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65" w:beforeLines="50" w:line="360" w:lineRule="auto"/>
        <w:jc w:val="center"/>
        <w:rPr>
          <w:rFonts w:ascii="宋体" w:hAnsi="宋体"/>
          <w:color w:val="auto"/>
          <w:sz w:val="36"/>
          <w:szCs w:val="36"/>
          <w:highlight w:val="none"/>
        </w:rPr>
      </w:pPr>
    </w:p>
    <w:p>
      <w:pPr>
        <w:spacing w:before="165" w:beforeLines="50" w:line="360" w:lineRule="auto"/>
        <w:jc w:val="center"/>
        <w:rPr>
          <w:rFonts w:ascii="仿宋_GB2312" w:hAnsi="宋体" w:eastAsia="仿宋_GB2312"/>
          <w:b/>
          <w:color w:val="auto"/>
          <w:sz w:val="200"/>
          <w:szCs w:val="200"/>
          <w:highlight w:val="none"/>
        </w:rPr>
      </w:pPr>
      <w:r>
        <w:rPr>
          <w:rFonts w:hint="eastAsia" w:ascii="仿宋_GB2312" w:hAnsi="宋体" w:eastAsia="仿宋_GB2312"/>
          <w:b/>
          <w:bCs/>
          <w:color w:val="auto"/>
          <w:sz w:val="72"/>
          <w:szCs w:val="72"/>
          <w:highlight w:val="none"/>
        </w:rPr>
        <w:t>广西科联招标中心有限公司</w:t>
      </w:r>
    </w:p>
    <w:p>
      <w:pPr>
        <w:spacing w:before="165" w:beforeLines="50" w:line="360" w:lineRule="auto"/>
        <w:jc w:val="center"/>
        <w:rPr>
          <w:rFonts w:ascii="仿宋_GB2312" w:hAnsi="宋体" w:eastAsia="仿宋_GB2312"/>
          <w:b/>
          <w:color w:val="auto"/>
          <w:sz w:val="48"/>
          <w:szCs w:val="48"/>
          <w:highlight w:val="none"/>
        </w:rPr>
      </w:pPr>
    </w:p>
    <w:p>
      <w:pPr>
        <w:snapToGrid w:val="0"/>
        <w:spacing w:before="165" w:beforeLines="50" w:line="360" w:lineRule="auto"/>
        <w:jc w:val="center"/>
        <w:rPr>
          <w:rFonts w:ascii="华文新魏" w:hAnsi="宋体" w:eastAsia="华文新魏"/>
          <w:color w:val="auto"/>
          <w:sz w:val="110"/>
          <w:szCs w:val="110"/>
          <w:highlight w:val="none"/>
        </w:rPr>
      </w:pPr>
      <w:r>
        <w:rPr>
          <w:rFonts w:hint="eastAsia" w:ascii="华文新魏" w:hAnsi="宋体" w:eastAsia="华文新魏"/>
          <w:color w:val="auto"/>
          <w:sz w:val="110"/>
          <w:szCs w:val="110"/>
          <w:highlight w:val="none"/>
        </w:rPr>
        <w:t>招 标 文 件</w:t>
      </w:r>
    </w:p>
    <w:p>
      <w:pPr>
        <w:snapToGrid w:val="0"/>
        <w:spacing w:before="165"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snapToGrid w:val="0"/>
        <w:spacing w:before="165" w:beforeLines="50" w:line="360" w:lineRule="auto"/>
        <w:jc w:val="center"/>
        <w:rPr>
          <w:rFonts w:ascii="仿宋_GB2312" w:hAnsi="宋体" w:eastAsia="仿宋_GB2312"/>
          <w:color w:val="auto"/>
          <w:sz w:val="30"/>
          <w:szCs w:val="72"/>
          <w:highlight w:val="none"/>
        </w:rPr>
      </w:pPr>
    </w:p>
    <w:p>
      <w:pPr>
        <w:snapToGrid w:val="0"/>
        <w:spacing w:before="165" w:beforeLines="50" w:line="360" w:lineRule="auto"/>
        <w:jc w:val="center"/>
        <w:rPr>
          <w:rFonts w:ascii="仿宋_GB2312" w:hAnsi="宋体" w:eastAsia="仿宋_GB2312"/>
          <w:color w:val="auto"/>
          <w:sz w:val="30"/>
          <w:szCs w:val="72"/>
          <w:highlight w:val="none"/>
        </w:rPr>
      </w:pPr>
    </w:p>
    <w:p>
      <w:pPr>
        <w:snapToGrid w:val="0"/>
        <w:spacing w:before="50" w:after="120" w:line="360" w:lineRule="auto"/>
        <w:jc w:val="center"/>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项目名称：</w:t>
      </w:r>
      <w:r>
        <w:rPr>
          <w:rFonts w:hint="eastAsia" w:ascii="仿宋_GB2312" w:hAnsi="宋体" w:eastAsia="仿宋_GB2312"/>
          <w:b/>
          <w:bCs/>
          <w:color w:val="auto"/>
          <w:sz w:val="30"/>
          <w:szCs w:val="30"/>
          <w:highlight w:val="none"/>
          <w:lang w:eastAsia="zh-CN"/>
        </w:rPr>
        <w:t>教学设备采购</w:t>
      </w:r>
    </w:p>
    <w:p>
      <w:pPr>
        <w:snapToGrid w:val="0"/>
        <w:spacing w:before="50" w:after="120" w:line="360" w:lineRule="auto"/>
        <w:jc w:val="center"/>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 xml:space="preserve">                  </w:t>
      </w:r>
    </w:p>
    <w:p>
      <w:pPr>
        <w:snapToGrid w:val="0"/>
        <w:spacing w:before="50" w:after="120" w:line="360" w:lineRule="auto"/>
        <w:jc w:val="center"/>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项目编号：GXZC2022-G1-</w:t>
      </w:r>
      <w:r>
        <w:rPr>
          <w:rFonts w:hint="eastAsia" w:ascii="仿宋_GB2312" w:hAnsi="宋体" w:eastAsia="仿宋_GB2312"/>
          <w:b/>
          <w:bCs/>
          <w:color w:val="auto"/>
          <w:sz w:val="30"/>
          <w:szCs w:val="30"/>
          <w:highlight w:val="none"/>
          <w:lang w:val="en-US" w:eastAsia="zh-CN"/>
        </w:rPr>
        <w:t>002669</w:t>
      </w:r>
      <w:r>
        <w:rPr>
          <w:rFonts w:hint="eastAsia" w:ascii="仿宋_GB2312" w:hAnsi="宋体" w:eastAsia="仿宋_GB2312"/>
          <w:b/>
          <w:bCs/>
          <w:color w:val="auto"/>
          <w:sz w:val="30"/>
          <w:szCs w:val="30"/>
          <w:highlight w:val="none"/>
        </w:rPr>
        <w:t>-KLZB</w:t>
      </w:r>
    </w:p>
    <w:p>
      <w:pPr>
        <w:snapToGrid w:val="0"/>
        <w:spacing w:before="50" w:after="120" w:line="360" w:lineRule="auto"/>
        <w:jc w:val="center"/>
        <w:rPr>
          <w:rFonts w:ascii="仿宋_GB2312" w:hAnsi="宋体" w:eastAsia="仿宋_GB2312"/>
          <w:b/>
          <w:bCs/>
          <w:color w:val="auto"/>
          <w:sz w:val="30"/>
          <w:szCs w:val="30"/>
          <w:highlight w:val="none"/>
        </w:rPr>
      </w:pPr>
    </w:p>
    <w:p>
      <w:pPr>
        <w:snapToGrid w:val="0"/>
        <w:spacing w:before="50" w:after="120" w:line="360" w:lineRule="auto"/>
        <w:jc w:val="center"/>
        <w:rPr>
          <w:rFonts w:ascii="仿宋_GB2312" w:hAnsi="宋体" w:eastAsia="仿宋_GB2312"/>
          <w:b/>
          <w:bCs/>
          <w:color w:val="auto"/>
          <w:sz w:val="30"/>
          <w:szCs w:val="30"/>
          <w:highlight w:val="none"/>
        </w:rPr>
      </w:pPr>
    </w:p>
    <w:p>
      <w:pPr>
        <w:snapToGrid w:val="0"/>
        <w:spacing w:before="50" w:after="120" w:line="360" w:lineRule="auto"/>
        <w:jc w:val="center"/>
        <w:rPr>
          <w:rFonts w:ascii="仿宋_GB2312" w:hAnsi="宋体" w:eastAsia="仿宋_GB2312"/>
          <w:b/>
          <w:bCs/>
          <w:color w:val="auto"/>
          <w:sz w:val="30"/>
          <w:szCs w:val="30"/>
          <w:highlight w:val="none"/>
        </w:rPr>
      </w:pPr>
    </w:p>
    <w:p>
      <w:pPr>
        <w:snapToGrid w:val="0"/>
        <w:spacing w:before="50" w:after="120" w:line="360" w:lineRule="auto"/>
        <w:jc w:val="center"/>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采购人：广西国际商务职业技术学院</w:t>
      </w:r>
    </w:p>
    <w:p>
      <w:pPr>
        <w:snapToGrid w:val="0"/>
        <w:spacing w:before="50" w:after="120" w:line="360" w:lineRule="auto"/>
        <w:jc w:val="center"/>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w:t>
      </w:r>
      <w:bookmarkStart w:id="0" w:name="PO_3000001867_PM031"/>
      <w:r>
        <w:rPr>
          <w:rFonts w:hint="eastAsia" w:ascii="仿宋_GB2312" w:hAnsi="宋体" w:eastAsia="仿宋_GB2312"/>
          <w:b/>
          <w:bCs/>
          <w:color w:val="auto"/>
          <w:sz w:val="30"/>
          <w:szCs w:val="30"/>
          <w:highlight w:val="none"/>
        </w:rPr>
        <w:t>广西科联招标中心有限公司</w:t>
      </w:r>
      <w:bookmarkEnd w:id="0"/>
    </w:p>
    <w:p>
      <w:pPr>
        <w:snapToGrid w:val="0"/>
        <w:spacing w:before="50" w:after="120"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lang w:val="en-US" w:eastAsia="zh-CN"/>
        </w:rPr>
        <w:t xml:space="preserve"> </w:t>
      </w:r>
    </w:p>
    <w:p>
      <w:pPr>
        <w:jc w:val="center"/>
        <w:rPr>
          <w:b/>
          <w:color w:val="auto"/>
          <w:sz w:val="48"/>
          <w:szCs w:val="48"/>
          <w:highlight w:val="none"/>
        </w:rPr>
        <w:sectPr>
          <w:pgSz w:w="11906" w:h="16838"/>
          <w:pgMar w:top="1134" w:right="1134" w:bottom="1134" w:left="1134" w:header="720" w:footer="720" w:gutter="0"/>
          <w:pgNumType w:start="1"/>
          <w:cols w:space="720" w:num="1"/>
          <w:titlePg/>
          <w:docGrid w:type="lines" w:linePitch="331" w:charSpace="0"/>
        </w:sectPr>
      </w:pPr>
    </w:p>
    <w:p>
      <w:pPr>
        <w:jc w:val="center"/>
        <w:rPr>
          <w:b/>
          <w:color w:val="auto"/>
          <w:sz w:val="48"/>
          <w:szCs w:val="48"/>
          <w:highlight w:val="none"/>
        </w:rPr>
      </w:pPr>
      <w:r>
        <w:rPr>
          <w:rFonts w:hint="eastAsia"/>
          <w:b/>
          <w:color w:val="auto"/>
          <w:sz w:val="48"/>
          <w:szCs w:val="48"/>
          <w:highlight w:val="none"/>
        </w:rPr>
        <w:t>目</w:t>
      </w:r>
      <w:r>
        <w:rPr>
          <w:b/>
          <w:color w:val="auto"/>
          <w:sz w:val="48"/>
          <w:szCs w:val="48"/>
          <w:highlight w:val="none"/>
        </w:rPr>
        <w:t xml:space="preserve">     </w:t>
      </w:r>
      <w:r>
        <w:rPr>
          <w:rFonts w:hint="eastAsia"/>
          <w:b/>
          <w:color w:val="auto"/>
          <w:sz w:val="48"/>
          <w:szCs w:val="48"/>
          <w:highlight w:val="none"/>
        </w:rPr>
        <w:t>录</w:t>
      </w:r>
    </w:p>
    <w:p>
      <w:pPr>
        <w:pStyle w:val="26"/>
        <w:tabs>
          <w:tab w:val="right" w:leader="dot" w:pos="9642"/>
        </w:tabs>
        <w:rPr>
          <w:color w:val="auto"/>
          <w:highlight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_Toc27192 </w:instrText>
      </w:r>
      <w:r>
        <w:rPr>
          <w:rFonts w:hAnsi="宋体"/>
          <w:bCs w:val="0"/>
          <w:caps w:val="0"/>
          <w:color w:val="auto"/>
          <w:szCs w:val="28"/>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_Toc27192 </w:instrText>
      </w:r>
      <w:r>
        <w:rPr>
          <w:color w:val="auto"/>
          <w:highlight w:val="none"/>
        </w:rPr>
        <w:fldChar w:fldCharType="separate"/>
      </w:r>
      <w:r>
        <w:rPr>
          <w:color w:val="auto"/>
          <w:highlight w:val="none"/>
        </w:rPr>
        <w:t>1</w:t>
      </w:r>
      <w:r>
        <w:rPr>
          <w:color w:val="auto"/>
          <w:highlight w:val="none"/>
        </w:rPr>
        <w:fldChar w:fldCharType="end"/>
      </w:r>
      <w:r>
        <w:rPr>
          <w:rFonts w:hAnsi="宋体"/>
          <w:bCs w:val="0"/>
          <w:caps w:val="0"/>
          <w:color w:val="auto"/>
          <w:szCs w:val="28"/>
          <w:highlight w:val="none"/>
        </w:rPr>
        <w:fldChar w:fldCharType="end"/>
      </w:r>
    </w:p>
    <w:p>
      <w:pPr>
        <w:pStyle w:val="26"/>
        <w:tabs>
          <w:tab w:val="right" w:leader="dot" w:pos="9642"/>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_Toc14946 </w:instrText>
      </w:r>
      <w:r>
        <w:rPr>
          <w:rFonts w:hAnsi="宋体"/>
          <w:bCs/>
          <w:caps/>
          <w:color w:val="auto"/>
          <w:szCs w:val="28"/>
          <w:highlight w:val="none"/>
        </w:rPr>
        <w:fldChar w:fldCharType="separate"/>
      </w:r>
      <w:r>
        <w:rPr>
          <w:rFonts w:hint="eastAsia"/>
          <w:color w:val="auto"/>
          <w:szCs w:val="20"/>
          <w:highlight w:val="none"/>
        </w:rPr>
        <w:t>第二章</w:t>
      </w:r>
      <w:r>
        <w:rPr>
          <w:color w:val="auto"/>
          <w:szCs w:val="20"/>
          <w:highlight w:val="none"/>
        </w:rPr>
        <w:t xml:space="preserve">  </w:t>
      </w:r>
      <w:r>
        <w:rPr>
          <w:rFonts w:hint="eastAsia"/>
          <w:color w:val="auto"/>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_Toc14946 </w:instrText>
      </w:r>
      <w:r>
        <w:rPr>
          <w:color w:val="auto"/>
          <w:highlight w:val="none"/>
        </w:rPr>
        <w:fldChar w:fldCharType="separate"/>
      </w:r>
      <w:r>
        <w:rPr>
          <w:color w:val="auto"/>
          <w:highlight w:val="none"/>
        </w:rPr>
        <w:t>5</w:t>
      </w:r>
      <w:r>
        <w:rPr>
          <w:color w:val="auto"/>
          <w:highlight w:val="none"/>
        </w:rPr>
        <w:fldChar w:fldCharType="end"/>
      </w:r>
      <w:r>
        <w:rPr>
          <w:rFonts w:hAnsi="宋体"/>
          <w:bCs/>
          <w:caps/>
          <w:color w:val="auto"/>
          <w:szCs w:val="28"/>
          <w:highlight w:val="none"/>
          <w:u w:val="single"/>
        </w:rPr>
        <w:fldChar w:fldCharType="end"/>
      </w:r>
    </w:p>
    <w:p>
      <w:pPr>
        <w:pStyle w:val="26"/>
        <w:tabs>
          <w:tab w:val="right" w:leader="dot" w:pos="9642"/>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_Toc11377 </w:instrText>
      </w:r>
      <w:r>
        <w:rPr>
          <w:rFonts w:hAnsi="宋体"/>
          <w:bCs/>
          <w:caps/>
          <w:color w:val="auto"/>
          <w:szCs w:val="28"/>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_Toc11377 </w:instrText>
      </w:r>
      <w:r>
        <w:rPr>
          <w:color w:val="auto"/>
          <w:highlight w:val="none"/>
        </w:rPr>
        <w:fldChar w:fldCharType="separate"/>
      </w:r>
      <w:r>
        <w:rPr>
          <w:color w:val="auto"/>
          <w:highlight w:val="none"/>
        </w:rPr>
        <w:t>124</w:t>
      </w:r>
      <w:r>
        <w:rPr>
          <w:color w:val="auto"/>
          <w:highlight w:val="none"/>
        </w:rPr>
        <w:fldChar w:fldCharType="end"/>
      </w:r>
      <w:r>
        <w:rPr>
          <w:rFonts w:hAnsi="宋体"/>
          <w:bCs/>
          <w:caps/>
          <w:color w:val="auto"/>
          <w:szCs w:val="28"/>
          <w:highlight w:val="none"/>
          <w:u w:val="single"/>
        </w:rPr>
        <w:fldChar w:fldCharType="end"/>
      </w:r>
    </w:p>
    <w:p>
      <w:pPr>
        <w:pStyle w:val="30"/>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_Toc14863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szCs w:val="30"/>
          <w:highlight w:val="none"/>
        </w:rPr>
        <w:t>第一节 投标人须知前附表</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_Toc14863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124</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30"/>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_Toc14129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szCs w:val="32"/>
          <w:highlight w:val="none"/>
        </w:rPr>
        <w:t>第二节 投标人须知正文</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_Toc14129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132</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_Toc30522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一、总  则</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_Toc30522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132</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_Toc17489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二、招标文件</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_Toc17489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135</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_Toc6696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三、投标文件的编制</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_Toc6696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136</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_Toc29502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四、开    标</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_Toc29502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138</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_Toc25174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五、资格审查</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_Toc25174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139</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_Toc18292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六、评   标</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_Toc18292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140</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_Toc23712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七、中标和合同</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_Toc23712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141</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_Toc31864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八、验收</w:t>
      </w:r>
      <w:r>
        <w:rPr>
          <w:rFonts w:hint="eastAsia" w:ascii="宋体" w:hAnsi="宋体" w:eastAsia="宋体" w:cs="宋体"/>
          <w:b w:val="0"/>
          <w:bCs w:val="0"/>
          <w:color w:val="auto"/>
          <w:highlight w:val="none"/>
        </w:rPr>
        <w:tab/>
      </w:r>
      <w:bookmarkStart w:id="229" w:name="_GoBack"/>
      <w:bookmarkEnd w:id="229"/>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_Toc31864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146</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19"/>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_Toc14346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highlight w:val="none"/>
        </w:rPr>
        <w:t>九、其他事项</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_Toc14346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147</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26"/>
        <w:tabs>
          <w:tab w:val="right" w:leader="dot" w:pos="9642"/>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_Toc20613 </w:instrText>
      </w:r>
      <w:r>
        <w:rPr>
          <w:rFonts w:hAnsi="宋体"/>
          <w:bCs/>
          <w:caps/>
          <w:color w:val="auto"/>
          <w:szCs w:val="28"/>
          <w:highlight w:val="none"/>
        </w:rPr>
        <w:fldChar w:fldCharType="separate"/>
      </w:r>
      <w:r>
        <w:rPr>
          <w:rFonts w:hint="eastAsia"/>
          <w:color w:val="auto"/>
          <w:szCs w:val="20"/>
          <w:highlight w:val="none"/>
        </w:rPr>
        <w:t>第四章</w:t>
      </w:r>
      <w:r>
        <w:rPr>
          <w:color w:val="auto"/>
          <w:szCs w:val="20"/>
          <w:highlight w:val="none"/>
        </w:rPr>
        <w:t xml:space="preserve">  </w:t>
      </w:r>
      <w:r>
        <w:rPr>
          <w:rFonts w:hint="eastAsia"/>
          <w:color w:val="auto"/>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_Toc20613 </w:instrText>
      </w:r>
      <w:r>
        <w:rPr>
          <w:color w:val="auto"/>
          <w:highlight w:val="none"/>
        </w:rPr>
        <w:fldChar w:fldCharType="separate"/>
      </w:r>
      <w:r>
        <w:rPr>
          <w:color w:val="auto"/>
          <w:highlight w:val="none"/>
        </w:rPr>
        <w:t>151</w:t>
      </w:r>
      <w:r>
        <w:rPr>
          <w:color w:val="auto"/>
          <w:highlight w:val="none"/>
        </w:rPr>
        <w:fldChar w:fldCharType="end"/>
      </w:r>
      <w:r>
        <w:rPr>
          <w:rFonts w:hAnsi="宋体"/>
          <w:bCs/>
          <w:caps/>
          <w:color w:val="auto"/>
          <w:szCs w:val="28"/>
          <w:highlight w:val="none"/>
          <w:u w:val="single"/>
        </w:rPr>
        <w:fldChar w:fldCharType="end"/>
      </w:r>
    </w:p>
    <w:p>
      <w:pPr>
        <w:pStyle w:val="30"/>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_Toc17496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szCs w:val="32"/>
          <w:highlight w:val="none"/>
        </w:rPr>
        <w:t>第一节 评标方法</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_Toc17496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151</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30"/>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_Toc23799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szCs w:val="32"/>
          <w:highlight w:val="none"/>
        </w:rPr>
        <w:t>第二节 评标程序</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_Toc23799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151</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30"/>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_Toc11843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szCs w:val="30"/>
          <w:highlight w:val="none"/>
        </w:rPr>
        <w:t>第三节 评分标准</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_Toc11843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154</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26"/>
        <w:tabs>
          <w:tab w:val="right" w:leader="dot" w:pos="9642"/>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_Toc17040 </w:instrText>
      </w:r>
      <w:r>
        <w:rPr>
          <w:rFonts w:hAnsi="宋体"/>
          <w:bCs/>
          <w:caps/>
          <w:color w:val="auto"/>
          <w:szCs w:val="28"/>
          <w:highlight w:val="none"/>
        </w:rPr>
        <w:fldChar w:fldCharType="separate"/>
      </w:r>
      <w:r>
        <w:rPr>
          <w:rFonts w:hint="eastAsia"/>
          <w:color w:val="auto"/>
          <w:szCs w:val="20"/>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_Toc17040 </w:instrText>
      </w:r>
      <w:r>
        <w:rPr>
          <w:color w:val="auto"/>
          <w:highlight w:val="none"/>
        </w:rPr>
        <w:fldChar w:fldCharType="separate"/>
      </w:r>
      <w:r>
        <w:rPr>
          <w:color w:val="auto"/>
          <w:highlight w:val="none"/>
        </w:rPr>
        <w:t>165</w:t>
      </w:r>
      <w:r>
        <w:rPr>
          <w:color w:val="auto"/>
          <w:highlight w:val="none"/>
        </w:rPr>
        <w:fldChar w:fldCharType="end"/>
      </w:r>
      <w:r>
        <w:rPr>
          <w:rFonts w:hAnsi="宋体"/>
          <w:bCs/>
          <w:caps/>
          <w:color w:val="auto"/>
          <w:szCs w:val="28"/>
          <w:highlight w:val="none"/>
          <w:u w:val="single"/>
        </w:rPr>
        <w:fldChar w:fldCharType="end"/>
      </w:r>
    </w:p>
    <w:p>
      <w:pPr>
        <w:pStyle w:val="26"/>
        <w:tabs>
          <w:tab w:val="right" w:leader="dot" w:pos="9642"/>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_Toc8203 </w:instrText>
      </w:r>
      <w:r>
        <w:rPr>
          <w:rFonts w:hAnsi="宋体"/>
          <w:bCs/>
          <w:caps/>
          <w:color w:val="auto"/>
          <w:szCs w:val="28"/>
          <w:highlight w:val="none"/>
        </w:rPr>
        <w:fldChar w:fldCharType="separate"/>
      </w:r>
      <w:r>
        <w:rPr>
          <w:rFonts w:hint="eastAsia"/>
          <w:color w:val="auto"/>
          <w:szCs w:val="20"/>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_Toc8203 </w:instrText>
      </w:r>
      <w:r>
        <w:rPr>
          <w:color w:val="auto"/>
          <w:highlight w:val="none"/>
        </w:rPr>
        <w:fldChar w:fldCharType="separate"/>
      </w:r>
      <w:r>
        <w:rPr>
          <w:color w:val="auto"/>
          <w:highlight w:val="none"/>
        </w:rPr>
        <w:t>173</w:t>
      </w:r>
      <w:r>
        <w:rPr>
          <w:color w:val="auto"/>
          <w:highlight w:val="none"/>
        </w:rPr>
        <w:fldChar w:fldCharType="end"/>
      </w:r>
      <w:r>
        <w:rPr>
          <w:rFonts w:hAnsi="宋体"/>
          <w:bCs/>
          <w:caps/>
          <w:color w:val="auto"/>
          <w:szCs w:val="28"/>
          <w:highlight w:val="none"/>
          <w:u w:val="single"/>
        </w:rPr>
        <w:fldChar w:fldCharType="end"/>
      </w:r>
    </w:p>
    <w:p>
      <w:pPr>
        <w:pStyle w:val="30"/>
        <w:tabs>
          <w:tab w:val="right" w:leader="dot" w:pos="9642"/>
        </w:tabs>
        <w:rPr>
          <w:b w:val="0"/>
          <w:bCs w:val="0"/>
          <w:color w:val="auto"/>
          <w:highlight w:val="none"/>
        </w:rPr>
      </w:pPr>
      <w:r>
        <w:rPr>
          <w:rFonts w:hAnsi="宋体"/>
          <w:b w:val="0"/>
          <w:bCs w:val="0"/>
          <w:caps/>
          <w:color w:val="auto"/>
          <w:szCs w:val="28"/>
          <w:highlight w:val="none"/>
          <w:u w:val="single"/>
        </w:rPr>
        <w:fldChar w:fldCharType="begin"/>
      </w:r>
      <w:r>
        <w:rPr>
          <w:rFonts w:hAnsi="宋体"/>
          <w:b w:val="0"/>
          <w:bCs w:val="0"/>
          <w:caps/>
          <w:color w:val="auto"/>
          <w:szCs w:val="28"/>
          <w:highlight w:val="none"/>
        </w:rPr>
        <w:instrText xml:space="preserve"> HYPERLINK \l _Toc24488 </w:instrText>
      </w:r>
      <w:r>
        <w:rPr>
          <w:rFonts w:hAnsi="宋体"/>
          <w:b w:val="0"/>
          <w:bCs w:val="0"/>
          <w:caps/>
          <w:color w:val="auto"/>
          <w:szCs w:val="28"/>
          <w:highlight w:val="none"/>
        </w:rPr>
        <w:fldChar w:fldCharType="separate"/>
      </w:r>
      <w:r>
        <w:rPr>
          <w:rFonts w:hint="eastAsia"/>
          <w:b w:val="0"/>
          <w:bCs w:val="0"/>
          <w:color w:val="auto"/>
          <w:highlight w:val="none"/>
        </w:rPr>
        <w:t>第一节 投标文件外层包装封面格式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_Toc24488 </w:instrText>
      </w:r>
      <w:r>
        <w:rPr>
          <w:b w:val="0"/>
          <w:bCs w:val="0"/>
          <w:color w:val="auto"/>
          <w:highlight w:val="none"/>
        </w:rPr>
        <w:fldChar w:fldCharType="separate"/>
      </w:r>
      <w:r>
        <w:rPr>
          <w:b w:val="0"/>
          <w:bCs w:val="0"/>
          <w:color w:val="auto"/>
          <w:highlight w:val="none"/>
        </w:rPr>
        <w:t>174</w:t>
      </w:r>
      <w:r>
        <w:rPr>
          <w:b w:val="0"/>
          <w:bCs w:val="0"/>
          <w:color w:val="auto"/>
          <w:highlight w:val="none"/>
        </w:rPr>
        <w:fldChar w:fldCharType="end"/>
      </w:r>
      <w:r>
        <w:rPr>
          <w:rFonts w:hAnsi="宋体"/>
          <w:b w:val="0"/>
          <w:bCs w:val="0"/>
          <w:caps/>
          <w:color w:val="auto"/>
          <w:szCs w:val="28"/>
          <w:highlight w:val="none"/>
          <w:u w:val="single"/>
        </w:rPr>
        <w:fldChar w:fldCharType="end"/>
      </w:r>
    </w:p>
    <w:p>
      <w:pPr>
        <w:pStyle w:val="19"/>
        <w:tabs>
          <w:tab w:val="right" w:leader="dot" w:pos="9642"/>
        </w:tabs>
        <w:rPr>
          <w:b w:val="0"/>
          <w:bCs w:val="0"/>
          <w:color w:val="auto"/>
          <w:highlight w:val="none"/>
        </w:rPr>
      </w:pPr>
      <w:r>
        <w:rPr>
          <w:rFonts w:hAnsi="宋体"/>
          <w:b w:val="0"/>
          <w:bCs w:val="0"/>
          <w:caps/>
          <w:color w:val="auto"/>
          <w:szCs w:val="28"/>
          <w:highlight w:val="none"/>
          <w:u w:val="single"/>
        </w:rPr>
        <w:fldChar w:fldCharType="begin"/>
      </w:r>
      <w:r>
        <w:rPr>
          <w:rFonts w:hAnsi="宋体"/>
          <w:b w:val="0"/>
          <w:bCs w:val="0"/>
          <w:caps/>
          <w:color w:val="auto"/>
          <w:szCs w:val="28"/>
          <w:highlight w:val="none"/>
        </w:rPr>
        <w:instrText xml:space="preserve"> HYPERLINK \l _Toc25362 </w:instrText>
      </w:r>
      <w:r>
        <w:rPr>
          <w:rFonts w:hAnsi="宋体"/>
          <w:b w:val="0"/>
          <w:bCs w:val="0"/>
          <w:caps/>
          <w:color w:val="auto"/>
          <w:szCs w:val="28"/>
          <w:highlight w:val="none"/>
        </w:rPr>
        <w:fldChar w:fldCharType="separate"/>
      </w:r>
      <w:r>
        <w:rPr>
          <w:rFonts w:hint="eastAsia"/>
          <w:b w:val="0"/>
          <w:bCs w:val="0"/>
          <w:color w:val="auto"/>
          <w:highlight w:val="none"/>
        </w:rPr>
        <w:t>第二节 资格证明文件格式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_Toc25362 </w:instrText>
      </w:r>
      <w:r>
        <w:rPr>
          <w:b w:val="0"/>
          <w:bCs w:val="0"/>
          <w:color w:val="auto"/>
          <w:highlight w:val="none"/>
        </w:rPr>
        <w:fldChar w:fldCharType="separate"/>
      </w:r>
      <w:r>
        <w:rPr>
          <w:b w:val="0"/>
          <w:bCs w:val="0"/>
          <w:color w:val="auto"/>
          <w:highlight w:val="none"/>
        </w:rPr>
        <w:t>175</w:t>
      </w:r>
      <w:r>
        <w:rPr>
          <w:b w:val="0"/>
          <w:bCs w:val="0"/>
          <w:color w:val="auto"/>
          <w:highlight w:val="none"/>
        </w:rPr>
        <w:fldChar w:fldCharType="end"/>
      </w:r>
      <w:r>
        <w:rPr>
          <w:rFonts w:hAnsi="宋体"/>
          <w:b w:val="0"/>
          <w:bCs w:val="0"/>
          <w:caps/>
          <w:color w:val="auto"/>
          <w:szCs w:val="28"/>
          <w:highlight w:val="none"/>
          <w:u w:val="single"/>
        </w:rPr>
        <w:fldChar w:fldCharType="end"/>
      </w:r>
    </w:p>
    <w:p>
      <w:pPr>
        <w:pStyle w:val="19"/>
        <w:tabs>
          <w:tab w:val="right" w:leader="dot" w:pos="9642"/>
        </w:tabs>
        <w:rPr>
          <w:b w:val="0"/>
          <w:bCs w:val="0"/>
          <w:color w:val="auto"/>
          <w:highlight w:val="none"/>
        </w:rPr>
      </w:pPr>
      <w:r>
        <w:rPr>
          <w:rFonts w:hAnsi="宋体"/>
          <w:b w:val="0"/>
          <w:bCs w:val="0"/>
          <w:caps/>
          <w:color w:val="auto"/>
          <w:szCs w:val="28"/>
          <w:highlight w:val="none"/>
          <w:u w:val="single"/>
        </w:rPr>
        <w:fldChar w:fldCharType="begin"/>
      </w:r>
      <w:r>
        <w:rPr>
          <w:rFonts w:hAnsi="宋体"/>
          <w:b w:val="0"/>
          <w:bCs w:val="0"/>
          <w:caps/>
          <w:color w:val="auto"/>
          <w:szCs w:val="28"/>
          <w:highlight w:val="none"/>
        </w:rPr>
        <w:instrText xml:space="preserve"> HYPERLINK \l _Toc29379 </w:instrText>
      </w:r>
      <w:r>
        <w:rPr>
          <w:rFonts w:hAnsi="宋体"/>
          <w:b w:val="0"/>
          <w:bCs w:val="0"/>
          <w:caps/>
          <w:color w:val="auto"/>
          <w:szCs w:val="28"/>
          <w:highlight w:val="none"/>
        </w:rPr>
        <w:fldChar w:fldCharType="separate"/>
      </w:r>
      <w:r>
        <w:rPr>
          <w:rFonts w:hint="eastAsia"/>
          <w:b w:val="0"/>
          <w:bCs w:val="0"/>
          <w:color w:val="auto"/>
          <w:highlight w:val="none"/>
        </w:rPr>
        <w:t>第三节 商务文件格式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_Toc29379 </w:instrText>
      </w:r>
      <w:r>
        <w:rPr>
          <w:b w:val="0"/>
          <w:bCs w:val="0"/>
          <w:color w:val="auto"/>
          <w:highlight w:val="none"/>
        </w:rPr>
        <w:fldChar w:fldCharType="separate"/>
      </w:r>
      <w:r>
        <w:rPr>
          <w:b w:val="0"/>
          <w:bCs w:val="0"/>
          <w:color w:val="auto"/>
          <w:highlight w:val="none"/>
        </w:rPr>
        <w:t>181</w:t>
      </w:r>
      <w:r>
        <w:rPr>
          <w:b w:val="0"/>
          <w:bCs w:val="0"/>
          <w:color w:val="auto"/>
          <w:highlight w:val="none"/>
        </w:rPr>
        <w:fldChar w:fldCharType="end"/>
      </w:r>
      <w:r>
        <w:rPr>
          <w:rFonts w:hAnsi="宋体"/>
          <w:b w:val="0"/>
          <w:bCs w:val="0"/>
          <w:caps/>
          <w:color w:val="auto"/>
          <w:szCs w:val="28"/>
          <w:highlight w:val="none"/>
          <w:u w:val="single"/>
        </w:rPr>
        <w:fldChar w:fldCharType="end"/>
      </w:r>
    </w:p>
    <w:p>
      <w:pPr>
        <w:pStyle w:val="19"/>
        <w:tabs>
          <w:tab w:val="right" w:leader="dot" w:pos="9642"/>
        </w:tabs>
        <w:rPr>
          <w:b w:val="0"/>
          <w:bCs w:val="0"/>
          <w:color w:val="auto"/>
          <w:highlight w:val="none"/>
        </w:rPr>
      </w:pPr>
      <w:r>
        <w:rPr>
          <w:rFonts w:hAnsi="宋体"/>
          <w:b w:val="0"/>
          <w:bCs w:val="0"/>
          <w:caps/>
          <w:color w:val="auto"/>
          <w:szCs w:val="28"/>
          <w:highlight w:val="none"/>
          <w:u w:val="single"/>
        </w:rPr>
        <w:fldChar w:fldCharType="begin"/>
      </w:r>
      <w:r>
        <w:rPr>
          <w:rFonts w:hAnsi="宋体"/>
          <w:b w:val="0"/>
          <w:bCs w:val="0"/>
          <w:caps/>
          <w:color w:val="auto"/>
          <w:szCs w:val="28"/>
          <w:highlight w:val="none"/>
        </w:rPr>
        <w:instrText xml:space="preserve"> HYPERLINK \l _Toc9832 </w:instrText>
      </w:r>
      <w:r>
        <w:rPr>
          <w:rFonts w:hAnsi="宋体"/>
          <w:b w:val="0"/>
          <w:bCs w:val="0"/>
          <w:caps/>
          <w:color w:val="auto"/>
          <w:szCs w:val="28"/>
          <w:highlight w:val="none"/>
        </w:rPr>
        <w:fldChar w:fldCharType="separate"/>
      </w:r>
      <w:r>
        <w:rPr>
          <w:rFonts w:hint="eastAsia"/>
          <w:b w:val="0"/>
          <w:bCs w:val="0"/>
          <w:color w:val="auto"/>
          <w:highlight w:val="none"/>
        </w:rPr>
        <w:t>第四节 技术文件格式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_Toc9832 </w:instrText>
      </w:r>
      <w:r>
        <w:rPr>
          <w:b w:val="0"/>
          <w:bCs w:val="0"/>
          <w:color w:val="auto"/>
          <w:highlight w:val="none"/>
        </w:rPr>
        <w:fldChar w:fldCharType="separate"/>
      </w:r>
      <w:r>
        <w:rPr>
          <w:b w:val="0"/>
          <w:bCs w:val="0"/>
          <w:color w:val="auto"/>
          <w:highlight w:val="none"/>
        </w:rPr>
        <w:t>191</w:t>
      </w:r>
      <w:r>
        <w:rPr>
          <w:b w:val="0"/>
          <w:bCs w:val="0"/>
          <w:color w:val="auto"/>
          <w:highlight w:val="none"/>
        </w:rPr>
        <w:fldChar w:fldCharType="end"/>
      </w:r>
      <w:r>
        <w:rPr>
          <w:rFonts w:hAnsi="宋体"/>
          <w:b w:val="0"/>
          <w:bCs w:val="0"/>
          <w:caps/>
          <w:color w:val="auto"/>
          <w:szCs w:val="28"/>
          <w:highlight w:val="none"/>
          <w:u w:val="single"/>
        </w:rPr>
        <w:fldChar w:fldCharType="end"/>
      </w:r>
    </w:p>
    <w:p>
      <w:pPr>
        <w:pStyle w:val="30"/>
        <w:tabs>
          <w:tab w:val="right" w:leader="dot" w:pos="9642"/>
        </w:tabs>
        <w:rPr>
          <w:b w:val="0"/>
          <w:bCs w:val="0"/>
          <w:color w:val="auto"/>
          <w:highlight w:val="none"/>
        </w:rPr>
      </w:pPr>
      <w:r>
        <w:rPr>
          <w:rFonts w:hAnsi="宋体"/>
          <w:b w:val="0"/>
          <w:bCs w:val="0"/>
          <w:caps/>
          <w:color w:val="auto"/>
          <w:szCs w:val="28"/>
          <w:highlight w:val="none"/>
          <w:u w:val="single"/>
        </w:rPr>
        <w:fldChar w:fldCharType="begin"/>
      </w:r>
      <w:r>
        <w:rPr>
          <w:rFonts w:hAnsi="宋体"/>
          <w:b w:val="0"/>
          <w:bCs w:val="0"/>
          <w:caps/>
          <w:color w:val="auto"/>
          <w:szCs w:val="28"/>
          <w:highlight w:val="none"/>
        </w:rPr>
        <w:instrText xml:space="preserve"> HYPERLINK \l _Toc6861 </w:instrText>
      </w:r>
      <w:r>
        <w:rPr>
          <w:rFonts w:hAnsi="宋体"/>
          <w:b w:val="0"/>
          <w:bCs w:val="0"/>
          <w:caps/>
          <w:color w:val="auto"/>
          <w:szCs w:val="28"/>
          <w:highlight w:val="none"/>
        </w:rPr>
        <w:fldChar w:fldCharType="separate"/>
      </w:r>
      <w:r>
        <w:rPr>
          <w:rFonts w:hint="eastAsia" w:ascii="宋体" w:hAnsi="宋体"/>
          <w:b w:val="0"/>
          <w:bCs w:val="0"/>
          <w:color w:val="auto"/>
          <w:szCs w:val="28"/>
          <w:highlight w:val="none"/>
        </w:rPr>
        <w:t>第五节 报价文件格式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_Toc6861 </w:instrText>
      </w:r>
      <w:r>
        <w:rPr>
          <w:b w:val="0"/>
          <w:bCs w:val="0"/>
          <w:color w:val="auto"/>
          <w:highlight w:val="none"/>
        </w:rPr>
        <w:fldChar w:fldCharType="separate"/>
      </w:r>
      <w:r>
        <w:rPr>
          <w:b w:val="0"/>
          <w:bCs w:val="0"/>
          <w:color w:val="auto"/>
          <w:highlight w:val="none"/>
        </w:rPr>
        <w:t>196</w:t>
      </w:r>
      <w:r>
        <w:rPr>
          <w:b w:val="0"/>
          <w:bCs w:val="0"/>
          <w:color w:val="auto"/>
          <w:highlight w:val="none"/>
        </w:rPr>
        <w:fldChar w:fldCharType="end"/>
      </w:r>
      <w:r>
        <w:rPr>
          <w:rFonts w:hAnsi="宋体"/>
          <w:b w:val="0"/>
          <w:bCs w:val="0"/>
          <w:caps/>
          <w:color w:val="auto"/>
          <w:szCs w:val="28"/>
          <w:highlight w:val="none"/>
          <w:u w:val="single"/>
        </w:rPr>
        <w:fldChar w:fldCharType="end"/>
      </w:r>
    </w:p>
    <w:p>
      <w:pPr>
        <w:pStyle w:val="26"/>
        <w:tabs>
          <w:tab w:val="right" w:leader="dot" w:pos="9642"/>
        </w:tabs>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_Toc20711 </w:instrText>
      </w:r>
      <w:r>
        <w:rPr>
          <w:rFonts w:hAnsi="宋体"/>
          <w:bCs/>
          <w:caps/>
          <w:color w:val="auto"/>
          <w:szCs w:val="28"/>
          <w:highlight w:val="none"/>
        </w:rPr>
        <w:fldChar w:fldCharType="separate"/>
      </w:r>
      <w:r>
        <w:rPr>
          <w:rFonts w:hint="eastAsia"/>
          <w:color w:val="auto"/>
          <w:szCs w:val="20"/>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_Toc20711 </w:instrText>
      </w:r>
      <w:r>
        <w:rPr>
          <w:color w:val="auto"/>
          <w:highlight w:val="none"/>
        </w:rPr>
        <w:fldChar w:fldCharType="separate"/>
      </w:r>
      <w:r>
        <w:rPr>
          <w:color w:val="auto"/>
          <w:highlight w:val="none"/>
        </w:rPr>
        <w:t>202</w:t>
      </w:r>
      <w:r>
        <w:rPr>
          <w:color w:val="auto"/>
          <w:highlight w:val="none"/>
        </w:rPr>
        <w:fldChar w:fldCharType="end"/>
      </w:r>
      <w:r>
        <w:rPr>
          <w:rFonts w:hAnsi="宋体"/>
          <w:bCs/>
          <w:caps/>
          <w:color w:val="auto"/>
          <w:szCs w:val="28"/>
          <w:highlight w:val="none"/>
          <w:u w:val="single"/>
        </w:rPr>
        <w:fldChar w:fldCharType="end"/>
      </w:r>
    </w:p>
    <w:p>
      <w:pPr>
        <w:pStyle w:val="30"/>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_Toc28075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szCs w:val="32"/>
          <w:highlight w:val="none"/>
        </w:rPr>
        <w:t>第一节 质疑函（格式）</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_Toc28075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203</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pStyle w:val="30"/>
        <w:tabs>
          <w:tab w:val="right" w:leader="dot" w:pos="9642"/>
        </w:tabs>
        <w:rPr>
          <w:rFonts w:hint="eastAsia" w:ascii="宋体" w:hAnsi="宋体" w:eastAsia="宋体" w:cs="宋体"/>
          <w:b w:val="0"/>
          <w:bCs w:val="0"/>
          <w:color w:val="auto"/>
          <w:highlight w:val="none"/>
        </w:rPr>
      </w:pPr>
      <w:r>
        <w:rPr>
          <w:rFonts w:hint="eastAsia" w:ascii="宋体" w:hAnsi="宋体" w:eastAsia="宋体" w:cs="宋体"/>
          <w:b w:val="0"/>
          <w:bCs w:val="0"/>
          <w:caps/>
          <w:color w:val="auto"/>
          <w:szCs w:val="28"/>
          <w:highlight w:val="none"/>
          <w:u w:val="single"/>
        </w:rPr>
        <w:fldChar w:fldCharType="begin"/>
      </w:r>
      <w:r>
        <w:rPr>
          <w:rFonts w:hint="eastAsia" w:ascii="宋体" w:hAnsi="宋体" w:eastAsia="宋体" w:cs="宋体"/>
          <w:b w:val="0"/>
          <w:bCs w:val="0"/>
          <w:caps/>
          <w:color w:val="auto"/>
          <w:szCs w:val="28"/>
          <w:highlight w:val="none"/>
        </w:rPr>
        <w:instrText xml:space="preserve"> HYPERLINK \l _Toc12118 </w:instrText>
      </w:r>
      <w:r>
        <w:rPr>
          <w:rFonts w:hint="eastAsia" w:ascii="宋体" w:hAnsi="宋体" w:eastAsia="宋体" w:cs="宋体"/>
          <w:b w:val="0"/>
          <w:bCs w:val="0"/>
          <w:caps/>
          <w:color w:val="auto"/>
          <w:szCs w:val="28"/>
          <w:highlight w:val="none"/>
        </w:rPr>
        <w:fldChar w:fldCharType="separate"/>
      </w:r>
      <w:r>
        <w:rPr>
          <w:rFonts w:hint="eastAsia" w:ascii="宋体" w:hAnsi="宋体" w:eastAsia="宋体" w:cs="宋体"/>
          <w:b w:val="0"/>
          <w:bCs w:val="0"/>
          <w:color w:val="auto"/>
          <w:szCs w:val="32"/>
          <w:highlight w:val="none"/>
        </w:rPr>
        <w:t>第二节 投诉书（格式）</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_Toc12118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206</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aps/>
          <w:color w:val="auto"/>
          <w:szCs w:val="28"/>
          <w:highlight w:val="none"/>
          <w:u w:val="single"/>
        </w:rPr>
        <w:fldChar w:fldCharType="end"/>
      </w:r>
    </w:p>
    <w:p>
      <w:pPr>
        <w:jc w:val="center"/>
        <w:rPr>
          <w:rFonts w:ascii="宋体" w:hAnsi="Courier New"/>
          <w:color w:val="auto"/>
          <w:szCs w:val="20"/>
          <w:highlight w:val="none"/>
        </w:rPr>
      </w:pPr>
      <w:r>
        <w:rPr>
          <w:rFonts w:hAnsi="宋体"/>
          <w:bCs/>
          <w:caps/>
          <w:color w:val="auto"/>
          <w:szCs w:val="28"/>
          <w:highlight w:val="none"/>
          <w:u w:val="single"/>
        </w:rPr>
        <w:fldChar w:fldCharType="end"/>
      </w:r>
      <w:r>
        <w:rPr>
          <w:rFonts w:ascii="宋体" w:hAnsi="Courier New"/>
          <w:color w:val="auto"/>
          <w:szCs w:val="20"/>
          <w:highlight w:val="none"/>
        </w:rPr>
        <w:tab/>
      </w:r>
      <w:bookmarkStart w:id="1" w:name="_Toc532545041"/>
    </w:p>
    <w:p>
      <w:pPr>
        <w:jc w:val="center"/>
        <w:rPr>
          <w:rFonts w:ascii="宋体" w:hAnsi="宋体"/>
          <w:b/>
          <w:color w:val="auto"/>
          <w:sz w:val="36"/>
          <w:szCs w:val="36"/>
          <w:highlight w:val="none"/>
        </w:rPr>
      </w:pPr>
      <w:r>
        <w:rPr>
          <w:rFonts w:ascii="宋体" w:hAnsi="Courier New"/>
          <w:color w:val="auto"/>
          <w:szCs w:val="20"/>
          <w:highlight w:val="none"/>
        </w:rPr>
        <w:br w:type="page"/>
      </w:r>
      <w:bookmarkStart w:id="2" w:name="_Toc21175"/>
      <w:bookmarkStart w:id="3" w:name="_Toc31411"/>
      <w:bookmarkStart w:id="4" w:name="_Toc27192"/>
      <w:r>
        <w:rPr>
          <w:rStyle w:val="45"/>
          <w:rFonts w:hint="eastAsia"/>
          <w:color w:val="auto"/>
          <w:highlight w:val="none"/>
        </w:rPr>
        <w:t>第一章</w:t>
      </w:r>
      <w:r>
        <w:rPr>
          <w:rStyle w:val="45"/>
          <w:color w:val="auto"/>
          <w:highlight w:val="none"/>
        </w:rPr>
        <w:t xml:space="preserve">  </w:t>
      </w:r>
      <w:r>
        <w:rPr>
          <w:rStyle w:val="45"/>
          <w:rFonts w:hint="eastAsia"/>
          <w:color w:val="auto"/>
          <w:highlight w:val="none"/>
        </w:rPr>
        <w:t>招标公告</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color w:val="auto"/>
          <w:sz w:val="30"/>
          <w:szCs w:val="30"/>
          <w:highlight w:val="none"/>
        </w:rPr>
      </w:pPr>
      <w:r>
        <w:rPr>
          <w:rFonts w:hint="eastAsia"/>
          <w:b/>
          <w:color w:val="auto"/>
          <w:sz w:val="36"/>
          <w:szCs w:val="36"/>
          <w:highlight w:val="none"/>
        </w:rPr>
        <w:t>广西科联招标中心有限公司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pacing w:val="-2"/>
          <w:sz w:val="36"/>
          <w:szCs w:val="36"/>
          <w:highlight w:val="none"/>
        </w:rPr>
      </w:pPr>
      <w:bookmarkStart w:id="5" w:name="_Toc28359002"/>
      <w:bookmarkStart w:id="6" w:name="_Toc35393790"/>
      <w:bookmarkStart w:id="7" w:name="_Toc28359079"/>
      <w:bookmarkStart w:id="8" w:name="_Toc35393621"/>
      <w:bookmarkStart w:id="9" w:name="_Hlk24379207"/>
      <w:r>
        <w:rPr>
          <w:rFonts w:hint="eastAsia" w:ascii="宋体" w:hAnsi="宋体"/>
          <w:b/>
          <w:color w:val="auto"/>
          <w:spacing w:val="-2"/>
          <w:sz w:val="36"/>
          <w:szCs w:val="36"/>
          <w:highlight w:val="none"/>
          <w:lang w:eastAsia="zh-CN"/>
        </w:rPr>
        <w:t>教学设备采购</w:t>
      </w:r>
      <w:r>
        <w:rPr>
          <w:rFonts w:hint="eastAsia" w:ascii="宋体" w:hAnsi="宋体"/>
          <w:b/>
          <w:color w:val="auto"/>
          <w:spacing w:val="-2"/>
          <w:sz w:val="36"/>
          <w:szCs w:val="36"/>
          <w:highlight w:val="none"/>
        </w:rPr>
        <w:t>（GXZC2022-G1-</w:t>
      </w:r>
      <w:r>
        <w:rPr>
          <w:rFonts w:hint="eastAsia" w:ascii="宋体" w:hAnsi="宋体"/>
          <w:b/>
          <w:color w:val="auto"/>
          <w:spacing w:val="-2"/>
          <w:sz w:val="36"/>
          <w:szCs w:val="36"/>
          <w:highlight w:val="none"/>
          <w:lang w:val="en-US" w:eastAsia="zh-CN"/>
        </w:rPr>
        <w:t>002669</w:t>
      </w:r>
      <w:r>
        <w:rPr>
          <w:rFonts w:hint="eastAsia" w:ascii="宋体" w:hAnsi="宋体"/>
          <w:b/>
          <w:color w:val="auto"/>
          <w:spacing w:val="-2"/>
          <w:sz w:val="36"/>
          <w:szCs w:val="36"/>
          <w:highlight w:val="none"/>
        </w:rPr>
        <w:t>-KLZB）</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olor w:val="auto"/>
          <w:sz w:val="36"/>
          <w:szCs w:val="36"/>
          <w:highlight w:val="none"/>
        </w:rPr>
      </w:pPr>
      <w:r>
        <w:rPr>
          <w:rFonts w:hint="eastAsia" w:ascii="宋体" w:hAnsi="宋体"/>
          <w:b/>
          <w:color w:val="auto"/>
          <w:spacing w:val="-2"/>
          <w:sz w:val="36"/>
          <w:szCs w:val="36"/>
          <w:highlight w:val="none"/>
        </w:rPr>
        <w:t>招标公告</w:t>
      </w:r>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教学设备采购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招标项目的潜在投标人应在“政采云”平台（https://www.zcygov.cn）获取（下载）招标文件，并于</w:t>
      </w:r>
      <w:r>
        <w:rPr>
          <w:rFonts w:hint="eastAsia" w:ascii="宋体" w:hAnsi="宋体" w:cs="宋体"/>
          <w:color w:val="auto"/>
          <w:szCs w:val="21"/>
          <w:highlight w:val="none"/>
          <w:u w:val="single"/>
        </w:rPr>
        <w:t>2022年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 09:00:00</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360" w:lineRule="auto"/>
        <w:rPr>
          <w:rFonts w:ascii="黑体" w:hAnsi="黑体" w:eastAsia="黑体"/>
          <w:b/>
          <w:bCs/>
          <w:color w:val="auto"/>
          <w:sz w:val="24"/>
          <w:highlight w:val="none"/>
        </w:rPr>
      </w:pPr>
    </w:p>
    <w:p>
      <w:pPr>
        <w:keepNext w:val="0"/>
        <w:keepLines w:val="0"/>
        <w:pageBreakBefore w:val="0"/>
        <w:kinsoku/>
        <w:wordWrap/>
        <w:overflowPunct/>
        <w:topLinePunct w:val="0"/>
        <w:autoSpaceDE/>
        <w:autoSpaceDN/>
        <w:bidi w:val="0"/>
        <w:adjustRightInd/>
        <w:spacing w:line="360" w:lineRule="exact"/>
        <w:textAlignment w:val="auto"/>
        <w:rPr>
          <w:rFonts w:ascii="黑体" w:hAnsi="黑体" w:eastAsia="黑体"/>
          <w:b/>
          <w:bCs/>
          <w:color w:val="auto"/>
          <w:sz w:val="24"/>
          <w:highlight w:val="none"/>
        </w:rPr>
      </w:pPr>
      <w:r>
        <w:rPr>
          <w:rFonts w:hint="eastAsia" w:ascii="黑体" w:hAnsi="黑体" w:eastAsia="黑体"/>
          <w:b/>
          <w:bCs/>
          <w:color w:val="auto"/>
          <w:sz w:val="24"/>
          <w:highlight w:val="none"/>
        </w:rPr>
        <w:t>一、项目基本情况</w:t>
      </w:r>
      <w:bookmarkEnd w:id="5"/>
      <w:bookmarkEnd w:id="6"/>
      <w:bookmarkEnd w:id="7"/>
      <w:bookmarkEnd w:id="8"/>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rPr>
        <w:t>项目编号：</w:t>
      </w:r>
      <w:r>
        <w:rPr>
          <w:rFonts w:hint="eastAsia" w:ascii="宋体" w:hAnsi="宋体"/>
          <w:color w:val="auto"/>
          <w:szCs w:val="21"/>
          <w:highlight w:val="none"/>
        </w:rPr>
        <w:t>GXZC2022-G1-</w:t>
      </w:r>
      <w:r>
        <w:rPr>
          <w:rFonts w:hint="eastAsia" w:ascii="宋体" w:hAnsi="宋体"/>
          <w:color w:val="auto"/>
          <w:szCs w:val="21"/>
          <w:highlight w:val="none"/>
          <w:lang w:val="en-US" w:eastAsia="zh-CN"/>
        </w:rPr>
        <w:t>002669</w:t>
      </w:r>
      <w:r>
        <w:rPr>
          <w:rFonts w:hint="eastAsia" w:ascii="宋体" w:hAnsi="宋体"/>
          <w:color w:val="auto"/>
          <w:szCs w:val="21"/>
          <w:highlight w:val="none"/>
        </w:rPr>
        <w:t>-KLZB</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bookmarkEnd w:id="9"/>
      <w:r>
        <w:rPr>
          <w:rFonts w:hint="eastAsia" w:ascii="宋体" w:hAnsi="宋体"/>
          <w:b/>
          <w:bCs/>
          <w:color w:val="auto"/>
          <w:szCs w:val="21"/>
          <w:highlight w:val="none"/>
          <w:lang w:eastAsia="zh-CN"/>
        </w:rPr>
        <w:t>教学设备采购</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olor w:val="auto"/>
          <w:szCs w:val="21"/>
          <w:highlight w:val="none"/>
          <w:u w:val="single"/>
          <w:lang w:eastAsia="zh-CN"/>
        </w:rPr>
      </w:pPr>
      <w:r>
        <w:rPr>
          <w:rFonts w:hint="eastAsia" w:ascii="宋体" w:hAnsi="宋体"/>
          <w:b/>
          <w:bCs/>
          <w:color w:val="auto"/>
          <w:szCs w:val="21"/>
          <w:highlight w:val="none"/>
        </w:rPr>
        <w:t>预算金额（元）：3199258.5</w:t>
      </w:r>
      <w:r>
        <w:rPr>
          <w:rFonts w:hint="eastAsia" w:ascii="宋体" w:hAnsi="宋体"/>
          <w:b/>
          <w:bCs/>
          <w:color w:val="auto"/>
          <w:szCs w:val="21"/>
          <w:highlight w:val="none"/>
          <w:lang w:val="en-US" w:eastAsia="zh-CN"/>
        </w:rPr>
        <w:t xml:space="preserve">0 </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采购需求：</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标项一</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：“四史”现场教学体验实训中心项目</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1320807.36 </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简要规格描述或项目基本概况介绍、用途：</w:t>
      </w:r>
      <w:r>
        <w:rPr>
          <w:rFonts w:hint="eastAsia" w:ascii="宋体" w:hAnsi="宋体" w:cs="宋体"/>
          <w:color w:val="auto"/>
          <w:sz w:val="21"/>
          <w:szCs w:val="21"/>
          <w:highlight w:val="none"/>
          <w:lang w:val="en-US" w:eastAsia="zh-CN"/>
        </w:rPr>
        <w:t>详见附件</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备注：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标项二</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标项名称</w:t>
      </w:r>
      <w:r>
        <w:rPr>
          <w:rFonts w:hint="eastAsia" w:ascii="宋体" w:hAnsi="宋体" w:cs="宋体"/>
          <w:color w:val="auto"/>
          <w:sz w:val="21"/>
          <w:szCs w:val="21"/>
          <w:highlight w:val="none"/>
          <w:lang w:eastAsia="zh-CN"/>
        </w:rPr>
        <w:t>：东盟校区会议室多媒体系统设备</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数量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预算金额（元）</w:t>
      </w:r>
      <w:r>
        <w:rPr>
          <w:rFonts w:hint="eastAsia" w:ascii="宋体" w:hAnsi="宋体" w:cs="宋体"/>
          <w:color w:val="auto"/>
          <w:sz w:val="21"/>
          <w:szCs w:val="21"/>
          <w:highlight w:val="none"/>
          <w:lang w:eastAsia="zh-CN"/>
        </w:rPr>
        <w:t>：432450</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简要规格描述或项目基本概况介绍、用途：</w:t>
      </w:r>
      <w:r>
        <w:rPr>
          <w:rFonts w:hint="eastAsia" w:ascii="宋体" w:hAnsi="宋体" w:cs="宋体"/>
          <w:color w:val="auto"/>
          <w:sz w:val="21"/>
          <w:szCs w:val="21"/>
          <w:highlight w:val="none"/>
          <w:lang w:val="en-US" w:eastAsia="zh-CN"/>
        </w:rPr>
        <w:t>详见附件</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备注：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标项</w:t>
      </w:r>
      <w:r>
        <w:rPr>
          <w:rFonts w:hint="eastAsia" w:ascii="宋体" w:hAnsi="宋体" w:cs="宋体"/>
          <w:color w:val="auto"/>
          <w:sz w:val="21"/>
          <w:szCs w:val="21"/>
          <w:highlight w:val="none"/>
          <w:lang w:val="en-US" w:eastAsia="zh-CN"/>
        </w:rPr>
        <w:t>三</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标项名称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东盟校区智慧教室（第一期）设备</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数量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预算金额（元）</w:t>
      </w:r>
      <w:r>
        <w:rPr>
          <w:rFonts w:hint="eastAsia" w:ascii="宋体" w:hAnsi="宋体" w:cs="宋体"/>
          <w:color w:val="auto"/>
          <w:sz w:val="21"/>
          <w:szCs w:val="21"/>
          <w:highlight w:val="none"/>
          <w:lang w:eastAsia="zh-CN"/>
        </w:rPr>
        <w:t>：632784.14</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简要规格描述或项目基本概况介绍、用途：</w:t>
      </w:r>
      <w:r>
        <w:rPr>
          <w:rFonts w:hint="eastAsia" w:ascii="宋体" w:hAnsi="宋体" w:cs="宋体"/>
          <w:color w:val="auto"/>
          <w:sz w:val="21"/>
          <w:szCs w:val="21"/>
          <w:highlight w:val="none"/>
          <w:lang w:val="en-US" w:eastAsia="zh-CN"/>
        </w:rPr>
        <w:t>详见附件</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备注：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标项</w:t>
      </w:r>
      <w:r>
        <w:rPr>
          <w:rFonts w:hint="eastAsia" w:ascii="宋体" w:hAnsi="宋体" w:cs="宋体"/>
          <w:color w:val="auto"/>
          <w:sz w:val="21"/>
          <w:szCs w:val="21"/>
          <w:highlight w:val="none"/>
          <w:lang w:val="en-US" w:eastAsia="zh-CN"/>
        </w:rPr>
        <w:t>四</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：动漫三维设计实训室</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预算金额（元）</w:t>
      </w:r>
      <w:r>
        <w:rPr>
          <w:rFonts w:hint="eastAsia" w:ascii="宋体" w:hAnsi="宋体" w:cs="宋体"/>
          <w:color w:val="auto"/>
          <w:sz w:val="21"/>
          <w:szCs w:val="21"/>
          <w:highlight w:val="none"/>
          <w:lang w:eastAsia="zh-CN"/>
        </w:rPr>
        <w:t>：289430</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简要规格描述或项目基本概况介绍、用途：</w:t>
      </w:r>
      <w:r>
        <w:rPr>
          <w:rFonts w:hint="eastAsia" w:ascii="宋体" w:hAnsi="宋体" w:cs="宋体"/>
          <w:color w:val="auto"/>
          <w:sz w:val="21"/>
          <w:szCs w:val="21"/>
          <w:highlight w:val="none"/>
          <w:lang w:val="en-US" w:eastAsia="zh-CN"/>
        </w:rPr>
        <w:t>详见附件</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备注：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标项</w:t>
      </w:r>
      <w:r>
        <w:rPr>
          <w:rFonts w:hint="eastAsia" w:ascii="宋体" w:hAnsi="宋体" w:cs="宋体"/>
          <w:color w:val="auto"/>
          <w:sz w:val="21"/>
          <w:szCs w:val="21"/>
          <w:highlight w:val="none"/>
          <w:lang w:val="en-US" w:eastAsia="zh-CN"/>
        </w:rPr>
        <w:t>五</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：桂海丝路文化馆（一期）设备</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：523787</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简要规格描述或项目基本概况介绍、用途：</w:t>
      </w:r>
      <w:r>
        <w:rPr>
          <w:rFonts w:hint="eastAsia" w:ascii="宋体" w:hAnsi="宋体" w:cs="宋体"/>
          <w:color w:val="auto"/>
          <w:sz w:val="21"/>
          <w:szCs w:val="21"/>
          <w:highlight w:val="none"/>
          <w:lang w:val="en-US" w:eastAsia="zh-CN"/>
        </w:rPr>
        <w:t>详见附件</w:t>
      </w:r>
      <w:r>
        <w:rPr>
          <w:rFonts w:hint="eastAsia" w:ascii="宋体" w:hAnsi="宋体" w:cs="宋体"/>
          <w:color w:val="auto"/>
          <w:sz w:val="21"/>
          <w:szCs w:val="21"/>
          <w:highlight w:val="none"/>
        </w:rPr>
        <w:t>。 </w:t>
      </w:r>
    </w:p>
    <w:p>
      <w:pPr>
        <w:pStyle w:val="32"/>
        <w:keepNext w:val="0"/>
        <w:keepLines w:val="0"/>
        <w:pageBreakBefore w:val="0"/>
        <w:widowControl/>
        <w:kinsoku/>
        <w:wordWrap/>
        <w:overflowPunct/>
        <w:topLinePunct w:val="0"/>
        <w:autoSpaceDE/>
        <w:autoSpaceDN/>
        <w:bidi w:val="0"/>
        <w:adjustRightInd/>
        <w:spacing w:before="0" w:beforeAutospacing="0" w:after="0" w:afterAutospacing="0" w:line="36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备注： </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default" w:ascii="宋体" w:hAnsi="宋体" w:eastAsia="宋体"/>
          <w:color w:val="auto"/>
          <w:szCs w:val="21"/>
          <w:highlight w:val="none"/>
          <w:lang w:val="en-US" w:eastAsia="zh-CN"/>
        </w:rPr>
      </w:pP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s="宋体"/>
          <w:color w:val="auto"/>
          <w:szCs w:val="21"/>
          <w:highlight w:val="none"/>
        </w:rPr>
        <w:t>自合同签订之日起</w:t>
      </w:r>
      <w:r>
        <w:rPr>
          <w:rFonts w:hint="eastAsia" w:ascii="宋体" w:hAnsi="宋体" w:cs="宋体"/>
          <w:color w:val="auto"/>
          <w:szCs w:val="21"/>
          <w:highlight w:val="none"/>
          <w:lang w:val="en-US" w:eastAsia="zh-CN"/>
        </w:rPr>
        <w:t>一、二、三、五分标在</w:t>
      </w:r>
      <w:r>
        <w:rPr>
          <w:rFonts w:hint="eastAsia" w:ascii="宋体" w:hAnsi="宋体" w:cs="宋体"/>
          <w:color w:val="auto"/>
          <w:szCs w:val="21"/>
          <w:highlight w:val="none"/>
          <w:u w:val="single"/>
          <w:lang w:val="en-US" w:eastAsia="zh-CN"/>
        </w:rPr>
        <w:t>25日历</w:t>
      </w:r>
      <w:r>
        <w:rPr>
          <w:rFonts w:hint="eastAsia" w:ascii="宋体" w:hAnsi="宋体" w:cs="宋体"/>
          <w:color w:val="auto"/>
          <w:szCs w:val="21"/>
          <w:highlight w:val="none"/>
        </w:rPr>
        <w:t>日内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四分标为15日历日内</w:t>
      </w:r>
      <w:r>
        <w:rPr>
          <w:rFonts w:hint="eastAsia" w:ascii="宋体" w:hAnsi="宋体" w:cs="宋体"/>
          <w:color w:val="auto"/>
          <w:szCs w:val="21"/>
          <w:highlight w:val="none"/>
          <w:lang w:eastAsia="zh-CN"/>
        </w:rPr>
        <w:t>）</w:t>
      </w:r>
      <w:r>
        <w:rPr>
          <w:rFonts w:hint="eastAsia" w:ascii="宋体" w:hAnsi="宋体" w:cs="宋体"/>
          <w:color w:val="auto"/>
          <w:szCs w:val="21"/>
          <w:highlight w:val="none"/>
        </w:rPr>
        <w:t>交付并安装验收</w:t>
      </w:r>
      <w:r>
        <w:rPr>
          <w:rFonts w:hint="eastAsia" w:ascii="宋体" w:hAnsi="宋体" w:cs="宋体"/>
          <w:color w:val="auto"/>
          <w:szCs w:val="21"/>
          <w:highlight w:val="none"/>
          <w:lang w:eastAsia="zh-Hans"/>
        </w:rPr>
        <w:t>合格</w:t>
      </w:r>
      <w:r>
        <w:rPr>
          <w:rFonts w:hint="eastAsia" w:ascii="宋体" w:hAnsi="宋体" w:cs="宋体"/>
          <w:color w:val="auto"/>
          <w:highlight w:val="none"/>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本项目（否）接受联合体投标</w:t>
      </w:r>
    </w:p>
    <w:p>
      <w:pPr>
        <w:keepNext w:val="0"/>
        <w:keepLines w:val="0"/>
        <w:pageBreakBefore w:val="0"/>
        <w:kinsoku/>
        <w:wordWrap/>
        <w:overflowPunct/>
        <w:topLinePunct w:val="0"/>
        <w:autoSpaceDE/>
        <w:autoSpaceDN/>
        <w:bidi w:val="0"/>
        <w:adjustRightInd/>
        <w:spacing w:line="360" w:lineRule="exact"/>
        <w:textAlignment w:val="auto"/>
        <w:rPr>
          <w:rFonts w:ascii="黑体" w:hAnsi="黑体" w:eastAsia="黑体"/>
          <w:b/>
          <w:bCs/>
          <w:color w:val="auto"/>
          <w:sz w:val="24"/>
          <w:highlight w:val="none"/>
        </w:rPr>
      </w:pPr>
      <w:bookmarkStart w:id="10" w:name="_Toc28359003"/>
      <w:bookmarkStart w:id="11" w:name="_Toc35393791"/>
      <w:bookmarkStart w:id="12" w:name="_Toc28359080"/>
      <w:bookmarkStart w:id="13" w:name="_Toc35393622"/>
      <w:r>
        <w:rPr>
          <w:rFonts w:hint="eastAsia" w:ascii="黑体" w:hAnsi="黑体" w:eastAsia="黑体"/>
          <w:b/>
          <w:bCs/>
          <w:color w:val="auto"/>
          <w:sz w:val="24"/>
          <w:highlight w:val="none"/>
        </w:rPr>
        <w:t>二、申请人的资格要求：</w:t>
      </w:r>
      <w:bookmarkEnd w:id="10"/>
      <w:bookmarkEnd w:id="11"/>
      <w:bookmarkEnd w:id="12"/>
      <w:bookmarkEnd w:id="13"/>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bookmarkStart w:id="14" w:name="_Toc28359081"/>
      <w:bookmarkStart w:id="15"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.落实政府采购政策需满足的资格要求：无，本项目非专门面向中小企业采购；</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s="宋体"/>
          <w:color w:val="auto"/>
          <w:szCs w:val="21"/>
          <w:highlight w:val="none"/>
        </w:rPr>
        <w:t>无。</w:t>
      </w:r>
    </w:p>
    <w:p>
      <w:pPr>
        <w:keepNext w:val="0"/>
        <w:keepLines w:val="0"/>
        <w:pageBreakBefore w:val="0"/>
        <w:kinsoku/>
        <w:wordWrap/>
        <w:overflowPunct/>
        <w:topLinePunct w:val="0"/>
        <w:autoSpaceDE/>
        <w:autoSpaceDN/>
        <w:bidi w:val="0"/>
        <w:adjustRightInd/>
        <w:spacing w:line="360" w:lineRule="exact"/>
        <w:textAlignment w:val="auto"/>
        <w:rPr>
          <w:rFonts w:ascii="黑体" w:hAnsi="黑体" w:eastAsia="黑体"/>
          <w:b/>
          <w:bCs/>
          <w:color w:val="auto"/>
          <w:sz w:val="24"/>
          <w:highlight w:val="none"/>
        </w:rPr>
      </w:pPr>
      <w:bookmarkStart w:id="16" w:name="_Toc35393623"/>
      <w:bookmarkStart w:id="17" w:name="_Toc35393792"/>
      <w:r>
        <w:rPr>
          <w:rFonts w:hint="eastAsia" w:ascii="黑体" w:hAnsi="黑体" w:eastAsia="黑体"/>
          <w:b/>
          <w:bCs/>
          <w:color w:val="auto"/>
          <w:sz w:val="24"/>
          <w:highlight w:val="none"/>
        </w:rPr>
        <w:t>三、获取招标文件</w:t>
      </w:r>
      <w:bookmarkEnd w:id="14"/>
      <w:bookmarkEnd w:id="15"/>
      <w:bookmarkEnd w:id="16"/>
      <w:bookmarkEnd w:id="17"/>
    </w:p>
    <w:p>
      <w:pPr>
        <w:keepNext w:val="0"/>
        <w:keepLines w:val="0"/>
        <w:pageBreakBefore w:val="0"/>
        <w:kinsoku/>
        <w:wordWrap/>
        <w:overflowPunct/>
        <w:topLinePunct w:val="0"/>
        <w:autoSpaceDE/>
        <w:autoSpaceDN/>
        <w:bidi w:val="0"/>
        <w:adjustRightInd/>
        <w:snapToGrid w:val="0"/>
        <w:spacing w:line="360" w:lineRule="exact"/>
        <w:ind w:firstLine="472" w:firstLineChars="225"/>
        <w:textAlignment w:val="auto"/>
        <w:rPr>
          <w:rFonts w:ascii="宋体" w:hAnsi="宋体"/>
          <w:color w:val="auto"/>
          <w:szCs w:val="21"/>
          <w:highlight w:val="none"/>
        </w:rPr>
      </w:pPr>
      <w:bookmarkStart w:id="18" w:name="_Toc28359082"/>
      <w:bookmarkStart w:id="19" w:name="_Toc28359005"/>
      <w:bookmarkStart w:id="20" w:name="_Toc35393793"/>
      <w:bookmarkStart w:id="21" w:name="_Toc35393624"/>
      <w:r>
        <w:rPr>
          <w:rFonts w:hint="eastAsia" w:ascii="宋体" w:hAnsi="宋体"/>
          <w:color w:val="auto"/>
          <w:szCs w:val="21"/>
          <w:highlight w:val="none"/>
        </w:rPr>
        <w:t>时间：2022年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6</w:t>
      </w:r>
      <w:r>
        <w:rPr>
          <w:rFonts w:hint="eastAsia" w:ascii="宋体" w:hAnsi="宋体"/>
          <w:color w:val="auto"/>
          <w:szCs w:val="21"/>
          <w:highlight w:val="none"/>
        </w:rPr>
        <w:t>日至2022年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日，每天上午</w:t>
      </w:r>
      <w:r>
        <w:rPr>
          <w:rFonts w:hint="eastAsia" w:ascii="宋体" w:hAnsi="宋体"/>
          <w:color w:val="auto"/>
          <w:szCs w:val="21"/>
          <w:highlight w:val="none"/>
          <w:lang w:val="en-US" w:eastAsia="zh-CN"/>
        </w:rPr>
        <w:t>08</w:t>
      </w:r>
      <w:r>
        <w:rPr>
          <w:rFonts w:hint="eastAsia" w:ascii="宋体" w:hAnsi="宋体"/>
          <w:color w:val="auto"/>
          <w:szCs w:val="21"/>
          <w:highlight w:val="none"/>
        </w:rPr>
        <w:t>:00至</w:t>
      </w:r>
      <w:r>
        <w:rPr>
          <w:rFonts w:hint="eastAsia" w:ascii="宋体" w:hAnsi="宋体"/>
          <w:color w:val="auto"/>
          <w:szCs w:val="21"/>
          <w:highlight w:val="none"/>
          <w:lang w:val="en-US" w:eastAsia="zh-CN"/>
        </w:rPr>
        <w:t>12</w:t>
      </w:r>
      <w:r>
        <w:rPr>
          <w:rFonts w:hint="eastAsia"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，下午1</w:t>
      </w:r>
      <w:r>
        <w:rPr>
          <w:rFonts w:hint="eastAsia" w:ascii="宋体" w:hAnsi="宋体"/>
          <w:color w:val="auto"/>
          <w:szCs w:val="21"/>
          <w:highlight w:val="none"/>
          <w:lang w:val="en-US" w:eastAsia="zh-CN"/>
        </w:rPr>
        <w:t>5</w:t>
      </w:r>
      <w:r>
        <w:rPr>
          <w:rFonts w:hint="eastAsia" w:ascii="宋体" w:hAnsi="宋体"/>
          <w:color w:val="auto"/>
          <w:szCs w:val="21"/>
          <w:highlight w:val="none"/>
        </w:rPr>
        <w:t>:00至</w:t>
      </w:r>
      <w:r>
        <w:rPr>
          <w:rFonts w:hint="eastAsia" w:ascii="宋体" w:hAnsi="宋体"/>
          <w:color w:val="auto"/>
          <w:szCs w:val="21"/>
          <w:highlight w:val="none"/>
          <w:lang w:val="en-US" w:eastAsia="zh-CN"/>
        </w:rPr>
        <w:t>18</w:t>
      </w:r>
      <w:r>
        <w:rPr>
          <w:rFonts w:hint="eastAsia"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（北京时间，法定节假日除外）</w:t>
      </w:r>
    </w:p>
    <w:p>
      <w:pPr>
        <w:keepNext w:val="0"/>
        <w:keepLines w:val="0"/>
        <w:pageBreakBefore w:val="0"/>
        <w:kinsoku/>
        <w:wordWrap/>
        <w:overflowPunct/>
        <w:topLinePunct w:val="0"/>
        <w:autoSpaceDE/>
        <w:autoSpaceDN/>
        <w:bidi w:val="0"/>
        <w:adjustRightInd/>
        <w:snapToGrid w:val="0"/>
        <w:spacing w:line="360" w:lineRule="exact"/>
        <w:ind w:firstLine="472" w:firstLineChars="225"/>
        <w:textAlignment w:val="auto"/>
        <w:rPr>
          <w:rFonts w:ascii="宋体" w:hAnsi="宋体"/>
          <w:color w:val="auto"/>
          <w:szCs w:val="21"/>
          <w:highlight w:val="none"/>
        </w:rPr>
      </w:pPr>
      <w:r>
        <w:rPr>
          <w:rFonts w:hint="eastAsia" w:ascii="宋体" w:hAnsi="宋体"/>
          <w:color w:val="auto"/>
          <w:szCs w:val="21"/>
          <w:highlight w:val="none"/>
        </w:rPr>
        <w:t>地点：“政采云”平台（https：//www.zcygov.cn）</w:t>
      </w:r>
    </w:p>
    <w:p>
      <w:pPr>
        <w:keepNext w:val="0"/>
        <w:keepLines w:val="0"/>
        <w:pageBreakBefore w:val="0"/>
        <w:kinsoku/>
        <w:wordWrap/>
        <w:overflowPunct/>
        <w:topLinePunct w:val="0"/>
        <w:autoSpaceDE/>
        <w:autoSpaceDN/>
        <w:bidi w:val="0"/>
        <w:adjustRightInd/>
        <w:snapToGrid w:val="0"/>
        <w:spacing w:line="360" w:lineRule="exact"/>
        <w:ind w:firstLine="472" w:firstLineChars="225"/>
        <w:textAlignment w:val="auto"/>
        <w:rPr>
          <w:rFonts w:ascii="宋体" w:hAnsi="宋体"/>
          <w:color w:val="auto"/>
          <w:szCs w:val="21"/>
          <w:highlight w:val="none"/>
        </w:rPr>
      </w:pPr>
      <w:r>
        <w:rPr>
          <w:rFonts w:hint="eastAsia" w:ascii="宋体" w:hAnsi="宋体"/>
          <w:color w:val="auto"/>
          <w:szCs w:val="21"/>
          <w:highlight w:val="none"/>
        </w:rPr>
        <w:t>方式：网上下载。本项目不提供纸质文件，潜在投标人需使用账号登录或者使用CA登录“政采云”平台（https：//www.zcygov.cn）-进入“项目采购”应用，在获取采购文件菜单中选择项目，获取招标文件（或在“政采云电子投标客户端-获取采购文件”跳转到政采云系统获取）。电子投标文件制作需要基于“政采云”平台获取的招标文件编制，通过其他方式获取招标文件的，将有可能导致供应商无法在“政采云”平台编制及上传投标文件。</w:t>
      </w:r>
    </w:p>
    <w:p>
      <w:pPr>
        <w:keepNext w:val="0"/>
        <w:keepLines w:val="0"/>
        <w:pageBreakBefore w:val="0"/>
        <w:kinsoku/>
        <w:wordWrap/>
        <w:overflowPunct/>
        <w:topLinePunct w:val="0"/>
        <w:autoSpaceDE/>
        <w:autoSpaceDN/>
        <w:bidi w:val="0"/>
        <w:adjustRightInd/>
        <w:snapToGrid w:val="0"/>
        <w:spacing w:line="360" w:lineRule="exact"/>
        <w:ind w:firstLine="472" w:firstLineChars="225"/>
        <w:textAlignment w:val="auto"/>
        <w:rPr>
          <w:rFonts w:ascii="宋体" w:hAnsi="宋体"/>
          <w:color w:val="auto"/>
          <w:szCs w:val="21"/>
          <w:highlight w:val="none"/>
        </w:rPr>
      </w:pPr>
      <w:r>
        <w:rPr>
          <w:rFonts w:hint="eastAsia" w:ascii="宋体" w:hAnsi="宋体"/>
          <w:color w:val="auto"/>
          <w:szCs w:val="21"/>
          <w:highlight w:val="none"/>
        </w:rPr>
        <w:t>售价：0元。</w:t>
      </w:r>
    </w:p>
    <w:p>
      <w:pPr>
        <w:keepNext w:val="0"/>
        <w:keepLines w:val="0"/>
        <w:pageBreakBefore w:val="0"/>
        <w:kinsoku/>
        <w:wordWrap/>
        <w:overflowPunct/>
        <w:topLinePunct w:val="0"/>
        <w:autoSpaceDE/>
        <w:autoSpaceDN/>
        <w:bidi w:val="0"/>
        <w:adjustRightInd/>
        <w:spacing w:line="360" w:lineRule="exact"/>
        <w:textAlignment w:val="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8"/>
      <w:bookmarkEnd w:id="19"/>
      <w:r>
        <w:rPr>
          <w:rFonts w:hint="eastAsia" w:ascii="黑体" w:hAnsi="黑体" w:eastAsia="黑体"/>
          <w:b/>
          <w:bCs/>
          <w:color w:val="auto"/>
          <w:sz w:val="24"/>
          <w:highlight w:val="none"/>
        </w:rPr>
        <w:t>截止时间、开标时间和地点</w:t>
      </w:r>
      <w:bookmarkEnd w:id="20"/>
      <w:bookmarkEnd w:id="21"/>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color w:val="auto"/>
          <w:szCs w:val="21"/>
          <w:highlight w:val="none"/>
          <w:u w:val="single"/>
        </w:rPr>
      </w:pPr>
      <w:r>
        <w:rPr>
          <w:rFonts w:hint="eastAsia" w:ascii="宋体" w:hAnsi="宋体"/>
          <w:bCs/>
          <w:color w:val="auto"/>
          <w:szCs w:val="21"/>
          <w:highlight w:val="none"/>
        </w:rPr>
        <w:t>提交投标文件截止时间：</w:t>
      </w:r>
      <w:bookmarkStart w:id="22" w:name="PO_3000001867_PM015_1"/>
      <w:r>
        <w:rPr>
          <w:rFonts w:hint="eastAsia" w:ascii="宋体" w:hAnsi="宋体"/>
          <w:bCs/>
          <w:color w:val="auto"/>
          <w:szCs w:val="21"/>
          <w:highlight w:val="none"/>
        </w:rPr>
        <w:t>2022年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29</w:t>
      </w:r>
      <w:r>
        <w:rPr>
          <w:rFonts w:hint="eastAsia" w:ascii="宋体" w:hAnsi="宋体"/>
          <w:bCs/>
          <w:color w:val="auto"/>
          <w:szCs w:val="21"/>
          <w:highlight w:val="none"/>
        </w:rPr>
        <w:t xml:space="preserve">日 </w:t>
      </w:r>
      <w:bookmarkEnd w:id="22"/>
      <w:r>
        <w:rPr>
          <w:rFonts w:hint="eastAsia" w:ascii="宋体" w:hAnsi="宋体"/>
          <w:bCs/>
          <w:color w:val="auto"/>
          <w:szCs w:val="21"/>
          <w:highlight w:val="none"/>
        </w:rPr>
        <w:t>09:00:00（北京时间）</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提交投标文件地点：“政采云”平台（https：//www.zcygov.cn）（本项目为全流程电子化采购项目</w:t>
      </w:r>
      <w:r>
        <w:rPr>
          <w:rFonts w:hint="eastAsia"/>
          <w:color w:val="auto"/>
          <w:highlight w:val="none"/>
        </w:rPr>
        <w:t>，</w:t>
      </w:r>
      <w:r>
        <w:rPr>
          <w:rFonts w:hint="eastAsia" w:ascii="宋体" w:hAnsi="宋体"/>
          <w:color w:val="auto"/>
          <w:szCs w:val="21"/>
          <w:highlight w:val="none"/>
        </w:rPr>
        <w:t>不要求投标人到达开标现场，但投标人应派法定代表人或委托代理人准时在线出席电子开评标会议，随时关注开评标进度，如在开评标过程中有电子询标，应在规定的时间内对电子询标函进行澄清回复。）</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开标时间：2022年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29</w:t>
      </w:r>
      <w:r>
        <w:rPr>
          <w:rFonts w:hint="eastAsia" w:ascii="宋体" w:hAnsi="宋体"/>
          <w:color w:val="auto"/>
          <w:szCs w:val="21"/>
          <w:highlight w:val="none"/>
        </w:rPr>
        <w:t>日 09:00:00（北京时间）</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s="宋体"/>
          <w:color w:val="auto"/>
          <w:kern w:val="0"/>
          <w:szCs w:val="21"/>
          <w:highlight w:val="none"/>
        </w:rPr>
      </w:pPr>
      <w:r>
        <w:rPr>
          <w:rFonts w:hint="eastAsia" w:ascii="宋体" w:hAnsi="宋体"/>
          <w:color w:val="auto"/>
          <w:szCs w:val="21"/>
          <w:highlight w:val="none"/>
        </w:rPr>
        <w:t>开标地点：“政采云”平台电子开标大厅</w:t>
      </w:r>
    </w:p>
    <w:p>
      <w:pPr>
        <w:keepNext w:val="0"/>
        <w:keepLines w:val="0"/>
        <w:pageBreakBefore w:val="0"/>
        <w:kinsoku/>
        <w:wordWrap/>
        <w:overflowPunct/>
        <w:topLinePunct w:val="0"/>
        <w:autoSpaceDE/>
        <w:autoSpaceDN/>
        <w:bidi w:val="0"/>
        <w:adjustRightInd/>
        <w:spacing w:line="360" w:lineRule="exact"/>
        <w:textAlignment w:val="auto"/>
        <w:rPr>
          <w:rFonts w:ascii="黑体" w:hAnsi="黑体" w:eastAsia="黑体"/>
          <w:b/>
          <w:bCs/>
          <w:color w:val="auto"/>
          <w:sz w:val="24"/>
          <w:highlight w:val="none"/>
        </w:rPr>
      </w:pPr>
      <w:bookmarkStart w:id="23" w:name="_Toc35393625"/>
      <w:bookmarkStart w:id="24" w:name="_Toc28359007"/>
      <w:bookmarkStart w:id="25" w:name="_Toc35393794"/>
      <w:bookmarkStart w:id="26" w:name="_Toc28359084"/>
      <w:r>
        <w:rPr>
          <w:rFonts w:hint="eastAsia" w:ascii="黑体" w:hAnsi="黑体" w:eastAsia="黑体"/>
          <w:b/>
          <w:bCs/>
          <w:color w:val="auto"/>
          <w:sz w:val="24"/>
          <w:highlight w:val="none"/>
        </w:rPr>
        <w:t>五、公告期限</w:t>
      </w:r>
      <w:bookmarkEnd w:id="23"/>
      <w:bookmarkEnd w:id="24"/>
      <w:bookmarkEnd w:id="25"/>
      <w:bookmarkEnd w:id="26"/>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val="0"/>
        <w:keepLines w:val="0"/>
        <w:pageBreakBefore w:val="0"/>
        <w:kinsoku/>
        <w:wordWrap/>
        <w:overflowPunct/>
        <w:topLinePunct w:val="0"/>
        <w:autoSpaceDE/>
        <w:autoSpaceDN/>
        <w:bidi w:val="0"/>
        <w:adjustRightInd/>
        <w:spacing w:line="360" w:lineRule="exact"/>
        <w:textAlignment w:val="auto"/>
        <w:rPr>
          <w:rFonts w:ascii="黑体" w:hAnsi="黑体" w:eastAsia="黑体"/>
          <w:b/>
          <w:bCs/>
          <w:color w:val="auto"/>
          <w:sz w:val="24"/>
          <w:highlight w:val="none"/>
        </w:rPr>
      </w:pPr>
      <w:bookmarkStart w:id="27" w:name="_Toc35393795"/>
      <w:bookmarkStart w:id="28" w:name="_Toc35393626"/>
      <w:r>
        <w:rPr>
          <w:rFonts w:hint="eastAsia" w:ascii="黑体" w:hAnsi="黑体" w:eastAsia="黑体"/>
          <w:b/>
          <w:bCs/>
          <w:color w:val="auto"/>
          <w:sz w:val="24"/>
          <w:highlight w:val="none"/>
        </w:rPr>
        <w:t>六、其他补充事宜</w:t>
      </w:r>
      <w:bookmarkEnd w:id="27"/>
      <w:bookmarkEnd w:id="28"/>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1.网上查询地址</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中国政府采购网、广西壮族自治区政府采购网。</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2.本项目需要落实的政府采购政策：</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3.投标人投标注意事项</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提交投标文件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提交投标文件截止时间前完成电子投标文件的上传、提交，提交投标文件截止时间前可以补充、修改或者撤回投标文件。补充或者修改投标文件的，应当先行撤回原投标文件，补充、修改后重新上传、提交，提交投标文件截止时间前未完成上传、提交的，视为撤回投标文件。提交投标文件截止时间以后上传递交的投标文件，“政采云”平台将予以拒收。</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4.附件：采购需求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请于中国政府采购网、广西壮族自治区政府采购网上进行查阅</w:t>
      </w:r>
      <w:r>
        <w:rPr>
          <w:rFonts w:hint="eastAsia" w:ascii="宋体" w:hAnsi="宋体" w:cs="宋体"/>
          <w:color w:val="auto"/>
          <w:kern w:val="0"/>
          <w:szCs w:val="21"/>
          <w:highlight w:val="none"/>
          <w:lang w:eastAsia="zh-CN"/>
        </w:rPr>
        <w:t>）</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5.投标保证金（人民币）：1分标：</w:t>
      </w: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万元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2分标：</w:t>
      </w:r>
      <w:r>
        <w:rPr>
          <w:rFonts w:hint="eastAsia" w:ascii="宋体" w:hAnsi="宋体" w:cs="宋体"/>
          <w:color w:val="auto"/>
          <w:kern w:val="0"/>
          <w:szCs w:val="21"/>
          <w:highlight w:val="none"/>
          <w:lang w:val="en-US" w:eastAsia="zh-CN"/>
        </w:rPr>
        <w:t xml:space="preserve">0.4 </w:t>
      </w:r>
      <w:r>
        <w:rPr>
          <w:rFonts w:hint="eastAsia" w:ascii="宋体" w:hAnsi="宋体" w:cs="宋体"/>
          <w:color w:val="auto"/>
          <w:kern w:val="0"/>
          <w:szCs w:val="21"/>
          <w:highlight w:val="none"/>
        </w:rPr>
        <w:t>万元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分标：</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万元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分标：</w:t>
      </w:r>
      <w:r>
        <w:rPr>
          <w:rFonts w:hint="eastAsia" w:ascii="宋体" w:hAnsi="宋体" w:cs="宋体"/>
          <w:color w:val="auto"/>
          <w:kern w:val="0"/>
          <w:szCs w:val="21"/>
          <w:highlight w:val="none"/>
          <w:lang w:val="en-US" w:eastAsia="zh-CN"/>
        </w:rPr>
        <w:t>0.28</w:t>
      </w:r>
      <w:r>
        <w:rPr>
          <w:rFonts w:hint="eastAsia" w:ascii="宋体" w:hAnsi="宋体" w:cs="宋体"/>
          <w:color w:val="auto"/>
          <w:kern w:val="0"/>
          <w:szCs w:val="21"/>
          <w:highlight w:val="none"/>
        </w:rPr>
        <w:t>万元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分标：</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万元。</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提交投标文件截止时间前交至采购代理机构指定账户并且到账（本项目投标保证金缴纳账号采用对公银行账号：1分标：</w:t>
      </w:r>
      <w:r>
        <w:rPr>
          <w:rFonts w:hint="eastAsia" w:ascii="宋体" w:hAnsi="宋体" w:cs="宋体"/>
          <w:color w:val="auto"/>
          <w:kern w:val="0"/>
          <w:szCs w:val="21"/>
          <w:highlight w:val="none"/>
          <w:lang w:val="en-US" w:eastAsia="zh-CN"/>
        </w:rPr>
        <w:t>7719011969103333000004031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2分标：</w:t>
      </w:r>
      <w:r>
        <w:rPr>
          <w:rFonts w:hint="eastAsia" w:ascii="宋体" w:hAnsi="宋体" w:cs="宋体"/>
          <w:color w:val="auto"/>
          <w:kern w:val="0"/>
          <w:szCs w:val="21"/>
          <w:highlight w:val="none"/>
          <w:lang w:val="en-US" w:eastAsia="zh-CN"/>
        </w:rPr>
        <w:t>7719011969103333000004032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3分标：</w:t>
      </w:r>
      <w:r>
        <w:rPr>
          <w:rFonts w:hint="eastAsia" w:ascii="宋体" w:hAnsi="宋体" w:cs="宋体"/>
          <w:color w:val="auto"/>
          <w:kern w:val="0"/>
          <w:szCs w:val="21"/>
          <w:highlight w:val="none"/>
          <w:lang w:val="en-US" w:eastAsia="zh-CN"/>
        </w:rPr>
        <w:t>7719011969103333000004033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4分标：7719011969103333000004034；5分标：7719011969103333000004035。</w:t>
      </w:r>
      <w:r>
        <w:rPr>
          <w:rFonts w:hint="eastAsia" w:ascii="宋体" w:hAnsi="宋体" w:cs="宋体"/>
          <w:color w:val="auto"/>
          <w:kern w:val="0"/>
          <w:szCs w:val="21"/>
          <w:highlight w:val="none"/>
        </w:rPr>
        <w:t>开户名称：广西科联招标中心有限公司，开户银行：招商银行南宁市双拥路支行），采用支票、汇票、本票或者保函等方式的，在提交投标文件截止时间前，投标人必须递交单独密封的支票、汇票、本票或者保函原件给采购代理机构。否则视为无效投标保证金。</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szCs w:val="21"/>
          <w:highlight w:val="none"/>
        </w:rPr>
        <w:t>单位负责人为同一人或者存在直接控股、管理关系的不同供应商，不得参加同一合同项下的政府采购活动。</w:t>
      </w:r>
      <w:r>
        <w:rPr>
          <w:rFonts w:hint="eastAsia" w:ascii="宋体" w:hAnsi="宋体" w:cs="宋体"/>
          <w:color w:val="auto"/>
          <w:highlight w:val="none"/>
        </w:rPr>
        <w:t>除单一来源采购项目外，</w:t>
      </w:r>
      <w:r>
        <w:rPr>
          <w:rFonts w:ascii="宋体" w:hAnsi="宋体" w:cs="宋体"/>
          <w:color w:val="auto"/>
          <w:szCs w:val="21"/>
          <w:highlight w:val="none"/>
        </w:rPr>
        <w:t>为本项目提供过整体设计、规范编制或者项目管理、监理、检测等服务的供应商，不得再参加本项目上述服务以外的</w:t>
      </w:r>
      <w:r>
        <w:rPr>
          <w:rFonts w:hint="eastAsia" w:ascii="宋体" w:hAnsi="宋体" w:cs="宋体"/>
          <w:color w:val="auto"/>
          <w:szCs w:val="21"/>
          <w:highlight w:val="none"/>
        </w:rPr>
        <w:t>其他</w:t>
      </w:r>
      <w:r>
        <w:rPr>
          <w:rFonts w:ascii="宋体" w:hAnsi="宋体" w:cs="宋体"/>
          <w:color w:val="auto"/>
          <w:szCs w:val="21"/>
          <w:highlight w:val="none"/>
        </w:rPr>
        <w:t>采购活动。</w:t>
      </w:r>
    </w:p>
    <w:p>
      <w:pPr>
        <w:keepNext w:val="0"/>
        <w:keepLines w:val="0"/>
        <w:pageBreakBefore w:val="0"/>
        <w:kinsoku/>
        <w:wordWrap/>
        <w:overflowPunct/>
        <w:topLinePunct w:val="0"/>
        <w:autoSpaceDE/>
        <w:autoSpaceDN/>
        <w:bidi w:val="0"/>
        <w:adjustRightInd/>
        <w:spacing w:line="36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w:t>
      </w:r>
      <w:r>
        <w:rPr>
          <w:rFonts w:hint="eastAsia" w:ascii="宋体" w:hAnsi="宋体" w:cs="宋体"/>
          <w:color w:val="auto"/>
          <w:szCs w:val="21"/>
          <w:highlight w:val="none"/>
        </w:rPr>
        <w:t>其他</w:t>
      </w:r>
      <w:r>
        <w:rPr>
          <w:rFonts w:ascii="宋体" w:hAnsi="宋体" w:cs="宋体"/>
          <w:color w:val="auto"/>
          <w:szCs w:val="21"/>
          <w:highlight w:val="none"/>
        </w:rPr>
        <w:t>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pacing w:line="360" w:lineRule="exact"/>
        <w:textAlignment w:val="auto"/>
        <w:rPr>
          <w:rFonts w:ascii="黑体" w:hAnsi="黑体" w:eastAsia="黑体"/>
          <w:b/>
          <w:bCs/>
          <w:color w:val="auto"/>
          <w:sz w:val="24"/>
          <w:highlight w:val="none"/>
        </w:rPr>
      </w:pPr>
      <w:bookmarkStart w:id="29" w:name="_Toc35393796"/>
      <w:bookmarkStart w:id="30" w:name="_Toc35393627"/>
      <w:bookmarkStart w:id="31" w:name="_Toc28359085"/>
      <w:bookmarkStart w:id="32" w:name="_Toc28359008"/>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9"/>
      <w:bookmarkEnd w:id="30"/>
      <w:bookmarkEnd w:id="31"/>
      <w:bookmarkEnd w:id="32"/>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olor w:val="auto"/>
          <w:szCs w:val="21"/>
          <w:highlight w:val="none"/>
        </w:rPr>
      </w:pPr>
      <w:r>
        <w:rPr>
          <w:rFonts w:hint="eastAsia" w:ascii="宋体" w:hAnsi="宋体" w:cs="宋体"/>
          <w:color w:val="auto"/>
          <w:szCs w:val="21"/>
          <w:highlight w:val="none"/>
        </w:rPr>
        <w:t>1.采购人信息</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名 称：广西国际商务职业技术学院</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郭</w:t>
      </w:r>
      <w:r>
        <w:rPr>
          <w:rFonts w:hint="eastAsia" w:ascii="宋体" w:hAnsi="宋体" w:cs="宋体"/>
          <w:color w:val="auto"/>
          <w:szCs w:val="21"/>
          <w:highlight w:val="none"/>
        </w:rPr>
        <w:t>老师        联系电话：0771-3224391</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地址：广西南宁市大学东路168、170号</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2.采购代理机构信息</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名称：</w:t>
      </w:r>
      <w:bookmarkStart w:id="33" w:name="PO_3000001867_PM031_1"/>
      <w:r>
        <w:rPr>
          <w:rFonts w:hint="eastAsia" w:ascii="宋体" w:hAnsi="宋体" w:cs="宋体"/>
          <w:color w:val="auto"/>
          <w:szCs w:val="21"/>
          <w:highlight w:val="none"/>
        </w:rPr>
        <w:t>广西科联招标中心有限公司</w:t>
      </w:r>
      <w:bookmarkEnd w:id="33"/>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地址：</w:t>
      </w:r>
      <w:bookmarkStart w:id="34" w:name="PO_3000001867_PM035"/>
      <w:r>
        <w:rPr>
          <w:rFonts w:hint="eastAsia" w:ascii="宋体" w:hAnsi="宋体" w:cs="宋体"/>
          <w:color w:val="auto"/>
          <w:szCs w:val="21"/>
          <w:highlight w:val="none"/>
        </w:rPr>
        <w:t>南宁市大学东路170号</w:t>
      </w:r>
      <w:bookmarkEnd w:id="34"/>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联系方式：</w:t>
      </w:r>
      <w:bookmarkStart w:id="35" w:name="PO_3000001867_PM033"/>
      <w:r>
        <w:rPr>
          <w:rFonts w:hint="eastAsia" w:ascii="宋体" w:hAnsi="宋体" w:cs="宋体"/>
          <w:color w:val="auto"/>
          <w:szCs w:val="21"/>
          <w:highlight w:val="none"/>
        </w:rPr>
        <w:t>0771-2</w:t>
      </w:r>
      <w:bookmarkEnd w:id="35"/>
      <w:r>
        <w:rPr>
          <w:rFonts w:hint="eastAsia" w:ascii="宋体" w:hAnsi="宋体" w:cs="宋体"/>
          <w:color w:val="auto"/>
          <w:szCs w:val="21"/>
          <w:highlight w:val="none"/>
        </w:rPr>
        <w:t>381520</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3.项目联系方式</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项目联系人：黎旭华</w:t>
      </w:r>
    </w:p>
    <w:p>
      <w:pPr>
        <w:keepNext w:val="0"/>
        <w:keepLines w:val="0"/>
        <w:pageBreakBefore w:val="0"/>
        <w:kinsoku/>
        <w:wordWrap/>
        <w:overflowPunct/>
        <w:topLinePunct w:val="0"/>
        <w:autoSpaceDE/>
        <w:autoSpaceDN/>
        <w:bidi w:val="0"/>
        <w:adjustRightInd/>
        <w:spacing w:line="36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电话：0771-2381520</w:t>
      </w:r>
    </w:p>
    <w:p>
      <w:pPr>
        <w:jc w:val="center"/>
        <w:outlineLvl w:val="0"/>
        <w:rPr>
          <w:b/>
          <w:color w:val="auto"/>
          <w:sz w:val="36"/>
          <w:szCs w:val="20"/>
          <w:highlight w:val="none"/>
        </w:rPr>
      </w:pPr>
      <w:bookmarkStart w:id="36" w:name="_Toc532545042"/>
      <w:r>
        <w:rPr>
          <w:rFonts w:hint="eastAsia" w:ascii="宋体" w:hAnsi="宋体" w:cs="宋体"/>
          <w:color w:val="auto"/>
          <w:sz w:val="24"/>
          <w:highlight w:val="none"/>
          <w:lang w:val="zh-CN"/>
        </w:rPr>
        <w:br w:type="page"/>
      </w:r>
      <w:bookmarkStart w:id="37" w:name="_Toc14946"/>
      <w:bookmarkStart w:id="38" w:name="_Toc21688"/>
      <w:bookmarkStart w:id="39" w:name="_Toc25819"/>
      <w:r>
        <w:rPr>
          <w:rFonts w:hint="eastAsia"/>
          <w:b/>
          <w:color w:val="auto"/>
          <w:sz w:val="36"/>
          <w:szCs w:val="20"/>
          <w:highlight w:val="none"/>
        </w:rPr>
        <w:t>第二章</w:t>
      </w:r>
      <w:r>
        <w:rPr>
          <w:b/>
          <w:color w:val="auto"/>
          <w:sz w:val="36"/>
          <w:szCs w:val="20"/>
          <w:highlight w:val="none"/>
        </w:rPr>
        <w:t xml:space="preserve">  </w:t>
      </w:r>
      <w:bookmarkEnd w:id="36"/>
      <w:r>
        <w:rPr>
          <w:rFonts w:hint="eastAsia"/>
          <w:b/>
          <w:color w:val="auto"/>
          <w:sz w:val="36"/>
          <w:szCs w:val="20"/>
          <w:highlight w:val="none"/>
        </w:rPr>
        <w:t>采购需求</w:t>
      </w:r>
      <w:bookmarkEnd w:id="37"/>
      <w:bookmarkEnd w:id="38"/>
      <w:bookmarkEnd w:id="39"/>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扫描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评标方法及评分标准”。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6" w:firstLineChars="202"/>
        <w:jc w:val="left"/>
        <w:rPr>
          <w:rFonts w:ascii="宋体" w:hAnsi="宋体" w:cs="宋体"/>
          <w:b/>
          <w:bCs/>
          <w:color w:val="auto"/>
          <w:szCs w:val="21"/>
          <w:highlight w:val="none"/>
        </w:rPr>
      </w:pPr>
      <w:r>
        <w:rPr>
          <w:rFonts w:hint="eastAsia" w:ascii="宋体" w:hAnsi="宋体" w:cs="宋体"/>
          <w:b/>
          <w:bCs/>
          <w:color w:val="auto"/>
          <w:szCs w:val="21"/>
          <w:highlight w:val="none"/>
        </w:rPr>
        <w:t>2.“实质性要求”是指招标文件中已经指明不满足则投标无效的条款，或者不能负偏离的条款，或者采购需求中带“</w:t>
      </w:r>
      <w:r>
        <w:rPr>
          <w:rFonts w:hint="eastAsia"/>
          <w:b/>
          <w:bCs/>
          <w:color w:val="auto"/>
          <w:highlight w:val="none"/>
        </w:rPr>
        <w:t>▲</w:t>
      </w:r>
      <w:r>
        <w:rPr>
          <w:rFonts w:hint="eastAsia" w:ascii="宋体" w:hAnsi="宋体" w:cs="宋体"/>
          <w:b/>
          <w:bCs/>
          <w:color w:val="auto"/>
          <w:szCs w:val="21"/>
          <w:highlight w:val="none"/>
        </w:rPr>
        <w:t>”的条款。</w:t>
      </w:r>
    </w:p>
    <w:p>
      <w:pPr>
        <w:spacing w:line="360" w:lineRule="auto"/>
        <w:ind w:firstLine="426" w:firstLineChars="202"/>
        <w:jc w:val="left"/>
        <w:rPr>
          <w:rFonts w:ascii="宋体" w:hAnsi="宋体" w:cs="宋体"/>
          <w:b/>
          <w:bCs/>
          <w:color w:val="auto"/>
          <w:szCs w:val="21"/>
          <w:highlight w:val="none"/>
        </w:rPr>
      </w:pPr>
      <w:r>
        <w:rPr>
          <w:rFonts w:hint="eastAsia" w:ascii="宋体" w:hAnsi="宋体" w:cs="宋体"/>
          <w:b/>
          <w:bCs/>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6" w:firstLineChars="202"/>
        <w:jc w:val="left"/>
        <w:rPr>
          <w:rFonts w:hint="eastAsia" w:ascii="宋体" w:hAnsi="宋体" w:cs="宋体"/>
          <w:color w:val="auto"/>
          <w:szCs w:val="21"/>
          <w:highlight w:val="none"/>
        </w:rPr>
      </w:pPr>
      <w:r>
        <w:rPr>
          <w:rFonts w:hint="eastAsia" w:ascii="宋体" w:hAnsi="宋体" w:cs="宋体"/>
          <w:b/>
          <w:bCs/>
          <w:color w:val="auto"/>
          <w:szCs w:val="21"/>
          <w:highlight w:val="none"/>
        </w:rPr>
        <w:t>4.</w:t>
      </w:r>
      <w:r>
        <w:rPr>
          <w:rFonts w:hint="eastAsia" w:ascii="宋体" w:hAnsi="宋体" w:eastAsia="宋体" w:cs="宋体"/>
          <w:b/>
          <w:bCs/>
          <w:color w:val="auto"/>
          <w:szCs w:val="21"/>
          <w:highlight w:val="none"/>
          <w:lang w:val="en-US" w:eastAsia="zh-CN"/>
        </w:rPr>
        <w:t>采购需求表“项目要求及技术需求”中的货物重量、净重、外形尺寸仅供参考，不作为实质性要求</w:t>
      </w:r>
      <w:r>
        <w:rPr>
          <w:rFonts w:hint="eastAsia" w:ascii="宋体" w:hAnsi="宋体" w:cs="宋体"/>
          <w:b/>
          <w:bCs/>
          <w:color w:val="auto"/>
          <w:szCs w:val="21"/>
          <w:highlight w:val="none"/>
          <w:lang w:val="en-US" w:eastAsia="zh-CN"/>
        </w:rPr>
        <w:t>，也不作为不允许负偏离的要求</w:t>
      </w:r>
      <w:r>
        <w:rPr>
          <w:rFonts w:hint="eastAsia" w:ascii="宋体" w:hAnsi="宋体" w:eastAsia="宋体" w:cs="宋体"/>
          <w:b/>
          <w:bCs/>
          <w:color w:val="auto"/>
          <w:szCs w:val="21"/>
          <w:highlight w:val="none"/>
        </w:rPr>
        <w:t>。</w:t>
      </w:r>
    </w:p>
    <w:p>
      <w:pPr>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投标人必须对投标文件中提供的证明材料和资质文件真实性负责，如出现虚假应标情况，投标人除了应接受有关部门的处罚外，还应依据《中华人民共和国民法典》的相关条款来确定赔偿金额。</w:t>
      </w:r>
    </w:p>
    <w:p>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.投标人应对投标内容所涉及的专利承担法律责任，并负责保护业主的利益不受任何损害。一切由于文字、商标、技术和软件专利授权引起的法律裁决、诉讼和赔偿费用均由中标人负责。</w:t>
      </w:r>
    </w:p>
    <w:p>
      <w:pPr>
        <w:spacing w:line="360" w:lineRule="auto"/>
        <w:ind w:firstLine="424" w:firstLineChars="202"/>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cs="宋体"/>
          <w:color w:val="auto"/>
          <w:highlight w:val="none"/>
        </w:rPr>
        <w:t>.所有分标采购内容所属行业：</w:t>
      </w:r>
      <w:r>
        <w:rPr>
          <w:rFonts w:hint="eastAsia" w:ascii="宋体" w:hAnsi="宋体" w:cs="宋体"/>
          <w:color w:val="auto"/>
          <w:highlight w:val="none"/>
          <w:lang w:val="en-US" w:eastAsia="zh-CN"/>
        </w:rPr>
        <w:t>1、3分标的</w:t>
      </w:r>
      <w:r>
        <w:rPr>
          <w:rFonts w:hint="eastAsia" w:ascii="宋体" w:hAnsi="宋体" w:cs="宋体"/>
          <w:color w:val="auto"/>
          <w:kern w:val="0"/>
          <w:szCs w:val="21"/>
          <w:highlight w:val="none"/>
          <w:lang w:eastAsia="zh-CN" w:bidi="ar"/>
        </w:rPr>
        <w:t>装饰工程</w:t>
      </w:r>
      <w:r>
        <w:rPr>
          <w:rFonts w:hint="eastAsia" w:ascii="宋体" w:hAnsi="宋体" w:cs="宋体"/>
          <w:color w:val="auto"/>
          <w:kern w:val="0"/>
          <w:szCs w:val="21"/>
          <w:highlight w:val="none"/>
          <w:lang w:val="en-US" w:eastAsia="zh-CN" w:bidi="ar"/>
        </w:rPr>
        <w:t>为建筑业，其余为工业</w:t>
      </w:r>
      <w:r>
        <w:rPr>
          <w:rFonts w:hint="eastAsia" w:ascii="宋体" w:hAnsi="宋体" w:cs="宋体"/>
          <w:color w:val="auto"/>
          <w:highlight w:val="none"/>
        </w:rPr>
        <w:t>。</w:t>
      </w:r>
      <w:r>
        <w:rPr>
          <w:rFonts w:hint="eastAsia" w:ascii="宋体" w:hAnsi="宋体" w:cs="宋体"/>
          <w:color w:val="auto"/>
          <w:highlight w:val="none"/>
          <w:lang w:val="en-US" w:eastAsia="zh-CN"/>
        </w:rPr>
        <w:t>2、4、5分标采购内容所属行业为工业。</w:t>
      </w:r>
    </w:p>
    <w:p>
      <w:pPr>
        <w:spacing w:line="360" w:lineRule="auto"/>
        <w:ind w:firstLine="424" w:firstLineChars="202"/>
        <w:jc w:val="left"/>
        <w:rPr>
          <w:rFonts w:ascii="宋体" w:hAnsi="宋体" w:cs="宋体"/>
          <w:b/>
          <w:bCs/>
          <w:color w:val="auto"/>
          <w:sz w:val="24"/>
          <w:highlight w:val="none"/>
        </w:rPr>
      </w:pPr>
      <w:r>
        <w:rPr>
          <w:rFonts w:hint="eastAsia" w:ascii="宋体" w:hAnsi="宋体" w:cs="宋体"/>
          <w:color w:val="auto"/>
          <w:highlight w:val="none"/>
          <w:lang w:val="en-US" w:eastAsia="zh-CN"/>
        </w:rPr>
        <w:t>8.本项目所有分标采购类型均为货物类。</w:t>
      </w:r>
      <w:r>
        <w:rPr>
          <w:rFonts w:hint="eastAsia" w:ascii="宋体" w:hAnsi="宋体" w:cs="宋体"/>
          <w:b/>
          <w:bCs/>
          <w:color w:val="auto"/>
          <w:sz w:val="24"/>
          <w:highlight w:val="none"/>
        </w:rPr>
        <w:br w:type="page"/>
      </w:r>
      <w:bookmarkStart w:id="40" w:name="_Toc532545044"/>
      <w:r>
        <w:rPr>
          <w:rFonts w:hint="eastAsia" w:ascii="宋体" w:hAnsi="宋体" w:cs="宋体"/>
          <w:b/>
          <w:bCs/>
          <w:color w:val="auto"/>
          <w:sz w:val="24"/>
          <w:highlight w:val="none"/>
        </w:rPr>
        <w:t>1分标</w:t>
      </w:r>
    </w:p>
    <w:tbl>
      <w:tblPr>
        <w:tblStyle w:val="35"/>
        <w:tblW w:w="96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1130"/>
        <w:gridCol w:w="6"/>
        <w:gridCol w:w="640"/>
        <w:gridCol w:w="525"/>
        <w:gridCol w:w="720"/>
        <w:gridCol w:w="6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9689" w:type="dxa"/>
            <w:gridSpan w:val="7"/>
            <w:vAlign w:val="center"/>
          </w:tcPr>
          <w:p>
            <w:pPr>
              <w:spacing w:line="440" w:lineRule="exact"/>
              <w:rPr>
                <w:rFonts w:ascii="宋体" w:hAnsi="宋体" w:cs="宋体"/>
                <w:color w:val="auto"/>
                <w:szCs w:val="21"/>
                <w:highlight w:val="none"/>
              </w:rPr>
            </w:pPr>
            <w:r>
              <w:rPr>
                <w:rFonts w:hint="eastAsia"/>
                <w:color w:val="auto"/>
                <w:highlight w:val="none"/>
              </w:rPr>
              <w:t xml:space="preserve"> </w:t>
            </w:r>
            <w:r>
              <w:rPr>
                <w:rFonts w:hint="eastAsia" w:ascii="宋体" w:hAnsi="宋体" w:cs="宋体"/>
                <w:color w:val="auto"/>
                <w:szCs w:val="21"/>
                <w:highlight w:val="none"/>
              </w:rPr>
              <w:t>一、</w:t>
            </w:r>
            <w:r>
              <w:rPr>
                <w:rFonts w:hint="eastAsia" w:ascii="宋体" w:hAnsi="宋体" w:cs="宋体"/>
                <w:b/>
                <w:color w:val="auto"/>
                <w:szCs w:val="21"/>
                <w:highlight w:val="none"/>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jc w:val="center"/>
        </w:trPr>
        <w:tc>
          <w:tcPr>
            <w:tcW w:w="527"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序号</w:t>
            </w:r>
          </w:p>
        </w:tc>
        <w:tc>
          <w:tcPr>
            <w:tcW w:w="1136" w:type="dxa"/>
            <w:gridSpan w:val="2"/>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货物名称</w:t>
            </w:r>
          </w:p>
        </w:tc>
        <w:tc>
          <w:tcPr>
            <w:tcW w:w="640"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数量</w:t>
            </w:r>
          </w:p>
        </w:tc>
        <w:tc>
          <w:tcPr>
            <w:tcW w:w="525" w:type="dxa"/>
            <w:vAlign w:val="center"/>
          </w:tcPr>
          <w:p>
            <w:pPr>
              <w:widowControl/>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单位</w:t>
            </w:r>
          </w:p>
        </w:tc>
        <w:tc>
          <w:tcPr>
            <w:tcW w:w="720" w:type="dxa"/>
            <w:vAlign w:val="center"/>
          </w:tcPr>
          <w:p>
            <w:pPr>
              <w:widowControl/>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参考品牌型号</w:t>
            </w:r>
          </w:p>
        </w:tc>
        <w:tc>
          <w:tcPr>
            <w:tcW w:w="6141"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中控系统</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中控系统主机的性能：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 采用32位ARM11系列内嵌式处理器，处理速度667MHz。</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 主机内置256MB容量DDR3内存及1G的大容量FLASH存储器。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 采用可编程逻辑电路（FPGA），性能更稳定。</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 自动识别红外码型，使用了64位学习存储；使用灵敏方便。</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 内置8路可编程RS-232/RS-485控制接口。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 内置8路红外接口。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 内置9路I/O控制接口。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 内置8路弱电继电器。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 内置一路RG-NET级联接口。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 内置一路PC电脑控制接口,一个多功能USB接口。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 内置一路TCP/IP控制接口, 可自由选择TCP/IP协议SERVER或者CLIENT模式。</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会议中控系统主机的特点：</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 强大的内置可编程接口使中控主机可以控制几乎所有的外接设备（包括第三方设备），客户可自行设置多种控制协议和代码。</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 提供开放式的可编程控制平台、人性化的中文操作界面和交互式的控制结构，可自由编辑图片、图标、文字。</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 支持一键式联动控制管理功能，纯中文界面，简洁明了易操作。</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 拉丝面板设计，可跟各种高级音响摆放一起。</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 使用面向对象的总线协议控制，可任意扩展控制模块，如多台调光器、多台射频无线接收器、多台电源控制器等，最大可支持256个网络设备。</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 设计中采用容错技术，并采用了高抗干扰能力的通信接口电路，保证了系统的稳定性。</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 同时支持触摸屏、电脑、网络、墙上面板等多种控制方式。</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 用于会议室、培训室、报告厅、指挥控制中心、作战室、监控、多媒体远程视频会议室等场合。</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手持设备PAD  使用IPAD苹果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网络交换机 支持IEEE 802.3x全双工流控和Backpressure半双工流控；PoE性能支持IEEE802.3af标准</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自动检测与识别符合IEEE 802.3af标准24口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串口控制器 通信控制器： 串口08</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总线：PCI 2.3规范，兼容5V/3.3V插槽及64位插槽 串口：端口数量：1个RS-232串口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并口：并口满足IEEE1284标准</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保护：15KV ESD保护</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波特率：75bps—921.6kbps</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IRQ：由BIOS指定</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FIFO容量：256byte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串口通讯参数</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数据位：5、6、7、8</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停止位：1、1.5、2</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校验位：None, even, odd, space, mark.</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信号：TxD，RxD，RTS, CTS, DTR, DSR，DCD，GND满足以下要求：通过总线，控制投影机，包括保护电路</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1个RJ45接口。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强电控制器 用来控制电源，电路。</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强电交流接触器 控制强电设备信号，对电源设备的控制。</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机柜：42U机柜，前后丝网孔门，立柱厚2mm。 尺寸：高2000mm×宽600mm×深800mm。 颜色：黑色；</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规格：600*800*2000（宽*深*高）mm；</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配置：前门钢化玻璃，后门网孔，</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4个角规带U标标识，2块托板，1个电源，2个风扇，4个底轮，4个调整角，50套卡姆；"</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播控系统 控制视频内容播放</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定制IPAD界面 定制IPAD效果， C++现场制作 多媒体互动内容设计制作根据客户的需求开发多媒体互动效果，例如：人没有触摸时画面上有多张图片、视频、PPT当人手指触摸其中的某个图片时，这张图片会单独的弹出来，再相应的可通过手指将其放大、缩小等后续操作。</w:t>
            </w:r>
          </w:p>
          <w:p>
            <w:pPr>
              <w:rPr>
                <w:rFonts w:ascii="宋体" w:hAnsi="宋体" w:cs="宋体"/>
                <w:color w:val="auto"/>
                <w:szCs w:val="21"/>
                <w:highlight w:val="none"/>
              </w:rPr>
            </w:pPr>
            <w:r>
              <w:rPr>
                <w:rFonts w:hint="eastAsia" w:ascii="宋体" w:hAnsi="宋体" w:cs="宋体"/>
                <w:color w:val="auto"/>
                <w:szCs w:val="21"/>
                <w:highlight w:val="none"/>
              </w:rPr>
              <w:t xml:space="preserve">  定制主控程序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1、计算机/投影机等开关信号控制模块；</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2、拼接屏/液晶电视/LED屏/触摸屏/网络设备等电源控制模块；</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3、视频播放控制模块；</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4、设备中央集中管理模块；含灯光、控制</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辅材  VGA/RCA/BNC   走槽布线   各种接口 串口头  弱电布线/定制RGB\VGA线/网线/广播音频线/视频线/控制线/辅料</w:t>
            </w:r>
          </w:p>
          <w:p>
            <w:pPr>
              <w:rPr>
                <w:rFonts w:ascii="宋体" w:hAnsi="宋体" w:cs="宋体"/>
                <w:color w:val="auto"/>
                <w:szCs w:val="21"/>
                <w:highlight w:val="none"/>
              </w:rPr>
            </w:pPr>
            <w:r>
              <w:rPr>
                <w:rFonts w:hint="eastAsia" w:ascii="宋体" w:hAnsi="宋体" w:cs="宋体"/>
                <w:color w:val="auto"/>
                <w:szCs w:val="21"/>
                <w:highlight w:val="none"/>
              </w:rPr>
              <w:t>售后三年质保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主控操作台</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1.防盗、防火、防静电的全钢结构；</w:t>
            </w:r>
          </w:p>
          <w:p>
            <w:pPr>
              <w:rPr>
                <w:rFonts w:ascii="宋体" w:hAnsi="宋体" w:cs="宋体"/>
                <w:color w:val="auto"/>
                <w:szCs w:val="21"/>
                <w:highlight w:val="none"/>
              </w:rPr>
            </w:pPr>
            <w:r>
              <w:rPr>
                <w:rFonts w:hint="eastAsia" w:ascii="宋体" w:hAnsi="宋体" w:cs="宋体"/>
                <w:color w:val="auto"/>
                <w:szCs w:val="21"/>
                <w:highlight w:val="none"/>
              </w:rPr>
              <w:t>2.冷轧钢板，表面经酸洗处理，磷化防腐防锈后静电喷塑；3. 尺寸886×750×900mm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“党史”微视频资源</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46</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一、视频要求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1.视频分辨率：分辨率采用 1920×1080。在同一课程中，各讲的视频分辨率统一，统一高清。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2.视频帧率：25fps。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3.视频比例：16：9。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4.视频格式：mp4 格式。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5.场序：无场（逐行扫描） 。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二、音频要求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1.音频格式：音频压缩采用 AAC 或 PCM(MPEG4 Part3)格式。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2.音频采样率： 采样率 48KHz， 量化位数至少为 16 位 。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3.音频类型：音乐类、音效声、语音等。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4.声道：必须是双声道，输出通道为立体声。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5.音频码流率 128Kbps (恒定)。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6.音频信噪比：不低于 48db。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7.声音和画面同步。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8.声音清晰，无杂音，无干扰，无破音和电流音。伴音清晰、饱满、圆润，无失真、无音量忽大忽小现象。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三、剪辑要求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1.剪辑衔接自然， 景别丰富、 衔接流畅、 色彩和曝光统一，无跳帧，无跳跃感。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四、音频压缩说明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1.采用 AAC(MPEG4 Part3)格式,采样率 48KHz,音频码流率 128Kbps (恒定),双声道。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五、视频压缩格式及技术参数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1.视频压缩采用：H.264(MPEG-4Part10：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profile=main,level=3.0)编码、使用二次编码的MP4 格式。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2.视频码流率：动态码流的最高码率不高于 2500 Kbps，最低码率不得低于 1024Kbps。</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3.视频总时长不低于150分钟。</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包含但不限于以下题目的微视频：</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1.“中国共产党”名称的由来</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2.毛泽东——舍小家为大家</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3.红船精神</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4.《光明日报》一篇文章激起思想千层浪</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5.回顾党的“一大”“二大”感悟初心使命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6.抗美援朝—立国之战震撼世界</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7.延安文艺座谈会的前前后后</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8.中共八大承前启后</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9.中国之“治”源于中国之“制”</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10.“十二大”提出建设有中国特色社会主义</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11.古田会议—政治建军</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12.六届六中全会立了什么“规矩”</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13.如何看待毛泽东和毛泽东思想的历史地位</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14.中共“七大”——毛泽东思想写入党章</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15.“十四大”确立社会主义市场经济体制</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16.党纲党章的故事</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17.解放战争迅速胜利的秘诀</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18.土地革命时期，“左”倾的危害</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19.中国智慧：构建人类命运共同体</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20.春天里的南方谈话</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21.1978年改变中国命运的41天</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22.国共第一次合作的得与失</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23.开辟中国革命新道路</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24.漫漫入世路，开放新篇章</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25.千年土地难题的根本解决</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26.“十八大”开启中华民族伟大复兴的中国梦</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27.“乒乓外交”——撬动冰封的中美关系</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28.“十三大”提出“三步走”发展战略</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29.“一化三改”——大步迈向社会主义</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30.2008全球经济危机中的“中国逆袭”</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31.党的“三大法宝”和“三大作风”</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32.社会主义初级阶段孕育党的基本路线</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33.遵义会议：毛泽东站到“C位”</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34.“十七大”：把科学发展观写到党的旗帜上</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35.“一国两制”构想的来龙去脉</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36.从“两手抓”到“五位一体</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37.三个代表的关键、核心和本质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38.习近平新时代中国特色社会主义思想引领新时代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39.中国共产党是抗战的中流砥柱</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40.追梦四十载，全面成小康</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41.从“八项规定”到“打虎拍蝇”“猎狐”“巡视”</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42.党在改革开放四十年中的成功经验</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43.党在新中国成立前革命斗争中的历史经验</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44.党在新中国前三十年革命与建设中的历史经验</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45.解码“史上最强创业团队”</w:t>
            </w:r>
          </w:p>
          <w:p>
            <w:pPr>
              <w:rPr>
                <w:rFonts w:ascii="宋体" w:hAnsi="宋体" w:cs="宋体"/>
                <w:color w:val="auto"/>
                <w:szCs w:val="21"/>
                <w:highlight w:val="none"/>
              </w:rPr>
            </w:pPr>
            <w:r>
              <w:rPr>
                <w:rFonts w:hint="eastAsia" w:ascii="宋体" w:hAnsi="宋体" w:cs="宋体"/>
                <w:color w:val="auto"/>
                <w:szCs w:val="21"/>
                <w:highlight w:val="none"/>
              </w:rPr>
              <w:t>46.“十五大”：用新的“三步走”跨越新世纪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内容创作（四史展厅）</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结合2021版思想政治理论课教材，按照以下主题内容对展板内容进行创作</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第一篇 壮丽的日出·马克思主义照亮人类历史进程</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第二篇 上下求索·中国人民选择了马克思主义</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第三篇 浴血奋战·中国共产党缔造了新中国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第四篇 自强不息·探索中国特色社会主义道路</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第五篇 改革开放·让中国人民富裕起来</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第六篇 民族复兴·新时代加快中国特色社会主义强国步伐</w:t>
            </w:r>
          </w:p>
          <w:p>
            <w:pPr>
              <w:rPr>
                <w:rFonts w:ascii="宋体" w:hAnsi="宋体" w:cs="宋体"/>
                <w:color w:val="auto"/>
                <w:szCs w:val="21"/>
                <w:highlight w:val="none"/>
              </w:rPr>
            </w:pPr>
            <w:r>
              <w:rPr>
                <w:rFonts w:hint="eastAsia" w:ascii="宋体" w:hAnsi="宋体" w:cs="宋体"/>
                <w:color w:val="auto"/>
                <w:szCs w:val="21"/>
                <w:highlight w:val="none"/>
              </w:rPr>
              <w:t>字数不少于2000字，图片不少于80张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内容创作（广西党史）</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结合广西党史内容，按照以下主题内容对展板内容进行创作</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第一篇 新民主主义革命时期党的建设</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第二篇 社会主义革命和建设时期党的建设</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第三篇 改革开放新时期党的建设</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第四篇 新时代党的建设</w:t>
            </w:r>
          </w:p>
          <w:p>
            <w:pPr>
              <w:rPr>
                <w:rFonts w:ascii="宋体" w:hAnsi="宋体" w:cs="宋体"/>
                <w:color w:val="auto"/>
                <w:szCs w:val="21"/>
                <w:highlight w:val="none"/>
              </w:rPr>
            </w:pPr>
            <w:r>
              <w:rPr>
                <w:rFonts w:hint="eastAsia" w:ascii="宋体" w:hAnsi="宋体" w:cs="宋体"/>
                <w:color w:val="auto"/>
                <w:szCs w:val="21"/>
                <w:highlight w:val="none"/>
              </w:rPr>
              <w:t>字数不少于1500字，图片不少于50张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内容制作施工排版（复兴之路展厅）</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185</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1.结合2021版思想政治理论课教材，按照以下主题内容对展板内容进行创作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第一篇 壮丽的日出·马克思主义照亮人类历史进程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第二篇 上下求索·中国人民选择了马克思主义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第三篇 浴血奋战·中国共产党缔造了新中国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第四篇 自强不息·探索中国特色社会主义道路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第五篇 改革开放·让中国人民富裕起来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第六篇 民族复兴·新时代加快中国特色社会主义强国步伐  </w:t>
            </w:r>
          </w:p>
          <w:p>
            <w:pPr>
              <w:rPr>
                <w:rFonts w:ascii="宋体" w:hAnsi="宋体" w:cs="宋体"/>
                <w:color w:val="auto"/>
                <w:szCs w:val="21"/>
                <w:highlight w:val="none"/>
              </w:rPr>
            </w:pPr>
            <w:r>
              <w:rPr>
                <w:rFonts w:hint="eastAsia" w:ascii="宋体" w:hAnsi="宋体" w:cs="宋体"/>
                <w:color w:val="auto"/>
                <w:szCs w:val="21"/>
                <w:highlight w:val="none"/>
              </w:rPr>
              <w:t>2.材料制作：亚克力、双喷布、喷绘反光膜、数码网格布、数码喷绘布、PVC、KT板、不锈钢线条、LED灯带等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内容制作施工排版（壮美广西展厅）</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181</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1.结合广西党史内容，按照以下主题内容对展板内容进行创作</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第一篇 新民主主义革命时期党的建设</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第二篇 社会主义革命和建设时期党的建设</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第三篇 改革开放新时期党的建设</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第四篇 新时代党的建设 </w:t>
            </w:r>
          </w:p>
          <w:p>
            <w:pPr>
              <w:rPr>
                <w:rFonts w:ascii="宋体" w:hAnsi="宋体" w:cs="宋体"/>
                <w:color w:val="auto"/>
                <w:szCs w:val="21"/>
                <w:highlight w:val="none"/>
              </w:rPr>
            </w:pPr>
            <w:r>
              <w:rPr>
                <w:rFonts w:hint="eastAsia" w:ascii="宋体" w:hAnsi="宋体" w:cs="宋体"/>
                <w:color w:val="auto"/>
                <w:szCs w:val="21"/>
                <w:highlight w:val="none"/>
              </w:rPr>
              <w:t>2.材料制作： 亚克力、双喷布、喷绘反光膜、数码网格布、数码喷绘布、PVC、KT板、不锈钢线条、LED灯带等。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感应式激光投影灯</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kern w:val="0"/>
                <w:highlight w:val="none"/>
              </w:rPr>
            </w:pPr>
            <w:r>
              <w:rPr>
                <w:rFonts w:hint="eastAsia" w:ascii="宋体" w:hAnsi="宋体" w:cs="宋体"/>
                <w:color w:val="auto"/>
                <w:szCs w:val="21"/>
                <w:highlight w:val="none"/>
              </w:rPr>
              <w:t>20个投影点人体感应，人来灯亮，也可按中控系统编程进行参观学习顺序引导，产品型号：人体感应开关：86型30W*20，定制图案镭射投影灯11W*20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音响系统</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包含：</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8个8寸定阻吸顶音箱</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1.功率：60W/30/15/7.5，8Ω</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2.输入电压：70V/100V</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3.灵敏度（1m，1W）：92±3dB</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4.频响：55Hz-20kHz</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5.规格：Φ320×245mm</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6.安装规格：Φ292</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7.面板材质：ABS</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8.后壳材质：IRON</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9.重量：5.5kg</w:t>
            </w:r>
          </w:p>
          <w:p>
            <w:pPr>
              <w:rPr>
                <w:rFonts w:hint="eastAsia" w:ascii="宋体" w:hAnsi="宋体" w:eastAsia="宋体" w:cs="宋体"/>
                <w:color w:val="auto"/>
                <w:szCs w:val="21"/>
                <w:highlight w:val="none"/>
                <w:lang w:eastAsia="zh-CN"/>
              </w:rPr>
            </w:pP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2台245W音频功率放大器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1、额定功率RMS:(8Ω/20ms ) 245W×2，(4Ω/20ms) 400W×2；</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2、总谐波失真(@1kHz)：&lt;0.025%；</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3、互调失真(@60Hz/7kHz4:1)：&lt;0.05%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4、频率响应(@20Hz-20kHz)：&lt;±0.5dB；</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5、信噪比(@1kHz,X40(32dB)A计权)：≥100dB；</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6、阻尼系数(@63Hz)：&gt;300:1</w:t>
            </w:r>
          </w:p>
          <w:p>
            <w:pPr>
              <w:rPr>
                <w:rFonts w:hint="eastAsia" w:ascii="宋体" w:hAnsi="宋体" w:eastAsia="宋体" w:cs="宋体"/>
                <w:color w:val="auto"/>
                <w:szCs w:val="21"/>
                <w:highlight w:val="none"/>
                <w:lang w:eastAsia="zh-CN"/>
              </w:rPr>
            </w:pP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1台12路调音台</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1、▲10路平衡镀金/6.3mm平衡MIC输入，4个平衡式莲花口立体声输入通道；</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2、4路立体声输入接口，其中2路6.35输入、2路莲花接口输入，莲花接口输入通道配合通道选择按钮可改变输入信号源。立体声通道均有（高音、中音、中低音、低音）四段均衡；</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3、8路断点插入接口；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4、辅助发送AUX1-AUX4；</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5、每路通道均支持PFL监听与哑音功能；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6、每路通道均设有编组1/2 编组3/4 L/R信号分配选择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7、带MP3播放器、高低阻抗切换、压限器、推杆带有防尘网；</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8、单声道具备高功效的3段EQ带中频扫频；</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9、具备四路编组功能；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10、附带99种模式数字效果器；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11、幻象电源：48V；</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12、D/A转换器：24bit；</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13、最大输出电平：+22 dBu；</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14、最大输入电平：+30 dBu, Gain @+10 dB；</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15、易于机柜安装，附带机柜安装支架。</w:t>
            </w:r>
          </w:p>
          <w:p>
            <w:pPr>
              <w:rPr>
                <w:rFonts w:hint="eastAsia" w:ascii="宋体" w:hAnsi="宋体" w:eastAsia="宋体" w:cs="宋体"/>
                <w:color w:val="auto"/>
                <w:szCs w:val="21"/>
                <w:highlight w:val="none"/>
                <w:lang w:eastAsia="zh-CN"/>
              </w:rPr>
            </w:pP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1台音频处理器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1、全面的矩阵混音功能，24bit/48KHz取样频率，高性能A/D D/A转换器和32-bit浮点 DSP处理器；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2、高精度的输入灵敏度调节，共计21档，步长3dB，最大输入增益51dB；</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3、高效的算法处理：AFC，AEC，ANS，AUTOMIXER，EQ，GATE，AGC等；</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丰富的界面扩展：USB接口支持录播功能；RS-485支持自动摄像跟踪功能，轻松实现视频会议；RS-232双向串行控制接口：可发送或接受控制，如视频矩阵、摄像机等设备；（提供第三方权威机构出具的检测报告，并加盖原厂公章）</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5、支持多组场景预设，场景保存等多种功能，人性化的操作软件接口；</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6、方便快捷的网页控制：内置网页控制埠，在Windows、Android、iOS等平台上皆可快速操作；</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7、支持手机、平板控制与分布式云控制；</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8、DSP音频处理，内置自动混音台，选配反馈消除、回声消除、噪声消除模块；</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9、输入每通道：前级放大、信号发生器、扩展器、压缩器、5段参量均衡；</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10、输出每通道：31段图示均衡、延时器、分频器、限幅器；</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11、全功能矩阵混音功能；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12、内置自动摄像跟踪功能；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13、支持场景预设功能；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14、断电自动保护记忆功能；</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15、自动混音算法（AUTOMIXER）、反馈消除算法（AFC）、回声消除算法（AEC）、噪声消除算法（ANC）。</w:t>
            </w:r>
          </w:p>
          <w:p>
            <w:pPr>
              <w:rPr>
                <w:rFonts w:hint="eastAsia" w:ascii="宋体" w:hAnsi="宋体" w:eastAsia="宋体" w:cs="宋体"/>
                <w:color w:val="auto"/>
                <w:szCs w:val="21"/>
                <w:highlight w:val="none"/>
                <w:lang w:eastAsia="zh-CN"/>
              </w:rPr>
            </w:pP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1套一拖二手持话筒</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1、含一台接收机，两支无线手持话筒发射器，具备540-590MHz、640-690MHz、740-790MHz、807-857MHz四个通道模块频率范围选择；</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2、采用27-50MHz的频率带宽，以250KHz频道间隔，提供800个频道选择，轻松避开各类干扰；</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3、主机具备2×1.8"高亮度LCD显示屏，可动态显示系统信号强度、音量、通道、频点数值、扫频等信息；</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4、具备高低两种发射功率选择，可根据使用距离、数量多少来选择发射功率；</w:t>
            </w:r>
          </w:p>
          <w:p>
            <w:pPr>
              <w:rPr>
                <w:rFonts w:hint="eastAsia" w:ascii="宋体" w:hAnsi="宋体" w:eastAsia="宋体" w:cs="宋体"/>
                <w:color w:val="auto"/>
                <w:szCs w:val="21"/>
                <w:highlight w:val="none"/>
                <w:lang w:eastAsia="zh-CN"/>
              </w:rPr>
            </w:pP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1套一拖二头戴话筒</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1、含一台接收机，两个无线腰包发射器，具备540-590MHz，640-690MHz，740-790MHz，807-857MHz四个通道模块频率范围选择；</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2、采用27-50MHz的频率带宽，以250KHz频道间隔，提供800个频道选择，轻松避开各类干扰；</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3、主机具备2×1.8"高亮度LCD显示屏，可动态显示系统信号强度、音量、通道、频点数值、扫频等信息；</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4、具备高低两种发射功率选择，可根据使用距离、数量多少来选择发射功率；</w:t>
            </w:r>
          </w:p>
          <w:p>
            <w:pPr>
              <w:rPr>
                <w:rFonts w:hint="eastAsia" w:ascii="宋体" w:hAnsi="宋体" w:eastAsia="宋体" w:cs="宋体"/>
                <w:color w:val="auto"/>
                <w:szCs w:val="21"/>
                <w:highlight w:val="none"/>
                <w:lang w:eastAsia="zh-CN"/>
              </w:rPr>
            </w:pP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1套配套天线</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1、采用圆极化双天线，发射功率更大</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2、采用470-960MHz频率范围；</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3、全方向增益8dB；</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4、采用50欧阻抗；</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5、安装方式可为吊顶、壁挂兼容可选 </w:t>
            </w:r>
          </w:p>
          <w:p>
            <w:pP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雕塑</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座</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3000*500*2000 玻璃钢仿铜材质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浮雕</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11.25</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3000*500*2000 玻璃钢仿铜材质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定制党徽LED灯</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5.74</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平方</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304不锈钢0.8mm，亚克力3mm，LED灯80W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定制星徽LED灯</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5.5</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平方</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304不锈钢0.8mm，亚克力3mm，LED灯80W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定制壮锦LED灯1</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平方</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吸塑型1mm压制成型，60WLED背光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定制壮锦LED灯2</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10.2</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平方</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吸塑型1mm压制成型，60WLED背光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智能灯光系统</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人体感应和声音控双控照明系统，人来灯亮，人走延迟熄灯，能根据中控系统编程进行参观学习顺序引导，也可以常亮长灭。产品型号：人体感应开关：86型30W*10，LED筒灯11W*20 Ra=80，LED背景照明灯*20，LED灯带*40米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定制窗户展板</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PVC底板，pu面板，不干胶字，PVC字，亚克力，钛金字，根据展示内容确定大小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定制窗户展板</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PVC底板，pu面板，不干胶字，PVC字，亚克力，钛金字，根据展示内容确定大小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定制展柜</w:t>
            </w:r>
          </w:p>
        </w:tc>
        <w:tc>
          <w:tcPr>
            <w:tcW w:w="6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5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张</w:t>
            </w:r>
          </w:p>
        </w:tc>
        <w:tc>
          <w:tcPr>
            <w:tcW w:w="720" w:type="dxa"/>
            <w:vAlign w:val="center"/>
          </w:tcPr>
          <w:p>
            <w:pPr>
              <w:jc w:val="center"/>
              <w:rPr>
                <w:rFonts w:ascii="宋体" w:hAnsi="宋体" w:cs="宋体"/>
                <w:color w:val="auto"/>
                <w:szCs w:val="21"/>
                <w:highlight w:val="none"/>
              </w:rPr>
            </w:pP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多层板12mm，PVC面8mm，钢化玻璃，专用LED灯 尺寸120*90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1"/>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Cs w:val="21"/>
                <w:highlight w:val="none"/>
                <w:lang w:eastAsia="zh-CN" w:bidi="ar"/>
              </w:rPr>
              <w:t>装饰工程</w:t>
            </w:r>
          </w:p>
        </w:tc>
        <w:tc>
          <w:tcPr>
            <w:tcW w:w="640" w:type="dxa"/>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525" w:type="dxa"/>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20" w:type="dxa"/>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定制</w:t>
            </w:r>
          </w:p>
        </w:tc>
        <w:tc>
          <w:tcPr>
            <w:tcW w:w="6141" w:type="dxa"/>
            <w:vAlign w:val="center"/>
          </w:tcPr>
          <w:p>
            <w:pPr>
              <w:spacing w:line="360" w:lineRule="auto"/>
              <w:rPr>
                <w:color w:val="auto"/>
                <w:highlight w:val="none"/>
              </w:rPr>
            </w:pPr>
            <w:r>
              <w:rPr>
                <w:rFonts w:hint="eastAsia"/>
                <w:color w:val="auto"/>
                <w:highlight w:val="none"/>
              </w:rPr>
              <w:t>▲一、</w:t>
            </w:r>
            <w:r>
              <w:rPr>
                <w:rFonts w:hint="eastAsia"/>
                <w:color w:val="auto"/>
                <w:highlight w:val="none"/>
                <w:lang w:eastAsia="zh-CN"/>
              </w:rPr>
              <w:t>装饰工程</w:t>
            </w:r>
            <w:r>
              <w:rPr>
                <w:rFonts w:hint="eastAsia"/>
                <w:color w:val="auto"/>
                <w:highlight w:val="none"/>
              </w:rPr>
              <w:t>按工程量清单报价</w:t>
            </w:r>
          </w:p>
          <w:p>
            <w:pPr>
              <w:spacing w:line="360" w:lineRule="auto"/>
              <w:rPr>
                <w:color w:val="auto"/>
                <w:highlight w:val="none"/>
              </w:rPr>
            </w:pPr>
            <w:r>
              <w:rPr>
                <w:rFonts w:hint="eastAsia"/>
                <w:color w:val="auto"/>
                <w:highlight w:val="none"/>
              </w:rPr>
              <w:t>▲二、本项工程的上限控制价为¥274069.36(人民币贰拾柒万肆仟零陆拾玖元叁角陆分)，投标文件对此项的报价超过此上限控制价的，本分标投标无效。工程类清单附后。</w:t>
            </w:r>
          </w:p>
          <w:p>
            <w:pPr>
              <w:spacing w:line="360" w:lineRule="auto"/>
              <w:rPr>
                <w:color w:val="auto"/>
                <w:highlight w:val="none"/>
              </w:rPr>
            </w:pPr>
            <w:r>
              <w:rPr>
                <w:rFonts w:hint="eastAsia"/>
                <w:color w:val="auto"/>
                <w:highlight w:val="none"/>
              </w:rPr>
              <w:t>三、结算方式</w:t>
            </w:r>
          </w:p>
          <w:p>
            <w:pPr>
              <w:spacing w:line="360" w:lineRule="auto"/>
              <w:rPr>
                <w:color w:val="auto"/>
                <w:highlight w:val="none"/>
              </w:rPr>
            </w:pPr>
            <w:r>
              <w:rPr>
                <w:rFonts w:hint="eastAsia"/>
                <w:color w:val="auto"/>
                <w:highlight w:val="none"/>
              </w:rPr>
              <w:t>1、本工程采用固定综合单价承包方式。</w:t>
            </w:r>
          </w:p>
          <w:p>
            <w:pPr>
              <w:spacing w:line="360" w:lineRule="auto"/>
              <w:rPr>
                <w:color w:val="auto"/>
                <w:highlight w:val="none"/>
              </w:rPr>
            </w:pPr>
            <w:r>
              <w:rPr>
                <w:rFonts w:hint="eastAsia"/>
                <w:color w:val="auto"/>
                <w:highlight w:val="none"/>
              </w:rPr>
              <w:t>2、合同价款及调整</w:t>
            </w:r>
          </w:p>
          <w:p>
            <w:pPr>
              <w:spacing w:line="360" w:lineRule="auto"/>
              <w:ind w:firstLine="420" w:firstLineChars="200"/>
              <w:rPr>
                <w:color w:val="auto"/>
                <w:highlight w:val="none"/>
              </w:rPr>
            </w:pPr>
            <w:r>
              <w:rPr>
                <w:rFonts w:hint="eastAsia"/>
                <w:color w:val="auto"/>
                <w:highlight w:val="none"/>
              </w:rPr>
              <w:t>协议价款采用固定单价方式确定，工程结算以实际发生工程量计算，单价按本工程中标人的报价作为综合单价。协议价款调整方法：在本工程合同实施期间，合同内综合单价不作调整，因不可预见因素或设计及发包人要求所发生的工程量增减（包括设计变更、签证），其工程量须经发包人签证认可并按实际发生进行结算，工程量清单中有类似或接近项目单价的，按照类似和接近项目单价调整，更换主材的项目单价调整综合单价中的主体价格，其他费用不变；工程量清单中没有类似和接近项目单价的项目，依据预算书编制原则及报价水平，双方于施工前协商确定；承包人所用设备、材料与合同约定的品牌、规格、型号、档次不相符的，发包人以实际发生进行结算。</w:t>
            </w:r>
          </w:p>
          <w:p>
            <w:pPr>
              <w:widowControl/>
              <w:jc w:val="left"/>
              <w:textAlignment w:val="center"/>
              <w:rPr>
                <w:rFonts w:hint="eastAsia"/>
                <w:color w:val="auto"/>
                <w:highlight w:val="none"/>
              </w:rPr>
            </w:pPr>
            <w:r>
              <w:rPr>
                <w:rFonts w:hint="eastAsia"/>
                <w:color w:val="auto"/>
                <w:highlight w:val="none"/>
              </w:rPr>
              <w:t>四、工程内容：详见1分标附件工程量清单和图纸（另附）</w:t>
            </w:r>
          </w:p>
          <w:p>
            <w:pPr>
              <w:pStyle w:val="2"/>
              <w:rPr>
                <w:color w:val="auto"/>
                <w:highlight w:val="none"/>
              </w:rPr>
            </w:pPr>
            <w:r>
              <w:rPr>
                <w:rFonts w:hint="eastAsia"/>
                <w:color w:val="auto"/>
                <w:sz w:val="21"/>
                <w:szCs w:val="24"/>
                <w:highlight w:val="none"/>
              </w:rPr>
              <w:t>五、本项工程允许分包，具体要求详见投标人须知前附表。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89" w:type="dxa"/>
            <w:gridSpan w:val="7"/>
            <w:vAlign w:val="center"/>
          </w:tcPr>
          <w:p>
            <w:pPr>
              <w:widowControl/>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8032"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报价为采购人指定地点的现场交货价，包括：</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（1）价格：包括货款和安装调试费、服务费、验收费、税费；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（4）保险费和其他各项成本费用。</w:t>
            </w:r>
          </w:p>
          <w:p>
            <w:pPr>
              <w:widowControl/>
              <w:spacing w:line="360" w:lineRule="exact"/>
              <w:jc w:val="left"/>
              <w:rPr>
                <w:rFonts w:ascii="宋体" w:hAnsi="宋体" w:cs="宋体"/>
                <w:color w:val="auto"/>
                <w:szCs w:val="21"/>
                <w:highlight w:val="none"/>
              </w:rPr>
            </w:pPr>
            <w:r>
              <w:rPr>
                <w:rFonts w:hint="eastAsia" w:ascii="宋体" w:hAnsi="宋体" w:cs="宋体"/>
                <w:b/>
                <w:color w:val="auto"/>
                <w:highlight w:val="none"/>
              </w:rPr>
              <w:t>本项目（除</w:t>
            </w:r>
            <w:r>
              <w:rPr>
                <w:rFonts w:hint="eastAsia" w:ascii="宋体" w:hAnsi="宋体" w:cs="宋体"/>
                <w:b/>
                <w:color w:val="auto"/>
                <w:highlight w:val="none"/>
                <w:lang w:eastAsia="zh-CN"/>
              </w:rPr>
              <w:t>装饰</w:t>
            </w:r>
            <w:r>
              <w:rPr>
                <w:rFonts w:hint="eastAsia" w:ascii="宋体" w:hAnsi="宋体" w:cs="宋体"/>
                <w:b/>
                <w:color w:val="auto"/>
                <w:highlight w:val="none"/>
              </w:rPr>
              <w:t>工程）为交钥匙工程，项目需求清单（除</w:t>
            </w:r>
            <w:r>
              <w:rPr>
                <w:rFonts w:hint="eastAsia" w:ascii="宋体" w:hAnsi="宋体" w:cs="宋体"/>
                <w:b/>
                <w:color w:val="auto"/>
                <w:highlight w:val="none"/>
                <w:lang w:eastAsia="zh-CN"/>
              </w:rPr>
              <w:t>装饰工程</w:t>
            </w:r>
            <w:r>
              <w:rPr>
                <w:rFonts w:hint="eastAsia" w:ascii="宋体" w:hAnsi="宋体" w:cs="宋体"/>
                <w:b/>
                <w:color w:val="auto"/>
                <w:highlight w:val="none"/>
              </w:rPr>
              <w:t>）中未列明的但在实际使用中需要用到的辅助材料或设备、仪器、施工、软件开发等均包括在报价中，后续不再考虑增加费用。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8032"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1、按国家有关产品“三包”规定执行“三包”，交付验收合格之日起1年质保，分项采购内容有要求的按其要求。</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2.从通过验收即日起计算一年内所有由于质量问题导致的硬件产品故障以免费保修、免费人工及免费更换配件标准上门服务并提供终身维护。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售后技术服务要求</w:t>
            </w:r>
          </w:p>
        </w:tc>
        <w:tc>
          <w:tcPr>
            <w:tcW w:w="8032"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1.产品如出现故障并接到用户通知后在1小时内响应，4小时内上门服务，12小时内解决故障；未能在规定时间内排除故障的，必须在24小时内提供同档次的备用产品，直至解决故障。</w:t>
            </w:r>
          </w:p>
          <w:p>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2.售后服务费用包含在报价中。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032" w:type="dxa"/>
            <w:gridSpan w:val="5"/>
            <w:vAlign w:val="center"/>
          </w:tcPr>
          <w:p>
            <w:pPr>
              <w:spacing w:line="36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1.交付时间：自签订合同之日起</w:t>
            </w:r>
            <w:r>
              <w:rPr>
                <w:rFonts w:hint="eastAsia" w:ascii="宋体" w:hAnsi="宋体" w:cs="宋体"/>
                <w:color w:val="auto"/>
                <w:kern w:val="0"/>
                <w:szCs w:val="21"/>
                <w:highlight w:val="none"/>
                <w:lang w:val="en-US" w:eastAsia="zh-CN"/>
              </w:rPr>
              <w:t>25日历</w:t>
            </w:r>
            <w:r>
              <w:rPr>
                <w:rFonts w:hint="eastAsia" w:ascii="宋体" w:hAnsi="宋体" w:cs="宋体"/>
                <w:color w:val="auto"/>
                <w:kern w:val="0"/>
                <w:szCs w:val="21"/>
                <w:highlight w:val="none"/>
              </w:rPr>
              <w:t>日内安装调试完毕并合格交付使用。</w:t>
            </w:r>
          </w:p>
          <w:p>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2.交付地点：南宁市内（采购人指定地点）。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其它要求</w:t>
            </w:r>
          </w:p>
        </w:tc>
        <w:tc>
          <w:tcPr>
            <w:tcW w:w="8032"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投标人必须应对照采购文件“项目要求及技术需求”的采购项目技术规格、技术参数及要求，在商务和技术响应表中逐条说明所提供货物和服务对采购文件的技术要求做出了实质性的响应，并如实申明与商务和技术要求条文的响应和偏离情况。</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2.合同履行要求：为了保证本次货物的质量，供应商在全部货物交货安装前，采购人有权对供货设备进行测试预验收，以确认带有“</w:t>
            </w:r>
            <w:r>
              <w:rPr>
                <w:rFonts w:hint="eastAsia" w:ascii="宋体" w:hAnsi="宋体"/>
                <w:color w:val="auto"/>
                <w:szCs w:val="21"/>
                <w:highlight w:val="none"/>
              </w:rPr>
              <w:t>▲</w:t>
            </w:r>
            <w:r>
              <w:rPr>
                <w:rFonts w:hint="eastAsia" w:ascii="宋体" w:hAnsi="宋体" w:cs="宋体"/>
                <w:color w:val="auto"/>
                <w:kern w:val="0"/>
                <w:szCs w:val="21"/>
                <w:highlight w:val="none"/>
              </w:rPr>
              <w:t>”的技术指标和性能是否达到采购文件中所规定以及投标文件所承诺的技术功能要求，若测试结果不能满足采购文件参数要求以及投标文件所承诺，属于虚假承诺谋取中标，采购人有权不予以接收，采购人有权单方面终止合同，中标人已支付的代理服务费不予退还，中标人履约保证金不予退还，并且保留追究中标人虚假应标的法律责任。采购人有权邀请综合评分排名在中标供应商之后第一位的中标候选供应商参与预验收工作，以此类推。</w:t>
            </w:r>
          </w:p>
          <w:p>
            <w:pPr>
              <w:spacing w:line="360" w:lineRule="exact"/>
              <w:rPr>
                <w:rFonts w:hint="default" w:ascii="宋体" w:hAnsi="宋体" w:eastAsia="宋体" w:cs="宋体"/>
                <w:b/>
                <w:bCs/>
                <w:color w:val="auto"/>
                <w:kern w:val="0"/>
                <w:szCs w:val="21"/>
                <w:highlight w:val="none"/>
                <w:lang w:val="en-US" w:eastAsia="zh-CN"/>
              </w:rPr>
            </w:pP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本分标的核心产品：第</w:t>
            </w:r>
            <w:r>
              <w:rPr>
                <w:rFonts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项（</w:t>
            </w:r>
            <w:r>
              <w:rPr>
                <w:rFonts w:hint="eastAsia" w:ascii="宋体" w:hAnsi="宋体" w:cs="宋体"/>
                <w:color w:val="auto"/>
                <w:szCs w:val="21"/>
                <w:highlight w:val="none"/>
              </w:rPr>
              <w:t>中控系统</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w:t>
            </w:r>
          </w:p>
          <w:p>
            <w:pPr>
              <w:pStyle w:val="109"/>
              <w:tabs>
                <w:tab w:val="left" w:pos="818"/>
              </w:tabs>
              <w:spacing w:after="0" w:line="360" w:lineRule="exact"/>
              <w:ind w:firstLine="0"/>
              <w:jc w:val="left"/>
              <w:rPr>
                <w:color w:val="auto"/>
                <w:sz w:val="21"/>
                <w:szCs w:val="24"/>
                <w:highlight w:val="none"/>
              </w:rPr>
            </w:pPr>
            <w:r>
              <w:rPr>
                <w:rFonts w:hint="eastAsia"/>
                <w:color w:val="auto"/>
                <w:szCs w:val="21"/>
                <w:highlight w:val="none"/>
                <w:lang w:val="en-US" w:eastAsia="zh-CN"/>
              </w:rPr>
              <w:t xml:space="preserve">4. </w:t>
            </w:r>
            <w:r>
              <w:rPr>
                <w:color w:val="auto"/>
                <w:sz w:val="21"/>
                <w:szCs w:val="24"/>
                <w:highlight w:val="none"/>
              </w:rPr>
              <w:t>如中标人需要进行现场安装、施工的，</w:t>
            </w:r>
            <w:r>
              <w:rPr>
                <w:rFonts w:hint="eastAsia"/>
                <w:color w:val="auto"/>
                <w:sz w:val="21"/>
                <w:szCs w:val="24"/>
                <w:highlight w:val="none"/>
                <w:lang w:val="en-US" w:eastAsia="zh-Hans"/>
              </w:rPr>
              <w:t>如</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物业服务单位要求</w:t>
            </w:r>
            <w:r>
              <w:rPr>
                <w:color w:val="auto"/>
                <w:sz w:val="21"/>
                <w:szCs w:val="24"/>
                <w:highlight w:val="none"/>
              </w:rPr>
              <w:t>签订安全协议，并</w:t>
            </w:r>
            <w:r>
              <w:rPr>
                <w:rFonts w:hint="eastAsia"/>
                <w:color w:val="auto"/>
                <w:sz w:val="21"/>
                <w:szCs w:val="24"/>
                <w:highlight w:val="none"/>
                <w:lang w:val="en-US" w:eastAsia="zh-Hans"/>
              </w:rPr>
              <w:t>要求</w:t>
            </w:r>
            <w:r>
              <w:rPr>
                <w:color w:val="auto"/>
                <w:sz w:val="21"/>
                <w:szCs w:val="24"/>
                <w:highlight w:val="none"/>
              </w:rPr>
              <w:t>缴纳保证金</w:t>
            </w:r>
            <w:r>
              <w:rPr>
                <w:rFonts w:hint="eastAsia"/>
                <w:color w:val="auto"/>
                <w:sz w:val="21"/>
                <w:szCs w:val="24"/>
                <w:highlight w:val="none"/>
                <w:lang w:eastAsia="zh-Hans"/>
              </w:rPr>
              <w:t>、</w:t>
            </w:r>
            <w:r>
              <w:rPr>
                <w:color w:val="auto"/>
                <w:sz w:val="21"/>
                <w:szCs w:val="24"/>
                <w:highlight w:val="none"/>
              </w:rPr>
              <w:t>预缴水电费方可进场施工</w:t>
            </w:r>
            <w:r>
              <w:rPr>
                <w:rFonts w:hint="eastAsia"/>
                <w:color w:val="auto"/>
                <w:sz w:val="21"/>
                <w:szCs w:val="24"/>
                <w:highlight w:val="none"/>
                <w:lang w:val="en-US" w:eastAsia="zh-Hans"/>
              </w:rPr>
              <w:t>的，由中标人与</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物业服务单位自行协商，</w:t>
            </w:r>
            <w:r>
              <w:rPr>
                <w:rFonts w:hint="eastAsia"/>
                <w:color w:val="auto"/>
                <w:sz w:val="21"/>
                <w:szCs w:val="24"/>
                <w:highlight w:val="none"/>
                <w:lang w:val="en-US" w:eastAsia="zh-CN"/>
              </w:rPr>
              <w:t>采购人</w:t>
            </w:r>
            <w:r>
              <w:rPr>
                <w:rFonts w:hint="eastAsia"/>
                <w:color w:val="auto"/>
                <w:sz w:val="21"/>
                <w:szCs w:val="24"/>
                <w:highlight w:val="none"/>
                <w:lang w:val="en-US" w:eastAsia="zh-Hans"/>
              </w:rPr>
              <w:t>不承担任何责任。中标人承诺</w:t>
            </w:r>
            <w:r>
              <w:rPr>
                <w:rFonts w:hint="eastAsia"/>
                <w:color w:val="auto"/>
                <w:sz w:val="21"/>
                <w:szCs w:val="24"/>
                <w:highlight w:val="none"/>
                <w:lang w:eastAsia="zh-Hans"/>
              </w:rPr>
              <w:t>不得因与</w:t>
            </w:r>
            <w:r>
              <w:rPr>
                <w:color w:val="auto"/>
                <w:sz w:val="21"/>
                <w:szCs w:val="24"/>
                <w:highlight w:val="none"/>
              </w:rPr>
              <w:t>新校区总承包方</w:t>
            </w:r>
            <w:r>
              <w:rPr>
                <w:rFonts w:hint="eastAsia"/>
                <w:color w:val="auto"/>
                <w:sz w:val="21"/>
                <w:szCs w:val="24"/>
                <w:highlight w:val="none"/>
                <w:lang w:eastAsia="zh-Hans"/>
              </w:rPr>
              <w:t>、物业服务单位的</w:t>
            </w:r>
            <w:r>
              <w:rPr>
                <w:rFonts w:hint="eastAsia"/>
                <w:color w:val="auto"/>
                <w:sz w:val="21"/>
                <w:szCs w:val="24"/>
                <w:highlight w:val="none"/>
                <w:lang w:val="en-US" w:eastAsia="zh-Hans"/>
              </w:rPr>
              <w:t>协商</w:t>
            </w:r>
            <w:r>
              <w:rPr>
                <w:rFonts w:hint="eastAsia"/>
                <w:color w:val="auto"/>
                <w:sz w:val="21"/>
                <w:szCs w:val="24"/>
                <w:highlight w:val="none"/>
                <w:lang w:eastAsia="zh-Hans"/>
              </w:rPr>
              <w:t>而影响</w:t>
            </w:r>
            <w:r>
              <w:rPr>
                <w:rFonts w:hint="eastAsia"/>
                <w:color w:val="auto"/>
                <w:sz w:val="21"/>
                <w:szCs w:val="24"/>
                <w:highlight w:val="none"/>
                <w:lang w:val="en-US" w:eastAsia="zh-Hans"/>
              </w:rPr>
              <w:t>中标人承诺的履约</w:t>
            </w:r>
            <w:r>
              <w:rPr>
                <w:rFonts w:hint="eastAsia"/>
                <w:color w:val="auto"/>
                <w:sz w:val="21"/>
                <w:szCs w:val="24"/>
                <w:highlight w:val="none"/>
                <w:lang w:eastAsia="zh-Hans"/>
              </w:rPr>
              <w:t>时间进程。</w:t>
            </w:r>
            <w:r>
              <w:rPr>
                <w:color w:val="auto"/>
                <w:sz w:val="21"/>
                <w:szCs w:val="24"/>
                <w:highlight w:val="none"/>
              </w:rPr>
              <w:t>如因中标人</w:t>
            </w:r>
            <w:r>
              <w:rPr>
                <w:rFonts w:hint="eastAsia"/>
                <w:color w:val="auto"/>
                <w:sz w:val="21"/>
                <w:szCs w:val="24"/>
                <w:highlight w:val="none"/>
                <w:lang w:val="en-US" w:eastAsia="zh-Hans"/>
              </w:rPr>
              <w:t>无法与</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物业服务单位协商一致而</w:t>
            </w:r>
            <w:r>
              <w:rPr>
                <w:color w:val="auto"/>
                <w:sz w:val="21"/>
                <w:szCs w:val="24"/>
                <w:highlight w:val="none"/>
              </w:rPr>
              <w:t>导致中标项目无法</w:t>
            </w:r>
            <w:r>
              <w:rPr>
                <w:rFonts w:hint="eastAsia"/>
                <w:color w:val="auto"/>
                <w:sz w:val="21"/>
                <w:szCs w:val="24"/>
                <w:highlight w:val="none"/>
                <w:lang w:val="en-US" w:eastAsia="zh-Hans"/>
              </w:rPr>
              <w:t>按约</w:t>
            </w:r>
            <w:r>
              <w:rPr>
                <w:color w:val="auto"/>
                <w:sz w:val="21"/>
                <w:szCs w:val="24"/>
                <w:highlight w:val="none"/>
              </w:rPr>
              <w:t>交付使用的，视为</w:t>
            </w:r>
            <w:r>
              <w:rPr>
                <w:rFonts w:hint="eastAsia"/>
                <w:color w:val="auto"/>
                <w:sz w:val="21"/>
                <w:szCs w:val="24"/>
                <w:highlight w:val="none"/>
                <w:lang w:val="en-US" w:eastAsia="zh-Hans"/>
              </w:rPr>
              <w:t>中标人</w:t>
            </w:r>
            <w:r>
              <w:rPr>
                <w:color w:val="auto"/>
                <w:sz w:val="21"/>
                <w:szCs w:val="24"/>
                <w:highlight w:val="none"/>
              </w:rPr>
              <w:t>违约，</w:t>
            </w:r>
            <w:r>
              <w:rPr>
                <w:rFonts w:hint="eastAsia"/>
                <w:color w:val="auto"/>
                <w:sz w:val="21"/>
                <w:szCs w:val="24"/>
                <w:highlight w:val="none"/>
                <w:lang w:val="en-US" w:eastAsia="zh-Hans"/>
              </w:rPr>
              <w:t>中标人</w:t>
            </w:r>
            <w:r>
              <w:rPr>
                <w:color w:val="auto"/>
                <w:sz w:val="21"/>
                <w:szCs w:val="24"/>
                <w:highlight w:val="none"/>
              </w:rPr>
              <w:t>应按合同总金额的30%向</w:t>
            </w:r>
            <w:r>
              <w:rPr>
                <w:rFonts w:hint="eastAsia"/>
                <w:color w:val="auto"/>
                <w:sz w:val="21"/>
                <w:szCs w:val="24"/>
                <w:highlight w:val="none"/>
                <w:lang w:eastAsia="zh-CN"/>
              </w:rPr>
              <w:t>采购人</w:t>
            </w:r>
            <w:r>
              <w:rPr>
                <w:color w:val="auto"/>
                <w:sz w:val="21"/>
                <w:szCs w:val="24"/>
                <w:highlight w:val="none"/>
              </w:rPr>
              <w:t>支付违约金。</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5.知识产权：采购人在中华人民共和国境内使用供应商提供的产品服务时免受第三方提出的侵犯其专利权或其它知识产权的起诉。如果第三方提出侵权指控，中标供应商应承担由此而引起的一切法律责任和费用。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032"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合同签订后10个工作日内，采购人向中标人支付合同总价的30%款项。</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项目验收合格</w:t>
            </w:r>
            <w:r>
              <w:rPr>
                <w:rFonts w:hint="default" w:ascii="宋体" w:hAnsi="宋体" w:cs="宋体"/>
                <w:color w:val="auto"/>
                <w:szCs w:val="21"/>
                <w:highlight w:val="none"/>
              </w:rPr>
              <w:t>并经结算审计</w:t>
            </w:r>
            <w:r>
              <w:rPr>
                <w:rFonts w:hint="eastAsia" w:ascii="宋体" w:hAnsi="宋体" w:cs="宋体"/>
                <w:color w:val="auto"/>
                <w:szCs w:val="21"/>
                <w:highlight w:val="none"/>
              </w:rPr>
              <w:t>后10个工作日内，除</w:t>
            </w:r>
            <w:r>
              <w:rPr>
                <w:rFonts w:hint="eastAsia" w:ascii="宋体" w:hAnsi="宋体" w:cs="宋体"/>
                <w:color w:val="auto"/>
                <w:kern w:val="0"/>
                <w:szCs w:val="21"/>
                <w:highlight w:val="none"/>
                <w:lang w:eastAsia="zh-CN" w:bidi="ar"/>
              </w:rPr>
              <w:t>装饰工程</w:t>
            </w:r>
            <w:r>
              <w:rPr>
                <w:rFonts w:hint="eastAsia" w:ascii="宋体" w:hAnsi="宋体" w:cs="宋体"/>
                <w:color w:val="auto"/>
                <w:szCs w:val="21"/>
                <w:highlight w:val="none"/>
              </w:rPr>
              <w:t>单独结算外，其他款项采购人按结算审计后的金额支付至实际结算总额的100%。如项目存在质量问题的，在最后一期款项中扣除相关金额后再予以支付。</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bidi="ar"/>
              </w:rPr>
              <w:t>装</w:t>
            </w:r>
            <w:r>
              <w:rPr>
                <w:rFonts w:hint="eastAsia" w:ascii="宋体" w:hAnsi="宋体" w:cs="宋体"/>
                <w:color w:val="auto"/>
                <w:kern w:val="0"/>
                <w:szCs w:val="21"/>
                <w:highlight w:val="none"/>
                <w:lang w:val="en-US" w:eastAsia="zh-CN" w:bidi="ar"/>
              </w:rPr>
              <w:t>饰</w:t>
            </w:r>
            <w:r>
              <w:rPr>
                <w:rFonts w:hint="eastAsia" w:ascii="宋体" w:hAnsi="宋体" w:cs="宋体"/>
                <w:color w:val="auto"/>
                <w:kern w:val="0"/>
                <w:szCs w:val="21"/>
                <w:highlight w:val="none"/>
                <w:lang w:bidi="ar"/>
              </w:rPr>
              <w:t>工程</w:t>
            </w:r>
            <w:r>
              <w:rPr>
                <w:rFonts w:hint="eastAsia" w:ascii="宋体" w:hAnsi="宋体" w:cs="宋体"/>
                <w:color w:val="auto"/>
                <w:kern w:val="0"/>
                <w:szCs w:val="21"/>
                <w:highlight w:val="none"/>
              </w:rPr>
              <w:t>款项在项目验收合格并通过结算审计后，按结算审计后的金额支付至</w:t>
            </w:r>
            <w:r>
              <w:rPr>
                <w:rFonts w:hint="eastAsia" w:ascii="宋体" w:hAnsi="宋体" w:cs="宋体"/>
                <w:color w:val="auto"/>
                <w:kern w:val="0"/>
                <w:szCs w:val="21"/>
                <w:highlight w:val="none"/>
                <w:lang w:val="en-US" w:eastAsia="zh-CN"/>
              </w:rPr>
              <w:t>100%。</w:t>
            </w:r>
          </w:p>
          <w:p>
            <w:pPr>
              <w:spacing w:line="360" w:lineRule="exact"/>
              <w:rPr>
                <w:color w:val="auto"/>
                <w:highlight w:val="none"/>
              </w:rPr>
            </w:pPr>
            <w:r>
              <w:rPr>
                <w:rFonts w:hint="eastAsia" w:ascii="宋体" w:hAnsi="宋体" w:cs="宋体"/>
                <w:color w:val="auto"/>
                <w:kern w:val="0"/>
                <w:szCs w:val="21"/>
                <w:highlight w:val="none"/>
              </w:rPr>
              <w:t>4.中标人在收到采购人支付的每笔款项后5个工作日内应按国家相关规定向采购人开具相应金额的正式发票。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032"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中标人收到中标通知后5个工作日内，以转账方式将中标金额的2%支付至采购人指定账户作为履约保证金，验收合格后满一年无质量问题，采购人将履约保证金一次性无息退还中标人。如最终验收与合同不符，全部履约保证金不予退还，而且由中标人按合同标的额的30%承担违约责任，并承担采购人因实现权利而发生的一切损失（包括但不限于律师费、诉讼费、保全费、诉讼材料保全责任险保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进口产品说明</w:t>
            </w:r>
          </w:p>
        </w:tc>
        <w:tc>
          <w:tcPr>
            <w:tcW w:w="8032" w:type="dxa"/>
            <w:gridSpan w:val="5"/>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□本表的第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Cs w:val="21"/>
                <w:highlight w:val="none"/>
              </w:rPr>
              <w:t>否则作无效标处理。</w:t>
            </w:r>
          </w:p>
          <w:p>
            <w:pPr>
              <w:spacing w:line="360" w:lineRule="exact"/>
              <w:rPr>
                <w:rFonts w:ascii="宋体" w:hAnsi="宋体" w:cs="宋体"/>
                <w:color w:val="auto"/>
                <w:kern w:val="0"/>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本分标项目货物不接受进口产品（即通过中国海关报关验放进入中国境内且产自关境外的产品）参与投标，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验收标准</w:t>
            </w:r>
          </w:p>
        </w:tc>
        <w:tc>
          <w:tcPr>
            <w:tcW w:w="8032" w:type="dxa"/>
            <w:gridSpan w:val="5"/>
            <w:vAlign w:val="center"/>
          </w:tcPr>
          <w:p>
            <w:pPr>
              <w:spacing w:line="360" w:lineRule="exact"/>
              <w:rPr>
                <w:color w:val="auto"/>
                <w:highlight w:val="none"/>
              </w:rPr>
            </w:pPr>
            <w:r>
              <w:rPr>
                <w:rFonts w:hint="eastAsia"/>
                <w:color w:val="auto"/>
                <w:highlight w:val="none"/>
              </w:rPr>
              <w:t>（</w:t>
            </w:r>
            <w:r>
              <w:rPr>
                <w:rFonts w:hint="eastAsia" w:ascii="宋体" w:hAnsi="宋体" w:cs="宋体"/>
                <w:color w:val="auto"/>
                <w:highlight w:val="none"/>
              </w:rPr>
              <w:t>1</w:t>
            </w:r>
            <w:r>
              <w:rPr>
                <w:rFonts w:hint="eastAsia"/>
                <w:color w:val="auto"/>
                <w:highlight w:val="none"/>
              </w:rPr>
              <w:t>）验收标准执行现行的强制执行的国家、行业、地方标准。</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p>
          <w:p>
            <w:pPr>
              <w:snapToGrid w:val="0"/>
              <w:spacing w:line="360" w:lineRule="exact"/>
              <w:jc w:val="left"/>
              <w:rPr>
                <w:color w:val="auto"/>
                <w:highlight w:val="none"/>
              </w:rPr>
            </w:pPr>
            <w:r>
              <w:rPr>
                <w:rFonts w:hint="eastAsia" w:ascii="宋体" w:hAnsi="宋体" w:cs="宋体"/>
                <w:color w:val="auto"/>
                <w:szCs w:val="21"/>
                <w:highlight w:val="none"/>
              </w:rPr>
              <w:t>（3）本项目的货物必须是原装正品行货、全新未开封的、符合国家标准的产品，其技术性能指标应符合设备制造商所规定之技术规格，所安装的软件应是正版软件。中标供应商按采购人的要求地址进行送货到位，由采购人验收合格后才进行安装调试或交付，集中验收时货物有不响应采购需求的，不予验收，采购人将报同级财政监督管理部门进行处理，由此导致整批货物被拒收或索赔而引发的所有损失由中标供应商承担。</w:t>
            </w:r>
          </w:p>
        </w:tc>
      </w:tr>
    </w:tbl>
    <w:p>
      <w:pPr>
        <w:rPr>
          <w:color w:val="auto"/>
          <w:highlight w:val="none"/>
        </w:rPr>
      </w:pPr>
    </w:p>
    <w:p>
      <w:pPr>
        <w:pStyle w:val="17"/>
        <w:rPr>
          <w:color w:val="auto"/>
          <w:highlight w:val="none"/>
        </w:rPr>
      </w:pPr>
    </w:p>
    <w:p>
      <w:pPr>
        <w:pStyle w:val="17"/>
        <w:rPr>
          <w:color w:val="auto"/>
          <w:highlight w:val="none"/>
        </w:rPr>
      </w:pPr>
    </w:p>
    <w:p>
      <w:pPr>
        <w:pStyle w:val="2"/>
        <w:rPr>
          <w:b/>
          <w:bCs/>
          <w:color w:val="auto"/>
          <w:sz w:val="28"/>
          <w:szCs w:val="28"/>
          <w:highlight w:val="none"/>
        </w:rPr>
      </w:pPr>
      <w:r>
        <w:rPr>
          <w:rFonts w:hint="eastAsia" w:ascii="宋体" w:hAnsi="宋体" w:cs="宋体"/>
          <w:b/>
          <w:bCs/>
          <w:color w:val="auto"/>
          <w:kern w:val="0"/>
          <w:sz w:val="28"/>
          <w:szCs w:val="36"/>
          <w:highlight w:val="none"/>
        </w:rPr>
        <w:t>附件：1分标附件工程量清单</w:t>
      </w:r>
    </w:p>
    <w:p>
      <w:pPr>
        <w:pStyle w:val="17"/>
        <w:rPr>
          <w:color w:val="auto"/>
          <w:highlight w:val="none"/>
        </w:rPr>
      </w:pPr>
    </w:p>
    <w:tbl>
      <w:tblPr>
        <w:tblStyle w:val="35"/>
        <w:tblW w:w="9530" w:type="dxa"/>
        <w:tblInd w:w="0" w:type="dxa"/>
        <w:tblLayout w:type="fixed"/>
        <w:tblCellMar>
          <w:top w:w="0" w:type="dxa"/>
          <w:left w:w="0" w:type="dxa"/>
          <w:bottom w:w="0" w:type="dxa"/>
          <w:right w:w="0" w:type="dxa"/>
        </w:tblCellMar>
      </w:tblPr>
      <w:tblGrid>
        <w:gridCol w:w="509"/>
        <w:gridCol w:w="1851"/>
        <w:gridCol w:w="4935"/>
        <w:gridCol w:w="1080"/>
        <w:gridCol w:w="1155"/>
      </w:tblGrid>
      <w:tr>
        <w:tblPrEx>
          <w:tblLayout w:type="fixed"/>
          <w:tblCellMar>
            <w:top w:w="0" w:type="dxa"/>
            <w:left w:w="0" w:type="dxa"/>
            <w:bottom w:w="0" w:type="dxa"/>
            <w:right w:w="0" w:type="dxa"/>
          </w:tblCellMar>
        </w:tblPrEx>
        <w:trPr>
          <w:trHeight w:val="30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黑体" w:hAnsi="宋体" w:eastAsia="黑体" w:cs="黑体"/>
                <w:b/>
                <w:color w:val="auto"/>
                <w:kern w:val="0"/>
                <w:sz w:val="20"/>
                <w:szCs w:val="20"/>
                <w:highlight w:val="none"/>
                <w:lang w:eastAsia="zh-CN" w:bidi="ar"/>
              </w:rPr>
            </w:pPr>
            <w:r>
              <w:rPr>
                <w:rFonts w:hint="eastAsia" w:ascii="黑体" w:hAnsi="宋体" w:eastAsia="黑体" w:cs="黑体"/>
                <w:b/>
                <w:color w:val="auto"/>
                <w:kern w:val="0"/>
                <w:sz w:val="20"/>
                <w:szCs w:val="20"/>
                <w:highlight w:val="none"/>
                <w:lang w:bidi="ar"/>
              </w:rPr>
              <w:t xml:space="preserve">序 </w:t>
            </w:r>
          </w:p>
          <w:p>
            <w:pPr>
              <w:widowControl/>
              <w:jc w:val="center"/>
              <w:textAlignment w:val="center"/>
              <w:rPr>
                <w:rFonts w:hint="eastAsia" w:ascii="黑体" w:hAnsi="宋体" w:eastAsia="黑体" w:cs="黑体"/>
                <w:b/>
                <w:color w:val="auto"/>
                <w:kern w:val="0"/>
                <w:sz w:val="20"/>
                <w:szCs w:val="20"/>
                <w:highlight w:val="none"/>
                <w:lang w:eastAsia="zh-CN" w:bidi="ar"/>
              </w:rPr>
            </w:pPr>
            <w:r>
              <w:rPr>
                <w:rFonts w:hint="eastAsia" w:ascii="黑体" w:hAnsi="宋体" w:eastAsia="黑体" w:cs="黑体"/>
                <w:b/>
                <w:color w:val="auto"/>
                <w:kern w:val="0"/>
                <w:sz w:val="20"/>
                <w:szCs w:val="20"/>
                <w:highlight w:val="none"/>
                <w:lang w:bidi="ar"/>
              </w:rPr>
              <w:t xml:space="preserve"> </w:t>
            </w:r>
          </w:p>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号</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项目编码</w:t>
            </w:r>
          </w:p>
        </w:tc>
        <w:tc>
          <w:tcPr>
            <w:tcW w:w="4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黑体" w:hAnsi="宋体" w:eastAsia="黑体" w:cs="黑体"/>
                <w:b/>
                <w:color w:val="auto"/>
                <w:kern w:val="0"/>
                <w:sz w:val="20"/>
                <w:szCs w:val="20"/>
                <w:highlight w:val="none"/>
                <w:lang w:eastAsia="zh-CN" w:bidi="ar"/>
              </w:rPr>
            </w:pPr>
            <w:r>
              <w:rPr>
                <w:rFonts w:hint="eastAsia" w:ascii="黑体" w:hAnsi="宋体" w:eastAsia="黑体" w:cs="黑体"/>
                <w:b/>
                <w:color w:val="auto"/>
                <w:kern w:val="0"/>
                <w:sz w:val="20"/>
                <w:szCs w:val="20"/>
                <w:highlight w:val="none"/>
                <w:lang w:bidi="ar"/>
              </w:rPr>
              <w:t xml:space="preserve">项目名称及 </w:t>
            </w:r>
          </w:p>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项目特征描述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计量单位</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工程量</w:t>
            </w:r>
          </w:p>
        </w:tc>
      </w:tr>
      <w:tr>
        <w:tblPrEx>
          <w:tblLayout w:type="fixed"/>
          <w:tblCellMar>
            <w:top w:w="0" w:type="dxa"/>
            <w:left w:w="0" w:type="dxa"/>
            <w:bottom w:w="0" w:type="dxa"/>
            <w:right w:w="0" w:type="dxa"/>
          </w:tblCellMar>
        </w:tblPrEx>
        <w:trPr>
          <w:trHeight w:val="30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r>
      <w:tr>
        <w:tblPrEx>
          <w:tblLayout w:type="fixed"/>
          <w:tblCellMar>
            <w:top w:w="0" w:type="dxa"/>
            <w:left w:w="0" w:type="dxa"/>
            <w:bottom w:w="0" w:type="dxa"/>
            <w:right w:w="0" w:type="dxa"/>
          </w:tblCellMar>
        </w:tblPrEx>
        <w:trPr>
          <w:trHeight w:val="30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nil"/>
            </w:tcBorders>
            <w:shd w:val="clear" w:color="auto" w:fill="C0C0C0"/>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中国党史区-复兴之路馆-土建</w:t>
            </w:r>
          </w:p>
        </w:tc>
        <w:tc>
          <w:tcPr>
            <w:tcW w:w="1080"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分部分项工程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A.9 楼地面工程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011102003001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800*800地砖</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202.49</w:t>
            </w:r>
          </w:p>
        </w:tc>
      </w:tr>
      <w:tr>
        <w:tblPrEx>
          <w:tblLayout w:type="fixed"/>
          <w:tblCellMar>
            <w:top w:w="0" w:type="dxa"/>
            <w:left w:w="0" w:type="dxa"/>
            <w:bottom w:w="0" w:type="dxa"/>
            <w:right w:w="0" w:type="dxa"/>
          </w:tblCellMar>
        </w:tblPrEx>
        <w:trPr>
          <w:trHeight w:val="51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1.找平层厚度、砂浆种类、配合比:干硬性水泥砂浆找平</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51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2.结合层厚度、砂浆种类、配合比:细石混凝土找平层</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011102003002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门槛石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0.71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A.10 墙、柱面工程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011207001001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轻钢龙骨石膏板隔墙</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193.59</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1.12厚埃特板</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2.10厚水泥砂浆</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3.5厚石材粘结层</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51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4.C75轻钢龙骨 50宽接缝带用填缝料找平</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5.12厚石膏板</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桂011204007001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岩板饰面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26.75</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桂011204007002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灰色、红色、棕色护墙板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77.39</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011207001002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木饰面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4.50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桂011204007003</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生态长城板</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木龙骨</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A.11 天棚工程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011407002001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天棚喷（刷）涂料</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191.99</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1、部位：天花</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2、规格尺寸：成品腻子</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3、做法：腻子两遍</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4、具体做法详见施工图</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FA140700100001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墙面喷刷涂料</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19.46</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1、部位：墙体</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2、规格尺寸：乳胶漆</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3、做法：一底一面</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011302002001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黑色铝方通</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12.07</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1.规格：50*80*0.6mm</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011302001001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吊顶天棚</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62.03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1.材质：轻钢龙骨、木基层</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2.亚克力透光膜</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0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bottom"/>
          </w:tcPr>
          <w:p>
            <w:pPr>
              <w:rPr>
                <w:rFonts w:ascii="黑体" w:hAnsi="宋体" w:eastAsia="黑体" w:cs="黑体"/>
                <w:color w:val="auto"/>
                <w:sz w:val="20"/>
                <w:szCs w:val="20"/>
                <w:highlight w:val="none"/>
              </w:rPr>
            </w:pP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bottom"/>
          </w:tcPr>
          <w:p>
            <w:pPr>
              <w:rPr>
                <w:rFonts w:ascii="黑体" w:hAnsi="宋体" w:eastAsia="黑体" w:cs="黑体"/>
                <w:color w:val="auto"/>
                <w:sz w:val="20"/>
                <w:szCs w:val="20"/>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A.14 其他装饰工程</w:t>
            </w:r>
          </w:p>
        </w:tc>
        <w:tc>
          <w:tcPr>
            <w:tcW w:w="108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bottom"/>
          </w:tcPr>
          <w:p>
            <w:pPr>
              <w:rPr>
                <w:rFonts w:ascii="黑体" w:hAnsi="宋体" w:eastAsia="黑体" w:cs="黑体"/>
                <w:color w:val="auto"/>
                <w:sz w:val="20"/>
                <w:szCs w:val="20"/>
                <w:highlight w:val="none"/>
              </w:rPr>
            </w:pP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bottom"/>
          </w:tcPr>
          <w:p>
            <w:pPr>
              <w:rPr>
                <w:rFonts w:ascii="黑体" w:hAnsi="宋体" w:eastAsia="黑体" w:cs="黑体"/>
                <w:color w:val="auto"/>
                <w:sz w:val="20"/>
                <w:szCs w:val="20"/>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011408001001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青砖装饰墙布</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9.40</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1.界面剂</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2.专用粉刷腻子</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011701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脚手架工程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桂011701002001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内墙装饰脚手架</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108.95</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1.搭设高度:3.6m以内</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2.脚手架材质:钢管</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nil"/>
            </w:tcBorders>
            <w:shd w:val="clear" w:color="auto" w:fill="C0C0C0"/>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壮美广西馆-土建</w:t>
            </w:r>
          </w:p>
        </w:tc>
        <w:tc>
          <w:tcPr>
            <w:tcW w:w="1080"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分部分项工程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A.9 楼地面工程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011102003003</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地面铺装</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179.00</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1、部位：地面</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2、规格：地砖800*800mm</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51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3、砂浆：1:4水泥砂浆（厚度综合考虑）</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A.10 墙、柱面工程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011207001003</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新建轻钢龙骨隔墙-龙骨</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43.89</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1、部位：新建墙体</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0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黑体" w:hAnsi="宋体" w:eastAsia="黑体" w:cs="黑体"/>
                <w:b/>
                <w:color w:val="auto"/>
                <w:kern w:val="0"/>
                <w:sz w:val="20"/>
                <w:szCs w:val="20"/>
                <w:highlight w:val="none"/>
                <w:lang w:eastAsia="zh-CN" w:bidi="ar"/>
              </w:rPr>
            </w:pPr>
            <w:r>
              <w:rPr>
                <w:rFonts w:hint="eastAsia" w:ascii="黑体" w:hAnsi="宋体" w:eastAsia="黑体" w:cs="黑体"/>
                <w:b/>
                <w:color w:val="auto"/>
                <w:kern w:val="0"/>
                <w:sz w:val="20"/>
                <w:szCs w:val="20"/>
                <w:highlight w:val="none"/>
                <w:lang w:bidi="ar"/>
              </w:rPr>
              <w:t xml:space="preserve">序 </w:t>
            </w:r>
          </w:p>
          <w:p>
            <w:pPr>
              <w:widowControl/>
              <w:jc w:val="center"/>
              <w:textAlignment w:val="center"/>
              <w:rPr>
                <w:rFonts w:hint="eastAsia" w:ascii="黑体" w:hAnsi="宋体" w:eastAsia="黑体" w:cs="黑体"/>
                <w:b/>
                <w:color w:val="auto"/>
                <w:kern w:val="0"/>
                <w:sz w:val="20"/>
                <w:szCs w:val="20"/>
                <w:highlight w:val="none"/>
                <w:lang w:eastAsia="zh-CN" w:bidi="ar"/>
              </w:rPr>
            </w:pPr>
            <w:r>
              <w:rPr>
                <w:rFonts w:hint="eastAsia" w:ascii="黑体" w:hAnsi="宋体" w:eastAsia="黑体" w:cs="黑体"/>
                <w:b/>
                <w:color w:val="auto"/>
                <w:kern w:val="0"/>
                <w:sz w:val="20"/>
                <w:szCs w:val="20"/>
                <w:highlight w:val="none"/>
                <w:lang w:bidi="ar"/>
              </w:rPr>
              <w:t xml:space="preserve"> </w:t>
            </w:r>
          </w:p>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号</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项目编码</w:t>
            </w:r>
          </w:p>
        </w:tc>
        <w:tc>
          <w:tcPr>
            <w:tcW w:w="4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黑体" w:hAnsi="宋体" w:eastAsia="黑体" w:cs="黑体"/>
                <w:b/>
                <w:color w:val="auto"/>
                <w:kern w:val="0"/>
                <w:sz w:val="20"/>
                <w:szCs w:val="20"/>
                <w:highlight w:val="none"/>
                <w:lang w:eastAsia="zh-CN" w:bidi="ar"/>
              </w:rPr>
            </w:pPr>
            <w:r>
              <w:rPr>
                <w:rFonts w:hint="eastAsia" w:ascii="黑体" w:hAnsi="宋体" w:eastAsia="黑体" w:cs="黑体"/>
                <w:b/>
                <w:color w:val="auto"/>
                <w:kern w:val="0"/>
                <w:sz w:val="20"/>
                <w:szCs w:val="20"/>
                <w:highlight w:val="none"/>
                <w:lang w:bidi="ar"/>
              </w:rPr>
              <w:t xml:space="preserve">项目名称及 </w:t>
            </w:r>
          </w:p>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项目特征描述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计量单位</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工程量</w:t>
            </w:r>
          </w:p>
        </w:tc>
      </w:tr>
      <w:tr>
        <w:tblPrEx>
          <w:tblLayout w:type="fixed"/>
          <w:tblCellMar>
            <w:top w:w="0" w:type="dxa"/>
            <w:left w:w="0" w:type="dxa"/>
            <w:bottom w:w="0" w:type="dxa"/>
            <w:right w:w="0" w:type="dxa"/>
          </w:tblCellMar>
        </w:tblPrEx>
        <w:trPr>
          <w:trHeight w:val="30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r>
      <w:tr>
        <w:tblPrEx>
          <w:tblLayout w:type="fixed"/>
          <w:tblCellMar>
            <w:top w:w="0" w:type="dxa"/>
            <w:left w:w="0" w:type="dxa"/>
            <w:bottom w:w="0" w:type="dxa"/>
            <w:right w:w="0" w:type="dxa"/>
          </w:tblCellMar>
        </w:tblPrEx>
        <w:trPr>
          <w:trHeight w:val="30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2、材质：75系列轻钢龙骨</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3、做法：定位、弹线、安装龙骨</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4、计算方式：按图示尺寸以平方计算</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011207001004</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新建轻钢龙骨隔墙-基层板</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122.89</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1、部位：新建墙体</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2、材质：9厘板</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011207001005</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石膏板封窗</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51.24</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1、部位：平面图所示</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A.13 油漆、涂料、裱糊工程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011406003001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天面刮腻子</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17.00</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1、部位：天花</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2、规格尺寸：成品腻子</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3、做法：腻子两遍</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4、具体做法详见施工图</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011407002002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天棚乳胶漆</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17.00</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1、部位：天花</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2、规格尺寸：乳胶漆</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3、做法：一底一面</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4、具体做法详见施工图</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011201001001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墙面一般抹灰</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123.83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1、部位：墙体</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2、规格尺寸：成品腻子</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3、做法：腻子两遍</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011407001001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墙面喷（刷）涂料</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123.83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1、部位：墙体</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2、规格尺寸：乳胶漆</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3、做法：一底一面</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单价措施项目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011701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脚手架工程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桂011701002002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内墙装饰脚手架</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185.85</w:t>
            </w:r>
          </w:p>
        </w:tc>
      </w:tr>
      <w:tr>
        <w:tblPrEx>
          <w:tblLayout w:type="fixed"/>
          <w:tblCellMar>
            <w:top w:w="0" w:type="dxa"/>
            <w:left w:w="0" w:type="dxa"/>
            <w:bottom w:w="0" w:type="dxa"/>
            <w:right w:w="0" w:type="dxa"/>
          </w:tblCellMar>
        </w:tblPrEx>
        <w:trPr>
          <w:trHeight w:val="52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bidi="ar"/>
              </w:rPr>
              <w:t>1.搭设高度:3.6m以内</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2.脚手架材质:钢管</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nil"/>
            </w:tcBorders>
            <w:shd w:val="clear" w:color="auto" w:fill="C0C0C0"/>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复兴之路馆-电气</w:t>
            </w:r>
          </w:p>
        </w:tc>
        <w:tc>
          <w:tcPr>
            <w:tcW w:w="1080"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分部分项工程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B4 电气设备安装工程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030404017001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AL1配电箱</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安装高度1.8米</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030404034001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三极单控开关</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距地1.3米安装</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030404035001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单相二、三孔插座(常规)</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安装高度0.3米</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030404035002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单相二、三孔插座(常规)</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安装高1.2米</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LED筒灯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桂030412013001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条形灯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48.31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安全出口标志灯1x2W</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安装高度：门上口20cm或顶下吊装</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030412004003</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单向疏散指示标志灯1x2W</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安装高度：0.5m</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030412004004</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应急灯</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规格：220V 1x8W</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安装高度为2.5m</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030411003001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强电金属线槽200*300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43.54</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040503003001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桥架支架制作安装</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51.27</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1.按型钢综合考虑</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031201003001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金属结构刷油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51.27</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030411001001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砖、混凝土结构楼板墙暗配 刚性阻燃管PC20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227.38</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030411001002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砖、混凝土结构楼板墙暗配 刚性阻燃管PC25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030413002001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凿(压)槽及恢复（公称管径20mm以内）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57.60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管内配线ZBBV-450/750V-2.5mm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497.74</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管内配线ZBBV-450/750V-4mm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270.40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030411004003</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线槽配线ZBBV-450/750V-4mm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454.77</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B5 建筑智能化系统设备安装工程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030404017002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24口光纤配线箱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030411006001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接线盒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43</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030404017003</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弱电箱（空箱）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44</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030502004001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网络插座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030507008001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监控摄像设备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46</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030904007001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扬声器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47</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030501012001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顶面无线AP</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030411003002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弱电金属线槽100*200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61.50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49</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040503003002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桥架支架制作安装</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73.02</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1.按型钢综合考虑</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031201003002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金属结构刷油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73.02</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030411001003</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砖、混凝土结构楼板墙暗配 刚性阻燃管PC20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49.34</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52</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030413002002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凿(压)槽及恢复（公称管径20mm以内）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26.10</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53</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030502005001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管内穿线放超六类非屏蔽双绞线 Cat6e.UTP</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49.34</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54</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030502005002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线槽放超六类非屏蔽双绞线 Cat6e.UTP</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454.84</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030502019001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双绞线缆测试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链路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nil"/>
            </w:tcBorders>
            <w:shd w:val="clear" w:color="auto" w:fill="C0C0C0"/>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壮美广西馆-电气</w:t>
            </w:r>
          </w:p>
        </w:tc>
        <w:tc>
          <w:tcPr>
            <w:tcW w:w="1080"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分部分项工程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B4 电气设备安装工程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56</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030404017001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AL1配电箱</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安装高度1.8米</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57</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030404034001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单极单控开关</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距地1.3米安装</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58</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030404034002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三极单控开关</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距地1.3米安装</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59</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030404035001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单相二、三孔插座(常规)</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安装高度0.35米</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桂030412013001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条形灯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50.88</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61</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LED筒灯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62</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安全出口标志灯1x2W</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规格：220V 1x2W</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安装高度：门上口20cm或顶下吊装</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63</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030412004003</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单向疏散指示标志灯1x2W</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规格：220V 1x2W</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安装高度：0.5m</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64</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030412004004</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应急灯1x8W</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规格：220V 1x8W</w:t>
            </w:r>
          </w:p>
        </w:tc>
        <w:tc>
          <w:tcPr>
            <w:tcW w:w="1080"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安装高度为2.5m</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030411003001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强电金属线槽200*300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51.53</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66</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040503003001</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桥架支架制作安装</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60.34</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1.按型钢综合考虑</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67</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031201003001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金属结构刷油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60.34</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68</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030411001001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砖、混凝土结构楼板墙暗配 刚性阻燃管PC20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301.80</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69</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030411001002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砖、混凝土结构楼板墙暗配 刚性阻燃管PC25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70</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030413002001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凿(压)槽及恢复（公称管径20mm以内）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126.90</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71</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管内配线ZBBV-450/750V-2.5mm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573.17</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72</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管内配线ZBBV-450/750V-4mm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444.23</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73</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030411004003</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线槽配线ZBBV-450/750V-4mm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365.73</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B5 建筑智能化系统设备安装工程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74</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030404017002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24口光纤配线箱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030411006001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接线盒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76</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030404017003</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弱电箱（空箱）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77</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030502004001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网络插座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78</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030507008001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监控摄像设备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79</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030904007001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扬声器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80</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030501012001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顶面无线AP</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81</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030411003002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弱电线槽(100*200)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44.41</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82</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040503003002</w:t>
            </w:r>
          </w:p>
        </w:tc>
        <w:tc>
          <w:tcPr>
            <w:tcW w:w="493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桥架支架制作安装</w:t>
            </w:r>
          </w:p>
        </w:tc>
        <w:tc>
          <w:tcPr>
            <w:tcW w:w="108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51.72</w:t>
            </w:r>
          </w:p>
        </w:tc>
      </w:tr>
      <w:tr>
        <w:tblPrEx>
          <w:tblLayout w:type="fixed"/>
          <w:tblCellMar>
            <w:top w:w="0" w:type="dxa"/>
            <w:left w:w="0" w:type="dxa"/>
            <w:bottom w:w="0" w:type="dxa"/>
            <w:right w:w="0" w:type="dxa"/>
          </w:tblCellMar>
        </w:tblPrEx>
        <w:trPr>
          <w:trHeight w:val="360" w:hRule="atLeast"/>
        </w:trPr>
        <w:tc>
          <w:tcPr>
            <w:tcW w:w="50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9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1.按型钢综合考虑</w:t>
            </w:r>
          </w:p>
        </w:tc>
        <w:tc>
          <w:tcPr>
            <w:tcW w:w="108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1155"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83</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031201003002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金属结构刷油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kg</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51.72</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84</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030411001003</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砖、混凝土结构楼板墙暗配 刚性阻燃管PC20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28.38</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030413002002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凿(压)槽及恢复（公称管径20mm以内）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6.00</w:t>
            </w:r>
          </w:p>
        </w:tc>
      </w:tr>
      <w:tr>
        <w:tblPrEx>
          <w:tblLayout w:type="fixed"/>
          <w:tblCellMar>
            <w:top w:w="0" w:type="dxa"/>
            <w:left w:w="0" w:type="dxa"/>
            <w:bottom w:w="0" w:type="dxa"/>
            <w:right w:w="0" w:type="dxa"/>
          </w:tblCellMar>
        </w:tblPrEx>
        <w:trPr>
          <w:trHeight w:val="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86</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030502005001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管内穿线放超六类非屏蔽双绞线 Cat6e.UTP</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28.38</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87</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030502005002</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线槽放超六类非屏蔽双绞线 Cat6e.UTP</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234.88</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88</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030502019001</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双绞线缆测试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链路</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r>
    </w:tbl>
    <w:p>
      <w:pPr>
        <w:pStyle w:val="2"/>
        <w:rPr>
          <w:color w:val="auto"/>
          <w:highlight w:val="none"/>
        </w:rPr>
      </w:pPr>
    </w:p>
    <w:p>
      <w:pPr>
        <w:pStyle w:val="2"/>
        <w:rPr>
          <w:color w:val="auto"/>
          <w:highlight w:val="none"/>
        </w:rPr>
      </w:pPr>
    </w:p>
    <w:p>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pPr>
        <w:spacing w:line="360" w:lineRule="auto"/>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2分标</w:t>
      </w:r>
    </w:p>
    <w:tbl>
      <w:tblPr>
        <w:tblStyle w:val="35"/>
        <w:tblW w:w="96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1130"/>
        <w:gridCol w:w="6"/>
        <w:gridCol w:w="640"/>
        <w:gridCol w:w="525"/>
        <w:gridCol w:w="720"/>
        <w:gridCol w:w="6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9689" w:type="dxa"/>
            <w:gridSpan w:val="7"/>
            <w:vAlign w:val="center"/>
          </w:tcPr>
          <w:p>
            <w:pPr>
              <w:spacing w:line="440" w:lineRule="exact"/>
              <w:rPr>
                <w:rFonts w:ascii="宋体" w:hAnsi="宋体" w:cs="宋体"/>
                <w:color w:val="auto"/>
                <w:szCs w:val="21"/>
                <w:highlight w:val="none"/>
              </w:rPr>
            </w:pPr>
            <w:r>
              <w:rPr>
                <w:rFonts w:hint="eastAsia"/>
                <w:color w:val="auto"/>
                <w:highlight w:val="none"/>
              </w:rPr>
              <w:t xml:space="preserve"> </w:t>
            </w:r>
            <w:r>
              <w:rPr>
                <w:rFonts w:hint="eastAsia" w:ascii="宋体" w:hAnsi="宋体" w:cs="宋体"/>
                <w:color w:val="auto"/>
                <w:szCs w:val="21"/>
                <w:highlight w:val="none"/>
              </w:rPr>
              <w:t>一、</w:t>
            </w:r>
            <w:r>
              <w:rPr>
                <w:rFonts w:hint="eastAsia" w:ascii="宋体" w:hAnsi="宋体" w:cs="宋体"/>
                <w:b/>
                <w:color w:val="auto"/>
                <w:szCs w:val="21"/>
                <w:highlight w:val="none"/>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jc w:val="center"/>
        </w:trPr>
        <w:tc>
          <w:tcPr>
            <w:tcW w:w="527"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序号</w:t>
            </w:r>
          </w:p>
        </w:tc>
        <w:tc>
          <w:tcPr>
            <w:tcW w:w="1136" w:type="dxa"/>
            <w:gridSpan w:val="2"/>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货物名称</w:t>
            </w:r>
          </w:p>
        </w:tc>
        <w:tc>
          <w:tcPr>
            <w:tcW w:w="640"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数量</w:t>
            </w:r>
          </w:p>
        </w:tc>
        <w:tc>
          <w:tcPr>
            <w:tcW w:w="525" w:type="dxa"/>
            <w:vAlign w:val="center"/>
          </w:tcPr>
          <w:p>
            <w:pPr>
              <w:widowControl/>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单位</w:t>
            </w:r>
          </w:p>
        </w:tc>
        <w:tc>
          <w:tcPr>
            <w:tcW w:w="720" w:type="dxa"/>
            <w:vAlign w:val="center"/>
          </w:tcPr>
          <w:p>
            <w:pPr>
              <w:widowControl/>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参考品牌型号</w:t>
            </w:r>
          </w:p>
        </w:tc>
        <w:tc>
          <w:tcPr>
            <w:tcW w:w="6141"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color w:val="auto"/>
                <w:highlight w:val="none"/>
              </w:rPr>
            </w:pPr>
            <w:r>
              <w:rPr>
                <w:rFonts w:hint="eastAsia"/>
                <w:color w:val="auto"/>
                <w:highlight w:val="none"/>
              </w:rPr>
              <w:t>行政综合楼会议室：长8.5m，宽12.6m，高度3.2m；约107平方米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kern w:val="0"/>
                <w:szCs w:val="21"/>
                <w:highlight w:val="none"/>
                <w:lang w:bidi="ar"/>
              </w:rPr>
            </w:pPr>
            <w:r>
              <w:rPr>
                <w:rFonts w:hint="eastAsia"/>
                <w:color w:val="auto"/>
                <w:highlight w:val="none"/>
              </w:rPr>
              <w:t>一、显示系统&amp;远程会议交互式系统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会议智能摄像头</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宝利通/安克/捷波朗</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双镜头：1x 120° FOV，1x 70° FOV</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传感器：2x 20 MP</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相机范围：高达 25 英尺</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变焦：10x</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分辨率：4K 超高清</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麦克风：4 元波束成形麦克风阵列</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物理连接器：</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USB：1 个 USB-C</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以太网：1x RJ45 PoE</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PoE：支持</w:t>
            </w:r>
          </w:p>
          <w:p>
            <w:pPr>
              <w:widowControl/>
              <w:jc w:val="left"/>
              <w:textAlignment w:val="center"/>
              <w:rPr>
                <w:rFonts w:ascii="宋体" w:hAnsi="宋体" w:cs="宋体"/>
                <w:color w:val="auto"/>
                <w:kern w:val="0"/>
                <w:szCs w:val="21"/>
                <w:highlight w:val="none"/>
                <w:lang w:bidi="ar"/>
              </w:rPr>
            </w:pPr>
            <w:r>
              <w:rPr>
                <w:rFonts w:hint="eastAsia"/>
                <w:b/>
                <w:bCs/>
                <w:color w:val="auto"/>
                <w:highlight w:val="none"/>
              </w:rPr>
              <w:t>▲</w:t>
            </w:r>
            <w:r>
              <w:rPr>
                <w:rFonts w:hint="eastAsia" w:ascii="宋体" w:hAnsi="宋体" w:cs="宋体"/>
                <w:color w:val="auto"/>
                <w:kern w:val="0"/>
                <w:szCs w:val="21"/>
                <w:highlight w:val="none"/>
                <w:lang w:bidi="ar"/>
              </w:rPr>
              <w:t>可定格发言人：摄像头支持语音定位及人脸智能识别，能自动跟踪发言者，并自动切换发言人特定画面，避免人工操作，降低维护成本。</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尺寸：</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高度：4.02 英寸</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宽度：12.63 英寸</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深度：3.51 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全向拾音器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宝利通/安克/捷波朗</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ascii="宋体" w:hAnsi="宋体" w:cs="宋体"/>
                <w:color w:val="auto"/>
                <w:kern w:val="0"/>
                <w:szCs w:val="21"/>
                <w:highlight w:val="none"/>
                <w:lang w:bidi="ar"/>
              </w:rPr>
            </w:pPr>
            <w:r>
              <w:rPr>
                <w:rFonts w:hint="eastAsia"/>
                <w:b/>
                <w:bCs/>
                <w:color w:val="auto"/>
                <w:highlight w:val="none"/>
              </w:rPr>
              <w:t>▲</w:t>
            </w:r>
            <w:r>
              <w:rPr>
                <w:rFonts w:hint="eastAsia" w:ascii="宋体" w:hAnsi="宋体" w:cs="宋体"/>
                <w:color w:val="auto"/>
                <w:kern w:val="0"/>
                <w:szCs w:val="21"/>
                <w:highlight w:val="none"/>
                <w:lang w:bidi="ar"/>
              </w:rPr>
              <w:t>与视频会议摄像头终端、扩展麦克风为同一品牌，保证系统的互联互通性。</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基于手势的多点触控电容触摸屏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b/>
                <w:bCs/>
                <w:color w:val="auto"/>
                <w:highlight w:val="none"/>
              </w:rPr>
              <w:t>▲</w:t>
            </w:r>
            <w:r>
              <w:rPr>
                <w:rFonts w:hint="eastAsia" w:ascii="宋体" w:hAnsi="宋体" w:cs="宋体"/>
                <w:color w:val="auto"/>
                <w:kern w:val="0"/>
                <w:szCs w:val="21"/>
                <w:highlight w:val="none"/>
                <w:lang w:bidi="ar"/>
              </w:rPr>
              <w:t>支持标准的SIP协议和SDP协议（提供彩页证明）</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 英寸彩色液晶显示屏（720 x 1280 像素），16:9 宽高比</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屏幕虚拟键盘</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 个 USB 2.0 A 类兼容主机端口 USB 电池充电符合 BC1.2 （需要在 LAN 输入上输入完整的 4 类电源才能运行）</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 个 USB 2.0 Micro-B 设备端口，可用作 USB 音频设备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集成蓝牙 4.0 和 NFC</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 个多色电容式触控静音指示灯</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支持 Unicode UTF-8 字符</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用户界面支持多种语言：中文、阿拉伯语、丹麦语、荷兰语、英语（加拿大/美国/英国）、法语、德语、意大利语、日语、韩语、挪威语、波兰语、葡萄牙语、俄语、斯洛文尼亚语、西班牙语和瑞典语</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音频特点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 个心型麦克风</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扬声器</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频率：100-22,000 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音量：0.5 米时的峰值音量 92 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 米麦克风拾音范围</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支持编解码：</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G.711（A 律和 μ 律）</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G.719</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G.722、G722.1、G722.1C</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G.729AB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Poly Siren 7、Siren 14</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iLBC（3.33Kbps 和 15.2Kbps）</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Opus (8Kbps - 24Kbps)</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SILK</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Poly Acoustic Clarity 技术提供全双工会话、回声消除和背景噪音抑制 — 符合 Type 1 要求（IEEE 1329 全双工）</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NoiseBlock™</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语音活动检测</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舒适背景音生成</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DTMF 信号音生成（RFC 2833 和带内）</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用于宽带语音和多媒体流式传输的蓝牙设备配对 (HFP/AD2P)</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低延迟音频分组传输</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自适应抖动缓冲</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数据包丢失隐藏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液晶电视机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TCL/创维/海信</w:t>
            </w:r>
          </w:p>
        </w:tc>
        <w:tc>
          <w:tcPr>
            <w:tcW w:w="614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55寸 4K 2GB+16GB</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屏幕类型：液晶</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屏幕比例：16:9</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能效等级：二级能效</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CPU：A35*4</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GPU：G31MP2</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运行内存RAM：2GB</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机身内存ROM：16GB</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操作系统：Android</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网络功能：WiFi 2.4G/5G</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HDMI接口</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：2*HDMI2.1</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网络接口：1×网络接口</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USB接口：2*USB2.0</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其他接口：1*天线 RF INPUT 1*AV IN 1*数字音频输出 SPDIF(同轴）</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支持视频格式：H.265、AVS2、H.264、MPEG-4、WMV、VC-1、AVS、MPEG-2 MPEG-1等</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支持音频格式：WMA/AC3/AAC/DTS等格式</w:t>
            </w:r>
          </w:p>
          <w:p>
            <w:pPr>
              <w:widowControl/>
              <w:jc w:val="left"/>
              <w:textAlignment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支持图片格式：JPEG/PNG/BMP等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显示屏支架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TCL/创维/海信</w:t>
            </w:r>
          </w:p>
        </w:tc>
        <w:tc>
          <w:tcPr>
            <w:tcW w:w="6141" w:type="dxa"/>
            <w:vAlign w:val="center"/>
          </w:tcPr>
          <w:p>
            <w:pPr>
              <w:rPr>
                <w:rFonts w:ascii="宋体" w:hAnsi="宋体" w:cs="宋体"/>
                <w:color w:val="auto"/>
                <w:szCs w:val="21"/>
                <w:highlight w:val="none"/>
              </w:rPr>
            </w:pPr>
            <w:r>
              <w:rPr>
                <w:rFonts w:hint="eastAsia" w:ascii="宋体" w:hAnsi="宋体" w:cs="宋体"/>
                <w:color w:val="auto"/>
                <w:szCs w:val="21"/>
                <w:highlight w:val="none"/>
              </w:rPr>
              <w:t>冷轧钢板</w:t>
            </w:r>
          </w:p>
          <w:p>
            <w:pPr>
              <w:rPr>
                <w:rFonts w:ascii="宋体" w:hAnsi="宋体" w:cs="宋体"/>
                <w:color w:val="auto"/>
                <w:szCs w:val="21"/>
                <w:highlight w:val="none"/>
              </w:rPr>
            </w:pPr>
            <w:r>
              <w:rPr>
                <w:rFonts w:hint="eastAsia" w:ascii="宋体" w:hAnsi="宋体" w:cs="宋体"/>
                <w:color w:val="auto"/>
                <w:szCs w:val="21"/>
                <w:highlight w:val="none"/>
              </w:rPr>
              <w:t>适用电视尺寸：40英寸；42英寸；43英寸；45英寸；46英寸；48英寸；49英寸；50英寸；51英寸；52英寸；55英寸；58英寸；60英寸</w:t>
            </w:r>
          </w:p>
          <w:p>
            <w:pPr>
              <w:rPr>
                <w:rFonts w:ascii="宋体" w:hAnsi="宋体" w:cs="宋体"/>
                <w:color w:val="auto"/>
                <w:szCs w:val="21"/>
                <w:highlight w:val="none"/>
              </w:rPr>
            </w:pPr>
            <w:r>
              <w:rPr>
                <w:rFonts w:hint="eastAsia" w:ascii="宋体" w:hAnsi="宋体" w:cs="宋体"/>
                <w:color w:val="auto"/>
                <w:szCs w:val="21"/>
                <w:highlight w:val="none"/>
              </w:rPr>
              <w:t>适用电视孔距：400x400范围内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二、音响扩声系统（主要用于会场的扩声、声音的混音、均衡、消噪等处理）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专业音箱</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功能特点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1.采用1只8寸中低音喇叭单元和2只3"锥形高音单元。</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2.箱体采用15mm夹板制作，质量轻，耐磨喷漆处理，外贴防尘网棉。</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3.具有分频器优化人声部分的中频表现力。</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4.多个螺丝吊装孔位，多种安装方式。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1.阻抗：8Ω</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2.频响：65Hz~20KHz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3.额定功率：150W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4.峰值功率：600W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5.灵敏度：95dB/W/M</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6.最大声压级（额定/峰值）：117dB/123dB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7.覆盖角度：(H)80°(V)60°</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8.高音：3"锥形高音单元×2</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9.低音：8"低音×1</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10.尺寸(HxWxD)：385x243x243 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11.重量：7.8Kg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专业功放</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功能特点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1.工业造型钢面板，专业设计坚固面耐用，面板防尘网可拆洗结构设计，可拆卸清洗的散热通风口。</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2.开机软启动，防止开机时向电网吸收大电流，干扰其它用电设备。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 xml:space="preserve">3.智能控制强制散热设计，风机噪音小，散热效率高等特点。 </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▲4.两声道功放有三档输入灵敏度选择（支持0.775V/1V/1.44V），轻松接纳宽幅度范围信号源输入（提供产品接口界面截图）。</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5.具有安全保护措施和工作状态指示（短路、过载、直流和过热保护、变压器过热保护）。</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 xml:space="preserve">6.智能削峰限幅器，控制功率模块及扬声器系统在安全范围内工作。 </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7.标准XLR+TRS1/4" 复合输入接口。</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 xml:space="preserve">8.高品质变压器和低阻大容量电解滤波。 </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9.适应不同场合所需，可选立体声或桥接工作模式。</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10.输入座接地脚接地和悬浮控制。</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.采用强制散热设计；具有安全保护措施和工作状态指示（短路、过载、直流和过热保护，变压器过热保护）。(提供满足该参数的第三方权威机构检测报告扫描件)</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1.输出功率（20Hz-20KHz/THD≤1％）：立体声/并联8Ω×2：350W×2；立体声/并联4Ω×2：530W×2；桥接8Ω：1060W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2.连接座：XLR 、TRS接口</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3.电压增益 (@1KHz)：34.4dB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4.输入灵敏度：0.775V/1V/1.44V</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5.输入阻抗：10K Ω 非平衡、20KΩ 平衡</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6.频率响应(@1W功率下）：20Hz-20KHz/+0/-2dB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7.THD+N(@1/8功率下）：≤0.05％</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8.信噪比 (A计权)：≥90dB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9.阻尼系数 (@ 1KHz)：≥200@ 8 ohms</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10.分离度 (@1KHz)：≥80dB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11.保护方式：过流保护、直流保护、短路保护</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12.指示灯：电源 、保护、失真</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13.冷却方式：风扇冷却</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14.供电：~ 220V； 50Hz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15.最大功耗：1600W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16.尺寸(L xWxH)：483x394x88 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17.重量：12.6Kg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固定面板孔位尺寸（长*宽）： 140mm*65mm</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箱体固定面板孔位尺寸（长*宽）： 128mm*70mm</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设备面板尺寸：160mm*90mm</w:t>
            </w:r>
          </w:p>
          <w:p>
            <w:pPr>
              <w:widowControl/>
              <w:jc w:val="left"/>
              <w:textAlignment w:val="center"/>
              <w:rPr>
                <w:color w:val="auto"/>
                <w:kern w:val="0"/>
                <w:szCs w:val="21"/>
                <w:highlight w:val="none"/>
              </w:rPr>
            </w:pPr>
            <w:r>
              <w:rPr>
                <w:rFonts w:hint="eastAsia" w:ascii="宋体" w:hAnsi="宋体" w:cs="宋体"/>
                <w:color w:val="auto"/>
                <w:kern w:val="0"/>
                <w:szCs w:val="21"/>
                <w:highlight w:val="none"/>
                <w:lang w:bidi="ar"/>
              </w:rPr>
              <w:t>重量：0.93Kg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调音台</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功能特点：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1、专业型紧凑式调音台,超低噪声离散式麦克风前置放大器和+48V幻象电源，功能强大齐全，音质动听。</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2、提供8路Mic输入接口兼容6路线路输入接口，话筒输入接口带48V幻象电源。</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3、提供2组立体声输入，4路RCA输入，可连接立体设备。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▲4、提供2组立体主输出、4路编组输出、4路辅助输出、1组立体声监听输出、1个耳机监听输出、2个效果输出。（提供接口截图）</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5、提供1组主混音断点插入、6个断点插入，可连接额外的处理器（压缩器、均衡器。限幅器等）。</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6、具有13个60mm行程的高精密碳膜推子。</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7、内置MP3播放器，支持1路USB接口，外接U盘播放音乐。</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8、内置USB声卡，连接电脑进行音乐播放和声音录音。</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9、内置24位DSP效果器，提供100种预设效果。</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10、提供1个USB供电接口，可连接USB照明灯。</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11.支持7段图示均衡推子调节。</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1.麦克风输入：8路（8个XLR接口）</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2.线路输入：6路单插单声道/立体声自动切换混合接口</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3.立体声输入通道：2组（4路单声道）、4路RCA输入</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4.输出通道：2组立体主输出、4路编组输出、4路辅助输出、1组立体声监听输出、1个耳机监听输出、2个效果输出</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5.INSERT：1组主混音断点插入、6个断点插入</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6.USB接口：外接U盘播放音乐</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7.效果器：24位DSP效果器（包括人声、小房子、大厅、回声、回声+回响、盘子、声乐板、合唱GTR，旋转GTR、颤音GTR类型），100种预设效果</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8.USB声卡端口：支持电脑播放/录音，通过CH11/12通道回放</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9.幻象电源：+48V带开关</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10.频率响应：20Hz-20kHz，±2dB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11.失真度：&lt;0.03% at+0dB,22Hz-22KHz A-weighted</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12.灵敏度：+21dB~-30dB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13.信噪比：&lt;-100dBr A-weighted</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14.单声道均衡：高频：+/-15dB @12KHz；中频：+/-15dB @100Hz-8KHz；低频：+/-15dB @80Hz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15.立体声均衡：高频：+/-15dB @12KHz；中频：+/-15dB @3KHz or +/-15dB @500Hz；低频：+/-15dB @80Hz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16.主混音串音：&lt;-80dB @0dB 20Hz-22KHz A-weighted，主输出：0dB,其他通道：最小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17.供电电压：AC 100-240V 50/60Hz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18.额定功率：30W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19.尺寸（L×W×H）：438×431×81mm</w:t>
            </w:r>
          </w:p>
          <w:p>
            <w:pPr>
              <w:widowControl/>
              <w:jc w:val="left"/>
              <w:textAlignment w:val="center"/>
              <w:rPr>
                <w:color w:val="auto"/>
                <w:szCs w:val="21"/>
                <w:highlight w:val="none"/>
              </w:rPr>
            </w:pPr>
            <w:r>
              <w:rPr>
                <w:rFonts w:hint="eastAsia" w:ascii="宋体" w:hAnsi="宋体" w:cs="宋体"/>
                <w:color w:val="auto"/>
                <w:kern w:val="0"/>
                <w:szCs w:val="21"/>
                <w:highlight w:val="none"/>
                <w:lang w:bidi="ar"/>
              </w:rPr>
              <w:t>20.重量：6.7Kg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音频处理器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功能特点：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 xml:space="preserve">1.输入每通道：4路平衡式话筒/线路，采用裸线接口端子，平衡接法。 </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2.输出每通道：4路平衡式线路输出，采用裸线接口端子，平衡接法。</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3.提供24bit/48KHz声音。</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4.全功能矩阵混音，支持用户灵活、简单的信号路由操作，路由路径可自由组合。</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5.面板具备USB接口，支持多媒体存储，可进行播放或存储录播。</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6.配置双向RS-232接口，可用于控制外部设备。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7.配置RS-485接口，可实现自动摄像跟踪功能。</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8.配置8通道可编程GPIO控制接口（可自定义输入输出）。</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9.支持断电自动保护记忆功能。</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10.支持通道拷贝、粘贴、联控功能。</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11.Enternet多用途数据传输及控制端口，可以支持实时管理单台及多台设备。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12.支持通过浏览器访问设备，下载自带管理控制软件；软件界面直观、图形化，可工作在XP/Windows7、8、10等系统环境下。</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13.支持iOS、iPad、Android的手机/平板APP进行操作控制。</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14.支持场景预设功能，最大支持100组场景。</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▲15.具有≥2.19英寸液晶显示屏，支持显示设备网络信息、实时电平、通道静音状态、矩阵混音状态。（提供设备界面截图）</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1.输入通道：前级放大、信号发生器、扩展器、压缩器、5段参量均衡、AM自动混音功能、AFC自适应反馈消除、AEC回声消除、ANC噪声消除</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2.输出通道：31段图示均衡器、延时器、分频器、高低通滤波器、限幅器</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3.采样率：48K</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4.幻象供电：DC 48V</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5.频率响应：20Hz-20KHz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6.总谐波失真+噪声：＜0.002% @1KHz ,4dBu</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7.数/模动态范围(A-计权)：120dB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8.模/数动态范围(A-计权)：120dB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9.输入阻抗(平衡式)：20KΩ</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10.最大输出阻抗（平衡式)：100Ω</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11.通道隔离度：1kHz，100dB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12.输入共模抑制：60Hz，80dB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13.最大输出电平：+24dBu，平衡</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14.最大输入电平：+24dBu，平衡</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15.工作温度：0℃-40℃</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16.工作电源：AC110V-220V,50Hz/60Hz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17.电源功耗：&lt;40W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18.尺寸(宽x深x高)：482×258×45(mm)</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19.净重：1.95kg</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20.毛重：2.9kg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无线话筒</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一对手持话筒</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产品特点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 采用UHF超高频段双真分集接收，并采用PLL锁相环多信道频率合成技术。</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 提供各200个可调频率，共500个信道选择，真正分集式接收,有效避免断频现象和延长接收距离。</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 具有SCAN 自动扫频功能，使用前按SET功能键自动找一个环境最干净的频点处停下来，此频率作为接收机的使用频率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 V/A显示屏在任何角度观察字体清晰同时显示信道号与工作频率。带8级射频电平显示，8级音频电平显示，频道菜单显示，静音显示。(提供满足该参数的第三方权威机构检测报告扫描件)</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 平衡和非平衡两种选择输出端口，适应不同的设备连接需求。</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 超强的抗干扰能力，能有效抑制由外部带来的噪音干扰及同频干扰。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 红外对频功能，能方便、快捷的使发射机与接收机频率同步。</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 中频丰富，声音且有磁性感和混厚感，属人声话筒音持的精华。</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 轻触式按钮。</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10.配套有1台接收主机和2个无线手持话筒。</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系统指标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1.频率指标：470-510M 540-590M 640-690M 740-790M 807-830MHz 五段 共900个频率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2.调制方式：宽带FM</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3.频道数目：100-200个在每个频率段</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4.频道间隔：25KHz的倍数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5.频率稳定度：±0.005%以内</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6.动态范围：100dB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7.最大频偏：±45KHz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8.频率响应：80Hz-18KHz（±3dB）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9.综合信噪比：105dB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10.综合失真：≤0.5%</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11.工作距离：约100m，直线无障碍</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12.工作温度：-10℃~+60℃</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接收机指标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1．接收机方式：二次变频超外差</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2．中频频率：110MHz，10.7MHz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3．无线接口：BNC/50Ω</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4．灵敏度：12dB μV（80dBS/N)</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5．灵敏度调节范围：12-32dB μV</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6．离散抑制：≥75dB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7．最大输出电平：+10dBV</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8．供电方式：DC12V-1A输入</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9．重量：1.95 Kg ，不含天线</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10．尺寸：宽422mm×深180mm×高44.5mm</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发射机指标</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1.音头：动圈式麦克风（双手持话筒）</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2.天线：手持麦克风内置螺旋天线，佩挂发射机采用1/4波长鞭状天线</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3.输出功率：高功率30mW；低功率3mW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4.离散抑制：-60dB</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5.供电：2节5号1.5V碱性电池</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6.电池寿命：30mW时大约6小时取决于电池容量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7.功能特点：采用真分集接收方式、有效避免断频现象和延长接收距离</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8.音质特点：中频丰富，声音具有磁性感和混厚感</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9.重量：0.34Kg（手持），不含电池重量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10.尺寸：长268mm×直径35mm（手持）</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话筒呼叫控制嵌入软件技术参数：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1.软件内嵌于无线话筒系统设备，话筒呼叫控制功能。</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2.采用UHF超高频段双真分集接收，并采用PLL锁相环多信道频率合成技术。</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3.支持二次变频超外差接收机方式。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4.支持单独调节音量。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5.支持信道选择、频率可调、可设置主机与话筒配对。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话筒呼叫控制嵌入软件</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1.软件内嵌于无线话筒系统设备，话筒呼叫控制功能。</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2.采用UHF超高频段双真分集接收，并采用PLL锁相环多信道频率合成技术。</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3.支持二次变频超外差接收机方式。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4.支持单独调节音量。</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5.支持信道选择、频率可调、可设置主机与话筒配对。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AI语音增强器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抑制话筒啸叫</w:t>
            </w:r>
          </w:p>
          <w:p>
            <w:pPr>
              <w:widowControl/>
              <w:jc w:val="left"/>
              <w:textAlignment w:val="center"/>
              <w:rPr>
                <w:rFonts w:hint="eastAsia" w:ascii="宋体" w:hAnsi="宋体" w:eastAsia="宋体" w:cs="宋体"/>
                <w:color w:val="auto"/>
                <w:kern w:val="0"/>
                <w:szCs w:val="21"/>
                <w:highlight w:val="none"/>
                <w:lang w:eastAsia="zh-CN" w:bidi="ar"/>
              </w:rPr>
            </w:pP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功能特点</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采用AI人工智能宽度学习算法进行噪音抑制（ANS从关闭到最大共十级）；有效降低甚至消除语言扩声系统中非人声类噪音信号（可用粉红噪音测试验证效果）；保留清晰干净的人声，提升语音清晰度和可懂度（降噪能力可达65dB）；（提供满足该参数的第三方权威机构检测报告扫描件。）</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2.双通道独立处理，可独立设置线路或麦克风输入，设置十段参量均衡以及高低通滤波器</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3.具有AFS移频反馈啸叫抑制和AGC自动增益控制，配合ANS的使用能有效保障扩声声压的稳定；</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4.面板ANS/AFS/AGC一键开关操作，简单易用；2*20字符型LCD显示，信号VU和状态LED指示；自动面板锁更可以保障系统安全；</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5.支持USB口免驱连接电脑专用控制软件进行更深层次的设置；全端口RF保护，保护设备运行安全可靠；</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技术参数</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1.输入输出接口：平衡式XLR卡侬及TRS 6.35大三芯插口</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2.输入信号类型：可通过PC软件设置线路输入或麦克风输入；设置为麦克风输入时可选择打开或关闭+48V幻像电源</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3.输出信号类型：线路级输出</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4.额定源电动势：线路输入：+4.0dBu±1.0dB@1kHz（输出+4.0dBu@1kHz）；麦克风输入：-14dBu±1.0dB@1kHz（输出+4.0dBu@1kHz）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5.过载源电动势：线路输入：&gt;+15dBu@1kHz（THD+N&lt;0.1%时）；麦克风输入：&gt;-4.0dBu@1kHz（THD+N&lt;0.1%时）</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6.幅频响应：±1.0dB（输入+4.0dBu信号，频率从20Hz~20kHz）</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7.THD+N（失真度+噪音）：&lt;0.02%（额定源电动势测试条件下）</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8.最大输出：&gt;+15dBu@1kHz（THD+N&lt;0.1%时)</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9.幻像电源：+48V，-20%~+5%无输入设备连接时</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10.ANS噪音抑制能力：关闭OFF， 1:-2dB, 2:-4dB, 3:-6dB, 4:-8dB,  5:-10dB，6:-12dB 7:-14dB 8:-16dB,9:-18dB, MAX:-65dB；输入+4.0dBu@1kHz正弦信号，检测输出信号衰减量</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11.AFS反馈抑制：移频，关闭(OFF)/打开(ON)两档</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12.AGC自动增益：关闭或设置目标电平-51.0dBu~+15dBu；详细AGC参数可通过PC软件设置</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13.功耗：&lt;20W</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14.工作温度：0℃~+40℃</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15.产品尺寸（L×H×D）：483 x 45 x 268mm</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16.净重：3.5kg</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17.运输尺寸（L×H×D）：548 x 45 x 395mm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18.毛重：4.5kg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color w:val="auto"/>
                <w:highlight w:val="none"/>
              </w:rPr>
              <w:t>三、无线会议发言系统（主要用于会议发言，数字传输，抗干扰性强，音质好，声音还原度高）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会议系统主机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1.采用128位AES加密技术，支持WPA/WPA2无线安全技术，防止窃听和非授权访问，提供更高的会议系统机密性。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内置高性能双CPU处理器，超强的处理能力，内核具有96位、50MIPS数字音频DSP处理器，立体声音频ADC和DAC，支持8KHz至96KHz范围内的采样速率，并支持数字音量控制。支持输出音频音量大小可调节，支持均衡和消噪等处理算法。</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采用数字处理和传输技术，20Hz~20KHz带宽的非压缩音频传输，采用超五类线屏蔽线传输，确保会议信息长距离可靠传输，同时提供完美音质。具有WIFI网络接口，可以通过连接POE网络交换机扩充无线AP数量，提供更大的无线覆盖范围。</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4.支持WiFi会议系统和全数字会议系统同时使用，具有超大系统容量，具有4路会议单元输出接口，系统最大支持4096台有线会议单元，300台无线会议单元。系统最大支持同时开8个有线话筒和6个无线话筒。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5.支持同声传译功能，系统支持传输15+1的有线同声传译，支持最大可同时传输63+1的有线同声传译。</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6.支持四种话筒管理模式：FIFO/ NORMAL/VOICE(声控)/APPLY。</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7.具有1路RS-485接口，支持一台摄像机实现摄像跟踪，支持PELCO-D、VISCA控制协议。配合摄像跟踪主机达到多路视频自动跟踪功能。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8.具有1路消防报警联动触发接口，在消防紧急状况下可为会议主机面板触摸屏、单元机屏、PC软件提供火灾报警信息。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9.具有1路平衡信号和1路非平衡信号输入接口，1路平衡信号和1路非平衡信号输出接口，采用3针XLR平衡式音频线路，提高系统抗干扰能力。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10.具有1路EXTENSION 口，可用于连接扩展主机。支持通过RS-232串口（COM接口）连接到中控系统主机或摄像跟踪主机，实现话筒按键指令下发联动。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11.具有1路USB接口，支持插入U盘设备进行录音功能，支持播放背景音乐功能。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12.具有两路功放输出接口，可接驳2×25W的定阻音箱。</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▲13.PC软件端可查看无线单元的电池电量、WiFi信号等信息状态。具有一键关机所有无线单元功能。支持中英文语言界面切换。（提供满足此功能第三方检测机构出具的报告扫描件，加盖投标人公章）</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14.支持投票表决功能，支持数据在后台实时更新显示，并且可选以文本、柱状图、饼状图方式显示结果；支持将表决结果投影放大显示。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15.支持会议签到功能，支持按键签到、IC卡签到等方式，可设定签到限时时间，支持补充签到、远程控制签到，后台实时显示签到结果，并支持将签到结果投影放大显示。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16.支持会议信息导出，包括签到信息、表决信息、人员信息、会议总报表等可导出表格。</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17.支持5段EQ调节功能，可针对发言者的声音特点调节不同的音效，直至达到完美的效果。</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18.后台软件可单发或广播短消息到单元机显示屏上显示，提醒单元机使用者。</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19.支持茶水申请服务功能，后台软件可以接收到来自单元机的茶水申请需求，并且提示后台人员处理。</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20.支持对话筒单元机进行发言控制，包括计时发言和定时发言功能。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21.支持从PC端管理软件获取时间，并可同步下发到在线的会议单元。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1.话筒容量：有线单元支持4096台、无线单元支持300台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2.通道数量：16CH（默认）、32CH、64CH</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3.频率响应：20Hz~20KHz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4.信噪比：&gt;85dB(A)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5.动态范围：&gt;80dB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6.总谐波失真：&lt;0.05%</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7.主电源：90~132VAC/180~264VACbyswitch</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8.音频输入：LINE IN1:350mV平衡；LINE IN2:350mV非平衡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9.音频输出：LINE OUT1:1V平衡；LINE OUT2:1V非平衡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10.输出负载：&gt;1KΩ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11.RJ45网口：连接电脑</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12.USB接口：录音/播放</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13.功放输出：2×25W/4Ω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14.静态功耗：30W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15.输出功耗：320W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16.连接方式：专用电缆（6芯）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17.接头可靠性：可靠</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18.工作温度：-10℃~+45℃</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19.工作湿度：5%～80%相对湿度，无结露</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20.触屏控制：4.3英寸TFT触控彩屏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21.颜色：黑色</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22.重量：约3Kg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23.外型尺寸（L*W*H）：484*305*88mm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24.安装方式：19英寸标准机柜</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数字会议系统软件技术参数：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1.软件内嵌于会议系统主机设备，应用于对全数字会议系统音频传输软件的管理或控制。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2.支持中英文语言管理界面。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3.支持同声传译功能。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4.内置DSP音频处理技术，支持EQ均衡调节音频处理能力。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5.支持48KHz采样率音频处理能力。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6.支持话筒管理能力，通过不同的模式限制话筒发言数量，保障会场发言秩序。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7.软件支持根据话筒ID提供不同的代码编号给中控系统，与中控系统对接后，可实现摄像自动跟踪功能。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主席话筒-会议话筒</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1.话筒采用48KHz采样率。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2.话筒开机连接时间不大于5秒。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3.具有智能检测故障功能，提示用户AP故障、主机通信故障、信号强度过低等情况。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4.支持通过Type-C口充电，具有智能指标状态。</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5.可选择设置SSID功能。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6.具有中英文切换显示功能，通过PC软件统一设置。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7.具有发言计时和定时发言功能。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8.代表机具有申请发言功能，通过主席机批准申请人发言。</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9.具有声控功能，可智能打开话筒。通过软件调节声控灵敏度及设置关闭时间。</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10.支持签到功能，通过PC软件设置并发起。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11.支持会议投票功能、支持五键选举、三键表决功能，灵活方便。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12.采用128位AES加密技术，支持 WPA/WPA2 无线安全技术，防止窃听和非授权访问，提供更高的会议系统机密性。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13.采用无线传输技术，只需要极少会场布置时间，即可开展会场活动。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14.主席具备优先权功能，可关闭正在发言的所有代表话筒。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15.支持离线升级程序。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16.内置锂电池，电池容量支持14小时持续发言。</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17.采用4.3英寸全视角IPS电容触摸显示屏。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18.电源开关按键设计于话筒底部，让话筒整体更加美观。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1.麦克风类型：心型指向性驻极体</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2.频率响应：70Hz~12KHz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3.灵敏度：-33±1.5dB (0dB=1V/Pa,at 1KHz)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4.最大SPL：100dB(THD&gt;3%)</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5.信噪比：&gt;80dB(A)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6.串扰：&gt;70dB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7.动态范围：&gt;80dB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8.THD：&lt;0.1%</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9.最大功耗：3W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10.供电方式：18650锂电池供电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11.充电方式：通过Type-C接口，连接充电箱充电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12.颜色：石墨灰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13.签到功能：触屏签到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14.显示屏：IPS屏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15.尺寸(LxWxH)：150*240*120mm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16.安装方式：桌面式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17.无线频率范围：5.15~5.85GHz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18.电池容量：9600mAh</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19.重量：0.95kg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20.发言模式工作时长：13小时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21.混合模式工作时长：14小时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22.咪杆长度：220mm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全数字会议系统音频传输内嵌软件技术参数：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1.软件内嵌于会议单元设备，应用于对全数字会议系统音频传输软件的管理或控制。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2.支持中英文语言管理界面。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3.支持48KHz采样率音频处理能力。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4.支持电池管理功能，可显示电量/信号等信息。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全数字会议系统音频传输内嵌软件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1.软件内嵌于会议单元设备，应用于对全数字会议系统音频传输软件的管理或控制。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2.支持中英文语言管理界面。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3.支持48KHz采样率音频处理能力。</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4.支持电池管理功能，可显示电量/信号等信息。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代表话筒-会议话筒</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16</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1.话筒采用48KHz采样率,清晰明亮。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2.话筒开机连接时间不大于5秒。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3.具有智能检测故障功能，提示用户AP故障、主机通信故障、信号强度过低等情况。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4.支持通过Type-C口充电，具有智能指标状态。</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5.可选择设置SSID功能。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6.具有中英文切换显示功能，通过PC软件统一设置。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7.具有发言计时和定时发言功能。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8.代表机具有申请发言功能，通过主席机批准申请人发言。</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9.具有声控功能，可智能打开话筒。通过软件调节声控灵敏度及设置关闭时间。</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10.支持签到功能，通过PC软件设置并发起。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11.支持会议投票功能、支持五键选举、三键表决功能，灵活方便。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12.采用128位AES加密技术，支持 WPA/WPA2 无线安全技术，防止窃听和非授权访问，提供更高的会议系统机密性。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13.采用无线传输技术，只需要极少会场布置时间，即可开展会场活动。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14.主席具备优先权功能，可关闭正在发言的所有代表话筒。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15.支持离线升级程序。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16.内置锂电池，电池容量支持14小时持续发言。</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17.采用4.3英寸全视角IPS电容触摸显示屏。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18.电源开关按键设计于话筒底部，让话筒整体更加美观。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1.麦克风类型：心型指向性驻极体</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2.频率响应：70Hz~12KHz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3.灵敏度：-33±1.5dB (0dB=1V/Pa,at 1KHz)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4.最大SPL：100dB(THD&gt;3%)</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5.信噪比：&gt;80dB(A)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6.串扰：&gt;70dB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7.动态范围：&gt;80dB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8.THD：&lt;0.1%</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9.最大功耗：3W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10.供电方式：18650锂电池供电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11.充电方式：通过Type-C接口，连接充电箱充电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12.颜色：石墨灰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13.签到功能：触屏签到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14.显示屏：IPS屏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15.尺寸(LxWxH)：150*240*120mm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16.安装方式：桌面式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17.无线频率范围：5.15~5.85GHz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18.电池容量：9600mAh</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19.重量：0.95kg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20.发言模式工作时长：13小时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21.混合模式工作时长：14小时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22.咪杆长度：220mm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全数字会议系统音频传输内嵌软件技术参数：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1.软件内嵌于会议单元设备，应用于对全数字会议系统音频传输软件的管理或控制。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2.支持中英文语言管理界面。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3.支持48KHz采样率音频处理能力。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4.支持电池管理功能，可显示电量/信号等信息。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全数字会议系统音频传输内嵌软件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1.软件内嵌于会议单元设备，应用于对全数字会议系统音频传输软件的管理或控制。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2.支持中英文语言管理界面。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3.支持48KHz采样率音频处理能力。</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4.支持电池管理功能，可显示电量/信号等信息。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发射器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 吸顶式。智能 AP采用PoE供电方式，安装使用简捷方便。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 网络吞吐量：采用802.11n和802.11ac双频双空间流技术，提供最高约1.2Gbps的千兆WiFi接入。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 无线安全：无线AP支持包括OPEN，WEP, WPA，WPA2，WPA-PSK，WPA2-PSK，802.11i在内的多种加密标准，并提供无线用户隔离和无线用户黑白名单等安全特性，为用户提供一个安全的网络应用环境。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1.供电/安装：POE（IEEE 802.3at）</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2.安装方式：吸顶、放装、壁挂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3.功耗：&lt;13W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4.尺寸：196x196x45 mm(不包含天线接口和附件）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5.重量：  0.5kg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6.接入单元数量：55个</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全数字会议系统音频传输内嵌软件技术参数：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1.软件内嵌于会议系统中枢传输设备，应用于对全数字会议系统音频传输管理。</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2.支持48KHz采样率音频传输能力。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3.实现对无线话筒单元的集中控制及信号的传输。</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全数字会议系统音频传输内嵌软件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1.软件内嵌于会议系统中枢传输设备，应用于对全数字会议系统音频传输管理。</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2.支持48KHz采样率音频传输能力。</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3.实现对无线话筒单元的集中控制及信号的传输。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充电箱</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1．充电器可同时插满所有USB接口，供设备批量充电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2．使用USB线充电，一端连接充电器一端连接会议单元。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3．根据设备的耐受电流大小充电器会自动匹配合适的电流大小给设备充电，同时有过流保护功能，保证被充电单元的安全。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4．智能自动电路保护，所有USB插口均具有短路保护功能和自恢复功能。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1．输入电压：100-240V AC 50/60Hz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2．充电接口（USB）：10个/100W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3．充电电压：5V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4．充电电流：2A（最大）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5．颜色：黑色</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6．尺寸（长×宽×高） 217×142×64(mm)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7. 重量：1.68kg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千兆交换机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华为/锐捷/华三</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8口千兆以太网POE供电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产品介绍</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1.端口描述：9个10/100Mbps RJ45端口，其中1-8端口支持PoE功能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2.传输模式：全双工/半双工自适应</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3.网络标准：IEEE 802.3、IEEE 802.3u、IEEE 802.3x、IEEE 802.af、IEEE 802.at</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4.尺寸：250×158×44mm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5.单端口PoE功率可达30W，整机最大PoE输出功率为125W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四、视频矩阵切换系统（对视频信息进行分配与切换。）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无缝高清矩阵切换器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ITC/讯维/迈拓维矩</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1.可配置输入/输出信号卡的模块化矩阵主机，支持8×8路信号切换。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2.支持HDMI、DVI、VGA、SDI、HDBaseT、光纤的任意输入/输出信号卡，提高系统灵活性，其中DVI输入卡兼容CVBS，YUV,VGA信号，VGA输入/输出卡均兼容CVBS，YUV,VGA信号。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3.通过定制配置各类相同或不同的输入输出卡可以组成单一接口类型或多接口类型的矩阵，如HDMI矩阵，DVI矩阵，VGA矩阵，YUV矩阵，Video矩阵等。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4.支持最大分辨率达到3840*2160 30Hz。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▲5.支持无缝切换功能，切换过程无黑屏信号。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6.控制方式灵活，具有1路RS-232、1路RS-485、1路网口，支持外接面板控制接口。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7.支持音视频信号同步切换，切换响应速度快。</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8.支持模拟音频与HDMI内嵌音频选择输入。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9.支持模拟音频与HDMI内嵌音频同时输出。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10.HDBaseT输入输出信号支持双向 RS-232 和双向 IR 信号传输，可对RS-232和IR 信号选择随视频信号切换，或分离切换模式，支持扩展POC模块对外设供电。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11.支持断电记忆功能，避免掉电后重复设置动作。</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12.支持智能温控，控制矩阵风扇的运行；</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13.系统内可存储多组预切换指令，调用时可以一键切换。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14.支持KVM坐席管理功能，通过一套键盘鼠标显示器切换、管理多台计算机设备，为坐席人员带来实时的全方位管控体验。</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t>.支持接入≥1块控制板卡，具有≥1路RS-232,1路RS-485,≥1路TCP/IP端口（PC软件）（提供控制板卡的接口截图，加盖投标人公章）</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1.可接入输入卡数量：2块</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2.可接入输出卡数量：2块</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3.可接入控制卡数量：1块</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4.输入通道：8路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5.输出通道：8路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6.串口：1×RS-232（9-针母D型接口）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7.波特率与协议：9600；数据位：8位，停止位：1，无奇偶校验位</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8.RS-485控制接口：4位3.8mm凤凰接口，与触摸面板配合使用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9.以太网控制接口：RJ-45母接口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10.以太网控制速率：自适应10M/100M,全双工或半双工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11.工作电源：AC 100V~240V，50/60Hz，国际自适应电源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12.环境温度：-20℃—+70℃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13.尺寸（mm）：484（L）x 356（W）x 132（H）</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14.重量：5.3KG(不包含任何板卡)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高清无缝混插矩阵切换内嵌软件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1.软件内嵌于高清混插矩阵切换系统，实现各类高清晰数字/模拟信号的处理、切换等功能。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2.支持分辨率1920×1080P@60Hz的处理能力。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3.支持信号无缝切换，切换过程无黑屏信号。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4.支持通过专业的PC上位机管理软件控制。</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5.通过矩阵切换信号或通过软件切换信号。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智能高清混合矩阵切换软件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ITC/讯维/迈拓维矩</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软件描述：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矩阵控制软件通过串口或网络与矩阵设备连接，可以控制音视频矩阵切换的应用软件；界面简洁直观，包含通讯方式选择，视频源通道输入输出切换、矩阵方案预设、方案调用、预案文件导出和导入功能，可在软件上设置绑定分区，满足音视频矩阵各种操作应用需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2.支持通过拖拽方式将某一信号源（输入端）切换到任意一个或多个输出端口，并可把当前的对应关系保存到预设（软件）中，便于下次在预案列表中直接调用。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3.支持对信号源进行管理，可修改信号源名称，方便快速查找到对应的信号源。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4.支持对输出端进行管理，可修改输出端名称，方便快速查找到对应的信号源；当机型接口数量多的时候输出端界面显示不全，可用缩放来控制全局视图。</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5.支持存储和更新矩阵设备上固定8个切换方案，选择任意一个方案点击调用即可切换当前矩阵切换场景。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6.支持分区联动，可将多个输出端关联为一个分区，将信号源拖进分区后整个分区显示相同的信号。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7.当系统接入预览板卡时显示预览区，可将左侧信号源拖入窗口显示实时信号状态，未接入预览卡时隐藏预览区域。</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8.一个页面具有4个窗口实时预览信号源画面，共有8个预览窗口。</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9.支持画面拼接设置功能，可设置拼接墙名称、分辨率、行和列的数量。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HDMI无缝高清输入卡</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ITC/讯维/迈拓维矩</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1.支持4路HDMI-A母接口和3.5mm音频座；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2.支持快速无缝切换，无闪烁，无黑屏；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3.支持断电现场切换记忆保护功能，静电保护功能；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4.支持模拟音频与HDMI内嵌音频选择输入；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5.兼容HDMI1.3a的标准，HDCP1.3协议，DVI1.0协议；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6.最大支持分辨率：1920X1200P@60；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7.支持热插拔，即插即用，极其方便。</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产品参数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 协议：支持HDMI1.3a的标准，HDCP1.3协议, DVI1.0协议。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 像素带宽：165MHz, 全数字</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 接口带宽：6.75Gbp,全数字</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 最大支持分辨：Normal-PC： 1600x1200@60_24bit；HDPC: 1920x1200P@ 60_24bit；HDTV：1920x1080P@60_36bit</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 位时钟抖动(Clock Jitter)：&lt;0.15 Tbit</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 位上升时间(Risetime )：&lt;0.3Tbit (20%--80%)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 位下降时间(Falltime)：&lt;0.3Tbit (20%--80%)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 最大传输延时：5nS(±1nS)</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 信号类型：HDMI 1.4规范中的 HDMI-A全数字 T.M.D.S. 信号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 接口：4路HDMI-A母接口、4路3.5mm音频座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 信号强度：T.M.D.S +/- 0.4Vpp</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 最小/最大电平：T.M.D.S 2.9V/3.3V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 最大直流偏置误差：15mV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 最大功耗：15W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 产品重量：约0.5Kg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 建议输入距离≤15米</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高清矩阵输入板卡内嵌软件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1.软件内嵌于高清矩阵系统板卡设备，实现信号的处理功能。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2.支持分辨率高达1920×1080P@60Hz的处理能力。</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3.通过矩阵切换信号或通过软件切换信号。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HDMI无缝高清输出卡</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ITC/讯维/迈拓维矩</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1.支持4路HDMI-A母接口和3.5mm音频座；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2.支持快速无缝切换，无闪烁，无黑屏；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3.支持断电现场切换记忆保护功能，静电保护功能；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4.支持模拟音频与HDMI内嵌音频同时输出；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5.兼容HDMI1.3a的标准，HDCP1.3协议，DVI1.0协议；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6.支持倍线功能，最高分辨率支持1080P;</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7.支持热插拔，即插即用，极其方便。</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产品参数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 协议：支持HDMI1.3a协议，HDCP1.3协议, DVI1.0协议。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 像素带宽：165MHz, 全数字</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 接口带宽：6.75Gbp,全数字</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 最大支持分辨：Normal-PC： 1600x1200@60_24bit；HDPC: 1920x1200P@ 60_24bit；HDTV：1920x1080P@60_36bit</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 位时钟抖动(Clock Jitter)：&lt;0.15 Tbit</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 位上升时间(Risetime )：&lt;0.3Tbit (20%--80%)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 位下降时间(Falltime)：&lt;0.3Tbit (20%--80%)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 最大传输延时：5nS(±1nS)</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 信号类型：HDMI 1.4规范中的 HDMI-A全数字 T.M.D.S. 信号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 信号强度：T.M.D.S +/- 0.4Vpp</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 接口：4路HDMI-A母接口、4路3.5mm音频座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 最小/最大电平：T.M.D.S 2.9V/3.3V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 最大直流偏置误差：15mV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 最大功耗：15W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 产品重量：约0.5Kg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 建议输出距离≤15米</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高清矩阵输出板卡内嵌软件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1.软件内嵌于高清矩阵系统板卡设备，实现信号的处理功能。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2.支持分辨率高达1920×1080P@60Hz的处理能力。</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3.通过矩阵切换信号或通过软件切换信号。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五、周边设备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机柜</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辐广/金盾/图腾</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42U，600*800*2055mm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电源管理器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8通道电源时序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1.设备采用标准1U机箱设计。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2.8通道电源时序打开/关闭。</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3.远程控制（上电+24V直流信号）8通道电源时序打开/关闭—当船型开关处于off位置时有效。</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4.当远程控制有效时同时控制后板ALARM（报警）端口导通—起到级联控制ALARM（报警）功能。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5.单个通道最大负载功率2200W，所有通道负载总功率达6000W。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6.输入连接器：大功率线码式电源连接器。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7.输出连接器：多用途电源插座。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8.USB输出接口，可以接LED灯。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1.额定输出电压：AC~220V50Hz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2.额定输出电流：30A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3.可控制电源：8路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4.每路动作延时时间：1秒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5.供电电源：VAC，220V50/60Hz，30A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6.单路额定输出电源：10A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7.尺寸（LxWxH）：484x295x44mm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8.重量：4.2Kg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六、辅助材料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调试使用</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5米音频连接线：3.5（耳机插头）-双莲花（RCA）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10</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调音台接音频处理器、音频处理器接功放</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5米音频连接线：卡侬头（母）-卡侬头（公）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抑制器接调音台</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5米音频连接线：6.35话筒插头-卡侬头（公）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视频会议接调音台</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5米音频连接线：3.5（耳机插头）-双6.35话筒插头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无线话筒接调音台</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5米音频连接线：6.35话筒插头-6.35话筒插头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会议主机接调音台</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5米音频连接线：莲花（RCA）-6.35话筒插头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视频线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HDMI线材质：纯铜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单条</w:t>
            </w:r>
            <w:r>
              <w:rPr>
                <w:rFonts w:hint="eastAsia" w:ascii="宋体" w:hAnsi="宋体" w:cs="宋体"/>
                <w:color w:val="auto"/>
                <w:kern w:val="0"/>
                <w:sz w:val="22"/>
                <w:szCs w:val="22"/>
                <w:highlight w:val="none"/>
                <w:lang w:bidi="ar"/>
              </w:rPr>
              <w:t>长度：</w:t>
            </w:r>
            <w:r>
              <w:rPr>
                <w:rFonts w:hint="eastAsia" w:ascii="宋体" w:hAnsi="宋体" w:cs="宋体"/>
                <w:color w:val="auto"/>
                <w:kern w:val="0"/>
                <w:sz w:val="22"/>
                <w:szCs w:val="22"/>
                <w:highlight w:val="none"/>
                <w:lang w:val="en-US" w:eastAsia="zh-CN" w:bidi="ar"/>
              </w:rPr>
              <w:t>大约</w:t>
            </w:r>
            <w:r>
              <w:rPr>
                <w:rFonts w:hint="eastAsia" w:ascii="宋体" w:hAnsi="宋体" w:cs="宋体"/>
                <w:color w:val="auto"/>
                <w:kern w:val="0"/>
                <w:sz w:val="22"/>
                <w:szCs w:val="22"/>
                <w:highlight w:val="none"/>
                <w:lang w:bidi="ar"/>
              </w:rPr>
              <w:t>15米，总长度约2</w:t>
            </w:r>
            <w:r>
              <w:rPr>
                <w:rFonts w:ascii="宋体" w:hAnsi="宋体" w:cs="宋体"/>
                <w:color w:val="auto"/>
                <w:kern w:val="0"/>
                <w:sz w:val="22"/>
                <w:szCs w:val="22"/>
                <w:highlight w:val="none"/>
                <w:lang w:bidi="ar"/>
              </w:rPr>
              <w:t>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视频线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DVI线材质：纯铜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单条</w:t>
            </w:r>
            <w:r>
              <w:rPr>
                <w:rFonts w:hint="eastAsia" w:ascii="宋体" w:hAnsi="宋体" w:cs="宋体"/>
                <w:color w:val="auto"/>
                <w:kern w:val="0"/>
                <w:sz w:val="22"/>
                <w:szCs w:val="22"/>
                <w:highlight w:val="none"/>
                <w:lang w:bidi="ar"/>
              </w:rPr>
              <w:t>长度：</w:t>
            </w:r>
            <w:r>
              <w:rPr>
                <w:rFonts w:hint="eastAsia" w:ascii="宋体" w:hAnsi="宋体" w:cs="宋体"/>
                <w:color w:val="auto"/>
                <w:kern w:val="0"/>
                <w:sz w:val="22"/>
                <w:szCs w:val="22"/>
                <w:highlight w:val="none"/>
                <w:lang w:val="en-US" w:eastAsia="zh-CN" w:bidi="ar"/>
              </w:rPr>
              <w:t>大约</w:t>
            </w:r>
            <w:r>
              <w:rPr>
                <w:rFonts w:hint="eastAsia" w:ascii="宋体" w:hAnsi="宋体" w:cs="宋体"/>
                <w:color w:val="auto"/>
                <w:kern w:val="0"/>
                <w:sz w:val="22"/>
                <w:szCs w:val="22"/>
                <w:highlight w:val="none"/>
                <w:lang w:bidi="ar"/>
              </w:rPr>
              <w:t>15米，总长度约2</w:t>
            </w:r>
            <w:r>
              <w:rPr>
                <w:rFonts w:ascii="宋体" w:hAnsi="宋体" w:cs="宋体"/>
                <w:color w:val="auto"/>
                <w:kern w:val="0"/>
                <w:sz w:val="22"/>
                <w:szCs w:val="22"/>
                <w:highlight w:val="none"/>
                <w:lang w:bidi="ar"/>
              </w:rPr>
              <w:t>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视频线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HD-SDI 镀锡铜编织、1080P高清移动数字视频线 25米/卷，大约</w:t>
            </w:r>
            <w:r>
              <w:rPr>
                <w:rFonts w:ascii="宋体" w:hAnsi="宋体" w:cs="宋体"/>
                <w:color w:val="auto"/>
                <w:kern w:val="0"/>
                <w:sz w:val="22"/>
                <w:szCs w:val="22"/>
                <w:highlight w:val="none"/>
                <w:lang w:bidi="ar"/>
              </w:rPr>
              <w:t>300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音箱线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EVJV2*2.5，大约</w:t>
            </w:r>
            <w:r>
              <w:rPr>
                <w:rFonts w:ascii="宋体" w:hAnsi="宋体" w:cs="宋体"/>
                <w:color w:val="auto"/>
                <w:kern w:val="0"/>
                <w:sz w:val="22"/>
                <w:szCs w:val="22"/>
                <w:highlight w:val="none"/>
                <w:lang w:bidi="ar"/>
              </w:rPr>
              <w:t>300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箱</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绿联/秋叶原/飞利浦</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六类网线、非屏蔽纯铜线千兆网线箱线灰色305米/箱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水晶头</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绿联/秋叶原/飞利浦</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六类水晶头 镀金RJ45工程类千兆水晶头 8P8C电脑网络线接头大约100个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绿联/秋叶原/飞利浦</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 xml:space="preserve">电源线RVVP电线电缆 国标纯铜环保 RVV3*1.5 大约200米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绿联/秋叶原/飞利浦</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 xml:space="preserve">RVV电线电缆 国标纯铜环保 RVV3*2.5 大约200米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镀锌线管</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DN=25mm，厚度：1.8mm，每支钢管通常定尺长度为3000mm，总长度满足项目安装实施所需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2"/>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镀锌钢管</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DN=32mm，厚度：2.5mm，每支钢管通常定尺长度为6000mm，总长度满足项目安装实施所需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后勤综合服务楼会议室：宽7.8米，长12米，约93平方米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一、音响扩声系统（主要用于会场的扩声、声音的混音、均衡、消噪等处理）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专业音箱</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产品描述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1.采用1只8寸中低音喇叭单元和2只3"锥形高音单元；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2.箱体采用12mm夹板制作，质量轻，耐磨喷漆处理，外贴防尘网棉；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3.分频器优化人声部分的中频表现力；</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1.阻抗：8Ω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2.频响：70Hz-20KHz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3.额定功率：150W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4.峰值功率：600W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5.灵敏度：96dB/W/M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6.最大声压级（额定/峰值）：118dB/124dB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7.覆盖角度：(H)100°(V)80°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8.高音：3"锥形高音单元×2</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9.低音：8"低音×1</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10.尺寸(HxWxD)：245×410×270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11.重量：8.5Kg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专业功放</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1.工业造型钢面板，专业设计坚固面耐用，面板防尘网可拆洗结构设计，可拆卸清洗的散热通风口。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2.开机软启动，防止开机时向电网吸收大电流，干扰其它用电设备。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3.智能控制强制散热设计，具有风机噪音小，散热效率高等特点。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4.两声道功放有三档输入灵敏度选择，轻松接纳宽幅度范围信号源输入。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▲5.完善可靠的安全保护措施和工作状态指示（短路、过载、直流和过热保护、变压器过热保护），让用户放心使用。(提供满足该参数的第三方权威机构检测报告扫描件)。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6.智能削峰限幅器，控制功率模块及扬声器系统在安全范围内工作。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7.标准XLR+TRS1/4" 复合输入接口，简洁的接口更加方便不同用户需求。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8.高品质变压器和低阻大容量电解滤波，保证大动态工作应付自如。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9.适应不同场合所需，可选立体声或桥接工作模式。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10.输入座接地脚接地和悬浮控制。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1.输出功率（20Hz-20KHz/THD≤1％）：立体声/并联8Ω×2：200W×2；立体声/并联4Ω×2：300W×2；桥接8Ω：600W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2.连接座：XLR 、TRS接口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3.电压增益 (@1KHz)：32dB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4.输入灵敏度：0.775V/1V/1.44V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5.输入阻抗：10K Ω 非平衡、20KΩ 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6.频率响应(@1W功率下）：20Hz-20KHz/+0/-2dB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7.THD+N(@1/8功率下）：≤0.05％</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8.信噪比 (A计权)：≥90dB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9.阻尼系数 (@ 1KHz)：≥200@ 8 ohms</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10.分离度 (@1KHz)：≥80dB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11.保护方式：过流保护、直流保护、短路保护</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12.指示灯：电源 、保护、失真</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13.冷却方式：风扇冷却</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14.供电：~ 220V； 50Hz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15.最大功耗：900W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16.尺寸(L xWxH)：483x394x88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17.重量：11.2Kg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固定面板固定孔尺寸（长*宽）：34mm*34mm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箱体固定面板固定孔尺寸：110mm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重量：0.31Kg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调音台</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1、专业型紧凑式调音台,超低噪声离散式麦克风前置放大器和+48V幻象电源，功能强大齐全，音质动听。</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2、提供8路Mic输入接口兼容6路线路输入接口，话筒输入接口带48V幻象电源。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3、提供2组立体声输入，4路RCA输入，可连接立体设备。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▲4、提供2组立体主输出、4路编组输出、4路辅助输出、1组立体声监听输出、1个耳机监听输出、2个效果输出。（提供接口截图）</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5、提供1组主混音断点插入、6个断点插入，可连接额外的处理器（压缩器、均衡器。限幅器等）。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6、具有13个60mm行程的高精密碳膜推子。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7、内置MP3播放器，支持1路USB接口，外接U盘播放音乐。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8、内置USB声卡，连接电脑进行音乐播放和声音录音。</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9、内置24位DSP效果器，提供100种预设效果。</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10、提供1个USB供电接口，可连接USB照明灯。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11.支持7段图示均衡推子调节。</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12</w:t>
            </w:r>
            <w:r>
              <w:rPr>
                <w:rFonts w:hint="eastAsia" w:ascii="宋体" w:hAnsi="宋体" w:cs="宋体"/>
                <w:color w:val="auto"/>
                <w:kern w:val="0"/>
                <w:sz w:val="22"/>
                <w:szCs w:val="22"/>
                <w:highlight w:val="none"/>
                <w:lang w:bidi="ar"/>
              </w:rPr>
              <w:t>.具有≥2.19英寸液晶显示屏，支持显示设备网络信息、实时电平、通道静音状态、矩阵混音状态。（提供设备界面截图）</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1.麦克风输入：8路（8个XLR接口）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2.线路输入：6路单插单声道/立体声自动切换混合接口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3.立体声输入通道：2组（4路单声道）、4路RCA输入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4.输出通道：2组立体主输出、4路编组输出、4路辅助输出、1组立体声监听输出、1个耳机监听输出、2个效果输出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5.INSERT：1组主混音断点插入、6个断点插入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6.USB接口：外接U盘播放音乐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7.效果器：24位DSP效果器（包括人声、小房子、大厅、回声、回声+回响、盘子、声乐板、合唱GTR，旋转GTR、颤音GTR类型），100种预设效果</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8.USB声卡端口：支持电脑播放/录音，通过CH11/12通道回放</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9.幻象电源：+48V带开关</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10.频率响应：20Hz-20kHz，±2dB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11.失真度：&lt;0.03% at+0dB,22Hz-22KHz A-weighted</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12.灵敏度：+21dB~-30dB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13.信噪比：&lt;-100dBr A-weighted</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14.单声道均衡：高频：+/-15dB @12KHz；中频：+/-15dB @100Hz-8KHz；低频：+/-15dB @80Hz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15.立体声均衡：高频：+/-15dB @12KHz；中频：+/-15dB @3KHz or +/-15dB @500Hz；低频：+/-15dB @80Hz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16.主混音串音：&lt;-80dB @0dB 20Hz-22KHz A-weighted，主输出：0dB,其他通道：最小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17.供电电压：AC 100-240V 50/60Hz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18.额定功率：30W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19.尺寸（L×W×H）：438×431×81mm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20.重量：6.7Kg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音频处理器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1.输入每通道：4路平衡式话筒/线路，采用裸线接口端子，平衡接法。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2.输出每通道：4路平衡式线路输出，采用裸线接口端子，平衡接法。</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3.提供24bit/48KHz声音。</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4.全功能矩阵混音，支持用户灵活、简单的信号路由操作，路由路径可自由组合。</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5.面板具备USB接口，支持多媒体存储，可进行播放或存储录播。</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6.配置双向RS-232接口，可用于控制外部设备。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7.配置RS-485接口，可实现自动摄像跟踪功能。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8.配置8通道可编程GPIO控制接口（可自定义输入输出）。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9.支持断电自动保护记忆功能。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10.支持通道拷贝、粘贴、联控功能。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11.Enternet多用途数据传输及控制端口，可以支持实时管理单台及多台设备。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12.支持通过浏览器访问设备，下载自带管理控制软件；软件界面直观、图形化，可工作在XP/Windows7、8、10等系统环境下。</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13.支持iOS、iPad、Android的手机/平板APP进行操作控制。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14.支持场景预设功能，最大支持100组场景。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1.输入通道：前级放大、信号发生器、扩展器、压缩器、5段参量均衡、AM自动混音功能、AFC自适应反馈消除、AEC回声消除、ANC噪声消除</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2.输出通道：31段图示均衡器、延时器、分频器、高低通滤波器、限幅器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3.采样率：48K</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4.幻象供电：DC 48V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5.频率响应：20Hz-20KHz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6.总谐波失真+噪声：＜0.002% @1KHz ,4dBu</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7.数/模动态范围(A-计权)：120dB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8.模/数动态范围(A-计权)：120dB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9.输入阻抗(平衡式)：20KΩ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10.最大输出阻抗（平衡式)：100Ω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11.通道隔离度：1kHz，100dB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12.输入共模抑制：60Hz，80dB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13.最大输出电平：+24dBu，平衡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14.最大输入电平：+24dBu，平衡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15.工作温度：0℃-40℃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16.工作电源：AC110V-220V,50Hz/60Hz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17.电源功耗：&lt;40W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18.尺寸(宽x深x高)：482×258×45(mm)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19.净重：1.95kg</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20.毛重：2.9kg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无线话筒</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话筒呼叫控制嵌入软件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一对手持话筒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产品特点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 采用UHF超高频段双真分集接收，并采用PLL锁相环多信道频率合成技术。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 提供各200个可调频率，共500个信道选择，真正分集式接收,有效避免断频现象和延长接收距离。</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 具有SCAN 自动扫频功能，使用前按SET功能键自动找一个环境最干净的频点处停下来，此频率作为接收机的使用频率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 V/A显示屏在任何角度观察字体清晰同时显示信道号与工作频率。带8级射频电平显示，8级音频电平显示，频道菜单显示，静音显示。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 平衡和非平衡两种选择输出端口，适应不同的设备连接需求。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 超强的抗干扰能力，能有效抑制由外部带来的噪音干扰及同频干扰。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 红外对频功能，能方便、快捷的使发射机与接收机频率同步。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 中频丰富，声音且有磁性感和混厚感。</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 轻触式按钮。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10.配套有1台接收主机和2个无线手持话筒。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系统指标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1.频率指标：470-510M 540-590M 640-690M 740-790M 807-830MHz 五段 共900个频率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2.调制方式：宽带FM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3.频道数目：100-200个在每个频率段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4.频道间隔：25KHz的倍数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5.频率稳定度：±0.005%以内</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6.动态范围：100dB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7.最大频偏：±45KHz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8.频率响应：80Hz-18KHz（±3dB）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9.综合信噪比：105dB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10.综合失真：≤0.5%</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11.工作距离：约100m，直线无障碍</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12.工作温度：-10℃~+60℃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接收机指标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1．接收机方式：二次变频超外差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2．中频频率：110MHz，10.7MHz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3．无线接口：BNC/50Ω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4．灵敏度：12dB μV（80dBS/N)</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5．灵敏度调节范围：12-32dB μV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6．离散抑制：≥75dB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7．最大输出电平：+10dBV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8．供电方式：DC12V-1A输入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9．重量：1.95 Kg ，不含天线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10．尺寸：宽422mm×深180mm×高44.5mm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发射机指标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1.音头：动圈式麦克风（双手持话筒）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2.天线：手持麦克风内置螺旋天线，佩挂发射机采用1/4波长鞭状天线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3.输出功率：高功率30mW；低功率3mW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4.离散抑制：-60dB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5.供电：2节5号1.5V碱性电池</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6.电池寿命：30mW时大约6小时取决于电池容量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7.功能特点：采用真分集接收方式、有效避免断频现象和延长接收距离</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8.音质特点：中频丰富</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9.重量：0.34Kg（手持），不含电池重量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10.尺寸：长268mm×直径35mm（手持）</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话筒呼叫控制嵌入软件技术参数：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1.软件内嵌于无线话筒系统设备，话筒呼叫控制功能。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2.采用UHF超高频段双真分集接收，并采用PLL锁相环多信道频率合成技术。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3.支持二次变频超外差接收机方式。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4.支持单独调节音量。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5.支持信道选择、频率可调、可设置主机与话筒配对。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抑制器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1.48kHz采样频率，32bit DPS处理器（300兆主频），24bitA/D及D/A转换。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▲2.5档全自动移频模式选择，适用于各种场景及麦克风类型。(提供满足该参数的第三方权威机构检测报告扫描件)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3.采用2英寸IPS真彩显示屏，分辨率320*240。支持中/英文菜单显示。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4.48个陷波器状态LED指示灯实时显示，每通道12个静态+12个动态陷波器。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5.采用单键飞梭快捷操作，快速实现模式、直通、锁定及中英文选择功能。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6.移频器±10Hz可调（1Hz步进），陷波器增益、Q值、数量可调。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7.独立每通道增益、噪声门、压限器、移频、陷波、高低通、7段PEQ功能设置。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8.提供USB和RS-485通讯接口，连接PC上位机及中控设备。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9.通过PC上位机可任意编辑5档预设模式，支持模式存档及EQ存档导入导出。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1.输入通道及插座：2路XLR母座+2路TRS母座 模拟输入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2.输出通道及插座：2路XLR公座+2路TRS公座 模拟输出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3.输入阻抗：平衡：10KΩ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4.输出阻抗：平衡：470Ω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5.最大输入电平：≤+20dBu</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6.最大输出电平：≤+20dBu</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7.动态范围：≥110dB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8.信噪比：≥103dB @1kHz 0dBu（A计权）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9.失真度：&lt;0.012% OUTPUT=0dBu/1kHz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10.通道分离度：&gt;82dB(1kHz)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11.频率响应：20Hz-20KHz±0.5dB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12.啸叫寻找与抑制方式：全自动式陷波&amp;移频</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13.陷波器：12个静态+12个动态/每通道</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14.频率分辨率：1Hz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15.啸叫寻找时间：0.1~0.5 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16.移频器：±10Hz，1Hz步进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17.传声增益：6~10dB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18.系统增益：0dB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19.压限器：-80dB—0dB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20.上位机接口：USB Type-B 免驱</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21.通讯接口：RS-485，双RJ45插座并联，波特率：115200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22.功耗：&lt;20W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23.工作温度：-20℃~+60℃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24.产品尺寸（L×H×D）：482x44.4x265mm （不含凸起部分）</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25.净重：3.2 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26.尺寸（L×H×D）：600x90x338mm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27.毛重：4.2 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二、周边设备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机柜</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辐广/金盾/图腾</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37U加厚机柜，600*600*1833mm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供货时附带提供：合格证×1 风扇×2 托盘×3 PDU×1 重载支脚×4 螺丝×40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电源管理器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8通道电源时序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1.设备采用标准1U机箱设计。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2.8通道电源时序打开/关闭。</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3.远程控制（上电+24V直流信号）8通道电源时序打开/关闭—当船型开关处于off位置时有效。</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4.当远程控制有效时同时控制后板ALARM（报警）端口导通—起到级联控制ALARM（报警）功能。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5.单个通道最大负载功率2200W，所有通道负载总功率达6000W。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6.输入连接器：大功率线码式电源连接器。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7.输出连接器：多用途电源插座。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8.USB输出接口，可以接LED灯。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1.额定输出电压：AC~220V50Hz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2.额定输出电流：30A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3.可控制电源：8路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4.每路动作延时时间：1秒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5.供电电源：VAC，220V50/60Hz，30A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6.单路额定输出电源：10A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7.尺寸（LxWxH）：484x295x44mm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8.重量：4.2Kg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三、辅助材料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5米音频连接线：3.5（耳机插头）-双莲花（RCA）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5米音频连接线：卡侬头（母）-卡侬头（公）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5米音频连接线：6.35话筒插头-卡侬头（公）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5米音频连接线：3.5（耳机插头）-双6.35话筒插头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5米音频连接线：6.35话筒插头-6.35话筒插头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视频线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HDMI线材质：纯铜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单条</w:t>
            </w:r>
            <w:r>
              <w:rPr>
                <w:rFonts w:hint="eastAsia" w:ascii="宋体" w:hAnsi="宋体" w:cs="宋体"/>
                <w:color w:val="auto"/>
                <w:kern w:val="0"/>
                <w:sz w:val="22"/>
                <w:szCs w:val="22"/>
                <w:highlight w:val="none"/>
                <w:lang w:bidi="ar"/>
              </w:rPr>
              <w:t>长度：</w:t>
            </w:r>
            <w:r>
              <w:rPr>
                <w:rFonts w:hint="eastAsia" w:ascii="宋体" w:hAnsi="宋体" w:cs="宋体"/>
                <w:color w:val="auto"/>
                <w:kern w:val="0"/>
                <w:sz w:val="22"/>
                <w:szCs w:val="22"/>
                <w:highlight w:val="none"/>
                <w:lang w:val="en-US" w:eastAsia="zh-CN" w:bidi="ar"/>
              </w:rPr>
              <w:t>大约</w:t>
            </w:r>
            <w:r>
              <w:rPr>
                <w:rFonts w:hint="eastAsia" w:ascii="宋体" w:hAnsi="宋体" w:cs="宋体"/>
                <w:color w:val="auto"/>
                <w:kern w:val="0"/>
                <w:sz w:val="22"/>
                <w:szCs w:val="22"/>
                <w:highlight w:val="none"/>
                <w:lang w:bidi="ar"/>
              </w:rPr>
              <w:t>15米，总长度约</w:t>
            </w:r>
            <w:r>
              <w:rPr>
                <w:rFonts w:ascii="宋体" w:hAnsi="宋体" w:cs="宋体"/>
                <w:color w:val="auto"/>
                <w:kern w:val="0"/>
                <w:sz w:val="22"/>
                <w:szCs w:val="22"/>
                <w:highlight w:val="none"/>
                <w:lang w:bidi="ar"/>
              </w:rPr>
              <w:t>100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视频线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DVI线材质：纯铜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单条</w:t>
            </w:r>
            <w:r>
              <w:rPr>
                <w:rFonts w:hint="eastAsia" w:ascii="宋体" w:hAnsi="宋体" w:cs="宋体"/>
                <w:color w:val="auto"/>
                <w:kern w:val="0"/>
                <w:sz w:val="22"/>
                <w:szCs w:val="22"/>
                <w:highlight w:val="none"/>
                <w:lang w:bidi="ar"/>
              </w:rPr>
              <w:t>长度：</w:t>
            </w:r>
            <w:r>
              <w:rPr>
                <w:rFonts w:hint="eastAsia" w:ascii="宋体" w:hAnsi="宋体" w:cs="宋体"/>
                <w:color w:val="auto"/>
                <w:kern w:val="0"/>
                <w:sz w:val="22"/>
                <w:szCs w:val="22"/>
                <w:highlight w:val="none"/>
                <w:lang w:val="en-US" w:eastAsia="zh-CN" w:bidi="ar"/>
              </w:rPr>
              <w:t>大约</w:t>
            </w:r>
            <w:r>
              <w:rPr>
                <w:rFonts w:hint="eastAsia" w:ascii="宋体" w:hAnsi="宋体" w:cs="宋体"/>
                <w:color w:val="auto"/>
                <w:kern w:val="0"/>
                <w:sz w:val="22"/>
                <w:szCs w:val="22"/>
                <w:highlight w:val="none"/>
                <w:lang w:bidi="ar"/>
              </w:rPr>
              <w:t>15米，总长度约</w:t>
            </w:r>
            <w:r>
              <w:rPr>
                <w:rFonts w:ascii="宋体" w:hAnsi="宋体" w:cs="宋体"/>
                <w:color w:val="auto"/>
                <w:kern w:val="0"/>
                <w:sz w:val="22"/>
                <w:szCs w:val="22"/>
                <w:highlight w:val="none"/>
                <w:lang w:bidi="ar"/>
              </w:rPr>
              <w:t>100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音箱线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EVJV2*2.5</w:t>
            </w:r>
            <w:r>
              <w:rPr>
                <w:rFonts w:ascii="宋体" w:hAnsi="宋体" w:cs="宋体"/>
                <w:color w:val="auto"/>
                <w:kern w:val="0"/>
                <w:sz w:val="22"/>
                <w:szCs w:val="22"/>
                <w:highlight w:val="none"/>
                <w:lang w:bidi="ar"/>
              </w:rPr>
              <w:t xml:space="preserve"> </w:t>
            </w:r>
            <w:r>
              <w:rPr>
                <w:rFonts w:hint="eastAsia" w:ascii="宋体" w:hAnsi="宋体" w:cs="宋体"/>
                <w:color w:val="auto"/>
                <w:kern w:val="0"/>
                <w:sz w:val="22"/>
                <w:szCs w:val="22"/>
                <w:highlight w:val="none"/>
                <w:lang w:bidi="ar"/>
              </w:rPr>
              <w:t>大约</w:t>
            </w:r>
            <w:r>
              <w:rPr>
                <w:rFonts w:ascii="宋体" w:hAnsi="宋体" w:cs="宋体"/>
                <w:color w:val="auto"/>
                <w:kern w:val="0"/>
                <w:sz w:val="22"/>
                <w:szCs w:val="22"/>
                <w:highlight w:val="none"/>
                <w:lang w:bidi="ar"/>
              </w:rPr>
              <w:t>300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绿联/秋叶原/飞利浦</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 xml:space="preserve">电源线RVVP电线电缆 国标纯铜环保 RVV3*1.5 大约200米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镀锌线管</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DN=25mm，厚度：1.8mm，每支钢管通常定尺长度为3000mm，总长度满足项目安装实施所需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师生活动中心会议室：宽8.7米，长8.4米，约73平方米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一、音响扩声系统（主要用于会场的扩声、声音的混音、均衡、消噪等处理）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专业音箱</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产品描述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1.采用1只8寸中低音喇叭单元和2只3"锥形高音单元；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2.箱体采用12mm夹板制作，质量轻，耐磨喷漆处理，外贴防尘网棉；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3.分频器优化人声部分的中频表现力；</w:t>
            </w:r>
          </w:p>
          <w:p>
            <w:pPr>
              <w:widowControl/>
              <w:jc w:val="left"/>
              <w:textAlignment w:val="center"/>
              <w:rPr>
                <w:rFonts w:hint="eastAsia" w:ascii="宋体" w:hAnsi="宋体" w:eastAsia="宋体" w:cs="宋体"/>
                <w:color w:val="auto"/>
                <w:kern w:val="0"/>
                <w:sz w:val="22"/>
                <w:szCs w:val="22"/>
                <w:highlight w:val="none"/>
                <w:lang w:eastAsia="zh-CN" w:bidi="ar"/>
              </w:rPr>
            </w:pP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1.阻抗：8Ω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2.频响：70Hz-20KHz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3.额定功率：150W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4.峰值功率：600W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5.灵敏度：96dB/W/M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6.最大声压级（额定/峰值）：118dB/124dB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7.覆盖角度：(H)100°(V)80°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8.高音：3"锥形高音单元×2</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9.低音：8"低音×1</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10.尺寸(HxWxD)：245×410×270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11.重量：8.5Kg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专业功放</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1.工业造型钢面板，专业设计坚固面耐用，面板防尘网可拆洗结构设计，可拆卸清洗的散热通风口。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2.开机软启动，防止开机时向电网吸收大电流，干扰其它用电设备。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3.智能控制强制散热设计，具有风机噪音小，散热效率高等特点。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4.两声道功放有三档输入灵敏度选择，轻松接纳宽幅度范围信号源输入。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▲5.具有安全保护措施和工作状态指示（短路、过载、直流和过热保护、变压器过热保护）。(提供满足该参数的第三方权威机构检测报告扫描件)。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6.智能削峰限幅器，控制功率模块及扬声器系统在安全范围内工作。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7.标准XLR+TRS1/4" 复合输入接口。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8.高品质变压器和低阻大容量电解滤波，保证大动态工作应付自如。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9.适应不同场合所需，可选立体声或桥接工作模式。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10.输入座接地脚接地和悬浮控制。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1.输出功率（20Hz-20KHz/THD≤1％）：立体声/并联8Ω×2：200W×2；立体声/并联4Ω×2：300W×2；桥接8Ω：600W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2.连接座：XLR 、TRS接口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3.电压增益 (@1KHz)：32dB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4.输入灵敏度：0.775V/1V/1.44V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5.输入阻抗：10K Ω 非平衡、20KΩ 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6.频率响应(@1W功率下）：20Hz-20KHz/+0/-2dB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7.THD+N(@1/8功率下）：≤0.05％</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8.信噪比 (A计权)：≥90dB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9.阻尼系数 (@ 1KHz)：≥200@ 8 ohms</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10.分离度 (@1KHz)：≥80dB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11.保护方式：过流保护、直流保护、短路保护</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12.指示灯：电源 、保护、失真</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13.冷却方式：风扇冷却</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14.供电：~ 220V； 50Hz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15.最大功耗：900W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16.尺寸(L xWxH)：483x394x88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17.重量：11.2Kg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支架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固定面板固定孔尺寸（长*宽）：34mm*34mm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箱体固定面板固定孔尺寸：110mm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重量：0.31Kg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调音台</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1、专业型紧凑式调音台,超低噪声离散式麦克风前置放大器和+48V幻象电源，功能强大齐全，音质动听。</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2、提供8路Mic输入接口兼容6路线路输入接口，话筒输入接口带48V幻象电源。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3、提供2组立体声输入，4路RCA输入，可连接立体设备。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▲4、提供2组立体主输出、4路编组输出、4路辅助输出、1组立体声监听输出、1个耳机监听输出、2个效果输出。（提供接口截图）</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5、提供1组主混音断点插入、6个断点插入，可连接额外的处理器（压缩器、均衡器。限幅器等）。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6、具有13个60mm行程的高精密碳膜推子。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7、内置MP3播放器，支持1路USB接口，外接U盘播放音乐。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8、内置USB声卡，连接电脑进行音乐播放和声音录音。</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9、内置24位DSP效果器，提供100种预设效果。</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10、提供1个USB供电接口，可连接USB照明灯。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11.支持7段图示均衡推子调节。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1.麦克风输入：8路（8个XLR接口）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2.线路输入：6路单插单声道/立体声自动切换混合接口</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3.立体声输入通道：2组（4路单声道）、4路RCA输入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4.输出通道：2组立体主输出、4路编组输出、4路辅助输出、1组立体声监听输出、1个耳机监听输出、2个效果输出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5.INSERT：1组主混音断点插入、6个断点插入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6.USB接口：外接U盘播放音乐</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7.效果器：24位DSP效果器（包括人声、小房子、大厅、回声、回声+回响、盘子、声乐板、合唱GTR，旋转GTR、颤音GTR类型），100种预设效果</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8.USB声卡端口：支持电脑播放/录音，通过CH11/12通道回放</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9.幻象电源：+48V带开关</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10.频率响应：20Hz-20kHz，±2dB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11.失真度：&lt;0.03% at+0dB,22Hz-22KHz A-weighted</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12.灵敏度：+21dB~-30dB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13.信噪比：&lt;-100dBr A-weighted</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14.单声道均衡：高频：+/-15dB @12KHz；中频：+/-15dB @100Hz-8KHz；低频：+/-15dB @80Hz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15.立体声均衡：高频：+/-15dB @12KHz；中频：+/-15dB @3KHz or +/-15dB @500Hz；低频：+/-15dB @80Hz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16.主混音串音：&lt;-80dB @0dB 20Hz-22KHz A-weighted，主输出：0dB,其他通道：最小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17.供电电压：AC 100-240V 50/60Hz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18.额定功率：30W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19.尺寸（L×W×H）：438×431×81mm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20.重量：6.7Kg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音频处理器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1.输入每通道：4路平衡式话筒/线路，采用裸线接口端子，平衡接法。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2.输出每通道：4路平衡式线路输出，采用裸线接口端子，平衡接法。</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3.提供24bit/48KHz声音。</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4.全功能矩阵混音，支持用户灵活、简单的信号路由操作，路由路径可自由组合。</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5.面板具备USB接口，支持多媒体存储，可进行播放或存储录播。</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6.配置双向RS-232接口，可用于控制外部设备。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7.配置RS-485接口，可实现自动摄像跟踪功能。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8.配置8通道可编程GPIO控制接口（可自定义输入输出）。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9.支持断电自动保护记忆功能。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10.支持通道拷贝、粘贴、联控功能。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11.Enternet多用途数据传输及控制端口，可以支持实时管理单台及多台设备。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12.支持通过浏览器访问设备，下载自带管理控制软件；软件界面直观、图形化，可工作在XP/Windows7、8、10等系统环境下。</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13.支持iOS、iPad、Android的手机/平板APP进行操作控制。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14.支持场景预设功能，最大支持100组场景。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▲15.具有≥2.19英寸液晶显示屏，支持显示设备网络信息、实时电平、通道静音状态、矩阵混音状态。（提供设备界面截图）</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1.输入通道：前级放大、信号发生器、扩展器、压缩器、5段参量均衡、AM自动混音功能、AFC自适应反馈消除、AEC回声消除、ANC噪声消除</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2.输出通道：31段图示均衡器、延时器、分频器、高低通滤波器、限幅器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3.采样率：48K</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4.幻象供电：DC 48V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5.频率响应：20Hz-20KHz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6.总谐波失真+噪声：＜0.002% @1KHz ,4dBu</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7.数/模动态范围(A-计权)：120dB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8.模/数动态范围(A-计权)：120dB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9.输入阻抗(平衡式)：20KΩ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10.最大输出阻抗（平衡式)：100Ω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11.通道隔离度：1kHz，100dB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12.输入共模抑制：60Hz，80dB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13.最大输出电平：+24dBu，平衡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14.最大输入电平：+24dBu，平衡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15.工作温度：0℃-40℃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16.工作电源：AC110V-220V,50Hz/60Hz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17.电源功耗：&lt;40W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18.尺寸(宽x深x高)：482×258×45(mm)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19.净重：1.95kg</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20.毛重：2.9kg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无线话筒</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话筒呼叫控制嵌入软件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一对手持话筒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产品特点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 采用UHF超高频段双真分集接收，并采用PLL锁相环多信道频率合成技术。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 提供各200个可调频率，共500个信道选择，真正分集式接收,有效避免断频现象和延长接收距离。</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 具有SCAN 自动扫频功能，使用前按SET功能键自动找一个环境最干净的频点处停下来，此频率作为接收机的使用频率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 V/A显示屏在任何角度观察字体清晰同时显示信道号与工作频率。带8级射频电平显示，8级音频电平显示，频道菜单显示，静音显示。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 平衡和非平衡两种选择输出端口，适应不同的设备连接需求。</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 超强的抗干扰能力，能有效抑制由外部带来的噪音干扰及同频干扰。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 红外对频功能，能方便、快捷的使发射机与接收机频率同步。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 中频丰富，声音有磁性感和混厚感。</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 轻触式按钮控制简捷，让用户使用更方便。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10.配套有1台接收主机和2个无线手持话筒。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系统指标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1.频率指标：470-510M 540-590M 640-690M 740-790M 807-830MHz 五段 共900个频率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2.调制方式：宽带FM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3.频道数目：100-200个在每个频率段</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4.频道间隔：25KHz的倍数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5.频率稳定度：±0.005%以内</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6.动态范围：100dB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7.最大频偏：±45KHz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8.频率响应：80Hz-18KHz（±3dB）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9.综合信噪比：105dB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10.综合失真：≤0.5%</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11.工作距离：约100m，直线无障碍</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12.工作温度：-10℃~+60℃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接收机指标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1．接收机方式：二次变频超外差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2．中频频率：110MHz，10.7MHz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3．无线接口：BNC/50Ω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4．灵敏度：12dB μV（80dBS/N)</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5．灵敏度调节范围：12-32dB μV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6．离散抑制：≥75dB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7．最大输出电平：+10dBV</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8．供电方式：DC12V-1A输入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9．重量：1.95 Kg ，不含天线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10．尺寸：宽422mm×深180mm×高44.5mm</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发射机指标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1.音头：动圈式麦克风（双手持话筒）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2.天线：手持麦克风内置螺旋天线，佩挂发射机采用1/4波长鞭状天线</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3.输出功率：高功率30mW；低功率3mW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4.离散抑制：-60dB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5.供电：2节5号1.5V碱性电池</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6.电池寿命：30mW时大约6小时取决于电池容量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7.功能特点：采用真分集接收方式、有效避免断频现象和延长接收距离</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8.音质特点：中频丰富唱歌轻松，声音具有磁性感和混厚感属人声话筒音持的精华</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9.重量：0.34Kg（手持），不含电池重量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10.尺寸：长268mm×直径35mm（手持）</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话筒呼叫控制嵌入软件技术参数：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1.软件内嵌于无线话筒系统设备，话筒呼叫控制功能。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2.采用UHF超高频段双真分集接收，并采用PLL锁相环多信道频率合成技术。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3.支持二次变频超外差接收机方式。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4.支持单独调节音量。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5.支持信道选择、频率可调、可设置主机与话筒配对。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抑制器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1.48kHz采样频率，32bit DPS处理器（300兆主频），24bitA/D及D/A转换。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▲2.5档全自动移频模式选择，适用于各种场景及麦克风类型。(提供满足该参数的第三方权威机构检测报告扫描件)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3.采用2英寸IPS真彩显示屏，分辨率320*240。支持中/英文菜单显示。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4.48个陷波器状态LED指示灯实时显示，每通道12个静态+12个动态陷波器。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5.采用单键飞梭快捷操作，快速实现模式、直通、锁定及中英文选择功能。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6.移频器±10Hz可调（1Hz步进），陷波器增益、Q值、数量可调。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7.独立每通道增益、噪声门、压限器、移频、陷波、高低通、7段PEQ功能设置。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8.提供USB和RS-485通讯接口，连接PC上位机及中控设备。</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9.通过PC上位机可任意编辑5档预设模式，支持模式存档及EQ存档导入导出。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1.输入通道及插座：2路XLR母座+2路TRS母座 模拟输入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2.输出通道及插座：2路XLR公座+2路TRS公座 模拟输出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3.输入阻抗：平衡：10KΩ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4.输出阻抗：平衡：470Ω</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5.最大输入电平：≤+20dBu</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6.最大输出电平：≤+20dBu</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7.动态范围：≥110dB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8.信噪比：≥103dB @1kHz 0dBu（A计权）</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9.失真度：&lt;0.012% OUTPUT=0dBu/1kHz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10.通道分离度：&gt;82dB(1kHz)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11.频率响应：20Hz-20KHz±0.5dB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12.啸叫寻找与抑制方式：全自动式陷波&amp;移频</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13.陷波器：12个静态+12个动态/每通道</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14.频率分辨率：1Hz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15.啸叫寻找时间：0.1~0.5 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16.移频器：±10Hz，1Hz步进</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17.传声增益：6~10dB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18.系统增益：0dB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19.压限器：-80dB—0dB</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20.上位机接口：USB Type-B 免驱</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21.通讯接口：RS-485，双RJ45插座并联，波特率：115200 </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22.功耗：&lt;20W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23.工作温度：-20℃~+60℃</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24.产品尺寸（L×H×D）：482x44.4x265mm （不含凸起部分）</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25.净重：3.2 kg</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26.尺寸（L×H×D）：600x90x338mm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27.毛重：4.2 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二、周边设备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机柜</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辐广/金盾/图腾</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37U加厚机柜，600*600*1833mm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供货时附带提供：合格证×1 风扇×2 托盘×3 PDU×1 重载支脚×4 螺丝×40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电源管理器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ITC/惠威/博世</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8通道电源时序</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功能特点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1.设备采用标准1U机箱设计。</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2.8通道电源时序打开/关闭。</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3.远程控制（上电+24V直流信号）8通道电源时序打开/关闭—当船型开关处于off位置时有效。</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4.当远程控制有效时同时控制后板ALARM（报警）端口导通—起到级联控制ALARM（报警）功能。</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5.单个通道最大负载功率2200W，所有通道负载总功率达6000W。</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6.输入连接器：大功率线码式电源连接器。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7.输出连接器：多用途电源插座。</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8.USB输出接口，可以接LED灯。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技术参数</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1.额定输出电压：AC~220V50Hz</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2.额定输出电流：30A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3.可控制电源：8路</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4.每路动作延时时间：1秒</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5.供电电源：VAC，220V50/60Hz，30A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6.单路额定输出电源：10A</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7.尺寸（LxWxH）：484x295x44mm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8.重量：4.2Kg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三、辅助材料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5米音频连接线：3.5（耳机插头）-双莲花（RCA）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5米音频连接线：卡侬头（母）-卡侬头（公）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5米音频连接线：6.35话筒插头-卡侬头（公）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5米音频连接线：3.5（耳机插头）-双6.35话筒插头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5米音频连接线：6.35话筒插头-6.35话筒插头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视频线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HDMI线材质：纯铜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单条</w:t>
            </w:r>
            <w:r>
              <w:rPr>
                <w:rFonts w:hint="eastAsia" w:ascii="宋体" w:hAnsi="宋体" w:cs="宋体"/>
                <w:color w:val="auto"/>
                <w:kern w:val="0"/>
                <w:sz w:val="22"/>
                <w:szCs w:val="22"/>
                <w:highlight w:val="none"/>
                <w:lang w:bidi="ar"/>
              </w:rPr>
              <w:t>长度：</w:t>
            </w:r>
            <w:r>
              <w:rPr>
                <w:rFonts w:hint="eastAsia" w:ascii="宋体" w:hAnsi="宋体" w:cs="宋体"/>
                <w:color w:val="auto"/>
                <w:kern w:val="0"/>
                <w:sz w:val="22"/>
                <w:szCs w:val="22"/>
                <w:highlight w:val="none"/>
                <w:lang w:val="en-US" w:eastAsia="zh-CN" w:bidi="ar"/>
              </w:rPr>
              <w:t>大约</w:t>
            </w:r>
            <w:r>
              <w:rPr>
                <w:rFonts w:hint="eastAsia" w:ascii="宋体" w:hAnsi="宋体" w:cs="宋体"/>
                <w:color w:val="auto"/>
                <w:kern w:val="0"/>
                <w:sz w:val="22"/>
                <w:szCs w:val="22"/>
                <w:highlight w:val="none"/>
                <w:lang w:bidi="ar"/>
              </w:rPr>
              <w:t>15米，总长度约</w:t>
            </w:r>
            <w:r>
              <w:rPr>
                <w:rFonts w:ascii="宋体" w:hAnsi="宋体" w:cs="宋体"/>
                <w:color w:val="auto"/>
                <w:kern w:val="0"/>
                <w:sz w:val="22"/>
                <w:szCs w:val="22"/>
                <w:highlight w:val="none"/>
                <w:lang w:bidi="ar"/>
              </w:rPr>
              <w:t>100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视频线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DVI线材质：纯铜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单条</w:t>
            </w:r>
            <w:r>
              <w:rPr>
                <w:rFonts w:hint="eastAsia" w:ascii="宋体" w:hAnsi="宋体" w:cs="宋体"/>
                <w:color w:val="auto"/>
                <w:kern w:val="0"/>
                <w:sz w:val="22"/>
                <w:szCs w:val="22"/>
                <w:highlight w:val="none"/>
                <w:lang w:bidi="ar"/>
              </w:rPr>
              <w:t>长度：</w:t>
            </w:r>
            <w:r>
              <w:rPr>
                <w:rFonts w:hint="eastAsia" w:ascii="宋体" w:hAnsi="宋体" w:cs="宋体"/>
                <w:color w:val="auto"/>
                <w:kern w:val="0"/>
                <w:sz w:val="22"/>
                <w:szCs w:val="22"/>
                <w:highlight w:val="none"/>
                <w:lang w:val="en-US" w:eastAsia="zh-CN" w:bidi="ar"/>
              </w:rPr>
              <w:t>大约</w:t>
            </w:r>
            <w:r>
              <w:rPr>
                <w:rFonts w:hint="eastAsia" w:ascii="宋体" w:hAnsi="宋体" w:cs="宋体"/>
                <w:color w:val="auto"/>
                <w:kern w:val="0"/>
                <w:sz w:val="22"/>
                <w:szCs w:val="22"/>
                <w:highlight w:val="none"/>
                <w:lang w:bidi="ar"/>
              </w:rPr>
              <w:t>15米，总长度约</w:t>
            </w:r>
            <w:r>
              <w:rPr>
                <w:rFonts w:ascii="宋体" w:hAnsi="宋体" w:cs="宋体"/>
                <w:color w:val="auto"/>
                <w:kern w:val="0"/>
                <w:sz w:val="22"/>
                <w:szCs w:val="22"/>
                <w:highlight w:val="none"/>
                <w:lang w:bidi="ar"/>
              </w:rPr>
              <w:t>100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音箱线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ITC/绿联/秋叶原</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EVJV2*2.5</w:t>
            </w:r>
            <w:r>
              <w:rPr>
                <w:rFonts w:hint="eastAsia"/>
                <w:color w:val="auto"/>
                <w:highlight w:val="none"/>
              </w:rPr>
              <w:t xml:space="preserve"> </w:t>
            </w:r>
            <w:r>
              <w:rPr>
                <w:rFonts w:hint="eastAsia" w:ascii="宋体" w:hAnsi="宋体" w:cs="宋体"/>
                <w:color w:val="auto"/>
                <w:kern w:val="0"/>
                <w:sz w:val="22"/>
                <w:szCs w:val="22"/>
                <w:highlight w:val="none"/>
                <w:lang w:bidi="ar"/>
              </w:rPr>
              <w:t>大约</w:t>
            </w:r>
            <w:r>
              <w:rPr>
                <w:rFonts w:ascii="宋体" w:hAnsi="宋体" w:cs="宋体"/>
                <w:color w:val="auto"/>
                <w:kern w:val="0"/>
                <w:sz w:val="22"/>
                <w:szCs w:val="22"/>
                <w:highlight w:val="none"/>
                <w:lang w:bidi="ar"/>
              </w:rPr>
              <w:t>300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绿联/秋叶原/飞利浦</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 xml:space="preserve">电源线RVVP电线电缆 国标纯铜环保 RVV3*1.5 大约200米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镀锌线管</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4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DN=25mm，厚度：1.8mm，每支钢管通常定尺长度为3000mm，总长度满足项目安装实施所需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9689" w:type="dxa"/>
            <w:gridSpan w:val="7"/>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远程视频会议系统：满足大学东路本部会议室、东盟校区行政综合楼会议室、后勤综合服务楼会议室、师生活动中心会议室四个会议室进行远程视频会议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3"/>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远程视频会议系统</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点位</w:t>
            </w:r>
          </w:p>
        </w:tc>
        <w:tc>
          <w:tcPr>
            <w:tcW w:w="720"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飞书/华为/宝利通</w:t>
            </w:r>
          </w:p>
        </w:tc>
        <w:tc>
          <w:tcPr>
            <w:tcW w:w="6141" w:type="dxa"/>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同时参会人数100方</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▲单次会议时长：24小时</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支持客户端免登录参会，支持浏览器参会</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虚拟背景和头像特效</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支持屏幕共享</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支持投屏文档的协同编辑和评论</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AI 录制会议、自动记录纪要、支持翻译和搜索</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会议权限管控，保障会议安全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举手发言</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会议等候室</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分组会议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电话呼入和邀请</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AI 字幕，支持翻译，国际化沟通更高效</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同声传译，支持译员接入</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▲召开会议不限组、不限时同时加入视频会议；</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一站式会议管理系统，后台管理主要包括会议管理与设置、会议监控与运维、会议统计与分析三大模块。</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支持电脑端、手机端、iPad，电话、SIP/H.323 会议室连接器全端设备入会。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89" w:type="dxa"/>
            <w:gridSpan w:val="7"/>
            <w:vAlign w:val="center"/>
          </w:tcPr>
          <w:p>
            <w:pPr>
              <w:widowControl/>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8032"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报价为采购人指定地点的现场交货价，包括：</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（1）价格：包括货款和安装调试费、服务费、验收费、税费；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（4）保险费和其他各项成本费用。</w:t>
            </w:r>
          </w:p>
          <w:p>
            <w:pPr>
              <w:widowControl/>
              <w:spacing w:line="360" w:lineRule="exact"/>
              <w:jc w:val="left"/>
              <w:rPr>
                <w:rFonts w:ascii="宋体" w:hAnsi="宋体" w:cs="宋体"/>
                <w:color w:val="auto"/>
                <w:szCs w:val="21"/>
                <w:highlight w:val="none"/>
              </w:rPr>
            </w:pPr>
            <w:r>
              <w:rPr>
                <w:rFonts w:hint="eastAsia" w:ascii="宋体" w:hAnsi="宋体" w:cs="宋体"/>
                <w:b/>
                <w:color w:val="auto"/>
                <w:highlight w:val="none"/>
              </w:rPr>
              <w:t>本项目为交钥匙工程，项目需求清单中未列明的但在实际使用中需要用到的辅助材料或设备、仪器、施工、软件开发等均包括在报价中，后续不再考虑增加费用。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8032"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1、按国家有关产品“三包”规定执行“三包”，交付验收合格之日起1年质保，分项采购内容有要求的按其要求。</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2.从通过验收即日起计算一年内所有由于质量问题导致的硬件产品故障以免费保修、免费人工及免费更换配件标准上门服务并提供终身维护。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售后技术服务要求</w:t>
            </w:r>
          </w:p>
        </w:tc>
        <w:tc>
          <w:tcPr>
            <w:tcW w:w="8032"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1.产品如出现故障并接到用户通知后在1小时内响应，4小时内上门服务，12小时内解决故障；未能在规定时间内排除故障的，必须在24小时内提供同档次的备用产品，直至解决故障。</w:t>
            </w:r>
          </w:p>
          <w:p>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2.售后服务费用包含在报价中。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032" w:type="dxa"/>
            <w:gridSpan w:val="5"/>
            <w:vAlign w:val="center"/>
          </w:tcPr>
          <w:p>
            <w:pPr>
              <w:spacing w:line="36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1.交付时间：自签订合同之日起</w:t>
            </w:r>
            <w:r>
              <w:rPr>
                <w:rFonts w:hint="eastAsia" w:ascii="宋体" w:hAnsi="宋体" w:cs="宋体"/>
                <w:color w:val="auto"/>
                <w:kern w:val="0"/>
                <w:szCs w:val="21"/>
                <w:highlight w:val="none"/>
                <w:lang w:val="en-US" w:eastAsia="zh-CN"/>
              </w:rPr>
              <w:t>25日历</w:t>
            </w:r>
            <w:r>
              <w:rPr>
                <w:rFonts w:hint="eastAsia" w:ascii="宋体" w:hAnsi="宋体" w:cs="宋体"/>
                <w:color w:val="auto"/>
                <w:kern w:val="0"/>
                <w:szCs w:val="21"/>
                <w:highlight w:val="none"/>
              </w:rPr>
              <w:t>日内安装调试完毕并合格交付使用。</w:t>
            </w:r>
          </w:p>
          <w:p>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2.交付地点：南宁市内（采购人指定地点）。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其它要求</w:t>
            </w:r>
          </w:p>
        </w:tc>
        <w:tc>
          <w:tcPr>
            <w:tcW w:w="8032"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投标人必须应对照采购文件“项目要求及技术需求”的采购项目技术规格、技术参数及要求，在商务和技术响应表中逐条说明所提供货物和服务对采购文件的技术要求做出了实质性的响应，并如实申明与商务和技术要求条文的响应和偏离情况。</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2.合同履行要求：为了保证本次货物的质量，供应商在全部货物交货安装前，采购人有权对供货设备进行测试预验收，以确认带有“</w:t>
            </w:r>
            <w:r>
              <w:rPr>
                <w:rFonts w:hint="eastAsia" w:ascii="宋体" w:hAnsi="宋体"/>
                <w:color w:val="auto"/>
                <w:szCs w:val="21"/>
                <w:highlight w:val="none"/>
              </w:rPr>
              <w:t>▲</w:t>
            </w:r>
            <w:r>
              <w:rPr>
                <w:rFonts w:hint="eastAsia" w:ascii="宋体" w:hAnsi="宋体" w:cs="宋体"/>
                <w:color w:val="auto"/>
                <w:kern w:val="0"/>
                <w:szCs w:val="21"/>
                <w:highlight w:val="none"/>
              </w:rPr>
              <w:t>”的技术指标和性能是否达到采购文件中所规定以及投标文件所承诺的技术功能要求，若测试结果不能满足采购文件参数要求以及投标文件所承诺，属于虚假承诺谋取中标，采购人有权不予以接收，采购人有权单方面终止合同，中标人已支付的代理服务费不予退还，中标人履约保证金不予退还，并且保留追究中标人虚假应标的法律责任。采购人有权邀请综合评分排名在中标供应商之后第一位的中标候选供应商参与预验收工作，以此类推。</w:t>
            </w:r>
          </w:p>
          <w:p>
            <w:pPr>
              <w:spacing w:line="360" w:lineRule="exact"/>
              <w:rPr>
                <w:rFonts w:ascii="宋体" w:hAnsi="宋体" w:cs="宋体"/>
                <w:b/>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本分标的核心产品：</w:t>
            </w:r>
            <w:r>
              <w:rPr>
                <w:rFonts w:hint="eastAsia" w:ascii="宋体" w:hAnsi="宋体" w:cs="宋体"/>
                <w:color w:val="auto"/>
                <w:szCs w:val="21"/>
                <w:highlight w:val="none"/>
              </w:rPr>
              <w:t>远程视频会议系统</w:t>
            </w:r>
          </w:p>
          <w:p>
            <w:pPr>
              <w:pStyle w:val="109"/>
              <w:tabs>
                <w:tab w:val="left" w:pos="818"/>
              </w:tabs>
              <w:spacing w:after="0" w:line="360" w:lineRule="exact"/>
              <w:ind w:firstLine="0"/>
              <w:jc w:val="left"/>
              <w:rPr>
                <w:color w:val="auto"/>
                <w:sz w:val="21"/>
                <w:szCs w:val="24"/>
                <w:highlight w:val="none"/>
              </w:rPr>
            </w:pPr>
            <w:r>
              <w:rPr>
                <w:rFonts w:hint="eastAsia"/>
                <w:color w:val="auto"/>
                <w:szCs w:val="21"/>
                <w:highlight w:val="none"/>
                <w:lang w:val="en-US" w:eastAsia="zh-CN"/>
              </w:rPr>
              <w:t xml:space="preserve">4. </w:t>
            </w:r>
            <w:r>
              <w:rPr>
                <w:color w:val="auto"/>
                <w:sz w:val="21"/>
                <w:szCs w:val="24"/>
                <w:highlight w:val="none"/>
              </w:rPr>
              <w:t>如中标人需要进行现场安装、施工的，</w:t>
            </w:r>
            <w:r>
              <w:rPr>
                <w:rFonts w:hint="eastAsia"/>
                <w:color w:val="auto"/>
                <w:sz w:val="21"/>
                <w:szCs w:val="24"/>
                <w:highlight w:val="none"/>
                <w:lang w:val="en-US" w:eastAsia="zh-Hans"/>
              </w:rPr>
              <w:t>如</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物业服务单位要求</w:t>
            </w:r>
            <w:r>
              <w:rPr>
                <w:color w:val="auto"/>
                <w:sz w:val="21"/>
                <w:szCs w:val="24"/>
                <w:highlight w:val="none"/>
              </w:rPr>
              <w:t>签订安全协议，并</w:t>
            </w:r>
            <w:r>
              <w:rPr>
                <w:rFonts w:hint="eastAsia"/>
                <w:color w:val="auto"/>
                <w:sz w:val="21"/>
                <w:szCs w:val="24"/>
                <w:highlight w:val="none"/>
                <w:lang w:val="en-US" w:eastAsia="zh-Hans"/>
              </w:rPr>
              <w:t>要求</w:t>
            </w:r>
            <w:r>
              <w:rPr>
                <w:color w:val="auto"/>
                <w:sz w:val="21"/>
                <w:szCs w:val="24"/>
                <w:highlight w:val="none"/>
              </w:rPr>
              <w:t>缴纳保证金</w:t>
            </w:r>
            <w:r>
              <w:rPr>
                <w:rFonts w:hint="eastAsia"/>
                <w:color w:val="auto"/>
                <w:sz w:val="21"/>
                <w:szCs w:val="24"/>
                <w:highlight w:val="none"/>
                <w:lang w:eastAsia="zh-Hans"/>
              </w:rPr>
              <w:t>、</w:t>
            </w:r>
            <w:r>
              <w:rPr>
                <w:color w:val="auto"/>
                <w:sz w:val="21"/>
                <w:szCs w:val="24"/>
                <w:highlight w:val="none"/>
              </w:rPr>
              <w:t>预缴水电费方可进场施工</w:t>
            </w:r>
            <w:r>
              <w:rPr>
                <w:rFonts w:hint="eastAsia"/>
                <w:color w:val="auto"/>
                <w:sz w:val="21"/>
                <w:szCs w:val="24"/>
                <w:highlight w:val="none"/>
                <w:lang w:val="en-US" w:eastAsia="zh-Hans"/>
              </w:rPr>
              <w:t>的，由中标人与</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物业服务单位自行协商，</w:t>
            </w:r>
            <w:r>
              <w:rPr>
                <w:rFonts w:hint="eastAsia"/>
                <w:color w:val="auto"/>
                <w:sz w:val="21"/>
                <w:szCs w:val="24"/>
                <w:highlight w:val="none"/>
                <w:lang w:val="en-US" w:eastAsia="zh-CN"/>
              </w:rPr>
              <w:t>采购人</w:t>
            </w:r>
            <w:r>
              <w:rPr>
                <w:rFonts w:hint="eastAsia"/>
                <w:color w:val="auto"/>
                <w:sz w:val="21"/>
                <w:szCs w:val="24"/>
                <w:highlight w:val="none"/>
                <w:lang w:val="en-US" w:eastAsia="zh-Hans"/>
              </w:rPr>
              <w:t>不承担任何责任。中标人承诺</w:t>
            </w:r>
            <w:r>
              <w:rPr>
                <w:rFonts w:hint="eastAsia"/>
                <w:color w:val="auto"/>
                <w:sz w:val="21"/>
                <w:szCs w:val="24"/>
                <w:highlight w:val="none"/>
                <w:lang w:eastAsia="zh-Hans"/>
              </w:rPr>
              <w:t>不得因与</w:t>
            </w:r>
            <w:r>
              <w:rPr>
                <w:color w:val="auto"/>
                <w:sz w:val="21"/>
                <w:szCs w:val="24"/>
                <w:highlight w:val="none"/>
              </w:rPr>
              <w:t>新校区总承包方</w:t>
            </w:r>
            <w:r>
              <w:rPr>
                <w:rFonts w:hint="eastAsia"/>
                <w:color w:val="auto"/>
                <w:sz w:val="21"/>
                <w:szCs w:val="24"/>
                <w:highlight w:val="none"/>
                <w:lang w:eastAsia="zh-Hans"/>
              </w:rPr>
              <w:t>、物业服务单位的</w:t>
            </w:r>
            <w:r>
              <w:rPr>
                <w:rFonts w:hint="eastAsia"/>
                <w:color w:val="auto"/>
                <w:sz w:val="21"/>
                <w:szCs w:val="24"/>
                <w:highlight w:val="none"/>
                <w:lang w:val="en-US" w:eastAsia="zh-Hans"/>
              </w:rPr>
              <w:t>协商</w:t>
            </w:r>
            <w:r>
              <w:rPr>
                <w:rFonts w:hint="eastAsia"/>
                <w:color w:val="auto"/>
                <w:sz w:val="21"/>
                <w:szCs w:val="24"/>
                <w:highlight w:val="none"/>
                <w:lang w:eastAsia="zh-Hans"/>
              </w:rPr>
              <w:t>而影响</w:t>
            </w:r>
            <w:r>
              <w:rPr>
                <w:rFonts w:hint="eastAsia"/>
                <w:color w:val="auto"/>
                <w:sz w:val="21"/>
                <w:szCs w:val="24"/>
                <w:highlight w:val="none"/>
                <w:lang w:val="en-US" w:eastAsia="zh-Hans"/>
              </w:rPr>
              <w:t>中标人承诺的履约</w:t>
            </w:r>
            <w:r>
              <w:rPr>
                <w:rFonts w:hint="eastAsia"/>
                <w:color w:val="auto"/>
                <w:sz w:val="21"/>
                <w:szCs w:val="24"/>
                <w:highlight w:val="none"/>
                <w:lang w:eastAsia="zh-Hans"/>
              </w:rPr>
              <w:t>时间进程。</w:t>
            </w:r>
            <w:r>
              <w:rPr>
                <w:color w:val="auto"/>
                <w:sz w:val="21"/>
                <w:szCs w:val="24"/>
                <w:highlight w:val="none"/>
              </w:rPr>
              <w:t>如因中标人</w:t>
            </w:r>
            <w:r>
              <w:rPr>
                <w:rFonts w:hint="eastAsia"/>
                <w:color w:val="auto"/>
                <w:sz w:val="21"/>
                <w:szCs w:val="24"/>
                <w:highlight w:val="none"/>
                <w:lang w:val="en-US" w:eastAsia="zh-Hans"/>
              </w:rPr>
              <w:t>无法与</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物业服务单位协商一致而</w:t>
            </w:r>
            <w:r>
              <w:rPr>
                <w:color w:val="auto"/>
                <w:sz w:val="21"/>
                <w:szCs w:val="24"/>
                <w:highlight w:val="none"/>
              </w:rPr>
              <w:t>导致中标项目无法</w:t>
            </w:r>
            <w:r>
              <w:rPr>
                <w:rFonts w:hint="eastAsia"/>
                <w:color w:val="auto"/>
                <w:sz w:val="21"/>
                <w:szCs w:val="24"/>
                <w:highlight w:val="none"/>
                <w:lang w:val="en-US" w:eastAsia="zh-Hans"/>
              </w:rPr>
              <w:t>按约</w:t>
            </w:r>
            <w:r>
              <w:rPr>
                <w:color w:val="auto"/>
                <w:sz w:val="21"/>
                <w:szCs w:val="24"/>
                <w:highlight w:val="none"/>
              </w:rPr>
              <w:t>交付使用的，视为</w:t>
            </w:r>
            <w:r>
              <w:rPr>
                <w:rFonts w:hint="eastAsia"/>
                <w:color w:val="auto"/>
                <w:sz w:val="21"/>
                <w:szCs w:val="24"/>
                <w:highlight w:val="none"/>
                <w:lang w:val="en-US" w:eastAsia="zh-Hans"/>
              </w:rPr>
              <w:t>中标人</w:t>
            </w:r>
            <w:r>
              <w:rPr>
                <w:color w:val="auto"/>
                <w:sz w:val="21"/>
                <w:szCs w:val="24"/>
                <w:highlight w:val="none"/>
              </w:rPr>
              <w:t>违约，</w:t>
            </w:r>
            <w:r>
              <w:rPr>
                <w:rFonts w:hint="eastAsia"/>
                <w:color w:val="auto"/>
                <w:sz w:val="21"/>
                <w:szCs w:val="24"/>
                <w:highlight w:val="none"/>
                <w:lang w:val="en-US" w:eastAsia="zh-Hans"/>
              </w:rPr>
              <w:t>中标人</w:t>
            </w:r>
            <w:r>
              <w:rPr>
                <w:color w:val="auto"/>
                <w:sz w:val="21"/>
                <w:szCs w:val="24"/>
                <w:highlight w:val="none"/>
              </w:rPr>
              <w:t>应按合同总金额的30%向</w:t>
            </w:r>
            <w:r>
              <w:rPr>
                <w:rFonts w:hint="eastAsia"/>
                <w:color w:val="auto"/>
                <w:sz w:val="21"/>
                <w:szCs w:val="24"/>
                <w:highlight w:val="none"/>
                <w:lang w:eastAsia="zh-CN"/>
              </w:rPr>
              <w:t>采购人</w:t>
            </w:r>
            <w:r>
              <w:rPr>
                <w:color w:val="auto"/>
                <w:sz w:val="21"/>
                <w:szCs w:val="24"/>
                <w:highlight w:val="none"/>
              </w:rPr>
              <w:t>支付违约金。</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5.知识产权：采购人在中华人民共和国境内使用供应商提供的产品服务时免受第三方提出的侵犯其专利权或其它知识产权的起诉。如果第三方提出侵权指控，中标供应商应承担由此而引起的一切法律责任和费用。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032"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合同签订后10个工作日内，采购人向中标人支付合同总额的30%。</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项目验收合格</w:t>
            </w:r>
            <w:r>
              <w:rPr>
                <w:rFonts w:hint="default" w:ascii="宋体" w:hAnsi="宋体" w:cs="宋体"/>
                <w:color w:val="auto"/>
                <w:szCs w:val="21"/>
                <w:highlight w:val="none"/>
              </w:rPr>
              <w:t>并经结算审计</w:t>
            </w:r>
            <w:r>
              <w:rPr>
                <w:rFonts w:hint="eastAsia" w:ascii="宋体" w:hAnsi="宋体" w:cs="宋体"/>
                <w:color w:val="auto"/>
                <w:szCs w:val="21"/>
                <w:highlight w:val="none"/>
              </w:rPr>
              <w:t>后10个工作日内，采购人支付至合同总额的100%。如项目存在质量问题的，在最后一期款项中扣除相关金额后再予以支付。</w:t>
            </w:r>
          </w:p>
          <w:p>
            <w:pPr>
              <w:spacing w:line="360" w:lineRule="exact"/>
              <w:rPr>
                <w:color w:val="auto"/>
                <w:highlight w:val="none"/>
              </w:rPr>
            </w:pPr>
            <w:r>
              <w:rPr>
                <w:rFonts w:hint="eastAsia" w:ascii="宋体" w:hAnsi="宋体" w:cs="宋体"/>
                <w:color w:val="auto"/>
                <w:kern w:val="0"/>
                <w:szCs w:val="21"/>
                <w:highlight w:val="none"/>
              </w:rPr>
              <w:t>3.中标人在收到采购人支付的每笔款项后5个工作日内应按国家相关规定向采购人开具相应金额的正式发票。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032"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中标人收到中标通知后5个工作日内，以转账方式将中标金额的2%支付至采购人指定账户作为履约保证金，验收合格后满一年无质量问题，采购人将履约保证金一次性无息退还中标人。如最终验收与合同不符，全部履约保证金不予退还，而且由中标人按合同标的额的30%承担违约责任，并承担采购人因实现权利而发生的一切损失（包括但不限于律师费、诉讼费、保全费、诉讼材料保全责任险保费</w:t>
            </w:r>
            <w:r>
              <w:rPr>
                <w:rFonts w:hint="eastAsia" w:ascii="宋体" w:hAnsi="宋体" w:cs="宋体"/>
                <w:color w:val="auto"/>
                <w:szCs w:val="21"/>
                <w:highlight w:val="none"/>
                <w:lang w:eastAsia="zh-Hans"/>
              </w:rPr>
              <w:t>、</w:t>
            </w:r>
            <w:r>
              <w:rPr>
                <w:rFonts w:hint="eastAsia" w:ascii="宋体" w:hAnsi="宋体" w:cs="宋体"/>
                <w:color w:val="auto"/>
                <w:szCs w:val="21"/>
                <w:highlight w:val="none"/>
                <w:lang w:val="en-US" w:eastAsia="zh-Hans"/>
              </w:rPr>
              <w:t>公证费</w:t>
            </w:r>
            <w:r>
              <w:rPr>
                <w:rFonts w:hint="eastAsia" w:ascii="宋体" w:hAnsi="宋体" w:cs="宋体"/>
                <w:color w:val="auto"/>
                <w:szCs w:val="21"/>
                <w:highlight w:val="none"/>
              </w:rPr>
              <w:t>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进口产品说明</w:t>
            </w:r>
          </w:p>
        </w:tc>
        <w:tc>
          <w:tcPr>
            <w:tcW w:w="8032" w:type="dxa"/>
            <w:gridSpan w:val="5"/>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□本表的第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Cs w:val="21"/>
                <w:highlight w:val="none"/>
              </w:rPr>
              <w:t>否则作无效标处理。</w:t>
            </w:r>
          </w:p>
          <w:p>
            <w:pPr>
              <w:spacing w:line="360" w:lineRule="exact"/>
              <w:rPr>
                <w:rFonts w:ascii="宋体" w:hAnsi="宋体" w:cs="宋体"/>
                <w:color w:val="auto"/>
                <w:kern w:val="0"/>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本分标项目货物不接受进口产品（即通过中国海关报关验放进入中国境内且产自关境外的产品）参与投标，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验收标准</w:t>
            </w:r>
          </w:p>
        </w:tc>
        <w:tc>
          <w:tcPr>
            <w:tcW w:w="8032" w:type="dxa"/>
            <w:gridSpan w:val="5"/>
            <w:vAlign w:val="center"/>
          </w:tcPr>
          <w:p>
            <w:pPr>
              <w:spacing w:line="360" w:lineRule="exact"/>
              <w:rPr>
                <w:color w:val="auto"/>
                <w:highlight w:val="none"/>
              </w:rPr>
            </w:pPr>
            <w:r>
              <w:rPr>
                <w:rFonts w:hint="eastAsia"/>
                <w:color w:val="auto"/>
                <w:highlight w:val="none"/>
              </w:rPr>
              <w:t>（</w:t>
            </w:r>
            <w:r>
              <w:rPr>
                <w:rFonts w:hint="eastAsia" w:ascii="宋体" w:hAnsi="宋体" w:cs="宋体"/>
                <w:color w:val="auto"/>
                <w:highlight w:val="none"/>
              </w:rPr>
              <w:t>1</w:t>
            </w:r>
            <w:r>
              <w:rPr>
                <w:rFonts w:hint="eastAsia"/>
                <w:color w:val="auto"/>
                <w:highlight w:val="none"/>
              </w:rPr>
              <w:t>）验收标准执行现行的强制执行的国家、行业、地方标准。</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p>
          <w:p>
            <w:pPr>
              <w:snapToGrid w:val="0"/>
              <w:spacing w:line="360" w:lineRule="exact"/>
              <w:jc w:val="left"/>
              <w:rPr>
                <w:color w:val="auto"/>
                <w:highlight w:val="none"/>
              </w:rPr>
            </w:pPr>
            <w:r>
              <w:rPr>
                <w:rFonts w:hint="eastAsia" w:ascii="宋体" w:hAnsi="宋体" w:cs="宋体"/>
                <w:color w:val="auto"/>
                <w:szCs w:val="21"/>
                <w:highlight w:val="none"/>
              </w:rPr>
              <w:t>（3）本项目的货物必须是原装正品行货、全新未开封的、符合国家标准的产品，其技术性能指标应符合设备制造商所规定之技术规格，所安装的软件应是正版软件。中标供应商按采购人的要求地址进行送货到位，由采购人验收合格后才进行安装调试或交付，集中验收时货物有不响应采购需求的，不予验收，采购人将报同级财政监督管理部门进行处理，由此导致整批货物被拒收或索赔而引发的所有损失由中标供应商承担。</w:t>
            </w:r>
          </w:p>
        </w:tc>
      </w:tr>
    </w:tbl>
    <w:p>
      <w:pPr>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pPr>
        <w:spacing w:line="360" w:lineRule="auto"/>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3分标</w:t>
      </w:r>
    </w:p>
    <w:tbl>
      <w:tblPr>
        <w:tblStyle w:val="35"/>
        <w:tblW w:w="96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1130"/>
        <w:gridCol w:w="6"/>
        <w:gridCol w:w="640"/>
        <w:gridCol w:w="525"/>
        <w:gridCol w:w="720"/>
        <w:gridCol w:w="6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9680" w:type="dxa"/>
            <w:gridSpan w:val="7"/>
            <w:vAlign w:val="center"/>
          </w:tcPr>
          <w:p>
            <w:pPr>
              <w:spacing w:line="440" w:lineRule="exact"/>
              <w:rPr>
                <w:rFonts w:ascii="宋体" w:hAnsi="宋体" w:cs="宋体"/>
                <w:color w:val="auto"/>
                <w:szCs w:val="21"/>
                <w:highlight w:val="none"/>
              </w:rPr>
            </w:pPr>
            <w:r>
              <w:rPr>
                <w:rFonts w:hint="eastAsia"/>
                <w:color w:val="auto"/>
                <w:highlight w:val="none"/>
              </w:rPr>
              <w:t xml:space="preserve"> </w:t>
            </w:r>
            <w:r>
              <w:rPr>
                <w:rFonts w:hint="eastAsia" w:ascii="宋体" w:hAnsi="宋体" w:cs="宋体"/>
                <w:color w:val="auto"/>
                <w:szCs w:val="21"/>
                <w:highlight w:val="none"/>
              </w:rPr>
              <w:t>一、</w:t>
            </w:r>
            <w:r>
              <w:rPr>
                <w:rFonts w:hint="eastAsia" w:ascii="宋体" w:hAnsi="宋体" w:cs="宋体"/>
                <w:b/>
                <w:color w:val="auto"/>
                <w:szCs w:val="21"/>
                <w:highlight w:val="none"/>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jc w:val="center"/>
        </w:trPr>
        <w:tc>
          <w:tcPr>
            <w:tcW w:w="527"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序号</w:t>
            </w:r>
          </w:p>
        </w:tc>
        <w:tc>
          <w:tcPr>
            <w:tcW w:w="1136" w:type="dxa"/>
            <w:gridSpan w:val="2"/>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货物名称</w:t>
            </w:r>
          </w:p>
        </w:tc>
        <w:tc>
          <w:tcPr>
            <w:tcW w:w="640"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数量</w:t>
            </w:r>
          </w:p>
        </w:tc>
        <w:tc>
          <w:tcPr>
            <w:tcW w:w="525" w:type="dxa"/>
            <w:vAlign w:val="center"/>
          </w:tcPr>
          <w:p>
            <w:pPr>
              <w:widowControl/>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单位</w:t>
            </w:r>
          </w:p>
        </w:tc>
        <w:tc>
          <w:tcPr>
            <w:tcW w:w="720" w:type="dxa"/>
            <w:vAlign w:val="center"/>
          </w:tcPr>
          <w:p>
            <w:pPr>
              <w:widowControl/>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参考品牌型号</w:t>
            </w:r>
          </w:p>
        </w:tc>
        <w:tc>
          <w:tcPr>
            <w:tcW w:w="613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智能讲台</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1.钢木结合设计，1.2mm-1.5mm厚的冷轧钢板桌体，老师接触位置为木质桌面，桌面防静电。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2.讲台尺寸设计为长×宽×高</w:t>
            </w:r>
            <w:r>
              <w:rPr>
                <w:rFonts w:hint="eastAsia" w:ascii="宋体" w:hAnsi="宋体" w:cs="宋体"/>
                <w:color w:val="auto"/>
                <w:kern w:val="0"/>
                <w:sz w:val="22"/>
                <w:szCs w:val="22"/>
                <w:highlight w:val="none"/>
                <w:lang w:val="en-US" w:eastAsia="zh-CN" w:bidi="ar"/>
              </w:rPr>
              <w:t>约</w:t>
            </w:r>
            <w:r>
              <w:rPr>
                <w:rFonts w:hint="eastAsia" w:ascii="宋体" w:hAnsi="宋体" w:cs="宋体"/>
                <w:color w:val="auto"/>
                <w:kern w:val="0"/>
                <w:sz w:val="22"/>
                <w:szCs w:val="22"/>
                <w:highlight w:val="none"/>
                <w:lang w:bidi="ar"/>
              </w:rPr>
              <w:t>：1282mm*1034mm*595mm，环抱老师式设计，根据人体力学设计，讲台桌面高度合适老师放置教学用品。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3.讲台桌面平整，全封闭设计，整体外观流线型设计，无菱角处理，正面中部受到170N的冲击力时不会倾倒，保护师生安全。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4.讲台设置双屏幕，由同一整块3mm钢化玻璃覆盖，保护屏幕安全。屏幕融合在讲台中，无突出边角撞伤学生，无法在没有工具的情况下拆除。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▲5.讲台设置至少21.5寸电容触摸屏幕为主屏幕，支持至少10点同时触摸。</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6.讲台支持通过讲台主屏幕对智能平板的画面进行控制，老师讲课无需转身背对学生，提高授课效率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7.讲台设置有至少10.1寸电容触摸屏幕为副屏幕，用于显示控制菜单，方便老师进行快速控制。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8.讲台副屏设置中控菜单，可通过讲台通道控制功能使讲台主屏在四个输入源中切换，包括智能平板、内置电脑、HDMI、Type-C。</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9.讲台副屏设置有智能平板菜单，可对智能交互平板进行快速控制，包括快速启动常用应用，以及任务进程、关闭进程、熄大屏、护眼、win桌面、音量加、音量减共7个快捷按键。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10.讲台副屏设置有录播菜单，可显示录播导播流画面，选择开始录制、暂停录制和结束录制。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▲11.讲台支持外接OPS模块，可将OPS模块内容显示在21.5寸主屏上，并支持1路HDMI OUT输出，外接投影、显示器等多媒体设备。</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12、OPS主机性能：处理器：Intel i5性能或以上；内存：≥8G笔记本内存；硬盘：256G 或以上SSD固态硬盘；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教学AP</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信锐、华为、新华三</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1.协议标准：支持2.4GHz/5GHz双频段同时工作，支持802.11a/b/g/n/ac/ac Wave 2/ax标准,所有射频均支持802.11ax标准；</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2.射频: 整机支持最大协商速率≥5.375Gbps，2.4GHz射频支持802.11ax 4x4 MU-MIMO,整机最大支持6条空间流；</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3.天线：内置智能天线；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录播主机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1)录播主机须采用嵌入式硬件架构设计，整机配置ARM双核处理器、Linux系统、1TB存储硬盘、支持SATA3.0、2GB系统内存，整机功耗≤40W。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2)主机应采用高度一体化设计，支持音视频采集、音视频编码、视频处理、音频处理、直播、录制、互动、参数设置等功能。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3)录播主机与高清液晶触控屏应一体化设计、无外接触控屏，屏幕分辨率≥1920*1080，屏幕尺寸≥15英寸，屏幕需为液晶电容屏，通过触控屏可实现导播操控且能够查看预监导播画面。</w:t>
            </w:r>
          </w:p>
          <w:p>
            <w:pPr>
              <w:widowControl/>
              <w:jc w:val="left"/>
              <w:textAlignment w:val="center"/>
              <w:rPr>
                <w:color w:val="auto"/>
                <w:highlight w:val="none"/>
              </w:rPr>
            </w:pPr>
            <w:r>
              <w:rPr>
                <w:rFonts w:hint="eastAsia" w:ascii="宋体" w:hAnsi="宋体" w:cs="宋体"/>
                <w:color w:val="auto"/>
                <w:kern w:val="0"/>
                <w:sz w:val="22"/>
                <w:szCs w:val="22"/>
                <w:highlight w:val="none"/>
                <w:lang w:bidi="ar"/>
              </w:rPr>
              <w:t>▲4)屏幕需满足无蓝光危害，符合IEC 62471:2006要求，即在10000s（约2.8h）内不造成对视网膜蓝光危害（LB）,其LB需达到≤100 W·m-2·sr-1。(投标文件中必须提供国家认可的第三方检测机构所出具的关于该功能检测报告</w:t>
            </w:r>
            <w:r>
              <w:rPr>
                <w:rFonts w:hint="eastAsia" w:ascii="宋体" w:hAnsi="宋体" w:cs="宋体"/>
                <w:color w:val="auto"/>
                <w:kern w:val="0"/>
                <w:sz w:val="22"/>
                <w:szCs w:val="22"/>
                <w:highlight w:val="none"/>
                <w:lang w:eastAsia="zh-CN" w:bidi="ar"/>
              </w:rPr>
              <w:t>扫描件</w:t>
            </w:r>
            <w:r>
              <w:rPr>
                <w:rFonts w:hint="eastAsia" w:ascii="宋体" w:hAnsi="宋体" w:cs="宋体"/>
                <w:color w:val="auto"/>
                <w:kern w:val="0"/>
                <w:sz w:val="22"/>
                <w:szCs w:val="22"/>
                <w:highlight w:val="none"/>
                <w:lang w:bidi="ar"/>
              </w:rPr>
              <w:t>。）</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5)为保证安全性，整机屏幕要求加装≥3mm厚的钢化玻璃，表面硬度应≥7H。</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6)主机应具备RJ45接口≥4个，其中POE接口≥3个。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7)主机应具备HDMI输入接口≥2个，均可支持输入3840*2160@30HZ、1920*1080P@60Hz 、1920*1080@50HZ等视频输入；至少1路具备音频采集能力，可通过软件控制音频采集开启或关闭。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8)主机应具备HDMI输出接口数量≥3个，支持3840*2160@</w:t>
            </w:r>
            <w:r>
              <w:rPr>
                <w:rFonts w:hint="eastAsia" w:ascii="宋体" w:hAnsi="宋体" w:cs="宋体"/>
                <w:color w:val="auto"/>
                <w:sz w:val="22"/>
                <w:szCs w:val="22"/>
                <w:highlight w:val="none"/>
                <w:lang w:bidi="ar"/>
              </w:rPr>
              <w:t>30H</w:t>
            </w:r>
            <w:r>
              <w:rPr>
                <w:rFonts w:hint="eastAsia" w:ascii="宋体" w:hAnsi="宋体" w:cs="宋体"/>
                <w:color w:val="auto"/>
                <w:sz w:val="22"/>
                <w:szCs w:val="22"/>
                <w:highlight w:val="none"/>
                <w:lang w:val="en-US" w:eastAsia="zh-CN" w:bidi="ar"/>
              </w:rPr>
              <w:t>z</w:t>
            </w:r>
            <w:r>
              <w:rPr>
                <w:rFonts w:hint="eastAsia" w:ascii="宋体" w:hAnsi="宋体" w:cs="宋体"/>
                <w:color w:val="auto"/>
                <w:kern w:val="0"/>
                <w:sz w:val="22"/>
                <w:szCs w:val="22"/>
                <w:highlight w:val="none"/>
                <w:lang w:bidi="ar"/>
              </w:rPr>
              <w:t>输出，且支持音视频同步输出。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主机应内置无线音频接收模块，整机无需外接音频接收模块，即可支持无线麦克风连接，至少支持2种不同类型的无线麦克风接入。(投标文件中必须提供国家认可的第三方检测机构所出具的关于该功能检测报告</w:t>
            </w:r>
            <w:r>
              <w:rPr>
                <w:rFonts w:hint="eastAsia" w:ascii="宋体" w:hAnsi="宋体" w:cs="宋体"/>
                <w:color w:val="auto"/>
                <w:kern w:val="0"/>
                <w:sz w:val="22"/>
                <w:szCs w:val="22"/>
                <w:highlight w:val="none"/>
                <w:lang w:eastAsia="zh-CN" w:bidi="ar"/>
              </w:rPr>
              <w:t>扫描件</w:t>
            </w:r>
            <w:r>
              <w:rPr>
                <w:rFonts w:hint="eastAsia" w:ascii="宋体" w:hAnsi="宋体" w:cs="宋体"/>
                <w:color w:val="auto"/>
                <w:kern w:val="0"/>
                <w:sz w:val="22"/>
                <w:szCs w:val="22"/>
                <w:highlight w:val="none"/>
                <w:lang w:bidi="ar"/>
              </w:rPr>
              <w:t>。）</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10)主机应具备≥2路幻象供电麦克风输入，采用平衡传输，均支持48V幻象供电；≥2路线路音频输入，支持输入双声道；≥2路线路音频输出，支持输出双声道。</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11)主机应具备USB接口数量≥3个。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12)整机应具备开机、关机和节能三键合一功能。长按三合一按键，主机一体化触摸屏上可弹出“关机”确认对话框，点击“确认”或10秒未确认后系统执行关机命令自动关机。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13)主机应采用双网卡，摄像机接入网络和外网网络彼此隔离，两块网卡能够独立工作，互不影响。</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14)主机应支持摄像机接入检测，摄像机离线会在主机屏幕上显示离线状态和对应的错误码。</w:t>
            </w:r>
          </w:p>
          <w:p>
            <w:pPr>
              <w:widowControl/>
              <w:jc w:val="left"/>
              <w:textAlignment w:val="center"/>
              <w:rPr>
                <w:color w:val="auto"/>
                <w:highlight w:val="none"/>
              </w:rPr>
            </w:pPr>
            <w:r>
              <w:rPr>
                <w:rFonts w:hint="eastAsia" w:ascii="宋体" w:hAnsi="宋体" w:cs="宋体"/>
                <w:color w:val="auto"/>
                <w:kern w:val="0"/>
                <w:sz w:val="22"/>
                <w:szCs w:val="22"/>
                <w:highlight w:val="none"/>
                <w:lang w:bidi="ar"/>
              </w:rPr>
              <w:t>▲15)主机对于多媒体画面采集应支持双HDMI画面拼接，拼接后可输出32:9比例画面，采集画面完整无剪切。(投标文件中必须提供国家认可的第三方检测机构所出具的关于该功能检测报告</w:t>
            </w:r>
            <w:r>
              <w:rPr>
                <w:rFonts w:hint="eastAsia" w:ascii="宋体" w:hAnsi="宋体" w:cs="宋体"/>
                <w:color w:val="auto"/>
                <w:kern w:val="0"/>
                <w:sz w:val="22"/>
                <w:szCs w:val="22"/>
                <w:highlight w:val="none"/>
                <w:lang w:eastAsia="zh-CN" w:bidi="ar"/>
              </w:rPr>
              <w:t>扫描件</w:t>
            </w:r>
            <w:r>
              <w:rPr>
                <w:rFonts w:hint="eastAsia" w:ascii="宋体" w:hAnsi="宋体" w:cs="宋体"/>
                <w:color w:val="auto"/>
                <w:kern w:val="0"/>
                <w:sz w:val="22"/>
                <w:szCs w:val="22"/>
                <w:highlight w:val="none"/>
                <w:lang w:bidi="ar"/>
              </w:rPr>
              <w:t>。）</w:t>
            </w:r>
          </w:p>
          <w:p>
            <w:pPr>
              <w:widowControl/>
              <w:jc w:val="left"/>
              <w:textAlignment w:val="center"/>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16)应支持USB音频通信，支持接入标准USB声卡设备，可通过USB实现双向多路音频通信。</w:t>
            </w:r>
          </w:p>
          <w:p>
            <w:pPr>
              <w:widowControl/>
              <w:jc w:val="left"/>
              <w:textAlignment w:val="center"/>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17)应支持开机自动搜索无线音频设备，并自动对频，无需额外的配对操作。主机与无线音频设备对频成功后，主机一体化触控屏上可查看连接状态，且支持音频提醒，可通过提示音确定连接状态。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18)应支持H.264(BP/MP/HP)视频编码/解码，可扩展支持H.265编码/解码。</w:t>
            </w:r>
          </w:p>
          <w:p>
            <w:pPr>
              <w:widowControl/>
              <w:jc w:val="left"/>
              <w:textAlignment w:val="center"/>
              <w:rPr>
                <w:color w:val="auto"/>
                <w:highlight w:val="none"/>
              </w:rPr>
            </w:pPr>
            <w:r>
              <w:rPr>
                <w:rFonts w:hint="eastAsia" w:ascii="宋体" w:hAnsi="宋体" w:cs="宋体"/>
                <w:color w:val="auto"/>
                <w:kern w:val="0"/>
                <w:sz w:val="22"/>
                <w:szCs w:val="22"/>
                <w:highlight w:val="none"/>
                <w:lang w:bidi="ar"/>
              </w:rPr>
              <w:t>▲19)在支持不少于8路1080P30fps编码的同时，还应支持不少于8路1080P30fps解码。(投标文件中必须提供国家认可的第三方检测机构所出具的关于该功能检测报告</w:t>
            </w:r>
            <w:r>
              <w:rPr>
                <w:rFonts w:hint="eastAsia" w:ascii="宋体" w:hAnsi="宋体" w:cs="宋体"/>
                <w:color w:val="auto"/>
                <w:kern w:val="0"/>
                <w:sz w:val="22"/>
                <w:szCs w:val="22"/>
                <w:highlight w:val="none"/>
                <w:lang w:eastAsia="zh-CN" w:bidi="ar"/>
              </w:rPr>
              <w:t>扫描件</w:t>
            </w:r>
            <w:r>
              <w:rPr>
                <w:rFonts w:hint="eastAsia" w:ascii="宋体" w:hAnsi="宋体" w:cs="宋体"/>
                <w:color w:val="auto"/>
                <w:kern w:val="0"/>
                <w:sz w:val="22"/>
                <w:szCs w:val="22"/>
                <w:highlight w:val="none"/>
                <w:lang w:bidi="ar"/>
              </w:rPr>
              <w:t>。）</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20)主机应支持rtmp直播推流，支持将直播流推送到第三方平台进行直播，推流路数≥3路；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21)应支持摄像机智能组网，摄像机即插即用。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22)应支持录制文件自动归档，可按照日期、时间等维度自动存储到对应文件夹，支持文件自动关联，用户登录后所录制数据可独立归档到该用户账号下。</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23)应具备内置扬声器，具备音频检测功能，用户可通过主机内置扬声器播放的提示音判断声音是否正常，通过主机一体化屏幕直接进行文件预览，可同步播放声音。</w:t>
            </w:r>
          </w:p>
          <w:p>
            <w:pPr>
              <w:widowControl/>
              <w:jc w:val="left"/>
              <w:textAlignment w:val="center"/>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24)应支持注册IOT物联平台，可通过IOT物联平台实现对设备的远程管控；查看当前主机总数、日活个数、月活数量、当前在线数量；查看设备在线与离线状态；查看设备ID信息、IP地址、激活时间等信息；通过web网页和公网环境，即可完成设备的远程配置，支持唤醒、关机、重启、参数配置操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25．应支持录制文件自动归档，可按照日期、时间等维度自动存储到对应文件夹，支持文件自动关联，用户登录后所录制数据可独立归档到该用户账号下。</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26.推送给第三方的直播流可选择不同视频源，可选画面≥7个，包含：导播画面、互动画面、课件画面、学生全景、学生特写、教师全景、教师特写；推送给第三方的直播流可选择是否带有声音。</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27.应具备内置扬声器，具备音频检测功能，用户可通过主机内置扬声器播放的提示音判断声音是否正常，通过主机一体化屏幕直接进行文件预览，可同步播放声音。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导播系统</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1)应支持单画面、画中画、左右等分、三画面、四画面的画面合成风格，支持自动导播、手动导播。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2)应支持本地导播、远程导播，可通过互动录播电脑主机一体式屏幕实现本地导播控制，也可通过网络实现远程导播控制。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3)应支持通过触控回传实现画面导播，无需外接键鼠设备，即可通过触摸屏即可完成对录播主机的导播控制。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4)应支持设定自动导播默认画面，画面可以保持在默认画面，支持设定自动导播画面的保护时间和保持时间，支持自定义选择参与自动导播的画面。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5)应支持课件画面自动检测，可设置检测灵敏度；支持课件画面检测区域设定，可屏蔽电脑弹窗区域。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6)应支持导播优先级设定，可设定画面导播优先级，支持定时切换设置，可自由设定定时切换时间，可自由选择定时切换画面，支持自动导播，根据教师、学生的行为状态智能的实现画面的切换。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7)应支持视频H.264编码可扩展支持H.265编码，支持音频AAC和PCM音频编码；支持音视频同步录制，支持MP4文件格式。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8)在导播界面的预览窗口应可实时观看教师全景/特写、学生全景/特写、多媒体电脑共五路画面，点击可进行画面切换。预监画面应可实时推流给资源平台，实现平台直播。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9)应支持电影模式和资源模式同步录制，可根据用户的不同需求选择录制模式。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10)应支持导入导出录播电脑主机配置文件，方便用户进行升级和调试。</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11)应支持云台摄像机控制，支持PTZ、ZOOM、多预置位设置、预置位调用。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互动系统</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1)应支持标准SIP互动协议，支持与标准SIP终端实现音视频互动。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2)互动单向延时应＜300ms。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3)互动过程唇音同步，音画不同步时间差应＜50ms。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应支持自动接听，设置自动接听后，听课端会自动接通来自主讲端的互动请求，可选择设置关闭，同时支持手动接听，当主讲端发出呼叫请求后，在录播主机一体化触控屏上会出现呼叫提醒，用户可选择接听或者挂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5)应可设置双流自动发送，设置自动发送后，呼叫建立，主讲教室将自动发送双流。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6)应支持码率自适应，可根据网络状态，自适应调整码流大小，始终保障互动过程音视频流畅。</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7)应支持互动清晰度设置，最大支持1080P30fps互动，可选择1080P、720P、VGA、QVGA，支持互动帧率设定，可根据需要选择25fps/30fps。支持互动画质选择，可选择好、一般、流畅三个不同等级。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应支持微信扫码登录，无需单独输入账号，使用微信扫描录播主机一体化触控屏上显示的二维码即可登录互动系统，登录后可显示用户头像和用户名。(投标文件中必须提供国家认可的第三方检测机构所出具的关于该功能检测报告</w:t>
            </w:r>
            <w:r>
              <w:rPr>
                <w:rFonts w:hint="eastAsia" w:ascii="宋体" w:hAnsi="宋体" w:cs="宋体"/>
                <w:color w:val="auto"/>
                <w:kern w:val="0"/>
                <w:sz w:val="22"/>
                <w:szCs w:val="22"/>
                <w:highlight w:val="none"/>
                <w:lang w:eastAsia="zh-CN" w:bidi="ar"/>
              </w:rPr>
              <w:t>扫描件</w:t>
            </w:r>
            <w:r>
              <w:rPr>
                <w:rFonts w:hint="eastAsia" w:ascii="宋体" w:hAnsi="宋体" w:cs="宋体"/>
                <w:color w:val="auto"/>
                <w:kern w:val="0"/>
                <w:sz w:val="22"/>
                <w:szCs w:val="22"/>
                <w:highlight w:val="none"/>
                <w:lang w:bidi="ar"/>
              </w:rPr>
              <w:t>。）</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9)应支持一键创建互动课堂，可自主选择“创建授课”或“申请听课”。</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10)应支持互动拨号功能：支持通过拨号形式进行互动课堂连接，在录播主机一体化触控屏上可直接拨打远端登录用户的手机号，实现课堂连接。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11)应支持课程预约功能，录播主机能够接收平台下发的互动课表，并显示于互动录播电脑主机一体化触控屏上，用户点击课表即可立即加入课堂，进行实时互动。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12)在互动过程中应可通过录播主机一体化触控屏实现录制和直播控制，互动过程中可以控制开始录制、结束录制、开始直播、结束直播。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13)在互动过程中应可通过录播主机一体化触控屏实现导播控制，互动过程中可选择自动导播/手动导播。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14)在互动过程中应可手动切换发给远端的画面，互动过程支持通过录播主机一体化触控屏实现音量大小调整、静音，互动过程中可一键全屏，全屏状态下支持纯屏模式，可隐藏界面上所有图标。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15)在互动过程中应可随时邀请新的听课端加入，支持拨号呼叫，用户可通过一体化触控屏上的拨号键盘实现拨号呼叫；支持互动通信录功能，通信录可显示最近呼叫的账号信息，可通过通信录实现一键呼叫。</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16)在互动过程中应支持网络监测，可在录播主机一体化屏幕上实时显示当前互动网络状态，可同时看到主讲教室和所有听讲教室的网络状态。 </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17)听课教室应支持申请发言，听课教室申请发言后，主讲教室可以收到发言申请，并可选择是否接受申请。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教师特写跟踪摄像头</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1)教师特写摄像头设备采用ARM硬件架构，linux操作系统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2)采用1/2.5英寸、</w:t>
            </w:r>
            <w:r>
              <w:rPr>
                <w:rFonts w:hint="eastAsia" w:ascii="宋体" w:hAnsi="宋体" w:cs="宋体"/>
                <w:color w:val="auto"/>
                <w:sz w:val="22"/>
                <w:szCs w:val="22"/>
                <w:highlight w:val="none"/>
                <w:lang w:bidi="ar"/>
              </w:rPr>
              <w:t>200</w:t>
            </w:r>
            <w:r>
              <w:rPr>
                <w:rFonts w:hint="eastAsia" w:ascii="宋体" w:hAnsi="宋体" w:cs="宋体"/>
                <w:color w:val="auto"/>
                <w:kern w:val="0"/>
                <w:sz w:val="22"/>
                <w:szCs w:val="22"/>
                <w:highlight w:val="none"/>
                <w:lang w:bidi="ar"/>
              </w:rPr>
              <w:t>万像素UHD CMOS传感器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3)摄像机同时支持HDbaseT、HDMI、网络接口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4)支持不少于3路4K画面同时输出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5)支持不少于12倍光学变焦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7)支持背光补偿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8)支持2D、3D数字降噪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10)水平视场角不小于70°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11)云台水平转动范围不小于±170°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12)云台垂直转动范围不小于±30°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13)水平转动速度不低于82°/s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14)垂直转动速度不低于42.7°/s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15)支持水平翻转、垂直翻转</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16)预置位个数不小于255个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17)支持至少1个音频输入接口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18)支持不少于2个RS232接口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19)至少支持H.265 / H.264 / MJPEG 三种编码格式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20)支持主辅码流编码，主码流最高支持3840*2160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21)至少支持AAC、G711A两种音频编码格式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22)支持TCP/IP, HTTP, RTSP, RTMP, Onvif, DHCP, 组播等网络协议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4K超清云台摄像机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1)设备采用ARM硬件架构，linux操作系统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2)采用1/2.5英寸、</w:t>
            </w:r>
            <w:r>
              <w:rPr>
                <w:rFonts w:hint="eastAsia" w:ascii="宋体" w:hAnsi="宋体" w:cs="宋体"/>
                <w:color w:val="auto"/>
                <w:sz w:val="22"/>
                <w:szCs w:val="22"/>
                <w:highlight w:val="none"/>
                <w:lang w:bidi="ar"/>
              </w:rPr>
              <w:t>200</w:t>
            </w:r>
            <w:r>
              <w:rPr>
                <w:rFonts w:hint="eastAsia" w:ascii="宋体" w:hAnsi="宋体" w:cs="宋体"/>
                <w:color w:val="auto"/>
                <w:kern w:val="0"/>
                <w:sz w:val="22"/>
                <w:szCs w:val="22"/>
                <w:highlight w:val="none"/>
                <w:lang w:bidi="ar"/>
              </w:rPr>
              <w:t>万像素UHD CMOS传感器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3)摄像机同时支持HDbaseT、HDMI、网络接口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4)支持不少于3路4K画面同时输出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5)支持不少于12倍光学变焦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7)支持背光补偿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8)支持2D、3D数字降噪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10)水平视场角不小于70°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11)云台水平转动范围不小于±170°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12)云台垂直转动范围不小于±30°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13)水平转动速度不低于82°/s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14)垂直转动速度不低于42.7°/s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15)支持水平翻转、垂直翻转</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16)预置位个数不小于255个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17)支持至少1个音频输入接口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18)支持不少于2个RS232接口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19)至少支持H.265 / H.264 / MJPEG 三种编码格式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20)支持主辅码流编码，主码流最高支持3840*2160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21)至少支持AAC、G711A两种音频编码格式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22)支持TCP/IP, HTTP, RTSP, RTMP, Onvif, DHCP, 组播等网络协议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4K教师全景摄像机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1)4K教师摄像机镜头水平视场角≥ 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2)一体化集成设计，支持4K超高清，最大可提供4K@30fps图像编码输出，同时向下兼容1080p，720p等分辨率。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3)内置图像识别跟踪算法，无需物理转动，即可实现平滑自然的跟踪效果，避免干扰课堂教学。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4)全景画面支持畸变矫正功能。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5)全景画面与特写画面必须采用相同图像传感器和图像处理器，确保两者图像输出亮度、颜色、风格等保持一致。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6)整机接口:≥1路RJ45。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7)支持POE有线网络供电，只需要1路网线，即可实现供电及信号传输，支持同时输出特写和全景等多路画面。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8)传感器尺寸：≥CMOS 1/2.5英寸。</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9)传感器有效像素≥850万。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10)扫描方式：逐行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11)最低照度：0.5 Lux @（F2.0, AGC ON）。</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12)电子快门：1/30s ~ 1/10000s。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14)支持2D&amp;3D数字降噪，信噪比≥55dB。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15)支持H.264、H.265视频编码格式。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16)主码流分辨率：3840x2160, 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17)辅码流分辨率：1920x1080,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18)视频码率：128Kbps ~ 16384Kbps。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19)帧率：50Hz: 最大25fps； 60Hz: 最大30fps。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20)网络流传输协议：TCP, HTTP, UDP，RTSP, RTMP, ONVIF。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21)输入电压：DC 12V/PoE（IEEE802.3af）。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22)功耗：≤5W。</w:t>
            </w:r>
          </w:p>
          <w:p>
            <w:pPr>
              <w:widowControl/>
              <w:jc w:val="left"/>
              <w:textAlignment w:val="center"/>
              <w:rPr>
                <w:color w:val="auto"/>
                <w:kern w:val="0"/>
                <w:highlight w:val="none"/>
              </w:rPr>
            </w:pPr>
            <w:r>
              <w:rPr>
                <w:rFonts w:hint="eastAsia" w:ascii="宋体" w:hAnsi="宋体" w:cs="宋体"/>
                <w:color w:val="auto"/>
                <w:kern w:val="0"/>
                <w:sz w:val="22"/>
                <w:szCs w:val="22"/>
                <w:highlight w:val="none"/>
                <w:lang w:bidi="ar"/>
              </w:rPr>
              <w:t>23)净重：≤0.6kg。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4K学生全景摄像机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1)4K学生摄像机镜头水平视场角≥ 80°。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2)一体化集成设计，支持4K超高清，最大可提供4K@30fps图像编码输出，同时向下兼容1080p，720p等分辨率。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3)内置图像识别跟踪算法，无需物理转动，即可实现平滑自然的跟踪效果，避免干扰课堂教学。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4)全景画面支持畸变矫正功能。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5)全景画面与特写画面必须采用相同图像传感器和图像处理器，确保两者图像输出亮度、颜色、风格等保持一致。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6)整机接口:≥1路RJ45。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7)支持POE有线网络供电，只需要1路网线，即可实现供电及信号传输，支持同时输出特写和全景等多路画面。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8)传感器尺寸：≥CMOS 1/2.5英寸。</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9)传感器有效像素≥850万。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10)扫描方式：逐行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11)最低照度：0.5 Lux @（F2.0, AGC ON）。</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12)电子快门：1/30s ~ 1/10000s。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14)支持2D&amp;3D数字降噪，信噪比≥55dB。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15)支持H.264、H.265 视频编码格式;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16)主码流分辨率：3840x2160, 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17)辅码流分辨率：1920x1080,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18)视频码率：128Kbps ~ 16384Kbps。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19)帧率：50Hz: 最大25fps； 60Hz: 最大30fps。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20)网络流传输协议：TCP, HTTP, UDP，RTSP, RTMP, ONVIF。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21)输入电压：DC 12V/PoE（IEEE802.3af）。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22)功耗：≤5W。</w:t>
            </w:r>
          </w:p>
          <w:p>
            <w:pPr>
              <w:widowControl/>
              <w:jc w:val="left"/>
              <w:textAlignment w:val="center"/>
              <w:rPr>
                <w:color w:val="auto"/>
                <w:highlight w:val="none"/>
              </w:rPr>
            </w:pPr>
            <w:r>
              <w:rPr>
                <w:rFonts w:hint="eastAsia" w:ascii="宋体" w:hAnsi="宋体" w:cs="宋体"/>
                <w:color w:val="auto"/>
                <w:kern w:val="0"/>
                <w:sz w:val="22"/>
                <w:szCs w:val="22"/>
                <w:highlight w:val="none"/>
                <w:lang w:bidi="ar"/>
              </w:rPr>
              <w:t>23)净重：≤0.6kg。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图像智能跟踪定位系统</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1.4K高清摄像机内嵌智能跟踪算法，无需单独安装定位跟踪主机及其他任何辅助拍摄设备，即可实现跟踪定位控制功能。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2.通过两台4K高清摄像机可实现4路视频场景的跟踪定位功能；教师的特写和全景画面，学生的特写和全景画面，各通过一台摄像机完成。</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3.采用智能图像识别算法，每台高清摄像机同时输出2路场景画面并分析计算，实现1台摄像机的2景位拍摄，通过导播跟踪系统，实现所有画面的自动导播切换：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a.当教师在讲台区域站立授课时，自动切换为教师特写，当教师在讲台区域进行走动时，自动切换到教师全景；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b.学生起立发言时，首先切换为学生全景，再过渡为发言学生的特写画面，当多名学生站立时，自动切换到学生全景；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c.当教师切换多媒体授课时，自动切换为多媒体特写画面；</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d.学生跟踪具备人脸检测辅助识别功能。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指向麦克风套件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1)应采用多核DSP专用音频芯片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2)应支持不少于6路差分输入，且6路均支持幻象供电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3)应支持幻象供电开关，可开启和关闭幻象供电功能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4)应支持不少于2路线路信号输入，且两路均支持立体声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5)应支持不少于2路线路信号输出，且两路均支持立体声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6)应支持不少于2个USB接口，且两个USB接口均可以双向传输音频</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7)应采用多合一传输技术，USB可同时支持音频输入、音频输出、参数调试、设备升级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8)应支持不少于1个监听口，监听口可输出系统所有声音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9)应支持全频带全双工自适应回声消除算法</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10)应支持全频带动态自适应降噪技术，降噪电平最高达18dB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11)应支持自动增益控制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12)应支持啸叫抑制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13)应支持ducker算法，可设置ducker深度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14)应支持智能混音，可智能选择最佳麦克风采集音频</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15)应支持多通道音频矩阵，可根据场景需求进行相应设置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16)应支持音频参数调节，可通过软件进行不少于20项音频参数调整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17)套件至少应标配6支麦克风和6套安装支架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18)麦克风应采用不小于9.7mm大直径电容拾音单元</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19)麦克风频率响应不低于50Hz~16KHz</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20)麦克风应采用心型指向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专业功放</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1.工业造型钢面板，专业设计坚固面耐用，面板防尘网可折洗结构设计，可拆卸清洗的散热通风口。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2.开机软启动，防止开机时向电网吸收大电流，干扰其它用电设备。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3.智能控制强制散热设计，风机噪音小，散热效率高等特点。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4.两声道功放有三档输入灵敏度选择（支持0.775V/1V/1.44V），轻松接纳宽幅度范围信号源输入。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5.具有安全保护措施和工作状态指示（短路、过载、直流和过热保护、变压器过热保护）。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6.智能削峰限幅器，控制功率模块及扬声器系统在安全范围内工作。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7.标准XLR+TRS1/4" 复合输入接口，智能削峰限幅器，控制功率模块及扬声器系统在安全范围内工作。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8.高品质变压器和低阻大容量电解滤波，保证大动态工作应付自如。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9.适应不同场合所需，可选立体声或桥接工作模式。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10.输入座接地脚接地和悬浮控制。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1.输出功率：立体声/并联8</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×2：</w:t>
            </w: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500W×2；立体声/并联4</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×2：</w:t>
            </w: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730W×2；桥接8</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w:t>
            </w: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1460W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2.连接座：XLR 、TRS接口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3.电压增益 (@1KHz)：36.2dB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4.输入灵敏度：0.775V/1V/1.44V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5.输入阻抗：10K </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 xml:space="preserve"> 非平衡、20K</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 xml:space="preserve"> 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6.频率响应(@1W功率下）：20Hz-20KHz/+0/-2dB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7.THD+N(@1/8功率下）：≤0.05％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8.信噪比 (A计权)：≥95dB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9.阻尼系数 (@ 1KHz)：≥200@ 8 ohms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10.分离度 (@1KHz)：≥80dB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11.保护方式：过流保护、直流保护、短路保护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12.指示灯：电源 、保护、失真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13.冷却方式：风扇冷却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14.供电：~ 220V； 50Hz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15.最大功耗：2200W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16.尺寸(L xWxH)：483x464x88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17.重量：15.8Kg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音箱</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产品描述：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1.采用6只3寸全频喇叭单元。</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2.箱体采用12mm高密度板，精加工，耐磨喷漆处理。</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3.扬声器频率响应，优化人声部分的高保真还原。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4.拼接排列扬声器设计，用较少的扬声器实现更大范围的声场覆盖。</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1.额定功率：200W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2.峰值功率：800W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3.最大声压级（额定/峰值）：118dB/124dB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4.标称阻抗：6Ω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5.频率范围：80Hz-20kHz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6.灵敏度：95dB(1M/1W)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7.扬声器单元：3＂×6</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8.水平覆盖角度（°）：100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9.垂直覆盖角度（°）：90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10.净重：9.8kg</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11.尺寸（mm）（H×W×D）：760×150×195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支架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固定面板孔位尺寸（长*宽）： 140mm*65mm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箱体固定面板孔位尺寸（长*宽）： 128mm*70mm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设备面板尺寸：160mm*90mm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重量：0.93Kg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无线话筒</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产品特点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 采用UHF超高频段双真分集接收，并采用PLL锁相环多信道频率合成技术。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 提供各200个可调频率，共500个信道选择，真正分集式接收,有效避免断频现象和延长接收距离。</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 V/A显示屏在任何角度观察字体清晰同时显示信道号与工作频率。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▲4.带8级射频电平显示，8级音频电平显示，频道菜单显示，静音显示；具有SCAN 自动扫频功能，使用前按SET功能键自动找一个环境最干净的频点处停下来，此频率作为接收机的使用频率。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 平衡和非平衡两种选择输出端口，适应不同的设备连接需求。</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 超强的抗干扰能力，能有效抑制由外部带来的噪音干扰及同频干扰。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 红外对频功能，能方便、快捷的使发射机与接收机频率同步。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 中频丰富，声音且有磁性感和混厚感。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 轻触式按钮。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10.配套有1台接收主机和2个无线手持话筒。</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系统指标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1.频率指标：470-510M 540-590M 640-690M 740-790M 807-830MHz 五段。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2.调制方式：宽带FM</w:t>
            </w:r>
          </w:p>
          <w:p>
            <w:pPr>
              <w:widowControl/>
              <w:jc w:val="left"/>
              <w:textAlignment w:val="center"/>
              <w:rPr>
                <w:rFonts w:ascii="宋体" w:hAnsi="宋体" w:cs="宋体"/>
                <w:color w:val="auto"/>
                <w:sz w:val="20"/>
                <w:szCs w:val="20"/>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3.频道数目：</w:t>
            </w:r>
            <w:r>
              <w:rPr>
                <w:rFonts w:hint="eastAsia" w:ascii="宋体" w:hAnsi="宋体" w:cs="宋体"/>
                <w:color w:val="auto"/>
                <w:kern w:val="0"/>
                <w:szCs w:val="21"/>
                <w:highlight w:val="none"/>
                <w:lang w:bidi="ar"/>
              </w:rPr>
              <w:t>≥</w:t>
            </w:r>
            <w:r>
              <w:rPr>
                <w:rFonts w:hint="eastAsia" w:ascii="宋体" w:hAnsi="宋体" w:cs="宋体"/>
                <w:color w:val="auto"/>
                <w:sz w:val="20"/>
                <w:szCs w:val="20"/>
                <w:highlight w:val="none"/>
                <w:lang w:bidi="ar"/>
              </w:rPr>
              <w:t>500个频道</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4.频道间隔：25KHz的倍数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5.频率稳定度：±0.005%以内</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6.动态范围：100dB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7.最大频偏：±45KHz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8.频率响应：80Hz-18KHz（±3dB）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9.综合信噪比：105dB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10.综合失真：≤0.5%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11.工作距离：约100m，直线无障碍</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12.工作温度：-10℃~+60℃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接收机指标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1．接收机方式：二次变频超外差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2．中频频率：110MHz，10.7MHz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3．无线接口：BNC/50Ω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4．灵敏度：12dB μV（80dBS/N)</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5．灵敏度调节范围：12-32dB μV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6．离散抑制：≥75dB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7．最大输出电平：+10dBV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8．供电方式：DC12V-1A输入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9．重量：1.95 Kg ，不含天线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10．尺寸：宽422mm×深180mm×高44.5mm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发射机指标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1.音头：动圈式麦克风（双手持话筒）</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2.天线：手持麦克风内置螺旋天线，佩挂发射机采用1/4波长鞭状天线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3.输出功率：高功率30mW；低功率3mW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4.离散抑制：-60dB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5.供电：2节5号1.5V碱性电池</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6.电池寿命：30mW时大约6小时取决于电池容量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7.功能特点：采用真分集接收方式、有效避免断频现象和延长接收距离</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8.音质特点：中频丰富</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9.重量：0.34Kg（手持），不含电池重量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10.尺寸：长268mm×直径35mm（手持）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话筒呼叫控制嵌入软件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1.软件内嵌于无线话筒系统设备，话筒呼叫控制功能。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2.采用UHF超高频段双真分集接收，并采用PLL锁相环多信道频率合成技术。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3.支持二次变频超外差接收机方式。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4.支持单独调节音量。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5.支持信道选择、频率可调、可设置主机与话筒配对。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话筒天线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1.采用专业UHF频段无线真分集接收机用的45度极化宽频全向天线。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2.天线主要单元的波束聚焦在天线正前方，垂直或水平方向皆能提供均匀的辐射场型特性，背后也有提高信号强度的效果。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3.天线的频款涵盖无线麦克风法规的550 MHz ~ 850 MHz频率范围频段，具有 8 dBi的高指向特性的增益。</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4.在专业无线传输工程使用可以在最复杂的演出或会议的环境下，讯号几乎没有明显的衰落现象，所以能提供较长的传输距离、抗干扰特性及最稳定的信号接收效果。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5.天线输出电缆上串接天线放大器直接连接到接收机（建议使用不超过25米的同轴电缆连线）；放大器具有10 dB ± 1 dB增益，专供接收机作长距离接收使用，补偿同轴电缆线连接到接收机所造成的信号损失，提升接收距离及最佳的讯号质量。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1.频率范围：550MHz～850MHz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2.极化方式：45°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3.增益：8dBi</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4.半功率波瓣宽度：H:76°±5°， V:76°±5°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5.前后比：≥23dB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6.输入阻抗：50Ω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7.电压驻波比（VSWR）：≤2.0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8.交叉极化鉴别率：≥15dB@0º，≥10dB@+/-60º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9.上第一副瓣抑制：15dB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10.最大功率：50W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11.雷电保护：直流接地DC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12.接头类型：BNC</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13.电缆长度：0.3米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14.天线尺寸：284×284×80mm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15.天线重量：1.24Kg</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16.天线罩材料：ABS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17.天线罩颜色：白色</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18.工作温度：-40°c～60°c</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19.极限风速：60m/s</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20.抱杆直径：￠35～￠50mm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话筒</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1.换能方式：电容式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2.指向性：心形指向性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3.频率响应：20Hz-18KHz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4.输出阻抗：75Ω，平衡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5.灵敏度：-40dB±2dB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6.动态范围：109dB, 1KH at max spl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7.信噪比：65dB 1KHz at 1 Pa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8.供电电压：DC3V/幻象48V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9.开关：电子轻触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10.咪杆长度：410mm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11.线材配置：8米双芯、卡龙母+卡龙公</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12.单支话筒重量：0.78Kg</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 xml:space="preserve">13.底座规格（L x W x H）：114×140×37mm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音频处理器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1.输入每通道：4路平衡式话筒/线路，采用裸线接口端子，平衡接法。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2.输出每通道：4路平衡式线路输出，采用裸线接口端子，平衡接法。</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3.提供24bit/48KHz声音。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4.全功能矩阵混音，支持用户灵活、简单的信号路由操作，路由路径可自由组合。</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5.面板具备USB接口，支持多媒体存储，可进行播放或存储录播。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6.配置双向RS-232接口，可用于控制外部设备。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7.配置RS-485接口，可实现自动摄像跟踪功能。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8.配置8通道可编程GPIO控制接口（可自定义输入输出）。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9.支持断电自动保护记忆功能。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10.支持通道拷贝、粘贴、联控功能。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11.Enternet多用途数据传输及控制端口，可以支持实时管理单台及多台设备。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12.支持通过浏览器访问设备，下载自带管理控制软件；软件界面直观、图形化，可工作在XP/Windows7、8、10等系统环境下。</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13.支持通过ipad或iPhone或安卓手机APP软件进行操作控制，面板具备USB接口，支持多媒体存储，可进行播放或存储录播。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14.支持场景预设功能，最大支持100组场景。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1.输入通道：前级放大、信号发生器、扩展器、压缩器、5段参量均衡、AM自动混音功能、AFC自适应反馈消除、AEC回声消除、ANC噪声消除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2.输出通道：31段图示均衡器、延时器、分频器、高低通滤波器、限幅器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3.采样率：48K</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4.幻象供电：DC 48V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5.频率响应：20Hz-20KHz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6.总谐波失真+噪声：＜0.002% @1KHz ,4dBu</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7.数/模动态范围(A-计权)：120dB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8.模/数动态范围(A-计权)：120dB</w:t>
            </w:r>
          </w:p>
          <w:p>
            <w:pPr>
              <w:widowControl/>
              <w:jc w:val="left"/>
              <w:textAlignment w:val="center"/>
              <w:rPr>
                <w:rFonts w:ascii="Calibri" w:hAnsi="Calibri" w:cs="Calibri"/>
                <w:color w:val="auto"/>
                <w:kern w:val="0"/>
                <w:sz w:val="22"/>
                <w:szCs w:val="22"/>
                <w:highlight w:val="none"/>
                <w:lang w:bidi="ar"/>
              </w:rPr>
            </w:pPr>
            <w:r>
              <w:rPr>
                <w:rFonts w:hint="eastAsia" w:ascii="宋体" w:hAnsi="宋体" w:cs="宋体"/>
                <w:color w:val="auto"/>
                <w:kern w:val="0"/>
                <w:sz w:val="22"/>
                <w:szCs w:val="22"/>
                <w:highlight w:val="none"/>
                <w:lang w:bidi="ar"/>
              </w:rPr>
              <w:t>9.输入阻抗(平衡式)：20K</w:t>
            </w:r>
            <w:r>
              <w:rPr>
                <w:rFonts w:ascii="Calibri" w:hAnsi="Calibri" w:cs="Calibri"/>
                <w:color w:val="auto"/>
                <w:kern w:val="0"/>
                <w:sz w:val="22"/>
                <w:szCs w:val="22"/>
                <w:highlight w:val="none"/>
                <w:lang w:bidi="ar"/>
              </w:rPr>
              <w:t>Ω</w:t>
            </w:r>
          </w:p>
          <w:p>
            <w:pPr>
              <w:widowControl/>
              <w:jc w:val="left"/>
              <w:textAlignment w:val="center"/>
              <w:rPr>
                <w:rFonts w:ascii="Calibri" w:hAnsi="Calibri" w:cs="Calibri"/>
                <w:color w:val="auto"/>
                <w:kern w:val="0"/>
                <w:sz w:val="22"/>
                <w:szCs w:val="22"/>
                <w:highlight w:val="none"/>
                <w:lang w:bidi="ar"/>
              </w:rPr>
            </w:pPr>
            <w:r>
              <w:rPr>
                <w:rFonts w:hint="eastAsia" w:ascii="宋体" w:hAnsi="宋体" w:cs="宋体"/>
                <w:color w:val="auto"/>
                <w:kern w:val="0"/>
                <w:sz w:val="22"/>
                <w:szCs w:val="22"/>
                <w:highlight w:val="none"/>
                <w:lang w:bidi="ar"/>
              </w:rPr>
              <w:t>10.最大输出阻抗（平衡式)：100</w:t>
            </w:r>
            <w:r>
              <w:rPr>
                <w:rFonts w:ascii="Calibri" w:hAnsi="Calibri" w:cs="Calibri"/>
                <w:color w:val="auto"/>
                <w:kern w:val="0"/>
                <w:sz w:val="22"/>
                <w:szCs w:val="22"/>
                <w:highlight w:val="none"/>
                <w:lang w:bidi="ar"/>
              </w:rPr>
              <w:t>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11.通道隔离度：1kHz，100dB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12.输入共模抑制：60Hz，80dB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13.最大输出电平：+24dBu，平衡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14.最大输入电平：+24dBu，平衡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15.工作温度：0℃-40℃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16.工作电源：AC110V-220V,50Hz/60Hz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17.电源功耗：&lt;40W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18.尺寸(宽x深x高)：482×258×45(mm)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19.净重：1.95kg</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20.毛重：2.9kg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抑制器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1.96KHz采样频率，32-bit DSP处理器，24-bitA/D及D/A转换。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2.数字信号输入输出通道提供coaxial，AES及光纤接口。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3.采用144 x 32的LCD显示屏显示参数功能，提供6段LED显示输出电平。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4.每通道24个LED灯显示啸叫抑制状态数量。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5.每通道提供压缩、限幅、噪声门、功能设置。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6.可切换工作模式为直通或反馈抑制。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7.可任意编辑固定和动态反馈点数量，可一键清除啸叫点。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8.单机可存储</w:t>
            </w:r>
            <w:r>
              <w:rPr>
                <w:rFonts w:hint="eastAsia" w:ascii="宋体" w:hAnsi="宋体" w:cs="宋体"/>
                <w:color w:val="auto"/>
                <w:kern w:val="0"/>
                <w:sz w:val="22"/>
                <w:szCs w:val="22"/>
                <w:highlight w:val="none"/>
                <w:lang w:eastAsia="zh-CN" w:bidi="ar"/>
              </w:rPr>
              <w:t>至少</w:t>
            </w:r>
            <w:r>
              <w:rPr>
                <w:rFonts w:hint="eastAsia" w:ascii="宋体" w:hAnsi="宋体" w:cs="宋体"/>
                <w:color w:val="auto"/>
                <w:kern w:val="0"/>
                <w:sz w:val="22"/>
                <w:szCs w:val="22"/>
                <w:highlight w:val="none"/>
                <w:lang w:bidi="ar"/>
              </w:rPr>
              <w:t>30组用户程序。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1.输入通道及插座：2路XLR母座模拟输入/2组立体声同轴/光纤/ A E S输入(每组数字口传输两路音频信号)</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2.输出通道及插座：2路XLR公座模拟输出/2组立体声同轴/光纤/ A E S输入(每组数字口传输两路音频信号)</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3.输入阻抗：平衡：20KΩ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4.输出阻抗：平衡：100Ω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5.共模拟制比：&gt;70dB(1KHz)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6.输入范围：≤+25dBu</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7.频率响应：20Hz-20KHz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8.信噪比：&gt;110dB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9.失真度：&lt;0.01% OUTPUT=0dBu/1kHz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10.通道分离度：&gt;110dB(1kHz)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11.啸叫寻找与抑制方式：全自动式陷波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12.信号输入频率响应：20Hz-20KHz±0.5dB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13.滤波器：每通道独立可以调整最多24个，默认值12个固定点，默认值12个动态点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14.最小带宽：1/27th Octave</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15.最大带宽：1/14th Octave</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16.频率分辨率：0.5Hz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17.啸叫寻找时间：0.1—0.5S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18.FFT长度：2048</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19.传声增益：6—10dB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20.系统增益：0dB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21.压缩：启动电平：-40dB~+20dB压缩比率：1:1.0~1:20.0   ；响应时间：10~200ms恢复时间：50ms~5000ms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22.压限：启动电平：-40dB~+20dB响应时间：10~200ms;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23.恢复时间：50ms~5000ms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24.噪声门：-120dB~-40dB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25.显示：采用分辨率为144 x 32的LCD显示屏，提供6段LED显示输出电平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26.处理器：96KHz采样频率，32-bit DSP处理器，24-bit A/D及D/A转换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27.电源：AC 110V-220V，50Hz/60Hz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28.功耗：&lt;15W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29.产品尺寸（LxDxH）：482X148X44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30.净重：2.3kg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1.8米音频连接线：3.5（耳机插头）-双6.35话筒插头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10</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1.8米音频连接线：卡侬头（母）-卡侬头（公）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1.8米音频连接线：6.35话筒插头-卡侬头（公）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1.8米音频连接线：6.35话筒插头-6.35话筒插头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音箱线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EVJV2*2.5</w:t>
            </w:r>
            <w:r>
              <w:rPr>
                <w:rFonts w:hint="eastAsia" w:ascii="宋体" w:hAnsi="宋体" w:cs="宋体"/>
                <w:color w:val="auto"/>
                <w:kern w:val="0"/>
                <w:sz w:val="22"/>
                <w:szCs w:val="22"/>
                <w:highlight w:val="none"/>
                <w:lang w:val="en-US" w:eastAsia="zh-CN" w:bidi="ar"/>
              </w:rPr>
              <w:t>mm</w:t>
            </w:r>
            <w:r>
              <w:rPr>
                <w:rFonts w:hint="eastAsia" w:ascii="宋体" w:hAnsi="宋体" w:cs="宋体"/>
                <w:color w:val="auto"/>
                <w:kern w:val="0"/>
                <w:sz w:val="22"/>
                <w:szCs w:val="22"/>
                <w:highlight w:val="none"/>
                <w:vertAlign w:val="superscript"/>
                <w:lang w:val="en-US" w:eastAsia="zh-CN" w:bidi="ar"/>
              </w:rPr>
              <w:t>2</w:t>
            </w:r>
            <w:r>
              <w:rPr>
                <w:rFonts w:hint="eastAsia" w:ascii="宋体" w:hAnsi="宋体" w:cs="宋体"/>
                <w:color w:val="auto"/>
                <w:kern w:val="0"/>
                <w:sz w:val="22"/>
                <w:szCs w:val="22"/>
                <w:highlight w:val="none"/>
                <w:lang w:bidi="ar"/>
              </w:rPr>
              <w:t xml:space="preserve"> </w:t>
            </w:r>
            <w:r>
              <w:rPr>
                <w:rFonts w:ascii="宋体" w:hAnsi="宋体" w:cs="宋体"/>
                <w:color w:val="auto"/>
                <w:kern w:val="0"/>
                <w:sz w:val="22"/>
                <w:szCs w:val="22"/>
                <w:highlight w:val="none"/>
                <w:lang w:bidi="ar"/>
              </w:rPr>
              <w:t>200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电源线RVVP电线电缆 国标纯铜环保 RVV3*1.5</w:t>
            </w:r>
            <w:r>
              <w:rPr>
                <w:rFonts w:hint="eastAsia" w:ascii="宋体" w:hAnsi="宋体" w:cs="宋体"/>
                <w:color w:val="auto"/>
                <w:kern w:val="0"/>
                <w:sz w:val="22"/>
                <w:szCs w:val="22"/>
                <w:highlight w:val="none"/>
                <w:lang w:val="en-US" w:eastAsia="zh-CN" w:bidi="ar"/>
              </w:rPr>
              <w:t>mm</w:t>
            </w:r>
            <w:r>
              <w:rPr>
                <w:rFonts w:hint="eastAsia" w:ascii="宋体" w:hAnsi="宋体" w:cs="宋体"/>
                <w:color w:val="auto"/>
                <w:kern w:val="0"/>
                <w:sz w:val="22"/>
                <w:szCs w:val="22"/>
                <w:highlight w:val="none"/>
                <w:vertAlign w:val="superscript"/>
                <w:lang w:val="en-US" w:eastAsia="zh-CN" w:bidi="ar"/>
              </w:rPr>
              <w:t>2</w:t>
            </w:r>
            <w:r>
              <w:rPr>
                <w:rFonts w:hint="eastAsia" w:ascii="宋体" w:hAnsi="宋体" w:cs="宋体"/>
                <w:color w:val="auto"/>
                <w:kern w:val="0"/>
                <w:sz w:val="22"/>
                <w:szCs w:val="22"/>
                <w:highlight w:val="none"/>
                <w:lang w:bidi="ar"/>
              </w:rPr>
              <w:t xml:space="preserve">  200米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管材</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DN=25mm，厚度：2.0mm，每支钢管通常定尺长度为6000mm，</w:t>
            </w:r>
            <w:r>
              <w:rPr>
                <w:rFonts w:ascii="宋体" w:hAnsi="宋体" w:cs="宋体"/>
                <w:color w:val="auto"/>
                <w:kern w:val="0"/>
                <w:sz w:val="22"/>
                <w:szCs w:val="22"/>
                <w:highlight w:val="none"/>
                <w:lang w:bidi="ar"/>
              </w:rPr>
              <w:t>200</w:t>
            </w:r>
            <w:r>
              <w:rPr>
                <w:rFonts w:hint="eastAsia" w:ascii="宋体" w:hAnsi="宋体" w:cs="宋体"/>
                <w:color w:val="auto"/>
                <w:kern w:val="0"/>
                <w:sz w:val="22"/>
                <w:szCs w:val="22"/>
                <w:highlight w:val="none"/>
                <w:lang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机柜</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大唐卫士、图腾、安挚</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27U，600*800*1388mm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交换机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新华三、华为、锐捷</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1.设备性能：交换容量≥336Gbps, 包转发率≥51Mpps；</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2.设备配置：提供千兆电口≥24个,千兆SFP光口≥4个，交流电源供电；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电源管理器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1.8通道电源时序打开/关闭。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2.远程控制（上电+24V直流信号）8通道电源时序打开/关闭—当电源开关锁处于off位置时有效；支持配置CH1和CH2通道为受控或不受控状态。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3.当远程控制有效时同时控制后板ALARM（报警）端口导通—起到级联控制ALARM（报警）功能。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4.单个通道最大负载功率2200W，所有通道负载总功率达6000W。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5.输入连接器：大功率线码式电源连接器。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6.输出连接器：多用途电源插座。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1.额定输出电压：AC~220V50Hz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2.额定输出电流：30A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3.可控制电源：8路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4.每路动作延时时间：1秒</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5.供电电源：VAC，220V50/60Hz，30A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6.单路额定输出电源：10A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7.尺寸（LxWxH）：484x295x44mm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8.重量：4.2Kg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综合布线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148</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平方米</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管内穿线照明线路与动力线路、塑料线槽安装、六类屏蔽网线、开关安装、单、三相暗插座、光纤信息插座、荧光灯具安装、接线箱安装等内容。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系统集成</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1、系统实施和安装调试综合考虑本项目的实用性、先进性、合理性，按采购人要求实施系统设备安装并配置电源、网络等基础设施，全部设备安装成功后与原设备厂商技术人员共同进行调试工作。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系统培训提供完整的项目培训，包括各系统设备工作原理、操作方法、一般维护、常见故障排除、服务等一系列专业培训，并提供系统操作维护手册及各类使用说明书，以保证参与系统建设的有关技术人员、使用人员能够较快的掌握系统的使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3、系统运营维护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（1）例行检测、排除隐患，对各系统的整体运行状态进行评估分析，提供详细巡检报告，并给出优化调整建议。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（2）故障处理包括协助查找排除故障，设备送修或升级优化。</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（3）提供集成系统存在的问题报告及相应解决方案，提出系统整体架构及技术改进建议，做好网络性能优化、主机扩容规划、安全设计等工作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智能讲台</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1.钢木结合设计，1.2mm-1.5mm厚的冷轧钢板桌体，老师接触位置为木质桌面，桌面防静电。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2.讲台尺寸设计为长×宽×高：1282mm*1034mm*595mm，环抱老师式设计，根据人体力学设计，讲台桌面高度合适老师放置教学用品。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3.讲台桌面平整，全封闭设计，整体外观流线型设计，无菱角处理，正面中部受到170N的冲击力时不会倾倒，保护师生安全。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4.讲台设置双屏幕，由同一整块3mm钢化玻璃覆盖，保护屏幕安全。屏幕融合在讲台中，无突出边角撞伤学生，无法在没有工具的情况下拆除。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▲5.讲台设置至少21.5寸电容触摸屏幕为主屏幕，支持至少10点同时触摸。</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6.讲台支持通过讲台主屏幕对智能平板的画面进行控制，老师讲课无需转身背对学生，提高授课效率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7.讲台设置有至少10.1寸电容触摸屏幕为副屏幕，用于显示控制菜单，方便老师进行快速控制。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8.讲台副屏设置中控菜单，可通过讲台通道控制功能使讲台主屏在四个输入源中切换，包括智能平板、内置电脑、HDMI、Type-C。</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9.讲台副屏设置有智能平板菜单，可对智能交互平板进行快速控制，包括快速启动常用应用，以及任务进程、关闭进程、熄大屏、护眼、win桌面、音量加、音量减共7个快捷按键。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10.讲台副屏设置有录播菜单，可显示录播导播流画面，选择开始录制、暂停录制和结束录制。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▲11.讲台支持外接OPS模块，可将OPS模块内容显示在21.5寸主屏上，并支持1路HDMI OUT输出，外接投影、显示器等多媒体设备。</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12、OPS模块性能：处理器：Intel i5性能或以上；内存：≥8G内存；硬盘：256G 或以上SSD固态硬盘。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教学AP</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信锐、华为、新华三</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1.协议标准：支持2.4GHz/5GHz双频段同时工作，支持802.11a/b/g/n/ac/ac Wave 2/ax标准,所有射频均支持802.11ax标准；</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2.射频: 整机支持最大协商速率≥5.375Gbps，2.4GHz射频支持802.11ax 4x4 MU-MIMO,整机最大支持6条空间流；</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3.天线：内置智能天线；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智慧课堂互动系统--教师端</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1、采用跨平台开放式设计，满足BYOD场景，支持Android 5.0、iOS 8.0、Windows7及以上、Mac OS 10.10及以上版本系统，便于学生使用多平台终端参与教学互动。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2、不需借助任何外接设备，在可ping通的局域网内可支持跨网段下的学生端手机、平板与电脑的屏幕画面在教师端或小组端上进行显示。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支持小组端输入教师端的动态连接密码进行配对，初次配对成功后，后续可开机联网自动进行小组端和教师端间的连接；支持学生端输入小组端的动态连接密码进行连接，自动加入对应小组。动态连接码支持数字加6位字母的高级连接码，适合在不同的网络环境下使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4、支持小组端和教师端之间、学生端与小组端之间连接时自动发现设备，无需输入连接码，只用点选设备名称即可完成连接。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5、支持学生端手机投屏，可通过该软件将手机屏幕画面实时投影到小组端上，并且可将iOS系统手机的音频信号传输至小组端。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6、支持学生端电脑传屏，可通过该软件将电脑屏幕画面实时投影到小组端上，同时可将电脑系统音频信号传输至小组端，并且可将交互智能平板上的触摸信号回传至电脑中，实现反向操作。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7、具备互动反馈功能，将所有学生端和教师端连接一起构建成互动反馈系统。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8、支持小组终端自动监听，小组端初次与教师端连接配置后，教师端自动监听小组端运行状态，小组端处于开启状态时自动建立连接。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9、具备终端中控看板功能，实时显示当前教室分组信息及各终端连接状态，便于教师根据教学需要进行调整。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10、支持自定义抓取至少四个任意小组屏幕并投屏至教师端，便捷展示学生研讨成果，并对小组内容进行批注讲解。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11、支持自定义选择一个小组屏幕投屏至教师端，并广播至其他小组端屏幕，实现各小组间信息同步。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12、支持教师端屏幕广播至小组端和学生端，提高信息共享效率。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13、教师端具备一键调起小组端电脑虚拟键盘功能，当小组端投屏后，可在教师端调起电脑的虚拟键盘，并通过触摸回传功能直接在教师端进行文字输入。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14、支持课中互动反馈系统，提供单选、多选及判断题功能，可一键下发答题指令，支持一次下发多道题目，最多可下发99道题目，学生作答结果实时显示。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15、互动反馈系统支持抢答、抽选功能，活跃课堂氛围。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16、互动反馈系统支持一键生成课堂互动报告，包含互动次数、学生参与度、题目详情、答题结果等内容，并支持二维码分享保存。</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17、互动反馈系统支持无感考勤功能，学生连接成功后名字可显示在签到列表上，签到列表实时统计已签到人数，在签到结束后支持教师扫码将名单导出保存。</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18、教师端具备手动切换网络功能，当教师端所在Windows电脑同时连接多个网络，教师端软件内可手动选择使用其中某个网络。</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19、支持教师端一键开关机小组端屏幕。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智慧课堂互动系统--小组端</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6</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▲1、可支持至少4个学生端投屏画面同时在大屏上显示，同步显示来自Android、iOS、Windows、MacOS 等不同系统的投屏画面，并且根据连接数量自动排布。支持将四分屏画面内其中一个画面一键全屏显示，以及一键将全屏画面切换回四分屏，方便灵活讲解。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可支持至少9张图片同时在小组端上显示，同步显示来自Android、iOS学生端上传的图片，并且根据图片数量自动排布。支持将9分屏图片内其中一张图片一键全屏显示，以及在全屏画面下一键切换回9分屏画面，方便灵活讲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3、小组端主界面展示小组研讨过程中的软件使用流程，并支持学生随时收起流程介绍。</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学生端手机可通过扫描小组端提供的二维码下载学生端，系统会自动识别ios、安卓并提供相应的安装包；学生端电脑可通过接收端提供的下载地址下载学生端，系统会自动识别Windows、MacOS并提供相应的安装包。</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5、小组端具备手动切换网络功能，当小组端所在Windows电脑同时连接多个网络，小组端软件内可手动选择使用其中某个网络。</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6、小组端支持在主界面收起后，提供查看连接码的悬浮窗，方便学生端随时进行连接。点击悬浮窗会出现下拉菜单，下拉菜单内显示动态连接码、wifi信息、悬浮显示设置以及查看设备列表入口，支持悬浮窗最小化，隐藏连接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智慧互动终端</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1、机身不超过1U高度，方便在讲桌内安装部署。</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2、具备全金属外壳，坚固耐用，有效屏蔽电磁辐射干扰。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3、支持教师端广播功能，所有小组屏可同时显示教师屏画面，广播分辨率不低于3840*2160@60Hz。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4、支持小组端投屏、分享功能，可选择将某个小组屏的画面实时展示到教师屏，或同时分享到教师屏和其它小组屏，投屏、分享分辨率不低于3840*2160@60Hz。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5、支持笔记本电脑、录播系统投屏、分享，可选择将笔记本电脑、录播系统的画面实时展示到教师屏，或同时分享到教师屏和其它小组屏，投屏、分享分辨率不低于3840*2160@60Hz。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6、为保证教学体验，教师端广播及小组端投屏、分享的画面延时≤90ms。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7、教师端广播，小组端、笔记本电脑、录播系统投屏、分享可独立完成，无需借助网络和任何PC端的应用程序。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8、快速连接：支持小组端、教师端连接时自动发现设备，无需输入连接码。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9、设备发现：笔记本电脑、录播系统连接时可被系统自动发现，无需进行任何配对即可进行投屏、广播。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▲10、对比展示：支持不少于8路画面在一块屏幕上对比显示，分辨率不低于3840*2160，支持画中画、二分屏、四分屏、九分屏多种对比展示模式。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11、支持≥8种情景模式，用户可通过情景模式的切换实现屏幕显示画面和对比展示模式的切换，支持对情景模式作自定义。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12、具备HDMI视频输入接口≥8个，输出接口≥9个，支持将8路HDMI画面融合至1路HDMI输出。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13、具备网络接口≥1个，支持将≥8路HDMI音视频信号转换为RTSP视频流，支持外部应用程序通过该网络接口抓取上述RTSP视频流使用。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14、提供USB接口≥4个，其中2路USB输入，2路USB输出，支持USB输入设备随情景模式切换至不同USB输出接口。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15、具备立体声3.5mm音频输出接口≥4个。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16、具备RS232口≥1个，支持中控设备对其进行控制。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17、具备红外遥控接收器接口≥1个，支持通过红外遥控器进行融合模式设置、分辨率设置、进入待机以及HDMI通道切换操作。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18、为了方便部署和调试，信号接口应全部具备中文丝印标识。</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19.为了便于设备的管理和维护，产品需内置管理软件，满足设备的远程维护和升级需求，软件应采用B/S架构，通过IP地址即可访问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录播主机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1)录播主机须采用嵌入式硬件架构设计，整机配置ARM双核处理器、Linux系统、1TB存储硬盘、支持SATA3.0、2GB系统内存，整机功耗≤40W。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2)主机应采用高度一体化设计，支持音视频采集、音视频编码、视频处理、音频处理、直播、录制、互动、参数设置等功能。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3)录播主机与高清液晶触控屏应一体化设计、无外接触控屏，屏幕分辨率≥1920*1080，屏幕尺寸≥15英寸，屏幕需为液晶电容屏，通过触控屏可实现导播操控且能够查看预监导播画面。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▲4)屏幕需满足无蓝光危害，符合IEC 62471:2006要求，即在10000s（约2.8h）内不造成对视网膜蓝光危害（LB）,其LB需达到≤100 W·m-2·sr-1。</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5)为保证安全性，整机屏幕要求加装≥3mm厚的钢化玻璃，表面硬度应≥7H。</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6)主机应具备RJ45接口≥4个，其中POE接口≥3个。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7)主机应具备HDMI输入接口≥2个，均可支持输入3840*2160@30HZ、1920*1080P@60Hz 、1920*1080@50HZ等视频输入；至少1路具备音频采集能力，可通过软件控制音频采集开启或关闭。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8)主机应具备HDMI输出接口数量≥3个，支持3840*2160@</w:t>
            </w:r>
            <w:r>
              <w:rPr>
                <w:rFonts w:hint="eastAsia" w:ascii="宋体" w:hAnsi="宋体" w:cs="宋体"/>
                <w:color w:val="auto"/>
                <w:sz w:val="22"/>
                <w:szCs w:val="22"/>
                <w:highlight w:val="none"/>
                <w:lang w:bidi="ar"/>
              </w:rPr>
              <w:t>30H</w:t>
            </w:r>
            <w:r>
              <w:rPr>
                <w:rFonts w:hint="eastAsia" w:ascii="宋体" w:hAnsi="宋体" w:cs="宋体"/>
                <w:color w:val="auto"/>
                <w:sz w:val="22"/>
                <w:szCs w:val="22"/>
                <w:highlight w:val="none"/>
                <w:lang w:val="en-US" w:eastAsia="zh-CN" w:bidi="ar"/>
              </w:rPr>
              <w:t>z</w:t>
            </w:r>
            <w:r>
              <w:rPr>
                <w:rFonts w:hint="eastAsia" w:ascii="宋体" w:hAnsi="宋体" w:cs="宋体"/>
                <w:color w:val="auto"/>
                <w:kern w:val="0"/>
                <w:sz w:val="22"/>
                <w:szCs w:val="22"/>
                <w:highlight w:val="none"/>
                <w:lang w:bidi="ar"/>
              </w:rPr>
              <w:t>输出，且支持音视频同步输出。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▲9)主机应内置无线音频接收模块，整机无需外接音频接收模块，即可支持无线麦克风连接，至少支持2种不同类型的无线麦克风接入。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10)主机应具备≥2路幻象供电麦克风输入，采用平衡传输，均支持48V幻象供电；≥2路线路音频输入，支持输入双声道；≥2路线路音频输出，支持输出双声道。</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11)主机应具备USB接口数量≥3个。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12)整机应具备开机、关机和节能三键合一功能。长按三合一按键，主机一体化触摸屏上可弹出“关机”确认对话框，点击“确认”或10秒未确认后系统执行关机命令自动关机。</w:t>
            </w:r>
          </w:p>
          <w:p>
            <w:pPr>
              <w:widowControl/>
              <w:jc w:val="left"/>
              <w:textAlignment w:val="center"/>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13)主机应采用双网卡，摄像机接入网络和外网网络彼此隔离，两块网卡能够独立工作，互不影响。</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14)主机应支持摄像机接入检测，摄像机离线会在主机屏幕上显示离线状态和对应的错误码。</w:t>
            </w:r>
          </w:p>
          <w:p>
            <w:pPr>
              <w:widowControl/>
              <w:jc w:val="left"/>
              <w:textAlignment w:val="center"/>
              <w:rPr>
                <w:color w:val="auto"/>
                <w:highlight w:val="none"/>
              </w:rPr>
            </w:pPr>
            <w:r>
              <w:rPr>
                <w:rFonts w:hint="eastAsia" w:ascii="宋体" w:hAnsi="宋体" w:cs="宋体"/>
                <w:color w:val="auto"/>
                <w:kern w:val="0"/>
                <w:sz w:val="22"/>
                <w:szCs w:val="22"/>
                <w:highlight w:val="none"/>
                <w:lang w:bidi="ar"/>
              </w:rPr>
              <w:t>▲15)主机对于多媒体画面采集应支持双HDMI画面拼接，拼接后可输出32:9比例画面，采集画面完整无剪切。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16)应支持USB音频通信，支持接入标准USB声卡设备，可通过USB实现双向多路音频通信。</w:t>
            </w:r>
          </w:p>
          <w:p>
            <w:pPr>
              <w:widowControl/>
              <w:jc w:val="left"/>
              <w:textAlignment w:val="center"/>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17)应支持开机自动搜索无线音频设备，并自动对频，无需额外的配对操作。主机与无线音频设备对频成功后，主机一体化触控屏上可查看连接状态，且支持音频提醒，可通过提示音确定连接状态。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18)应支持H.264(BP/MP/HP)视频编码/解码，可扩展支持H.265编码/解码。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▲19)在支持不少于8路1080P30fps编码的同时，还应支持不少于8路1080P30fps解码。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20)主机应支持rtmp直播推流，支持将直播流推送到第三方平台进行直播，推流路数≥3路；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21)应支持摄像机智能组网，摄像机即插即用。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22)应支持录制文件自动归档，可按照日期、时间等维度自动存储到对应文件夹，支持文件自动关联，用户登录后所录制数据可独立归档到该用户账号下。</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23)应具备内置扬声器，具备音频检测功能，用户可通过主机内置扬声器播放的提示音判断声音是否正常，通过主机一体化屏幕直接进行文件预览，可同步播放声音。</w:t>
            </w:r>
          </w:p>
          <w:p>
            <w:pPr>
              <w:widowControl/>
              <w:jc w:val="left"/>
              <w:textAlignment w:val="center"/>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kern w:val="0"/>
                <w:sz w:val="22"/>
                <w:szCs w:val="22"/>
                <w:highlight w:val="none"/>
                <w:lang w:bidi="ar"/>
              </w:rPr>
              <w:t>24)应支持注册IOT物联平台，可通过IOT物联平台实现对设备的远程管控；查看当前主机总数、日活个数、月活数量、当前在线数量；查看设备在线与离线状态；查看设备ID信息、IP地址、激活时间等信息；通过web网页和公网环境，即可完成设备的远程配置，支持唤醒、关机、重启、参数配置操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25．应支持录制文件自动归档，可按照日期、时间等维度自动存储到对应文件夹，支持文件自动关联，用户登录后所录制数据可独立归档到该用户账号下。</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26.推送给第三方的直播流可选择不同视频源，可选画面≥7个，包含：导播画面、互动画面、课件画面、学生全景、学生特写、教师全景、教师特写；推送给第三方的直播流可选择是否带有声音。</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27.应具备内置扬声器，具备音频检测功能，用户可通过主机内置扬声器播放的提示音判断声音是否正常，通过主机一体化屏幕直接进行文件预览，可同步播放声音。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导播系统</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1)应支持单画面、画中画、左右等分、三画面、四画面的画面合成风格，支持自动导播、手动导播。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2)应支持本地导播、远程导播，可通过互动录播电脑主机一体式屏幕实现本地导播控制，也可通过网络实现远程导播控制。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3)应支持通过触控回传实现画面导播，无需外接键鼠设备，即可通过触摸屏即可完成对录播主机的导播控制。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4)应支持设定自动导播默认画面，画面可以保持在默认画面，支持设定自动导播画面的保护时间和保持时间，支持自定义选择参与自动导播的画面。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5)应支持课件画面自动检测，可设置检测灵敏度；支持课件画面检测区域设定，可屏蔽电脑弹窗区域。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6)应支持导播优先级设定，可设定画面导播优先级，支持定时切换设置，可自由设定定时切换时间，可自由选择定时切换画面，支持自动导播，根据教师、学生的行为状态智能的实现画面的切换。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7)应支持视频H.264编码可扩展支持H.265编码，支持音频AAC和PCM音频编码；支持音视频同步录制，支持MP4文件格式。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8)在导播界面的预览窗口应可实时观看教师全景/特写、学生全景/特写、多媒体电脑共五路画面，点击可进行画面切换。预监画面应可实时推流给资源平台，实现平台直播。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9)应支持电影模式和资源模式同步录制，可根据用户的不同需求选择录制模式。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10)应支持导入导出录播电脑主机配置文件，方便用户进行升级和调试。</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11)应支持云台摄像机控制，支持PTZ、ZOOM、多预置位设置、预置位调用。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互动系统</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1)应支持标准SIP互动协议，支持与标准SIP终端实现音视频互动。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2)互动单向延时应＜300ms。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3)互动过程唇音同步，音画不同步时间差应＜50ms。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应支持自动接听，设置自动接听后，听课端会自动接通来自主讲端的互动请求，可选择设置关闭，同时支持手动接听，当主讲端发出呼叫请求后，在录播主机一体化触控屏上会出现呼叫提醒，用户可选择接听或者挂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5)应可设置双流自动发送，设置自动发送后，呼叫建立，主讲教室将自动发送双流。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6)应支持码率自适应，可根据网络状态，自适应调整码流大小，始终保障互动过程音视频流畅。</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7)应支持互动清晰度设置，最大支持1080P30fps互动，可选择1080P、720P、VGA、QVGA，支持互动帧率设定，可根据需要选择25fps/30fps。支持互动画质选择，可选择好、一般、流畅三个不同等级。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应支持微信扫码登录，无需单独输入账号，使用微信扫描录播主机一体化触控屏上显示的二维码即可登录互动系统，登录后可显示用户头像和用户名。(投标文件中必须提供国家认可的第三方检测机构所出具的关于该功能检测报告</w:t>
            </w:r>
            <w:r>
              <w:rPr>
                <w:rFonts w:hint="eastAsia" w:ascii="宋体" w:hAnsi="宋体" w:cs="宋体"/>
                <w:color w:val="auto"/>
                <w:kern w:val="0"/>
                <w:sz w:val="22"/>
                <w:szCs w:val="22"/>
                <w:highlight w:val="none"/>
                <w:lang w:eastAsia="zh-CN" w:bidi="ar"/>
              </w:rPr>
              <w:t>扫描件</w:t>
            </w:r>
            <w:r>
              <w:rPr>
                <w:rFonts w:hint="eastAsia" w:ascii="宋体" w:hAnsi="宋体" w:cs="宋体"/>
                <w:color w:val="auto"/>
                <w:kern w:val="0"/>
                <w:sz w:val="22"/>
                <w:szCs w:val="22"/>
                <w:highlight w:val="none"/>
                <w:lang w:bidi="ar"/>
              </w:rPr>
              <w:t>。）</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9)应支持一键创建互动课堂，可自主选择“创建授课”或“申请听课”。</w:t>
            </w:r>
          </w:p>
          <w:p>
            <w:pPr>
              <w:widowControl/>
              <w:jc w:val="left"/>
              <w:textAlignment w:val="center"/>
              <w:rPr>
                <w:color w:val="auto"/>
                <w:highlight w:val="none"/>
              </w:rPr>
            </w:pPr>
            <w:r>
              <w:rPr>
                <w:rFonts w:hint="eastAsia" w:ascii="宋体" w:hAnsi="宋体" w:cs="宋体"/>
                <w:color w:val="auto"/>
                <w:kern w:val="0"/>
                <w:sz w:val="22"/>
                <w:szCs w:val="22"/>
                <w:highlight w:val="none"/>
                <w:lang w:bidi="ar"/>
              </w:rPr>
              <w:t>10)应支持互动拨号功能：支持通过拨号形式进行互动课堂连接，在录播主机一体化触控屏上可直接拨打远端登录用户的手机号，实现课堂连接。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11)应支持课程预约功能，录播主机能够接收平台下发的互动课表，并显示于互动录播电脑主机一体化触控屏上，用户点击课表即可立即加入课堂，进行实时互动。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12)在互动过程中应可通过录播主机一体化触控屏实现录制和直播控制，互动过程中可以控制开始录制、结束录制、开始直播、结束直播。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13)在互动过程中应可通过录播主机一体化触控屏实现导播控制，互动过程中可选择自动导播/手动导播。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14)在互动过程中应可手动切换发给远端的画面，互动过程支持通过录播主机一体化触控屏实现音量大小调整、静音，互动过程中可一键全屏，全屏状态下支持纯屏模式，可隐藏界面上所有图标。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15)在互动过程中应可随时邀请新的听课端加入，支持拨号呼叫，用户可通过一体化触控屏上的拨号键盘实现拨号呼叫；支持互动通信录功能，通信录可显示最近呼叫的账号信息，可通过通信录实现一键呼叫。</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16)在互动过程中应支持网络监测，可在录播主机一体化屏幕上实时显示当前互动网络状态，可同时看到主讲教室和所有听讲教室的网络状态。 </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17)听课教室应支持申请发言，听课教室申请发言后，主讲教室可以收到发言申请，并可选择是否接受申请。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教师特写跟踪摄像头</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1)教师特写摄像头设备采用ARM硬件架构，linux操作系统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2)采用1/2.5英寸、200万像素UHD CMOS传感器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3)摄像机同时支持HDbaseT、HDMI、网络接口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4)支持不少于3路4K画面同时输出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5)支持不少于12倍光学变焦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7)支持背光补偿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8)支持2D、3D数字降噪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10)水平视场角不小于70°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11)云台水平转动范围不小于±170°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12)云台垂直转动范围不小于±30°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13)水平转动速度不低于82°/s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14)垂直转动速度不低于42.7°/s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15)支持水平翻转、垂直翻转</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16)预置位个数不小于255个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17)支持至少1个音频输入接口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18)支持不少于2个RS232接口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19)至少支持H.265 / H.264 / MJPEG 三种编码格式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20)支持主辅码流编码，主码流最高支持3840*2160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21)至少支持AAC、G711A两种音频编码格式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22)支持TCP/IP, HTTP, RTSP, RTMP, Onvif, DHCP, 组播等网络协议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4K超清云台摄像机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1)设备采用ARM硬件架构，linux操作系统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2)采用1/2.5英寸、200万像素UHD CMOS传感器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3)摄像机同时支持HDbaseT、HDMI、网络接口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4)支持不少于3路4K画面同时输出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5)支持不少于12倍光学变焦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7)支持背光补偿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8)支持2D、3D数字降噪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10)水平视场角不小于70°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11)云台水平转动范围不小于±170°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12)云台垂直转动范围不小于±30°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13)水平转动速度不低于82°/s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14)垂直转动速度不低于42.7°/s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15)支持水平翻转、垂直翻转</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16)预置位个数不小于255个</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17)支持至少1个音频输入接口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18)支持不少于2个RS232接口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19)至少支持H.265 / H.264 / MJPEG 三种编码格式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20)支持主辅码流编码，主码流最高支持3840*2160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21)至少支持AAC、G711A两种音频编码格式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22)支持TCP/IP, HTTP, RTSP, RTMP, Onvif, DHCP, 组播等网络协议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4K教师全景摄像机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1)4K教师摄像机镜头水平视场角≥ 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2)一体化集成设计，支持4K超高清，最大可提供4K@30fps图像编码输出，同时向下兼容1080p，720p等分辨率。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3)内置图像识别跟踪算法，无需物理转动，即可实现平滑自然的跟踪效果，避免干扰课堂教学。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4)全景画面支持畸变矫正功能。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5)全景画面与特写画面必须采用相同图像传感器和图像处理器，确保两者图像输出亮度、颜色、风格等保持一致。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6)整机接口:≥1路RJ45。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7)支持POE有线网络供电，只需要1路网线，即可实现供电及信号传输，支持同时输出特写和全景等多路画面。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8)传感器尺寸：≥CMOS 1/2.5英寸。</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9)传感器有效像素≥850万。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10)扫描方式：逐行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11)最低照度：0.5 Lux @（F2.0, AGC ON）。</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12)电子快门：1/30s ~ 1/10000s。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14)支持2D&amp;3D数字降噪，信噪比≥55dB。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15)支持H.264、H.265视频编码格式。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16)主码流分辨率：3840x2160, 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17)辅码流分辨率：1920x1080,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18)视频码率：128Kbps ~ 16384Kbps。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19)帧率：50Hz: 最大25fps； 60Hz: 最大30fps。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20)网络流传输协议：TCP, HTTP, UDP，RTSP, RTMP, ONVIF。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21)输入电压：DC 12V/PoE（IEEE802.3af）。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22)功耗：≤5W。</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23)净重：≤0.6kg。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4K学生全景摄像机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1)4K学生摄像机镜头水平视场角≥ 80°。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2)一体化集成设计，支持4K超高清，最大可提供4K@30fps图像编码输出，同时向下兼容1080p，720p等分辨率。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3)内置图像识别跟踪算法，无需物理转动，即可实现平滑自然的跟踪效果，避免干扰课堂教学。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4)全景画面支持畸变矫正功能。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5)全景画面与特写画面必须采用相同图像传感器和图像处理器，确保两者图像输出亮度、颜色、风格等保持一致。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6)整机接口:≥1路RJ45。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7)支持POE有线网络供电，只需要1路网线，即可实现供电及信号传输，支持同时输出特写和全景等多路画面。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8)传感器尺寸：≥CMOS 1/2.5英寸。</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9)传感器有效像素≥850万。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10)扫描方式：逐行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11)最低照度：0.5 Lux @（F2.0, AGC ON）。</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12)电子快门：1/30s ~ 1/10000s。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13)支持自动白平衡。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14)支持2D&amp;3D数字降噪，信噪比≥55dB。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15)支持H.264、H.265 视频编码格式;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16)主码流分辨率：3840x2160, 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17)辅码流分辨率：1920x1080, 1280x720, 720x480，360x240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18)视频码率：128Kbps ~ 16384Kbps。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19)帧率：50Hz: 最大25fps； 60Hz: 最大30fps。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20)网络流传输协议：TCP, HTTP, UDP，RTSP, RTMP, ONVIF。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21)输入电压：DC 12V/PoE（IEEE802.3af）。</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22)功耗：≤5W。</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23)净重：≤0.6kg。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图像智能跟踪定位系统</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1.4K高清摄像机内嵌智能跟踪算法，无需单独安装定位跟踪主机及其他任何辅助拍摄设备，即可实现跟踪定位控制功能。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2.通过两台4K高清摄像机可实现4路视频场景的跟踪定位功能；教师的特写和全景画面，学生的特写和全景画面，各通过一台摄像机完成。</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3.采用智能图像识别算法，每台高清摄像机同时输出2路场景画面并分析计算，实现1台摄像机的2景位拍摄，通过导播跟踪系统，实现所有画面的自动导播切换：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a.当教师在讲台区域站立授课时，自动切换为教师特写，当教师在讲台区域进行走动时，自动切换到教师全景；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b.学生起立发言时，首先切换为学生全景，再过渡为发言学生的特写画面，当多名学生站立时，自动切换到学生全景；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c.当教师切换多媒体授课时，自动切换为多媒体特写画面；</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d.学生跟踪具备人脸检测辅助识别功能。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指向麦克风套件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1)应采用多核DSP专用音频芯片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2)应支持不少于6路差分输入，且6路均支持幻象供电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3)应支持幻象供电开关，可开启和关闭幻象供电功能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4)应支持不少于2路线路信号输入，且两路均支持立体声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5)应支持不少于2路线路信号输出，且两路均支持立体声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6)应支持不少于2个USB接口，且两个USB接口均可以双向传输音频</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7)应采用多合一传输技术，USB可同时支持音频输入、音频输出、参数调试、设备升级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8)应支持不少于1个监听口，监听口可输出系统所有声音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9)应支持全频带全双工自适应回声消除算法</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10)应支持全频带动态自适应降噪技术，降噪电平最高达18dB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11)应支持自动增益控制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12)应支持啸叫抑制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13)应支持ducker算法，可设置ducker深度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14)应支持智能混音，可智能选择最佳麦克风采集音频</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15)应支持多通道音频矩阵，可根据场景需求进行相应设置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16)应支持音频参数调节，可通过软件进行不少于20项音频参数调整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17)套件至少应标配6支麦克风和6套安装支架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18)麦克风应采用不小于9.7mm大直径电容拾音单元</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19)麦克风频率响应不低于50Hz~16KHz</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20)麦克风应采用心型指向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专业功放</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1.工业造型钢面板，专业设计坚固面耐用，面板防尘网可折洗结构设计，可拆卸清洗的散热通风口。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2.开机软启动，防止开机时向电网吸收大电流，干扰其它用电设备。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3.智能控制强制散热设计，风机噪音小，散热效率高等特点。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4.两声道功放有三档输入灵敏度选择（支持0.775V/1V/1.44V），轻松接纳宽幅度范围信号源输入。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5.具有安全保护措施和工作状态指示（短路、过载、直流和过热保护、变压器过热保护）。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6.智能削峰限幅器，控制功率模块及扬声器系统在安全范围内工作。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7.标准XLR+TRS1/4" 复合输入接口，简洁的接口更加方便不同用户需求。</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8.高品质变压器和低阻大容量电解滤波，保证大动态工作应付自如。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9.适应不同场合所需，可选立体声或桥接工作模式。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10.输入座接地脚接地和悬浮控制。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1.输出功率（20Hz-20KHz/THD≤1％）：立体声/并联8</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×2：500W×2；立体声/并联4</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×2：730W×2；桥接8</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：1460W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2.连接座：XLR 、TRS接口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3.电压增益 (@1KHz)：36.2dB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4.输入灵敏度：0.775V/1V/1.44V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5.输入阻抗：10K </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 xml:space="preserve"> 非平衡、20K</w:t>
            </w:r>
            <w:r>
              <w:rPr>
                <w:rFonts w:ascii="Calibri" w:hAnsi="Calibri" w:cs="Calibri"/>
                <w:color w:val="auto"/>
                <w:kern w:val="0"/>
                <w:sz w:val="22"/>
                <w:szCs w:val="22"/>
                <w:highlight w:val="none"/>
                <w:lang w:bidi="ar"/>
              </w:rPr>
              <w:t>Ω</w:t>
            </w:r>
            <w:r>
              <w:rPr>
                <w:rFonts w:hint="eastAsia" w:ascii="宋体" w:hAnsi="宋体" w:cs="宋体"/>
                <w:color w:val="auto"/>
                <w:kern w:val="0"/>
                <w:sz w:val="22"/>
                <w:szCs w:val="22"/>
                <w:highlight w:val="none"/>
                <w:lang w:bidi="ar"/>
              </w:rPr>
              <w:t xml:space="preserve"> 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6.频率响应(@1W功率下）：20Hz-20KHz/+0/-2dB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7.THD+N(@1/8功率下）：≤0.05％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8.信噪比 (A计权)：≥95dB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9.阻尼系数 (@ 1KHz)：≥200@ 8 ohms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10.分离度 (@1KHz)：≥80dB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11.保护方式：过流保护、直流保护、短路保护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12.指示灯：电源 、保护、失真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13.冷却方式：风扇冷却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14.供电：~ 220V； 50Hz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15.最大功耗：2200W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16.尺寸(L xWxH)：483x464x88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17.重量：15.8Kg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专业音箱</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只</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1.采用1只8寸中低音喇叭单元和1只1.4"环形聚乙烯振膜压缩高音单元。</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2.箱体采用15mm夹板制作，质量轻，耐磨喷漆处理，外贴防尘网棉。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3.精确设计的分频器优化人声部分的中频表现力。</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4.多个螺丝吊装孔位，多种安装方式。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1.阻抗：8Ω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2.频响：60Hz~20KHz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3.额定功率：200W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4.峰值功率：800W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5.灵敏度：96dB/W/M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6.最大声压级（额定/峰值）：119dB/126dB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7.覆盖角度：(H)80°(V)60°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8.高音：1.4"压缩高音单元×1</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9.低音：8"低音×1</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10.尺寸(HxWxD)：440x243x243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11.重量：9.6Kg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支架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固定面板孔位尺寸（长*宽）： 140mm*65mm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箱体固定面板孔位尺寸（长*宽）： 128mm*70mm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设备面板尺寸：160mm*90mm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重量：0.93Kg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无线话筒</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产品特点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 采用UHF超高频段双真分集接收，并采用PLL锁相环多信道频率合成技术。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 提供各200个可调频率，共500个信道选择，真正分集式接收,有效避免断频现象和延长接收距离。</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 V/A显示屏在任何角度观察字体清晰同时显示信道号与工作频率。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4.带8级射频电平显示，8级音频电平显示，频道菜单显示，静音显示；具有SCAN 自动扫频功能，使用前按SET功能键自动找一个环境最干净的频点处停下来，此频率作为接收机的使用频率。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 平衡和非平衡两种选择输出端口，适应不同的设备连接需求。</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 超强的抗干扰能力，能有效抑制由外部带来的噪音干扰及同频干扰。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 红外对频功能，能方便、快捷的使发射机与接收机频率同步。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 中频丰富，声音且有磁性感和混厚感。</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 轻触式按钮控制简捷，让用户使用更方便。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10.配套有1台接收主机和2个无线手持话筒。</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系统指标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1.频率指标：470-510M 540-590M 640-690M 740-790M 807-830MHz 五段。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2.调制方式：宽带FM</w:t>
            </w:r>
          </w:p>
          <w:p>
            <w:pPr>
              <w:widowControl/>
              <w:jc w:val="left"/>
              <w:textAlignment w:val="center"/>
              <w:rPr>
                <w:rFonts w:ascii="宋体" w:hAnsi="宋体" w:cs="宋体"/>
                <w:color w:val="auto"/>
                <w:sz w:val="20"/>
                <w:szCs w:val="20"/>
                <w:highlight w:val="none"/>
                <w:lang w:bidi="ar"/>
              </w:rPr>
            </w:pPr>
            <w:r>
              <w:rPr>
                <w:rFonts w:hint="eastAsia" w:ascii="宋体" w:hAnsi="宋体" w:cs="宋体"/>
                <w:color w:val="auto"/>
                <w:sz w:val="20"/>
                <w:szCs w:val="20"/>
                <w:highlight w:val="none"/>
                <w:lang w:bidi="ar"/>
              </w:rPr>
              <w:t>▲</w:t>
            </w:r>
            <w:r>
              <w:rPr>
                <w:rFonts w:hint="eastAsia" w:ascii="宋体" w:hAnsi="宋体" w:cs="宋体"/>
                <w:color w:val="auto"/>
                <w:kern w:val="0"/>
                <w:sz w:val="22"/>
                <w:szCs w:val="22"/>
                <w:highlight w:val="none"/>
                <w:lang w:bidi="ar"/>
              </w:rPr>
              <w:t>3.频道数目：</w:t>
            </w:r>
            <w:r>
              <w:rPr>
                <w:rFonts w:hint="eastAsia" w:ascii="宋体" w:hAnsi="宋体" w:cs="宋体"/>
                <w:color w:val="auto"/>
                <w:kern w:val="0"/>
                <w:szCs w:val="21"/>
                <w:highlight w:val="none"/>
                <w:lang w:bidi="ar"/>
              </w:rPr>
              <w:t>≥</w:t>
            </w:r>
            <w:r>
              <w:rPr>
                <w:rFonts w:hint="eastAsia" w:ascii="宋体" w:hAnsi="宋体" w:cs="宋体"/>
                <w:color w:val="auto"/>
                <w:sz w:val="20"/>
                <w:szCs w:val="20"/>
                <w:highlight w:val="none"/>
                <w:lang w:bidi="ar"/>
              </w:rPr>
              <w:t>500个频道</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4.频道间隔：25KHz的倍数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5.频率稳定度：±0.005%以内</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6.动态范围：100dB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7.最大频偏：±45KHz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8.频率响应：80Hz-18KHz（±3dB）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9.综合信噪比：105dB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10.综合失真：≤0.5%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11.工作距离：约100m，直线无障碍</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12.工作温度：-10℃~+60℃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接收机指标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1．接收机方式：二次变频超外差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2．中频频率：110MHz，10.7MHz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3．无线接口：BNC/50Ω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4．灵敏度：12dB μV（80dBS/N)</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5．灵敏度调节范围：12-32dB μV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6．离散抑制：≥75dB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7．最大输出电平：+10dBV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8．供电方式：DC12V-1A输入</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9．重量：1.95 Kg ，不含天线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10．尺寸：宽422mm×深180mm×高44.5mm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发射机指标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1.音头：动圈式麦克风（双手持话筒）</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2.天线：手持麦克风内置螺旋天线，佩挂发射机采用1/4波长鞭状天线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3.输出功率：高功率30mW；低功率3mW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4.离散抑制：-60dB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5.供电：2节5号1.5V碱性电池</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6.电池寿命：30mW时大约6小时取决于电池容量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7.功能特点：采用真分集接收方式、有效避免断频现象和延长接收距离</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8.音质特点：中频丰富</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9.重量：0.34Kg（手持），不含电池重量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10.尺寸：长268mm×直径35mm（手持）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话筒呼叫控制嵌入软件</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1.软件内嵌于无线话筒系统设备，话筒呼叫控制功能。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2.采用UHF超高频段双真分集接收，并采用PLL锁相环多信道频率合成技术。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3.支持二次变频超外差接收机方式。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4.支持单独调节音量。</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5.支持信道选择、频率可调、可设置主机与话筒配对。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话筒天线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1.采用专业UHF频段无线真分集接收机用的45度极化宽频全向天线。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2.天线主要单元的波束聚焦在天线正前方，垂直或水平方向皆能提供均匀的辐射场型特性，背后也有提高信号强度的效果。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3.天线的频款涵盖无线麦克风法规的550 MHz ~ 850 MHz频率范围频段，具有 8 dBi的高指向特性的增益。</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4.在专业无线传输工程使用可以在最复杂的演出或会议的环境下，讯号几乎没有明显的衰落现象，所以能提供较长的传输距离、抗干扰特性及最稳定的信号接收效果。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5.天线输出电缆上串接天线放大器直接连接到接收机（建议使用不超过25米的同轴电缆连线）；放大器具有10 dB ± 1 dB增益，专供接收机作长距离接收使用，补偿同轴电缆线连接到接收机所造成的信号损失，提升接收距离及最佳的讯号质量。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1.频率范围：550MHz～850MHz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2.极化方式：45°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3.增益：8dBi</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4.半功率波瓣宽度：H:76°±5°， V:76°±5°</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5.前后比：≥23dB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6.输入阻抗：50Ω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7.电压驻波比（VSWR）：≤2.0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8.交叉极化鉴别率：≥15dB@0º，≥10dB@+/-60º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9.上第一副瓣抑制：15dB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10.最大功率：50W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11.雷电保护：直流接地DC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12.接头类型：BNC</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13.电缆长度：0.3米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14.天线尺寸：284×284×80mm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15.天线重量：1.24Kg</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16.天线罩材料：ABS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17.天线罩颜色：白色</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18.工作温度：-40°c～60°c</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19.极限风速：60m/s</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20.抱杆直径：￠35～￠50mm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话筒</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1.换能方式：电容式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2.指向性：心形指向性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3.频率响应：20Hz-18KHz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4.输出阻抗：75Ω，平衡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5.灵敏度：-40dB±2dB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6.动态范围：109dB, 1KH at max spl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7.信噪比：65dB 1KHz at 1 Pa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8.供电电压：DC3V/幻象48V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9.开关：电子轻触</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10.咪杆长度：410mm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11.线材配置：8米双芯、卡龙母+卡龙公</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12.单支话筒重量：0.78Kg</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 xml:space="preserve">13.底座规格（L x W x H）：114×140×37mm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音频处理器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1.输入每通道：4路平衡式话筒/线路，采用裸线接口端子，平衡接法。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2.输出每通道：4路平衡式线路输出，采用裸线接口端子，平衡接法。</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3.提供24bit/48KHz卓越的高品质声音。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4.全功能矩阵混音，支持用户灵活、简单的信号路由操作，路由路径可自由组合。</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5.面板具备USB接口，支持多媒体存储，可进行播放或存储录播。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6.配置双向RS-232接口，可用于控制外部设备。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7.配置RS-485接口，可实现自动摄像跟踪功能。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8.配置8通道可编程GPIO控制接口（可自定义输入输出）。</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9.支持断电自动保护记忆功能。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10.支持通道拷贝、粘贴、联控功能。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11.Enternet多用途数据传输及控制端口，可以支持实时管理单台及多台设备。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12.支持通过浏览器访问设备，下载自带管理控制软件；软件界面直观、图形化，可工作在XP/Windows7、8、10等系统环境下。</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▲13.支持通过ipad或iPhone或安卓手机APP软件进行操作控制，面板具备USB接口，支持多媒体存储，可进行播放或存储录播。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14.支持场景预设功能，最大支持100组场景。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1.输入通道：前级放大、信号发生器、扩展器、压缩器、5段参量均衡、AM自动混音功能、AFC自适应反馈消除、AEC回声消除、ANC噪声消除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2.输出通道：31段图示均衡器、延时器、分频器、高低通滤波器、限幅器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3.采样率：48K</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4.幻象供电：DC 48V</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5.频率响应：20Hz-20KHz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6.总谐波失真+噪声：＜0.002% @1KHz ,4dBu</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7.数/模动态范围(A-计权)：120dB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8.模/数动态范围(A-计权)：120dB</w:t>
            </w:r>
          </w:p>
          <w:p>
            <w:pPr>
              <w:widowControl/>
              <w:jc w:val="left"/>
              <w:textAlignment w:val="center"/>
              <w:rPr>
                <w:rFonts w:ascii="Calibri" w:hAnsi="Calibri" w:cs="Calibri"/>
                <w:color w:val="auto"/>
                <w:kern w:val="0"/>
                <w:sz w:val="22"/>
                <w:szCs w:val="22"/>
                <w:highlight w:val="none"/>
                <w:lang w:bidi="ar"/>
              </w:rPr>
            </w:pPr>
            <w:r>
              <w:rPr>
                <w:rFonts w:hint="eastAsia" w:ascii="宋体" w:hAnsi="宋体" w:cs="宋体"/>
                <w:color w:val="auto"/>
                <w:kern w:val="0"/>
                <w:sz w:val="22"/>
                <w:szCs w:val="22"/>
                <w:highlight w:val="none"/>
                <w:lang w:bidi="ar"/>
              </w:rPr>
              <w:t>9.输入阻抗(平衡式)：20K</w:t>
            </w:r>
            <w:r>
              <w:rPr>
                <w:rFonts w:ascii="Calibri" w:hAnsi="Calibri" w:cs="Calibri"/>
                <w:color w:val="auto"/>
                <w:kern w:val="0"/>
                <w:sz w:val="22"/>
                <w:szCs w:val="22"/>
                <w:highlight w:val="none"/>
                <w:lang w:bidi="ar"/>
              </w:rPr>
              <w:t>Ω</w:t>
            </w:r>
          </w:p>
          <w:p>
            <w:pPr>
              <w:widowControl/>
              <w:jc w:val="left"/>
              <w:textAlignment w:val="center"/>
              <w:rPr>
                <w:rFonts w:ascii="Calibri" w:hAnsi="Calibri" w:cs="Calibri"/>
                <w:color w:val="auto"/>
                <w:kern w:val="0"/>
                <w:sz w:val="22"/>
                <w:szCs w:val="22"/>
                <w:highlight w:val="none"/>
                <w:lang w:bidi="ar"/>
              </w:rPr>
            </w:pPr>
            <w:r>
              <w:rPr>
                <w:rFonts w:hint="eastAsia" w:ascii="宋体" w:hAnsi="宋体" w:cs="宋体"/>
                <w:color w:val="auto"/>
                <w:kern w:val="0"/>
                <w:sz w:val="22"/>
                <w:szCs w:val="22"/>
                <w:highlight w:val="none"/>
                <w:lang w:bidi="ar"/>
              </w:rPr>
              <w:t>10.最大输出阻抗（平衡式)：100</w:t>
            </w:r>
            <w:r>
              <w:rPr>
                <w:rFonts w:ascii="Calibri" w:hAnsi="Calibri" w:cs="Calibri"/>
                <w:color w:val="auto"/>
                <w:kern w:val="0"/>
                <w:sz w:val="22"/>
                <w:szCs w:val="22"/>
                <w:highlight w:val="none"/>
                <w:lang w:bidi="ar"/>
              </w:rPr>
              <w:t>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11.通道隔离度：1kHz，100dB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12.输入共模抑制：60Hz，80dB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13.最大输出电平：+24dBu，平衡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14.最大输入电平：+24dBu，平衡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15.工作温度：0℃-40℃</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16.工作电源：AC110V-220V,50Hz/60Hz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17.电源功耗：&lt;40W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18.尺寸(宽x深x高)：482×258×45(mm)</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19.净重：1.95kg</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20.毛重：2.9kg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抑制器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1.96KHz采样频率，32-bit DSP处理器，24-bitA/D及D/A转换。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2.数字信号输入输出通道提供coaxial，AES及光纤接口。</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3.采用144 x 32的LCD显示屏显示参数功能，提供6段LED显示输出电平。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4.每通道24个LED灯显示啸叫抑制状态数量。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5.每通道提供压缩、限幅、噪声门、功能设置。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6.可切换工作模式为直通或反馈抑制。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7.可任意编辑固定和动态反馈点数量，可一键清除啸叫点。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8.单机可存储30组用户程序。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1.输入通道及插座：2路XLR母座模拟输入/2组立体声同轴/光纤/ A E S输入(每组数字口传输两路音频信号)</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2.输出通道及插座：2路XLR公座模拟输出/2组立体声同轴/光纤/ A E S输入(每组数字口传输两路音频信号)</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3.输入阻抗：平衡：20KΩ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4.输出阻抗：平衡：100Ω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5.共模拟制比：&gt;70dB(1KHz)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6.输入范围：≤+25dBu</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7.频率响应：20Hz-20KHz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8.信噪比：&gt;110dB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9.失真度：&lt;0.01% OUTPUT=0dBu/1kHz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10.通道分离度：&gt;110dB(1kHz)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11.啸叫寻找与抑制方式：全自动式陷波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12.信号输入频率响应：20Hz-20KHz±0.5dB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13.滤波器：每通道独立可以调整最多24个，默认值12个固定点，默认值12个动态点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14.最小带宽：1/27th Octave</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15.最大带宽：1/14th Octave</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16.频率分辨率：0.5Hz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17.啸叫寻找时间：0.1—0.5S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18.FFT长度：2048</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19.传声增益：6—10dB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20.系统增益：0dB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21.压缩：启动电平：-40dB~+20dB压缩比率：1:1.0~1:20.0   ；响应时间：10~200ms恢复时间：50ms~5000ms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22.压限：启动电平：-40dB~+20dB响应时间：10~200ms;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23.恢复时间：50ms~5000ms</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24.噪声门：-120dB~-40dB</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25.显示：采用分辨率为144 x 32的LCD显示屏，提供6段LED显示输出电平</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26.处理器：96KHz采样频率，32-bit DSP处理器，24-bit A/D及D/A转换</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27.电源：AC 110V-220V，50Hz/60Hz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28.功耗：&lt;15W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29.产品尺寸（LxDxH）：482X148X44 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30.净重：2.3kg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1.8米音频连接线：3.5（耳机插头）-双6.35话筒插头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10</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1.8米音频连接线：卡侬头（母）-卡侬头（公）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1.8米音频连接线：6.35话筒插头-卡侬头（公）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音频连接线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4</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1.8米音频连接线：6.35话筒插头-6.35话筒插头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音箱线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 w:val="22"/>
                <w:szCs w:val="22"/>
                <w:highlight w:val="none"/>
                <w:lang w:bidi="ar"/>
              </w:rPr>
              <w:t>规格：EVJV2*2.5mm</w:t>
            </w:r>
            <w:r>
              <w:rPr>
                <w:rFonts w:hint="eastAsia" w:ascii="宋体" w:hAnsi="宋体" w:cs="宋体"/>
                <w:color w:val="auto"/>
                <w:kern w:val="0"/>
                <w:sz w:val="22"/>
                <w:szCs w:val="22"/>
                <w:highlight w:val="none"/>
                <w:vertAlign w:val="superscript"/>
                <w:lang w:val="en-US" w:eastAsia="zh-CN" w:bidi="ar"/>
              </w:rPr>
              <w:t>2，</w:t>
            </w:r>
            <w:r>
              <w:rPr>
                <w:rFonts w:hint="eastAsia" w:ascii="宋体" w:hAnsi="宋体" w:cs="宋体"/>
                <w:color w:val="auto"/>
                <w:kern w:val="0"/>
                <w:sz w:val="22"/>
                <w:szCs w:val="22"/>
                <w:highlight w:val="none"/>
                <w:vertAlign w:val="baseline"/>
                <w:lang w:val="en-US" w:eastAsia="zh-CN" w:bidi="ar"/>
              </w:rPr>
              <w:t>，长度200M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电源线RVVP电线电缆 国标纯铜环保 RVV3*1.5mm</w:t>
            </w:r>
            <w:r>
              <w:rPr>
                <w:rFonts w:hint="eastAsia" w:ascii="宋体" w:hAnsi="宋体" w:cs="宋体"/>
                <w:color w:val="auto"/>
                <w:kern w:val="0"/>
                <w:sz w:val="22"/>
                <w:szCs w:val="22"/>
                <w:highlight w:val="none"/>
                <w:vertAlign w:val="superscript"/>
                <w:lang w:val="en-US" w:eastAsia="zh-CN" w:bidi="ar"/>
              </w:rPr>
              <w:t>2</w:t>
            </w:r>
            <w:r>
              <w:rPr>
                <w:rFonts w:hint="eastAsia" w:ascii="宋体" w:hAnsi="宋体" w:cs="宋体"/>
                <w:color w:val="auto"/>
                <w:kern w:val="0"/>
                <w:sz w:val="22"/>
                <w:szCs w:val="22"/>
                <w:highlight w:val="none"/>
                <w:vertAlign w:val="baseline"/>
                <w:lang w:val="en-US" w:eastAsia="zh-CN" w:bidi="ar"/>
              </w:rPr>
              <w:t>，长度</w:t>
            </w:r>
            <w:r>
              <w:rPr>
                <w:rFonts w:hint="eastAsia" w:ascii="宋体" w:hAnsi="宋体" w:cs="宋体"/>
                <w:color w:val="auto"/>
                <w:kern w:val="0"/>
                <w:sz w:val="22"/>
                <w:szCs w:val="22"/>
                <w:highlight w:val="none"/>
                <w:lang w:bidi="ar"/>
              </w:rPr>
              <w:t>200</w:t>
            </w:r>
            <w:r>
              <w:rPr>
                <w:rFonts w:hint="eastAsia" w:ascii="宋体" w:hAnsi="宋体" w:cs="宋体"/>
                <w:color w:val="auto"/>
                <w:kern w:val="0"/>
                <w:sz w:val="22"/>
                <w:szCs w:val="22"/>
                <w:highlight w:val="none"/>
                <w:lang w:val="en-US" w:eastAsia="zh-CN" w:bidi="ar"/>
              </w:rPr>
              <w:t>M</w:t>
            </w:r>
            <w:r>
              <w:rPr>
                <w:rFonts w:hint="eastAsia" w:ascii="宋体" w:hAnsi="宋体" w:cs="宋体"/>
                <w:color w:val="auto"/>
                <w:kern w:val="0"/>
                <w:sz w:val="22"/>
                <w:szCs w:val="22"/>
                <w:highlight w:val="non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管材</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DN=25mm，厚度：2.0mm，每支钢管通常定尺长度为6000mm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机柜</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大唐卫士、图腾、安挚</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27U，600*800*1388mm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交换机</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新华三、华为、锐捷</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1.设备性能：交换容量≥336Gbps, 包转发率≥51Mpps；</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2.设备配置：提供千兆电口≥24个,千兆SFP光口≥4个，交流电源供电；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电源管理器</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台</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SOOANN、itc、特控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功能特点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1.8通道电源时序打开/关闭。</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2.远程控制（上电+24V直流信号）8通道电源时序打开/关闭—当电源开关锁处于off位置时有效；支持配置CH1和CH2通道为受控或不受控状态。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3.当远程控制有效时同时控制后板ALARM（报警）端口导通—起到级联控制ALARM（报警）功能。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4.单个通道最大负载功率2200W，所有通道负载总功率达6000W。</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5.输入连接器：大功率线码式电源连接器。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6.输出连接器：多用途电源插座。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技术参数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1.额定输出电压：AC~220V50Hz</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2.额定输出电流：30A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3.可控制电源：8路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4.每路动作延时时间：1秒</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5.供电电源：VAC，220V50/60Hz，30A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6.单路额定输出电源：10A</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7.尺寸（LxWxH）：484x295x44mm</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8.重量：4.2Kg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综合布线</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130</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平方米</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管内穿线照明线路与动力线路、塑料线槽安装、六类屏蔽网线、开关安装、单、三相暗插座、光纤信息插座、荧光灯具安装、接线箱安装等内容。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系统集成</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项</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1、系统实施和安装调试综合考虑本项目的实用性、先进性、合理性，按采购人要求实施系统设备安装并配置电源、网络等基础设施，全部设备安装成功后与原设备厂商技术人员共同进行调试工作。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系统培训提供完整的项目培训，包括各系统设备工作原理、操作方法、一般维护、常见故障排除、服务等一系列专业培训，并提供系统操作维护手册及各类使用说明书，以保证参与系统建设的有关技术人员、使用人员能够较快的掌握系统的使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3、系统运营维护</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（1）例行检测、排除隐患，对各系统的整体运行状态进行评估分析，提供详细巡检报告，并给出优化调整建议。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（2）故障处理包括协助查找排除故障，设备送修或升级优化。</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（3）提供集成系统存在的问题报告及相应解决方案，提出系统整体架构及技术改进建议，做好网络性能优化、主机扩容规划、安全设计等工作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录播资源管理平台</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1.系统采用模块化的架构设计B/S架构，通过浏览器就可实现直播、点播等功能。实现全网录播系统视频资源的生产管理、存储管理、使用管理等资源管理模式。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2.提供用户自主注册功能，教师填写简单的账户、密码等个人信息即可快速完成注册。</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3.教师可以通过自主账号登录资源平台，对各个学科视频进行点播观看、在线学习。</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4.设备管理：连接公网后可实时监控各录播设备的状态以及进行远程关机、重启开启录制、停止录制等操作。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5.支持多级用户管理功能，用户数据支持新建、删除、修改等。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资源管理：教师可对自己的视频进行修改、删除和提交操作。教师可点击播放视频资源，支持暂停、播放、停止和音量控制；可查看和修改视频资源的属性，包括资源的标题、授课老师、学科等。同时可通过关键词搜索到相关视频文件，快速找到目标资源。</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7.视频直播：支持内/外网直播，直播界面可查询目前所有已开课的直播课堂，课堂信息包括录播教室名称、课程名称、主讲人、学科等。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8.公网直播：老师可在平台上设置录播设备直播模式为公网直播，自由发起公网直播活动，方便举办公开课、校园培训等活动。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a.全局调度系统：实时收集节点负载、网络质量，并根据终端用户的 IP，将用户请求引导至最优的节点，以降低时延，提升流畅率。</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b.冗余带宽：云服务器具备T级的带宽储备和百万级并发承载能力，可应对突发增量的用户访问；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9.直播分享：用户可一键生成直播二维码或链接并进行分享，其他用户通过扫码或打开链接的方式，可免登录直接观看直播视频。</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10.活动管理：支持用户创建直播活动，提前设置预约直播信息，获取直播地址并自动生成二维码，方便提前发布直播信息。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11.直播管理：在结束时间前，老师可修改活动的结束时间、活动场地、活动名称、活动封面、活动课件、直播简介等设置，且保持原分享链接和二维码不变，避免因活动调整导致原分享链接和二维码失效。</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12.直播活动加密：直播活动支持加密功能，加密后观看链接需输入密码才可进入；老师分享链接时，可同时把直播链接与密码复制分享。</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13.直播互动：在直播过程中，支持观众在直播房间内发布评论、点赞、分享观看链接或二维码，同时可查看直播简介、活动课件和实时观看人数。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14.发言审核：观众在直播房间内发布聊天内容时，平台自动进行言论安全审查，若出现违法、暴恐、涉政、色情、辱骂等内容时直接过滤，避免扰乱活动秩序。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15.课堂的直播、点播支持白板课件与课堂视频的联动功能：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a.与授课老师的白板课件进行同步翻页预览；</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b.根据个人听课情况，也可对白板课件进行个性化的非同步翻页预览，与自己的学习进度保持一致；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c.在听课的同时，可在白板课件上直接进行书写、擦除，方便听课端用户进行即时的板书记录。</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16.活动封面：老师可上传jpg、png格式的图片作为活动封面，并显示在分享的直播页面中；同时，平台提供不少于3种活动封面图模板供选择。</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活动课件：老师可调出云课件列表，选择云课件与直播活动关联，无需耗时上传文件；课件与直播活动关联后，支持用户在活动开始时间前查看云课件；活动开始后，用户可在观看直播视频的同时，在线查看已绑定的课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19.直播数据：平台自动采集直播过程的累计观众数、累计评论数、累计点赞数，帮助管理员了解直播情况。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20.直播数据折线图：折线图显示直播中各个时间点的观众评论数、点赞数、在线人数，并与活动视频的时间戳对应；点击折线图的数据点可跳转至对应的视频进度，帮助老师快速定位视频精彩内容。</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21.直播评论回看：直播过程中观众在直播房间内发布的评论内容，支持在直播活动结束后回看。</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22.活动回看：老师可查看已结束的活动详情，包括活动录制的视频、活动简介、活动时间、主讲人白板课件、直播时评论记录、直播数据等。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23.支持直播集群技术，以支持系统的横向拓展，随系统应用规模的拓展逐渐增加转发服务器以支持更大规模直播。平台支持不少于200点以上高清直播功能。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24.课堂点评：老师可对回看视频进行打点评课，评论内容自动与视频时间戳关联，老师查看评论内容时，点击时间截点，可自动跳转至对应视频内容，进行教研探讨。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25.平台资源支持本地下载，同时支持视频断点续传功能，在重新连接网络后无需重复下载。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26.Flash播放器：支持基于Flash播放器视频播放。</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27.无缓冲播放：支持视频直接拖拽播放。</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28.视频存储可外挂网络存储，支持DAS、NAS、SAN等方式存储。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29.量表评分：用户可通过直播及点播观看视频，通过系统自带提供的多维度量表进行在线打分评价，评价内容可同步到点播视频。也可根据实际的教学评估要求，自定义设置评估项目。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30.支持以班级为单位的在线巡课。同时支持自动巡课功能，可轮流播放全校所有开机设备的导播画面，便于用户随时查看全校班级上课情况。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31.管理平台支持课程表管理，支持每个班级拥有自己的课表。</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32.支持课表导入功能，可按照班级维度显示课表信息。</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33.预约互动：支持用户在平台的课表中预约互动课堂，可选择互动课堂的时间、课程、听课的班级等。</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34.定时录课：支持用户设置定时录课，可根据课表中的课程及时间，一键设置定时录课功能，在设定的时间内，录播主机将自动开始录制/停止录制。</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35.平台系统支持远程维护升级。</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36.支持第三方设备直播：平台可创建直播模拟频道，并自动生成RTMP推流地址；当第三方设备向指定RTMP地址推流，可在平台上观看直播视频。</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37.个人空间：平台为老师提供个人空间，可查看个人的录制视频或收藏视频：</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a.本地上传：支持上传本地mp4格式视频至个人空间，方便老师对视频进行统一管理。</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b.申请发布：老师可选择视频资源申请发布，通过学校管理员审核后可分享至全校老师共同观摩。</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c.我的收藏：显示老师已收藏的全部视频课程，方便老师查看个人关注的课程资源。</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d.课程编辑：支持对个人录制的视频课程编辑课程名称、学科、主讲人等信息；支持上传本地的doc、docx格式的文档作为课程教案，在点播视频时可同时查看教案。</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38.精品课程:平台提供由全国各地教师上传的优质视频资源，包括幼儿园、小学、初中、高中等学段；学科范围包括语文、数学、英语、物化生、政史地、信息技术、科体音美等，不少于7门学科。老师可以根据视频播放量、视频上传时间等维度，筛选所需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智慧教学平台</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 w:val="22"/>
                <w:szCs w:val="22"/>
                <w:highlight w:val="none"/>
                <w:lang w:bidi="ar"/>
              </w:rPr>
              <w:t>鸿合、希沃、鑫诚</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整体设计</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1、系统采用模块化的架构设计B/S架构，通过浏览器打开即可使用教师空间，巡课督导空间，直播中心，学情数据分析等多个功能模块。</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2、设备管理：连接互联网后可实现实时监控各录播设备的状态以及进行远程关机、重启开启录制、停止录制等操作。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资源管理：教师可对自己的视频进行下载、修改、删除操作。教师可点击播放视频资源，支持暂停、播放、停止和音量控制；可查看和修改视频资源的属性，包括资源的标题、授课老师、学科等。同时可通过关键词搜索到相关视频文件，快速找到目标资源。</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4、人员管理：学校超级管理员可以添加老师和管理员的角色，添加之后管理员能够使用教师空间的所有功能，管理员能够使用巡课督导，直播中心，学情数据分析功能。</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▲5、为满足学校教学管理的需求，教学平台采用一体化设计，集教学与管理模块于一体，包括但不限于教师个人云备课空间、录播巡课督导空间、直播中心、学情数据模块。</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教师空间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1、扫码登录：支持微信扫码登录，通过微信即可自动录入老师的信息，进行教学平台的登录。</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2、创建课程：支持在教学平台创建课程，创建完课程之后可以对课程资源，课程学生，课程通知，课程作业，课程答疑进行高效管理。</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3、上传课件：课程空间支持上传课程课件，并进行云端管理。老师可以在互动教学软件授课端打开进行授课，学生可以在互动教学软件APP的学习空间里面打开进行自主学习。</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4、班级管理：支持教师在Web端创建班级，自定义班级名称进行班级管理，支持填写学生的手机号码，让学生加入班级；同时还支持生成课程二维码让学生扫码快速加入班级。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电子名册：支持教师在班级内通过输入手机号添加学生，进行班级内的学生管理。6、课程报告：在班级内可查看过往课堂报告，每节课下课后自动生成课堂报告，并支持在报告内进行备注。课堂报告支持查看签到人数，课堂互动总数，平均参与度，提问个数，支持查看考勤详情，互动详情和提问详情。</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▲7、教师云盘：支持为每位教师提供≥1GB的云空间，支持多种文件方式上传，，包含但不局限于以下格式：音视频格式，文档格式，图片格式。支持教师上传多种文档格式的资料，包含但不局限于以下格式：exe\. dmg\. zip\. rar\. iso\. doc\. pages\. docx\. txt\. ppt\. key\. pptx\. xls\. numbers\. xlsx\. jpg\. png\. gif\. avi\. mp4\. mkv\. mp3\. wma\. wav 等。支持云空间升级扩容，最高不低于200GB。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8、文件分发：支持教师Web端进行文件分发，可分发给指定班级，或者指定班级内的指定学生。 </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学情数据分析：支持统计课程维度的数据：出勤率，开课次数，授课时长，课堂互动次数，平均参与度，答题总次数，答题正确率。支持统计学生维度的数据：包括出勤数据，互动数据，参与数据，答题数据，正确率，提问和头脑风暴次数。</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课程通知：支持老师在教学平台发送课程通知，课程通知支持添加通知标题，通知内容，通知附件。添加的附件格式支持图片格式和文档格式，图片格式包括：png，jpeg，gif三种图片格式，支持图片大小≥10MB，文档格式包括：doc、docx、xls、xlsx、pdf文档格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创建作业：支持在教师空间进行作业布置，支持创建作业，包括：作业标题，作业说明，作业附件，作业内容；其添加的附件格式支持图片格式和文档格式，图片格式包括：png，jpeg，gif三种图片格式，支持图片大小≥10MB，文档格式包括：doc、docx、xls、xlsx、pdf文档格式。创建后可暂存为作业文档，在后续的时间进行发送。</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12、作业编辑：支持对已经创建的作业进行编辑，编辑之后可以重新发送给不同班级的学生，达到高效复用的目的。</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数据看板</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1.活跃用户数据：支持查看全校使用互动教学累计的用户总数，最近7天及30天活跃的用户数，教师活跃排行榜数据，可以快速了解全校的互动教学使用情况。</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▲2.教学资源数据：支持查看全校累计的课程数量、课件数量、课程视频数量，并查看教师资源数量排行榜。</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3.教学活动数据：支持查看全校累计的通知发送数量、课件发送数量、作业发布次数，并支持查看教师教学活动排行榜。</w:t>
            </w:r>
          </w:p>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课堂活动数量：支持查看全校累计的开课次数、课中互动次数、学生提问次数，并支持查看教师课堂活动排行榜。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与智慧校园系统对接</w:t>
            </w:r>
          </w:p>
        </w:tc>
        <w:tc>
          <w:tcPr>
            <w:tcW w:w="64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w:t>
            </w:r>
          </w:p>
        </w:tc>
        <w:tc>
          <w:tcPr>
            <w:tcW w:w="5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套</w:t>
            </w:r>
          </w:p>
        </w:tc>
        <w:tc>
          <w:tcPr>
            <w:tcW w:w="72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国产</w:t>
            </w:r>
          </w:p>
        </w:tc>
        <w:tc>
          <w:tcPr>
            <w:tcW w:w="6132" w:type="dxa"/>
            <w:vAlign w:val="center"/>
          </w:tcPr>
          <w:p>
            <w:pPr>
              <w:widowControl/>
              <w:numPr>
                <w:ilvl w:val="0"/>
                <w:numId w:val="5"/>
              </w:numPr>
              <w:jc w:val="left"/>
              <w:textAlignment w:val="center"/>
              <w:rPr>
                <w:rFonts w:hint="eastAsia"/>
                <w:color w:val="auto"/>
                <w:highlight w:val="none"/>
                <w:lang w:val="en-US" w:eastAsia="zh-CN"/>
              </w:rPr>
            </w:pPr>
            <w:r>
              <w:rPr>
                <w:rFonts w:hint="eastAsia"/>
                <w:color w:val="auto"/>
                <w:highlight w:val="none"/>
              </w:rPr>
              <w:t>支持数字校园单点登录：</w:t>
            </w:r>
            <w:r>
              <w:rPr>
                <w:rFonts w:hint="default"/>
                <w:color w:val="auto"/>
                <w:highlight w:val="none"/>
                <w:lang w:val="en-US" w:eastAsia="zh-CN"/>
              </w:rPr>
              <w:t>数字校园身份认证平台为正方软件平台，</w:t>
            </w:r>
            <w:r>
              <w:rPr>
                <w:rFonts w:hint="eastAsia"/>
                <w:color w:val="auto"/>
                <w:highlight w:val="none"/>
              </w:rPr>
              <w:t>为解决用户身份不统一、用户帐号管理分散复杂问题，能够调用数字化校园公共数据平台提供的免费数据接口实现在数字化校园门户可统一身份认证与单点登录，实现数字校园用户管理的智能化。</w:t>
            </w:r>
          </w:p>
          <w:p>
            <w:pPr>
              <w:widowControl/>
              <w:numPr>
                <w:ilvl w:val="0"/>
                <w:numId w:val="5"/>
              </w:numPr>
              <w:jc w:val="left"/>
              <w:textAlignment w:val="center"/>
              <w:rPr>
                <w:rFonts w:hint="eastAsia"/>
                <w:color w:val="auto"/>
                <w:highlight w:val="none"/>
                <w:lang w:val="en-US" w:eastAsia="zh-CN"/>
              </w:rPr>
            </w:pPr>
            <w:r>
              <w:rPr>
                <w:rFonts w:hint="eastAsia"/>
                <w:color w:val="auto"/>
                <w:highlight w:val="none"/>
                <w:lang w:val="en-US" w:eastAsia="zh-CN"/>
              </w:rPr>
              <w:t>网络安全。系统的安全性的必须达到《信息安全技术——网络安全等级保护基本要求》（GB/T22239-2019）中要求的备案和测评要求，中标人必须提供系统的二级以上安全等级证书；中标人在系统上线前出具系统网络安全检测报告，检测结果应符合项目建设要求，不得存在高危安全漏洞；采购人在后期对系统进行等保相关等级测评过程中,中标人必须无条件配合完成等保的测评及整改工作,最终达到测评通过；在系统使用过程中，中标人必须配合采购人的网络安全防范工作，确保系统安全；中标人严格遵守采购人关于网络安全的相关规定及要求。</w:t>
            </w:r>
          </w:p>
          <w:p>
            <w:pPr>
              <w:widowControl/>
              <w:numPr>
                <w:ilvl w:val="0"/>
                <w:numId w:val="5"/>
              </w:numPr>
              <w:jc w:val="left"/>
              <w:textAlignment w:val="center"/>
              <w:rPr>
                <w:rFonts w:hint="eastAsia"/>
                <w:color w:val="auto"/>
                <w:highlight w:val="none"/>
                <w:lang w:val="en-US" w:eastAsia="zh-CN"/>
              </w:rPr>
            </w:pPr>
            <w:r>
              <w:rPr>
                <w:rFonts w:hint="eastAsia"/>
                <w:color w:val="auto"/>
                <w:highlight w:val="none"/>
                <w:lang w:val="en-US" w:eastAsia="zh-CN"/>
              </w:rPr>
              <w:t>数据标准。中标人须在项目实施方案中对所有设备进行唯一编码的编号，编码规则须按采购人的统一编码规范，同时在施工图纸上明确设备的相关地址（地址包括但不限于硬件设备存放的地址、IP地址、MAC地址、485设备地址、端口等），所有图纸提交采购人确认后再进行安装实施；</w:t>
            </w:r>
          </w:p>
          <w:p>
            <w:pPr>
              <w:widowControl/>
              <w:numPr>
                <w:ilvl w:val="0"/>
                <w:numId w:val="5"/>
              </w:numPr>
              <w:jc w:val="left"/>
              <w:textAlignment w:val="center"/>
              <w:rPr>
                <w:rFonts w:hint="eastAsia"/>
                <w:color w:val="auto"/>
                <w:highlight w:val="none"/>
                <w:lang w:val="en-US" w:eastAsia="zh-CN"/>
              </w:rPr>
            </w:pPr>
            <w:r>
              <w:rPr>
                <w:rFonts w:hint="eastAsia"/>
                <w:color w:val="auto"/>
                <w:highlight w:val="none"/>
                <w:lang w:val="en-US" w:eastAsia="zh-CN"/>
              </w:rPr>
              <w:t>接口开发和数据对接。为确保数据顺利对接，中标人须提供标的业务系统的数据字典，标的信息系统必须实现与采购人现有数字校园的统一信息门户平台、统一公共数据中心和身份认证系统进行集成和整合，实现数据交互和单点登录等；</w:t>
            </w:r>
          </w:p>
          <w:p>
            <w:pPr>
              <w:widowControl/>
              <w:numPr>
                <w:ilvl w:val="0"/>
                <w:numId w:val="5"/>
              </w:numPr>
              <w:jc w:val="left"/>
              <w:textAlignment w:val="center"/>
              <w:rPr>
                <w:rFonts w:hint="eastAsia"/>
                <w:color w:val="auto"/>
                <w:highlight w:val="none"/>
                <w:lang w:val="en-US" w:eastAsia="zh-CN"/>
              </w:rPr>
            </w:pPr>
            <w:r>
              <w:rPr>
                <w:rFonts w:hint="eastAsia"/>
                <w:color w:val="auto"/>
                <w:highlight w:val="none"/>
                <w:lang w:val="en-US" w:eastAsia="zh-CN"/>
              </w:rPr>
              <w:t>中标人指定专门人员负责系统相关接口的开发和调试，无偿提供标的所有子系统数据接口，如不能及时提供接口，将不组织验收。提供的数据接口须满足B/S开发模式和H5规范，能在IE浏览器（版本号不低于11）和谷歌浏览器（版本号不低于90）上正常运行，无需安装任何客户端或浏览器插件等即可实现调试和对接；中标人应及时维护数据接口，确保接口有效和安全，如接口升级须及时向采购人提交升级后的新接口。</w:t>
            </w:r>
          </w:p>
          <w:p>
            <w:pPr>
              <w:widowControl/>
              <w:numPr>
                <w:ilvl w:val="0"/>
                <w:numId w:val="5"/>
              </w:numPr>
              <w:textAlignment w:val="center"/>
              <w:rPr>
                <w:rFonts w:hint="eastAsia"/>
                <w:color w:val="auto"/>
                <w:highlight w:val="none"/>
                <w:lang w:val="en-US" w:eastAsia="zh-CN"/>
              </w:rPr>
            </w:pPr>
            <w:r>
              <w:rPr>
                <w:rFonts w:hint="eastAsia"/>
                <w:color w:val="auto"/>
                <w:highlight w:val="none"/>
                <w:lang w:val="en-US" w:eastAsia="zh-CN"/>
              </w:rPr>
              <w:t>智慧校园系统对接，可进行现场勘查。具体要求详见投标人须知前附表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numPr>
                <w:ilvl w:val="0"/>
                <w:numId w:val="4"/>
              </w:numPr>
              <w:spacing w:line="360" w:lineRule="exact"/>
              <w:jc w:val="center"/>
              <w:rPr>
                <w:rFonts w:ascii="宋体" w:hAnsi="宋体" w:cs="宋体"/>
                <w:color w:val="auto"/>
                <w:szCs w:val="21"/>
                <w:highlight w:val="none"/>
              </w:rPr>
            </w:pPr>
          </w:p>
        </w:tc>
        <w:tc>
          <w:tcPr>
            <w:tcW w:w="1136" w:type="dxa"/>
            <w:gridSpan w:val="2"/>
            <w:vAlign w:val="center"/>
          </w:tcPr>
          <w:p>
            <w:pPr>
              <w:widowControl/>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Cs w:val="21"/>
                <w:highlight w:val="none"/>
                <w:lang w:eastAsia="zh-CN" w:bidi="ar"/>
              </w:rPr>
              <w:t>装饰工程</w:t>
            </w:r>
          </w:p>
        </w:tc>
        <w:tc>
          <w:tcPr>
            <w:tcW w:w="640" w:type="dxa"/>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525" w:type="dxa"/>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20" w:type="dxa"/>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定制</w:t>
            </w:r>
          </w:p>
        </w:tc>
        <w:tc>
          <w:tcPr>
            <w:tcW w:w="6132" w:type="dxa"/>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w:t>
            </w:r>
            <w:r>
              <w:rPr>
                <w:rFonts w:hint="eastAsia" w:ascii="宋体" w:hAnsi="宋体" w:cs="宋体"/>
                <w:color w:val="auto"/>
                <w:kern w:val="0"/>
                <w:sz w:val="22"/>
                <w:szCs w:val="22"/>
                <w:highlight w:val="none"/>
                <w:lang w:eastAsia="zh-CN" w:bidi="ar"/>
              </w:rPr>
              <w:t>装饰工程</w:t>
            </w:r>
            <w:r>
              <w:rPr>
                <w:rFonts w:hint="eastAsia" w:ascii="宋体" w:hAnsi="宋体" w:cs="宋体"/>
                <w:color w:val="auto"/>
                <w:kern w:val="0"/>
                <w:sz w:val="22"/>
                <w:szCs w:val="22"/>
                <w:highlight w:val="none"/>
                <w:lang w:bidi="ar"/>
              </w:rPr>
              <w:t>按工程量清单报价</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▲二、本项工程的上限控制价为¥112704.14(人民币壹拾壹万贰仟柒佰零肆元壹角肆分)，投标文件对此项的报价超过此上限控制价的，本分标投标无效。工程类清单附后。</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三、结算方式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1、本工程采用固定综合单价承包方式。</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2、合同价款及调整</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协议价款采用固定单价方式确定，工程结算以实际发生工程量计算，单价按本工程中标人的报价作为综合单价。协议价款调整方法：在本工程合同实施期间，合同内综合单价不作调整，因不可预见因素或设计及发包人要求所发生的工程量增减（包括设计变更、签证），其工程量须经发包人签证认可并按实际发生进行结算，工程量清单中有类似或接近项目单价的，按照类似和接近项目单价调整，更换主材的项目单价调整综合单价中的主体价格，其他费用不变；工程量清单中没有类似和接近项目单价的项目，依据预算书编制原则及报价水平，双方于施工前协商确定；承包人所用设备、材料与合同约定的品牌、规格、型号、档次不相符的，发包人以实际发生进行结算。</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四、工程内容：详见3分标附件工程量清单和图纸（另附）</w:t>
            </w:r>
          </w:p>
          <w:p>
            <w:pPr>
              <w:widowControl/>
              <w:jc w:val="left"/>
              <w:textAlignment w:val="center"/>
              <w:rPr>
                <w:rFonts w:ascii="宋体" w:hAnsi="宋体" w:cs="宋体"/>
                <w:color w:val="auto"/>
                <w:kern w:val="0"/>
                <w:sz w:val="22"/>
                <w:szCs w:val="22"/>
                <w:highlight w:val="none"/>
                <w:lang w:bidi="ar"/>
              </w:rPr>
            </w:pPr>
            <w:r>
              <w:rPr>
                <w:rFonts w:hint="eastAsia"/>
                <w:color w:val="auto"/>
                <w:highlight w:val="none"/>
              </w:rPr>
              <w:t>五、本项工程允许分包，具体要求详见投标人须知前附表。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80" w:type="dxa"/>
            <w:gridSpan w:val="7"/>
            <w:vAlign w:val="center"/>
          </w:tcPr>
          <w:p>
            <w:pPr>
              <w:widowControl/>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8023"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报价为采购人指定地点的现场交货价，包括：</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（1）价格：包括货款和安装调试费、服务费、验收费、税费；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（4）保险费和其他各项成本费用。</w:t>
            </w:r>
          </w:p>
          <w:p>
            <w:pPr>
              <w:widowControl/>
              <w:spacing w:line="360" w:lineRule="exact"/>
              <w:jc w:val="left"/>
              <w:rPr>
                <w:rFonts w:ascii="宋体" w:hAnsi="宋体" w:cs="宋体"/>
                <w:color w:val="auto"/>
                <w:szCs w:val="21"/>
                <w:highlight w:val="none"/>
              </w:rPr>
            </w:pPr>
            <w:r>
              <w:rPr>
                <w:rFonts w:hint="eastAsia" w:ascii="宋体" w:hAnsi="宋体" w:cs="宋体"/>
                <w:b/>
                <w:color w:val="auto"/>
                <w:highlight w:val="none"/>
              </w:rPr>
              <w:t>本项目（除</w:t>
            </w:r>
            <w:r>
              <w:rPr>
                <w:rFonts w:hint="eastAsia" w:ascii="宋体" w:hAnsi="宋体" w:cs="宋体"/>
                <w:b/>
                <w:color w:val="auto"/>
                <w:highlight w:val="none"/>
                <w:lang w:eastAsia="zh-CN"/>
              </w:rPr>
              <w:t>装饰工程</w:t>
            </w:r>
            <w:r>
              <w:rPr>
                <w:rFonts w:hint="eastAsia" w:ascii="宋体" w:hAnsi="宋体" w:cs="宋体"/>
                <w:b/>
                <w:color w:val="auto"/>
                <w:highlight w:val="none"/>
              </w:rPr>
              <w:t>）为交钥匙工程，项目需求清单（除</w:t>
            </w:r>
            <w:r>
              <w:rPr>
                <w:rFonts w:hint="eastAsia" w:ascii="宋体" w:hAnsi="宋体" w:cs="宋体"/>
                <w:b/>
                <w:color w:val="auto"/>
                <w:highlight w:val="none"/>
                <w:lang w:eastAsia="zh-CN"/>
              </w:rPr>
              <w:t>装饰工程</w:t>
            </w:r>
            <w:r>
              <w:rPr>
                <w:rFonts w:hint="eastAsia" w:ascii="宋体" w:hAnsi="宋体" w:cs="宋体"/>
                <w:b/>
                <w:color w:val="auto"/>
                <w:highlight w:val="none"/>
              </w:rPr>
              <w:t>）中未列明的但在实际使用中需要用到的辅助材料或设备、仪器、施工、软件开发等均包括在报价中，后续不再考虑增加费用。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8023"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1、按国家有关产品“三包”规定执行“三包”，交付验收合格之日起1年质保，分项采购内容有要求的按其要求。</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2.从通过验收即日起计算一年内所有由于质量问题导致的硬件产品故障以免费保修、免费人工及免费更换配件标准上门服务并提供终身维护。质保期满的维修收取成本价。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售后技术服务要求</w:t>
            </w:r>
          </w:p>
        </w:tc>
        <w:tc>
          <w:tcPr>
            <w:tcW w:w="8023" w:type="dxa"/>
            <w:gridSpan w:val="5"/>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1.产品如出现故障并接到用户通知后在1小时内响应，4小时内上门服务，12小时内解决故障；未能在规定时间内排除故障的，必须在24小时内提供同档次的备用产品，直至解决故障。</w:t>
            </w:r>
          </w:p>
          <w:p>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2.售后服务费用包含在报价中。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023"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1.交付时间：自签订合同之日起</w:t>
            </w:r>
            <w:r>
              <w:rPr>
                <w:rFonts w:hint="eastAsia" w:ascii="宋体" w:hAnsi="宋体" w:cs="宋体"/>
                <w:color w:val="auto"/>
                <w:kern w:val="0"/>
                <w:szCs w:val="21"/>
                <w:highlight w:val="none"/>
                <w:lang w:val="en-US" w:eastAsia="zh-CN"/>
              </w:rPr>
              <w:t>25日历</w:t>
            </w:r>
            <w:r>
              <w:rPr>
                <w:rFonts w:hint="eastAsia" w:ascii="宋体" w:hAnsi="宋体" w:cs="宋体"/>
                <w:color w:val="auto"/>
                <w:kern w:val="0"/>
                <w:szCs w:val="21"/>
                <w:highlight w:val="none"/>
              </w:rPr>
              <w:t>日内安装调试完毕并合格交付使用。</w:t>
            </w:r>
          </w:p>
          <w:p>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2.交付地点：南宁市内（采购人指定地点）。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其它要求</w:t>
            </w:r>
          </w:p>
        </w:tc>
        <w:tc>
          <w:tcPr>
            <w:tcW w:w="8023"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投标人必须应对照采购文件“项目要求及技术需求”的采购项目技术规格、技术参数及要求，在商务和技术响应表中逐条说明所提供货物和服务对采购文件的技术要求做出了实质性的响应，并如实申明与商务和技术要求条文的响应和偏离情况。</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2.合同履行要求：为了保证本次货物的质量，供应商在全部货物交货安装前，采购人有权对供货设备进行测试预验收，以确认带有“</w:t>
            </w:r>
            <w:r>
              <w:rPr>
                <w:rFonts w:hint="eastAsia" w:ascii="宋体" w:hAnsi="宋体"/>
                <w:color w:val="auto"/>
                <w:szCs w:val="21"/>
                <w:highlight w:val="none"/>
              </w:rPr>
              <w:t>▲</w:t>
            </w:r>
            <w:r>
              <w:rPr>
                <w:rFonts w:hint="eastAsia" w:ascii="宋体" w:hAnsi="宋体" w:cs="宋体"/>
                <w:color w:val="auto"/>
                <w:kern w:val="0"/>
                <w:szCs w:val="21"/>
                <w:highlight w:val="none"/>
              </w:rPr>
              <w:t>”的技术指标和性能是否达到采购文件中所规定以及投标文件所承诺的技术功能要求，若测试结果不能满足采购文件参数要求以及投标文件所承诺，属于虚假承诺谋取中标，采购人有权不予以接收，采购人有权单方面终止合同，中标人已支付的代理服务费不予退还，中标人履约保证金不予退还，并且保留追究中标人虚假应标的法律责任。采购人有权邀请综合评分排名在中标供应商之后第一位的中标候选供应商参与预验收工作，以此类推。</w:t>
            </w:r>
          </w:p>
          <w:p>
            <w:pPr>
              <w:spacing w:line="360" w:lineRule="exact"/>
              <w:rPr>
                <w:rFonts w:ascii="宋体" w:hAnsi="宋体" w:cs="宋体"/>
                <w:b/>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本分标的核心产品：</w:t>
            </w:r>
            <w:r>
              <w:rPr>
                <w:rFonts w:hint="eastAsia" w:ascii="宋体" w:hAnsi="宋体" w:cs="宋体"/>
                <w:b/>
                <w:bCs/>
                <w:color w:val="auto"/>
                <w:szCs w:val="21"/>
                <w:highlight w:val="none"/>
                <w:lang w:bidi="ar"/>
              </w:rPr>
              <w:t>第 3 项（录播主机）</w:t>
            </w:r>
          </w:p>
          <w:p>
            <w:pPr>
              <w:pStyle w:val="109"/>
              <w:tabs>
                <w:tab w:val="left" w:pos="818"/>
              </w:tabs>
              <w:spacing w:after="0" w:line="360" w:lineRule="exact"/>
              <w:ind w:firstLine="0"/>
              <w:jc w:val="left"/>
              <w:rPr>
                <w:color w:val="auto"/>
                <w:sz w:val="21"/>
                <w:szCs w:val="24"/>
                <w:highlight w:val="none"/>
              </w:rPr>
            </w:pPr>
            <w:r>
              <w:rPr>
                <w:rFonts w:hint="eastAsia"/>
                <w:color w:val="auto"/>
                <w:szCs w:val="21"/>
                <w:highlight w:val="none"/>
                <w:lang w:val="en-US" w:eastAsia="zh-CN"/>
              </w:rPr>
              <w:t xml:space="preserve">4. </w:t>
            </w:r>
            <w:r>
              <w:rPr>
                <w:color w:val="auto"/>
                <w:sz w:val="21"/>
                <w:szCs w:val="24"/>
                <w:highlight w:val="none"/>
              </w:rPr>
              <w:t>如中标人需要进行现场安装、施工的，</w:t>
            </w:r>
            <w:r>
              <w:rPr>
                <w:rFonts w:hint="eastAsia"/>
                <w:color w:val="auto"/>
                <w:sz w:val="21"/>
                <w:szCs w:val="24"/>
                <w:highlight w:val="none"/>
                <w:lang w:val="en-US" w:eastAsia="zh-Hans"/>
              </w:rPr>
              <w:t>如</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物业服务单位要求</w:t>
            </w:r>
            <w:r>
              <w:rPr>
                <w:color w:val="auto"/>
                <w:sz w:val="21"/>
                <w:szCs w:val="24"/>
                <w:highlight w:val="none"/>
              </w:rPr>
              <w:t>签订安全协议，并</w:t>
            </w:r>
            <w:r>
              <w:rPr>
                <w:rFonts w:hint="eastAsia"/>
                <w:color w:val="auto"/>
                <w:sz w:val="21"/>
                <w:szCs w:val="24"/>
                <w:highlight w:val="none"/>
                <w:lang w:val="en-US" w:eastAsia="zh-Hans"/>
              </w:rPr>
              <w:t>要求</w:t>
            </w:r>
            <w:r>
              <w:rPr>
                <w:color w:val="auto"/>
                <w:sz w:val="21"/>
                <w:szCs w:val="24"/>
                <w:highlight w:val="none"/>
              </w:rPr>
              <w:t>缴纳保证金</w:t>
            </w:r>
            <w:r>
              <w:rPr>
                <w:rFonts w:hint="eastAsia"/>
                <w:color w:val="auto"/>
                <w:sz w:val="21"/>
                <w:szCs w:val="24"/>
                <w:highlight w:val="none"/>
                <w:lang w:eastAsia="zh-Hans"/>
              </w:rPr>
              <w:t>、</w:t>
            </w:r>
            <w:r>
              <w:rPr>
                <w:color w:val="auto"/>
                <w:sz w:val="21"/>
                <w:szCs w:val="24"/>
                <w:highlight w:val="none"/>
              </w:rPr>
              <w:t>预缴水电费方可进场施工</w:t>
            </w:r>
            <w:r>
              <w:rPr>
                <w:rFonts w:hint="eastAsia"/>
                <w:color w:val="auto"/>
                <w:sz w:val="21"/>
                <w:szCs w:val="24"/>
                <w:highlight w:val="none"/>
                <w:lang w:val="en-US" w:eastAsia="zh-Hans"/>
              </w:rPr>
              <w:t>的，由中标人与</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物业服务单位自行协商，</w:t>
            </w:r>
            <w:r>
              <w:rPr>
                <w:rFonts w:hint="eastAsia"/>
                <w:color w:val="auto"/>
                <w:sz w:val="21"/>
                <w:szCs w:val="24"/>
                <w:highlight w:val="none"/>
                <w:lang w:val="en-US" w:eastAsia="zh-CN"/>
              </w:rPr>
              <w:t>采购人</w:t>
            </w:r>
            <w:r>
              <w:rPr>
                <w:rFonts w:hint="eastAsia"/>
                <w:color w:val="auto"/>
                <w:sz w:val="21"/>
                <w:szCs w:val="24"/>
                <w:highlight w:val="none"/>
                <w:lang w:val="en-US" w:eastAsia="zh-Hans"/>
              </w:rPr>
              <w:t>不承担任何责任。中标人承诺</w:t>
            </w:r>
            <w:r>
              <w:rPr>
                <w:rFonts w:hint="eastAsia"/>
                <w:color w:val="auto"/>
                <w:sz w:val="21"/>
                <w:szCs w:val="24"/>
                <w:highlight w:val="none"/>
                <w:lang w:eastAsia="zh-Hans"/>
              </w:rPr>
              <w:t>不得因与</w:t>
            </w:r>
            <w:r>
              <w:rPr>
                <w:color w:val="auto"/>
                <w:sz w:val="21"/>
                <w:szCs w:val="24"/>
                <w:highlight w:val="none"/>
              </w:rPr>
              <w:t>新校区总承包方</w:t>
            </w:r>
            <w:r>
              <w:rPr>
                <w:rFonts w:hint="eastAsia"/>
                <w:color w:val="auto"/>
                <w:sz w:val="21"/>
                <w:szCs w:val="24"/>
                <w:highlight w:val="none"/>
                <w:lang w:eastAsia="zh-Hans"/>
              </w:rPr>
              <w:t>、物业服务单位的</w:t>
            </w:r>
            <w:r>
              <w:rPr>
                <w:rFonts w:hint="eastAsia"/>
                <w:color w:val="auto"/>
                <w:sz w:val="21"/>
                <w:szCs w:val="24"/>
                <w:highlight w:val="none"/>
                <w:lang w:val="en-US" w:eastAsia="zh-Hans"/>
              </w:rPr>
              <w:t>协商</w:t>
            </w:r>
            <w:r>
              <w:rPr>
                <w:rFonts w:hint="eastAsia"/>
                <w:color w:val="auto"/>
                <w:sz w:val="21"/>
                <w:szCs w:val="24"/>
                <w:highlight w:val="none"/>
                <w:lang w:eastAsia="zh-Hans"/>
              </w:rPr>
              <w:t>而影响</w:t>
            </w:r>
            <w:r>
              <w:rPr>
                <w:rFonts w:hint="eastAsia"/>
                <w:color w:val="auto"/>
                <w:sz w:val="21"/>
                <w:szCs w:val="24"/>
                <w:highlight w:val="none"/>
                <w:lang w:val="en-US" w:eastAsia="zh-Hans"/>
              </w:rPr>
              <w:t>中标人承诺的履约</w:t>
            </w:r>
            <w:r>
              <w:rPr>
                <w:rFonts w:hint="eastAsia"/>
                <w:color w:val="auto"/>
                <w:sz w:val="21"/>
                <w:szCs w:val="24"/>
                <w:highlight w:val="none"/>
                <w:lang w:eastAsia="zh-Hans"/>
              </w:rPr>
              <w:t>时间进程。</w:t>
            </w:r>
            <w:r>
              <w:rPr>
                <w:color w:val="auto"/>
                <w:sz w:val="21"/>
                <w:szCs w:val="24"/>
                <w:highlight w:val="none"/>
              </w:rPr>
              <w:t>如因中标人</w:t>
            </w:r>
            <w:r>
              <w:rPr>
                <w:rFonts w:hint="eastAsia"/>
                <w:color w:val="auto"/>
                <w:sz w:val="21"/>
                <w:szCs w:val="24"/>
                <w:highlight w:val="none"/>
                <w:lang w:val="en-US" w:eastAsia="zh-Hans"/>
              </w:rPr>
              <w:t>无法与</w:t>
            </w:r>
            <w:r>
              <w:rPr>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物业服务单位协商一致而</w:t>
            </w:r>
            <w:r>
              <w:rPr>
                <w:color w:val="auto"/>
                <w:sz w:val="21"/>
                <w:szCs w:val="24"/>
                <w:highlight w:val="none"/>
              </w:rPr>
              <w:t>导致中标项目无法</w:t>
            </w:r>
            <w:r>
              <w:rPr>
                <w:rFonts w:hint="eastAsia"/>
                <w:color w:val="auto"/>
                <w:sz w:val="21"/>
                <w:szCs w:val="24"/>
                <w:highlight w:val="none"/>
                <w:lang w:val="en-US" w:eastAsia="zh-Hans"/>
              </w:rPr>
              <w:t>按约</w:t>
            </w:r>
            <w:r>
              <w:rPr>
                <w:color w:val="auto"/>
                <w:sz w:val="21"/>
                <w:szCs w:val="24"/>
                <w:highlight w:val="none"/>
              </w:rPr>
              <w:t>交付使用的，视为</w:t>
            </w:r>
            <w:r>
              <w:rPr>
                <w:rFonts w:hint="eastAsia"/>
                <w:color w:val="auto"/>
                <w:sz w:val="21"/>
                <w:szCs w:val="24"/>
                <w:highlight w:val="none"/>
                <w:lang w:val="en-US" w:eastAsia="zh-Hans"/>
              </w:rPr>
              <w:t>中标人</w:t>
            </w:r>
            <w:r>
              <w:rPr>
                <w:color w:val="auto"/>
                <w:sz w:val="21"/>
                <w:szCs w:val="24"/>
                <w:highlight w:val="none"/>
              </w:rPr>
              <w:t>违约，</w:t>
            </w:r>
            <w:r>
              <w:rPr>
                <w:rFonts w:hint="eastAsia"/>
                <w:color w:val="auto"/>
                <w:sz w:val="21"/>
                <w:szCs w:val="24"/>
                <w:highlight w:val="none"/>
                <w:lang w:val="en-US" w:eastAsia="zh-Hans"/>
              </w:rPr>
              <w:t>中标人</w:t>
            </w:r>
            <w:r>
              <w:rPr>
                <w:color w:val="auto"/>
                <w:sz w:val="21"/>
                <w:szCs w:val="24"/>
                <w:highlight w:val="none"/>
              </w:rPr>
              <w:t>应按合同总金额的30%向</w:t>
            </w:r>
            <w:r>
              <w:rPr>
                <w:rFonts w:hint="eastAsia"/>
                <w:color w:val="auto"/>
                <w:sz w:val="21"/>
                <w:szCs w:val="24"/>
                <w:highlight w:val="none"/>
                <w:lang w:eastAsia="zh-CN"/>
              </w:rPr>
              <w:t>采购人</w:t>
            </w:r>
            <w:r>
              <w:rPr>
                <w:color w:val="auto"/>
                <w:sz w:val="21"/>
                <w:szCs w:val="24"/>
                <w:highlight w:val="none"/>
              </w:rPr>
              <w:t>支付违约金。</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5.投标人应按要求提供投标技术方案，内容包括但不限于项目建设内容、实施时间安排、实施人员安排、实施方案、应急方案、验收方案等。</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6.知识产权：采购人在中华人民共和国境内使用供应商提供的产品服务时免受第三方提出的侵犯其专利权或其它知识产权的起诉。如果第三方提出侵权指控，中标供应商应承担由此而引起的一切法律责任和费用。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023"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合同签订后10个工作日内，采购人向中标人支付合同总额的30%。</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项目验收合格</w:t>
            </w:r>
            <w:r>
              <w:rPr>
                <w:rFonts w:hint="default" w:ascii="宋体" w:hAnsi="宋体" w:cs="宋体"/>
                <w:color w:val="auto"/>
                <w:szCs w:val="21"/>
                <w:highlight w:val="none"/>
              </w:rPr>
              <w:t>并经结算审计</w:t>
            </w:r>
            <w:r>
              <w:rPr>
                <w:rFonts w:hint="eastAsia" w:ascii="宋体" w:hAnsi="宋体" w:cs="宋体"/>
                <w:color w:val="auto"/>
                <w:szCs w:val="21"/>
                <w:highlight w:val="none"/>
              </w:rPr>
              <w:t>后10个工作日内，除</w:t>
            </w:r>
            <w:r>
              <w:rPr>
                <w:rFonts w:hint="eastAsia" w:ascii="宋体" w:hAnsi="宋体" w:cs="宋体"/>
                <w:color w:val="auto"/>
                <w:kern w:val="0"/>
                <w:szCs w:val="21"/>
                <w:highlight w:val="none"/>
                <w:lang w:eastAsia="zh-CN" w:bidi="ar"/>
              </w:rPr>
              <w:t>装饰工程</w:t>
            </w:r>
            <w:r>
              <w:rPr>
                <w:rFonts w:hint="eastAsia" w:ascii="宋体" w:hAnsi="宋体" w:cs="宋体"/>
                <w:color w:val="auto"/>
                <w:szCs w:val="21"/>
                <w:highlight w:val="none"/>
              </w:rPr>
              <w:t>单独结算外，其他款项采购人按结算审计后的金额支付至实际结算总额的100%。如项目存在质量问题的，在最后一期款项中扣除相关金额后再予以支付。</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bidi="ar"/>
              </w:rPr>
              <w:t>装</w:t>
            </w:r>
            <w:r>
              <w:rPr>
                <w:rFonts w:hint="eastAsia" w:ascii="宋体" w:hAnsi="宋体" w:cs="宋体"/>
                <w:color w:val="auto"/>
                <w:kern w:val="0"/>
                <w:szCs w:val="21"/>
                <w:highlight w:val="none"/>
                <w:lang w:val="en-US" w:eastAsia="zh-CN" w:bidi="ar"/>
              </w:rPr>
              <w:t>饰</w:t>
            </w:r>
            <w:r>
              <w:rPr>
                <w:rFonts w:hint="eastAsia" w:ascii="宋体" w:hAnsi="宋体" w:cs="宋体"/>
                <w:color w:val="auto"/>
                <w:kern w:val="0"/>
                <w:szCs w:val="21"/>
                <w:highlight w:val="none"/>
                <w:lang w:bidi="ar"/>
              </w:rPr>
              <w:t>工程</w:t>
            </w:r>
            <w:r>
              <w:rPr>
                <w:rFonts w:hint="eastAsia" w:ascii="宋体" w:hAnsi="宋体" w:cs="宋体"/>
                <w:color w:val="auto"/>
                <w:kern w:val="0"/>
                <w:szCs w:val="21"/>
                <w:highlight w:val="none"/>
              </w:rPr>
              <w:t>款项在项目验收合格并通过结算审计后，按结算审计后的金额支付至</w:t>
            </w: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w:t>
            </w:r>
          </w:p>
          <w:p>
            <w:pPr>
              <w:spacing w:line="360" w:lineRule="exact"/>
              <w:rPr>
                <w:color w:val="auto"/>
                <w:highlight w:val="none"/>
              </w:rPr>
            </w:pPr>
            <w:r>
              <w:rPr>
                <w:rFonts w:hint="eastAsia" w:ascii="宋体" w:hAnsi="宋体" w:cs="宋体"/>
                <w:color w:val="auto"/>
                <w:kern w:val="0"/>
                <w:szCs w:val="21"/>
                <w:highlight w:val="none"/>
              </w:rPr>
              <w:t>4.中标人在收到采购人支付的每笔款项后5个工作日内应按国家相关规定向采购人开具相应金额的正式发票。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023" w:type="dxa"/>
            <w:gridSpan w:val="5"/>
            <w:vAlign w:val="center"/>
          </w:tcPr>
          <w:p>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中标人收到中标通知后5个工作日内，以转账方式将中标金额的2%支付至采购人指定账户作为履约保证金，验收合格后满一年无质量问题，采购人将履约保证金一次性无息退还中标人。如最终验收与合同不符，全部履约保证金不予退还，而且由中标人按合同标的额的30%承担违约责任，并承担采购人因实现权利而发生的一切损失（包括但不限于律师费、诉讼费、保全费、诉讼材料保全责任险保费</w:t>
            </w:r>
            <w:r>
              <w:rPr>
                <w:rFonts w:hint="eastAsia" w:ascii="宋体" w:hAnsi="宋体" w:cs="宋体"/>
                <w:color w:val="auto"/>
                <w:szCs w:val="21"/>
                <w:highlight w:val="none"/>
                <w:lang w:eastAsia="zh-Hans"/>
              </w:rPr>
              <w:t>、</w:t>
            </w:r>
            <w:r>
              <w:rPr>
                <w:rFonts w:hint="eastAsia" w:ascii="宋体" w:hAnsi="宋体" w:cs="宋体"/>
                <w:color w:val="auto"/>
                <w:szCs w:val="21"/>
                <w:highlight w:val="none"/>
                <w:lang w:val="en-US" w:eastAsia="zh-Hans"/>
              </w:rPr>
              <w:t>公证费</w:t>
            </w:r>
            <w:r>
              <w:rPr>
                <w:rFonts w:hint="eastAsia" w:ascii="宋体" w:hAnsi="宋体" w:cs="宋体"/>
                <w:color w:val="auto"/>
                <w:szCs w:val="21"/>
                <w:highlight w:val="none"/>
              </w:rPr>
              <w:t>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进口产品说明</w:t>
            </w:r>
          </w:p>
        </w:tc>
        <w:tc>
          <w:tcPr>
            <w:tcW w:w="8023" w:type="dxa"/>
            <w:gridSpan w:val="5"/>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□本表的第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Cs w:val="21"/>
                <w:highlight w:val="none"/>
              </w:rPr>
              <w:t>否则作无效标处理。</w:t>
            </w:r>
          </w:p>
          <w:p>
            <w:pPr>
              <w:spacing w:line="360" w:lineRule="exact"/>
              <w:rPr>
                <w:rFonts w:ascii="宋体" w:hAnsi="宋体" w:cs="宋体"/>
                <w:color w:val="auto"/>
                <w:kern w:val="0"/>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本分标项目货物不接受进口产品（即通过中国海关报关验放进入中国境内且产自关境外的产品）参与投标，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验收标准</w:t>
            </w:r>
          </w:p>
        </w:tc>
        <w:tc>
          <w:tcPr>
            <w:tcW w:w="8023" w:type="dxa"/>
            <w:gridSpan w:val="5"/>
            <w:vAlign w:val="center"/>
          </w:tcPr>
          <w:p>
            <w:pPr>
              <w:spacing w:line="360" w:lineRule="exact"/>
              <w:rPr>
                <w:color w:val="auto"/>
                <w:highlight w:val="none"/>
              </w:rPr>
            </w:pPr>
            <w:r>
              <w:rPr>
                <w:rFonts w:hint="eastAsia"/>
                <w:color w:val="auto"/>
                <w:highlight w:val="none"/>
              </w:rPr>
              <w:t>（</w:t>
            </w:r>
            <w:r>
              <w:rPr>
                <w:rFonts w:hint="eastAsia" w:ascii="宋体" w:hAnsi="宋体" w:cs="宋体"/>
                <w:color w:val="auto"/>
                <w:highlight w:val="none"/>
              </w:rPr>
              <w:t>1</w:t>
            </w:r>
            <w:r>
              <w:rPr>
                <w:rFonts w:hint="eastAsia"/>
                <w:color w:val="auto"/>
                <w:highlight w:val="none"/>
              </w:rPr>
              <w:t>）验收标准执行现行的强制执行的国家、行业、地方标准。</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p>
          <w:p>
            <w:pPr>
              <w:snapToGrid w:val="0"/>
              <w:spacing w:line="360" w:lineRule="exact"/>
              <w:jc w:val="left"/>
              <w:rPr>
                <w:color w:val="auto"/>
                <w:highlight w:val="none"/>
              </w:rPr>
            </w:pPr>
            <w:r>
              <w:rPr>
                <w:rFonts w:hint="eastAsia" w:ascii="宋体" w:hAnsi="宋体" w:cs="宋体"/>
                <w:color w:val="auto"/>
                <w:szCs w:val="21"/>
                <w:highlight w:val="none"/>
              </w:rPr>
              <w:t>（3）本项目的货物必须是原装正品行货、全新未开封的、符合国家标准的产品，其技术性能指标应符合设备制造商所规定之技术规格，所安装的软件应是正版软件。中标供应商按采购人的要求地址进行送货到位，由采购人验收合格后才进行安装调试或交付，集中验收时货物有不响应采购需求的，不予验收，采购人将报同级财政监督管理部门进行处理，由此导致整批货物被拒收或索赔而引发的所有损失由中标供应商承担。</w:t>
            </w:r>
          </w:p>
        </w:tc>
      </w:tr>
    </w:tbl>
    <w:p>
      <w:pPr>
        <w:rPr>
          <w:color w:val="auto"/>
          <w:highlight w:val="none"/>
        </w:rPr>
      </w:pPr>
    </w:p>
    <w:p>
      <w:pPr>
        <w:pStyle w:val="17"/>
        <w:rPr>
          <w:color w:val="auto"/>
          <w:highlight w:val="none"/>
        </w:rPr>
      </w:pPr>
    </w:p>
    <w:p>
      <w:pPr>
        <w:spacing w:line="360" w:lineRule="auto"/>
        <w:ind w:firstLine="568" w:firstLineChars="202"/>
        <w:jc w:val="left"/>
        <w:rPr>
          <w:rFonts w:ascii="宋体" w:hAnsi="宋体" w:cs="宋体"/>
          <w:b/>
          <w:bCs/>
          <w:color w:val="auto"/>
          <w:kern w:val="0"/>
          <w:sz w:val="28"/>
          <w:szCs w:val="36"/>
          <w:highlight w:val="none"/>
        </w:rPr>
      </w:pPr>
      <w:r>
        <w:rPr>
          <w:rFonts w:hint="eastAsia" w:ascii="宋体" w:hAnsi="宋体" w:cs="宋体"/>
          <w:b/>
          <w:bCs/>
          <w:color w:val="auto"/>
          <w:kern w:val="0"/>
          <w:sz w:val="28"/>
          <w:szCs w:val="36"/>
          <w:highlight w:val="none"/>
        </w:rPr>
        <w:t>附件：3分标附件工程量清单</w:t>
      </w:r>
    </w:p>
    <w:tbl>
      <w:tblPr>
        <w:tblStyle w:val="35"/>
        <w:tblW w:w="8845" w:type="dxa"/>
        <w:tblInd w:w="0" w:type="dxa"/>
        <w:tblLayout w:type="fixed"/>
        <w:tblCellMar>
          <w:top w:w="0" w:type="dxa"/>
          <w:left w:w="0" w:type="dxa"/>
          <w:bottom w:w="0" w:type="dxa"/>
          <w:right w:w="0" w:type="dxa"/>
        </w:tblCellMar>
      </w:tblPr>
      <w:tblGrid>
        <w:gridCol w:w="508"/>
        <w:gridCol w:w="1851"/>
        <w:gridCol w:w="4651"/>
        <w:gridCol w:w="1019"/>
        <w:gridCol w:w="816"/>
      </w:tblGrid>
      <w:tr>
        <w:tblPrEx>
          <w:tblLayout w:type="fixed"/>
          <w:tblCellMar>
            <w:top w:w="0" w:type="dxa"/>
            <w:left w:w="0" w:type="dxa"/>
            <w:bottom w:w="0" w:type="dxa"/>
            <w:right w:w="0" w:type="dxa"/>
          </w:tblCellMar>
        </w:tblPrEx>
        <w:trPr>
          <w:trHeight w:val="331"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b/>
                <w:color w:val="auto"/>
                <w:kern w:val="0"/>
                <w:sz w:val="20"/>
                <w:szCs w:val="20"/>
                <w:highlight w:val="none"/>
                <w:lang w:bidi="ar"/>
              </w:rPr>
            </w:pPr>
            <w:r>
              <w:rPr>
                <w:rFonts w:hint="eastAsia" w:ascii="黑体" w:hAnsi="宋体" w:eastAsia="黑体" w:cs="黑体"/>
                <w:b/>
                <w:color w:val="auto"/>
                <w:kern w:val="0"/>
                <w:sz w:val="20"/>
                <w:szCs w:val="20"/>
                <w:highlight w:val="none"/>
                <w:lang w:bidi="ar"/>
              </w:rPr>
              <w:t xml:space="preserve">序 </w:t>
            </w:r>
          </w:p>
          <w:p>
            <w:pPr>
              <w:widowControl/>
              <w:jc w:val="center"/>
              <w:textAlignment w:val="center"/>
              <w:rPr>
                <w:rFonts w:ascii="黑体" w:hAnsi="宋体" w:eastAsia="黑体" w:cs="黑体"/>
                <w:b/>
                <w:color w:val="auto"/>
                <w:kern w:val="0"/>
                <w:sz w:val="20"/>
                <w:szCs w:val="20"/>
                <w:highlight w:val="none"/>
                <w:lang w:bidi="ar"/>
              </w:rPr>
            </w:pPr>
            <w:r>
              <w:rPr>
                <w:rFonts w:hint="eastAsia" w:ascii="黑体" w:hAnsi="宋体" w:eastAsia="黑体" w:cs="黑体"/>
                <w:b/>
                <w:color w:val="auto"/>
                <w:kern w:val="0"/>
                <w:sz w:val="20"/>
                <w:szCs w:val="20"/>
                <w:highlight w:val="none"/>
                <w:lang w:bidi="ar"/>
              </w:rPr>
              <w:t xml:space="preserve"> </w:t>
            </w:r>
          </w:p>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号</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项目编码</w:t>
            </w:r>
          </w:p>
        </w:tc>
        <w:tc>
          <w:tcPr>
            <w:tcW w:w="46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b/>
                <w:color w:val="auto"/>
                <w:kern w:val="0"/>
                <w:sz w:val="20"/>
                <w:szCs w:val="20"/>
                <w:highlight w:val="none"/>
                <w:lang w:bidi="ar"/>
              </w:rPr>
            </w:pPr>
            <w:r>
              <w:rPr>
                <w:rFonts w:hint="eastAsia" w:ascii="黑体" w:hAnsi="宋体" w:eastAsia="黑体" w:cs="黑体"/>
                <w:b/>
                <w:color w:val="auto"/>
                <w:kern w:val="0"/>
                <w:sz w:val="20"/>
                <w:szCs w:val="20"/>
                <w:highlight w:val="none"/>
                <w:lang w:bidi="ar"/>
              </w:rPr>
              <w:t xml:space="preserve">项目名称及 </w:t>
            </w:r>
          </w:p>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项目特征描述</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计量单位</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b/>
                <w:color w:val="auto"/>
                <w:sz w:val="20"/>
                <w:szCs w:val="20"/>
                <w:highlight w:val="none"/>
              </w:rPr>
            </w:pPr>
            <w:r>
              <w:rPr>
                <w:rFonts w:hint="eastAsia" w:ascii="黑体" w:hAnsi="宋体" w:eastAsia="黑体" w:cs="黑体"/>
                <w:b/>
                <w:color w:val="auto"/>
                <w:kern w:val="0"/>
                <w:sz w:val="20"/>
                <w:szCs w:val="20"/>
                <w:highlight w:val="none"/>
                <w:lang w:bidi="ar"/>
              </w:rPr>
              <w:t>工程量</w:t>
            </w:r>
          </w:p>
        </w:tc>
      </w:tr>
      <w:tr>
        <w:tblPrEx>
          <w:tblLayout w:type="fixed"/>
          <w:tblCellMar>
            <w:top w:w="0" w:type="dxa"/>
            <w:left w:w="0" w:type="dxa"/>
            <w:bottom w:w="0" w:type="dxa"/>
            <w:right w:w="0" w:type="dxa"/>
          </w:tblCellMar>
        </w:tblPrEx>
        <w:trPr>
          <w:trHeight w:val="331"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46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r>
      <w:tr>
        <w:tblPrEx>
          <w:tblLayout w:type="fixed"/>
          <w:tblCellMar>
            <w:top w:w="0" w:type="dxa"/>
            <w:left w:w="0" w:type="dxa"/>
            <w:bottom w:w="0" w:type="dxa"/>
            <w:right w:w="0" w:type="dxa"/>
          </w:tblCellMar>
        </w:tblPrEx>
        <w:trPr>
          <w:trHeight w:val="331"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46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黑体" w:hAnsi="宋体" w:eastAsia="黑体" w:cs="黑体"/>
                <w:b/>
                <w:color w:val="auto"/>
                <w:sz w:val="20"/>
                <w:szCs w:val="20"/>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黑体" w:hAnsi="宋体" w:eastAsia="黑体" w:cs="黑体"/>
                <w:b/>
                <w:color w:val="auto"/>
                <w:sz w:val="20"/>
                <w:szCs w:val="20"/>
                <w:highlight w:val="none"/>
              </w:rPr>
            </w:pPr>
          </w:p>
        </w:tc>
      </w:tr>
      <w:tr>
        <w:tblPrEx>
          <w:tblLayout w:type="fixed"/>
          <w:tblCellMar>
            <w:top w:w="0" w:type="dxa"/>
            <w:left w:w="0" w:type="dxa"/>
            <w:bottom w:w="0" w:type="dxa"/>
            <w:right w:w="0" w:type="dxa"/>
          </w:tblCellMar>
        </w:tblPrEx>
        <w:trPr>
          <w:trHeight w:val="510" w:hRule="atLeast"/>
        </w:trPr>
        <w:tc>
          <w:tcPr>
            <w:tcW w:w="508" w:type="dxa"/>
            <w:tcBorders>
              <w:top w:val="single" w:color="000000" w:sz="4" w:space="0"/>
              <w:left w:val="single" w:color="000000" w:sz="4" w:space="0"/>
              <w:bottom w:val="single" w:color="000000" w:sz="4" w:space="0"/>
              <w:right w:val="nil"/>
            </w:tcBorders>
            <w:shd w:val="clear" w:color="auto" w:fill="C0C0C0"/>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广西国际商务职业技术学院智慧教室1期</w:t>
            </w:r>
            <w:r>
              <w:rPr>
                <w:rFonts w:hint="eastAsia" w:ascii="宋体" w:hAnsi="宋体" w:cs="宋体"/>
                <w:b/>
                <w:color w:val="auto"/>
                <w:kern w:val="0"/>
                <w:sz w:val="18"/>
                <w:szCs w:val="18"/>
                <w:highlight w:val="none"/>
                <w:lang w:eastAsia="zh-CN" w:bidi="ar"/>
              </w:rPr>
              <w:t>装饰</w:t>
            </w:r>
            <w:r>
              <w:rPr>
                <w:rFonts w:hint="eastAsia" w:ascii="宋体" w:hAnsi="宋体" w:cs="宋体"/>
                <w:b/>
                <w:color w:val="auto"/>
                <w:kern w:val="0"/>
                <w:sz w:val="18"/>
                <w:szCs w:val="18"/>
                <w:highlight w:val="none"/>
                <w:lang w:bidi="ar"/>
              </w:rPr>
              <w:t>工程-土建</w:t>
            </w:r>
          </w:p>
        </w:tc>
        <w:tc>
          <w:tcPr>
            <w:tcW w:w="1019"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分部分项工程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A.10 墙、柱面工程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011210006001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轻钢龙骨隔墙</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30.11</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1.轻钢龙骨</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2.双面12厚石膏板饰面</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A.11 天棚工程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011302001001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吊顶天棚</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166.90</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1.部位:301教室</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2.轻钢龙骨</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3.9厚石膏板面层</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011302001002</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吊顶天棚</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232.96</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1.部位:302教室</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2.轻钢龙骨</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3.方形冲孔吸音铝扣板</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A.12 门窗工程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010801001001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观察室房门</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1.68</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定制木质套装门，门锁及五金件</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010807001001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观察室玻璃窗</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14.08</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1.12mm夹板边框层</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2.1.0厚不锈钢压边</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3.12mm钢化玻璃</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A.13 油漆、涂料、裱糊工程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011406003001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天棚满刮腻子</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166.90</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1.部位:301教室</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2.满刮腻子二道</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011407001001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墙面喷（刷）涂料</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354.79</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1.部位:301教室、302教室</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2.乳胶漆二遍</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011407002001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天棚喷（刷）涂料</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166.90</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1.部位:301教室</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2.乳胶漆二遍</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A.14 其他装饰工程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B001</w:t>
            </w: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窗帘</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29.38</w:t>
            </w:r>
          </w:p>
        </w:tc>
      </w:tr>
      <w:tr>
        <w:tblPrEx>
          <w:tblLayout w:type="fixed"/>
          <w:tblCellMar>
            <w:top w:w="0" w:type="dxa"/>
            <w:left w:w="0" w:type="dxa"/>
            <w:bottom w:w="0" w:type="dxa"/>
            <w:right w:w="0" w:type="dxa"/>
          </w:tblCellMar>
        </w:tblPrEx>
        <w:trPr>
          <w:trHeight w:val="510" w:hRule="atLeast"/>
        </w:trPr>
        <w:tc>
          <w:tcPr>
            <w:tcW w:w="508" w:type="dxa"/>
            <w:tcBorders>
              <w:top w:val="single" w:color="000000" w:sz="4" w:space="0"/>
              <w:left w:val="single" w:color="000000" w:sz="4" w:space="0"/>
              <w:bottom w:val="single" w:color="000000" w:sz="4" w:space="0"/>
              <w:right w:val="nil"/>
            </w:tcBorders>
            <w:shd w:val="clear" w:color="auto" w:fill="C0C0C0"/>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广西国际商务职业技术学院智慧教室1期</w:t>
            </w:r>
            <w:r>
              <w:rPr>
                <w:rFonts w:hint="eastAsia" w:ascii="宋体" w:hAnsi="宋体" w:cs="宋体"/>
                <w:b/>
                <w:color w:val="auto"/>
                <w:kern w:val="0"/>
                <w:sz w:val="18"/>
                <w:szCs w:val="18"/>
                <w:highlight w:val="none"/>
                <w:lang w:eastAsia="zh-CN" w:bidi="ar"/>
              </w:rPr>
              <w:t>装饰</w:t>
            </w:r>
            <w:r>
              <w:rPr>
                <w:rFonts w:hint="eastAsia" w:ascii="宋体" w:hAnsi="宋体" w:cs="宋体"/>
                <w:b/>
                <w:color w:val="auto"/>
                <w:kern w:val="0"/>
                <w:sz w:val="18"/>
                <w:szCs w:val="18"/>
                <w:highlight w:val="none"/>
                <w:lang w:bidi="ar"/>
              </w:rPr>
              <w:t>工程-安装</w:t>
            </w:r>
          </w:p>
        </w:tc>
        <w:tc>
          <w:tcPr>
            <w:tcW w:w="1019" w:type="dxa"/>
            <w:tcBorders>
              <w:top w:val="single" w:color="000000" w:sz="4" w:space="0"/>
              <w:left w:val="nil"/>
              <w:bottom w:val="single" w:color="000000" w:sz="4" w:space="0"/>
              <w:right w:val="nil"/>
            </w:tcBorders>
            <w:shd w:val="clear" w:color="auto" w:fill="C0C0C0"/>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nil"/>
              <w:bottom w:val="single" w:color="000000" w:sz="4" w:space="0"/>
              <w:right w:val="nil"/>
            </w:tcBorders>
            <w:shd w:val="clear" w:color="auto" w:fill="C0C0C0"/>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分部分项工程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 w:val="18"/>
                <w:szCs w:val="18"/>
                <w:highlight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b/>
                <w:color w:val="auto"/>
                <w:sz w:val="18"/>
                <w:szCs w:val="18"/>
                <w:highlight w:val="none"/>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bidi="ar"/>
              </w:rPr>
              <w:t>电气设备安装工程</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auto"/>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b/>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030404017001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配电箱</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尺寸：600*400*150mm</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安装方式：底边距地1.5米挂墙明装</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箱内元器件详见系统图</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51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天花方形灯盘 72W 1200*600mm（含接线盒）</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LED6000K光源金属边框灯盘</w:t>
            </w:r>
          </w:p>
        </w:tc>
        <w:tc>
          <w:tcPr>
            <w:tcW w:w="1019" w:type="dxa"/>
            <w:tcBorders>
              <w:top w:val="nil"/>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安装方式：吸顶安装</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030412004002</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定制软膜灯箱（含接线盒）</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安装方式：吸顶安装</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030412001001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筒灯 12W （含接线盒）</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44</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安装方式：嵌入式安装</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51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030404034001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暗装单联开关 10A 250V（含开关底盒）</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1.安装方式：底边距地1.3m暗装</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51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030404034002</w:t>
            </w: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暗装双联开关 L862K1 10A 250V（含开关底盒）</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1.安装方式：底边距地1.3m暗装</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tblPrEx>
          <w:tblLayout w:type="fixed"/>
          <w:tblCellMar>
            <w:top w:w="0" w:type="dxa"/>
            <w:left w:w="0" w:type="dxa"/>
            <w:bottom w:w="0" w:type="dxa"/>
            <w:right w:w="0" w:type="dxa"/>
          </w:tblCellMar>
        </w:tblPrEx>
        <w:trPr>
          <w:trHeight w:val="51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030404034003</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暗装三联开关 L863K1 10A 250V（含开关底盒）</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1.安装方式：底边距地1.3m暗装</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030404035001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五孔插座 10A 250V(含接线盒)</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安装方式:底边距地0.3米暗装</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030404035002</w:t>
            </w: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地插 10A 250V(含接线盒)</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58</w:t>
            </w: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030404035003</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空调插座 16A 250V(含接线盒)</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安装方式:底边距地0.3米暗装</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030411004001</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管内穿铜芯电线 BV-450/750V-2.5mm</w:t>
            </w:r>
            <w:r>
              <w:rPr>
                <w:rFonts w:hint="eastAsia" w:ascii="宋体" w:hAnsi="宋体" w:cs="宋体"/>
                <w:color w:val="auto"/>
                <w:kern w:val="0"/>
                <w:sz w:val="18"/>
                <w:szCs w:val="18"/>
                <w:highlight w:val="none"/>
                <w:vertAlign w:val="superscript"/>
                <w:lang w:bidi="ar"/>
              </w:rPr>
              <w:t>2</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751.35</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1.3C认证 IS09000认证</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030411004002</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管内穿铜芯电线 BV-450/750V-4mm</w:t>
            </w:r>
            <w:r>
              <w:rPr>
                <w:rFonts w:hint="eastAsia" w:ascii="宋体" w:hAnsi="宋体" w:cs="宋体"/>
                <w:color w:val="auto"/>
                <w:kern w:val="0"/>
                <w:sz w:val="18"/>
                <w:szCs w:val="18"/>
                <w:highlight w:val="none"/>
                <w:vertAlign w:val="superscript"/>
                <w:lang w:bidi="ar"/>
              </w:rPr>
              <w:t>2</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628.50</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3C认证 IS09000认证</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510" w:hRule="atLeast"/>
        </w:trPr>
        <w:tc>
          <w:tcPr>
            <w:tcW w:w="50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85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030411004003</w:t>
            </w:r>
          </w:p>
        </w:tc>
        <w:tc>
          <w:tcPr>
            <w:tcW w:w="4651"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管内穿铜芯电线 WDZ-BYJ-450/750V-6mm</w:t>
            </w:r>
            <w:r>
              <w:rPr>
                <w:rFonts w:hint="eastAsia" w:ascii="宋体" w:hAnsi="宋体" w:cs="宋体"/>
                <w:color w:val="auto"/>
                <w:kern w:val="0"/>
                <w:sz w:val="18"/>
                <w:szCs w:val="18"/>
                <w:highlight w:val="none"/>
                <w:vertAlign w:val="superscript"/>
                <w:lang w:bidi="ar"/>
              </w:rPr>
              <w:t>2</w:t>
            </w:r>
          </w:p>
        </w:tc>
        <w:tc>
          <w:tcPr>
            <w:tcW w:w="101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533.75</w:t>
            </w:r>
          </w:p>
        </w:tc>
      </w:tr>
      <w:tr>
        <w:tblPrEx>
          <w:tblLayout w:type="fixed"/>
          <w:tblCellMar>
            <w:top w:w="0" w:type="dxa"/>
            <w:left w:w="0" w:type="dxa"/>
            <w:bottom w:w="0" w:type="dxa"/>
            <w:right w:w="0" w:type="dxa"/>
          </w:tblCellMar>
        </w:tblPrEx>
        <w:trPr>
          <w:trHeight w:val="360" w:hRule="atLeast"/>
        </w:trPr>
        <w:tc>
          <w:tcPr>
            <w:tcW w:w="508"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 w:val="18"/>
                <w:szCs w:val="18"/>
                <w:highlight w:val="none"/>
              </w:rPr>
            </w:pPr>
          </w:p>
        </w:tc>
        <w:tc>
          <w:tcPr>
            <w:tcW w:w="185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ascii="宋体" w:hAnsi="宋体" w:cs="宋体"/>
                <w:color w:val="auto"/>
                <w:sz w:val="18"/>
                <w:szCs w:val="18"/>
                <w:highlight w:val="none"/>
              </w:rPr>
            </w:pPr>
          </w:p>
        </w:tc>
        <w:tc>
          <w:tcPr>
            <w:tcW w:w="4651"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3C认证 IS09000认证</w:t>
            </w:r>
          </w:p>
        </w:tc>
        <w:tc>
          <w:tcPr>
            <w:tcW w:w="10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auto"/>
                <w:sz w:val="18"/>
                <w:szCs w:val="18"/>
                <w:highlight w:val="none"/>
              </w:rPr>
            </w:pPr>
          </w:p>
        </w:tc>
        <w:tc>
          <w:tcPr>
            <w:tcW w:w="816"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030408003001</w:t>
            </w: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砖、混凝土结构暗配 刚性阻燃管PC20</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182.95</w:t>
            </w: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030408003002</w:t>
            </w: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砖、混凝土结构暗配 刚性阻燃管PC25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228.25</w:t>
            </w: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030413002001</w:t>
            </w: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凿槽及恢复 DN20以内</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15.95</w:t>
            </w:r>
          </w:p>
        </w:tc>
      </w:tr>
      <w:tr>
        <w:tblPrEx>
          <w:tblLayout w:type="fixed"/>
          <w:tblCellMar>
            <w:top w:w="0" w:type="dxa"/>
            <w:left w:w="0" w:type="dxa"/>
            <w:bottom w:w="0" w:type="dxa"/>
            <w:right w:w="0" w:type="dxa"/>
          </w:tblCellMar>
        </w:tblPrEx>
        <w:trPr>
          <w:trHeight w:val="3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030413002002</w:t>
            </w:r>
          </w:p>
        </w:tc>
        <w:tc>
          <w:tcPr>
            <w:tcW w:w="4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凿槽及恢复 DN25以内</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21.60</w:t>
            </w:r>
          </w:p>
        </w:tc>
      </w:tr>
    </w:tbl>
    <w:p>
      <w:pPr>
        <w:spacing w:line="360" w:lineRule="auto"/>
        <w:ind w:firstLine="487" w:firstLineChars="202"/>
        <w:jc w:val="left"/>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43"/>
        <w:rPr>
          <w:color w:val="auto"/>
          <w:highlight w:val="none"/>
        </w:rPr>
      </w:pPr>
    </w:p>
    <w:p>
      <w:pPr>
        <w:rPr>
          <w:color w:val="auto"/>
          <w:highlight w:val="none"/>
        </w:rPr>
      </w:pPr>
    </w:p>
    <w:p>
      <w:pPr>
        <w:pStyle w:val="17"/>
        <w:rPr>
          <w:color w:val="auto"/>
          <w:highlight w:val="none"/>
        </w:rPr>
      </w:pPr>
    </w:p>
    <w:p>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pPr>
        <w:spacing w:line="360" w:lineRule="auto"/>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分标</w:t>
      </w:r>
    </w:p>
    <w:tbl>
      <w:tblPr>
        <w:tblStyle w:val="35"/>
        <w:tblW w:w="96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1136"/>
        <w:gridCol w:w="640"/>
        <w:gridCol w:w="525"/>
        <w:gridCol w:w="720"/>
        <w:gridCol w:w="6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9689" w:type="dxa"/>
            <w:gridSpan w:val="6"/>
            <w:vAlign w:val="center"/>
          </w:tcPr>
          <w:p>
            <w:pPr>
              <w:spacing w:line="440" w:lineRule="exact"/>
              <w:rPr>
                <w:rFonts w:ascii="宋体" w:hAnsi="宋体" w:cs="宋体"/>
                <w:color w:val="auto"/>
                <w:szCs w:val="21"/>
                <w:highlight w:val="none"/>
              </w:rPr>
            </w:pPr>
            <w:r>
              <w:rPr>
                <w:rFonts w:hint="eastAsia"/>
                <w:color w:val="auto"/>
                <w:highlight w:val="none"/>
              </w:rPr>
              <w:t xml:space="preserve"> </w:t>
            </w:r>
            <w:r>
              <w:rPr>
                <w:rFonts w:hint="eastAsia" w:ascii="宋体" w:hAnsi="宋体" w:cs="宋体"/>
                <w:color w:val="auto"/>
                <w:szCs w:val="21"/>
                <w:highlight w:val="none"/>
              </w:rPr>
              <w:t>一、</w:t>
            </w:r>
            <w:r>
              <w:rPr>
                <w:rFonts w:hint="eastAsia" w:ascii="宋体" w:hAnsi="宋体" w:cs="宋体"/>
                <w:b/>
                <w:color w:val="auto"/>
                <w:szCs w:val="21"/>
                <w:highlight w:val="none"/>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jc w:val="center"/>
        </w:trPr>
        <w:tc>
          <w:tcPr>
            <w:tcW w:w="527" w:type="dxa"/>
            <w:vAlign w:val="center"/>
          </w:tcPr>
          <w:p>
            <w:pPr>
              <w:keepNext w:val="0"/>
              <w:keepLines w:val="0"/>
              <w:pageBreakBefore w:val="0"/>
              <w:widowControl/>
              <w:kinsoku/>
              <w:wordWrap/>
              <w:overflowPunct/>
              <w:topLinePunct w:val="0"/>
              <w:autoSpaceDE/>
              <w:autoSpaceDN/>
              <w:bidi w:val="0"/>
              <w:adjustRightInd/>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序号</w:t>
            </w:r>
          </w:p>
        </w:tc>
        <w:tc>
          <w:tcPr>
            <w:tcW w:w="1136" w:type="dxa"/>
            <w:vAlign w:val="center"/>
          </w:tcPr>
          <w:p>
            <w:pPr>
              <w:keepNext w:val="0"/>
              <w:keepLines w:val="0"/>
              <w:pageBreakBefore w:val="0"/>
              <w:widowControl/>
              <w:kinsoku/>
              <w:wordWrap/>
              <w:overflowPunct/>
              <w:topLinePunct w:val="0"/>
              <w:autoSpaceDE/>
              <w:autoSpaceDN/>
              <w:bidi w:val="0"/>
              <w:adjustRightInd/>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货物名称</w:t>
            </w:r>
          </w:p>
        </w:tc>
        <w:tc>
          <w:tcPr>
            <w:tcW w:w="640" w:type="dxa"/>
            <w:vAlign w:val="center"/>
          </w:tcPr>
          <w:p>
            <w:pPr>
              <w:keepNext w:val="0"/>
              <w:keepLines w:val="0"/>
              <w:pageBreakBefore w:val="0"/>
              <w:widowControl/>
              <w:kinsoku/>
              <w:wordWrap/>
              <w:overflowPunct/>
              <w:topLinePunct w:val="0"/>
              <w:autoSpaceDE/>
              <w:autoSpaceDN/>
              <w:bidi w:val="0"/>
              <w:adjustRightInd/>
              <w:spacing w:line="360" w:lineRule="exact"/>
              <w:jc w:val="center"/>
              <w:rPr>
                <w:rFonts w:ascii="宋体" w:hAnsi="宋体" w:cs="宋体"/>
                <w:color w:val="auto"/>
                <w:szCs w:val="21"/>
                <w:highlight w:val="none"/>
              </w:rPr>
            </w:pPr>
            <w:r>
              <w:rPr>
                <w:rFonts w:hint="eastAsia" w:ascii="宋体" w:hAnsi="宋体" w:cs="宋体"/>
                <w:b/>
                <w:color w:val="auto"/>
                <w:spacing w:val="-12"/>
                <w:kern w:val="0"/>
                <w:szCs w:val="21"/>
                <w:highlight w:val="none"/>
              </w:rPr>
              <w:t>数量</w:t>
            </w:r>
          </w:p>
        </w:tc>
        <w:tc>
          <w:tcPr>
            <w:tcW w:w="525" w:type="dxa"/>
            <w:vAlign w:val="center"/>
          </w:tcPr>
          <w:p>
            <w:pPr>
              <w:keepNext w:val="0"/>
              <w:keepLines w:val="0"/>
              <w:pageBreakBefore w:val="0"/>
              <w:widowControl/>
              <w:kinsoku/>
              <w:wordWrap/>
              <w:overflowPunct/>
              <w:topLinePunct w:val="0"/>
              <w:autoSpaceDE/>
              <w:autoSpaceDN/>
              <w:bidi w:val="0"/>
              <w:adjustRightInd/>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单位</w:t>
            </w:r>
          </w:p>
        </w:tc>
        <w:tc>
          <w:tcPr>
            <w:tcW w:w="720" w:type="dxa"/>
            <w:vAlign w:val="center"/>
          </w:tcPr>
          <w:p>
            <w:pPr>
              <w:keepNext w:val="0"/>
              <w:keepLines w:val="0"/>
              <w:pageBreakBefore w:val="0"/>
              <w:widowControl/>
              <w:kinsoku/>
              <w:wordWrap/>
              <w:overflowPunct/>
              <w:topLinePunct w:val="0"/>
              <w:autoSpaceDE/>
              <w:autoSpaceDN/>
              <w:bidi w:val="0"/>
              <w:adjustRightInd/>
              <w:spacing w:line="360" w:lineRule="exact"/>
              <w:jc w:val="center"/>
              <w:rPr>
                <w:rFonts w:ascii="宋体" w:hAnsi="宋体" w:cs="宋体"/>
                <w:b/>
                <w:color w:val="auto"/>
                <w:spacing w:val="-12"/>
                <w:kern w:val="0"/>
                <w:szCs w:val="21"/>
                <w:highlight w:val="none"/>
              </w:rPr>
            </w:pPr>
            <w:r>
              <w:rPr>
                <w:rFonts w:hint="eastAsia" w:ascii="宋体" w:hAnsi="宋体" w:cs="宋体"/>
                <w:b/>
                <w:color w:val="auto"/>
                <w:spacing w:val="-12"/>
                <w:kern w:val="0"/>
                <w:szCs w:val="21"/>
                <w:highlight w:val="none"/>
              </w:rPr>
              <w:t>参考品牌型号</w:t>
            </w:r>
          </w:p>
        </w:tc>
        <w:tc>
          <w:tcPr>
            <w:tcW w:w="6141" w:type="dxa"/>
            <w:vAlign w:val="center"/>
          </w:tcPr>
          <w:p>
            <w:pPr>
              <w:keepNext w:val="0"/>
              <w:keepLines w:val="0"/>
              <w:pageBreakBefore w:val="0"/>
              <w:kinsoku/>
              <w:wordWrap/>
              <w:overflowPunct/>
              <w:topLinePunct w:val="0"/>
              <w:autoSpaceDE/>
              <w:autoSpaceDN/>
              <w:bidi w:val="0"/>
              <w:adjustRightIn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cs="宋体"/>
                <w:i w:val="0"/>
                <w:color w:val="auto"/>
                <w:kern w:val="0"/>
                <w:sz w:val="22"/>
                <w:szCs w:val="22"/>
                <w:highlight w:val="none"/>
                <w:u w:val="none"/>
                <w:lang w:val="en-US" w:eastAsia="zh-CN" w:bidi="ar"/>
              </w:rPr>
              <w:t>终端同传</w:t>
            </w:r>
            <w:r>
              <w:rPr>
                <w:rFonts w:hint="eastAsia" w:ascii="宋体" w:hAnsi="宋体" w:eastAsia="宋体" w:cs="宋体"/>
                <w:i w:val="0"/>
                <w:color w:val="auto"/>
                <w:kern w:val="0"/>
                <w:sz w:val="22"/>
                <w:szCs w:val="22"/>
                <w:highlight w:val="none"/>
                <w:u w:val="none"/>
                <w:lang w:val="en-US" w:eastAsia="zh-CN" w:bidi="ar"/>
              </w:rPr>
              <w:t xml:space="preserve">   保护系统</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110</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点</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os-easy</w:t>
            </w:r>
          </w:p>
        </w:tc>
        <w:tc>
          <w:tcPr>
            <w:tcW w:w="6141" w:type="dxa"/>
            <w:vAlign w:val="center"/>
          </w:tcPr>
          <w:p>
            <w:pPr>
              <w:numPr>
                <w:ilvl w:val="0"/>
                <w:numId w:val="0"/>
              </w:numPr>
              <w:ind w:leftChars="0"/>
              <w:jc w:val="left"/>
              <w:rPr>
                <w:rFonts w:hint="eastAsia"/>
                <w:color w:val="auto"/>
                <w:highlight w:val="none"/>
              </w:rPr>
            </w:pPr>
            <w:r>
              <w:rPr>
                <w:rFonts w:hint="eastAsia" w:ascii="宋体" w:hAnsi="宋体" w:eastAsia="宋体" w:cs="宋体"/>
                <w:b w:val="0"/>
                <w:bCs w:val="0"/>
                <w:color w:val="auto"/>
                <w:sz w:val="21"/>
                <w:szCs w:val="21"/>
                <w:highlight w:val="none"/>
              </w:rPr>
              <w:t>▲</w:t>
            </w:r>
            <w:r>
              <w:rPr>
                <w:rFonts w:hint="eastAsia"/>
                <w:color w:val="auto"/>
                <w:highlight w:val="none"/>
              </w:rPr>
              <w:t>1.支持B /S管理架构，可通过网页方式对机房进行远程管理，包括时间同步、消息广播、系统切换等操作；（提供国家权威检测机构出具</w:t>
            </w:r>
            <w:r>
              <w:rPr>
                <w:rFonts w:hint="eastAsia"/>
                <w:color w:val="auto"/>
                <w:highlight w:val="none"/>
                <w:lang w:val="en-US" w:eastAsia="zh-CN"/>
              </w:rPr>
              <w:t>的</w:t>
            </w:r>
            <w:r>
              <w:rPr>
                <w:rFonts w:hint="eastAsia"/>
                <w:color w:val="auto"/>
                <w:highlight w:val="none"/>
              </w:rPr>
              <w:t xml:space="preserve">功能性检测报告扫描件和产品相关功能截图）   </w:t>
            </w:r>
          </w:p>
          <w:p>
            <w:pPr>
              <w:numPr>
                <w:ilvl w:val="0"/>
                <w:numId w:val="0"/>
              </w:numPr>
              <w:ind w:leftChars="0"/>
              <w:jc w:val="left"/>
              <w:rPr>
                <w:rFonts w:hint="eastAsia"/>
                <w:color w:val="auto"/>
                <w:highlight w:val="none"/>
              </w:rPr>
            </w:pPr>
            <w:r>
              <w:rPr>
                <w:rFonts w:hint="eastAsia"/>
                <w:color w:val="auto"/>
                <w:highlight w:val="none"/>
              </w:rPr>
              <w:t>2.支持对Ubuntu、Redhat、Centos、Fedora等系统的立即还原和ip地址自动分配；</w:t>
            </w:r>
          </w:p>
          <w:p>
            <w:pPr>
              <w:numPr>
                <w:ilvl w:val="0"/>
                <w:numId w:val="0"/>
              </w:numPr>
              <w:ind w:leftChars="0"/>
              <w:jc w:val="left"/>
              <w:rPr>
                <w:rFonts w:hint="eastAsia"/>
                <w:color w:val="auto"/>
                <w:highlight w:val="none"/>
              </w:rPr>
            </w:pPr>
            <w:r>
              <w:rPr>
                <w:rFonts w:hint="eastAsia"/>
                <w:color w:val="auto"/>
                <w:highlight w:val="none"/>
                <w:lang w:val="en-US" w:eastAsia="zh-CN"/>
              </w:rPr>
              <w:t>●</w:t>
            </w:r>
            <w:r>
              <w:rPr>
                <w:rFonts w:hint="eastAsia"/>
                <w:color w:val="auto"/>
                <w:highlight w:val="none"/>
              </w:rPr>
              <w:t>3.支持电脑本地硬盘操作系统（xp\win7\win8\win10\linux）的立即还原和还原点瞬间创建；</w:t>
            </w:r>
            <w:r>
              <w:rPr>
                <w:rFonts w:hint="eastAsia"/>
                <w:color w:val="auto"/>
                <w:highlight w:val="none"/>
                <w:lang w:eastAsia="zh-CN"/>
              </w:rPr>
              <w:t>（</w:t>
            </w:r>
            <w:r>
              <w:rPr>
                <w:rFonts w:hint="eastAsia" w:ascii="宋体" w:hAnsi="宋体" w:cs="宋体"/>
                <w:color w:val="auto"/>
                <w:sz w:val="24"/>
                <w:szCs w:val="24"/>
                <w:highlight w:val="none"/>
                <w:lang w:val="en-US" w:eastAsia="zh-CN"/>
              </w:rPr>
              <w:t>如有请提供</w:t>
            </w:r>
            <w:r>
              <w:rPr>
                <w:rFonts w:hint="eastAsia" w:ascii="宋体" w:hAnsi="宋体" w:cs="宋体"/>
                <w:color w:val="auto"/>
                <w:sz w:val="24"/>
                <w:highlight w:val="none"/>
              </w:rPr>
              <w:t>功能界面</w:t>
            </w:r>
            <w:r>
              <w:rPr>
                <w:rFonts w:hint="eastAsia" w:ascii="宋体" w:hAnsi="宋体" w:cs="宋体"/>
                <w:color w:val="auto"/>
                <w:sz w:val="24"/>
                <w:szCs w:val="24"/>
                <w:highlight w:val="none"/>
                <w:lang w:val="en-US" w:eastAsia="zh-CN"/>
              </w:rPr>
              <w:t>截图或检测报告扫描件作为评分因素之一，须加盖投标人印章）</w:t>
            </w:r>
          </w:p>
          <w:p>
            <w:pPr>
              <w:numPr>
                <w:ilvl w:val="0"/>
                <w:numId w:val="0"/>
              </w:numPr>
              <w:ind w:leftChars="0"/>
              <w:jc w:val="left"/>
              <w:rPr>
                <w:rFonts w:hint="eastAsia"/>
                <w:color w:val="auto"/>
                <w:highlight w:val="none"/>
              </w:rPr>
            </w:pPr>
            <w:r>
              <w:rPr>
                <w:rFonts w:hint="eastAsia" w:ascii="宋体" w:hAnsi="宋体" w:eastAsia="宋体" w:cs="宋体"/>
                <w:b w:val="0"/>
                <w:bCs w:val="0"/>
                <w:color w:val="auto"/>
                <w:sz w:val="21"/>
                <w:szCs w:val="21"/>
                <w:highlight w:val="none"/>
              </w:rPr>
              <w:t>▲</w:t>
            </w:r>
            <w:r>
              <w:rPr>
                <w:rFonts w:hint="eastAsia"/>
                <w:color w:val="auto"/>
                <w:highlight w:val="none"/>
              </w:rPr>
              <w:t>4.支持在Windows系统下，对磁盘分区大小、数量、属性、分区格式和还原方式进行调整，且不会破坏原有系统；（提供国家权威检测机构出具</w:t>
            </w:r>
            <w:r>
              <w:rPr>
                <w:rFonts w:hint="eastAsia"/>
                <w:color w:val="auto"/>
                <w:highlight w:val="none"/>
                <w:lang w:eastAsia="zh-CN"/>
              </w:rPr>
              <w:t>的</w:t>
            </w:r>
            <w:r>
              <w:rPr>
                <w:rFonts w:hint="eastAsia"/>
                <w:color w:val="auto"/>
                <w:highlight w:val="none"/>
              </w:rPr>
              <w:t>功能性检测报告扫描件和产品相关功能截图</w:t>
            </w:r>
          </w:p>
          <w:p>
            <w:pPr>
              <w:numPr>
                <w:ilvl w:val="0"/>
                <w:numId w:val="0"/>
              </w:numPr>
              <w:ind w:leftChars="0"/>
              <w:jc w:val="left"/>
              <w:rPr>
                <w:rFonts w:hint="eastAsia"/>
                <w:color w:val="auto"/>
                <w:highlight w:val="none"/>
              </w:rPr>
            </w:pPr>
            <w:r>
              <w:rPr>
                <w:rFonts w:hint="eastAsia"/>
                <w:color w:val="auto"/>
                <w:highlight w:val="none"/>
              </w:rPr>
              <w:t>5.支持MBR分区系统和GPT分区系统混合安装,可支持60个以上的不同操作系统。</w:t>
            </w:r>
          </w:p>
          <w:p>
            <w:pPr>
              <w:numPr>
                <w:ilvl w:val="0"/>
                <w:numId w:val="0"/>
              </w:numPr>
              <w:ind w:leftChars="0"/>
              <w:jc w:val="left"/>
              <w:rPr>
                <w:rFonts w:hint="eastAsia"/>
                <w:color w:val="auto"/>
                <w:highlight w:val="none"/>
              </w:rPr>
            </w:pPr>
            <w:r>
              <w:rPr>
                <w:rFonts w:hint="eastAsia" w:ascii="宋体" w:hAnsi="宋体" w:eastAsia="宋体" w:cs="宋体"/>
                <w:b w:val="0"/>
                <w:bCs w:val="0"/>
                <w:color w:val="auto"/>
                <w:sz w:val="21"/>
                <w:szCs w:val="21"/>
                <w:highlight w:val="none"/>
              </w:rPr>
              <w:t>▲</w:t>
            </w:r>
            <w:r>
              <w:rPr>
                <w:rFonts w:hint="eastAsia"/>
                <w:color w:val="auto"/>
                <w:highlight w:val="none"/>
              </w:rPr>
              <w:t>6.支持对客户端内多块硬盘进行分区、系统装载、还原、还原方式设置，满足多硬盘系统还原和管理；（提供国家权威检测机构出具</w:t>
            </w:r>
            <w:r>
              <w:rPr>
                <w:rFonts w:hint="eastAsia"/>
                <w:color w:val="auto"/>
                <w:highlight w:val="none"/>
                <w:lang w:eastAsia="zh-CN"/>
              </w:rPr>
              <w:t>的</w:t>
            </w:r>
            <w:r>
              <w:rPr>
                <w:rFonts w:hint="eastAsia"/>
                <w:color w:val="auto"/>
                <w:highlight w:val="none"/>
              </w:rPr>
              <w:t xml:space="preserve">功能性检测报告扫描件和产品相关功能截图）   </w:t>
            </w:r>
          </w:p>
          <w:p>
            <w:pPr>
              <w:numPr>
                <w:ilvl w:val="0"/>
                <w:numId w:val="0"/>
              </w:numPr>
              <w:ind w:leftChars="0"/>
              <w:jc w:val="left"/>
              <w:rPr>
                <w:rFonts w:hint="eastAsia"/>
                <w:color w:val="auto"/>
                <w:highlight w:val="none"/>
              </w:rPr>
            </w:pPr>
            <w:r>
              <w:rPr>
                <w:rFonts w:hint="eastAsia" w:ascii="宋体" w:hAnsi="宋体" w:eastAsia="宋体" w:cs="宋体"/>
                <w:b w:val="0"/>
                <w:bCs w:val="0"/>
                <w:color w:val="auto"/>
                <w:sz w:val="21"/>
                <w:szCs w:val="21"/>
                <w:highlight w:val="none"/>
              </w:rPr>
              <w:t>▲</w:t>
            </w:r>
            <w:r>
              <w:rPr>
                <w:rFonts w:hint="eastAsia"/>
                <w:color w:val="auto"/>
                <w:highlight w:val="none"/>
              </w:rPr>
              <w:t>7.支持SSD硬盘和机械硬盘双硬盘保护模式和同传(提供功能界面截图)</w:t>
            </w:r>
          </w:p>
          <w:p>
            <w:pPr>
              <w:numPr>
                <w:ilvl w:val="0"/>
                <w:numId w:val="0"/>
              </w:numPr>
              <w:ind w:leftChars="0"/>
              <w:jc w:val="left"/>
              <w:rPr>
                <w:rFonts w:hint="eastAsia"/>
                <w:color w:val="auto"/>
                <w:highlight w:val="none"/>
              </w:rPr>
            </w:pPr>
            <w:r>
              <w:rPr>
                <w:rFonts w:hint="eastAsia"/>
                <w:color w:val="auto"/>
                <w:highlight w:val="none"/>
                <w:lang w:val="en-US" w:eastAsia="zh-CN"/>
              </w:rPr>
              <w:t>●</w:t>
            </w:r>
            <w:r>
              <w:rPr>
                <w:rFonts w:hint="eastAsia"/>
                <w:color w:val="auto"/>
                <w:highlight w:val="none"/>
              </w:rPr>
              <w:t>8.支持从WINDOWS界面对1000台以上的电脑进行数据差异拷贝，非增量拷贝、变量拷贝、进度同步等上一代部署方式。根据网络状况可选择广播、组播、单播等方式</w:t>
            </w:r>
            <w:r>
              <w:rPr>
                <w:rFonts w:hint="eastAsia"/>
                <w:color w:val="auto"/>
                <w:highlight w:val="none"/>
                <w:lang w:eastAsia="zh-CN"/>
              </w:rPr>
              <w:t>（</w:t>
            </w:r>
            <w:r>
              <w:rPr>
                <w:rFonts w:hint="eastAsia" w:ascii="宋体" w:hAnsi="宋体" w:cs="宋体"/>
                <w:color w:val="auto"/>
                <w:sz w:val="24"/>
                <w:szCs w:val="24"/>
                <w:highlight w:val="none"/>
                <w:lang w:val="en-US" w:eastAsia="zh-CN"/>
              </w:rPr>
              <w:t>如有请提供</w:t>
            </w:r>
            <w:r>
              <w:rPr>
                <w:rFonts w:hint="eastAsia" w:ascii="宋体" w:hAnsi="宋体" w:cs="宋体"/>
                <w:color w:val="auto"/>
                <w:sz w:val="24"/>
                <w:highlight w:val="none"/>
              </w:rPr>
              <w:t>功能界面</w:t>
            </w:r>
            <w:r>
              <w:rPr>
                <w:rFonts w:hint="eastAsia" w:ascii="宋体" w:hAnsi="宋体" w:cs="宋体"/>
                <w:color w:val="auto"/>
                <w:sz w:val="24"/>
                <w:szCs w:val="24"/>
                <w:highlight w:val="none"/>
                <w:lang w:val="en-US" w:eastAsia="zh-CN"/>
              </w:rPr>
              <w:t>截图或检测报告扫描件作为评分因素之一，须加盖投标人印章）</w:t>
            </w:r>
          </w:p>
          <w:p>
            <w:pPr>
              <w:numPr>
                <w:ilvl w:val="0"/>
                <w:numId w:val="0"/>
              </w:numPr>
              <w:ind w:leftChars="0"/>
              <w:jc w:val="left"/>
              <w:rPr>
                <w:rFonts w:hint="eastAsia"/>
                <w:color w:val="auto"/>
                <w:highlight w:val="none"/>
              </w:rPr>
            </w:pPr>
            <w:r>
              <w:rPr>
                <w:rFonts w:hint="eastAsia" w:ascii="宋体" w:hAnsi="宋体" w:eastAsia="宋体" w:cs="宋体"/>
                <w:b w:val="0"/>
                <w:bCs w:val="0"/>
                <w:color w:val="auto"/>
                <w:sz w:val="21"/>
                <w:szCs w:val="21"/>
                <w:highlight w:val="none"/>
              </w:rPr>
              <w:t>▲</w:t>
            </w:r>
            <w:r>
              <w:rPr>
                <w:rFonts w:hint="eastAsia"/>
                <w:color w:val="auto"/>
                <w:highlight w:val="none"/>
              </w:rPr>
              <w:t>9.支持操作系统分权管理，可分配不同的管理员管理不同的操作系统。（提供国家权威检测机构出具</w:t>
            </w:r>
            <w:r>
              <w:rPr>
                <w:rFonts w:hint="eastAsia"/>
                <w:color w:val="auto"/>
                <w:highlight w:val="none"/>
                <w:lang w:eastAsia="zh-CN"/>
              </w:rPr>
              <w:t>的</w:t>
            </w:r>
            <w:r>
              <w:rPr>
                <w:rFonts w:hint="eastAsia"/>
                <w:color w:val="auto"/>
                <w:highlight w:val="none"/>
              </w:rPr>
              <w:t>功能性检测报告扫描件和产品相关功能截图）</w:t>
            </w:r>
          </w:p>
          <w:p>
            <w:pPr>
              <w:numPr>
                <w:ilvl w:val="0"/>
                <w:numId w:val="0"/>
              </w:numPr>
              <w:ind w:leftChars="0"/>
              <w:jc w:val="left"/>
              <w:rPr>
                <w:rFonts w:hint="eastAsia"/>
                <w:color w:val="auto"/>
                <w:highlight w:val="none"/>
              </w:rPr>
            </w:pPr>
            <w:r>
              <w:rPr>
                <w:rFonts w:hint="eastAsia" w:ascii="宋体" w:hAnsi="宋体" w:eastAsia="宋体" w:cs="宋体"/>
                <w:b w:val="0"/>
                <w:bCs w:val="0"/>
                <w:color w:val="auto"/>
                <w:sz w:val="21"/>
                <w:szCs w:val="21"/>
                <w:highlight w:val="none"/>
              </w:rPr>
              <w:t>▲</w:t>
            </w:r>
            <w:r>
              <w:rPr>
                <w:rFonts w:hint="eastAsia"/>
                <w:color w:val="auto"/>
                <w:highlight w:val="none"/>
              </w:rPr>
              <w:t>10.支持将当前的教学系统，无需新增分区的情况下瞬间复制多个不保护的系统频道，</w:t>
            </w:r>
            <w:r>
              <w:rPr>
                <w:rFonts w:hint="eastAsia"/>
                <w:color w:val="auto"/>
                <w:highlight w:val="none"/>
                <w:lang w:val="en-US" w:eastAsia="zh-CN"/>
              </w:rPr>
              <w:t>且可对系统频道的名称、还原模式、密码、描述、显示与隐藏、进入时</w:t>
            </w:r>
            <w:r>
              <w:rPr>
                <w:rFonts w:hint="default"/>
                <w:color w:val="auto"/>
                <w:highlight w:val="none"/>
                <w:lang w:val="en-US" w:eastAsia="zh-CN"/>
              </w:rPr>
              <w:t>见证</w:t>
            </w:r>
            <w:r>
              <w:rPr>
                <w:rFonts w:hint="eastAsia"/>
                <w:color w:val="auto"/>
                <w:highlight w:val="none"/>
                <w:lang w:val="en-US" w:eastAsia="zh-CN"/>
              </w:rPr>
              <w:t>验证等信息进行修改</w:t>
            </w:r>
            <w:r>
              <w:rPr>
                <w:rFonts w:hint="eastAsia"/>
                <w:color w:val="auto"/>
                <w:highlight w:val="none"/>
              </w:rPr>
              <w:t>。（提供国家权威检测机构出具</w:t>
            </w:r>
            <w:r>
              <w:rPr>
                <w:rFonts w:hint="eastAsia"/>
                <w:color w:val="auto"/>
                <w:highlight w:val="none"/>
                <w:lang w:eastAsia="zh-CN"/>
              </w:rPr>
              <w:t>的</w:t>
            </w:r>
            <w:r>
              <w:rPr>
                <w:rFonts w:hint="eastAsia"/>
                <w:color w:val="auto"/>
                <w:highlight w:val="none"/>
              </w:rPr>
              <w:t>功能性检测报告扫描件和产品相关功能截图）</w:t>
            </w:r>
          </w:p>
          <w:p>
            <w:pPr>
              <w:numPr>
                <w:ilvl w:val="0"/>
                <w:numId w:val="0"/>
              </w:numPr>
              <w:ind w:leftChars="0"/>
              <w:jc w:val="left"/>
              <w:rPr>
                <w:rFonts w:hint="eastAsia"/>
                <w:color w:val="auto"/>
                <w:highlight w:val="none"/>
              </w:rPr>
            </w:pPr>
            <w:r>
              <w:rPr>
                <w:rFonts w:hint="eastAsia" w:ascii="宋体" w:hAnsi="宋体" w:eastAsia="宋体" w:cs="宋体"/>
                <w:b w:val="0"/>
                <w:bCs w:val="0"/>
                <w:color w:val="auto"/>
                <w:sz w:val="21"/>
                <w:szCs w:val="21"/>
                <w:highlight w:val="none"/>
              </w:rPr>
              <w:t>▲</w:t>
            </w:r>
            <w:r>
              <w:rPr>
                <w:rFonts w:hint="eastAsia"/>
                <w:color w:val="auto"/>
                <w:highlight w:val="none"/>
              </w:rPr>
              <w:t>11.支持文件夹穿透，可在当前保护的分区下设定一个开放的文件夹,保存更新设置，重启分区还原其它数据还原，此文件夹中的数据不还原；（提供国家权威检测机构出具</w:t>
            </w:r>
            <w:r>
              <w:rPr>
                <w:rFonts w:hint="eastAsia"/>
                <w:color w:val="auto"/>
                <w:highlight w:val="none"/>
                <w:lang w:eastAsia="zh-CN"/>
              </w:rPr>
              <w:t>的</w:t>
            </w:r>
            <w:r>
              <w:rPr>
                <w:rFonts w:hint="eastAsia"/>
                <w:color w:val="auto"/>
                <w:highlight w:val="none"/>
              </w:rPr>
              <w:t>功能性检测报告扫描件和产品相关功能截图）</w:t>
            </w:r>
          </w:p>
          <w:p>
            <w:pPr>
              <w:numPr>
                <w:ilvl w:val="0"/>
                <w:numId w:val="0"/>
              </w:numPr>
              <w:ind w:leftChars="0"/>
              <w:jc w:val="left"/>
              <w:rPr>
                <w:rFonts w:hint="eastAsia"/>
                <w:color w:val="auto"/>
                <w:highlight w:val="none"/>
              </w:rPr>
            </w:pPr>
            <w:r>
              <w:rPr>
                <w:rFonts w:hint="eastAsia"/>
                <w:color w:val="auto"/>
                <w:highlight w:val="none"/>
              </w:rPr>
              <w:t>12.客户端卸载必须通过管理端计算出密码才能执行卸载命令；</w:t>
            </w:r>
          </w:p>
          <w:p>
            <w:pPr>
              <w:numPr>
                <w:ilvl w:val="0"/>
                <w:numId w:val="0"/>
              </w:numPr>
              <w:ind w:leftChars="0"/>
              <w:jc w:val="left"/>
              <w:rPr>
                <w:rFonts w:hint="eastAsia"/>
                <w:color w:val="auto"/>
                <w:highlight w:val="none"/>
              </w:rPr>
            </w:pPr>
            <w:r>
              <w:rPr>
                <w:rFonts w:hint="eastAsia"/>
                <w:color w:val="auto"/>
                <w:highlight w:val="none"/>
              </w:rPr>
              <w:t>13.在系统保护状下，可以指定备份保存指定类型的文档；</w:t>
            </w:r>
          </w:p>
          <w:p>
            <w:pPr>
              <w:numPr>
                <w:ilvl w:val="0"/>
                <w:numId w:val="0"/>
              </w:numPr>
              <w:ind w:leftChars="0"/>
              <w:jc w:val="left"/>
              <w:rPr>
                <w:rFonts w:hint="eastAsia"/>
                <w:color w:val="auto"/>
                <w:highlight w:val="none"/>
              </w:rPr>
            </w:pPr>
            <w:r>
              <w:rPr>
                <w:rFonts w:hint="eastAsia"/>
                <w:color w:val="auto"/>
                <w:highlight w:val="none"/>
              </w:rPr>
              <w:t>14.具备底层I/O拦截，主动防御病毒穿透和破坏；</w:t>
            </w:r>
          </w:p>
          <w:p>
            <w:pPr>
              <w:numPr>
                <w:ilvl w:val="0"/>
                <w:numId w:val="0"/>
              </w:numPr>
              <w:ind w:leftChars="0"/>
              <w:jc w:val="left"/>
              <w:rPr>
                <w:rFonts w:hint="eastAsia"/>
                <w:color w:val="auto"/>
                <w:highlight w:val="none"/>
              </w:rPr>
            </w:pPr>
            <w:r>
              <w:rPr>
                <w:rFonts w:hint="eastAsia"/>
                <w:color w:val="auto"/>
                <w:highlight w:val="none"/>
              </w:rPr>
              <w:t>15.支持系统立即还原，不论在操作系统中进行了任何操作，计算机重启后，操作系统瞬间还原到初始状态。</w:t>
            </w:r>
          </w:p>
          <w:p>
            <w:pPr>
              <w:numPr>
                <w:ilvl w:val="0"/>
                <w:numId w:val="0"/>
              </w:numPr>
              <w:ind w:leftChars="0"/>
              <w:jc w:val="left"/>
              <w:rPr>
                <w:rFonts w:hint="eastAsia"/>
                <w:color w:val="auto"/>
                <w:highlight w:val="none"/>
              </w:rPr>
            </w:pPr>
            <w:r>
              <w:rPr>
                <w:rFonts w:hint="eastAsia"/>
                <w:color w:val="auto"/>
                <w:highlight w:val="none"/>
              </w:rPr>
              <w:t xml:space="preserve">16.在系统保护状下，可以指定备份保存指定类型的文档。 </w:t>
            </w:r>
          </w:p>
          <w:p>
            <w:pPr>
              <w:numPr>
                <w:ilvl w:val="0"/>
                <w:numId w:val="0"/>
              </w:numPr>
              <w:jc w:val="left"/>
              <w:rPr>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.支持批量修改Windows用户登录名、计算机名和IP地址</w:t>
            </w:r>
            <w:r>
              <w:rPr>
                <w:rFonts w:hint="eastAsia"/>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全频音箱</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只</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纽富</w:t>
            </w:r>
          </w:p>
        </w:tc>
        <w:tc>
          <w:tcPr>
            <w:tcW w:w="6141" w:type="dxa"/>
            <w:vAlign w:val="center"/>
          </w:tcPr>
          <w:p>
            <w:pPr>
              <w:keepNext w:val="0"/>
              <w:keepLines w:val="0"/>
              <w:widowControl/>
              <w:suppressLineNumbers w:val="0"/>
              <w:jc w:val="left"/>
              <w:textAlignment w:val="center"/>
              <w:rPr>
                <w:rFonts w:hint="eastAsia"/>
                <w:color w:val="auto"/>
                <w:highlight w:val="none"/>
              </w:rPr>
            </w:pPr>
            <w:r>
              <w:rPr>
                <w:rFonts w:hint="eastAsia"/>
                <w:color w:val="auto"/>
                <w:highlight w:val="none"/>
              </w:rPr>
              <w:t>1.频率响应：40Hz-20KHz(±3dB)，</w:t>
            </w:r>
          </w:p>
          <w:p>
            <w:pPr>
              <w:keepNext w:val="0"/>
              <w:keepLines w:val="0"/>
              <w:widowControl/>
              <w:suppressLineNumbers w:val="0"/>
              <w:jc w:val="left"/>
              <w:textAlignment w:val="center"/>
              <w:rPr>
                <w:rFonts w:hint="eastAsia"/>
                <w:color w:val="auto"/>
                <w:highlight w:val="none"/>
              </w:rPr>
            </w:pPr>
            <w:r>
              <w:rPr>
                <w:rFonts w:hint="eastAsia"/>
                <w:color w:val="auto"/>
                <w:highlight w:val="none"/>
              </w:rPr>
              <w:t xml:space="preserve"> 35Hz－20KHz(±10dB)；</w:t>
            </w:r>
          </w:p>
          <w:p>
            <w:pPr>
              <w:keepNext w:val="0"/>
              <w:keepLines w:val="0"/>
              <w:widowControl/>
              <w:suppressLineNumbers w:val="0"/>
              <w:jc w:val="left"/>
              <w:textAlignment w:val="center"/>
              <w:rPr>
                <w:rFonts w:hint="eastAsia"/>
                <w:color w:val="auto"/>
                <w:highlight w:val="none"/>
              </w:rPr>
            </w:pPr>
            <w:r>
              <w:rPr>
                <w:rFonts w:hint="eastAsia"/>
                <w:color w:val="auto"/>
                <w:highlight w:val="none"/>
              </w:rPr>
              <w:t>2.灵敏度（1w/1m）：≥95dB；</w:t>
            </w:r>
          </w:p>
          <w:p>
            <w:pPr>
              <w:keepNext w:val="0"/>
              <w:keepLines w:val="0"/>
              <w:widowControl/>
              <w:suppressLineNumbers w:val="0"/>
              <w:jc w:val="left"/>
              <w:textAlignment w:val="center"/>
              <w:rPr>
                <w:rFonts w:hint="eastAsia"/>
                <w:color w:val="auto"/>
                <w:highlight w:val="none"/>
              </w:rPr>
            </w:pPr>
            <w:r>
              <w:rPr>
                <w:rFonts w:hint="eastAsia"/>
                <w:color w:val="auto"/>
                <w:highlight w:val="none"/>
              </w:rPr>
              <w:t>3.最大声压级（1m）：≥112/118dB（continuous/peak）；</w:t>
            </w:r>
          </w:p>
          <w:p>
            <w:pPr>
              <w:keepNext w:val="0"/>
              <w:keepLines w:val="0"/>
              <w:widowControl/>
              <w:suppressLineNumbers w:val="0"/>
              <w:jc w:val="left"/>
              <w:textAlignment w:val="center"/>
              <w:rPr>
                <w:rFonts w:hint="eastAsia"/>
                <w:color w:val="auto"/>
                <w:highlight w:val="none"/>
              </w:rPr>
            </w:pPr>
            <w:r>
              <w:rPr>
                <w:rFonts w:hint="eastAsia"/>
                <w:color w:val="auto"/>
                <w:highlight w:val="none"/>
              </w:rPr>
              <w:t>4.额定功率（AES/PEAK）：≥110W/440W；</w:t>
            </w:r>
          </w:p>
          <w:p>
            <w:pPr>
              <w:keepNext w:val="0"/>
              <w:keepLines w:val="0"/>
              <w:widowControl/>
              <w:suppressLineNumbers w:val="0"/>
              <w:jc w:val="left"/>
              <w:textAlignment w:val="center"/>
              <w:rPr>
                <w:rFonts w:hint="eastAsia"/>
                <w:color w:val="auto"/>
                <w:highlight w:val="none"/>
              </w:rPr>
            </w:pPr>
            <w:r>
              <w:rPr>
                <w:rFonts w:hint="eastAsia"/>
                <w:color w:val="auto"/>
                <w:highlight w:val="none"/>
              </w:rPr>
              <w:t>5.标称阻抗：8Ω；</w:t>
            </w:r>
          </w:p>
          <w:p>
            <w:pPr>
              <w:keepNext w:val="0"/>
              <w:keepLines w:val="0"/>
              <w:widowControl/>
              <w:suppressLineNumbers w:val="0"/>
              <w:jc w:val="left"/>
              <w:textAlignment w:val="center"/>
              <w:rPr>
                <w:rFonts w:hint="eastAsia"/>
                <w:color w:val="auto"/>
                <w:highlight w:val="none"/>
              </w:rPr>
            </w:pPr>
            <w:r>
              <w:rPr>
                <w:rFonts w:hint="eastAsia"/>
                <w:color w:val="auto"/>
                <w:highlight w:val="none"/>
              </w:rPr>
              <w:t>6.驱动单元：LF：不劣于1×6.5"</w:t>
            </w:r>
          </w:p>
          <w:p>
            <w:pPr>
              <w:keepNext w:val="0"/>
              <w:keepLines w:val="0"/>
              <w:widowControl/>
              <w:suppressLineNumbers w:val="0"/>
              <w:jc w:val="left"/>
              <w:textAlignment w:val="center"/>
              <w:rPr>
                <w:rFonts w:hint="eastAsia"/>
                <w:color w:val="auto"/>
                <w:highlight w:val="none"/>
              </w:rPr>
            </w:pPr>
            <w:r>
              <w:rPr>
                <w:rFonts w:hint="eastAsia"/>
                <w:color w:val="auto"/>
                <w:highlight w:val="none"/>
              </w:rPr>
              <w:t xml:space="preserve"> HF：不劣于1×1"球顶号角</w:t>
            </w:r>
          </w:p>
          <w:p>
            <w:pPr>
              <w:pStyle w:val="4"/>
              <w:rPr>
                <w:rFonts w:hint="eastAsia"/>
                <w:color w:val="auto"/>
                <w:highlight w:val="none"/>
                <w:lang w:val="en-US" w:eastAsia="zh-CN"/>
              </w:rPr>
            </w:pPr>
            <w:r>
              <w:rPr>
                <w:rFonts w:hint="eastAsia"/>
                <w:color w:val="auto"/>
                <w:highlight w:val="none"/>
                <w:lang w:val="en-US" w:eastAsia="zh-CN"/>
              </w:rPr>
              <w:t>▲7.音箱可扩展定时播放功能：音箱扩展后自带≥10组定时器；提供产品功能截图。</w:t>
            </w:r>
          </w:p>
          <w:p>
            <w:pPr>
              <w:rPr>
                <w:rFonts w:hint="eastAsia"/>
                <w:color w:val="auto"/>
                <w:highlight w:val="none"/>
                <w:lang w:val="en-US" w:eastAsia="zh-CN"/>
              </w:rPr>
            </w:pPr>
            <w:r>
              <w:rPr>
                <w:rFonts w:hint="eastAsia"/>
                <w:color w:val="auto"/>
                <w:highlight w:val="none"/>
                <w:lang w:val="en-US" w:eastAsia="zh-CN"/>
              </w:rPr>
              <w:t>●8.定时播放可根据需要配合音箱自带的液晶显示屏，自己设定不同时间播放不同音乐；</w:t>
            </w:r>
            <w:r>
              <w:rPr>
                <w:rFonts w:hint="eastAsia"/>
                <w:color w:val="auto"/>
                <w:highlight w:val="none"/>
                <w:lang w:eastAsia="zh-CN"/>
              </w:rPr>
              <w:t>（</w:t>
            </w:r>
            <w:r>
              <w:rPr>
                <w:rFonts w:hint="eastAsia" w:ascii="宋体" w:hAnsi="宋体" w:cs="宋体"/>
                <w:color w:val="auto"/>
                <w:sz w:val="24"/>
                <w:szCs w:val="24"/>
                <w:highlight w:val="none"/>
                <w:lang w:val="en-US" w:eastAsia="zh-CN"/>
              </w:rPr>
              <w:t>如有请提供</w:t>
            </w:r>
            <w:r>
              <w:rPr>
                <w:rFonts w:hint="eastAsia" w:ascii="宋体" w:hAnsi="宋体" w:cs="宋体"/>
                <w:color w:val="auto"/>
                <w:sz w:val="24"/>
                <w:highlight w:val="none"/>
              </w:rPr>
              <w:t>功能界面</w:t>
            </w:r>
            <w:r>
              <w:rPr>
                <w:rFonts w:hint="eastAsia" w:ascii="宋体" w:hAnsi="宋体" w:cs="宋体"/>
                <w:color w:val="auto"/>
                <w:sz w:val="24"/>
                <w:szCs w:val="24"/>
                <w:highlight w:val="none"/>
                <w:lang w:val="en-US" w:eastAsia="zh-CN"/>
              </w:rPr>
              <w:t>截图或检测报告扫描件作为评分因素之一，须加盖投标人印章）</w:t>
            </w:r>
            <w:r>
              <w:rPr>
                <w:rFonts w:hint="eastAsia"/>
                <w:color w:val="auto"/>
                <w:highlight w:val="none"/>
                <w:lang w:val="en-US" w:eastAsia="zh-CN"/>
              </w:rPr>
              <w:t>；</w:t>
            </w:r>
          </w:p>
          <w:p>
            <w:pPr>
              <w:rPr>
                <w:rFonts w:hint="eastAsia"/>
                <w:color w:val="auto"/>
                <w:highlight w:val="none"/>
                <w:lang w:val="en-US" w:eastAsia="zh-CN"/>
              </w:rPr>
            </w:pPr>
            <w:r>
              <w:rPr>
                <w:rFonts w:hint="eastAsia"/>
                <w:color w:val="auto"/>
                <w:highlight w:val="none"/>
                <w:lang w:val="en-US" w:eastAsia="zh-CN"/>
              </w:rPr>
              <w:t>●9.播放内容可根据自己需要自行导入。</w:t>
            </w:r>
            <w:r>
              <w:rPr>
                <w:rFonts w:hint="eastAsia"/>
                <w:color w:val="auto"/>
                <w:highlight w:val="none"/>
                <w:lang w:eastAsia="zh-CN"/>
              </w:rPr>
              <w:t>（</w:t>
            </w:r>
            <w:r>
              <w:rPr>
                <w:rFonts w:hint="eastAsia" w:ascii="宋体" w:hAnsi="宋体" w:cs="宋体"/>
                <w:color w:val="auto"/>
                <w:sz w:val="24"/>
                <w:szCs w:val="24"/>
                <w:highlight w:val="none"/>
                <w:lang w:val="en-US" w:eastAsia="zh-CN"/>
              </w:rPr>
              <w:t>如有请提供</w:t>
            </w:r>
            <w:r>
              <w:rPr>
                <w:rFonts w:hint="eastAsia" w:ascii="宋体" w:hAnsi="宋体" w:cs="宋体"/>
                <w:color w:val="auto"/>
                <w:sz w:val="24"/>
                <w:highlight w:val="none"/>
              </w:rPr>
              <w:t>功能界面</w:t>
            </w:r>
            <w:r>
              <w:rPr>
                <w:rFonts w:hint="eastAsia" w:ascii="宋体" w:hAnsi="宋体" w:cs="宋体"/>
                <w:color w:val="auto"/>
                <w:sz w:val="24"/>
                <w:szCs w:val="24"/>
                <w:highlight w:val="none"/>
                <w:lang w:val="en-US" w:eastAsia="zh-CN"/>
              </w:rPr>
              <w:t>截图或检测报告扫描件作为评分因素之一，须加盖投标人印章）</w:t>
            </w:r>
            <w:r>
              <w:rPr>
                <w:rFonts w:hint="eastAsia"/>
                <w:color w:val="auto"/>
                <w:highlight w:val="none"/>
                <w:lang w:val="en-US" w:eastAsia="zh-CN"/>
              </w:rPr>
              <w:t>；</w:t>
            </w:r>
          </w:p>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音箱安装壁架</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720"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纽富</w:t>
            </w:r>
          </w:p>
        </w:tc>
        <w:tc>
          <w:tcPr>
            <w:tcW w:w="6141"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采用高强度金属材料，安装快捷、牢固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功率放大器</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纽富</w:t>
            </w:r>
          </w:p>
        </w:tc>
        <w:tc>
          <w:tcPr>
            <w:tcW w:w="6141" w:type="dxa"/>
            <w:vAlign w:val="center"/>
          </w:tcPr>
          <w:p>
            <w:pPr>
              <w:widowControl/>
              <w:jc w:val="left"/>
              <w:rPr>
                <w:rFonts w:hint="eastAsia"/>
                <w:color w:val="auto"/>
                <w:highlight w:val="none"/>
              </w:rPr>
            </w:pPr>
            <w:r>
              <w:rPr>
                <w:rFonts w:hint="eastAsia"/>
                <w:color w:val="auto"/>
                <w:highlight w:val="none"/>
              </w:rPr>
              <w:t>1、额定输出功率：8Ω立体声≥200W×2</w:t>
            </w:r>
          </w:p>
          <w:p>
            <w:pPr>
              <w:widowControl/>
              <w:jc w:val="left"/>
              <w:rPr>
                <w:rFonts w:hint="eastAsia"/>
                <w:color w:val="auto"/>
                <w:highlight w:val="none"/>
              </w:rPr>
            </w:pPr>
            <w:r>
              <w:rPr>
                <w:rFonts w:hint="eastAsia"/>
                <w:color w:val="auto"/>
                <w:highlight w:val="none"/>
              </w:rPr>
              <w:t>2、额定输出功率：4Ω立体声≥380W×2</w:t>
            </w:r>
          </w:p>
          <w:p>
            <w:pPr>
              <w:widowControl/>
              <w:jc w:val="left"/>
              <w:rPr>
                <w:rFonts w:hint="eastAsia"/>
                <w:color w:val="auto"/>
                <w:highlight w:val="none"/>
              </w:rPr>
            </w:pPr>
            <w:r>
              <w:rPr>
                <w:rFonts w:hint="eastAsia"/>
                <w:color w:val="auto"/>
                <w:highlight w:val="none"/>
              </w:rPr>
              <w:t>3、额定输出功率：8Ω桥接≥760W</w:t>
            </w:r>
          </w:p>
          <w:p>
            <w:pPr>
              <w:widowControl/>
              <w:jc w:val="left"/>
              <w:rPr>
                <w:rFonts w:hint="eastAsia"/>
                <w:color w:val="auto"/>
                <w:highlight w:val="none"/>
              </w:rPr>
            </w:pPr>
            <w:r>
              <w:rPr>
                <w:rFonts w:hint="eastAsia"/>
                <w:color w:val="auto"/>
                <w:highlight w:val="none"/>
              </w:rPr>
              <w:t>4、信噪比:&gt;105dB</w:t>
            </w:r>
          </w:p>
          <w:p>
            <w:pPr>
              <w:widowControl/>
              <w:jc w:val="left"/>
              <w:rPr>
                <w:rFonts w:hint="eastAsia"/>
                <w:color w:val="auto"/>
                <w:highlight w:val="none"/>
              </w:rPr>
            </w:pPr>
            <w:r>
              <w:rPr>
                <w:rFonts w:hint="eastAsia"/>
                <w:color w:val="auto"/>
                <w:highlight w:val="none"/>
              </w:rPr>
              <w:t>5、输入灵敏度：0.7</w:t>
            </w:r>
            <w:r>
              <w:rPr>
                <w:rFonts w:hint="eastAsia"/>
                <w:color w:val="auto"/>
                <w:highlight w:val="none"/>
                <w:lang w:val="en-US" w:eastAsia="zh-CN"/>
              </w:rPr>
              <w:t>75</w:t>
            </w:r>
            <w:r>
              <w:rPr>
                <w:rFonts w:hint="eastAsia"/>
                <w:color w:val="auto"/>
                <w:highlight w:val="none"/>
              </w:rPr>
              <w:t>、1V</w:t>
            </w:r>
          </w:p>
          <w:p>
            <w:pPr>
              <w:widowControl/>
              <w:jc w:val="left"/>
              <w:rPr>
                <w:rFonts w:hint="eastAsia"/>
                <w:color w:val="auto"/>
                <w:highlight w:val="none"/>
              </w:rPr>
            </w:pPr>
            <w:r>
              <w:rPr>
                <w:rFonts w:hint="eastAsia"/>
                <w:color w:val="auto"/>
                <w:highlight w:val="none"/>
              </w:rPr>
              <w:t>6、输出电路: AB 类</w:t>
            </w:r>
          </w:p>
          <w:p>
            <w:pPr>
              <w:widowControl/>
              <w:jc w:val="left"/>
              <w:rPr>
                <w:rFonts w:hint="eastAsia"/>
                <w:color w:val="auto"/>
                <w:highlight w:val="none"/>
              </w:rPr>
            </w:pPr>
            <w:r>
              <w:rPr>
                <w:rFonts w:hint="eastAsia"/>
                <w:color w:val="auto"/>
                <w:highlight w:val="none"/>
              </w:rPr>
              <w:t>7、转换速率：45V/us</w:t>
            </w:r>
          </w:p>
          <w:p>
            <w:pPr>
              <w:widowControl/>
              <w:jc w:val="left"/>
              <w:textAlignment w:val="auto"/>
              <w:rPr>
                <w:rFonts w:hint="eastAsia" w:ascii="Times New Roman" w:hAnsi="Times New Roman" w:eastAsia="宋体" w:cs="Times New Roman"/>
                <w:color w:val="auto"/>
                <w:sz w:val="21"/>
                <w:szCs w:val="24"/>
                <w:highlight w:val="none"/>
                <w:lang w:eastAsia="zh-CN"/>
              </w:rPr>
            </w:pP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 w:val="21"/>
                <w:szCs w:val="24"/>
                <w:highlight w:val="none"/>
                <w:lang w:val="en-US" w:eastAsia="zh-CN"/>
              </w:rPr>
              <w:t>8、</w:t>
            </w:r>
            <w:r>
              <w:rPr>
                <w:rFonts w:hint="eastAsia" w:ascii="Times New Roman" w:hAnsi="Times New Roman" w:eastAsia="宋体" w:cs="Times New Roman"/>
                <w:color w:val="auto"/>
                <w:sz w:val="21"/>
                <w:szCs w:val="24"/>
                <w:highlight w:val="none"/>
              </w:rPr>
              <w:t>内置不小于6路220V电源时序输出插座；</w:t>
            </w:r>
            <w:r>
              <w:rPr>
                <w:rFonts w:hint="eastAsia" w:ascii="Times New Roman" w:hAnsi="Times New Roman" w:eastAsia="宋体" w:cs="Times New Roman"/>
                <w:b w:val="0"/>
                <w:bCs w:val="0"/>
                <w:color w:val="auto"/>
                <w:sz w:val="21"/>
                <w:szCs w:val="24"/>
                <w:highlight w:val="none"/>
              </w:rPr>
              <w:t>提供国家权威检测机构出具</w:t>
            </w:r>
            <w:r>
              <w:rPr>
                <w:rFonts w:hint="eastAsia" w:cs="Times New Roman"/>
                <w:b w:val="0"/>
                <w:bCs w:val="0"/>
                <w:color w:val="auto"/>
                <w:sz w:val="21"/>
                <w:szCs w:val="24"/>
                <w:highlight w:val="none"/>
                <w:lang w:eastAsia="zh-CN"/>
              </w:rPr>
              <w:t>的</w:t>
            </w:r>
            <w:r>
              <w:rPr>
                <w:rFonts w:hint="eastAsia" w:ascii="Times New Roman" w:hAnsi="Times New Roman" w:eastAsia="宋体" w:cs="Times New Roman"/>
                <w:b w:val="0"/>
                <w:bCs w:val="0"/>
                <w:color w:val="auto"/>
                <w:sz w:val="21"/>
                <w:szCs w:val="24"/>
                <w:highlight w:val="none"/>
              </w:rPr>
              <w:t>功能性检测报告扫描件和产品相关功能截图。</w:t>
            </w:r>
          </w:p>
          <w:p>
            <w:pPr>
              <w:widowControl/>
              <w:jc w:val="left"/>
              <w:textAlignment w:val="auto"/>
              <w:rPr>
                <w:rFonts w:hint="eastAsia" w:ascii="Times New Roman" w:hAnsi="Times New Roman" w:eastAsia="宋体" w:cs="Times New Roman"/>
                <w:color w:val="auto"/>
                <w:sz w:val="21"/>
                <w:szCs w:val="24"/>
                <w:highlight w:val="none"/>
                <w:lang w:eastAsia="zh-CN"/>
              </w:rPr>
            </w:pP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color w:val="auto"/>
                <w:sz w:val="21"/>
                <w:szCs w:val="24"/>
                <w:highlight w:val="none"/>
                <w:lang w:val="en-US" w:eastAsia="zh-CN"/>
              </w:rPr>
              <w:t>9</w:t>
            </w:r>
            <w:r>
              <w:rPr>
                <w:rFonts w:hint="eastAsia" w:ascii="Times New Roman" w:hAnsi="Times New Roman" w:eastAsia="宋体" w:cs="Times New Roman"/>
                <w:color w:val="auto"/>
                <w:sz w:val="21"/>
                <w:szCs w:val="24"/>
                <w:highlight w:val="none"/>
              </w:rPr>
              <w:t>、功放具有远程控制端口，支持有线和无线远程控制该功放和内置的不小于六路电源时序输出开关机；</w:t>
            </w:r>
            <w:r>
              <w:rPr>
                <w:rFonts w:hint="eastAsia" w:cs="Times New Roman"/>
                <w:color w:val="auto"/>
                <w:sz w:val="21"/>
                <w:szCs w:val="24"/>
                <w:highlight w:val="none"/>
                <w:lang w:val="en-US" w:eastAsia="zh-CN"/>
              </w:rPr>
              <w:t>提供</w:t>
            </w:r>
            <w:r>
              <w:rPr>
                <w:rFonts w:hint="eastAsia" w:ascii="Times New Roman" w:hAnsi="Times New Roman" w:eastAsia="宋体" w:cs="Times New Roman"/>
                <w:b w:val="0"/>
                <w:bCs w:val="0"/>
                <w:color w:val="auto"/>
                <w:sz w:val="21"/>
                <w:szCs w:val="24"/>
                <w:highlight w:val="none"/>
              </w:rPr>
              <w:t>产品相关功能截图。</w:t>
            </w:r>
          </w:p>
          <w:p>
            <w:pPr>
              <w:widowControl/>
              <w:jc w:val="left"/>
              <w:textAlignment w:val="auto"/>
              <w:rPr>
                <w:rFonts w:hint="eastAsia" w:ascii="Times New Roman" w:hAnsi="Times New Roman" w:eastAsia="宋体" w:cs="Times New Roman"/>
                <w:color w:val="auto"/>
                <w:sz w:val="21"/>
                <w:szCs w:val="24"/>
                <w:highlight w:val="none"/>
                <w:lang w:eastAsia="zh-CN"/>
              </w:rPr>
            </w:pPr>
            <w:r>
              <w:rPr>
                <w:rFonts w:hint="eastAsia"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10</w:t>
            </w:r>
            <w:r>
              <w:rPr>
                <w:rFonts w:hint="eastAsia" w:ascii="Times New Roman" w:hAnsi="Times New Roman" w:eastAsia="宋体" w:cs="Times New Roman"/>
                <w:color w:val="auto"/>
                <w:sz w:val="21"/>
                <w:szCs w:val="24"/>
                <w:highlight w:val="none"/>
              </w:rPr>
              <w:t>、LCD显示不少于工作温度、日期、时间；</w:t>
            </w:r>
            <w:r>
              <w:rPr>
                <w:rFonts w:hint="eastAsia"/>
                <w:color w:val="auto"/>
                <w:highlight w:val="none"/>
                <w:lang w:eastAsia="zh-CN"/>
              </w:rPr>
              <w:t>（</w:t>
            </w:r>
            <w:r>
              <w:rPr>
                <w:rFonts w:hint="eastAsia" w:ascii="宋体" w:hAnsi="宋体" w:cs="宋体"/>
                <w:color w:val="auto"/>
                <w:sz w:val="24"/>
                <w:szCs w:val="24"/>
                <w:highlight w:val="none"/>
                <w:lang w:val="en-US" w:eastAsia="zh-CN"/>
              </w:rPr>
              <w:t>如有请提供国家权威检测机构出具的功能性检测报告扫描件和产品相关功能截图扫描件作为评分因素之一，须加盖投标人印章）</w:t>
            </w:r>
            <w:r>
              <w:rPr>
                <w:rFonts w:hint="eastAsia" w:ascii="Times New Roman" w:hAnsi="Times New Roman" w:eastAsia="宋体" w:cs="Times New Roman"/>
                <w:b w:val="0"/>
                <w:bCs w:val="0"/>
                <w:color w:val="auto"/>
                <w:sz w:val="21"/>
                <w:szCs w:val="24"/>
                <w:highlight w:val="none"/>
              </w:rPr>
              <w:t>。</w:t>
            </w:r>
          </w:p>
          <w:p>
            <w:pPr>
              <w:widowControl/>
              <w:jc w:val="left"/>
              <w:rPr>
                <w:color w:val="auto"/>
                <w:highlight w:val="none"/>
              </w:rPr>
            </w:pPr>
            <w:r>
              <w:rPr>
                <w:rFonts w:hint="eastAsia"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11</w:t>
            </w:r>
            <w:r>
              <w:rPr>
                <w:rFonts w:hint="eastAsia" w:ascii="Times New Roman" w:hAnsi="Times New Roman" w:eastAsia="宋体" w:cs="Times New Roman"/>
                <w:color w:val="auto"/>
                <w:sz w:val="21"/>
                <w:szCs w:val="24"/>
                <w:highlight w:val="none"/>
              </w:rPr>
              <w:t>、不少于</w:t>
            </w:r>
            <w:r>
              <w:rPr>
                <w:rFonts w:hint="eastAsia" w:ascii="Times New Roman" w:hAnsi="Times New Roman" w:eastAsia="宋体" w:cs="Times New Roman"/>
                <w:color w:val="auto"/>
                <w:sz w:val="21"/>
                <w:szCs w:val="24"/>
                <w:highlight w:val="none"/>
                <w:lang w:val="en-US" w:eastAsia="zh-CN"/>
              </w:rPr>
              <w:t>1</w:t>
            </w:r>
            <w:r>
              <w:rPr>
                <w:rFonts w:hint="eastAsia" w:ascii="Times New Roman" w:hAnsi="Times New Roman" w:eastAsia="宋体" w:cs="Times New Roman"/>
                <w:color w:val="auto"/>
                <w:sz w:val="21"/>
                <w:szCs w:val="24"/>
                <w:highlight w:val="none"/>
              </w:rPr>
              <w:t>个日期时间参数设置按钮</w:t>
            </w:r>
            <w:r>
              <w:rPr>
                <w:rFonts w:hint="eastAsia" w:ascii="Times New Roman" w:hAnsi="Times New Roman" w:eastAsia="宋体" w:cs="Times New Roman"/>
                <w:color w:val="auto"/>
                <w:sz w:val="21"/>
                <w:szCs w:val="24"/>
                <w:highlight w:val="none"/>
                <w:lang w:eastAsia="zh-CN"/>
              </w:rPr>
              <w:t>；</w:t>
            </w:r>
            <w:r>
              <w:rPr>
                <w:rFonts w:hint="eastAsia"/>
                <w:color w:val="auto"/>
                <w:highlight w:val="none"/>
                <w:lang w:eastAsia="zh-CN"/>
              </w:rPr>
              <w:t>（</w:t>
            </w:r>
            <w:r>
              <w:rPr>
                <w:rFonts w:hint="eastAsia" w:ascii="宋体" w:hAnsi="宋体" w:cs="宋体"/>
                <w:color w:val="auto"/>
                <w:sz w:val="24"/>
                <w:szCs w:val="24"/>
                <w:highlight w:val="none"/>
                <w:lang w:val="en-US" w:eastAsia="zh-CN"/>
              </w:rPr>
              <w:t>如有请提供国家权威检测机构出具的功能性检测报告扫描件和产品相关功能截图扫描件作为评分因素之一，须加盖投标人印章）</w:t>
            </w:r>
            <w:r>
              <w:rPr>
                <w:rFonts w:hint="eastAsia" w:ascii="Times New Roman" w:hAnsi="Times New Roman" w:eastAsia="宋体" w:cs="Times New Roman"/>
                <w:b w:val="0"/>
                <w:bCs w:val="0"/>
                <w:color w:val="auto"/>
                <w:sz w:val="21"/>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调音台</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纽富</w:t>
            </w:r>
          </w:p>
        </w:tc>
        <w:tc>
          <w:tcPr>
            <w:tcW w:w="6141" w:type="dxa"/>
            <w:vAlign w:val="center"/>
          </w:tcPr>
          <w:p>
            <w:pPr>
              <w:rPr>
                <w:rFonts w:hint="eastAsia"/>
                <w:color w:val="auto"/>
                <w:highlight w:val="none"/>
              </w:rPr>
            </w:pPr>
            <w:r>
              <w:rPr>
                <w:rFonts w:hint="eastAsia"/>
                <w:color w:val="auto"/>
                <w:highlight w:val="none"/>
              </w:rPr>
              <w:t>1、不少于9路输入通道</w:t>
            </w:r>
          </w:p>
          <w:p>
            <w:pPr>
              <w:rPr>
                <w:rFonts w:hint="eastAsia"/>
                <w:color w:val="auto"/>
                <w:highlight w:val="none"/>
              </w:rPr>
            </w:pPr>
            <w:r>
              <w:rPr>
                <w:rFonts w:hint="eastAsia"/>
                <w:color w:val="auto"/>
                <w:highlight w:val="none"/>
              </w:rPr>
              <w:t>2、不少于7路单声MIC/LINE输入、不少于1路立体声输入</w:t>
            </w:r>
          </w:p>
          <w:p>
            <w:pPr>
              <w:rPr>
                <w:rFonts w:hint="eastAsia"/>
                <w:color w:val="auto"/>
                <w:highlight w:val="none"/>
              </w:rPr>
            </w:pPr>
            <w:r>
              <w:rPr>
                <w:rFonts w:hint="eastAsia"/>
                <w:color w:val="auto"/>
                <w:highlight w:val="none"/>
              </w:rPr>
              <w:t>3、不少于1路SD卡槽、不少于1路USB端口支持WAV无损音频格式、WMA、MP3等多种格式的数字音频播放；</w:t>
            </w:r>
          </w:p>
          <w:p>
            <w:pPr>
              <w:keepNext w:val="0"/>
              <w:keepLines w:val="0"/>
              <w:widowControl/>
              <w:suppressLineNumbers w:val="0"/>
              <w:jc w:val="left"/>
              <w:textAlignment w:val="auto"/>
              <w:rPr>
                <w:rFonts w:hint="eastAsia"/>
                <w:color w:val="auto"/>
                <w:highlight w:val="none"/>
              </w:rPr>
            </w:pPr>
            <w:r>
              <w:rPr>
                <w:rFonts w:hint="eastAsia"/>
                <w:color w:val="auto"/>
                <w:highlight w:val="none"/>
              </w:rPr>
              <w:t>4、带蓝牙音频功能，可通过手机IPAD等移动终端实现音频播放；</w:t>
            </w:r>
          </w:p>
          <w:p>
            <w:pPr>
              <w:pStyle w:val="4"/>
              <w:rPr>
                <w:color w:val="auto"/>
                <w:highlight w:val="none"/>
              </w:rPr>
            </w:pPr>
            <w:r>
              <w:rPr>
                <w:rFonts w:hint="eastAsia" w:ascii="Times New Roman" w:hAnsi="Times New Roman" w:eastAsia="宋体" w:cs="Times New Roman"/>
                <w:color w:val="auto"/>
                <w:sz w:val="21"/>
                <w:szCs w:val="24"/>
                <w:highlight w:val="none"/>
              </w:rPr>
              <w:t>▲</w:t>
            </w:r>
            <w:r>
              <w:rPr>
                <w:rFonts w:hint="eastAsia" w:ascii="Times New Roman" w:hAnsi="Times New Roman" w:eastAsia="宋体" w:cs="Times New Roman"/>
                <w:b w:val="0"/>
                <w:bCs w:val="0"/>
                <w:color w:val="auto"/>
                <w:sz w:val="21"/>
                <w:szCs w:val="24"/>
                <w:highlight w:val="none"/>
              </w:rPr>
              <w:t>提供国家权威检测机构出具的功能性检测报告扫描件</w:t>
            </w:r>
            <w:r>
              <w:rPr>
                <w:rFonts w:hint="eastAsia" w:ascii="Times New Roman" w:hAnsi="Times New Roman" w:eastAsia="宋体" w:cs="Times New Roman"/>
                <w:b w:val="0"/>
                <w:bCs w:val="0"/>
                <w:color w:val="auto"/>
                <w:sz w:val="21"/>
                <w:szCs w:val="24"/>
                <w:highlight w:val="none"/>
                <w:lang w:eastAsia="zh-CN"/>
              </w:rPr>
              <w:t>和</w:t>
            </w:r>
            <w:r>
              <w:rPr>
                <w:rFonts w:hint="eastAsia" w:ascii="Times New Roman" w:hAnsi="Times New Roman" w:eastAsia="宋体" w:cs="Times New Roman"/>
                <w:b w:val="0"/>
                <w:bCs w:val="0"/>
                <w:color w:val="auto"/>
                <w:sz w:val="21"/>
                <w:szCs w:val="24"/>
                <w:highlight w:val="none"/>
              </w:rPr>
              <w:t>检测报告官网查询截图</w:t>
            </w:r>
            <w:r>
              <w:rPr>
                <w:rFonts w:hint="eastAsia" w:ascii="Times New Roman" w:hAnsi="Times New Roman" w:eastAsia="宋体" w:cs="Times New Roman"/>
                <w:i w:val="0"/>
                <w:iCs w:val="0"/>
                <w:color w:val="auto"/>
                <w:kern w:val="2"/>
                <w:sz w:val="21"/>
                <w:szCs w:val="24"/>
                <w:highlight w:val="none"/>
                <w:u w:val="none"/>
                <w:lang w:val="en-US" w:eastAsia="zh-CN" w:bidi="ar"/>
              </w:rPr>
              <w:t>，</w:t>
            </w:r>
            <w:r>
              <w:rPr>
                <w:rFonts w:hint="eastAsia" w:ascii="Times New Roman" w:hAnsi="Times New Roman" w:eastAsia="宋体" w:cs="Times New Roman"/>
                <w:b w:val="0"/>
                <w:bCs w:val="0"/>
                <w:i w:val="0"/>
                <w:iCs w:val="0"/>
                <w:color w:val="auto"/>
                <w:kern w:val="2"/>
                <w:sz w:val="21"/>
                <w:szCs w:val="24"/>
                <w:highlight w:val="none"/>
                <w:u w:val="none"/>
                <w:lang w:val="en-US" w:eastAsia="zh-CN" w:bidi="ar"/>
              </w:rPr>
              <w:t>检测报告应具有“1-4”项参数的功能描述；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鹅颈会议话筒</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支</w:t>
            </w:r>
          </w:p>
        </w:tc>
        <w:tc>
          <w:tcPr>
            <w:tcW w:w="720"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纽富</w:t>
            </w:r>
          </w:p>
        </w:tc>
        <w:tc>
          <w:tcPr>
            <w:tcW w:w="6141" w:type="dxa"/>
            <w:vAlign w:val="center"/>
          </w:tcPr>
          <w:p>
            <w:pPr>
              <w:rPr>
                <w:rFonts w:hint="eastAsia"/>
                <w:color w:val="auto"/>
                <w:highlight w:val="none"/>
              </w:rPr>
            </w:pPr>
            <w:r>
              <w:rPr>
                <w:rFonts w:hint="eastAsia"/>
                <w:color w:val="auto"/>
                <w:highlight w:val="none"/>
              </w:rPr>
              <w:t>换能方式: 电容式</w:t>
            </w:r>
          </w:p>
          <w:p>
            <w:pPr>
              <w:rPr>
                <w:rFonts w:hint="eastAsia"/>
                <w:color w:val="auto"/>
                <w:highlight w:val="none"/>
              </w:rPr>
            </w:pPr>
            <w:r>
              <w:rPr>
                <w:rFonts w:hint="eastAsia"/>
                <w:color w:val="auto"/>
                <w:highlight w:val="none"/>
              </w:rPr>
              <w:t>指向性: 心型指向</w:t>
            </w:r>
          </w:p>
          <w:p>
            <w:pPr>
              <w:rPr>
                <w:rFonts w:hint="eastAsia"/>
                <w:color w:val="auto"/>
                <w:highlight w:val="none"/>
              </w:rPr>
            </w:pPr>
            <w:r>
              <w:rPr>
                <w:rFonts w:hint="eastAsia"/>
                <w:color w:val="auto"/>
                <w:highlight w:val="none"/>
              </w:rPr>
              <w:t>频率响应: 20Hz-18KHz</w:t>
            </w:r>
          </w:p>
          <w:p>
            <w:pPr>
              <w:rPr>
                <w:rFonts w:hint="eastAsia"/>
                <w:color w:val="auto"/>
                <w:highlight w:val="none"/>
              </w:rPr>
            </w:pPr>
            <w:r>
              <w:rPr>
                <w:rFonts w:hint="eastAsia"/>
                <w:color w:val="auto"/>
                <w:highlight w:val="none"/>
              </w:rPr>
              <w:t>输出阻抗（欧姆） : 75Ω</w:t>
            </w:r>
          </w:p>
          <w:p>
            <w:pPr>
              <w:rPr>
                <w:rFonts w:hint="eastAsia"/>
                <w:color w:val="auto"/>
                <w:highlight w:val="none"/>
              </w:rPr>
            </w:pPr>
            <w:r>
              <w:rPr>
                <w:rFonts w:hint="eastAsia"/>
                <w:color w:val="auto"/>
                <w:highlight w:val="none"/>
              </w:rPr>
              <w:t>灵敏度 : -40dB±2dB</w:t>
            </w:r>
          </w:p>
          <w:p>
            <w:pPr>
              <w:rPr>
                <w:rFonts w:hint="eastAsia"/>
                <w:color w:val="auto"/>
                <w:highlight w:val="none"/>
              </w:rPr>
            </w:pPr>
            <w:r>
              <w:rPr>
                <w:rFonts w:hint="eastAsia"/>
                <w:color w:val="auto"/>
                <w:highlight w:val="none"/>
              </w:rPr>
              <w:t>供电电压: DC3V/幻象48V</w:t>
            </w:r>
          </w:p>
          <w:p>
            <w:pPr>
              <w:rPr>
                <w:rFonts w:hint="eastAsia"/>
                <w:color w:val="auto"/>
                <w:highlight w:val="none"/>
              </w:rPr>
            </w:pPr>
            <w:r>
              <w:rPr>
                <w:rFonts w:hint="eastAsia"/>
                <w:color w:val="auto"/>
                <w:highlight w:val="none"/>
              </w:rPr>
              <w:t>输出、指示：平衡、座灯、管灯</w:t>
            </w:r>
          </w:p>
          <w:p>
            <w:pPr>
              <w:rPr>
                <w:rFonts w:hint="eastAsia"/>
                <w:color w:val="auto"/>
                <w:highlight w:val="none"/>
              </w:rPr>
            </w:pPr>
            <w:r>
              <w:rPr>
                <w:rFonts w:hint="eastAsia"/>
                <w:color w:val="auto"/>
                <w:highlight w:val="none"/>
              </w:rPr>
              <w:t>开关：电子轻触</w:t>
            </w:r>
          </w:p>
          <w:p>
            <w:pPr>
              <w:rPr>
                <w:rFonts w:hint="eastAsia"/>
                <w:color w:val="auto"/>
                <w:highlight w:val="none"/>
              </w:rPr>
            </w:pPr>
            <w:r>
              <w:rPr>
                <w:rFonts w:hint="eastAsia"/>
                <w:color w:val="auto"/>
                <w:highlight w:val="none"/>
              </w:rPr>
              <w:t>抗手机、电磁、高频干扰</w:t>
            </w:r>
          </w:p>
          <w:p>
            <w:pPr>
              <w:rPr>
                <w:rFonts w:hint="eastAsia"/>
                <w:color w:val="auto"/>
                <w:highlight w:val="none"/>
              </w:rPr>
            </w:pPr>
            <w:r>
              <w:rPr>
                <w:rFonts w:hint="eastAsia"/>
                <w:color w:val="auto"/>
                <w:highlight w:val="none"/>
              </w:rPr>
              <w:t xml:space="preserve">咪线长度、配置：8米单芯、卡侬母+卡侬公 </w:t>
            </w:r>
          </w:p>
          <w:p>
            <w:pPr>
              <w:rPr>
                <w:rFonts w:hint="eastAsia"/>
                <w:color w:val="auto"/>
                <w:highlight w:val="none"/>
              </w:rPr>
            </w:pPr>
            <w:r>
              <w:rPr>
                <w:rFonts w:hint="eastAsia"/>
                <w:color w:val="auto"/>
                <w:highlight w:val="none"/>
              </w:rPr>
              <w:t>底座尺寸：116（宽）×139（深）×41（高）mm</w:t>
            </w:r>
          </w:p>
          <w:p>
            <w:pPr>
              <w:keepNext w:val="0"/>
              <w:keepLines w:val="0"/>
              <w:widowControl/>
              <w:suppressLineNumbers w:val="0"/>
              <w:jc w:val="left"/>
              <w:textAlignment w:val="auto"/>
              <w:rPr>
                <w:rFonts w:ascii="宋体" w:hAnsi="宋体" w:cs="宋体"/>
                <w:color w:val="auto"/>
                <w:szCs w:val="21"/>
                <w:highlight w:val="none"/>
              </w:rPr>
            </w:pPr>
            <w:r>
              <w:rPr>
                <w:rFonts w:hint="eastAsia"/>
                <w:color w:val="auto"/>
                <w:highlight w:val="none"/>
              </w:rPr>
              <w:t>咪管长度：450mm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服务器内存条</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16</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块</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三星 SAMSUNG</w:t>
            </w:r>
          </w:p>
        </w:tc>
        <w:tc>
          <w:tcPr>
            <w:tcW w:w="6141" w:type="dxa"/>
            <w:vAlign w:val="center"/>
          </w:tcPr>
          <w:p>
            <w:pPr>
              <w:widowControl/>
              <w:jc w:val="left"/>
              <w:textAlignment w:val="center"/>
              <w:rPr>
                <w:color w:val="auto"/>
                <w:highlight w:val="none"/>
              </w:rPr>
            </w:pPr>
            <w:r>
              <w:rPr>
                <w:rFonts w:hint="eastAsia"/>
                <w:color w:val="auto"/>
                <w:highlight w:val="none"/>
                <w:lang w:val="en-US" w:eastAsia="zh-CN"/>
              </w:rPr>
              <w:t xml:space="preserve"> 存储服务器内存条 32G DDR4 RECC 2R×4 ，频率 2666/2933/3200M，393A4K40DB3-CWE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服务器硬盘</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块</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三星</w:t>
            </w:r>
          </w:p>
        </w:tc>
        <w:tc>
          <w:tcPr>
            <w:tcW w:w="6141" w:type="dxa"/>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标准960G U.2接口SSD，保障高速使用需求，固态硬盘SSD: 1 X SSD/960GB/2.5寸/U.2/NVME/PCIE3.0/读取型</w:t>
            </w:r>
          </w:p>
          <w:p>
            <w:pPr>
              <w:numPr>
                <w:ilvl w:val="0"/>
                <w:numId w:val="7"/>
              </w:num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读取型标准960G U.2接口SSD，保障高速使用需求</w:t>
            </w:r>
          </w:p>
          <w:p>
            <w:pPr>
              <w:numPr>
                <w:ilvl w:val="0"/>
                <w:numId w:val="7"/>
              </w:numPr>
              <w:bidi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固态硬盘SSD: 1 X SSD/960GB/2.5寸/U.2/NVME/PCIE3.0</w:t>
            </w:r>
          </w:p>
          <w:p>
            <w:pPr>
              <w:numPr>
                <w:ilvl w:val="0"/>
                <w:numId w:val="7"/>
              </w:numPr>
              <w:bidi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随机写入（IOPS）速度可达每秒190000次</w:t>
            </w:r>
          </w:p>
          <w:p>
            <w:pPr>
              <w:pStyle w:val="4"/>
              <w:rPr>
                <w:color w:val="auto"/>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4.顺序读取速度最高可达6900MB/s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服务器硬盘</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块</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西数</w:t>
            </w:r>
          </w:p>
        </w:tc>
        <w:tc>
          <w:tcPr>
            <w:tcW w:w="6141" w:type="dxa"/>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4TB/SATA/7200PRM/3.5寸/企业级 </w:t>
            </w:r>
          </w:p>
          <w:p>
            <w:pPr>
              <w:pStyle w:val="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服务器阵列卡</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块</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LSI </w:t>
            </w:r>
          </w:p>
        </w:tc>
        <w:tc>
          <w:tcPr>
            <w:tcW w:w="6141" w:type="dxa"/>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 1G（RAID卡）：标准服务器阵列卡，8口/SAS 12Gb/半高/PCIe 3.0 x8/支持RAID 0,1,5,6,10,50,60，每个端口高达12GB/S</w:t>
            </w:r>
          </w:p>
          <w:p>
            <w:pPr>
              <w:numPr>
                <w:ilvl w:val="0"/>
                <w:numId w:val="0"/>
              </w:numPr>
              <w:bidi w:val="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1.规格：8个内部端口；</w:t>
            </w:r>
          </w:p>
          <w:p>
            <w:pPr>
              <w:numPr>
                <w:ilvl w:val="0"/>
                <w:numId w:val="0"/>
              </w:numPr>
              <w:bidi w:val="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2.接口：x8通道PCI Express 3.0标准；</w:t>
            </w:r>
          </w:p>
          <w:p>
            <w:pPr>
              <w:numPr>
                <w:ilvl w:val="0"/>
                <w:numId w:val="0"/>
              </w:numPr>
              <w:bidi w:val="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3.传输速率：每个端口高达12Gb/s；</w:t>
            </w:r>
          </w:p>
          <w:p>
            <w:pPr>
              <w:numPr>
                <w:ilvl w:val="0"/>
                <w:numId w:val="0"/>
              </w:numPr>
              <w:bidi w:val="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4.设备支持：扩容支持128个设备；</w:t>
            </w:r>
          </w:p>
          <w:p>
            <w:pPr>
              <w:numPr>
                <w:ilvl w:val="0"/>
                <w:numId w:val="0"/>
              </w:numPr>
              <w:bidi w:val="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5.RAID支持：1GB缓存，支持RAID 0,1,5,6,10,50,60；</w:t>
            </w:r>
          </w:p>
          <w:p>
            <w:pPr>
              <w:pStyle w:val="4"/>
              <w:rPr>
                <w:color w:val="auto"/>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6.PCI电源：13.5W 总线主控DMA；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手绘板</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110</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wacom</w:t>
            </w:r>
          </w:p>
        </w:tc>
        <w:tc>
          <w:tcPr>
            <w:tcW w:w="6141" w:type="dxa"/>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1.物理尺寸(长*宽*高): </w:t>
            </w:r>
            <w:r>
              <w:rPr>
                <w:rFonts w:hint="eastAsia" w:ascii="宋体" w:hAnsi="宋体" w:cs="宋体"/>
                <w:color w:val="auto"/>
                <w:szCs w:val="21"/>
                <w:highlight w:val="none"/>
                <w:lang w:val="en-US" w:eastAsia="zh-CN"/>
              </w:rPr>
              <w:t>277</w:t>
            </w:r>
            <w:r>
              <w:rPr>
                <w:rFonts w:hint="eastAsia" w:ascii="宋体" w:hAnsi="宋体" w:cs="宋体"/>
                <w:color w:val="auto"/>
                <w:szCs w:val="21"/>
                <w:highlight w:val="none"/>
              </w:rPr>
              <w:t xml:space="preserve"> x 18</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x 8</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mm</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▲2.工作区域: 不小于2</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mm*13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mm</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▲3.感应级别: 不小于</w:t>
            </w:r>
            <w:r>
              <w:rPr>
                <w:rFonts w:hint="eastAsia" w:ascii="宋体" w:hAnsi="宋体" w:cs="宋体"/>
                <w:color w:val="auto"/>
                <w:szCs w:val="21"/>
                <w:highlight w:val="none"/>
                <w:lang w:val="en-US" w:eastAsia="zh-CN"/>
              </w:rPr>
              <w:t>2048</w:t>
            </w:r>
            <w:r>
              <w:rPr>
                <w:rFonts w:hint="eastAsia" w:ascii="宋体" w:hAnsi="宋体" w:cs="宋体"/>
                <w:color w:val="auto"/>
                <w:szCs w:val="21"/>
                <w:highlight w:val="none"/>
              </w:rPr>
              <w:t xml:space="preserve">级   </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▲4.坐标分辨率:不小于 </w:t>
            </w:r>
            <w:r>
              <w:rPr>
                <w:rFonts w:hint="eastAsia" w:ascii="宋体" w:hAnsi="宋体" w:cs="宋体"/>
                <w:color w:val="auto"/>
                <w:szCs w:val="21"/>
                <w:highlight w:val="none"/>
                <w:lang w:val="en-US" w:eastAsia="zh-CN"/>
              </w:rPr>
              <w:t>2540</w:t>
            </w:r>
            <w:r>
              <w:rPr>
                <w:rFonts w:hint="eastAsia" w:ascii="宋体" w:hAnsi="宋体" w:cs="宋体"/>
                <w:color w:val="auto"/>
                <w:szCs w:val="21"/>
                <w:highlight w:val="none"/>
              </w:rPr>
              <w:t>LPI</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4.精确度: ±0.3mm</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5.感应方式：电磁式</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▲6.笔感应技术：无源电磁感应技术，笔无需充电，无延迟，内置智能无源芯片，精准控制线条，支持轨迹感应和自动线条修正，</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▲7.笔读取速度:  不小于</w:t>
            </w:r>
            <w:r>
              <w:rPr>
                <w:rFonts w:hint="eastAsia" w:ascii="宋体" w:hAnsi="宋体" w:cs="宋体"/>
                <w:color w:val="auto"/>
                <w:szCs w:val="21"/>
                <w:highlight w:val="none"/>
                <w:lang w:val="en-US" w:eastAsia="zh-CN"/>
              </w:rPr>
              <w:t>133</w:t>
            </w:r>
            <w:r>
              <w:rPr>
                <w:rFonts w:hint="eastAsia" w:ascii="宋体" w:hAnsi="宋体" w:cs="宋体"/>
                <w:color w:val="auto"/>
                <w:szCs w:val="21"/>
                <w:highlight w:val="none"/>
              </w:rPr>
              <w:t>点/秒</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8.笔读取高度: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mm  </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9.通讯接口: USB接口</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10.支持系统: Windows 7/8/8.1/10或更高;  MAC OS X 10.8.0或更高</w:t>
            </w:r>
          </w:p>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.软件兼容性要求：兼容PHOTOSHOP系列软件和PANITER系列等二维软件，兼容专业动漫制作软件和三维制作软件</w:t>
            </w:r>
          </w:p>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.产品附带配件要求：</w:t>
            </w:r>
            <w:r>
              <w:rPr>
                <w:rFonts w:hint="eastAsia"/>
                <w:color w:val="auto"/>
                <w:highlight w:val="none"/>
              </w:rPr>
              <w:t>中号数位板，压感笔，1米USB连接线，3个替换笔尖及笔尖更换器，快速使用指南，说明页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交换机</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color w:val="auto"/>
                <w:highlight w:val="none"/>
              </w:rPr>
              <w:t xml:space="preserve">H3C </w:t>
            </w:r>
          </w:p>
        </w:tc>
        <w:tc>
          <w:tcPr>
            <w:tcW w:w="6141" w:type="dxa"/>
            <w:vAlign w:val="center"/>
          </w:tcPr>
          <w:p>
            <w:pPr>
              <w:numPr>
                <w:ilvl w:val="-1"/>
                <w:numId w:val="0"/>
              </w:numPr>
              <w:spacing w:line="240" w:lineRule="auto"/>
              <w:ind w:leftChars="0"/>
              <w:rPr>
                <w:color w:val="auto"/>
                <w:highlight w:val="none"/>
              </w:rPr>
            </w:pPr>
            <w:r>
              <w:rPr>
                <w:rFonts w:hint="eastAsia" w:ascii="宋体" w:hAnsi="宋体" w:cs="宋体"/>
                <w:color w:val="auto"/>
                <w:sz w:val="21"/>
                <w:szCs w:val="21"/>
                <w:highlight w:val="none"/>
              </w:rPr>
              <w:t>▲</w:t>
            </w:r>
            <w:r>
              <w:rPr>
                <w:rFonts w:hint="eastAsia"/>
                <w:color w:val="auto"/>
                <w:highlight w:val="none"/>
                <w:lang w:val="en-US" w:eastAsia="zh-CN"/>
              </w:rPr>
              <w:t>一、</w:t>
            </w:r>
            <w:r>
              <w:rPr>
                <w:rFonts w:hint="eastAsia"/>
                <w:color w:val="auto"/>
                <w:highlight w:val="none"/>
              </w:rPr>
              <w:t>单台配置要求</w:t>
            </w:r>
          </w:p>
          <w:p>
            <w:pPr>
              <w:numPr>
                <w:ilvl w:val="-1"/>
                <w:numId w:val="0"/>
              </w:numPr>
              <w:spacing w:line="240" w:lineRule="auto"/>
              <w:ind w:left="0" w:firstLine="0"/>
              <w:rPr>
                <w:rFonts w:hint="eastAsia"/>
                <w:color w:val="auto"/>
                <w:highlight w:val="none"/>
              </w:rPr>
            </w:pPr>
            <w:r>
              <w:rPr>
                <w:rFonts w:hint="eastAsia"/>
                <w:color w:val="auto"/>
                <w:highlight w:val="none"/>
                <w:lang w:val="en-US" w:eastAsia="zh-CN"/>
              </w:rPr>
              <w:t>1、</w:t>
            </w:r>
            <w:r>
              <w:rPr>
                <w:rFonts w:hint="eastAsia"/>
                <w:color w:val="auto"/>
                <w:highlight w:val="none"/>
              </w:rPr>
              <w:t>提供48个</w:t>
            </w:r>
            <w:r>
              <w:rPr>
                <w:color w:val="auto"/>
                <w:highlight w:val="none"/>
              </w:rPr>
              <w:t>10/100/1000M</w:t>
            </w:r>
            <w:r>
              <w:rPr>
                <w:rFonts w:hint="eastAsia"/>
                <w:color w:val="auto"/>
                <w:highlight w:val="none"/>
              </w:rPr>
              <w:t>以太网电口，</w:t>
            </w:r>
            <w:r>
              <w:rPr>
                <w:color w:val="auto"/>
                <w:highlight w:val="none"/>
              </w:rPr>
              <w:t>4</w:t>
            </w:r>
            <w:r>
              <w:rPr>
                <w:rFonts w:hint="eastAsia"/>
                <w:color w:val="auto"/>
                <w:highlight w:val="none"/>
              </w:rPr>
              <w:t>个10GE SFP+万兆光端口,1个USB接口；</w:t>
            </w:r>
          </w:p>
          <w:p>
            <w:pPr>
              <w:numPr>
                <w:ilvl w:val="-1"/>
                <w:numId w:val="0"/>
              </w:numPr>
              <w:spacing w:line="240" w:lineRule="auto"/>
              <w:ind w:left="0" w:firstLine="0"/>
              <w:rPr>
                <w:rFonts w:hint="eastAsia"/>
                <w:color w:val="auto"/>
                <w:highlight w:val="none"/>
              </w:rPr>
            </w:pPr>
            <w:r>
              <w:rPr>
                <w:rFonts w:hint="eastAsia"/>
                <w:color w:val="auto"/>
                <w:highlight w:val="none"/>
                <w:lang w:val="en-US" w:eastAsia="zh-CN"/>
              </w:rPr>
              <w:t>2、</w:t>
            </w:r>
            <w:r>
              <w:rPr>
                <w:rFonts w:hint="eastAsia"/>
                <w:color w:val="auto"/>
                <w:highlight w:val="none"/>
              </w:rPr>
              <w:t>扩展槽位不少于1个；</w:t>
            </w:r>
          </w:p>
          <w:p>
            <w:pPr>
              <w:spacing w:line="240" w:lineRule="auto"/>
              <w:textAlignment w:val="auto"/>
              <w:rPr>
                <w:color w:val="auto"/>
                <w:highlight w:val="none"/>
              </w:rPr>
            </w:pPr>
            <w:r>
              <w:rPr>
                <w:rFonts w:hint="eastAsia"/>
                <w:color w:val="auto"/>
                <w:highlight w:val="none"/>
              </w:rPr>
              <w:t>3. 支持</w:t>
            </w:r>
            <w:r>
              <w:rPr>
                <w:color w:val="auto"/>
                <w:highlight w:val="none"/>
              </w:rPr>
              <w:t>扫描器扩展板卡</w:t>
            </w:r>
            <w:r>
              <w:rPr>
                <w:rFonts w:hint="eastAsia"/>
                <w:color w:val="auto"/>
                <w:highlight w:val="none"/>
              </w:rPr>
              <w:t>，</w:t>
            </w:r>
            <w:r>
              <w:rPr>
                <w:color w:val="auto"/>
                <w:highlight w:val="none"/>
              </w:rPr>
              <w:t>防火墙板卡</w:t>
            </w:r>
          </w:p>
          <w:p>
            <w:pPr>
              <w:spacing w:line="240" w:lineRule="auto"/>
              <w:rPr>
                <w:color w:val="auto"/>
                <w:highlight w:val="none"/>
              </w:rPr>
            </w:pPr>
            <w:r>
              <w:rPr>
                <w:rFonts w:hint="eastAsia"/>
                <w:color w:val="auto"/>
                <w:highlight w:val="none"/>
              </w:rPr>
              <w:t>二、</w:t>
            </w:r>
            <w:r>
              <w:rPr>
                <w:color w:val="auto"/>
                <w:highlight w:val="none"/>
              </w:rPr>
              <w:t xml:space="preserve"> </w:t>
            </w:r>
            <w:r>
              <w:rPr>
                <w:rFonts w:hint="eastAsia"/>
                <w:color w:val="auto"/>
                <w:highlight w:val="none"/>
              </w:rPr>
              <w:t>技术参数要求</w:t>
            </w:r>
          </w:p>
          <w:p>
            <w:pPr>
              <w:spacing w:line="240" w:lineRule="auto"/>
              <w:rPr>
                <w:rFonts w:hint="eastAsia" w:ascii="宋体" w:hAnsi="宋体" w:cs="宋体"/>
                <w:color w:val="auto"/>
                <w:sz w:val="24"/>
                <w:szCs w:val="24"/>
                <w:highlight w:val="none"/>
                <w:lang w:val="en-US" w:eastAsia="zh-CN"/>
              </w:rPr>
            </w:pPr>
            <w:r>
              <w:rPr>
                <w:rFonts w:hint="eastAsia" w:cs="Times New Roman"/>
                <w:color w:val="auto"/>
                <w:sz w:val="21"/>
                <w:szCs w:val="24"/>
                <w:highlight w:val="none"/>
                <w:lang w:eastAsia="zh-CN"/>
              </w:rPr>
              <w:t>●</w:t>
            </w:r>
            <w:r>
              <w:rPr>
                <w:rFonts w:hint="eastAsia"/>
                <w:color w:val="auto"/>
                <w:highlight w:val="none"/>
              </w:rPr>
              <w:t>1．交换容量</w:t>
            </w:r>
            <w:r>
              <w:rPr>
                <w:color w:val="auto"/>
                <w:highlight w:val="none"/>
              </w:rPr>
              <w:t>≥2.4Tbps/24Tbps</w:t>
            </w:r>
            <w:r>
              <w:rPr>
                <w:rFonts w:hint="eastAsia"/>
                <w:color w:val="auto"/>
                <w:highlight w:val="none"/>
              </w:rPr>
              <w:t>，包转发速率</w:t>
            </w:r>
            <w:r>
              <w:rPr>
                <w:color w:val="auto"/>
                <w:highlight w:val="none"/>
              </w:rPr>
              <w:t>≥</w:t>
            </w:r>
            <w:r>
              <w:rPr>
                <w:rFonts w:hint="eastAsia"/>
                <w:color w:val="auto"/>
                <w:highlight w:val="none"/>
              </w:rPr>
              <w:t>43</w:t>
            </w:r>
            <w:r>
              <w:rPr>
                <w:rFonts w:hint="eastAsia"/>
                <w:color w:val="auto"/>
                <w:highlight w:val="none"/>
                <w:lang w:val="en-US" w:eastAsia="zh-CN"/>
              </w:rPr>
              <w:t>2</w:t>
            </w:r>
            <w:r>
              <w:rPr>
                <w:color w:val="auto"/>
                <w:highlight w:val="none"/>
              </w:rPr>
              <w:t>Mpps</w:t>
            </w:r>
            <w:r>
              <w:rPr>
                <w:rFonts w:hint="eastAsia"/>
                <w:color w:val="auto"/>
                <w:highlight w:val="none"/>
              </w:rPr>
              <w:t>；</w:t>
            </w:r>
            <w:r>
              <w:rPr>
                <w:rFonts w:hint="eastAsia"/>
                <w:color w:val="auto"/>
                <w:highlight w:val="none"/>
                <w:lang w:eastAsia="zh-CN"/>
              </w:rPr>
              <w:t>（</w:t>
            </w:r>
            <w:r>
              <w:rPr>
                <w:rFonts w:hint="eastAsia" w:ascii="宋体" w:hAnsi="宋体" w:cs="宋体"/>
                <w:color w:val="auto"/>
                <w:sz w:val="24"/>
                <w:szCs w:val="24"/>
                <w:highlight w:val="none"/>
                <w:lang w:val="en-US" w:eastAsia="zh-CN"/>
              </w:rPr>
              <w:t>如有请提供</w:t>
            </w:r>
            <w:r>
              <w:rPr>
                <w:rFonts w:hint="eastAsia" w:ascii="宋体" w:hAnsi="宋体" w:cs="宋体"/>
                <w:color w:val="auto"/>
                <w:sz w:val="24"/>
                <w:highlight w:val="none"/>
                <w:lang w:val="en-US" w:eastAsia="zh-CN"/>
              </w:rPr>
              <w:t>官网产品参数截图</w:t>
            </w:r>
            <w:r>
              <w:rPr>
                <w:rFonts w:hint="eastAsia" w:ascii="宋体" w:hAnsi="宋体" w:cs="宋体"/>
                <w:color w:val="auto"/>
                <w:sz w:val="24"/>
                <w:szCs w:val="24"/>
                <w:highlight w:val="none"/>
                <w:lang w:val="en-US" w:eastAsia="zh-CN"/>
              </w:rPr>
              <w:t>或检测报告扫描件作为评分因素之一，须加盖投标人印章）</w:t>
            </w:r>
          </w:p>
          <w:p>
            <w:pPr>
              <w:rPr>
                <w:color w:val="auto"/>
                <w:highlight w:val="none"/>
              </w:rPr>
            </w:pPr>
          </w:p>
          <w:p>
            <w:pPr>
              <w:spacing w:line="240" w:lineRule="auto"/>
              <w:rPr>
                <w:rFonts w:hint="eastAsia"/>
                <w:color w:val="auto"/>
                <w:highlight w:val="none"/>
              </w:rPr>
            </w:pPr>
            <w:r>
              <w:rPr>
                <w:rFonts w:hint="eastAsia"/>
                <w:color w:val="auto"/>
                <w:highlight w:val="none"/>
              </w:rPr>
              <w:t>2．</w:t>
            </w:r>
            <w:r>
              <w:rPr>
                <w:color w:val="auto"/>
                <w:highlight w:val="none"/>
              </w:rPr>
              <w:t>支持多种隧道技术，丰富的IPv4和IPv6三层路由协议</w:t>
            </w:r>
            <w:r>
              <w:rPr>
                <w:rFonts w:hint="eastAsia"/>
                <w:color w:val="auto"/>
                <w:highlight w:val="none"/>
              </w:rPr>
              <w:t>；</w:t>
            </w:r>
          </w:p>
          <w:p>
            <w:pPr>
              <w:spacing w:line="240" w:lineRule="auto"/>
              <w:rPr>
                <w:rFonts w:hint="eastAsia"/>
                <w:color w:val="auto"/>
                <w:highlight w:val="none"/>
              </w:rPr>
            </w:pPr>
            <w:r>
              <w:rPr>
                <w:rFonts w:hint="eastAsia"/>
                <w:color w:val="auto"/>
                <w:highlight w:val="none"/>
              </w:rPr>
              <w:t>3．</w:t>
            </w:r>
            <w:r>
              <w:rPr>
                <w:color w:val="auto"/>
                <w:highlight w:val="none"/>
              </w:rPr>
              <w:t>支持IRF2（第二代智能弹性架构）技术</w:t>
            </w:r>
            <w:r>
              <w:rPr>
                <w:rFonts w:hint="eastAsia"/>
                <w:color w:val="auto"/>
                <w:highlight w:val="none"/>
              </w:rPr>
              <w:t>；</w:t>
            </w:r>
          </w:p>
          <w:p>
            <w:pPr>
              <w:spacing w:line="240" w:lineRule="auto"/>
              <w:rPr>
                <w:rFonts w:hint="eastAsia"/>
                <w:color w:val="auto"/>
                <w:highlight w:val="none"/>
              </w:rPr>
            </w:pPr>
            <w:r>
              <w:rPr>
                <w:rFonts w:hint="eastAsia" w:ascii="宋体" w:hAnsi="宋体" w:cs="宋体"/>
                <w:color w:val="auto"/>
                <w:sz w:val="21"/>
                <w:szCs w:val="21"/>
                <w:highlight w:val="none"/>
              </w:rPr>
              <w:t>▲</w:t>
            </w:r>
            <w:r>
              <w:rPr>
                <w:rFonts w:hint="eastAsia"/>
                <w:color w:val="auto"/>
                <w:highlight w:val="none"/>
              </w:rPr>
              <w:t xml:space="preserve">4. </w:t>
            </w:r>
            <w:r>
              <w:rPr>
                <w:color w:val="auto"/>
                <w:highlight w:val="none"/>
              </w:rPr>
              <w:t>支持EAD（终端准入控制）功能</w:t>
            </w:r>
          </w:p>
          <w:p>
            <w:pPr>
              <w:spacing w:line="240" w:lineRule="auto"/>
              <w:rPr>
                <w:rFonts w:hint="eastAsia"/>
                <w:color w:val="auto"/>
                <w:highlight w:val="none"/>
              </w:rPr>
            </w:pPr>
            <w:r>
              <w:rPr>
                <w:rFonts w:hint="eastAsia"/>
                <w:color w:val="auto"/>
                <w:highlight w:val="none"/>
              </w:rPr>
              <w:t>5. 支持MACsec硬件加密功能</w:t>
            </w:r>
          </w:p>
          <w:p>
            <w:pPr>
              <w:spacing w:line="240" w:lineRule="auto"/>
              <w:rPr>
                <w:rFonts w:hint="eastAsia"/>
                <w:color w:val="auto"/>
                <w:highlight w:val="none"/>
              </w:rPr>
            </w:pPr>
            <w:r>
              <w:rPr>
                <w:rFonts w:hint="eastAsia"/>
                <w:color w:val="auto"/>
                <w:highlight w:val="none"/>
              </w:rPr>
              <w:t>6. 支持可插拔交、直流双电源模块，支持“1+1”电源冗余</w:t>
            </w:r>
          </w:p>
          <w:p>
            <w:pPr>
              <w:spacing w:line="240" w:lineRule="auto"/>
              <w:rPr>
                <w:rFonts w:hint="eastAsia"/>
                <w:color w:val="auto"/>
                <w:highlight w:val="none"/>
              </w:rPr>
            </w:pPr>
            <w:r>
              <w:rPr>
                <w:rFonts w:hint="eastAsia"/>
                <w:color w:val="auto"/>
                <w:highlight w:val="none"/>
              </w:rPr>
              <w:t>7. 支持电源和风扇的故障检测及告警</w:t>
            </w:r>
          </w:p>
          <w:p>
            <w:pPr>
              <w:spacing w:line="240" w:lineRule="auto"/>
              <w:rPr>
                <w:rFonts w:hint="eastAsia"/>
                <w:color w:val="auto"/>
                <w:highlight w:val="none"/>
              </w:rPr>
            </w:pPr>
            <w:r>
              <w:rPr>
                <w:rFonts w:hint="eastAsia"/>
                <w:color w:val="auto"/>
                <w:highlight w:val="none"/>
              </w:rPr>
              <w:t>8. 支持10KV业务端口防雷能力</w:t>
            </w:r>
          </w:p>
          <w:p>
            <w:pPr>
              <w:spacing w:line="240" w:lineRule="auto"/>
              <w:rPr>
                <w:rFonts w:hint="eastAsia"/>
                <w:color w:val="auto"/>
                <w:highlight w:val="none"/>
              </w:rPr>
            </w:pPr>
            <w:r>
              <w:rPr>
                <w:rFonts w:hint="eastAsia"/>
                <w:color w:val="auto"/>
                <w:highlight w:val="none"/>
              </w:rPr>
              <w:t>9. 支持SP（Strict Priority）、WFQ（Weighted Fair Queuing）、SP+WFQ三种模式</w:t>
            </w:r>
          </w:p>
          <w:p>
            <w:pPr>
              <w:rPr>
                <w:color w:val="auto"/>
                <w:highlight w:val="none"/>
              </w:rPr>
            </w:pPr>
            <w:r>
              <w:rPr>
                <w:rFonts w:hint="eastAsia"/>
                <w:color w:val="auto"/>
                <w:highlight w:val="none"/>
              </w:rPr>
              <w:t>10. 支持EEE（802.3az）节能标准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hint="eastAsia"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交换机</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color w:val="auto"/>
                <w:highlight w:val="none"/>
              </w:rPr>
              <w:t xml:space="preserve">H3C </w:t>
            </w:r>
          </w:p>
        </w:tc>
        <w:tc>
          <w:tcPr>
            <w:tcW w:w="6141" w:type="dxa"/>
            <w:vAlign w:val="center"/>
          </w:tcPr>
          <w:p>
            <w:pPr>
              <w:numPr>
                <w:ilvl w:val="-1"/>
                <w:numId w:val="0"/>
              </w:numPr>
              <w:spacing w:line="240" w:lineRule="auto"/>
              <w:ind w:leftChars="0"/>
              <w:rPr>
                <w:color w:val="auto"/>
                <w:highlight w:val="none"/>
              </w:rPr>
            </w:pPr>
            <w:r>
              <w:rPr>
                <w:rFonts w:hint="eastAsia" w:ascii="宋体" w:hAnsi="宋体" w:cs="宋体"/>
                <w:color w:val="auto"/>
                <w:sz w:val="21"/>
                <w:szCs w:val="21"/>
                <w:highlight w:val="none"/>
              </w:rPr>
              <w:t>▲</w:t>
            </w:r>
            <w:r>
              <w:rPr>
                <w:rFonts w:hint="eastAsia"/>
                <w:color w:val="auto"/>
                <w:highlight w:val="none"/>
                <w:lang w:val="en-US" w:eastAsia="zh-CN"/>
              </w:rPr>
              <w:t>一、</w:t>
            </w:r>
            <w:r>
              <w:rPr>
                <w:rFonts w:hint="eastAsia"/>
                <w:color w:val="auto"/>
                <w:highlight w:val="none"/>
              </w:rPr>
              <w:t>单台配置要求</w:t>
            </w:r>
          </w:p>
          <w:p>
            <w:pPr>
              <w:numPr>
                <w:ilvl w:val="-1"/>
                <w:numId w:val="0"/>
              </w:numPr>
              <w:spacing w:line="240" w:lineRule="auto"/>
              <w:ind w:left="0" w:firstLine="0"/>
              <w:rPr>
                <w:rFonts w:hint="eastAsia"/>
                <w:color w:val="auto"/>
                <w:highlight w:val="none"/>
              </w:rPr>
            </w:pPr>
            <w:r>
              <w:rPr>
                <w:rFonts w:hint="eastAsia"/>
                <w:color w:val="auto"/>
                <w:highlight w:val="none"/>
                <w:lang w:val="en-US" w:eastAsia="zh-CN"/>
              </w:rPr>
              <w:t>1、</w:t>
            </w:r>
            <w:r>
              <w:rPr>
                <w:rFonts w:hint="eastAsia"/>
                <w:color w:val="auto"/>
                <w:highlight w:val="none"/>
              </w:rPr>
              <w:t>提供28个</w:t>
            </w:r>
            <w:r>
              <w:rPr>
                <w:color w:val="auto"/>
                <w:highlight w:val="none"/>
              </w:rPr>
              <w:t>10/100/1000M</w:t>
            </w:r>
            <w:r>
              <w:rPr>
                <w:rFonts w:hint="eastAsia"/>
                <w:color w:val="auto"/>
                <w:highlight w:val="none"/>
              </w:rPr>
              <w:t>以太网电口，4个光电复用口，8个10GE SFP+万兆光端口,1个USB接口；</w:t>
            </w:r>
          </w:p>
          <w:p>
            <w:pPr>
              <w:numPr>
                <w:ilvl w:val="-1"/>
                <w:numId w:val="0"/>
              </w:numPr>
              <w:spacing w:line="240" w:lineRule="auto"/>
              <w:ind w:left="0" w:firstLine="0"/>
              <w:rPr>
                <w:rFonts w:hint="eastAsia"/>
                <w:color w:val="auto"/>
                <w:highlight w:val="none"/>
              </w:rPr>
            </w:pPr>
            <w:r>
              <w:rPr>
                <w:rFonts w:hint="eastAsia"/>
                <w:color w:val="auto"/>
                <w:highlight w:val="none"/>
                <w:lang w:val="en-US" w:eastAsia="zh-CN"/>
              </w:rPr>
              <w:t>2、</w:t>
            </w:r>
            <w:r>
              <w:rPr>
                <w:rFonts w:hint="eastAsia"/>
                <w:color w:val="auto"/>
                <w:highlight w:val="none"/>
              </w:rPr>
              <w:t>扩展槽位不少于1个；</w:t>
            </w:r>
          </w:p>
          <w:p>
            <w:pPr>
              <w:spacing w:line="240" w:lineRule="auto"/>
              <w:textAlignment w:val="auto"/>
              <w:rPr>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支持</w:t>
            </w:r>
            <w:r>
              <w:rPr>
                <w:color w:val="auto"/>
                <w:highlight w:val="none"/>
              </w:rPr>
              <w:t>扫描器扩展板卡</w:t>
            </w:r>
            <w:r>
              <w:rPr>
                <w:rFonts w:hint="eastAsia"/>
                <w:color w:val="auto"/>
                <w:highlight w:val="none"/>
              </w:rPr>
              <w:t>，</w:t>
            </w:r>
            <w:r>
              <w:rPr>
                <w:color w:val="auto"/>
                <w:highlight w:val="none"/>
              </w:rPr>
              <w:t>防火墙板卡</w:t>
            </w:r>
          </w:p>
          <w:p>
            <w:pPr>
              <w:spacing w:line="240" w:lineRule="auto"/>
              <w:rPr>
                <w:color w:val="auto"/>
                <w:highlight w:val="none"/>
              </w:rPr>
            </w:pPr>
            <w:r>
              <w:rPr>
                <w:rFonts w:hint="eastAsia"/>
                <w:color w:val="auto"/>
                <w:highlight w:val="none"/>
              </w:rPr>
              <w:t>二、</w:t>
            </w:r>
            <w:r>
              <w:rPr>
                <w:color w:val="auto"/>
                <w:highlight w:val="none"/>
              </w:rPr>
              <w:t xml:space="preserve"> </w:t>
            </w:r>
            <w:r>
              <w:rPr>
                <w:rFonts w:hint="eastAsia"/>
                <w:color w:val="auto"/>
                <w:highlight w:val="none"/>
              </w:rPr>
              <w:t>技术参数要求</w:t>
            </w:r>
          </w:p>
          <w:p>
            <w:pPr>
              <w:spacing w:line="240" w:lineRule="auto"/>
              <w:rPr>
                <w:rFonts w:hint="eastAsia"/>
                <w:color w:val="auto"/>
                <w:highlight w:val="none"/>
              </w:rPr>
            </w:pPr>
            <w:r>
              <w:rPr>
                <w:rFonts w:hint="eastAsia" w:ascii="宋体" w:hAnsi="宋体" w:cs="宋体"/>
                <w:color w:val="auto"/>
                <w:sz w:val="21"/>
                <w:szCs w:val="21"/>
                <w:highlight w:val="none"/>
              </w:rPr>
              <w:t>▲</w:t>
            </w:r>
            <w:r>
              <w:rPr>
                <w:rFonts w:hint="eastAsia"/>
                <w:color w:val="auto"/>
                <w:highlight w:val="none"/>
              </w:rPr>
              <w:t>1．交换容量</w:t>
            </w:r>
            <w:r>
              <w:rPr>
                <w:color w:val="auto"/>
                <w:highlight w:val="none"/>
              </w:rPr>
              <w:t>≥2.4Tbps/24Tbps</w:t>
            </w:r>
            <w:r>
              <w:rPr>
                <w:rFonts w:hint="eastAsia"/>
                <w:color w:val="auto"/>
                <w:highlight w:val="none"/>
              </w:rPr>
              <w:t>，包转发速率</w:t>
            </w:r>
            <w:r>
              <w:rPr>
                <w:color w:val="auto"/>
                <w:highlight w:val="none"/>
              </w:rPr>
              <w:t>≥</w:t>
            </w:r>
            <w:r>
              <w:rPr>
                <w:rFonts w:hint="eastAsia"/>
                <w:color w:val="auto"/>
                <w:highlight w:val="none"/>
              </w:rPr>
              <w:t>460</w:t>
            </w:r>
            <w:r>
              <w:rPr>
                <w:color w:val="auto"/>
                <w:highlight w:val="none"/>
              </w:rPr>
              <w:t>Mpps</w:t>
            </w:r>
            <w:r>
              <w:rPr>
                <w:rFonts w:hint="eastAsia"/>
                <w:color w:val="auto"/>
                <w:highlight w:val="none"/>
              </w:rPr>
              <w:t>；</w:t>
            </w:r>
          </w:p>
          <w:p>
            <w:pPr>
              <w:spacing w:line="240" w:lineRule="auto"/>
              <w:rPr>
                <w:rFonts w:hint="eastAsia"/>
                <w:color w:val="auto"/>
                <w:highlight w:val="none"/>
              </w:rPr>
            </w:pPr>
            <w:r>
              <w:rPr>
                <w:rFonts w:hint="eastAsia"/>
                <w:color w:val="auto"/>
                <w:highlight w:val="none"/>
              </w:rPr>
              <w:t>2．</w:t>
            </w:r>
            <w:r>
              <w:rPr>
                <w:color w:val="auto"/>
                <w:highlight w:val="none"/>
              </w:rPr>
              <w:t>支持多种隧道技术，丰富的IPv4和IPv6三层路由协议</w:t>
            </w:r>
            <w:r>
              <w:rPr>
                <w:rFonts w:hint="eastAsia"/>
                <w:color w:val="auto"/>
                <w:highlight w:val="none"/>
              </w:rPr>
              <w:t>；</w:t>
            </w:r>
          </w:p>
          <w:p>
            <w:pPr>
              <w:spacing w:line="240" w:lineRule="auto"/>
              <w:rPr>
                <w:rFonts w:hint="eastAsia"/>
                <w:color w:val="auto"/>
                <w:highlight w:val="none"/>
              </w:rPr>
            </w:pPr>
            <w:r>
              <w:rPr>
                <w:rFonts w:hint="eastAsia"/>
                <w:color w:val="auto"/>
                <w:highlight w:val="none"/>
              </w:rPr>
              <w:t>3．</w:t>
            </w:r>
            <w:r>
              <w:rPr>
                <w:color w:val="auto"/>
                <w:highlight w:val="none"/>
              </w:rPr>
              <w:t>支持IRF2（第二代智能弹性架构）技术</w:t>
            </w:r>
            <w:r>
              <w:rPr>
                <w:rFonts w:hint="eastAsia"/>
                <w:color w:val="auto"/>
                <w:highlight w:val="none"/>
              </w:rPr>
              <w:t>；</w:t>
            </w:r>
          </w:p>
          <w:p>
            <w:pPr>
              <w:spacing w:line="240" w:lineRule="auto"/>
              <w:rPr>
                <w:rFonts w:hint="eastAsia"/>
                <w:color w:val="auto"/>
                <w:highlight w:val="none"/>
              </w:rPr>
            </w:pPr>
            <w:r>
              <w:rPr>
                <w:rFonts w:hint="eastAsia" w:ascii="宋体" w:hAnsi="宋体" w:cs="宋体"/>
                <w:color w:val="auto"/>
                <w:sz w:val="21"/>
                <w:szCs w:val="21"/>
                <w:highlight w:val="none"/>
              </w:rPr>
              <w:t>▲</w:t>
            </w:r>
            <w:r>
              <w:rPr>
                <w:rFonts w:hint="eastAsia"/>
                <w:color w:val="auto"/>
                <w:highlight w:val="none"/>
              </w:rPr>
              <w:t xml:space="preserve"> 4.</w:t>
            </w:r>
            <w:r>
              <w:rPr>
                <w:color w:val="auto"/>
                <w:highlight w:val="none"/>
              </w:rPr>
              <w:t>支持EAD（终端准入控制）功能</w:t>
            </w:r>
          </w:p>
          <w:p>
            <w:pPr>
              <w:spacing w:line="240" w:lineRule="auto"/>
              <w:rPr>
                <w:rFonts w:hint="eastAsia"/>
                <w:color w:val="auto"/>
                <w:highlight w:val="none"/>
              </w:rPr>
            </w:pPr>
            <w:r>
              <w:rPr>
                <w:rFonts w:hint="eastAsia"/>
                <w:color w:val="auto"/>
                <w:highlight w:val="none"/>
              </w:rPr>
              <w:t>5. 支持MACsec硬件加密功能</w:t>
            </w:r>
          </w:p>
          <w:p>
            <w:pPr>
              <w:spacing w:line="240" w:lineRule="auto"/>
              <w:rPr>
                <w:rFonts w:hint="eastAsia"/>
                <w:color w:val="auto"/>
                <w:highlight w:val="none"/>
              </w:rPr>
            </w:pPr>
            <w:r>
              <w:rPr>
                <w:rFonts w:hint="eastAsia"/>
                <w:color w:val="auto"/>
                <w:highlight w:val="none"/>
              </w:rPr>
              <w:t>6. 支持可插拔交、直流双电源模块，支持“1+1”电源冗余</w:t>
            </w:r>
          </w:p>
          <w:p>
            <w:pPr>
              <w:spacing w:line="240" w:lineRule="auto"/>
              <w:rPr>
                <w:rFonts w:hint="eastAsia"/>
                <w:color w:val="auto"/>
                <w:highlight w:val="none"/>
              </w:rPr>
            </w:pPr>
            <w:r>
              <w:rPr>
                <w:rFonts w:hint="eastAsia"/>
                <w:color w:val="auto"/>
                <w:highlight w:val="none"/>
              </w:rPr>
              <w:t>7. 支持电源和风扇的故障检测及告警</w:t>
            </w:r>
          </w:p>
          <w:p>
            <w:pPr>
              <w:spacing w:line="240" w:lineRule="auto"/>
              <w:rPr>
                <w:rFonts w:hint="eastAsia"/>
                <w:color w:val="auto"/>
                <w:highlight w:val="none"/>
              </w:rPr>
            </w:pPr>
            <w:r>
              <w:rPr>
                <w:rFonts w:hint="eastAsia"/>
                <w:color w:val="auto"/>
                <w:highlight w:val="none"/>
              </w:rPr>
              <w:t>8. 支持10KV业务端口防雷能力</w:t>
            </w:r>
          </w:p>
          <w:p>
            <w:pPr>
              <w:spacing w:line="240" w:lineRule="auto"/>
              <w:rPr>
                <w:rFonts w:hint="eastAsia"/>
                <w:color w:val="auto"/>
                <w:highlight w:val="none"/>
              </w:rPr>
            </w:pPr>
            <w:r>
              <w:rPr>
                <w:rFonts w:hint="eastAsia"/>
                <w:color w:val="auto"/>
                <w:highlight w:val="none"/>
              </w:rPr>
              <w:t>9. 支持SP（Strict Priority）、WFQ（Weighted Fair Queuing）、SP+WFQ三种模式</w:t>
            </w:r>
          </w:p>
          <w:p>
            <w:pPr>
              <w:rPr>
                <w:color w:val="auto"/>
                <w:highlight w:val="none"/>
              </w:rPr>
            </w:pPr>
            <w:r>
              <w:rPr>
                <w:rFonts w:hint="eastAsia"/>
                <w:color w:val="auto"/>
                <w:highlight w:val="none"/>
              </w:rPr>
              <w:t>10. 支持EEE（802.3az）节能标准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hint="eastAsia"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hint="default" w:ascii="宋体" w:hAnsi="宋体" w:cs="宋体"/>
                <w:color w:val="auto"/>
                <w:szCs w:val="21"/>
                <w:highlight w:val="none"/>
                <w:lang w:val="en-US"/>
              </w:rPr>
            </w:pPr>
            <w:r>
              <w:rPr>
                <w:rFonts w:hint="eastAsia" w:ascii="宋体" w:hAnsi="宋体" w:cs="宋体"/>
                <w:i w:val="0"/>
                <w:color w:val="auto"/>
                <w:kern w:val="0"/>
                <w:sz w:val="21"/>
                <w:szCs w:val="21"/>
                <w:highlight w:val="none"/>
                <w:u w:val="none"/>
                <w:lang w:val="en-US" w:eastAsia="zh-CN" w:bidi="ar"/>
              </w:rPr>
              <w:t>智慧屏电视机</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华为</w:t>
            </w:r>
          </w:p>
        </w:tc>
        <w:tc>
          <w:tcPr>
            <w:tcW w:w="6141" w:type="dxa"/>
            <w:vAlign w:val="center"/>
          </w:tcPr>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highlight w:val="none"/>
                <w:lang w:val="en-US" w:eastAsia="zh-CN"/>
              </w:rPr>
              <w:t>1.核心参数</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（1）CPU架构：双核A53+双核A73</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（2）WIFI频段：:支持2.4G和5G</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（3）存储内存：:不小于32GB</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（4）背光方式：直下式/DLED</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（5）CPU核心数：:不小于四核</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（6）智能语音助手：支持</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（7）运行内存/RAM：不小于3G</w:t>
            </w:r>
          </w:p>
          <w:p>
            <w:pPr>
              <w:rPr>
                <w:rFonts w:hint="eastAsia" w:ascii="宋体" w:hAnsi="宋体" w:cs="宋体"/>
                <w:color w:val="auto"/>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highlight w:val="none"/>
                <w:lang w:val="en-US" w:eastAsia="zh-CN"/>
              </w:rPr>
              <w:t>2.端口参数</w:t>
            </w: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（1）HDMI(ARC)接口：有</w:t>
            </w: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（2）USB3.0接口：不少于1个</w:t>
            </w: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（2）HDMI （2.0）接口：不少于3个</w:t>
            </w: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（4）数字RF接口：支持数字RF接口</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highlight w:val="none"/>
                <w:lang w:val="en-US" w:eastAsia="zh-CN"/>
              </w:rPr>
              <w:t>3.显示参数</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（1）支持格式（高清）：2160p</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（3）亮度：不小于300-500尼特</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（4）屏幕比例：16:9</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（5）对比度：5000：1</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（6）屏幕分辨率：超高清4K</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（7）屏幕尺寸：不小于75英寸</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（8）色域值：不小于92%</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（9）响应时间：不大于8ms</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（10）色域标准：DCI-P3</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（11）HDR显示：支持HDR</w:t>
            </w: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（12）显示类型：LED显示</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（13）刷屏率：支持120Hz</w:t>
            </w:r>
          </w:p>
          <w:p>
            <w:pPr>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（14）连接方式：支持无线和有线</w:t>
            </w:r>
          </w:p>
          <w:p>
            <w:pPr>
              <w:rPr>
                <w:color w:val="auto"/>
                <w:highlight w:val="none"/>
              </w:rPr>
            </w:pPr>
            <w:r>
              <w:rPr>
                <w:rFonts w:hint="eastAsia" w:ascii="宋体" w:hAnsi="宋体" w:cs="宋体"/>
                <w:color w:val="auto"/>
                <w:highlight w:val="none"/>
                <w:lang w:val="en-US" w:eastAsia="zh-CN"/>
              </w:rPr>
              <w:t>（15）摄像头：外挂磁吸式摄像头，摄像头分辨率不小于：1920*1080，摄像头采用可旋转式设计，必须支持180度调节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hint="eastAsia"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移动支架</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定制</w:t>
            </w:r>
          </w:p>
        </w:tc>
        <w:tc>
          <w:tcPr>
            <w:tcW w:w="6141" w:type="dxa"/>
            <w:vAlign w:val="center"/>
          </w:tcPr>
          <w:p>
            <w:pPr>
              <w:numPr>
                <w:ilvl w:val="0"/>
                <w:numId w:val="8"/>
              </w:numPr>
              <w:bidi w:val="0"/>
              <w:rPr>
                <w:rFonts w:hint="eastAsia"/>
                <w:color w:val="auto"/>
                <w:highlight w:val="none"/>
                <w:lang w:val="en-US" w:eastAsia="zh-CN"/>
              </w:rPr>
            </w:pPr>
            <w:r>
              <w:rPr>
                <w:rFonts w:hint="eastAsia"/>
                <w:color w:val="auto"/>
                <w:highlight w:val="none"/>
                <w:lang w:val="en-US" w:eastAsia="zh-CN"/>
              </w:rPr>
              <w:t>产品类别：移动式落地电视挂架</w:t>
            </w:r>
          </w:p>
          <w:p>
            <w:pPr>
              <w:numPr>
                <w:ilvl w:val="0"/>
                <w:numId w:val="8"/>
              </w:numPr>
              <w:bidi w:val="0"/>
              <w:rPr>
                <w:rFonts w:hint="eastAsia"/>
                <w:color w:val="auto"/>
                <w:highlight w:val="none"/>
                <w:lang w:val="en-US" w:eastAsia="zh-CN"/>
              </w:rPr>
            </w:pPr>
            <w:r>
              <w:rPr>
                <w:rFonts w:hint="eastAsia"/>
                <w:color w:val="auto"/>
                <w:highlight w:val="none"/>
                <w:lang w:val="en-US" w:eastAsia="zh-CN"/>
              </w:rPr>
              <w:t>挂架材质：加厚优质冷轧钢板</w:t>
            </w:r>
          </w:p>
          <w:p>
            <w:pPr>
              <w:pStyle w:val="4"/>
              <w:numPr>
                <w:ilvl w:val="0"/>
                <w:numId w:val="8"/>
              </w:numPr>
              <w:tabs>
                <w:tab w:val="left" w:pos="9214"/>
              </w:tabs>
              <w:ind w:left="0" w:leftChars="0" w:right="-58" w:rightChars="0" w:firstLine="0" w:firstLineChars="0"/>
              <w:rPr>
                <w:rFonts w:hint="eastAsia"/>
                <w:color w:val="auto"/>
                <w:highlight w:val="none"/>
                <w:lang w:val="en-US" w:eastAsia="zh-CN"/>
              </w:rPr>
            </w:pPr>
            <w:r>
              <w:rPr>
                <w:rFonts w:hint="eastAsia"/>
                <w:color w:val="auto"/>
                <w:highlight w:val="none"/>
                <w:lang w:val="en-US" w:eastAsia="zh-CN"/>
              </w:rPr>
              <w:t>最大承重：不小于70kg</w:t>
            </w:r>
          </w:p>
          <w:p>
            <w:pPr>
              <w:numPr>
                <w:ilvl w:val="0"/>
                <w:numId w:val="8"/>
              </w:numPr>
              <w:ind w:left="0" w:leftChars="0" w:firstLine="0" w:firstLineChars="0"/>
              <w:rPr>
                <w:rFonts w:hint="eastAsia"/>
                <w:color w:val="auto"/>
                <w:highlight w:val="none"/>
                <w:lang w:val="en-US" w:eastAsia="zh-CN"/>
              </w:rPr>
            </w:pPr>
            <w:r>
              <w:rPr>
                <w:rFonts w:hint="eastAsia"/>
                <w:color w:val="auto"/>
                <w:highlight w:val="none"/>
                <w:lang w:val="en-US" w:eastAsia="zh-CN"/>
              </w:rPr>
              <w:t>适用电视尺寸：不小于75英寸</w:t>
            </w:r>
          </w:p>
          <w:p>
            <w:pPr>
              <w:pStyle w:val="4"/>
              <w:rPr>
                <w:color w:val="auto"/>
                <w:highlight w:val="none"/>
              </w:rPr>
            </w:pPr>
            <w:r>
              <w:rPr>
                <w:rFonts w:hint="eastAsia"/>
                <w:color w:val="auto"/>
                <w:highlight w:val="none"/>
                <w:lang w:val="en-US" w:eastAsia="zh-CN"/>
              </w:rPr>
              <w:t>支架结构：一体式加厚底座，底座尺寸要求：不小于430MM*700MM,支架安装高度（区间）：1440MM-1720MM,支架挂架支持水平调节和升降调节，挂架带有三重防脱设计,底座4个360°旋转万向刹车轮，支架带有置物托盘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hint="eastAsia"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网线</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8</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箱</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罗格朗</w:t>
            </w:r>
          </w:p>
        </w:tc>
        <w:tc>
          <w:tcPr>
            <w:tcW w:w="6141" w:type="dxa"/>
            <w:vAlign w:val="center"/>
          </w:tcPr>
          <w:p>
            <w:pPr>
              <w:keepNext w:val="0"/>
              <w:keepLines w:val="0"/>
              <w:widowControl/>
              <w:suppressLineNumbers w:val="0"/>
              <w:jc w:val="left"/>
              <w:textAlignment w:val="auto"/>
              <w:rPr>
                <w:rFonts w:hint="eastAsia"/>
                <w:color w:val="auto"/>
                <w:highlight w:val="none"/>
                <w:lang w:val="en-US" w:eastAsia="zh-CN"/>
              </w:rPr>
            </w:pPr>
            <w:r>
              <w:rPr>
                <w:rFonts w:hint="eastAsia"/>
                <w:color w:val="auto"/>
                <w:highlight w:val="none"/>
                <w:lang w:val="en-US" w:eastAsia="zh-CN"/>
              </w:rPr>
              <w:t>六类非屏蔽无氧铜网线305米/箱</w:t>
            </w:r>
          </w:p>
          <w:p>
            <w:pPr>
              <w:rPr>
                <w:rFonts w:hint="eastAsia"/>
                <w:color w:val="auto"/>
                <w:highlight w:val="none"/>
                <w:lang w:val="en-US"/>
              </w:rPr>
            </w:pPr>
            <w:r>
              <w:rPr>
                <w:rFonts w:hint="eastAsia"/>
                <w:color w:val="auto"/>
                <w:highlight w:val="none"/>
                <w:lang w:val="en-US"/>
              </w:rPr>
              <w:t>1.导体：23AWG实心无氧铜（铜芯线径0.57mm）</w:t>
            </w:r>
          </w:p>
          <w:p>
            <w:pPr>
              <w:rPr>
                <w:rFonts w:hint="eastAsia"/>
                <w:color w:val="auto"/>
                <w:highlight w:val="none"/>
                <w:lang w:val="en-US"/>
              </w:rPr>
            </w:pPr>
            <w:r>
              <w:rPr>
                <w:rFonts w:hint="eastAsia"/>
                <w:color w:val="auto"/>
                <w:highlight w:val="none"/>
                <w:lang w:val="en-US"/>
              </w:rPr>
              <w:t xml:space="preserve">2.绝缘层：高密度聚乙烯（HDPE），厚度：0.2mm </w:t>
            </w:r>
          </w:p>
          <w:p>
            <w:pPr>
              <w:rPr>
                <w:rFonts w:hint="eastAsia"/>
                <w:color w:val="auto"/>
                <w:highlight w:val="none"/>
                <w:lang w:val="en-US"/>
              </w:rPr>
            </w:pPr>
            <w:r>
              <w:rPr>
                <w:rFonts w:hint="eastAsia"/>
                <w:color w:val="auto"/>
                <w:highlight w:val="none"/>
                <w:lang w:val="en-US"/>
              </w:rPr>
              <w:t>3.外护套：聚氯乙烯（PVC）厚度：0.55mm</w:t>
            </w:r>
          </w:p>
          <w:p>
            <w:pPr>
              <w:rPr>
                <w:rFonts w:hint="eastAsia"/>
                <w:color w:val="auto"/>
                <w:highlight w:val="none"/>
                <w:lang w:val="en-US"/>
              </w:rPr>
            </w:pPr>
            <w:r>
              <w:rPr>
                <w:rFonts w:hint="eastAsia"/>
                <w:color w:val="auto"/>
                <w:highlight w:val="none"/>
                <w:lang w:val="en-US"/>
              </w:rPr>
              <w:t>4.线缆结构：4对8芯双绞线,每对之间采用十字骨架隔离,每芯均有颜色区分,外皮印有厂商标识及电缆编码，有撕裂绳，线缆外径6.3mm</w:t>
            </w:r>
          </w:p>
          <w:p>
            <w:pPr>
              <w:rPr>
                <w:rFonts w:hint="eastAsia"/>
                <w:color w:val="auto"/>
                <w:highlight w:val="none"/>
                <w:lang w:val="en-US"/>
              </w:rPr>
            </w:pPr>
            <w:r>
              <w:rPr>
                <w:rFonts w:hint="eastAsia"/>
                <w:color w:val="auto"/>
                <w:highlight w:val="none"/>
                <w:lang w:val="en-US"/>
              </w:rPr>
              <w:t>5.标准：传输性能参数满足ISO/IEC 11801 E类标准和TIA/EIA 568.2-D六类标准；性能指标优于现行六类线缆250MHz，支持1G Base-T, 622M ATM 等高带宽应用</w:t>
            </w:r>
          </w:p>
          <w:p>
            <w:pPr>
              <w:rPr>
                <w:rFonts w:hint="eastAsia"/>
                <w:color w:val="auto"/>
                <w:highlight w:val="none"/>
                <w:lang w:val="en-US"/>
              </w:rPr>
            </w:pPr>
            <w:r>
              <w:rPr>
                <w:rFonts w:hint="eastAsia"/>
                <w:color w:val="auto"/>
                <w:highlight w:val="none"/>
                <w:lang w:val="en-US"/>
              </w:rPr>
              <w:t>6.运行温度：-25至60°C</w:t>
            </w:r>
          </w:p>
          <w:p>
            <w:pPr>
              <w:rPr>
                <w:rFonts w:hint="eastAsia"/>
                <w:color w:val="auto"/>
                <w:highlight w:val="none"/>
                <w:lang w:val="en-US"/>
              </w:rPr>
            </w:pPr>
            <w:r>
              <w:rPr>
                <w:rFonts w:hint="eastAsia"/>
                <w:color w:val="auto"/>
                <w:highlight w:val="none"/>
                <w:lang w:val="en-US"/>
              </w:rPr>
              <w:t>7.最大电容：≤5.6nF/100m</w:t>
            </w:r>
          </w:p>
          <w:p>
            <w:pPr>
              <w:rPr>
                <w:rFonts w:hint="default"/>
                <w:color w:val="auto"/>
                <w:highlight w:val="none"/>
                <w:lang w:val="en-US"/>
              </w:rPr>
            </w:pPr>
            <w:r>
              <w:rPr>
                <w:rFonts w:hint="eastAsia"/>
                <w:color w:val="auto"/>
                <w:highlight w:val="none"/>
                <w:lang w:val="en-US"/>
              </w:rPr>
              <w:t>8.特性阻抗：(f：1-155MHz)100±15Ω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0"/>
                <w:numId w:val="6"/>
              </w:numPr>
              <w:kinsoku/>
              <w:wordWrap/>
              <w:overflowPunct/>
              <w:topLinePunct w:val="0"/>
              <w:autoSpaceDE/>
              <w:autoSpaceDN/>
              <w:bidi w:val="0"/>
              <w:adjustRightInd/>
              <w:spacing w:line="360" w:lineRule="exact"/>
              <w:ind w:left="425" w:leftChars="0" w:hanging="425" w:firstLineChars="0"/>
              <w:jc w:val="center"/>
              <w:rPr>
                <w:rFonts w:hint="eastAsia" w:ascii="宋体" w:hAnsi="宋体" w:cs="宋体"/>
                <w:color w:val="auto"/>
                <w:szCs w:val="21"/>
                <w:highlight w:val="none"/>
              </w:rPr>
            </w:pPr>
          </w:p>
        </w:tc>
        <w:tc>
          <w:tcPr>
            <w:tcW w:w="1136" w:type="dxa"/>
            <w:vAlign w:val="center"/>
          </w:tcPr>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水晶头</w:t>
            </w:r>
          </w:p>
        </w:tc>
        <w:tc>
          <w:tcPr>
            <w:tcW w:w="64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236</w:t>
            </w:r>
          </w:p>
        </w:tc>
        <w:tc>
          <w:tcPr>
            <w:tcW w:w="525"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720" w:type="dxa"/>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罗格朗</w:t>
            </w:r>
          </w:p>
        </w:tc>
        <w:tc>
          <w:tcPr>
            <w:tcW w:w="6141" w:type="dxa"/>
            <w:vAlign w:val="center"/>
          </w:tcPr>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六类水晶头</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 塑胶壳：聚碳酸脂，UL-94-VO</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 颜色：透明，或者其他颜色亦可</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 金片：铜合金</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 芯线直径：Φ0.96～Φ1.02均可适用</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 介质耐电压伏特数：lOOOVOLTS AC</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 绝缘电阻≥100MΩ</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 接触阻抗：＜ 20μΩ</w:t>
            </w:r>
          </w:p>
          <w:p>
            <w:pPr>
              <w:keepNext w:val="0"/>
              <w:keepLines w:val="0"/>
              <w:widowControl/>
              <w:suppressLineNumbers w:val="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 拉力测试：＞20 lb</w:t>
            </w:r>
          </w:p>
          <w:p>
            <w:pPr>
              <w:keepNext w:val="0"/>
              <w:keepLines w:val="0"/>
              <w:widowControl/>
              <w:suppressLineNumbers w:val="0"/>
              <w:jc w:val="left"/>
              <w:textAlignment w:val="center"/>
              <w:rPr>
                <w:rFonts w:ascii="宋体" w:hAnsi="宋体" w:cs="宋体"/>
                <w:color w:val="auto"/>
                <w:szCs w:val="21"/>
                <w:highlight w:val="none"/>
              </w:rPr>
            </w:pPr>
            <w:r>
              <w:rPr>
                <w:rFonts w:hint="eastAsia" w:ascii="宋体" w:hAnsi="宋体" w:cs="宋体"/>
                <w:i w:val="0"/>
                <w:color w:val="auto"/>
                <w:kern w:val="0"/>
                <w:sz w:val="21"/>
                <w:szCs w:val="21"/>
                <w:highlight w:val="none"/>
                <w:u w:val="none"/>
                <w:lang w:val="en-US" w:eastAsia="zh-CN" w:bidi="ar"/>
              </w:rPr>
              <w:t>9. 耐力测试：至少200次之插拔测试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89" w:type="dxa"/>
            <w:gridSpan w:val="6"/>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8026" w:type="dxa"/>
            <w:gridSpan w:val="4"/>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报价为采购人指定地点的现场交货价，包括：</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（1）价格：包括货款和安装调试费、服务费、验收费、税费；</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（3）运输、装卸、调试、培训、技术支持、售后服务费。</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（4）保险费和其他各项成本费用。</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b/>
                <w:color w:val="auto"/>
                <w:highlight w:val="none"/>
              </w:rPr>
              <w:t>本项目为交钥匙工程，项目需求清单中未列明的但在实际使用中需要用到的辅助材料或设备、仪器、施工、软件开发等均包括在报价中，后续不再考虑增加费用。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8026" w:type="dxa"/>
            <w:gridSpan w:val="4"/>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1、按国家有关产品“三包”规定执行“三包”，交付验收合格之日起1年质保，分项采购内容有要求的按其要求。</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2.从通过验收即日起计算一年内所有由于质量问题导致的硬件产品故障以免费保修、免费人工及免费更换配件标准上门服务并提供终身维护。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售后技术服务要求</w:t>
            </w:r>
          </w:p>
        </w:tc>
        <w:tc>
          <w:tcPr>
            <w:tcW w:w="8026" w:type="dxa"/>
            <w:gridSpan w:val="4"/>
            <w:vAlign w:val="center"/>
          </w:tcPr>
          <w:p>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rPr>
              <w:t>.产品如出现故障并接到用户通知后在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小时内响应，4小时内上门服务，12小时内解决故障；未能在规定时间内排除故障的，必须在24小时内提供同档次的备用产品，直至解决故障。</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.售后服务费用包含在报价中。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交付时间及地点</w:t>
            </w:r>
          </w:p>
        </w:tc>
        <w:tc>
          <w:tcPr>
            <w:tcW w:w="8026" w:type="dxa"/>
            <w:gridSpan w:val="4"/>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1.交付时间：自签订合同之日起</w:t>
            </w:r>
            <w:r>
              <w:rPr>
                <w:rFonts w:hint="eastAsia" w:ascii="宋体" w:hAnsi="宋体" w:cs="宋体"/>
                <w:color w:val="auto"/>
                <w:kern w:val="0"/>
                <w:szCs w:val="21"/>
                <w:highlight w:val="none"/>
                <w:lang w:val="en-US" w:eastAsia="zh-CN"/>
              </w:rPr>
              <w:t>15日历</w:t>
            </w:r>
            <w:r>
              <w:rPr>
                <w:rFonts w:hint="eastAsia" w:ascii="宋体" w:hAnsi="宋体" w:eastAsia="宋体" w:cs="宋体"/>
                <w:color w:val="auto"/>
                <w:kern w:val="0"/>
                <w:szCs w:val="21"/>
                <w:highlight w:val="none"/>
              </w:rPr>
              <w:t>日内安装调试完毕并合格交付使用。</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2.交付地点：南宁市内（采购人指定地点）。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其它要求</w:t>
            </w:r>
          </w:p>
        </w:tc>
        <w:tc>
          <w:tcPr>
            <w:tcW w:w="8026" w:type="dxa"/>
            <w:gridSpan w:val="4"/>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color w:val="auto"/>
                <w:highlight w:val="none"/>
              </w:rPr>
            </w:pPr>
            <w:r>
              <w:rPr>
                <w:rFonts w:hint="eastAsia"/>
                <w:color w:val="auto"/>
                <w:highlight w:val="none"/>
              </w:rPr>
              <w:t>1.投标人必须应对照采购文件“项目要求及技术需求”的采购项目技术规格、技术参数及要求，在商务和技术响应表中逐条说明所提供货物和服务对采购文件的技术要求做出了实质性的响应，并如实申明与商务和技术要求条文的响应和偏离情况。</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highlight w:val="none"/>
              </w:rPr>
            </w:pPr>
            <w:r>
              <w:rPr>
                <w:rFonts w:hint="eastAsia"/>
                <w:color w:val="auto"/>
                <w:highlight w:val="none"/>
              </w:rPr>
              <w:t>2.合同履行要求：为了保证本次货物的质量，供应商在全部货物交货安装前，采购人有权对供货设备进行测试预验收，以确认带有“▲”的技术指标和性能是否达到采购文件中所规定以及投标文件所承诺的技术功能要求，若测试结果不能满足采购文件参数要求以及投标文件所承诺，属于虚假承诺谋取中标，采购人有权不予以接收，采购人有权单方面终止合同，中标人已支付的代理服务费不予退还，中标人履约保证金不予退还，并且保留追究中标人虚假应标的法律责任。采购人有权邀请综合评分排名在中标供应商之后第一位的中标候选供应商参与预验收工作，以此类推。</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eastAsia="宋体" w:cs="Times New Roman"/>
                <w:b w:val="0"/>
                <w:bCs w:val="0"/>
                <w:color w:val="auto"/>
                <w:kern w:val="2"/>
                <w:szCs w:val="24"/>
                <w:highlight w:val="none"/>
              </w:rPr>
            </w:pPr>
            <w:r>
              <w:rPr>
                <w:rFonts w:hint="eastAsia"/>
                <w:color w:val="auto"/>
                <w:highlight w:val="none"/>
              </w:rPr>
              <w:t>3.本分标的核心产品：</w:t>
            </w:r>
            <w:r>
              <w:rPr>
                <w:rFonts w:hint="default" w:ascii="Times New Roman" w:hAnsi="Times New Roman" w:eastAsia="宋体" w:cs="Times New Roman"/>
                <w:b w:val="0"/>
                <w:bCs w:val="0"/>
                <w:color w:val="auto"/>
                <w:kern w:val="2"/>
                <w:szCs w:val="24"/>
                <w:highlight w:val="none"/>
              </w:rPr>
              <w:t>第</w:t>
            </w:r>
            <w:r>
              <w:rPr>
                <w:rFonts w:hint="default" w:ascii="Times New Roman" w:hAnsi="Times New Roman" w:cs="Times New Roman"/>
                <w:b w:val="0"/>
                <w:bCs w:val="0"/>
                <w:color w:val="auto"/>
                <w:kern w:val="2"/>
                <w:szCs w:val="24"/>
                <w:highlight w:val="none"/>
                <w:lang w:val="en-US" w:eastAsia="zh-CN"/>
              </w:rPr>
              <w:t xml:space="preserve"> 1 </w:t>
            </w:r>
            <w:r>
              <w:rPr>
                <w:rFonts w:hint="default" w:ascii="Times New Roman" w:hAnsi="Times New Roman" w:eastAsia="宋体" w:cs="Times New Roman"/>
                <w:b w:val="0"/>
                <w:bCs w:val="0"/>
                <w:color w:val="auto"/>
                <w:kern w:val="2"/>
                <w:szCs w:val="24"/>
                <w:highlight w:val="none"/>
              </w:rPr>
              <w:t>项（</w:t>
            </w:r>
            <w:r>
              <w:rPr>
                <w:rFonts w:hint="default" w:ascii="Times New Roman" w:hAnsi="Times New Roman" w:cs="Times New Roman"/>
                <w:b w:val="0"/>
                <w:bCs w:val="0"/>
                <w:color w:val="auto"/>
                <w:kern w:val="2"/>
                <w:szCs w:val="24"/>
                <w:highlight w:val="none"/>
                <w:lang w:val="en-US" w:eastAsia="zh-CN"/>
              </w:rPr>
              <w:t xml:space="preserve"> </w:t>
            </w:r>
            <w:r>
              <w:rPr>
                <w:rFonts w:hint="eastAsia" w:cs="Times New Roman"/>
                <w:i w:val="0"/>
                <w:color w:val="auto"/>
                <w:kern w:val="2"/>
                <w:sz w:val="21"/>
                <w:szCs w:val="24"/>
                <w:highlight w:val="none"/>
                <w:u w:val="none"/>
                <w:lang w:val="en-US" w:eastAsia="zh-CN" w:bidi="ar"/>
              </w:rPr>
              <w:t>终端同传</w:t>
            </w:r>
            <w:r>
              <w:rPr>
                <w:rFonts w:hint="default" w:ascii="Times New Roman" w:hAnsi="Times New Roman" w:eastAsia="宋体" w:cs="Times New Roman"/>
                <w:i w:val="0"/>
                <w:color w:val="auto"/>
                <w:kern w:val="2"/>
                <w:sz w:val="21"/>
                <w:szCs w:val="24"/>
                <w:highlight w:val="none"/>
                <w:u w:val="none"/>
                <w:lang w:val="en-US" w:eastAsia="zh-CN" w:bidi="ar"/>
              </w:rPr>
              <w:t>保护系统</w:t>
            </w:r>
            <w:r>
              <w:rPr>
                <w:rFonts w:hint="default" w:ascii="Times New Roman" w:hAnsi="Times New Roman" w:cs="Times New Roman"/>
                <w:b w:val="0"/>
                <w:bCs w:val="0"/>
                <w:color w:val="auto"/>
                <w:kern w:val="2"/>
                <w:szCs w:val="24"/>
                <w:highlight w:val="none"/>
                <w:lang w:val="en-US" w:eastAsia="zh-CN"/>
              </w:rPr>
              <w:t xml:space="preserve">  </w:t>
            </w:r>
            <w:r>
              <w:rPr>
                <w:rFonts w:hint="default" w:ascii="Times New Roman" w:hAnsi="Times New Roman" w:eastAsia="宋体" w:cs="Times New Roman"/>
                <w:b w:val="0"/>
                <w:bCs w:val="0"/>
                <w:color w:val="auto"/>
                <w:kern w:val="2"/>
                <w:szCs w:val="24"/>
                <w:highlight w:val="none"/>
              </w:rPr>
              <w:t>）</w:t>
            </w:r>
          </w:p>
          <w:p>
            <w:pPr>
              <w:keepNext w:val="0"/>
              <w:keepLines w:val="0"/>
              <w:pageBreakBefore w:val="0"/>
              <w:widowControl/>
              <w:numPr>
                <w:ilvl w:val="-1"/>
                <w:numId w:val="0"/>
              </w:numPr>
              <w:shd w:val="clear"/>
              <w:kinsoku/>
              <w:wordWrap/>
              <w:overflowPunct/>
              <w:topLinePunct w:val="0"/>
              <w:autoSpaceDE/>
              <w:autoSpaceDN/>
              <w:bidi w:val="0"/>
              <w:adjustRightInd/>
              <w:spacing w:before="0" w:after="0" w:line="240" w:lineRule="auto"/>
              <w:ind w:right="0" w:rightChars="0"/>
              <w:jc w:val="left"/>
              <w:textAlignment w:val="auto"/>
              <w:rPr>
                <w:rFonts w:hint="default"/>
                <w:color w:val="auto"/>
                <w:highlight w:val="none"/>
              </w:rPr>
            </w:pPr>
            <w:r>
              <w:rPr>
                <w:rFonts w:hint="eastAsia"/>
                <w:color w:val="auto"/>
                <w:highlight w:val="none"/>
                <w:lang w:val="en-US" w:eastAsia="zh-CN"/>
              </w:rPr>
              <w:t xml:space="preserve">4. </w:t>
            </w:r>
            <w:r>
              <w:rPr>
                <w:rFonts w:hint="default"/>
                <w:color w:val="auto"/>
                <w:highlight w:val="none"/>
              </w:rPr>
              <w:t>如中标人需要进行现场安装、施工的，</w:t>
            </w:r>
            <w:r>
              <w:rPr>
                <w:rFonts w:hint="eastAsia"/>
                <w:color w:val="auto"/>
                <w:highlight w:val="none"/>
                <w:lang w:val="en-US" w:eastAsia="zh-Hans"/>
              </w:rPr>
              <w:t>如</w:t>
            </w:r>
            <w:r>
              <w:rPr>
                <w:rFonts w:hint="default"/>
                <w:color w:val="auto"/>
                <w:highlight w:val="none"/>
              </w:rPr>
              <w:t>新校区总承包方</w:t>
            </w:r>
            <w:r>
              <w:rPr>
                <w:rFonts w:hint="eastAsia"/>
                <w:color w:val="auto"/>
                <w:highlight w:val="none"/>
                <w:lang w:eastAsia="zh-Hans"/>
              </w:rPr>
              <w:t>、</w:t>
            </w:r>
            <w:r>
              <w:rPr>
                <w:rFonts w:hint="eastAsia"/>
                <w:color w:val="auto"/>
                <w:highlight w:val="none"/>
                <w:lang w:val="en-US" w:eastAsia="zh-Hans"/>
              </w:rPr>
              <w:t>物业服务单位要求</w:t>
            </w:r>
            <w:r>
              <w:rPr>
                <w:rFonts w:hint="default"/>
                <w:color w:val="auto"/>
                <w:highlight w:val="none"/>
              </w:rPr>
              <w:t>签订安全协议，并</w:t>
            </w:r>
            <w:r>
              <w:rPr>
                <w:rFonts w:hint="eastAsia"/>
                <w:color w:val="auto"/>
                <w:highlight w:val="none"/>
                <w:lang w:val="en-US" w:eastAsia="zh-Hans"/>
              </w:rPr>
              <w:t>要求</w:t>
            </w:r>
            <w:r>
              <w:rPr>
                <w:rFonts w:hint="default"/>
                <w:color w:val="auto"/>
                <w:highlight w:val="none"/>
              </w:rPr>
              <w:t>缴纳保证金</w:t>
            </w:r>
            <w:r>
              <w:rPr>
                <w:rFonts w:hint="eastAsia"/>
                <w:color w:val="auto"/>
                <w:highlight w:val="none"/>
                <w:lang w:eastAsia="zh-Hans"/>
              </w:rPr>
              <w:t>、</w:t>
            </w:r>
            <w:r>
              <w:rPr>
                <w:rFonts w:hint="default"/>
                <w:color w:val="auto"/>
                <w:highlight w:val="none"/>
              </w:rPr>
              <w:t>预缴水电费方可进场施工</w:t>
            </w:r>
            <w:r>
              <w:rPr>
                <w:rFonts w:hint="eastAsia"/>
                <w:color w:val="auto"/>
                <w:highlight w:val="none"/>
                <w:lang w:val="en-US" w:eastAsia="zh-Hans"/>
              </w:rPr>
              <w:t>的，由中标人与</w:t>
            </w:r>
            <w:r>
              <w:rPr>
                <w:rFonts w:hint="default"/>
                <w:color w:val="auto"/>
                <w:highlight w:val="none"/>
              </w:rPr>
              <w:t>新校区总承包方</w:t>
            </w:r>
            <w:r>
              <w:rPr>
                <w:rFonts w:hint="eastAsia"/>
                <w:color w:val="auto"/>
                <w:highlight w:val="none"/>
                <w:lang w:eastAsia="zh-Hans"/>
              </w:rPr>
              <w:t>、</w:t>
            </w:r>
            <w:r>
              <w:rPr>
                <w:rFonts w:hint="eastAsia"/>
                <w:color w:val="auto"/>
                <w:highlight w:val="none"/>
                <w:lang w:val="en-US" w:eastAsia="zh-Hans"/>
              </w:rPr>
              <w:t>物业服务单位自行协商，</w:t>
            </w:r>
            <w:r>
              <w:rPr>
                <w:rFonts w:hint="eastAsia"/>
                <w:color w:val="auto"/>
                <w:highlight w:val="none"/>
                <w:lang w:val="en-US" w:eastAsia="zh-CN"/>
              </w:rPr>
              <w:t>采购人</w:t>
            </w:r>
            <w:r>
              <w:rPr>
                <w:rFonts w:hint="eastAsia"/>
                <w:color w:val="auto"/>
                <w:highlight w:val="none"/>
                <w:lang w:val="en-US" w:eastAsia="zh-Hans"/>
              </w:rPr>
              <w:t>不承担任何责任。中标人承诺</w:t>
            </w:r>
            <w:r>
              <w:rPr>
                <w:rFonts w:hint="eastAsia"/>
                <w:color w:val="auto"/>
                <w:highlight w:val="none"/>
                <w:lang w:eastAsia="zh-Hans"/>
              </w:rPr>
              <w:t>不得因与</w:t>
            </w:r>
            <w:r>
              <w:rPr>
                <w:rFonts w:hint="default"/>
                <w:color w:val="auto"/>
                <w:highlight w:val="none"/>
              </w:rPr>
              <w:t>新校区总承包方</w:t>
            </w:r>
            <w:r>
              <w:rPr>
                <w:rFonts w:hint="eastAsia"/>
                <w:color w:val="auto"/>
                <w:highlight w:val="none"/>
                <w:lang w:eastAsia="zh-Hans"/>
              </w:rPr>
              <w:t>、物业服务单位的</w:t>
            </w:r>
            <w:r>
              <w:rPr>
                <w:rFonts w:hint="eastAsia"/>
                <w:color w:val="auto"/>
                <w:highlight w:val="none"/>
                <w:lang w:val="en-US" w:eastAsia="zh-Hans"/>
              </w:rPr>
              <w:t>协商</w:t>
            </w:r>
            <w:r>
              <w:rPr>
                <w:rFonts w:hint="eastAsia"/>
                <w:color w:val="auto"/>
                <w:highlight w:val="none"/>
                <w:lang w:eastAsia="zh-Hans"/>
              </w:rPr>
              <w:t>而影响</w:t>
            </w:r>
            <w:r>
              <w:rPr>
                <w:rFonts w:hint="eastAsia"/>
                <w:color w:val="auto"/>
                <w:highlight w:val="none"/>
                <w:lang w:val="en-US" w:eastAsia="zh-Hans"/>
              </w:rPr>
              <w:t>中标人承诺的履约</w:t>
            </w:r>
            <w:r>
              <w:rPr>
                <w:rFonts w:hint="eastAsia"/>
                <w:color w:val="auto"/>
                <w:highlight w:val="none"/>
                <w:lang w:eastAsia="zh-Hans"/>
              </w:rPr>
              <w:t>时间进程。</w:t>
            </w:r>
            <w:r>
              <w:rPr>
                <w:rFonts w:hint="default"/>
                <w:color w:val="auto"/>
                <w:highlight w:val="none"/>
              </w:rPr>
              <w:t>如因中标人</w:t>
            </w:r>
            <w:r>
              <w:rPr>
                <w:rFonts w:hint="eastAsia"/>
                <w:color w:val="auto"/>
                <w:highlight w:val="none"/>
                <w:lang w:val="en-US" w:eastAsia="zh-Hans"/>
              </w:rPr>
              <w:t>无法与</w:t>
            </w:r>
            <w:r>
              <w:rPr>
                <w:rFonts w:hint="default"/>
                <w:color w:val="auto"/>
                <w:highlight w:val="none"/>
              </w:rPr>
              <w:t>新校区总承包方</w:t>
            </w:r>
            <w:r>
              <w:rPr>
                <w:rFonts w:hint="eastAsia"/>
                <w:color w:val="auto"/>
                <w:highlight w:val="none"/>
                <w:lang w:eastAsia="zh-Hans"/>
              </w:rPr>
              <w:t>、</w:t>
            </w:r>
            <w:r>
              <w:rPr>
                <w:rFonts w:hint="eastAsia"/>
                <w:color w:val="auto"/>
                <w:highlight w:val="none"/>
                <w:lang w:val="en-US" w:eastAsia="zh-Hans"/>
              </w:rPr>
              <w:t>物业服务单位协商一致而</w:t>
            </w:r>
            <w:r>
              <w:rPr>
                <w:rFonts w:hint="default"/>
                <w:color w:val="auto"/>
                <w:highlight w:val="none"/>
              </w:rPr>
              <w:t>导致中标项目无法</w:t>
            </w:r>
            <w:r>
              <w:rPr>
                <w:rFonts w:hint="eastAsia"/>
                <w:color w:val="auto"/>
                <w:highlight w:val="none"/>
                <w:lang w:val="en-US" w:eastAsia="zh-Hans"/>
              </w:rPr>
              <w:t>按约</w:t>
            </w:r>
            <w:r>
              <w:rPr>
                <w:rFonts w:hint="default"/>
                <w:color w:val="auto"/>
                <w:highlight w:val="none"/>
              </w:rPr>
              <w:t>交付使用的，视为</w:t>
            </w:r>
            <w:r>
              <w:rPr>
                <w:rFonts w:hint="eastAsia"/>
                <w:color w:val="auto"/>
                <w:highlight w:val="none"/>
                <w:lang w:val="en-US" w:eastAsia="zh-Hans"/>
              </w:rPr>
              <w:t>中标人</w:t>
            </w:r>
            <w:r>
              <w:rPr>
                <w:rFonts w:hint="default"/>
                <w:color w:val="auto"/>
                <w:highlight w:val="none"/>
              </w:rPr>
              <w:t>违约，</w:t>
            </w:r>
            <w:r>
              <w:rPr>
                <w:rFonts w:hint="eastAsia"/>
                <w:color w:val="auto"/>
                <w:highlight w:val="none"/>
                <w:lang w:val="en-US" w:eastAsia="zh-Hans"/>
              </w:rPr>
              <w:t>中标人</w:t>
            </w:r>
            <w:r>
              <w:rPr>
                <w:rFonts w:hint="default"/>
                <w:color w:val="auto"/>
                <w:highlight w:val="none"/>
              </w:rPr>
              <w:t>应按合同总金额的30%向</w:t>
            </w:r>
            <w:r>
              <w:rPr>
                <w:rFonts w:hint="eastAsia"/>
                <w:color w:val="auto"/>
                <w:highlight w:val="none"/>
                <w:lang w:eastAsia="zh-CN"/>
              </w:rPr>
              <w:t>采购人</w:t>
            </w:r>
            <w:r>
              <w:rPr>
                <w:rFonts w:hint="default"/>
                <w:color w:val="auto"/>
                <w:highlight w:val="none"/>
              </w:rPr>
              <w:t>支付违约金。</w:t>
            </w:r>
          </w:p>
          <w:p>
            <w:pPr>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知识产权：采购人在中华人民共和国境内使用供应商提供的产品</w:t>
            </w:r>
            <w:r>
              <w:rPr>
                <w:rFonts w:hint="eastAsia"/>
                <w:color w:val="auto"/>
                <w:highlight w:val="none"/>
                <w:lang w:val="en-US" w:eastAsia="zh-CN"/>
              </w:rPr>
              <w:t>服</w:t>
            </w:r>
            <w:r>
              <w:rPr>
                <w:rFonts w:hint="eastAsia"/>
                <w:color w:val="auto"/>
                <w:highlight w:val="none"/>
              </w:rPr>
              <w:t>务时免受第三方提出的侵犯其专利权或其它知识产权的起诉。如果第三方提出侵权指控，</w:t>
            </w:r>
            <w:r>
              <w:rPr>
                <w:rFonts w:hint="eastAsia"/>
                <w:color w:val="auto"/>
                <w:highlight w:val="none"/>
                <w:lang w:val="en-US" w:eastAsia="zh-CN"/>
              </w:rPr>
              <w:t>中标</w:t>
            </w:r>
            <w:r>
              <w:rPr>
                <w:rFonts w:hint="eastAsia"/>
                <w:color w:val="auto"/>
                <w:highlight w:val="none"/>
              </w:rPr>
              <w:t>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8026" w:type="dxa"/>
            <w:gridSpan w:val="4"/>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szCs w:val="21"/>
                <w:highlight w:val="none"/>
              </w:rPr>
              <w:t>合同签订后10个工作日内，采购人向中标人支付合同总</w:t>
            </w:r>
            <w:r>
              <w:rPr>
                <w:rFonts w:hint="eastAsia" w:ascii="宋体" w:hAnsi="宋体" w:cs="宋体"/>
                <w:color w:val="auto"/>
                <w:szCs w:val="21"/>
                <w:highlight w:val="none"/>
                <w:lang w:val="en-US" w:eastAsia="zh-CN"/>
              </w:rPr>
              <w:t>额</w:t>
            </w:r>
            <w:r>
              <w:rPr>
                <w:rFonts w:hint="eastAsia" w:ascii="宋体" w:hAnsi="宋体" w:cs="宋体"/>
                <w:color w:val="auto"/>
                <w:szCs w:val="21"/>
                <w:highlight w:val="none"/>
              </w:rPr>
              <w:t>的30%。</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szCs w:val="21"/>
                <w:highlight w:val="none"/>
              </w:rPr>
              <w:t>项目验收合格</w:t>
            </w:r>
            <w:r>
              <w:rPr>
                <w:rFonts w:hint="default" w:ascii="宋体" w:hAnsi="宋体" w:cs="宋体"/>
                <w:color w:val="auto"/>
                <w:szCs w:val="21"/>
                <w:highlight w:val="none"/>
              </w:rPr>
              <w:t>并经结算审计</w:t>
            </w:r>
            <w:r>
              <w:rPr>
                <w:rFonts w:hint="eastAsia" w:ascii="宋体" w:hAnsi="宋体" w:cs="宋体"/>
                <w:color w:val="auto"/>
                <w:szCs w:val="21"/>
                <w:highlight w:val="none"/>
              </w:rPr>
              <w:t>后1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rPr>
              <w:t>个工作日内，采购人支付至</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总额的100%。如项目存在质量问题的，在最后一期款项中扣除相关金额后再予以支付。</w:t>
            </w:r>
          </w:p>
          <w:p>
            <w:pPr>
              <w:keepNext w:val="0"/>
              <w:keepLines w:val="0"/>
              <w:pageBreakBefore w:val="0"/>
              <w:kinsoku/>
              <w:wordWrap/>
              <w:overflowPunct/>
              <w:topLinePunct w:val="0"/>
              <w:autoSpaceDE/>
              <w:autoSpaceDN/>
              <w:bidi w:val="0"/>
              <w:adjustRightInd/>
              <w:spacing w:line="360" w:lineRule="exact"/>
              <w:textAlignment w:val="auto"/>
              <w:rPr>
                <w:rFonts w:hint="eastAsia"/>
                <w:color w:val="auto"/>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.中标人在收到采购人支付的每笔款项后5个工作日内应按国家相关规定向采购人开具相应金额的正式发票。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履约保证金</w:t>
            </w:r>
          </w:p>
        </w:tc>
        <w:tc>
          <w:tcPr>
            <w:tcW w:w="8026" w:type="dxa"/>
            <w:gridSpan w:val="4"/>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rPr>
              <w:t>中标人收到中标通知后5个工作日内，以转账方式将中标金额的</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支付至采购人指定账户作为履约保证金，验收合格后满一年无质量问题，采购人将履约保证金一次性无息退还中标人。如最终验收与合同不符，全部履约保证金不予退还，而且由中标人按合同标的额的30%承担违约责任，并承担采购人因实现权利而发生的一切损失（包括但不限于律师费、诉讼费、保全费、诉讼材料保全责任险保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进口产品说明</w:t>
            </w:r>
          </w:p>
        </w:tc>
        <w:tc>
          <w:tcPr>
            <w:tcW w:w="8026" w:type="dxa"/>
            <w:gridSpan w:val="4"/>
            <w:vAlign w:val="top"/>
          </w:tcPr>
          <w:p>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□本表的第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Cs w:val="21"/>
                <w:highlight w:val="none"/>
              </w:rPr>
              <w:t>否则作无效标处理。</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本分标项目货物不接受进口产品（即通过中国海关报关验放进入中国境内且产自关境外的产品）参与投标，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如有进口产品参与投标的作无效标处理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3" w:type="dxa"/>
            <w:gridSpan w:val="2"/>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8026" w:type="dxa"/>
            <w:gridSpan w:val="4"/>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eastAsia="宋体"/>
                <w:color w:val="auto"/>
                <w:highlight w:val="none"/>
                <w:lang w:eastAsia="zh-CN"/>
              </w:rPr>
            </w:pPr>
            <w:r>
              <w:rPr>
                <w:rFonts w:hint="eastAsia" w:eastAsia="宋体"/>
                <w:color w:val="auto"/>
                <w:highlight w:val="none"/>
                <w:lang w:eastAsia="zh-CN"/>
              </w:rPr>
              <w:t>（</w:t>
            </w:r>
            <w:r>
              <w:rPr>
                <w:rFonts w:hint="eastAsia" w:ascii="宋体" w:hAnsi="宋体" w:eastAsia="宋体" w:cs="宋体"/>
                <w:color w:val="auto"/>
                <w:highlight w:val="none"/>
                <w:lang w:val="en-US" w:eastAsia="zh-CN"/>
              </w:rPr>
              <w:t>1</w:t>
            </w:r>
            <w:r>
              <w:rPr>
                <w:rFonts w:hint="eastAsia" w:eastAsia="宋体"/>
                <w:color w:val="auto"/>
                <w:highlight w:val="none"/>
                <w:lang w:eastAsia="zh-CN"/>
              </w:rPr>
              <w:t>）</w:t>
            </w:r>
            <w:r>
              <w:rPr>
                <w:rFonts w:hint="eastAsia"/>
                <w:color w:val="auto"/>
                <w:highlight w:val="none"/>
              </w:rPr>
              <w:t>验收标准执行现行的强制执行的国家、行业、地方标准</w:t>
            </w:r>
            <w:r>
              <w:rPr>
                <w:rFonts w:hint="eastAsia" w:eastAsia="宋体"/>
                <w:color w:val="auto"/>
                <w:highlight w:val="none"/>
                <w:lang w:eastAsia="zh-CN"/>
              </w:rPr>
              <w:t>。</w:t>
            </w:r>
          </w:p>
          <w:p>
            <w:pPr>
              <w:keepNext w:val="0"/>
              <w:keepLines w:val="0"/>
              <w:pageBreakBefore w:val="0"/>
              <w:kinsoku/>
              <w:wordWrap/>
              <w:overflowPunct/>
              <w:topLinePunct w:val="0"/>
              <w:autoSpaceDE/>
              <w:autoSpaceDN/>
              <w:bidi w:val="0"/>
              <w:adjustRightInd/>
              <w:snapToGrid w:val="0"/>
              <w:spacing w:line="36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p>
          <w:p>
            <w:pPr>
              <w:keepNext w:val="0"/>
              <w:keepLines w:val="0"/>
              <w:pageBreakBefore w:val="0"/>
              <w:kinsoku/>
              <w:wordWrap/>
              <w:overflowPunct/>
              <w:topLinePunct w:val="0"/>
              <w:autoSpaceDE/>
              <w:autoSpaceDN/>
              <w:bidi w:val="0"/>
              <w:adjustRightInd/>
              <w:snapToGrid w:val="0"/>
              <w:spacing w:line="360" w:lineRule="exact"/>
              <w:jc w:val="left"/>
              <w:textAlignment w:val="auto"/>
              <w:rPr>
                <w:color w:val="auto"/>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本项目的货物必须是原装正品行货、全新未开封的、符合国家标准的产品，其技术性能指标应符合设备制造商所规定之技术规格，所安装的软件应是正版软件。中标供应商按采购人的要求地址进行送货到位，由采购人验收合格后才进行安装调试或交付，集中验收时货物有不响应采购需求的，不予验收，采购人将报同级财政监督管理部门进行处理，由此导致整批货物被拒收或索赔而引发的所有损失由中标供应商承担。</w:t>
            </w:r>
          </w:p>
        </w:tc>
      </w:tr>
    </w:tbl>
    <w:p>
      <w:pPr>
        <w:rPr>
          <w:color w:val="auto"/>
          <w:highlight w:val="none"/>
        </w:rPr>
      </w:pPr>
    </w:p>
    <w:p>
      <w:pPr>
        <w:pStyle w:val="17"/>
        <w:rPr>
          <w:color w:val="auto"/>
          <w:highlight w:val="none"/>
        </w:rPr>
      </w:pPr>
    </w:p>
    <w:p>
      <w:pPr>
        <w:pStyle w:val="2"/>
        <w:rPr>
          <w:color w:val="auto"/>
          <w:highlight w:val="none"/>
        </w:rPr>
      </w:pPr>
    </w:p>
    <w:p>
      <w:pPr>
        <w:pStyle w:val="17"/>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pPr>
        <w:spacing w:line="400" w:lineRule="exact"/>
        <w:ind w:firstLine="487" w:firstLineChars="202"/>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分标</w:t>
      </w:r>
    </w:p>
    <w:tbl>
      <w:tblPr>
        <w:tblStyle w:val="35"/>
        <w:tblW w:w="96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7"/>
        <w:gridCol w:w="1130"/>
        <w:gridCol w:w="6"/>
        <w:gridCol w:w="640"/>
        <w:gridCol w:w="525"/>
        <w:gridCol w:w="720"/>
        <w:gridCol w:w="6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9689" w:type="dxa"/>
            <w:gridSpan w:val="7"/>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w:t>
            </w:r>
            <w:r>
              <w:rPr>
                <w:rFonts w:hint="eastAsia" w:ascii="宋体" w:hAnsi="宋体" w:eastAsia="宋体" w:cs="宋体"/>
                <w:b/>
                <w:color w:val="auto"/>
                <w:sz w:val="21"/>
                <w:szCs w:val="21"/>
                <w:highlight w:val="none"/>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jc w:val="center"/>
        </w:trPr>
        <w:tc>
          <w:tcPr>
            <w:tcW w:w="527" w:type="dxa"/>
            <w:vAlign w:val="center"/>
          </w:tcPr>
          <w:p>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pacing w:val="-12"/>
                <w:kern w:val="0"/>
                <w:sz w:val="21"/>
                <w:szCs w:val="21"/>
                <w:highlight w:val="none"/>
              </w:rPr>
              <w:t>序号</w:t>
            </w:r>
          </w:p>
        </w:tc>
        <w:tc>
          <w:tcPr>
            <w:tcW w:w="1136" w:type="dxa"/>
            <w:gridSpan w:val="2"/>
            <w:vAlign w:val="center"/>
          </w:tcPr>
          <w:p>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pacing w:val="-12"/>
                <w:kern w:val="0"/>
                <w:sz w:val="21"/>
                <w:szCs w:val="21"/>
                <w:highlight w:val="none"/>
              </w:rPr>
              <w:t>货物名称</w:t>
            </w:r>
          </w:p>
        </w:tc>
        <w:tc>
          <w:tcPr>
            <w:tcW w:w="640" w:type="dxa"/>
            <w:vAlign w:val="center"/>
          </w:tcPr>
          <w:p>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pacing w:val="-12"/>
                <w:kern w:val="0"/>
                <w:sz w:val="21"/>
                <w:szCs w:val="21"/>
                <w:highlight w:val="none"/>
              </w:rPr>
              <w:t>数量</w:t>
            </w:r>
          </w:p>
        </w:tc>
        <w:tc>
          <w:tcPr>
            <w:tcW w:w="525" w:type="dxa"/>
            <w:vAlign w:val="center"/>
          </w:tcPr>
          <w:p>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b/>
                <w:color w:val="auto"/>
                <w:spacing w:val="-12"/>
                <w:kern w:val="0"/>
                <w:sz w:val="21"/>
                <w:szCs w:val="21"/>
                <w:highlight w:val="none"/>
              </w:rPr>
            </w:pPr>
            <w:r>
              <w:rPr>
                <w:rFonts w:hint="eastAsia" w:ascii="宋体" w:hAnsi="宋体" w:eastAsia="宋体" w:cs="宋体"/>
                <w:b/>
                <w:color w:val="auto"/>
                <w:spacing w:val="-12"/>
                <w:kern w:val="0"/>
                <w:sz w:val="21"/>
                <w:szCs w:val="21"/>
                <w:highlight w:val="none"/>
              </w:rPr>
              <w:t>单位</w:t>
            </w:r>
          </w:p>
        </w:tc>
        <w:tc>
          <w:tcPr>
            <w:tcW w:w="720" w:type="dxa"/>
            <w:vAlign w:val="center"/>
          </w:tcPr>
          <w:p>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b/>
                <w:color w:val="auto"/>
                <w:spacing w:val="-12"/>
                <w:kern w:val="0"/>
                <w:sz w:val="21"/>
                <w:szCs w:val="21"/>
                <w:highlight w:val="none"/>
              </w:rPr>
            </w:pPr>
            <w:r>
              <w:rPr>
                <w:rFonts w:hint="eastAsia" w:ascii="宋体" w:hAnsi="宋体" w:eastAsia="宋体" w:cs="宋体"/>
                <w:b/>
                <w:color w:val="auto"/>
                <w:spacing w:val="-12"/>
                <w:kern w:val="0"/>
                <w:sz w:val="21"/>
                <w:szCs w:val="21"/>
                <w:highlight w:val="none"/>
              </w:rPr>
              <w:t>参考品牌型号</w:t>
            </w:r>
          </w:p>
        </w:tc>
        <w:tc>
          <w:tcPr>
            <w:tcW w:w="6141"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桂商文化历程内容制作</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 包含：喷绘背景画面1个、定制点位6个、每个点位定制视频内容60秒、视频分辨率1080*1920、码率25mbps以上、封装格式：MOV/MP4、原始数据备份存档2年、底图分辨率大于96dpi；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风格定位 （背景板和展示视频画面风格可选其中一种风格：</w:t>
            </w:r>
            <w:r>
              <w:rPr>
                <w:rFonts w:hint="eastAsia" w:ascii="宋体" w:hAnsi="宋体" w:cs="宋体"/>
                <w:i w:val="0"/>
                <w:color w:val="auto"/>
                <w:kern w:val="0"/>
                <w:sz w:val="21"/>
                <w:szCs w:val="21"/>
                <w:highlight w:val="none"/>
                <w:u w:val="none"/>
                <w:lang w:val="en-US" w:eastAsia="zh-CN" w:bidi="ar"/>
              </w:rPr>
              <w:t>①</w:t>
            </w:r>
            <w:r>
              <w:rPr>
                <w:rFonts w:hint="eastAsia" w:ascii="宋体" w:hAnsi="宋体" w:eastAsia="宋体" w:cs="宋体"/>
                <w:i w:val="0"/>
                <w:color w:val="auto"/>
                <w:kern w:val="0"/>
                <w:sz w:val="21"/>
                <w:szCs w:val="21"/>
                <w:highlight w:val="none"/>
                <w:u w:val="none"/>
                <w:lang w:val="en-US" w:eastAsia="zh-CN" w:bidi="ar"/>
              </w:rPr>
              <w:t>羊皮画卷风格，仿古，手绘风格。</w:t>
            </w:r>
            <w:r>
              <w:rPr>
                <w:rFonts w:hint="eastAsia" w:ascii="宋体" w:hAnsi="宋体" w:cs="宋体"/>
                <w:i w:val="0"/>
                <w:color w:val="auto"/>
                <w:kern w:val="0"/>
                <w:sz w:val="21"/>
                <w:szCs w:val="21"/>
                <w:highlight w:val="none"/>
                <w:u w:val="none"/>
                <w:lang w:val="en-US" w:eastAsia="zh-CN" w:bidi="ar"/>
              </w:rPr>
              <w:t>②</w:t>
            </w:r>
            <w:r>
              <w:rPr>
                <w:rFonts w:hint="eastAsia" w:ascii="宋体" w:hAnsi="宋体" w:eastAsia="宋体" w:cs="宋体"/>
                <w:i w:val="0"/>
                <w:color w:val="auto"/>
                <w:kern w:val="0"/>
                <w:sz w:val="21"/>
                <w:szCs w:val="21"/>
                <w:highlight w:val="none"/>
                <w:u w:val="none"/>
                <w:lang w:val="en-US" w:eastAsia="zh-CN" w:bidi="ar"/>
              </w:rPr>
              <w:t>现代数据，年历程，路历程，图表风格。</w:t>
            </w:r>
            <w:r>
              <w:rPr>
                <w:rFonts w:hint="eastAsia" w:ascii="宋体" w:hAnsi="宋体" w:cs="宋体"/>
                <w:i w:val="0"/>
                <w:color w:val="auto"/>
                <w:kern w:val="0"/>
                <w:sz w:val="21"/>
                <w:szCs w:val="21"/>
                <w:highlight w:val="none"/>
                <w:u w:val="none"/>
                <w:lang w:val="en-US" w:eastAsia="zh-CN" w:bidi="ar"/>
              </w:rPr>
              <w:t>③</w:t>
            </w:r>
            <w:r>
              <w:rPr>
                <w:rFonts w:hint="eastAsia" w:ascii="宋体" w:hAnsi="宋体" w:eastAsia="宋体" w:cs="宋体"/>
                <w:i w:val="0"/>
                <w:color w:val="auto"/>
                <w:kern w:val="0"/>
                <w:sz w:val="21"/>
                <w:szCs w:val="21"/>
                <w:highlight w:val="none"/>
                <w:u w:val="none"/>
                <w:lang w:val="en-US" w:eastAsia="zh-CN" w:bidi="ar"/>
              </w:rPr>
              <w:t>科幻科技射线风格；</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3、旁白字幕 （配音或字幕需提供同期声文稿）；</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4、视频制作 （在素材中，选择、取舍、分解与组接，剪辑精准连贯，最终完成一个连贯流畅的作品，使用影视流程特效制作与展示内容的融合，达到影片的整体感，介绍的内容清晰明确）；</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5、声乐编辑 （为影片制作符合特性的音乐及声效）；</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6、特效字幕 （旁白字幕或标题字幕）。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 主界面UI设计、内容界面UI设计及制作，(需深化设计)定制屏保功能；定制系统启动界面，界面呈现精美绚丽，实现前后双屏幕之间的顺畅使用                                                    </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8、甲方提供基本素材（介绍的文本以及图片视频等）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数字融合互动投影装置</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感应器的特性： 1080P高清视频/广角镜头/骨骼追踪/主动式红外检测/定向麦克风（零点平衡）/识别6人、25个骨骼点（每个人有25个骨骼关节）/拇指追踪、手指末端追踪、打开和收缩的手势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数字融合互动软件</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无需触摸屏幕就可以实现跟大屏的互动，可以在屏幕面前选择看桂商的名人名企，画面可随着体验者的身体手势的转动而进行变化选择。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快速查阅，脱手隔空操作完成。</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智能识别身形，自动调节大小，手动调节及位移。</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可隔空操控进行桂商名人名企挑选查阅。</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可拍照并扫描二维码一键分享照片至朋友圈及其他社交平台。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、方案策划根据甲方的创作意图撰写设计方案并搜集相关资料</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、ui设计师创作完整的可视化操作界面</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、内嵌交互内容或者视频</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Unity互动程序开发：程序编写，内容播放链接。</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查询软件：内部数据库读取</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程序编程师根据设计方案编写源代码并打包</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软件测试员进行成果测试                                                信息互动：用文字、图片、视频等多媒体形式展示重点信息特定事件信息当前状态信息。</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动画视频互动：根据特定模型对象与角色人物的物理距离，触发动画，播放刚体或者角色动画视频</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地图缩放和位移。</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视角上下调整和俯仰调整</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动态解说：实现项目动态讲解、画外音、背景音乐等功能。</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兼容主流引擎，支持广泛的第三方开发工具。支持客户开发自己专属的内容开发工具；支持主流媒体文件格式和软件开发接口；快速实现特定交互媒体表现，提高项目开发效率。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名人名企数字播放内容封装</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1、定制封装内容包含：三级菜单UI、人物包装（图片视频和介绍文字编辑20位、地图设计装帧1套、名企包装（图片和视频文字介绍20位。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 主界面UI设计、内容界面UI设计及制作，(需深化设计)定制屏保功能；定制系统启动界面，界面呈现精美绚丽，实现前后双屏幕之间的顺畅使用                                                    </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3、甲方提供基本素材（介绍的文本以及图片视频等）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朗读亭</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widowControl/>
              <w:autoSpaceDE/>
              <w:autoSpaceDN/>
              <w:adjustRightInd/>
              <w:snapToGrid/>
              <w:spacing w:line="400" w:lineRule="exact"/>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整体硬件</w:t>
            </w:r>
          </w:p>
          <w:p>
            <w:pPr>
              <w:widowControl/>
              <w:autoSpaceDE/>
              <w:autoSpaceDN/>
              <w:adjustRightInd/>
              <w:snapToGrid/>
              <w:spacing w:line="400" w:lineRule="exact"/>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1.整机组成：</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1)设备主体：标准朗读亭框体1 个(含灯光、玻璃、钣金框体、</w:t>
            </w:r>
            <w:r>
              <w:rPr>
                <w:rFonts w:hint="eastAsia" w:ascii="宋体" w:hAnsi="宋体" w:eastAsia="宋体" w:cs="宋体"/>
                <w:color w:val="auto"/>
                <w:sz w:val="21"/>
                <w:szCs w:val="21"/>
                <w:highlight w:val="none"/>
              </w:rPr>
              <w:t>监控系统</w:t>
            </w:r>
            <w:r>
              <w:rPr>
                <w:rFonts w:hint="eastAsia" w:ascii="宋体" w:hAnsi="宋体" w:eastAsia="宋体" w:cs="宋体"/>
                <w:color w:val="auto"/>
                <w:kern w:val="0"/>
                <w:sz w:val="21"/>
                <w:szCs w:val="21"/>
                <w:highlight w:val="none"/>
                <w:lang w:val="zh-CN"/>
              </w:rPr>
              <w:t>)；</w:t>
            </w:r>
            <w:r>
              <w:rPr>
                <w:rFonts w:hint="eastAsia" w:ascii="宋体" w:hAnsi="宋体" w:cs="宋体"/>
                <w:b/>
                <w:bCs/>
                <w:color w:val="auto"/>
                <w:kern w:val="0"/>
                <w:szCs w:val="21"/>
                <w:highlight w:val="none"/>
                <w:lang w:val="zh-CN"/>
              </w:rPr>
              <w:t>为保证产品的耐用性及安全性及保障使用者的人身安全：要求所提供的朗读亭产品通过GB8898-2011标准检测，须提供由国家认可的第三方检测机构出具的检测报告复印件并加盖投标人公章或电子签章（检测内容须包含标记和说明、绝缘电阻、抗电强度、冲击试验、接地电阻及螺钉固定等）。</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2)功能主件：触摸点播系统（屏）1 个；影像字幕显示屏1 个； 主控机1 个（含安卓主板、音频主板等）；</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3)设备附件：专业动圈麦克风2 个；专业耳机2 个；实用可调节座椅2 个；</w:t>
            </w:r>
          </w:p>
          <w:p>
            <w:pPr>
              <w:widowControl/>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4)专业动圈麦克</w:t>
            </w:r>
            <w:r>
              <w:rPr>
                <w:rFonts w:hint="eastAsia" w:ascii="宋体" w:hAnsi="宋体" w:eastAsia="宋体" w:cs="宋体"/>
                <w:color w:val="auto"/>
                <w:kern w:val="0"/>
                <w:sz w:val="21"/>
                <w:szCs w:val="21"/>
                <w:highlight w:val="none"/>
              </w:rPr>
              <w:t>风</w:t>
            </w:r>
            <w:r>
              <w:rPr>
                <w:rFonts w:hint="eastAsia" w:ascii="宋体" w:hAnsi="宋体" w:eastAsia="宋体" w:cs="宋体"/>
                <w:color w:val="auto"/>
                <w:kern w:val="0"/>
                <w:sz w:val="21"/>
                <w:szCs w:val="21"/>
                <w:highlight w:val="none"/>
                <w:lang w:val="zh-CN"/>
              </w:rPr>
              <w:t>：高灵敏度动圈咪芯，频率响应：60Hz-18kHz，阻抗: 600Ω±30%，灵敏度：-50dB±3dB；</w:t>
            </w:r>
          </w:p>
          <w:p>
            <w:pPr>
              <w:widowControl/>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5)专业耳机：</w:t>
            </w:r>
            <w:r>
              <w:rPr>
                <w:rFonts w:hint="eastAsia" w:ascii="宋体" w:hAnsi="宋体" w:eastAsia="宋体" w:cs="宋体"/>
                <w:color w:val="auto"/>
                <w:kern w:val="0"/>
                <w:sz w:val="21"/>
                <w:szCs w:val="21"/>
                <w:highlight w:val="none"/>
              </w:rPr>
              <w:t>半开放式专业监听耳机，中频清晰，增强细节的调整，具备良好的中频分析性，灵敏度≥98dB/mW，阻抗≥32Ω，频率响应：10-30000Hz；</w:t>
            </w:r>
          </w:p>
          <w:p>
            <w:pPr>
              <w:widowControl/>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6)钢化隔音玻璃：高强度钢化隔音玻璃，保证安全的同时高效隔音； </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7)全仓</w:t>
            </w:r>
            <w:r>
              <w:rPr>
                <w:rFonts w:hint="eastAsia" w:ascii="宋体" w:hAnsi="宋体" w:eastAsia="宋体" w:cs="宋体"/>
                <w:color w:val="auto"/>
                <w:kern w:val="0"/>
                <w:sz w:val="21"/>
                <w:szCs w:val="21"/>
                <w:highlight w:val="none"/>
                <w:lang w:val="zh-CN"/>
              </w:rPr>
              <w:t>紫外线杀菌，提供一</w:t>
            </w:r>
            <w:r>
              <w:rPr>
                <w:rFonts w:hint="eastAsia" w:ascii="宋体" w:hAnsi="宋体" w:eastAsia="宋体" w:cs="宋体"/>
                <w:color w:val="auto"/>
                <w:kern w:val="0"/>
                <w:sz w:val="21"/>
                <w:szCs w:val="21"/>
                <w:highlight w:val="none"/>
              </w:rPr>
              <w:t>个</w:t>
            </w:r>
            <w:r>
              <w:rPr>
                <w:rFonts w:hint="eastAsia" w:ascii="宋体" w:hAnsi="宋体" w:eastAsia="宋体" w:cs="宋体"/>
                <w:color w:val="auto"/>
                <w:kern w:val="0"/>
                <w:sz w:val="21"/>
                <w:szCs w:val="21"/>
                <w:highlight w:val="none"/>
                <w:lang w:val="zh-CN"/>
              </w:rPr>
              <w:t>健康安全的朗读</w:t>
            </w:r>
            <w:r>
              <w:rPr>
                <w:rFonts w:hint="eastAsia" w:ascii="宋体" w:hAnsi="宋体" w:eastAsia="宋体" w:cs="宋体"/>
                <w:color w:val="auto"/>
                <w:kern w:val="0"/>
                <w:sz w:val="21"/>
                <w:szCs w:val="21"/>
                <w:highlight w:val="none"/>
              </w:rPr>
              <w:t>空间</w:t>
            </w:r>
            <w:r>
              <w:rPr>
                <w:rFonts w:hint="eastAsia" w:ascii="宋体" w:hAnsi="宋体" w:eastAsia="宋体" w:cs="宋体"/>
                <w:color w:val="auto"/>
                <w:kern w:val="0"/>
                <w:sz w:val="21"/>
                <w:szCs w:val="21"/>
                <w:highlight w:val="none"/>
                <w:lang w:val="zh-CN"/>
              </w:rPr>
              <w:t>；</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8)柔和暖色灯光，对人眼无刺激，保护读者视力健康；</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zh-CN"/>
              </w:rPr>
              <w:t>定时器：可以设置自动开关机，无需人工干预；</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10)门禁：手动开门</w:t>
            </w:r>
          </w:p>
          <w:p>
            <w:pPr>
              <w:widowControl/>
              <w:autoSpaceDE/>
              <w:autoSpaceDN/>
              <w:adjustRightInd/>
              <w:snapToGrid/>
              <w:spacing w:line="400" w:lineRule="exact"/>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2.规格尺寸</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产品尺寸: 长（L）≥1.</w:t>
            </w:r>
            <w:r>
              <w:rPr>
                <w:rFonts w:hint="eastAsia" w:ascii="宋体" w:hAnsi="宋体" w:eastAsia="宋体" w:cs="宋体"/>
                <w:color w:val="auto"/>
                <w:kern w:val="0"/>
                <w:sz w:val="21"/>
                <w:szCs w:val="21"/>
                <w:highlight w:val="none"/>
              </w:rPr>
              <w:t>54</w:t>
            </w:r>
            <w:r>
              <w:rPr>
                <w:rFonts w:hint="eastAsia" w:ascii="宋体" w:hAnsi="宋体" w:eastAsia="宋体" w:cs="宋体"/>
                <w:color w:val="auto"/>
                <w:kern w:val="0"/>
                <w:sz w:val="21"/>
                <w:szCs w:val="21"/>
                <w:highlight w:val="none"/>
                <w:lang w:val="zh-CN"/>
              </w:rPr>
              <w:t xml:space="preserve"> X 宽（W）≥1.</w:t>
            </w:r>
            <w:r>
              <w:rPr>
                <w:rFonts w:hint="eastAsia" w:ascii="宋体" w:hAnsi="宋体" w:eastAsia="宋体" w:cs="宋体"/>
                <w:color w:val="auto"/>
                <w:kern w:val="0"/>
                <w:sz w:val="21"/>
                <w:szCs w:val="21"/>
                <w:highlight w:val="none"/>
              </w:rPr>
              <w:t>54</w:t>
            </w:r>
            <w:r>
              <w:rPr>
                <w:rFonts w:hint="eastAsia" w:ascii="宋体" w:hAnsi="宋体" w:eastAsia="宋体" w:cs="宋体"/>
                <w:color w:val="auto"/>
                <w:kern w:val="0"/>
                <w:sz w:val="21"/>
                <w:szCs w:val="21"/>
                <w:highlight w:val="none"/>
                <w:lang w:val="zh-CN"/>
              </w:rPr>
              <w:t xml:space="preserve"> X 高（H）≥2.</w:t>
            </w:r>
            <w:r>
              <w:rPr>
                <w:rFonts w:hint="eastAsia" w:ascii="宋体" w:hAnsi="宋体" w:eastAsia="宋体" w:cs="宋体"/>
                <w:color w:val="auto"/>
                <w:kern w:val="0"/>
                <w:sz w:val="21"/>
                <w:szCs w:val="21"/>
                <w:highlight w:val="none"/>
              </w:rPr>
              <w:t>60</w:t>
            </w:r>
            <w:r>
              <w:rPr>
                <w:rFonts w:hint="eastAsia" w:ascii="宋体" w:hAnsi="宋体" w:eastAsia="宋体" w:cs="宋体"/>
                <w:color w:val="auto"/>
                <w:kern w:val="0"/>
                <w:sz w:val="21"/>
                <w:szCs w:val="21"/>
                <w:highlight w:val="none"/>
                <w:lang w:val="zh-CN"/>
              </w:rPr>
              <w:t xml:space="preserve"> [m] </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额定电源：AC220V  50HZ</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额定功率：整机≥1</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00W；</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显示部分：主显示器≥32寸，分辨率≥1920*1080；触摸屏≥21.5寸，分辨率≥1920*1080</w:t>
            </w:r>
          </w:p>
          <w:p>
            <w:pPr>
              <w:widowControl/>
              <w:autoSpaceDE/>
              <w:autoSpaceDN/>
              <w:adjustRightInd/>
              <w:snapToGrid/>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网络：支持无线 和有线</w:t>
            </w:r>
          </w:p>
          <w:p>
            <w:pPr>
              <w:widowControl/>
              <w:spacing w:line="400" w:lineRule="exact"/>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（二）朗读亭APP软件功能</w:t>
            </w:r>
          </w:p>
          <w:p>
            <w:pPr>
              <w:widowControl/>
              <w:spacing w:line="400" w:lineRule="exact"/>
              <w:jc w:val="left"/>
              <w:rPr>
                <w:rFonts w:hint="eastAsia" w:ascii="宋体" w:hAnsi="宋体" w:eastAsia="宋体" w:cs="宋体"/>
                <w:color w:val="auto"/>
                <w:sz w:val="21"/>
                <w:szCs w:val="21"/>
                <w:highlight w:val="none"/>
              </w:rPr>
            </w:pPr>
            <w:bookmarkStart w:id="41" w:name="_Hlk109913145"/>
            <w:r>
              <w:rPr>
                <w:rFonts w:hint="eastAsia" w:ascii="宋体" w:hAnsi="宋体" w:eastAsia="宋体" w:cs="宋体"/>
                <w:color w:val="auto"/>
                <w:sz w:val="21"/>
                <w:szCs w:val="21"/>
                <w:highlight w:val="none"/>
              </w:rPr>
              <w:t>1.支持4种登录方式：①微信扫码登录；②IC卡刷卡登录；③账号密码登录。</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2.搜索功能：①支持按素材名称搜索、按作者名称搜索、按素材或作者名字的拼音首字母进行模糊搜索；②智能语音搜索，可支持语音指令操作，包含语音唤醒指令、语音搜索指令，按素材名称语音搜索。</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3.个人素材管理：支持用户手机扫码上传自定义素材；支持用户增加、删除上传的全部素材；支持用户使用个人上传素材进行录音。</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4.素材纠错功能：用户可在朗读录制界面通过截图与标注方式将错误的素材圈出后提交上传。</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5.素材推荐：系统基于素材朗读量、点赞量和时间范围多维度进行大数据分析运算，结合智能算法模型，计算得出最受用户喜爱的文章，并按照排序推送给用户。</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6.配乐朗读：用户选择朗读的文章，选择适合的配乐进行配乐朗读，同时系统根据素材类型、风格，结合大数据算法智能化精准匹配推荐背景音乐。</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电影配音：支持影视、动漫经典片段原声观看，支持试听他人进行配音模仿学习，开始配音后消除人声保留背景声音。影视、动漫画面支持放大模式，配音作品自动同步到小程序端，支持微信小程序端作品查看、评论、转发分享。</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绘本配音：用户可根据绘本内容进行配音录制，支持试听他人进行配音模仿学习，绘本支持手动翻页，绘本图片全屏模式，显示当前页数及总页数，绘本文字经过提取加工处理，形成字幕方便配音。支持多人绘本配音。绘本配音作品自动同步到小程序端，支持微信小程序端作品查看、评论、转发分享。</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9</w:t>
            </w:r>
            <w:r>
              <w:rPr>
                <w:rFonts w:hint="eastAsia" w:ascii="宋体" w:hAnsi="宋体" w:eastAsia="宋体" w:cs="宋体"/>
                <w:color w:val="auto"/>
                <w:sz w:val="21"/>
                <w:szCs w:val="21"/>
                <w:highlight w:val="none"/>
              </w:rPr>
              <w:t>.快速朗读，支持2种快速朗读方式：①随机朗读，系统随机推荐一篇素材搭配推荐背景音乐，用户可一键开始朗读；②自由朗读，支持用户自带课本朗读、即兴朗读、上传素材朗读。</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.作品打分：读者朗读完成后系统支持从完整度、流利分、发音分、声调分多维度进行加权计运算最终显示作品分数，当作品低于某个分数时，会给与朗读者鼓励提示。</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.作品管理:支持读者对朗读完的作品进行以下操作：①作品回听②自动保存至草稿箱③发布作品 ④提交参赛⑤制作留声卡⑥扫描作品的二维码，直接分享；⑦发布作品经过审核后会同步到试听、广场、小程序等模块，支持用户选择是否开放作品留言功能。</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2</w:t>
            </w:r>
            <w:r>
              <w:rPr>
                <w:rFonts w:hint="eastAsia" w:ascii="宋体" w:hAnsi="宋体" w:eastAsia="宋体" w:cs="宋体"/>
                <w:color w:val="auto"/>
                <w:sz w:val="21"/>
                <w:szCs w:val="21"/>
                <w:highlight w:val="none"/>
              </w:rPr>
              <w:t>.试听他人：用户朗读前可试听该素材全国所有用户朗读的版本进行学习，该素材所有的朗读版本，包含置顶的名家示范音频，以及全国朗读爱好者朗读版本。试听他人模式下，可对他人朗读的作品进行点赞操作，同时支持该素材直接进入朗读界面进行录音。</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3</w:t>
            </w:r>
            <w:r>
              <w:rPr>
                <w:rFonts w:hint="eastAsia" w:ascii="宋体" w:hAnsi="宋体" w:eastAsia="宋体" w:cs="宋体"/>
                <w:color w:val="auto"/>
                <w:sz w:val="21"/>
                <w:szCs w:val="21"/>
                <w:highlight w:val="none"/>
              </w:rPr>
              <w:t>.保存及分享：用户录制作品后（包含音频、视频、绘本、配音作品），该作品自动保存至个人中心（朗读亭、小程序、公众号三端同步保存），并且系统将自动生成留声卡通过公众号消息推送给朗读者进行分享。</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4</w:t>
            </w:r>
            <w:r>
              <w:rPr>
                <w:rFonts w:hint="eastAsia" w:ascii="宋体" w:hAnsi="宋体" w:eastAsia="宋体" w:cs="宋体"/>
                <w:color w:val="auto"/>
                <w:sz w:val="21"/>
                <w:szCs w:val="21"/>
                <w:highlight w:val="none"/>
              </w:rPr>
              <w:t>.制作留声卡：①提供不少于9个主题分类的模板图片，模版图片不存在版权争议，可实时预览留声卡效果 ②支持用户扫码上传手机图片制作个性化留声卡 ③可直接打印留声卡</w:t>
            </w:r>
          </w:p>
          <w:p>
            <w:pPr>
              <w:widowControl/>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个人中心：①我的作品（草稿箱、已发布、参赛作品）；②测评中心，记录用户测评历史及测评分数结果；③背诵记录，记录用户历史背诵文章及背诵分数；④支持2种方式编辑个人头像和昵称,从系统库中选择和扫码上传手机本地图片作为头像，昵称随机匹配生成和用户手机扫码更换昵称；</w:t>
            </w:r>
            <w:r>
              <w:rPr>
                <w:rFonts w:hint="eastAsia" w:ascii="宋体" w:hAnsi="宋体" w:eastAsia="宋体" w:cs="宋体"/>
                <w:b/>
                <w:bCs/>
                <w:color w:val="auto"/>
                <w:sz w:val="21"/>
                <w:szCs w:val="21"/>
                <w:highlight w:val="none"/>
                <w:lang w:eastAsia="zh-CN"/>
              </w:rPr>
              <w:t>（提供满足该项功能的界面</w:t>
            </w:r>
            <w:r>
              <w:rPr>
                <w:rFonts w:hint="eastAsia" w:ascii="宋体" w:hAnsi="宋体" w:eastAsia="宋体" w:cs="宋体"/>
                <w:b/>
                <w:bCs/>
                <w:color w:val="auto"/>
                <w:sz w:val="21"/>
                <w:szCs w:val="21"/>
                <w:highlight w:val="none"/>
              </w:rPr>
              <w:t>截图</w:t>
            </w:r>
            <w:r>
              <w:rPr>
                <w:rFonts w:hint="eastAsia" w:ascii="宋体" w:hAnsi="宋体" w:eastAsia="宋体" w:cs="宋体"/>
                <w:b/>
                <w:bCs/>
                <w:color w:val="auto"/>
                <w:sz w:val="21"/>
                <w:szCs w:val="21"/>
                <w:highlight w:val="none"/>
                <w:lang w:eastAsia="zh-CN"/>
              </w:rPr>
              <w:t>并加盖投标人</w:t>
            </w:r>
            <w:r>
              <w:rPr>
                <w:rFonts w:hint="eastAsia" w:ascii="宋体" w:hAnsi="宋体" w:cs="宋体"/>
                <w:b/>
                <w:bCs/>
                <w:color w:val="auto"/>
                <w:szCs w:val="21"/>
                <w:highlight w:val="none"/>
              </w:rPr>
              <w:t>公章或电子签章</w:t>
            </w:r>
            <w:r>
              <w:rPr>
                <w:rFonts w:hint="eastAsia" w:ascii="宋体" w:hAnsi="宋体" w:eastAsia="宋体" w:cs="宋体"/>
                <w:b/>
                <w:bCs/>
                <w:color w:val="auto"/>
                <w:sz w:val="21"/>
                <w:szCs w:val="21"/>
                <w:highlight w:val="none"/>
                <w:lang w:val="en-US" w:eastAsia="zh-CN"/>
              </w:rPr>
              <w:t>)</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.积分商城：①积分商城积分获取方式：每日签到获取积分、视频录制录制作品、配音录制作品、点赞作品、参与活动、参与投票等；②商城支持兑换实体物品与虚拟物品；③积分兑换奖品自动定期补货与更新。</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排行榜：①支持显示全国作品榜和本地作品榜（近30天全部作品）；②支持显示排名及播放量情况；③可对排名作品进行点击试听；④可对排名作品进行点赞互动；⑤可选择排行作品进行PK，直接点击朗读该作品素材。</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测评功能：①支持普通话测评和英语测评；②英语测评内容包括单词测评、单句测评、文章测评；③英语测评结束后显示评分情况、总分，评价维度包括：准确度、流利度、完整度，单句测评支持在原文中用不同颜色标注出准确、不准、读错的单词，全篇测评支持显示全篇所有读错、不准、漏读、回读的词汇统计报告；④普通话测评包括字词模式、篇章模式、考试模式；⑤字词模式测评前可选择难度：普通、正常、较难、困难，将按照用户难度随机挑选字词生成题库。支持隐藏拼音、收藏字词。测评维度包括发音分、声调分、音素分、音节分。生成测评报告包括字词平均分、用户与上次练习的分数差异，支持重练，试听每个字词的标准发音、用户发音。用户可以查看所有收藏的字词、错题；⑥篇章模式测评内容包括单字测评、词语测评、文章测评。测评前可逐句点击进行试听。提供两种测评方式：本句测评、全篇测评。支持隐藏拼音。测评结束后显示评分情况、总分，评价维度包括：声调分、完整度、发音分，本句测评支持在原文中用不同颜色标注出准确、不准、读错的单词，全篇测评支持显示全篇所有读错、不准、漏读、回读的词汇统计情况；⑦考试模式测评支持分为三题进行考试：单音节词、多音节词、文章朗读。每题均可试听音频，查看详细报告。报告评价维度包括：单音节词分、多音节词分、文章朗读分，支持显示所有读错、不准、漏读、回读的词汇统计情况；⑧在个人中心，可查看历史测评纪录，及测评成绩；⑨在微信小程序端可以进行</w:t>
            </w:r>
            <w:r>
              <w:rPr>
                <w:rFonts w:hint="eastAsia" w:ascii="宋体" w:hAnsi="宋体" w:cs="宋体"/>
                <w:color w:val="auto"/>
                <w:szCs w:val="21"/>
                <w:highlight w:val="none"/>
              </w:rPr>
              <w:t>绑定读者学号</w:t>
            </w:r>
            <w:r>
              <w:rPr>
                <w:rFonts w:hint="eastAsia" w:ascii="宋体" w:hAnsi="宋体" w:eastAsia="宋体" w:cs="宋体"/>
                <w:color w:val="auto"/>
                <w:sz w:val="21"/>
                <w:szCs w:val="21"/>
                <w:highlight w:val="none"/>
              </w:rPr>
              <w:t>，试收听该朗读卡作者所有测评作品，以及查看测评得分。</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.普通话考试模拟功能：①严格参照普通话考试流程和标准设定；②支持单音节词、多音节、篇章模式；③测试完成显示得分并生成报告。</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0</w:t>
            </w:r>
            <w:r>
              <w:rPr>
                <w:rFonts w:hint="eastAsia" w:ascii="宋体" w:hAnsi="宋体" w:eastAsia="宋体" w:cs="宋体"/>
                <w:color w:val="auto"/>
                <w:sz w:val="21"/>
                <w:szCs w:val="21"/>
                <w:highlight w:val="none"/>
              </w:rPr>
              <w:t>.音频设置：管理员可调整麦克风、耳机的输出音量单位值、最小值和最大值。</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.故障申报：用户选择故障类型上报后，系统可收到故障信息。</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2</w:t>
            </w:r>
            <w:r>
              <w:rPr>
                <w:rFonts w:hint="eastAsia" w:ascii="宋体" w:hAnsi="宋体" w:eastAsia="宋体" w:cs="宋体"/>
                <w:color w:val="auto"/>
                <w:sz w:val="21"/>
                <w:szCs w:val="21"/>
                <w:highlight w:val="none"/>
              </w:rPr>
              <w:t>.FAQ（常见问题及解答）：后台可编辑常见问题及对应的解答，支持实时更换展示内容。</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3</w:t>
            </w:r>
            <w:r>
              <w:rPr>
                <w:rFonts w:hint="eastAsia" w:ascii="宋体" w:hAnsi="宋体" w:eastAsia="宋体" w:cs="宋体"/>
                <w:color w:val="auto"/>
                <w:sz w:val="21"/>
                <w:szCs w:val="21"/>
                <w:highlight w:val="none"/>
              </w:rPr>
              <w:t>.系统操作语言切换功能：系统预设中文、英文、蒙古语、朝鲜族语、俄语、藏语6种操作语言，支持一键切换，可满足不同民族、国籍的使用需求，同时后台支持不低于50种语言配置。</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活动模块：①支持活动信息轮播展示；②支持展示活动详情页，内容支持多段标题（如组织单位、参与方式、活动时间、活动规则、活动评奖等）；③支持展示活动作品排行榜，可分为全国排行和本机构排行；④支持活动作品试听、投票功能；⑤支持参与活动抽奖功能，抽奖内容支持虚拟奖品、实物奖品。活动抽奖次数支持自定义，抽奖获奖后信息通知；⑥活动结束后，支持活动评奖信息通知。</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.文章背诵考核功能：①文章内容：</w:t>
            </w:r>
            <w:r>
              <w:rPr>
                <w:rFonts w:hint="eastAsia" w:ascii="宋体" w:hAnsi="宋体" w:cs="宋体"/>
                <w:color w:val="auto"/>
                <w:szCs w:val="21"/>
                <w:highlight w:val="none"/>
              </w:rPr>
              <w:t>根据用户要求对指定中文背诵篇目进行加工进行背诵考核</w:t>
            </w:r>
            <w:r>
              <w:rPr>
                <w:rFonts w:hint="eastAsia" w:ascii="宋体" w:hAnsi="宋体" w:eastAsia="宋体" w:cs="宋体"/>
                <w:color w:val="auto"/>
                <w:sz w:val="21"/>
                <w:szCs w:val="21"/>
                <w:highlight w:val="none"/>
              </w:rPr>
              <w:t>；②背诵时上屏会自动屏蔽字幕，待学生背诵该句之后才会显示出来；③背诵文章报告：包含背诵得分、错字数、漏字数；④背诵排行榜：根据机构用户的背诵得分进行排名，在排行榜能试听其他用户的背诵音频；⑤在个人中心：在背诵记录，可查看所有的背诵记录，查看背诵报告，查看得分、再次背诵等功能。</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离线功能：①离线配乐朗读：断网状态下，用户仍可选择素材和配乐朗读；②离线配音：断网状态下，用户仍可选择视频或绘本素材进行配音演绎；③离线口语测评（中文、英文）：断网状态下，用户仍可进行英语和普通话的口语测评，测评完成后输出测评报告；④离线作品U盘导出：断网状态下，用户朗读完成后，可通过外置数据接口，将朗读作品导出到个人U盘；⑤离线作品保存：断网状态下，用户朗读的作品可保存在作品中心；⑥离线作品批量管理：断网状态下，管理员可对作品尽量批量删除或批量导出操作；⑦离线资源本地保存：音频、视频、文本、图片素材可全部本机存储。</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.延时自动退出登录：用户超时未退出时，系统将自动进行退出操作，保证用户数据安全。</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.绑定手机号，朗读亭新用户登录时，完成手机号验证后，录制的作品可在小程序的个人中心同步管理，手机号信息同时用于完善用户信息。</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朗读亭录课功能：①使用后台课件中心提供的文件；②检测u盘的文件；③在线浏览ppt、word文件；④录屏功能；⑤录制麦克风声同时录制系统声音；⑥我的视频，可管理录制好的视频导出到u盘、删除、上传到云端；⑦录制时间达60分钟即自动保存到本地；</w:t>
            </w:r>
            <w:r>
              <w:rPr>
                <w:rFonts w:hint="eastAsia" w:ascii="宋体" w:hAnsi="宋体" w:eastAsia="宋体" w:cs="宋体"/>
                <w:b/>
                <w:bCs/>
                <w:color w:val="auto"/>
                <w:sz w:val="21"/>
                <w:szCs w:val="21"/>
                <w:highlight w:val="none"/>
                <w:lang w:eastAsia="zh-CN"/>
              </w:rPr>
              <w:t>（提供满足该项功能的界面</w:t>
            </w:r>
            <w:r>
              <w:rPr>
                <w:rFonts w:hint="eastAsia" w:ascii="宋体" w:hAnsi="宋体" w:eastAsia="宋体" w:cs="宋体"/>
                <w:b/>
                <w:bCs/>
                <w:color w:val="auto"/>
                <w:sz w:val="21"/>
                <w:szCs w:val="21"/>
                <w:highlight w:val="none"/>
              </w:rPr>
              <w:t>截图</w:t>
            </w:r>
            <w:r>
              <w:rPr>
                <w:rFonts w:hint="eastAsia" w:ascii="宋体" w:hAnsi="宋体" w:eastAsia="宋体" w:cs="宋体"/>
                <w:b/>
                <w:bCs/>
                <w:color w:val="auto"/>
                <w:sz w:val="21"/>
                <w:szCs w:val="21"/>
                <w:highlight w:val="none"/>
                <w:lang w:eastAsia="zh-CN"/>
              </w:rPr>
              <w:t>并加盖投标人</w:t>
            </w:r>
            <w:r>
              <w:rPr>
                <w:rFonts w:hint="eastAsia" w:ascii="宋体" w:hAnsi="宋体" w:cs="宋体"/>
                <w:b/>
                <w:bCs/>
                <w:color w:val="auto"/>
                <w:szCs w:val="21"/>
                <w:highlight w:val="none"/>
              </w:rPr>
              <w:t>公章或电子签章</w:t>
            </w:r>
            <w:r>
              <w:rPr>
                <w:rFonts w:hint="eastAsia" w:ascii="宋体" w:hAnsi="宋体" w:eastAsia="宋体" w:cs="宋体"/>
                <w:b/>
                <w:bCs/>
                <w:color w:val="auto"/>
                <w:sz w:val="21"/>
                <w:szCs w:val="21"/>
                <w:highlight w:val="none"/>
                <w:lang w:val="en-US" w:eastAsia="zh-CN"/>
              </w:rPr>
              <w:t>)</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0</w:t>
            </w:r>
            <w:r>
              <w:rPr>
                <w:rFonts w:hint="eastAsia" w:ascii="宋体" w:hAnsi="宋体" w:eastAsia="宋体" w:cs="宋体"/>
                <w:color w:val="auto"/>
                <w:sz w:val="21"/>
                <w:szCs w:val="21"/>
                <w:highlight w:val="none"/>
              </w:rPr>
              <w:t>.支持音频设置：①基础设置：MIC音量、MIC混音音量、LINE IN音量、耳机音量、喇叭音量；②录音输出专调：录音输出音量、MIC输出音量、MIC_EQ设置、LINE_EQ设置；③混响效果：效果音量、混响时间、REV音量；④回声调节：ECHO音量、回声时间、比例；⑤高级设置：AEC控制、噪音门控制、反馈控制、降噪控制、LINE输入源；⑥支持一键还原恢复默认设置</w:t>
            </w:r>
          </w:p>
          <w:p>
            <w:pPr>
              <w:widowControl/>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（三）朗读亭管理后台</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1.可通过后台注册，生成管理员的账号密码，供用户方管理设备；</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2.用户可根据需要，新增子级管理员，自定义分配子级管理员的功能权限</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3.屏保设置，支持用户自定义修改以下内容：①系统后台的logo；②朗读亭app的logo；③朗读亭上屏的宣传视频；④朗读亭下屏的Banner图；⑤登录页的背景图和主页的背景图</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4.登录管理：支持用户自定义设置单次登录时长限制、再次登录间隔、未操作退出时长；</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5.留声卡logo替换：支持用户自定义设置机构专属的留声卡logo，所有的机构作品生成留声卡时，都显示机构专属的logo。</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6.设备管理：包括设备基本信息、在线状态、备注、故障上报、授权时间范围；</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7.读者管理：为了保证朗读亭的合理使用，避免被部分读者长期占用，要求后台支持最长朗读时间设置以及使用间隔设置，设置的时间参数包含30分钟，60分钟不等，可根据用户需求进行灵活设置；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朗读活动管理：①支持新增发布活动、查找活动、编辑活动、启用停用活动、查看作品、指定素材分类等功能；②机构用户设置好朗读活动之后可在后台查看活动报名情况的汇总情况，包括姓名、电话、班级、微信用户、参数类别等信息；③可指定参赛的素材类型，指定素材分类；④支持创建“仅限被邀请用户可参赛”的活动类型；⑤活动作品支持后台生成审核分数，提供评奖参考。</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机构后台可实时统计显示机构内的设备、用户、作品、活动、排行榜各维度的具体数据指标：①设备数据：朗读亭设备数据（在用设备、在线设备、过期设备、近7天平均使用时长）；②用户分析（可筛选总量、昨天、近7天、近30天）：朗读亭访问量、总用户量、微信用户量、</w:t>
            </w:r>
            <w:r>
              <w:rPr>
                <w:rFonts w:hint="eastAsia" w:ascii="宋体" w:hAnsi="宋体" w:cs="宋体"/>
                <w:color w:val="auto"/>
                <w:szCs w:val="21"/>
                <w:highlight w:val="none"/>
              </w:rPr>
              <w:t>学号</w:t>
            </w:r>
            <w:r>
              <w:rPr>
                <w:rFonts w:hint="eastAsia" w:ascii="宋体" w:hAnsi="宋体" w:eastAsia="宋体" w:cs="宋体"/>
                <w:color w:val="auto"/>
                <w:sz w:val="21"/>
                <w:szCs w:val="21"/>
                <w:highlight w:val="none"/>
              </w:rPr>
              <w:t>用户量、绑卡微信用户量、朗读亭累计用户量；③作品分析（可筛选总量、昨天、近7天、近30天）：朗读作品数量、留声卡数量、作品播放量、作品点赞量、作品分享量；④活动分析：活动数量（即将开始、进行中、已结束）、累计举办活动场次、累计活动访问量、累计活动参与人数、累计活动作品数量、累计活动投票数量；⑤排行榜（可筛选总量、昨天、近7天、近30天）：热门素材top10、作品播放top10、作品点赞top10；</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10.作品审核发布机制：机构可选择“先发布后审核”或者“先审核后发布”中任一模式；</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11.支持机构自主上传背景音乐；</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12.支持后台查看测评音频记录、背诵音频记录；</w:t>
            </w:r>
          </w:p>
          <w:p>
            <w:pPr>
              <w:widowControl/>
              <w:spacing w:line="400" w:lineRule="exact"/>
              <w:jc w:val="left"/>
              <w:rPr>
                <w:rFonts w:hint="eastAsia" w:ascii="宋体" w:hAnsi="宋体" w:eastAsia="宋体" w:cs="宋体"/>
                <w:b/>
                <w:bCs/>
                <w:color w:val="auto"/>
                <w:sz w:val="21"/>
                <w:szCs w:val="21"/>
                <w:highlight w:val="none"/>
              </w:rPr>
            </w:pPr>
          </w:p>
          <w:p>
            <w:pPr>
              <w:widowControl/>
              <w:spacing w:line="400" w:lineRule="exact"/>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（四）朗读资源</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1.朗读文章类资源总数</w:t>
            </w:r>
            <w:r>
              <w:rPr>
                <w:rFonts w:hint="eastAsia" w:ascii="宋体" w:hAnsi="宋体" w:cs="宋体"/>
                <w:bCs/>
                <w:color w:val="auto"/>
                <w:kern w:val="0"/>
                <w:sz w:val="21"/>
                <w:szCs w:val="21"/>
                <w:highlight w:val="none"/>
                <w:lang w:val="en-US" w:eastAsia="zh-CN"/>
              </w:rPr>
              <w:t>大于</w:t>
            </w:r>
            <w:r>
              <w:rPr>
                <w:rFonts w:hint="eastAsia" w:ascii="宋体" w:hAnsi="宋体" w:eastAsia="宋体" w:cs="宋体"/>
                <w:bCs/>
                <w:color w:val="auto"/>
                <w:kern w:val="0"/>
                <w:sz w:val="21"/>
                <w:szCs w:val="21"/>
                <w:highlight w:val="none"/>
              </w:rPr>
              <w:t>13</w:t>
            </w:r>
            <w:r>
              <w:rPr>
                <w:rFonts w:hint="eastAsia" w:ascii="宋体" w:hAnsi="宋体" w:cs="宋体"/>
                <w:bCs/>
                <w:color w:val="auto"/>
                <w:kern w:val="0"/>
                <w:sz w:val="21"/>
                <w:szCs w:val="21"/>
                <w:highlight w:val="none"/>
                <w:lang w:val="en-US" w:eastAsia="zh-CN"/>
              </w:rPr>
              <w:t>万篇</w:t>
            </w:r>
            <w:r>
              <w:rPr>
                <w:rFonts w:hint="eastAsia" w:ascii="宋体" w:hAnsi="宋体" w:eastAsia="宋体" w:cs="宋体"/>
                <w:bCs/>
                <w:color w:val="auto"/>
                <w:kern w:val="0"/>
                <w:sz w:val="21"/>
                <w:szCs w:val="21"/>
                <w:highlight w:val="none"/>
              </w:rPr>
              <w:t>，需包含以下分类：</w:t>
            </w:r>
            <w:r>
              <w:rPr>
                <w:rFonts w:hint="eastAsia" w:ascii="宋体" w:hAnsi="宋体" w:eastAsia="宋体" w:cs="宋体"/>
                <w:color w:val="auto"/>
                <w:sz w:val="21"/>
                <w:szCs w:val="21"/>
                <w:highlight w:val="none"/>
              </w:rPr>
              <w:t>诗词大汇、英语名篇、诗歌散文、经典文学选段、经典电影台词、中华诗文经典、红色经典、红色家书、党性教育、绕口令、习主席语录、歌颂祖国、毛泽东诗词、名家经典、读我原创、历史风貌、小语种专区、重温国学、节日素材、为你读诗绘本朗读、生态文化诗词、军事好书等；支持用户方在朗读亭上自定义展示素材分类；</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2．抗疫专区</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700篇：需包含防疫手册、抗疫原创集、书香战疫等多个分类；</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3.党建阵地</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2400篇：需包含思想理论、时政热点、基层党建、党史人物、全面小康、三严三实、两学一做、党刊精选、有声智库（包含习近平总书记讲话原声</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0篇</w:t>
            </w:r>
            <w:r>
              <w:rPr>
                <w:rFonts w:hint="eastAsia" w:ascii="宋体" w:hAnsi="宋体" w:eastAsia="宋体" w:cs="宋体"/>
                <w:color w:val="auto"/>
                <w:sz w:val="21"/>
                <w:szCs w:val="21"/>
                <w:highlight w:val="none"/>
              </w:rPr>
              <w:t>）、党课随身听（包含原声）、优秀党员事迹实录、脱贫攻坚、两会原声、人民知心话、中国青年、最可爱的人（军事）、深化改革开放、从严治党、建军节选、四史教育等多个分类；</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4.视频配音</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300</w:t>
            </w:r>
            <w:r>
              <w:rPr>
                <w:rFonts w:hint="eastAsia" w:ascii="宋体" w:hAnsi="宋体" w:cs="宋体"/>
                <w:color w:val="auto"/>
                <w:sz w:val="21"/>
                <w:szCs w:val="21"/>
                <w:highlight w:val="none"/>
                <w:lang w:eastAsia="zh-CN"/>
              </w:rPr>
              <w:t>个</w:t>
            </w:r>
            <w:r>
              <w:rPr>
                <w:rFonts w:hint="eastAsia" w:ascii="宋体" w:hAnsi="宋体" w:eastAsia="宋体" w:cs="宋体"/>
                <w:color w:val="auto"/>
                <w:sz w:val="21"/>
                <w:szCs w:val="21"/>
                <w:highlight w:val="none"/>
              </w:rPr>
              <w:t>：需包含华语经典影视、高分外语影视、名人故事、演讲训练营、高分国漫、优秀记录片等多个分类；</w:t>
            </w:r>
          </w:p>
          <w:p>
            <w:pPr>
              <w:widowControl/>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kern w:val="0"/>
                <w:sz w:val="21"/>
                <w:szCs w:val="21"/>
                <w:highlight w:val="none"/>
              </w:rPr>
              <w:t>朗读背景音乐储备</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rPr>
              <w:t>8000</w:t>
            </w:r>
            <w:r>
              <w:rPr>
                <w:rFonts w:hint="eastAsia" w:ascii="宋体" w:hAnsi="宋体" w:cs="宋体"/>
                <w:color w:val="auto"/>
                <w:kern w:val="0"/>
                <w:sz w:val="21"/>
                <w:szCs w:val="21"/>
                <w:highlight w:val="none"/>
                <w:lang w:eastAsia="zh-CN"/>
              </w:rPr>
              <w:t>首</w:t>
            </w:r>
            <w:r>
              <w:rPr>
                <w:rFonts w:hint="eastAsia" w:ascii="宋体" w:hAnsi="宋体" w:eastAsia="宋体" w:cs="宋体"/>
                <w:color w:val="auto"/>
                <w:kern w:val="0"/>
                <w:sz w:val="21"/>
                <w:szCs w:val="21"/>
                <w:highlight w:val="none"/>
              </w:rPr>
              <w:t>，前端展示</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rPr>
              <w:t>400</w:t>
            </w:r>
            <w:r>
              <w:rPr>
                <w:rFonts w:hint="eastAsia" w:ascii="宋体" w:hAnsi="宋体" w:cs="宋体"/>
                <w:color w:val="auto"/>
                <w:kern w:val="0"/>
                <w:sz w:val="21"/>
                <w:szCs w:val="21"/>
                <w:highlight w:val="none"/>
                <w:lang w:eastAsia="zh-CN"/>
              </w:rPr>
              <w:t>首</w:t>
            </w:r>
            <w:r>
              <w:rPr>
                <w:rFonts w:hint="eastAsia" w:ascii="宋体" w:hAnsi="宋体" w:eastAsia="宋体" w:cs="宋体"/>
                <w:color w:val="auto"/>
                <w:kern w:val="0"/>
                <w:sz w:val="21"/>
                <w:szCs w:val="21"/>
                <w:highlight w:val="none"/>
              </w:rPr>
              <w:t>，分类需包括安静、轻快、史诗、感人、进取、浪漫、悲伤等多种类型，主题包括歌颂祖国、励志人生、恋爱心事、青春校园、思乡亲情、友谊情深、自然诗意。读者可根据不同主题的朗读内容选择不同的背景配乐，更能打造一个引人入胜的朗读情景；</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6.名家朗读示范音频</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1800</w:t>
            </w:r>
            <w:r>
              <w:rPr>
                <w:rFonts w:hint="eastAsia" w:ascii="宋体" w:hAnsi="宋体" w:cs="宋体"/>
                <w:color w:val="auto"/>
                <w:sz w:val="21"/>
                <w:szCs w:val="21"/>
                <w:highlight w:val="none"/>
                <w:lang w:eastAsia="zh-CN"/>
              </w:rPr>
              <w:t>个</w:t>
            </w:r>
            <w:r>
              <w:rPr>
                <w:rFonts w:hint="eastAsia" w:ascii="宋体" w:hAnsi="宋体" w:eastAsia="宋体" w:cs="宋体"/>
                <w:color w:val="auto"/>
                <w:sz w:val="21"/>
                <w:szCs w:val="21"/>
                <w:highlight w:val="none"/>
              </w:rPr>
              <w:t>，需包括中华古诗文经典诵读等专业音频；</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7.测评模块资源需包含两大模块：</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1）英语口语测评300篇以上：英语口语类为朗读亭特色资源。英语测评环节包含了系统批改、语音识别与分析等技术，可实现朗读口语自动评分、智能纠错等。</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2）普通话测评</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30000</w:t>
            </w:r>
            <w:r>
              <w:rPr>
                <w:rFonts w:hint="eastAsia" w:ascii="宋体" w:hAnsi="宋体" w:cs="宋体"/>
                <w:color w:val="auto"/>
                <w:sz w:val="21"/>
                <w:szCs w:val="21"/>
                <w:highlight w:val="none"/>
                <w:lang w:eastAsia="zh-CN"/>
              </w:rPr>
              <w:t>个</w:t>
            </w:r>
            <w:r>
              <w:rPr>
                <w:rFonts w:hint="eastAsia" w:ascii="宋体" w:hAnsi="宋体" w:eastAsia="宋体" w:cs="宋体"/>
                <w:color w:val="auto"/>
                <w:sz w:val="21"/>
                <w:szCs w:val="21"/>
                <w:highlight w:val="none"/>
              </w:rPr>
              <w:t>（字库）、</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29000</w:t>
            </w:r>
            <w:r>
              <w:rPr>
                <w:rFonts w:hint="eastAsia" w:ascii="宋体" w:hAnsi="宋体" w:cs="宋体"/>
                <w:color w:val="auto"/>
                <w:sz w:val="21"/>
                <w:szCs w:val="21"/>
                <w:highlight w:val="none"/>
                <w:lang w:eastAsia="zh-CN"/>
              </w:rPr>
              <w:t>个</w:t>
            </w:r>
            <w:r>
              <w:rPr>
                <w:rFonts w:hint="eastAsia" w:ascii="宋体" w:hAnsi="宋体" w:eastAsia="宋体" w:cs="宋体"/>
                <w:color w:val="auto"/>
                <w:sz w:val="21"/>
                <w:szCs w:val="21"/>
                <w:highlight w:val="none"/>
              </w:rPr>
              <w:t>（词库）、</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100</w:t>
            </w:r>
            <w:r>
              <w:rPr>
                <w:rFonts w:hint="eastAsia" w:ascii="宋体" w:hAnsi="宋体" w:cs="宋体"/>
                <w:color w:val="auto"/>
                <w:sz w:val="21"/>
                <w:szCs w:val="21"/>
                <w:highlight w:val="none"/>
                <w:lang w:eastAsia="zh-CN"/>
              </w:rPr>
              <w:t>篇</w:t>
            </w:r>
            <w:r>
              <w:rPr>
                <w:rFonts w:hint="eastAsia" w:ascii="宋体" w:hAnsi="宋体" w:eastAsia="宋体" w:cs="宋体"/>
                <w:color w:val="auto"/>
                <w:sz w:val="21"/>
                <w:szCs w:val="21"/>
                <w:highlight w:val="none"/>
              </w:rPr>
              <w:t>（篇章）：普通话水平测试练习包含字词句段模式，可通过流利度、准确度、声调、发音、完整度分析，且能够将读错词汇汇总供读者知晓，提供练习结果反馈。</w:t>
            </w:r>
          </w:p>
          <w:p>
            <w:pPr>
              <w:keepNext w:val="0"/>
              <w:keepLines w:val="0"/>
              <w:widowControl/>
              <w:suppressLineNumbers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8.中国地方方言朗读</w:t>
            </w:r>
            <w:r>
              <w:rPr>
                <w:rFonts w:hint="eastAsia" w:ascii="宋体" w:hAnsi="宋体" w:cs="宋体"/>
                <w:color w:val="auto"/>
                <w:sz w:val="21"/>
                <w:szCs w:val="21"/>
                <w:highlight w:val="none"/>
                <w:lang w:val="en-US" w:eastAsia="zh-CN"/>
              </w:rPr>
              <w:t>大于</w:t>
            </w:r>
            <w:r>
              <w:rPr>
                <w:rFonts w:hint="eastAsia" w:ascii="宋体" w:hAnsi="宋体" w:eastAsia="宋体" w:cs="宋体"/>
                <w:color w:val="auto"/>
                <w:sz w:val="21"/>
                <w:szCs w:val="21"/>
                <w:highlight w:val="none"/>
              </w:rPr>
              <w:t>250</w:t>
            </w:r>
            <w:r>
              <w:rPr>
                <w:rFonts w:hint="eastAsia" w:ascii="宋体" w:hAnsi="宋体" w:cs="宋体"/>
                <w:color w:val="auto"/>
                <w:sz w:val="21"/>
                <w:szCs w:val="21"/>
                <w:highlight w:val="none"/>
                <w:lang w:eastAsia="zh-CN"/>
              </w:rPr>
              <w:t>篇</w:t>
            </w:r>
            <w:r>
              <w:rPr>
                <w:rFonts w:hint="eastAsia" w:ascii="宋体" w:hAnsi="宋体" w:eastAsia="宋体" w:cs="宋体"/>
                <w:color w:val="auto"/>
                <w:sz w:val="21"/>
                <w:szCs w:val="21"/>
                <w:highlight w:val="none"/>
              </w:rPr>
              <w:t>，为更好的保护中国非物质文化的方言，朗读资源中需包含广东话、东北话、江南话、闽南话、湖南话、客家话、江西话、四川话等。</w:t>
            </w:r>
            <w:bookmark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纯后级功率放大器350W</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一、</w:t>
            </w:r>
            <w:r>
              <w:rPr>
                <w:rFonts w:hint="eastAsia" w:ascii="宋体" w:hAnsi="宋体" w:eastAsia="宋体" w:cs="宋体"/>
                <w:i w:val="0"/>
                <w:color w:val="auto"/>
                <w:kern w:val="0"/>
                <w:sz w:val="21"/>
                <w:szCs w:val="21"/>
                <w:highlight w:val="none"/>
                <w:u w:val="none"/>
                <w:lang w:val="en-US" w:eastAsia="zh-CN" w:bidi="ar"/>
              </w:rPr>
              <w:t>产品描述：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标准机箱设计，1U铝合金面板，拉手+挂耳一体式设计，可与面板分离，适用于机柜或桌面安装。</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专业噪声门控制输出信号，保证背景音乐的静噪。</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智能电源管理功能，无信号时自动进入待机状态，待机功率小于3W，保障7×24小时不间断工作。</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一个总音量调节旋钮，统一控制所有线路和话筒音量。</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5路音源输入，其中3路标准线路信号，2路标准话筒信号。</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1路音源输出，可环接至下一台功放音频输入接口。</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70V、100V定压输出，4-16Ω定阻输出。</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工作状态实时指示灯，包括信号指示，保护指示，失真指示，启动指示，电源指示等功能。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线路安全工作区保护，保证输出负载在短路、过载等任何恶劣环境下安全工作。</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完善的温度保护功能，当机器温度升高时，温度伺服电路会加速风扇，风扇工作噪音低。</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11、</w:t>
            </w:r>
            <w:r>
              <w:rPr>
                <w:rFonts w:hint="eastAsia" w:ascii="宋体" w:hAnsi="宋体" w:eastAsia="宋体" w:cs="宋体"/>
                <w:i w:val="0"/>
                <w:color w:val="auto"/>
                <w:kern w:val="0"/>
                <w:sz w:val="21"/>
                <w:szCs w:val="21"/>
                <w:highlight w:val="none"/>
                <w:u w:val="none"/>
                <w:lang w:val="en-US" w:eastAsia="zh-CN" w:bidi="ar"/>
              </w:rPr>
              <w:t>峰值负反馈保护，当信号出现失真、冲击、或线电压严重过压时，能有效地对功放进行保护。</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12、</w:t>
            </w:r>
            <w:r>
              <w:rPr>
                <w:rFonts w:hint="eastAsia" w:ascii="宋体" w:hAnsi="宋体" w:eastAsia="宋体" w:cs="宋体"/>
                <w:i w:val="0"/>
                <w:color w:val="auto"/>
                <w:kern w:val="0"/>
                <w:sz w:val="21"/>
                <w:szCs w:val="21"/>
                <w:highlight w:val="none"/>
                <w:u w:val="none"/>
                <w:lang w:val="en-US" w:eastAsia="zh-CN" w:bidi="ar"/>
              </w:rPr>
              <w:t>综合交叉音色补偿电路，对线间变压器所造成的高频损失进行修正，使线电压上的信号频谱曲线平直，音色优美。</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13、</w:t>
            </w:r>
            <w:r>
              <w:rPr>
                <w:rFonts w:hint="eastAsia" w:ascii="宋体" w:hAnsi="宋体" w:eastAsia="宋体" w:cs="宋体"/>
                <w:i w:val="0"/>
                <w:color w:val="auto"/>
                <w:kern w:val="0"/>
                <w:sz w:val="21"/>
                <w:szCs w:val="21"/>
                <w:highlight w:val="none"/>
                <w:u w:val="none"/>
                <w:lang w:val="en-US" w:eastAsia="zh-CN" w:bidi="ar"/>
              </w:rPr>
              <w:t>高倍频程低音切除电路，采用带音色补偿的低切技术，在不损失音质的情况下去除有安全隐患的超低频成份，保证升压系统安全工作。</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二、</w:t>
            </w:r>
            <w:r>
              <w:rPr>
                <w:rFonts w:hint="eastAsia" w:ascii="宋体" w:hAnsi="宋体" w:eastAsia="宋体" w:cs="宋体"/>
                <w:i w:val="0"/>
                <w:color w:val="auto"/>
                <w:kern w:val="0"/>
                <w:sz w:val="21"/>
                <w:szCs w:val="21"/>
                <w:highlight w:val="none"/>
                <w:u w:val="none"/>
                <w:lang w:val="en-US" w:eastAsia="zh-CN" w:bidi="ar"/>
              </w:rPr>
              <w:t>产品参数：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额定功率：350W</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输出方式：70V，100V，4-16Ω</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输入灵敏度/阻抗：MIC1,2：5mV/600Ω,不平衡TS端子输入。</w:t>
            </w: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AUX1,2,3：350mV/10KΩ,不平衡RCA端子输入</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输出灵敏度/阻抗：1000mV/470Ω,不平衡TS端子输出</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过载源电动势：MIC1,2：&gt;12dB,不平衡TRS端子输入。</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AUX1,2,3：&gt;20dB,不平衡RCA端子输入</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频率响应：50-16KHz(+1dB, -3dB)</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信噪比：MIC1,2：66dB。AUX1,2,3：80dB</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总谐波失真：1KHz时0.5%,1/3输出功率</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11、</w:t>
            </w:r>
            <w:r>
              <w:rPr>
                <w:rFonts w:hint="eastAsia" w:ascii="宋体" w:hAnsi="宋体" w:eastAsia="宋体" w:cs="宋体"/>
                <w:i w:val="0"/>
                <w:color w:val="auto"/>
                <w:kern w:val="0"/>
                <w:sz w:val="21"/>
                <w:szCs w:val="21"/>
                <w:highlight w:val="none"/>
                <w:u w:val="none"/>
                <w:lang w:val="en-US" w:eastAsia="zh-CN" w:bidi="ar"/>
              </w:rPr>
              <w:t>通道串音衰减：≤50dB</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12、</w:t>
            </w:r>
            <w:r>
              <w:rPr>
                <w:rFonts w:hint="eastAsia" w:ascii="宋体" w:hAnsi="宋体" w:eastAsia="宋体" w:cs="宋体"/>
                <w:i w:val="0"/>
                <w:color w:val="auto"/>
                <w:kern w:val="0"/>
                <w:sz w:val="21"/>
                <w:szCs w:val="21"/>
                <w:highlight w:val="none"/>
                <w:u w:val="none"/>
                <w:lang w:val="en-US" w:eastAsia="zh-CN" w:bidi="ar"/>
              </w:rPr>
              <w:t>散热：由前往后强制风冷，散热器温度55度时启动内置风扇</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13、</w:t>
            </w:r>
            <w:r>
              <w:rPr>
                <w:rFonts w:hint="eastAsia" w:ascii="宋体" w:hAnsi="宋体" w:eastAsia="宋体" w:cs="宋体"/>
                <w:i w:val="0"/>
                <w:color w:val="auto"/>
                <w:kern w:val="0"/>
                <w:sz w:val="21"/>
                <w:szCs w:val="21"/>
                <w:highlight w:val="none"/>
                <w:u w:val="none"/>
                <w:lang w:val="en-US" w:eastAsia="zh-CN" w:bidi="ar"/>
              </w:rPr>
              <w:t>保护：过热,过载&amp;短路</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14、</w:t>
            </w:r>
            <w:r>
              <w:rPr>
                <w:rFonts w:hint="eastAsia" w:ascii="宋体" w:hAnsi="宋体" w:eastAsia="宋体" w:cs="宋体"/>
                <w:i w:val="0"/>
                <w:color w:val="auto"/>
                <w:kern w:val="0"/>
                <w:sz w:val="21"/>
                <w:szCs w:val="21"/>
                <w:highlight w:val="none"/>
                <w:u w:val="none"/>
                <w:lang w:val="en-US" w:eastAsia="zh-CN" w:bidi="ar"/>
              </w:rPr>
              <w:t>电源：AC 220V/50Hz</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15、</w:t>
            </w:r>
            <w:r>
              <w:rPr>
                <w:rFonts w:hint="eastAsia" w:ascii="宋体" w:hAnsi="宋体" w:eastAsia="宋体" w:cs="宋体"/>
                <w:i w:val="0"/>
                <w:color w:val="auto"/>
                <w:kern w:val="0"/>
                <w:sz w:val="21"/>
                <w:szCs w:val="21"/>
                <w:highlight w:val="none"/>
                <w:u w:val="none"/>
                <w:lang w:val="en-US" w:eastAsia="zh-CN" w:bidi="ar"/>
              </w:rPr>
              <w:t>最大耗散功率：450W</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16、</w:t>
            </w:r>
            <w:r>
              <w:rPr>
                <w:rFonts w:hint="eastAsia" w:ascii="宋体" w:hAnsi="宋体" w:eastAsia="宋体" w:cs="宋体"/>
                <w:i w:val="0"/>
                <w:color w:val="auto"/>
                <w:kern w:val="0"/>
                <w:sz w:val="21"/>
                <w:szCs w:val="21"/>
                <w:highlight w:val="none"/>
                <w:u w:val="none"/>
                <w:lang w:val="en-US" w:eastAsia="zh-CN" w:bidi="ar"/>
              </w:rPr>
              <w:t>尺寸(W×H×D)：484×44×360mm</w:t>
            </w:r>
            <w:r>
              <w:rPr>
                <w:rFonts w:hint="eastAsia" w:ascii="宋体" w:hAnsi="宋体" w:cs="宋体"/>
                <w:i w:val="0"/>
                <w:color w:val="auto"/>
                <w:kern w:val="0"/>
                <w:sz w:val="21"/>
                <w:szCs w:val="21"/>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17、</w:t>
            </w:r>
            <w:r>
              <w:rPr>
                <w:rFonts w:hint="eastAsia" w:ascii="宋体" w:hAnsi="宋体" w:eastAsia="宋体" w:cs="宋体"/>
                <w:i w:val="0"/>
                <w:color w:val="auto"/>
                <w:kern w:val="0"/>
                <w:sz w:val="21"/>
                <w:szCs w:val="21"/>
                <w:highlight w:val="none"/>
                <w:u w:val="none"/>
                <w:lang w:val="en-US" w:eastAsia="zh-CN" w:bidi="ar"/>
              </w:rPr>
              <w:t>重量：14Kg</w:t>
            </w:r>
            <w:r>
              <w:rPr>
                <w:rFonts w:hint="eastAsia" w:ascii="宋体" w:hAnsi="宋体" w:cs="宋体"/>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吸顶喇叭</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15</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只</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功率：6W-10W，频率响应：100-18KHZ，灵敏度：92dB±1dB，定压70V/100V，开孔尺寸：直径175mm，带背箱。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IP机架式定压功放</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1.标准机箱设计,1U铝合金面板，拉手+挂耳一体式设计，可与面板分离，适用于机柜或桌面安装。</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2.专业噪声门控制输出信号，保证背景音乐的静噪。</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3.智能电源管理功能，无信号时自动进入待机状态，待机功率小于3W，保障7X24小时不间断工作。</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●4.内置网络IP解码模块，支持TCP/IP、UDP、IGMP (组播)协议，实现网络化传输16位立体声CD音质和音乐信号。</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5.一个总音量调节旋钮，统卜控制所有线路和话筒音量，两段参量均衡调节旋钮，用于调节高低音改善音质。</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网络音量、每路线路输入音量、每路话筒音量均有独立调节旋钮控制音量大小。</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●6.6路音源输入，其中3路标准线路输入接口，3路标准话筒输入接口。</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●7.1路音源输出，可环接至下一台功放音频输入接口。MIC3具最高优先权，信号输入时自动默音，结型FET进行优先级转换，保证在默音过程中信号不失真。70V、100V定压输出，4-16Ω定阻输出。</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8.工作状态实时指示灯，5个信号指示，1个保护指示，1个失真指示，1个电源指示。</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9.线路安全工作区保护，(保证输出负载在短路、过载等任何恶劣环境下安全工作。</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10.完善的温度保护功能，当机器温度升高时，温度伺服电路会加速风扇，风扇工作噪音低。</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11.峰值负反馈保护，当信号出现失真、冲击、或线电压严重过压时，能有效地对功放进行保护。</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12.综合交叉音色补偿电路，对线间变压器所造成的高频损失进行修正，使线电压上的信号频谱曲线平直，音色优美</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13.高倍频程低音切除电路，采用带音色补偿的低切技术，在不损失音质的情况下去除有安全隐患的超低频成份，保证升压系统安全工作。</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14.带有远程音量调节功能，终端在自动启动和播放任务的时候，自 动将音量调节到系统设定的默认状态。音量自动调节默认值分别可制定为背景音乐音量、紧急广播音量和消防广播音量等。</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技术参数:</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1)额定功率: 240W</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2)输出方式: 70V, 100V， 4-16Ω</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3)网络通讯协议: TCP、 UDP、 ARP、IcmP、 | GMP</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4)网络芯片速率: 10/100Mbps</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5)音频编码: MP2/MP3/Pcm/ 'ADPcm</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6)音频采样，位率: 8KHz~44.1KHz，16bit,8Kbps-320Kbps</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●7)网络声音延迟:广播延迟≤100ms</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8)输入灵敏度/阻抗: MIC1，2，3: 5mV/600Q，不平衡</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9)TS端子输入</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10)AUX1，2, 3: 350mV/10KQ， 不平衡RCA端子输入</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11)输出灵敏度/阻抗: 1000mV/470Q，不平衡TS端子输出</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12)过载源电动势: MIC1，2, 3: &gt;12dB,不平衡TRS端子输入</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13)AUX1, 2，3: &gt;20dB,不平衡RCA端子输入</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14)音调(低音):士10dB@100Hz</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15)音调(高音):士10dB@10KHz</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16)频率响应: 50-16KHz (+1dB, -3dB)</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 xml:space="preserve">17)信噪比: MIC1，2，3: 66dB。 AUX1,2,3: 80dB </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18)总谐波失真:1KHz时0.5%，1/3输出功率</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19)默音功能: MIC3优先其他通道</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●20)通道串音衰减:≤50dB</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21)散热:由前往后强制风冷，散热器温度45度时启动内置风扇</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22)保护:过热，过载&amp;短路</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23)电源: AC220V/50Hz</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24)最大耗散功率: 360W</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25)产品尺寸(WXHXD) : 484X51X 410mm</w:t>
            </w:r>
          </w:p>
          <w:p>
            <w:pPr>
              <w:keepNext w:val="0"/>
              <w:keepLines w:val="0"/>
              <w:widowControl/>
              <w:suppressLineNumbers w:val="0"/>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u w:val="none"/>
                <w:lang w:bidi="ar"/>
              </w:rPr>
              <w:t>26)重量:12kg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壁挂音箱</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只</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40/20/10/5/8欧,输入电压:70V/100V,灵敏度:88dB,频率响应:100-20KHZ,尺寸:215*190*284mm,安装方式:挂壁式,材料:HIPS。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无线手持话筒（一拖二）</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频率范围  ：740-790MHz</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通道数目 ： 200</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调制方式 ：宽带 FM</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最大频偏 ： 60KHz</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频率响应 ：70Hz-18KHz</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工作温度 ： -10-55℃</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频率稳定度：±0.005%</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接收方式 ：超外差式，二次变频</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杂散抑制 ：≥80dB</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镜象抑制 ： ≥80dB</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11、</w:t>
            </w:r>
            <w:r>
              <w:rPr>
                <w:rFonts w:hint="eastAsia" w:ascii="宋体" w:hAnsi="宋体" w:eastAsia="宋体" w:cs="宋体"/>
                <w:i w:val="0"/>
                <w:color w:val="auto"/>
                <w:kern w:val="0"/>
                <w:sz w:val="21"/>
                <w:szCs w:val="21"/>
                <w:highlight w:val="none"/>
                <w:u w:val="none"/>
                <w:lang w:val="en-US" w:eastAsia="zh-CN" w:bidi="ar"/>
              </w:rPr>
              <w:t>噪声系数 ：＞80dB</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12、</w:t>
            </w:r>
            <w:r>
              <w:rPr>
                <w:rFonts w:hint="eastAsia" w:ascii="宋体" w:hAnsi="宋体" w:eastAsia="宋体" w:cs="宋体"/>
                <w:i w:val="0"/>
                <w:color w:val="auto"/>
                <w:kern w:val="0"/>
                <w:sz w:val="21"/>
                <w:szCs w:val="21"/>
                <w:highlight w:val="none"/>
                <w:u w:val="none"/>
                <w:lang w:val="en-US" w:eastAsia="zh-CN" w:bidi="ar"/>
              </w:rPr>
              <w:t>T.H.D. ：&lt;0.5%@1KHz</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13、</w:t>
            </w:r>
            <w:r>
              <w:rPr>
                <w:rFonts w:hint="eastAsia" w:ascii="宋体" w:hAnsi="宋体" w:eastAsia="宋体" w:cs="宋体"/>
                <w:i w:val="0"/>
                <w:color w:val="auto"/>
                <w:kern w:val="0"/>
                <w:sz w:val="21"/>
                <w:szCs w:val="21"/>
                <w:highlight w:val="none"/>
                <w:u w:val="none"/>
                <w:lang w:val="en-US" w:eastAsia="zh-CN" w:bidi="ar"/>
              </w:rPr>
              <w:t>信噪比  ： 105dB</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14、</w:t>
            </w:r>
            <w:r>
              <w:rPr>
                <w:rFonts w:hint="eastAsia" w:ascii="宋体" w:hAnsi="宋体" w:eastAsia="宋体" w:cs="宋体"/>
                <w:i w:val="0"/>
                <w:color w:val="auto"/>
                <w:kern w:val="0"/>
                <w:sz w:val="21"/>
                <w:szCs w:val="21"/>
                <w:highlight w:val="none"/>
                <w:u w:val="none"/>
                <w:lang w:val="en-US" w:eastAsia="zh-CN" w:bidi="ar"/>
              </w:rPr>
              <w:t>中频  ：110MHz,10.7MHz</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15、</w:t>
            </w:r>
            <w:r>
              <w:rPr>
                <w:rFonts w:hint="eastAsia" w:ascii="宋体" w:hAnsi="宋体" w:eastAsia="宋体" w:cs="宋体"/>
                <w:i w:val="0"/>
                <w:color w:val="auto"/>
                <w:kern w:val="0"/>
                <w:sz w:val="21"/>
                <w:szCs w:val="21"/>
                <w:highlight w:val="none"/>
                <w:u w:val="none"/>
                <w:lang w:val="en-US" w:eastAsia="zh-CN" w:bidi="ar"/>
              </w:rPr>
              <w:t>音频输出 ：XLR-3M 1V/600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天线放大器</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一、</w:t>
            </w:r>
            <w:r>
              <w:rPr>
                <w:rFonts w:hint="eastAsia" w:ascii="宋体" w:hAnsi="宋体" w:eastAsia="宋体" w:cs="宋体"/>
                <w:i w:val="0"/>
                <w:color w:val="auto"/>
                <w:kern w:val="0"/>
                <w:sz w:val="21"/>
                <w:szCs w:val="21"/>
                <w:highlight w:val="none"/>
                <w:u w:val="none"/>
                <w:lang w:val="en-US" w:eastAsia="zh-CN" w:bidi="ar"/>
              </w:rPr>
              <w:t>指向性天线放大器</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400米距离。</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全频段覆盖，兼容性更强。UHF500-950MHz频率设置，兼容市面上所有U段话筒</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更长翼展，360度无死角</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344mm翼展，信号接收范围更开阔。</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适用场景：舞台演出，运动场工程，学校广播,大型会议等。</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二、</w:t>
            </w:r>
            <w:r>
              <w:rPr>
                <w:rFonts w:hint="eastAsia" w:ascii="宋体" w:hAnsi="宋体" w:eastAsia="宋体" w:cs="宋体"/>
                <w:i w:val="0"/>
                <w:color w:val="auto"/>
                <w:kern w:val="0"/>
                <w:sz w:val="21"/>
                <w:szCs w:val="21"/>
                <w:highlight w:val="none"/>
                <w:u w:val="none"/>
                <w:lang w:val="en-US" w:eastAsia="zh-CN" w:bidi="ar"/>
              </w:rPr>
              <w:t>主要特点</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提供使用4台UHF无线系列或其他系列各种自动选讯接收机的多频道系统，共用一对天线</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以简化天线装配工程，提升接收距离及效能。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采用高动态低杂讯之主动元件及主动回馈稳流偏压的设计，具有超低內调失真特性，能在多频道同时使用排除混频干扰，其输出增益约等于1。</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天线输入插座可以直接配置适用频带范围內的各种单竿天线、同轴天线、延长天线组及对数定向天线组。</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天线输入接座具有供应強波器的电源，可直接连接具有天线強波器的延长天线组及內建強波器的对数定向天线组。</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四组电源输出：12V/600~1000mA。</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三、</w:t>
            </w:r>
            <w:r>
              <w:rPr>
                <w:rFonts w:hint="eastAsia" w:ascii="宋体" w:hAnsi="宋体" w:eastAsia="宋体" w:cs="宋体"/>
                <w:i w:val="0"/>
                <w:color w:val="auto"/>
                <w:kern w:val="0"/>
                <w:sz w:val="21"/>
                <w:szCs w:val="21"/>
                <w:highlight w:val="none"/>
                <w:u w:val="none"/>
                <w:lang w:val="en-US" w:eastAsia="zh-CN" w:bidi="ar"/>
              </w:rPr>
              <w:t xml:space="preserve">技术指标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天线类型：指向性天线</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支持接收机： 4台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 xml:space="preserve">工作频带：500MHz-950MHz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增益：6dB典型</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阻抗：50欧姆 典型</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指向性：90°单指向</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指向极性：垂直（于垂直安装）</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连接端子：固定式直角 BNC母座</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 xml:space="preserve">重量：326克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 xml:space="preserve">外形尺寸：348mm长×325mm高×25mm厚   </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11、</w:t>
            </w:r>
            <w:r>
              <w:rPr>
                <w:rFonts w:hint="eastAsia" w:ascii="宋体" w:hAnsi="宋体" w:eastAsia="宋体" w:cs="宋体"/>
                <w:i w:val="0"/>
                <w:color w:val="auto"/>
                <w:kern w:val="0"/>
                <w:sz w:val="21"/>
                <w:szCs w:val="21"/>
                <w:highlight w:val="none"/>
                <w:u w:val="none"/>
                <w:lang w:val="en-US" w:eastAsia="zh-CN" w:bidi="ar"/>
              </w:rPr>
              <w:t>构造：玻璃铜及铜膜镜层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智能中控主机</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采用32位Cortex-A9 8核ARM架构微处理器，处理速度1.5GHz;</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内置512M DDR3 SDRAM; 8G EMMC FLASH的存储器；</w:t>
            </w:r>
          </w:p>
          <w:p>
            <w:pPr>
              <w:keepNext w:val="0"/>
              <w:keepLines w:val="0"/>
              <w:widowControl/>
              <w:suppressLineNumbers w:val="0"/>
              <w:spacing w:line="400" w:lineRule="exact"/>
              <w:jc w:val="left"/>
              <w:textAlignment w:val="center"/>
              <w:rPr>
                <w:rFonts w:hint="eastAsia"/>
                <w:color w:val="auto"/>
                <w:highlight w:val="none"/>
              </w:rPr>
            </w:pPr>
            <w:r>
              <w:rPr>
                <w:rFonts w:hint="eastAsia" w:ascii="宋体" w:hAnsi="宋体" w:cs="宋体"/>
                <w:color w:val="auto"/>
                <w:kern w:val="0"/>
                <w:szCs w:val="21"/>
                <w:highlight w:val="none"/>
                <w:u w:val="none"/>
                <w:lang w:bidi="ar"/>
              </w:rPr>
              <w:t>●</w:t>
            </w:r>
            <w:r>
              <w:rPr>
                <w:rFonts w:hint="eastAsia"/>
                <w:color w:val="auto"/>
                <w:highlight w:val="none"/>
              </w:rPr>
              <w:t>3</w:t>
            </w:r>
            <w:r>
              <w:rPr>
                <w:rFonts w:hint="eastAsia"/>
                <w:color w:val="auto"/>
                <w:highlight w:val="none"/>
                <w:lang w:eastAsia="zh-CN"/>
              </w:rPr>
              <w:t>、</w:t>
            </w:r>
            <w:r>
              <w:rPr>
                <w:rFonts w:hint="eastAsia"/>
                <w:color w:val="auto"/>
                <w:highlight w:val="none"/>
              </w:rPr>
              <w:t>8路独立可编程红外发射接口,可扩展到12路；内嵌式智能变频式红外学习功能，覆盖所有频率的红外代码,可自由导入导出红外代码；</w:t>
            </w:r>
          </w:p>
          <w:p>
            <w:pPr>
              <w:keepNext w:val="0"/>
              <w:keepLines w:val="0"/>
              <w:widowControl/>
              <w:suppressLineNumbers w:val="0"/>
              <w:spacing w:line="400" w:lineRule="exact"/>
              <w:jc w:val="left"/>
              <w:textAlignment w:val="center"/>
              <w:rPr>
                <w:rFonts w:hint="eastAsia"/>
                <w:color w:val="auto"/>
                <w:highlight w:val="none"/>
              </w:rPr>
            </w:pPr>
            <w:r>
              <w:rPr>
                <w:rFonts w:hint="eastAsia" w:ascii="宋体" w:hAnsi="宋体" w:cs="宋体"/>
                <w:color w:val="auto"/>
                <w:kern w:val="0"/>
                <w:szCs w:val="21"/>
                <w:highlight w:val="none"/>
                <w:u w:val="none"/>
                <w:lang w:bidi="ar"/>
              </w:rPr>
              <w:t>●</w:t>
            </w:r>
            <w:r>
              <w:rPr>
                <w:rFonts w:hint="eastAsia"/>
                <w:color w:val="auto"/>
                <w:highlight w:val="none"/>
              </w:rPr>
              <w:t>4</w:t>
            </w:r>
            <w:r>
              <w:rPr>
                <w:rFonts w:hint="eastAsia"/>
                <w:color w:val="auto"/>
                <w:highlight w:val="none"/>
                <w:lang w:eastAsia="zh-CN"/>
              </w:rPr>
              <w:t>、</w:t>
            </w:r>
            <w:r>
              <w:rPr>
                <w:rFonts w:hint="eastAsia"/>
                <w:color w:val="auto"/>
                <w:highlight w:val="none"/>
              </w:rPr>
              <w:t> 内建8路Socket组件，可自由设定TCP/IP或UDP端口，可作服务器端或客户端，可实现远程控制其他设备或扩展RS232、RS485接口；</w:t>
            </w:r>
          </w:p>
          <w:p>
            <w:pPr>
              <w:keepNext w:val="0"/>
              <w:keepLines w:val="0"/>
              <w:widowControl/>
              <w:suppressLineNumbers w:val="0"/>
              <w:spacing w:line="400" w:lineRule="exact"/>
              <w:jc w:val="left"/>
              <w:textAlignment w:val="center"/>
              <w:rPr>
                <w:rFonts w:hint="eastAsia"/>
                <w:b/>
                <w:bCs/>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10路可编程RS-232接口，8路串口可实现数据任意环入环出功能，真正双向通讯;</w:t>
            </w:r>
            <w:r>
              <w:rPr>
                <w:rFonts w:hint="eastAsia"/>
                <w:b/>
                <w:bCs/>
                <w:color w:val="auto"/>
                <w:highlight w:val="none"/>
              </w:rPr>
              <w:t>（提供设备图</w:t>
            </w:r>
            <w:r>
              <w:rPr>
                <w:rFonts w:hint="eastAsia"/>
                <w:b/>
                <w:bCs/>
                <w:color w:val="auto"/>
                <w:highlight w:val="none"/>
                <w:lang w:val="en-US" w:eastAsia="zh-CN"/>
              </w:rPr>
              <w:t>片</w:t>
            </w:r>
            <w:r>
              <w:rPr>
                <w:rFonts w:hint="eastAsia"/>
                <w:b/>
                <w:bCs/>
                <w:color w:val="auto"/>
                <w:highlight w:val="none"/>
              </w:rPr>
              <w:t>并加盖投标人公章或电子签章)</w:t>
            </w:r>
          </w:p>
          <w:p>
            <w:pPr>
              <w:keepNext w:val="0"/>
              <w:keepLines w:val="0"/>
              <w:widowControl/>
              <w:suppressLineNumbers w:val="0"/>
              <w:spacing w:line="400" w:lineRule="exact"/>
              <w:jc w:val="left"/>
              <w:textAlignment w:val="center"/>
              <w:rPr>
                <w:rFonts w:hint="eastAsia"/>
                <w:color w:val="auto"/>
                <w:highlight w:val="none"/>
              </w:rPr>
            </w:pPr>
            <w:r>
              <w:rPr>
                <w:rFonts w:hint="eastAsia" w:ascii="宋体" w:hAnsi="宋体" w:cs="宋体"/>
                <w:color w:val="auto"/>
                <w:kern w:val="0"/>
                <w:szCs w:val="21"/>
                <w:highlight w:val="none"/>
                <w:u w:val="none"/>
                <w:lang w:bidi="ar"/>
              </w:rPr>
              <w:t>●</w:t>
            </w:r>
            <w:r>
              <w:rPr>
                <w:rFonts w:hint="eastAsia"/>
                <w:color w:val="auto"/>
                <w:highlight w:val="none"/>
              </w:rPr>
              <w:t>6</w:t>
            </w:r>
            <w:r>
              <w:rPr>
                <w:rFonts w:hint="eastAsia"/>
                <w:color w:val="auto"/>
                <w:highlight w:val="none"/>
                <w:lang w:eastAsia="zh-CN"/>
              </w:rPr>
              <w:t>、</w:t>
            </w:r>
            <w:r>
              <w:rPr>
                <w:rFonts w:hint="eastAsia"/>
                <w:color w:val="auto"/>
                <w:highlight w:val="none"/>
              </w:rPr>
              <w:t>4路可编程RS-422/485端口,可支持承载红外远传功能,传输距离高达1000米,方便远程控制红外设备；</w:t>
            </w:r>
          </w:p>
          <w:p>
            <w:pPr>
              <w:keepNext w:val="0"/>
              <w:keepLines w:val="0"/>
              <w:widowControl/>
              <w:suppressLineNumbers w:val="0"/>
              <w:spacing w:line="400" w:lineRule="exact"/>
              <w:jc w:val="left"/>
              <w:textAlignment w:val="center"/>
              <w:rPr>
                <w:rFonts w:hint="eastAsia"/>
                <w:b/>
                <w:bCs/>
                <w:color w:val="auto"/>
                <w:highlight w:val="none"/>
              </w:rPr>
            </w:pPr>
            <w:r>
              <w:rPr>
                <w:rFonts w:hint="eastAsia"/>
                <w:color w:val="auto"/>
                <w:highlight w:val="none"/>
              </w:rPr>
              <w:t>▲7</w:t>
            </w:r>
            <w:r>
              <w:rPr>
                <w:rFonts w:hint="eastAsia"/>
                <w:color w:val="auto"/>
                <w:highlight w:val="none"/>
                <w:lang w:eastAsia="zh-CN"/>
              </w:rPr>
              <w:t>、</w:t>
            </w:r>
            <w:r>
              <w:rPr>
                <w:rFonts w:hint="eastAsia"/>
                <w:color w:val="auto"/>
                <w:highlight w:val="none"/>
              </w:rPr>
              <w:t> 支持一路万能AUX端口，支持FT-NET,DMX512,MODBUS,RS-232,RS-485，KNX等功能协议可编程端口；</w:t>
            </w:r>
            <w:r>
              <w:rPr>
                <w:rFonts w:hint="eastAsia"/>
                <w:b/>
                <w:bCs/>
                <w:color w:val="auto"/>
                <w:highlight w:val="none"/>
              </w:rPr>
              <w:t>（提供设备图并加盖投标人公章或电子签章)</w:t>
            </w:r>
          </w:p>
          <w:p>
            <w:pPr>
              <w:keepNext w:val="0"/>
              <w:keepLines w:val="0"/>
              <w:widowControl/>
              <w:suppressLineNumbers w:val="0"/>
              <w:spacing w:line="400" w:lineRule="exact"/>
              <w:jc w:val="left"/>
              <w:textAlignment w:val="center"/>
              <w:rPr>
                <w:rFonts w:hint="eastAsia"/>
                <w:b/>
                <w:bCs/>
                <w:color w:val="auto"/>
                <w:highlight w:val="none"/>
              </w:rPr>
            </w:pPr>
            <w:r>
              <w:rPr>
                <w:rFonts w:hint="eastAsia"/>
                <w:color w:val="auto"/>
                <w:highlight w:val="none"/>
              </w:rPr>
              <w:t>▲8</w:t>
            </w:r>
            <w:r>
              <w:rPr>
                <w:rFonts w:hint="eastAsia"/>
                <w:color w:val="auto"/>
                <w:highlight w:val="none"/>
                <w:lang w:eastAsia="zh-CN"/>
              </w:rPr>
              <w:t>、</w:t>
            </w:r>
            <w:r>
              <w:rPr>
                <w:rFonts w:hint="eastAsia"/>
                <w:color w:val="auto"/>
                <w:highlight w:val="none"/>
              </w:rPr>
              <w:t>支持一路COMPUTER/RFGW多功能连接口，直接支持传统无线射频触摸屏接收器或电脑串口连接设置或控制使用；</w:t>
            </w:r>
            <w:r>
              <w:rPr>
                <w:rFonts w:hint="eastAsia"/>
                <w:b/>
                <w:bCs/>
                <w:color w:val="auto"/>
                <w:highlight w:val="none"/>
              </w:rPr>
              <w:t>（提供设备图并加盖投标人公章或电子签章)</w:t>
            </w:r>
          </w:p>
          <w:p>
            <w:pPr>
              <w:keepNext w:val="0"/>
              <w:keepLines w:val="0"/>
              <w:widowControl/>
              <w:suppressLineNumbers w:val="0"/>
              <w:spacing w:line="400" w:lineRule="exact"/>
              <w:jc w:val="left"/>
              <w:textAlignment w:val="center"/>
              <w:rPr>
                <w:rFonts w:hint="eastAsia"/>
                <w:color w:val="auto"/>
                <w:highlight w:val="none"/>
              </w:rPr>
            </w:pPr>
            <w:r>
              <w:rPr>
                <w:rFonts w:hint="eastAsia" w:ascii="宋体" w:hAnsi="宋体" w:cs="宋体"/>
                <w:color w:val="auto"/>
                <w:kern w:val="0"/>
                <w:szCs w:val="21"/>
                <w:highlight w:val="none"/>
                <w:u w:val="none"/>
                <w:lang w:bidi="ar"/>
              </w:rPr>
              <w:t>●</w:t>
            </w:r>
            <w:r>
              <w:rPr>
                <w:rFonts w:hint="eastAsia"/>
                <w:color w:val="auto"/>
                <w:highlight w:val="none"/>
              </w:rPr>
              <w:t>9</w:t>
            </w:r>
            <w:r>
              <w:rPr>
                <w:rFonts w:hint="eastAsia"/>
                <w:color w:val="auto"/>
                <w:highlight w:val="none"/>
                <w:lang w:eastAsia="zh-CN"/>
              </w:rPr>
              <w:t>、</w:t>
            </w:r>
            <w:r>
              <w:rPr>
                <w:rFonts w:hint="eastAsia"/>
                <w:color w:val="auto"/>
                <w:highlight w:val="none"/>
              </w:rPr>
              <w:t>8路自定义数字I/0控制口，可任意设置触发模式；</w:t>
            </w:r>
          </w:p>
          <w:p>
            <w:pPr>
              <w:keepNext w:val="0"/>
              <w:keepLines w:val="0"/>
              <w:widowControl/>
              <w:suppressLineNumbers w:val="0"/>
              <w:spacing w:line="400" w:lineRule="exact"/>
              <w:jc w:val="left"/>
              <w:textAlignment w:val="center"/>
              <w:rPr>
                <w:rFonts w:hint="eastAsia"/>
                <w:color w:val="auto"/>
                <w:highlight w:val="none"/>
              </w:rPr>
            </w:pPr>
            <w:r>
              <w:rPr>
                <w:rFonts w:hint="eastAsia" w:ascii="宋体" w:hAnsi="宋体" w:cs="宋体"/>
                <w:color w:val="auto"/>
                <w:kern w:val="0"/>
                <w:szCs w:val="21"/>
                <w:highlight w:val="none"/>
                <w:u w:val="none"/>
                <w:lang w:bidi="ar"/>
              </w:rPr>
              <w:t>●</w:t>
            </w:r>
            <w:r>
              <w:rPr>
                <w:rFonts w:hint="eastAsia"/>
                <w:color w:val="auto"/>
                <w:highlight w:val="none"/>
              </w:rPr>
              <w:t>10</w:t>
            </w:r>
            <w:r>
              <w:rPr>
                <w:rFonts w:hint="eastAsia"/>
                <w:color w:val="auto"/>
                <w:highlight w:val="none"/>
                <w:lang w:eastAsia="zh-CN"/>
              </w:rPr>
              <w:t>、</w:t>
            </w:r>
            <w:r>
              <w:rPr>
                <w:rFonts w:hint="eastAsia"/>
                <w:color w:val="auto"/>
                <w:highlight w:val="none"/>
              </w:rPr>
              <w:t>4路弱电继电器24V/1A控制接口；</w:t>
            </w:r>
          </w:p>
          <w:p>
            <w:pPr>
              <w:keepNext w:val="0"/>
              <w:keepLines w:val="0"/>
              <w:widowControl/>
              <w:suppressLineNumbers w:val="0"/>
              <w:spacing w:line="400" w:lineRule="exact"/>
              <w:jc w:val="left"/>
              <w:textAlignment w:val="center"/>
              <w:rPr>
                <w:rFonts w:hint="eastAsia"/>
                <w:b/>
                <w:bCs/>
                <w:color w:val="auto"/>
                <w:highlight w:val="none"/>
              </w:rPr>
            </w:pPr>
            <w:r>
              <w:rPr>
                <w:rFonts w:hint="eastAsia"/>
                <w:color w:val="auto"/>
                <w:highlight w:val="none"/>
              </w:rPr>
              <w:t>▲11</w:t>
            </w:r>
            <w:r>
              <w:rPr>
                <w:rFonts w:hint="eastAsia"/>
                <w:color w:val="auto"/>
                <w:highlight w:val="none"/>
                <w:lang w:eastAsia="zh-CN"/>
              </w:rPr>
              <w:t>、</w:t>
            </w:r>
            <w:r>
              <w:rPr>
                <w:rFonts w:hint="eastAsia"/>
                <w:color w:val="auto"/>
                <w:highlight w:val="none"/>
              </w:rPr>
              <w:t> 支持多达32个TEDP协议功能模块连接；内建强大的事件库、动作库及红外库。使编程变得更为简单；</w:t>
            </w:r>
            <w:r>
              <w:rPr>
                <w:rFonts w:hint="eastAsia"/>
                <w:b/>
                <w:bCs/>
                <w:color w:val="auto"/>
                <w:highlight w:val="none"/>
              </w:rPr>
              <w:t>（提供设备图并加盖投标人公章或电子签章)</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▲12</w:t>
            </w:r>
            <w:r>
              <w:rPr>
                <w:rFonts w:hint="eastAsia"/>
                <w:color w:val="auto"/>
                <w:highlight w:val="none"/>
                <w:lang w:eastAsia="zh-CN"/>
              </w:rPr>
              <w:t>、</w:t>
            </w:r>
            <w:r>
              <w:rPr>
                <w:rFonts w:hint="eastAsia"/>
                <w:color w:val="auto"/>
                <w:highlight w:val="none"/>
              </w:rPr>
              <w:t>内建8个独立的Socket服务端，控制设备支持到8台；最大可升级支持到32台；</w:t>
            </w:r>
            <w:r>
              <w:rPr>
                <w:rFonts w:hint="eastAsia"/>
                <w:b/>
                <w:bCs/>
                <w:color w:val="auto"/>
                <w:highlight w:val="none"/>
              </w:rPr>
              <w:t>（提供设备图并加盖投标人公章或电子签章)</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13</w:t>
            </w:r>
            <w:r>
              <w:rPr>
                <w:rFonts w:hint="eastAsia"/>
                <w:color w:val="auto"/>
                <w:highlight w:val="none"/>
                <w:lang w:eastAsia="zh-CN"/>
              </w:rPr>
              <w:t>、</w:t>
            </w:r>
            <w:r>
              <w:rPr>
                <w:rFonts w:hint="eastAsia"/>
                <w:color w:val="auto"/>
                <w:highlight w:val="none"/>
              </w:rPr>
              <w:t>1路网络接口，支持网络控制与组网管理控制；支持android;ios;windows等系统控制终端；</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14</w:t>
            </w:r>
            <w:r>
              <w:rPr>
                <w:rFonts w:hint="eastAsia"/>
                <w:color w:val="auto"/>
                <w:highlight w:val="none"/>
                <w:lang w:eastAsia="zh-CN"/>
              </w:rPr>
              <w:t>、</w:t>
            </w:r>
            <w:r>
              <w:rPr>
                <w:rFonts w:hint="eastAsia"/>
                <w:color w:val="auto"/>
                <w:highlight w:val="none"/>
              </w:rPr>
              <w:t>1路RF射频连接天线接口，支持RF传统专用无线射频触摸屏，支持多无线节点无线连接控制，兼容智能家居模式；</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15</w:t>
            </w:r>
            <w:r>
              <w:rPr>
                <w:rFonts w:hint="eastAsia"/>
                <w:color w:val="auto"/>
                <w:highlight w:val="none"/>
                <w:lang w:eastAsia="zh-CN"/>
              </w:rPr>
              <w:t>、</w:t>
            </w:r>
            <w:r>
              <w:rPr>
                <w:rFonts w:hint="eastAsia"/>
                <w:color w:val="auto"/>
                <w:highlight w:val="none"/>
              </w:rPr>
              <w:t>1路NET网络控制接口，可做外部功能扩展使用，可并接最少256台NET网络设 ；</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16</w:t>
            </w:r>
            <w:r>
              <w:rPr>
                <w:rFonts w:hint="eastAsia"/>
                <w:color w:val="auto"/>
                <w:highlight w:val="none"/>
                <w:lang w:eastAsia="zh-CN"/>
              </w:rPr>
              <w:t>、</w:t>
            </w:r>
            <w:r>
              <w:rPr>
                <w:rFonts w:hint="eastAsia"/>
                <w:color w:val="auto"/>
                <w:highlight w:val="none"/>
              </w:rPr>
              <w:t> 1路USB升级控制端口，实现主机的底层升级或通过电脑控制；</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17</w:t>
            </w:r>
            <w:r>
              <w:rPr>
                <w:rFonts w:hint="eastAsia"/>
                <w:color w:val="auto"/>
                <w:highlight w:val="none"/>
                <w:lang w:eastAsia="zh-CN"/>
              </w:rPr>
              <w:t>、</w:t>
            </w:r>
            <w:r>
              <w:rPr>
                <w:rFonts w:hint="eastAsia"/>
                <w:color w:val="auto"/>
                <w:highlight w:val="none"/>
              </w:rPr>
              <w:t>全面支持第三方设备及控制协议，支持用户自定义编程设置多种控制协议和代码；</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18</w:t>
            </w:r>
            <w:r>
              <w:rPr>
                <w:rFonts w:hint="eastAsia"/>
                <w:color w:val="auto"/>
                <w:highlight w:val="none"/>
                <w:lang w:eastAsia="zh-CN"/>
              </w:rPr>
              <w:t>、</w:t>
            </w:r>
            <w:r>
              <w:rPr>
                <w:rFonts w:hint="eastAsia"/>
                <w:color w:val="auto"/>
                <w:highlight w:val="none"/>
              </w:rPr>
              <w:t> 支持多代码的控制，即一键发多种代码（IR红外、RS-485代码、RS-232代码）；</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19</w:t>
            </w:r>
            <w:r>
              <w:rPr>
                <w:rFonts w:hint="eastAsia"/>
                <w:color w:val="auto"/>
                <w:highlight w:val="none"/>
                <w:lang w:eastAsia="zh-CN"/>
              </w:rPr>
              <w:t>、</w:t>
            </w:r>
            <w:r>
              <w:rPr>
                <w:rFonts w:hint="eastAsia"/>
                <w:color w:val="auto"/>
                <w:highlight w:val="none"/>
              </w:rPr>
              <w:t xml:space="preserve">支持多台网络中控主机实现级联控制，达到互联，互通，互控效果；  </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20</w:t>
            </w:r>
            <w:r>
              <w:rPr>
                <w:rFonts w:hint="eastAsia"/>
                <w:color w:val="auto"/>
                <w:highlight w:val="none"/>
                <w:lang w:eastAsia="zh-CN"/>
              </w:rPr>
              <w:t>、</w:t>
            </w:r>
            <w:r>
              <w:rPr>
                <w:rFonts w:hint="eastAsia"/>
                <w:color w:val="auto"/>
                <w:highlight w:val="none"/>
              </w:rPr>
              <w:t> 同.时支持无线触摸屏、有线触摸屏、电脑、网络、墙上面板等多种控制方；</w:t>
            </w:r>
          </w:p>
          <w:p>
            <w:pPr>
              <w:keepNext w:val="0"/>
              <w:keepLines w:val="0"/>
              <w:widowControl/>
              <w:suppressLineNumbers w:val="0"/>
              <w:spacing w:line="400" w:lineRule="exact"/>
              <w:jc w:val="left"/>
              <w:textAlignment w:val="center"/>
              <w:rPr>
                <w:rFonts w:hint="eastAsia"/>
                <w:color w:val="auto"/>
                <w:highlight w:val="none"/>
              </w:rPr>
            </w:pPr>
            <w:r>
              <w:rPr>
                <w:rFonts w:hint="eastAsia"/>
                <w:color w:val="auto"/>
                <w:highlight w:val="none"/>
              </w:rPr>
              <w:t>21</w:t>
            </w:r>
            <w:r>
              <w:rPr>
                <w:rFonts w:hint="eastAsia"/>
                <w:color w:val="auto"/>
                <w:highlight w:val="none"/>
                <w:lang w:eastAsia="zh-CN"/>
              </w:rPr>
              <w:t>、</w:t>
            </w:r>
            <w:r>
              <w:rPr>
                <w:rFonts w:hint="eastAsia"/>
                <w:color w:val="auto"/>
                <w:highlight w:val="none"/>
              </w:rPr>
              <w:t>可自由选配触摸屏,支持市场上任意安卓和苹果及微软平台；</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color w:val="auto"/>
                <w:highlight w:val="none"/>
              </w:rPr>
              <w:t>22</w:t>
            </w:r>
            <w:r>
              <w:rPr>
                <w:rFonts w:hint="eastAsia"/>
                <w:color w:val="auto"/>
                <w:highlight w:val="none"/>
                <w:lang w:eastAsia="zh-CN"/>
              </w:rPr>
              <w:t>、</w:t>
            </w:r>
            <w:r>
              <w:rPr>
                <w:rFonts w:hint="eastAsia"/>
                <w:color w:val="auto"/>
                <w:highlight w:val="none"/>
              </w:rPr>
              <w:t>内置AI智能系统监测模块，实时监测系统运行状况，异常情况报警提示功能，支持PM2.5实时提示。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音量控制器</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1、采用1.5GHz 、32位四核Exynos8890处理器或以上；</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2、采用PGA2311数字音量调节芯片或以上；</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3、4片24bitDSP并行处理，动态范围≥116dB,信噪比≥112dB;</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4、具有4组立体声音频输入，4组立体声音频输出；</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5、每路输出信号带有EQ音质调节处理；</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6、具输入输出自由路由，自由信号比，自由分频点；均配备延时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7、内置50个音场储存模式，模式保存可以自动或手动选择；</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8、采用24bti/192KHz的顶级ADG芯片AK5392；</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9、内置sheIf均衡器用以优化系统频率响应；支持话筒音量调节；</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10、后级采用16只运放0PA2134组成非平衡、平衡转化及缓冲放大；</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11、支持淡入淡出音量调节功能，断电状态保存功能；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12、四重独立控制方式，手动按钮、遥控器、RJ45、RS-232串口；</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13、采用标准19英寸1U机箱，可上机柜；</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14、内置工作状态、工作温度监测AI模块，具有异常状态实时报警功能；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15、支持APP网络控制及云在线程序更新；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技术参数：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 xml:space="preserve"> 双向传输RS232/485及422控制信号;</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 xml:space="preserve"> ≥4组L/R音频输入输出连接端口；</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 xml:space="preserve"> 前面板自带独立4通道加减手动按键；</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 xml:space="preserve"> 彩色显示屏显示各组音量当前状态；</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工作电源：~110V/60Hz or ~230V/50Hz ；</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尺寸约：485x310x45 mm</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功耗约：8W</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重量约：3.6Kg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红外发生棒</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10</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根</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红外信号接收发生棒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编程软件</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套</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可实现第三方可编程嵌入式开发功能。根据现场设备需求，与第三方设备厂家对接，将需要控制的设备对应的控制代码写入中控控制程序。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视频矩阵（4K)</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 网络中控HDMI矩阵，标准机架设计，高度为1U；</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 支持8路HDMI输入，8路HDMI输出，输入输出均支持HDMI1.4a协议，最高支持4K/30Hz分辨率及以下分辨率输入输出；</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 支持1路HDCP解密、蓝光、3D功能；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  带EDID自适应，EDID学习功能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 采用广电级可视化按键,支持两键切换，支持水晶按键回显，可通过按键蓝光指示灯可实现输入输出通道状态可视化；；</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 支持遥控、RS-232控制，可选配手机、IPAD控制功能；</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 集中控制功能，单台控制单元可控制多台矩阵，无需手动修改配置数据；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手自一体电源控制箱</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采用ARM 7微处理芯片，720MHz处理速度；</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支持RS-232/485，TCP/IP协议，前面板应急手动控制等多种控制方式；</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网络软件设备ID身份设置，支持最大256台级联控制；</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设备状态双向反馈显示功能，前面板实时显示状态功能；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前面板应急手动开关按键，支持防误操作机制，按住按键五秒后开关功能起效；</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内置8路三脚开关接线柱，公共端，常开端，常闭端，可按工程功能要求任意组合；</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30A大功率继电器模块，每路功率高达2000W；总功率高达8000W以上；</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可根据需要任意编程实现时序供电、断电、延时断电，闭合短路信号，与中控系统配套使用；</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110-220V国际通用电源设计，使用范围不受电压限制；</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前面板OLED实时显示工作电源电压；</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内置监测AI模块，具有异常状态实时报警功能；</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▲12</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支持APP网络控制及云在线程序更新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智能灯光嵌入式控制面板</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1、ARM 处理器≥4核，≥1GHz处理速度;</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2、≥4.3英寸，分辨率≥480*480;</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3、系统运存≥128MB, ≥512M闪存;</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4、内置RS-232,RS-485多种连接控制方式；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导轨式电源管理控制器</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1、DIN EN 50022标准导轨式安装</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▲2、采用ARM 9四核微处理芯片或以上，≥1.4GHz处理速度；</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▲3、支持非标的POE供电方式，直接嵌入局域网连接控制；</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▲4、支持RS-485、TCP/IP网络控制，应急手动等多种控制方式；</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▲5、面板具有强切开关，支持断电手动强开关功能；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6、网络软件设备ID身份设置，支持最大256台级联控制；</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▲7、网络可自定义设置为TCP Client、TCP Server、UDP Client、UDP Server及TEDP控制模式；</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▲8、采用≥60A超大电流继电器；每路支持大于2000W感性负载（具体需要计数瞬间启动电流），支持大于6000W阻性负载。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9、内置≥8路二脚开关接线柱，公共端，常开端，可按工程功能要求任意组合接线方式；</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10、可根据需要任意编程实现时序供电、断电、延时断电，闭合短路信号，与中控系统配套使用；</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▲11、内置监测AI模块，具有异常状态实时报警功能；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▲12、支持APP网络控制及云在线程序更新；</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▲13、内置电容，支持继电器防打火电路，有效防止继电器触点烧死现象；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安卓平板电脑</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1.屏幕比例16:10</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2.屏幕类型IPS</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3.连接方式Wi-Fi，蓝牙</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4.音频接口USB Type-C，USB接口，Type-C</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5.扬声器数量4个</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6.麦克风：5个麦克风</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7.前置摄像头800w，后置摄像头1300W</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8.多点触控，分屏功能，重力感应，指南针，霍尔传器，GPS导航，光线感应，陀螺仪，A语音</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9.电池容量7001-8000mAh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网关</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1、支持不少于5个千兆以太网口，1个USB口；</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2、支持不少于2个WAN口做链路冗余备份；</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3、支持管理AP数量≥60个；</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▲4、为满足本次项目需求，须配置行为管理模块功能授权；</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5、支持802.11a/b/g/n/ac/ax等协议；</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▲6、支持应用识别，能识别不低于300种常见的网络应用，能识别邮件、游戏、P2P流媒体、WEB流媒体、金融交易、办公OA、移动终端应用等主流应用</w:t>
            </w:r>
            <w:r>
              <w:rPr>
                <w:rFonts w:hint="eastAsia" w:ascii="宋体" w:hAnsi="宋体" w:cs="宋体"/>
                <w:b/>
                <w:bCs/>
                <w:color w:val="auto"/>
                <w:kern w:val="0"/>
                <w:szCs w:val="21"/>
                <w:highlight w:val="none"/>
                <w:u w:val="none"/>
                <w:lang w:bidi="ar"/>
              </w:rPr>
              <w:t>(提供相关证明截图材料并加盖投标人公章或电子签章)</w:t>
            </w:r>
            <w:r>
              <w:rPr>
                <w:rFonts w:hint="eastAsia" w:ascii="宋体" w:hAnsi="宋体" w:cs="宋体"/>
                <w:color w:val="auto"/>
                <w:kern w:val="0"/>
                <w:szCs w:val="21"/>
                <w:highlight w:val="none"/>
                <w:u w:val="none"/>
                <w:lang w:bidi="ar"/>
              </w:rPr>
              <w:t>；</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u w:val="none"/>
                <w:lang w:bidi="ar"/>
              </w:rPr>
              <w:t>7、支持即插即用的发现方式；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无线AP</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10</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▲1、802.11ax 协议，兼容802.11a/b/g/n/ac协议，支持2.4G和5G同时工作；</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2、单射频接入人数≥128，整机最大接入人数≥256；</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3、支持虚拟AP技术，单射频SSID数量≥16，整机≥32；</w:t>
            </w:r>
          </w:p>
          <w:p>
            <w:pPr>
              <w:keepNext w:val="0"/>
              <w:keepLines w:val="0"/>
              <w:widowControl/>
              <w:suppressLineNumbers w:val="0"/>
              <w:spacing w:line="400" w:lineRule="exact"/>
              <w:jc w:val="left"/>
              <w:textAlignment w:val="center"/>
              <w:rPr>
                <w:rFonts w:hint="eastAsia" w:ascii="宋体" w:hAnsi="宋体" w:cs="宋体"/>
                <w:color w:val="auto"/>
                <w:kern w:val="0"/>
                <w:szCs w:val="21"/>
                <w:highlight w:val="none"/>
                <w:u w:val="none"/>
                <w:lang w:bidi="ar"/>
              </w:rPr>
            </w:pPr>
            <w:r>
              <w:rPr>
                <w:rFonts w:hint="eastAsia" w:ascii="宋体" w:hAnsi="宋体" w:cs="宋体"/>
                <w:color w:val="auto"/>
                <w:kern w:val="0"/>
                <w:szCs w:val="21"/>
                <w:highlight w:val="none"/>
                <w:u w:val="none"/>
                <w:lang w:bidi="ar"/>
              </w:rPr>
              <w:t>▲4、支持AP零配置，支持二三层发现、DHCP Option43、DNS域名等多种AC自动发现机制</w:t>
            </w:r>
            <w:r>
              <w:rPr>
                <w:rFonts w:hint="eastAsia" w:ascii="宋体" w:hAnsi="宋体" w:cs="宋体"/>
                <w:b/>
                <w:bCs/>
                <w:color w:val="auto"/>
                <w:kern w:val="0"/>
                <w:szCs w:val="21"/>
                <w:highlight w:val="none"/>
                <w:u w:val="none"/>
                <w:lang w:bidi="ar"/>
              </w:rPr>
              <w:t>(提供相关证明截图材料并加盖投标人公章或电子签章)</w:t>
            </w:r>
            <w:r>
              <w:rPr>
                <w:rFonts w:hint="eastAsia" w:ascii="宋体" w:hAnsi="宋体" w:cs="宋体"/>
                <w:color w:val="auto"/>
                <w:kern w:val="0"/>
                <w:szCs w:val="21"/>
                <w:highlight w:val="none"/>
                <w:u w:val="none"/>
                <w:lang w:bidi="ar"/>
              </w:rPr>
              <w:t>;</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u w:val="none"/>
                <w:lang w:bidi="ar"/>
              </w:rPr>
              <w:t>5、支持802.1x认证、MAC地址认证、PSK认证、Portal认证等;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非网管交换机</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24个千兆POE电口，2个千兆光口，交换机容量256Gbps，包转发率48Mpps，PoE 最大输出功率 370W，支持 802.3af和802.3at供电，19寸机架式非管理型交换机。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400万PoE网络摄像机</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14</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最高分辨率可达2560 × 1440 @25 fps，在该分辨率下可输出实时图像</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智能侦测：支持越界侦测，区域入侵侦测</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支持背光补偿，强光抑制，3D数字降噪，120 dB宽动态适应不同监控环境</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1个内置麦克风，高清拾音</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采用高效阵列红外灯，使用寿命长，红外照射距离最远30 m</w:t>
            </w:r>
            <w:r>
              <w:rPr>
                <w:rFonts w:hint="eastAsia" w:ascii="宋体" w:hAnsi="宋体" w:cs="宋体"/>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符合IP66防尘防水设计，可靠性高</w:t>
            </w:r>
            <w:r>
              <w:rPr>
                <w:rFonts w:hint="eastAsia" w:ascii="宋体" w:hAnsi="宋体" w:cs="宋体"/>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录像机</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可接驳符合ONVIF、RTSP标准的众多主流厂商网络摄像机；</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支持H.265高效视频编码码流，支持H.265、H.264IP设备混合接入；</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解码性能强劲，支持6路1080P解码，推荐满路数接入400万及以下像素网络摄像机；</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最大支持600万像素高清网络视频的预览、存储与回放；</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支持HDMI与VGA同源输出，HDMI和VGA支持1080p高清输出；</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支持1个SATA接口，最大支持满配8T硬盘；</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支持IP设备集中管理，包括IP设备参数配置、信息的导入/导出和升级等功能；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支持最大4/8/16路同步回放和多路同步倒放；</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r>
              <w:rPr>
                <w:rFonts w:hint="eastAsia" w:ascii="宋体" w:hAnsi="宋体" w:eastAsia="宋体" w:cs="宋体"/>
                <w:i w:val="0"/>
                <w:color w:val="auto"/>
                <w:kern w:val="0"/>
                <w:sz w:val="21"/>
                <w:szCs w:val="21"/>
                <w:highlight w:val="none"/>
                <w:u w:val="none"/>
                <w:lang w:val="en-US" w:eastAsia="zh-CN" w:bidi="ar"/>
              </w:rPr>
              <w:t>支持智能搜索、回放及备份功能，有效提高录像检索与回放效率；</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r>
              <w:rPr>
                <w:rFonts w:hint="eastAsia" w:ascii="宋体" w:hAnsi="宋体" w:eastAsia="宋体" w:cs="宋体"/>
                <w:i w:val="0"/>
                <w:color w:val="auto"/>
                <w:kern w:val="0"/>
                <w:sz w:val="21"/>
                <w:szCs w:val="21"/>
                <w:highlight w:val="none"/>
                <w:u w:val="none"/>
                <w:lang w:val="en-US" w:eastAsia="zh-CN" w:bidi="ar"/>
              </w:rPr>
              <w:t>可实现手机远程预览回放；</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11、</w:t>
            </w:r>
            <w:r>
              <w:rPr>
                <w:rFonts w:hint="eastAsia" w:ascii="宋体" w:hAnsi="宋体" w:eastAsia="宋体" w:cs="宋体"/>
                <w:i w:val="0"/>
                <w:color w:val="auto"/>
                <w:kern w:val="0"/>
                <w:sz w:val="21"/>
                <w:szCs w:val="21"/>
                <w:highlight w:val="none"/>
                <w:u w:val="none"/>
                <w:lang w:val="en-US" w:eastAsia="zh-CN" w:bidi="ar"/>
              </w:rPr>
              <w:t>支持萤石、ehome2.0、ISUP以及GB28181协议，实现平台接入；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硬盘</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个</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6000G监控盘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千兆PoE交换机</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一、</w:t>
            </w:r>
            <w:r>
              <w:rPr>
                <w:rFonts w:hint="eastAsia" w:ascii="宋体" w:hAnsi="宋体" w:eastAsia="宋体" w:cs="宋体"/>
                <w:i w:val="0"/>
                <w:color w:val="auto"/>
                <w:kern w:val="0"/>
                <w:sz w:val="21"/>
                <w:szCs w:val="21"/>
                <w:highlight w:val="none"/>
                <w:u w:val="none"/>
                <w:lang w:val="en-US" w:eastAsia="zh-CN" w:bidi="ar"/>
              </w:rPr>
              <w:t>功能特性</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交换方式：存储转发</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网络标准：IEEE 802.3，IEEE 802.3u，IEEE 802.3x</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二、</w:t>
            </w:r>
            <w:r>
              <w:rPr>
                <w:rFonts w:hint="eastAsia" w:ascii="宋体" w:hAnsi="宋体" w:eastAsia="宋体" w:cs="宋体"/>
                <w:i w:val="0"/>
                <w:color w:val="auto"/>
                <w:kern w:val="0"/>
                <w:sz w:val="21"/>
                <w:szCs w:val="21"/>
                <w:highlight w:val="none"/>
                <w:u w:val="none"/>
                <w:lang w:val="en-US" w:eastAsia="zh-CN" w:bidi="ar"/>
              </w:rPr>
              <w:t>性能参数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交换容量：36Gbps</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包转发率：26.784Mpps</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MAC地址容量：8 K</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缓存：4.1 Mbits</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三、</w:t>
            </w:r>
            <w:r>
              <w:rPr>
                <w:rFonts w:hint="eastAsia" w:ascii="宋体" w:hAnsi="宋体" w:eastAsia="宋体" w:cs="宋体"/>
                <w:i w:val="0"/>
                <w:color w:val="auto"/>
                <w:kern w:val="0"/>
                <w:sz w:val="21"/>
                <w:szCs w:val="21"/>
                <w:highlight w:val="none"/>
                <w:u w:val="none"/>
                <w:lang w:val="en-US" w:eastAsia="zh-CN" w:bidi="ar"/>
              </w:rPr>
              <w:t>通用参数</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端口：16个千兆PoE电口，2个千兆光口</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重量：2.5 kg</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风扇：有</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尺寸（长×高×深）：440 mm × 44 mm × 220.8 mm</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供电方式：100～240 VAC，50/60 Hz，最大2.5 A</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安装方式：机架式（1U高，19英寸宽）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r>
              <w:rPr>
                <w:rFonts w:hint="eastAsia" w:ascii="宋体" w:hAnsi="宋体" w:eastAsia="宋体" w:cs="宋体"/>
                <w:i w:val="0"/>
                <w:color w:val="auto"/>
                <w:kern w:val="0"/>
                <w:sz w:val="21"/>
                <w:szCs w:val="21"/>
                <w:highlight w:val="none"/>
                <w:u w:val="none"/>
                <w:lang w:val="en-US" w:eastAsia="zh-CN" w:bidi="ar"/>
              </w:rPr>
              <w:t>整机功耗：150 W</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r>
              <w:rPr>
                <w:rFonts w:hint="eastAsia" w:ascii="宋体" w:hAnsi="宋体" w:eastAsia="宋体" w:cs="宋体"/>
                <w:i w:val="0"/>
                <w:color w:val="auto"/>
                <w:kern w:val="0"/>
                <w:sz w:val="21"/>
                <w:szCs w:val="21"/>
                <w:highlight w:val="none"/>
                <w:u w:val="none"/>
                <w:lang w:val="en-US" w:eastAsia="zh-CN" w:bidi="ar"/>
              </w:rPr>
              <w:t>浪涌防护：6KV</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四、</w:t>
            </w:r>
            <w:r>
              <w:rPr>
                <w:rFonts w:hint="eastAsia" w:ascii="宋体" w:hAnsi="宋体" w:eastAsia="宋体" w:cs="宋体"/>
                <w:i w:val="0"/>
                <w:color w:val="auto"/>
                <w:kern w:val="0"/>
                <w:sz w:val="21"/>
                <w:szCs w:val="21"/>
                <w:highlight w:val="none"/>
                <w:u w:val="none"/>
                <w:lang w:val="en-US" w:eastAsia="zh-CN" w:bidi="ar"/>
              </w:rPr>
              <w:t>PoE功能</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PoE标准：IEEE 802.3at/af</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供电线芯：网线的1/2/3/6供电</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PoE端口：1～16</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端口最大供电功率：30W</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整机最大供电功率：125 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55寸电视机</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台</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widowControl/>
              <w:spacing w:line="400" w:lineRule="exact"/>
              <w:jc w:val="left"/>
              <w:textAlignment w:val="center"/>
              <w:rPr>
                <w:rFonts w:hint="eastAsia"/>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1、外观：全面屏。</w:t>
            </w:r>
          </w:p>
          <w:p>
            <w:pPr>
              <w:widowControl/>
              <w:spacing w:line="400" w:lineRule="exact"/>
              <w:jc w:val="left"/>
              <w:textAlignment w:val="center"/>
              <w:rPr>
                <w:rFonts w:hint="eastAsia"/>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2、屏幕：55英寸，尺寸(宽*高*厚）：1240×718×81mm。</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3、分辨率：4K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527" w:type="dxa"/>
            <w:vAlign w:val="center"/>
          </w:tcPr>
          <w:p>
            <w:pPr>
              <w:keepNext w:val="0"/>
              <w:keepLines w:val="0"/>
              <w:pageBreakBefore w:val="0"/>
              <w:numPr>
                <w:ilvl w:val="-1"/>
                <w:numId w:val="0"/>
              </w:numPr>
              <w:kinsoku/>
              <w:wordWrap/>
              <w:overflowPunct/>
              <w:topLinePunct w:val="0"/>
              <w:autoSpaceDE/>
              <w:autoSpaceDN/>
              <w:bidi w:val="0"/>
              <w:adjustRightInd/>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1136" w:type="dxa"/>
            <w:gridSpan w:val="2"/>
            <w:vAlign w:val="center"/>
          </w:tcPr>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系统集成</w:t>
            </w:r>
          </w:p>
        </w:tc>
        <w:tc>
          <w:tcPr>
            <w:tcW w:w="64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525"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项</w:t>
            </w:r>
          </w:p>
        </w:tc>
        <w:tc>
          <w:tcPr>
            <w:tcW w:w="720" w:type="dxa"/>
            <w:vAlign w:val="center"/>
          </w:tcPr>
          <w:p>
            <w:pPr>
              <w:keepNext w:val="0"/>
              <w:keepLines w:val="0"/>
              <w:widowControl/>
              <w:suppressLineNumbers w:val="0"/>
              <w:spacing w:line="400" w:lineRule="exact"/>
              <w:jc w:val="center"/>
              <w:textAlignment w:val="center"/>
              <w:rPr>
                <w:rFonts w:hint="eastAsia" w:ascii="宋体" w:hAnsi="宋体" w:eastAsia="宋体" w:cs="宋体"/>
                <w:color w:val="auto"/>
                <w:sz w:val="21"/>
                <w:szCs w:val="21"/>
                <w:highlight w:val="none"/>
              </w:rPr>
            </w:pPr>
          </w:p>
        </w:tc>
        <w:tc>
          <w:tcPr>
            <w:tcW w:w="6141" w:type="dxa"/>
            <w:vAlign w:val="center"/>
          </w:tcPr>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系统集成所需材料要求符合国标标准；</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包含项目组织专业技术场地勘察、专业技术测量及计算，方案设计的整体配合、修改；</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根据甲方要求提供专业的技术方案、专业的技术支持及各版块专业技术服务；</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项目所有货物的装卸、运输、搬运、上楼、成品保护；</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项目实施过程当中开孔、开槽、恢复以及所需要的五金、配件、工具、检测仪器、测量器械以及大小型机器机械等；</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实施安装过程要求所有布线均入线盒，大方、美观、整洁，不能裸露在外；</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布线符合国家规范要求，横平竖直；</w:t>
            </w:r>
          </w:p>
          <w:p>
            <w:pPr>
              <w:keepNext w:val="0"/>
              <w:keepLines w:val="0"/>
              <w:widowControl/>
              <w:suppressLineNumbers w:val="0"/>
              <w:spacing w:line="4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货物到达项目的二次运输、二次搬运、安装、调试；</w:t>
            </w:r>
          </w:p>
          <w:p>
            <w:pPr>
              <w:keepNext w:val="0"/>
              <w:keepLines w:val="0"/>
              <w:widowControl/>
              <w:suppressLineNumbers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9</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实施完成调试后组织专业人员的培训，包含差旅、课时、指导服务。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689" w:type="dxa"/>
            <w:gridSpan w:val="7"/>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8032" w:type="dxa"/>
            <w:gridSpan w:val="5"/>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报价为采购人指定地点的现场交货价，包括：</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（1）价格：包括货款和安装调试费、服务费、验收费、税费；</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（3）运输、装卸、调试、培训、技术支持、售后服务费。</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（4）保险费和其他各项成本费用。</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本项目为交钥匙工程，项目需求清单中未列明的但在实际使用中需要用到的辅助材料或设备、仪器、施工、软件开发等均包括在报价中，后续不再考虑增加费用。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8032" w:type="dxa"/>
            <w:gridSpan w:val="5"/>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Cs w:val="21"/>
                <w:highlight w:val="none"/>
              </w:rPr>
              <w:t>按国家有关产品“三包”规定执行“三包”，自货物验收合格之日起计算，产品质保期不少于1年（厂家质保期超过此年限的按厂家规定执行）。</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从通过验收即日起计算一年内所有由于质量问题导致的硬件产品故障以免费保修、免费人工及免费更换配件标准上门服务并提供终身维护。质保期满的维修收取成本价。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售后技术服务要求</w:t>
            </w:r>
          </w:p>
        </w:tc>
        <w:tc>
          <w:tcPr>
            <w:tcW w:w="8032" w:type="dxa"/>
            <w:gridSpan w:val="5"/>
            <w:vAlign w:val="center"/>
          </w:tcPr>
          <w:p>
            <w:pPr>
              <w:widowControl/>
              <w:autoSpaceDE w:val="0"/>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供应商负责送货到采购人现场，在采购人要求的时间内完成本项目采购需求中所有内容的安装调试，若逾期交货，供应商需承担相应的违约责任；货物到位后的安装、调试、培训均由供应商提供，并由专职工程师分工执行。</w:t>
            </w:r>
          </w:p>
          <w:p>
            <w:pPr>
              <w:widowControl/>
              <w:autoSpaceDE w:val="0"/>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所有货物必须是全新、原装的，未使用过的产品，货物到货后，成交供应商和采购人应在现场进行清点核对，清点核对过程中如果发现因包装或运输不当引起的设备外观或内部的损坏，成交供应商承担所有责任。</w:t>
            </w:r>
          </w:p>
          <w:p>
            <w:pPr>
              <w:widowControl/>
              <w:autoSpaceDE w:val="0"/>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、供应商交货时需提供产品说明书、保修卡、合格证产品目录、图纸、操作手册、试用说明、维护手册或服务指南等供货商品的配套资料。</w:t>
            </w:r>
          </w:p>
          <w:p>
            <w:pPr>
              <w:widowControl/>
              <w:autoSpaceDE w:val="0"/>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、响应时间：按国家及行业标准进行及时处理，出现故障时在</w:t>
            </w:r>
            <w:r>
              <w:rPr>
                <w:rFonts w:hint="eastAsia" w:ascii="宋体" w:hAnsi="宋体" w:cs="宋体"/>
                <w:color w:val="auto"/>
                <w:kern w:val="0"/>
                <w:sz w:val="21"/>
                <w:szCs w:val="21"/>
                <w:highlight w:val="none"/>
                <w:u w:val="none"/>
                <w:lang w:val="en-US" w:eastAsia="zh-CN"/>
              </w:rPr>
              <w:t>1小时内</w:t>
            </w:r>
            <w:r>
              <w:rPr>
                <w:rFonts w:hint="eastAsia" w:ascii="宋体" w:hAnsi="宋体" w:eastAsia="宋体" w:cs="宋体"/>
                <w:color w:val="auto"/>
                <w:kern w:val="0"/>
                <w:sz w:val="21"/>
                <w:szCs w:val="21"/>
                <w:highlight w:val="none"/>
              </w:rPr>
              <w:t>响应，</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小时内</w:t>
            </w:r>
            <w:r>
              <w:rPr>
                <w:rFonts w:hint="eastAsia" w:ascii="宋体" w:hAnsi="宋体" w:eastAsia="宋体" w:cs="宋体"/>
                <w:color w:val="auto"/>
                <w:kern w:val="0"/>
                <w:sz w:val="21"/>
                <w:szCs w:val="21"/>
                <w:highlight w:val="none"/>
                <w:lang w:eastAsia="zh-CN"/>
              </w:rPr>
              <w:t>到达</w:t>
            </w:r>
            <w:r>
              <w:rPr>
                <w:rFonts w:hint="eastAsia" w:ascii="宋体" w:hAnsi="宋体" w:eastAsia="宋体" w:cs="宋体"/>
                <w:color w:val="auto"/>
                <w:kern w:val="0"/>
                <w:sz w:val="21"/>
                <w:szCs w:val="21"/>
                <w:highlight w:val="none"/>
              </w:rPr>
              <w:t>故障</w:t>
            </w:r>
            <w:r>
              <w:rPr>
                <w:rFonts w:hint="eastAsia" w:ascii="宋体" w:hAnsi="宋体" w:eastAsia="宋体" w:cs="宋体"/>
                <w:color w:val="auto"/>
                <w:kern w:val="0"/>
                <w:sz w:val="21"/>
                <w:szCs w:val="21"/>
                <w:highlight w:val="none"/>
                <w:lang w:eastAsia="zh-CN"/>
              </w:rPr>
              <w:t>现场</w:t>
            </w:r>
            <w:r>
              <w:rPr>
                <w:rFonts w:hint="eastAsia" w:ascii="宋体" w:hAnsi="宋体" w:eastAsia="宋体" w:cs="宋体"/>
                <w:color w:val="auto"/>
                <w:kern w:val="0"/>
                <w:sz w:val="21"/>
                <w:szCs w:val="21"/>
                <w:highlight w:val="none"/>
              </w:rPr>
              <w:t>；一般问题应在24小时内解决，重大问题或其它无法迅速解决的问题应在一周内解决；如在规定时间内无法排除故障，需提供备用机，保障系统正常运行，终身提供技术支持。</w:t>
            </w:r>
          </w:p>
          <w:p>
            <w:pPr>
              <w:keepNext w:val="0"/>
              <w:keepLines w:val="0"/>
              <w:pageBreakBefore w:val="0"/>
              <w:widowControl/>
              <w:kinsoku/>
              <w:wordWrap/>
              <w:overflowPunct/>
              <w:topLinePunct w:val="0"/>
              <w:autoSpaceDE w:val="0"/>
              <w:autoSpaceDN/>
              <w:bidi w:val="0"/>
              <w:adjustRightInd/>
              <w:spacing w:line="4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、技术培训要求：质保期内，在用户当地，供应商应配置专业技术人员提供现场技术培训，保证使用人员正常操作设备的各种功能。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交付时间及地点</w:t>
            </w:r>
          </w:p>
        </w:tc>
        <w:tc>
          <w:tcPr>
            <w:tcW w:w="8032" w:type="dxa"/>
            <w:gridSpan w:val="5"/>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交付时间：自签订合同之日起</w:t>
            </w:r>
            <w:r>
              <w:rPr>
                <w:rFonts w:hint="eastAsia" w:ascii="宋体" w:hAnsi="宋体" w:cs="宋体"/>
                <w:color w:val="auto"/>
                <w:kern w:val="0"/>
                <w:szCs w:val="21"/>
                <w:highlight w:val="none"/>
                <w:lang w:val="en-US" w:eastAsia="zh-CN"/>
              </w:rPr>
              <w:t>25日历</w:t>
            </w:r>
            <w:r>
              <w:rPr>
                <w:rFonts w:hint="eastAsia" w:ascii="宋体" w:hAnsi="宋体" w:cs="宋体"/>
                <w:color w:val="auto"/>
                <w:kern w:val="0"/>
                <w:szCs w:val="21"/>
                <w:highlight w:val="none"/>
              </w:rPr>
              <w:t>日</w:t>
            </w:r>
            <w:r>
              <w:rPr>
                <w:rFonts w:hint="eastAsia" w:ascii="宋体" w:hAnsi="宋体" w:eastAsia="宋体" w:cs="宋体"/>
                <w:color w:val="auto"/>
                <w:kern w:val="0"/>
                <w:sz w:val="21"/>
                <w:szCs w:val="21"/>
                <w:highlight w:val="none"/>
              </w:rPr>
              <w:t>内安装调试完毕并合格交付使用。</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交付地点：南宁市内（采购人指定地点）。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w:t>
            </w:r>
          </w:p>
        </w:tc>
        <w:tc>
          <w:tcPr>
            <w:tcW w:w="8032" w:type="dxa"/>
            <w:gridSpan w:val="5"/>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必须应对照采购文件“项目要求及技术需求”的采购项目技术规格、技术参数及要求，在商务和技术响应表中逐条说明所提供货物和服务对采购文件的技术要求做出了实质性的响应，并如实申明与商务和技术要求条文的响应和偏离情况。</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合同履行要求：为了保证本次货物的质量，供应商在全部货物交货安装前，采购人有权对供货设备进行测试预验收，以确认带有“</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的技术指标和性能是否达到采购文件中所规定以及投标文件所承诺的技术功能要求，若测试结果不能满足采购文件参数要求以及投标文件所承诺，属于虚假承诺谋取中标，采购人有权不予以接收，采购人有权单方面终止合同，中标人已支付的代理服务费不予退还，中标人履约保证金不予退还，并且保留追究中标人虚假应标的法律责任。采购人有权邀请综合评分排名在中标供应商之后第一位的中标候选供应商参与预验收工作，以此类推。</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cs="宋体"/>
                <w:color w:val="auto"/>
                <w:szCs w:val="21"/>
                <w:highlight w:val="none"/>
                <w:u w:val="none"/>
                <w:shd w:val="clear" w:color="auto" w:fill="auto"/>
                <w:lang w:val="en-US" w:eastAsia="zh-CN" w:bidi="zh-TW"/>
              </w:rPr>
              <w:t>3</w:t>
            </w:r>
            <w:r>
              <w:rPr>
                <w:rFonts w:hint="default" w:ascii="宋体" w:hAnsi="宋体" w:cs="宋体"/>
                <w:color w:val="auto"/>
                <w:kern w:val="2"/>
                <w:sz w:val="21"/>
                <w:szCs w:val="21"/>
                <w:highlight w:val="none"/>
                <w:u w:val="none"/>
                <w:shd w:val="clear" w:color="auto" w:fill="auto"/>
                <w:lang w:eastAsia="zh-CN" w:bidi="zh-TW"/>
              </w:rPr>
              <w:t>、</w:t>
            </w:r>
            <w:r>
              <w:rPr>
                <w:rFonts w:hint="eastAsia" w:ascii="宋体" w:hAnsi="宋体" w:eastAsia="宋体" w:cs="宋体"/>
                <w:b/>
                <w:bCs/>
                <w:color w:val="auto"/>
                <w:kern w:val="0"/>
                <w:sz w:val="21"/>
                <w:szCs w:val="21"/>
                <w:highlight w:val="none"/>
              </w:rPr>
              <w:t>本分标的核心产品：第</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项（</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cs="宋体"/>
                <w:b/>
                <w:bCs/>
                <w:color w:val="auto"/>
                <w:kern w:val="0"/>
                <w:szCs w:val="21"/>
                <w:highlight w:val="none"/>
              </w:rPr>
              <w:t>朗读亭</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w:t>
            </w:r>
          </w:p>
          <w:p>
            <w:pPr>
              <w:pStyle w:val="109"/>
              <w:keepNext w:val="0"/>
              <w:keepLines w:val="0"/>
              <w:pageBreakBefore w:val="0"/>
              <w:widowControl w:val="0"/>
              <w:numPr>
                <w:ilvl w:val="0"/>
                <w:numId w:val="0"/>
              </w:numPr>
              <w:shd w:val="clear" w:color="auto" w:fill="auto"/>
              <w:tabs>
                <w:tab w:val="left" w:pos="818"/>
              </w:tabs>
              <w:kinsoku/>
              <w:wordWrap/>
              <w:overflowPunct/>
              <w:topLinePunct w:val="0"/>
              <w:autoSpaceDE/>
              <w:autoSpaceDN/>
              <w:bidi w:val="0"/>
              <w:adjustRightInd/>
              <w:spacing w:before="0" w:after="0" w:line="400" w:lineRule="exact"/>
              <w:ind w:right="0" w:rightChars="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如中标人需要进行现场安装、施工的，</w:t>
            </w:r>
            <w:r>
              <w:rPr>
                <w:rFonts w:hint="eastAsia" w:ascii="宋体" w:hAnsi="宋体" w:eastAsia="宋体" w:cs="宋体"/>
                <w:color w:val="auto"/>
                <w:sz w:val="21"/>
                <w:szCs w:val="21"/>
                <w:highlight w:val="none"/>
                <w:lang w:val="en-US" w:eastAsia="zh-Hans"/>
              </w:rPr>
              <w:t>如</w:t>
            </w:r>
            <w:r>
              <w:rPr>
                <w:rFonts w:hint="eastAsia" w:ascii="宋体" w:hAnsi="宋体" w:eastAsia="宋体" w:cs="宋体"/>
                <w:color w:val="auto"/>
                <w:sz w:val="21"/>
                <w:szCs w:val="21"/>
                <w:highlight w:val="none"/>
              </w:rPr>
              <w:t>新校区总承包方</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物业服务单位要求</w:t>
            </w:r>
            <w:r>
              <w:rPr>
                <w:rFonts w:hint="eastAsia" w:ascii="宋体" w:hAnsi="宋体" w:eastAsia="宋体" w:cs="宋体"/>
                <w:color w:val="auto"/>
                <w:sz w:val="21"/>
                <w:szCs w:val="21"/>
                <w:highlight w:val="none"/>
              </w:rPr>
              <w:t>签订安全协议，并</w:t>
            </w:r>
            <w:r>
              <w:rPr>
                <w:rFonts w:hint="eastAsia" w:ascii="宋体" w:hAnsi="宋体" w:eastAsia="宋体" w:cs="宋体"/>
                <w:color w:val="auto"/>
                <w:sz w:val="21"/>
                <w:szCs w:val="21"/>
                <w:highlight w:val="none"/>
                <w:lang w:val="en-US" w:eastAsia="zh-Hans"/>
              </w:rPr>
              <w:t>要求</w:t>
            </w:r>
            <w:r>
              <w:rPr>
                <w:rFonts w:hint="eastAsia" w:ascii="宋体" w:hAnsi="宋体" w:eastAsia="宋体" w:cs="宋体"/>
                <w:color w:val="auto"/>
                <w:sz w:val="21"/>
                <w:szCs w:val="21"/>
                <w:highlight w:val="none"/>
              </w:rPr>
              <w:t>缴纳保证金</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预缴水电费方可进场施工</w:t>
            </w:r>
            <w:r>
              <w:rPr>
                <w:rFonts w:hint="eastAsia" w:ascii="宋体" w:hAnsi="宋体" w:eastAsia="宋体" w:cs="宋体"/>
                <w:color w:val="auto"/>
                <w:sz w:val="21"/>
                <w:szCs w:val="21"/>
                <w:highlight w:val="none"/>
                <w:lang w:val="en-US" w:eastAsia="zh-Hans"/>
              </w:rPr>
              <w:t>的，由中标人与</w:t>
            </w:r>
            <w:r>
              <w:rPr>
                <w:rFonts w:hint="eastAsia" w:ascii="宋体" w:hAnsi="宋体" w:eastAsia="宋体" w:cs="宋体"/>
                <w:color w:val="auto"/>
                <w:sz w:val="21"/>
                <w:szCs w:val="21"/>
                <w:highlight w:val="none"/>
              </w:rPr>
              <w:t>新校区总承包方</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物业服务单位自行协商，</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Hans"/>
              </w:rPr>
              <w:t>不承担任何责任。中标人承诺</w:t>
            </w:r>
            <w:r>
              <w:rPr>
                <w:rFonts w:hint="eastAsia" w:ascii="宋体" w:hAnsi="宋体" w:eastAsia="宋体" w:cs="宋体"/>
                <w:color w:val="auto"/>
                <w:sz w:val="21"/>
                <w:szCs w:val="21"/>
                <w:highlight w:val="none"/>
                <w:lang w:eastAsia="zh-Hans"/>
              </w:rPr>
              <w:t>不得因与</w:t>
            </w:r>
            <w:r>
              <w:rPr>
                <w:rFonts w:hint="eastAsia" w:ascii="宋体" w:hAnsi="宋体" w:eastAsia="宋体" w:cs="宋体"/>
                <w:color w:val="auto"/>
                <w:sz w:val="21"/>
                <w:szCs w:val="21"/>
                <w:highlight w:val="none"/>
              </w:rPr>
              <w:t>新校区总承包方</w:t>
            </w:r>
            <w:r>
              <w:rPr>
                <w:rFonts w:hint="eastAsia" w:ascii="宋体" w:hAnsi="宋体" w:eastAsia="宋体" w:cs="宋体"/>
                <w:color w:val="auto"/>
                <w:sz w:val="21"/>
                <w:szCs w:val="21"/>
                <w:highlight w:val="none"/>
                <w:lang w:eastAsia="zh-Hans"/>
              </w:rPr>
              <w:t>、物业服务单位的</w:t>
            </w:r>
            <w:r>
              <w:rPr>
                <w:rFonts w:hint="eastAsia" w:ascii="宋体" w:hAnsi="宋体" w:eastAsia="宋体" w:cs="宋体"/>
                <w:color w:val="auto"/>
                <w:sz w:val="21"/>
                <w:szCs w:val="21"/>
                <w:highlight w:val="none"/>
                <w:lang w:val="en-US" w:eastAsia="zh-Hans"/>
              </w:rPr>
              <w:t>协商</w:t>
            </w:r>
            <w:r>
              <w:rPr>
                <w:rFonts w:hint="eastAsia" w:ascii="宋体" w:hAnsi="宋体" w:eastAsia="宋体" w:cs="宋体"/>
                <w:color w:val="auto"/>
                <w:sz w:val="21"/>
                <w:szCs w:val="21"/>
                <w:highlight w:val="none"/>
                <w:lang w:eastAsia="zh-Hans"/>
              </w:rPr>
              <w:t>而影响</w:t>
            </w:r>
            <w:r>
              <w:rPr>
                <w:rFonts w:hint="eastAsia" w:ascii="宋体" w:hAnsi="宋体" w:eastAsia="宋体" w:cs="宋体"/>
                <w:color w:val="auto"/>
                <w:sz w:val="21"/>
                <w:szCs w:val="21"/>
                <w:highlight w:val="none"/>
                <w:lang w:val="en-US" w:eastAsia="zh-Hans"/>
              </w:rPr>
              <w:t>中标人承诺的履约</w:t>
            </w:r>
            <w:r>
              <w:rPr>
                <w:rFonts w:hint="eastAsia" w:ascii="宋体" w:hAnsi="宋体" w:eastAsia="宋体" w:cs="宋体"/>
                <w:color w:val="auto"/>
                <w:sz w:val="21"/>
                <w:szCs w:val="21"/>
                <w:highlight w:val="none"/>
                <w:lang w:eastAsia="zh-Hans"/>
              </w:rPr>
              <w:t>时间进程。</w:t>
            </w:r>
            <w:r>
              <w:rPr>
                <w:rFonts w:hint="eastAsia" w:ascii="宋体" w:hAnsi="宋体" w:eastAsia="宋体" w:cs="宋体"/>
                <w:color w:val="auto"/>
                <w:sz w:val="21"/>
                <w:szCs w:val="21"/>
                <w:highlight w:val="none"/>
              </w:rPr>
              <w:t>如因中标人</w:t>
            </w:r>
            <w:r>
              <w:rPr>
                <w:rFonts w:hint="eastAsia" w:ascii="宋体" w:hAnsi="宋体" w:eastAsia="宋体" w:cs="宋体"/>
                <w:color w:val="auto"/>
                <w:sz w:val="21"/>
                <w:szCs w:val="21"/>
                <w:highlight w:val="none"/>
                <w:lang w:val="en-US" w:eastAsia="zh-Hans"/>
              </w:rPr>
              <w:t>无法与</w:t>
            </w:r>
            <w:r>
              <w:rPr>
                <w:rFonts w:hint="eastAsia" w:ascii="宋体" w:hAnsi="宋体" w:eastAsia="宋体" w:cs="宋体"/>
                <w:color w:val="auto"/>
                <w:sz w:val="21"/>
                <w:szCs w:val="21"/>
                <w:highlight w:val="none"/>
              </w:rPr>
              <w:t>新校区总承包方</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物业服务单位协商一致而</w:t>
            </w:r>
            <w:r>
              <w:rPr>
                <w:rFonts w:hint="eastAsia" w:ascii="宋体" w:hAnsi="宋体" w:eastAsia="宋体" w:cs="宋体"/>
                <w:color w:val="auto"/>
                <w:sz w:val="21"/>
                <w:szCs w:val="21"/>
                <w:highlight w:val="none"/>
              </w:rPr>
              <w:t>导致中标项目无法</w:t>
            </w:r>
            <w:r>
              <w:rPr>
                <w:rFonts w:hint="eastAsia" w:ascii="宋体" w:hAnsi="宋体" w:eastAsia="宋体" w:cs="宋体"/>
                <w:color w:val="auto"/>
                <w:sz w:val="21"/>
                <w:szCs w:val="21"/>
                <w:highlight w:val="none"/>
                <w:lang w:val="en-US" w:eastAsia="zh-Hans"/>
              </w:rPr>
              <w:t>按约</w:t>
            </w:r>
            <w:r>
              <w:rPr>
                <w:rFonts w:hint="eastAsia" w:ascii="宋体" w:hAnsi="宋体" w:eastAsia="宋体" w:cs="宋体"/>
                <w:color w:val="auto"/>
                <w:sz w:val="21"/>
                <w:szCs w:val="21"/>
                <w:highlight w:val="none"/>
              </w:rPr>
              <w:t>交付使用的，视为</w:t>
            </w:r>
            <w:r>
              <w:rPr>
                <w:rFonts w:hint="eastAsia" w:ascii="宋体" w:hAnsi="宋体" w:eastAsia="宋体" w:cs="宋体"/>
                <w:color w:val="auto"/>
                <w:sz w:val="21"/>
                <w:szCs w:val="21"/>
                <w:highlight w:val="none"/>
                <w:lang w:val="en-US" w:eastAsia="zh-Hans"/>
              </w:rPr>
              <w:t>中标人</w:t>
            </w:r>
            <w:r>
              <w:rPr>
                <w:rFonts w:hint="eastAsia" w:ascii="宋体" w:hAnsi="宋体" w:eastAsia="宋体" w:cs="宋体"/>
                <w:color w:val="auto"/>
                <w:sz w:val="21"/>
                <w:szCs w:val="21"/>
                <w:highlight w:val="none"/>
              </w:rPr>
              <w:t>违约，</w:t>
            </w:r>
            <w:r>
              <w:rPr>
                <w:rFonts w:hint="eastAsia" w:ascii="宋体" w:hAnsi="宋体" w:eastAsia="宋体" w:cs="宋体"/>
                <w:color w:val="auto"/>
                <w:sz w:val="21"/>
                <w:szCs w:val="21"/>
                <w:highlight w:val="none"/>
                <w:lang w:val="en-US" w:eastAsia="zh-Hans"/>
              </w:rPr>
              <w:t>中标人</w:t>
            </w:r>
            <w:r>
              <w:rPr>
                <w:rFonts w:hint="eastAsia" w:ascii="宋体" w:hAnsi="宋体" w:eastAsia="宋体" w:cs="宋体"/>
                <w:color w:val="auto"/>
                <w:sz w:val="21"/>
                <w:szCs w:val="21"/>
                <w:highlight w:val="none"/>
              </w:rPr>
              <w:t>应按合同总金额的30%向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支付违约金。</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知识产权：采购人在中华人民共和国境内使用供应商提供的产品</w:t>
            </w:r>
            <w:r>
              <w:rPr>
                <w:rFonts w:hint="eastAsia" w:ascii="宋体" w:hAnsi="宋体" w:eastAsia="宋体" w:cs="宋体"/>
                <w:color w:val="auto"/>
                <w:sz w:val="21"/>
                <w:szCs w:val="21"/>
                <w:highlight w:val="none"/>
                <w:lang w:val="en-US" w:eastAsia="zh-CN"/>
              </w:rPr>
              <w:t>服</w:t>
            </w:r>
            <w:r>
              <w:rPr>
                <w:rFonts w:hint="eastAsia" w:ascii="宋体" w:hAnsi="宋体" w:eastAsia="宋体" w:cs="宋体"/>
                <w:color w:val="auto"/>
                <w:sz w:val="21"/>
                <w:szCs w:val="21"/>
                <w:highlight w:val="none"/>
              </w:rPr>
              <w:t>务时免受第三方提出的侵犯其专利权或其它知识产权的起诉。如果第三方提出侵权指控，</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032" w:type="dxa"/>
            <w:gridSpan w:val="5"/>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合同签订后10个工作日内，采购人向中标人支付合同总</w:t>
            </w:r>
            <w:r>
              <w:rPr>
                <w:rFonts w:hint="eastAsia" w:ascii="宋体" w:hAnsi="宋体" w:cs="宋体"/>
                <w:color w:val="auto"/>
                <w:szCs w:val="21"/>
                <w:highlight w:val="none"/>
                <w:lang w:val="en-US" w:eastAsia="zh-CN"/>
              </w:rPr>
              <w:t>额</w:t>
            </w:r>
            <w:r>
              <w:rPr>
                <w:rFonts w:hint="eastAsia" w:ascii="宋体" w:hAnsi="宋体" w:cs="宋体"/>
                <w:color w:val="auto"/>
                <w:szCs w:val="21"/>
                <w:highlight w:val="none"/>
              </w:rPr>
              <w:t>的30%。</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项目验收合格</w:t>
            </w:r>
            <w:r>
              <w:rPr>
                <w:rFonts w:hint="default" w:ascii="宋体" w:hAnsi="宋体" w:cs="宋体"/>
                <w:color w:val="auto"/>
                <w:szCs w:val="21"/>
                <w:highlight w:val="none"/>
              </w:rPr>
              <w:t>并经结算审计</w:t>
            </w:r>
            <w:r>
              <w:rPr>
                <w:rFonts w:hint="eastAsia" w:ascii="宋体" w:hAnsi="宋体" w:cs="宋体"/>
                <w:color w:val="auto"/>
                <w:szCs w:val="21"/>
                <w:highlight w:val="none"/>
              </w:rPr>
              <w:t>后1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rPr>
              <w:t>个工作日内，采购人支付至</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总额的100%。如项目存在质量问题的，在最后一期款项中扣除相关金额后再予以支付。</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中标人在收到采购人支付的每笔款项后5个工作日内应按国家相关规定向采购人开具相应金额的正式发票。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8032" w:type="dxa"/>
            <w:gridSpan w:val="5"/>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中标人收到中标通知后5个工作日内，以转账方式将中标金额的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付至采购人指定账户作为履约保证金，验收合格后满一年无质量问题，采购人将履约保证金一次性无息退还中标人。如最终验收与合同不符，全部履约保证金不予退还，而且由中标人按合同标的额的30%承担违约责任，并承担采购人因实现权利而发生的一切损失（包括但不限于律师费、诉讼费、保全费、诉讼材料保全责任险保费</w:t>
            </w:r>
            <w:r>
              <w:rPr>
                <w:rFonts w:hint="eastAsia" w:ascii="宋体" w:hAnsi="宋体" w:cs="宋体"/>
                <w:color w:val="auto"/>
                <w:sz w:val="21"/>
                <w:szCs w:val="21"/>
                <w:highlight w:val="none"/>
                <w:lang w:eastAsia="zh-Hans"/>
              </w:rPr>
              <w:t>、</w:t>
            </w:r>
            <w:r>
              <w:rPr>
                <w:rFonts w:hint="eastAsia" w:ascii="宋体" w:hAnsi="宋体" w:cs="宋体"/>
                <w:color w:val="auto"/>
                <w:sz w:val="21"/>
                <w:szCs w:val="21"/>
                <w:highlight w:val="none"/>
                <w:lang w:val="en-US" w:eastAsia="zh-Hans"/>
              </w:rPr>
              <w:t>公证费</w:t>
            </w:r>
            <w:r>
              <w:rPr>
                <w:rFonts w:hint="eastAsia" w:ascii="宋体" w:hAnsi="宋体" w:eastAsia="宋体" w:cs="宋体"/>
                <w:color w:val="auto"/>
                <w:sz w:val="21"/>
                <w:szCs w:val="21"/>
                <w:highlight w:val="none"/>
              </w:rPr>
              <w:t>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进口产品说明</w:t>
            </w:r>
          </w:p>
        </w:tc>
        <w:tc>
          <w:tcPr>
            <w:tcW w:w="8032" w:type="dxa"/>
            <w:gridSpan w:val="5"/>
            <w:vAlign w:val="top"/>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□本表的第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宋体"/>
                <w:b/>
                <w:color w:val="auto"/>
                <w:sz w:val="21"/>
                <w:szCs w:val="21"/>
                <w:highlight w:val="none"/>
              </w:rPr>
              <w:t>否则作无效标处理。</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☑本分标项目货物不接受进口产品（即通过中国海关报关验放进入中国境内且产自关境外的产品）参与投标，</w:t>
            </w:r>
            <w:r>
              <w:rPr>
                <w:rFonts w:hint="eastAsia" w:ascii="宋体" w:hAnsi="宋体" w:eastAsia="宋体" w:cs="宋体"/>
                <w:b/>
                <w:color w:val="auto"/>
                <w:sz w:val="21"/>
                <w:szCs w:val="21"/>
                <w:highlight w:val="none"/>
              </w:rPr>
              <w:t>如有进口产品参与投标的作无效标处理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8032" w:type="dxa"/>
            <w:gridSpan w:val="5"/>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验收标准执行现行的强制执行的国家、行业、地方标准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货物必须是原装正品行货、全新未开封的、符合国家标准的产品，其技术性能指标应符合设备制造商所规定之技术规格，所安装的软件应是正版软件。中标供应商按采购人的要求地址进行送货到位，由采购人验收合格后才进行安装调试或交付，集中验收时货物有不响应采购需求的，不予验收，采购人将报同级财政监督管理部门进行处理，由此导致整批货物被拒收或索赔而引发的所有损失由中标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7" w:type="dxa"/>
            <w:gridSpan w:val="2"/>
            <w:vAlign w:val="center"/>
          </w:tcPr>
          <w:p>
            <w:pPr>
              <w:keepNext w:val="0"/>
              <w:keepLines w:val="0"/>
              <w:pageBreakBefore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视频演示</w:t>
            </w:r>
          </w:p>
        </w:tc>
        <w:tc>
          <w:tcPr>
            <w:tcW w:w="8032" w:type="dxa"/>
            <w:gridSpan w:val="5"/>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sz w:val="21"/>
                <w:szCs w:val="21"/>
                <w:highlight w:val="none"/>
                <w:lang w:val="en-US"/>
              </w:rPr>
            </w:pPr>
            <w:r>
              <w:rPr>
                <w:rFonts w:hint="eastAsia" w:hAnsi="宋体" w:cs="宋体"/>
                <w:color w:val="auto"/>
                <w:highlight w:val="none"/>
                <w:lang w:eastAsia="zh-CN"/>
              </w:rPr>
              <w:t>“朗读亭”</w:t>
            </w:r>
            <w:r>
              <w:rPr>
                <w:rFonts w:hint="eastAsia" w:hAnsi="宋体" w:cs="宋体"/>
                <w:color w:val="auto"/>
                <w:highlight w:val="none"/>
                <w:lang w:val="en-US" w:eastAsia="zh-CN"/>
              </w:rPr>
              <w:t>软件功能，投标人可提供录制视频演示，演示内容详见5分标评分标准。投标人在政采云进行远程演示。演示顺序按5分标投标人解密投标文件的时间先后顺序。</w:t>
            </w:r>
          </w:p>
        </w:tc>
      </w:tr>
    </w:tbl>
    <w:p>
      <w:pPr>
        <w:spacing w:line="528" w:lineRule="exact"/>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br w:type="page"/>
      </w:r>
    </w:p>
    <w:p>
      <w:pPr>
        <w:spacing w:line="528" w:lineRule="exact"/>
        <w:jc w:val="left"/>
        <w:rPr>
          <w:rFonts w:hint="default" w:ascii="Arial Unicode MS" w:hAnsi="Arial Unicode MS" w:eastAsia="Arial Unicode MS" w:cs="Arial Unicode MS"/>
          <w:color w:val="auto"/>
          <w:sz w:val="24"/>
          <w:szCs w:val="24"/>
          <w:highlight w:val="none"/>
          <w:lang w:val="en-US" w:eastAsia="zh-CN"/>
        </w:rPr>
      </w:pPr>
      <w:r>
        <w:rPr>
          <w:rFonts w:hint="eastAsia" w:ascii="Arial Unicode MS" w:hAnsi="Arial Unicode MS" w:eastAsia="Arial Unicode MS" w:cs="Arial Unicode MS"/>
          <w:color w:val="auto"/>
          <w:sz w:val="24"/>
          <w:szCs w:val="24"/>
          <w:highlight w:val="none"/>
          <w:lang w:val="en-US" w:eastAsia="zh-CN"/>
        </w:rPr>
        <w:t>附件1</w:t>
      </w:r>
    </w:p>
    <w:p>
      <w:pPr>
        <w:spacing w:line="528" w:lineRule="exact"/>
        <w:jc w:val="center"/>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p>
      <w:pPr>
        <w:rPr>
          <w:rFonts w:ascii="Arial Unicode MS" w:hAnsi="Arial Unicode MS" w:eastAsia="Arial Unicode MS" w:cs="Arial Unicode MS"/>
          <w:color w:val="auto"/>
          <w:sz w:val="20"/>
          <w:szCs w:val="20"/>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1183640</wp:posOffset>
                </wp:positionH>
                <wp:positionV relativeFrom="paragraph">
                  <wp:posOffset>149225</wp:posOffset>
                </wp:positionV>
                <wp:extent cx="5356860" cy="7383780"/>
                <wp:effectExtent l="2540" t="635" r="3175"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56860" cy="7383780"/>
                        </a:xfrm>
                        <a:prstGeom prst="rect">
                          <a:avLst/>
                        </a:prstGeom>
                        <a:noFill/>
                        <a:ln>
                          <a:noFill/>
                        </a:ln>
                      </wps:spPr>
                      <wps:txbx>
                        <w:txbxContent>
                          <w:tbl>
                            <w:tblPr>
                              <w:tblStyle w:val="35"/>
                              <w:tblW w:w="8422"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6"/>
                              <w:gridCol w:w="1800"/>
                              <w:gridCol w:w="191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2" w:hRule="exact"/>
                              </w:trPr>
                              <w:tc>
                                <w:tcPr>
                                  <w:tcW w:w="574" w:type="dxa"/>
                                </w:tcPr>
                                <w:p>
                                  <w:pPr>
                                    <w:pStyle w:val="8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Pr>
                                <w:p>
                                  <w:pPr>
                                    <w:pStyle w:val="88"/>
                                    <w:spacing w:before="4"/>
                                    <w:rPr>
                                      <w:rFonts w:ascii="宋体" w:hAnsi="宋体" w:cs="宋体"/>
                                      <w:sz w:val="16"/>
                                      <w:szCs w:val="16"/>
                                    </w:rPr>
                                  </w:pPr>
                                </w:p>
                                <w:p>
                                  <w:pPr>
                                    <w:pStyle w:val="88"/>
                                    <w:jc w:val="center"/>
                                    <w:rPr>
                                      <w:rFonts w:ascii="宋体" w:hAnsi="宋体" w:cs="宋体"/>
                                    </w:rPr>
                                  </w:pPr>
                                  <w:r>
                                    <w:rPr>
                                      <w:rFonts w:hint="eastAsia" w:ascii="宋体" w:hAnsi="宋体" w:cs="宋体"/>
                                      <w:b/>
                                      <w:bCs/>
                                      <w:w w:val="99"/>
                                    </w:rPr>
                                    <w:t>名称</w:t>
                                  </w:r>
                                </w:p>
                              </w:tc>
                              <w:tc>
                                <w:tcPr>
                                  <w:tcW w:w="2966" w:type="dxa"/>
                                </w:tcPr>
                                <w:p>
                                  <w:pPr>
                                    <w:pStyle w:val="88"/>
                                    <w:spacing w:before="4"/>
                                    <w:rPr>
                                      <w:rFonts w:ascii="宋体" w:hAnsi="宋体" w:cs="宋体"/>
                                      <w:sz w:val="16"/>
                                      <w:szCs w:val="16"/>
                                    </w:rPr>
                                  </w:pPr>
                                </w:p>
                                <w:p>
                                  <w:pPr>
                                    <w:pStyle w:val="88"/>
                                    <w:ind w:left="926"/>
                                    <w:rPr>
                                      <w:rFonts w:ascii="宋体" w:hAnsi="宋体" w:cs="宋体"/>
                                    </w:rPr>
                                  </w:pPr>
                                  <w:r>
                                    <w:rPr>
                                      <w:rFonts w:hint="eastAsia" w:ascii="宋体" w:hAnsi="宋体" w:cs="宋体"/>
                                      <w:b/>
                                      <w:bCs/>
                                      <w:w w:val="99"/>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exact"/>
                              </w:trPr>
                              <w:tc>
                                <w:tcPr>
                                  <w:tcW w:w="574" w:type="dxa"/>
                                  <w:vMerge w:val="restart"/>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11"/>
                                    <w:rPr>
                                      <w:rFonts w:ascii="宋体" w:hAnsi="宋体" w:cs="宋体"/>
                                      <w:sz w:val="15"/>
                                      <w:szCs w:val="15"/>
                                    </w:rPr>
                                  </w:pPr>
                                </w:p>
                                <w:p>
                                  <w:pPr>
                                    <w:pStyle w:val="88"/>
                                    <w:ind w:right="1"/>
                                    <w:jc w:val="center"/>
                                    <w:rPr>
                                      <w:rFonts w:ascii="宋体" w:hAnsi="宋体" w:cs="宋体"/>
                                      <w:sz w:val="20"/>
                                      <w:szCs w:val="20"/>
                                    </w:rPr>
                                  </w:pPr>
                                  <w:r>
                                    <w:rPr>
                                      <w:rFonts w:hint="eastAsia" w:ascii="宋体"/>
                                      <w:w w:val="99"/>
                                      <w:sz w:val="20"/>
                                    </w:rPr>
                                    <w:t>1</w:t>
                                  </w:r>
                                </w:p>
                              </w:tc>
                              <w:tc>
                                <w:tcPr>
                                  <w:tcW w:w="1166" w:type="dxa"/>
                                  <w:vMerge w:val="restart"/>
                                </w:tcPr>
                                <w:p>
                                  <w:pPr>
                                    <w:pStyle w:val="88"/>
                                    <w:rPr>
                                      <w:rFonts w:ascii="宋体" w:hAnsi="宋体" w:cs="宋体"/>
                                      <w:sz w:val="20"/>
                                      <w:szCs w:val="20"/>
                                    </w:rPr>
                                  </w:pPr>
                                </w:p>
                                <w:p>
                                  <w:pPr>
                                    <w:pStyle w:val="88"/>
                                    <w:rPr>
                                      <w:rFonts w:ascii="宋体" w:hAnsi="宋体" w:cs="宋体"/>
                                      <w:sz w:val="20"/>
                                      <w:szCs w:val="20"/>
                                    </w:rPr>
                                  </w:pPr>
                                </w:p>
                                <w:p>
                                  <w:pPr>
                                    <w:pStyle w:val="88"/>
                                    <w:spacing w:before="12"/>
                                    <w:rPr>
                                      <w:rFonts w:ascii="宋体" w:hAnsi="宋体" w:cs="宋体"/>
                                      <w:sz w:val="23"/>
                                      <w:szCs w:val="23"/>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88"/>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pPr>
                                    <w:pStyle w:val="8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pPr>
                                    <w:rPr>
                                      <w:rFonts w:ascii="Calibri" w:hAnsi="Calibri"/>
                                      <w:sz w:val="22"/>
                                      <w:szCs w:val="22"/>
                                    </w:rPr>
                                  </w:pPr>
                                </w:p>
                              </w:tc>
                              <w:tc>
                                <w:tcPr>
                                  <w:tcW w:w="2966" w:type="dxa"/>
                                </w:tcPr>
                                <w:p>
                                  <w:pPr>
                                    <w:pStyle w:val="8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pPr>
                                    <w:rPr>
                                      <w:rFonts w:ascii="Calibri" w:hAnsi="Calibri"/>
                                      <w:sz w:val="22"/>
                                      <w:szCs w:val="22"/>
                                    </w:rPr>
                                  </w:pPr>
                                </w:p>
                              </w:tc>
                              <w:tc>
                                <w:tcPr>
                                  <w:tcW w:w="2966" w:type="dxa"/>
                                </w:tcPr>
                                <w:p>
                                  <w:pPr>
                                    <w:pStyle w:val="8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pPr>
                                    <w:rPr>
                                      <w:rFonts w:ascii="Calibri" w:hAnsi="Calibri"/>
                                      <w:sz w:val="22"/>
                                      <w:szCs w:val="22"/>
                                    </w:rPr>
                                  </w:pPr>
                                </w:p>
                              </w:tc>
                              <w:tc>
                                <w:tcPr>
                                  <w:tcW w:w="2966" w:type="dxa"/>
                                </w:tcPr>
                                <w:p>
                                  <w:pPr>
                                    <w:pStyle w:val="8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exact"/>
                              </w:trPr>
                              <w:tc>
                                <w:tcPr>
                                  <w:tcW w:w="574" w:type="dxa"/>
                                  <w:vMerge w:val="restart"/>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2"/>
                                    <w:rPr>
                                      <w:rFonts w:ascii="宋体" w:hAnsi="宋体" w:cs="宋体"/>
                                      <w:sz w:val="14"/>
                                      <w:szCs w:val="14"/>
                                      <w:lang w:eastAsia="zh-CN"/>
                                    </w:rPr>
                                  </w:pPr>
                                </w:p>
                                <w:p>
                                  <w:pPr>
                                    <w:pStyle w:val="88"/>
                                    <w:ind w:right="1"/>
                                    <w:jc w:val="center"/>
                                    <w:rPr>
                                      <w:rFonts w:ascii="宋体" w:hAnsi="宋体" w:cs="宋体"/>
                                      <w:sz w:val="20"/>
                                      <w:szCs w:val="20"/>
                                    </w:rPr>
                                  </w:pPr>
                                  <w:r>
                                    <w:rPr>
                                      <w:rFonts w:hint="eastAsia" w:ascii="宋体"/>
                                      <w:w w:val="99"/>
                                      <w:sz w:val="20"/>
                                    </w:rPr>
                                    <w:t>2</w:t>
                                  </w:r>
                                </w:p>
                              </w:tc>
                              <w:tc>
                                <w:tcPr>
                                  <w:tcW w:w="1166" w:type="dxa"/>
                                  <w:vMerge w:val="restart"/>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3"/>
                                    <w:rPr>
                                      <w:rFonts w:ascii="宋体" w:hAnsi="宋体" w:cs="宋体"/>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8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pPr>
                                    <w:pStyle w:val="8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88"/>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8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8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8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8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2"/>
                                    <w:rPr>
                                      <w:rFonts w:ascii="宋体" w:hAnsi="宋体" w:cs="宋体"/>
                                      <w:sz w:val="17"/>
                                      <w:szCs w:val="17"/>
                                      <w:lang w:eastAsia="zh-CN"/>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pPr>
                                    <w:pStyle w:val="8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88"/>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pPr>
                                    <w:pStyle w:val="8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1"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8"/>
                                    <w:rPr>
                                      <w:rFonts w:ascii="宋体" w:hAnsi="宋体" w:cs="宋体"/>
                                      <w:sz w:val="27"/>
                                      <w:szCs w:val="27"/>
                                      <w:lang w:eastAsia="zh-CN"/>
                                    </w:rPr>
                                  </w:pPr>
                                </w:p>
                                <w:p>
                                  <w:pPr>
                                    <w:pStyle w:val="8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pPr>
                                    <w:pStyle w:val="88"/>
                                    <w:rPr>
                                      <w:rFonts w:ascii="宋体" w:hAnsi="宋体" w:cs="宋体"/>
                                      <w:sz w:val="20"/>
                                      <w:szCs w:val="20"/>
                                    </w:rPr>
                                  </w:pPr>
                                </w:p>
                                <w:p>
                                  <w:pPr>
                                    <w:pStyle w:val="88"/>
                                    <w:spacing w:before="7"/>
                                    <w:rPr>
                                      <w:rFonts w:ascii="宋体" w:hAnsi="宋体" w:cs="宋体"/>
                                      <w:sz w:val="19"/>
                                      <w:szCs w:val="19"/>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pPr>
                                    <w:pStyle w:val="8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8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exact"/>
                              </w:trPr>
                              <w:tc>
                                <w:tcPr>
                                  <w:tcW w:w="574" w:type="dxa"/>
                                </w:tcPr>
                                <w:p>
                                  <w:pPr>
                                    <w:pStyle w:val="88"/>
                                    <w:spacing w:before="179"/>
                                    <w:ind w:right="1"/>
                                    <w:jc w:val="center"/>
                                    <w:rPr>
                                      <w:rFonts w:ascii="宋体" w:hAnsi="宋体" w:cs="宋体"/>
                                      <w:sz w:val="20"/>
                                      <w:szCs w:val="20"/>
                                    </w:rPr>
                                  </w:pPr>
                                  <w:r>
                                    <w:rPr>
                                      <w:rFonts w:hint="eastAsia" w:ascii="宋体"/>
                                      <w:w w:val="99"/>
                                      <w:sz w:val="20"/>
                                    </w:rPr>
                                    <w:t>3</w:t>
                                  </w:r>
                                </w:p>
                              </w:tc>
                              <w:tc>
                                <w:tcPr>
                                  <w:tcW w:w="1166" w:type="dxa"/>
                                </w:tcPr>
                                <w:p>
                                  <w:pPr>
                                    <w:pStyle w:val="8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88"/>
                                    <w:spacing w:before="50"/>
                                    <w:ind w:left="7"/>
                                    <w:rPr>
                                      <w:rFonts w:ascii="宋体" w:hAnsi="宋体" w:cs="宋体"/>
                                      <w:sz w:val="20"/>
                                      <w:szCs w:val="20"/>
                                    </w:rPr>
                                  </w:pPr>
                                  <w:r>
                                    <w:rPr>
                                      <w:rFonts w:hint="eastAsia" w:ascii="宋体" w:hAnsi="宋体" w:cs="宋体"/>
                                      <w:w w:val="99"/>
                                      <w:sz w:val="20"/>
                                      <w:szCs w:val="20"/>
                                    </w:rPr>
                                    <w:t>仪</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8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8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exact"/>
                              </w:trPr>
                              <w:tc>
                                <w:tcPr>
                                  <w:tcW w:w="574" w:type="dxa"/>
                                </w:tcPr>
                                <w:p>
                                  <w:pPr>
                                    <w:pStyle w:val="88"/>
                                    <w:spacing w:before="13"/>
                                    <w:rPr>
                                      <w:rFonts w:ascii="宋体" w:hAnsi="宋体" w:cs="宋体"/>
                                      <w:sz w:val="16"/>
                                      <w:szCs w:val="16"/>
                                    </w:rPr>
                                  </w:pPr>
                                </w:p>
                                <w:p>
                                  <w:pPr>
                                    <w:pStyle w:val="88"/>
                                    <w:ind w:right="1"/>
                                    <w:jc w:val="center"/>
                                    <w:rPr>
                                      <w:rFonts w:ascii="宋体" w:hAnsi="宋体" w:cs="宋体"/>
                                      <w:sz w:val="20"/>
                                      <w:szCs w:val="20"/>
                                    </w:rPr>
                                  </w:pPr>
                                  <w:r>
                                    <w:rPr>
                                      <w:rFonts w:hint="eastAsia" w:ascii="宋体"/>
                                      <w:w w:val="99"/>
                                      <w:sz w:val="20"/>
                                    </w:rPr>
                                    <w:t>4</w:t>
                                  </w:r>
                                </w:p>
                              </w:tc>
                              <w:tc>
                                <w:tcPr>
                                  <w:tcW w:w="1166" w:type="dxa"/>
                                </w:tcPr>
                                <w:p>
                                  <w:pPr>
                                    <w:pStyle w:val="8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8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8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exact"/>
                              </w:trPr>
                              <w:tc>
                                <w:tcPr>
                                  <w:tcW w:w="574" w:type="dxa"/>
                                </w:tcPr>
                                <w:p>
                                  <w:pPr>
                                    <w:pStyle w:val="88"/>
                                    <w:spacing w:before="160"/>
                                    <w:ind w:right="1"/>
                                    <w:jc w:val="center"/>
                                    <w:rPr>
                                      <w:rFonts w:ascii="宋体" w:hAnsi="宋体" w:cs="宋体"/>
                                      <w:sz w:val="20"/>
                                      <w:szCs w:val="20"/>
                                    </w:rPr>
                                  </w:pPr>
                                  <w:r>
                                    <w:rPr>
                                      <w:rFonts w:hint="eastAsia" w:ascii="宋体"/>
                                      <w:w w:val="99"/>
                                      <w:sz w:val="20"/>
                                    </w:rPr>
                                    <w:t>5</w:t>
                                  </w:r>
                                </w:p>
                              </w:tc>
                              <w:tc>
                                <w:tcPr>
                                  <w:tcW w:w="1166" w:type="dxa"/>
                                </w:tcPr>
                                <w:p>
                                  <w:pPr>
                                    <w:pStyle w:val="8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pPr>
                                    <w:pStyle w:val="8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pPr>
                                    <w:rPr>
                                      <w:rFonts w:ascii="Calibri" w:hAnsi="Calibri"/>
                                      <w:sz w:val="22"/>
                                      <w:szCs w:val="22"/>
                                    </w:rPr>
                                  </w:pPr>
                                </w:p>
                              </w:tc>
                              <w:tc>
                                <w:tcPr>
                                  <w:tcW w:w="2966" w:type="dxa"/>
                                </w:tcPr>
                                <w:p>
                                  <w:pPr>
                                    <w:pStyle w:val="8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2" w:hRule="exact"/>
                              </w:trPr>
                              <w:tc>
                                <w:tcPr>
                                  <w:tcW w:w="574" w:type="dxa"/>
                                  <w:vMerge w:val="restart"/>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7"/>
                                    <w:rPr>
                                      <w:rFonts w:ascii="宋体" w:hAnsi="宋体" w:cs="宋体"/>
                                      <w:sz w:val="26"/>
                                      <w:szCs w:val="26"/>
                                      <w:lang w:eastAsia="zh-CN"/>
                                    </w:rPr>
                                  </w:pPr>
                                </w:p>
                                <w:p>
                                  <w:pPr>
                                    <w:pStyle w:val="88"/>
                                    <w:ind w:right="1"/>
                                    <w:jc w:val="center"/>
                                    <w:rPr>
                                      <w:rFonts w:ascii="宋体" w:hAnsi="宋体" w:cs="宋体"/>
                                      <w:sz w:val="20"/>
                                      <w:szCs w:val="20"/>
                                    </w:rPr>
                                  </w:pPr>
                                  <w:r>
                                    <w:rPr>
                                      <w:rFonts w:hint="eastAsia" w:ascii="宋体"/>
                                      <w:w w:val="99"/>
                                      <w:sz w:val="20"/>
                                    </w:rPr>
                                    <w:t>6</w:t>
                                  </w:r>
                                </w:p>
                              </w:tc>
                              <w:tc>
                                <w:tcPr>
                                  <w:tcW w:w="1166" w:type="dxa"/>
                                  <w:vMerge w:val="restart"/>
                                </w:tcPr>
                                <w:p>
                                  <w:pPr>
                                    <w:pStyle w:val="88"/>
                                    <w:rPr>
                                      <w:rFonts w:ascii="宋体" w:hAnsi="宋体" w:cs="宋体"/>
                                      <w:sz w:val="20"/>
                                      <w:szCs w:val="20"/>
                                    </w:rPr>
                                  </w:pPr>
                                </w:p>
                                <w:p>
                                  <w:pPr>
                                    <w:pStyle w:val="88"/>
                                    <w:rPr>
                                      <w:rFonts w:ascii="宋体" w:hAnsi="宋体" w:cs="宋体"/>
                                      <w:sz w:val="20"/>
                                      <w:szCs w:val="20"/>
                                    </w:rPr>
                                  </w:pPr>
                                </w:p>
                                <w:p>
                                  <w:pPr>
                                    <w:pStyle w:val="88"/>
                                    <w:spacing w:before="8"/>
                                    <w:rPr>
                                      <w:rFonts w:ascii="宋体" w:hAnsi="宋体" w:cs="宋体"/>
                                      <w:sz w:val="14"/>
                                      <w:szCs w:val="14"/>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8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pPr>
                                    <w:pStyle w:val="88"/>
                                    <w:rPr>
                                      <w:rFonts w:ascii="宋体" w:hAnsi="宋体" w:cs="宋体"/>
                                      <w:sz w:val="20"/>
                                      <w:szCs w:val="20"/>
                                    </w:rPr>
                                  </w:pPr>
                                </w:p>
                                <w:p>
                                  <w:pPr>
                                    <w:pStyle w:val="88"/>
                                    <w:rPr>
                                      <w:rFonts w:ascii="宋体" w:hAnsi="宋体" w:cs="宋体"/>
                                      <w:sz w:val="20"/>
                                      <w:szCs w:val="20"/>
                                    </w:rPr>
                                  </w:pPr>
                                </w:p>
                                <w:p>
                                  <w:pPr>
                                    <w:pStyle w:val="88"/>
                                    <w:spacing w:before="8"/>
                                    <w:rPr>
                                      <w:rFonts w:ascii="宋体" w:hAnsi="宋体" w:cs="宋体"/>
                                      <w:sz w:val="14"/>
                                      <w:szCs w:val="14"/>
                                    </w:rPr>
                                  </w:pPr>
                                </w:p>
                                <w:p>
                                  <w:pPr>
                                    <w:pStyle w:val="8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pPr>
                                    <w:pStyle w:val="88"/>
                                    <w:rPr>
                                      <w:rFonts w:ascii="宋体" w:hAnsi="宋体" w:cs="宋体"/>
                                      <w:sz w:val="20"/>
                                      <w:szCs w:val="20"/>
                                    </w:rPr>
                                  </w:pPr>
                                </w:p>
                                <w:p>
                                  <w:pPr>
                                    <w:pStyle w:val="88"/>
                                    <w:spacing w:before="1"/>
                                    <w:rPr>
                                      <w:rFonts w:ascii="宋体" w:hAnsi="宋体" w:cs="宋体"/>
                                      <w:sz w:val="18"/>
                                      <w:szCs w:val="18"/>
                                    </w:rPr>
                                  </w:pPr>
                                </w:p>
                                <w:p>
                                  <w:pPr>
                                    <w:pStyle w:val="88"/>
                                    <w:ind w:left="7"/>
                                    <w:rPr>
                                      <w:rFonts w:ascii="宋体" w:hAnsi="宋体" w:cs="宋体"/>
                                      <w:sz w:val="20"/>
                                      <w:szCs w:val="20"/>
                                    </w:rPr>
                                  </w:pPr>
                                  <w:r>
                                    <w:rPr>
                                      <w:rFonts w:hint="eastAsia" w:ascii="宋体" w:hAnsi="宋体" w:cs="宋体"/>
                                      <w:w w:val="99"/>
                                      <w:sz w:val="20"/>
                                      <w:szCs w:val="20"/>
                                    </w:rPr>
                                    <w:t>冷水机组</w:t>
                                  </w:r>
                                </w:p>
                              </w:tc>
                              <w:tc>
                                <w:tcPr>
                                  <w:tcW w:w="2966" w:type="dxa"/>
                                </w:tcPr>
                                <w:p>
                                  <w:pPr>
                                    <w:pStyle w:val="8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88"/>
                                    <w:spacing w:before="12"/>
                                    <w:rPr>
                                      <w:rFonts w:ascii="宋体" w:hAnsi="宋体" w:cs="宋体"/>
                                      <w:sz w:val="15"/>
                                      <w:szCs w:val="15"/>
                                      <w:lang w:eastAsia="zh-CN"/>
                                    </w:rPr>
                                  </w:pPr>
                                </w:p>
                                <w:p>
                                  <w:pPr>
                                    <w:pStyle w:val="8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93.2pt;margin-top:11.75pt;height:581.4pt;width:421.8pt;mso-position-horizontal-relative:page;z-index:251659264;mso-width-relative:page;mso-height-relative:page;" filled="f" stroked="f" coordsize="21600,21600" o:gfxdata="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R+wvtkAAAAMAQAADwAAAAAAAAABACAAAAAiAAAAZHJzL2Rvd25yZXYueG1sUEsB&#10;AhQAFAAAAAgAh07iQBZuTaT0AQAAuAMAAA4AAAAAAAAAAQAgAAAAKAEAAGRycy9lMm9Eb2MueG1s&#10;UEsFBgAAAAAGAAYAWQEAAI4FAAAAAA==&#10;">
                <v:fill on="f" focussize="0,0"/>
                <v:stroke on="f"/>
                <v:imagedata o:title=""/>
                <o:lock v:ext="edit" aspectratio="f"/>
                <v:textbox inset="0mm,0mm,0mm,0mm">
                  <w:txbxContent>
                    <w:tbl>
                      <w:tblPr>
                        <w:tblStyle w:val="35"/>
                        <w:tblW w:w="8422"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6"/>
                        <w:gridCol w:w="1800"/>
                        <w:gridCol w:w="191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2" w:hRule="exact"/>
                        </w:trPr>
                        <w:tc>
                          <w:tcPr>
                            <w:tcW w:w="574" w:type="dxa"/>
                          </w:tcPr>
                          <w:p>
                            <w:pPr>
                              <w:pStyle w:val="8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Pr>
                          <w:p>
                            <w:pPr>
                              <w:pStyle w:val="88"/>
                              <w:spacing w:before="4"/>
                              <w:rPr>
                                <w:rFonts w:ascii="宋体" w:hAnsi="宋体" w:cs="宋体"/>
                                <w:sz w:val="16"/>
                                <w:szCs w:val="16"/>
                              </w:rPr>
                            </w:pPr>
                          </w:p>
                          <w:p>
                            <w:pPr>
                              <w:pStyle w:val="88"/>
                              <w:jc w:val="center"/>
                              <w:rPr>
                                <w:rFonts w:ascii="宋体" w:hAnsi="宋体" w:cs="宋体"/>
                              </w:rPr>
                            </w:pPr>
                            <w:r>
                              <w:rPr>
                                <w:rFonts w:hint="eastAsia" w:ascii="宋体" w:hAnsi="宋体" w:cs="宋体"/>
                                <w:b/>
                                <w:bCs/>
                                <w:w w:val="99"/>
                              </w:rPr>
                              <w:t>名称</w:t>
                            </w:r>
                          </w:p>
                        </w:tc>
                        <w:tc>
                          <w:tcPr>
                            <w:tcW w:w="2966" w:type="dxa"/>
                          </w:tcPr>
                          <w:p>
                            <w:pPr>
                              <w:pStyle w:val="88"/>
                              <w:spacing w:before="4"/>
                              <w:rPr>
                                <w:rFonts w:ascii="宋体" w:hAnsi="宋体" w:cs="宋体"/>
                                <w:sz w:val="16"/>
                                <w:szCs w:val="16"/>
                              </w:rPr>
                            </w:pPr>
                          </w:p>
                          <w:p>
                            <w:pPr>
                              <w:pStyle w:val="88"/>
                              <w:ind w:left="926"/>
                              <w:rPr>
                                <w:rFonts w:ascii="宋体" w:hAnsi="宋体" w:cs="宋体"/>
                              </w:rPr>
                            </w:pPr>
                            <w:r>
                              <w:rPr>
                                <w:rFonts w:hint="eastAsia" w:ascii="宋体" w:hAnsi="宋体" w:cs="宋体"/>
                                <w:b/>
                                <w:bCs/>
                                <w:w w:val="99"/>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exact"/>
                        </w:trPr>
                        <w:tc>
                          <w:tcPr>
                            <w:tcW w:w="574" w:type="dxa"/>
                            <w:vMerge w:val="restart"/>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11"/>
                              <w:rPr>
                                <w:rFonts w:ascii="宋体" w:hAnsi="宋体" w:cs="宋体"/>
                                <w:sz w:val="15"/>
                                <w:szCs w:val="15"/>
                              </w:rPr>
                            </w:pPr>
                          </w:p>
                          <w:p>
                            <w:pPr>
                              <w:pStyle w:val="88"/>
                              <w:ind w:right="1"/>
                              <w:jc w:val="center"/>
                              <w:rPr>
                                <w:rFonts w:ascii="宋体" w:hAnsi="宋体" w:cs="宋体"/>
                                <w:sz w:val="20"/>
                                <w:szCs w:val="20"/>
                              </w:rPr>
                            </w:pPr>
                            <w:r>
                              <w:rPr>
                                <w:rFonts w:hint="eastAsia" w:ascii="宋体"/>
                                <w:w w:val="99"/>
                                <w:sz w:val="20"/>
                              </w:rPr>
                              <w:t>1</w:t>
                            </w:r>
                          </w:p>
                        </w:tc>
                        <w:tc>
                          <w:tcPr>
                            <w:tcW w:w="1166" w:type="dxa"/>
                            <w:vMerge w:val="restart"/>
                          </w:tcPr>
                          <w:p>
                            <w:pPr>
                              <w:pStyle w:val="88"/>
                              <w:rPr>
                                <w:rFonts w:ascii="宋体" w:hAnsi="宋体" w:cs="宋体"/>
                                <w:sz w:val="20"/>
                                <w:szCs w:val="20"/>
                              </w:rPr>
                            </w:pPr>
                          </w:p>
                          <w:p>
                            <w:pPr>
                              <w:pStyle w:val="88"/>
                              <w:rPr>
                                <w:rFonts w:ascii="宋体" w:hAnsi="宋体" w:cs="宋体"/>
                                <w:sz w:val="20"/>
                                <w:szCs w:val="20"/>
                              </w:rPr>
                            </w:pPr>
                          </w:p>
                          <w:p>
                            <w:pPr>
                              <w:pStyle w:val="88"/>
                              <w:spacing w:before="12"/>
                              <w:rPr>
                                <w:rFonts w:ascii="宋体" w:hAnsi="宋体" w:cs="宋体"/>
                                <w:sz w:val="23"/>
                                <w:szCs w:val="23"/>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88"/>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pPr>
                              <w:pStyle w:val="8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pPr>
                              <w:rPr>
                                <w:rFonts w:ascii="Calibri" w:hAnsi="Calibri"/>
                                <w:sz w:val="22"/>
                                <w:szCs w:val="22"/>
                              </w:rPr>
                            </w:pPr>
                          </w:p>
                        </w:tc>
                        <w:tc>
                          <w:tcPr>
                            <w:tcW w:w="2966" w:type="dxa"/>
                          </w:tcPr>
                          <w:p>
                            <w:pPr>
                              <w:pStyle w:val="8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pPr>
                              <w:rPr>
                                <w:rFonts w:ascii="Calibri" w:hAnsi="Calibri"/>
                                <w:sz w:val="22"/>
                                <w:szCs w:val="22"/>
                              </w:rPr>
                            </w:pPr>
                          </w:p>
                        </w:tc>
                        <w:tc>
                          <w:tcPr>
                            <w:tcW w:w="2966" w:type="dxa"/>
                          </w:tcPr>
                          <w:p>
                            <w:pPr>
                              <w:pStyle w:val="8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pPr>
                              <w:rPr>
                                <w:rFonts w:ascii="Calibri" w:hAnsi="Calibri"/>
                                <w:sz w:val="22"/>
                                <w:szCs w:val="22"/>
                              </w:rPr>
                            </w:pPr>
                          </w:p>
                        </w:tc>
                        <w:tc>
                          <w:tcPr>
                            <w:tcW w:w="2966" w:type="dxa"/>
                          </w:tcPr>
                          <w:p>
                            <w:pPr>
                              <w:pStyle w:val="8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exact"/>
                        </w:trPr>
                        <w:tc>
                          <w:tcPr>
                            <w:tcW w:w="574" w:type="dxa"/>
                            <w:vMerge w:val="restart"/>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2"/>
                              <w:rPr>
                                <w:rFonts w:ascii="宋体" w:hAnsi="宋体" w:cs="宋体"/>
                                <w:sz w:val="14"/>
                                <w:szCs w:val="14"/>
                                <w:lang w:eastAsia="zh-CN"/>
                              </w:rPr>
                            </w:pPr>
                          </w:p>
                          <w:p>
                            <w:pPr>
                              <w:pStyle w:val="88"/>
                              <w:ind w:right="1"/>
                              <w:jc w:val="center"/>
                              <w:rPr>
                                <w:rFonts w:ascii="宋体" w:hAnsi="宋体" w:cs="宋体"/>
                                <w:sz w:val="20"/>
                                <w:szCs w:val="20"/>
                              </w:rPr>
                            </w:pPr>
                            <w:r>
                              <w:rPr>
                                <w:rFonts w:hint="eastAsia" w:ascii="宋体"/>
                                <w:w w:val="99"/>
                                <w:sz w:val="20"/>
                              </w:rPr>
                              <w:t>2</w:t>
                            </w:r>
                          </w:p>
                        </w:tc>
                        <w:tc>
                          <w:tcPr>
                            <w:tcW w:w="1166" w:type="dxa"/>
                            <w:vMerge w:val="restart"/>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3"/>
                              <w:rPr>
                                <w:rFonts w:ascii="宋体" w:hAnsi="宋体" w:cs="宋体"/>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8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pPr>
                              <w:pStyle w:val="8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88"/>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8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8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8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8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2"/>
                              <w:rPr>
                                <w:rFonts w:ascii="宋体" w:hAnsi="宋体" w:cs="宋体"/>
                                <w:sz w:val="17"/>
                                <w:szCs w:val="17"/>
                                <w:lang w:eastAsia="zh-CN"/>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pPr>
                              <w:pStyle w:val="8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88"/>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pPr>
                              <w:pStyle w:val="8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1"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88"/>
                              <w:spacing w:before="8"/>
                              <w:rPr>
                                <w:rFonts w:ascii="宋体" w:hAnsi="宋体" w:cs="宋体"/>
                                <w:sz w:val="27"/>
                                <w:szCs w:val="27"/>
                                <w:lang w:eastAsia="zh-CN"/>
                              </w:rPr>
                            </w:pPr>
                          </w:p>
                          <w:p>
                            <w:pPr>
                              <w:pStyle w:val="8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pPr>
                              <w:pStyle w:val="88"/>
                              <w:rPr>
                                <w:rFonts w:ascii="宋体" w:hAnsi="宋体" w:cs="宋体"/>
                                <w:sz w:val="20"/>
                                <w:szCs w:val="20"/>
                              </w:rPr>
                            </w:pPr>
                          </w:p>
                          <w:p>
                            <w:pPr>
                              <w:pStyle w:val="88"/>
                              <w:spacing w:before="7"/>
                              <w:rPr>
                                <w:rFonts w:ascii="宋体" w:hAnsi="宋体" w:cs="宋体"/>
                                <w:sz w:val="19"/>
                                <w:szCs w:val="19"/>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pPr>
                              <w:pStyle w:val="8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8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exact"/>
                        </w:trPr>
                        <w:tc>
                          <w:tcPr>
                            <w:tcW w:w="574" w:type="dxa"/>
                          </w:tcPr>
                          <w:p>
                            <w:pPr>
                              <w:pStyle w:val="88"/>
                              <w:spacing w:before="179"/>
                              <w:ind w:right="1"/>
                              <w:jc w:val="center"/>
                              <w:rPr>
                                <w:rFonts w:ascii="宋体" w:hAnsi="宋体" w:cs="宋体"/>
                                <w:sz w:val="20"/>
                                <w:szCs w:val="20"/>
                              </w:rPr>
                            </w:pPr>
                            <w:r>
                              <w:rPr>
                                <w:rFonts w:hint="eastAsia" w:ascii="宋体"/>
                                <w:w w:val="99"/>
                                <w:sz w:val="20"/>
                              </w:rPr>
                              <w:t>3</w:t>
                            </w:r>
                          </w:p>
                        </w:tc>
                        <w:tc>
                          <w:tcPr>
                            <w:tcW w:w="1166" w:type="dxa"/>
                          </w:tcPr>
                          <w:p>
                            <w:pPr>
                              <w:pStyle w:val="8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88"/>
                              <w:spacing w:before="50"/>
                              <w:ind w:left="7"/>
                              <w:rPr>
                                <w:rFonts w:ascii="宋体" w:hAnsi="宋体" w:cs="宋体"/>
                                <w:sz w:val="20"/>
                                <w:szCs w:val="20"/>
                              </w:rPr>
                            </w:pPr>
                            <w:r>
                              <w:rPr>
                                <w:rFonts w:hint="eastAsia" w:ascii="宋体" w:hAnsi="宋体" w:cs="宋体"/>
                                <w:w w:val="99"/>
                                <w:sz w:val="20"/>
                                <w:szCs w:val="20"/>
                              </w:rPr>
                              <w:t>仪</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8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8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exact"/>
                        </w:trPr>
                        <w:tc>
                          <w:tcPr>
                            <w:tcW w:w="574" w:type="dxa"/>
                          </w:tcPr>
                          <w:p>
                            <w:pPr>
                              <w:pStyle w:val="88"/>
                              <w:spacing w:before="13"/>
                              <w:rPr>
                                <w:rFonts w:ascii="宋体" w:hAnsi="宋体" w:cs="宋体"/>
                                <w:sz w:val="16"/>
                                <w:szCs w:val="16"/>
                              </w:rPr>
                            </w:pPr>
                          </w:p>
                          <w:p>
                            <w:pPr>
                              <w:pStyle w:val="88"/>
                              <w:ind w:right="1"/>
                              <w:jc w:val="center"/>
                              <w:rPr>
                                <w:rFonts w:ascii="宋体" w:hAnsi="宋体" w:cs="宋体"/>
                                <w:sz w:val="20"/>
                                <w:szCs w:val="20"/>
                              </w:rPr>
                            </w:pPr>
                            <w:r>
                              <w:rPr>
                                <w:rFonts w:hint="eastAsia" w:ascii="宋体"/>
                                <w:w w:val="99"/>
                                <w:sz w:val="20"/>
                              </w:rPr>
                              <w:t>4</w:t>
                            </w:r>
                          </w:p>
                        </w:tc>
                        <w:tc>
                          <w:tcPr>
                            <w:tcW w:w="1166" w:type="dxa"/>
                          </w:tcPr>
                          <w:p>
                            <w:pPr>
                              <w:pStyle w:val="8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8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8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exact"/>
                        </w:trPr>
                        <w:tc>
                          <w:tcPr>
                            <w:tcW w:w="574" w:type="dxa"/>
                          </w:tcPr>
                          <w:p>
                            <w:pPr>
                              <w:pStyle w:val="88"/>
                              <w:spacing w:before="160"/>
                              <w:ind w:right="1"/>
                              <w:jc w:val="center"/>
                              <w:rPr>
                                <w:rFonts w:ascii="宋体" w:hAnsi="宋体" w:cs="宋体"/>
                                <w:sz w:val="20"/>
                                <w:szCs w:val="20"/>
                              </w:rPr>
                            </w:pPr>
                            <w:r>
                              <w:rPr>
                                <w:rFonts w:hint="eastAsia" w:ascii="宋体"/>
                                <w:w w:val="99"/>
                                <w:sz w:val="20"/>
                              </w:rPr>
                              <w:t>5</w:t>
                            </w:r>
                          </w:p>
                        </w:tc>
                        <w:tc>
                          <w:tcPr>
                            <w:tcW w:w="1166" w:type="dxa"/>
                          </w:tcPr>
                          <w:p>
                            <w:pPr>
                              <w:pStyle w:val="8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pPr>
                              <w:pStyle w:val="8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pPr>
                              <w:rPr>
                                <w:rFonts w:ascii="Calibri" w:hAnsi="Calibri"/>
                                <w:sz w:val="22"/>
                                <w:szCs w:val="22"/>
                              </w:rPr>
                            </w:pPr>
                          </w:p>
                        </w:tc>
                        <w:tc>
                          <w:tcPr>
                            <w:tcW w:w="2966" w:type="dxa"/>
                          </w:tcPr>
                          <w:p>
                            <w:pPr>
                              <w:pStyle w:val="8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2" w:hRule="exact"/>
                        </w:trPr>
                        <w:tc>
                          <w:tcPr>
                            <w:tcW w:w="574" w:type="dxa"/>
                            <w:vMerge w:val="restart"/>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7"/>
                              <w:rPr>
                                <w:rFonts w:ascii="宋体" w:hAnsi="宋体" w:cs="宋体"/>
                                <w:sz w:val="26"/>
                                <w:szCs w:val="26"/>
                                <w:lang w:eastAsia="zh-CN"/>
                              </w:rPr>
                            </w:pPr>
                          </w:p>
                          <w:p>
                            <w:pPr>
                              <w:pStyle w:val="88"/>
                              <w:ind w:right="1"/>
                              <w:jc w:val="center"/>
                              <w:rPr>
                                <w:rFonts w:ascii="宋体" w:hAnsi="宋体" w:cs="宋体"/>
                                <w:sz w:val="20"/>
                                <w:szCs w:val="20"/>
                              </w:rPr>
                            </w:pPr>
                            <w:r>
                              <w:rPr>
                                <w:rFonts w:hint="eastAsia" w:ascii="宋体"/>
                                <w:w w:val="99"/>
                                <w:sz w:val="20"/>
                              </w:rPr>
                              <w:t>6</w:t>
                            </w:r>
                          </w:p>
                        </w:tc>
                        <w:tc>
                          <w:tcPr>
                            <w:tcW w:w="1166" w:type="dxa"/>
                            <w:vMerge w:val="restart"/>
                          </w:tcPr>
                          <w:p>
                            <w:pPr>
                              <w:pStyle w:val="88"/>
                              <w:rPr>
                                <w:rFonts w:ascii="宋体" w:hAnsi="宋体" w:cs="宋体"/>
                                <w:sz w:val="20"/>
                                <w:szCs w:val="20"/>
                              </w:rPr>
                            </w:pPr>
                          </w:p>
                          <w:p>
                            <w:pPr>
                              <w:pStyle w:val="88"/>
                              <w:rPr>
                                <w:rFonts w:ascii="宋体" w:hAnsi="宋体" w:cs="宋体"/>
                                <w:sz w:val="20"/>
                                <w:szCs w:val="20"/>
                              </w:rPr>
                            </w:pPr>
                          </w:p>
                          <w:p>
                            <w:pPr>
                              <w:pStyle w:val="88"/>
                              <w:spacing w:before="8"/>
                              <w:rPr>
                                <w:rFonts w:ascii="宋体" w:hAnsi="宋体" w:cs="宋体"/>
                                <w:sz w:val="14"/>
                                <w:szCs w:val="14"/>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8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pPr>
                              <w:pStyle w:val="88"/>
                              <w:rPr>
                                <w:rFonts w:ascii="宋体" w:hAnsi="宋体" w:cs="宋体"/>
                                <w:sz w:val="20"/>
                                <w:szCs w:val="20"/>
                              </w:rPr>
                            </w:pPr>
                          </w:p>
                          <w:p>
                            <w:pPr>
                              <w:pStyle w:val="88"/>
                              <w:rPr>
                                <w:rFonts w:ascii="宋体" w:hAnsi="宋体" w:cs="宋体"/>
                                <w:sz w:val="20"/>
                                <w:szCs w:val="20"/>
                              </w:rPr>
                            </w:pPr>
                          </w:p>
                          <w:p>
                            <w:pPr>
                              <w:pStyle w:val="88"/>
                              <w:spacing w:before="8"/>
                              <w:rPr>
                                <w:rFonts w:ascii="宋体" w:hAnsi="宋体" w:cs="宋体"/>
                                <w:sz w:val="14"/>
                                <w:szCs w:val="14"/>
                              </w:rPr>
                            </w:pPr>
                          </w:p>
                          <w:p>
                            <w:pPr>
                              <w:pStyle w:val="8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pPr>
                              <w:pStyle w:val="88"/>
                              <w:rPr>
                                <w:rFonts w:ascii="宋体" w:hAnsi="宋体" w:cs="宋体"/>
                                <w:sz w:val="20"/>
                                <w:szCs w:val="20"/>
                              </w:rPr>
                            </w:pPr>
                          </w:p>
                          <w:p>
                            <w:pPr>
                              <w:pStyle w:val="88"/>
                              <w:spacing w:before="1"/>
                              <w:rPr>
                                <w:rFonts w:ascii="宋体" w:hAnsi="宋体" w:cs="宋体"/>
                                <w:sz w:val="18"/>
                                <w:szCs w:val="18"/>
                              </w:rPr>
                            </w:pPr>
                          </w:p>
                          <w:p>
                            <w:pPr>
                              <w:pStyle w:val="88"/>
                              <w:ind w:left="7"/>
                              <w:rPr>
                                <w:rFonts w:ascii="宋体" w:hAnsi="宋体" w:cs="宋体"/>
                                <w:sz w:val="20"/>
                                <w:szCs w:val="20"/>
                              </w:rPr>
                            </w:pPr>
                            <w:r>
                              <w:rPr>
                                <w:rFonts w:hint="eastAsia" w:ascii="宋体" w:hAnsi="宋体" w:cs="宋体"/>
                                <w:w w:val="99"/>
                                <w:sz w:val="20"/>
                                <w:szCs w:val="20"/>
                              </w:rPr>
                              <w:t>冷水机组</w:t>
                            </w:r>
                          </w:p>
                        </w:tc>
                        <w:tc>
                          <w:tcPr>
                            <w:tcW w:w="2966" w:type="dxa"/>
                          </w:tcPr>
                          <w:p>
                            <w:pPr>
                              <w:pStyle w:val="8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88"/>
                              <w:spacing w:before="12"/>
                              <w:rPr>
                                <w:rFonts w:ascii="宋体" w:hAnsi="宋体" w:cs="宋体"/>
                                <w:sz w:val="15"/>
                                <w:szCs w:val="15"/>
                                <w:lang w:eastAsia="zh-CN"/>
                              </w:rPr>
                            </w:pPr>
                          </w:p>
                          <w:p>
                            <w:pPr>
                              <w:pStyle w:val="8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pPr>
                              <w:pStyle w:val="8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spacing w:before="16"/>
        <w:rPr>
          <w:rFonts w:ascii="Arial Unicode MS" w:hAnsi="Arial Unicode MS" w:eastAsia="Arial Unicode MS" w:cs="Arial Unicode MS"/>
          <w:color w:val="auto"/>
          <w:sz w:val="17"/>
          <w:szCs w:val="17"/>
          <w:highlight w:val="none"/>
        </w:rPr>
      </w:pPr>
    </w:p>
    <w:p>
      <w:pPr>
        <w:spacing w:before="37"/>
        <w:ind w:right="102"/>
        <w:jc w:val="right"/>
        <w:rPr>
          <w:rFonts w:ascii="宋体" w:hAnsi="宋体" w:cs="宋体"/>
          <w:color w:val="auto"/>
          <w:sz w:val="20"/>
          <w:szCs w:val="20"/>
          <w:highlight w:val="none"/>
          <w:lang w:eastAsia="en-US"/>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15"/>
          <w:szCs w:val="15"/>
          <w:highlight w:val="none"/>
        </w:rPr>
      </w:pPr>
    </w:p>
    <w:p>
      <w:pPr>
        <w:spacing w:before="37"/>
        <w:ind w:right="150"/>
        <w:jc w:val="right"/>
        <w:rPr>
          <w:rFonts w:ascii="宋体" w:hAnsi="宋体" w:cs="宋体"/>
          <w:color w:val="auto"/>
          <w:sz w:val="20"/>
          <w:szCs w:val="20"/>
          <w:highlight w:val="none"/>
        </w:rPr>
        <w:sectPr>
          <w:footerReference r:id="rId3" w:type="default"/>
          <w:pgSz w:w="11910" w:h="16840"/>
          <w:pgMar w:top="1134" w:right="1134" w:bottom="1134" w:left="1134" w:header="720" w:footer="720" w:gutter="0"/>
          <w:pgNumType w:start="0"/>
          <w:cols w:space="720" w:num="1"/>
          <w:titlePg/>
          <w:docGrid w:linePitch="286" w:charSpace="0"/>
        </w:sect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2"/>
        <w:rPr>
          <w:rFonts w:ascii="宋体" w:hAnsi="宋体" w:cs="宋体"/>
          <w:color w:val="auto"/>
          <w:sz w:val="23"/>
          <w:szCs w:val="23"/>
          <w:highlight w:val="none"/>
        </w:rPr>
      </w:pPr>
    </w:p>
    <w:p>
      <w:pPr>
        <w:spacing w:before="37"/>
        <w:ind w:right="102"/>
        <w:jc w:val="right"/>
        <w:rPr>
          <w:rFonts w:ascii="宋体" w:hAnsi="宋体" w:cs="宋体"/>
          <w:color w:val="auto"/>
          <w:sz w:val="20"/>
          <w:szCs w:val="20"/>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-803910</wp:posOffset>
                </wp:positionV>
                <wp:extent cx="5356860" cy="8524240"/>
                <wp:effectExtent l="0" t="0" r="0" b="635"/>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356860" cy="8524240"/>
                        </a:xfrm>
                        <a:prstGeom prst="rect">
                          <a:avLst/>
                        </a:prstGeom>
                        <a:noFill/>
                        <a:ln>
                          <a:noFill/>
                        </a:ln>
                      </wps:spPr>
                      <wps:txbx>
                        <w:txbxContent>
                          <w:tbl>
                            <w:tblPr>
                              <w:tblStyle w:val="35"/>
                              <w:tblW w:w="8421" w:type="dxa"/>
                              <w:tblInd w:w="0"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16" w:hRule="exact"/>
                              </w:trPr>
                              <w:tc>
                                <w:tcPr>
                                  <w:tcW w:w="574" w:type="dxa"/>
                                  <w:vMerge w:val="restart"/>
                                  <w:tcBorders>
                                    <w:bottom w:val="single" w:color="000000" w:sz="4" w:space="0"/>
                                    <w:right w:val="single" w:color="000000" w:sz="4" w:space="0"/>
                                  </w:tcBorders>
                                </w:tcPr>
                                <w:p>
                                  <w:pPr>
                                    <w:rPr>
                                      <w:rFonts w:ascii="Calibri" w:hAnsi="Calibri"/>
                                      <w:sz w:val="22"/>
                                      <w:szCs w:val="22"/>
                                    </w:rPr>
                                  </w:pPr>
                                </w:p>
                              </w:tc>
                              <w:tc>
                                <w:tcPr>
                                  <w:tcW w:w="1166" w:type="dxa"/>
                                  <w:vMerge w:val="restart"/>
                                  <w:tcBorders>
                                    <w:left w:val="single" w:color="000000" w:sz="4" w:space="0"/>
                                    <w:bottom w:val="single" w:color="000000" w:sz="4" w:space="0"/>
                                    <w:right w:val="single" w:color="000000" w:sz="4" w:space="0"/>
                                  </w:tcBorders>
                                </w:tcPr>
                                <w:p>
                                  <w:pPr>
                                    <w:rPr>
                                      <w:rFonts w:ascii="Calibri" w:hAnsi="Calibri"/>
                                      <w:sz w:val="22"/>
                                      <w:szCs w:val="22"/>
                                    </w:rPr>
                                  </w:pPr>
                                </w:p>
                              </w:tc>
                              <w:tc>
                                <w:tcPr>
                                  <w:tcW w:w="1800" w:type="dxa"/>
                                  <w:vMerge w:val="restart"/>
                                  <w:tcBorders>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left w:val="single" w:color="000000" w:sz="4" w:space="0"/>
                                    <w:bottom w:val="nil"/>
                                    <w:right w:val="single" w:color="000000" w:sz="4" w:space="0"/>
                                  </w:tcBorders>
                                </w:tcPr>
                                <w:p>
                                  <w:pPr>
                                    <w:pStyle w:val="8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left w:val="single" w:color="000000" w:sz="4" w:space="0"/>
                                    <w:bottom w:val="nil"/>
                                  </w:tcBorders>
                                </w:tcPr>
                                <w:p>
                                  <w:pPr>
                                    <w:pStyle w:val="8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08"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58"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3"/>
                                    <w:rPr>
                                      <w:rFonts w:ascii="宋体" w:hAnsi="宋体" w:cs="宋体"/>
                                      <w:sz w:val="21"/>
                                      <w:szCs w:val="21"/>
                                      <w:lang w:eastAsia="zh-CN"/>
                                    </w:rPr>
                                  </w:pPr>
                                </w:p>
                                <w:p>
                                  <w:pPr>
                                    <w:pStyle w:val="8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pPr>
                                    <w:pStyle w:val="8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tcBorders>
                                </w:tcPr>
                                <w:p>
                                  <w:pPr>
                                    <w:pStyle w:val="8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44"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tcPr>
                                <w:p>
                                  <w:pPr>
                                    <w:pStyle w:val="88"/>
                                    <w:spacing w:before="7"/>
                                    <w:rPr>
                                      <w:rFonts w:ascii="宋体" w:hAnsi="宋体" w:cs="宋体"/>
                                      <w:sz w:val="24"/>
                                      <w:szCs w:val="24"/>
                                      <w:lang w:eastAsia="zh-CN"/>
                                    </w:rPr>
                                  </w:pPr>
                                </w:p>
                                <w:p>
                                  <w:pPr>
                                    <w:pStyle w:val="8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tcBorders>
                                </w:tcPr>
                                <w:p>
                                  <w:pPr>
                                    <w:pStyle w:val="8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26"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05"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8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88"/>
                                    <w:spacing w:before="1"/>
                                    <w:rPr>
                                      <w:rFonts w:ascii="宋体" w:hAnsi="宋体" w:cs="宋体"/>
                                      <w:sz w:val="18"/>
                                      <w:szCs w:val="18"/>
                                    </w:rPr>
                                  </w:pPr>
                                </w:p>
                                <w:p>
                                  <w:pPr>
                                    <w:pStyle w:val="8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tcBorders>
                                </w:tcPr>
                                <w:p>
                                  <w:pPr>
                                    <w:pStyle w:val="8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97"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8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tcBorders>
                                </w:tcPr>
                                <w:p>
                                  <w:pPr>
                                    <w:pStyle w:val="8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543"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pPr>
                                    <w:pStyle w:val="88"/>
                                    <w:rPr>
                                      <w:rFonts w:ascii="宋体" w:hAnsi="宋体" w:cs="宋体"/>
                                      <w:sz w:val="20"/>
                                      <w:szCs w:val="20"/>
                                      <w:lang w:eastAsia="zh-CN"/>
                                    </w:rPr>
                                  </w:pPr>
                                </w:p>
                                <w:p>
                                  <w:pPr>
                                    <w:pStyle w:val="88"/>
                                    <w:spacing w:before="9"/>
                                    <w:rPr>
                                      <w:rFonts w:ascii="宋体" w:hAnsi="宋体" w:cs="宋体"/>
                                      <w:sz w:val="20"/>
                                      <w:szCs w:val="20"/>
                                      <w:lang w:eastAsia="zh-CN"/>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tcBorders>
                                </w:tcPr>
                                <w:p>
                                  <w:pPr>
                                    <w:pStyle w:val="88"/>
                                    <w:spacing w:before="11"/>
                                    <w:rPr>
                                      <w:rFonts w:ascii="宋体" w:hAnsi="宋体" w:cs="宋体"/>
                                      <w:sz w:val="16"/>
                                      <w:szCs w:val="16"/>
                                      <w:lang w:eastAsia="zh-CN"/>
                                    </w:rPr>
                                  </w:pPr>
                                </w:p>
                                <w:p>
                                  <w:pPr>
                                    <w:pStyle w:val="8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535"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742" w:hRule="exact"/>
                              </w:trPr>
                              <w:tc>
                                <w:tcPr>
                                  <w:tcW w:w="574" w:type="dxa"/>
                                  <w:tcBorders>
                                    <w:top w:val="single" w:color="000000" w:sz="4" w:space="0"/>
                                    <w:bottom w:val="single" w:color="000000" w:sz="4" w:space="0"/>
                                    <w:right w:val="single" w:color="000000" w:sz="4" w:space="0"/>
                                  </w:tcBorders>
                                </w:tcPr>
                                <w:p>
                                  <w:pPr>
                                    <w:pStyle w:val="88"/>
                                    <w:spacing w:before="12"/>
                                    <w:rPr>
                                      <w:rFonts w:ascii="宋体" w:hAnsi="宋体" w:cs="宋体"/>
                                      <w:sz w:val="15"/>
                                      <w:szCs w:val="15"/>
                                      <w:lang w:eastAsia="zh-CN"/>
                                    </w:rPr>
                                  </w:pPr>
                                </w:p>
                                <w:p>
                                  <w:pPr>
                                    <w:pStyle w:val="8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pPr>
                                    <w:pStyle w:val="88"/>
                                    <w:spacing w:before="12"/>
                                    <w:rPr>
                                      <w:rFonts w:ascii="宋体" w:hAnsi="宋体" w:cs="宋体"/>
                                      <w:sz w:val="15"/>
                                      <w:szCs w:val="15"/>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tcBorders>
                                </w:tcPr>
                                <w:p>
                                  <w:pPr>
                                    <w:pStyle w:val="8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53" w:hRule="exact"/>
                              </w:trPr>
                              <w:tc>
                                <w:tcPr>
                                  <w:tcW w:w="574" w:type="dxa"/>
                                  <w:vMerge w:val="restart"/>
                                  <w:tcBorders>
                                    <w:top w:val="single" w:color="000000" w:sz="4" w:space="0"/>
                                    <w:bottom w:val="single" w:color="000000" w:sz="4" w:space="0"/>
                                    <w:right w:val="single" w:color="000000" w:sz="4" w:space="0"/>
                                  </w:tcBorders>
                                </w:tcPr>
                                <w:p>
                                  <w:pPr>
                                    <w:pStyle w:val="88"/>
                                    <w:spacing w:before="3"/>
                                    <w:rPr>
                                      <w:rFonts w:ascii="宋体" w:hAnsi="宋体" w:cs="宋体"/>
                                      <w:sz w:val="14"/>
                                      <w:szCs w:val="14"/>
                                      <w:lang w:eastAsia="zh-CN"/>
                                    </w:rPr>
                                  </w:pPr>
                                </w:p>
                                <w:p>
                                  <w:pPr>
                                    <w:pStyle w:val="8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pPr>
                                    <w:pStyle w:val="8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spacing w:before="3"/>
                                    <w:rPr>
                                      <w:rFonts w:ascii="宋体" w:hAnsi="宋体" w:cs="宋体"/>
                                      <w:sz w:val="14"/>
                                      <w:szCs w:val="14"/>
                                    </w:rPr>
                                  </w:pPr>
                                </w:p>
                                <w:p>
                                  <w:pPr>
                                    <w:pStyle w:val="8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nil"/>
                                  </w:tcBorders>
                                </w:tcPr>
                                <w:p>
                                  <w:pPr>
                                    <w:pStyle w:val="8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45"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49" w:hRule="exact"/>
                              </w:trPr>
                              <w:tc>
                                <w:tcPr>
                                  <w:tcW w:w="574" w:type="dxa"/>
                                  <w:vMerge w:val="restart"/>
                                  <w:tcBorders>
                                    <w:top w:val="single" w:color="000000" w:sz="4" w:space="0"/>
                                    <w:bottom w:val="single" w:color="000000" w:sz="4" w:space="0"/>
                                    <w:right w:val="single" w:color="000000" w:sz="4" w:space="0"/>
                                  </w:tcBorders>
                                </w:tcPr>
                                <w:p>
                                  <w:pPr>
                                    <w:pStyle w:val="88"/>
                                    <w:spacing w:before="8"/>
                                    <w:rPr>
                                      <w:rFonts w:ascii="宋体" w:hAnsi="宋体" w:cs="宋体"/>
                                      <w:sz w:val="21"/>
                                      <w:szCs w:val="21"/>
                                    </w:rPr>
                                  </w:pPr>
                                </w:p>
                                <w:p>
                                  <w:pPr>
                                    <w:pStyle w:val="8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pPr>
                                    <w:pStyle w:val="8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spacing w:before="8"/>
                                    <w:rPr>
                                      <w:rFonts w:ascii="宋体" w:hAnsi="宋体" w:cs="宋体"/>
                                      <w:sz w:val="21"/>
                                      <w:szCs w:val="21"/>
                                    </w:rPr>
                                  </w:pPr>
                                </w:p>
                                <w:p>
                                  <w:pPr>
                                    <w:pStyle w:val="8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nil"/>
                                  </w:tcBorders>
                                </w:tcPr>
                                <w:p>
                                  <w:pPr>
                                    <w:pStyle w:val="8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41"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77" w:hRule="exact"/>
                              </w:trPr>
                              <w:tc>
                                <w:tcPr>
                                  <w:tcW w:w="574" w:type="dxa"/>
                                  <w:vMerge w:val="restart"/>
                                  <w:tcBorders>
                                    <w:top w:val="single" w:color="000000" w:sz="4" w:space="0"/>
                                    <w:bottom w:val="single" w:color="000000" w:sz="4" w:space="0"/>
                                    <w:right w:val="single" w:color="000000" w:sz="4" w:space="0"/>
                                  </w:tcBorders>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5"/>
                                    <w:rPr>
                                      <w:rFonts w:ascii="宋体" w:hAnsi="宋体" w:cs="宋体"/>
                                      <w:sz w:val="18"/>
                                      <w:szCs w:val="18"/>
                                      <w:lang w:eastAsia="zh-CN"/>
                                    </w:rPr>
                                  </w:pPr>
                                </w:p>
                                <w:p>
                                  <w:pPr>
                                    <w:pStyle w:val="8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6"/>
                                    <w:rPr>
                                      <w:rFonts w:ascii="宋体" w:hAnsi="宋体" w:cs="宋体"/>
                                      <w:sz w:val="26"/>
                                      <w:szCs w:val="26"/>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8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spacing w:before="1"/>
                                    <w:rPr>
                                      <w:rFonts w:ascii="宋体" w:hAnsi="宋体" w:cs="宋体"/>
                                      <w:sz w:val="16"/>
                                      <w:szCs w:val="16"/>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nil"/>
                                  </w:tcBorders>
                                </w:tcPr>
                                <w:p>
                                  <w:pPr>
                                    <w:pStyle w:val="8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67"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tcBorders>
                                </w:tcPr>
                                <w:p>
                                  <w:pPr>
                                    <w:pStyle w:val="8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27"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8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spacing w:before="12"/>
                                    <w:rPr>
                                      <w:rFonts w:ascii="宋体" w:hAnsi="宋体" w:cs="宋体"/>
                                      <w:sz w:val="19"/>
                                      <w:szCs w:val="19"/>
                                    </w:rPr>
                                  </w:pPr>
                                </w:p>
                                <w:p>
                                  <w:pPr>
                                    <w:pStyle w:val="8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tcBorders>
                                </w:tcPr>
                                <w:p>
                                  <w:pPr>
                                    <w:pStyle w:val="8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9"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实施。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58"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pStyle w:val="8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tcBorders>
                                </w:tcPr>
                                <w:p>
                                  <w:pPr>
                                    <w:pStyle w:val="8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27"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tcPr>
                                <w:p>
                                  <w:pPr>
                                    <w:pStyle w:val="88"/>
                                    <w:spacing w:before="2"/>
                                    <w:rPr>
                                      <w:rFonts w:ascii="宋体" w:hAnsi="宋体" w:cs="宋体"/>
                                      <w:sz w:val="24"/>
                                      <w:szCs w:val="24"/>
                                      <w:lang w:eastAsia="zh-CN"/>
                                    </w:rPr>
                                  </w:pPr>
                                </w:p>
                                <w:p>
                                  <w:pPr>
                                    <w:pStyle w:val="8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tcBorders>
                                </w:tcPr>
                                <w:p>
                                  <w:pPr>
                                    <w:pStyle w:val="8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9"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53" w:hRule="exact"/>
                              </w:trPr>
                              <w:tc>
                                <w:tcPr>
                                  <w:tcW w:w="574" w:type="dxa"/>
                                  <w:vMerge w:val="continue"/>
                                  <w:tcBorders>
                                    <w:top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right w:val="single" w:color="000000" w:sz="4" w:space="0"/>
                                  </w:tcBorders>
                                </w:tcPr>
                                <w:p>
                                  <w:pPr>
                                    <w:pStyle w:val="8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tcBorders>
                                </w:tcPr>
                                <w:p>
                                  <w:pPr>
                                    <w:pStyle w:val="8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89.15pt;margin-top:-63.3pt;height:671.2pt;width:421.8pt;mso-position-horizontal-relative:page;z-index:251660288;mso-width-relative:page;mso-height-relative:page;" filled="f" stroked="f" coordsize="21600,21600" o:gfxdata="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zMg5NwAAAAOAQAADwAAAAAAAAABACAAAAAiAAAAZHJzL2Rvd25yZXYueG1s&#10;UEsBAhQAFAAAAAgAh07iQHCEWcz0AQAAuAMAAA4AAAAAAAAAAQAgAAAAKwEAAGRycy9lMm9Eb2Mu&#10;eG1sUEsFBgAAAAAGAAYAWQEAAJEFAAAAAA==&#10;">
                <v:fill on="f" focussize="0,0"/>
                <v:stroke on="f"/>
                <v:imagedata o:title=""/>
                <o:lock v:ext="edit" aspectratio="f"/>
                <v:textbox inset="0mm,0mm,0mm,0mm">
                  <w:txbxContent>
                    <w:tbl>
                      <w:tblPr>
                        <w:tblStyle w:val="35"/>
                        <w:tblW w:w="8421" w:type="dxa"/>
                        <w:tblInd w:w="0"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16" w:hRule="exact"/>
                        </w:trPr>
                        <w:tc>
                          <w:tcPr>
                            <w:tcW w:w="574" w:type="dxa"/>
                            <w:vMerge w:val="restart"/>
                            <w:tcBorders>
                              <w:bottom w:val="single" w:color="000000" w:sz="4" w:space="0"/>
                              <w:right w:val="single" w:color="000000" w:sz="4" w:space="0"/>
                            </w:tcBorders>
                          </w:tcPr>
                          <w:p>
                            <w:pPr>
                              <w:rPr>
                                <w:rFonts w:ascii="Calibri" w:hAnsi="Calibri"/>
                                <w:sz w:val="22"/>
                                <w:szCs w:val="22"/>
                              </w:rPr>
                            </w:pPr>
                          </w:p>
                        </w:tc>
                        <w:tc>
                          <w:tcPr>
                            <w:tcW w:w="1166" w:type="dxa"/>
                            <w:vMerge w:val="restart"/>
                            <w:tcBorders>
                              <w:left w:val="single" w:color="000000" w:sz="4" w:space="0"/>
                              <w:bottom w:val="single" w:color="000000" w:sz="4" w:space="0"/>
                              <w:right w:val="single" w:color="000000" w:sz="4" w:space="0"/>
                            </w:tcBorders>
                          </w:tcPr>
                          <w:p>
                            <w:pPr>
                              <w:rPr>
                                <w:rFonts w:ascii="Calibri" w:hAnsi="Calibri"/>
                                <w:sz w:val="22"/>
                                <w:szCs w:val="22"/>
                              </w:rPr>
                            </w:pPr>
                          </w:p>
                        </w:tc>
                        <w:tc>
                          <w:tcPr>
                            <w:tcW w:w="1800" w:type="dxa"/>
                            <w:vMerge w:val="restart"/>
                            <w:tcBorders>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left w:val="single" w:color="000000" w:sz="4" w:space="0"/>
                              <w:bottom w:val="nil"/>
                              <w:right w:val="single" w:color="000000" w:sz="4" w:space="0"/>
                            </w:tcBorders>
                          </w:tcPr>
                          <w:p>
                            <w:pPr>
                              <w:pStyle w:val="8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left w:val="single" w:color="000000" w:sz="4" w:space="0"/>
                              <w:bottom w:val="nil"/>
                            </w:tcBorders>
                          </w:tcPr>
                          <w:p>
                            <w:pPr>
                              <w:pStyle w:val="8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08"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58"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3"/>
                              <w:rPr>
                                <w:rFonts w:ascii="宋体" w:hAnsi="宋体" w:cs="宋体"/>
                                <w:sz w:val="21"/>
                                <w:szCs w:val="21"/>
                                <w:lang w:eastAsia="zh-CN"/>
                              </w:rPr>
                            </w:pPr>
                          </w:p>
                          <w:p>
                            <w:pPr>
                              <w:pStyle w:val="8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pPr>
                              <w:pStyle w:val="8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tcBorders>
                          </w:tcPr>
                          <w:p>
                            <w:pPr>
                              <w:pStyle w:val="8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44"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tcPr>
                          <w:p>
                            <w:pPr>
                              <w:pStyle w:val="88"/>
                              <w:spacing w:before="7"/>
                              <w:rPr>
                                <w:rFonts w:ascii="宋体" w:hAnsi="宋体" w:cs="宋体"/>
                                <w:sz w:val="24"/>
                                <w:szCs w:val="24"/>
                                <w:lang w:eastAsia="zh-CN"/>
                              </w:rPr>
                            </w:pPr>
                          </w:p>
                          <w:p>
                            <w:pPr>
                              <w:pStyle w:val="8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tcBorders>
                          </w:tcPr>
                          <w:p>
                            <w:pPr>
                              <w:pStyle w:val="8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26"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05"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8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88"/>
                              <w:spacing w:before="1"/>
                              <w:rPr>
                                <w:rFonts w:ascii="宋体" w:hAnsi="宋体" w:cs="宋体"/>
                                <w:sz w:val="18"/>
                                <w:szCs w:val="18"/>
                              </w:rPr>
                            </w:pPr>
                          </w:p>
                          <w:p>
                            <w:pPr>
                              <w:pStyle w:val="8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tcBorders>
                          </w:tcPr>
                          <w:p>
                            <w:pPr>
                              <w:pStyle w:val="8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97"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8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tcBorders>
                          </w:tcPr>
                          <w:p>
                            <w:pPr>
                              <w:pStyle w:val="8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543"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pPr>
                              <w:pStyle w:val="88"/>
                              <w:rPr>
                                <w:rFonts w:ascii="宋体" w:hAnsi="宋体" w:cs="宋体"/>
                                <w:sz w:val="20"/>
                                <w:szCs w:val="20"/>
                                <w:lang w:eastAsia="zh-CN"/>
                              </w:rPr>
                            </w:pPr>
                          </w:p>
                          <w:p>
                            <w:pPr>
                              <w:pStyle w:val="88"/>
                              <w:spacing w:before="9"/>
                              <w:rPr>
                                <w:rFonts w:ascii="宋体" w:hAnsi="宋体" w:cs="宋体"/>
                                <w:sz w:val="20"/>
                                <w:szCs w:val="20"/>
                                <w:lang w:eastAsia="zh-CN"/>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tcBorders>
                          </w:tcPr>
                          <w:p>
                            <w:pPr>
                              <w:pStyle w:val="88"/>
                              <w:spacing w:before="11"/>
                              <w:rPr>
                                <w:rFonts w:ascii="宋体" w:hAnsi="宋体" w:cs="宋体"/>
                                <w:sz w:val="16"/>
                                <w:szCs w:val="16"/>
                                <w:lang w:eastAsia="zh-CN"/>
                              </w:rPr>
                            </w:pPr>
                          </w:p>
                          <w:p>
                            <w:pPr>
                              <w:pStyle w:val="8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535"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742" w:hRule="exact"/>
                        </w:trPr>
                        <w:tc>
                          <w:tcPr>
                            <w:tcW w:w="574" w:type="dxa"/>
                            <w:tcBorders>
                              <w:top w:val="single" w:color="000000" w:sz="4" w:space="0"/>
                              <w:bottom w:val="single" w:color="000000" w:sz="4" w:space="0"/>
                              <w:right w:val="single" w:color="000000" w:sz="4" w:space="0"/>
                            </w:tcBorders>
                          </w:tcPr>
                          <w:p>
                            <w:pPr>
                              <w:pStyle w:val="88"/>
                              <w:spacing w:before="12"/>
                              <w:rPr>
                                <w:rFonts w:ascii="宋体" w:hAnsi="宋体" w:cs="宋体"/>
                                <w:sz w:val="15"/>
                                <w:szCs w:val="15"/>
                                <w:lang w:eastAsia="zh-CN"/>
                              </w:rPr>
                            </w:pPr>
                          </w:p>
                          <w:p>
                            <w:pPr>
                              <w:pStyle w:val="8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pPr>
                              <w:pStyle w:val="88"/>
                              <w:spacing w:before="12"/>
                              <w:rPr>
                                <w:rFonts w:ascii="宋体" w:hAnsi="宋体" w:cs="宋体"/>
                                <w:sz w:val="15"/>
                                <w:szCs w:val="15"/>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tcBorders>
                          </w:tcPr>
                          <w:p>
                            <w:pPr>
                              <w:pStyle w:val="8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53" w:hRule="exact"/>
                        </w:trPr>
                        <w:tc>
                          <w:tcPr>
                            <w:tcW w:w="574" w:type="dxa"/>
                            <w:vMerge w:val="restart"/>
                            <w:tcBorders>
                              <w:top w:val="single" w:color="000000" w:sz="4" w:space="0"/>
                              <w:bottom w:val="single" w:color="000000" w:sz="4" w:space="0"/>
                              <w:right w:val="single" w:color="000000" w:sz="4" w:space="0"/>
                            </w:tcBorders>
                          </w:tcPr>
                          <w:p>
                            <w:pPr>
                              <w:pStyle w:val="88"/>
                              <w:spacing w:before="3"/>
                              <w:rPr>
                                <w:rFonts w:ascii="宋体" w:hAnsi="宋体" w:cs="宋体"/>
                                <w:sz w:val="14"/>
                                <w:szCs w:val="14"/>
                                <w:lang w:eastAsia="zh-CN"/>
                              </w:rPr>
                            </w:pPr>
                          </w:p>
                          <w:p>
                            <w:pPr>
                              <w:pStyle w:val="8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pPr>
                              <w:pStyle w:val="8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spacing w:before="3"/>
                              <w:rPr>
                                <w:rFonts w:ascii="宋体" w:hAnsi="宋体" w:cs="宋体"/>
                                <w:sz w:val="14"/>
                                <w:szCs w:val="14"/>
                              </w:rPr>
                            </w:pPr>
                          </w:p>
                          <w:p>
                            <w:pPr>
                              <w:pStyle w:val="8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nil"/>
                            </w:tcBorders>
                          </w:tcPr>
                          <w:p>
                            <w:pPr>
                              <w:pStyle w:val="8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45"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49" w:hRule="exact"/>
                        </w:trPr>
                        <w:tc>
                          <w:tcPr>
                            <w:tcW w:w="574" w:type="dxa"/>
                            <w:vMerge w:val="restart"/>
                            <w:tcBorders>
                              <w:top w:val="single" w:color="000000" w:sz="4" w:space="0"/>
                              <w:bottom w:val="single" w:color="000000" w:sz="4" w:space="0"/>
                              <w:right w:val="single" w:color="000000" w:sz="4" w:space="0"/>
                            </w:tcBorders>
                          </w:tcPr>
                          <w:p>
                            <w:pPr>
                              <w:pStyle w:val="88"/>
                              <w:spacing w:before="8"/>
                              <w:rPr>
                                <w:rFonts w:ascii="宋体" w:hAnsi="宋体" w:cs="宋体"/>
                                <w:sz w:val="21"/>
                                <w:szCs w:val="21"/>
                              </w:rPr>
                            </w:pPr>
                          </w:p>
                          <w:p>
                            <w:pPr>
                              <w:pStyle w:val="8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pPr>
                              <w:pStyle w:val="8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spacing w:before="8"/>
                              <w:rPr>
                                <w:rFonts w:ascii="宋体" w:hAnsi="宋体" w:cs="宋体"/>
                                <w:sz w:val="21"/>
                                <w:szCs w:val="21"/>
                              </w:rPr>
                            </w:pPr>
                          </w:p>
                          <w:p>
                            <w:pPr>
                              <w:pStyle w:val="8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nil"/>
                            </w:tcBorders>
                          </w:tcPr>
                          <w:p>
                            <w:pPr>
                              <w:pStyle w:val="8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441"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77" w:hRule="exact"/>
                        </w:trPr>
                        <w:tc>
                          <w:tcPr>
                            <w:tcW w:w="574" w:type="dxa"/>
                            <w:vMerge w:val="restart"/>
                            <w:tcBorders>
                              <w:top w:val="single" w:color="000000" w:sz="4" w:space="0"/>
                              <w:bottom w:val="single" w:color="000000" w:sz="4" w:space="0"/>
                              <w:right w:val="single" w:color="000000" w:sz="4" w:space="0"/>
                            </w:tcBorders>
                          </w:tcPr>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rPr>
                                <w:rFonts w:ascii="宋体" w:hAnsi="宋体" w:cs="宋体"/>
                                <w:sz w:val="20"/>
                                <w:szCs w:val="20"/>
                                <w:lang w:eastAsia="zh-CN"/>
                              </w:rPr>
                            </w:pPr>
                          </w:p>
                          <w:p>
                            <w:pPr>
                              <w:pStyle w:val="88"/>
                              <w:spacing w:before="5"/>
                              <w:rPr>
                                <w:rFonts w:ascii="宋体" w:hAnsi="宋体" w:cs="宋体"/>
                                <w:sz w:val="18"/>
                                <w:szCs w:val="18"/>
                                <w:lang w:eastAsia="zh-CN"/>
                              </w:rPr>
                            </w:pPr>
                          </w:p>
                          <w:p>
                            <w:pPr>
                              <w:pStyle w:val="8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6"/>
                              <w:rPr>
                                <w:rFonts w:ascii="宋体" w:hAnsi="宋体" w:cs="宋体"/>
                                <w:sz w:val="26"/>
                                <w:szCs w:val="26"/>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8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spacing w:before="1"/>
                              <w:rPr>
                                <w:rFonts w:ascii="宋体" w:hAnsi="宋体" w:cs="宋体"/>
                                <w:sz w:val="16"/>
                                <w:szCs w:val="16"/>
                              </w:rPr>
                            </w:pPr>
                          </w:p>
                          <w:p>
                            <w:pPr>
                              <w:pStyle w:val="8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nil"/>
                            </w:tcBorders>
                          </w:tcPr>
                          <w:p>
                            <w:pPr>
                              <w:pStyle w:val="8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67"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tcBorders>
                          </w:tcPr>
                          <w:p>
                            <w:pPr>
                              <w:pStyle w:val="8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27"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rPr>
                                <w:rFonts w:ascii="宋体" w:hAnsi="宋体" w:cs="宋体"/>
                                <w:sz w:val="20"/>
                                <w:szCs w:val="20"/>
                              </w:rPr>
                            </w:pPr>
                          </w:p>
                          <w:p>
                            <w:pPr>
                              <w:pStyle w:val="8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8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88"/>
                              <w:rPr>
                                <w:rFonts w:ascii="宋体" w:hAnsi="宋体" w:cs="宋体"/>
                                <w:sz w:val="20"/>
                                <w:szCs w:val="20"/>
                              </w:rPr>
                            </w:pPr>
                          </w:p>
                          <w:p>
                            <w:pPr>
                              <w:pStyle w:val="88"/>
                              <w:rPr>
                                <w:rFonts w:ascii="宋体" w:hAnsi="宋体" w:cs="宋体"/>
                                <w:sz w:val="20"/>
                                <w:szCs w:val="20"/>
                              </w:rPr>
                            </w:pPr>
                          </w:p>
                          <w:p>
                            <w:pPr>
                              <w:pStyle w:val="88"/>
                              <w:spacing w:before="12"/>
                              <w:rPr>
                                <w:rFonts w:ascii="宋体" w:hAnsi="宋体" w:cs="宋体"/>
                                <w:sz w:val="19"/>
                                <w:szCs w:val="19"/>
                              </w:rPr>
                            </w:pPr>
                          </w:p>
                          <w:p>
                            <w:pPr>
                              <w:pStyle w:val="8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tcBorders>
                          </w:tcPr>
                          <w:p>
                            <w:pPr>
                              <w:pStyle w:val="8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9"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实施。</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958"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pStyle w:val="8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tcBorders>
                          </w:tcPr>
                          <w:p>
                            <w:pPr>
                              <w:pStyle w:val="8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27"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tcPr>
                          <w:p>
                            <w:pPr>
                              <w:pStyle w:val="88"/>
                              <w:spacing w:before="2"/>
                              <w:rPr>
                                <w:rFonts w:ascii="宋体" w:hAnsi="宋体" w:cs="宋体"/>
                                <w:sz w:val="24"/>
                                <w:szCs w:val="24"/>
                                <w:lang w:eastAsia="zh-CN"/>
                              </w:rPr>
                            </w:pPr>
                          </w:p>
                          <w:p>
                            <w:pPr>
                              <w:pStyle w:val="8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tcBorders>
                          </w:tcPr>
                          <w:p>
                            <w:pPr>
                              <w:pStyle w:val="8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2" w:hRule="exac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8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tcBorders>
                          </w:tcPr>
                          <w:p>
                            <w:pPr>
                              <w:pStyle w:val="8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319" w:hRule="atLeast"/>
                        </w:trPr>
                        <w:tc>
                          <w:tcPr>
                            <w:tcW w:w="574"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tcBorders>
                          </w:tcPr>
                          <w:p>
                            <w:pPr>
                              <w:pStyle w:val="8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Ex>
                        <w:trPr>
                          <w:trHeight w:val="653" w:hRule="exact"/>
                        </w:trPr>
                        <w:tc>
                          <w:tcPr>
                            <w:tcW w:w="574" w:type="dxa"/>
                            <w:vMerge w:val="continue"/>
                            <w:tcBorders>
                              <w:top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right w:val="single" w:color="000000" w:sz="4" w:space="0"/>
                            </w:tcBorders>
                          </w:tcPr>
                          <w:p>
                            <w:pPr>
                              <w:pStyle w:val="8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tcBorders>
                          </w:tcPr>
                          <w:p>
                            <w:pPr>
                              <w:pStyle w:val="8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r>
        <w:rPr>
          <w:rFonts w:hint="eastAsia" w:ascii="宋体" w:hAnsi="宋体" w:cs="宋体"/>
          <w:color w:val="auto"/>
          <w:w w:val="99"/>
          <w:sz w:val="20"/>
          <w:szCs w:val="20"/>
          <w:highlight w:val="none"/>
        </w:rPr>
        <w:t>）</w:t>
      </w: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1"/>
        <w:rPr>
          <w:rFonts w:ascii="宋体" w:hAnsi="宋体" w:cs="宋体"/>
          <w:color w:val="auto"/>
          <w:sz w:val="14"/>
          <w:szCs w:val="14"/>
          <w:highlight w:val="none"/>
        </w:rPr>
      </w:pPr>
    </w:p>
    <w:p>
      <w:pPr>
        <w:spacing w:before="37"/>
        <w:ind w:right="104"/>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pPr>
        <w:spacing w:before="11"/>
        <w:rPr>
          <w:rFonts w:ascii="宋体" w:hAnsi="宋体" w:cs="宋体"/>
          <w:color w:val="auto"/>
          <w:sz w:val="24"/>
          <w:highlight w:val="none"/>
        </w:rPr>
      </w:pPr>
    </w:p>
    <w:p>
      <w:pPr>
        <w:spacing w:before="37"/>
        <w:ind w:right="145"/>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6"/>
        <w:rPr>
          <w:rFonts w:ascii="宋体" w:hAnsi="宋体" w:cs="宋体"/>
          <w:color w:val="auto"/>
          <w:sz w:val="29"/>
          <w:szCs w:val="29"/>
          <w:highlight w:val="none"/>
        </w:rPr>
      </w:pPr>
    </w:p>
    <w:p>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22"/>
          <w:szCs w:val="22"/>
          <w:highlight w:val="none"/>
        </w:rPr>
      </w:pPr>
    </w:p>
    <w:p>
      <w:pPr>
        <w:spacing w:before="37"/>
        <w:ind w:right="102"/>
        <w:jc w:val="right"/>
        <w:rPr>
          <w:rFonts w:ascii="宋体" w:hAnsi="宋体" w:cs="宋体"/>
          <w:color w:val="auto"/>
          <w:w w:val="99"/>
          <w:sz w:val="20"/>
          <w:szCs w:val="20"/>
          <w:highlight w:val="none"/>
        </w:rPr>
      </w:pPr>
      <w:r>
        <w:rPr>
          <w:rFonts w:hint="eastAsia" w:ascii="宋体" w:hAnsi="宋体" w:cs="宋体"/>
          <w:color w:val="auto"/>
          <w:w w:val="99"/>
          <w:sz w:val="20"/>
          <w:szCs w:val="20"/>
          <w:highlight w:val="none"/>
        </w:rPr>
        <w:t>）</w:t>
      </w:r>
    </w:p>
    <w:p>
      <w:pPr>
        <w:spacing w:before="37"/>
        <w:ind w:right="102"/>
        <w:jc w:val="right"/>
        <w:rPr>
          <w:rFonts w:ascii="宋体" w:hAnsi="宋体" w:cs="宋体"/>
          <w:color w:val="auto"/>
          <w:sz w:val="20"/>
          <w:szCs w:val="20"/>
          <w:highlight w:val="none"/>
        </w:rPr>
      </w:pPr>
      <w:r>
        <w:rPr>
          <w:rFonts w:ascii="宋体" w:hAnsi="宋体" w:cs="宋体"/>
          <w:color w:val="auto"/>
          <w:w w:val="99"/>
          <w:sz w:val="20"/>
          <w:szCs w:val="20"/>
          <w:highlight w:val="none"/>
        </w:rPr>
        <w:br w:type="page"/>
      </w:r>
    </w:p>
    <w:p>
      <w:pPr>
        <w:widowControl/>
        <w:jc w:val="left"/>
        <w:rPr>
          <w:rFonts w:ascii="宋体" w:hAnsi="宋体" w:cs="宋体"/>
          <w:color w:val="auto"/>
          <w:sz w:val="20"/>
          <w:szCs w:val="20"/>
          <w:highlight w:val="none"/>
        </w:rPr>
      </w:pPr>
    </w:p>
    <w:tbl>
      <w:tblPr>
        <w:tblStyle w:val="35"/>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pPr>
              <w:pStyle w:val="88"/>
              <w:spacing w:before="12"/>
              <w:rPr>
                <w:rFonts w:ascii="宋体" w:hAnsi="宋体" w:cs="宋体"/>
                <w:color w:val="auto"/>
                <w:sz w:val="15"/>
                <w:szCs w:val="15"/>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pPr>
              <w:pStyle w:val="88"/>
              <w:tabs>
                <w:tab w:val="left" w:pos="1608"/>
              </w:tabs>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88"/>
              <w:spacing w:before="2"/>
              <w:rPr>
                <w:rFonts w:ascii="宋体" w:hAnsi="宋体" w:cs="宋体"/>
                <w:color w:val="auto"/>
                <w:sz w:val="24"/>
                <w:szCs w:val="24"/>
                <w:highlight w:val="none"/>
                <w:lang w:eastAsia="zh-CN"/>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pPr>
              <w:pStyle w:val="88"/>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88"/>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19"/>
                <w:szCs w:val="19"/>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pPr>
              <w:pStyle w:val="88"/>
              <w:spacing w:before="9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88"/>
              <w:spacing w:before="12"/>
              <w:rPr>
                <w:rFonts w:ascii="宋体" w:hAnsi="宋体" w:cs="宋体"/>
                <w:color w:val="auto"/>
                <w:sz w:val="15"/>
                <w:szCs w:val="15"/>
                <w:highlight w:val="none"/>
                <w:lang w:eastAsia="zh-CN"/>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tcPr>
          <w:p>
            <w:pPr>
              <w:pStyle w:val="88"/>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lang w:eastAsia="zh-CN"/>
              </w:rPr>
            </w:pPr>
          </w:p>
          <w:p>
            <w:pPr>
              <w:pStyle w:val="88"/>
              <w:rPr>
                <w:rFonts w:ascii="宋体" w:hAnsi="宋体" w:cs="宋体"/>
                <w:color w:val="auto"/>
                <w:sz w:val="20"/>
                <w:szCs w:val="20"/>
                <w:highlight w:val="none"/>
                <w:lang w:eastAsia="zh-CN"/>
              </w:rPr>
            </w:pPr>
          </w:p>
          <w:p>
            <w:pPr>
              <w:pStyle w:val="88"/>
              <w:rPr>
                <w:rFonts w:ascii="宋体" w:hAnsi="宋体" w:cs="宋体"/>
                <w:color w:val="auto"/>
                <w:sz w:val="20"/>
                <w:szCs w:val="20"/>
                <w:highlight w:val="none"/>
                <w:lang w:eastAsia="zh-CN"/>
              </w:rPr>
            </w:pPr>
          </w:p>
          <w:p>
            <w:pPr>
              <w:pStyle w:val="88"/>
              <w:rPr>
                <w:rFonts w:ascii="宋体" w:hAnsi="宋体" w:cs="宋体"/>
                <w:color w:val="auto"/>
                <w:sz w:val="20"/>
                <w:szCs w:val="20"/>
                <w:highlight w:val="none"/>
                <w:lang w:eastAsia="zh-CN"/>
              </w:rPr>
            </w:pPr>
          </w:p>
          <w:p>
            <w:pPr>
              <w:pStyle w:val="88"/>
              <w:rPr>
                <w:rFonts w:ascii="宋体" w:hAnsi="宋体" w:cs="宋体"/>
                <w:color w:val="auto"/>
                <w:sz w:val="20"/>
                <w:szCs w:val="20"/>
                <w:highlight w:val="none"/>
                <w:lang w:eastAsia="zh-CN"/>
              </w:rPr>
            </w:pPr>
          </w:p>
          <w:p>
            <w:pPr>
              <w:pStyle w:val="88"/>
              <w:spacing w:before="12"/>
              <w:rPr>
                <w:rFonts w:ascii="宋体" w:hAnsi="宋体" w:cs="宋体"/>
                <w:color w:val="auto"/>
                <w:sz w:val="23"/>
                <w:szCs w:val="23"/>
                <w:highlight w:val="none"/>
                <w:lang w:eastAsia="zh-CN"/>
              </w:rPr>
            </w:pPr>
          </w:p>
          <w:p>
            <w:pPr>
              <w:pStyle w:val="88"/>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pPr>
              <w:pStyle w:val="8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pPr>
              <w:pStyle w:val="88"/>
              <w:spacing w:before="13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13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88"/>
              <w:spacing w:before="92" w:line="280"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92"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88"/>
              <w:spacing w:before="4"/>
              <w:rPr>
                <w:rFonts w:ascii="宋体" w:hAnsi="宋体" w:cs="宋体"/>
                <w:color w:val="auto"/>
                <w:sz w:val="18"/>
                <w:szCs w:val="18"/>
                <w:highlight w:val="none"/>
                <w:lang w:eastAsia="zh-CN"/>
              </w:rPr>
            </w:pPr>
          </w:p>
          <w:p>
            <w:pPr>
              <w:pStyle w:val="88"/>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83"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88"/>
              <w:spacing w:before="5"/>
              <w:rPr>
                <w:rFonts w:ascii="宋体" w:hAnsi="宋体" w:cs="宋体"/>
                <w:color w:val="auto"/>
                <w:sz w:val="15"/>
                <w:szCs w:val="15"/>
                <w:highlight w:val="none"/>
                <w:lang w:eastAsia="zh-CN"/>
              </w:rPr>
            </w:pPr>
          </w:p>
          <w:p>
            <w:pPr>
              <w:pStyle w:val="88"/>
              <w:spacing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5"/>
              <w:rPr>
                <w:rFonts w:ascii="宋体" w:hAnsi="宋体" w:cs="宋体"/>
                <w:color w:val="auto"/>
                <w:sz w:val="15"/>
                <w:szCs w:val="15"/>
                <w:highlight w:val="none"/>
                <w:lang w:eastAsia="zh-CN"/>
              </w:rPr>
            </w:pPr>
          </w:p>
          <w:p>
            <w:pPr>
              <w:pStyle w:val="88"/>
              <w:spacing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pPr>
              <w:pStyle w:val="88"/>
              <w:spacing w:before="1"/>
              <w:rPr>
                <w:rFonts w:ascii="宋体" w:hAnsi="宋体" w:cs="宋体"/>
                <w:color w:val="auto"/>
                <w:sz w:val="18"/>
                <w:szCs w:val="18"/>
                <w:highlight w:val="none"/>
                <w:lang w:eastAsia="zh-CN"/>
              </w:rPr>
            </w:pPr>
          </w:p>
          <w:p>
            <w:pPr>
              <w:pStyle w:val="88"/>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pPr>
              <w:pStyle w:val="88"/>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pPr>
              <w:pStyle w:val="8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pPr>
              <w:pStyle w:val="88"/>
              <w:spacing w:before="81" w:line="280"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8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lang w:eastAsia="zh-CN"/>
              </w:rPr>
            </w:pPr>
          </w:p>
          <w:p>
            <w:pPr>
              <w:pStyle w:val="88"/>
              <w:rPr>
                <w:rFonts w:ascii="宋体" w:hAnsi="宋体" w:cs="宋体"/>
                <w:color w:val="auto"/>
                <w:sz w:val="20"/>
                <w:szCs w:val="20"/>
                <w:highlight w:val="none"/>
                <w:lang w:eastAsia="zh-CN"/>
              </w:rPr>
            </w:pPr>
          </w:p>
          <w:p>
            <w:pPr>
              <w:pStyle w:val="88"/>
              <w:spacing w:before="10"/>
              <w:rPr>
                <w:rFonts w:ascii="宋体" w:hAnsi="宋体" w:cs="宋体"/>
                <w:color w:val="auto"/>
                <w:sz w:val="21"/>
                <w:szCs w:val="21"/>
                <w:highlight w:val="none"/>
                <w:lang w:eastAsia="zh-CN"/>
              </w:rPr>
            </w:pPr>
          </w:p>
          <w:p>
            <w:pPr>
              <w:pStyle w:val="88"/>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rPr>
            </w:pPr>
          </w:p>
          <w:p>
            <w:pPr>
              <w:pStyle w:val="88"/>
              <w:spacing w:before="11"/>
              <w:rPr>
                <w:rFonts w:ascii="宋体" w:hAnsi="宋体" w:cs="宋体"/>
                <w:color w:val="auto"/>
                <w:sz w:val="29"/>
                <w:szCs w:val="29"/>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pPr>
              <w:pStyle w:val="8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rPr>
            </w:pPr>
          </w:p>
          <w:p>
            <w:pPr>
              <w:pStyle w:val="88"/>
              <w:spacing w:before="11"/>
              <w:rPr>
                <w:rFonts w:ascii="宋体" w:hAnsi="宋体" w:cs="宋体"/>
                <w:color w:val="auto"/>
                <w:sz w:val="29"/>
                <w:szCs w:val="29"/>
                <w:highlight w:val="none"/>
              </w:rPr>
            </w:pPr>
          </w:p>
          <w:p>
            <w:pPr>
              <w:pStyle w:val="88"/>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spacing w:before="10"/>
              <w:rPr>
                <w:rFonts w:ascii="宋体" w:hAnsi="宋体" w:cs="宋体"/>
                <w:color w:val="auto"/>
                <w:sz w:val="21"/>
                <w:szCs w:val="21"/>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tcPr>
          <w:p>
            <w:pPr>
              <w:pStyle w:val="88"/>
              <w:spacing w:before="28" w:line="280"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pPr>
              <w:pStyle w:val="88"/>
              <w:spacing w:before="10"/>
              <w:rPr>
                <w:rFonts w:ascii="宋体" w:hAnsi="宋体" w:cs="宋体"/>
                <w:color w:val="auto"/>
                <w:sz w:val="17"/>
                <w:szCs w:val="17"/>
                <w:highlight w:val="none"/>
                <w:lang w:eastAsia="zh-CN"/>
              </w:rPr>
            </w:pPr>
          </w:p>
          <w:p>
            <w:pPr>
              <w:pStyle w:val="88"/>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pPr>
              <w:pStyle w:val="88"/>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pPr>
              <w:pStyle w:val="8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pPr>
              <w:pStyle w:val="88"/>
              <w:spacing w:before="10"/>
              <w:rPr>
                <w:rFonts w:ascii="宋体" w:hAnsi="宋体" w:cs="宋体"/>
                <w:color w:val="auto"/>
                <w:sz w:val="17"/>
                <w:szCs w:val="17"/>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7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lang w:eastAsia="zh-CN"/>
              </w:rPr>
            </w:pPr>
          </w:p>
          <w:p>
            <w:pPr>
              <w:pStyle w:val="88"/>
              <w:rPr>
                <w:rFonts w:ascii="宋体" w:hAnsi="宋体" w:cs="宋体"/>
                <w:color w:val="auto"/>
                <w:sz w:val="20"/>
                <w:szCs w:val="20"/>
                <w:highlight w:val="none"/>
                <w:lang w:eastAsia="zh-CN"/>
              </w:rPr>
            </w:pPr>
          </w:p>
          <w:p>
            <w:pPr>
              <w:pStyle w:val="88"/>
              <w:rPr>
                <w:rFonts w:ascii="宋体" w:hAnsi="宋体" w:cs="宋体"/>
                <w:color w:val="auto"/>
                <w:sz w:val="20"/>
                <w:szCs w:val="20"/>
                <w:highlight w:val="none"/>
                <w:lang w:eastAsia="zh-CN"/>
              </w:rPr>
            </w:pPr>
          </w:p>
          <w:p>
            <w:pPr>
              <w:pStyle w:val="88"/>
              <w:spacing w:before="1"/>
              <w:rPr>
                <w:rFonts w:ascii="宋体" w:hAnsi="宋体" w:cs="宋体"/>
                <w:color w:val="auto"/>
                <w:sz w:val="29"/>
                <w:szCs w:val="29"/>
                <w:highlight w:val="none"/>
                <w:lang w:eastAsia="zh-CN"/>
              </w:rPr>
            </w:pPr>
          </w:p>
          <w:p>
            <w:pPr>
              <w:pStyle w:val="88"/>
              <w:ind w:left="182"/>
              <w:rPr>
                <w:rFonts w:ascii="宋体"/>
                <w:color w:val="auto"/>
                <w:w w:val="99"/>
                <w:sz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pPr>
              <w:pStyle w:val="88"/>
              <w:rPr>
                <w:rFonts w:ascii="宋体" w:hAnsi="宋体" w:cs="宋体"/>
                <w:color w:val="auto"/>
                <w:sz w:val="20"/>
                <w:szCs w:val="20"/>
                <w:highlight w:val="none"/>
              </w:rPr>
            </w:pPr>
          </w:p>
          <w:p>
            <w:pPr>
              <w:pStyle w:val="88"/>
              <w:rPr>
                <w:rFonts w:ascii="宋体" w:hAnsi="宋体" w:cs="宋体"/>
                <w:color w:val="auto"/>
                <w:sz w:val="20"/>
                <w:szCs w:val="20"/>
                <w:highlight w:val="none"/>
              </w:rPr>
            </w:pPr>
          </w:p>
          <w:p>
            <w:pPr>
              <w:pStyle w:val="88"/>
              <w:spacing w:before="9"/>
              <w:rPr>
                <w:rFonts w:ascii="宋体" w:hAnsi="宋体" w:cs="宋体"/>
                <w:color w:val="auto"/>
                <w:sz w:val="17"/>
                <w:szCs w:val="17"/>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pPr>
              <w:pStyle w:val="88"/>
              <w:spacing w:before="50"/>
              <w:ind w:left="7"/>
              <w:rPr>
                <w:rFonts w:ascii="宋体" w:hAnsi="宋体" w:cs="宋体"/>
                <w:color w:val="auto"/>
                <w:w w:val="99"/>
                <w:sz w:val="20"/>
                <w:szCs w:val="20"/>
                <w:highlight w:val="none"/>
              </w:rPr>
            </w:pPr>
            <w:r>
              <w:rPr>
                <w:rFonts w:hint="eastAsia" w:ascii="宋体" w:hAnsi="宋体" w:cs="宋体"/>
                <w:color w:val="auto"/>
                <w:w w:val="99"/>
                <w:sz w:val="20"/>
                <w:szCs w:val="20"/>
                <w:highlight w:val="none"/>
              </w:rPr>
              <w:t>器</w:t>
            </w: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p>
            <w:pPr>
              <w:rPr>
                <w:color w:val="auto"/>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pPr>
              <w:pStyle w:val="88"/>
              <w:spacing w:before="5"/>
              <w:rPr>
                <w:rFonts w:ascii="宋体" w:hAnsi="宋体" w:cs="宋体"/>
                <w:color w:val="auto"/>
                <w:sz w:val="21"/>
                <w:szCs w:val="21"/>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8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pPr>
              <w:pStyle w:val="88"/>
              <w:spacing w:before="5"/>
              <w:rPr>
                <w:rFonts w:ascii="宋体" w:hAnsi="宋体" w:cs="宋体"/>
                <w:color w:val="auto"/>
                <w:sz w:val="21"/>
                <w:szCs w:val="21"/>
                <w:highlight w:val="none"/>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88"/>
              <w:spacing w:before="5"/>
              <w:rPr>
                <w:rFonts w:ascii="宋体" w:hAnsi="宋体" w:cs="宋体"/>
                <w:color w:val="auto"/>
                <w:sz w:val="21"/>
                <w:szCs w:val="21"/>
                <w:highlight w:val="none"/>
                <w:lang w:eastAsia="zh-CN"/>
              </w:rPr>
            </w:pPr>
          </w:p>
          <w:p>
            <w:pPr>
              <w:pStyle w:val="88"/>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88"/>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pPr>
        <w:widowControl/>
        <w:jc w:val="left"/>
        <w:rPr>
          <w:rFonts w:ascii="宋体" w:hAnsi="宋体" w:cs="宋体"/>
          <w:color w:val="auto"/>
          <w:sz w:val="20"/>
          <w:szCs w:val="20"/>
          <w:highlight w:val="none"/>
        </w:rPr>
        <w:sectPr>
          <w:pgSz w:w="11910" w:h="16840"/>
          <w:pgMar w:top="1340" w:right="1500" w:bottom="280" w:left="1680" w:header="720" w:footer="720" w:gutter="0"/>
          <w:cols w:space="720" w:num="1"/>
        </w:sectPr>
      </w:pPr>
    </w:p>
    <w:p>
      <w:pPr>
        <w:rPr>
          <w:rFonts w:ascii="宋体" w:hAnsi="宋体" w:cs="宋体"/>
          <w:color w:val="auto"/>
          <w:sz w:val="20"/>
          <w:szCs w:val="20"/>
          <w:highlight w:val="none"/>
        </w:rPr>
      </w:pPr>
    </w:p>
    <w:p>
      <w:pPr>
        <w:widowControl/>
        <w:jc w:val="left"/>
        <w:rPr>
          <w:rFonts w:ascii="宋体" w:hAnsi="宋体" w:cs="宋体"/>
          <w:color w:val="auto"/>
          <w:sz w:val="20"/>
          <w:szCs w:val="20"/>
          <w:highlight w:val="none"/>
        </w:rPr>
      </w:pPr>
    </w:p>
    <w:tbl>
      <w:tblPr>
        <w:tblStyle w:val="35"/>
        <w:tblW w:w="8421" w:type="dxa"/>
        <w:tblInd w:w="103" w:type="dxa"/>
        <w:tblLayout w:type="fixed"/>
        <w:tblCellMar>
          <w:top w:w="0" w:type="dxa"/>
          <w:left w:w="0" w:type="dxa"/>
          <w:bottom w:w="0" w:type="dxa"/>
          <w:right w:w="0" w:type="dxa"/>
        </w:tblCellMar>
      </w:tblPr>
      <w:tblGrid>
        <w:gridCol w:w="574"/>
        <w:gridCol w:w="1166"/>
        <w:gridCol w:w="1800"/>
        <w:gridCol w:w="1915"/>
        <w:gridCol w:w="2966"/>
      </w:tblGrid>
      <w:tr>
        <w:tblPrEx>
          <w:tblLayout w:type="fixed"/>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tcPr>
          <w:p>
            <w:pPr>
              <w:pStyle w:val="88"/>
              <w:spacing w:before="8"/>
              <w:rPr>
                <w:rFonts w:ascii="宋体" w:hAnsi="宋体" w:cs="宋体"/>
                <w:color w:val="auto"/>
                <w:sz w:val="23"/>
                <w:szCs w:val="23"/>
                <w:highlight w:val="none"/>
                <w:lang w:eastAsia="zh-CN"/>
              </w:rPr>
            </w:pPr>
          </w:p>
          <w:p>
            <w:pPr>
              <w:pStyle w:val="88"/>
              <w:ind w:left="182"/>
              <w:rPr>
                <w:rFonts w:ascii="宋体" w:hAnsi="宋体" w:cs="宋体"/>
                <w:color w:val="auto"/>
                <w:sz w:val="20"/>
                <w:szCs w:val="20"/>
                <w:highlight w:val="none"/>
              </w:rPr>
            </w:pPr>
            <w:r>
              <w:rPr>
                <w:rFonts w:hint="eastAsia" w:ascii="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tcPr>
          <w:p>
            <w:pPr>
              <w:pStyle w:val="88"/>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8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88"/>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Layout w:type="fixed"/>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tcPr>
          <w:p>
            <w:pPr>
              <w:pStyle w:val="88"/>
              <w:spacing w:before="6"/>
              <w:rPr>
                <w:rFonts w:ascii="宋体" w:hAnsi="宋体" w:cs="宋体"/>
                <w:color w:val="auto"/>
                <w:sz w:val="20"/>
                <w:szCs w:val="20"/>
                <w:highlight w:val="none"/>
                <w:lang w:eastAsia="zh-CN"/>
              </w:rPr>
            </w:pPr>
          </w:p>
          <w:p>
            <w:pPr>
              <w:pStyle w:val="88"/>
              <w:ind w:left="182"/>
              <w:rPr>
                <w:rFonts w:ascii="宋体" w:hAnsi="宋体" w:cs="宋体"/>
                <w:color w:val="auto"/>
                <w:sz w:val="20"/>
                <w:szCs w:val="20"/>
                <w:highlight w:val="none"/>
              </w:rPr>
            </w:pPr>
            <w:r>
              <w:rPr>
                <w:rFonts w:hint="eastAsia" w:ascii="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tcPr>
          <w:p>
            <w:pPr>
              <w:pStyle w:val="88"/>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88"/>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88"/>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Layout w:type="fixed"/>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tcPr>
          <w:p>
            <w:pPr>
              <w:pStyle w:val="88"/>
              <w:spacing w:before="12"/>
              <w:rPr>
                <w:rFonts w:ascii="宋体" w:hAnsi="宋体" w:cs="宋体"/>
                <w:color w:val="auto"/>
                <w:sz w:val="21"/>
                <w:szCs w:val="21"/>
                <w:highlight w:val="none"/>
                <w:lang w:eastAsia="zh-CN"/>
              </w:rPr>
            </w:pPr>
          </w:p>
          <w:p>
            <w:pPr>
              <w:pStyle w:val="88"/>
              <w:ind w:left="182"/>
              <w:rPr>
                <w:rFonts w:ascii="宋体" w:hAnsi="宋体" w:cs="宋体"/>
                <w:color w:val="auto"/>
                <w:sz w:val="20"/>
                <w:szCs w:val="20"/>
                <w:highlight w:val="none"/>
              </w:rPr>
            </w:pPr>
            <w:r>
              <w:rPr>
                <w:rFonts w:hint="eastAsia" w:ascii="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tcPr>
          <w:p>
            <w:pPr>
              <w:pStyle w:val="88"/>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8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88"/>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pStyle w:val="4"/>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4"/>
        <w:spacing w:line="360" w:lineRule="auto"/>
        <w:rPr>
          <w:color w:val="auto"/>
          <w:szCs w:val="21"/>
          <w:highlight w:val="none"/>
        </w:rPr>
      </w:pPr>
      <w:r>
        <w:rPr>
          <w:rFonts w:hint="eastAsia" w:ascii="宋体" w:hAnsi="宋体"/>
          <w:color w:val="auto"/>
          <w:szCs w:val="21"/>
          <w:highlight w:val="none"/>
        </w:rPr>
        <w:t xml:space="preserve">    </w:t>
      </w:r>
      <w:r>
        <w:rPr>
          <w:color w:val="auto"/>
          <w:szCs w:val="21"/>
          <w:highlight w:val="none"/>
        </w:rPr>
        <w:t>2.</w:t>
      </w:r>
      <w:r>
        <w:rPr>
          <w:rFonts w:hint="eastAsia"/>
          <w:color w:val="auto"/>
          <w:szCs w:val="21"/>
          <w:highlight w:val="none"/>
        </w:rPr>
        <w:t>上述产品中认证标准发生变更的，依据原认证标准获得的、仍在有效期内的认证证书可使用至</w:t>
      </w:r>
      <w:r>
        <w:rPr>
          <w:color w:val="auto"/>
          <w:szCs w:val="21"/>
          <w:highlight w:val="none"/>
        </w:rPr>
        <w:t>2019</w:t>
      </w:r>
      <w:r>
        <w:rPr>
          <w:rFonts w:hint="eastAsia"/>
          <w:color w:val="auto"/>
          <w:szCs w:val="21"/>
          <w:highlight w:val="none"/>
        </w:rPr>
        <w:t>年</w:t>
      </w:r>
      <w:r>
        <w:rPr>
          <w:color w:val="auto"/>
          <w:szCs w:val="21"/>
          <w:highlight w:val="none"/>
        </w:rPr>
        <w:t>6</w:t>
      </w:r>
      <w:r>
        <w:rPr>
          <w:rFonts w:hint="eastAsia"/>
          <w:color w:val="auto"/>
          <w:szCs w:val="21"/>
          <w:highlight w:val="none"/>
        </w:rPr>
        <w:t>月</w:t>
      </w:r>
      <w:r>
        <w:rPr>
          <w:color w:val="auto"/>
          <w:szCs w:val="21"/>
          <w:highlight w:val="none"/>
        </w:rPr>
        <w:t>1</w:t>
      </w:r>
      <w:r>
        <w:rPr>
          <w:rFonts w:hint="eastAsia"/>
          <w:color w:val="auto"/>
          <w:szCs w:val="21"/>
          <w:highlight w:val="none"/>
        </w:rPr>
        <w:t>日。</w:t>
      </w:r>
    </w:p>
    <w:p>
      <w:pPr>
        <w:pStyle w:val="2"/>
        <w:ind w:firstLine="420"/>
        <w:rPr>
          <w:rFonts w:hint="eastAsia"/>
          <w:color w:val="auto"/>
          <w:szCs w:val="21"/>
          <w:highlight w:val="none"/>
        </w:rPr>
      </w:pPr>
      <w:r>
        <w:rPr>
          <w:color w:val="auto"/>
          <w:szCs w:val="21"/>
          <w:highlight w:val="none"/>
        </w:rPr>
        <w:t>3.</w:t>
      </w:r>
      <w:r>
        <w:rPr>
          <w:rFonts w:hint="eastAsia"/>
          <w:color w:val="auto"/>
          <w:szCs w:val="21"/>
          <w:highlight w:val="none"/>
        </w:rPr>
        <w:t>以</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标注的为政府强制采购产品。</w:t>
      </w:r>
    </w:p>
    <w:p>
      <w:pPr>
        <w:pStyle w:val="2"/>
        <w:ind w:firstLine="420"/>
        <w:rPr>
          <w:rFonts w:hint="eastAsia"/>
          <w:color w:val="auto"/>
          <w:szCs w:val="21"/>
          <w:highlight w:val="none"/>
        </w:rPr>
      </w:pPr>
    </w:p>
    <w:p>
      <w:pPr>
        <w:pStyle w:val="2"/>
        <w:ind w:firstLine="420"/>
        <w:rPr>
          <w:rFonts w:hint="eastAsia"/>
          <w:color w:val="auto"/>
          <w:szCs w:val="21"/>
          <w:highlight w:val="none"/>
        </w:rPr>
      </w:pPr>
    </w:p>
    <w:p>
      <w:pPr>
        <w:rPr>
          <w:rFonts w:hint="eastAsia"/>
          <w:color w:val="auto"/>
          <w:highlight w:val="none"/>
        </w:rPr>
      </w:pPr>
      <w:r>
        <w:rPr>
          <w:rFonts w:hint="eastAsia"/>
          <w:color w:val="auto"/>
          <w:highlight w:val="none"/>
        </w:rPr>
        <w:br w:type="page"/>
      </w:r>
    </w:p>
    <w:p>
      <w:pPr>
        <w:rPr>
          <w:color w:val="auto"/>
          <w:highlight w:val="none"/>
        </w:rPr>
      </w:pPr>
      <w:r>
        <w:rPr>
          <w:rFonts w:hint="eastAsia"/>
          <w:color w:val="auto"/>
          <w:highlight w:val="none"/>
        </w:rPr>
        <w:t>附件2：</w:t>
      </w:r>
    </w:p>
    <w:p>
      <w:pPr>
        <w:spacing w:line="528" w:lineRule="exact"/>
        <w:ind w:left="1871" w:firstLine="800" w:firstLineChars="200"/>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35"/>
        <w:tblW w:w="9298" w:type="dxa"/>
        <w:tblInd w:w="250" w:type="dxa"/>
        <w:tblLayout w:type="fixed"/>
        <w:tblCellMar>
          <w:top w:w="0" w:type="dxa"/>
          <w:left w:w="108" w:type="dxa"/>
          <w:bottom w:w="0" w:type="dxa"/>
          <w:right w:w="108" w:type="dxa"/>
        </w:tblCellMar>
      </w:tblPr>
      <w:tblGrid>
        <w:gridCol w:w="1982"/>
        <w:gridCol w:w="1611"/>
        <w:gridCol w:w="1064"/>
        <w:gridCol w:w="1887"/>
        <w:gridCol w:w="1677"/>
        <w:gridCol w:w="1077"/>
      </w:tblGrid>
      <w:tr>
        <w:tblPrEx>
          <w:tblLayout w:type="fixed"/>
          <w:tblCellMar>
            <w:top w:w="0" w:type="dxa"/>
            <w:left w:w="108" w:type="dxa"/>
            <w:bottom w:w="0" w:type="dxa"/>
            <w:right w:w="108" w:type="dxa"/>
          </w:tblCellMar>
        </w:tblPrEx>
        <w:trPr>
          <w:trHeight w:val="674"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color w:val="auto"/>
                <w:szCs w:val="21"/>
                <w:highlight w:val="none"/>
              </w:rPr>
            </w:pPr>
            <w:r>
              <w:rPr>
                <w:rFonts w:hint="eastAsia" w:ascii="仿宋_GB2312" w:hAnsi="仿宋" w:eastAsia="仿宋_GB2312" w:cs="宋体"/>
                <w:b/>
                <w:color w:val="auto"/>
                <w:szCs w:val="21"/>
                <w:highlight w:val="none"/>
              </w:rPr>
              <w:t>行业名称</w:t>
            </w:r>
          </w:p>
        </w:tc>
        <w:tc>
          <w:tcPr>
            <w:tcW w:w="161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color w:val="auto"/>
                <w:szCs w:val="21"/>
                <w:highlight w:val="none"/>
              </w:rPr>
            </w:pPr>
            <w:r>
              <w:rPr>
                <w:rFonts w:hint="eastAsia" w:ascii="仿宋_GB2312" w:hAnsi="仿宋" w:eastAsia="仿宋_GB2312" w:cs="宋体"/>
                <w:b/>
                <w:color w:val="auto"/>
                <w:szCs w:val="21"/>
                <w:highlight w:val="none"/>
              </w:rPr>
              <w:t>指标名称</w:t>
            </w: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color w:val="auto"/>
                <w:szCs w:val="21"/>
                <w:highlight w:val="none"/>
              </w:rPr>
            </w:pPr>
            <w:r>
              <w:rPr>
                <w:rFonts w:hint="eastAsia" w:ascii="仿宋_GB2312" w:hAnsi="仿宋" w:eastAsia="仿宋_GB2312" w:cs="宋体"/>
                <w:b/>
                <w:color w:val="auto"/>
                <w:szCs w:val="21"/>
                <w:highlight w:val="none"/>
              </w:rPr>
              <w:t>计量单位</w:t>
            </w:r>
          </w:p>
        </w:tc>
        <w:tc>
          <w:tcPr>
            <w:tcW w:w="188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color w:val="auto"/>
                <w:szCs w:val="21"/>
                <w:highlight w:val="none"/>
              </w:rPr>
            </w:pPr>
            <w:r>
              <w:rPr>
                <w:rFonts w:hint="eastAsia" w:ascii="仿宋_GB2312" w:hAnsi="仿宋" w:eastAsia="仿宋_GB2312" w:cs="宋体"/>
                <w:b/>
                <w:color w:val="auto"/>
                <w:szCs w:val="21"/>
                <w:highlight w:val="none"/>
              </w:rPr>
              <w:t>中型</w:t>
            </w:r>
          </w:p>
        </w:tc>
        <w:tc>
          <w:tcPr>
            <w:tcW w:w="167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color w:val="auto"/>
                <w:szCs w:val="21"/>
                <w:highlight w:val="none"/>
              </w:rPr>
            </w:pPr>
            <w:r>
              <w:rPr>
                <w:rFonts w:hint="eastAsia" w:ascii="仿宋_GB2312" w:hAnsi="仿宋" w:eastAsia="仿宋_GB2312" w:cs="宋体"/>
                <w:b/>
                <w:color w:val="auto"/>
                <w:szCs w:val="21"/>
                <w:highlight w:val="none"/>
              </w:rPr>
              <w:t>小型</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color w:val="auto"/>
                <w:szCs w:val="21"/>
                <w:highlight w:val="none"/>
              </w:rPr>
            </w:pPr>
            <w:r>
              <w:rPr>
                <w:rFonts w:hint="eastAsia" w:ascii="仿宋_GB2312" w:hAnsi="仿宋" w:eastAsia="仿宋_GB2312" w:cs="宋体"/>
                <w:b/>
                <w:color w:val="auto"/>
                <w:szCs w:val="21"/>
                <w:highlight w:val="none"/>
              </w:rPr>
              <w:t>微型</w:t>
            </w:r>
          </w:p>
        </w:tc>
      </w:tr>
      <w:tr>
        <w:tblPrEx>
          <w:tblLayout w:type="fixed"/>
          <w:tblCellMar>
            <w:top w:w="0" w:type="dxa"/>
            <w:left w:w="108" w:type="dxa"/>
            <w:bottom w:w="0" w:type="dxa"/>
            <w:right w:w="108" w:type="dxa"/>
          </w:tblCellMar>
        </w:tblPrEx>
        <w:trPr>
          <w:trHeight w:val="347" w:hRule="atLeast"/>
        </w:trPr>
        <w:tc>
          <w:tcPr>
            <w:tcW w:w="198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农、林、牧、渔</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500≤Y＜20000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50≤Y＜500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Y＜50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工业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300≤X＜1000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20≤X＜300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X＜20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2000≤Y＜40000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300≤Y＜2000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Y＜300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建筑业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6000≤Y＜80000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300≤Y＜6000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Y＜300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资产总额（</w:t>
            </w:r>
            <w:r>
              <w:rPr>
                <w:rFonts w:ascii="仿宋_GB2312" w:hAnsi="仿宋" w:eastAsia="仿宋_GB2312" w:cs="宋体"/>
                <w:color w:val="auto"/>
                <w:szCs w:val="21"/>
                <w:highlight w:val="none"/>
              </w:rPr>
              <w:t>Z）</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5000≤Z＜80000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300≤Z＜5000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Z＜300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批发业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20≤X＜200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5≤X＜20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X＜5</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5000≤Y＜40000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1000≤Y＜5000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零售业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50≤X＜300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10≤X＜50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500≤Y＜20000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100≤Y＜500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交通运输业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300≤X＜1000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20≤X＜300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X＜20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3000≤Y＜30000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200≤Y＜3000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Y＜200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仓储业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100≤X＜200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20≤X＜100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X＜20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1000≤Y＜30000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100≤Y＜1000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邮政业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300≤X＜1000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20≤X＜300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X＜20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2000≤Y＜30000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100≤Y＜2000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住宿业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100≤X＜300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10≤X＜100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2000≤Y＜10000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100≤Y＜2000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餐饮业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100≤X＜300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10≤X＜100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2000≤Y＜10000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100≤Y＜2000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信息传输业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100≤X＜2000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10≤X＜100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1000≤Y＜100000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100≤Y＜1000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软件和信息技术服务业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100≤X＜300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10≤X＜100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1000≤Y＜10000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50≤Y＜1000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Y＜50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房地产开发经营</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1000≤Y＜200000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100≤X＜1000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资产总额（</w:t>
            </w:r>
            <w:r>
              <w:rPr>
                <w:rFonts w:ascii="仿宋_GB2312" w:hAnsi="仿宋" w:eastAsia="仿宋_GB2312" w:cs="宋体"/>
                <w:color w:val="auto"/>
                <w:szCs w:val="21"/>
                <w:highlight w:val="none"/>
              </w:rPr>
              <w:t>Z）</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5000≤Z＜10000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2000≤Y＜5000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Y＜2000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物业管理</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300≤X＜1000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100≤X＜300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营业收入（</w:t>
            </w:r>
            <w:r>
              <w:rPr>
                <w:rFonts w:ascii="仿宋_GB2312" w:hAnsi="仿宋" w:eastAsia="仿宋_GB2312" w:cs="宋体"/>
                <w:color w:val="auto"/>
                <w:szCs w:val="21"/>
                <w:highlight w:val="none"/>
              </w:rPr>
              <w:t>Y）</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1000≤Y＜5000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500≤Y＜1000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Y＜500</w:t>
            </w:r>
          </w:p>
        </w:tc>
      </w:tr>
      <w:tr>
        <w:tblPrEx>
          <w:tblLayout w:type="fixed"/>
          <w:tblCellMar>
            <w:top w:w="0" w:type="dxa"/>
            <w:left w:w="108" w:type="dxa"/>
            <w:bottom w:w="0" w:type="dxa"/>
            <w:right w:w="108" w:type="dxa"/>
          </w:tblCellMar>
        </w:tblPrEx>
        <w:trPr>
          <w:trHeight w:val="347" w:hRule="atLeast"/>
        </w:trPr>
        <w:tc>
          <w:tcPr>
            <w:tcW w:w="19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租赁和商务服务业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100≤X＜300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10≤X＜100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w:t>
            </w:r>
          </w:p>
        </w:tc>
      </w:tr>
      <w:tr>
        <w:tblPrEx>
          <w:tblLayout w:type="fixed"/>
          <w:tblCellMar>
            <w:top w:w="0" w:type="dxa"/>
            <w:left w:w="108" w:type="dxa"/>
            <w:bottom w:w="0" w:type="dxa"/>
            <w:right w:w="108" w:type="dxa"/>
          </w:tblCellMar>
        </w:tblPrEx>
        <w:trPr>
          <w:trHeight w:val="347" w:hRule="atLeast"/>
        </w:trPr>
        <w:tc>
          <w:tcPr>
            <w:tcW w:w="19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资产总额（</w:t>
            </w:r>
            <w:r>
              <w:rPr>
                <w:rFonts w:ascii="仿宋_GB2312" w:hAnsi="仿宋" w:eastAsia="仿宋_GB2312" w:cs="宋体"/>
                <w:color w:val="auto"/>
                <w:szCs w:val="21"/>
                <w:highlight w:val="none"/>
              </w:rPr>
              <w:t>Z）</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万元</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8000≤Z＜120000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100≤Z＜8000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Y＜100</w:t>
            </w:r>
          </w:p>
        </w:tc>
      </w:tr>
      <w:tr>
        <w:tblPrEx>
          <w:tblLayout w:type="fixed"/>
          <w:tblCellMar>
            <w:top w:w="0" w:type="dxa"/>
            <w:left w:w="108" w:type="dxa"/>
            <w:bottom w:w="0" w:type="dxa"/>
            <w:right w:w="108" w:type="dxa"/>
          </w:tblCellMar>
        </w:tblPrEx>
        <w:trPr>
          <w:trHeight w:val="369" w:hRule="atLeast"/>
        </w:trPr>
        <w:tc>
          <w:tcPr>
            <w:tcW w:w="198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auto"/>
                <w:szCs w:val="21"/>
                <w:highlight w:val="none"/>
              </w:rPr>
            </w:pPr>
            <w:r>
              <w:rPr>
                <w:rFonts w:hint="eastAsia" w:ascii="仿宋_GB2312" w:hAnsi="仿宋" w:eastAsia="仿宋_GB2312" w:cs="宋体"/>
                <w:b/>
                <w:bCs/>
                <w:color w:val="auto"/>
                <w:szCs w:val="21"/>
                <w:highlight w:val="none"/>
              </w:rPr>
              <w:t>其他未列明行业</w:t>
            </w:r>
          </w:p>
        </w:tc>
        <w:tc>
          <w:tcPr>
            <w:tcW w:w="1611"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从业人员（</w:t>
            </w:r>
            <w:r>
              <w:rPr>
                <w:rFonts w:ascii="仿宋_GB2312" w:hAnsi="仿宋" w:eastAsia="仿宋_GB2312" w:cs="宋体"/>
                <w:color w:val="auto"/>
                <w:szCs w:val="21"/>
                <w:highlight w:val="none"/>
              </w:rPr>
              <w:t>X）</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hint="eastAsia" w:ascii="仿宋_GB2312" w:hAnsi="仿宋" w:eastAsia="仿宋_GB2312" w:cs="宋体"/>
                <w:color w:val="auto"/>
                <w:szCs w:val="21"/>
                <w:highlight w:val="none"/>
              </w:rPr>
              <w:t>人</w:t>
            </w:r>
          </w:p>
        </w:tc>
        <w:tc>
          <w:tcPr>
            <w:tcW w:w="188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100≤X＜300</w:t>
            </w:r>
          </w:p>
        </w:tc>
        <w:tc>
          <w:tcPr>
            <w:tcW w:w="16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10≤X＜100</w:t>
            </w:r>
          </w:p>
        </w:tc>
        <w:tc>
          <w:tcPr>
            <w:tcW w:w="1077" w:type="dxa"/>
            <w:tcBorders>
              <w:top w:val="nil"/>
              <w:left w:val="nil"/>
              <w:bottom w:val="single" w:color="auto" w:sz="4" w:space="0"/>
              <w:right w:val="single" w:color="auto" w:sz="4" w:space="0"/>
            </w:tcBorders>
            <w:noWrap w:val="0"/>
            <w:vAlign w:val="center"/>
          </w:tcPr>
          <w:p>
            <w:pPr>
              <w:widowControl/>
              <w:jc w:val="center"/>
              <w:rPr>
                <w:rFonts w:ascii="仿宋_GB2312" w:hAnsi="仿宋" w:eastAsia="仿宋_GB2312" w:cs="宋体"/>
                <w:color w:val="auto"/>
                <w:szCs w:val="21"/>
                <w:highlight w:val="none"/>
              </w:rPr>
            </w:pPr>
            <w:r>
              <w:rPr>
                <w:rFonts w:ascii="仿宋_GB2312" w:hAnsi="仿宋" w:eastAsia="仿宋_GB2312" w:cs="宋体"/>
                <w:color w:val="auto"/>
                <w:szCs w:val="21"/>
                <w:highlight w:val="none"/>
              </w:rPr>
              <w:t>X＜10</w:t>
            </w:r>
          </w:p>
        </w:tc>
      </w:tr>
    </w:tbl>
    <w:p>
      <w:pPr>
        <w:pStyle w:val="2"/>
        <w:ind w:firstLine="420"/>
        <w:rPr>
          <w:rFonts w:hint="eastAsia"/>
          <w:color w:val="auto"/>
          <w:szCs w:val="21"/>
          <w:highlight w:val="none"/>
        </w:rPr>
      </w:pPr>
      <w:r>
        <w:rPr>
          <w:rFonts w:hint="eastAsia" w:ascii="仿宋_GB2312" w:hAnsi="仿宋" w:eastAsia="仿宋_GB2312"/>
          <w:color w:val="auto"/>
          <w:szCs w:val="21"/>
          <w:highlight w:val="none"/>
        </w:rPr>
        <w:t>说明：上述标准参照《国家统计局关于印发《统计上大中小微型企业划分办法（2017）》的通知》（国统字[2017]213号），大型、中型和小型企业须同时满足所列指标的下限，否则下划一档；微型企业只须满足所列指标中的一项即可。</w:t>
      </w:r>
    </w:p>
    <w:p>
      <w:pPr>
        <w:spacing w:line="360" w:lineRule="auto"/>
        <w:jc w:val="left"/>
        <w:rPr>
          <w:color w:val="auto"/>
          <w:highlight w:val="none"/>
        </w:rPr>
      </w:pPr>
      <w:r>
        <w:rPr>
          <w:rFonts w:hint="eastAsia"/>
          <w:color w:val="auto"/>
          <w:highlight w:val="none"/>
        </w:rPr>
        <w:br w:type="page"/>
      </w:r>
    </w:p>
    <w:p>
      <w:pPr>
        <w:pStyle w:val="3"/>
        <w:jc w:val="center"/>
        <w:rPr>
          <w:color w:val="auto"/>
          <w:highlight w:val="none"/>
        </w:rPr>
      </w:pPr>
      <w:bookmarkStart w:id="42" w:name="_Toc11377"/>
      <w:r>
        <w:rPr>
          <w:rFonts w:hint="eastAsia"/>
          <w:color w:val="auto"/>
          <w:highlight w:val="none"/>
        </w:rPr>
        <w:t>第三章</w:t>
      </w:r>
      <w:r>
        <w:rPr>
          <w:color w:val="auto"/>
          <w:highlight w:val="none"/>
        </w:rPr>
        <w:t xml:space="preserve">  </w:t>
      </w:r>
      <w:r>
        <w:rPr>
          <w:rFonts w:hint="eastAsia"/>
          <w:color w:val="auto"/>
          <w:highlight w:val="none"/>
        </w:rPr>
        <w:t>投标人须知</w:t>
      </w:r>
      <w:bookmarkEnd w:id="40"/>
      <w:bookmarkEnd w:id="42"/>
    </w:p>
    <w:p>
      <w:pPr>
        <w:spacing w:line="720" w:lineRule="auto"/>
        <w:jc w:val="center"/>
        <w:outlineLvl w:val="1"/>
        <w:rPr>
          <w:b/>
          <w:color w:val="auto"/>
          <w:sz w:val="30"/>
          <w:szCs w:val="30"/>
          <w:highlight w:val="none"/>
        </w:rPr>
      </w:pPr>
      <w:bookmarkStart w:id="43" w:name="_Toc28179"/>
      <w:bookmarkStart w:id="44" w:name="_Toc14863"/>
      <w:bookmarkStart w:id="45" w:name="_Toc9311"/>
      <w:r>
        <w:rPr>
          <w:rFonts w:hint="eastAsia"/>
          <w:b/>
          <w:color w:val="auto"/>
          <w:sz w:val="30"/>
          <w:szCs w:val="30"/>
          <w:highlight w:val="none"/>
        </w:rPr>
        <w:t>第一节 投标人须知前附表</w:t>
      </w:r>
      <w:bookmarkEnd w:id="43"/>
      <w:bookmarkEnd w:id="44"/>
      <w:bookmarkEnd w:id="45"/>
    </w:p>
    <w:tbl>
      <w:tblPr>
        <w:tblStyle w:val="35"/>
        <w:tblW w:w="96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7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投标人的资格要求</w:t>
            </w:r>
          </w:p>
        </w:tc>
        <w:tc>
          <w:tcPr>
            <w:tcW w:w="6739"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46" w:name="_8.1"/>
            <w:bookmarkEnd w:id="46"/>
            <w:bookmarkStart w:id="47" w:name="_9.2"/>
            <w:bookmarkEnd w:id="47"/>
            <w:bookmarkStart w:id="48" w:name="_5"/>
            <w:bookmarkEnd w:id="48"/>
            <w:r>
              <w:rPr>
                <w:rFonts w:hint="eastAsia" w:ascii="宋体" w:hAnsi="宋体"/>
                <w:color w:val="auto"/>
                <w:szCs w:val="21"/>
                <w:highlight w:val="none"/>
              </w:rPr>
              <w:t>是否接受联合体投标</w:t>
            </w:r>
          </w:p>
        </w:tc>
        <w:tc>
          <w:tcPr>
            <w:tcW w:w="6739"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联合体投标要求</w:t>
            </w:r>
          </w:p>
        </w:tc>
        <w:tc>
          <w:tcPr>
            <w:tcW w:w="6739"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是否允许转包/分包</w:t>
            </w:r>
          </w:p>
        </w:tc>
        <w:tc>
          <w:tcPr>
            <w:tcW w:w="6739"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1分标、3分标：</w:t>
            </w:r>
          </w:p>
          <w:p>
            <w:pPr>
              <w:pStyle w:val="15"/>
              <w:spacing w:line="380" w:lineRule="exact"/>
              <w:rPr>
                <w:rFonts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A3"/>
            </w:r>
            <w:r>
              <w:rPr>
                <w:rFonts w:hint="eastAsia" w:ascii="宋体" w:hAnsi="宋体"/>
                <w:color w:val="auto"/>
                <w:szCs w:val="21"/>
                <w:highlight w:val="none"/>
                <w:lang w:val="en-US" w:eastAsia="zh-CN"/>
              </w:rPr>
              <w:t>不允许转包/分包</w:t>
            </w:r>
          </w:p>
          <w:p>
            <w:pPr>
              <w:pStyle w:val="15"/>
              <w:spacing w:line="380" w:lineRule="exact"/>
              <w:rPr>
                <w:rFonts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52"/>
            </w:r>
            <w:r>
              <w:rPr>
                <w:rFonts w:hint="eastAsia" w:ascii="宋体" w:hAnsi="宋体"/>
                <w:color w:val="auto"/>
                <w:szCs w:val="21"/>
                <w:highlight w:val="none"/>
                <w:lang w:val="en-US" w:eastAsia="zh-CN"/>
              </w:rPr>
              <w:t>允许转包/分包</w:t>
            </w:r>
          </w:p>
          <w:p>
            <w:pPr>
              <w:pStyle w:val="15"/>
              <w:spacing w:line="38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转包/分包内容：装饰工程允许分包给具有建筑装修装饰工程专业承包资质</w:t>
            </w:r>
            <w:r>
              <w:rPr>
                <w:rFonts w:hint="eastAsia" w:ascii="宋体" w:hAnsi="宋体"/>
                <w:color w:val="auto"/>
                <w:szCs w:val="21"/>
                <w:highlight w:val="none"/>
                <w:u w:val="single"/>
                <w:lang w:val="en-US" w:eastAsia="zh-CN"/>
              </w:rPr>
              <w:t>的承包企业，投标人如进行分包，在投标文件中提供承诺函并加盖公章。</w:t>
            </w:r>
          </w:p>
          <w:p>
            <w:pPr>
              <w:pStyle w:val="15"/>
              <w:spacing w:line="380" w:lineRule="exact"/>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转包/分包金额或者比例：分包金额按</w:t>
            </w:r>
            <w:r>
              <w:rPr>
                <w:rFonts w:hint="eastAsia" w:ascii="宋体" w:hAnsi="宋体"/>
                <w:color w:val="auto"/>
                <w:szCs w:val="21"/>
                <w:highlight w:val="none"/>
                <w:u w:val="single"/>
                <w:lang w:val="en-US" w:eastAsia="zh-CN"/>
              </w:rPr>
              <w:t>该项工程上限控制价，详见采购需求。</w:t>
            </w:r>
          </w:p>
          <w:p>
            <w:pPr>
              <w:pStyle w:val="15"/>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2分标、4分标、5分标</w:t>
            </w:r>
          </w:p>
          <w:p>
            <w:pPr>
              <w:pStyle w:val="15"/>
              <w:spacing w:line="380" w:lineRule="exact"/>
              <w:rPr>
                <w:rFonts w:ascii="宋体" w:hAnsi="宋体"/>
                <w:color w:val="auto"/>
                <w:szCs w:val="21"/>
                <w:highlight w:val="none"/>
              </w:rPr>
            </w:pPr>
            <w:r>
              <w:rPr>
                <w:rFonts w:hint="eastAsia" w:ascii="宋体" w:hAnsi="宋体"/>
                <w:color w:val="auto"/>
                <w:szCs w:val="21"/>
                <w:highlight w:val="none"/>
              </w:rPr>
              <w:t>☑不允许转包/分包</w:t>
            </w:r>
          </w:p>
          <w:p>
            <w:pPr>
              <w:pStyle w:val="15"/>
              <w:spacing w:line="380" w:lineRule="exact"/>
              <w:rPr>
                <w:rFonts w:ascii="宋体" w:hAnsi="宋体"/>
                <w:color w:val="auto"/>
                <w:szCs w:val="21"/>
                <w:highlight w:val="none"/>
              </w:rPr>
            </w:pPr>
            <w:r>
              <w:rPr>
                <w:rFonts w:hint="eastAsia" w:ascii="宋体" w:hAnsi="宋体"/>
                <w:color w:val="auto"/>
                <w:szCs w:val="21"/>
                <w:highlight w:val="none"/>
              </w:rPr>
              <w:t>□允许转包/分包</w:t>
            </w:r>
          </w:p>
          <w:p>
            <w:pPr>
              <w:pStyle w:val="15"/>
              <w:spacing w:line="380" w:lineRule="exact"/>
              <w:rPr>
                <w:rFonts w:ascii="宋体" w:hAnsi="宋体"/>
                <w:color w:val="auto"/>
                <w:szCs w:val="21"/>
                <w:highlight w:val="none"/>
              </w:rPr>
            </w:pPr>
            <w:r>
              <w:rPr>
                <w:rFonts w:hint="eastAsia" w:ascii="宋体" w:hAnsi="宋体"/>
                <w:color w:val="auto"/>
                <w:szCs w:val="21"/>
                <w:highlight w:val="none"/>
              </w:rPr>
              <w:t>转包/分包内容：</w:t>
            </w:r>
            <w:r>
              <w:rPr>
                <w:rFonts w:hint="eastAsia" w:ascii="宋体" w:hAnsi="宋体"/>
                <w:color w:val="auto"/>
                <w:szCs w:val="21"/>
                <w:highlight w:val="none"/>
                <w:u w:val="single"/>
              </w:rPr>
              <w:t xml:space="preserve">                                     。</w:t>
            </w:r>
          </w:p>
          <w:p>
            <w:pPr>
              <w:pStyle w:val="15"/>
              <w:spacing w:line="380" w:lineRule="exact"/>
              <w:rPr>
                <w:rFonts w:ascii="宋体" w:hAnsi="宋体"/>
                <w:color w:val="auto"/>
                <w:szCs w:val="21"/>
                <w:highlight w:val="none"/>
              </w:rPr>
            </w:pPr>
            <w:r>
              <w:rPr>
                <w:rFonts w:hint="eastAsia" w:ascii="宋体" w:hAnsi="宋体"/>
                <w:color w:val="auto"/>
                <w:szCs w:val="21"/>
                <w:highlight w:val="none"/>
              </w:rPr>
              <w:t>转包/分包金额或者比例：</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媒体发布渠道</w:t>
            </w:r>
          </w:p>
        </w:tc>
        <w:tc>
          <w:tcPr>
            <w:tcW w:w="6739" w:type="dxa"/>
            <w:tcBorders>
              <w:top w:val="single" w:color="auto" w:sz="4" w:space="0"/>
              <w:left w:val="single" w:color="auto" w:sz="4" w:space="0"/>
              <w:bottom w:val="single" w:color="auto" w:sz="4" w:space="0"/>
              <w:right w:val="single" w:color="auto" w:sz="4" w:space="0"/>
            </w:tcBorders>
            <w:vAlign w:val="center"/>
          </w:tcPr>
          <w:p>
            <w:pPr>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11.5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是否组织现场考察或者召开开标前答疑会</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lang w:val="en-US" w:eastAsia="zh-CN"/>
              </w:rPr>
              <w:t>1、2、4、5分标</w:t>
            </w:r>
            <w:r>
              <w:rPr>
                <w:rFonts w:hint="eastAsia" w:ascii="宋体" w:hAnsi="宋体" w:cs="宋体"/>
                <w:color w:val="auto"/>
                <w:szCs w:val="21"/>
                <w:highlight w:val="none"/>
              </w:rPr>
              <w:t>不组织现场考察</w:t>
            </w:r>
          </w:p>
          <w:p>
            <w:pPr>
              <w:snapToGrid w:val="0"/>
              <w:spacing w:line="360" w:lineRule="exact"/>
              <w:rPr>
                <w:rFonts w:hint="eastAsia" w:ascii="宋体" w:hAnsi="宋体"/>
                <w:color w:val="auto"/>
                <w:szCs w:val="21"/>
                <w:highlight w:val="none"/>
                <w:lang w:val="en-US" w:eastAsia="zh-CN"/>
              </w:rPr>
            </w:pPr>
            <w:r>
              <w:rPr>
                <w:rFonts w:hint="eastAsia" w:ascii="宋体" w:hAnsi="宋体" w:cs="宋体"/>
                <w:color w:val="auto"/>
                <w:szCs w:val="21"/>
                <w:highlight w:val="none"/>
              </w:rPr>
              <w:sym w:font="Wingdings 2" w:char="0052"/>
            </w:r>
            <w:r>
              <w:rPr>
                <w:rFonts w:hint="eastAsia" w:ascii="宋体" w:hAnsi="宋体"/>
                <w:color w:val="auto"/>
                <w:szCs w:val="21"/>
                <w:highlight w:val="none"/>
                <w:lang w:val="en-US" w:eastAsia="zh-CN"/>
              </w:rPr>
              <w:t>3分标</w:t>
            </w:r>
            <w:r>
              <w:rPr>
                <w:rFonts w:hint="eastAsia" w:ascii="宋体" w:hAnsi="宋体" w:cs="宋体"/>
                <w:color w:val="auto"/>
                <w:szCs w:val="21"/>
                <w:highlight w:val="none"/>
              </w:rPr>
              <w:t>组织现场考察</w:t>
            </w:r>
            <w:r>
              <w:rPr>
                <w:rFonts w:hint="eastAsia" w:ascii="宋体" w:hAnsi="宋体"/>
                <w:color w:val="auto"/>
                <w:szCs w:val="21"/>
                <w:highlight w:val="none"/>
                <w:lang w:val="en-US" w:eastAsia="zh-CN"/>
              </w:rPr>
              <w:t>：</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为确保项目的顺利进行，经采购人确认，决定统一组织现场考察，</w:t>
            </w:r>
            <w:r>
              <w:rPr>
                <w:rFonts w:hint="eastAsia" w:ascii="宋体" w:hAnsi="宋体"/>
                <w:color w:val="auto"/>
                <w:szCs w:val="21"/>
                <w:highlight w:val="none"/>
                <w:lang w:val="en-US" w:eastAsia="zh-CN"/>
              </w:rPr>
              <w:t>投标</w:t>
            </w:r>
            <w:r>
              <w:rPr>
                <w:rFonts w:hint="eastAsia" w:ascii="宋体" w:hAnsi="宋体"/>
                <w:color w:val="auto"/>
                <w:szCs w:val="21"/>
                <w:highlight w:val="none"/>
              </w:rPr>
              <w:t>供应商可根据自身情况决定是否参加采购人统一组织的现场考察，具体如下：</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①现场勘查须携带的资料：供应商代表持单位介绍信原件或法人授权委托书原件、个人身份证原件、现场勘查申请书原件及购买本项目采购文件的票据；</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②现场勘查集合时间：</w:t>
            </w:r>
            <w:r>
              <w:rPr>
                <w:rFonts w:hint="default" w:ascii="宋体" w:hAnsi="宋体"/>
                <w:color w:val="auto"/>
                <w:szCs w:val="21"/>
                <w:highlight w:val="none"/>
                <w:lang w:val="en-US"/>
              </w:rPr>
              <w:t>2022年</w:t>
            </w:r>
            <w:r>
              <w:rPr>
                <w:rFonts w:hint="eastAsia" w:ascii="宋体" w:hAnsi="宋体"/>
                <w:color w:val="auto"/>
                <w:szCs w:val="21"/>
                <w:highlight w:val="none"/>
                <w:lang w:val="en-US" w:eastAsia="zh-CN"/>
              </w:rPr>
              <w:t>9</w:t>
            </w:r>
            <w:r>
              <w:rPr>
                <w:rFonts w:hint="default" w:ascii="宋体" w:hAnsi="宋体"/>
                <w:color w:val="auto"/>
                <w:szCs w:val="21"/>
                <w:highlight w:val="none"/>
                <w:lang w:val="en-US"/>
              </w:rPr>
              <w:t>月</w:t>
            </w:r>
            <w:r>
              <w:rPr>
                <w:rFonts w:hint="eastAsia" w:ascii="宋体" w:hAnsi="宋体"/>
                <w:color w:val="auto"/>
                <w:szCs w:val="21"/>
                <w:highlight w:val="none"/>
                <w:lang w:val="en-US" w:eastAsia="zh-CN"/>
              </w:rPr>
              <w:t>15</w:t>
            </w:r>
            <w:r>
              <w:rPr>
                <w:rFonts w:hint="default" w:ascii="宋体" w:hAnsi="宋体"/>
                <w:color w:val="auto"/>
                <w:szCs w:val="21"/>
                <w:highlight w:val="none"/>
                <w:lang w:val="en-US"/>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（10时00分为集合时间，超过10时</w:t>
            </w:r>
            <w:r>
              <w:rPr>
                <w:rFonts w:hint="eastAsia" w:ascii="宋体" w:hAnsi="宋体"/>
                <w:color w:val="auto"/>
                <w:szCs w:val="21"/>
                <w:highlight w:val="none"/>
                <w:lang w:val="en-US" w:eastAsia="zh-CN"/>
              </w:rPr>
              <w:t>1</w:t>
            </w:r>
            <w:r>
              <w:rPr>
                <w:rFonts w:hint="eastAsia" w:ascii="宋体" w:hAnsi="宋体"/>
                <w:color w:val="auto"/>
                <w:szCs w:val="21"/>
                <w:highlight w:val="none"/>
              </w:rPr>
              <w:t>0分的不予接待（以到达现场勘查集合地址为准），后果由供应商自行负责）；</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③现场勘查集合地址：广西国际商务职业技术学院2-503办公室；</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④联系人：</w:t>
            </w:r>
            <w:r>
              <w:rPr>
                <w:rFonts w:hint="eastAsia" w:ascii="宋体" w:hAnsi="宋体"/>
                <w:color w:val="auto"/>
                <w:szCs w:val="21"/>
                <w:highlight w:val="none"/>
                <w:lang w:val="en-US" w:eastAsia="zh-CN"/>
              </w:rPr>
              <w:t>郭</w:t>
            </w:r>
            <w:r>
              <w:rPr>
                <w:rFonts w:hint="eastAsia" w:ascii="宋体" w:hAnsi="宋体"/>
                <w:color w:val="auto"/>
                <w:szCs w:val="21"/>
                <w:highlight w:val="none"/>
              </w:rPr>
              <w:t>老师；联系电话：0771-3224391；</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⑤项目将进行统一现场勘并登记确认，采购人出具相关证明给参与现场勘查的供应商；并由采购人经办人签字、盖章确认，现场勘查确认表</w:t>
            </w:r>
            <w:r>
              <w:rPr>
                <w:rFonts w:hint="eastAsia" w:ascii="宋体" w:hAnsi="宋体"/>
                <w:color w:val="auto"/>
                <w:szCs w:val="21"/>
                <w:highlight w:val="none"/>
                <w:lang w:val="en-US" w:eastAsia="zh-CN"/>
              </w:rPr>
              <w:t>扫描件</w:t>
            </w:r>
            <w:r>
              <w:rPr>
                <w:rFonts w:hint="eastAsia" w:ascii="宋体" w:hAnsi="宋体"/>
                <w:color w:val="auto"/>
                <w:szCs w:val="21"/>
                <w:highlight w:val="none"/>
              </w:rPr>
              <w:t>放入</w:t>
            </w:r>
            <w:r>
              <w:rPr>
                <w:rFonts w:hint="eastAsia" w:ascii="宋体" w:hAnsi="宋体"/>
                <w:color w:val="auto"/>
                <w:szCs w:val="21"/>
                <w:highlight w:val="none"/>
                <w:lang w:val="en-US" w:eastAsia="zh-CN"/>
              </w:rPr>
              <w:t>投标</w:t>
            </w:r>
            <w:r>
              <w:rPr>
                <w:rFonts w:hint="eastAsia" w:ascii="宋体" w:hAnsi="宋体"/>
                <w:color w:val="auto"/>
                <w:szCs w:val="21"/>
                <w:highlight w:val="none"/>
              </w:rPr>
              <w:t>文件；</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⑥</w:t>
            </w:r>
            <w:r>
              <w:rPr>
                <w:rFonts w:hint="eastAsia" w:ascii="宋体" w:hAnsi="宋体"/>
                <w:color w:val="auto"/>
                <w:szCs w:val="21"/>
                <w:highlight w:val="none"/>
                <w:lang w:val="en-US" w:eastAsia="zh-CN"/>
              </w:rPr>
              <w:t>投标</w:t>
            </w:r>
            <w:r>
              <w:rPr>
                <w:rFonts w:hint="eastAsia" w:ascii="宋体" w:hAnsi="宋体"/>
                <w:color w:val="auto"/>
                <w:szCs w:val="21"/>
                <w:highlight w:val="none"/>
              </w:rPr>
              <w:t>供应商应自行前往项目所在地进行实地考察（费用自理），经实地考察后因自身原因考察不详细而导致</w:t>
            </w:r>
            <w:r>
              <w:rPr>
                <w:rFonts w:hint="eastAsia" w:ascii="宋体" w:hAnsi="宋体"/>
                <w:color w:val="auto"/>
                <w:szCs w:val="21"/>
                <w:highlight w:val="none"/>
                <w:lang w:val="en-US" w:eastAsia="zh-CN"/>
              </w:rPr>
              <w:t>投标</w:t>
            </w:r>
            <w:r>
              <w:rPr>
                <w:rFonts w:hint="eastAsia" w:ascii="宋体" w:hAnsi="宋体"/>
                <w:color w:val="auto"/>
                <w:szCs w:val="21"/>
                <w:highlight w:val="none"/>
              </w:rPr>
              <w:t>文件服务方案偏差、</w:t>
            </w:r>
            <w:r>
              <w:rPr>
                <w:rFonts w:hint="eastAsia" w:ascii="宋体" w:hAnsi="宋体"/>
                <w:color w:val="auto"/>
                <w:szCs w:val="21"/>
                <w:highlight w:val="none"/>
                <w:lang w:val="en-US" w:eastAsia="zh-CN"/>
              </w:rPr>
              <w:t>中标</w:t>
            </w:r>
            <w:r>
              <w:rPr>
                <w:rFonts w:hint="eastAsia" w:ascii="宋体" w:hAnsi="宋体"/>
                <w:color w:val="auto"/>
                <w:szCs w:val="21"/>
                <w:highlight w:val="none"/>
              </w:rPr>
              <w:t>后不能履约等一切责任由</w:t>
            </w:r>
            <w:r>
              <w:rPr>
                <w:rFonts w:hint="eastAsia" w:ascii="宋体" w:hAnsi="宋体"/>
                <w:color w:val="auto"/>
                <w:szCs w:val="21"/>
                <w:highlight w:val="none"/>
                <w:lang w:val="en-US" w:eastAsia="zh-CN"/>
              </w:rPr>
              <w:t>投标</w:t>
            </w:r>
            <w:r>
              <w:rPr>
                <w:rFonts w:hint="eastAsia" w:ascii="宋体" w:hAnsi="宋体"/>
                <w:color w:val="auto"/>
                <w:szCs w:val="21"/>
                <w:highlight w:val="none"/>
              </w:rPr>
              <w:t>供应商自行承担；</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⑦如采购人向</w:t>
            </w:r>
            <w:r>
              <w:rPr>
                <w:rFonts w:hint="eastAsia" w:ascii="宋体" w:hAnsi="宋体"/>
                <w:color w:val="auto"/>
                <w:szCs w:val="21"/>
                <w:highlight w:val="none"/>
                <w:lang w:val="en-US" w:eastAsia="zh-CN"/>
              </w:rPr>
              <w:t>投标</w:t>
            </w:r>
            <w:r>
              <w:rPr>
                <w:rFonts w:hint="eastAsia" w:ascii="宋体" w:hAnsi="宋体"/>
                <w:color w:val="auto"/>
                <w:szCs w:val="21"/>
                <w:highlight w:val="none"/>
              </w:rPr>
              <w:t>供应商提供的有关现场的数据和资料，是采购人现有的能被供应商利用的资料。采购人对</w:t>
            </w:r>
            <w:r>
              <w:rPr>
                <w:rFonts w:hint="eastAsia" w:ascii="宋体" w:hAnsi="宋体"/>
                <w:color w:val="auto"/>
                <w:szCs w:val="21"/>
                <w:highlight w:val="none"/>
                <w:lang w:val="en-US" w:eastAsia="zh-CN"/>
              </w:rPr>
              <w:t>投标</w:t>
            </w:r>
            <w:r>
              <w:rPr>
                <w:rFonts w:hint="eastAsia" w:ascii="宋体" w:hAnsi="宋体"/>
                <w:color w:val="auto"/>
                <w:szCs w:val="21"/>
                <w:highlight w:val="none"/>
              </w:rPr>
              <w:t>供应商做出的任何推论、理解和结论均不负责任；</w:t>
            </w:r>
          </w:p>
          <w:p>
            <w:pPr>
              <w:snapToGrid w:val="0"/>
              <w:spacing w:line="380" w:lineRule="exact"/>
              <w:rPr>
                <w:rFonts w:ascii="宋体" w:hAnsi="宋体"/>
                <w:color w:val="auto"/>
                <w:szCs w:val="21"/>
                <w:highlight w:val="none"/>
              </w:rPr>
            </w:pPr>
            <w:r>
              <w:rPr>
                <w:rFonts w:hint="eastAsia" w:ascii="宋体" w:hAnsi="宋体"/>
                <w:color w:val="auto"/>
                <w:szCs w:val="21"/>
                <w:highlight w:val="none"/>
                <w:lang w:val="en-US" w:eastAsia="zh-CN"/>
              </w:rPr>
              <w:t>投标</w:t>
            </w:r>
            <w:r>
              <w:rPr>
                <w:rFonts w:hint="eastAsia" w:ascii="宋体" w:hAnsi="宋体"/>
                <w:color w:val="auto"/>
                <w:szCs w:val="21"/>
                <w:highlight w:val="none"/>
              </w:rPr>
              <w:t>供应商可为勘查目的进入采购人的项目现场，但</w:t>
            </w:r>
            <w:r>
              <w:rPr>
                <w:rFonts w:hint="eastAsia" w:ascii="宋体" w:hAnsi="宋体"/>
                <w:color w:val="auto"/>
                <w:szCs w:val="21"/>
                <w:highlight w:val="none"/>
                <w:lang w:val="en-US" w:eastAsia="zh-CN"/>
              </w:rPr>
              <w:t>投标</w:t>
            </w:r>
            <w:r>
              <w:rPr>
                <w:rFonts w:hint="eastAsia" w:ascii="宋体" w:hAnsi="宋体"/>
                <w:color w:val="auto"/>
                <w:szCs w:val="21"/>
                <w:highlight w:val="none"/>
              </w:rPr>
              <w:t>供应商不得因此使采购人承担有关的责任和蒙受损失。</w:t>
            </w:r>
            <w:r>
              <w:rPr>
                <w:rFonts w:hint="eastAsia" w:ascii="宋体" w:hAnsi="宋体"/>
                <w:color w:val="auto"/>
                <w:szCs w:val="21"/>
                <w:highlight w:val="none"/>
                <w:lang w:val="en-US" w:eastAsia="zh-CN"/>
              </w:rPr>
              <w:t>投标</w:t>
            </w:r>
            <w:r>
              <w:rPr>
                <w:rFonts w:hint="eastAsia" w:ascii="宋体" w:hAnsi="宋体"/>
                <w:color w:val="auto"/>
                <w:szCs w:val="21"/>
                <w:highlight w:val="none"/>
              </w:rPr>
              <w:t>供应商自行承担现场勘查的责任和风险。</w:t>
            </w:r>
          </w:p>
          <w:p>
            <w:pPr>
              <w:snapToGrid w:val="0"/>
              <w:spacing w:line="380" w:lineRule="exact"/>
              <w:rPr>
                <w:rFonts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380" w:lineRule="exact"/>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auto"/>
                <w:szCs w:val="21"/>
                <w:highlight w:val="none"/>
              </w:rPr>
            </w:pPr>
            <w:bookmarkStart w:id="49" w:name="_13.2"/>
            <w:bookmarkEnd w:id="49"/>
            <w:r>
              <w:rPr>
                <w:rFonts w:hint="eastAsia" w:ascii="宋体" w:hAnsi="宋体" w:cs="Courier New"/>
                <w:color w:val="auto"/>
                <w:szCs w:val="21"/>
                <w:highlight w:val="none"/>
              </w:rPr>
              <w:t>资格证明文件组成</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w:t>
            </w:r>
            <w:r>
              <w:rPr>
                <w:rFonts w:hint="eastAsia"/>
                <w:color w:val="auto"/>
                <w:highlight w:val="none"/>
              </w:rPr>
              <w:t>扫描件</w:t>
            </w:r>
            <w:r>
              <w:rPr>
                <w:rFonts w:hint="eastAsia" w:ascii="宋体" w:hAnsi="宋体"/>
                <w:color w:val="auto"/>
                <w:szCs w:val="21"/>
                <w:highlight w:val="none"/>
              </w:rPr>
              <w:t>等证明文件</w:t>
            </w:r>
            <w:r>
              <w:rPr>
                <w:rFonts w:hint="eastAsia" w:ascii="宋体" w:hAnsi="宋体" w:cs="宋体"/>
                <w:color w:val="auto"/>
                <w:szCs w:val="21"/>
                <w:highlight w:val="none"/>
              </w:rPr>
              <w:t>（如营业执照或者事业单位法人证书或者</w:t>
            </w:r>
            <w:r>
              <w:rPr>
                <w:rFonts w:ascii="宋体" w:hAnsi="宋体" w:cs="宋体"/>
                <w:color w:val="auto"/>
                <w:szCs w:val="21"/>
                <w:highlight w:val="none"/>
                <w:lang w:val="zh-CN" w:bidi="zh-CN"/>
              </w:rPr>
              <w:t>执业许可证</w:t>
            </w:r>
            <w:r>
              <w:rPr>
                <w:rFonts w:hint="eastAsia"/>
                <w:color w:val="auto"/>
                <w:highlight w:val="none"/>
              </w:rPr>
              <w:t>扫描件</w:t>
            </w:r>
            <w:r>
              <w:rPr>
                <w:rFonts w:hint="eastAsia" w:ascii="宋体" w:hAnsi="宋体" w:cs="宋体"/>
                <w:color w:val="auto"/>
                <w:szCs w:val="21"/>
                <w:highlight w:val="none"/>
              </w:rPr>
              <w:t>等）</w:t>
            </w:r>
            <w:r>
              <w:rPr>
                <w:rFonts w:hint="eastAsia" w:ascii="宋体" w:hAnsi="宋体"/>
                <w:color w:val="auto"/>
                <w:szCs w:val="21"/>
                <w:highlight w:val="none"/>
              </w:rPr>
              <w:t>，投标人为自然人的，提供有效身份证</w:t>
            </w:r>
            <w:r>
              <w:rPr>
                <w:rFonts w:hint="eastAsia"/>
                <w:color w:val="auto"/>
                <w:highlight w:val="none"/>
              </w:rPr>
              <w:t>正反面</w:t>
            </w:r>
            <w:r>
              <w:rPr>
                <w:rFonts w:hint="eastAsia" w:ascii="宋体" w:hAnsi="宋体" w:cs="宋体"/>
                <w:color w:val="auto"/>
                <w:szCs w:val="21"/>
                <w:highlight w:val="none"/>
              </w:rPr>
              <w:t>扫描件</w:t>
            </w:r>
            <w:r>
              <w:rPr>
                <w:rFonts w:hint="eastAsia" w:ascii="宋体" w:hAnsi="宋体"/>
                <w:color w:val="auto"/>
                <w:szCs w:val="21"/>
                <w:highlight w:val="none"/>
              </w:rPr>
              <w:t>；（</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napToGrid w:val="0"/>
              <w:spacing w:line="32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月以来任意三个月</w:t>
            </w:r>
            <w:r>
              <w:rPr>
                <w:rFonts w:hint="eastAsia" w:ascii="宋体" w:hAnsi="宋体" w:cs="宋体"/>
                <w:color w:val="auto"/>
                <w:szCs w:val="21"/>
                <w:highlight w:val="none"/>
              </w:rPr>
              <w:t>的依法缴纳税收的凭据扫描件；依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napToGrid w:val="0"/>
              <w:spacing w:line="32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color w:val="auto"/>
                <w:highlight w:val="none"/>
              </w:rPr>
              <w:t>扫描件</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月以来任意三个月</w:t>
            </w:r>
            <w:r>
              <w:rPr>
                <w:rFonts w:hint="eastAsia" w:ascii="宋体" w:hAnsi="宋体" w:cs="宋体"/>
                <w:color w:val="auto"/>
                <w:szCs w:val="21"/>
                <w:highlight w:val="none"/>
              </w:rPr>
              <w:t>的依法缴纳社会保障资金的缴费凭证（专用收据或者社会保险缴纳清单）扫描件；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napToGrid w:val="0"/>
              <w:spacing w:line="320" w:lineRule="exact"/>
              <w:jc w:val="left"/>
              <w:rPr>
                <w:rFonts w:ascii="宋体" w:hAnsi="宋体"/>
                <w:color w:val="auto"/>
                <w:szCs w:val="21"/>
                <w:highlight w:val="none"/>
              </w:rPr>
            </w:pPr>
            <w:r>
              <w:rPr>
                <w:rFonts w:hint="eastAsia" w:ascii="宋体" w:hAnsi="宋体" w:cs="宋体"/>
                <w:color w:val="auto"/>
                <w:szCs w:val="21"/>
                <w:highlight w:val="none"/>
              </w:rPr>
              <w:t>4.投标人财务状况报告</w:t>
            </w:r>
            <w:r>
              <w:rPr>
                <w:rFonts w:hint="eastAsia"/>
                <w:color w:val="auto"/>
                <w:highlight w:val="none"/>
              </w:rPr>
              <w:t>扫描件</w:t>
            </w:r>
            <w:r>
              <w:rPr>
                <w:rFonts w:hint="eastAsia" w:ascii="宋体" w:hAnsi="宋体" w:cs="宋体"/>
                <w:color w:val="auto"/>
                <w:szCs w:val="21"/>
                <w:highlight w:val="none"/>
              </w:rPr>
              <w:t>（提供2021年度经审计的财务报告扫描件或者其基本开户银行出具的资信证明或者截标时间前半年内至少一个月能反映财务状况的报表或者投标人自拟的截标时间前半年内至少一个月的财务情况说明）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olor w:val="auto"/>
                <w:szCs w:val="21"/>
                <w:highlight w:val="none"/>
              </w:rPr>
              <w:t>；（</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5.投标资格声明；（</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pStyle w:val="83"/>
              <w:spacing w:beforeLines="0" w:afterLines="0" w:line="320" w:lineRule="exact"/>
              <w:rPr>
                <w:color w:val="auto"/>
                <w:highlight w:val="none"/>
              </w:rPr>
            </w:pPr>
            <w:bookmarkStart w:id="50" w:name="_Toc13506"/>
            <w:bookmarkStart w:id="51" w:name="_Toc29494"/>
            <w:bookmarkStart w:id="52" w:name="_Toc11060"/>
            <w:bookmarkStart w:id="53" w:name="_Toc17815"/>
            <w:bookmarkStart w:id="54" w:name="_Toc898"/>
            <w:bookmarkStart w:id="55" w:name="_Toc32440"/>
            <w:r>
              <w:rPr>
                <w:rFonts w:hint="eastAsia" w:ascii="宋体" w:hAnsi="宋体"/>
                <w:color w:val="auto"/>
                <w:highlight w:val="none"/>
              </w:rPr>
              <w:t>6.</w:t>
            </w:r>
            <w:r>
              <w:rPr>
                <w:rFonts w:hint="eastAsia" w:ascii="宋体" w:hAnsi="宋体" w:eastAsia="宋体" w:cs="宋体"/>
                <w:color w:val="auto"/>
                <w:highlight w:val="none"/>
              </w:rPr>
              <w:t>投标人特定资格：</w:t>
            </w:r>
            <w:bookmarkEnd w:id="50"/>
            <w:bookmarkEnd w:id="51"/>
            <w:r>
              <w:rPr>
                <w:rFonts w:hint="eastAsia" w:ascii="宋体" w:hAnsi="宋体" w:eastAsia="宋体" w:cs="宋体"/>
                <w:color w:val="auto"/>
                <w:highlight w:val="none"/>
              </w:rPr>
              <w:t>无</w:t>
            </w:r>
            <w:bookmarkEnd w:id="52"/>
            <w:bookmarkEnd w:id="53"/>
            <w:bookmarkEnd w:id="54"/>
            <w:bookmarkEnd w:id="55"/>
          </w:p>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7.投标人认为需要提供的其他证明材料。</w:t>
            </w:r>
          </w:p>
          <w:p>
            <w:pPr>
              <w:snapToGrid w:val="0"/>
              <w:spacing w:line="32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，必须加盖投标人电子签章，否则</w:t>
            </w:r>
            <w:r>
              <w:rPr>
                <w:rFonts w:hint="eastAsia" w:ascii="宋体" w:hAnsi="宋体" w:cs="Courier New"/>
                <w:b/>
                <w:color w:val="auto"/>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auto"/>
                <w:szCs w:val="21"/>
                <w:highlight w:val="none"/>
              </w:rPr>
            </w:pPr>
            <w:bookmarkStart w:id="56" w:name="_13.3"/>
            <w:bookmarkEnd w:id="56"/>
            <w:r>
              <w:rPr>
                <w:rFonts w:hint="eastAsia" w:ascii="宋体" w:hAnsi="宋体" w:cs="Courier New"/>
                <w:color w:val="auto"/>
                <w:szCs w:val="21"/>
                <w:highlight w:val="none"/>
              </w:rPr>
              <w:t>商务文件组成</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color w:val="auto"/>
                <w:highlight w:val="none"/>
              </w:rPr>
              <w:t>扫描件</w:t>
            </w:r>
            <w:r>
              <w:rPr>
                <w:rFonts w:hint="eastAsia" w:ascii="宋体" w:hAnsi="宋体"/>
                <w:color w:val="auto"/>
                <w:szCs w:val="21"/>
                <w:highlight w:val="none"/>
              </w:rPr>
              <w:t>；（</w:t>
            </w:r>
            <w:r>
              <w:rPr>
                <w:rFonts w:hint="eastAsia" w:ascii="宋体" w:hAnsi="宋体"/>
                <w:b/>
                <w:bCs/>
                <w:color w:val="auto"/>
                <w:szCs w:val="21"/>
                <w:highlight w:val="none"/>
              </w:rPr>
              <w:t>如要求提交投标保证金的则</w:t>
            </w:r>
            <w:r>
              <w:rPr>
                <w:rFonts w:hint="eastAsia" w:ascii="宋体" w:hAnsi="宋体"/>
                <w:b/>
                <w:color w:val="auto"/>
                <w:szCs w:val="21"/>
                <w:highlight w:val="none"/>
              </w:rPr>
              <w:t>必须提供并加盖公章或电子签章</w:t>
            </w:r>
            <w:r>
              <w:rPr>
                <w:rFonts w:hint="eastAsia" w:ascii="宋体" w:hAnsi="宋体"/>
                <w:b/>
                <w:bCs/>
                <w:color w:val="auto"/>
                <w:szCs w:val="21"/>
                <w:highlight w:val="none"/>
              </w:rPr>
              <w:t>，否则按无效投标处理</w:t>
            </w:r>
            <w:r>
              <w:rPr>
                <w:rFonts w:hint="eastAsia" w:ascii="宋体" w:hAnsi="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3.法定代表人身份证明及法定代表人有效身份证正反面扫描件；（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4.法定代表人授权委托书及委托代理人有效身份证正反面扫描件；（</w:t>
            </w:r>
            <w:r>
              <w:rPr>
                <w:rFonts w:hint="eastAsia" w:ascii="宋体" w:hAnsi="宋体"/>
                <w:b/>
                <w:color w:val="auto"/>
                <w:szCs w:val="21"/>
                <w:highlight w:val="none"/>
              </w:rPr>
              <w:t>委托时必须提供并加盖公章或电子签章，否则作无效投标处理</w:t>
            </w:r>
            <w:r>
              <w:rPr>
                <w:rFonts w:hint="eastAsia" w:ascii="宋体" w:hAnsi="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5.商务条款偏离表；（</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6.售后服务承诺（格式自拟）</w:t>
            </w:r>
            <w:r>
              <w:rPr>
                <w:rFonts w:hint="eastAsia" w:ascii="宋体" w:hAnsi="宋体" w:cs="宋体"/>
                <w:color w:val="auto"/>
                <w:szCs w:val="21"/>
                <w:highlight w:val="none"/>
              </w:rPr>
              <w:t>；（</w:t>
            </w:r>
            <w:r>
              <w:rPr>
                <w:rFonts w:hint="eastAsia" w:ascii="宋体" w:hAnsi="宋体"/>
                <w:b/>
                <w:color w:val="auto"/>
                <w:szCs w:val="21"/>
                <w:highlight w:val="none"/>
              </w:rPr>
              <w:t>必须提供并加盖公章或电子签章</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7.投标人情况介绍（格式自拟）；</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8.除招标文件规定必须提供以外，投标人认为需要提供的其他证明材料。（投标人根据“第二章 采购需求”及“第四章 评标方法及评分标准”提供有关证明材料）。</w:t>
            </w:r>
          </w:p>
          <w:p>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w:t>
            </w:r>
            <w:r>
              <w:rPr>
                <w:rFonts w:hint="eastAsia" w:ascii="宋体" w:hAnsi="宋体" w:cs="宋体"/>
                <w:b/>
                <w:color w:val="auto"/>
                <w:szCs w:val="21"/>
                <w:highlight w:val="none"/>
              </w:rPr>
              <w:t>属于扫描件的</w:t>
            </w:r>
            <w:r>
              <w:rPr>
                <w:rFonts w:hint="eastAsia" w:ascii="宋体" w:hAnsi="宋体"/>
                <w:b/>
                <w:bCs/>
                <w:color w:val="auto"/>
                <w:szCs w:val="21"/>
                <w:highlight w:val="none"/>
              </w:rPr>
              <w:t>，必须加盖投标人电子签章，否则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auto"/>
                <w:szCs w:val="21"/>
                <w:highlight w:val="none"/>
              </w:rPr>
            </w:pPr>
            <w:bookmarkStart w:id="57" w:name="_13.4"/>
            <w:bookmarkEnd w:id="57"/>
            <w:r>
              <w:rPr>
                <w:rFonts w:hint="eastAsia" w:ascii="宋体" w:hAnsi="宋体" w:cs="Courier New"/>
                <w:color w:val="auto"/>
                <w:szCs w:val="21"/>
                <w:highlight w:val="none"/>
              </w:rPr>
              <w:t>技术文件组成</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1.技术偏离表（格式见第六章）；（</w:t>
            </w:r>
            <w:r>
              <w:rPr>
                <w:rFonts w:hint="eastAsia" w:ascii="宋体" w:hAnsi="宋体"/>
                <w:b/>
                <w:color w:val="auto"/>
                <w:szCs w:val="21"/>
                <w:highlight w:val="none"/>
              </w:rPr>
              <w:t>必须提供并加盖公章或电子签章</w:t>
            </w:r>
            <w:r>
              <w:rPr>
                <w:rFonts w:hint="eastAsia" w:ascii="宋体" w:hAnsi="宋体"/>
                <w:color w:val="auto"/>
                <w:szCs w:val="21"/>
                <w:highlight w:val="none"/>
              </w:rPr>
              <w:t>，否则作无效投标处理）</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2.项目实施人员一览表；（</w:t>
            </w:r>
            <w:r>
              <w:rPr>
                <w:rFonts w:hint="eastAsia" w:ascii="宋体" w:hAnsi="宋体"/>
                <w:b/>
                <w:color w:val="auto"/>
                <w:szCs w:val="21"/>
                <w:highlight w:val="none"/>
              </w:rPr>
              <w:t>必须提供并加盖公章或电子签章</w:t>
            </w:r>
            <w:r>
              <w:rPr>
                <w:rFonts w:hint="eastAsia" w:ascii="宋体" w:hAnsi="宋体"/>
                <w:color w:val="auto"/>
                <w:szCs w:val="21"/>
                <w:highlight w:val="none"/>
              </w:rPr>
              <w:t>，否则作无效投标处理）</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3.对本项目系统总体要求的理解。包括：功能说明、性能指标及设备选型说明（质量、性能、价格、外观、体积等方面进行比较和选择的理由及过程，格式自拟）；</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4.产品出厂标准、质量检测报告</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5.优惠条件：投标人承诺给予招标人的各种优惠条件，包括售后服务、备品备件、专用耗材等方面的优惠；投标人不得给予赠品或者与采购无关的其他商品、服务；</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6.投标人对本项目的合理化建议和改进措施（格式自拟）；</w:t>
            </w:r>
          </w:p>
          <w:p>
            <w:pPr>
              <w:snapToGrid w:val="0"/>
              <w:spacing w:line="380" w:lineRule="exact"/>
              <w:jc w:val="left"/>
              <w:rPr>
                <w:rFonts w:ascii="宋体" w:hAnsi="宋体"/>
                <w:b/>
                <w:bCs/>
                <w:color w:val="auto"/>
                <w:szCs w:val="21"/>
                <w:highlight w:val="none"/>
              </w:rPr>
            </w:pPr>
            <w:r>
              <w:rPr>
                <w:rFonts w:hint="eastAsia" w:ascii="宋体" w:hAnsi="宋体"/>
                <w:color w:val="auto"/>
                <w:szCs w:val="21"/>
                <w:highlight w:val="none"/>
              </w:rPr>
              <w:t>7.除招标文件规定必须提供以外，投标人需要说明的其他文件和说明（格式自拟）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6739"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1.投标函；</w:t>
            </w:r>
            <w:r>
              <w:rPr>
                <w:rFonts w:hint="eastAsia" w:ascii="宋体" w:hAnsi="宋体"/>
                <w:bCs/>
                <w:color w:val="auto"/>
                <w:szCs w:val="21"/>
                <w:highlight w:val="none"/>
              </w:rPr>
              <w:t>（</w:t>
            </w:r>
            <w:r>
              <w:rPr>
                <w:rFonts w:hint="eastAsia" w:ascii="宋体" w:hAnsi="宋体"/>
                <w:b/>
                <w:color w:val="auto"/>
                <w:szCs w:val="21"/>
                <w:highlight w:val="none"/>
              </w:rPr>
              <w:t>必须提供并加盖公章或电子签章，否则作无效投标处理</w:t>
            </w:r>
            <w:r>
              <w:rPr>
                <w:rFonts w:hint="eastAsia" w:ascii="宋体" w:hAnsi="宋体"/>
                <w:bCs/>
                <w:color w:val="auto"/>
                <w:szCs w:val="21"/>
                <w:highlight w:val="none"/>
              </w:rPr>
              <w:t>）</w:t>
            </w:r>
          </w:p>
          <w:p>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必须提供并加盖公章或电子签章，否则作无效投标处理</w:t>
            </w:r>
            <w:r>
              <w:rPr>
                <w:rFonts w:hint="eastAsia" w:ascii="宋体" w:hAnsi="宋体"/>
                <w:color w:val="auto"/>
                <w:szCs w:val="21"/>
                <w:highlight w:val="none"/>
              </w:rPr>
              <w:t>）</w:t>
            </w:r>
          </w:p>
          <w:p>
            <w:pPr>
              <w:spacing w:line="360" w:lineRule="auto"/>
              <w:rPr>
                <w:rFonts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中小企业声明函或者残疾人福利性单位声明函或者供应商属于监狱企业的证明材料（格式后附）；（如有请提供）</w:t>
            </w:r>
          </w:p>
          <w:p>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4.投标人针对报价需要说明的其他文件和说明。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58" w:name="_16.2"/>
            <w:bookmarkEnd w:id="58"/>
            <w:r>
              <w:rPr>
                <w:rFonts w:hint="eastAsia" w:ascii="宋体" w:hAnsi="宋体"/>
                <w:color w:val="auto"/>
                <w:szCs w:val="21"/>
                <w:highlight w:val="none"/>
              </w:rPr>
              <w:t>投标报价要求</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color w:val="auto"/>
                <w:szCs w:val="21"/>
                <w:highlight w:val="none"/>
              </w:rPr>
              <w:t>（采购需求另有约定的，从其约定）</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pPr>
              <w:snapToGrid w:val="0"/>
              <w:spacing w:line="380" w:lineRule="exact"/>
              <w:rPr>
                <w:rFonts w:ascii="宋体" w:hAnsi="宋体"/>
                <w:b/>
                <w:color w:val="auto"/>
                <w:szCs w:val="21"/>
                <w:highlight w:val="none"/>
              </w:rPr>
            </w:pPr>
            <w:r>
              <w:rPr>
                <w:rFonts w:hint="eastAsia" w:ascii="宋体" w:hAnsi="宋体" w:cs="宋体"/>
                <w:b/>
                <w:color w:val="auto"/>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59" w:name="_17.1"/>
            <w:bookmarkEnd w:id="59"/>
            <w:r>
              <w:rPr>
                <w:rFonts w:hint="eastAsia" w:ascii="宋体" w:hAnsi="宋体"/>
                <w:color w:val="auto"/>
                <w:szCs w:val="21"/>
                <w:highlight w:val="none"/>
              </w:rPr>
              <w:t>投标有效期</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自投标文件提交截止之日起</w:t>
            </w:r>
            <w:r>
              <w:rPr>
                <w:rFonts w:hint="eastAsia" w:ascii="宋体" w:hAnsi="宋体"/>
                <w:color w:val="auto"/>
                <w:szCs w:val="21"/>
                <w:highlight w:val="none"/>
                <w:u w:val="single"/>
              </w:rPr>
              <w:t>90</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60" w:name="_18"/>
            <w:bookmarkEnd w:id="60"/>
            <w:r>
              <w:rPr>
                <w:rFonts w:hint="eastAsia" w:ascii="宋体" w:hAnsi="宋体"/>
                <w:color w:val="auto"/>
                <w:szCs w:val="21"/>
                <w:highlight w:val="none"/>
              </w:rPr>
              <w:t>投标保证金金额</w:t>
            </w:r>
          </w:p>
        </w:tc>
        <w:tc>
          <w:tcPr>
            <w:tcW w:w="67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本项目收取投标保证金，具体规定如下：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投标保证金的缴纳方式：详见招标公告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投标保证金的金额：详见招标公告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pPr>
              <w:pStyle w:val="15"/>
              <w:spacing w:line="360" w:lineRule="auto"/>
              <w:rPr>
                <w:rFonts w:ascii="宋体" w:hAnsi="宋体" w:cs="宋体"/>
                <w:color w:val="auto"/>
                <w:szCs w:val="21"/>
                <w:highlight w:val="none"/>
              </w:rPr>
            </w:pPr>
            <w:r>
              <w:rPr>
                <w:rFonts w:hint="eastAsia" w:ascii="宋体" w:hAnsi="宋体" w:cs="宋体"/>
                <w:color w:val="auto"/>
                <w:szCs w:val="21"/>
                <w:highlight w:val="none"/>
              </w:rPr>
              <w:t>1.投标保证金采用银行转账缴纳方式的，在投标文件提交截止时间前交至采购代理机构指定账户并且到账，投标人应将银行转账底单的扫描件作为投标保证金提交凭证，放置于商务文件中，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采用支票、汇票、本票或者金融机构、担保机构出具的保函等缴纳方式的，投标人应将支票、汇票、本票或者金融机构、担保机构出具的保函等的扫描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。投标人必须于递交投标文件时将支票、汇票、本票或者金融机构、担保机构出具的保函等原件提交给采购代理机构，由采购代理机构向投标人出具回执，并妥善保管。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3.缴纳投标保证金指定账户：详见招标公告。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4.投标人为联合体的，可以由联合体中的一方或者多方共同缴纳投标保证金，其缴纳的投标保证金对联合体各方均具有约束力。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投标保证金在投标文件提交截止时间后提交的，或者不按规定缴纳方式缴纳的，或者未足额缴纳的（包含保函额度不足的），视为无效投标保证金。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pPr>
              <w:snapToGrid w:val="0"/>
              <w:spacing w:line="360" w:lineRule="auto"/>
              <w:rPr>
                <w:rFonts w:ascii="宋体" w:hAnsi="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投标文件编制要求</w:t>
            </w:r>
          </w:p>
        </w:tc>
        <w:tc>
          <w:tcPr>
            <w:tcW w:w="6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投标文件应按报价文件、资格证明文件、商务文件、技术文件分别编制，报价文件、资格证明文件分别生产电子文件，商务文件和技术文件按顺序合并生成电子文件。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备份投标文件</w:t>
            </w:r>
          </w:p>
        </w:tc>
        <w:tc>
          <w:tcPr>
            <w:tcW w:w="67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61" w:name="_21.1"/>
            <w:bookmarkEnd w:id="61"/>
            <w:r>
              <w:rPr>
                <w:rFonts w:hint="eastAsia" w:ascii="宋体" w:hAnsi="宋体"/>
                <w:color w:val="auto"/>
                <w:szCs w:val="21"/>
                <w:highlight w:val="none"/>
              </w:rPr>
              <w:t>投标文件提交截止时间</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投标文件提交起止时间</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投标地点</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投标人递交投标样品截止时间及地点</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62" w:name="_23"/>
            <w:bookmarkEnd w:id="62"/>
            <w:r>
              <w:rPr>
                <w:rFonts w:hint="eastAsia" w:ascii="宋体" w:hAnsi="宋体"/>
                <w:color w:val="auto"/>
                <w:szCs w:val="21"/>
                <w:highlight w:val="none"/>
              </w:rPr>
              <w:t>开标时间、地点</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63" w:name="_25.3"/>
            <w:bookmarkEnd w:id="63"/>
            <w:r>
              <w:rPr>
                <w:rFonts w:hint="eastAsia" w:ascii="宋体" w:hAnsi="宋体"/>
                <w:color w:val="auto"/>
                <w:szCs w:val="21"/>
                <w:highlight w:val="none"/>
              </w:rPr>
              <w:t>投标人信用查询渠道</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8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信用查询截止时点</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查询记录和证据留存方式</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信用信息使用规则</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Cs w:val="21"/>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64" w:name="_26"/>
            <w:bookmarkEnd w:id="64"/>
            <w:bookmarkStart w:id="65" w:name="_28.3"/>
            <w:bookmarkEnd w:id="65"/>
            <w:r>
              <w:rPr>
                <w:rFonts w:hint="eastAsia" w:ascii="宋体" w:hAnsi="宋体"/>
                <w:color w:val="auto"/>
                <w:szCs w:val="21"/>
                <w:highlight w:val="none"/>
              </w:rPr>
              <w:t>评标方法</w:t>
            </w:r>
          </w:p>
        </w:tc>
        <w:tc>
          <w:tcPr>
            <w:tcW w:w="67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auto"/>
                <w:szCs w:val="21"/>
                <w:highlight w:val="none"/>
              </w:rPr>
            </w:pPr>
            <w:bookmarkStart w:id="66" w:name="PO_3000001867_PM051"/>
            <w:r>
              <w:rPr>
                <w:rFonts w:hint="eastAsia" w:ascii="宋体" w:hAnsi="宋体"/>
                <w:color w:val="auto"/>
                <w:szCs w:val="21"/>
                <w:highlight w:val="none"/>
              </w:rPr>
              <w:t xml:space="preserve"> </w:t>
            </w:r>
            <w:bookmarkEnd w:id="66"/>
            <w:bookmarkStart w:id="67" w:name="PO_TDCUS_ITEM_SM_TABLE_4"/>
            <w:r>
              <w:rPr>
                <w:rFonts w:hint="eastAsia" w:ascii="宋体" w:hAnsi="宋体"/>
                <w:color w:val="auto"/>
                <w:szCs w:val="21"/>
                <w:highlight w:val="none"/>
              </w:rPr>
              <w:t>综合评分法</w:t>
            </w:r>
            <w:bookmarkEnd w:id="67"/>
            <w:r>
              <w:rPr>
                <w:rFonts w:hint="eastAsia" w:ascii="宋体" w:hAnsi="宋体"/>
                <w:color w:val="auto"/>
                <w:szCs w:val="21"/>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2268" w:type="dxa"/>
            <w:tcBorders>
              <w:top w:val="single" w:color="auto" w:sz="4" w:space="0"/>
              <w:left w:val="single" w:color="auto" w:sz="4" w:space="0"/>
              <w:right w:val="single" w:color="auto" w:sz="4" w:space="0"/>
            </w:tcBorders>
            <w:vAlign w:val="center"/>
          </w:tcPr>
          <w:p>
            <w:pPr>
              <w:spacing w:line="380" w:lineRule="exact"/>
              <w:rPr>
                <w:rFonts w:ascii="宋体" w:hAnsi="宋体"/>
                <w:color w:val="auto"/>
                <w:szCs w:val="21"/>
                <w:highlight w:val="none"/>
              </w:rPr>
            </w:pPr>
            <w:bookmarkStart w:id="68" w:name="_29.2.2（2）"/>
            <w:bookmarkEnd w:id="68"/>
            <w:r>
              <w:rPr>
                <w:rFonts w:hint="eastAsia" w:ascii="宋体" w:hAnsi="宋体"/>
                <w:color w:val="auto"/>
                <w:szCs w:val="21"/>
                <w:highlight w:val="none"/>
              </w:rPr>
              <w:t>允许负偏离项</w:t>
            </w:r>
          </w:p>
        </w:tc>
        <w:tc>
          <w:tcPr>
            <w:tcW w:w="6739" w:type="dxa"/>
            <w:tcBorders>
              <w:top w:val="single" w:color="auto" w:sz="4" w:space="0"/>
              <w:left w:val="single" w:color="auto" w:sz="4" w:space="0"/>
              <w:right w:val="single" w:color="auto" w:sz="4" w:space="0"/>
            </w:tcBorders>
            <w:vAlign w:val="center"/>
          </w:tcPr>
          <w:p>
            <w:pPr>
              <w:snapToGrid w:val="0"/>
              <w:spacing w:line="380" w:lineRule="exact"/>
              <w:rPr>
                <w:rFonts w:ascii="宋体" w:hAnsi="宋体" w:cs="宋体"/>
                <w:color w:val="auto"/>
                <w:highlight w:val="none"/>
              </w:rPr>
            </w:pPr>
            <w:r>
              <w:rPr>
                <w:rFonts w:hint="eastAsia" w:ascii="宋体" w:hAnsi="宋体" w:cs="宋体"/>
                <w:color w:val="auto"/>
                <w:highlight w:val="none"/>
              </w:rPr>
              <w:t>商务条款评审中允许负偏离的条款数为 0 项。</w:t>
            </w:r>
          </w:p>
          <w:p>
            <w:pPr>
              <w:snapToGrid w:val="0"/>
              <w:spacing w:line="380" w:lineRule="exact"/>
              <w:rPr>
                <w:color w:val="auto"/>
                <w:highlight w:val="none"/>
              </w:rPr>
            </w:pPr>
            <w:r>
              <w:rPr>
                <w:rFonts w:hint="eastAsia" w:ascii="宋体" w:hAnsi="宋体" w:cs="宋体"/>
                <w:color w:val="auto"/>
                <w:highlight w:val="none"/>
              </w:rPr>
              <w:t>技术需求评审中允许负偏离的条款数为2项。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67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ascii="宋体" w:hAnsi="宋体"/>
                <w:b/>
                <w:color w:val="auto"/>
                <w:szCs w:val="21"/>
                <w:highlight w:val="none"/>
              </w:rPr>
            </w:pP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69" w:name="_39.1"/>
            <w:bookmarkEnd w:id="69"/>
            <w:r>
              <w:rPr>
                <w:rFonts w:hint="eastAsia" w:ascii="宋体" w:hAnsi="宋体"/>
                <w:color w:val="auto"/>
                <w:szCs w:val="21"/>
                <w:highlight w:val="none"/>
              </w:rPr>
              <w:t>履约保证金金额</w:t>
            </w:r>
          </w:p>
        </w:tc>
        <w:tc>
          <w:tcPr>
            <w:tcW w:w="6739"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履约保证金金额：按中标金额的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w:t>
            </w:r>
            <w:r>
              <w:rPr>
                <w:rFonts w:hint="eastAsia"/>
                <w:color w:val="auto"/>
                <w:highlight w:val="none"/>
              </w:rPr>
              <w:t>中标人在</w:t>
            </w:r>
            <w:r>
              <w:rPr>
                <w:rFonts w:hint="eastAsia" w:ascii="宋体" w:hAnsi="宋体"/>
                <w:bCs/>
                <w:color w:val="auto"/>
                <w:kern w:val="0"/>
                <w:szCs w:val="21"/>
                <w:highlight w:val="none"/>
              </w:rPr>
              <w:t>收到中标通知后5个工作日内，</w:t>
            </w:r>
            <w:r>
              <w:rPr>
                <w:rFonts w:hint="eastAsia" w:ascii="宋体" w:hAnsi="宋体" w:cs="宋体"/>
                <w:color w:val="auto"/>
                <w:szCs w:val="21"/>
                <w:highlight w:val="none"/>
              </w:rPr>
              <w:t>以银行转账、支票、汇票、本票或者金融、担保机构出具的保函等非现金方式递交</w:t>
            </w:r>
            <w:r>
              <w:rPr>
                <w:rFonts w:hint="eastAsia"/>
                <w:color w:val="auto"/>
                <w:highlight w:val="none"/>
              </w:rPr>
              <w:t>。</w:t>
            </w:r>
          </w:p>
          <w:p>
            <w:pPr>
              <w:autoSpaceDE w:val="0"/>
              <w:autoSpaceDN w:val="0"/>
              <w:snapToGrid w:val="0"/>
              <w:spacing w:line="360" w:lineRule="auto"/>
              <w:textAlignment w:val="bottom"/>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验收</w:t>
            </w:r>
            <w:r>
              <w:rPr>
                <w:rFonts w:hint="eastAsia" w:ascii="宋体" w:hAnsi="宋体" w:cs="宋体"/>
                <w:color w:val="auto"/>
                <w:szCs w:val="21"/>
                <w:highlight w:val="none"/>
                <w:u w:val="single"/>
                <w:lang w:val="en-US" w:eastAsia="zh-Hans"/>
              </w:rPr>
              <w:t>合格</w:t>
            </w:r>
            <w:r>
              <w:rPr>
                <w:rFonts w:hint="eastAsia" w:ascii="宋体" w:hAnsi="宋体" w:cs="宋体"/>
                <w:color w:val="auto"/>
                <w:szCs w:val="21"/>
                <w:highlight w:val="none"/>
                <w:u w:val="single"/>
              </w:rPr>
              <w:t>之日起满1年，期间提供的售后服务能够满足采购人需求且未发生质量问题，经中标人提出申请后</w:t>
            </w:r>
            <w:r>
              <w:rPr>
                <w:rFonts w:hint="eastAsia" w:ascii="宋体" w:hAnsi="宋体" w:cs="宋体"/>
                <w:color w:val="auto"/>
                <w:szCs w:val="21"/>
                <w:highlight w:val="none"/>
                <w:u w:val="single"/>
                <w:lang w:val="en-US" w:eastAsia="zh-Hans"/>
              </w:rPr>
              <w:t>无息</w:t>
            </w:r>
            <w:r>
              <w:rPr>
                <w:rFonts w:hint="eastAsia" w:ascii="宋体" w:hAnsi="宋体" w:cs="宋体"/>
                <w:color w:val="auto"/>
                <w:szCs w:val="21"/>
                <w:highlight w:val="none"/>
                <w:u w:val="single"/>
              </w:rPr>
              <w:t>退还。</w:t>
            </w:r>
            <w:r>
              <w:rPr>
                <w:rFonts w:hint="eastAsia" w:ascii="宋体" w:hAnsi="宋体" w:cs="宋体"/>
                <w:bCs/>
                <w:color w:val="auto"/>
                <w:szCs w:val="21"/>
                <w:highlight w:val="none"/>
              </w:rPr>
              <w:t>签订合同后，如乙方不按双方签订的合同规定履约，则其全部履约保证金不予退还，履约保证金不足以赔偿损失的，按实际损失赔偿。</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开户名称：广西国际商务职业技术学院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olor w:val="auto"/>
                <w:szCs w:val="21"/>
                <w:highlight w:val="none"/>
              </w:rPr>
              <w:t>中国银行南宁高新区科技支行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olor w:val="auto"/>
                <w:szCs w:val="21"/>
                <w:highlight w:val="none"/>
              </w:rPr>
              <w:t>614581859133</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纳税人识别号：124500004985027010</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exact"/>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.采用金融、担保机构出具的保函的，必须为无条件保函，否则不予签订合同。</w:t>
            </w:r>
          </w:p>
          <w:p>
            <w:pPr>
              <w:autoSpaceDE w:val="0"/>
              <w:autoSpaceDN w:val="0"/>
              <w:snapToGrid w:val="0"/>
              <w:spacing w:line="380" w:lineRule="exact"/>
              <w:jc w:val="left"/>
              <w:textAlignment w:val="bottom"/>
              <w:rPr>
                <w:rFonts w:ascii="宋体" w:hAnsi="宋体"/>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70" w:name="_40.1"/>
            <w:bookmarkEnd w:id="70"/>
            <w:r>
              <w:rPr>
                <w:rFonts w:hint="eastAsia" w:ascii="宋体" w:hAnsi="宋体"/>
                <w:color w:val="auto"/>
                <w:szCs w:val="21"/>
                <w:highlight w:val="none"/>
              </w:rPr>
              <w:t>签订电子合同携带的材料</w:t>
            </w:r>
          </w:p>
        </w:tc>
        <w:tc>
          <w:tcPr>
            <w:tcW w:w="67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r>
              <w:rPr>
                <w:rFonts w:hint="eastAsia"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接收质疑函方式</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质疑联系部门及联系方式</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bookmarkStart w:id="71" w:name="PO_3000001867_PM031_3"/>
            <w:r>
              <w:rPr>
                <w:rFonts w:hint="eastAsia" w:ascii="宋体" w:hAnsi="宋体"/>
                <w:color w:val="auto"/>
                <w:szCs w:val="21"/>
                <w:highlight w:val="none"/>
              </w:rPr>
              <w:t>广西科联招标中心有限公司</w:t>
            </w:r>
            <w:bookmarkEnd w:id="71"/>
          </w:p>
          <w:p>
            <w:pPr>
              <w:snapToGrid w:val="0"/>
              <w:spacing w:line="380" w:lineRule="exac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：0771-3486228</w:t>
            </w:r>
          </w:p>
          <w:p>
            <w:pPr>
              <w:snapToGrid w:val="0"/>
              <w:spacing w:line="38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广西科联招标中心有限公司307室（广西南宁市大学东路170号广西农机研究院内）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hAnsi="宋体"/>
                <w:color w:val="auto"/>
                <w:highlight w:val="none"/>
              </w:rPr>
              <w:t>现场提交质疑办理业务时间</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u w:val="single"/>
              </w:rPr>
              <w:t>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highlight w:val="none"/>
              </w:rPr>
            </w:pPr>
            <w:r>
              <w:rPr>
                <w:rFonts w:hint="eastAsia" w:ascii="宋体" w:hAnsi="宋体" w:cs="宋体"/>
                <w:color w:val="auto"/>
                <w:highlight w:val="none"/>
              </w:rPr>
              <w:t>投诉受理方式</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pPr>
              <w:snapToGrid w:val="0"/>
              <w:spacing w:line="380" w:lineRule="exact"/>
              <w:rPr>
                <w:rFonts w:ascii="宋体" w:hAnsi="宋体" w:cs="宋体"/>
                <w:color w:val="auto"/>
                <w:highlight w:val="none"/>
              </w:rPr>
            </w:pPr>
            <w:r>
              <w:rPr>
                <w:rFonts w:hint="eastAsia" w:ascii="宋体" w:hAnsi="宋体" w:cs="宋体"/>
                <w:color w:val="auto"/>
                <w:highlight w:val="none"/>
              </w:rPr>
              <w:t>名称：</w:t>
            </w:r>
            <w:bookmarkStart w:id="72" w:name="PO_3000001867_PM036"/>
            <w:r>
              <w:rPr>
                <w:rFonts w:hint="eastAsia" w:ascii="宋体" w:hAnsi="宋体" w:cs="宋体"/>
                <w:color w:val="auto"/>
                <w:highlight w:val="none"/>
              </w:rPr>
              <w:t>广西壮族自治区财政厅政府采购监督管理</w:t>
            </w:r>
            <w:bookmarkEnd w:id="72"/>
            <w:r>
              <w:rPr>
                <w:rFonts w:hint="eastAsia" w:ascii="宋体" w:hAnsi="宋体" w:cs="宋体"/>
                <w:color w:val="auto"/>
                <w:highlight w:val="none"/>
              </w:rPr>
              <w:t>处</w:t>
            </w:r>
          </w:p>
          <w:p>
            <w:pPr>
              <w:snapToGrid w:val="0"/>
              <w:spacing w:line="380" w:lineRule="exact"/>
              <w:rPr>
                <w:rFonts w:ascii="宋体" w:hAnsi="宋体" w:cs="宋体"/>
                <w:color w:val="auto"/>
                <w:highlight w:val="none"/>
              </w:rPr>
            </w:pPr>
            <w:r>
              <w:rPr>
                <w:rFonts w:hint="eastAsia" w:ascii="宋体" w:hAnsi="宋体" w:cs="宋体"/>
                <w:color w:val="auto"/>
                <w:highlight w:val="none"/>
              </w:rPr>
              <w:t>地址：南宁市桃源路69号广西财政大厦7楼</w:t>
            </w:r>
          </w:p>
          <w:p>
            <w:pPr>
              <w:snapToGrid w:val="0"/>
              <w:spacing w:line="380" w:lineRule="exact"/>
              <w:rPr>
                <w:rFonts w:hint="default" w:ascii="宋体" w:hAnsi="宋体" w:eastAsia="宋体" w:cs="宋体"/>
                <w:color w:val="auto"/>
                <w:highlight w:val="none"/>
                <w:lang w:val="en-US" w:eastAsia="zh-CN"/>
              </w:rPr>
            </w:pPr>
            <w:r>
              <w:rPr>
                <w:rFonts w:hint="eastAsia" w:ascii="宋体" w:hAnsi="宋体" w:cs="宋体"/>
                <w:color w:val="auto"/>
                <w:highlight w:val="none"/>
              </w:rPr>
              <w:t>联系电话：</w:t>
            </w:r>
            <w:bookmarkStart w:id="73" w:name="PO_3000001867_PM038"/>
            <w:r>
              <w:rPr>
                <w:rFonts w:hint="eastAsia" w:ascii="宋体" w:hAnsi="宋体" w:cs="宋体"/>
                <w:color w:val="auto"/>
                <w:highlight w:val="none"/>
              </w:rPr>
              <w:t>0771-</w:t>
            </w:r>
            <w:bookmarkEnd w:id="73"/>
            <w:r>
              <w:rPr>
                <w:rFonts w:hint="eastAsia" w:ascii="宋体" w:hAnsi="宋体" w:cs="宋体"/>
                <w:color w:val="auto"/>
                <w:highlight w:val="none"/>
                <w:lang w:val="en-US" w:eastAsia="zh-CN"/>
              </w:rPr>
              <w:t>5331544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4" w:hRule="atLeast"/>
        </w:trPr>
        <w:tc>
          <w:tcPr>
            <w:tcW w:w="675" w:type="dxa"/>
            <w:vMerge w:val="restart"/>
            <w:tcBorders>
              <w:top w:val="single" w:color="auto" w:sz="4" w:space="0"/>
              <w:left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bookmarkStart w:id="74" w:name="_42"/>
            <w:bookmarkEnd w:id="74"/>
            <w:bookmarkStart w:id="75" w:name="_41"/>
            <w:bookmarkEnd w:id="75"/>
            <w:r>
              <w:rPr>
                <w:rFonts w:hint="eastAsia" w:hAnsi="宋体" w:cs="宋体"/>
                <w:color w:val="auto"/>
                <w:highlight w:val="none"/>
              </w:rPr>
              <w:t>采购代理服务费支付方式</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☑本项目代理服务费由中标人</w:t>
            </w:r>
            <w:r>
              <w:rPr>
                <w:rFonts w:hint="eastAsia"/>
                <w:color w:val="auto"/>
                <w:highlight w:val="none"/>
              </w:rPr>
              <w:t>在</w:t>
            </w:r>
            <w:r>
              <w:rPr>
                <w:rFonts w:hint="eastAsia" w:hAnsi="宋体" w:cs="宋体"/>
                <w:color w:val="auto"/>
                <w:highlight w:val="none"/>
              </w:rPr>
              <w:t>签订合同前</w:t>
            </w:r>
            <w:r>
              <w:rPr>
                <w:rFonts w:hint="eastAsia" w:ascii="宋体" w:hAnsi="宋体" w:cs="宋体"/>
                <w:color w:val="auto"/>
                <w:szCs w:val="20"/>
                <w:highlight w:val="none"/>
              </w:rPr>
              <w:t>一次性向采购代理机构支付。</w:t>
            </w:r>
          </w:p>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□采购人支付。</w:t>
            </w:r>
          </w:p>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78" w:hRule="atLeast"/>
        </w:trPr>
        <w:tc>
          <w:tcPr>
            <w:tcW w:w="675" w:type="dxa"/>
            <w:vMerge w:val="continue"/>
            <w:tcBorders>
              <w:left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hAnsi="宋体" w:cs="宋体"/>
                <w:color w:val="auto"/>
                <w:highlight w:val="none"/>
              </w:rPr>
              <w:t>采购代理费收取标准</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sym w:font="Wingdings 2" w:char="0052"/>
            </w:r>
            <w:r>
              <w:rPr>
                <w:rFonts w:hint="eastAsia" w:ascii="宋体" w:hAnsi="宋体" w:cs="宋体"/>
                <w:color w:val="auto"/>
                <w:szCs w:val="20"/>
                <w:highlight w:val="none"/>
              </w:rPr>
              <w:t xml:space="preserve"> 以分标（</w:t>
            </w:r>
            <w:r>
              <w:rPr>
                <w:rFonts w:hint="eastAsia" w:ascii="宋体" w:hAnsi="宋体" w:cs="宋体"/>
                <w:color w:val="auto"/>
                <w:szCs w:val="20"/>
                <w:highlight w:val="none"/>
              </w:rPr>
              <w:sym w:font="Wingdings 2" w:char="0052"/>
            </w:r>
            <w:r>
              <w:rPr>
                <w:rFonts w:hint="eastAsia" w:ascii="宋体" w:hAnsi="宋体" w:cs="宋体"/>
                <w:color w:val="auto"/>
                <w:szCs w:val="20"/>
                <w:highlight w:val="none"/>
              </w:rPr>
              <w:t xml:space="preserve"> 中标金额/</w:t>
            </w:r>
            <w:r>
              <w:rPr>
                <w:rFonts w:hint="eastAsia" w:ascii="宋体" w:hAnsi="宋体" w:cs="宋体"/>
                <w:color w:val="auto"/>
                <w:szCs w:val="20"/>
                <w:highlight w:val="none"/>
              </w:rPr>
              <w:sym w:font="Wingdings 2" w:char="00A3"/>
            </w:r>
            <w:r>
              <w:rPr>
                <w:rFonts w:hint="eastAsia" w:ascii="宋体" w:hAnsi="宋体" w:cs="宋体"/>
                <w:color w:val="auto"/>
                <w:szCs w:val="20"/>
                <w:highlight w:val="none"/>
              </w:rPr>
              <w:t>采购预算/□暂定成交金额/□其他   ）为计费额，按本须知正文第40条规定的收费计算标准采用差额定率累进法计算出收费基准价格，采购代理收费以（</w:t>
            </w:r>
            <w:r>
              <w:rPr>
                <w:rFonts w:hint="eastAsia" w:ascii="宋体" w:hAnsi="宋体" w:cs="宋体"/>
                <w:color w:val="auto"/>
                <w:szCs w:val="20"/>
                <w:highlight w:val="none"/>
              </w:rPr>
              <w:sym w:font="Wingdings 2" w:char="0052"/>
            </w:r>
            <w:r>
              <w:rPr>
                <w:rFonts w:hint="eastAsia" w:ascii="宋体" w:hAnsi="宋体" w:cs="宋体"/>
                <w:color w:val="auto"/>
                <w:szCs w:val="20"/>
                <w:highlight w:val="none"/>
              </w:rPr>
              <w:t>收费基准价格/□收费基准价格下浮   %/□收费基准价格上浮   %）收取，如对应分标代理服务费不足陆仟元的，按陆仟元收取。</w:t>
            </w:r>
          </w:p>
          <w:p>
            <w:pPr>
              <w:snapToGrid w:val="0"/>
              <w:spacing w:line="380" w:lineRule="exact"/>
              <w:rPr>
                <w:rFonts w:ascii="宋体" w:hAnsi="宋体" w:cs="宋体"/>
                <w:color w:val="auto"/>
                <w:szCs w:val="20"/>
                <w:highlight w:val="none"/>
                <w:u w:val="single"/>
              </w:rPr>
            </w:pPr>
            <w:r>
              <w:rPr>
                <w:rFonts w:hint="eastAsia" w:ascii="宋体" w:hAnsi="宋体" w:cs="宋体"/>
                <w:color w:val="auto"/>
                <w:szCs w:val="20"/>
                <w:highlight w:val="none"/>
              </w:rPr>
              <w:t>□固定采购代理收费：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hAnsi="宋体" w:cs="宋体"/>
                <w:color w:val="auto"/>
                <w:highlight w:val="none"/>
              </w:rPr>
              <w:t>代理服务费收款账户信息</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开户名称：广西科联招标中心有限公司</w:t>
            </w:r>
          </w:p>
          <w:p>
            <w:pPr>
              <w:snapToGrid w:val="0"/>
              <w:spacing w:line="380" w:lineRule="exact"/>
              <w:rPr>
                <w:rFonts w:hint="eastAsia" w:ascii="宋体" w:hAnsi="宋体" w:eastAsia="宋体" w:cs="宋体"/>
                <w:color w:val="auto"/>
                <w:szCs w:val="20"/>
                <w:highlight w:val="none"/>
                <w:lang w:eastAsia="zh-CN"/>
              </w:rPr>
            </w:pPr>
            <w:r>
              <w:rPr>
                <w:rFonts w:hint="eastAsia" w:ascii="宋体" w:hAnsi="宋体" w:cs="宋体"/>
                <w:color w:val="auto"/>
                <w:szCs w:val="20"/>
                <w:highlight w:val="none"/>
              </w:rPr>
              <w:t>开户银行：</w:t>
            </w:r>
            <w:r>
              <w:rPr>
                <w:rFonts w:hint="eastAsia" w:ascii="宋体" w:hAnsi="宋体" w:cs="宋体"/>
                <w:color w:val="auto"/>
                <w:szCs w:val="20"/>
                <w:highlight w:val="none"/>
                <w:lang w:eastAsia="zh-CN"/>
              </w:rPr>
              <w:t>中国工商银行南宁市高新科技支行</w:t>
            </w:r>
          </w:p>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银行账号：2102111229300032105</w:t>
            </w:r>
          </w:p>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673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auto"/>
                <w:szCs w:val="21"/>
                <w:highlight w:val="none"/>
              </w:rPr>
            </w:pPr>
            <w:r>
              <w:rPr>
                <w:rFonts w:hint="eastAsia" w:ascii="宋体" w:hAnsi="宋体"/>
                <w:b/>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评标方法及评分标准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w:t>
            </w:r>
            <w:r>
              <w:rPr>
                <w:rFonts w:ascii="宋体" w:hAnsi="宋体"/>
                <w:b/>
                <w:color w:val="auto"/>
                <w:szCs w:val="21"/>
                <w:highlight w:val="none"/>
              </w:rPr>
              <w:t>，由</w:t>
            </w:r>
            <w:r>
              <w:rPr>
                <w:rFonts w:hint="eastAsia" w:ascii="宋体" w:hAnsi="宋体"/>
                <w:b/>
                <w:color w:val="auto"/>
                <w:szCs w:val="21"/>
                <w:highlight w:val="none"/>
              </w:rPr>
              <w:t>采购</w:t>
            </w:r>
            <w:r>
              <w:rPr>
                <w:rFonts w:ascii="宋体" w:hAnsi="宋体"/>
                <w:b/>
                <w:color w:val="auto"/>
                <w:szCs w:val="21"/>
                <w:highlight w:val="none"/>
              </w:rPr>
              <w:t>人</w:t>
            </w:r>
            <w:r>
              <w:rPr>
                <w:rFonts w:hint="eastAsia" w:ascii="宋体" w:hAnsi="宋体"/>
                <w:b/>
                <w:color w:val="auto"/>
                <w:szCs w:val="21"/>
                <w:highlight w:val="none"/>
              </w:rPr>
              <w:t>或者采购代理机构</w:t>
            </w:r>
            <w:r>
              <w:rPr>
                <w:rFonts w:ascii="宋体" w:hAnsi="宋体"/>
                <w:b/>
                <w:color w:val="auto"/>
                <w:szCs w:val="21"/>
                <w:highlight w:val="none"/>
              </w:rPr>
              <w:t>负责解释。</w:t>
            </w:r>
          </w:p>
          <w:p>
            <w:pPr>
              <w:snapToGrid w:val="0"/>
              <w:spacing w:line="380" w:lineRule="exact"/>
              <w:rPr>
                <w:rFonts w:ascii="宋体" w:hAnsi="宋体"/>
                <w:color w:val="auto"/>
                <w:szCs w:val="21"/>
                <w:highlight w:val="none"/>
              </w:rPr>
            </w:pPr>
            <w:r>
              <w:rPr>
                <w:rFonts w:hint="eastAsia" w:ascii="宋体" w:hAnsi="宋体"/>
                <w:b/>
                <w:color w:val="auto"/>
                <w:szCs w:val="21"/>
                <w:highlight w:val="none"/>
              </w:rPr>
              <w:t>法律责任：</w:t>
            </w:r>
            <w:r>
              <w:rPr>
                <w:rFonts w:hint="eastAsia" w:ascii="宋体" w:hAnsi="宋体"/>
                <w:color w:val="auto"/>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673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auto"/>
                <w:szCs w:val="20"/>
                <w:highlight w:val="none"/>
              </w:rPr>
            </w:pPr>
            <w:r>
              <w:rPr>
                <w:rFonts w:hint="eastAsia" w:ascii="宋体" w:hAnsi="宋体" w:cs="宋体"/>
                <w:color w:val="auto"/>
                <w:szCs w:val="20"/>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spacing w:line="380" w:lineRule="exact"/>
              <w:jc w:val="left"/>
              <w:rPr>
                <w:rFonts w:ascii="宋体" w:hAnsi="宋体" w:cs="宋体"/>
                <w:color w:val="auto"/>
                <w:szCs w:val="20"/>
                <w:highlight w:val="none"/>
              </w:rPr>
            </w:pPr>
            <w:r>
              <w:rPr>
                <w:rFonts w:hint="eastAsia" w:ascii="宋体" w:hAnsi="宋体" w:cs="宋体"/>
                <w:color w:val="auto"/>
                <w:szCs w:val="20"/>
                <w:highlight w:val="none"/>
              </w:rPr>
              <w:t>2.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pPr>
              <w:spacing w:line="380" w:lineRule="exact"/>
              <w:jc w:val="left"/>
              <w:rPr>
                <w:rFonts w:ascii="宋体" w:hAnsi="宋体" w:cs="宋体"/>
                <w:color w:val="auto"/>
                <w:szCs w:val="20"/>
                <w:highlight w:val="none"/>
              </w:rPr>
            </w:pPr>
            <w:r>
              <w:rPr>
                <w:rFonts w:hint="eastAsia" w:ascii="宋体" w:hAnsi="宋体" w:cs="宋体"/>
                <w:color w:val="auto"/>
                <w:szCs w:val="20"/>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spacing w:line="380" w:lineRule="exact"/>
              <w:jc w:val="left"/>
              <w:rPr>
                <w:rFonts w:ascii="宋体" w:hAnsi="宋体" w:cs="宋体"/>
                <w:color w:val="auto"/>
                <w:szCs w:val="20"/>
                <w:highlight w:val="none"/>
              </w:rPr>
            </w:pPr>
            <w:r>
              <w:rPr>
                <w:rFonts w:hint="eastAsia" w:ascii="宋体" w:hAnsi="宋体" w:cs="宋体"/>
                <w:color w:val="auto"/>
                <w:szCs w:val="20"/>
                <w:highlight w:val="none"/>
              </w:rPr>
              <w:t>4.本招标文件中描述投标人的“签字”是指投标人的法定代表人或者委托代理人亲自在文件规定签字处亲笔写上个人的名字的行为，私章、签字章、印鉴、影印等其他形式均不能代替亲笔签字。</w:t>
            </w:r>
          </w:p>
          <w:p>
            <w:pPr>
              <w:spacing w:line="380" w:lineRule="exact"/>
              <w:jc w:val="left"/>
              <w:rPr>
                <w:rFonts w:ascii="宋体" w:hAnsi="宋体"/>
                <w:color w:val="auto"/>
                <w:szCs w:val="21"/>
                <w:highlight w:val="none"/>
              </w:rPr>
            </w:pPr>
            <w:r>
              <w:rPr>
                <w:rFonts w:hint="eastAsia" w:ascii="宋体" w:hAnsi="宋体" w:cs="宋体"/>
                <w:color w:val="auto"/>
                <w:szCs w:val="20"/>
                <w:highlight w:val="none"/>
              </w:rPr>
              <w:t>5.本招标文件所称的“以上”“以下”“以内”“届满”，包括本数；所称的“不满”“超过”“以外”，不包括本数。</w:t>
            </w:r>
          </w:p>
        </w:tc>
      </w:tr>
    </w:tbl>
    <w:p>
      <w:pPr>
        <w:rPr>
          <w:color w:val="auto"/>
          <w:highlight w:val="none"/>
        </w:rPr>
      </w:pPr>
      <w:r>
        <w:rPr>
          <w:rFonts w:hint="eastAsia"/>
          <w:color w:val="auto"/>
          <w:highlight w:val="none"/>
        </w:rPr>
        <w:br w:type="page"/>
      </w:r>
    </w:p>
    <w:p>
      <w:pPr>
        <w:keepNext/>
        <w:keepLines/>
        <w:spacing w:before="260" w:after="260" w:line="413" w:lineRule="auto"/>
        <w:jc w:val="center"/>
        <w:outlineLvl w:val="1"/>
        <w:rPr>
          <w:rFonts w:ascii="Arial" w:hAnsi="Arial" w:eastAsia="黑体"/>
          <w:b/>
          <w:bCs/>
          <w:color w:val="auto"/>
          <w:sz w:val="32"/>
          <w:szCs w:val="32"/>
          <w:highlight w:val="none"/>
        </w:rPr>
      </w:pPr>
      <w:bookmarkStart w:id="76" w:name="_Toc11379"/>
      <w:bookmarkStart w:id="77" w:name="_Toc25189"/>
      <w:bookmarkStart w:id="78" w:name="_Toc14129"/>
      <w:r>
        <w:rPr>
          <w:rFonts w:hint="eastAsia" w:ascii="Arial" w:hAnsi="Arial" w:eastAsia="黑体"/>
          <w:b/>
          <w:bCs/>
          <w:color w:val="auto"/>
          <w:sz w:val="32"/>
          <w:szCs w:val="32"/>
          <w:highlight w:val="none"/>
        </w:rPr>
        <w:t>第二节 投标人须知正文</w:t>
      </w:r>
      <w:bookmarkEnd w:id="76"/>
      <w:bookmarkEnd w:id="77"/>
      <w:bookmarkEnd w:id="78"/>
    </w:p>
    <w:p>
      <w:pPr>
        <w:pStyle w:val="7"/>
        <w:keepNext w:val="0"/>
        <w:keepLines w:val="0"/>
        <w:spacing w:line="400" w:lineRule="exact"/>
        <w:jc w:val="center"/>
        <w:rPr>
          <w:color w:val="auto"/>
          <w:highlight w:val="none"/>
        </w:rPr>
      </w:pPr>
      <w:bookmarkStart w:id="79" w:name="_Toc25315"/>
      <w:bookmarkStart w:id="80" w:name="_Toc30522"/>
      <w:bookmarkStart w:id="81" w:name="_Toc17989"/>
      <w:r>
        <w:rPr>
          <w:rFonts w:hint="eastAsia"/>
          <w:color w:val="auto"/>
          <w:highlight w:val="none"/>
        </w:rPr>
        <w:t>一、总  则</w:t>
      </w:r>
      <w:bookmarkEnd w:id="79"/>
      <w:bookmarkEnd w:id="80"/>
      <w:bookmarkEnd w:id="81"/>
    </w:p>
    <w:p>
      <w:pPr>
        <w:spacing w:line="360" w:lineRule="auto"/>
        <w:ind w:firstLine="480" w:firstLineChars="200"/>
        <w:rPr>
          <w:rFonts w:ascii="黑体" w:hAnsi="黑体" w:eastAsia="黑体"/>
          <w:color w:val="auto"/>
          <w:sz w:val="24"/>
          <w:highlight w:val="none"/>
        </w:rPr>
      </w:pPr>
      <w:bookmarkStart w:id="82" w:name="_Toc254970668"/>
      <w:bookmarkStart w:id="83" w:name="_Toc254970527"/>
      <w:r>
        <w:rPr>
          <w:rFonts w:hint="eastAsia" w:ascii="黑体" w:hAnsi="黑体" w:eastAsia="黑体"/>
          <w:color w:val="auto"/>
          <w:sz w:val="24"/>
          <w:highlight w:val="none"/>
        </w:rPr>
        <w:t>1.适用范围</w:t>
      </w:r>
      <w:bookmarkEnd w:id="82"/>
      <w:bookmarkEnd w:id="8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pacing w:line="360" w:lineRule="auto"/>
        <w:ind w:firstLine="480" w:firstLineChars="200"/>
        <w:rPr>
          <w:rFonts w:ascii="黑体" w:hAnsi="黑体" w:eastAsia="黑体"/>
          <w:color w:val="auto"/>
          <w:sz w:val="24"/>
          <w:highlight w:val="none"/>
        </w:rPr>
      </w:pPr>
      <w:bookmarkStart w:id="84" w:name="_Toc254970669"/>
      <w:bookmarkStart w:id="85" w:name="_Toc254970528"/>
      <w:r>
        <w:rPr>
          <w:rFonts w:hint="eastAsia" w:ascii="黑体" w:hAnsi="黑体" w:eastAsia="黑体"/>
          <w:color w:val="auto"/>
          <w:sz w:val="24"/>
          <w:highlight w:val="none"/>
        </w:rPr>
        <w:t>2.定义</w:t>
      </w:r>
      <w:bookmarkEnd w:id="84"/>
      <w:bookmarkEnd w:id="85"/>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w:t>
      </w:r>
      <w:r>
        <w:rPr>
          <w:rFonts w:hint="eastAsia" w:ascii="宋体" w:hAnsi="宋体" w:cs="宋体"/>
          <w:bCs/>
          <w:color w:val="auto"/>
          <w:szCs w:val="21"/>
          <w:highlight w:val="none"/>
        </w:rPr>
        <w:t>“货物”是指各种形态和种类的物品，包括原材料、燃料、设备、产品等。</w:t>
      </w:r>
    </w:p>
    <w:p>
      <w:pPr>
        <w:pStyle w:val="9"/>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9"/>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9"/>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pPr>
        <w:spacing w:line="360" w:lineRule="auto"/>
        <w:ind w:firstLine="480" w:firstLineChars="200"/>
        <w:rPr>
          <w:rFonts w:ascii="黑体" w:hAnsi="黑体" w:eastAsia="黑体"/>
          <w:color w:val="auto"/>
          <w:sz w:val="24"/>
          <w:highlight w:val="none"/>
        </w:rPr>
      </w:pPr>
      <w:bookmarkStart w:id="86" w:name="_Toc254970529"/>
      <w:bookmarkStart w:id="87" w:name="_Toc254970670"/>
      <w:r>
        <w:rPr>
          <w:rFonts w:hint="eastAsia" w:ascii="黑体" w:hAnsi="黑体" w:eastAsia="黑体"/>
          <w:color w:val="auto"/>
          <w:sz w:val="24"/>
          <w:highlight w:val="none"/>
        </w:rPr>
        <w:t>3.</w:t>
      </w:r>
      <w:bookmarkEnd w:id="86"/>
      <w:bookmarkEnd w:id="87"/>
      <w:r>
        <w:rPr>
          <w:rFonts w:hint="eastAsia" w:ascii="黑体" w:hAnsi="黑体" w:eastAsia="黑体"/>
          <w:color w:val="auto"/>
          <w:sz w:val="24"/>
          <w:highlight w:val="none"/>
        </w:rPr>
        <w:t>投标人的资格要求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pPr>
        <w:spacing w:line="360" w:lineRule="auto"/>
        <w:ind w:firstLine="480" w:firstLineChars="200"/>
        <w:rPr>
          <w:rFonts w:ascii="黑体" w:hAnsi="黑体" w:eastAsia="黑体"/>
          <w:color w:val="auto"/>
          <w:sz w:val="24"/>
          <w:highlight w:val="none"/>
        </w:rPr>
      </w:pPr>
      <w:bookmarkStart w:id="88" w:name="_Toc254970530"/>
      <w:bookmarkStart w:id="89" w:name="_Toc254970671"/>
      <w:r>
        <w:rPr>
          <w:rFonts w:hint="eastAsia" w:ascii="黑体" w:hAnsi="黑体" w:eastAsia="黑体"/>
          <w:color w:val="auto"/>
          <w:sz w:val="24"/>
          <w:highlight w:val="none"/>
        </w:rPr>
        <w:t>4.投标委托</w:t>
      </w:r>
      <w:bookmarkEnd w:id="88"/>
      <w:bookmarkEnd w:id="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黑体" w:hAnsi="黑体" w:eastAsia="黑体"/>
          <w:color w:val="auto"/>
          <w:sz w:val="24"/>
          <w:highlight w:val="none"/>
        </w:rPr>
      </w:pPr>
      <w:bookmarkStart w:id="90" w:name="_5.投标费用"/>
      <w:bookmarkEnd w:id="90"/>
      <w:bookmarkStart w:id="91" w:name="_Toc254970672"/>
      <w:bookmarkStart w:id="92" w:name="_Toc254970531"/>
      <w:r>
        <w:rPr>
          <w:rFonts w:hint="eastAsia" w:ascii="黑体" w:hAnsi="黑体" w:eastAsia="黑体"/>
          <w:color w:val="auto"/>
          <w:sz w:val="24"/>
          <w:highlight w:val="none"/>
        </w:rPr>
        <w:t>5.投标费用</w:t>
      </w:r>
      <w:bookmarkEnd w:id="91"/>
      <w:bookmarkEnd w:id="92"/>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pacing w:line="360" w:lineRule="auto"/>
        <w:ind w:firstLine="420" w:firstLineChars="200"/>
        <w:rPr>
          <w:rFonts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w:t>
      </w:r>
      <w:r>
        <w:rPr>
          <w:rFonts w:hint="eastAsia" w:ascii="宋体" w:hAnsi="宋体" w:cs="宋体"/>
          <w:bCs/>
          <w:color w:val="auto"/>
          <w:szCs w:val="21"/>
          <w:highlight w:val="none"/>
          <w:lang w:eastAsia="zh-CN"/>
        </w:rPr>
        <w:t>、</w:t>
      </w:r>
      <w:r>
        <w:rPr>
          <w:rFonts w:hint="eastAsia" w:ascii="宋体" w:hAnsi="宋体"/>
          <w:color w:val="auto"/>
          <w:szCs w:val="21"/>
          <w:highlight w:val="none"/>
          <w:lang w:eastAsia="zh-CN"/>
        </w:rPr>
        <w:t>《广西壮族自治区财政厅关于进一步发挥政府采购政策功能促进企业发展的通知》（桂财采〔2022〕30号）</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w:t>
      </w:r>
      <w:r>
        <w:rPr>
          <w:rFonts w:hint="eastAsia" w:ascii="宋体" w:hAnsi="宋体"/>
          <w:bCs/>
          <w:color w:val="auto"/>
          <w:szCs w:val="21"/>
          <w:highlight w:val="none"/>
          <w:lang w:val="en-US" w:eastAsia="zh-CN"/>
        </w:rPr>
        <w:t>4</w:t>
      </w:r>
      <w:r>
        <w:rPr>
          <w:rFonts w:ascii="宋体" w:hAnsi="宋体"/>
          <w:bCs/>
          <w:color w:val="auto"/>
          <w:szCs w:val="21"/>
          <w:highlight w:val="none"/>
        </w:rPr>
        <w:t>%的扣除，用扣除后的价格参加评审。组成联合体的小微企业与联合体内其他企业、分包企业之间存在直接控股、管理关系的，不享受价格扣除优惠政策。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7.转包与分包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1</w:t>
      </w:r>
      <w:r>
        <w:rPr>
          <w:rFonts w:hint="eastAsia" w:ascii="宋体" w:hAnsi="宋体" w:cs="宋体"/>
          <w:b/>
          <w:color w:val="auto"/>
          <w:szCs w:val="21"/>
          <w:highlight w:val="none"/>
        </w:rPr>
        <w:t>本项目不允许转包。</w:t>
      </w:r>
      <w:r>
        <w:rPr>
          <w:rFonts w:hint="eastAsia" w:ascii="宋体" w:hAnsi="宋体"/>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2</w:t>
      </w:r>
      <w:r>
        <w:rPr>
          <w:rFonts w:hint="eastAsia" w:ascii="宋体" w:hAnsi="宋体"/>
          <w:bCs/>
          <w:color w:val="auto"/>
          <w:szCs w:val="21"/>
          <w:highlight w:val="none"/>
        </w:rPr>
        <w:t>根据《政府采购促进中小企业发展管理办法》（财库[2020]46号）</w:t>
      </w:r>
      <w:r>
        <w:rPr>
          <w:rFonts w:hint="eastAsia" w:ascii="宋体" w:hAnsi="宋体" w:cs="宋体"/>
          <w:bCs/>
          <w:color w:val="auto"/>
          <w:szCs w:val="21"/>
          <w:highlight w:val="none"/>
          <w:lang w:eastAsia="zh-CN"/>
        </w:rPr>
        <w:t>、</w:t>
      </w:r>
      <w:r>
        <w:rPr>
          <w:rFonts w:hint="eastAsia" w:ascii="宋体" w:hAnsi="宋体"/>
          <w:color w:val="auto"/>
          <w:szCs w:val="21"/>
          <w:highlight w:val="none"/>
          <w:lang w:eastAsia="zh-CN"/>
        </w:rPr>
        <w:t>《广西壮族自治区财政厅关于进一步发挥政府采购政策功能促进企业发展的通知》（桂财采〔2022〕30号）</w:t>
      </w:r>
      <w:r>
        <w:rPr>
          <w:rFonts w:hint="eastAsia" w:ascii="宋体" w:hAnsi="宋体"/>
          <w:bCs/>
          <w:color w:val="auto"/>
          <w:szCs w:val="21"/>
          <w:highlight w:val="none"/>
        </w:rPr>
        <w:t>规定，</w:t>
      </w:r>
      <w:r>
        <w:rPr>
          <w:rFonts w:ascii="宋体" w:hAnsi="宋体"/>
          <w:bCs/>
          <w:color w:val="auto"/>
          <w:szCs w:val="21"/>
          <w:highlight w:val="none"/>
        </w:rPr>
        <w:t xml:space="preserve">允许大中型企业向一家或者多家小微企业分包的采购项目，对于分包意向协议约定小微企业的合同份额占到合同总金额 30%以上的，采购人、采购代理机构应当对大中型企业的报价给予 </w:t>
      </w:r>
      <w:r>
        <w:rPr>
          <w:rFonts w:hint="eastAsia" w:ascii="宋体" w:hAnsi="宋体"/>
          <w:bCs/>
          <w:color w:val="auto"/>
          <w:szCs w:val="21"/>
          <w:highlight w:val="none"/>
          <w:lang w:val="en-US" w:eastAsia="zh-CN"/>
        </w:rPr>
        <w:t>4</w:t>
      </w:r>
      <w:r>
        <w:rPr>
          <w:rFonts w:ascii="宋体" w:hAnsi="宋体"/>
          <w:bCs/>
          <w:color w:val="auto"/>
          <w:szCs w:val="21"/>
          <w:highlight w:val="none"/>
        </w:rPr>
        <w:t>%的扣除，用扣除后的价格参加评审。接受分包的小微企业与分包企业之间存在直接控股、管理关系的，不享受价格扣除优惠政策</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7.3按照《政府采购促进中小企业发展管理办法》（财库〔2020〕46号）的规定，依据该办法规定享受扶持政策获得政府采购合同的，小微企业不得将合同分包给大中型企业，中型企业不得将合同分包给大型企业。</w:t>
      </w:r>
    </w:p>
    <w:p>
      <w:pPr>
        <w:spacing w:line="360" w:lineRule="auto"/>
        <w:ind w:firstLine="480" w:firstLineChars="200"/>
        <w:rPr>
          <w:rFonts w:ascii="黑体" w:hAnsi="黑体" w:eastAsia="黑体"/>
          <w:color w:val="auto"/>
          <w:sz w:val="24"/>
          <w:highlight w:val="none"/>
        </w:rPr>
      </w:pPr>
      <w:bookmarkStart w:id="93" w:name="_Toc254970532"/>
      <w:bookmarkStart w:id="94" w:name="_Toc254970673"/>
      <w:r>
        <w:rPr>
          <w:rFonts w:hint="eastAsia" w:ascii="黑体" w:hAnsi="黑体" w:eastAsia="黑体"/>
          <w:color w:val="auto"/>
          <w:sz w:val="24"/>
          <w:highlight w:val="none"/>
        </w:rPr>
        <w:t>8.特别说明：</w:t>
      </w:r>
      <w:bookmarkEnd w:id="93"/>
      <w:bookmarkEnd w:id="94"/>
      <w:bookmarkStart w:id="95" w:name="_8.1提供相同品牌产品且通过资格审查、符合性审查的不同投标人参加同一合"/>
      <w:bookmarkEnd w:id="95"/>
    </w:p>
    <w:p>
      <w:pPr>
        <w:pStyle w:val="9"/>
        <w:keepNext w:val="0"/>
        <w:keepLines w:val="0"/>
        <w:spacing w:before="0" w:after="0" w:line="360" w:lineRule="auto"/>
        <w:ind w:firstLine="562" w:firstLineChars="2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"_8.1" </w:instrText>
      </w:r>
      <w:r>
        <w:rPr>
          <w:color w:val="auto"/>
          <w:highlight w:val="none"/>
        </w:rPr>
        <w:fldChar w:fldCharType="separate"/>
      </w:r>
      <w:r>
        <w:rPr>
          <w:rFonts w:hint="eastAsia" w:ascii="宋体" w:hAnsi="宋体" w:cs="宋体"/>
          <w:color w:val="auto"/>
          <w:sz w:val="21"/>
          <w:szCs w:val="21"/>
          <w:highlight w:val="none"/>
        </w:rPr>
        <w:t>8.1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20"/>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非单一产品采购项目，多家投标人提供的核心产品品牌相同的，按前款规定处理。</w:t>
      </w:r>
    </w:p>
    <w:p>
      <w:pPr>
        <w:pStyle w:val="9"/>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8.2如果本招标文件要求投标人提供资格、信誉、荣誉、业绩与企业认证等材料的，则投标人所提供的以上材料必须为本投标人所拥有。</w:t>
      </w:r>
    </w:p>
    <w:p>
      <w:pPr>
        <w:pStyle w:val="9"/>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8.3投标人应仔细阅读招标文件的所有内容，按照招标文件的要求提交投标文件，并对所提供的全部资料的真实性承担法律责任。</w:t>
      </w:r>
    </w:p>
    <w:p>
      <w:pPr>
        <w:pStyle w:val="9"/>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8.4投标人在投标活动中提供任何虚假材料，将报监管部门查处；中标后发现的，中标人须依照《中华人民共和国消费者权益保护法》规定赔偿采购人，且民事赔偿并不免除违法投标人的行政与刑事责任。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spacing w:line="360" w:lineRule="auto"/>
        <w:ind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pPr>
        <w:spacing w:line="360" w:lineRule="auto"/>
        <w:ind w:firstLine="422" w:firstLineChars="200"/>
        <w:rPr>
          <w:rFonts w:hAnsi="宋体"/>
          <w:b/>
          <w:color w:val="auto"/>
          <w:highlight w:val="none"/>
        </w:rPr>
      </w:pPr>
      <w:r>
        <w:rPr>
          <w:rFonts w:hint="eastAsia" w:hAnsi="宋体"/>
          <w:b/>
          <w:color w:val="auto"/>
          <w:highlight w:val="none"/>
        </w:rPr>
        <w:t>（1）不同投标人的投标文件由同一单位或者个人编制；或者不同投标人报名的IP地址一致的；</w:t>
      </w:r>
    </w:p>
    <w:p>
      <w:pPr>
        <w:spacing w:line="360" w:lineRule="auto"/>
        <w:ind w:firstLine="422" w:firstLineChars="200"/>
        <w:rPr>
          <w:rFonts w:hAnsi="宋体"/>
          <w:b/>
          <w:color w:val="auto"/>
          <w:highlight w:val="none"/>
        </w:rPr>
      </w:pPr>
      <w:r>
        <w:rPr>
          <w:rFonts w:hint="eastAsia" w:hAnsi="宋体"/>
          <w:b/>
          <w:color w:val="auto"/>
          <w:highlight w:val="none"/>
        </w:rPr>
        <w:t>（2）不同投标人委托同一单位或者个人办理投标事宜；</w:t>
      </w:r>
    </w:p>
    <w:p>
      <w:pPr>
        <w:spacing w:line="360" w:lineRule="auto"/>
        <w:ind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pPr>
        <w:spacing w:line="360" w:lineRule="auto"/>
        <w:ind w:firstLine="422" w:firstLineChars="200"/>
        <w:rPr>
          <w:rFonts w:hAnsi="宋体"/>
          <w:b/>
          <w:color w:val="auto"/>
          <w:highlight w:val="none"/>
        </w:rPr>
      </w:pPr>
      <w:r>
        <w:rPr>
          <w:rFonts w:hint="eastAsia" w:hAnsi="宋体"/>
          <w:b/>
          <w:color w:val="auto"/>
          <w:highlight w:val="none"/>
        </w:rPr>
        <w:t>（4）不同投标人的电子投标文件异常一致或者投标报价呈规律性差异；</w:t>
      </w:r>
    </w:p>
    <w:p>
      <w:pPr>
        <w:spacing w:line="360" w:lineRule="auto"/>
        <w:ind w:firstLine="422" w:firstLineChars="200"/>
        <w:rPr>
          <w:rFonts w:hAnsi="宋体"/>
          <w:b/>
          <w:color w:val="auto"/>
          <w:highlight w:val="none"/>
        </w:rPr>
      </w:pPr>
      <w:r>
        <w:rPr>
          <w:rFonts w:hint="eastAsia" w:hAnsi="宋体"/>
          <w:b/>
          <w:color w:val="auto"/>
          <w:highlight w:val="none"/>
        </w:rPr>
        <w:t>（5）</w:t>
      </w:r>
      <w:r>
        <w:rPr>
          <w:rFonts w:hint="eastAsia" w:hAnsi="宋体" w:cs="宋体"/>
          <w:b/>
          <w:color w:val="auto"/>
          <w:highlight w:val="none"/>
        </w:rPr>
        <w:t>不同投标人的投标保证金从同一单位或者个人账户转出。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pPr>
        <w:spacing w:line="360" w:lineRule="auto"/>
        <w:ind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pPr>
        <w:spacing w:line="360" w:lineRule="auto"/>
        <w:ind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（2）供应商按照采购人或者采购代理机构的授意撤换、修改投标文件或者投标文件；</w:t>
      </w:r>
    </w:p>
    <w:p>
      <w:pPr>
        <w:spacing w:line="360" w:lineRule="auto"/>
        <w:ind w:firstLine="420" w:firstLineChars="200"/>
        <w:rPr>
          <w:rFonts w:hAnsi="宋体"/>
          <w:color w:val="auto"/>
          <w:highlight w:val="none"/>
        </w:rPr>
      </w:pPr>
      <w:r>
        <w:rPr>
          <w:rFonts w:hint="eastAsia" w:hAnsi="宋体"/>
          <w:color w:val="auto"/>
          <w:highlight w:val="none"/>
        </w:rPr>
        <w:t>（3）供应商之间协商报价、技术方案等投标文件或者投标文件的实质性内容；</w:t>
      </w:r>
    </w:p>
    <w:p>
      <w:pPr>
        <w:spacing w:line="360" w:lineRule="auto"/>
        <w:ind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pPr>
        <w:spacing w:line="360" w:lineRule="auto"/>
        <w:ind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pPr>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pStyle w:val="20"/>
        <w:snapToGrid w:val="0"/>
        <w:spacing w:line="380" w:lineRule="exact"/>
        <w:ind w:left="2" w:leftChars="1" w:firstLine="422" w:firstLineChars="200"/>
        <w:rPr>
          <w:rFonts w:hAnsi="宋体"/>
          <w:b/>
          <w:color w:val="auto"/>
          <w:highlight w:val="none"/>
        </w:rPr>
      </w:pPr>
      <w:r>
        <w:rPr>
          <w:rFonts w:hint="eastAsia" w:hAnsi="宋体"/>
          <w:b/>
          <w:color w:val="auto"/>
          <w:highlight w:val="none"/>
        </w:rPr>
        <w:t>9.4关联供应商不得参加同一合同项下政府采购活动，否则投标文件将被视为无效：</w:t>
      </w:r>
    </w:p>
    <w:p>
      <w:pPr>
        <w:pStyle w:val="20"/>
        <w:snapToGrid w:val="0"/>
        <w:spacing w:line="380" w:lineRule="exact"/>
        <w:ind w:left="2" w:leftChars="1" w:firstLine="422" w:firstLineChars="200"/>
        <w:rPr>
          <w:rFonts w:hAnsi="宋体"/>
          <w:b/>
          <w:color w:val="auto"/>
          <w:highlight w:val="none"/>
        </w:rPr>
      </w:pPr>
      <w:r>
        <w:rPr>
          <w:rFonts w:hint="eastAsia" w:hAnsi="宋体"/>
          <w:b/>
          <w:color w:val="auto"/>
          <w:highlight w:val="none"/>
        </w:rPr>
        <w:t>单位负责人为同一人或者存在直接控股、管理关系的不同的供应商，不得参加同一合同项下的政府采购活动；</w:t>
      </w:r>
    </w:p>
    <w:p>
      <w:pPr>
        <w:snapToGrid w:val="0"/>
        <w:spacing w:line="360" w:lineRule="auto"/>
        <w:ind w:left="2" w:leftChars="1" w:firstLine="422" w:firstLineChars="200"/>
        <w:rPr>
          <w:rFonts w:ascii="宋体" w:hAnsi="宋体"/>
          <w:b/>
          <w:color w:val="auto"/>
          <w:szCs w:val="20"/>
          <w:highlight w:val="none"/>
        </w:rPr>
      </w:pPr>
    </w:p>
    <w:p>
      <w:pPr>
        <w:pStyle w:val="7"/>
        <w:keepNext w:val="0"/>
        <w:keepLines w:val="0"/>
        <w:spacing w:line="400" w:lineRule="exact"/>
        <w:jc w:val="center"/>
        <w:rPr>
          <w:color w:val="auto"/>
          <w:highlight w:val="none"/>
        </w:rPr>
      </w:pPr>
      <w:bookmarkStart w:id="96" w:name="_Toc24284"/>
      <w:bookmarkStart w:id="97" w:name="_Toc17489"/>
      <w:bookmarkStart w:id="98" w:name="_Toc16053"/>
      <w:bookmarkStart w:id="99" w:name="_Toc254970534"/>
      <w:bookmarkStart w:id="100" w:name="_Toc254970675"/>
      <w:r>
        <w:rPr>
          <w:rFonts w:hint="eastAsia"/>
          <w:color w:val="auto"/>
          <w:highlight w:val="none"/>
        </w:rPr>
        <w:t>二、招标文件</w:t>
      </w:r>
      <w:bookmarkEnd w:id="96"/>
      <w:bookmarkEnd w:id="97"/>
      <w:bookmarkEnd w:id="98"/>
      <w:bookmarkEnd w:id="99"/>
      <w:bookmarkEnd w:id="100"/>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评标方法及评分标准；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pPr>
        <w:spacing w:line="360" w:lineRule="auto"/>
        <w:ind w:firstLine="420" w:firstLineChars="200"/>
        <w:rPr>
          <w:rFonts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11.招标文件的澄清、修改、现场考察和答疑会</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kern w:val="0"/>
          <w:szCs w:val="21"/>
          <w:highlight w:val="none"/>
        </w:rPr>
        <w:t>投标文件提交截止时间</w:t>
      </w:r>
      <w:r>
        <w:rPr>
          <w:rFonts w:hint="eastAsia" w:hAnsi="宋体"/>
          <w:color w:val="auto"/>
          <w:highlight w:val="none"/>
        </w:rPr>
        <w:t>前以书面形式要求采购人或采购代理机构对招标文件予以澄清；否则，由此产生的后果由投标人自行负责。</w:t>
      </w:r>
    </w:p>
    <w:p>
      <w:pPr>
        <w:spacing w:line="360" w:lineRule="auto"/>
        <w:ind w:firstLine="420" w:firstLineChars="200"/>
        <w:rPr>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文件提交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rPr>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采购人和采购代理机构可以视采购具体情况，变更投标文件提交截止时间和开标时间，将变更时间将在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pPr>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bookmarkStart w:id="101"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bookmarkEnd w:id="101"/>
    </w:p>
    <w:p>
      <w:pPr>
        <w:pStyle w:val="7"/>
        <w:keepNext w:val="0"/>
        <w:keepLines w:val="0"/>
        <w:spacing w:line="400" w:lineRule="exact"/>
        <w:jc w:val="center"/>
        <w:rPr>
          <w:color w:val="auto"/>
          <w:highlight w:val="none"/>
        </w:rPr>
      </w:pPr>
      <w:bookmarkStart w:id="102" w:name="_Toc254970676"/>
      <w:bookmarkStart w:id="103" w:name="_Toc12931"/>
      <w:bookmarkStart w:id="104" w:name="_Toc26598"/>
      <w:bookmarkStart w:id="105" w:name="_Toc6696"/>
      <w:bookmarkStart w:id="106" w:name="_Toc254970535"/>
      <w:r>
        <w:rPr>
          <w:rFonts w:hint="eastAsia"/>
          <w:color w:val="auto"/>
          <w:highlight w:val="none"/>
        </w:rPr>
        <w:t>三、投标文件的编制</w:t>
      </w:r>
      <w:bookmarkEnd w:id="102"/>
      <w:bookmarkEnd w:id="103"/>
      <w:bookmarkEnd w:id="104"/>
      <w:bookmarkEnd w:id="105"/>
      <w:bookmarkEnd w:id="106"/>
    </w:p>
    <w:p>
      <w:pPr>
        <w:spacing w:line="360" w:lineRule="auto"/>
        <w:ind w:firstLine="480" w:firstLineChars="200"/>
        <w:rPr>
          <w:rFonts w:ascii="黑体" w:hAnsi="黑体" w:eastAsia="黑体"/>
          <w:color w:val="auto"/>
          <w:sz w:val="24"/>
          <w:highlight w:val="none"/>
        </w:rPr>
      </w:pPr>
      <w:bookmarkStart w:id="107" w:name="_Toc254970536"/>
      <w:bookmarkStart w:id="108" w:name="_Toc254970677"/>
      <w:r>
        <w:rPr>
          <w:rFonts w:hint="eastAsia" w:ascii="黑体" w:hAnsi="黑体" w:eastAsia="黑体"/>
          <w:color w:val="auto"/>
          <w:sz w:val="24"/>
          <w:highlight w:val="none"/>
        </w:rPr>
        <w:t>12.投标文件的编制原则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07"/>
      <w:bookmarkEnd w:id="1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spacing w:line="360" w:lineRule="auto"/>
        <w:ind w:firstLine="420" w:firstLineChars="200"/>
        <w:rPr>
          <w:rFonts w:ascii="宋体" w:hAnsi="宋体"/>
          <w:bCs/>
          <w:color w:val="auto"/>
          <w:szCs w:val="21"/>
          <w:highlight w:val="none"/>
        </w:rPr>
      </w:pPr>
      <w:bookmarkStart w:id="109" w:name="_13.2资格证明文件：具体材料见“投标人须知前附表”。"/>
      <w:bookmarkEnd w:id="109"/>
      <w:bookmarkStart w:id="110" w:name="_13.1报价文件:_具体材料见“投标人须知前附表”。"/>
      <w:bookmarkEnd w:id="110"/>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bookmarkStart w:id="111" w:name="_13.3商务文件:_具体材料见“投标人须知前附表”。"/>
      <w:bookmarkEnd w:id="111"/>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bookmarkStart w:id="112" w:name="_13.4技术文件：具体材料见“投标人须知前附表”。"/>
      <w:bookmarkEnd w:id="112"/>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bookmarkStart w:id="113" w:name="_13.5投标文件电子版：具体材料见“投标人须知前附表”。"/>
      <w:bookmarkEnd w:id="113"/>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pPr>
        <w:spacing w:line="360" w:lineRule="auto"/>
        <w:ind w:firstLine="480" w:firstLineChars="200"/>
        <w:rPr>
          <w:rFonts w:ascii="黑体" w:hAnsi="黑体" w:eastAsia="黑体"/>
          <w:color w:val="auto"/>
          <w:sz w:val="24"/>
          <w:highlight w:val="none"/>
        </w:rPr>
      </w:pPr>
      <w:bookmarkStart w:id="114" w:name="_Toc254970678"/>
      <w:bookmarkStart w:id="115" w:name="_Toc254970537"/>
      <w:r>
        <w:rPr>
          <w:rFonts w:hint="eastAsia" w:ascii="黑体" w:hAnsi="黑体" w:eastAsia="黑体"/>
          <w:color w:val="auto"/>
          <w:sz w:val="24"/>
          <w:highlight w:val="none"/>
        </w:rPr>
        <w:t>14.投标文件的语言及计量</w:t>
      </w:r>
      <w:bookmarkEnd w:id="114"/>
      <w:bookmarkEnd w:id="115"/>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pStyle w:val="20"/>
        <w:snapToGrid w:val="0"/>
        <w:spacing w:line="360" w:lineRule="auto"/>
        <w:ind w:firstLine="420" w:firstLineChars="200"/>
        <w:jc w:val="left"/>
        <w:rPr>
          <w:rFonts w:hAnsi="宋体" w:cs="宋体"/>
          <w:color w:val="auto"/>
          <w:highlight w:val="none"/>
        </w:rPr>
      </w:pPr>
      <w:r>
        <w:rPr>
          <w:rFonts w:hint="eastAsia" w:hAnsi="宋体" w:cs="宋体"/>
          <w:color w:val="auto"/>
          <w:highlight w:val="none"/>
        </w:rPr>
        <w:t>投标人没有按照招标文件要求提供全部资料，或者投标人没有对招标文件作出实质性响应是投标人的风险，并可能导致其投标被拒绝。</w:t>
      </w:r>
    </w:p>
    <w:p>
      <w:pPr>
        <w:spacing w:line="360" w:lineRule="auto"/>
        <w:ind w:firstLine="480" w:firstLineChars="200"/>
        <w:rPr>
          <w:rFonts w:ascii="黑体" w:hAnsi="黑体" w:eastAsia="黑体"/>
          <w:color w:val="auto"/>
          <w:sz w:val="24"/>
          <w:highlight w:val="none"/>
        </w:rPr>
      </w:pPr>
      <w:bookmarkStart w:id="116" w:name="_Toc254970538"/>
      <w:bookmarkStart w:id="117" w:name="_Toc254970679"/>
      <w:r>
        <w:rPr>
          <w:rFonts w:hint="eastAsia" w:ascii="黑体" w:hAnsi="黑体" w:eastAsia="黑体"/>
          <w:color w:val="auto"/>
          <w:sz w:val="24"/>
          <w:highlight w:val="none"/>
        </w:rPr>
        <w:t>16.投标报价</w:t>
      </w:r>
      <w:bookmarkEnd w:id="116"/>
      <w:bookmarkEnd w:id="117"/>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pPr>
        <w:spacing w:line="360" w:lineRule="auto"/>
        <w:ind w:firstLine="420" w:firstLineChars="200"/>
        <w:rPr>
          <w:rFonts w:ascii="宋体" w:hAnsi="宋体"/>
          <w:bCs/>
          <w:color w:val="auto"/>
          <w:szCs w:val="21"/>
          <w:highlight w:val="none"/>
        </w:rPr>
      </w:pPr>
      <w:bookmarkStart w:id="118" w:name="_16.2投标报价具体定义见投标人须知前附表。"/>
      <w:bookmarkEnd w:id="118"/>
      <w:r>
        <w:rPr>
          <w:rFonts w:hint="eastAsia" w:ascii="宋体" w:hAnsi="宋体"/>
          <w:bCs/>
          <w:color w:val="auto"/>
          <w:szCs w:val="21"/>
          <w:highlight w:val="none"/>
        </w:rPr>
        <w:t>16.2投标报价具体包括内容详见“投标人须知前附表”。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spacing w:line="360" w:lineRule="auto"/>
        <w:ind w:firstLine="420" w:firstLineChars="200"/>
        <w:rPr>
          <w:rFonts w:ascii="宋体" w:hAnsi="宋体"/>
          <w:bCs/>
          <w:color w:val="auto"/>
          <w:szCs w:val="21"/>
          <w:highlight w:val="none"/>
        </w:rPr>
      </w:pPr>
      <w:bookmarkStart w:id="119" w:name="_17.1投标有效期应按“投标人须知中的前附表”规定的期限。"/>
      <w:bookmarkEnd w:id="119"/>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20" w:name="_Toc254970681"/>
      <w:bookmarkStart w:id="121" w:name="_Toc254970540"/>
      <w:r>
        <w:rPr>
          <w:rFonts w:hint="eastAsia" w:ascii="宋体" w:hAnsi="宋体"/>
          <w:bCs/>
          <w:color w:val="auto"/>
          <w:szCs w:val="21"/>
          <w:highlight w:val="none"/>
        </w:rPr>
        <w:t xml:space="preserve"> 投标有效期应按规定的期限作出承诺，具体详见“投标人须知前附表”。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20"/>
      <w:bookmarkEnd w:id="121"/>
    </w:p>
    <w:p>
      <w:pPr>
        <w:spacing w:line="360" w:lineRule="auto"/>
        <w:ind w:firstLine="480" w:firstLineChars="200"/>
        <w:rPr>
          <w:rFonts w:ascii="黑体" w:hAnsi="黑体" w:eastAsia="黑体"/>
          <w:color w:val="auto"/>
          <w:sz w:val="24"/>
          <w:highlight w:val="none"/>
        </w:rPr>
      </w:pPr>
      <w:bookmarkStart w:id="122" w:name="_18.投标保证金"/>
      <w:bookmarkEnd w:id="122"/>
      <w:bookmarkStart w:id="123" w:name="_Toc254970682"/>
      <w:bookmarkStart w:id="124" w:name="_Toc254970541"/>
      <w:r>
        <w:rPr>
          <w:rFonts w:hint="eastAsia" w:ascii="黑体" w:hAnsi="黑体" w:eastAsia="黑体"/>
          <w:color w:val="auto"/>
          <w:sz w:val="24"/>
          <w:highlight w:val="none"/>
        </w:rPr>
        <w:t>18.投标保证金</w:t>
      </w:r>
      <w:bookmarkEnd w:id="123"/>
      <w:bookmarkEnd w:id="124"/>
    </w:p>
    <w:p>
      <w:pPr>
        <w:spacing w:line="360" w:lineRule="auto"/>
        <w:ind w:firstLine="420" w:firstLineChars="200"/>
        <w:rPr>
          <w:rFonts w:ascii="宋体" w:hAnsi="宋体" w:cs="宋体"/>
          <w:color w:val="auto"/>
          <w:szCs w:val="21"/>
          <w:highlight w:val="none"/>
        </w:rPr>
      </w:pPr>
      <w:bookmarkStart w:id="125" w:name="_Toc254970542"/>
      <w:bookmarkStart w:id="126" w:name="_Toc254970683"/>
      <w:r>
        <w:rPr>
          <w:rFonts w:hint="eastAsia" w:ascii="宋体" w:hAnsi="宋体" w:cs="宋体"/>
          <w:color w:val="auto"/>
          <w:szCs w:val="21"/>
          <w:highlight w:val="none"/>
        </w:rPr>
        <w:t>18.1投标人须按“投标人须知前附表” 的规定提交投标保证金。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18.2投标保证金的退还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18.2.1未中标人的投标保证金自中标通知书发出之日起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个工作日内退还，退还方式如下：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（1）采用银行转账方式的，以转账方式退回到投标人银行账户。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（2）采用支票、汇票、本票或者金融机构、担保机构出具的保函等方式的，由投标人代表持相关授权证明材料至采购代理机构办理支票、汇票、本票或者金融机构、担保机构出具的保函等原件退还手续。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18.2.2中标人的投标保证金自采购合同签订之日起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个工作日内退还，退还方式同本须知正文第18.2.1。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18.3除逾期退还投标保证金和终止招标的情形以外，投标保证金不计息。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18.4投标人有下列情形之一的，投标保证金将不予退还：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（6）其他严重扰乱招投标程序的。</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25"/>
      <w:bookmarkEnd w:id="126"/>
      <w:r>
        <w:rPr>
          <w:rFonts w:hint="eastAsia" w:ascii="黑体" w:hAnsi="黑体" w:eastAsia="黑体"/>
          <w:color w:val="auto"/>
          <w:sz w:val="24"/>
          <w:highlight w:val="none"/>
        </w:rPr>
        <w:t>编制</w:t>
      </w:r>
    </w:p>
    <w:p>
      <w:pPr>
        <w:spacing w:line="360" w:lineRule="auto"/>
        <w:ind w:firstLine="422" w:firstLineChars="200"/>
        <w:rPr>
          <w:rFonts w:hAnsi="宋体"/>
          <w:color w:val="auto"/>
          <w:szCs w:val="21"/>
          <w:highlight w:val="none"/>
        </w:rPr>
      </w:pPr>
      <w:r>
        <w:rPr>
          <w:rFonts w:hint="eastAsia" w:ascii="宋体" w:hAnsi="宋体"/>
          <w:b/>
          <w:color w:val="auto"/>
          <w:szCs w:val="21"/>
          <w:highlight w:val="none"/>
        </w:rPr>
        <w:t xml:space="preserve"> </w:t>
      </w:r>
      <w:r>
        <w:rPr>
          <w:rFonts w:hint="eastAsia" w:hAnsi="宋体"/>
          <w:color w:val="auto"/>
          <w:szCs w:val="21"/>
          <w:highlight w:val="none"/>
        </w:rPr>
        <w:t>19.1投标文件编制要求详见“投标人须知前附表”。投标人应按本招标文件规定的格式和顺序编制并标注页码，投标文件内容不完整、编排混乱导致投标文件被误读、漏读或者查找不到相关内容的，由此引发的后果由投标人承担。</w:t>
      </w:r>
      <w:bookmarkStart w:id="127" w:name="_19.2投标文件应按报价文件、资格证明文件、商务文件、技术文件分别编制"/>
      <w:bookmarkEnd w:id="127"/>
      <w:r>
        <w:rPr>
          <w:rFonts w:hint="eastAsia" w:hAnsi="宋体"/>
          <w:color w:val="auto"/>
          <w:szCs w:val="21"/>
          <w:highlight w:val="none"/>
        </w:rPr>
        <w:t xml:space="preserve"> </w:t>
      </w:r>
    </w:p>
    <w:p>
      <w:pPr>
        <w:pStyle w:val="71"/>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.2投标文件按照招标文件第六章格式要求在规定位置进行签署、盖章。投标人的投标文件未按照招标文件要求签署、盖章的，</w:t>
      </w:r>
      <w:r>
        <w:rPr>
          <w:rFonts w:hint="eastAsia" w:hAnsi="宋体"/>
          <w:b/>
          <w:color w:val="auto"/>
          <w:sz w:val="21"/>
          <w:szCs w:val="21"/>
          <w:highlight w:val="none"/>
        </w:rPr>
        <w:t>其投标无效。</w:t>
      </w:r>
      <w:r>
        <w:rPr>
          <w:rFonts w:hint="eastAsia" w:hAnsi="宋体"/>
          <w:color w:val="auto"/>
          <w:sz w:val="21"/>
          <w:szCs w:val="21"/>
          <w:highlight w:val="none"/>
        </w:rPr>
        <w:t>骑缝盖公章不视为在规定位置盖章。</w:t>
      </w:r>
    </w:p>
    <w:p>
      <w:pPr>
        <w:pStyle w:val="71"/>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3为确保网上操作合法、有效和安全，投标人应当在提交投标文件截止时间前完成在“政采云”平台的身份认证，确保在电子投标过程中能够对相关数据电文进行加密和使用电子签名。</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pPr>
        <w:spacing w:line="360" w:lineRule="auto"/>
        <w:ind w:firstLine="420" w:firstLineChars="200"/>
        <w:rPr>
          <w:rFonts w:ascii="宋体" w:hAnsi="宋体" w:cs="宋体"/>
          <w:b/>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b/>
          <w:color w:val="auto"/>
          <w:szCs w:val="21"/>
          <w:highlight w:val="none"/>
        </w:rPr>
        <w:t>。</w:t>
      </w:r>
    </w:p>
    <w:p>
      <w:pPr>
        <w:spacing w:line="360" w:lineRule="auto"/>
        <w:ind w:firstLine="520" w:firstLineChars="248"/>
        <w:rPr>
          <w:rFonts w:hAnsi="宋体"/>
          <w:color w:val="auto"/>
          <w:highlight w:val="none"/>
        </w:rPr>
      </w:pPr>
      <w:r>
        <w:rPr>
          <w:rFonts w:hint="eastAsia" w:hAnsi="宋体"/>
          <w:color w:val="auto"/>
          <w:highlight w:val="none"/>
        </w:rPr>
        <w:t>19.6 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Ansi="宋体"/>
          <w:b/>
          <w:color w:val="auto"/>
          <w:highlight w:val="none"/>
        </w:rPr>
      </w:pPr>
      <w:bookmarkStart w:id="128" w:name="_21.1投标人必须在“投标人须知中的前附表”规定的投标文件接收时间和投"/>
      <w:bookmarkEnd w:id="128"/>
      <w:r>
        <w:rPr>
          <w:rFonts w:hint="eastAsia" w:hAnsi="宋体"/>
          <w:bCs/>
          <w:color w:val="auto"/>
          <w:szCs w:val="21"/>
          <w:highlight w:val="none"/>
        </w:rPr>
        <w:t>21.1投标人必须在“投标人须知前附表”规定的投标文件提交时间和投标地点提交电子版投标文件。电子投标文件应在制作完成后，</w:t>
      </w:r>
      <w:r>
        <w:rPr>
          <w:rFonts w:hAnsi="宋体"/>
          <w:bCs/>
          <w:color w:val="auto"/>
          <w:szCs w:val="21"/>
          <w:highlight w:val="none"/>
        </w:rPr>
        <w:t>在</w:t>
      </w:r>
      <w:r>
        <w:rPr>
          <w:rFonts w:hint="eastAsia" w:hAnsi="宋体"/>
          <w:bCs/>
          <w:color w:val="auto"/>
          <w:szCs w:val="21"/>
          <w:highlight w:val="none"/>
        </w:rPr>
        <w:t>提交</w:t>
      </w:r>
      <w:r>
        <w:rPr>
          <w:rFonts w:hAnsi="宋体"/>
          <w:bCs/>
          <w:color w:val="auto"/>
          <w:szCs w:val="21"/>
          <w:highlight w:val="none"/>
        </w:rPr>
        <w:t>投标</w:t>
      </w:r>
      <w:r>
        <w:rPr>
          <w:rFonts w:hint="eastAsia"/>
          <w:color w:val="auto"/>
          <w:highlight w:val="none"/>
        </w:rPr>
        <w:t>文件</w:t>
      </w:r>
      <w:r>
        <w:rPr>
          <w:rFonts w:hAnsi="宋体"/>
          <w:bCs/>
          <w:color w:val="auto"/>
          <w:szCs w:val="21"/>
          <w:highlight w:val="none"/>
        </w:rPr>
        <w:t>截止时间前</w:t>
      </w:r>
      <w:r>
        <w:rPr>
          <w:rFonts w:hint="eastAsia" w:hAnsi="宋体"/>
          <w:bCs/>
          <w:color w:val="auto"/>
          <w:szCs w:val="21"/>
          <w:highlight w:val="none"/>
        </w:rPr>
        <w:t xml:space="preserve">通过有效数字证书（CA认证锁）进行电子签章、加密，然后通过网络将加密的电子投标文件递交至“政采云平台”。 </w:t>
      </w:r>
      <w:r>
        <w:rPr>
          <w:rFonts w:hint="eastAsia" w:hAnsi="宋体"/>
          <w:b/>
          <w:color w:val="auto"/>
          <w:highlight w:val="none"/>
        </w:rPr>
        <w:t xml:space="preserve"> </w:t>
      </w:r>
    </w:p>
    <w:p>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未在规定时间内提交或者未按照招标文件要求密封或者标记的电子投标文件，“政采云”平台将拒收。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电子版投标文件提交方式见“招标公告”中“四、提交投标文件截止时间、开标时间和地点”</w:t>
      </w:r>
      <w:r>
        <w:rPr>
          <w:rFonts w:hint="eastAsia" w:ascii="宋体" w:hAnsi="宋体"/>
          <w:b/>
          <w:color w:val="auto"/>
          <w:szCs w:val="21"/>
          <w:highlight w:val="none"/>
        </w:rPr>
        <w:t xml:space="preserve"> 。</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29" w:name="_Toc254970684"/>
      <w:bookmarkStart w:id="130" w:name="_Toc254970543"/>
    </w:p>
    <w:p>
      <w:pPr>
        <w:spacing w:line="360" w:lineRule="auto"/>
        <w:ind w:firstLine="420" w:firstLineChars="200"/>
        <w:rPr>
          <w:rFonts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投标人应当在提交投标</w:t>
      </w:r>
      <w:r>
        <w:rPr>
          <w:rFonts w:hint="eastAsia"/>
          <w:color w:val="auto"/>
          <w:highlight w:val="none"/>
        </w:rPr>
        <w:t>文件</w:t>
      </w:r>
      <w:r>
        <w:rPr>
          <w:rFonts w:hint="eastAsia" w:ascii="宋体" w:hAnsi="宋体" w:cs="宋体"/>
          <w:color w:val="auto"/>
          <w:szCs w:val="21"/>
          <w:highlight w:val="none"/>
        </w:rPr>
        <w:t>截止时间前完成投标文件的传输递交，并可以补充、修改或者撤回投标文件。补充或者修改投标文件的，应当先行撤回原文件，补充、修改后重新传输递交。提交投标</w:t>
      </w:r>
      <w:r>
        <w:rPr>
          <w:rFonts w:hint="eastAsia"/>
          <w:color w:val="auto"/>
          <w:highlight w:val="none"/>
        </w:rPr>
        <w:t>文件</w:t>
      </w:r>
      <w:r>
        <w:rPr>
          <w:rFonts w:hint="eastAsia" w:ascii="宋体" w:hAnsi="宋体" w:cs="宋体"/>
          <w:color w:val="auto"/>
          <w:szCs w:val="21"/>
          <w:highlight w:val="none"/>
        </w:rPr>
        <w:t>截止时间前未完成传输的，视为撤回投标文件。提交投标</w:t>
      </w:r>
      <w:r>
        <w:rPr>
          <w:rFonts w:hint="eastAsia"/>
          <w:color w:val="auto"/>
          <w:highlight w:val="none"/>
        </w:rPr>
        <w:t>文件</w:t>
      </w:r>
      <w:r>
        <w:rPr>
          <w:rFonts w:hint="eastAsia" w:ascii="宋体" w:hAnsi="宋体" w:cs="宋体"/>
          <w:color w:val="auto"/>
          <w:szCs w:val="21"/>
          <w:highlight w:val="none"/>
        </w:rPr>
        <w:t>截止时间后递交的投标文件，“政采云”平台将拒收。</w:t>
      </w:r>
    </w:p>
    <w:p>
      <w:pPr>
        <w:pStyle w:val="71"/>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2“政采云”平台收到投标文件，将妥善保存并即时向投标人发出确认回执通知。在提交投标</w:t>
      </w:r>
      <w:r>
        <w:rPr>
          <w:rFonts w:hint="eastAsia"/>
          <w:color w:val="auto"/>
          <w:sz w:val="21"/>
          <w:szCs w:val="21"/>
          <w:highlight w:val="none"/>
        </w:rPr>
        <w:t>文件</w:t>
      </w:r>
      <w:r>
        <w:rPr>
          <w:rFonts w:hint="eastAsia" w:ascii="宋体" w:hAnsi="宋体" w:cs="宋体"/>
          <w:color w:val="auto"/>
          <w:sz w:val="21"/>
          <w:szCs w:val="21"/>
          <w:highlight w:val="none"/>
        </w:rPr>
        <w:t>截止时间前，除投标人补充、修改或者撤回投标文件外，任何单位和个人不得解密或提取投标文件。</w:t>
      </w:r>
      <w:bookmarkEnd w:id="129"/>
      <w:bookmarkEnd w:id="13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在提交投标</w:t>
      </w:r>
      <w:r>
        <w:rPr>
          <w:rFonts w:hint="eastAsia"/>
          <w:color w:val="auto"/>
          <w:highlight w:val="none"/>
        </w:rPr>
        <w:t>文件</w:t>
      </w:r>
      <w:r>
        <w:rPr>
          <w:rFonts w:hint="eastAsia" w:ascii="宋体" w:hAnsi="宋体" w:cs="宋体"/>
          <w:color w:val="auto"/>
          <w:szCs w:val="21"/>
          <w:highlight w:val="none"/>
        </w:rPr>
        <w:t>截止时间止提交电子版投标文件的投标人不足3家时，电子版投标文件由</w:t>
      </w:r>
      <w:r>
        <w:rPr>
          <w:rFonts w:hint="eastAsia"/>
          <w:color w:val="auto"/>
          <w:highlight w:val="none"/>
        </w:rPr>
        <w:t>采购</w:t>
      </w:r>
      <w:r>
        <w:rPr>
          <w:rFonts w:hint="eastAsia" w:ascii="宋体" w:hAnsi="宋体" w:cs="宋体"/>
          <w:color w:val="auto"/>
          <w:szCs w:val="21"/>
          <w:highlight w:val="none"/>
        </w:rPr>
        <w:t>代理机构在“政采云”平台操作退回，除此之外采购人和采购代理机构对已提交的投标文件概不退回。</w:t>
      </w:r>
    </w:p>
    <w:p>
      <w:pPr>
        <w:snapToGrid w:val="0"/>
        <w:spacing w:line="400" w:lineRule="exact"/>
        <w:ind w:firstLine="739"/>
        <w:rPr>
          <w:rFonts w:ascii="宋体" w:hAnsi="宋体"/>
          <w:snapToGrid w:val="0"/>
          <w:color w:val="auto"/>
          <w:spacing w:val="-4"/>
          <w:szCs w:val="21"/>
          <w:highlight w:val="none"/>
        </w:rPr>
      </w:pPr>
    </w:p>
    <w:p>
      <w:pPr>
        <w:pStyle w:val="7"/>
        <w:keepNext w:val="0"/>
        <w:keepLines w:val="0"/>
        <w:spacing w:line="400" w:lineRule="exact"/>
        <w:jc w:val="center"/>
        <w:rPr>
          <w:color w:val="auto"/>
          <w:highlight w:val="none"/>
        </w:rPr>
      </w:pPr>
      <w:bookmarkStart w:id="131" w:name="_Toc30915"/>
      <w:bookmarkStart w:id="132" w:name="_Toc12429"/>
      <w:bookmarkStart w:id="133" w:name="_Toc29502"/>
      <w:bookmarkStart w:id="134" w:name="_Toc254970685"/>
      <w:bookmarkStart w:id="135" w:name="_Toc254970544"/>
      <w:r>
        <w:rPr>
          <w:rFonts w:hint="eastAsia"/>
          <w:color w:val="auto"/>
          <w:highlight w:val="none"/>
        </w:rPr>
        <w:t>四、开    标</w:t>
      </w:r>
      <w:bookmarkEnd w:id="131"/>
      <w:bookmarkEnd w:id="132"/>
      <w:bookmarkEnd w:id="133"/>
      <w:bookmarkEnd w:id="134"/>
      <w:bookmarkEnd w:id="135"/>
    </w:p>
    <w:p>
      <w:pPr>
        <w:spacing w:line="360" w:lineRule="auto"/>
        <w:ind w:firstLine="480" w:firstLineChars="200"/>
        <w:rPr>
          <w:rFonts w:ascii="黑体" w:hAnsi="黑体" w:eastAsia="黑体"/>
          <w:color w:val="auto"/>
          <w:sz w:val="24"/>
          <w:highlight w:val="none"/>
        </w:rPr>
      </w:pPr>
      <w:bookmarkStart w:id="136" w:name="_23.开标时间和地点"/>
      <w:bookmarkEnd w:id="136"/>
      <w:r>
        <w:rPr>
          <w:rFonts w:hint="eastAsia" w:ascii="黑体" w:hAnsi="黑体" w:eastAsia="黑体"/>
          <w:color w:val="auto"/>
          <w:sz w:val="24"/>
          <w:highlight w:val="none"/>
        </w:rPr>
        <w:t>23.开标时间和地点</w:t>
      </w:r>
    </w:p>
    <w:p>
      <w:pPr>
        <w:spacing w:line="360" w:lineRule="auto"/>
        <w:ind w:firstLine="420" w:firstLineChars="200"/>
        <w:rPr>
          <w:rFonts w:hAnsi="宋体"/>
          <w:bCs/>
          <w:color w:val="auto"/>
          <w:highlight w:val="none"/>
        </w:rPr>
      </w:pPr>
      <w:r>
        <w:rPr>
          <w:rFonts w:hint="eastAsia" w:hAnsi="宋体"/>
          <w:bCs/>
          <w:color w:val="auto"/>
          <w:highlight w:val="none"/>
        </w:rPr>
        <w:t>23.1开标时间及地点详见“投标人须知前附表”</w:t>
      </w:r>
    </w:p>
    <w:p>
      <w:pPr>
        <w:spacing w:line="360" w:lineRule="auto"/>
        <w:ind w:firstLine="420" w:firstLineChars="200"/>
        <w:rPr>
          <w:color w:val="auto"/>
          <w:highlight w:val="none"/>
        </w:rPr>
      </w:pPr>
      <w:r>
        <w:rPr>
          <w:rFonts w:hint="eastAsia" w:hAnsi="宋体"/>
          <w:color w:val="auto"/>
          <w:highlight w:val="none"/>
        </w:rPr>
        <w:t>23.2如</w:t>
      </w:r>
      <w:r>
        <w:rPr>
          <w:rFonts w:hint="eastAsia" w:hAnsi="宋体"/>
          <w:bCs/>
          <w:color w:val="auto"/>
          <w:highlight w:val="none"/>
        </w:rPr>
        <w:t>投标人成功解密投标文件，但未在“政采云”电子开标大厅参加开标的，视同认可开标过程和结果，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开标的准备工作由采购代理机构负责落实，采购代理机构必须基于“政采云”平台依法抽取评审专家，如采购代理机构未按规定依法抽取专家的，视为本次开评标无效，应当重新采购；</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（2）采购代理机构将按照招标文件规定的时间通过“政采云”平台组织线上开标活动、开启投标文件，所有投标人均应当准时在线参加。投标人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（1）解密电子投标文件。</w:t>
      </w:r>
      <w:r>
        <w:rPr>
          <w:rFonts w:hint="eastAsia" w:ascii="宋体" w:hAnsi="宋体" w:cs="仿宋_GB2312"/>
          <w:b/>
          <w:color w:val="auto"/>
          <w:szCs w:val="21"/>
          <w:highlight w:val="none"/>
        </w:rPr>
        <w:t>“</w:t>
      </w:r>
      <w:r>
        <w:rPr>
          <w:rFonts w:hint="eastAsia" w:ascii="宋体" w:hAnsi="宋体" w:cs="仿宋_GB2312"/>
          <w:color w:val="auto"/>
          <w:szCs w:val="21"/>
          <w:highlight w:val="none"/>
        </w:rPr>
        <w:t>政采云”平台按开标时间自动提取所有投标文件。采购代理机构依托“政采云”平台</w:t>
      </w:r>
      <w:r>
        <w:rPr>
          <w:rFonts w:hint="eastAsia" w:ascii="宋体"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color w:val="auto"/>
          <w:szCs w:val="21"/>
          <w:highlight w:val="none"/>
        </w:rPr>
        <w:t>须携带加密时所用的CA锁准时登录到“政采云”平台电子开标大厅签到并对电子投标文件解密。投标人未在规定的时间内解密投标文件或者解密失败的，投标人的投标文件作无效处理。</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（解密</w:t>
      </w:r>
      <w:r>
        <w:rPr>
          <w:rFonts w:hint="eastAsia" w:ascii="宋体" w:hAnsi="宋体"/>
          <w:bCs/>
          <w:color w:val="auto"/>
          <w:szCs w:val="21"/>
          <w:highlight w:val="none"/>
        </w:rPr>
        <w:t>异常情况处理：详见本章</w:t>
      </w:r>
      <w:r>
        <w:rPr>
          <w:rFonts w:hint="eastAsia" w:ascii="宋体" w:hAnsi="宋体"/>
          <w:color w:val="auto"/>
          <w:szCs w:val="20"/>
          <w:highlight w:val="none"/>
        </w:rPr>
        <w:t>29.3 电子交易活动的中止。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投标文件解密结束，各投标人报价均在“政采云”平台远程不见面开标大厅展示；</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pPr>
        <w:snapToGrid w:val="0"/>
        <w:spacing w:line="440" w:lineRule="exact"/>
        <w:ind w:firstLine="422" w:firstLineChars="200"/>
        <w:rPr>
          <w:rFonts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如遇“政采云”平台电子化开标或评审程序调整的，按调整后执行。</w:t>
      </w:r>
    </w:p>
    <w:p>
      <w:pPr>
        <w:snapToGrid w:val="0"/>
        <w:spacing w:line="400" w:lineRule="exact"/>
        <w:ind w:left="689" w:leftChars="228" w:hanging="210" w:hangingChars="100"/>
        <w:rPr>
          <w:rFonts w:ascii="宋体" w:hAnsi="宋体"/>
          <w:color w:val="auto"/>
          <w:szCs w:val="20"/>
          <w:highlight w:val="none"/>
        </w:rPr>
      </w:pPr>
    </w:p>
    <w:p>
      <w:pPr>
        <w:pStyle w:val="7"/>
        <w:keepNext w:val="0"/>
        <w:keepLines w:val="0"/>
        <w:spacing w:line="400" w:lineRule="exact"/>
        <w:jc w:val="center"/>
        <w:rPr>
          <w:color w:val="auto"/>
          <w:highlight w:val="none"/>
        </w:rPr>
      </w:pPr>
      <w:bookmarkStart w:id="137" w:name="_Toc25174"/>
      <w:bookmarkStart w:id="138" w:name="_Toc7263"/>
      <w:bookmarkStart w:id="139" w:name="_Toc5391"/>
      <w:r>
        <w:rPr>
          <w:rFonts w:hint="eastAsia"/>
          <w:color w:val="auto"/>
          <w:highlight w:val="none"/>
        </w:rPr>
        <w:t>五、资格审查</w:t>
      </w:r>
      <w:bookmarkEnd w:id="137"/>
      <w:bookmarkEnd w:id="138"/>
      <w:bookmarkEnd w:id="139"/>
    </w:p>
    <w:p>
      <w:pPr>
        <w:pStyle w:val="9"/>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采购人或采购代理机构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25.2采购人或采购代理机构依据法律法规和招标文件的规定，对投标人的基本资格条件、特定资格条件进行审查。</w:t>
      </w:r>
    </w:p>
    <w:p>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b/>
          <w:bCs/>
          <w:color w:val="auto"/>
          <w:szCs w:val="20"/>
          <w:highlight w:val="none"/>
        </w:rPr>
      </w:pPr>
      <w:bookmarkStart w:id="140" w:name="_25.3_投标人有下列情形之一的，资格审查不通过而导致其投标无效："/>
      <w:bookmarkEnd w:id="140"/>
      <w:r>
        <w:rPr>
          <w:rFonts w:hint="eastAsia" w:ascii="宋体" w:hAnsi="宋体"/>
          <w:b/>
          <w:bCs/>
          <w:color w:val="auto"/>
          <w:szCs w:val="20"/>
          <w:highlight w:val="none"/>
        </w:rPr>
        <w:t>25.4投标人有下列情形之一的，资格审查不通过，作无效投标处理：</w:t>
      </w:r>
    </w:p>
    <w:p>
      <w:pPr>
        <w:spacing w:line="360" w:lineRule="auto"/>
        <w:ind w:firstLine="420" w:firstLineChars="200"/>
        <w:rPr>
          <w:rFonts w:hAnsi="宋体"/>
          <w:color w:val="auto"/>
          <w:highlight w:val="none"/>
        </w:rPr>
      </w:pPr>
      <w:r>
        <w:rPr>
          <w:rFonts w:hint="eastAsia" w:hAnsi="宋体"/>
          <w:color w:val="auto"/>
          <w:highlight w:val="none"/>
        </w:rPr>
        <w:t>（1）不具备招标文件中规定的资格要求的；（注：其中信用查询规则见“投标人须知前附表”，“政采云”平台已与“信用中国”平台做接口，采购人代表可直接在线查询）</w:t>
      </w:r>
    </w:p>
    <w:p>
      <w:pPr>
        <w:spacing w:line="360" w:lineRule="auto"/>
        <w:ind w:firstLine="420" w:firstLineChars="200"/>
        <w:rPr>
          <w:rFonts w:hAnsi="宋体"/>
          <w:color w:val="auto"/>
          <w:highlight w:val="none"/>
        </w:rPr>
      </w:pPr>
      <w:r>
        <w:rPr>
          <w:rFonts w:hint="eastAsia" w:hAnsi="宋体"/>
          <w:color w:val="auto"/>
          <w:highlight w:val="none"/>
        </w:rPr>
        <w:t>（2）投标文件未提供任一项“投标人须知前附表”资格证明文件规定的“必须提供”的文件资料的；</w:t>
      </w:r>
    </w:p>
    <w:p>
      <w:pPr>
        <w:spacing w:line="360" w:lineRule="auto"/>
        <w:ind w:firstLine="420" w:firstLineChars="200"/>
        <w:rPr>
          <w:rFonts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pPr>
        <w:pStyle w:val="9"/>
        <w:keepNext w:val="0"/>
        <w:keepLines w:val="0"/>
        <w:spacing w:before="0" w:after="0" w:line="360" w:lineRule="auto"/>
        <w:ind w:firstLine="420" w:firstLineChars="200"/>
        <w:rPr>
          <w:rFonts w:ascii="宋体" w:hAnsi="宋体"/>
          <w:b w:val="0"/>
          <w:bCs w:val="0"/>
          <w:color w:val="auto"/>
          <w:sz w:val="21"/>
          <w:szCs w:val="20"/>
          <w:highlight w:val="none"/>
        </w:rPr>
      </w:pPr>
      <w:r>
        <w:rPr>
          <w:rFonts w:hint="eastAsia" w:ascii="宋体" w:hAnsi="宋体"/>
          <w:b w:val="0"/>
          <w:bCs w:val="0"/>
          <w:color w:val="auto"/>
          <w:sz w:val="21"/>
          <w:szCs w:val="20"/>
          <w:highlight w:val="none"/>
        </w:rPr>
        <w:t>25.5资格审查的</w:t>
      </w:r>
      <w:r>
        <w:rPr>
          <w:rFonts w:ascii="宋体" w:hAnsi="宋体"/>
          <w:b w:val="0"/>
          <w:bCs w:val="0"/>
          <w:color w:val="auto"/>
          <w:sz w:val="21"/>
          <w:szCs w:val="20"/>
          <w:highlight w:val="none"/>
        </w:rPr>
        <w:t>合格投标人不足3家的，不得评标。</w:t>
      </w:r>
    </w:p>
    <w:p>
      <w:pPr>
        <w:pStyle w:val="7"/>
        <w:keepNext w:val="0"/>
        <w:keepLines w:val="0"/>
        <w:spacing w:line="360" w:lineRule="auto"/>
        <w:jc w:val="center"/>
        <w:rPr>
          <w:color w:val="auto"/>
          <w:highlight w:val="none"/>
        </w:rPr>
      </w:pPr>
      <w:bookmarkStart w:id="141" w:name="_Toc18292"/>
      <w:bookmarkStart w:id="142" w:name="_Toc14069"/>
      <w:bookmarkStart w:id="143" w:name="_Toc29767"/>
      <w:r>
        <w:rPr>
          <w:rFonts w:hint="eastAsia"/>
          <w:color w:val="auto"/>
          <w:highlight w:val="none"/>
        </w:rPr>
        <w:t>六、评   标</w:t>
      </w:r>
      <w:bookmarkEnd w:id="141"/>
      <w:bookmarkEnd w:id="142"/>
      <w:bookmarkEnd w:id="143"/>
    </w:p>
    <w:p>
      <w:pPr>
        <w:spacing w:line="360" w:lineRule="auto"/>
        <w:ind w:firstLine="480" w:firstLineChars="200"/>
        <w:rPr>
          <w:rFonts w:ascii="黑体" w:hAnsi="黑体" w:eastAsia="黑体"/>
          <w:color w:val="auto"/>
          <w:sz w:val="24"/>
          <w:highlight w:val="none"/>
        </w:rPr>
      </w:pPr>
      <w:bookmarkStart w:id="144" w:name="_26.组建评标委员会"/>
      <w:bookmarkEnd w:id="144"/>
      <w:r>
        <w:rPr>
          <w:rFonts w:hint="eastAsia" w:ascii="黑体" w:hAnsi="黑体" w:eastAsia="黑体"/>
          <w:color w:val="auto"/>
          <w:sz w:val="24"/>
          <w:highlight w:val="none"/>
        </w:rPr>
        <w:t>26.组建评标委员会</w:t>
      </w:r>
    </w:p>
    <w:p>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评标委员会由采购人代表和评审专家组成，人数为5人以上单数，其中评审专家不得少于成员总数的三分之二。</w:t>
      </w:r>
    </w:p>
    <w:p>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评标方法和评分标准”</w:t>
      </w:r>
      <w:r>
        <w:rPr>
          <w:rFonts w:hAnsi="宋体"/>
          <w:color w:val="auto"/>
          <w:highlight w:val="none"/>
        </w:rPr>
        <w:t>没有规定的方法、评审因素和标准，不作为评标依据。</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pPr>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5" w:name="_28.3评标方法。本项目将按须知前附表规定的评标办法进行评标，具体评标"/>
      <w:bookmarkEnd w:id="145"/>
    </w:p>
    <w:p>
      <w:pPr>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29.评标方法及评分标准</w:t>
      </w:r>
    </w:p>
    <w:p>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评标委员会按照</w:t>
      </w:r>
      <w:r>
        <w:rPr>
          <w:rFonts w:hint="eastAsia" w:hAnsi="宋体" w:cs="宋体"/>
          <w:b/>
          <w:color w:val="auto"/>
          <w:highlight w:val="none"/>
        </w:rPr>
        <w:t>“第四章 评标方法和评分标准”</w:t>
      </w:r>
      <w:r>
        <w:rPr>
          <w:rFonts w:hAnsi="宋体"/>
          <w:color w:val="auto"/>
          <w:highlight w:val="none"/>
        </w:rPr>
        <w:t>规定的方法、评审因素、标准和程序对投标文件进行评审。</w:t>
      </w:r>
    </w:p>
    <w:p>
      <w:pPr>
        <w:spacing w:line="360" w:lineRule="auto"/>
        <w:ind w:firstLine="420" w:firstLineChars="200"/>
        <w:rPr>
          <w:rFonts w:hAnsi="宋体"/>
          <w:color w:val="auto"/>
          <w:highlight w:val="none"/>
        </w:rPr>
      </w:pPr>
      <w:r>
        <w:rPr>
          <w:rFonts w:hint="eastAsia" w:hAnsi="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pPr>
        <w:spacing w:line="360" w:lineRule="auto"/>
        <w:ind w:firstLine="420" w:firstLineChars="200"/>
        <w:rPr>
          <w:rFonts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400" w:lineRule="exact"/>
        <w:ind w:firstLine="420" w:firstLineChars="200"/>
        <w:rPr>
          <w:rFonts w:ascii="宋体" w:hAnsi="宋体"/>
          <w:color w:val="auto"/>
          <w:szCs w:val="20"/>
          <w:highlight w:val="none"/>
        </w:rPr>
      </w:pPr>
    </w:p>
    <w:p>
      <w:pPr>
        <w:pStyle w:val="7"/>
        <w:keepNext w:val="0"/>
        <w:keepLines w:val="0"/>
        <w:spacing w:line="400" w:lineRule="exact"/>
        <w:jc w:val="center"/>
        <w:rPr>
          <w:color w:val="auto"/>
          <w:highlight w:val="none"/>
        </w:rPr>
      </w:pPr>
      <w:bookmarkStart w:id="146" w:name="_Toc254970687"/>
      <w:bookmarkStart w:id="147" w:name="_Toc254970546"/>
      <w:bookmarkStart w:id="148" w:name="_Toc662"/>
      <w:bookmarkStart w:id="149" w:name="_Toc29420"/>
      <w:bookmarkStart w:id="150" w:name="_Toc23712"/>
      <w:r>
        <w:rPr>
          <w:rFonts w:hint="eastAsia"/>
          <w:color w:val="auto"/>
          <w:highlight w:val="none"/>
        </w:rPr>
        <w:t>七、</w:t>
      </w:r>
      <w:bookmarkEnd w:id="146"/>
      <w:bookmarkEnd w:id="147"/>
      <w:r>
        <w:rPr>
          <w:rFonts w:hint="eastAsia"/>
          <w:color w:val="auto"/>
          <w:highlight w:val="none"/>
        </w:rPr>
        <w:t>中标和合同</w:t>
      </w:r>
      <w:bookmarkEnd w:id="148"/>
      <w:bookmarkEnd w:id="149"/>
      <w:bookmarkEnd w:id="150"/>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30.1</w:t>
      </w:r>
      <w:r>
        <w:rPr>
          <w:rFonts w:hint="eastAsia" w:ascii="宋体" w:hAnsi="宋体" w:cs="Courier New"/>
          <w:color w:val="auto"/>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30.3</w:t>
      </w:r>
      <w:r>
        <w:rPr>
          <w:rFonts w:hint="eastAsia" w:ascii="宋体" w:hAnsi="宋体" w:cs="Courier New"/>
          <w:color w:val="auto"/>
          <w:szCs w:val="21"/>
          <w:highlight w:val="none"/>
        </w:rPr>
        <w:t>中标供应商无正当理由拒签合同的，根据《中华人民共和国政府采购法》第七十七条第一款规定处理。</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color w:val="auto"/>
          <w:szCs w:val="21"/>
          <w:highlight w:val="none"/>
        </w:rPr>
        <w:t>第五百六十三条</w:t>
      </w:r>
      <w:r>
        <w:rPr>
          <w:rFonts w:hint="eastAsia" w:ascii="宋体" w:hAnsi="宋体" w:cs="Courier New"/>
          <w:color w:val="auto"/>
          <w:szCs w:val="21"/>
          <w:highlight w:val="none"/>
        </w:rPr>
        <w:t>，因不可抗力致使不能实现合同目的的，当事人可以解除合同。</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b/>
          <w:bCs/>
          <w:color w:val="auto"/>
          <w:highlight w:val="none"/>
        </w:rPr>
        <w:t>采购人或者</w:t>
      </w:r>
      <w:r>
        <w:rPr>
          <w:rFonts w:hint="eastAsia" w:ascii="宋体" w:hAnsi="宋体" w:cs="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w:t>
      </w:r>
      <w:r>
        <w:rPr>
          <w:rFonts w:hint="eastAsia"/>
          <w:b/>
          <w:bCs/>
          <w:color w:val="auto"/>
          <w:highlight w:val="none"/>
        </w:rPr>
        <w:t>依法</w:t>
      </w:r>
      <w:r>
        <w:rPr>
          <w:rFonts w:hint="eastAsia" w:ascii="宋体" w:hAnsi="宋体" w:cs="宋体"/>
          <w:b/>
          <w:color w:val="auto"/>
          <w:szCs w:val="21"/>
          <w:highlight w:val="none"/>
        </w:rPr>
        <w:t>确定排名第二的中标候选人为中标人。</w:t>
      </w:r>
      <w:r>
        <w:rPr>
          <w:rFonts w:hint="eastAsia" w:ascii="宋体" w:hAnsi="宋体" w:cs="宋体"/>
          <w:color w:val="auto"/>
          <w:szCs w:val="21"/>
          <w:highlight w:val="none"/>
        </w:rPr>
        <w:t>排名第二的中标候选人因前款规定的同样原因被取消中标资格的，采购人可依法确定排名第三的中标候选人为中标人，以此类推。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32.1在发布中标公告的同时，采购代理机构向中标人通过“政采云”平台发出电子中标通知书。</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71"/>
        <w:snapToGrid w:val="0"/>
        <w:spacing w:before="0"/>
        <w:ind w:firstLine="420"/>
        <w:rPr>
          <w:rFonts w:ascii="宋体" w:hAnsi="宋体"/>
          <w:color w:val="auto"/>
          <w:kern w:val="0"/>
          <w:sz w:val="21"/>
          <w:szCs w:val="21"/>
          <w:highlight w:val="none"/>
          <w:lang w:val="zh-CN"/>
        </w:rPr>
      </w:pPr>
      <w:bookmarkStart w:id="151" w:name="_39.1中标人须于签订合同前按本须知前附表规定的金额转账或电汇到指定账"/>
      <w:bookmarkEnd w:id="151"/>
      <w:r>
        <w:rPr>
          <w:rFonts w:hint="eastAsia" w:ascii="宋体" w:hAnsi="宋体"/>
          <w:color w:val="auto"/>
          <w:kern w:val="0"/>
          <w:sz w:val="21"/>
          <w:szCs w:val="21"/>
          <w:highlight w:val="none"/>
          <w:lang w:val="zh-CN"/>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71"/>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 35.2签订合同后，如中标人不按双方签订的合同规定履约，则没收其全部履约保证金，履约保证金不足以赔偿损失的，按实际损失赔偿。</w:t>
      </w:r>
    </w:p>
    <w:p>
      <w:pPr>
        <w:pStyle w:val="71"/>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pPr>
        <w:pStyle w:val="71"/>
        <w:snapToGrid w:val="0"/>
        <w:spacing w:before="0"/>
        <w:ind w:firstLine="422"/>
        <w:rPr>
          <w:rFonts w:ascii="宋体" w:hAnsi="宋体"/>
          <w:color w:val="auto"/>
          <w:kern w:val="0"/>
          <w:sz w:val="21"/>
          <w:szCs w:val="21"/>
          <w:highlight w:val="none"/>
          <w:lang w:val="zh-CN"/>
        </w:rPr>
      </w:pPr>
      <w:bookmarkStart w:id="152" w:name="_40.1投标人接到中标通知书后，按须知前附表规定向采购人出示相关资格证"/>
      <w:bookmarkEnd w:id="152"/>
      <w:r>
        <w:rPr>
          <w:rFonts w:hint="eastAsia" w:ascii="宋体" w:hAnsi="宋体"/>
          <w:b/>
          <w:color w:val="auto"/>
          <w:sz w:val="21"/>
          <w:szCs w:val="21"/>
          <w:highlight w:val="none"/>
        </w:rPr>
        <w:t xml:space="preserve"> 36.1中标人领取电子中标通知书后，</w:t>
      </w:r>
      <w:r>
        <w:rPr>
          <w:rFonts w:hint="eastAsia" w:ascii="宋体" w:hAnsi="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pStyle w:val="71"/>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ascii="宋体" w:hAnsi="宋体" w:cs="仿宋_GB2312"/>
          <w:color w:val="auto"/>
          <w:sz w:val="21"/>
          <w:szCs w:val="21"/>
          <w:highlight w:val="none"/>
        </w:rPr>
        <w:t>采购合同由采购人与中标供应商根据</w:t>
      </w:r>
      <w:r>
        <w:rPr>
          <w:rFonts w:hint="eastAsia" w:ascii="宋体" w:hAnsi="宋体" w:cs="仿宋_GB2312"/>
          <w:color w:val="auto"/>
          <w:sz w:val="21"/>
          <w:szCs w:val="21"/>
          <w:highlight w:val="none"/>
        </w:rPr>
        <w:t>招标文件、投标文件等内容通过政府采购电子交易平台在线签订，自动备案。</w:t>
      </w:r>
    </w:p>
    <w:p>
      <w:pPr>
        <w:pStyle w:val="71"/>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w:t>
      </w:r>
      <w:r>
        <w:rPr>
          <w:rFonts w:hint="eastAsia"/>
          <w:color w:val="auto"/>
          <w:highlight w:val="none"/>
        </w:rPr>
        <w:t>依法</w:t>
      </w:r>
      <w:r>
        <w:rPr>
          <w:rFonts w:hint="eastAsia" w:ascii="宋体" w:hAnsi="宋体"/>
          <w:color w:val="auto"/>
          <w:szCs w:val="21"/>
          <w:highlight w:val="none"/>
        </w:rPr>
        <w:t>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36.7采购人需追加与合同标的相同的货物或者服务的，在不改变原合同条款且已报财政部门批准落实资金的前提下，可从原中标供应商处添购，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ascii="黑体" w:hAnsi="黑体" w:eastAsia="黑体"/>
          <w:color w:val="auto"/>
          <w:sz w:val="24"/>
          <w:highlight w:val="none"/>
        </w:rPr>
      </w:pPr>
      <w:bookmarkStart w:id="153" w:name="_41.政府采购合同公告"/>
      <w:bookmarkEnd w:id="153"/>
      <w:r>
        <w:rPr>
          <w:rFonts w:hint="eastAsia" w:ascii="黑体" w:hAnsi="黑体" w:eastAsia="黑体"/>
          <w:color w:val="auto"/>
          <w:sz w:val="24"/>
          <w:highlight w:val="none"/>
        </w:rPr>
        <w:t>37.政府采购合同公告</w:t>
      </w:r>
    </w:p>
    <w:p>
      <w:pPr>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w:t>
      </w:r>
      <w:r>
        <w:rPr>
          <w:rFonts w:hAnsi="宋体"/>
          <w:color w:val="auto"/>
          <w:highlight w:val="none"/>
        </w:rPr>
        <w:t>但政府采购合同中涉及国家秘密、商业秘密的内容除外。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Ansi="宋体"/>
          <w:bCs/>
          <w:color w:val="auto"/>
          <w:highlight w:val="none"/>
        </w:rPr>
      </w:pPr>
      <w:r>
        <w:rPr>
          <w:rFonts w:hint="eastAsia" w:hAnsi="宋体"/>
          <w:bCs/>
          <w:color w:val="auto"/>
          <w:highlight w:val="none"/>
        </w:rPr>
        <w:t>（1）供应商认为招标文件、采购过程或者中标结果使自己的合法权益受到损害的，必须在知道或者应知其权益受到损害之日起7个工作日内，以书面形式向采购人、采购代理机构提出质疑。</w:t>
      </w:r>
    </w:p>
    <w:p>
      <w:pPr>
        <w:spacing w:line="360" w:lineRule="auto"/>
        <w:ind w:firstLine="420" w:firstLineChars="200"/>
        <w:rPr>
          <w:rFonts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Ansi="宋体"/>
          <w:bCs/>
          <w:color w:val="auto"/>
          <w:szCs w:val="21"/>
          <w:highlight w:val="none"/>
        </w:rPr>
      </w:pPr>
      <w:r>
        <w:rPr>
          <w:rFonts w:hint="eastAsia"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color w:val="auto"/>
          <w:highlight w:val="none"/>
        </w:rPr>
      </w:pPr>
      <w:r>
        <w:rPr>
          <w:rFonts w:hint="eastAsia" w:hAnsi="宋体"/>
          <w:b/>
          <w:bCs/>
          <w:color w:val="auto"/>
          <w:highlight w:val="none"/>
        </w:rPr>
        <w:t>38.2.3</w:t>
      </w:r>
      <w:r>
        <w:rPr>
          <w:rFonts w:hint="eastAsia" w:hAnsi="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pPr>
        <w:spacing w:line="360" w:lineRule="auto"/>
        <w:ind w:firstLine="422" w:firstLineChars="200"/>
        <w:rPr>
          <w:rFonts w:hAnsi="宋体"/>
          <w:b/>
          <w:bCs/>
          <w:color w:val="auto"/>
          <w:highlight w:val="none"/>
        </w:rPr>
      </w:pPr>
      <w:r>
        <w:rPr>
          <w:rFonts w:hint="eastAsia" w:hAnsi="宋体"/>
          <w:b/>
          <w:bCs/>
          <w:color w:val="auto"/>
          <w:highlight w:val="none"/>
        </w:rPr>
        <w:t>38.2.4 质疑供应商提起质疑应当符合下列条件：</w:t>
      </w:r>
    </w:p>
    <w:p>
      <w:pPr>
        <w:spacing w:line="360" w:lineRule="auto"/>
        <w:ind w:firstLine="420" w:firstLineChars="20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采购活动的供应商（潜在供应商已依法获取采购文件的，可以对该采购文件质疑）；</w:t>
      </w:r>
    </w:p>
    <w:p>
      <w:pPr>
        <w:spacing w:line="360" w:lineRule="auto"/>
        <w:ind w:firstLine="420" w:firstLineChars="200"/>
        <w:rPr>
          <w:rFonts w:hAnsi="宋体"/>
          <w:bCs/>
          <w:color w:val="auto"/>
          <w:highlight w:val="none"/>
        </w:rPr>
      </w:pPr>
      <w:r>
        <w:rPr>
          <w:rFonts w:hint="eastAsia" w:hAnsi="宋体"/>
          <w:bCs/>
          <w:color w:val="auto"/>
          <w:highlight w:val="none"/>
        </w:rPr>
        <w:t>（2）质疑函内容符合本章第38.2.5项的规定；</w:t>
      </w:r>
    </w:p>
    <w:p>
      <w:pPr>
        <w:spacing w:line="360" w:lineRule="auto"/>
        <w:ind w:firstLine="420" w:firstLineChars="200"/>
        <w:rPr>
          <w:rFonts w:hAnsi="宋体"/>
          <w:bCs/>
          <w:color w:val="auto"/>
          <w:highlight w:val="none"/>
        </w:rPr>
      </w:pPr>
      <w:r>
        <w:rPr>
          <w:rFonts w:hint="eastAsia" w:hAnsi="宋体"/>
          <w:bCs/>
          <w:color w:val="auto"/>
          <w:highlight w:val="none"/>
        </w:rPr>
        <w:t>（3）在质疑有效期限内提起质疑；</w:t>
      </w:r>
    </w:p>
    <w:p>
      <w:pPr>
        <w:spacing w:line="360" w:lineRule="auto"/>
        <w:ind w:firstLine="420" w:firstLineChars="200"/>
        <w:rPr>
          <w:rFonts w:hAnsi="宋体"/>
          <w:bCs/>
          <w:color w:val="auto"/>
          <w:highlight w:val="none"/>
        </w:rPr>
      </w:pPr>
      <w:r>
        <w:rPr>
          <w:rFonts w:hint="eastAsia" w:hAnsi="宋体"/>
          <w:bCs/>
          <w:color w:val="auto"/>
          <w:highlight w:val="none"/>
        </w:rPr>
        <w:t>（4）属于所质疑的采购人或采购人委托的采购代理机构组织的采购活动；</w:t>
      </w:r>
    </w:p>
    <w:p>
      <w:pPr>
        <w:spacing w:line="360" w:lineRule="auto"/>
        <w:ind w:firstLine="420" w:firstLineChars="20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pPr>
        <w:spacing w:line="360" w:lineRule="auto"/>
        <w:ind w:firstLine="420" w:firstLineChars="200"/>
        <w:rPr>
          <w:rFonts w:hAnsi="宋体"/>
          <w:bCs/>
          <w:color w:val="auto"/>
          <w:highlight w:val="none"/>
        </w:rPr>
      </w:pPr>
      <w:r>
        <w:rPr>
          <w:rFonts w:hint="eastAsia" w:hAnsi="宋体"/>
          <w:bCs/>
          <w:color w:val="auto"/>
          <w:highlight w:val="none"/>
        </w:rPr>
        <w:t>（6）供应商对同一采购程序环节的质疑应当在质疑有效期内一次性提出；</w:t>
      </w:r>
    </w:p>
    <w:p>
      <w:pPr>
        <w:spacing w:line="360" w:lineRule="auto"/>
        <w:ind w:firstLine="420" w:firstLineChars="200"/>
        <w:rPr>
          <w:rFonts w:hAnsi="宋体"/>
          <w:bCs/>
          <w:color w:val="auto"/>
          <w:highlight w:val="none"/>
        </w:rPr>
      </w:pPr>
      <w:r>
        <w:rPr>
          <w:rFonts w:hint="eastAsia" w:hAnsi="宋体"/>
          <w:bCs/>
          <w:color w:val="auto"/>
          <w:highlight w:val="none"/>
        </w:rPr>
        <w:t>（7）供应商提交质疑应当提交必要的证明材料，证明材料应以合法手段取得；</w:t>
      </w:r>
    </w:p>
    <w:p>
      <w:pPr>
        <w:spacing w:line="360" w:lineRule="auto"/>
        <w:ind w:firstLine="420" w:firstLineChars="200"/>
        <w:rPr>
          <w:color w:val="auto"/>
          <w:highlight w:val="none"/>
        </w:rPr>
      </w:pPr>
      <w:r>
        <w:rPr>
          <w:rFonts w:hint="eastAsia" w:hAnsi="宋体"/>
          <w:bCs/>
          <w:color w:val="auto"/>
          <w:highlight w:val="none"/>
        </w:rPr>
        <w:t>（8）财政部门规定的其他条件。</w:t>
      </w:r>
    </w:p>
    <w:p>
      <w:pPr>
        <w:spacing w:line="360" w:lineRule="auto"/>
        <w:ind w:firstLine="420" w:firstLineChars="200"/>
        <w:rPr>
          <w:rFonts w:ascii="宋体" w:hAnsi="宋体"/>
          <w:b/>
          <w:color w:val="auto"/>
          <w:szCs w:val="21"/>
          <w:highlight w:val="none"/>
        </w:rPr>
      </w:pPr>
      <w:bookmarkStart w:id="154" w:name="_9.2质疑、投诉应当采用书面形式，质疑函、投诉书均应明确阐述招标文件、"/>
      <w:bookmarkEnd w:id="154"/>
      <w:r>
        <w:rPr>
          <w:rFonts w:hint="eastAsia" w:ascii="宋体" w:hAnsi="宋体"/>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spacing w:line="360" w:lineRule="auto"/>
        <w:ind w:firstLine="422" w:firstLineChars="200"/>
        <w:rPr>
          <w:rFonts w:hAnsi="宋体"/>
          <w:b/>
          <w:color w:val="auto"/>
          <w:highlight w:val="none"/>
        </w:rPr>
      </w:pPr>
      <w:r>
        <w:rPr>
          <w:rFonts w:hAnsi="宋体"/>
          <w:b/>
          <w:color w:val="auto"/>
          <w:highlight w:val="none"/>
        </w:rPr>
        <w:t>38</w:t>
      </w:r>
      <w:r>
        <w:rPr>
          <w:rFonts w:hint="eastAsia" w:hAnsi="宋体"/>
          <w:b/>
          <w:color w:val="auto"/>
          <w:highlight w:val="none"/>
        </w:rPr>
        <w:t>.3投诉</w:t>
      </w:r>
    </w:p>
    <w:p>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未在规定期限内做出答复的，供应商可以在答复期满后15个工作日内向本级政府采购监督管理部门提起投诉，投诉联系方式见“投标人须知前附表”。</w:t>
      </w:r>
    </w:p>
    <w:p>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pPr>
        <w:spacing w:line="360" w:lineRule="auto"/>
        <w:ind w:firstLine="420" w:firstLineChars="200"/>
        <w:rPr>
          <w:color w:val="auto"/>
          <w:highlight w:val="none"/>
        </w:rPr>
      </w:pPr>
      <w:r>
        <w:rPr>
          <w:rFonts w:hint="eastAsia" w:hAnsi="宋体"/>
          <w:color w:val="auto"/>
          <w:highlight w:val="none"/>
        </w:rPr>
        <w:t xml:space="preserve">（1）投诉人和被投诉人的名称、地址、邮编、联系人及联系电话等； </w:t>
      </w:r>
    </w:p>
    <w:p>
      <w:pPr>
        <w:spacing w:line="360" w:lineRule="auto"/>
        <w:ind w:firstLine="420" w:firstLineChars="200"/>
        <w:rPr>
          <w:color w:val="auto"/>
          <w:highlight w:val="none"/>
        </w:rPr>
      </w:pPr>
      <w:r>
        <w:rPr>
          <w:rFonts w:hint="eastAsia" w:hAnsi="宋体"/>
          <w:color w:val="auto"/>
          <w:highlight w:val="none"/>
        </w:rPr>
        <w:t>（2）质疑和质疑答复情况及相关证明材料；</w:t>
      </w:r>
      <w:r>
        <w:rPr>
          <w:rFonts w:hint="eastAsia"/>
          <w:color w:val="auto"/>
          <w:highlight w:val="none"/>
        </w:rPr>
        <w:t xml:space="preserve"> </w:t>
      </w:r>
    </w:p>
    <w:p>
      <w:pPr>
        <w:spacing w:line="360" w:lineRule="auto"/>
        <w:ind w:firstLine="420" w:firstLineChars="200"/>
        <w:rPr>
          <w:rFonts w:hAnsi="宋体"/>
          <w:color w:val="auto"/>
          <w:highlight w:val="none"/>
        </w:rPr>
      </w:pPr>
      <w:r>
        <w:rPr>
          <w:rFonts w:hint="eastAsia" w:hAnsi="宋体"/>
          <w:color w:val="auto"/>
          <w:highlight w:val="none"/>
        </w:rPr>
        <w:t>（3）具体、明确的投诉事项和与投诉事项相关的投诉请求；</w:t>
      </w:r>
    </w:p>
    <w:p>
      <w:pPr>
        <w:spacing w:line="360" w:lineRule="auto"/>
        <w:ind w:firstLine="420" w:firstLineChars="200"/>
        <w:rPr>
          <w:rFonts w:hAnsi="宋体"/>
          <w:color w:val="auto"/>
          <w:highlight w:val="none"/>
        </w:rPr>
      </w:pPr>
      <w:r>
        <w:rPr>
          <w:rFonts w:hint="eastAsia" w:hAnsi="宋体"/>
          <w:color w:val="auto"/>
          <w:highlight w:val="none"/>
        </w:rPr>
        <w:t>（4）事实依据；</w:t>
      </w:r>
    </w:p>
    <w:p>
      <w:pPr>
        <w:spacing w:line="360" w:lineRule="auto"/>
        <w:ind w:firstLine="420" w:firstLineChars="200"/>
        <w:rPr>
          <w:color w:val="auto"/>
          <w:highlight w:val="none"/>
        </w:rPr>
      </w:pPr>
      <w:r>
        <w:rPr>
          <w:rFonts w:hint="eastAsia" w:hAnsi="宋体"/>
          <w:color w:val="auto"/>
          <w:highlight w:val="none"/>
        </w:rPr>
        <w:t>（5）法律依据；</w:t>
      </w:r>
    </w:p>
    <w:p>
      <w:pPr>
        <w:spacing w:line="360" w:lineRule="auto"/>
        <w:ind w:firstLine="420" w:firstLineChars="200"/>
        <w:rPr>
          <w:rFonts w:hAnsi="宋体"/>
          <w:color w:val="auto"/>
          <w:highlight w:val="none"/>
        </w:rPr>
      </w:pPr>
      <w:r>
        <w:rPr>
          <w:rFonts w:hint="eastAsia" w:hAnsi="宋体"/>
          <w:color w:val="auto"/>
          <w:highlight w:val="none"/>
        </w:rPr>
        <w:t>（6）提起投诉的日期。</w:t>
      </w:r>
    </w:p>
    <w:p>
      <w:pPr>
        <w:spacing w:line="360" w:lineRule="auto"/>
        <w:ind w:firstLine="420" w:firstLineChars="200"/>
        <w:rPr>
          <w:rFonts w:hAnsi="宋体"/>
          <w:color w:val="auto"/>
          <w:highlight w:val="none"/>
        </w:rPr>
      </w:pPr>
      <w:r>
        <w:rPr>
          <w:rFonts w:hint="eastAsia" w:hAnsi="宋体"/>
          <w:color w:val="auto"/>
          <w:highlight w:val="none"/>
        </w:rPr>
        <w:t>（7）附件材料：营业执照副本内页复印件（要求证件有效并清晰反映企业法人经营范围；近期一个月依法缴纳税收和在职职工社会保障资金证明材料（复印件）。</w:t>
      </w:r>
      <w:r>
        <w:rPr>
          <w:rFonts w:hint="eastAsia" w:hAnsi="宋体"/>
          <w:color w:val="auto"/>
          <w:highlight w:val="none"/>
        </w:rPr>
        <w:tab/>
      </w:r>
    </w:p>
    <w:p>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pPr>
        <w:spacing w:line="360" w:lineRule="auto"/>
        <w:ind w:firstLine="422" w:firstLineChars="200"/>
        <w:rPr>
          <w:rFonts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pPr>
        <w:spacing w:line="360" w:lineRule="auto"/>
        <w:ind w:firstLine="420" w:firstLineChars="200"/>
        <w:rPr>
          <w:rFonts w:ascii="宋体" w:hAnsi="宋体"/>
          <w:color w:val="auto"/>
          <w:highlight w:val="none"/>
        </w:rPr>
      </w:pPr>
      <w:r>
        <w:rPr>
          <w:rFonts w:hint="eastAsia" w:ascii="宋体" w:hAnsi="宋体"/>
          <w:color w:val="auto"/>
          <w:highlight w:val="none"/>
        </w:rPr>
        <w:t>（5）属于本级政府采购监督管理部门管辖；</w:t>
      </w:r>
    </w:p>
    <w:p>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本级政府采购监督管理部门</w:t>
      </w:r>
      <w:r>
        <w:rPr>
          <w:rFonts w:hint="eastAsia" w:ascii="宋体" w:hAnsi="宋体"/>
          <w:color w:val="auto"/>
          <w:highlight w:val="none"/>
        </w:rPr>
        <w:t>投诉处理；</w:t>
      </w:r>
    </w:p>
    <w:p>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pPr>
        <w:spacing w:line="360" w:lineRule="auto"/>
        <w:ind w:firstLine="422" w:firstLineChars="200"/>
        <w:rPr>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color w:val="auto"/>
          <w:highlight w:val="none"/>
        </w:rPr>
        <w:t xml:space="preserve">  本级政府采购监督管理部门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。并将投诉结果在http://zfcg.gxzf.gov.cn (广西壮族自治区政府采购网)发布。</w:t>
      </w:r>
    </w:p>
    <w:p>
      <w:pPr>
        <w:spacing w:line="360" w:lineRule="auto"/>
        <w:ind w:firstLine="422" w:firstLineChars="200"/>
        <w:rPr>
          <w:rFonts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 xml:space="preserve">  本级政府采购监督管理部门在处理投诉事项期间，可以视具体情况暂停采购活动。</w:t>
      </w:r>
    </w:p>
    <w:p>
      <w:pPr>
        <w:pStyle w:val="7"/>
        <w:jc w:val="center"/>
        <w:rPr>
          <w:b w:val="0"/>
          <w:bCs w:val="0"/>
          <w:color w:val="auto"/>
          <w:highlight w:val="none"/>
        </w:rPr>
      </w:pPr>
      <w:bookmarkStart w:id="155" w:name="_Toc31864"/>
      <w:bookmarkStart w:id="156" w:name="_Toc6803"/>
      <w:bookmarkStart w:id="157" w:name="_Toc2729"/>
      <w:r>
        <w:rPr>
          <w:rFonts w:hint="eastAsia"/>
          <w:color w:val="auto"/>
          <w:highlight w:val="none"/>
        </w:rPr>
        <w:t>八、验收</w:t>
      </w:r>
      <w:bookmarkEnd w:id="155"/>
      <w:bookmarkEnd w:id="156"/>
      <w:bookmarkEnd w:id="157"/>
    </w:p>
    <w:p>
      <w:pPr>
        <w:spacing w:line="360" w:lineRule="auto"/>
        <w:ind w:firstLine="422" w:firstLineChars="200"/>
        <w:rPr>
          <w:rFonts w:hAnsi="宋体"/>
          <w:b/>
          <w:color w:val="auto"/>
          <w:highlight w:val="none"/>
        </w:rPr>
      </w:pPr>
      <w:r>
        <w:rPr>
          <w:rFonts w:hint="eastAsia" w:hAnsi="宋体"/>
          <w:b/>
          <w:color w:val="auto"/>
          <w:highlight w:val="none"/>
        </w:rPr>
        <w:t>39.验收</w:t>
      </w:r>
    </w:p>
    <w:p>
      <w:pPr>
        <w:tabs>
          <w:tab w:val="left" w:pos="0"/>
        </w:tabs>
        <w:spacing w:line="360" w:lineRule="auto"/>
        <w:ind w:firstLine="480"/>
        <w:rPr>
          <w:rFonts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400" w:lineRule="exact"/>
        <w:rPr>
          <w:rFonts w:ascii="宋体" w:hAnsi="宋体"/>
          <w:color w:val="auto"/>
          <w:szCs w:val="20"/>
          <w:highlight w:val="none"/>
        </w:rPr>
      </w:pPr>
    </w:p>
    <w:p>
      <w:pPr>
        <w:pStyle w:val="7"/>
        <w:keepNext w:val="0"/>
        <w:keepLines w:val="0"/>
        <w:spacing w:line="360" w:lineRule="auto"/>
        <w:jc w:val="center"/>
        <w:rPr>
          <w:color w:val="auto"/>
          <w:highlight w:val="none"/>
        </w:rPr>
      </w:pPr>
      <w:bookmarkStart w:id="158" w:name="_八、其他事项"/>
      <w:bookmarkEnd w:id="158"/>
      <w:bookmarkStart w:id="159" w:name="_Toc21707"/>
      <w:bookmarkStart w:id="160" w:name="_Toc29883"/>
      <w:bookmarkStart w:id="161" w:name="_Toc14346"/>
      <w:r>
        <w:rPr>
          <w:rFonts w:hint="eastAsia"/>
          <w:color w:val="auto"/>
          <w:highlight w:val="none"/>
        </w:rPr>
        <w:t>九、其他事项</w:t>
      </w:r>
      <w:bookmarkEnd w:id="159"/>
      <w:bookmarkEnd w:id="160"/>
      <w:bookmarkEnd w:id="161"/>
    </w:p>
    <w:p>
      <w:pPr>
        <w:spacing w:line="360" w:lineRule="auto"/>
        <w:ind w:firstLine="480" w:firstLineChars="200"/>
        <w:rPr>
          <w:rFonts w:ascii="黑体" w:hAnsi="黑体" w:eastAsia="黑体"/>
          <w:color w:val="auto"/>
          <w:sz w:val="24"/>
          <w:highlight w:val="none"/>
        </w:rPr>
      </w:pPr>
      <w:bookmarkStart w:id="162" w:name="_42.代理服务费"/>
      <w:bookmarkEnd w:id="162"/>
      <w:r>
        <w:rPr>
          <w:rFonts w:hint="eastAsia" w:ascii="黑体" w:hAnsi="黑体" w:eastAsia="黑体"/>
          <w:color w:val="auto"/>
          <w:sz w:val="24"/>
          <w:highlight w:val="none"/>
        </w:rPr>
        <w:t>40.采购代理服务费</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采购代理服务收费标准及缴费账户详见“投标人须知前附表”，投标人为联合体的，可以由联合体中的一方或者多方共同交纳代理服务费。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采购代理服务费收费计算标准：</w:t>
      </w:r>
    </w:p>
    <w:tbl>
      <w:tblPr>
        <w:tblStyle w:val="35"/>
        <w:tblW w:w="5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vAlign w:val="center"/>
          </w:tcPr>
          <w:p>
            <w:pPr>
              <w:spacing w:line="360" w:lineRule="auto"/>
              <w:ind w:firstLine="570"/>
              <w:rPr>
                <w:rFonts w:ascii="宋体" w:hAnsi="宋体" w:cs="宋体"/>
                <w:color w:val="auto"/>
                <w:szCs w:val="21"/>
                <w:highlight w:val="none"/>
              </w:rPr>
            </w:pPr>
            <w:r>
              <w:rPr>
                <w:rFonts w:hint="eastAsia" w:ascii="宋体" w:hAnsi="宋体"/>
                <w:color w:val="auto"/>
                <w:szCs w:val="21"/>
                <w:highlight w:val="none"/>
              </w:rPr>
              <w:t>中标金额（万元）</w:t>
            </w:r>
          </w:p>
        </w:tc>
        <w:tc>
          <w:tcPr>
            <w:tcW w:w="1659" w:type="dxa"/>
            <w:vAlign w:val="center"/>
          </w:tcPr>
          <w:p>
            <w:pPr>
              <w:spacing w:line="360" w:lineRule="auto"/>
              <w:rPr>
                <w:rFonts w:ascii="宋体" w:hAnsi="宋体" w:cs="宋体"/>
                <w:color w:val="auto"/>
                <w:kern w:val="0"/>
                <w:szCs w:val="21"/>
                <w:highlight w:val="none"/>
              </w:rPr>
            </w:pPr>
            <w:r>
              <w:rPr>
                <w:rFonts w:hint="eastAsia" w:ascii="宋体" w:hAnsi="宋体"/>
                <w:color w:val="auto"/>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360" w:lineRule="auto"/>
              <w:ind w:firstLine="570"/>
              <w:rPr>
                <w:rFonts w:ascii="宋体" w:hAnsi="宋体" w:cs="宋体"/>
                <w:color w:val="auto"/>
                <w:szCs w:val="21"/>
                <w:highlight w:val="none"/>
              </w:rPr>
            </w:pPr>
            <w:r>
              <w:rPr>
                <w:rFonts w:hint="eastAsia" w:ascii="宋体" w:hAnsi="宋体"/>
                <w:color w:val="auto"/>
                <w:szCs w:val="21"/>
                <w:highlight w:val="none"/>
              </w:rPr>
              <w:t>100以下</w:t>
            </w:r>
          </w:p>
        </w:tc>
        <w:tc>
          <w:tcPr>
            <w:tcW w:w="1659"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360" w:lineRule="auto"/>
              <w:ind w:firstLine="570"/>
              <w:rPr>
                <w:rFonts w:ascii="宋体" w:hAnsi="宋体" w:cs="宋体"/>
                <w:color w:val="auto"/>
                <w:szCs w:val="21"/>
                <w:highlight w:val="none"/>
              </w:rPr>
            </w:pPr>
            <w:r>
              <w:rPr>
                <w:rFonts w:hint="eastAsia" w:ascii="宋体" w:hAnsi="宋体"/>
                <w:color w:val="auto"/>
                <w:szCs w:val="21"/>
                <w:highlight w:val="none"/>
              </w:rPr>
              <w:t>100-500</w:t>
            </w:r>
          </w:p>
        </w:tc>
        <w:tc>
          <w:tcPr>
            <w:tcW w:w="1659" w:type="dxa"/>
            <w:vAlign w:val="center"/>
          </w:tcPr>
          <w:p>
            <w:pPr>
              <w:spacing w:line="360" w:lineRule="auto"/>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360" w:lineRule="auto"/>
              <w:ind w:firstLine="570"/>
              <w:rPr>
                <w:rFonts w:ascii="宋体" w:hAnsi="宋体" w:cs="宋体"/>
                <w:color w:val="auto"/>
                <w:szCs w:val="21"/>
                <w:highlight w:val="none"/>
              </w:rPr>
            </w:pPr>
            <w:r>
              <w:rPr>
                <w:rFonts w:hint="eastAsia" w:ascii="宋体" w:hAnsi="宋体"/>
                <w:color w:val="auto"/>
                <w:szCs w:val="21"/>
                <w:highlight w:val="none"/>
              </w:rPr>
              <w:t>500-1000</w:t>
            </w:r>
          </w:p>
        </w:tc>
        <w:tc>
          <w:tcPr>
            <w:tcW w:w="1659"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8</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2" w:type="dxa"/>
          </w:tcPr>
          <w:p>
            <w:pPr>
              <w:spacing w:line="360" w:lineRule="auto"/>
              <w:ind w:firstLine="570"/>
              <w:rPr>
                <w:rFonts w:ascii="宋体" w:hAnsi="宋体" w:cs="宋体"/>
                <w:color w:val="auto"/>
                <w:szCs w:val="21"/>
                <w:highlight w:val="none"/>
              </w:rPr>
            </w:pPr>
            <w:r>
              <w:rPr>
                <w:rFonts w:hint="eastAsia" w:ascii="宋体" w:hAnsi="宋体"/>
                <w:color w:val="auto"/>
                <w:szCs w:val="21"/>
                <w:highlight w:val="none"/>
              </w:rPr>
              <w:t>1000-5000</w:t>
            </w:r>
          </w:p>
        </w:tc>
        <w:tc>
          <w:tcPr>
            <w:tcW w:w="1659" w:type="dxa"/>
            <w:vAlign w:val="center"/>
          </w:tcPr>
          <w:p>
            <w:pPr>
              <w:spacing w:line="360" w:lineRule="auto"/>
              <w:rPr>
                <w:rFonts w:ascii="宋体" w:hAnsi="宋体" w:cs="宋体"/>
                <w:color w:val="auto"/>
                <w:kern w:val="0"/>
                <w:szCs w:val="21"/>
                <w:highlight w:val="none"/>
              </w:rPr>
            </w:pPr>
            <w:r>
              <w:rPr>
                <w:rFonts w:hint="eastAsia" w:ascii="宋体" w:hAnsi="宋体"/>
                <w:color w:val="auto"/>
                <w:szCs w:val="21"/>
                <w:highlight w:val="none"/>
              </w:rPr>
              <w:t>0.5%</w:t>
            </w:r>
          </w:p>
        </w:tc>
      </w:tr>
    </w:tbl>
    <w:p>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pPr>
        <w:pStyle w:val="83"/>
        <w:spacing w:before="165" w:after="165"/>
        <w:ind w:firstLine="420" w:firstLineChars="200"/>
        <w:rPr>
          <w:color w:val="auto"/>
          <w:highlight w:val="none"/>
        </w:rPr>
      </w:pPr>
      <w:bookmarkStart w:id="163" w:name="_Toc32458"/>
      <w:bookmarkStart w:id="164" w:name="_Toc18547"/>
      <w:bookmarkStart w:id="165" w:name="_Toc32613"/>
      <w:bookmarkStart w:id="166" w:name="_Toc599"/>
      <w:bookmarkStart w:id="167" w:name="_Toc21665"/>
      <w:bookmarkStart w:id="168" w:name="_Toc9749"/>
      <w:r>
        <w:rPr>
          <w:rFonts w:hint="eastAsia" w:hAnsi="宋体" w:cs="宋体"/>
          <w:color w:val="auto"/>
          <w:highlight w:val="none"/>
        </w:rPr>
        <w:t>合计收费＝ 1.5+1.1＝ 2.6 （万元）</w:t>
      </w:r>
      <w:bookmarkEnd w:id="163"/>
      <w:bookmarkEnd w:id="164"/>
      <w:bookmarkEnd w:id="165"/>
      <w:bookmarkEnd w:id="166"/>
      <w:bookmarkEnd w:id="167"/>
      <w:bookmarkEnd w:id="168"/>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pPr>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 xml:space="preserve"> </w:t>
      </w:r>
      <w:r>
        <w:rPr>
          <w:rFonts w:hint="eastAsia" w:hAnsi="宋体"/>
          <w:color w:val="auto"/>
          <w:highlight w:val="none"/>
        </w:rPr>
        <w:t>其他事项详见“投标人须知前附表”。</w:t>
      </w:r>
    </w:p>
    <w:p>
      <w:pPr>
        <w:spacing w:before="120" w:after="120" w:line="360" w:lineRule="auto"/>
        <w:ind w:firstLine="420" w:firstLineChars="200"/>
        <w:contextualSpacing/>
        <w:rPr>
          <w:rFonts w:ascii="宋体" w:hAnsi="宋体"/>
          <w:color w:val="auto"/>
          <w:szCs w:val="20"/>
          <w:highlight w:val="none"/>
        </w:rPr>
      </w:pPr>
      <w:r>
        <w:rPr>
          <w:rFonts w:hint="eastAsia" w:ascii="宋体" w:hAnsi="宋体"/>
          <w:color w:val="auto"/>
          <w:szCs w:val="20"/>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pPr>
        <w:spacing w:before="120" w:after="120" w:line="360" w:lineRule="auto"/>
        <w:ind w:firstLine="420" w:firstLineChars="200"/>
        <w:contextualSpacing/>
        <w:rPr>
          <w:rFonts w:ascii="宋体" w:hAnsi="宋体"/>
          <w:color w:val="auto"/>
          <w:szCs w:val="20"/>
          <w:highlight w:val="none"/>
        </w:rPr>
      </w:pPr>
      <w:r>
        <w:rPr>
          <w:rFonts w:hint="eastAsia" w:ascii="宋体" w:hAnsi="宋体"/>
          <w:color w:val="auto"/>
          <w:szCs w:val="20"/>
          <w:highlight w:val="none"/>
        </w:rPr>
        <w:t>以联合体形式参加政府采购活动，联合体各方均为中小企业的，联合体视同中小企业。其中，联合体各方均为小微企业的，联合体视同小微企业。</w:t>
      </w:r>
    </w:p>
    <w:p>
      <w:pPr>
        <w:spacing w:before="120" w:after="120" w:line="360" w:lineRule="auto"/>
        <w:ind w:firstLine="420" w:firstLineChars="200"/>
        <w:contextualSpacing/>
        <w:rPr>
          <w:rFonts w:ascii="宋体" w:hAnsi="宋体"/>
          <w:color w:val="auto"/>
          <w:szCs w:val="20"/>
          <w:highlight w:val="none"/>
        </w:rPr>
      </w:pPr>
      <w:r>
        <w:rPr>
          <w:rFonts w:hint="eastAsia" w:ascii="宋体" w:hAnsi="宋体"/>
          <w:color w:val="auto"/>
          <w:szCs w:val="20"/>
          <w:highlight w:val="none"/>
        </w:rPr>
        <w:t>依据本文件规定享受扶持政策获得政府采购合同的，小微企业不得将合同分包给大中型企业，中型企业不得将合同分包给大型企业。</w:t>
      </w:r>
    </w:p>
    <w:p>
      <w:pPr>
        <w:pStyle w:val="20"/>
        <w:snapToGrid w:val="0"/>
        <w:spacing w:before="120" w:after="120"/>
        <w:ind w:firstLine="420" w:firstLineChars="200"/>
        <w:rPr>
          <w:rFonts w:hAnsi="宋体" w:cs="宋体"/>
          <w:color w:val="auto"/>
          <w:highlight w:val="none"/>
        </w:rPr>
      </w:pPr>
      <w:r>
        <w:rPr>
          <w:rFonts w:hint="eastAsia" w:hAnsi="宋体" w:cs="宋体"/>
          <w:color w:val="auto"/>
          <w:highlight w:val="none"/>
        </w:rPr>
        <w:br w:type="page"/>
      </w:r>
      <w:r>
        <w:rPr>
          <w:rFonts w:hint="eastAsia" w:hAnsi="宋体" w:cs="宋体"/>
          <w:color w:val="auto"/>
          <w:highlight w:val="none"/>
        </w:rPr>
        <w:t>附件1：</w:t>
      </w:r>
    </w:p>
    <w:p>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pPr>
        <w:shd w:val="clear" w:color="auto" w:fill="FFFFFF"/>
        <w:spacing w:line="480" w:lineRule="atLeast"/>
        <w:jc w:val="center"/>
        <w:rPr>
          <w:rFonts w:ascii="宋体" w:hAnsi="宋体" w:cs="宋体"/>
          <w:color w:val="auto"/>
          <w:kern w:val="0"/>
          <w:sz w:val="32"/>
          <w:szCs w:val="32"/>
          <w:highlight w:val="none"/>
        </w:rPr>
      </w:pPr>
    </w:p>
    <w:p>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5"/>
        <w:tblW w:w="9371" w:type="dxa"/>
        <w:jc w:val="center"/>
        <w:tblInd w:w="0" w:type="dxa"/>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Layout w:type="fixed"/>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Layout w:type="fixed"/>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tblPrEx>
          <w:tblLayout w:type="fixed"/>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Layout w:type="fixed"/>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Layout w:type="fixed"/>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Layout w:type="fixed"/>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Layout w:type="fixed"/>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中标或者成交人负责人签字或者盖章：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附件2：</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pPr>
        <w:jc w:val="center"/>
        <w:rPr>
          <w:rFonts w:ascii="宋体" w:hAnsi="宋体" w:cs="宋体"/>
          <w:color w:val="auto"/>
          <w:sz w:val="36"/>
          <w:szCs w:val="36"/>
          <w:highlight w:val="none"/>
        </w:rPr>
      </w:pPr>
    </w:p>
    <w:tbl>
      <w:tblPr>
        <w:tblStyle w:val="35"/>
        <w:tblW w:w="94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供</w:t>
            </w:r>
          </w:p>
          <w:p>
            <w:pPr>
              <w:jc w:val="center"/>
              <w:rPr>
                <w:rFonts w:ascii="宋体" w:hAnsi="宋体" w:cs="宋体"/>
                <w:color w:val="auto"/>
                <w:sz w:val="24"/>
                <w:highlight w:val="none"/>
              </w:rPr>
            </w:pPr>
            <w:r>
              <w:rPr>
                <w:rFonts w:hint="eastAsia" w:ascii="宋体" w:hAnsi="宋体" w:cs="宋体"/>
                <w:color w:val="auto"/>
                <w:sz w:val="24"/>
                <w:highlight w:val="none"/>
              </w:rPr>
              <w:t>应</w:t>
            </w:r>
          </w:p>
          <w:p>
            <w:pPr>
              <w:jc w:val="center"/>
              <w:rPr>
                <w:rFonts w:ascii="宋体" w:hAnsi="宋体" w:cs="宋体"/>
                <w:color w:val="auto"/>
                <w:sz w:val="24"/>
                <w:highlight w:val="none"/>
              </w:rPr>
            </w:pPr>
            <w:r>
              <w:rPr>
                <w:rFonts w:hint="eastAsia" w:ascii="宋体" w:hAnsi="宋体" w:cs="宋体"/>
                <w:color w:val="auto"/>
                <w:sz w:val="24"/>
                <w:highlight w:val="none"/>
              </w:rPr>
              <w:t>商</w:t>
            </w:r>
          </w:p>
          <w:p>
            <w:pPr>
              <w:jc w:val="center"/>
              <w:rPr>
                <w:rFonts w:ascii="宋体" w:hAnsi="宋体" w:cs="宋体"/>
                <w:color w:val="auto"/>
                <w:sz w:val="24"/>
                <w:highlight w:val="none"/>
              </w:rPr>
            </w:pPr>
            <w:r>
              <w:rPr>
                <w:rFonts w:hint="eastAsia" w:ascii="宋体" w:hAnsi="宋体" w:cs="宋体"/>
                <w:color w:val="auto"/>
                <w:sz w:val="24"/>
                <w:highlight w:val="none"/>
              </w:rPr>
              <w:t>申</w:t>
            </w:r>
          </w:p>
          <w:p>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pPr>
              <w:rPr>
                <w:rFonts w:ascii="宋体" w:hAnsi="宋体" w:cs="宋体"/>
                <w:color w:val="auto"/>
                <w:sz w:val="24"/>
                <w:highlight w:val="none"/>
              </w:rPr>
            </w:pPr>
            <w:r>
              <w:rPr>
                <w:rFonts w:hint="eastAsia" w:ascii="宋体" w:hAnsi="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vAlign w:val="center"/>
          </w:tcPr>
          <w:p>
            <w:pPr>
              <w:rPr>
                <w:rFonts w:ascii="宋体" w:hAnsi="宋体" w:cs="宋体"/>
                <w:color w:val="auto"/>
                <w:sz w:val="24"/>
                <w:highlight w:val="none"/>
              </w:rPr>
            </w:pPr>
          </w:p>
        </w:tc>
        <w:tc>
          <w:tcPr>
            <w:tcW w:w="8456" w:type="dxa"/>
            <w:vAlign w:val="center"/>
          </w:tcPr>
          <w:p>
            <w:pPr>
              <w:rPr>
                <w:rFonts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rPr>
                <w:rFonts w:ascii="宋体" w:hAnsi="宋体" w:cs="宋体"/>
                <w:color w:val="auto"/>
                <w:sz w:val="24"/>
                <w:highlight w:val="none"/>
              </w:rPr>
            </w:pPr>
          </w:p>
        </w:tc>
        <w:tc>
          <w:tcPr>
            <w:tcW w:w="8456" w:type="dxa"/>
          </w:tcPr>
          <w:p>
            <w:pPr>
              <w:rPr>
                <w:rFonts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w:t>
            </w:r>
          </w:p>
          <w:p>
            <w:pPr>
              <w:spacing w:line="40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（小写）退付到达以下账户。</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pPr>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pPr>
              <w:spacing w:line="400" w:lineRule="exact"/>
              <w:rPr>
                <w:rFonts w:ascii="宋体" w:hAnsi="宋体" w:cs="宋体"/>
                <w:color w:val="auto"/>
                <w:sz w:val="24"/>
                <w:highlight w:val="none"/>
              </w:rPr>
            </w:pP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trPr>
        <w:tc>
          <w:tcPr>
            <w:tcW w:w="10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采</w:t>
            </w:r>
          </w:p>
          <w:p>
            <w:pPr>
              <w:jc w:val="center"/>
              <w:rPr>
                <w:rFonts w:ascii="宋体" w:hAnsi="宋体" w:cs="宋体"/>
                <w:color w:val="auto"/>
                <w:sz w:val="24"/>
                <w:highlight w:val="none"/>
              </w:rPr>
            </w:pPr>
            <w:r>
              <w:rPr>
                <w:rFonts w:hint="eastAsia" w:ascii="宋体" w:hAnsi="宋体" w:cs="宋体"/>
                <w:color w:val="auto"/>
                <w:sz w:val="24"/>
                <w:highlight w:val="none"/>
              </w:rPr>
              <w:t>购</w:t>
            </w:r>
          </w:p>
          <w:p>
            <w:pPr>
              <w:jc w:val="center"/>
              <w:rPr>
                <w:rFonts w:ascii="宋体" w:hAnsi="宋体" w:cs="宋体"/>
                <w:color w:val="auto"/>
                <w:sz w:val="24"/>
                <w:highlight w:val="none"/>
              </w:rPr>
            </w:pPr>
            <w:r>
              <w:rPr>
                <w:rFonts w:hint="eastAsia" w:ascii="宋体" w:hAnsi="宋体" w:cs="宋体"/>
                <w:color w:val="auto"/>
                <w:sz w:val="24"/>
                <w:highlight w:val="none"/>
              </w:rPr>
              <w:t>人</w:t>
            </w:r>
          </w:p>
          <w:p>
            <w:pPr>
              <w:jc w:val="center"/>
              <w:rPr>
                <w:rFonts w:ascii="宋体" w:hAnsi="宋体" w:cs="宋体"/>
                <w:color w:val="auto"/>
                <w:sz w:val="24"/>
                <w:highlight w:val="none"/>
              </w:rPr>
            </w:pPr>
            <w:r>
              <w:rPr>
                <w:rFonts w:hint="eastAsia" w:ascii="宋体" w:hAnsi="宋体" w:cs="宋体"/>
                <w:color w:val="auto"/>
                <w:sz w:val="24"/>
                <w:highlight w:val="none"/>
              </w:rPr>
              <w:t>意</w:t>
            </w:r>
          </w:p>
          <w:p>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0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pPr>
              <w:rPr>
                <w:rFonts w:ascii="宋体" w:hAnsi="宋体" w:cs="宋体"/>
                <w:color w:val="auto"/>
                <w:sz w:val="24"/>
                <w:highlight w:val="none"/>
              </w:rPr>
            </w:pPr>
          </w:p>
        </w:tc>
      </w:tr>
    </w:tbl>
    <w:p>
      <w:pPr>
        <w:pStyle w:val="4"/>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注：投标人凭经采购人审批的退付意见书到保证金收取单位办理履约保证金退付事宜。</w:t>
      </w:r>
    </w:p>
    <w:p>
      <w:pPr>
        <w:spacing w:line="360" w:lineRule="auto"/>
        <w:ind w:firstLine="420" w:firstLineChars="200"/>
        <w:jc w:val="left"/>
        <w:rPr>
          <w:rFonts w:hAnsi="宋体"/>
          <w:color w:val="auto"/>
          <w:highlight w:val="none"/>
        </w:rPr>
      </w:pPr>
      <w:r>
        <w:rPr>
          <w:rFonts w:hint="eastAsia" w:hAnsi="宋体"/>
          <w:color w:val="auto"/>
          <w:highlight w:val="none"/>
        </w:rPr>
        <w:br w:type="page"/>
      </w:r>
      <w:bookmarkStart w:id="169" w:name="_Toc532545043"/>
    </w:p>
    <w:p>
      <w:pPr>
        <w:jc w:val="center"/>
        <w:outlineLvl w:val="0"/>
        <w:rPr>
          <w:b/>
          <w:color w:val="auto"/>
          <w:sz w:val="36"/>
          <w:szCs w:val="20"/>
          <w:highlight w:val="none"/>
        </w:rPr>
      </w:pPr>
      <w:bookmarkStart w:id="170" w:name="_Toc8201"/>
      <w:bookmarkStart w:id="171" w:name="_Toc29253"/>
      <w:bookmarkStart w:id="172" w:name="_Toc20613"/>
      <w:r>
        <w:rPr>
          <w:rFonts w:hint="eastAsia"/>
          <w:b/>
          <w:color w:val="auto"/>
          <w:sz w:val="36"/>
          <w:szCs w:val="20"/>
          <w:highlight w:val="none"/>
        </w:rPr>
        <w:t>第四章</w:t>
      </w:r>
      <w:r>
        <w:rPr>
          <w:b/>
          <w:color w:val="auto"/>
          <w:sz w:val="36"/>
          <w:szCs w:val="20"/>
          <w:highlight w:val="none"/>
        </w:rPr>
        <w:t xml:space="preserve">  </w:t>
      </w:r>
      <w:r>
        <w:rPr>
          <w:rFonts w:hint="eastAsia"/>
          <w:b/>
          <w:color w:val="auto"/>
          <w:sz w:val="36"/>
          <w:szCs w:val="20"/>
          <w:highlight w:val="none"/>
        </w:rPr>
        <w:t>评标方法</w:t>
      </w:r>
      <w:bookmarkEnd w:id="169"/>
      <w:r>
        <w:rPr>
          <w:rFonts w:hint="eastAsia"/>
          <w:b/>
          <w:color w:val="auto"/>
          <w:sz w:val="36"/>
          <w:szCs w:val="20"/>
          <w:highlight w:val="none"/>
        </w:rPr>
        <w:t>及评分标准</w:t>
      </w:r>
      <w:bookmarkEnd w:id="170"/>
      <w:bookmarkEnd w:id="171"/>
      <w:bookmarkEnd w:id="172"/>
    </w:p>
    <w:p>
      <w:pPr>
        <w:jc w:val="center"/>
        <w:outlineLvl w:val="1"/>
        <w:rPr>
          <w:b/>
          <w:bCs/>
          <w:color w:val="auto"/>
          <w:sz w:val="32"/>
          <w:szCs w:val="32"/>
          <w:highlight w:val="none"/>
        </w:rPr>
      </w:pPr>
      <w:bookmarkStart w:id="173" w:name="_Toc17496"/>
      <w:bookmarkStart w:id="174" w:name="_Toc4380"/>
      <w:bookmarkStart w:id="175" w:name="_Toc12822"/>
      <w:r>
        <w:rPr>
          <w:rFonts w:hint="eastAsia"/>
          <w:b/>
          <w:bCs/>
          <w:color w:val="auto"/>
          <w:sz w:val="32"/>
          <w:szCs w:val="32"/>
          <w:highlight w:val="none"/>
        </w:rPr>
        <w:t>第一节 评标方法</w:t>
      </w:r>
      <w:bookmarkEnd w:id="173"/>
      <w:bookmarkEnd w:id="174"/>
      <w:bookmarkEnd w:id="175"/>
    </w:p>
    <w:p>
      <w:pPr>
        <w:tabs>
          <w:tab w:val="left" w:pos="2472"/>
        </w:tabs>
        <w:spacing w:line="460" w:lineRule="exact"/>
        <w:ind w:firstLine="420" w:firstLineChars="200"/>
        <w:rPr>
          <w:rFonts w:ascii="宋体" w:hAnsi="Courier New"/>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u w:val="single"/>
        </w:rPr>
        <w:t>以下勾选的方式</w:t>
      </w:r>
      <w:r>
        <w:rPr>
          <w:rFonts w:hint="eastAsia" w:ascii="宋体" w:hAnsi="宋体" w:cs="宋体"/>
          <w:color w:val="auto"/>
          <w:szCs w:val="21"/>
          <w:highlight w:val="none"/>
        </w:rPr>
        <w:t>进行评审。</w:t>
      </w:r>
    </w:p>
    <w:p>
      <w:pPr>
        <w:spacing w:line="360" w:lineRule="auto"/>
        <w:ind w:firstLine="420"/>
        <w:rPr>
          <w:rFonts w:ascii="宋体" w:hAnsi="宋体"/>
          <w:color w:val="auto"/>
          <w:szCs w:val="20"/>
          <w:highlight w:val="none"/>
        </w:rPr>
      </w:pPr>
      <w:r>
        <w:rPr>
          <w:rFonts w:hint="eastAsia" w:ascii="宋体" w:hAnsi="宋体"/>
          <w:color w:val="auto"/>
          <w:szCs w:val="21"/>
          <w:highlight w:val="none"/>
        </w:rPr>
        <w:t>□最低评标价法，是指投标文件满足招标文件</w:t>
      </w:r>
      <w:r>
        <w:rPr>
          <w:rFonts w:hint="eastAsia" w:ascii="宋体" w:hAnsi="宋体"/>
          <w:color w:val="auto"/>
          <w:szCs w:val="20"/>
          <w:highlight w:val="none"/>
        </w:rPr>
        <w:t>全部实质性要求，且投标报价最低的投标人为中标候选人的评标方法。</w:t>
      </w:r>
    </w:p>
    <w:p>
      <w:pPr>
        <w:autoSpaceDE w:val="0"/>
        <w:autoSpaceDN w:val="0"/>
        <w:adjustRightInd w:val="0"/>
        <w:spacing w:line="440" w:lineRule="exact"/>
        <w:ind w:firstLine="420" w:firstLineChars="200"/>
        <w:rPr>
          <w:rFonts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w:t>
      </w:r>
      <w:r>
        <w:rPr>
          <w:rFonts w:hint="eastAsia"/>
          <w:color w:val="auto"/>
          <w:highlight w:val="none"/>
        </w:rPr>
        <w:t>评标委员会各成员</w:t>
      </w:r>
      <w:r>
        <w:rPr>
          <w:rFonts w:hint="eastAsia" w:ascii="宋体" w:hAnsi="宋体"/>
          <w:color w:val="auto"/>
          <w:szCs w:val="20"/>
          <w:highlight w:val="none"/>
        </w:rPr>
        <w:t xml:space="preserve">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pPr>
        <w:spacing w:line="360" w:lineRule="auto"/>
        <w:ind w:firstLine="420"/>
        <w:rPr>
          <w:rFonts w:ascii="宋体" w:hAnsi="宋体"/>
          <w:color w:val="auto"/>
          <w:szCs w:val="20"/>
          <w:highlight w:val="none"/>
        </w:rPr>
      </w:pPr>
    </w:p>
    <w:p>
      <w:pPr>
        <w:tabs>
          <w:tab w:val="left" w:pos="2472"/>
        </w:tabs>
        <w:spacing w:line="460" w:lineRule="exact"/>
        <w:jc w:val="center"/>
        <w:outlineLvl w:val="1"/>
        <w:rPr>
          <w:b/>
          <w:bCs/>
          <w:color w:val="auto"/>
          <w:sz w:val="32"/>
          <w:szCs w:val="32"/>
          <w:highlight w:val="none"/>
        </w:rPr>
      </w:pPr>
      <w:bookmarkStart w:id="176" w:name="_Toc15966"/>
      <w:bookmarkStart w:id="177" w:name="_Toc23799"/>
      <w:bookmarkStart w:id="178" w:name="_Toc8109"/>
      <w:r>
        <w:rPr>
          <w:rFonts w:hint="eastAsia"/>
          <w:b/>
          <w:bCs/>
          <w:color w:val="auto"/>
          <w:sz w:val="32"/>
          <w:szCs w:val="32"/>
          <w:highlight w:val="none"/>
        </w:rPr>
        <w:t>第二节 评标程序</w:t>
      </w:r>
      <w:bookmarkEnd w:id="176"/>
      <w:bookmarkEnd w:id="177"/>
      <w:bookmarkEnd w:id="178"/>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pPr>
        <w:spacing w:line="360" w:lineRule="auto"/>
        <w:ind w:firstLine="420" w:firstLineChars="200"/>
        <w:rPr>
          <w:rFonts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符合性审查不通过而导致投标无效的情形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w:t>
      </w:r>
      <w:r>
        <w:rPr>
          <w:rFonts w:hint="eastAsia"/>
          <w:color w:val="auto"/>
          <w:highlight w:val="none"/>
        </w:rPr>
        <w:t>，如有</w:t>
      </w:r>
      <w:r>
        <w:rPr>
          <w:rFonts w:hint="eastAsia" w:ascii="宋体" w:hAnsi="宋体"/>
          <w:color w:val="auto"/>
          <w:szCs w:val="21"/>
          <w:highlight w:val="none"/>
        </w:rPr>
        <w:t>）的；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w:t>
      </w:r>
      <w:r>
        <w:rPr>
          <w:rFonts w:ascii="宋体" w:hAnsi="宋体"/>
          <w:color w:val="auto"/>
          <w:szCs w:val="21"/>
          <w:highlight w:val="none"/>
        </w:rPr>
        <w:t>5</w:t>
      </w:r>
      <w:r>
        <w:rPr>
          <w:rFonts w:hint="eastAsia" w:ascii="宋体" w:hAnsi="宋体"/>
          <w:color w:val="auto"/>
          <w:szCs w:val="21"/>
          <w:highlight w:val="none"/>
        </w:rPr>
        <w:t>条第（2）项情形的。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（3）为无效投标保证金的或者未按照招标文件的规定提交投标保证金的；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（4）投标文件未提供“投标人须知前附表”第13.</w:t>
      </w:r>
      <w:r>
        <w:rPr>
          <w:rFonts w:ascii="宋体" w:hAnsi="宋体"/>
          <w:color w:val="auto"/>
          <w:szCs w:val="21"/>
          <w:highlight w:val="none"/>
        </w:rPr>
        <w:t>1</w:t>
      </w:r>
      <w:r>
        <w:rPr>
          <w:rFonts w:hint="eastAsia" w:ascii="宋体" w:hAnsi="宋体"/>
          <w:color w:val="auto"/>
          <w:szCs w:val="21"/>
          <w:highlight w:val="none"/>
        </w:rPr>
        <w:t>条规定中“必须提供”或者“委托时必须提供”的文件资料的；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（5）投标有效期、项目完成时间（交货时间、服务完成时间或者服务期等）、质保期等招标文件中标“▲”的商务条款发生负偏离的；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（6）商务条款评审允许负偏离的条款数超过“投标人须知前附表”规定项数的。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（7）投标文件的实质性内容未使用中文表述、使用计量单位不符合招标文件要求的；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（8）投标文件中的文件资料因填写不齐全或者内容虚假或者出现其他情形而导致被评标委员会认定无效的；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（9）投标文件含有采购人不能接受的附加条件的；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（10）未响应招标文件实质性要求的；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（11）属于投标人须知正文第</w:t>
      </w:r>
      <w:r>
        <w:rPr>
          <w:rFonts w:ascii="宋体" w:hAnsi="宋体"/>
          <w:color w:val="auto"/>
          <w:szCs w:val="21"/>
          <w:highlight w:val="none"/>
        </w:rPr>
        <w:t>9.2</w:t>
      </w:r>
      <w:r>
        <w:rPr>
          <w:rFonts w:hint="eastAsia" w:ascii="宋体" w:hAnsi="宋体"/>
          <w:color w:val="auto"/>
          <w:szCs w:val="21"/>
          <w:highlight w:val="none"/>
        </w:rPr>
        <w:t>条情形的；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（12）法律、法规和招标文件规定的其他无效情形。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（5）投标技术方案不明确，招标文件未允许但存在一个或者一个以上备选（替代）投标方案的。</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澄清补正、说明或者补正</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投标文件修正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.1投标文件报价出现前后不一致的，按照下列规定修正： </w:t>
      </w:r>
    </w:p>
    <w:p>
      <w:pPr>
        <w:spacing w:line="360" w:lineRule="auto"/>
        <w:ind w:firstLine="420" w:firstLineChars="200"/>
        <w:rPr>
          <w:rFonts w:hAnsi="宋体"/>
          <w:color w:val="auto"/>
          <w:highlight w:val="none"/>
        </w:rPr>
      </w:pPr>
      <w:r>
        <w:rPr>
          <w:rFonts w:hint="eastAsia" w:hAnsi="宋体"/>
          <w:color w:val="auto"/>
          <w:highlight w:val="none"/>
        </w:rPr>
        <w:t>（1）报价文件中“开标一览表”内容与投标文件中相应内容不一致的，以“开标一览表”为准；</w:t>
      </w:r>
    </w:p>
    <w:p>
      <w:pPr>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同时出现两种以上不一致的，按照以上（1）-（4）规定的顺序修正。修正后的报价经投标人确认后产生约束力，投标人不确认的，其投标无效。</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.2经投标人确认修正后的报价若超过采购预算金额或者最高限价，投标人的投标文件作无效投标处理。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比较与评价</w:t>
      </w:r>
    </w:p>
    <w:p>
      <w:pPr>
        <w:spacing w:line="360" w:lineRule="auto"/>
        <w:ind w:firstLine="420" w:firstLineChars="200"/>
        <w:rPr>
          <w:rFonts w:hAnsi="宋体"/>
          <w:color w:val="auto"/>
          <w:highlight w:val="none"/>
        </w:rPr>
      </w:pPr>
      <w:r>
        <w:rPr>
          <w:rFonts w:hint="eastAsia" w:hAnsi="宋体"/>
          <w:color w:val="auto"/>
          <w:highlight w:val="none"/>
        </w:rPr>
        <w:t>（1）评标委员会按照招标文件中规定的评标方法和评分标准，对符合性审查合格的投标文件进行商务和技术评估，综合比较与评价。</w:t>
      </w:r>
    </w:p>
    <w:p>
      <w:pPr>
        <w:spacing w:line="360" w:lineRule="auto"/>
        <w:ind w:firstLine="420" w:firstLineChars="200"/>
        <w:rPr>
          <w:rFonts w:hAnsi="宋体"/>
          <w:color w:val="auto"/>
          <w:highlight w:val="none"/>
        </w:rPr>
      </w:pPr>
      <w:r>
        <w:rPr>
          <w:rFonts w:hint="eastAsia" w:hAnsi="宋体"/>
          <w:color w:val="auto"/>
          <w:highlight w:val="none"/>
        </w:rPr>
        <w:t>（2）评标委员会独立对每个投标人的投标文件进行评价，并汇总每个投标人的得分。</w:t>
      </w:r>
    </w:p>
    <w:p>
      <w:pPr>
        <w:spacing w:line="360" w:lineRule="auto"/>
        <w:ind w:firstLine="420" w:firstLineChars="200"/>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Ansi="宋体"/>
          <w:color w:val="auto"/>
          <w:highlight w:val="none"/>
        </w:rPr>
      </w:pPr>
      <w:r>
        <w:rPr>
          <w:rFonts w:hint="eastAsia" w:hAnsi="宋体"/>
          <w:color w:val="auto"/>
          <w:highlight w:val="none"/>
        </w:rPr>
        <w:t>（3）评标委员会按照招标文件中规定的评标方法和标准计算各投标人的报价得分。在计算过程中，不得去掉最高报价或者最低报价。</w:t>
      </w:r>
    </w:p>
    <w:p>
      <w:pPr>
        <w:spacing w:line="360" w:lineRule="auto"/>
        <w:ind w:firstLine="420" w:firstLineChars="200"/>
        <w:rPr>
          <w:rFonts w:hAnsi="宋体"/>
          <w:color w:val="auto"/>
          <w:highlight w:val="none"/>
        </w:rPr>
      </w:pPr>
      <w:r>
        <w:rPr>
          <w:rFonts w:hint="eastAsia" w:hAnsi="宋体"/>
          <w:color w:val="auto"/>
          <w:highlight w:val="none"/>
        </w:rPr>
        <w:t>（4）各投标人的得分为所有评委的有效评分的算术平均数。</w:t>
      </w:r>
    </w:p>
    <w:p>
      <w:pPr>
        <w:spacing w:line="360" w:lineRule="auto"/>
        <w:ind w:firstLine="420" w:firstLineChars="200"/>
        <w:rPr>
          <w:rFonts w:hAnsi="宋体"/>
          <w:color w:val="auto"/>
          <w:highlight w:val="none"/>
        </w:rPr>
      </w:pPr>
      <w:r>
        <w:rPr>
          <w:rFonts w:hint="eastAsia" w:hAnsi="宋体"/>
          <w:color w:val="auto"/>
          <w:highlight w:val="none"/>
        </w:rPr>
        <w:t>（5）评标委员会按照招标文件中的规定推荐中标候选人。</w:t>
      </w:r>
    </w:p>
    <w:p>
      <w:pPr>
        <w:spacing w:line="360" w:lineRule="auto"/>
        <w:ind w:firstLine="420" w:firstLineChars="200"/>
        <w:rPr>
          <w:rFonts w:hAnsi="宋体"/>
          <w:color w:val="auto"/>
          <w:highlight w:val="none"/>
        </w:rPr>
      </w:pPr>
      <w:r>
        <w:rPr>
          <w:rFonts w:hint="eastAsia" w:hAnsi="宋体"/>
          <w:color w:val="auto"/>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keepNext/>
        <w:keepLines/>
        <w:spacing w:before="260" w:after="260" w:line="413" w:lineRule="auto"/>
        <w:jc w:val="center"/>
        <w:outlineLvl w:val="1"/>
        <w:rPr>
          <w:rFonts w:ascii="Arial" w:hAnsi="Arial" w:eastAsia="黑体"/>
          <w:bCs/>
          <w:color w:val="auto"/>
          <w:sz w:val="30"/>
          <w:szCs w:val="30"/>
          <w:highlight w:val="none"/>
        </w:rPr>
      </w:pPr>
      <w:bookmarkStart w:id="179" w:name="_Toc28140"/>
      <w:bookmarkStart w:id="180" w:name="_Toc11843"/>
      <w:bookmarkStart w:id="181" w:name="_Toc19368"/>
      <w:r>
        <w:rPr>
          <w:rFonts w:hint="eastAsia" w:ascii="Arial" w:hAnsi="Arial" w:eastAsia="黑体"/>
          <w:bCs/>
          <w:color w:val="auto"/>
          <w:sz w:val="30"/>
          <w:szCs w:val="30"/>
          <w:highlight w:val="none"/>
        </w:rPr>
        <w:t>第三节 评分标准</w:t>
      </w:r>
      <w:bookmarkEnd w:id="179"/>
      <w:bookmarkEnd w:id="180"/>
      <w:bookmarkEnd w:id="181"/>
    </w:p>
    <w:p>
      <w:pPr>
        <w:ind w:firstLine="602" w:firstLineChars="200"/>
        <w:jc w:val="center"/>
        <w:rPr>
          <w:b/>
          <w:color w:val="auto"/>
          <w:sz w:val="30"/>
          <w:szCs w:val="30"/>
          <w:highlight w:val="none"/>
        </w:rPr>
      </w:pPr>
      <w:r>
        <w:rPr>
          <w:rFonts w:hint="eastAsia"/>
          <w:b/>
          <w:color w:val="auto"/>
          <w:sz w:val="30"/>
          <w:szCs w:val="30"/>
          <w:highlight w:val="none"/>
        </w:rPr>
        <w:t>综合评分法</w:t>
      </w:r>
    </w:p>
    <w:p>
      <w:pPr>
        <w:pageBreakBefore w:val="0"/>
        <w:kinsoku/>
        <w:wordWrap/>
        <w:overflowPunct/>
        <w:topLinePunct w:val="0"/>
        <w:bidi w:val="0"/>
        <w:snapToGrid/>
        <w:spacing w:line="400" w:lineRule="exact"/>
        <w:ind w:firstLine="420"/>
        <w:textAlignment w:val="auto"/>
        <w:rPr>
          <w:rFonts w:ascii="宋体" w:hAnsi="宋体"/>
          <w:bCs/>
          <w:color w:val="auto"/>
          <w:szCs w:val="20"/>
          <w:highlight w:val="none"/>
        </w:rPr>
      </w:pPr>
      <w:r>
        <w:rPr>
          <w:rFonts w:hint="eastAsia" w:ascii="宋体" w:hAnsi="宋体"/>
          <w:bCs/>
          <w:color w:val="auto"/>
          <w:szCs w:val="20"/>
          <w:highlight w:val="none"/>
        </w:rPr>
        <w:t>注：计分方法按四舍五入取至百分位。</w:t>
      </w:r>
    </w:p>
    <w:p>
      <w:pPr>
        <w:pageBreakBefore w:val="0"/>
        <w:kinsoku/>
        <w:wordWrap/>
        <w:overflowPunct/>
        <w:topLinePunct w:val="0"/>
        <w:bidi w:val="0"/>
        <w:snapToGrid/>
        <w:spacing w:line="40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1分标</w:t>
      </w:r>
    </w:p>
    <w:p>
      <w:pPr>
        <w:pageBreakBefore w:val="0"/>
        <w:kinsoku/>
        <w:wordWrap/>
        <w:overflowPunct/>
        <w:topLinePunct w:val="0"/>
        <w:bidi w:val="0"/>
        <w:snapToGrid/>
        <w:spacing w:line="40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1.价格分，满分30分</w:t>
      </w:r>
    </w:p>
    <w:p>
      <w:pPr>
        <w:pageBreakBefore w:val="0"/>
        <w:kinsoku/>
        <w:wordWrap/>
        <w:overflowPunct/>
        <w:topLinePunct w:val="0"/>
        <w:bidi w:val="0"/>
        <w:snapToGrid/>
        <w:spacing w:line="400" w:lineRule="exact"/>
        <w:ind w:firstLine="233" w:firstLineChars="111"/>
        <w:textAlignment w:val="auto"/>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pPr>
        <w:pageBreakBefore w:val="0"/>
        <w:kinsoku/>
        <w:wordWrap/>
        <w:overflowPunct/>
        <w:topLinePunct w:val="0"/>
        <w:bidi w:val="0"/>
        <w:snapToGrid/>
        <w:spacing w:line="400" w:lineRule="exact"/>
        <w:ind w:firstLine="233" w:firstLineChars="111"/>
        <w:textAlignment w:val="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按照《政府采购促进中小企业发展管理办法》（财库[2020]46号）</w:t>
      </w:r>
      <w:r>
        <w:rPr>
          <w:rFonts w:hint="eastAsia" w:ascii="宋体" w:hAnsi="宋体" w:cs="宋体"/>
          <w:bCs/>
          <w:color w:val="auto"/>
          <w:szCs w:val="21"/>
          <w:highlight w:val="none"/>
        </w:rPr>
        <w:t>、</w:t>
      </w:r>
      <w:r>
        <w:rPr>
          <w:rFonts w:hint="eastAsia" w:ascii="宋体" w:hAnsi="宋体"/>
          <w:color w:val="auto"/>
          <w:szCs w:val="21"/>
          <w:highlight w:val="none"/>
        </w:rPr>
        <w:t>《广西壮族自治区财政厅关于进一步发挥政府采购政策功能促进企业发展的通知》（桂财采〔2022〕30号）</w:t>
      </w:r>
      <w:r>
        <w:rPr>
          <w:rFonts w:hint="eastAsia" w:ascii="宋体" w:hAnsi="宋体"/>
          <w:bCs/>
          <w:color w:val="auto"/>
          <w:szCs w:val="21"/>
          <w:highlight w:val="none"/>
        </w:rPr>
        <w:t>规定</w:t>
      </w:r>
      <w:r>
        <w:rPr>
          <w:rFonts w:hint="eastAsia" w:ascii="宋体" w:hAnsi="宋体" w:cs="宋体"/>
          <w:color w:val="auto"/>
          <w:szCs w:val="21"/>
          <w:highlight w:val="none"/>
        </w:rPr>
        <w:t>，投标文件中提供《中小企业声明函》，</w:t>
      </w:r>
      <w:r>
        <w:rPr>
          <w:rFonts w:hint="eastAsia"/>
          <w:color w:val="auto"/>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，对其投标价格给予20%的扣除。</w:t>
      </w:r>
    </w:p>
    <w:p>
      <w:pPr>
        <w:pageBreakBefore w:val="0"/>
        <w:kinsoku/>
        <w:wordWrap/>
        <w:overflowPunct/>
        <w:topLinePunct w:val="0"/>
        <w:bidi w:val="0"/>
        <w:snapToGrid/>
        <w:spacing w:line="400" w:lineRule="exact"/>
        <w:ind w:firstLine="233" w:firstLineChars="111"/>
        <w:textAlignment w:val="auto"/>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pPr>
        <w:pageBreakBefore w:val="0"/>
        <w:kinsoku/>
        <w:wordWrap/>
        <w:overflowPunct/>
        <w:topLinePunct w:val="0"/>
        <w:bidi w:val="0"/>
        <w:snapToGrid/>
        <w:spacing w:line="400" w:lineRule="exact"/>
        <w:ind w:firstLine="233" w:firstLineChars="111"/>
        <w:textAlignment w:val="auto"/>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pPr>
        <w:pageBreakBefore w:val="0"/>
        <w:kinsoku/>
        <w:wordWrap/>
        <w:overflowPunct/>
        <w:topLinePunct w:val="0"/>
        <w:bidi w:val="0"/>
        <w:snapToGrid/>
        <w:spacing w:line="400" w:lineRule="exact"/>
        <w:ind w:firstLine="233" w:firstLineChars="111"/>
        <w:textAlignment w:val="auto"/>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pPr>
        <w:pageBreakBefore w:val="0"/>
        <w:kinsoku/>
        <w:wordWrap/>
        <w:overflowPunct/>
        <w:topLinePunct w:val="0"/>
        <w:bidi w:val="0"/>
        <w:snapToGrid/>
        <w:spacing w:line="400" w:lineRule="exact"/>
        <w:ind w:firstLine="233" w:firstLineChars="111"/>
        <w:textAlignment w:val="auto"/>
        <w:rPr>
          <w:rFonts w:ascii="宋体" w:hAnsi="宋体" w:cs="宋体"/>
          <w:color w:val="auto"/>
          <w:szCs w:val="21"/>
          <w:highlight w:val="none"/>
        </w:rPr>
      </w:pPr>
      <w:r>
        <w:rPr>
          <w:rFonts w:hint="eastAsia" w:ascii="宋体" w:hAnsi="宋体" w:cs="宋体"/>
          <w:color w:val="auto"/>
          <w:szCs w:val="21"/>
          <w:highlight w:val="none"/>
        </w:rPr>
        <w:t>投标文件中提供《中小企业声明函》，</w:t>
      </w:r>
      <w:r>
        <w:rPr>
          <w:rFonts w:hint="eastAsia"/>
          <w:color w:val="auto"/>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，对其投标价格给予20%的扣除</w:t>
      </w:r>
      <w:r>
        <w:rPr>
          <w:rFonts w:hint="eastAsia" w:ascii="宋体" w:hAnsi="宋体" w:cs="宋体"/>
          <w:bCs/>
          <w:color w:val="auto"/>
          <w:szCs w:val="21"/>
          <w:highlight w:val="none"/>
        </w:rPr>
        <w:t>，</w:t>
      </w:r>
      <w:r>
        <w:rPr>
          <w:rFonts w:hint="eastAsia" w:ascii="宋体" w:hAnsi="宋体" w:cs="宋体"/>
          <w:color w:val="auto"/>
          <w:szCs w:val="21"/>
          <w:highlight w:val="none"/>
        </w:rPr>
        <w:t>扣除后的价格为评标报价，即评标报价=投标报价×（1-20%）；除上述情况外，评标报价=投标报价。</w:t>
      </w:r>
    </w:p>
    <w:p>
      <w:pPr>
        <w:pageBreakBefore w:val="0"/>
        <w:kinsoku/>
        <w:wordWrap/>
        <w:overflowPunct/>
        <w:topLinePunct w:val="0"/>
        <w:bidi w:val="0"/>
        <w:snapToGrid/>
        <w:spacing w:line="400" w:lineRule="exact"/>
        <w:ind w:firstLine="233" w:firstLineChars="111"/>
        <w:textAlignment w:val="auto"/>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（6）满足招标文件要求且评标报价最低的评标报价为评标基准价，基准价得分为</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p>
      <w:pPr>
        <w:pageBreakBefore w:val="0"/>
        <w:kinsoku/>
        <w:wordWrap/>
        <w:overflowPunct/>
        <w:topLinePunct w:val="0"/>
        <w:bidi w:val="0"/>
        <w:snapToGrid/>
        <w:spacing w:line="400" w:lineRule="exact"/>
        <w:ind w:firstLine="233" w:firstLineChars="111"/>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pPr>
        <w:keepNext/>
        <w:keepLines/>
        <w:pageBreakBefore w:val="0"/>
        <w:kinsoku/>
        <w:wordWrap/>
        <w:overflowPunct/>
        <w:topLinePunct w:val="0"/>
        <w:bidi w:val="0"/>
        <w:snapToGrid/>
        <w:spacing w:line="400" w:lineRule="exact"/>
        <w:ind w:firstLine="422" w:firstLineChars="200"/>
        <w:textAlignment w:val="auto"/>
        <w:rPr>
          <w:rFonts w:ascii="宋体" w:hAnsi="宋体" w:eastAsia="黑体"/>
          <w:b/>
          <w:color w:val="auto"/>
          <w:kern w:val="0"/>
          <w:sz w:val="32"/>
          <w:szCs w:val="20"/>
          <w:highlight w:val="none"/>
        </w:rPr>
      </w:pPr>
      <w:r>
        <w:rPr>
          <w:rFonts w:hint="eastAsia" w:ascii="宋体" w:hAnsi="宋体" w:cs="宋体"/>
          <w:b/>
          <w:bCs/>
          <w:color w:val="auto"/>
          <w:kern w:val="0"/>
          <w:szCs w:val="21"/>
          <w:highlight w:val="none"/>
        </w:rPr>
        <w:t>价格分</w:t>
      </w:r>
      <w:r>
        <w:rPr>
          <w:rFonts w:hint="eastAsia" w:ascii="宋体" w:hAnsi="宋体" w:cs="宋体"/>
          <w:b/>
          <w:bCs/>
          <w:color w:val="auto"/>
          <w:szCs w:val="21"/>
          <w:highlight w:val="none"/>
        </w:rPr>
        <w:t>=(评标基准价／评标报价)×</w:t>
      </w:r>
      <w:r>
        <w:rPr>
          <w:rFonts w:hint="eastAsia" w:ascii="宋体" w:hAnsi="宋体" w:cs="宋体"/>
          <w:b/>
          <w:bCs/>
          <w:color w:val="auto"/>
          <w:kern w:val="0"/>
          <w:szCs w:val="21"/>
          <w:highlight w:val="none"/>
          <w:u w:val="single"/>
        </w:rPr>
        <w:t>30</w:t>
      </w:r>
      <w:r>
        <w:rPr>
          <w:rFonts w:hint="eastAsia" w:ascii="宋体" w:hAnsi="宋体" w:cs="宋体"/>
          <w:b/>
          <w:bCs/>
          <w:color w:val="auto"/>
          <w:szCs w:val="21"/>
          <w:highlight w:val="none"/>
        </w:rPr>
        <w:t>分</w:t>
      </w:r>
    </w:p>
    <w:p>
      <w:pPr>
        <w:pStyle w:val="20"/>
        <w:pageBreakBefore w:val="0"/>
        <w:kinsoku/>
        <w:wordWrap/>
        <w:overflowPunct/>
        <w:topLinePunct w:val="0"/>
        <w:bidi w:val="0"/>
        <w:snapToGrid/>
        <w:spacing w:line="400" w:lineRule="exact"/>
        <w:ind w:firstLine="422" w:firstLineChars="200"/>
        <w:textAlignment w:val="auto"/>
        <w:rPr>
          <w:rFonts w:hAnsi="宋体"/>
          <w:b/>
          <w:color w:val="auto"/>
          <w:highlight w:val="none"/>
        </w:rPr>
      </w:pPr>
      <w:r>
        <w:rPr>
          <w:rFonts w:hAnsi="宋体" w:cs="宋体"/>
          <w:b/>
          <w:bCs/>
          <w:color w:val="auto"/>
          <w:szCs w:val="21"/>
          <w:highlight w:val="none"/>
        </w:rPr>
        <w:t>2</w:t>
      </w:r>
      <w:r>
        <w:rPr>
          <w:rFonts w:hint="eastAsia" w:hAnsi="宋体" w:cs="宋体"/>
          <w:b/>
          <w:bCs/>
          <w:color w:val="auto"/>
          <w:szCs w:val="21"/>
          <w:highlight w:val="none"/>
        </w:rPr>
        <w:t>.</w:t>
      </w:r>
      <w:r>
        <w:rPr>
          <w:rFonts w:hint="eastAsia" w:hAnsi="宋体"/>
          <w:b/>
          <w:color w:val="auto"/>
          <w:highlight w:val="none"/>
        </w:rPr>
        <w:t>设备性能及配置响应分，满分</w:t>
      </w:r>
      <w:r>
        <w:rPr>
          <w:rFonts w:hAnsi="宋体"/>
          <w:b/>
          <w:color w:val="auto"/>
          <w:highlight w:val="none"/>
        </w:rPr>
        <w:t>26</w:t>
      </w:r>
      <w:r>
        <w:rPr>
          <w:rFonts w:hint="eastAsia" w:hAnsi="宋体"/>
          <w:b/>
          <w:color w:val="auto"/>
          <w:highlight w:val="none"/>
        </w:rPr>
        <w:t>分</w:t>
      </w:r>
    </w:p>
    <w:p>
      <w:pPr>
        <w:pStyle w:val="15"/>
        <w:pageBreakBefore w:val="0"/>
        <w:numPr>
          <w:ilvl w:val="0"/>
          <w:numId w:val="0"/>
        </w:numPr>
        <w:kinsoku/>
        <w:wordWrap/>
        <w:overflowPunct/>
        <w:topLinePunct w:val="0"/>
        <w:bidi w:val="0"/>
        <w:snapToGrid/>
        <w:spacing w:line="400" w:lineRule="exact"/>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①</w:t>
      </w:r>
      <w:r>
        <w:rPr>
          <w:rFonts w:hint="eastAsia" w:ascii="宋体" w:hAnsi="宋体" w:cs="宋体"/>
          <w:color w:val="auto"/>
          <w:kern w:val="0"/>
          <w:szCs w:val="21"/>
          <w:highlight w:val="none"/>
          <w:lang w:bidi="ar"/>
        </w:rPr>
        <w:t>货物技术指标</w:t>
      </w:r>
      <w:r>
        <w:rPr>
          <w:rFonts w:hint="eastAsia" w:ascii="宋体" w:hAnsi="宋体" w:cs="宋体"/>
          <w:color w:val="auto"/>
          <w:kern w:val="0"/>
          <w:szCs w:val="21"/>
          <w:highlight w:val="none"/>
          <w:lang w:val="en-US" w:eastAsia="zh-CN" w:bidi="ar"/>
        </w:rPr>
        <w:t>符合</w:t>
      </w:r>
      <w:r>
        <w:rPr>
          <w:rFonts w:hint="eastAsia" w:ascii="宋体" w:hAnsi="宋体" w:cs="宋体"/>
          <w:color w:val="auto"/>
          <w:kern w:val="0"/>
          <w:szCs w:val="21"/>
          <w:highlight w:val="none"/>
          <w:lang w:bidi="ar"/>
        </w:rPr>
        <w:t>招标文件</w:t>
      </w:r>
      <w:r>
        <w:rPr>
          <w:rFonts w:hint="eastAsia" w:ascii="宋体" w:hAnsi="宋体" w:cs="宋体"/>
          <w:color w:val="auto"/>
          <w:kern w:val="0"/>
          <w:szCs w:val="21"/>
          <w:highlight w:val="none"/>
          <w:lang w:val="en-US" w:eastAsia="zh-CN" w:bidi="ar"/>
        </w:rPr>
        <w:t>要求的（包括允许的负偏离），得基本分13分。</w:t>
      </w:r>
    </w:p>
    <w:p>
      <w:pPr>
        <w:pStyle w:val="15"/>
        <w:pageBreakBefore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②</w:t>
      </w:r>
      <w:r>
        <w:rPr>
          <w:rFonts w:hint="eastAsia" w:ascii="宋体" w:hAnsi="宋体" w:cs="宋体"/>
          <w:color w:val="auto"/>
          <w:kern w:val="0"/>
          <w:szCs w:val="21"/>
          <w:highlight w:val="none"/>
          <w:lang w:bidi="ar"/>
        </w:rPr>
        <w:t>货物技术指标明显高于招标文件要求（指对货物性能有显著提升），每项得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分，满分</w:t>
      </w:r>
      <w:r>
        <w:rPr>
          <w:rFonts w:hint="eastAsia" w:ascii="宋体" w:hAnsi="宋体" w:cs="宋体"/>
          <w:color w:val="auto"/>
          <w:kern w:val="0"/>
          <w:szCs w:val="21"/>
          <w:highlight w:val="none"/>
          <w:lang w:val="en-US" w:eastAsia="zh-CN" w:bidi="ar"/>
        </w:rPr>
        <w:t>13</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p>
    <w:p>
      <w:pPr>
        <w:pageBreakBefore w:val="0"/>
        <w:widowControl/>
        <w:kinsoku/>
        <w:wordWrap/>
        <w:overflowPunct/>
        <w:topLinePunct w:val="0"/>
        <w:bidi w:val="0"/>
        <w:snapToGrid/>
        <w:spacing w:line="400" w:lineRule="exact"/>
        <w:ind w:left="420"/>
        <w:jc w:val="left"/>
        <w:textAlignment w:val="auto"/>
        <w:rPr>
          <w:color w:val="auto"/>
          <w:highlight w:val="none"/>
        </w:rPr>
      </w:pPr>
      <w:r>
        <w:rPr>
          <w:rFonts w:hint="eastAsia" w:hAnsi="宋体"/>
          <w:b/>
          <w:color w:val="auto"/>
          <w:highlight w:val="none"/>
        </w:rPr>
        <w:t>3.技术及安装方案分，满分</w:t>
      </w:r>
      <w:r>
        <w:rPr>
          <w:rFonts w:hAnsi="宋体"/>
          <w:b/>
          <w:color w:val="auto"/>
          <w:highlight w:val="none"/>
        </w:rPr>
        <w:t>2</w:t>
      </w:r>
      <w:r>
        <w:rPr>
          <w:rFonts w:hint="eastAsia" w:hAnsi="宋体"/>
          <w:b/>
          <w:color w:val="auto"/>
          <w:highlight w:val="none"/>
          <w:lang w:val="en-US" w:eastAsia="zh-CN"/>
        </w:rPr>
        <w:t>7</w:t>
      </w:r>
      <w:r>
        <w:rPr>
          <w:rFonts w:hint="eastAsia" w:hAnsi="宋体"/>
          <w:b/>
          <w:color w:val="auto"/>
          <w:highlight w:val="none"/>
        </w:rPr>
        <w:t>分</w:t>
      </w:r>
    </w:p>
    <w:p>
      <w:pPr>
        <w:pageBreakBefore w:val="0"/>
        <w:numPr>
          <w:ilvl w:val="255"/>
          <w:numId w:val="0"/>
        </w:numPr>
        <w:kinsoku/>
        <w:wordWrap/>
        <w:overflowPunct/>
        <w:topLinePunct w:val="0"/>
        <w:bidi w:val="0"/>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（1）施工组织方案分，满分15分</w:t>
      </w:r>
    </w:p>
    <w:p>
      <w:pPr>
        <w:pageBreakBefore w:val="0"/>
        <w:widowControl/>
        <w:kinsoku/>
        <w:wordWrap/>
        <w:overflowPunct/>
        <w:topLinePunct w:val="0"/>
        <w:bidi w:val="0"/>
        <w:snapToGrid/>
        <w:spacing w:line="40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分）：施工组织方案</w:t>
      </w:r>
      <w:r>
        <w:rPr>
          <w:rFonts w:hint="eastAsia" w:ascii="宋体" w:hAnsi="宋体" w:cs="宋体"/>
          <w:bCs/>
          <w:color w:val="auto"/>
          <w:szCs w:val="21"/>
          <w:highlight w:val="none"/>
          <w:lang w:val="en-US" w:eastAsia="zh-CN"/>
        </w:rPr>
        <w:t>简单，无施工计划和人员分工计划等</w:t>
      </w:r>
      <w:r>
        <w:rPr>
          <w:rFonts w:hint="eastAsia" w:ascii="宋体" w:hAnsi="宋体" w:cs="宋体"/>
          <w:bCs/>
          <w:color w:val="auto"/>
          <w:szCs w:val="21"/>
          <w:highlight w:val="none"/>
        </w:rPr>
        <w:t>；</w:t>
      </w:r>
    </w:p>
    <w:p>
      <w:pPr>
        <w:pageBreakBefore w:val="0"/>
        <w:widowControl/>
        <w:kinsoku/>
        <w:wordWrap/>
        <w:overflowPunct/>
        <w:topLinePunct w:val="0"/>
        <w:bidi w:val="0"/>
        <w:snapToGrid/>
        <w:spacing w:line="40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分）：施工组织方案</w:t>
      </w:r>
      <w:r>
        <w:rPr>
          <w:rFonts w:hint="eastAsia" w:ascii="宋体" w:hAnsi="宋体" w:cs="宋体"/>
          <w:bCs/>
          <w:color w:val="auto"/>
          <w:szCs w:val="21"/>
          <w:highlight w:val="none"/>
          <w:lang w:val="en-US" w:eastAsia="zh-CN"/>
        </w:rPr>
        <w:t>简单，有施工总体部署、工程施工方案、施工计划和人员分工计划等</w:t>
      </w:r>
      <w:r>
        <w:rPr>
          <w:rFonts w:hint="eastAsia" w:ascii="宋体" w:hAnsi="宋体" w:cs="宋体"/>
          <w:bCs/>
          <w:color w:val="auto"/>
          <w:szCs w:val="21"/>
          <w:highlight w:val="none"/>
        </w:rPr>
        <w:t>；</w:t>
      </w:r>
    </w:p>
    <w:p>
      <w:pPr>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档（1</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分）：施工组织方案</w:t>
      </w:r>
      <w:r>
        <w:rPr>
          <w:rFonts w:hint="eastAsia" w:ascii="宋体" w:hAnsi="宋体" w:cs="宋体"/>
          <w:bCs/>
          <w:color w:val="auto"/>
          <w:szCs w:val="21"/>
          <w:highlight w:val="none"/>
          <w:lang w:val="en-US" w:eastAsia="zh-CN"/>
        </w:rPr>
        <w:t>较完善，有施工总体部署、工程施工方案及技术措施、质量组织及技术措施、施工计划和人员分工计划明确可行；</w:t>
      </w:r>
    </w:p>
    <w:p>
      <w:pPr>
        <w:pageBreakBefore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四</w:t>
      </w:r>
      <w:r>
        <w:rPr>
          <w:rFonts w:hint="eastAsia" w:ascii="宋体" w:hAnsi="宋体" w:cs="宋体"/>
          <w:bCs/>
          <w:color w:val="auto"/>
          <w:szCs w:val="21"/>
          <w:highlight w:val="none"/>
        </w:rPr>
        <w:t>档（15分）：施工组织方案</w:t>
      </w:r>
      <w:r>
        <w:rPr>
          <w:rFonts w:hint="eastAsia" w:ascii="宋体" w:hAnsi="宋体" w:cs="宋体"/>
          <w:bCs/>
          <w:color w:val="auto"/>
          <w:szCs w:val="21"/>
          <w:highlight w:val="none"/>
          <w:lang w:val="en-US" w:eastAsia="zh-CN"/>
        </w:rPr>
        <w:t>完善，包括有施工总体部署、工程施工方案及技术措施、质量组织及技术措施、安全施工磋商、文明施工措施、进度计划及保证措施、材料、设备供应计划、人员分工计划明确可行，整体方案完整、严谨。</w:t>
      </w:r>
    </w:p>
    <w:p>
      <w:pPr>
        <w:pageBreakBefore w:val="0"/>
        <w:kinsoku/>
        <w:wordWrap/>
        <w:overflowPunct/>
        <w:topLinePunct w:val="0"/>
        <w:bidi w:val="0"/>
        <w:snapToGrid/>
        <w:spacing w:line="400" w:lineRule="exact"/>
        <w:ind w:left="420"/>
        <w:textAlignment w:val="auto"/>
        <w:rPr>
          <w:rFonts w:ascii="宋体" w:hAnsi="宋体" w:cs="宋体"/>
          <w:b/>
          <w:bCs/>
          <w:color w:val="auto"/>
          <w:szCs w:val="21"/>
          <w:highlight w:val="none"/>
        </w:rPr>
      </w:pPr>
      <w:r>
        <w:rPr>
          <w:rFonts w:hint="eastAsia" w:ascii="宋体" w:hAnsi="宋体" w:cs="宋体"/>
          <w:b/>
          <w:bCs/>
          <w:color w:val="auto"/>
          <w:szCs w:val="21"/>
          <w:highlight w:val="none"/>
        </w:rPr>
        <w:t>（2）确保项目质量的技术组织措施分，满分1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分</w:t>
      </w:r>
    </w:p>
    <w:p>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没有提供质量技术管理制度，主要工序的质量技术保证措施和手段差，自控体系差，基本保证技术质量，勉强达到承诺的质量标准</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分）：提供质量技术管理制度</w:t>
      </w:r>
      <w:r>
        <w:rPr>
          <w:rFonts w:hint="eastAsia"/>
          <w:color w:val="auto"/>
          <w:highlight w:val="none"/>
        </w:rPr>
        <w:t>，</w:t>
      </w:r>
      <w:r>
        <w:rPr>
          <w:rFonts w:hint="eastAsia"/>
          <w:color w:val="auto"/>
          <w:highlight w:val="none"/>
          <w:lang w:val="en-US" w:eastAsia="zh-CN"/>
        </w:rPr>
        <w:t>但针对性不强，</w:t>
      </w:r>
      <w:r>
        <w:rPr>
          <w:rFonts w:hint="eastAsia" w:ascii="宋体" w:hAnsi="宋体" w:cs="宋体"/>
          <w:color w:val="auto"/>
          <w:szCs w:val="21"/>
          <w:highlight w:val="none"/>
          <w:lang w:val="en-US" w:eastAsia="zh-CN"/>
        </w:rPr>
        <w:t>提出</w:t>
      </w:r>
      <w:r>
        <w:rPr>
          <w:rFonts w:hint="eastAsia" w:ascii="宋体" w:hAnsi="宋体" w:cs="宋体"/>
          <w:color w:val="auto"/>
          <w:szCs w:val="21"/>
          <w:highlight w:val="none"/>
        </w:rPr>
        <w:t>主要工序的质量技术保证措施和手段</w:t>
      </w:r>
      <w:r>
        <w:rPr>
          <w:rFonts w:hint="eastAsia" w:ascii="宋体" w:hAnsi="宋体" w:cs="宋体"/>
          <w:color w:val="auto"/>
          <w:szCs w:val="21"/>
          <w:highlight w:val="none"/>
          <w:lang w:val="en-US" w:eastAsia="zh-CN"/>
        </w:rPr>
        <w:t>以及自控体系</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保证技术质量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达到承诺的质量标准</w:t>
      </w:r>
      <w:r>
        <w:rPr>
          <w:rFonts w:hint="eastAsia" w:ascii="宋体" w:hAnsi="宋体" w:cs="宋体"/>
          <w:color w:val="auto"/>
          <w:szCs w:val="21"/>
          <w:highlight w:val="none"/>
        </w:rPr>
        <w:t xml:space="preserve">。 </w:t>
      </w:r>
    </w:p>
    <w:p>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分）：提供质量技术管理制度</w:t>
      </w:r>
      <w:r>
        <w:rPr>
          <w:rFonts w:hint="eastAsia"/>
          <w:color w:val="auto"/>
          <w:highlight w:val="none"/>
        </w:rPr>
        <w:t>，</w:t>
      </w:r>
      <w:r>
        <w:rPr>
          <w:rFonts w:hint="eastAsia"/>
          <w:color w:val="auto"/>
          <w:highlight w:val="none"/>
          <w:lang w:val="en-US" w:eastAsia="zh-CN"/>
        </w:rPr>
        <w:t>但针对性不强，管理体系较合理，制度较健全。</w:t>
      </w:r>
      <w:r>
        <w:rPr>
          <w:rFonts w:hint="eastAsia" w:ascii="宋体" w:hAnsi="宋体" w:cs="宋体"/>
          <w:color w:val="auto"/>
          <w:szCs w:val="21"/>
          <w:highlight w:val="none"/>
        </w:rPr>
        <w:t>主要工序</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质量技术保证措施和手段</w:t>
      </w:r>
      <w:r>
        <w:rPr>
          <w:rFonts w:hint="eastAsia" w:ascii="宋体" w:hAnsi="宋体" w:cs="宋体"/>
          <w:color w:val="auto"/>
          <w:szCs w:val="21"/>
          <w:highlight w:val="none"/>
          <w:lang w:val="en-US" w:eastAsia="zh-CN"/>
        </w:rPr>
        <w:t>有针对性</w:t>
      </w:r>
      <w:r>
        <w:rPr>
          <w:rFonts w:hint="eastAsia" w:ascii="宋体" w:hAnsi="宋体" w:cs="宋体"/>
          <w:color w:val="auto"/>
          <w:szCs w:val="21"/>
          <w:highlight w:val="none"/>
        </w:rPr>
        <w:t>，自控体系</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完整，能</w:t>
      </w:r>
      <w:r>
        <w:rPr>
          <w:rFonts w:hint="eastAsia" w:ascii="宋体" w:hAnsi="宋体" w:cs="宋体"/>
          <w:color w:val="auto"/>
          <w:szCs w:val="21"/>
          <w:highlight w:val="none"/>
          <w:lang w:val="en-US" w:eastAsia="zh-CN"/>
        </w:rPr>
        <w:t>较好</w:t>
      </w:r>
      <w:r>
        <w:rPr>
          <w:rFonts w:hint="eastAsia" w:ascii="宋体" w:hAnsi="宋体" w:cs="宋体"/>
          <w:color w:val="auto"/>
          <w:szCs w:val="21"/>
          <w:highlight w:val="none"/>
        </w:rPr>
        <w:t>保证技术质量，达到承诺的质量标准</w:t>
      </w:r>
      <w:r>
        <w:rPr>
          <w:rFonts w:hint="eastAsia" w:ascii="宋体" w:hAnsi="宋体" w:cs="宋体"/>
          <w:color w:val="auto"/>
          <w:szCs w:val="21"/>
          <w:highlight w:val="none"/>
          <w:lang w:eastAsia="zh-CN"/>
        </w:rPr>
        <w:t>。</w:t>
      </w:r>
    </w:p>
    <w:p>
      <w:pPr>
        <w:pageBreakBefore w:val="0"/>
        <w:kinsoku/>
        <w:wordWrap/>
        <w:overflowPunct/>
        <w:topLinePunct w:val="0"/>
        <w:bidi w:val="0"/>
        <w:snapToGrid/>
        <w:spacing w:line="400" w:lineRule="exact"/>
        <w:ind w:left="0" w:leftChars="0"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分）：有专门的质量技术管理制度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且管理体系合理、完整，制度健全</w:t>
      </w:r>
      <w:r>
        <w:rPr>
          <w:rFonts w:hint="eastAsia" w:ascii="宋体" w:hAnsi="宋体" w:cs="宋体"/>
          <w:color w:val="auto"/>
          <w:szCs w:val="21"/>
          <w:highlight w:val="none"/>
        </w:rPr>
        <w:t>。主要工序质量技术保证措施和手段</w:t>
      </w:r>
      <w:r>
        <w:rPr>
          <w:rFonts w:hint="eastAsia" w:ascii="宋体" w:hAnsi="宋体" w:cs="宋体"/>
          <w:color w:val="auto"/>
          <w:szCs w:val="21"/>
          <w:highlight w:val="none"/>
          <w:lang w:val="en-US" w:eastAsia="zh-CN"/>
        </w:rPr>
        <w:t>科学合理、严谨</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可行性强，</w:t>
      </w:r>
      <w:r>
        <w:rPr>
          <w:rFonts w:hint="eastAsia" w:ascii="宋体" w:hAnsi="宋体" w:cs="宋体"/>
          <w:color w:val="auto"/>
          <w:szCs w:val="21"/>
          <w:highlight w:val="none"/>
        </w:rPr>
        <w:t>自控体系完整，能</w:t>
      </w:r>
      <w:r>
        <w:rPr>
          <w:rFonts w:hint="eastAsia" w:ascii="宋体" w:hAnsi="宋体" w:cs="宋体"/>
          <w:color w:val="auto"/>
          <w:szCs w:val="21"/>
          <w:highlight w:val="none"/>
          <w:lang w:val="en-US" w:eastAsia="zh-CN"/>
        </w:rPr>
        <w:t>有效</w:t>
      </w:r>
      <w:r>
        <w:rPr>
          <w:rFonts w:hint="eastAsia" w:ascii="宋体" w:hAnsi="宋体" w:cs="宋体"/>
          <w:color w:val="auto"/>
          <w:szCs w:val="21"/>
          <w:highlight w:val="none"/>
        </w:rPr>
        <w:t>保证技术质量，达到承诺的质量标准。</w:t>
      </w:r>
    </w:p>
    <w:p>
      <w:pPr>
        <w:pageBreakBefore w:val="0"/>
        <w:kinsoku/>
        <w:wordWrap/>
        <w:overflowPunct/>
        <w:topLinePunct w:val="0"/>
        <w:bidi w:val="0"/>
        <w:snapToGrid/>
        <w:spacing w:line="400" w:lineRule="exact"/>
        <w:ind w:left="420"/>
        <w:textAlignment w:val="auto"/>
        <w:rPr>
          <w:rFonts w:ascii="宋体" w:hAnsi="宋体" w:cs="宋体"/>
          <w:b/>
          <w:bCs/>
          <w:color w:val="auto"/>
          <w:szCs w:val="21"/>
          <w:highlight w:val="none"/>
        </w:rPr>
      </w:pPr>
      <w:r>
        <w:rPr>
          <w:rFonts w:hint="eastAsia" w:ascii="宋体" w:hAnsi="宋体" w:cs="宋体"/>
          <w:b/>
          <w:bCs/>
          <w:color w:val="auto"/>
          <w:szCs w:val="21"/>
          <w:highlight w:val="none"/>
        </w:rPr>
        <w:t>4.售后服务分</w:t>
      </w:r>
      <w:r>
        <w:rPr>
          <w:rFonts w:hint="eastAsia" w:ascii="宋体" w:hAnsi="宋体" w:cs="宋体"/>
          <w:b/>
          <w:color w:val="auto"/>
          <w:szCs w:val="21"/>
          <w:highlight w:val="none"/>
        </w:rPr>
        <w:t>，满分12分</w:t>
      </w:r>
    </w:p>
    <w:p>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一档（3分）：满足招标文件售后服务要求，提供故障处理流程、维护保障流程及组织架构，有免费服务电话的。</w:t>
      </w:r>
    </w:p>
    <w:p>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二档（6分）：满足招标文件售后服务要求，提供故障处理流程、维护保障流程及组织架构的，有免费服务电话，</w:t>
      </w:r>
      <w:r>
        <w:rPr>
          <w:color w:val="auto"/>
          <w:highlight w:val="none"/>
        </w:rPr>
        <w:t>投标人承诺中标后</w:t>
      </w:r>
      <w:r>
        <w:rPr>
          <w:rFonts w:hint="eastAsia"/>
          <w:color w:val="auto"/>
          <w:highlight w:val="none"/>
        </w:rPr>
        <w:t>提供</w:t>
      </w:r>
      <w:r>
        <w:rPr>
          <w:color w:val="auto"/>
          <w:highlight w:val="none"/>
        </w:rPr>
        <w:t>本地化服务，提供承诺函或证明材料</w:t>
      </w:r>
      <w:r>
        <w:rPr>
          <w:rFonts w:hint="eastAsia" w:ascii="宋体" w:hAnsi="宋体" w:cs="宋体"/>
          <w:color w:val="auto"/>
          <w:szCs w:val="21"/>
          <w:highlight w:val="none"/>
        </w:rPr>
        <w:t>，质保期相对采购文件要求延长6个月或以上，得10分。</w:t>
      </w:r>
    </w:p>
    <w:p>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三档（9分）：满足招标文件售后服务要求，提供故障处理流程、维护保障流程及组织架构的，有免费服务电话，</w:t>
      </w:r>
      <w:r>
        <w:rPr>
          <w:color w:val="auto"/>
          <w:highlight w:val="none"/>
        </w:rPr>
        <w:t>投标人承诺中标后</w:t>
      </w:r>
      <w:r>
        <w:rPr>
          <w:rFonts w:hint="eastAsia"/>
          <w:color w:val="auto"/>
          <w:highlight w:val="none"/>
        </w:rPr>
        <w:t>提供</w:t>
      </w:r>
      <w:r>
        <w:rPr>
          <w:color w:val="auto"/>
          <w:highlight w:val="none"/>
        </w:rPr>
        <w:t>本地化服务，提供承诺函或证明材料</w:t>
      </w:r>
      <w:r>
        <w:rPr>
          <w:rFonts w:hint="eastAsia" w:ascii="宋体" w:hAnsi="宋体" w:cs="宋体"/>
          <w:color w:val="auto"/>
          <w:szCs w:val="21"/>
          <w:highlight w:val="none"/>
        </w:rPr>
        <w:t>，故障时有替代产品且有备件库的，质保期相对采购文件要求延长9个月或以上。</w:t>
      </w:r>
    </w:p>
    <w:p>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四档（12分）：满足招标文件售后服务要求，提供故障处理流程、维护保障流程及组织架构的，有免费服务电话，</w:t>
      </w:r>
      <w:r>
        <w:rPr>
          <w:color w:val="auto"/>
          <w:highlight w:val="none"/>
        </w:rPr>
        <w:t>投标人承诺中标后</w:t>
      </w:r>
      <w:r>
        <w:rPr>
          <w:rFonts w:hint="eastAsia"/>
          <w:color w:val="auto"/>
          <w:highlight w:val="none"/>
        </w:rPr>
        <w:t>提供</w:t>
      </w:r>
      <w:r>
        <w:rPr>
          <w:color w:val="auto"/>
          <w:highlight w:val="none"/>
        </w:rPr>
        <w:t>本地化服务，提供承诺函或证明材料</w:t>
      </w:r>
      <w:r>
        <w:rPr>
          <w:rFonts w:hint="eastAsia" w:ascii="宋体" w:hAnsi="宋体" w:cs="宋体"/>
          <w:color w:val="auto"/>
          <w:szCs w:val="21"/>
          <w:highlight w:val="none"/>
        </w:rPr>
        <w:t>，有售后服务人员名单详细资料，故障时有替代产品且有备件库的，质保期相对采购文件要求延长12个月或以上。</w:t>
      </w:r>
    </w:p>
    <w:p>
      <w:pPr>
        <w:pageBreakBefore w:val="0"/>
        <w:kinsoku/>
        <w:wordWrap/>
        <w:overflowPunct/>
        <w:topLinePunct w:val="0"/>
        <w:bidi w:val="0"/>
        <w:snapToGrid/>
        <w:spacing w:line="400" w:lineRule="exact"/>
        <w:ind w:firstLine="310" w:firstLineChars="147"/>
        <w:textAlignment w:val="auto"/>
        <w:rPr>
          <w:rFonts w:ascii="宋体"/>
          <w:b/>
          <w:bCs/>
          <w:color w:val="auto"/>
          <w:szCs w:val="21"/>
          <w:highlight w:val="none"/>
        </w:rPr>
      </w:pPr>
      <w:r>
        <w:rPr>
          <w:rFonts w:hint="eastAsia" w:ascii="宋体" w:hAnsi="宋体" w:cs="宋体"/>
          <w:b/>
          <w:bCs/>
          <w:color w:val="auto"/>
          <w:szCs w:val="21"/>
          <w:highlight w:val="none"/>
        </w:rPr>
        <w:t xml:space="preserve">5.综合实力分，满分3分  </w:t>
      </w:r>
    </w:p>
    <w:p>
      <w:pPr>
        <w:pageBreakBefore w:val="0"/>
        <w:kinsoku/>
        <w:wordWrap/>
        <w:overflowPunct/>
        <w:topLinePunct w:val="0"/>
        <w:bidi w:val="0"/>
        <w:snapToGrid/>
        <w:spacing w:line="400" w:lineRule="exact"/>
        <w:ind w:firstLine="420" w:firstLineChars="200"/>
        <w:textAlignment w:val="auto"/>
        <w:rPr>
          <w:color w:val="auto"/>
          <w:highlight w:val="none"/>
        </w:rPr>
      </w:pPr>
      <w:r>
        <w:rPr>
          <w:rFonts w:hint="eastAsia" w:ascii="宋体" w:hAnsi="宋体" w:cs="宋体"/>
          <w:color w:val="auto"/>
          <w:szCs w:val="21"/>
          <w:highlight w:val="none"/>
        </w:rPr>
        <w:t>（1）投标人通过ISO9001质量管理体系认证（投标文件提供有效认证证书扫描件），得1分。</w:t>
      </w:r>
    </w:p>
    <w:p>
      <w:pPr>
        <w:pageBreakBefore w:val="0"/>
        <w:kinsoku/>
        <w:wordWrap/>
        <w:overflowPunct/>
        <w:topLinePunct w:val="0"/>
        <w:bidi w:val="0"/>
        <w:snapToGri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（2）业绩分，满分2分</w:t>
      </w:r>
    </w:p>
    <w:p>
      <w:pPr>
        <w:pageBreakBefore w:val="0"/>
        <w:kinsoku/>
        <w:wordWrap/>
        <w:overflowPunct/>
        <w:topLinePunct w:val="0"/>
        <w:bidi w:val="0"/>
        <w:snapToGrid/>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color w:val="auto"/>
          <w:szCs w:val="21"/>
          <w:highlight w:val="none"/>
        </w:rPr>
        <w:t>投标人提供2019年以来完成的同类或类似项目业绩（以中标通知书或合同扫描件件为准），每提供一份得1分，满分2分</w:t>
      </w:r>
    </w:p>
    <w:p>
      <w:pPr>
        <w:pageBreakBefore w:val="0"/>
        <w:tabs>
          <w:tab w:val="center" w:pos="4153"/>
          <w:tab w:val="right" w:pos="8306"/>
        </w:tabs>
        <w:kinsoku/>
        <w:wordWrap/>
        <w:overflowPunct/>
        <w:topLinePunct w:val="0"/>
        <w:bidi w:val="0"/>
        <w:snapToGrid/>
        <w:spacing w:line="400" w:lineRule="exact"/>
        <w:ind w:firstLine="211" w:firstLineChars="100"/>
        <w:textAlignment w:val="auto"/>
        <w:rPr>
          <w:rFonts w:hAnsi="Times New Roman" w:cs="Times New Roman"/>
          <w:b w:val="0"/>
          <w:bCs w:val="0"/>
          <w:color w:val="auto"/>
          <w:szCs w:val="24"/>
          <w:highlight w:val="none"/>
        </w:rPr>
      </w:pPr>
      <w:r>
        <w:rPr>
          <w:rFonts w:hAnsi="Times New Roman" w:cs="Times New Roman"/>
          <w:b/>
          <w:bCs/>
          <w:color w:val="auto"/>
          <w:szCs w:val="24"/>
          <w:highlight w:val="none"/>
        </w:rPr>
        <w:t>6</w:t>
      </w:r>
      <w:r>
        <w:rPr>
          <w:rFonts w:hint="eastAsia"/>
          <w:b/>
          <w:bCs/>
          <w:color w:val="auto"/>
          <w:highlight w:val="none"/>
        </w:rPr>
        <w:t>.</w:t>
      </w:r>
      <w:r>
        <w:rPr>
          <w:rFonts w:hint="eastAsia" w:hAnsi="Times New Roman" w:cs="Times New Roman"/>
          <w:b/>
          <w:bCs/>
          <w:color w:val="auto"/>
          <w:szCs w:val="24"/>
          <w:highlight w:val="none"/>
        </w:rPr>
        <w:t>政策分，满分</w:t>
      </w:r>
      <w:r>
        <w:rPr>
          <w:rFonts w:hint="eastAsia"/>
          <w:b/>
          <w:bCs/>
          <w:color w:val="auto"/>
          <w:highlight w:val="none"/>
        </w:rPr>
        <w:t>2</w:t>
      </w:r>
      <w:r>
        <w:rPr>
          <w:rFonts w:hint="eastAsia" w:hAnsi="Times New Roman" w:cs="Times New Roman"/>
          <w:b/>
          <w:bCs/>
          <w:color w:val="auto"/>
          <w:szCs w:val="24"/>
          <w:highlight w:val="none"/>
        </w:rPr>
        <w:t>分</w:t>
      </w:r>
      <w:r>
        <w:rPr>
          <w:rFonts w:hAnsi="Times New Roman" w:cs="Times New Roman"/>
          <w:b w:val="0"/>
          <w:bCs w:val="0"/>
          <w:color w:val="auto"/>
          <w:szCs w:val="24"/>
          <w:highlight w:val="none"/>
        </w:rPr>
        <w:t xml:space="preserve">  </w:t>
      </w:r>
    </w:p>
    <w:p>
      <w:pPr>
        <w:pageBreakBefore w:val="0"/>
        <w:tabs>
          <w:tab w:val="center" w:pos="4153"/>
          <w:tab w:val="right" w:pos="8306"/>
        </w:tabs>
        <w:kinsoku/>
        <w:wordWrap/>
        <w:overflowPunct/>
        <w:topLinePunct w:val="0"/>
        <w:bidi w:val="0"/>
        <w:snapToGrid/>
        <w:spacing w:line="400" w:lineRule="exact"/>
        <w:ind w:firstLine="420" w:firstLineChars="200"/>
        <w:textAlignment w:val="auto"/>
        <w:rPr>
          <w:rFonts w:hAnsi="Times New Roman" w:cs="Times New Roman"/>
          <w:b w:val="0"/>
          <w:bCs w:val="0"/>
          <w:color w:val="auto"/>
          <w:szCs w:val="24"/>
          <w:highlight w:val="none"/>
        </w:rPr>
      </w:pPr>
      <w:r>
        <w:rPr>
          <w:rFonts w:hAnsi="Times New Roman" w:cs="Times New Roman"/>
          <w:b w:val="0"/>
          <w:bCs w:val="0"/>
          <w:color w:val="auto"/>
          <w:szCs w:val="24"/>
          <w:highlight w:val="none"/>
        </w:rPr>
        <w:t>1）投标产品纳入财政部</w:t>
      </w:r>
      <w:r>
        <w:rPr>
          <w:rFonts w:hint="eastAsia" w:cs="Times New Roman"/>
          <w:b w:val="0"/>
          <w:bCs w:val="0"/>
          <w:color w:val="auto"/>
          <w:szCs w:val="24"/>
          <w:highlight w:val="none"/>
          <w:lang w:eastAsia="zh-CN"/>
        </w:rPr>
        <w:t>、</w:t>
      </w:r>
      <w:r>
        <w:rPr>
          <w:rFonts w:hint="eastAsia" w:hAnsi="Times New Roman" w:cs="Times New Roman"/>
          <w:b w:val="0"/>
          <w:bCs w:val="0"/>
          <w:color w:val="auto"/>
          <w:szCs w:val="24"/>
          <w:highlight w:val="none"/>
        </w:rPr>
        <w:t>国家发展改革委《关于印发节能产品政府采购品目清单的通知》（财库</w:t>
      </w:r>
      <w:r>
        <w:rPr>
          <w:rFonts w:hAnsi="Times New Roman" w:cs="Times New Roman"/>
          <w:b w:val="0"/>
          <w:bCs w:val="0"/>
          <w:color w:val="auto"/>
          <w:szCs w:val="24"/>
          <w:highlight w:val="none"/>
        </w:rPr>
        <w:t>[2019]19号）中节能产品政府采购清单的（适用于非强制采购节能产品，须依据《市场监管总局关于发布参与实施政府采购节能产品、环境标志产品认证机构名录的公告》，提供所投相应型号产品有效的认证证书复印件），每项得0.5分，满分</w:t>
      </w:r>
      <w:r>
        <w:rPr>
          <w:rFonts w:hint="eastAsia"/>
          <w:color w:val="auto"/>
          <w:highlight w:val="none"/>
        </w:rPr>
        <w:t>1</w:t>
      </w:r>
      <w:r>
        <w:rPr>
          <w:rFonts w:hint="eastAsia" w:hAnsi="Times New Roman" w:cs="Times New Roman"/>
          <w:b w:val="0"/>
          <w:bCs w:val="0"/>
          <w:color w:val="auto"/>
          <w:szCs w:val="24"/>
          <w:highlight w:val="none"/>
        </w:rPr>
        <w:t>分。</w:t>
      </w:r>
    </w:p>
    <w:p>
      <w:pPr>
        <w:pageBreakBefore w:val="0"/>
        <w:kinsoku/>
        <w:wordWrap/>
        <w:overflowPunct/>
        <w:topLinePunct w:val="0"/>
        <w:bidi w:val="0"/>
        <w:snapToGrid/>
        <w:spacing w:line="400" w:lineRule="exact"/>
        <w:ind w:firstLine="420" w:firstLineChars="200"/>
        <w:textAlignment w:val="auto"/>
        <w:rPr>
          <w:rFonts w:hint="default" w:ascii="宋体" w:hAnsi="宋体" w:eastAsia="宋体" w:cs="宋体"/>
          <w:b/>
          <w:bCs/>
          <w:color w:val="auto"/>
          <w:kern w:val="0"/>
          <w:szCs w:val="21"/>
          <w:highlight w:val="none"/>
          <w:lang w:val="en-US" w:eastAsia="zh-CN"/>
        </w:rPr>
      </w:pPr>
      <w:r>
        <w:rPr>
          <w:rFonts w:hAnsi="Times New Roman" w:cs="Times New Roman"/>
          <w:b w:val="0"/>
          <w:bCs w:val="0"/>
          <w:color w:val="auto"/>
          <w:szCs w:val="24"/>
          <w:highlight w:val="none"/>
        </w:rPr>
        <w:t>2）投标产品纳入财政部</w:t>
      </w:r>
      <w:r>
        <w:rPr>
          <w:rFonts w:hint="eastAsia" w:cs="Times New Roman"/>
          <w:b w:val="0"/>
          <w:bCs w:val="0"/>
          <w:color w:val="auto"/>
          <w:szCs w:val="24"/>
          <w:highlight w:val="none"/>
          <w:lang w:eastAsia="zh-CN"/>
        </w:rPr>
        <w:t>、</w:t>
      </w:r>
      <w:r>
        <w:rPr>
          <w:rFonts w:hint="eastAsia" w:hAnsi="Times New Roman" w:cs="Times New Roman"/>
          <w:b w:val="0"/>
          <w:bCs w:val="0"/>
          <w:color w:val="auto"/>
          <w:szCs w:val="24"/>
          <w:highlight w:val="none"/>
        </w:rPr>
        <w:t>国家发展改革委《关于印发环境标志产品政府采购品目清单的通知》（财库</w:t>
      </w:r>
      <w:r>
        <w:rPr>
          <w:rFonts w:hAnsi="Times New Roman" w:cs="Times New Roman"/>
          <w:b w:val="0"/>
          <w:bCs w:val="0"/>
          <w:color w:val="auto"/>
          <w:szCs w:val="24"/>
          <w:highlight w:val="none"/>
        </w:rPr>
        <w:t>[2019]18号）中环境标志产品政府采购清单的（适用于非强制采购环境标志产品，须依据《市场监管总局关于发布参与实施政府采购节能产品、环境标志产品认证机构名录的公告》，提供所投相应型号产品有效的认证证书复印件），每项得0.5分，满分1</w:t>
      </w:r>
      <w:r>
        <w:rPr>
          <w:rFonts w:hint="eastAsia" w:hAnsi="Times New Roman" w:cs="Times New Roman"/>
          <w:b w:val="0"/>
          <w:bCs w:val="0"/>
          <w:color w:val="auto"/>
          <w:szCs w:val="24"/>
          <w:highlight w:val="none"/>
        </w:rPr>
        <w:t>分。</w:t>
      </w:r>
    </w:p>
    <w:p>
      <w:pPr>
        <w:pageBreakBefore w:val="0"/>
        <w:kinsoku/>
        <w:wordWrap/>
        <w:overflowPunct/>
        <w:topLinePunct w:val="0"/>
        <w:bidi w:val="0"/>
        <w:snapToGrid/>
        <w:spacing w:line="400" w:lineRule="exact"/>
        <w:ind w:firstLine="420" w:firstLineChars="200"/>
        <w:textAlignment w:val="auto"/>
        <w:rPr>
          <w:rFonts w:ascii="宋体" w:hAnsi="宋体"/>
          <w:bCs/>
          <w:color w:val="auto"/>
          <w:szCs w:val="20"/>
          <w:highlight w:val="none"/>
        </w:rPr>
      </w:pPr>
      <w:bookmarkStart w:id="182" w:name="_Hlk91754007"/>
    </w:p>
    <w:p>
      <w:pPr>
        <w:pageBreakBefore w:val="0"/>
        <w:kinsoku/>
        <w:wordWrap/>
        <w:overflowPunct/>
        <w:topLinePunct w:val="0"/>
        <w:bidi w:val="0"/>
        <w:snapToGrid/>
        <w:spacing w:line="400" w:lineRule="exact"/>
        <w:ind w:firstLine="422" w:firstLineChars="200"/>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总得分</w:t>
      </w:r>
      <w:r>
        <w:rPr>
          <w:rFonts w:ascii="宋体" w:hAnsi="宋体" w:cs="宋体"/>
          <w:b/>
          <w:bCs/>
          <w:color w:val="auto"/>
          <w:kern w:val="0"/>
          <w:szCs w:val="21"/>
          <w:highlight w:val="none"/>
        </w:rPr>
        <w:t>=1+2+3</w:t>
      </w:r>
      <w:r>
        <w:rPr>
          <w:rFonts w:hint="eastAsia" w:ascii="宋体" w:hAnsi="宋体" w:cs="宋体"/>
          <w:b/>
          <w:bCs/>
          <w:color w:val="auto"/>
          <w:kern w:val="0"/>
          <w:szCs w:val="21"/>
          <w:highlight w:val="none"/>
        </w:rPr>
        <w:t>+4+5</w:t>
      </w:r>
      <w:r>
        <w:rPr>
          <w:rFonts w:hint="eastAsia" w:ascii="宋体" w:hAnsi="宋体" w:cs="宋体"/>
          <w:b/>
          <w:bCs/>
          <w:color w:val="auto"/>
          <w:kern w:val="0"/>
          <w:szCs w:val="21"/>
          <w:highlight w:val="none"/>
          <w:lang w:val="en-US" w:eastAsia="zh-CN"/>
        </w:rPr>
        <w:t>+6</w:t>
      </w:r>
    </w:p>
    <w:p>
      <w:pPr>
        <w:pStyle w:val="2"/>
        <w:rPr>
          <w:color w:val="auto"/>
          <w:highlight w:val="none"/>
        </w:rPr>
      </w:pPr>
    </w:p>
    <w:p>
      <w:pPr>
        <w:spacing w:line="360" w:lineRule="exact"/>
        <w:ind w:firstLine="422" w:firstLineChars="200"/>
        <w:rPr>
          <w:rFonts w:hint="eastAsia" w:ascii="宋体" w:hAnsi="宋体" w:cs="宋体"/>
          <w:b/>
          <w:color w:val="auto"/>
          <w:szCs w:val="21"/>
          <w:highlight w:val="none"/>
        </w:rPr>
      </w:pP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2分标</w:t>
      </w:r>
    </w:p>
    <w:p>
      <w:pPr>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1.价格分，满分30分</w:t>
      </w:r>
    </w:p>
    <w:p>
      <w:pPr>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pPr>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按照《政府采购促进中小企业发展管理办法》（财库[2020]46号）</w:t>
      </w:r>
      <w:r>
        <w:rPr>
          <w:rFonts w:hint="eastAsia" w:ascii="宋体" w:hAnsi="宋体" w:cs="宋体"/>
          <w:bCs/>
          <w:color w:val="auto"/>
          <w:szCs w:val="21"/>
          <w:highlight w:val="none"/>
        </w:rPr>
        <w:t>、</w:t>
      </w:r>
      <w:r>
        <w:rPr>
          <w:rFonts w:hint="eastAsia" w:ascii="宋体" w:hAnsi="宋体"/>
          <w:color w:val="auto"/>
          <w:szCs w:val="21"/>
          <w:highlight w:val="none"/>
        </w:rPr>
        <w:t>《广西壮族自治区财政厅关于进一步发挥政府采购政策功能促进企业发展的通知》（桂财采〔2022〕30号）</w:t>
      </w:r>
      <w:r>
        <w:rPr>
          <w:rFonts w:hint="eastAsia" w:ascii="宋体" w:hAnsi="宋体"/>
          <w:bCs/>
          <w:color w:val="auto"/>
          <w:szCs w:val="21"/>
          <w:highlight w:val="none"/>
        </w:rPr>
        <w:t>规定</w:t>
      </w:r>
      <w:r>
        <w:rPr>
          <w:rFonts w:hint="eastAsia" w:ascii="宋体" w:hAnsi="宋体" w:cs="宋体"/>
          <w:color w:val="auto"/>
          <w:szCs w:val="21"/>
          <w:highlight w:val="none"/>
        </w:rPr>
        <w:t>，投标文件中提供《中小企业声明函》，</w:t>
      </w:r>
      <w:r>
        <w:rPr>
          <w:rFonts w:hint="eastAsia"/>
          <w:color w:val="auto"/>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，对其投标价格给予20%的扣除。</w:t>
      </w:r>
    </w:p>
    <w:p>
      <w:pPr>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pPr>
        <w:spacing w:line="460" w:lineRule="exact"/>
        <w:ind w:firstLine="233" w:firstLineChars="111"/>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pPr>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pPr>
        <w:spacing w:line="460" w:lineRule="exact"/>
        <w:ind w:firstLine="233" w:firstLineChars="111"/>
        <w:rPr>
          <w:rFonts w:ascii="宋体" w:hAnsi="宋体" w:cs="宋体"/>
          <w:color w:val="auto"/>
          <w:szCs w:val="21"/>
          <w:highlight w:val="none"/>
        </w:rPr>
      </w:pPr>
      <w:r>
        <w:rPr>
          <w:rFonts w:hint="eastAsia" w:ascii="宋体" w:hAnsi="宋体" w:cs="宋体"/>
          <w:color w:val="auto"/>
          <w:szCs w:val="21"/>
          <w:highlight w:val="none"/>
        </w:rPr>
        <w:t>投标文件中提供《中小企业声明函》，</w:t>
      </w:r>
      <w:r>
        <w:rPr>
          <w:rFonts w:hint="eastAsia"/>
          <w:color w:val="auto"/>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，对其投标价格给予20%的扣除</w:t>
      </w:r>
      <w:r>
        <w:rPr>
          <w:rFonts w:hint="eastAsia" w:ascii="宋体" w:hAnsi="宋体" w:cs="宋体"/>
          <w:bCs/>
          <w:color w:val="auto"/>
          <w:szCs w:val="21"/>
          <w:highlight w:val="none"/>
        </w:rPr>
        <w:t>，</w:t>
      </w:r>
      <w:r>
        <w:rPr>
          <w:rFonts w:hint="eastAsia" w:ascii="宋体" w:hAnsi="宋体" w:cs="宋体"/>
          <w:color w:val="auto"/>
          <w:szCs w:val="21"/>
          <w:highlight w:val="none"/>
        </w:rPr>
        <w:t>扣除后的价格为评标报价，即评标报价=投标报价×（1-20%）；除上述情况外，评标报价=投标报价。</w:t>
      </w:r>
    </w:p>
    <w:p>
      <w:pPr>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（6）满足招标文件要求且评标报价最低的评标报价为评标基准价，基准价得分为</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p>
      <w:pPr>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pPr>
        <w:keepNext/>
        <w:keepLines/>
        <w:spacing w:line="460" w:lineRule="exact"/>
        <w:ind w:firstLine="422" w:firstLineChars="200"/>
        <w:rPr>
          <w:rFonts w:ascii="宋体" w:hAnsi="宋体" w:eastAsia="黑体"/>
          <w:b/>
          <w:color w:val="auto"/>
          <w:kern w:val="0"/>
          <w:sz w:val="32"/>
          <w:szCs w:val="20"/>
          <w:highlight w:val="none"/>
        </w:rPr>
      </w:pPr>
      <w:r>
        <w:rPr>
          <w:rFonts w:hint="eastAsia" w:ascii="宋体" w:hAnsi="宋体" w:cs="宋体"/>
          <w:b/>
          <w:bCs/>
          <w:color w:val="auto"/>
          <w:kern w:val="0"/>
          <w:szCs w:val="21"/>
          <w:highlight w:val="none"/>
        </w:rPr>
        <w:t>价格分</w:t>
      </w:r>
      <w:r>
        <w:rPr>
          <w:rFonts w:hint="eastAsia" w:ascii="宋体" w:hAnsi="宋体" w:cs="宋体"/>
          <w:b/>
          <w:bCs/>
          <w:color w:val="auto"/>
          <w:szCs w:val="21"/>
          <w:highlight w:val="none"/>
        </w:rPr>
        <w:t>=(评标基准价／评标报价)×</w:t>
      </w:r>
      <w:r>
        <w:rPr>
          <w:rFonts w:hint="eastAsia" w:ascii="宋体" w:hAnsi="宋体" w:cs="宋体"/>
          <w:b/>
          <w:bCs/>
          <w:color w:val="auto"/>
          <w:kern w:val="0"/>
          <w:szCs w:val="21"/>
          <w:highlight w:val="none"/>
          <w:u w:val="single"/>
        </w:rPr>
        <w:t>30</w:t>
      </w:r>
      <w:r>
        <w:rPr>
          <w:rFonts w:hint="eastAsia" w:ascii="宋体" w:hAnsi="宋体" w:cs="宋体"/>
          <w:b/>
          <w:bCs/>
          <w:color w:val="auto"/>
          <w:szCs w:val="21"/>
          <w:highlight w:val="none"/>
        </w:rPr>
        <w:t>分</w:t>
      </w:r>
    </w:p>
    <w:p>
      <w:pPr>
        <w:widowControl/>
        <w:spacing w:line="460" w:lineRule="exact"/>
        <w:ind w:left="420"/>
        <w:jc w:val="left"/>
        <w:rPr>
          <w:color w:val="auto"/>
          <w:highlight w:val="none"/>
        </w:rPr>
      </w:pPr>
      <w:r>
        <w:rPr>
          <w:rFonts w:hAnsi="宋体"/>
          <w:b/>
          <w:color w:val="auto"/>
          <w:highlight w:val="none"/>
        </w:rPr>
        <w:t>2</w:t>
      </w:r>
      <w:r>
        <w:rPr>
          <w:rFonts w:hint="eastAsia" w:hAnsi="宋体"/>
          <w:b/>
          <w:color w:val="auto"/>
          <w:highlight w:val="none"/>
        </w:rPr>
        <w:t>.技术及安装方案分，满分44分</w:t>
      </w:r>
    </w:p>
    <w:p>
      <w:pPr>
        <w:numPr>
          <w:ilvl w:val="255"/>
          <w:numId w:val="0"/>
        </w:num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（1）施工组织方案分，满分14分</w:t>
      </w:r>
    </w:p>
    <w:p>
      <w:pPr>
        <w:widowControl/>
        <w:spacing w:line="4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一档（2分）：施工组织方案简单，无施工计划和人员分工计划等；</w:t>
      </w:r>
    </w:p>
    <w:p>
      <w:pPr>
        <w:widowControl/>
        <w:spacing w:line="4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ascii="宋体" w:hAnsi="宋体" w:cs="宋体"/>
          <w:bCs/>
          <w:color w:val="auto"/>
          <w:szCs w:val="21"/>
          <w:highlight w:val="none"/>
        </w:rPr>
        <w:t>6</w:t>
      </w:r>
      <w:r>
        <w:rPr>
          <w:rFonts w:hint="eastAsia" w:ascii="宋体" w:hAnsi="宋体" w:cs="宋体"/>
          <w:bCs/>
          <w:color w:val="auto"/>
          <w:szCs w:val="21"/>
          <w:highlight w:val="none"/>
        </w:rPr>
        <w:t>分）：施工组织方案简单，有施工总体部署、工程施工方案、施工计划和人员分工计划等；</w:t>
      </w:r>
    </w:p>
    <w:p>
      <w:pPr>
        <w:widowControl/>
        <w:spacing w:line="4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三档（10分）：施工组织方案较完善，有施工总体部署、工程施工方案及技术措施、质量组织及技术措施、施工计划和人员分工计划明确可行；</w:t>
      </w:r>
    </w:p>
    <w:p>
      <w:pPr>
        <w:autoSpaceDE w:val="0"/>
        <w:autoSpaceDN w:val="0"/>
        <w:adjustRightInd w:val="0"/>
        <w:spacing w:line="4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档（14分）：施工组织方案完善，包括有施工总体部署、工程施工方案及技术措施、质量组织及技术措施、安全施工措施、文明施工措施、进度计划及保证措施、材料、设备供应计划、人员分工计划明确可行，整体方案完整，严谨。</w:t>
      </w:r>
    </w:p>
    <w:p>
      <w:pPr>
        <w:spacing w:line="460" w:lineRule="exact"/>
        <w:ind w:left="420"/>
        <w:rPr>
          <w:rFonts w:ascii="宋体" w:hAnsi="宋体" w:cs="宋体"/>
          <w:b/>
          <w:bCs/>
          <w:color w:val="auto"/>
          <w:szCs w:val="21"/>
          <w:highlight w:val="none"/>
        </w:rPr>
      </w:pPr>
      <w:r>
        <w:rPr>
          <w:rFonts w:hint="eastAsia" w:ascii="宋体" w:hAnsi="宋体" w:cs="宋体"/>
          <w:b/>
          <w:bCs/>
          <w:color w:val="auto"/>
          <w:szCs w:val="21"/>
          <w:highlight w:val="none"/>
        </w:rPr>
        <w:t>（2）确保项目质量的技术组织措施分，满分14分</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一档（2分）：没有提供质量技术管理制度，主要工序的质量技术保证措施和手段差，自控体系差，基本保证技术质量，勉强达到承诺的质量标准。</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二档（</w:t>
      </w:r>
      <w:r>
        <w:rPr>
          <w:rFonts w:ascii="宋体" w:hAnsi="宋体" w:cs="宋体"/>
          <w:color w:val="auto"/>
          <w:szCs w:val="21"/>
          <w:highlight w:val="none"/>
        </w:rPr>
        <w:t>6</w:t>
      </w:r>
      <w:r>
        <w:rPr>
          <w:rFonts w:hint="eastAsia" w:ascii="宋体" w:hAnsi="宋体" w:cs="宋体"/>
          <w:color w:val="auto"/>
          <w:szCs w:val="21"/>
          <w:highlight w:val="none"/>
        </w:rPr>
        <w:t>分）：提供质量技术管理制度</w:t>
      </w:r>
      <w:r>
        <w:rPr>
          <w:rFonts w:hint="eastAsia"/>
          <w:color w:val="auto"/>
          <w:highlight w:val="none"/>
        </w:rPr>
        <w:t>，但针对性不强</w:t>
      </w:r>
      <w:r>
        <w:rPr>
          <w:rFonts w:hint="eastAsia" w:ascii="宋体" w:hAnsi="宋体" w:cs="宋体"/>
          <w:color w:val="auto"/>
          <w:szCs w:val="21"/>
          <w:highlight w:val="none"/>
        </w:rPr>
        <w:t>，提出主要工序的质量技术保证措施和手段</w:t>
      </w:r>
      <w:r>
        <w:rPr>
          <w:rFonts w:hint="eastAsia"/>
          <w:color w:val="auto"/>
          <w:highlight w:val="none"/>
        </w:rPr>
        <w:t>以及</w:t>
      </w:r>
      <w:r>
        <w:rPr>
          <w:rFonts w:hint="eastAsia" w:ascii="宋体" w:hAnsi="宋体" w:cs="宋体"/>
          <w:color w:val="auto"/>
          <w:szCs w:val="21"/>
          <w:highlight w:val="none"/>
        </w:rPr>
        <w:t>自控体系，基本保证技术质量，达到承诺的质量标准。</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三档（10分）：提供质量技术管理制度</w:t>
      </w:r>
      <w:r>
        <w:rPr>
          <w:rFonts w:hint="eastAsia"/>
          <w:color w:val="auto"/>
          <w:highlight w:val="none"/>
        </w:rPr>
        <w:t>，但针对性不强</w:t>
      </w:r>
      <w:r>
        <w:rPr>
          <w:rFonts w:hint="eastAsia" w:ascii="宋体" w:hAnsi="宋体" w:cs="宋体"/>
          <w:color w:val="auto"/>
          <w:szCs w:val="21"/>
          <w:highlight w:val="none"/>
        </w:rPr>
        <w:t xml:space="preserve">，管理体系较合理，制度较健全。主要工序的质量技术保证措施和手段有针对性，自控体系较完整，能较好保证技术质量，达到承诺的质量标准。 </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四档（14分）：有专门的质量技术管理制度，且管理体系合理、完整，制度健全。主要工序质量技术保证措施和手段科学合理、严谨，可行性强，自控体系完整，能有效保证技术质量，达到承诺的质量标准。</w:t>
      </w:r>
    </w:p>
    <w:p>
      <w:pPr>
        <w:spacing w:line="460" w:lineRule="exact"/>
        <w:ind w:left="420"/>
        <w:rPr>
          <w:rFonts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3</w:t>
      </w:r>
      <w:r>
        <w:rPr>
          <w:rFonts w:hint="eastAsia" w:ascii="宋体" w:hAnsi="宋体" w:cs="宋体"/>
          <w:b/>
          <w:bCs/>
          <w:color w:val="auto"/>
          <w:szCs w:val="21"/>
          <w:highlight w:val="none"/>
        </w:rPr>
        <w:t>）售后服务分</w:t>
      </w:r>
      <w:r>
        <w:rPr>
          <w:rFonts w:hint="eastAsia" w:ascii="宋体" w:hAnsi="宋体" w:cs="宋体"/>
          <w:b/>
          <w:color w:val="auto"/>
          <w:szCs w:val="21"/>
          <w:highlight w:val="none"/>
        </w:rPr>
        <w:t>，满分16分</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一档（4分）：满足招标文件售后服务要求，提供故障处理流程、维护保障流程及组织架构，有免费服务电话的。</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二档（8分）：满足招标文件售后服务要求，提供故障处理流程、维护保障流程及组织架构的，有免费服务电话，</w:t>
      </w:r>
      <w:r>
        <w:rPr>
          <w:color w:val="auto"/>
          <w:highlight w:val="none"/>
        </w:rPr>
        <w:t>投标人承诺中标后</w:t>
      </w:r>
      <w:r>
        <w:rPr>
          <w:rFonts w:hint="eastAsia"/>
          <w:color w:val="auto"/>
          <w:highlight w:val="none"/>
        </w:rPr>
        <w:t>提供</w:t>
      </w:r>
      <w:r>
        <w:rPr>
          <w:color w:val="auto"/>
          <w:highlight w:val="none"/>
        </w:rPr>
        <w:t>本地化服务，提供承诺函或证明材料</w:t>
      </w:r>
      <w:r>
        <w:rPr>
          <w:rFonts w:hint="eastAsia" w:ascii="宋体" w:hAnsi="宋体" w:cs="宋体"/>
          <w:color w:val="auto"/>
          <w:szCs w:val="21"/>
          <w:highlight w:val="none"/>
        </w:rPr>
        <w:t>，质保期相对采购文件要求延长6个月或以上，得10分。</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三档（12分）：满足招标文件售后服务要求，提供故障处理流程、维护保障流程及组织架构的，有免费服务电话，</w:t>
      </w:r>
      <w:r>
        <w:rPr>
          <w:color w:val="auto"/>
          <w:highlight w:val="none"/>
        </w:rPr>
        <w:t>投标人承诺中标后</w:t>
      </w:r>
      <w:r>
        <w:rPr>
          <w:rFonts w:hint="eastAsia"/>
          <w:color w:val="auto"/>
          <w:highlight w:val="none"/>
        </w:rPr>
        <w:t>提供</w:t>
      </w:r>
      <w:r>
        <w:rPr>
          <w:color w:val="auto"/>
          <w:highlight w:val="none"/>
        </w:rPr>
        <w:t>本地化服务，提供承诺函或证明材料</w:t>
      </w:r>
      <w:r>
        <w:rPr>
          <w:rFonts w:hint="eastAsia" w:ascii="宋体" w:hAnsi="宋体" w:cs="宋体"/>
          <w:color w:val="auto"/>
          <w:szCs w:val="21"/>
          <w:highlight w:val="none"/>
        </w:rPr>
        <w:t>，故障时有替代产品且有备件库的，质保期相对采购文件要求延长9个月或以上。</w:t>
      </w:r>
    </w:p>
    <w:p>
      <w:pPr>
        <w:autoSpaceDE w:val="0"/>
        <w:autoSpaceDN w:val="0"/>
        <w:adjustRightInd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四档（16分）：满足招标文件售后服务要求，提供故障处理流程、维护保障流程及组织架构的，有免费服务电话，</w:t>
      </w:r>
      <w:r>
        <w:rPr>
          <w:color w:val="auto"/>
          <w:highlight w:val="none"/>
        </w:rPr>
        <w:t>投标人承诺中标后</w:t>
      </w:r>
      <w:r>
        <w:rPr>
          <w:rFonts w:hint="eastAsia"/>
          <w:color w:val="auto"/>
          <w:highlight w:val="none"/>
        </w:rPr>
        <w:t>提供</w:t>
      </w:r>
      <w:r>
        <w:rPr>
          <w:color w:val="auto"/>
          <w:highlight w:val="none"/>
        </w:rPr>
        <w:t>本地化服务，提供承诺函或证明材料</w:t>
      </w:r>
      <w:r>
        <w:rPr>
          <w:rFonts w:hint="eastAsia" w:ascii="宋体" w:hAnsi="宋体" w:cs="宋体"/>
          <w:color w:val="auto"/>
          <w:szCs w:val="21"/>
          <w:highlight w:val="none"/>
        </w:rPr>
        <w:t>，有售后服务人员名单详细资料，故障时有替代产品且有备件库的，售后服务承诺、售后服务流程内容详细、具体、可行性高，提供有针对性服务措施，对项目有保障的，质保期相对采购文件要求延长12个月或以上。</w:t>
      </w:r>
    </w:p>
    <w:p>
      <w:pPr>
        <w:spacing w:line="460" w:lineRule="exact"/>
        <w:ind w:firstLine="310" w:firstLineChars="147"/>
        <w:rPr>
          <w:rFonts w:ascii="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 xml:space="preserve">.综合实力分，满分26分  </w:t>
      </w:r>
    </w:p>
    <w:p>
      <w:pPr>
        <w:spacing w:line="460" w:lineRule="exact"/>
        <w:rPr>
          <w:rFonts w:ascii="宋体" w:hAnsi="宋体"/>
          <w:bCs/>
          <w:color w:val="auto"/>
          <w:szCs w:val="20"/>
          <w:highlight w:val="none"/>
        </w:rPr>
      </w:pPr>
      <w:r>
        <w:rPr>
          <w:rFonts w:hint="eastAsia" w:ascii="宋体" w:hAnsi="宋体"/>
          <w:bCs/>
          <w:color w:val="auto"/>
          <w:szCs w:val="20"/>
          <w:highlight w:val="none"/>
        </w:rPr>
        <w:t>（</w:t>
      </w:r>
      <w:r>
        <w:rPr>
          <w:rFonts w:ascii="宋体" w:hAnsi="宋体"/>
          <w:bCs/>
          <w:color w:val="auto"/>
          <w:szCs w:val="20"/>
          <w:highlight w:val="none"/>
        </w:rPr>
        <w:t>1</w:t>
      </w:r>
      <w:r>
        <w:rPr>
          <w:rFonts w:hint="eastAsia" w:ascii="宋体" w:hAnsi="宋体"/>
          <w:bCs/>
          <w:color w:val="auto"/>
          <w:szCs w:val="20"/>
          <w:highlight w:val="none"/>
        </w:rPr>
        <w:t>）投标人</w:t>
      </w:r>
      <w:r>
        <w:rPr>
          <w:rFonts w:hint="eastAsia" w:ascii="宋体" w:hAnsi="宋体"/>
          <w:bCs/>
          <w:color w:val="auto"/>
          <w:szCs w:val="20"/>
          <w:highlight w:val="none"/>
          <w:lang w:val="en-US" w:eastAsia="zh-CN"/>
        </w:rPr>
        <w:t>分别</w:t>
      </w:r>
      <w:r>
        <w:rPr>
          <w:rFonts w:hint="eastAsia" w:ascii="宋体" w:hAnsi="宋体"/>
          <w:bCs/>
          <w:color w:val="auto"/>
          <w:szCs w:val="20"/>
          <w:highlight w:val="none"/>
        </w:rPr>
        <w:t>通过ISO9001/ISO20000/ISO27001体系认证（投标文件提供有效认证证书扫描件），每提供1个认证得2分，满分6分。</w:t>
      </w:r>
    </w:p>
    <w:p>
      <w:pPr>
        <w:spacing w:line="460" w:lineRule="exact"/>
        <w:rPr>
          <w:rFonts w:ascii="宋体" w:hAnsi="宋体"/>
          <w:bCs/>
          <w:color w:val="auto"/>
          <w:szCs w:val="20"/>
          <w:highlight w:val="none"/>
        </w:rPr>
      </w:pPr>
      <w:r>
        <w:rPr>
          <w:rFonts w:hint="eastAsia" w:ascii="宋体" w:hAnsi="宋体"/>
          <w:bCs/>
          <w:color w:val="auto"/>
          <w:szCs w:val="20"/>
          <w:highlight w:val="none"/>
        </w:rPr>
        <w:t>（</w:t>
      </w:r>
      <w:r>
        <w:rPr>
          <w:rFonts w:hint="eastAsia" w:ascii="宋体" w:hAnsi="宋体"/>
          <w:bCs/>
          <w:color w:val="auto"/>
          <w:szCs w:val="20"/>
          <w:highlight w:val="none"/>
          <w:lang w:val="en-US" w:eastAsia="zh-CN"/>
        </w:rPr>
        <w:t>2</w:t>
      </w:r>
      <w:r>
        <w:rPr>
          <w:rFonts w:hint="eastAsia" w:ascii="宋体" w:hAnsi="宋体"/>
          <w:bCs/>
          <w:color w:val="auto"/>
          <w:szCs w:val="20"/>
          <w:highlight w:val="none"/>
        </w:rPr>
        <w:t>）业绩分，满分</w:t>
      </w:r>
      <w:r>
        <w:rPr>
          <w:rFonts w:ascii="宋体" w:hAnsi="宋体"/>
          <w:bCs/>
          <w:color w:val="auto"/>
          <w:szCs w:val="20"/>
          <w:highlight w:val="none"/>
        </w:rPr>
        <w:t>1</w:t>
      </w:r>
      <w:r>
        <w:rPr>
          <w:rFonts w:hint="eastAsia" w:ascii="宋体" w:hAnsi="宋体"/>
          <w:bCs/>
          <w:color w:val="auto"/>
          <w:szCs w:val="20"/>
          <w:highlight w:val="none"/>
        </w:rPr>
        <w:t>2分</w:t>
      </w:r>
    </w:p>
    <w:p>
      <w:pPr>
        <w:spacing w:line="460" w:lineRule="exact"/>
        <w:rPr>
          <w:rFonts w:ascii="宋体" w:hAnsi="宋体"/>
          <w:bCs/>
          <w:color w:val="auto"/>
          <w:szCs w:val="20"/>
          <w:highlight w:val="none"/>
        </w:rPr>
      </w:pPr>
      <w:r>
        <w:rPr>
          <w:rFonts w:hint="eastAsia" w:ascii="宋体" w:hAnsi="宋体"/>
          <w:bCs/>
          <w:color w:val="auto"/>
          <w:szCs w:val="20"/>
          <w:highlight w:val="none"/>
        </w:rPr>
        <w:t>投标人提供2019年以来完成的同类或类似项目业绩（以中标通知书或合同扫描件件为准），每提供一份得2分，满分</w:t>
      </w:r>
      <w:r>
        <w:rPr>
          <w:rFonts w:ascii="宋体" w:hAnsi="宋体"/>
          <w:bCs/>
          <w:color w:val="auto"/>
          <w:szCs w:val="20"/>
          <w:highlight w:val="none"/>
        </w:rPr>
        <w:t>1</w:t>
      </w:r>
      <w:r>
        <w:rPr>
          <w:rFonts w:hint="eastAsia" w:ascii="宋体" w:hAnsi="宋体"/>
          <w:bCs/>
          <w:color w:val="auto"/>
          <w:szCs w:val="20"/>
          <w:highlight w:val="none"/>
        </w:rPr>
        <w:t>2分。</w:t>
      </w:r>
    </w:p>
    <w:p>
      <w:pPr>
        <w:spacing w:line="460" w:lineRule="exac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）供应商拟投入本项目的项目管理人员具备项目管理工程师资质的，提供系统集成项目管理工程师（或以上）资格证书，每提供1名得2分，满分4分。</w:t>
      </w:r>
    </w:p>
    <w:p>
      <w:pPr>
        <w:spacing w:line="460" w:lineRule="exac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）供应商拟投入本项目的相关专业技术人员2人，人员全部为与本项目相关专业大学专科以上学历，每提供1名专业技术人员学历证明材料，得分2分，满分4分。</w:t>
      </w:r>
    </w:p>
    <w:p>
      <w:pPr>
        <w:spacing w:line="46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总得分</w:t>
      </w:r>
      <w:r>
        <w:rPr>
          <w:rFonts w:ascii="宋体" w:hAnsi="宋体" w:cs="宋体"/>
          <w:b/>
          <w:bCs/>
          <w:color w:val="auto"/>
          <w:kern w:val="0"/>
          <w:szCs w:val="21"/>
          <w:highlight w:val="none"/>
        </w:rPr>
        <w:t>=1+2+3</w:t>
      </w:r>
    </w:p>
    <w:p>
      <w:pPr>
        <w:pStyle w:val="2"/>
        <w:rPr>
          <w:color w:val="auto"/>
          <w:highlight w:val="none"/>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3分标</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1.价格分，满分30分</w:t>
      </w:r>
    </w:p>
    <w:p>
      <w:pPr>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pPr>
        <w:spacing w:line="360" w:lineRule="exact"/>
        <w:ind w:firstLine="42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按照《政</w:t>
      </w:r>
      <w:r>
        <w:rPr>
          <w:rFonts w:hint="eastAsia"/>
          <w:color w:val="auto"/>
          <w:szCs w:val="21"/>
          <w:highlight w:val="none"/>
        </w:rPr>
        <w:t>府采购促进中小企业发展管理办法》（财库[2020]46号）、《广西壮族自治区财政厅关于进一步发挥政府采购政策功能促进企业发展的通知》（桂财采〔2022〕30号）规定，投标文件</w:t>
      </w:r>
      <w:r>
        <w:rPr>
          <w:rFonts w:hint="eastAsia" w:ascii="宋体" w:hAnsi="宋体" w:cs="宋体"/>
          <w:color w:val="auto"/>
          <w:szCs w:val="21"/>
          <w:highlight w:val="none"/>
        </w:rPr>
        <w:t>中提供《中小企业声明函》，</w:t>
      </w:r>
      <w:r>
        <w:rPr>
          <w:rFonts w:hint="eastAsia"/>
          <w:color w:val="auto"/>
          <w:szCs w:val="21"/>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，对其投标价格给予20%的扣除。</w:t>
      </w:r>
    </w:p>
    <w:p>
      <w:pPr>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pPr>
        <w:spacing w:line="360" w:lineRule="exact"/>
        <w:ind w:firstLine="420"/>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pPr>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投标文件中提供《中小企业声明函》，</w:t>
      </w:r>
      <w:r>
        <w:rPr>
          <w:rFonts w:hint="eastAsia"/>
          <w:color w:val="auto"/>
          <w:szCs w:val="21"/>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，对其投标价格给予20%的扣除</w:t>
      </w:r>
      <w:r>
        <w:rPr>
          <w:rFonts w:hint="eastAsia" w:ascii="宋体" w:hAnsi="宋体" w:cs="宋体"/>
          <w:bCs/>
          <w:color w:val="auto"/>
          <w:szCs w:val="21"/>
          <w:highlight w:val="none"/>
        </w:rPr>
        <w:t>，</w:t>
      </w:r>
      <w:r>
        <w:rPr>
          <w:rFonts w:hint="eastAsia" w:ascii="宋体" w:hAnsi="宋体" w:cs="宋体"/>
          <w:color w:val="auto"/>
          <w:szCs w:val="21"/>
          <w:highlight w:val="none"/>
        </w:rPr>
        <w:t>扣除后的价格为评标报价，即评标报价=投标报价×（1-20%）；除上述情况外，评标报价=投标报价。</w:t>
      </w:r>
    </w:p>
    <w:p>
      <w:pPr>
        <w:numPr>
          <w:ilvl w:val="0"/>
          <w:numId w:val="9"/>
        </w:numPr>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满足招标文件要求且评标报价最低的评标报价为评标基准价，基准价得分为</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p>
      <w:pPr>
        <w:numPr>
          <w:ilvl w:val="0"/>
          <w:numId w:val="9"/>
        </w:numPr>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价格分计算公式：价格分=(评标基准价／评标报价)×30分</w:t>
      </w:r>
    </w:p>
    <w:p>
      <w:pPr>
        <w:numPr>
          <w:ilvl w:val="-1"/>
          <w:numId w:val="0"/>
        </w:num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货物性能分，满分18分</w:t>
      </w:r>
    </w:p>
    <w:p>
      <w:pPr>
        <w:spacing w:line="400" w:lineRule="exact"/>
        <w:ind w:firstLine="420" w:firstLineChars="200"/>
        <w:rPr>
          <w:rFonts w:ascii="宋体" w:hAnsi="宋体"/>
          <w:color w:val="auto"/>
          <w:kern w:val="0"/>
          <w:szCs w:val="21"/>
          <w:highlight w:val="none"/>
        </w:rPr>
      </w:pPr>
      <w:r>
        <w:rPr>
          <w:rFonts w:hint="eastAsia" w:ascii="宋体" w:hAnsi="宋体"/>
          <w:color w:val="auto"/>
          <w:kern w:val="0"/>
          <w:highlight w:val="none"/>
        </w:rPr>
        <w:t>（</w:t>
      </w:r>
      <w:r>
        <w:rPr>
          <w:rFonts w:hint="eastAsia" w:ascii="宋体" w:hAnsi="宋体"/>
          <w:color w:val="auto"/>
          <w:kern w:val="0"/>
          <w:highlight w:val="none"/>
          <w:lang w:val="en-US" w:eastAsia="zh-CN"/>
        </w:rPr>
        <w:t>1</w:t>
      </w:r>
      <w:r>
        <w:rPr>
          <w:rFonts w:hint="eastAsia" w:ascii="宋体" w:hAnsi="宋体"/>
          <w:color w:val="auto"/>
          <w:kern w:val="0"/>
          <w:highlight w:val="none"/>
        </w:rPr>
        <w:t>）技术参数及性能配置分（满分</w:t>
      </w:r>
      <w:r>
        <w:rPr>
          <w:rFonts w:hint="eastAsia" w:ascii="宋体" w:hAnsi="宋体"/>
          <w:color w:val="auto"/>
          <w:kern w:val="0"/>
          <w:highlight w:val="none"/>
          <w:lang w:val="en-US" w:eastAsia="zh-CN"/>
        </w:rPr>
        <w:t>5</w:t>
      </w:r>
      <w:r>
        <w:rPr>
          <w:rFonts w:hint="eastAsia" w:ascii="宋体" w:hAnsi="宋体"/>
          <w:color w:val="auto"/>
          <w:kern w:val="0"/>
          <w:highlight w:val="none"/>
        </w:rPr>
        <w:t>分）</w:t>
      </w:r>
    </w:p>
    <w:p>
      <w:pPr>
        <w:spacing w:line="400" w:lineRule="exact"/>
        <w:ind w:firstLine="420" w:firstLineChars="200"/>
        <w:rPr>
          <w:rFonts w:hint="eastAsia" w:ascii="宋体" w:hAnsi="宋体"/>
          <w:color w:val="auto"/>
          <w:kern w:val="0"/>
          <w:highlight w:val="none"/>
        </w:rPr>
      </w:pPr>
      <w:r>
        <w:rPr>
          <w:rFonts w:hint="eastAsia" w:ascii="宋体" w:hAnsi="宋体"/>
          <w:color w:val="auto"/>
          <w:highlight w:val="none"/>
        </w:rPr>
        <w:t>货物需求一览表中标注</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rPr>
        <w:t>的技术参数</w:t>
      </w:r>
      <w:r>
        <w:rPr>
          <w:rFonts w:hint="eastAsia" w:ascii="宋体" w:hAnsi="宋体"/>
          <w:color w:val="auto"/>
          <w:kern w:val="0"/>
          <w:highlight w:val="none"/>
        </w:rPr>
        <w:t>及性能配置</w:t>
      </w:r>
      <w:r>
        <w:rPr>
          <w:rFonts w:hint="eastAsia" w:ascii="宋体" w:hAnsi="宋体"/>
          <w:color w:val="auto"/>
          <w:highlight w:val="none"/>
        </w:rPr>
        <w:t>优于招标文件</w:t>
      </w:r>
      <w:r>
        <w:rPr>
          <w:rFonts w:hint="eastAsia" w:ascii="宋体" w:hAnsi="宋体"/>
          <w:color w:val="auto"/>
          <w:kern w:val="0"/>
          <w:highlight w:val="none"/>
        </w:rPr>
        <w:t>要求，每优于1项</w:t>
      </w:r>
      <w:r>
        <w:rPr>
          <w:rFonts w:hint="eastAsia" w:ascii="宋体" w:hAnsi="宋体"/>
          <w:color w:val="auto"/>
          <w:kern w:val="0"/>
          <w:highlight w:val="none"/>
          <w:lang w:val="en-US" w:eastAsia="zh-CN"/>
        </w:rPr>
        <w:t>得</w:t>
      </w:r>
      <w:r>
        <w:rPr>
          <w:rFonts w:ascii="宋体" w:hAnsi="宋体"/>
          <w:color w:val="auto"/>
          <w:kern w:val="0"/>
          <w:highlight w:val="none"/>
        </w:rPr>
        <w:t>0.5</w:t>
      </w:r>
      <w:r>
        <w:rPr>
          <w:rFonts w:hint="eastAsia" w:ascii="宋体" w:hAnsi="宋体"/>
          <w:color w:val="auto"/>
          <w:kern w:val="0"/>
          <w:highlight w:val="none"/>
        </w:rPr>
        <w:t>分</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最高得5</w:t>
      </w:r>
      <w:r>
        <w:rPr>
          <w:rFonts w:hint="eastAsia" w:ascii="宋体" w:hAnsi="宋体"/>
          <w:color w:val="auto"/>
          <w:kern w:val="0"/>
          <w:highlight w:val="none"/>
        </w:rPr>
        <w:t>分。</w:t>
      </w:r>
    </w:p>
    <w:p>
      <w:pPr>
        <w:pStyle w:val="2"/>
        <w:spacing w:line="360" w:lineRule="auto"/>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注：所有技术参数及性能优于采购需求，投标人应当在投标文件中提供产品的厂家官方网站截图或者产品说明书或国家认可的第三方检测机构所出具的检测（检验）报告复印件等证明材料作为佐证，证明材料加盖投标人公章或电子签章，不同项号但货物名称相同的相同技术参数正偏离按同一项优于计算。</w:t>
      </w:r>
    </w:p>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w:t>
      </w:r>
      <w:r>
        <w:rPr>
          <w:rFonts w:hint="eastAsia" w:ascii="宋体" w:hAnsi="宋体"/>
          <w:color w:val="auto"/>
          <w:kern w:val="0"/>
          <w:highlight w:val="none"/>
          <w:lang w:val="en-US" w:eastAsia="zh-CN"/>
        </w:rPr>
        <w:t>2</w:t>
      </w:r>
      <w:r>
        <w:rPr>
          <w:rFonts w:ascii="宋体" w:hAnsi="宋体"/>
          <w:color w:val="auto"/>
          <w:kern w:val="0"/>
          <w:highlight w:val="none"/>
        </w:rPr>
        <w:t>）</w:t>
      </w:r>
      <w:r>
        <w:rPr>
          <w:rFonts w:hint="eastAsia" w:ascii="宋体" w:hAnsi="宋体"/>
          <w:color w:val="auto"/>
          <w:kern w:val="0"/>
          <w:highlight w:val="none"/>
          <w:lang w:val="en-US" w:eastAsia="zh-CN"/>
        </w:rPr>
        <w:t>产品特性</w:t>
      </w:r>
      <w:r>
        <w:rPr>
          <w:rFonts w:hint="eastAsia" w:ascii="宋体" w:hAnsi="宋体"/>
          <w:color w:val="auto"/>
          <w:kern w:val="0"/>
          <w:highlight w:val="none"/>
        </w:rPr>
        <w:t>分</w:t>
      </w:r>
      <w:r>
        <w:rPr>
          <w:rFonts w:ascii="宋体" w:hAnsi="宋体"/>
          <w:color w:val="auto"/>
          <w:kern w:val="0"/>
          <w:highlight w:val="none"/>
        </w:rPr>
        <w:t>（满分</w:t>
      </w:r>
      <w:r>
        <w:rPr>
          <w:rFonts w:hint="eastAsia" w:ascii="宋体" w:hAnsi="宋体"/>
          <w:color w:val="auto"/>
          <w:kern w:val="0"/>
          <w:highlight w:val="none"/>
        </w:rPr>
        <w:t>1</w:t>
      </w:r>
      <w:r>
        <w:rPr>
          <w:rFonts w:hint="eastAsia" w:ascii="宋体" w:hAnsi="宋体"/>
          <w:color w:val="auto"/>
          <w:kern w:val="0"/>
          <w:highlight w:val="none"/>
          <w:lang w:val="en-US" w:eastAsia="zh-CN"/>
        </w:rPr>
        <w:t>3</w:t>
      </w:r>
      <w:r>
        <w:rPr>
          <w:rFonts w:hint="eastAsia" w:ascii="宋体" w:hAnsi="宋体"/>
          <w:color w:val="auto"/>
          <w:kern w:val="0"/>
          <w:highlight w:val="none"/>
        </w:rPr>
        <w:t>分</w:t>
      </w:r>
      <w:r>
        <w:rPr>
          <w:rFonts w:ascii="宋体" w:hAnsi="宋体"/>
          <w:color w:val="auto"/>
          <w:kern w:val="0"/>
          <w:highlight w:val="none"/>
        </w:rPr>
        <w:t>）</w:t>
      </w:r>
    </w:p>
    <w:p>
      <w:pPr>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标注“</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”项为重要技术需求：能满足“技术需求”的参数配置且按要求提供相关技术支持资料，被评标委员会接受的，按以下要求评分：</w:t>
      </w:r>
    </w:p>
    <w:p>
      <w:pPr>
        <w:numPr>
          <w:ilvl w:val="0"/>
          <w:numId w:val="10"/>
        </w:numPr>
        <w:spacing w:line="360" w:lineRule="exact"/>
        <w:ind w:left="845" w:leftChars="0" w:hanging="425" w:firstLineChars="0"/>
        <w:rPr>
          <w:rFonts w:ascii="宋体" w:hAnsi="宋体" w:cs="宋体"/>
          <w:color w:val="auto"/>
          <w:szCs w:val="21"/>
          <w:highlight w:val="none"/>
        </w:rPr>
      </w:pPr>
      <w:r>
        <w:rPr>
          <w:rFonts w:hint="eastAsia" w:ascii="宋体" w:hAnsi="宋体" w:cs="宋体"/>
          <w:color w:val="auto"/>
          <w:szCs w:val="21"/>
          <w:highlight w:val="none"/>
        </w:rPr>
        <w:t>第1项（</w:t>
      </w:r>
      <w:r>
        <w:rPr>
          <w:rFonts w:hint="eastAsia" w:ascii="宋体" w:hAnsi="宋体" w:cs="宋体"/>
          <w:color w:val="auto"/>
          <w:kern w:val="0"/>
          <w:szCs w:val="21"/>
          <w:highlight w:val="none"/>
          <w:lang w:bidi="ar"/>
        </w:rPr>
        <w:t>智能讲台）和第33项</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智能讲台）</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①第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4.讲台设置双屏幕，由同一整块3mm钢化玻璃覆盖，保护屏幕安全。屏幕融合在讲台中，无突出边角撞伤学生，无法在没有工具的情况下拆除。</w:t>
      </w:r>
      <w:r>
        <w:rPr>
          <w:rFonts w:ascii="宋体" w:hAnsi="宋体" w:cs="宋体"/>
          <w:color w:val="auto"/>
          <w:szCs w:val="21"/>
          <w:highlight w:val="none"/>
        </w:rPr>
        <w:t>(投标文件中提供国家认可的第三方检测机构所出具的关于该功能检测报告</w:t>
      </w:r>
      <w:r>
        <w:rPr>
          <w:rFonts w:hint="eastAsia" w:ascii="宋体" w:hAnsi="宋体" w:cs="宋体"/>
          <w:color w:val="auto"/>
          <w:szCs w:val="21"/>
          <w:highlight w:val="none"/>
        </w:rPr>
        <w:t>扫描件，并加盖投标人公章，得1</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②第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7.讲台设置有至少10.1寸电容触摸屏幕为副屏幕，用于显示控制菜单，方便老师进行快速控制。</w:t>
      </w:r>
      <w:r>
        <w:rPr>
          <w:rFonts w:ascii="宋体" w:hAnsi="宋体" w:cs="宋体"/>
          <w:color w:val="auto"/>
          <w:szCs w:val="21"/>
          <w:highlight w:val="none"/>
        </w:rPr>
        <w:t>(投标文件中提供国家认可的第三方检测机构所出具的关于该功能检测报告</w:t>
      </w:r>
      <w:r>
        <w:rPr>
          <w:rFonts w:hint="eastAsia" w:ascii="宋体" w:hAnsi="宋体" w:cs="宋体"/>
          <w:color w:val="auto"/>
          <w:szCs w:val="21"/>
          <w:highlight w:val="none"/>
        </w:rPr>
        <w:t>扫描件，并加盖投标人公章，得1</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③第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8.讲台副屏设置中控菜单，可通过讲台通道控制功能使讲台主屏在四个输入源中切换，包括智能平板、内置电脑、HDMI、Type-C。</w:t>
      </w:r>
      <w:r>
        <w:rPr>
          <w:rFonts w:ascii="宋体" w:hAnsi="宋体" w:cs="宋体"/>
          <w:color w:val="auto"/>
          <w:szCs w:val="21"/>
          <w:highlight w:val="none"/>
        </w:rPr>
        <w:t>(投标文件中提供国家认可的第三方检测机构所出具的关于该功能检测报告复印件</w:t>
      </w:r>
      <w:r>
        <w:rPr>
          <w:rFonts w:hint="eastAsia" w:ascii="宋体" w:hAnsi="宋体" w:cs="宋体"/>
          <w:color w:val="auto"/>
          <w:szCs w:val="21"/>
          <w:highlight w:val="none"/>
        </w:rPr>
        <w:t>扫描件，并加盖投标人公章，得1</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④第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9.讲台副屏设置有智能平板菜单，可对智能交互平板进行快速控制，包括快速启动常用应用，以及任务进程、关闭进程、熄大屏、护眼、win桌面、音量加、音量减共7个快捷按键。</w:t>
      </w:r>
      <w:r>
        <w:rPr>
          <w:rFonts w:ascii="宋体" w:hAnsi="宋体" w:cs="宋体"/>
          <w:color w:val="auto"/>
          <w:szCs w:val="21"/>
          <w:highlight w:val="none"/>
        </w:rPr>
        <w:t>(投标文件中提供国家认可的第三方检测机构所出具的关于该功能检测报告</w:t>
      </w:r>
      <w:r>
        <w:rPr>
          <w:rFonts w:hint="eastAsia" w:ascii="宋体" w:hAnsi="宋体" w:cs="宋体"/>
          <w:color w:val="auto"/>
          <w:szCs w:val="21"/>
          <w:highlight w:val="none"/>
        </w:rPr>
        <w:t>扫描件，并加盖投标人公章，得1</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w:t>
      </w:r>
    </w:p>
    <w:p>
      <w:pPr>
        <w:pStyle w:val="2"/>
        <w:rPr>
          <w:color w:val="auto"/>
          <w:highlight w:val="none"/>
        </w:rPr>
      </w:pPr>
    </w:p>
    <w:p>
      <w:pPr>
        <w:numPr>
          <w:ilvl w:val="0"/>
          <w:numId w:val="10"/>
        </w:numPr>
        <w:spacing w:line="360" w:lineRule="exact"/>
        <w:ind w:left="845" w:leftChars="0" w:hanging="425" w:firstLineChars="0"/>
        <w:rPr>
          <w:rFonts w:hint="eastAsia" w:ascii="宋体" w:hAnsi="宋体" w:cs="宋体"/>
          <w:color w:val="auto"/>
          <w:szCs w:val="21"/>
          <w:highlight w:val="none"/>
        </w:rPr>
      </w:pPr>
      <w:r>
        <w:rPr>
          <w:rFonts w:hint="eastAsia" w:ascii="宋体" w:hAnsi="宋体" w:cs="宋体"/>
          <w:color w:val="auto"/>
          <w:szCs w:val="21"/>
          <w:highlight w:val="none"/>
        </w:rPr>
        <w:t>第3项（录播主机）和第38项（录播主机）</w:t>
      </w:r>
    </w:p>
    <w:p>
      <w:pPr>
        <w:spacing w:line="360" w:lineRule="exact"/>
        <w:ind w:firstLine="420"/>
        <w:rPr>
          <w:rFonts w:ascii="宋体" w:hAnsi="宋体" w:cs="宋体"/>
          <w:color w:val="auto"/>
          <w:szCs w:val="21"/>
          <w:highlight w:val="none"/>
        </w:rPr>
      </w:pPr>
      <w:r>
        <w:rPr>
          <w:rFonts w:hint="eastAsia" w:ascii="宋体" w:hAnsi="宋体" w:cs="宋体"/>
          <w:color w:val="auto"/>
          <w:kern w:val="0"/>
          <w:szCs w:val="21"/>
          <w:highlight w:val="none"/>
          <w:lang w:bidi="ar"/>
        </w:rPr>
        <w:t>①第</w:t>
      </w:r>
      <w:r>
        <w:rPr>
          <w:rFonts w:hint="eastAsia" w:ascii="宋体" w:hAnsi="宋体" w:cs="宋体"/>
          <w:color w:val="auto"/>
          <w:sz w:val="21"/>
          <w:szCs w:val="21"/>
          <w:highlight w:val="none"/>
          <w:lang w:eastAsia="zh-CN"/>
        </w:rPr>
        <w:t>●</w:t>
      </w:r>
      <w:r>
        <w:rPr>
          <w:rFonts w:hint="eastAsia" w:ascii="宋体" w:hAnsi="宋体" w:cs="宋体"/>
          <w:color w:val="auto"/>
          <w:kern w:val="0"/>
          <w:szCs w:val="21"/>
          <w:highlight w:val="none"/>
          <w:lang w:bidi="ar"/>
        </w:rPr>
        <w:t>13)主机应采用双网卡，摄像机接入网络和外网网络彼此隔离，两块网卡能够独立工作，互不影响。(投标文件中提供国家认可的第三方检测机构所出具的关于该功能检测报告扫描件</w:t>
      </w:r>
      <w:r>
        <w:rPr>
          <w:rFonts w:hint="eastAsia" w:ascii="宋体" w:hAnsi="宋体" w:cs="宋体"/>
          <w:color w:val="auto"/>
          <w:szCs w:val="21"/>
          <w:highlight w:val="none"/>
        </w:rPr>
        <w:t>，并加盖投标人公章，得1</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kern w:val="0"/>
          <w:szCs w:val="21"/>
          <w:highlight w:val="none"/>
          <w:lang w:bidi="ar"/>
        </w:rPr>
        <w:t>第</w:t>
      </w:r>
      <w:r>
        <w:rPr>
          <w:rFonts w:hint="eastAsia" w:ascii="宋体" w:hAnsi="宋体" w:cs="宋体"/>
          <w:color w:val="auto"/>
          <w:sz w:val="21"/>
          <w:szCs w:val="21"/>
          <w:highlight w:val="none"/>
          <w:lang w:eastAsia="zh-CN"/>
        </w:rPr>
        <w:t>●</w:t>
      </w:r>
      <w:r>
        <w:rPr>
          <w:rFonts w:hint="eastAsia" w:ascii="宋体" w:hAnsi="宋体" w:cs="宋体"/>
          <w:color w:val="auto"/>
          <w:kern w:val="0"/>
          <w:szCs w:val="21"/>
          <w:highlight w:val="none"/>
          <w:lang w:bidi="ar"/>
        </w:rPr>
        <w:t>16)应支持USB音频通信，支持接入标准USB声卡设备，可通过USB实现双向多路音频通信。(投标文件中提供国家认可的第三方检测机构所出具的关于该功能检测报告复印件扫描件</w:t>
      </w:r>
      <w:r>
        <w:rPr>
          <w:rFonts w:hint="eastAsia" w:ascii="宋体" w:hAnsi="宋体" w:cs="宋体"/>
          <w:color w:val="auto"/>
          <w:szCs w:val="21"/>
          <w:highlight w:val="none"/>
        </w:rPr>
        <w:t>，并加盖投标人公章，得1</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exact"/>
        <w:ind w:firstLine="420"/>
        <w:rPr>
          <w:rFonts w:ascii="宋体" w:hAnsi="宋体" w:cs="宋体"/>
          <w:color w:val="auto"/>
          <w:szCs w:val="21"/>
          <w:highlight w:val="none"/>
        </w:rPr>
      </w:pPr>
      <w:r>
        <w:rPr>
          <w:rFonts w:hint="eastAsia" w:ascii="宋体" w:hAnsi="宋体" w:cs="宋体"/>
          <w:color w:val="auto"/>
          <w:kern w:val="0"/>
          <w:szCs w:val="21"/>
          <w:highlight w:val="none"/>
          <w:lang w:bidi="ar"/>
        </w:rPr>
        <w:t>③第</w:t>
      </w:r>
      <w:r>
        <w:rPr>
          <w:rFonts w:hint="eastAsia" w:ascii="宋体" w:hAnsi="宋体" w:cs="宋体"/>
          <w:color w:val="auto"/>
          <w:sz w:val="21"/>
          <w:szCs w:val="21"/>
          <w:highlight w:val="none"/>
          <w:lang w:eastAsia="zh-CN"/>
        </w:rPr>
        <w:t>●</w:t>
      </w:r>
      <w:r>
        <w:rPr>
          <w:rFonts w:hint="eastAsia" w:ascii="宋体" w:hAnsi="宋体" w:cs="宋体"/>
          <w:color w:val="auto"/>
          <w:kern w:val="0"/>
          <w:szCs w:val="21"/>
          <w:highlight w:val="none"/>
          <w:lang w:bidi="ar"/>
        </w:rPr>
        <w:t>17)应支持开机自动搜索无线音频设备，并自动对频，无需额外的配对操作。主机与无线音频设备对频成功后，主机一体化触控屏上可查看连接状态，且支持音频提醒，可通过提示音确定连接状态。(投标文件中提供国家认可的第三方检测机构所出具的关于该功能检测报告扫描件</w:t>
      </w:r>
      <w:r>
        <w:rPr>
          <w:rFonts w:hint="eastAsia" w:ascii="宋体" w:hAnsi="宋体" w:cs="宋体"/>
          <w:color w:val="auto"/>
          <w:szCs w:val="21"/>
          <w:highlight w:val="none"/>
        </w:rPr>
        <w:t>，并加盖投标人公章，得1分</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exact"/>
        <w:ind w:firstLine="420"/>
        <w:rPr>
          <w:color w:val="auto"/>
          <w:highlight w:val="none"/>
        </w:rPr>
      </w:pPr>
      <w:r>
        <w:rPr>
          <w:rFonts w:hint="eastAsia" w:ascii="宋体" w:hAnsi="宋体" w:cs="宋体"/>
          <w:color w:val="auto"/>
          <w:kern w:val="0"/>
          <w:szCs w:val="21"/>
          <w:highlight w:val="none"/>
          <w:lang w:bidi="ar"/>
        </w:rPr>
        <w:t>④</w:t>
      </w:r>
      <w:r>
        <w:rPr>
          <w:rFonts w:hint="eastAsia" w:ascii="宋体" w:hAnsi="宋体" w:cs="宋体"/>
          <w:color w:val="auto"/>
          <w:sz w:val="21"/>
          <w:szCs w:val="21"/>
          <w:highlight w:val="none"/>
          <w:lang w:eastAsia="zh-CN"/>
        </w:rPr>
        <w:t>●</w:t>
      </w:r>
      <w:r>
        <w:rPr>
          <w:rFonts w:hint="eastAsia" w:ascii="宋体" w:hAnsi="宋体" w:cs="宋体"/>
          <w:color w:val="auto"/>
          <w:kern w:val="0"/>
          <w:szCs w:val="21"/>
          <w:highlight w:val="none"/>
          <w:lang w:bidi="ar"/>
        </w:rPr>
        <w:t>第24)应支持注册IOT物联平台，可通过IOT物联平台实现对设备的远程管控；查看当前主机总数、日活个数、月活数量、当前在线数量；查看设备在线与离线状态；查看设备ID信息、IP地址、激活时间等信息；通过web网页和公网环境，即可完成设备的远程配置，支持唤醒、关机、重启、参数配置操作。(投标文件中提供国家认可的第三方检测机构所出具的关于该功能检测报告扫描件</w:t>
      </w:r>
      <w:r>
        <w:rPr>
          <w:rFonts w:hint="eastAsia" w:ascii="宋体" w:hAnsi="宋体" w:cs="宋体"/>
          <w:color w:val="auto"/>
          <w:szCs w:val="21"/>
          <w:highlight w:val="none"/>
        </w:rPr>
        <w:t>，并加盖投标人公章，得1分</w:t>
      </w:r>
      <w:r>
        <w:rPr>
          <w:rFonts w:ascii="宋体" w:hAnsi="宋体" w:cs="宋体"/>
          <w:color w:val="auto"/>
          <w:szCs w:val="21"/>
          <w:highlight w:val="none"/>
        </w:rPr>
        <w:t>）</w:t>
      </w:r>
      <w:r>
        <w:rPr>
          <w:rFonts w:hint="eastAsia" w:ascii="宋体" w:hAnsi="宋体" w:cs="宋体"/>
          <w:color w:val="auto"/>
          <w:szCs w:val="21"/>
          <w:highlight w:val="none"/>
        </w:rPr>
        <w:t>。</w:t>
      </w:r>
    </w:p>
    <w:p>
      <w:pPr>
        <w:numPr>
          <w:ilvl w:val="0"/>
          <w:numId w:val="10"/>
        </w:numPr>
        <w:spacing w:line="360" w:lineRule="exact"/>
        <w:ind w:left="845" w:leftChars="0" w:hanging="425" w:firstLineChars="0"/>
        <w:rPr>
          <w:rFonts w:hint="eastAsia" w:ascii="宋体" w:hAnsi="宋体" w:cs="宋体"/>
          <w:color w:val="auto"/>
          <w:szCs w:val="21"/>
          <w:highlight w:val="none"/>
        </w:rPr>
      </w:pPr>
      <w:r>
        <w:rPr>
          <w:rFonts w:hint="eastAsia" w:ascii="宋体" w:hAnsi="宋体" w:cs="宋体"/>
          <w:color w:val="auto"/>
          <w:szCs w:val="21"/>
          <w:highlight w:val="none"/>
        </w:rPr>
        <w:t>第12项（专业功放）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4.设备关于</w:t>
      </w:r>
      <w:r>
        <w:rPr>
          <w:rFonts w:hint="eastAsia" w:ascii="宋体" w:hAnsi="宋体" w:cs="宋体"/>
          <w:color w:val="auto"/>
          <w:szCs w:val="21"/>
          <w:highlight w:val="none"/>
          <w:lang w:bidi="ar"/>
        </w:rPr>
        <w:t>两声道功放有三档输入灵敏度选择（支持0.775V/1V/1.44V）。</w:t>
      </w:r>
      <w:r>
        <w:rPr>
          <w:rFonts w:hint="eastAsia" w:ascii="宋体" w:hAnsi="宋体" w:cs="宋体"/>
          <w:color w:val="auto"/>
          <w:kern w:val="0"/>
          <w:szCs w:val="21"/>
          <w:highlight w:val="none"/>
          <w:lang w:bidi="ar"/>
        </w:rPr>
        <w:t>(投标文件中提供国家认可的第三方检测机构所出具的关于该功能检测报告扫描件</w:t>
      </w:r>
      <w:r>
        <w:rPr>
          <w:rFonts w:hint="eastAsia" w:ascii="宋体" w:hAnsi="宋体" w:cs="宋体"/>
          <w:color w:val="auto"/>
          <w:szCs w:val="21"/>
          <w:highlight w:val="none"/>
        </w:rPr>
        <w:t>，并加盖投标人公章，得1分</w:t>
      </w:r>
      <w:r>
        <w:rPr>
          <w:rFonts w:ascii="宋体" w:hAnsi="宋体" w:cs="宋体"/>
          <w:color w:val="auto"/>
          <w:szCs w:val="21"/>
          <w:highlight w:val="none"/>
        </w:rPr>
        <w:t>）</w:t>
      </w:r>
      <w:r>
        <w:rPr>
          <w:rFonts w:hint="eastAsia" w:ascii="宋体" w:hAnsi="宋体" w:cs="宋体"/>
          <w:color w:val="auto"/>
          <w:szCs w:val="21"/>
          <w:highlight w:val="none"/>
        </w:rPr>
        <w:t>。</w:t>
      </w:r>
    </w:p>
    <w:p>
      <w:pPr>
        <w:pStyle w:val="2"/>
        <w:rPr>
          <w:color w:val="auto"/>
          <w:highlight w:val="none"/>
        </w:rPr>
      </w:pPr>
    </w:p>
    <w:p>
      <w:pPr>
        <w:numPr>
          <w:ilvl w:val="0"/>
          <w:numId w:val="10"/>
        </w:numPr>
        <w:spacing w:line="360" w:lineRule="exact"/>
        <w:ind w:left="845" w:leftChars="0" w:hanging="425" w:firstLineChars="0"/>
        <w:rPr>
          <w:rFonts w:hint="eastAsia" w:ascii="宋体" w:hAnsi="宋体" w:cs="宋体"/>
          <w:color w:val="auto"/>
          <w:szCs w:val="21"/>
          <w:highlight w:val="none"/>
        </w:rPr>
      </w:pPr>
      <w:r>
        <w:rPr>
          <w:rFonts w:hint="eastAsia" w:ascii="宋体" w:hAnsi="宋体" w:cs="宋体"/>
          <w:color w:val="auto"/>
          <w:szCs w:val="21"/>
          <w:highlight w:val="none"/>
        </w:rPr>
        <w:t>第15项（无线话筒）</w:t>
      </w:r>
    </w:p>
    <w:p>
      <w:pPr>
        <w:spacing w:line="360" w:lineRule="exact"/>
        <w:ind w:firstLine="420"/>
        <w:rPr>
          <w:rFonts w:hint="eastAsia" w:ascii="宋体" w:hAnsi="宋体"/>
          <w:color w:val="auto"/>
          <w:highlight w:val="none"/>
        </w:rPr>
      </w:pPr>
      <w:r>
        <w:rPr>
          <w:rFonts w:hint="eastAsia" w:ascii="宋体" w:hAnsi="宋体" w:cs="宋体"/>
          <w:color w:val="auto"/>
          <w:szCs w:val="21"/>
          <w:highlight w:val="none"/>
          <w:lang w:bidi="ar"/>
        </w:rPr>
        <w:t>①系统指标的第</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bidi="ar"/>
        </w:rPr>
        <w:t>1.关于频率指标：470-510M 540-590M 640-690M 740-790M 807-830MHz 五段。(投标文件中提供国家认可的第三方检测机构所出具的关于该功能检测报告扫描件，并加盖投标人公章，得1分</w:t>
      </w:r>
      <w:r>
        <w:rPr>
          <w:rFonts w:ascii="宋体" w:hAnsi="宋体" w:cs="宋体"/>
          <w:color w:val="auto"/>
          <w:szCs w:val="21"/>
          <w:highlight w:val="none"/>
          <w:lang w:bidi="ar"/>
        </w:rPr>
        <w:t>）</w:t>
      </w:r>
      <w:r>
        <w:rPr>
          <w:rFonts w:hint="eastAsia" w:ascii="宋体" w:hAnsi="宋体" w:cs="宋体"/>
          <w:color w:val="auto"/>
          <w:szCs w:val="21"/>
          <w:highlight w:val="none"/>
          <w:lang w:bidi="ar"/>
        </w:rPr>
        <w:t>。</w:t>
      </w:r>
    </w:p>
    <w:p>
      <w:pPr>
        <w:spacing w:line="360" w:lineRule="exact"/>
        <w:ind w:firstLine="422" w:firstLineChars="200"/>
        <w:rPr>
          <w:rFonts w:ascii="宋体" w:hAnsi="宋体" w:cs="宋体"/>
          <w:b/>
          <w:color w:val="auto"/>
          <w:szCs w:val="21"/>
          <w:highlight w:val="none"/>
        </w:rPr>
      </w:pP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3.技术方案和实施方案分，满分21分</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一档（7分）：投标人充分了解采购人的需求，能够为整体项目建设提供有力保障：提供的技术方案和实施方案包括：项目建设内容、具体实施措施、实施时间安排、实施人员安排、实施方案、应急方案。得7分。</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二档（14分）：在一档基础上，①根据采购人需求提供符合项目实际情况的录播教室平面布置图；②根据实际空间尺寸和采购人具体需求，设计本项目的综合布线和设备实施布置方案；③投标文件中提供针对本次项目的音视频集成方案；得14分。</w:t>
      </w:r>
    </w:p>
    <w:p>
      <w:pPr>
        <w:spacing w:line="360" w:lineRule="exact"/>
        <w:ind w:firstLine="420"/>
        <w:rPr>
          <w:rFonts w:ascii="宋体" w:hAnsi="宋体" w:cs="宋体"/>
          <w:color w:val="auto"/>
          <w:szCs w:val="21"/>
          <w:highlight w:val="none"/>
          <w:lang w:val="zh-CN"/>
        </w:rPr>
      </w:pPr>
      <w:r>
        <w:rPr>
          <w:rFonts w:hint="eastAsia" w:ascii="宋体" w:hAnsi="宋体" w:cs="宋体"/>
          <w:color w:val="auto"/>
          <w:szCs w:val="21"/>
          <w:highlight w:val="none"/>
        </w:rPr>
        <w:t>三档（21分）：在二档基础上，总体设计、体系架构科学合理：①为实现各个智慧教室的数据互联互通，根据采购人实际需求在投标文件中提供数据互通方案；②</w:t>
      </w:r>
      <w:r>
        <w:rPr>
          <w:rFonts w:hint="eastAsia" w:ascii="宋体" w:hAnsi="宋体" w:cs="宋体"/>
          <w:color w:val="auto"/>
          <w:szCs w:val="21"/>
          <w:highlight w:val="none"/>
          <w:lang w:val="zh-CN"/>
        </w:rPr>
        <w:t>针对整个</w:t>
      </w:r>
      <w:r>
        <w:rPr>
          <w:rFonts w:hint="eastAsia" w:ascii="宋体" w:hAnsi="宋体" w:cs="宋体"/>
          <w:color w:val="auto"/>
          <w:szCs w:val="21"/>
          <w:highlight w:val="none"/>
        </w:rPr>
        <w:t>广西国际商务职业技术学院教学设备采购</w:t>
      </w:r>
      <w:r>
        <w:rPr>
          <w:rFonts w:hint="eastAsia" w:ascii="宋体" w:hAnsi="宋体" w:cs="宋体"/>
          <w:color w:val="auto"/>
          <w:szCs w:val="21"/>
          <w:highlight w:val="none"/>
          <w:lang w:val="zh-CN"/>
        </w:rPr>
        <w:t>项目建设具体情况，提供本项目部分空间效果图；</w:t>
      </w:r>
      <w:r>
        <w:rPr>
          <w:rFonts w:hint="eastAsia" w:ascii="宋体" w:hAnsi="宋体" w:cs="宋体"/>
          <w:color w:val="auto"/>
          <w:szCs w:val="21"/>
          <w:highlight w:val="none"/>
        </w:rPr>
        <w:t>得21分。</w:t>
      </w:r>
    </w:p>
    <w:p>
      <w:pPr>
        <w:spacing w:line="360" w:lineRule="exact"/>
        <w:ind w:firstLine="420"/>
        <w:rPr>
          <w:color w:val="auto"/>
          <w:szCs w:val="21"/>
          <w:highlight w:val="none"/>
          <w:lang w:val="zh-CN"/>
        </w:rPr>
      </w:pPr>
      <w:r>
        <w:rPr>
          <w:rFonts w:hint="eastAsia" w:ascii="宋体" w:hAnsi="宋体" w:cs="宋体"/>
          <w:color w:val="auto"/>
          <w:szCs w:val="21"/>
          <w:highlight w:val="none"/>
        </w:rPr>
        <w:t>投标人应根据对项目的了解与理解编写</w:t>
      </w:r>
      <w:r>
        <w:rPr>
          <w:rFonts w:hint="eastAsia" w:ascii="宋体" w:hAnsi="宋体" w:cs="宋体"/>
          <w:b/>
          <w:color w:val="auto"/>
          <w:szCs w:val="21"/>
          <w:highlight w:val="none"/>
        </w:rPr>
        <w:t>技术方案和实施方案</w:t>
      </w:r>
      <w:r>
        <w:rPr>
          <w:rFonts w:hint="eastAsia" w:ascii="宋体" w:hAnsi="宋体" w:cs="宋体"/>
          <w:color w:val="auto"/>
          <w:szCs w:val="21"/>
          <w:highlight w:val="none"/>
        </w:rPr>
        <w:t>，不提供</w:t>
      </w:r>
      <w:r>
        <w:rPr>
          <w:rFonts w:hint="eastAsia" w:ascii="宋体" w:hAnsi="宋体" w:cs="宋体"/>
          <w:b/>
          <w:color w:val="auto"/>
          <w:szCs w:val="21"/>
          <w:highlight w:val="none"/>
        </w:rPr>
        <w:t>技术方案和实施方案</w:t>
      </w:r>
      <w:r>
        <w:rPr>
          <w:rFonts w:hint="eastAsia" w:ascii="宋体" w:hAnsi="宋体" w:cs="宋体"/>
          <w:color w:val="auto"/>
          <w:szCs w:val="21"/>
          <w:highlight w:val="none"/>
        </w:rPr>
        <w:t>的得</w:t>
      </w:r>
      <w:r>
        <w:rPr>
          <w:rFonts w:hAnsi="宋体"/>
          <w:color w:val="auto"/>
          <w:szCs w:val="21"/>
          <w:highlight w:val="none"/>
        </w:rPr>
        <w:t>0</w:t>
      </w:r>
      <w:r>
        <w:rPr>
          <w:rFonts w:hint="eastAsia" w:ascii="宋体" w:hAnsi="宋体" w:cs="宋体"/>
          <w:color w:val="auto"/>
          <w:szCs w:val="21"/>
          <w:highlight w:val="none"/>
        </w:rPr>
        <w:t>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4.实施团队分，满分</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（1）投标人投入本项目的项目经理：具备</w:t>
      </w:r>
      <w:r>
        <w:rPr>
          <w:rFonts w:hint="eastAsia"/>
          <w:color w:val="auto"/>
          <w:szCs w:val="21"/>
          <w:highlight w:val="none"/>
        </w:rPr>
        <w:t>计算机相关中级或</w:t>
      </w:r>
      <w:r>
        <w:rPr>
          <w:color w:val="auto"/>
          <w:szCs w:val="21"/>
          <w:highlight w:val="none"/>
        </w:rPr>
        <w:t>以上</w:t>
      </w:r>
      <w:r>
        <w:rPr>
          <w:rFonts w:hint="eastAsia"/>
          <w:color w:val="auto"/>
          <w:szCs w:val="21"/>
          <w:highlight w:val="none"/>
        </w:rPr>
        <w:t>职称证书</w:t>
      </w:r>
      <w:r>
        <w:rPr>
          <w:rFonts w:hint="eastAsia" w:ascii="宋体" w:hAnsi="宋体" w:cs="宋体"/>
          <w:color w:val="auto"/>
          <w:szCs w:val="21"/>
          <w:highlight w:val="none"/>
        </w:rPr>
        <w:t>得2分。</w:t>
      </w:r>
    </w:p>
    <w:p>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（2）项目团队，每有一人具有</w:t>
      </w:r>
      <w:r>
        <w:rPr>
          <w:rFonts w:hint="eastAsia"/>
          <w:color w:val="auto"/>
          <w:szCs w:val="21"/>
          <w:highlight w:val="none"/>
        </w:rPr>
        <w:t>计算机相关初级或</w:t>
      </w:r>
      <w:r>
        <w:rPr>
          <w:color w:val="auto"/>
          <w:szCs w:val="21"/>
          <w:highlight w:val="none"/>
        </w:rPr>
        <w:t>以上</w:t>
      </w:r>
      <w:r>
        <w:rPr>
          <w:rFonts w:hint="eastAsia"/>
          <w:color w:val="auto"/>
          <w:szCs w:val="21"/>
          <w:highlight w:val="none"/>
        </w:rPr>
        <w:t>职称证书</w:t>
      </w:r>
      <w:r>
        <w:rPr>
          <w:rFonts w:hint="eastAsia" w:ascii="宋体" w:hAnsi="宋体" w:cs="宋体"/>
          <w:color w:val="auto"/>
          <w:szCs w:val="21"/>
          <w:highlight w:val="none"/>
        </w:rPr>
        <w:t>，得1分，满分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spacing w:line="360" w:lineRule="exact"/>
        <w:ind w:firstLine="420"/>
        <w:rPr>
          <w:rFonts w:ascii="宋体" w:hAnsi="宋体" w:cs="宋体"/>
          <w:b/>
          <w:color w:val="auto"/>
          <w:szCs w:val="21"/>
          <w:highlight w:val="none"/>
        </w:rPr>
      </w:pPr>
      <w:r>
        <w:rPr>
          <w:rFonts w:hint="eastAsia"/>
          <w:color w:val="auto"/>
          <w:szCs w:val="21"/>
          <w:highlight w:val="none"/>
        </w:rPr>
        <w:t>注：以上人员须为投标人在职员工，证明材料为上述人员的相应证书</w:t>
      </w:r>
      <w:r>
        <w:rPr>
          <w:rFonts w:hint="eastAsia"/>
          <w:color w:val="auto"/>
          <w:szCs w:val="21"/>
          <w:highlight w:val="none"/>
          <w:lang w:eastAsia="zh-CN"/>
        </w:rPr>
        <w:t>扫描件</w:t>
      </w:r>
      <w:r>
        <w:rPr>
          <w:rFonts w:hint="eastAsia"/>
          <w:color w:val="auto"/>
          <w:szCs w:val="21"/>
          <w:highlight w:val="none"/>
        </w:rPr>
        <w:t>及本项目截标前半年内任意3个月投标人为其缴纳的社保证明。</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5.售后服务能力分，满分1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分</w:t>
      </w:r>
    </w:p>
    <w:p>
      <w:pPr>
        <w:spacing w:line="360" w:lineRule="exact"/>
        <w:ind w:firstLine="420" w:firstLineChars="200"/>
        <w:rPr>
          <w:color w:val="auto"/>
          <w:szCs w:val="21"/>
          <w:highlight w:val="none"/>
        </w:rPr>
      </w:pPr>
      <w:r>
        <w:rPr>
          <w:rFonts w:hint="eastAsia"/>
          <w:color w:val="auto"/>
          <w:szCs w:val="21"/>
          <w:highlight w:val="none"/>
        </w:rPr>
        <w:t>一档：售后</w:t>
      </w:r>
      <w:r>
        <w:rPr>
          <w:color w:val="auto"/>
          <w:szCs w:val="21"/>
          <w:highlight w:val="none"/>
        </w:rPr>
        <w:t>服务方案</w:t>
      </w:r>
      <w:r>
        <w:rPr>
          <w:rFonts w:hint="eastAsia"/>
          <w:color w:val="auto"/>
          <w:szCs w:val="21"/>
          <w:highlight w:val="none"/>
        </w:rPr>
        <w:t>描述包括售后服务人员安排、服务流程、保修期限、响应时间、故障解决等内容，表述清晰详细。得6分。</w:t>
      </w:r>
    </w:p>
    <w:p>
      <w:pPr>
        <w:spacing w:line="360" w:lineRule="exact"/>
        <w:ind w:firstLine="420" w:firstLineChars="200"/>
        <w:rPr>
          <w:color w:val="auto"/>
          <w:szCs w:val="21"/>
          <w:highlight w:val="none"/>
        </w:rPr>
      </w:pPr>
      <w:r>
        <w:rPr>
          <w:rFonts w:hint="eastAsia"/>
          <w:color w:val="auto"/>
          <w:szCs w:val="21"/>
          <w:highlight w:val="none"/>
        </w:rPr>
        <w:t>二档：在一档的基础上，①提供项目全生命周期全天候无人值守信息化培训方案；②提供完善的维护措施。得12分。</w:t>
      </w:r>
    </w:p>
    <w:p>
      <w:pPr>
        <w:spacing w:line="360" w:lineRule="exact"/>
        <w:ind w:firstLine="420" w:firstLineChars="200"/>
        <w:rPr>
          <w:color w:val="auto"/>
          <w:szCs w:val="21"/>
          <w:highlight w:val="none"/>
        </w:rPr>
      </w:pPr>
      <w:r>
        <w:rPr>
          <w:rFonts w:hint="eastAsia"/>
          <w:color w:val="auto"/>
          <w:szCs w:val="21"/>
          <w:highlight w:val="none"/>
        </w:rPr>
        <w:t>三档：在二档的基础上，①提供完善的回访机制。②</w:t>
      </w:r>
      <w:r>
        <w:rPr>
          <w:rFonts w:hint="eastAsia" w:ascii="宋体" w:hAnsi="宋体" w:cs="仿宋"/>
          <w:bCs/>
          <w:color w:val="auto"/>
          <w:szCs w:val="21"/>
          <w:highlight w:val="none"/>
        </w:rPr>
        <w:t>提供</w:t>
      </w:r>
      <w:r>
        <w:rPr>
          <w:rFonts w:hint="eastAsia"/>
          <w:color w:val="auto"/>
          <w:szCs w:val="21"/>
          <w:highlight w:val="none"/>
        </w:rPr>
        <w:t>项目全生命周期</w:t>
      </w:r>
      <w:r>
        <w:rPr>
          <w:rFonts w:hint="eastAsia" w:ascii="宋体" w:hAnsi="宋体" w:cs="仿宋"/>
          <w:bCs/>
          <w:color w:val="auto"/>
          <w:szCs w:val="21"/>
          <w:highlight w:val="none"/>
        </w:rPr>
        <w:t>符合采购人需求的即时信息化运维方案</w:t>
      </w:r>
      <w:r>
        <w:rPr>
          <w:rFonts w:hint="eastAsia"/>
          <w:color w:val="auto"/>
          <w:szCs w:val="21"/>
          <w:highlight w:val="none"/>
        </w:rPr>
        <w:t>。③提供售后服务应急预案。得1</w:t>
      </w:r>
      <w:r>
        <w:rPr>
          <w:rFonts w:hint="eastAsia"/>
          <w:color w:val="auto"/>
          <w:szCs w:val="21"/>
          <w:highlight w:val="none"/>
          <w:lang w:val="en-US" w:eastAsia="zh-CN"/>
        </w:rPr>
        <w:t>8</w:t>
      </w:r>
      <w:r>
        <w:rPr>
          <w:rFonts w:hint="eastAsia"/>
          <w:color w:val="auto"/>
          <w:szCs w:val="21"/>
          <w:highlight w:val="none"/>
        </w:rPr>
        <w:t>分。</w:t>
      </w:r>
    </w:p>
    <w:p>
      <w:pPr>
        <w:spacing w:line="360" w:lineRule="exact"/>
        <w:ind w:firstLine="420" w:firstLineChars="200"/>
        <w:rPr>
          <w:color w:val="auto"/>
          <w:szCs w:val="21"/>
          <w:highlight w:val="none"/>
        </w:rPr>
      </w:pPr>
      <w:r>
        <w:rPr>
          <w:rFonts w:hint="eastAsia"/>
          <w:color w:val="auto"/>
          <w:szCs w:val="21"/>
          <w:highlight w:val="none"/>
        </w:rPr>
        <w:t>不提供售后服务方案本项</w:t>
      </w:r>
      <w:r>
        <w:rPr>
          <w:color w:val="auto"/>
          <w:szCs w:val="21"/>
          <w:highlight w:val="none"/>
        </w:rPr>
        <w:t>不得</w:t>
      </w:r>
      <w:r>
        <w:rPr>
          <w:rFonts w:hint="eastAsia"/>
          <w:color w:val="auto"/>
          <w:szCs w:val="21"/>
          <w:highlight w:val="none"/>
        </w:rPr>
        <w:t>分。</w:t>
      </w: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6.信誉业绩分，满分7分</w:t>
      </w:r>
    </w:p>
    <w:p>
      <w:pPr>
        <w:spacing w:line="360" w:lineRule="exact"/>
        <w:ind w:firstLine="420" w:firstLineChars="200"/>
        <w:rPr>
          <w:color w:val="auto"/>
          <w:szCs w:val="21"/>
          <w:highlight w:val="none"/>
        </w:rPr>
      </w:pPr>
      <w:r>
        <w:rPr>
          <w:rFonts w:hint="eastAsia"/>
          <w:color w:val="auto"/>
          <w:szCs w:val="21"/>
          <w:highlight w:val="none"/>
        </w:rPr>
        <w:t>（1）投标人具有ISO9001质量管理体系认证证书的，得2分（必须提供有效证明文件</w:t>
      </w:r>
      <w:r>
        <w:rPr>
          <w:rFonts w:hint="eastAsia"/>
          <w:color w:val="auto"/>
          <w:szCs w:val="21"/>
          <w:highlight w:val="none"/>
          <w:lang w:eastAsia="zh-CN"/>
        </w:rPr>
        <w:t>扫描件</w:t>
      </w:r>
      <w:r>
        <w:rPr>
          <w:rFonts w:hint="eastAsia"/>
          <w:color w:val="auto"/>
          <w:szCs w:val="21"/>
          <w:highlight w:val="none"/>
        </w:rPr>
        <w:t>并加盖公章）。</w:t>
      </w:r>
    </w:p>
    <w:p>
      <w:pPr>
        <w:spacing w:line="360" w:lineRule="exact"/>
        <w:ind w:firstLine="420" w:firstLineChars="200"/>
        <w:rPr>
          <w:color w:val="auto"/>
          <w:szCs w:val="21"/>
          <w:highlight w:val="none"/>
        </w:rPr>
      </w:pPr>
      <w:r>
        <w:rPr>
          <w:rFonts w:hint="eastAsia" w:ascii="宋体" w:hAnsi="宋体" w:cs="宋体"/>
          <w:b w:val="0"/>
          <w:bCs/>
          <w:color w:val="auto"/>
          <w:szCs w:val="21"/>
          <w:highlight w:val="none"/>
        </w:rPr>
        <w:t>（</w:t>
      </w:r>
      <w:r>
        <w:rPr>
          <w:rFonts w:ascii="宋体" w:hAnsi="宋体" w:cs="宋体"/>
          <w:b w:val="0"/>
          <w:bCs/>
          <w:color w:val="auto"/>
          <w:szCs w:val="21"/>
          <w:highlight w:val="none"/>
        </w:rPr>
        <w:t>2</w:t>
      </w:r>
      <w:r>
        <w:rPr>
          <w:rFonts w:hint="eastAsia" w:ascii="宋体" w:hAnsi="宋体" w:cs="宋体"/>
          <w:b w:val="0"/>
          <w:bCs/>
          <w:color w:val="auto"/>
          <w:szCs w:val="21"/>
          <w:highlight w:val="none"/>
        </w:rPr>
        <w:t>）</w:t>
      </w:r>
      <w:r>
        <w:rPr>
          <w:rFonts w:hint="eastAsia"/>
          <w:color w:val="auto"/>
          <w:szCs w:val="21"/>
          <w:highlight w:val="none"/>
        </w:rPr>
        <w:t>提供2019年以来类似或集成类项目业绩（以提供中标通知书或合同关键页</w:t>
      </w:r>
      <w:r>
        <w:rPr>
          <w:rFonts w:hint="eastAsia"/>
          <w:color w:val="auto"/>
          <w:szCs w:val="21"/>
          <w:highlight w:val="none"/>
          <w:lang w:eastAsia="zh-CN"/>
        </w:rPr>
        <w:t>扫描件</w:t>
      </w:r>
      <w:r>
        <w:rPr>
          <w:rFonts w:hint="eastAsia"/>
          <w:color w:val="auto"/>
          <w:szCs w:val="21"/>
          <w:highlight w:val="none"/>
        </w:rPr>
        <w:t>为准）。每一份得1分，满分5分。</w:t>
      </w:r>
    </w:p>
    <w:p>
      <w:pPr>
        <w:pageBreakBefore w:val="0"/>
        <w:widowControl w:val="0"/>
        <w:kinsoku/>
        <w:wordWrap/>
        <w:overflowPunct/>
        <w:topLinePunct w:val="0"/>
        <w:bidi w:val="0"/>
        <w:snapToGrid/>
        <w:spacing w:line="460" w:lineRule="exact"/>
        <w:rPr>
          <w:rFonts w:hint="eastAsia" w:ascii="宋体" w:hAnsi="宋体" w:cs="宋体"/>
          <w:b/>
          <w:color w:val="auto"/>
          <w:szCs w:val="21"/>
          <w:highlight w:val="none"/>
          <w:lang w:val="en-US" w:eastAsia="zh-CN"/>
        </w:rPr>
      </w:pPr>
      <w:r>
        <w:rPr>
          <w:rFonts w:hint="eastAsia"/>
          <w:b/>
          <w:bCs/>
          <w:color w:val="auto"/>
          <w:szCs w:val="21"/>
          <w:highlight w:val="none"/>
        </w:rPr>
        <w:t>总得分=1+2+3+4+5+6。</w:t>
      </w:r>
    </w:p>
    <w:p>
      <w:pPr>
        <w:pageBreakBefore w:val="0"/>
        <w:widowControl w:val="0"/>
        <w:kinsoku/>
        <w:wordWrap/>
        <w:overflowPunct/>
        <w:topLinePunct w:val="0"/>
        <w:bidi w:val="0"/>
        <w:snapToGrid/>
        <w:spacing w:line="460" w:lineRule="exact"/>
        <w:rPr>
          <w:rFonts w:hint="eastAsia" w:ascii="宋体" w:hAnsi="宋体" w:cs="宋体"/>
          <w:b/>
          <w:color w:val="auto"/>
          <w:szCs w:val="21"/>
          <w:highlight w:val="none"/>
          <w:lang w:val="en-US" w:eastAsia="zh-CN"/>
        </w:rPr>
      </w:pPr>
    </w:p>
    <w:p>
      <w:pPr>
        <w:pageBreakBefore w:val="0"/>
        <w:widowControl w:val="0"/>
        <w:kinsoku/>
        <w:wordWrap/>
        <w:overflowPunct/>
        <w:topLinePunct w:val="0"/>
        <w:bidi w:val="0"/>
        <w:snapToGrid/>
        <w:spacing w:line="460" w:lineRule="exact"/>
        <w:rPr>
          <w:rFonts w:hint="eastAsia" w:ascii="宋体" w:hAnsi="宋体" w:cs="宋体"/>
          <w:b/>
          <w:color w:val="auto"/>
          <w:szCs w:val="21"/>
          <w:highlight w:val="none"/>
          <w:lang w:val="en-US" w:eastAsia="zh-CN"/>
        </w:rPr>
      </w:pPr>
    </w:p>
    <w:p>
      <w:pPr>
        <w:pageBreakBefore w:val="0"/>
        <w:widowControl w:val="0"/>
        <w:kinsoku/>
        <w:wordWrap/>
        <w:overflowPunct/>
        <w:topLinePunct w:val="0"/>
        <w:bidi w:val="0"/>
        <w:snapToGrid/>
        <w:spacing w:line="46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分标</w:t>
      </w:r>
    </w:p>
    <w:p>
      <w:pPr>
        <w:pageBreakBefore w:val="0"/>
        <w:widowControl w:val="0"/>
        <w:kinsoku/>
        <w:wordWrap/>
        <w:overflowPunct/>
        <w:topLinePunct w:val="0"/>
        <w:bidi w:val="0"/>
        <w:snapToGrid/>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1.价格分，满分30分</w:t>
      </w:r>
    </w:p>
    <w:p>
      <w:pPr>
        <w:pageBreakBefore w:val="0"/>
        <w:widowControl w:val="0"/>
        <w:kinsoku/>
        <w:wordWrap/>
        <w:overflowPunct/>
        <w:topLinePunct w:val="0"/>
        <w:bidi w:val="0"/>
        <w:snapToGrid/>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pPr>
        <w:pageBreakBefore w:val="0"/>
        <w:widowControl w:val="0"/>
        <w:kinsoku/>
        <w:wordWrap/>
        <w:overflowPunct/>
        <w:topLinePunct w:val="0"/>
        <w:bidi w:val="0"/>
        <w:snapToGrid/>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按照《政府采购促进中小企业发展管理办法》（财库[2020]46号）</w:t>
      </w:r>
      <w:r>
        <w:rPr>
          <w:rFonts w:hint="eastAsia" w:ascii="宋体" w:hAnsi="宋体" w:cs="宋体"/>
          <w:bCs/>
          <w:color w:val="auto"/>
          <w:szCs w:val="21"/>
          <w:highlight w:val="none"/>
          <w:lang w:eastAsia="zh-CN"/>
        </w:rPr>
        <w:t>、</w:t>
      </w:r>
      <w:r>
        <w:rPr>
          <w:rFonts w:hint="eastAsia" w:ascii="宋体" w:hAnsi="宋体"/>
          <w:color w:val="auto"/>
          <w:szCs w:val="21"/>
          <w:highlight w:val="none"/>
          <w:lang w:eastAsia="zh-CN"/>
        </w:rPr>
        <w:t>《广西壮族自治区财政厅关于进一步发挥政府采购政策功能促进企业发展的通知》（桂财采〔2022〕30号）</w:t>
      </w:r>
      <w:r>
        <w:rPr>
          <w:rFonts w:hint="eastAsia" w:ascii="宋体" w:hAnsi="宋体"/>
          <w:bCs/>
          <w:color w:val="auto"/>
          <w:szCs w:val="21"/>
          <w:highlight w:val="none"/>
        </w:rPr>
        <w:t>规定</w:t>
      </w:r>
      <w:r>
        <w:rPr>
          <w:rFonts w:hint="eastAsia" w:ascii="宋体" w:hAnsi="宋体" w:cs="宋体"/>
          <w:color w:val="auto"/>
          <w:szCs w:val="21"/>
          <w:highlight w:val="none"/>
        </w:rPr>
        <w:t>，投标文件中提供《中小企业声明函》，</w:t>
      </w:r>
      <w:r>
        <w:rPr>
          <w:rFonts w:hint="eastAsia"/>
          <w:color w:val="auto"/>
          <w:szCs w:val="21"/>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0%的扣除。</w:t>
      </w:r>
    </w:p>
    <w:p>
      <w:pPr>
        <w:pageBreakBefore w:val="0"/>
        <w:widowControl w:val="0"/>
        <w:kinsoku/>
        <w:wordWrap/>
        <w:overflowPunct/>
        <w:topLinePunct w:val="0"/>
        <w:bidi w:val="0"/>
        <w:snapToGrid/>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pPr>
        <w:pageBreakBefore w:val="0"/>
        <w:widowControl w:val="0"/>
        <w:kinsoku/>
        <w:wordWrap/>
        <w:overflowPunct/>
        <w:topLinePunct w:val="0"/>
        <w:bidi w:val="0"/>
        <w:snapToGrid/>
        <w:spacing w:line="460" w:lineRule="exact"/>
        <w:ind w:firstLine="233" w:firstLineChars="111"/>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pPr>
        <w:pageBreakBefore w:val="0"/>
        <w:widowControl w:val="0"/>
        <w:kinsoku/>
        <w:wordWrap/>
        <w:overflowPunct/>
        <w:topLinePunct w:val="0"/>
        <w:bidi w:val="0"/>
        <w:snapToGrid/>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pPr>
        <w:pageBreakBefore w:val="0"/>
        <w:widowControl w:val="0"/>
        <w:kinsoku/>
        <w:wordWrap/>
        <w:overflowPunct/>
        <w:topLinePunct w:val="0"/>
        <w:bidi w:val="0"/>
        <w:snapToGrid/>
        <w:spacing w:line="460" w:lineRule="exact"/>
        <w:ind w:firstLine="233" w:firstLineChars="111"/>
        <w:rPr>
          <w:rFonts w:ascii="宋体" w:hAnsi="宋体" w:cs="宋体"/>
          <w:color w:val="auto"/>
          <w:szCs w:val="21"/>
          <w:highlight w:val="none"/>
        </w:rPr>
      </w:pPr>
      <w:r>
        <w:rPr>
          <w:rFonts w:hint="eastAsia" w:ascii="宋体" w:hAnsi="宋体" w:cs="宋体"/>
          <w:color w:val="auto"/>
          <w:szCs w:val="21"/>
          <w:highlight w:val="none"/>
        </w:rPr>
        <w:t>投标文件中提供《中小企业声明函》，</w:t>
      </w:r>
      <w:r>
        <w:rPr>
          <w:rFonts w:hint="eastAsia"/>
          <w:color w:val="auto"/>
          <w:szCs w:val="21"/>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0%的扣除</w:t>
      </w:r>
      <w:r>
        <w:rPr>
          <w:rFonts w:hint="eastAsia" w:ascii="宋体" w:hAnsi="宋体" w:cs="宋体"/>
          <w:bCs/>
          <w:color w:val="auto"/>
          <w:szCs w:val="21"/>
          <w:highlight w:val="none"/>
        </w:rPr>
        <w:t>，</w:t>
      </w:r>
      <w:r>
        <w:rPr>
          <w:rFonts w:hint="eastAsia" w:ascii="宋体" w:hAnsi="宋体" w:cs="宋体"/>
          <w:color w:val="auto"/>
          <w:szCs w:val="21"/>
          <w:highlight w:val="none"/>
        </w:rPr>
        <w:t>扣除后的价格为评标报价，即评标报价=投标报价×（1-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0%）；除上述情况外，评标报价=投标报价。</w:t>
      </w:r>
    </w:p>
    <w:p>
      <w:pPr>
        <w:pageBreakBefore w:val="0"/>
        <w:widowControl w:val="0"/>
        <w:kinsoku/>
        <w:wordWrap/>
        <w:overflowPunct/>
        <w:topLinePunct w:val="0"/>
        <w:bidi w:val="0"/>
        <w:snapToGrid/>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（6）满足招标文件要求且评标报价最低的评标报价为评标基准价，基准价得分为</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p>
      <w:pPr>
        <w:pageBreakBefore w:val="0"/>
        <w:widowControl w:val="0"/>
        <w:kinsoku/>
        <w:wordWrap/>
        <w:overflowPunct/>
        <w:topLinePunct w:val="0"/>
        <w:bidi w:val="0"/>
        <w:snapToGrid/>
        <w:spacing w:line="46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pPr>
        <w:keepNext/>
        <w:keepLines/>
        <w:pageBreakBefore w:val="0"/>
        <w:widowControl w:val="0"/>
        <w:kinsoku/>
        <w:wordWrap/>
        <w:overflowPunct/>
        <w:topLinePunct w:val="0"/>
        <w:bidi w:val="0"/>
        <w:snapToGrid/>
        <w:spacing w:line="460" w:lineRule="exact"/>
        <w:ind w:firstLine="422" w:firstLineChars="200"/>
        <w:rPr>
          <w:rFonts w:ascii="宋体" w:hAnsi="宋体" w:eastAsia="黑体"/>
          <w:b/>
          <w:color w:val="auto"/>
          <w:kern w:val="0"/>
          <w:sz w:val="21"/>
          <w:szCs w:val="21"/>
          <w:highlight w:val="none"/>
        </w:rPr>
      </w:pPr>
      <w:r>
        <w:rPr>
          <w:rFonts w:hint="eastAsia" w:ascii="宋体" w:hAnsi="宋体" w:cs="宋体"/>
          <w:b/>
          <w:bCs/>
          <w:color w:val="auto"/>
          <w:kern w:val="0"/>
          <w:szCs w:val="21"/>
          <w:highlight w:val="none"/>
        </w:rPr>
        <w:t>价格分</w:t>
      </w:r>
      <w:r>
        <w:rPr>
          <w:rFonts w:hint="eastAsia" w:ascii="宋体" w:hAnsi="宋体" w:cs="宋体"/>
          <w:b/>
          <w:bCs/>
          <w:color w:val="auto"/>
          <w:szCs w:val="21"/>
          <w:highlight w:val="none"/>
        </w:rPr>
        <w:t>=(评标基准价／评标报价)×</w:t>
      </w:r>
      <w:r>
        <w:rPr>
          <w:rFonts w:hint="eastAsia" w:ascii="宋体" w:hAnsi="宋体" w:cs="宋体"/>
          <w:b/>
          <w:bCs/>
          <w:color w:val="auto"/>
          <w:kern w:val="0"/>
          <w:szCs w:val="21"/>
          <w:highlight w:val="none"/>
          <w:u w:val="single"/>
        </w:rPr>
        <w:t>30</w:t>
      </w:r>
      <w:r>
        <w:rPr>
          <w:rFonts w:hint="eastAsia" w:ascii="宋体" w:hAnsi="宋体" w:cs="宋体"/>
          <w:b/>
          <w:bCs/>
          <w:color w:val="auto"/>
          <w:szCs w:val="21"/>
          <w:highlight w:val="none"/>
        </w:rPr>
        <w:t>分</w:t>
      </w:r>
    </w:p>
    <w:p>
      <w:pPr>
        <w:pStyle w:val="20"/>
        <w:pageBreakBefore w:val="0"/>
        <w:widowControl w:val="0"/>
        <w:numPr>
          <w:ilvl w:val="0"/>
          <w:numId w:val="0"/>
        </w:numPr>
        <w:kinsoku/>
        <w:wordWrap/>
        <w:overflowPunct/>
        <w:topLinePunct w:val="0"/>
        <w:bidi w:val="0"/>
        <w:snapToGrid/>
        <w:spacing w:line="460" w:lineRule="exact"/>
        <w:ind w:firstLine="211" w:firstLineChars="100"/>
        <w:rPr>
          <w:rFonts w:hint="eastAsia" w:hAnsi="宋体"/>
          <w:b/>
          <w:color w:val="auto"/>
          <w:szCs w:val="21"/>
          <w:highlight w:val="none"/>
        </w:rPr>
      </w:pPr>
      <w:r>
        <w:rPr>
          <w:rFonts w:hint="eastAsia" w:hAnsi="宋体"/>
          <w:b/>
          <w:color w:val="auto"/>
          <w:szCs w:val="21"/>
          <w:highlight w:val="none"/>
          <w:lang w:val="en-US" w:eastAsia="zh-CN"/>
        </w:rPr>
        <w:t>2.</w:t>
      </w:r>
      <w:r>
        <w:rPr>
          <w:rFonts w:hint="eastAsia" w:hAnsi="宋体"/>
          <w:b/>
          <w:color w:val="auto"/>
          <w:szCs w:val="21"/>
          <w:highlight w:val="none"/>
        </w:rPr>
        <w:t>设备性能及配置响应分，满分</w:t>
      </w:r>
      <w:r>
        <w:rPr>
          <w:rFonts w:hint="eastAsia" w:hAnsi="宋体"/>
          <w:b/>
          <w:color w:val="auto"/>
          <w:szCs w:val="21"/>
          <w:highlight w:val="none"/>
          <w:lang w:val="en-US" w:eastAsia="zh-CN"/>
        </w:rPr>
        <w:t>29</w:t>
      </w:r>
      <w:r>
        <w:rPr>
          <w:rFonts w:hint="eastAsia" w:hAnsi="宋体"/>
          <w:b/>
          <w:color w:val="auto"/>
          <w:szCs w:val="21"/>
          <w:highlight w:val="none"/>
        </w:rPr>
        <w:t>分</w:t>
      </w:r>
    </w:p>
    <w:p>
      <w:pPr>
        <w:pStyle w:val="12"/>
        <w:pageBreakBefore w:val="0"/>
        <w:widowControl w:val="0"/>
        <w:kinsoku/>
        <w:wordWrap/>
        <w:overflowPunct/>
        <w:topLinePunct w:val="0"/>
        <w:bidi w:val="0"/>
        <w:snapToGrid/>
        <w:spacing w:line="460" w:lineRule="exact"/>
        <w:ind w:left="0" w:firstLine="210" w:firstLineChars="100"/>
        <w:rPr>
          <w:rFonts w:hint="eastAsia" w:hAnsi="宋体" w:cs="宋体"/>
          <w:bCs/>
          <w:color w:val="auto"/>
          <w:szCs w:val="21"/>
          <w:highlight w:val="none"/>
        </w:rPr>
      </w:pPr>
      <w:r>
        <w:rPr>
          <w:rFonts w:hint="eastAsia" w:hAnsi="宋体" w:cs="宋体"/>
          <w:bCs/>
          <w:color w:val="auto"/>
          <w:szCs w:val="21"/>
          <w:highlight w:val="none"/>
        </w:rPr>
        <w:t>（1）投标文件中响应的非实质性技术参数（非标注“▲”项）</w:t>
      </w:r>
      <w:r>
        <w:rPr>
          <w:rFonts w:hint="eastAsia" w:hAnsi="宋体" w:cs="宋体"/>
          <w:bCs/>
          <w:color w:val="auto"/>
          <w:szCs w:val="21"/>
          <w:highlight w:val="none"/>
          <w:lang w:val="en-US" w:eastAsia="zh-CN"/>
        </w:rPr>
        <w:t>满足</w:t>
      </w:r>
      <w:r>
        <w:rPr>
          <w:rFonts w:hint="eastAsia" w:hAnsi="宋体" w:cs="宋体"/>
          <w:bCs/>
          <w:color w:val="auto"/>
          <w:szCs w:val="21"/>
          <w:highlight w:val="none"/>
        </w:rPr>
        <w:t>招标文件采购需求表中相应技术参数</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有允许负偏离</w:t>
      </w:r>
      <w:r>
        <w:rPr>
          <w:rFonts w:hint="eastAsia" w:hAnsi="宋体" w:cs="宋体"/>
          <w:bCs/>
          <w:color w:val="auto"/>
          <w:szCs w:val="21"/>
          <w:highlight w:val="none"/>
          <w:lang w:eastAsia="zh-CN"/>
        </w:rPr>
        <w:t>）</w:t>
      </w:r>
      <w:r>
        <w:rPr>
          <w:rFonts w:hint="eastAsia"/>
          <w:color w:val="auto"/>
          <w:szCs w:val="21"/>
          <w:highlight w:val="none"/>
          <w:lang w:eastAsia="zh-CN"/>
        </w:rPr>
        <w:t>，</w:t>
      </w:r>
      <w:r>
        <w:rPr>
          <w:rFonts w:hint="eastAsia" w:hAnsi="宋体" w:cs="宋体"/>
          <w:bCs/>
          <w:color w:val="auto"/>
          <w:szCs w:val="21"/>
          <w:highlight w:val="none"/>
        </w:rPr>
        <w:t>得</w:t>
      </w:r>
      <w:r>
        <w:rPr>
          <w:rFonts w:hint="eastAsia" w:hAnsi="宋体" w:cs="宋体"/>
          <w:bCs/>
          <w:color w:val="auto"/>
          <w:szCs w:val="21"/>
          <w:highlight w:val="none"/>
          <w:lang w:val="en-US" w:eastAsia="zh-CN"/>
        </w:rPr>
        <w:t>基本分15</w:t>
      </w:r>
      <w:r>
        <w:rPr>
          <w:rFonts w:hint="eastAsia" w:hAnsi="宋体" w:cs="宋体"/>
          <w:bCs/>
          <w:color w:val="auto"/>
          <w:szCs w:val="21"/>
          <w:highlight w:val="none"/>
        </w:rPr>
        <w:t>分</w:t>
      </w:r>
    </w:p>
    <w:p>
      <w:pPr>
        <w:pStyle w:val="15"/>
        <w:pageBreakBefore w:val="0"/>
        <w:widowControl w:val="0"/>
        <w:kinsoku/>
        <w:wordWrap/>
        <w:overflowPunct/>
        <w:topLinePunct w:val="0"/>
        <w:bidi w:val="0"/>
        <w:snapToGrid/>
        <w:spacing w:line="460" w:lineRule="exact"/>
        <w:ind w:firstLine="210" w:firstLineChars="100"/>
        <w:rPr>
          <w:rFonts w:hint="eastAsia" w:hAnsi="宋体" w:cs="宋体"/>
          <w:bCs/>
          <w:color w:val="auto"/>
          <w:szCs w:val="21"/>
          <w:highlight w:val="none"/>
        </w:rPr>
      </w:pPr>
      <w:r>
        <w:rPr>
          <w:rFonts w:hint="eastAsia" w:hAnsi="宋体" w:cs="宋体"/>
          <w:bCs/>
          <w:color w:val="auto"/>
          <w:szCs w:val="21"/>
          <w:highlight w:val="none"/>
        </w:rPr>
        <w:t>（2）标注</w:t>
      </w:r>
      <w:r>
        <w:rPr>
          <w:rFonts w:hint="eastAsia"/>
          <w:color w:val="auto"/>
          <w:szCs w:val="21"/>
          <w:highlight w:val="none"/>
        </w:rPr>
        <w:t>“</w:t>
      </w:r>
      <w:r>
        <w:rPr>
          <w:rFonts w:hint="eastAsia" w:ascii="宋体" w:hAnsi="宋体" w:cs="宋体"/>
          <w:color w:val="auto"/>
          <w:kern w:val="0"/>
          <w:szCs w:val="21"/>
          <w:highlight w:val="none"/>
          <w:lang w:bidi="ar"/>
        </w:rPr>
        <w:t>●</w:t>
      </w:r>
      <w:r>
        <w:rPr>
          <w:rFonts w:hint="eastAsia"/>
          <w:color w:val="auto"/>
          <w:szCs w:val="21"/>
          <w:highlight w:val="none"/>
        </w:rPr>
        <w:t>”项为重要</w:t>
      </w:r>
      <w:r>
        <w:rPr>
          <w:rFonts w:hint="eastAsia" w:hAnsi="宋体" w:cs="宋体"/>
          <w:bCs/>
          <w:color w:val="auto"/>
          <w:szCs w:val="21"/>
          <w:highlight w:val="none"/>
        </w:rPr>
        <w:t>技术需求：</w:t>
      </w:r>
      <w:r>
        <w:rPr>
          <w:rFonts w:hint="eastAsia"/>
          <w:color w:val="auto"/>
          <w:szCs w:val="21"/>
          <w:highlight w:val="none"/>
        </w:rPr>
        <w:t>能</w:t>
      </w:r>
      <w:r>
        <w:rPr>
          <w:rFonts w:hint="eastAsia"/>
          <w:color w:val="auto"/>
          <w:szCs w:val="21"/>
          <w:highlight w:val="none"/>
          <w:lang w:val="en-US" w:eastAsia="zh-CN"/>
        </w:rPr>
        <w:t>满足</w:t>
      </w:r>
      <w:r>
        <w:rPr>
          <w:rFonts w:hint="eastAsia"/>
          <w:color w:val="auto"/>
          <w:szCs w:val="21"/>
          <w:highlight w:val="none"/>
        </w:rPr>
        <w:t>“技术需求”</w:t>
      </w:r>
      <w:r>
        <w:rPr>
          <w:rFonts w:hint="eastAsia"/>
          <w:color w:val="auto"/>
          <w:szCs w:val="21"/>
          <w:highlight w:val="none"/>
          <w:lang w:val="en-US" w:eastAsia="zh-CN"/>
        </w:rPr>
        <w:t>的</w:t>
      </w:r>
      <w:r>
        <w:rPr>
          <w:rFonts w:hint="eastAsia"/>
          <w:color w:val="auto"/>
          <w:szCs w:val="21"/>
          <w:highlight w:val="none"/>
        </w:rPr>
        <w:t>参数</w:t>
      </w:r>
      <w:r>
        <w:rPr>
          <w:rFonts w:hint="eastAsia"/>
          <w:color w:val="auto"/>
          <w:szCs w:val="21"/>
          <w:highlight w:val="none"/>
          <w:lang w:val="en-US" w:eastAsia="zh-CN"/>
        </w:rPr>
        <w:t>配置</w:t>
      </w:r>
      <w:r>
        <w:rPr>
          <w:rFonts w:hint="eastAsia"/>
          <w:color w:val="auto"/>
          <w:szCs w:val="21"/>
          <w:highlight w:val="none"/>
        </w:rPr>
        <w:t>且</w:t>
      </w:r>
      <w:r>
        <w:rPr>
          <w:rFonts w:hint="eastAsia"/>
          <w:color w:val="auto"/>
          <w:szCs w:val="21"/>
          <w:highlight w:val="none"/>
          <w:lang w:val="en-US" w:eastAsia="zh-CN"/>
        </w:rPr>
        <w:t>按要求</w:t>
      </w:r>
      <w:r>
        <w:rPr>
          <w:rFonts w:hint="eastAsia"/>
          <w:color w:val="auto"/>
          <w:szCs w:val="21"/>
          <w:highlight w:val="none"/>
        </w:rPr>
        <w:t>提供相关技术支持资料</w:t>
      </w:r>
      <w:r>
        <w:rPr>
          <w:rFonts w:hint="eastAsia"/>
          <w:color w:val="auto"/>
          <w:szCs w:val="21"/>
          <w:highlight w:val="none"/>
          <w:lang w:eastAsia="zh-CN"/>
        </w:rPr>
        <w:t>（</w:t>
      </w:r>
      <w:r>
        <w:rPr>
          <w:rFonts w:hint="eastAsia"/>
          <w:color w:val="auto"/>
          <w:szCs w:val="21"/>
          <w:highlight w:val="none"/>
          <w:lang w:val="en-US" w:eastAsia="zh-CN"/>
        </w:rPr>
        <w:t>检测报告或截图等</w:t>
      </w:r>
      <w:r>
        <w:rPr>
          <w:rFonts w:hint="eastAsia"/>
          <w:color w:val="auto"/>
          <w:szCs w:val="21"/>
          <w:highlight w:val="none"/>
          <w:lang w:eastAsia="zh-CN"/>
        </w:rPr>
        <w:t>）</w:t>
      </w:r>
      <w:r>
        <w:rPr>
          <w:rFonts w:hint="eastAsia" w:hAnsi="宋体" w:cs="宋体"/>
          <w:bCs/>
          <w:color w:val="auto"/>
          <w:szCs w:val="21"/>
          <w:highlight w:val="none"/>
          <w:lang w:eastAsia="zh-CN"/>
        </w:rPr>
        <w:t>，</w:t>
      </w:r>
      <w:r>
        <w:rPr>
          <w:rFonts w:hint="eastAsia" w:hAnsi="宋体" w:cs="宋体"/>
          <w:bCs/>
          <w:color w:val="auto"/>
          <w:szCs w:val="21"/>
          <w:highlight w:val="none"/>
        </w:rPr>
        <w:t>被评标委员会接受的，每有一项加</w:t>
      </w:r>
      <w:r>
        <w:rPr>
          <w:rFonts w:hint="eastAsia" w:hAnsi="宋体" w:cs="宋体"/>
          <w:bCs/>
          <w:color w:val="auto"/>
          <w:szCs w:val="21"/>
          <w:highlight w:val="none"/>
          <w:u w:val="single"/>
          <w:lang w:val="en-US" w:eastAsia="zh-CN"/>
        </w:rPr>
        <w:t>2</w:t>
      </w:r>
      <w:r>
        <w:rPr>
          <w:rFonts w:hint="eastAsia" w:hAnsi="宋体" w:cs="宋体"/>
          <w:bCs/>
          <w:color w:val="auto"/>
          <w:szCs w:val="21"/>
          <w:highlight w:val="none"/>
        </w:rPr>
        <w:t>分，满分</w:t>
      </w:r>
      <w:r>
        <w:rPr>
          <w:rFonts w:hint="eastAsia" w:hAnsi="宋体" w:cs="宋体"/>
          <w:bCs/>
          <w:color w:val="auto"/>
          <w:szCs w:val="21"/>
          <w:highlight w:val="none"/>
          <w:u w:val="single"/>
          <w:lang w:val="en-US" w:eastAsia="zh-CN"/>
        </w:rPr>
        <w:t>14</w:t>
      </w:r>
      <w:r>
        <w:rPr>
          <w:rFonts w:hint="eastAsia" w:hAnsi="宋体" w:cs="宋体"/>
          <w:bCs/>
          <w:color w:val="auto"/>
          <w:szCs w:val="21"/>
          <w:highlight w:val="none"/>
        </w:rPr>
        <w:t>分。</w:t>
      </w:r>
    </w:p>
    <w:p>
      <w:pPr>
        <w:pStyle w:val="20"/>
        <w:pageBreakBefore w:val="0"/>
        <w:widowControl w:val="0"/>
        <w:kinsoku/>
        <w:wordWrap/>
        <w:overflowPunct/>
        <w:topLinePunct w:val="0"/>
        <w:bidi w:val="0"/>
        <w:snapToGrid/>
        <w:spacing w:line="460" w:lineRule="exact"/>
        <w:ind w:firstLine="0" w:firstLineChars="0"/>
        <w:outlineLvl w:val="0"/>
        <w:rPr>
          <w:b/>
          <w:bCs/>
          <w:color w:val="auto"/>
          <w:spacing w:val="-8"/>
          <w:szCs w:val="21"/>
          <w:highlight w:val="none"/>
        </w:rPr>
      </w:pPr>
      <w:r>
        <w:rPr>
          <w:rFonts w:hint="eastAsia" w:ascii="宋体" w:hAnsi="宋体" w:cs="宋体"/>
          <w:color w:val="auto"/>
          <w:szCs w:val="21"/>
          <w:highlight w:val="none"/>
          <w:lang w:val="en-US" w:eastAsia="zh-CN"/>
        </w:rPr>
        <w:t xml:space="preserve"> </w:t>
      </w:r>
      <w:r>
        <w:rPr>
          <w:rFonts w:hint="eastAsia" w:hAnsi="宋体"/>
          <w:b/>
          <w:color w:val="auto"/>
          <w:szCs w:val="21"/>
          <w:highlight w:val="none"/>
        </w:rPr>
        <w:t>3.</w:t>
      </w:r>
      <w:r>
        <w:rPr>
          <w:rFonts w:hint="eastAsia"/>
          <w:b/>
          <w:bCs/>
          <w:color w:val="auto"/>
          <w:spacing w:val="-8"/>
          <w:szCs w:val="21"/>
          <w:highlight w:val="none"/>
          <w:lang w:val="en-US" w:eastAsia="zh-CN"/>
        </w:rPr>
        <w:t>技术方案</w:t>
      </w:r>
      <w:r>
        <w:rPr>
          <w:rFonts w:hint="eastAsia"/>
          <w:b/>
          <w:bCs/>
          <w:color w:val="auto"/>
          <w:spacing w:val="-8"/>
          <w:szCs w:val="21"/>
          <w:highlight w:val="none"/>
        </w:rPr>
        <w:t>分</w:t>
      </w:r>
      <w:r>
        <w:rPr>
          <w:rFonts w:hint="eastAsia"/>
          <w:b/>
          <w:bCs/>
          <w:color w:val="auto"/>
          <w:spacing w:val="-8"/>
          <w:szCs w:val="21"/>
          <w:highlight w:val="none"/>
          <w:lang w:eastAsia="zh-CN"/>
        </w:rPr>
        <w:t>，</w:t>
      </w:r>
      <w:r>
        <w:rPr>
          <w:rFonts w:hint="eastAsia"/>
          <w:b/>
          <w:bCs/>
          <w:color w:val="auto"/>
          <w:spacing w:val="-8"/>
          <w:szCs w:val="21"/>
          <w:highlight w:val="none"/>
          <w:lang w:val="en-US" w:eastAsia="zh-CN"/>
        </w:rPr>
        <w:t>满分15</w:t>
      </w:r>
      <w:r>
        <w:rPr>
          <w:rFonts w:hint="eastAsia"/>
          <w:b/>
          <w:bCs/>
          <w:color w:val="auto"/>
          <w:spacing w:val="-8"/>
          <w:szCs w:val="21"/>
          <w:highlight w:val="none"/>
        </w:rPr>
        <w:t>分</w:t>
      </w:r>
    </w:p>
    <w:p>
      <w:pPr>
        <w:pageBreakBefore w:val="0"/>
        <w:widowControl w:val="0"/>
        <w:kinsoku/>
        <w:wordWrap/>
        <w:overflowPunct/>
        <w:topLinePunct w:val="0"/>
        <w:bidi w:val="0"/>
        <w:snapToGrid/>
        <w:spacing w:line="460" w:lineRule="exact"/>
        <w:jc w:val="left"/>
        <w:rPr>
          <w:bCs/>
          <w:color w:val="auto"/>
          <w:sz w:val="21"/>
          <w:szCs w:val="21"/>
          <w:highlight w:val="none"/>
        </w:rPr>
      </w:pPr>
      <w:r>
        <w:rPr>
          <w:rFonts w:hint="eastAsia"/>
          <w:bCs/>
          <w:color w:val="auto"/>
          <w:sz w:val="21"/>
          <w:szCs w:val="21"/>
          <w:highlight w:val="none"/>
        </w:rPr>
        <w:t>不提供技术方案的不得分；</w:t>
      </w:r>
    </w:p>
    <w:p>
      <w:pPr>
        <w:pageBreakBefore w:val="0"/>
        <w:widowControl w:val="0"/>
        <w:kinsoku/>
        <w:wordWrap/>
        <w:overflowPunct/>
        <w:topLinePunct w:val="0"/>
        <w:bidi w:val="0"/>
        <w:snapToGrid/>
        <w:spacing w:line="460" w:lineRule="exact"/>
        <w:jc w:val="left"/>
        <w:rPr>
          <w:bCs/>
          <w:color w:val="auto"/>
          <w:sz w:val="21"/>
          <w:szCs w:val="21"/>
          <w:highlight w:val="none"/>
        </w:rPr>
      </w:pPr>
      <w:r>
        <w:rPr>
          <w:rFonts w:hint="eastAsia"/>
          <w:bCs/>
          <w:color w:val="auto"/>
          <w:sz w:val="21"/>
          <w:szCs w:val="21"/>
          <w:highlight w:val="none"/>
          <w:lang w:val="en-US" w:eastAsia="zh-CN"/>
        </w:rPr>
        <w:t>一</w:t>
      </w:r>
      <w:r>
        <w:rPr>
          <w:rFonts w:hint="eastAsia"/>
          <w:bCs/>
          <w:color w:val="auto"/>
          <w:sz w:val="21"/>
          <w:szCs w:val="21"/>
          <w:highlight w:val="none"/>
        </w:rPr>
        <w:t>档（5分）：技术方案可行，方案</w:t>
      </w:r>
      <w:r>
        <w:rPr>
          <w:rFonts w:hint="eastAsia"/>
          <w:bCs/>
          <w:color w:val="auto"/>
          <w:sz w:val="21"/>
          <w:szCs w:val="21"/>
          <w:highlight w:val="none"/>
          <w:lang w:val="en-US" w:eastAsia="zh-CN"/>
        </w:rPr>
        <w:t>阐述了</w:t>
      </w:r>
      <w:r>
        <w:rPr>
          <w:rFonts w:hint="eastAsia"/>
          <w:bCs/>
          <w:color w:val="auto"/>
          <w:sz w:val="21"/>
          <w:szCs w:val="21"/>
          <w:highlight w:val="none"/>
        </w:rPr>
        <w:t>整体性、可靠性、可维护性、安全性；</w:t>
      </w:r>
    </w:p>
    <w:p>
      <w:pPr>
        <w:pageBreakBefore w:val="0"/>
        <w:widowControl w:val="0"/>
        <w:kinsoku/>
        <w:wordWrap/>
        <w:overflowPunct/>
        <w:topLinePunct w:val="0"/>
        <w:bidi w:val="0"/>
        <w:snapToGrid/>
        <w:spacing w:line="460" w:lineRule="exact"/>
        <w:jc w:val="left"/>
        <w:rPr>
          <w:bCs/>
          <w:color w:val="auto"/>
          <w:sz w:val="21"/>
          <w:szCs w:val="21"/>
          <w:highlight w:val="none"/>
        </w:rPr>
      </w:pPr>
      <w:r>
        <w:rPr>
          <w:rFonts w:hint="eastAsia"/>
          <w:bCs/>
          <w:color w:val="auto"/>
          <w:sz w:val="21"/>
          <w:szCs w:val="21"/>
          <w:highlight w:val="none"/>
        </w:rPr>
        <w:t>三档（1</w:t>
      </w:r>
      <w:r>
        <w:rPr>
          <w:rFonts w:hint="eastAsia"/>
          <w:bCs/>
          <w:color w:val="auto"/>
          <w:sz w:val="21"/>
          <w:szCs w:val="21"/>
          <w:highlight w:val="none"/>
          <w:lang w:val="en-US" w:eastAsia="zh-CN"/>
        </w:rPr>
        <w:t>0</w:t>
      </w:r>
      <w:r>
        <w:rPr>
          <w:rFonts w:hint="eastAsia"/>
          <w:bCs/>
          <w:color w:val="auto"/>
          <w:sz w:val="21"/>
          <w:szCs w:val="21"/>
          <w:highlight w:val="none"/>
        </w:rPr>
        <w:t>分）：技术方案论述详细，方案</w:t>
      </w:r>
      <w:r>
        <w:rPr>
          <w:rFonts w:hint="eastAsia"/>
          <w:bCs/>
          <w:color w:val="auto"/>
          <w:sz w:val="21"/>
          <w:szCs w:val="21"/>
          <w:highlight w:val="none"/>
          <w:lang w:val="en-US" w:eastAsia="zh-CN"/>
        </w:rPr>
        <w:t>阐述了</w:t>
      </w:r>
      <w:r>
        <w:rPr>
          <w:rFonts w:hint="eastAsia"/>
          <w:bCs/>
          <w:color w:val="auto"/>
          <w:sz w:val="21"/>
          <w:szCs w:val="21"/>
          <w:highlight w:val="none"/>
        </w:rPr>
        <w:t>整体性、可靠性、兼容性、可维护性、安全性；结合项目实际出具供货计划及节点安排。</w:t>
      </w:r>
    </w:p>
    <w:p>
      <w:pPr>
        <w:pageBreakBefore w:val="0"/>
        <w:widowControl w:val="0"/>
        <w:kinsoku/>
        <w:wordWrap/>
        <w:overflowPunct/>
        <w:topLinePunct w:val="0"/>
        <w:autoSpaceDE w:val="0"/>
        <w:autoSpaceDN w:val="0"/>
        <w:bidi w:val="0"/>
        <w:adjustRightInd w:val="0"/>
        <w:snapToGrid/>
        <w:spacing w:line="460" w:lineRule="exact"/>
        <w:ind w:firstLine="0" w:firstLineChars="0"/>
        <w:jc w:val="left"/>
        <w:rPr>
          <w:rFonts w:ascii="宋体" w:hAnsi="宋体" w:cs="宋体"/>
          <w:color w:val="auto"/>
          <w:szCs w:val="21"/>
          <w:highlight w:val="none"/>
        </w:rPr>
      </w:pPr>
      <w:r>
        <w:rPr>
          <w:rFonts w:hint="eastAsia"/>
          <w:bCs/>
          <w:color w:val="auto"/>
          <w:sz w:val="21"/>
          <w:szCs w:val="21"/>
          <w:highlight w:val="none"/>
        </w:rPr>
        <w:t>四档（1</w:t>
      </w:r>
      <w:r>
        <w:rPr>
          <w:rFonts w:hint="eastAsia"/>
          <w:bCs/>
          <w:color w:val="auto"/>
          <w:sz w:val="21"/>
          <w:szCs w:val="21"/>
          <w:highlight w:val="none"/>
          <w:lang w:val="en-US" w:eastAsia="zh-CN"/>
        </w:rPr>
        <w:t>5</w:t>
      </w:r>
      <w:r>
        <w:rPr>
          <w:rFonts w:hint="eastAsia"/>
          <w:bCs/>
          <w:color w:val="auto"/>
          <w:sz w:val="21"/>
          <w:szCs w:val="21"/>
          <w:highlight w:val="none"/>
        </w:rPr>
        <w:t>分）：技术方案论述详细准确，提供详细的设计方案及整体架构图，方案</w:t>
      </w:r>
      <w:r>
        <w:rPr>
          <w:rFonts w:hint="eastAsia"/>
          <w:bCs/>
          <w:color w:val="auto"/>
          <w:sz w:val="21"/>
          <w:szCs w:val="21"/>
          <w:highlight w:val="none"/>
          <w:lang w:val="en-US" w:eastAsia="zh-CN"/>
        </w:rPr>
        <w:t>阐述了</w:t>
      </w:r>
      <w:r>
        <w:rPr>
          <w:rFonts w:hint="eastAsia"/>
          <w:bCs/>
          <w:color w:val="auto"/>
          <w:sz w:val="21"/>
          <w:szCs w:val="21"/>
          <w:highlight w:val="none"/>
        </w:rPr>
        <w:t>整体性、可靠性、可扩展性、可维护性、安全性；结合项目实际出具供货计划、设备运输计划、安装及调试验收计划及节点安排，项目实施人员及岗位职责落实明晰。</w:t>
      </w:r>
    </w:p>
    <w:p>
      <w:pPr>
        <w:pageBreakBefore w:val="0"/>
        <w:widowControl w:val="0"/>
        <w:kinsoku/>
        <w:wordWrap/>
        <w:overflowPunct/>
        <w:topLinePunct w:val="0"/>
        <w:bidi w:val="0"/>
        <w:snapToGrid/>
        <w:spacing w:line="460" w:lineRule="exact"/>
        <w:ind w:left="420"/>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售后服务</w:t>
      </w:r>
      <w:r>
        <w:rPr>
          <w:rFonts w:hint="eastAsia" w:ascii="宋体" w:hAnsi="宋体" w:cs="宋体"/>
          <w:b/>
          <w:bCs/>
          <w:color w:val="auto"/>
          <w:szCs w:val="21"/>
          <w:highlight w:val="none"/>
          <w:lang w:val="en-US" w:eastAsia="zh-CN"/>
        </w:rPr>
        <w:t>分</w:t>
      </w:r>
      <w:r>
        <w:rPr>
          <w:rFonts w:hint="eastAsia"/>
          <w:b/>
          <w:bCs/>
          <w:color w:val="auto"/>
          <w:spacing w:val="-8"/>
          <w:szCs w:val="21"/>
          <w:highlight w:val="none"/>
          <w:lang w:eastAsia="zh-CN"/>
        </w:rPr>
        <w:t>，</w:t>
      </w:r>
      <w:r>
        <w:rPr>
          <w:rFonts w:hint="eastAsia"/>
          <w:b/>
          <w:bCs/>
          <w:color w:val="auto"/>
          <w:spacing w:val="-8"/>
          <w:szCs w:val="21"/>
          <w:highlight w:val="none"/>
          <w:lang w:val="en-US" w:eastAsia="zh-CN"/>
        </w:rPr>
        <w:t>满分20</w:t>
      </w:r>
      <w:r>
        <w:rPr>
          <w:rFonts w:hint="eastAsia" w:ascii="宋体" w:hAnsi="宋体" w:cs="宋体"/>
          <w:b/>
          <w:color w:val="auto"/>
          <w:szCs w:val="21"/>
          <w:highlight w:val="none"/>
        </w:rPr>
        <w:t>分</w:t>
      </w:r>
    </w:p>
    <w:p>
      <w:pPr>
        <w:pStyle w:val="20"/>
        <w:pageBreakBefore w:val="0"/>
        <w:widowControl w:val="0"/>
        <w:kinsoku/>
        <w:wordWrap/>
        <w:overflowPunct/>
        <w:topLinePunct w:val="0"/>
        <w:bidi w:val="0"/>
        <w:snapToGrid/>
        <w:spacing w:line="46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一档（5分）：按招标文件质保期和技术服务要求进行保修，售后服务方案仅满足采购文件要求，得5分。</w:t>
      </w:r>
    </w:p>
    <w:p>
      <w:pPr>
        <w:pStyle w:val="20"/>
        <w:pageBreakBefore w:val="0"/>
        <w:widowControl w:val="0"/>
        <w:kinsoku/>
        <w:wordWrap/>
        <w:overflowPunct/>
        <w:topLinePunct w:val="0"/>
        <w:bidi w:val="0"/>
        <w:snapToGrid/>
        <w:spacing w:line="46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二档（10分）：按招标文件质保期和技术服务要求进行保修，售后服务方案符合本项特点，描述详细，质保期</w:t>
      </w:r>
      <w:r>
        <w:rPr>
          <w:rFonts w:hint="eastAsia" w:hAnsi="宋体" w:cs="宋体"/>
          <w:color w:val="auto"/>
          <w:sz w:val="21"/>
          <w:szCs w:val="21"/>
          <w:highlight w:val="none"/>
          <w:lang w:val="en-US" w:eastAsia="zh-CN"/>
        </w:rPr>
        <w:t>相对采购文件要求</w:t>
      </w:r>
      <w:r>
        <w:rPr>
          <w:rFonts w:ascii="宋体" w:hAnsi="宋体" w:eastAsia="宋体" w:cs="宋体"/>
          <w:color w:val="auto"/>
          <w:sz w:val="21"/>
          <w:szCs w:val="21"/>
          <w:highlight w:val="none"/>
        </w:rPr>
        <w:t>延长6个月，得10分。</w:t>
      </w:r>
    </w:p>
    <w:p>
      <w:pPr>
        <w:pStyle w:val="20"/>
        <w:pageBreakBefore w:val="0"/>
        <w:widowControl w:val="0"/>
        <w:kinsoku/>
        <w:wordWrap/>
        <w:overflowPunct/>
        <w:topLinePunct w:val="0"/>
        <w:bidi w:val="0"/>
        <w:snapToGrid/>
        <w:spacing w:line="46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三档（15分）：按招标文件质保期和技术服务要求进行保修，售后服务方案符合本项特点，描述详细，且服务质量承诺保障措施完善、可行。质保期</w:t>
      </w:r>
      <w:r>
        <w:rPr>
          <w:rFonts w:hint="eastAsia" w:hAnsi="宋体" w:cs="宋体"/>
          <w:color w:val="auto"/>
          <w:sz w:val="21"/>
          <w:szCs w:val="21"/>
          <w:highlight w:val="none"/>
          <w:lang w:val="en-US" w:eastAsia="zh-CN"/>
        </w:rPr>
        <w:t>相对采购文件要求</w:t>
      </w:r>
      <w:r>
        <w:rPr>
          <w:rFonts w:ascii="宋体" w:hAnsi="宋体" w:eastAsia="宋体" w:cs="宋体"/>
          <w:color w:val="auto"/>
          <w:sz w:val="21"/>
          <w:szCs w:val="21"/>
          <w:highlight w:val="none"/>
        </w:rPr>
        <w:t>延长12个月，得15分。</w:t>
      </w:r>
    </w:p>
    <w:p>
      <w:pPr>
        <w:pStyle w:val="8"/>
        <w:pageBreakBefore w:val="0"/>
        <w:widowControl w:val="0"/>
        <w:kinsoku/>
        <w:wordWrap/>
        <w:overflowPunct/>
        <w:topLinePunct w:val="0"/>
        <w:bidi w:val="0"/>
        <w:snapToGrid/>
        <w:spacing w:before="0" w:line="460" w:lineRule="exact"/>
        <w:ind w:left="0" w:firstLine="0"/>
        <w:rPr>
          <w:rFonts w:ascii="Arial" w:hAnsi="Times New Roman" w:eastAsia="黑体" w:cs="Times New Roman"/>
          <w:color w:val="auto"/>
          <w:sz w:val="28"/>
          <w:szCs w:val="20"/>
          <w:highlight w:val="none"/>
        </w:rPr>
      </w:pPr>
      <w:r>
        <w:rPr>
          <w:rFonts w:hint="eastAsia" w:ascii="宋体" w:hAnsi="宋体" w:eastAsia="宋体" w:cs="宋体"/>
          <w:color w:val="auto"/>
          <w:sz w:val="21"/>
          <w:szCs w:val="21"/>
          <w:highlight w:val="none"/>
          <w:lang w:val="en-US" w:eastAsia="zh-CN"/>
        </w:rPr>
        <w:t>四</w:t>
      </w:r>
      <w:r>
        <w:rPr>
          <w:rFonts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20</w:t>
      </w:r>
      <w:r>
        <w:rPr>
          <w:rFonts w:ascii="宋体" w:hAnsi="宋体" w:eastAsia="宋体" w:cs="宋体"/>
          <w:color w:val="auto"/>
          <w:sz w:val="21"/>
          <w:szCs w:val="21"/>
          <w:highlight w:val="none"/>
        </w:rPr>
        <w:t>分）：按招标文件质保期和技术服务要求进行保修，售后服务方案符合本项特点，描述详细，且服务质量承诺保障措施完善、可行。质保期</w:t>
      </w:r>
      <w:r>
        <w:rPr>
          <w:rFonts w:hint="eastAsia" w:hAnsi="宋体" w:cs="宋体"/>
          <w:color w:val="auto"/>
          <w:sz w:val="21"/>
          <w:szCs w:val="21"/>
          <w:highlight w:val="none"/>
          <w:lang w:val="en-US" w:eastAsia="zh-CN"/>
        </w:rPr>
        <w:t>相对采购文件要求</w:t>
      </w:r>
      <w:r>
        <w:rPr>
          <w:rFonts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val="en-US" w:eastAsia="zh-CN"/>
        </w:rPr>
        <w:t>18</w:t>
      </w:r>
      <w:r>
        <w:rPr>
          <w:rFonts w:ascii="宋体" w:hAnsi="宋体" w:eastAsia="宋体" w:cs="宋体"/>
          <w:color w:val="auto"/>
          <w:sz w:val="21"/>
          <w:szCs w:val="21"/>
          <w:highlight w:val="none"/>
        </w:rPr>
        <w:t>个月，得</w:t>
      </w:r>
      <w:r>
        <w:rPr>
          <w:rFonts w:hint="eastAsia" w:ascii="宋体" w:hAnsi="宋体" w:eastAsia="宋体" w:cs="宋体"/>
          <w:color w:val="auto"/>
          <w:sz w:val="21"/>
          <w:szCs w:val="21"/>
          <w:highlight w:val="none"/>
          <w:lang w:val="en-US" w:eastAsia="zh-CN"/>
        </w:rPr>
        <w:t>20</w:t>
      </w:r>
      <w:r>
        <w:rPr>
          <w:rFonts w:ascii="宋体" w:hAnsi="宋体" w:eastAsia="宋体" w:cs="宋体"/>
          <w:color w:val="auto"/>
          <w:sz w:val="21"/>
          <w:szCs w:val="21"/>
          <w:highlight w:val="none"/>
        </w:rPr>
        <w:t>分。</w:t>
      </w:r>
    </w:p>
    <w:p>
      <w:pPr>
        <w:pStyle w:val="20"/>
        <w:pageBreakBefore w:val="0"/>
        <w:widowControl w:val="0"/>
        <w:kinsoku/>
        <w:wordWrap/>
        <w:overflowPunct/>
        <w:topLinePunct w:val="0"/>
        <w:bidi w:val="0"/>
        <w:snapToGrid/>
        <w:spacing w:line="460" w:lineRule="exact"/>
        <w:ind w:firstLine="420"/>
        <w:jc w:val="left"/>
        <w:rPr>
          <w:rFonts w:hAnsi="宋体"/>
          <w:b/>
          <w:bCs/>
          <w:color w:val="auto"/>
          <w:spacing w:val="-8"/>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w:t>
      </w:r>
      <w:r>
        <w:rPr>
          <w:color w:val="auto"/>
          <w:szCs w:val="21"/>
          <w:highlight w:val="none"/>
        </w:rPr>
        <w:t xml:space="preserve"> </w:t>
      </w:r>
      <w:r>
        <w:rPr>
          <w:rFonts w:hint="eastAsia" w:hAnsi="宋体"/>
          <w:b/>
          <w:bCs/>
          <w:color w:val="auto"/>
          <w:szCs w:val="21"/>
          <w:highlight w:val="none"/>
        </w:rPr>
        <w:t>商务分</w:t>
      </w:r>
      <w:r>
        <w:rPr>
          <w:rFonts w:hint="eastAsia" w:hAnsi="宋体"/>
          <w:b/>
          <w:bCs/>
          <w:color w:val="auto"/>
          <w:szCs w:val="21"/>
          <w:highlight w:val="none"/>
          <w:lang w:eastAsia="zh-CN"/>
        </w:rPr>
        <w:t>，</w:t>
      </w:r>
      <w:r>
        <w:rPr>
          <w:rFonts w:hint="eastAsia" w:hAnsi="宋体"/>
          <w:b/>
          <w:bCs/>
          <w:color w:val="auto"/>
          <w:szCs w:val="21"/>
          <w:highlight w:val="none"/>
          <w:lang w:val="en-US" w:eastAsia="zh-CN"/>
        </w:rPr>
        <w:t>满分</w:t>
      </w:r>
      <w:r>
        <w:rPr>
          <w:rFonts w:hint="eastAsia" w:hAnsi="宋体"/>
          <w:b/>
          <w:bCs/>
          <w:color w:val="auto"/>
          <w:spacing w:val="-8"/>
          <w:szCs w:val="21"/>
          <w:highlight w:val="none"/>
          <w:lang w:val="en-US" w:eastAsia="zh-CN"/>
        </w:rPr>
        <w:t>6</w:t>
      </w:r>
      <w:r>
        <w:rPr>
          <w:rFonts w:hint="eastAsia" w:hAnsi="宋体"/>
          <w:b/>
          <w:bCs/>
          <w:color w:val="auto"/>
          <w:spacing w:val="-8"/>
          <w:szCs w:val="21"/>
          <w:highlight w:val="none"/>
        </w:rPr>
        <w:t>分</w:t>
      </w:r>
    </w:p>
    <w:p>
      <w:pPr>
        <w:pageBreakBefore w:val="0"/>
        <w:widowControl w:val="0"/>
        <w:tabs>
          <w:tab w:val="center" w:pos="4153"/>
          <w:tab w:val="right" w:pos="8306"/>
        </w:tabs>
        <w:kinsoku/>
        <w:wordWrap/>
        <w:overflowPunct/>
        <w:topLinePunct w:val="0"/>
        <w:bidi w:val="0"/>
        <w:snapToGrid/>
        <w:spacing w:line="460" w:lineRule="exact"/>
        <w:rPr>
          <w:color w:val="auto"/>
          <w:szCs w:val="21"/>
          <w:highlight w:val="none"/>
        </w:rPr>
      </w:pPr>
      <w:r>
        <w:rPr>
          <w:rFonts w:hint="eastAsia" w:ascii="宋体" w:hAnsi="宋体" w:cs="宋体"/>
          <w:color w:val="auto"/>
          <w:sz w:val="21"/>
          <w:szCs w:val="21"/>
          <w:highlight w:val="none"/>
        </w:rPr>
        <w:t>投标人提供自201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年以来完成的同类项目有效的业绩证明材料（以有效合同关键页或中标通知书复印件为准，并加盖</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公章，否则提交无效），每项业绩得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分，满分</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pPr>
        <w:pStyle w:val="2"/>
        <w:rPr>
          <w:rFonts w:hint="eastAsia" w:ascii="宋体" w:hAnsi="宋体" w:eastAsia="宋体" w:cs="宋体"/>
          <w:b/>
          <w:bCs/>
          <w:color w:val="auto"/>
          <w:sz w:val="24"/>
          <w:szCs w:val="24"/>
          <w:highlight w:val="none"/>
          <w:lang w:val="en-US" w:eastAsia="zh-CN"/>
        </w:rPr>
      </w:pPr>
    </w:p>
    <w:p>
      <w:pPr>
        <w:pStyle w:val="2"/>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总得分=1+2+3+4+5</w:t>
      </w:r>
    </w:p>
    <w:p>
      <w:pPr>
        <w:pStyle w:val="2"/>
        <w:rPr>
          <w:rFonts w:hint="eastAsia" w:ascii="宋体" w:hAnsi="宋体" w:eastAsia="宋体" w:cs="宋体"/>
          <w:b/>
          <w:bCs/>
          <w:color w:val="auto"/>
          <w:sz w:val="24"/>
          <w:szCs w:val="24"/>
          <w:highlight w:val="none"/>
          <w:lang w:val="en-US" w:eastAsia="zh-CN"/>
        </w:rPr>
      </w:pPr>
    </w:p>
    <w:p>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分标</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1.价格分，满分30分</w:t>
      </w:r>
    </w:p>
    <w:p>
      <w:pPr>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pPr>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按照《政府采购促进中小企业发展管理办法》（财库[2020]46号）</w:t>
      </w:r>
      <w:r>
        <w:rPr>
          <w:rFonts w:hint="eastAsia" w:ascii="宋体" w:hAnsi="宋体" w:cs="宋体"/>
          <w:bCs/>
          <w:color w:val="auto"/>
          <w:szCs w:val="21"/>
          <w:highlight w:val="none"/>
          <w:lang w:eastAsia="zh-CN"/>
        </w:rPr>
        <w:t>、</w:t>
      </w:r>
      <w:r>
        <w:rPr>
          <w:rFonts w:hint="eastAsia" w:ascii="宋体" w:hAnsi="宋体"/>
          <w:color w:val="auto"/>
          <w:szCs w:val="21"/>
          <w:highlight w:val="none"/>
          <w:lang w:eastAsia="zh-CN"/>
        </w:rPr>
        <w:t>《广西壮族自治区财政厅关于进一步发挥政府采购政策功能促进企业发展的通知》（桂财采〔2022〕30号）</w:t>
      </w:r>
      <w:r>
        <w:rPr>
          <w:rFonts w:hint="eastAsia" w:ascii="宋体" w:hAnsi="宋体"/>
          <w:bCs/>
          <w:color w:val="auto"/>
          <w:szCs w:val="21"/>
          <w:highlight w:val="none"/>
        </w:rPr>
        <w:t>规定</w:t>
      </w:r>
      <w:r>
        <w:rPr>
          <w:rFonts w:hint="eastAsia" w:ascii="宋体" w:hAnsi="宋体" w:cs="宋体"/>
          <w:color w:val="auto"/>
          <w:szCs w:val="21"/>
          <w:highlight w:val="none"/>
        </w:rPr>
        <w:t>，投标文件中提供《中小企业声明函》，</w:t>
      </w:r>
      <w:r>
        <w:rPr>
          <w:rFonts w:hint="eastAsia"/>
          <w:color w:val="auto"/>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0%的扣除。</w:t>
      </w:r>
    </w:p>
    <w:p>
      <w:pPr>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pPr>
        <w:spacing w:line="400" w:lineRule="exact"/>
        <w:ind w:firstLine="233" w:firstLineChars="111"/>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pPr>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pPr>
        <w:spacing w:line="400" w:lineRule="exact"/>
        <w:ind w:firstLine="233" w:firstLineChars="111"/>
        <w:rPr>
          <w:rFonts w:ascii="宋体" w:hAnsi="宋体" w:cs="宋体"/>
          <w:color w:val="auto"/>
          <w:szCs w:val="21"/>
          <w:highlight w:val="none"/>
        </w:rPr>
      </w:pPr>
      <w:r>
        <w:rPr>
          <w:rFonts w:hint="eastAsia" w:ascii="宋体" w:hAnsi="宋体" w:cs="宋体"/>
          <w:color w:val="auto"/>
          <w:szCs w:val="21"/>
          <w:highlight w:val="none"/>
        </w:rPr>
        <w:t>投标文件中提供《中小企业声明函》，</w:t>
      </w:r>
      <w:r>
        <w:rPr>
          <w:rFonts w:hint="eastAsia"/>
          <w:color w:val="auto"/>
          <w:highlight w:val="none"/>
        </w:rPr>
        <w:t>且提供的货物全部由符合政策要求的小型、微型企业制造，即货物由小型、微型企业生产且使用该小型、微型企业商号或者注册商标</w:t>
      </w:r>
      <w:r>
        <w:rPr>
          <w:rFonts w:hint="eastAsia" w:ascii="宋体" w:hAnsi="宋体" w:cs="宋体"/>
          <w:color w:val="auto"/>
          <w:szCs w:val="21"/>
          <w:highlight w:val="none"/>
        </w:rPr>
        <w:t>，对其投标价格给予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0%的扣除</w:t>
      </w:r>
      <w:r>
        <w:rPr>
          <w:rFonts w:hint="eastAsia" w:ascii="宋体" w:hAnsi="宋体" w:cs="宋体"/>
          <w:bCs/>
          <w:color w:val="auto"/>
          <w:szCs w:val="21"/>
          <w:highlight w:val="none"/>
        </w:rPr>
        <w:t>，</w:t>
      </w:r>
      <w:r>
        <w:rPr>
          <w:rFonts w:hint="eastAsia" w:ascii="宋体" w:hAnsi="宋体" w:cs="宋体"/>
          <w:color w:val="auto"/>
          <w:szCs w:val="21"/>
          <w:highlight w:val="none"/>
        </w:rPr>
        <w:t>扣除后的价格为评标报价，即评标报价=投标报价×（1-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0%）；除上述情况外，评标报价=投标报价。</w:t>
      </w:r>
    </w:p>
    <w:p>
      <w:pPr>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（6）满足招标文件要求且评标报价最低的评标报价为评标基准价，基准价得分为</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p>
      <w:pPr>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pPr>
        <w:keepNext/>
        <w:keepLines/>
        <w:spacing w:line="400" w:lineRule="exact"/>
        <w:ind w:firstLine="422" w:firstLineChars="200"/>
        <w:rPr>
          <w:rFonts w:ascii="宋体" w:hAnsi="宋体" w:eastAsia="黑体"/>
          <w:b/>
          <w:color w:val="auto"/>
          <w:kern w:val="0"/>
          <w:sz w:val="32"/>
          <w:szCs w:val="20"/>
          <w:highlight w:val="none"/>
        </w:rPr>
      </w:pPr>
      <w:r>
        <w:rPr>
          <w:rFonts w:hint="eastAsia" w:ascii="宋体" w:hAnsi="宋体" w:cs="宋体"/>
          <w:b/>
          <w:bCs/>
          <w:color w:val="auto"/>
          <w:kern w:val="0"/>
          <w:szCs w:val="21"/>
          <w:highlight w:val="none"/>
        </w:rPr>
        <w:t>价格分</w:t>
      </w:r>
      <w:r>
        <w:rPr>
          <w:rFonts w:hint="eastAsia" w:ascii="宋体" w:hAnsi="宋体" w:cs="宋体"/>
          <w:b/>
          <w:bCs/>
          <w:color w:val="auto"/>
          <w:szCs w:val="21"/>
          <w:highlight w:val="none"/>
        </w:rPr>
        <w:t>=(评标基准价／评标报价)×</w:t>
      </w:r>
      <w:r>
        <w:rPr>
          <w:rFonts w:hint="eastAsia" w:ascii="宋体" w:hAnsi="宋体" w:cs="宋体"/>
          <w:b/>
          <w:bCs/>
          <w:color w:val="auto"/>
          <w:kern w:val="0"/>
          <w:szCs w:val="21"/>
          <w:highlight w:val="none"/>
          <w:u w:val="single"/>
        </w:rPr>
        <w:t>30</w:t>
      </w:r>
      <w:r>
        <w:rPr>
          <w:rFonts w:hint="eastAsia" w:ascii="宋体" w:hAnsi="宋体" w:cs="宋体"/>
          <w:b/>
          <w:bCs/>
          <w:color w:val="auto"/>
          <w:szCs w:val="21"/>
          <w:highlight w:val="none"/>
        </w:rPr>
        <w:t>分</w:t>
      </w:r>
    </w:p>
    <w:p>
      <w:pPr>
        <w:pStyle w:val="20"/>
        <w:spacing w:line="400" w:lineRule="exact"/>
        <w:ind w:firstLine="422" w:firstLineChars="200"/>
        <w:rPr>
          <w:rFonts w:hint="eastAsia" w:hAnsi="宋体"/>
          <w:b/>
          <w:color w:val="auto"/>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w:t>
      </w:r>
      <w:r>
        <w:rPr>
          <w:rFonts w:hint="eastAsia" w:hAnsi="宋体"/>
          <w:b/>
          <w:color w:val="auto"/>
          <w:highlight w:val="none"/>
        </w:rPr>
        <w:t>技术分，满分</w:t>
      </w:r>
      <w:r>
        <w:rPr>
          <w:rFonts w:hint="eastAsia" w:hAnsi="宋体"/>
          <w:b/>
          <w:color w:val="auto"/>
          <w:highlight w:val="none"/>
          <w:lang w:val="en-US" w:eastAsia="zh-CN"/>
        </w:rPr>
        <w:t>40</w:t>
      </w:r>
      <w:r>
        <w:rPr>
          <w:rFonts w:hint="eastAsia" w:hAnsi="宋体"/>
          <w:b/>
          <w:color w:val="auto"/>
          <w:highlight w:val="none"/>
        </w:rPr>
        <w:t>分</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基本分（</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分）：所有技术参数满足招标文件要求</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包括允许负偏离</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10"/>
        <w:keepNext w:val="0"/>
        <w:keepLines w:val="0"/>
        <w:pageBreakBefore w:val="0"/>
        <w:kinsoku/>
        <w:wordWrap/>
        <w:overflowPunct/>
        <w:topLinePunct w:val="0"/>
        <w:autoSpaceDE/>
        <w:autoSpaceDN/>
        <w:bidi w:val="0"/>
        <w:spacing w:line="400" w:lineRule="exact"/>
        <w:ind w:firstLine="420" w:firstLineChars="200"/>
        <w:rPr>
          <w:rFonts w:hint="eastAsia" w:ascii="宋体" w:hAnsi="宋体" w:cs="宋体"/>
          <w:color w:val="auto"/>
          <w:kern w:val="0"/>
          <w:szCs w:val="21"/>
          <w:highlight w:val="none"/>
          <w:lang w:eastAsia="zh-CN" w:bidi="ar"/>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采购需求的“</w:t>
      </w:r>
      <w:r>
        <w:rPr>
          <w:rFonts w:hint="eastAsia" w:ascii="宋体" w:hAnsi="宋体" w:eastAsia="宋体" w:cs="宋体"/>
          <w:color w:val="auto"/>
          <w:sz w:val="21"/>
          <w:szCs w:val="21"/>
          <w:highlight w:val="none"/>
        </w:rPr>
        <w:t>项目要求及技术需求</w:t>
      </w:r>
      <w:r>
        <w:rPr>
          <w:rFonts w:hint="eastAsia" w:ascii="宋体" w:hAnsi="宋体" w:cs="宋体"/>
          <w:bCs/>
          <w:color w:val="auto"/>
          <w:sz w:val="21"/>
          <w:szCs w:val="21"/>
          <w:highlight w:val="none"/>
          <w:lang w:val="en-US" w:eastAsia="zh-CN"/>
        </w:rPr>
        <w:t>”中标注“</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”号</w:t>
      </w:r>
      <w:r>
        <w:rPr>
          <w:rFonts w:hint="eastAsia" w:ascii="宋体" w:hAnsi="宋体" w:cs="宋体"/>
          <w:color w:val="auto"/>
          <w:kern w:val="0"/>
          <w:szCs w:val="21"/>
          <w:highlight w:val="none"/>
          <w:lang w:val="en-US" w:eastAsia="zh-CN" w:bidi="ar"/>
        </w:rPr>
        <w:t>的</w:t>
      </w:r>
      <w:r>
        <w:rPr>
          <w:rFonts w:hint="eastAsia" w:ascii="宋体" w:hAnsi="宋体" w:cs="宋体"/>
          <w:color w:val="auto"/>
          <w:kern w:val="0"/>
          <w:szCs w:val="21"/>
          <w:highlight w:val="none"/>
          <w:lang w:eastAsia="zh-CN" w:bidi="ar"/>
        </w:rPr>
        <w:t>技术指标能提供满足参数的，</w:t>
      </w:r>
      <w:r>
        <w:rPr>
          <w:rFonts w:hint="eastAsia" w:hAnsi="宋体" w:cs="宋体"/>
          <w:color w:val="auto"/>
          <w:highlight w:val="none"/>
          <w:lang w:eastAsia="zh-CN"/>
        </w:rPr>
        <w:t>由</w:t>
      </w:r>
      <w:r>
        <w:rPr>
          <w:rFonts w:hAnsi="宋体" w:cs="宋体"/>
          <w:color w:val="auto"/>
          <w:highlight w:val="none"/>
        </w:rPr>
        <w:t>第三方权威机构出具的检测报告</w:t>
      </w:r>
      <w:r>
        <w:rPr>
          <w:rFonts w:hint="eastAsia" w:ascii="宋体" w:hAnsi="宋体" w:eastAsia="宋体" w:cs="宋体"/>
          <w:b w:val="0"/>
          <w:bCs/>
          <w:color w:val="auto"/>
          <w:kern w:val="2"/>
          <w:sz w:val="21"/>
          <w:szCs w:val="21"/>
          <w:highlight w:val="none"/>
          <w:lang w:val="en-US" w:eastAsia="zh-CN" w:bidi="ar-SA"/>
        </w:rPr>
        <w:t>复印件并加盖</w:t>
      </w:r>
      <w:r>
        <w:rPr>
          <w:rFonts w:hint="eastAsia" w:ascii="宋体" w:hAnsi="宋体" w:cs="宋体"/>
          <w:bCs/>
          <w:color w:val="auto"/>
          <w:szCs w:val="21"/>
          <w:highlight w:val="none"/>
        </w:rPr>
        <w:t>投标人公章或电子签章</w:t>
      </w:r>
      <w:r>
        <w:rPr>
          <w:rFonts w:hint="eastAsia" w:hAnsi="宋体" w:cs="宋体"/>
          <w:color w:val="auto"/>
          <w:highlight w:val="none"/>
          <w:lang w:eastAsia="zh-CN"/>
        </w:rPr>
        <w:t>的</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或者优于招标文件要求，且被评标委员会接受的，</w:t>
      </w:r>
      <w:r>
        <w:rPr>
          <w:rFonts w:hint="eastAsia" w:ascii="宋体" w:hAnsi="宋体" w:cs="宋体"/>
          <w:color w:val="auto"/>
          <w:kern w:val="0"/>
          <w:szCs w:val="21"/>
          <w:highlight w:val="none"/>
          <w:lang w:bidi="ar"/>
        </w:rPr>
        <w:t>每</w:t>
      </w:r>
      <w:r>
        <w:rPr>
          <w:rFonts w:hint="eastAsia" w:ascii="宋体" w:hAnsi="宋体" w:cs="宋体"/>
          <w:color w:val="auto"/>
          <w:kern w:val="0"/>
          <w:szCs w:val="21"/>
          <w:highlight w:val="none"/>
          <w:lang w:eastAsia="zh-CN" w:bidi="ar"/>
        </w:rPr>
        <w:t>提供一项得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分，满分</w:t>
      </w:r>
      <w:r>
        <w:rPr>
          <w:rFonts w:hint="eastAsia" w:ascii="宋体" w:hAnsi="宋体" w:cs="宋体"/>
          <w:color w:val="auto"/>
          <w:kern w:val="0"/>
          <w:szCs w:val="21"/>
          <w:highlight w:val="none"/>
          <w:lang w:val="en-US" w:eastAsia="zh-CN" w:bidi="ar"/>
        </w:rPr>
        <w:t>22</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p>
    <w:p>
      <w:pPr>
        <w:pStyle w:val="2"/>
        <w:keepNext w:val="0"/>
        <w:keepLines w:val="0"/>
        <w:pageBreakBefore w:val="0"/>
        <w:kinsoku/>
        <w:wordWrap/>
        <w:overflowPunct/>
        <w:topLinePunct w:val="0"/>
        <w:autoSpaceDE/>
        <w:autoSpaceDN/>
        <w:bidi w:val="0"/>
        <w:spacing w:line="360" w:lineRule="auto"/>
        <w:ind w:firstLine="420" w:firstLineChars="200"/>
        <w:rPr>
          <w:rFonts w:hint="eastAsia" w:ascii="宋体" w:hAnsi="宋体" w:cs="宋体"/>
          <w:color w:val="auto"/>
          <w:kern w:val="0"/>
          <w:szCs w:val="21"/>
          <w:highlight w:val="none"/>
          <w:lang w:eastAsia="zh-CN" w:bidi="ar"/>
        </w:rPr>
      </w:pPr>
      <w:r>
        <w:rPr>
          <w:rFonts w:hint="eastAsia" w:ascii="宋体" w:hAnsi="宋体"/>
          <w:color w:val="auto"/>
          <w:kern w:val="0"/>
          <w:sz w:val="21"/>
          <w:szCs w:val="21"/>
          <w:highlight w:val="none"/>
          <w:lang w:val="en-US" w:eastAsia="zh-CN"/>
        </w:rPr>
        <w:t>注：技术参数及性能优于招标文件要求的情况，投标人应当在投标文件中提供产品的厂家官方网站截图或者产品说明书或国家认可的第三方检测机构所出具的检测（检验）报告复印件等证明材料作为佐证，证明材料加盖投标人公章。</w:t>
      </w:r>
    </w:p>
    <w:p>
      <w:pPr>
        <w:pStyle w:val="10"/>
        <w:numPr>
          <w:ilvl w:val="0"/>
          <w:numId w:val="0"/>
        </w:numPr>
        <w:spacing w:line="400" w:lineRule="exact"/>
        <w:ind w:firstLine="630" w:firstLineChars="300"/>
        <w:rPr>
          <w:rFonts w:hint="eastAsia"/>
          <w:color w:val="auto"/>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产品性能分（</w:t>
      </w:r>
      <w:r>
        <w:rPr>
          <w:rFonts w:hint="eastAsia" w:ascii="宋体" w:hAnsi="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w:t>
      </w:r>
      <w:r>
        <w:rPr>
          <w:rFonts w:hint="eastAsia"/>
          <w:color w:val="auto"/>
          <w:highlight w:val="none"/>
          <w:lang w:eastAsia="zh-CN"/>
        </w:rPr>
        <w:t>：</w:t>
      </w:r>
    </w:p>
    <w:p>
      <w:pPr>
        <w:pStyle w:val="10"/>
        <w:numPr>
          <w:ilvl w:val="-1"/>
          <w:numId w:val="0"/>
        </w:numPr>
        <w:spacing w:line="400" w:lineRule="exact"/>
        <w:ind w:firstLine="420" w:firstLineChars="0"/>
        <w:rPr>
          <w:rFonts w:hint="eastAsia" w:hAnsi="宋体" w:cs="宋体"/>
          <w:color w:val="auto"/>
          <w:highlight w:val="none"/>
          <w:lang w:val="en-US" w:eastAsia="zh-CN"/>
        </w:rPr>
      </w:pPr>
      <w:r>
        <w:rPr>
          <w:rFonts w:hint="eastAsia" w:hAnsi="宋体" w:cs="宋体"/>
          <w:color w:val="auto"/>
          <w:highlight w:val="none"/>
          <w:lang w:eastAsia="zh-CN"/>
        </w:rPr>
        <w:t>“朗读亭”</w:t>
      </w:r>
      <w:r>
        <w:rPr>
          <w:rFonts w:hint="eastAsia" w:hAnsi="宋体" w:cs="宋体"/>
          <w:color w:val="auto"/>
          <w:highlight w:val="none"/>
          <w:lang w:val="en-US" w:eastAsia="zh-CN"/>
        </w:rPr>
        <w:t>软件功能提供录制视频，评审时在政采云进行远程演示，展示内容如下：</w:t>
      </w:r>
    </w:p>
    <w:p>
      <w:pPr>
        <w:pStyle w:val="10"/>
        <w:numPr>
          <w:ilvl w:val="-1"/>
          <w:numId w:val="0"/>
        </w:numPr>
        <w:spacing w:line="400" w:lineRule="exact"/>
        <w:ind w:left="420" w:firstLine="420" w:firstLineChars="0"/>
        <w:rPr>
          <w:rFonts w:hint="eastAsia" w:hAnsi="宋体" w:cs="宋体"/>
          <w:color w:val="auto"/>
          <w:highlight w:val="none"/>
          <w:lang w:val="en-US" w:eastAsia="zh-CN"/>
        </w:rPr>
      </w:pPr>
      <w:r>
        <w:rPr>
          <w:rFonts w:hint="eastAsia" w:hAnsi="宋体" w:cs="宋体"/>
          <w:color w:val="auto"/>
          <w:highlight w:val="none"/>
          <w:lang w:val="en-US" w:eastAsia="zh-CN"/>
        </w:rPr>
        <w:t>第一项：积分商城：①积分商城积分获取方式：每日签到获取积分、视频录制录制作品、配音录制作品、点赞作品、参与活动、参与投票等；②商城支持兑换实体物品与虚拟物品；③积分兑换奖品自动定期补货与更新。</w:t>
      </w:r>
      <w:r>
        <w:rPr>
          <w:rFonts w:hint="eastAsia" w:hAnsi="宋体" w:cs="宋体"/>
          <w:color w:val="auto"/>
          <w:highlight w:val="none"/>
          <w:lang w:eastAsia="zh-CN"/>
        </w:rPr>
        <w:t>（</w:t>
      </w:r>
      <w:r>
        <w:rPr>
          <w:rFonts w:hint="eastAsia" w:hAnsi="宋体" w:cs="宋体"/>
          <w:color w:val="auto"/>
          <w:highlight w:val="none"/>
          <w:lang w:val="en-US" w:eastAsia="zh-CN"/>
        </w:rPr>
        <w:t>每小项得1分，全部满足得3分。</w:t>
      </w:r>
      <w:r>
        <w:rPr>
          <w:rFonts w:hint="eastAsia" w:hAnsi="宋体" w:cs="宋体"/>
          <w:color w:val="auto"/>
          <w:highlight w:val="none"/>
          <w:lang w:eastAsia="zh-CN"/>
        </w:rPr>
        <w:t>）</w:t>
      </w:r>
    </w:p>
    <w:p>
      <w:pPr>
        <w:pStyle w:val="10"/>
        <w:numPr>
          <w:ilvl w:val="-1"/>
          <w:numId w:val="0"/>
        </w:numPr>
        <w:spacing w:line="400" w:lineRule="exact"/>
        <w:ind w:left="420" w:firstLine="420" w:firstLineChars="0"/>
        <w:rPr>
          <w:rFonts w:hint="eastAsia" w:hAnsi="宋体" w:cs="宋体"/>
          <w:color w:val="auto"/>
          <w:highlight w:val="none"/>
          <w:lang w:eastAsia="zh-CN"/>
        </w:rPr>
      </w:pPr>
      <w:r>
        <w:rPr>
          <w:rFonts w:hint="eastAsia" w:hAnsi="宋体" w:cs="宋体"/>
          <w:color w:val="auto"/>
          <w:highlight w:val="none"/>
          <w:lang w:val="en-US" w:eastAsia="zh-CN"/>
        </w:rPr>
        <w:t>第二项：</w:t>
      </w:r>
      <w:r>
        <w:rPr>
          <w:rFonts w:hint="eastAsia" w:hAnsi="宋体" w:cs="宋体"/>
          <w:color w:val="auto"/>
          <w:highlight w:val="none"/>
          <w:lang w:eastAsia="zh-CN"/>
        </w:rPr>
        <w:t>文章背诵考核功能：①文章内容：根据用户要求对指定中文背诵篇目进行加工进行背诵考核；②背诵时上屏会自动屏蔽字幕，待学生背诵该句之后才会显示出来；③背诵文章报告：包含背诵得分、错字数、漏字数；④背诵排行榜：根据机构用户的背诵得分进行排名，在排行榜能试听其他用户的背诵音频；⑤在个人中心：在背诵记录，可查看所有的背诵记录，查看背诵报告，查看得分、再次背诵等功能。（</w:t>
      </w:r>
      <w:r>
        <w:rPr>
          <w:rFonts w:hint="eastAsia" w:hAnsi="宋体" w:cs="宋体"/>
          <w:color w:val="auto"/>
          <w:highlight w:val="none"/>
          <w:lang w:val="en-US" w:eastAsia="zh-CN"/>
        </w:rPr>
        <w:t>每小项得1分，全部满足得5分。</w:t>
      </w:r>
      <w:r>
        <w:rPr>
          <w:rFonts w:hint="eastAsia" w:hAnsi="宋体" w:cs="宋体"/>
          <w:color w:val="auto"/>
          <w:highlight w:val="none"/>
          <w:lang w:eastAsia="zh-CN"/>
        </w:rPr>
        <w:t>）</w:t>
      </w:r>
    </w:p>
    <w:p>
      <w:pPr>
        <w:pStyle w:val="10"/>
        <w:numPr>
          <w:ilvl w:val="-1"/>
          <w:numId w:val="0"/>
        </w:numPr>
        <w:spacing w:line="400" w:lineRule="exact"/>
        <w:ind w:left="420" w:firstLine="420" w:firstLineChars="0"/>
        <w:rPr>
          <w:rFonts w:hint="default" w:hAnsi="宋体" w:cs="宋体"/>
          <w:color w:val="auto"/>
          <w:highlight w:val="none"/>
          <w:lang w:val="en-US" w:eastAsia="zh-CN"/>
        </w:rPr>
      </w:pPr>
      <w:r>
        <w:rPr>
          <w:rFonts w:hint="eastAsia" w:hAnsi="宋体" w:cs="宋体"/>
          <w:color w:val="auto"/>
          <w:highlight w:val="none"/>
          <w:lang w:val="en-US" w:eastAsia="zh-CN"/>
        </w:rPr>
        <w:t>第三项：</w:t>
      </w:r>
      <w:r>
        <w:rPr>
          <w:rFonts w:hint="eastAsia" w:hAnsi="宋体" w:cs="宋体"/>
          <w:color w:val="auto"/>
          <w:highlight w:val="none"/>
        </w:rPr>
        <w:t>机构后台可实时统计显示机构内的设备、用户、作品、活动、排行榜各维度的具体数据指标：①设备数据：朗读亭设备数据（在用设备、在线设备、过期设备、近7天平均使用时长）；②用户分析（可筛选总量、昨天、近7天、近30天）：朗读亭访问量、总用户量、微信用户量、学号用户量、绑卡微信用户量、朗读亭累计用户量；③作品分析（可筛选总量、昨天、近7天、近30天）：朗读作品数量、留声卡数量、作品播放量、作品点赞量、作品分享量；④活动分析：活动数量（即将开始、进行中、已结束）、累计举办活动场次、累计活动访问量、累计活动参与人数、累计活动作品数量、累计活动投票数量；⑤排行榜（可筛选总量、昨天、近7天、近30天）：热门素材top10、作品播放top10、作品点赞top10；</w:t>
      </w:r>
      <w:r>
        <w:rPr>
          <w:rFonts w:hint="eastAsia" w:hAnsi="宋体" w:cs="宋体"/>
          <w:color w:val="auto"/>
          <w:highlight w:val="none"/>
          <w:lang w:eastAsia="zh-CN"/>
        </w:rPr>
        <w:t>（</w:t>
      </w:r>
      <w:r>
        <w:rPr>
          <w:rFonts w:hint="eastAsia" w:hAnsi="宋体" w:cs="宋体"/>
          <w:color w:val="auto"/>
          <w:highlight w:val="none"/>
          <w:lang w:val="en-US" w:eastAsia="zh-CN"/>
        </w:rPr>
        <w:t>每小项得1分，全部满足得5分。</w:t>
      </w:r>
      <w:r>
        <w:rPr>
          <w:rFonts w:hint="eastAsia" w:hAnsi="宋体" w:cs="宋体"/>
          <w:color w:val="auto"/>
          <w:highlight w:val="none"/>
          <w:lang w:eastAsia="zh-CN"/>
        </w:rPr>
        <w:t>）</w:t>
      </w:r>
    </w:p>
    <w:p>
      <w:pPr>
        <w:spacing w:line="40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u w:val="none"/>
          <w:lang w:val="en-US" w:eastAsia="zh-CN"/>
        </w:rPr>
        <w:t>3.项目</w:t>
      </w:r>
      <w:r>
        <w:rPr>
          <w:rFonts w:hint="eastAsia" w:ascii="宋体" w:hAnsi="宋体" w:eastAsia="宋体" w:cs="宋体"/>
          <w:b/>
          <w:bCs/>
          <w:color w:val="auto"/>
          <w:sz w:val="21"/>
          <w:szCs w:val="21"/>
          <w:highlight w:val="none"/>
          <w:lang w:eastAsia="zh-CN"/>
        </w:rPr>
        <w:t>实施方案分（满分</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分）：有基本的施工进度计划、工期保证措施、安装进度、安装调试方案、验收措施的。</w:t>
      </w:r>
    </w:p>
    <w:p>
      <w:pPr>
        <w:pStyle w:val="4"/>
        <w:spacing w:after="0" w:line="40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二档（</w:t>
      </w:r>
      <w:r>
        <w:rPr>
          <w:rFonts w:hint="eastAsia" w:ascii="宋体"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分）：</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eastAsia="zh-CN"/>
        </w:rPr>
        <w:t>满足</w:t>
      </w: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基础上</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2"/>
          <w:sz w:val="21"/>
          <w:szCs w:val="21"/>
          <w:highlight w:val="none"/>
          <w:lang w:val="en-US" w:eastAsia="zh-CN" w:bidi="ar-SA"/>
        </w:rPr>
        <w:t>有较好的施工进度计划、工期保证措施、安装进度、安装调试方案、验收措施、拟投入人员名单、培训方案等，为了保障项目能保质保量的按时交付，</w:t>
      </w:r>
      <w:r>
        <w:rPr>
          <w:rFonts w:hint="eastAsia" w:ascii="宋体" w:hAnsi="宋体" w:eastAsia="宋体" w:cs="宋体"/>
          <w:b w:val="0"/>
          <w:bCs/>
          <w:color w:val="auto"/>
          <w:kern w:val="2"/>
          <w:sz w:val="21"/>
          <w:szCs w:val="21"/>
          <w:highlight w:val="none"/>
          <w:lang w:val="en-US" w:eastAsia="zh-CN" w:bidi="ar-SA"/>
        </w:rPr>
        <w:t>投标人拟投入</w:t>
      </w:r>
      <w:r>
        <w:rPr>
          <w:rFonts w:hint="eastAsia" w:ascii="宋体" w:hAnsi="宋体" w:cs="宋体"/>
          <w:b w:val="0"/>
          <w:bCs/>
          <w:color w:val="auto"/>
          <w:kern w:val="2"/>
          <w:sz w:val="21"/>
          <w:szCs w:val="21"/>
          <w:highlight w:val="none"/>
          <w:lang w:val="en-US" w:eastAsia="zh-CN" w:bidi="ar-SA"/>
        </w:rPr>
        <w:t>20</w:t>
      </w:r>
      <w:r>
        <w:rPr>
          <w:rFonts w:hint="eastAsia" w:ascii="宋体" w:hAnsi="宋体" w:eastAsia="宋体" w:cs="宋体"/>
          <w:b w:val="0"/>
          <w:bCs/>
          <w:color w:val="auto"/>
          <w:kern w:val="2"/>
          <w:sz w:val="21"/>
          <w:szCs w:val="21"/>
          <w:highlight w:val="none"/>
          <w:lang w:val="en-US" w:eastAsia="zh-CN" w:bidi="ar-SA"/>
        </w:rPr>
        <w:t>人或以上项目实施人员的（提供投标人为拟投入项目实施人员购买的</w:t>
      </w:r>
      <w:r>
        <w:rPr>
          <w:rFonts w:hint="eastAsia" w:ascii="宋体" w:hAnsi="宋体" w:cs="宋体"/>
          <w:b w:val="0"/>
          <w:bCs/>
          <w:color w:val="auto"/>
          <w:kern w:val="2"/>
          <w:sz w:val="21"/>
          <w:szCs w:val="21"/>
          <w:highlight w:val="none"/>
          <w:lang w:val="en-US" w:eastAsia="zh-CN" w:bidi="ar-SA"/>
        </w:rPr>
        <w:t>2022年1月</w:t>
      </w:r>
      <w:r>
        <w:rPr>
          <w:rFonts w:hint="eastAsia" w:ascii="宋体" w:hAnsi="宋体" w:eastAsia="宋体" w:cs="宋体"/>
          <w:b w:val="0"/>
          <w:bCs/>
          <w:color w:val="auto"/>
          <w:kern w:val="2"/>
          <w:sz w:val="21"/>
          <w:szCs w:val="21"/>
          <w:highlight w:val="none"/>
          <w:lang w:val="en-US" w:eastAsia="zh-CN" w:bidi="ar-SA"/>
        </w:rPr>
        <w:t>以来</w:t>
      </w:r>
      <w:r>
        <w:rPr>
          <w:rFonts w:hint="eastAsia" w:ascii="宋体" w:hAnsi="宋体" w:cs="宋体"/>
          <w:b w:val="0"/>
          <w:bCs/>
          <w:color w:val="auto"/>
          <w:kern w:val="2"/>
          <w:sz w:val="21"/>
          <w:szCs w:val="21"/>
          <w:highlight w:val="none"/>
          <w:lang w:val="en-US" w:eastAsia="zh-CN" w:bidi="ar-SA"/>
        </w:rPr>
        <w:t>任意1个月</w:t>
      </w:r>
      <w:r>
        <w:rPr>
          <w:rFonts w:hint="eastAsia" w:ascii="宋体" w:hAnsi="宋体" w:eastAsia="宋体" w:cs="宋体"/>
          <w:b w:val="0"/>
          <w:bCs/>
          <w:color w:val="auto"/>
          <w:kern w:val="2"/>
          <w:sz w:val="21"/>
          <w:szCs w:val="21"/>
          <w:highlight w:val="none"/>
          <w:lang w:val="en-US" w:eastAsia="zh-CN" w:bidi="ar-SA"/>
        </w:rPr>
        <w:t>的社保缴纳凭证）</w:t>
      </w:r>
    </w:p>
    <w:p>
      <w:pPr>
        <w:pStyle w:val="10"/>
        <w:spacing w:line="4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三档（</w:t>
      </w:r>
      <w:r>
        <w:rPr>
          <w:rFonts w:hint="eastAsia" w:ascii="宋体" w:hAnsi="宋体" w:cs="宋体"/>
          <w:bCs/>
          <w:color w:val="auto"/>
          <w:kern w:val="2"/>
          <w:sz w:val="21"/>
          <w:szCs w:val="21"/>
          <w:highlight w:val="none"/>
          <w:lang w:val="en-US" w:eastAsia="zh-CN" w:bidi="ar-SA"/>
        </w:rPr>
        <w:t>18</w:t>
      </w:r>
      <w:r>
        <w:rPr>
          <w:rFonts w:hint="eastAsia" w:ascii="宋体" w:hAnsi="宋体" w:eastAsia="宋体" w:cs="宋体"/>
          <w:bCs/>
          <w:color w:val="auto"/>
          <w:kern w:val="2"/>
          <w:sz w:val="21"/>
          <w:szCs w:val="21"/>
          <w:highlight w:val="none"/>
          <w:lang w:val="en-US" w:eastAsia="zh-CN" w:bidi="ar-SA"/>
        </w:rPr>
        <w:t>分）：</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eastAsia="zh-CN"/>
        </w:rPr>
        <w:t>满足</w:t>
      </w: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基础上</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具有项目建设方案，方案包含展览区域建设内容，每个展览区域描述涵盖</w:t>
      </w:r>
      <w:r>
        <w:rPr>
          <w:rFonts w:hint="eastAsia" w:ascii="宋体" w:hAnsi="宋体" w:cs="宋体"/>
          <w:bCs/>
          <w:color w:val="auto"/>
          <w:szCs w:val="21"/>
          <w:highlight w:val="none"/>
        </w:rPr>
        <w:t>内容简述</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设计构思</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展览内容</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硬件设施</w:t>
      </w:r>
      <w:r>
        <w:rPr>
          <w:rFonts w:hint="eastAsia" w:ascii="宋体" w:hAnsi="宋体" w:eastAsia="宋体" w:cs="宋体"/>
          <w:bCs/>
          <w:color w:val="auto"/>
          <w:kern w:val="2"/>
          <w:sz w:val="21"/>
          <w:szCs w:val="21"/>
          <w:highlight w:val="none"/>
          <w:lang w:val="en-US" w:eastAsia="zh-CN" w:bidi="ar-SA"/>
        </w:rPr>
        <w:t>等</w:t>
      </w:r>
      <w:r>
        <w:rPr>
          <w:rFonts w:hint="eastAsia" w:ascii="宋体" w:hAnsi="宋体" w:cs="宋体"/>
          <w:bCs/>
          <w:color w:val="auto"/>
          <w:kern w:val="2"/>
          <w:sz w:val="21"/>
          <w:szCs w:val="21"/>
          <w:highlight w:val="none"/>
          <w:lang w:val="en-US" w:eastAsia="zh-CN" w:bidi="ar-SA"/>
        </w:rPr>
        <w:t>，</w:t>
      </w:r>
      <w:r>
        <w:rPr>
          <w:rFonts w:hint="eastAsia" w:hAnsi="宋体" w:cs="宋体"/>
          <w:color w:val="auto"/>
          <w:highlight w:val="none"/>
          <w:lang w:eastAsia="zh-CN"/>
        </w:rPr>
        <w:t>提供根据采购人实际场地而设计的产品展示</w:t>
      </w:r>
      <w:r>
        <w:rPr>
          <w:rFonts w:hint="eastAsia" w:hAnsi="宋体" w:cs="宋体"/>
          <w:color w:val="auto"/>
          <w:highlight w:val="none"/>
          <w:lang w:val="en-US" w:eastAsia="zh-CN"/>
        </w:rPr>
        <w:t>平面图和</w:t>
      </w:r>
      <w:r>
        <w:rPr>
          <w:rFonts w:hint="eastAsia" w:hAnsi="宋体" w:cs="宋体"/>
          <w:color w:val="auto"/>
          <w:highlight w:val="none"/>
          <w:lang w:eastAsia="zh-CN"/>
        </w:rPr>
        <w:t>效果图。</w:t>
      </w:r>
    </w:p>
    <w:p>
      <w:pPr>
        <w:spacing w:line="400" w:lineRule="exact"/>
        <w:ind w:firstLine="211" w:firstLineChars="100"/>
        <w:rPr>
          <w:rFonts w:hint="eastAsia" w:ascii="宋体" w:hAnsi="宋体" w:eastAsia="宋体" w:cs="宋体"/>
          <w:b/>
          <w:bCs/>
          <w:color w:val="auto"/>
          <w:sz w:val="21"/>
          <w:szCs w:val="21"/>
          <w:highlight w:val="none"/>
          <w:u w:val="none"/>
        </w:rPr>
      </w:pPr>
      <w:r>
        <w:rPr>
          <w:rFonts w:hint="eastAsia" w:ascii="宋体" w:hAnsi="宋体" w:cs="宋体"/>
          <w:b/>
          <w:bCs/>
          <w:color w:val="auto"/>
          <w:kern w:val="2"/>
          <w:sz w:val="21"/>
          <w:szCs w:val="21"/>
          <w:highlight w:val="none"/>
          <w:u w:val="none"/>
          <w:lang w:val="en-US" w:eastAsia="zh-CN" w:bidi="ar-SA"/>
        </w:rPr>
        <w:t>4.</w:t>
      </w:r>
      <w:r>
        <w:rPr>
          <w:rFonts w:hint="eastAsia" w:ascii="宋体" w:hAnsi="宋体" w:eastAsia="宋体" w:cs="宋体"/>
          <w:b/>
          <w:bCs/>
          <w:color w:val="auto"/>
          <w:sz w:val="21"/>
          <w:szCs w:val="21"/>
          <w:highlight w:val="none"/>
          <w:u w:val="none"/>
        </w:rPr>
        <w:t>售后服务分（满分</w:t>
      </w:r>
      <w:r>
        <w:rPr>
          <w:rFonts w:hint="eastAsia" w:ascii="宋体" w:hAnsi="宋体" w:cs="宋体"/>
          <w:b/>
          <w:bCs/>
          <w:color w:val="auto"/>
          <w:sz w:val="21"/>
          <w:szCs w:val="21"/>
          <w:highlight w:val="none"/>
          <w:u w:val="none"/>
          <w:lang w:val="en-US" w:eastAsia="zh-CN"/>
        </w:rPr>
        <w:t>4</w:t>
      </w:r>
      <w:r>
        <w:rPr>
          <w:rFonts w:hint="eastAsia" w:ascii="宋体" w:hAnsi="宋体" w:eastAsia="宋体" w:cs="宋体"/>
          <w:b/>
          <w:bCs/>
          <w:color w:val="auto"/>
          <w:sz w:val="21"/>
          <w:szCs w:val="21"/>
          <w:highlight w:val="none"/>
          <w:u w:val="none"/>
        </w:rPr>
        <w:t>分）</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一档（</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分）：售后服务方案基本合理，售后服务承诺书内容的完整</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故障响应时间、到达故障现场时间安排</w:t>
      </w:r>
      <w:r>
        <w:rPr>
          <w:rFonts w:hint="eastAsia" w:ascii="宋体" w:hAnsi="宋体" w:cs="宋体"/>
          <w:bCs/>
          <w:color w:val="auto"/>
          <w:sz w:val="21"/>
          <w:szCs w:val="21"/>
          <w:highlight w:val="none"/>
          <w:lang w:val="en-US" w:eastAsia="zh-CN"/>
        </w:rPr>
        <w:t>优于采购文件要求</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提供本地化服务</w:t>
      </w:r>
      <w:r>
        <w:rPr>
          <w:rFonts w:hint="eastAsia" w:ascii="宋体" w:hAnsi="宋体" w:eastAsia="宋体" w:cs="宋体"/>
          <w:bCs/>
          <w:color w:val="auto"/>
          <w:kern w:val="2"/>
          <w:sz w:val="21"/>
          <w:szCs w:val="21"/>
          <w:highlight w:val="none"/>
          <w:lang w:val="en-US" w:eastAsia="zh-CN" w:bidi="ar-SA"/>
        </w:rPr>
        <w:t>。</w:t>
      </w:r>
    </w:p>
    <w:p>
      <w:pPr>
        <w:spacing w:line="400" w:lineRule="exact"/>
        <w:ind w:firstLine="420" w:firstLineChars="200"/>
        <w:rPr>
          <w:rFonts w:hint="default"/>
          <w:color w:val="auto"/>
          <w:highlight w:val="none"/>
          <w:lang w:val="en-US" w:eastAsia="zh-CN"/>
        </w:rPr>
      </w:pPr>
      <w:r>
        <w:rPr>
          <w:rFonts w:hint="eastAsia" w:ascii="宋体" w:hAnsi="宋体" w:eastAsia="宋体" w:cs="宋体"/>
          <w:bCs/>
          <w:color w:val="auto"/>
          <w:sz w:val="21"/>
          <w:szCs w:val="21"/>
          <w:highlight w:val="none"/>
        </w:rPr>
        <w:t>二档（</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分）：在</w:t>
      </w:r>
      <w:r>
        <w:rPr>
          <w:rFonts w:hint="eastAsia" w:ascii="宋体" w:hAnsi="宋体" w:eastAsia="宋体" w:cs="宋体"/>
          <w:bCs/>
          <w:color w:val="auto"/>
          <w:sz w:val="21"/>
          <w:szCs w:val="21"/>
          <w:highlight w:val="none"/>
          <w:lang w:eastAsia="zh-CN"/>
        </w:rPr>
        <w:t>满足</w:t>
      </w: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基础上，</w:t>
      </w:r>
      <w:r>
        <w:rPr>
          <w:rFonts w:hint="eastAsia" w:ascii="宋体" w:hAnsi="宋体" w:cs="宋体"/>
          <w:bCs/>
          <w:color w:val="auto"/>
          <w:szCs w:val="21"/>
          <w:highlight w:val="none"/>
        </w:rPr>
        <w:t>提供故障处理流程、维护保障流程及组织架构，售后服务方案表述清晰、完整，措施有效可行，故障响应时间、到达故障现场时间安排合理，故障维护方案、免费技术培训方案完善。</w:t>
      </w:r>
    </w:p>
    <w:p>
      <w:pPr>
        <w:widowControl/>
        <w:spacing w:line="400" w:lineRule="exact"/>
        <w:ind w:left="0"/>
        <w:jc w:val="left"/>
        <w:rPr>
          <w:rFonts w:hint="eastAsia" w:hAnsi="宋体"/>
          <w:b/>
          <w:color w:val="auto"/>
          <w:highlight w:val="none"/>
        </w:rPr>
      </w:pPr>
      <w:r>
        <w:rPr>
          <w:rFonts w:hint="eastAsia" w:ascii="宋体" w:hAnsi="宋体" w:cs="宋体"/>
          <w:color w:val="auto"/>
          <w:szCs w:val="21"/>
          <w:highlight w:val="none"/>
          <w:lang w:val="en-US" w:eastAsia="zh-CN"/>
        </w:rPr>
        <w:t xml:space="preserve"> </w:t>
      </w:r>
      <w:r>
        <w:rPr>
          <w:rFonts w:hint="eastAsia" w:hAnsi="宋体"/>
          <w:b/>
          <w:color w:val="auto"/>
          <w:highlight w:val="none"/>
          <w:lang w:val="en-US" w:eastAsia="zh-CN"/>
        </w:rPr>
        <w:t>5</w:t>
      </w:r>
      <w:r>
        <w:rPr>
          <w:rFonts w:hint="eastAsia" w:hAnsi="宋体"/>
          <w:b/>
          <w:color w:val="auto"/>
          <w:highlight w:val="none"/>
        </w:rPr>
        <w:t>.</w:t>
      </w:r>
      <w:r>
        <w:rPr>
          <w:rFonts w:hint="eastAsia" w:hAnsi="宋体"/>
          <w:b/>
          <w:color w:val="auto"/>
          <w:highlight w:val="none"/>
          <w:lang w:eastAsia="zh-CN"/>
        </w:rPr>
        <w:t>业绩</w:t>
      </w:r>
      <w:r>
        <w:rPr>
          <w:rFonts w:hint="eastAsia" w:hAnsi="宋体"/>
          <w:b/>
          <w:color w:val="auto"/>
          <w:highlight w:val="none"/>
          <w:lang w:val="en-US" w:eastAsia="zh-CN"/>
        </w:rPr>
        <w:t>信誉</w:t>
      </w:r>
      <w:r>
        <w:rPr>
          <w:rFonts w:hint="eastAsia" w:hAnsi="宋体"/>
          <w:b/>
          <w:color w:val="auto"/>
          <w:highlight w:val="none"/>
          <w:lang w:eastAsia="zh-CN"/>
        </w:rPr>
        <w:t>分</w:t>
      </w:r>
      <w:r>
        <w:rPr>
          <w:rFonts w:hint="eastAsia" w:hAnsi="宋体"/>
          <w:b/>
          <w:color w:val="auto"/>
          <w:highlight w:val="none"/>
        </w:rPr>
        <w:t>（满分</w:t>
      </w:r>
      <w:r>
        <w:rPr>
          <w:rFonts w:hint="eastAsia" w:hAnsi="宋体"/>
          <w:b/>
          <w:color w:val="auto"/>
          <w:highlight w:val="none"/>
          <w:lang w:val="en-US" w:eastAsia="zh-CN"/>
        </w:rPr>
        <w:t>8</w:t>
      </w:r>
      <w:r>
        <w:rPr>
          <w:rFonts w:hint="eastAsia" w:hAnsi="宋体"/>
          <w:b/>
          <w:color w:val="auto"/>
          <w:highlight w:val="none"/>
        </w:rPr>
        <w:t>分）</w:t>
      </w:r>
    </w:p>
    <w:p>
      <w:pPr>
        <w:keepNext w:val="0"/>
        <w:keepLines w:val="0"/>
        <w:pageBreakBefore w:val="0"/>
        <w:kinsoku/>
        <w:wordWrap/>
        <w:overflowPunct/>
        <w:topLinePunct w:val="0"/>
        <w:autoSpaceDE/>
        <w:autoSpaceDN/>
        <w:bidi w:val="0"/>
        <w:spacing w:line="400" w:lineRule="exact"/>
        <w:ind w:firstLine="420" w:firstLineChars="200"/>
        <w:jc w:val="both"/>
        <w:rPr>
          <w:rFonts w:hint="eastAsia" w:hAnsi="宋体"/>
          <w:b w:val="0"/>
          <w:bCs/>
          <w:color w:val="auto"/>
          <w:highlight w:val="none"/>
          <w:lang w:eastAsia="zh-CN"/>
        </w:rPr>
      </w:pPr>
      <w:r>
        <w:rPr>
          <w:rFonts w:hint="eastAsia" w:hAnsi="宋体"/>
          <w:b w:val="0"/>
          <w:bCs/>
          <w:color w:val="auto"/>
          <w:highlight w:val="none"/>
          <w:lang w:eastAsia="zh-CN"/>
        </w:rPr>
        <w:t>（</w:t>
      </w:r>
      <w:r>
        <w:rPr>
          <w:rFonts w:hint="eastAsia" w:hAnsi="宋体"/>
          <w:b w:val="0"/>
          <w:bCs/>
          <w:color w:val="auto"/>
          <w:highlight w:val="none"/>
          <w:lang w:val="en-US" w:eastAsia="zh-CN"/>
        </w:rPr>
        <w:t>1</w:t>
      </w:r>
      <w:r>
        <w:rPr>
          <w:rFonts w:hint="eastAsia" w:hAnsi="宋体"/>
          <w:b w:val="0"/>
          <w:bCs/>
          <w:color w:val="auto"/>
          <w:highlight w:val="none"/>
          <w:lang w:eastAsia="zh-CN"/>
        </w:rPr>
        <w:t>）</w:t>
      </w:r>
      <w:r>
        <w:rPr>
          <w:rFonts w:hint="eastAsia" w:hAnsi="宋体"/>
          <w:b w:val="0"/>
          <w:bCs/>
          <w:color w:val="auto"/>
          <w:highlight w:val="none"/>
        </w:rPr>
        <w:t>投标人自2019年1月以来具有同类项目业绩的（须提供合同复印件，合同需体现货物明细），每提供一项业绩得</w:t>
      </w:r>
      <w:r>
        <w:rPr>
          <w:rFonts w:hint="eastAsia" w:hAnsi="宋体"/>
          <w:b w:val="0"/>
          <w:bCs/>
          <w:color w:val="auto"/>
          <w:highlight w:val="none"/>
          <w:lang w:val="en-US" w:eastAsia="zh-CN"/>
        </w:rPr>
        <w:t>1</w:t>
      </w:r>
      <w:r>
        <w:rPr>
          <w:rFonts w:hint="eastAsia" w:hAnsi="宋体"/>
          <w:b w:val="0"/>
          <w:bCs/>
          <w:color w:val="auto"/>
          <w:highlight w:val="none"/>
        </w:rPr>
        <w:t>分。（满分</w:t>
      </w:r>
      <w:r>
        <w:rPr>
          <w:rFonts w:hint="eastAsia" w:hAnsi="宋体"/>
          <w:b w:val="0"/>
          <w:bCs/>
          <w:color w:val="auto"/>
          <w:highlight w:val="none"/>
          <w:lang w:val="en-US" w:eastAsia="zh-CN"/>
        </w:rPr>
        <w:t>6</w:t>
      </w:r>
      <w:r>
        <w:rPr>
          <w:rFonts w:hint="eastAsia" w:hAnsi="宋体"/>
          <w:b w:val="0"/>
          <w:bCs/>
          <w:color w:val="auto"/>
          <w:highlight w:val="none"/>
        </w:rPr>
        <w:t>分）。</w:t>
      </w:r>
    </w:p>
    <w:p>
      <w:pPr>
        <w:spacing w:line="400" w:lineRule="exact"/>
        <w:ind w:firstLine="422" w:firstLineChars="200"/>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投标人有ISO9001:2015</w:t>
      </w:r>
      <w:r>
        <w:rPr>
          <w:rFonts w:hint="eastAsia" w:ascii="宋体" w:hAnsi="宋体" w:cs="宋体"/>
          <w:bCs/>
          <w:color w:val="auto"/>
          <w:szCs w:val="21"/>
          <w:highlight w:val="none"/>
        </w:rPr>
        <w:t>质量管理体系认证证书</w:t>
      </w:r>
      <w:r>
        <w:rPr>
          <w:rFonts w:hint="eastAsia" w:ascii="宋体" w:hAnsi="宋体" w:eastAsia="宋体" w:cs="宋体"/>
          <w:b w:val="0"/>
          <w:bCs/>
          <w:color w:val="auto"/>
          <w:kern w:val="2"/>
          <w:sz w:val="21"/>
          <w:szCs w:val="21"/>
          <w:highlight w:val="none"/>
          <w:lang w:val="en-US" w:eastAsia="zh-CN" w:bidi="ar-SA"/>
        </w:rPr>
        <w:t>的（提供证书</w:t>
      </w:r>
      <w:r>
        <w:rPr>
          <w:rFonts w:hint="eastAsia" w:ascii="宋体" w:hAnsi="宋体" w:cs="宋体"/>
          <w:b w:val="0"/>
          <w:bCs/>
          <w:color w:val="auto"/>
          <w:kern w:val="2"/>
          <w:sz w:val="21"/>
          <w:szCs w:val="21"/>
          <w:highlight w:val="none"/>
          <w:lang w:val="en-US" w:eastAsia="zh-CN" w:bidi="ar-SA"/>
        </w:rPr>
        <w:t>扫描</w:t>
      </w:r>
      <w:r>
        <w:rPr>
          <w:rFonts w:hint="eastAsia" w:ascii="宋体" w:hAnsi="宋体" w:eastAsia="宋体" w:cs="宋体"/>
          <w:b w:val="0"/>
          <w:bCs/>
          <w:color w:val="auto"/>
          <w:kern w:val="2"/>
          <w:sz w:val="21"/>
          <w:szCs w:val="21"/>
          <w:highlight w:val="none"/>
          <w:lang w:val="en-US" w:eastAsia="zh-CN" w:bidi="ar-SA"/>
        </w:rPr>
        <w:t>件并加盖投标人公章或电子签章）</w:t>
      </w:r>
      <w:r>
        <w:rPr>
          <w:rFonts w:hint="eastAsia" w:ascii="宋体" w:hAnsi="宋体" w:cs="宋体"/>
          <w:b w:val="0"/>
          <w:bCs/>
          <w:color w:val="auto"/>
          <w:kern w:val="2"/>
          <w:sz w:val="21"/>
          <w:szCs w:val="21"/>
          <w:highlight w:val="none"/>
          <w:lang w:val="en-US" w:eastAsia="zh-CN" w:bidi="ar-SA"/>
        </w:rPr>
        <w:t>，得2分，满分2分。</w:t>
      </w:r>
    </w:p>
    <w:p>
      <w:pPr>
        <w:spacing w:line="400" w:lineRule="exact"/>
        <w:ind w:firstLine="422" w:firstLineChars="200"/>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总得分</w:t>
      </w:r>
      <w:r>
        <w:rPr>
          <w:rFonts w:ascii="宋体" w:hAnsi="宋体" w:cs="宋体"/>
          <w:b/>
          <w:bCs/>
          <w:color w:val="auto"/>
          <w:kern w:val="0"/>
          <w:szCs w:val="21"/>
          <w:highlight w:val="none"/>
        </w:rPr>
        <w:t>=1+2+3</w:t>
      </w:r>
      <w:r>
        <w:rPr>
          <w:rFonts w:hint="eastAsia" w:ascii="宋体" w:hAnsi="宋体" w:cs="宋体"/>
          <w:b/>
          <w:bCs/>
          <w:color w:val="auto"/>
          <w:kern w:val="0"/>
          <w:szCs w:val="21"/>
          <w:highlight w:val="none"/>
          <w:lang w:val="en-US" w:eastAsia="zh-CN"/>
        </w:rPr>
        <w:t>+4+5</w:t>
      </w:r>
    </w:p>
    <w:p>
      <w:pPr>
        <w:spacing w:line="360" w:lineRule="exact"/>
        <w:ind w:firstLine="420" w:firstLineChars="200"/>
        <w:rPr>
          <w:rFonts w:ascii="宋体" w:hAnsi="宋体"/>
          <w:bCs/>
          <w:color w:val="auto"/>
          <w:szCs w:val="20"/>
          <w:highlight w:val="none"/>
        </w:rPr>
      </w:pPr>
      <w:r>
        <w:rPr>
          <w:rFonts w:hint="eastAsia" w:ascii="宋体" w:hAnsi="宋体"/>
          <w:bCs/>
          <w:color w:val="auto"/>
          <w:szCs w:val="20"/>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2"/>
        <w:rPr>
          <w:color w:val="auto"/>
          <w:highlight w:val="none"/>
        </w:rPr>
      </w:pPr>
    </w:p>
    <w:p>
      <w:pPr>
        <w:pStyle w:val="2"/>
        <w:rPr>
          <w:color w:val="auto"/>
          <w:highlight w:val="none"/>
        </w:rPr>
      </w:pPr>
    </w:p>
    <w:p>
      <w:pPr>
        <w:pStyle w:val="2"/>
        <w:rPr>
          <w:color w:val="auto"/>
          <w:highlight w:val="none"/>
        </w:rPr>
      </w:pPr>
    </w:p>
    <w:p>
      <w:pPr>
        <w:tabs>
          <w:tab w:val="left" w:pos="2472"/>
        </w:tabs>
        <w:spacing w:line="360" w:lineRule="auto"/>
        <w:ind w:firstLine="600" w:firstLineChars="200"/>
        <w:jc w:val="center"/>
        <w:rPr>
          <w:rFonts w:ascii="Arial" w:hAnsi="Arial" w:eastAsia="黑体"/>
          <w:bCs/>
          <w:color w:val="auto"/>
          <w:sz w:val="30"/>
          <w:szCs w:val="30"/>
          <w:highlight w:val="none"/>
        </w:rPr>
      </w:pPr>
      <w:r>
        <w:rPr>
          <w:rFonts w:hint="eastAsia" w:ascii="Arial" w:hAnsi="Arial" w:eastAsia="黑体"/>
          <w:bCs/>
          <w:color w:val="auto"/>
          <w:sz w:val="30"/>
          <w:szCs w:val="30"/>
          <w:highlight w:val="none"/>
        </w:rPr>
        <w:t>第四节</w:t>
      </w:r>
      <w:bookmarkEnd w:id="182"/>
      <w:r>
        <w:rPr>
          <w:rFonts w:hint="eastAsia" w:ascii="Arial" w:hAnsi="Arial" w:eastAsia="黑体"/>
          <w:bCs/>
          <w:color w:val="auto"/>
          <w:sz w:val="30"/>
          <w:szCs w:val="30"/>
          <w:highlight w:val="none"/>
        </w:rPr>
        <w:t xml:space="preserve">  评标报告</w:t>
      </w:r>
    </w:p>
    <w:p>
      <w:pPr>
        <w:pStyle w:val="71"/>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pPr>
        <w:tabs>
          <w:tab w:val="left" w:pos="2472"/>
        </w:tabs>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pPr>
        <w:tabs>
          <w:tab w:val="left" w:pos="2472"/>
        </w:tabs>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2472"/>
        </w:tabs>
        <w:spacing w:line="460" w:lineRule="exact"/>
        <w:jc w:val="center"/>
        <w:rPr>
          <w:b/>
          <w:color w:val="auto"/>
          <w:sz w:val="36"/>
          <w:szCs w:val="20"/>
          <w:highlight w:val="none"/>
        </w:rPr>
      </w:pPr>
      <w:r>
        <w:rPr>
          <w:rFonts w:hint="eastAsia"/>
          <w:b/>
          <w:color w:val="auto"/>
          <w:sz w:val="36"/>
          <w:highlight w:val="none"/>
        </w:rPr>
        <w:br w:type="page"/>
      </w: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outlineLvl w:val="0"/>
        <w:rPr>
          <w:b/>
          <w:color w:val="auto"/>
          <w:sz w:val="36"/>
          <w:szCs w:val="20"/>
          <w:highlight w:val="none"/>
        </w:rPr>
      </w:pPr>
      <w:bookmarkStart w:id="183" w:name="_Toc17040"/>
      <w:bookmarkStart w:id="184" w:name="_Toc24856"/>
      <w:bookmarkStart w:id="185" w:name="_Toc9165"/>
      <w:r>
        <w:rPr>
          <w:rFonts w:hint="eastAsia"/>
          <w:b/>
          <w:color w:val="auto"/>
          <w:sz w:val="36"/>
          <w:szCs w:val="20"/>
          <w:highlight w:val="none"/>
        </w:rPr>
        <w:t>第五章 拟签订的合同文本</w:t>
      </w:r>
      <w:bookmarkEnd w:id="183"/>
      <w:bookmarkEnd w:id="184"/>
      <w:bookmarkEnd w:id="185"/>
    </w:p>
    <w:p>
      <w:pPr>
        <w:spacing w:line="360" w:lineRule="auto"/>
        <w:rPr>
          <w:rFonts w:ascii="宋体" w:hAnsi="宋体" w:cs="宋体"/>
          <w:bCs/>
          <w:color w:val="auto"/>
          <w:szCs w:val="21"/>
          <w:highlight w:val="none"/>
          <w:u w:val="single"/>
        </w:rPr>
      </w:pPr>
      <w:r>
        <w:rPr>
          <w:rFonts w:hint="eastAsia" w:eastAsia="仿宋_GB2312"/>
          <w:bCs/>
          <w:color w:val="auto"/>
          <w:highlight w:val="none"/>
        </w:rPr>
        <w:br w:type="page"/>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pPr>
        <w:snapToGrid w:val="0"/>
        <w:spacing w:line="440" w:lineRule="exact"/>
        <w:rPr>
          <w:rFonts w:ascii="宋体" w:hAnsi="宋体" w:cs="宋体"/>
          <w:color w:val="auto"/>
          <w:szCs w:val="21"/>
          <w:highlight w:val="none"/>
        </w:rPr>
      </w:pP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u w:val="single"/>
        </w:rPr>
        <w:t xml:space="preserve">             </w:t>
      </w:r>
    </w:p>
    <w:p>
      <w:pPr>
        <w:snapToGrid w:val="0"/>
        <w:spacing w:line="440" w:lineRule="exact"/>
        <w:rPr>
          <w:rFonts w:ascii="宋体" w:hAnsi="宋体" w:cs="宋体"/>
          <w:color w:val="auto"/>
          <w:szCs w:val="21"/>
          <w:highlight w:val="none"/>
        </w:rPr>
      </w:pPr>
    </w:p>
    <w:p>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p>
    <w:p>
      <w:pPr>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p>
    <w:p>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项目</w:t>
      </w:r>
      <w:r>
        <w:rPr>
          <w:rFonts w:hint="eastAsia" w:ascii="宋体" w:hAnsi="宋体" w:cs="宋体"/>
          <w:color w:val="auto"/>
          <w:spacing w:val="-20"/>
          <w:szCs w:val="21"/>
          <w:highlight w:val="none"/>
        </w:rPr>
        <w:t>编 号：</w:t>
      </w:r>
      <w:r>
        <w:rPr>
          <w:rFonts w:hint="eastAsia" w:ascii="宋体" w:hAnsi="宋体" w:cs="宋体"/>
          <w:color w:val="auto"/>
          <w:szCs w:val="21"/>
          <w:highlight w:val="none"/>
          <w:u w:val="single"/>
        </w:rPr>
        <w:t xml:space="preserve">                                </w:t>
      </w:r>
    </w:p>
    <w:p>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pPr>
        <w:snapToGrid w:val="0"/>
        <w:spacing w:line="360" w:lineRule="auto"/>
        <w:ind w:firstLine="420" w:firstLineChars="200"/>
        <w:rPr>
          <w:rFonts w:ascii="宋体" w:hAnsi="宋体" w:cs="宋体"/>
          <w:color w:val="auto"/>
          <w:szCs w:val="21"/>
          <w:highlight w:val="none"/>
        </w:rPr>
      </w:pPr>
    </w:p>
    <w:p>
      <w:pPr>
        <w:snapToGrid w:val="0"/>
        <w:spacing w:line="400" w:lineRule="exact"/>
        <w:ind w:left="6825" w:hanging="6825" w:hangingChars="3250"/>
        <w:rPr>
          <w:rFonts w:ascii="宋体" w:hAnsi="宋体"/>
          <w:color w:val="auto"/>
          <w:szCs w:val="21"/>
          <w:highlight w:val="none"/>
        </w:rPr>
      </w:pPr>
      <w:r>
        <w:rPr>
          <w:rFonts w:hint="eastAsia" w:ascii="宋体" w:hAnsi="宋体"/>
          <w:color w:val="auto"/>
          <w:szCs w:val="21"/>
          <w:highlight w:val="none"/>
        </w:rPr>
        <w:t>采购人（甲方）：</w:t>
      </w:r>
      <w:r>
        <w:rPr>
          <w:rFonts w:hint="eastAsia" w:ascii="宋体" w:hAnsi="宋体"/>
          <w:b/>
          <w:color w:val="auto"/>
          <w:szCs w:val="21"/>
          <w:highlight w:val="none"/>
          <w:u w:val="single"/>
        </w:rPr>
        <w:t>广西国际商务职业技术学院</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b/>
          <w:color w:val="auto"/>
          <w:szCs w:val="21"/>
          <w:highlight w:val="none"/>
          <w:u w:val="single"/>
        </w:rPr>
        <w:t xml:space="preserve">                               </w:t>
      </w:r>
      <w:r>
        <w:rPr>
          <w:rFonts w:ascii="宋体" w:hAnsi="宋体"/>
          <w:b/>
          <w:color w:val="auto"/>
          <w:szCs w:val="21"/>
          <w:highlight w:val="none"/>
          <w:u w:val="single"/>
        </w:rPr>
        <w:t> </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项目名称和编号：</w:t>
      </w:r>
      <w:r>
        <w:rPr>
          <w:rFonts w:hint="eastAsia" w:ascii="宋体" w:hAnsi="宋体"/>
          <w:color w:val="auto"/>
          <w:szCs w:val="21"/>
          <w:highlight w:val="none"/>
          <w:u w:val="single"/>
          <w:lang w:eastAsia="zh-CN"/>
        </w:rPr>
        <w:t>教学设备采购</w:t>
      </w:r>
      <w:r>
        <w:rPr>
          <w:rStyle w:val="40"/>
          <w:rFonts w:hint="eastAsia" w:ascii="宋体" w:hAnsi="宋体"/>
          <w:color w:val="auto"/>
          <w:highlight w:val="none"/>
          <w:u w:val="single"/>
        </w:rPr>
        <w:t>（</w:t>
      </w:r>
      <w:r>
        <w:rPr>
          <w:rFonts w:hint="eastAsia" w:ascii="宋体" w:hAnsi="宋体"/>
          <w:color w:val="auto"/>
          <w:highlight w:val="none"/>
          <w:u w:val="single"/>
        </w:rPr>
        <w:t>GXZC2022</w:t>
      </w:r>
      <w:r>
        <w:rPr>
          <w:rFonts w:ascii="宋体" w:hAnsi="宋体"/>
          <w:color w:val="auto"/>
          <w:highlight w:val="none"/>
          <w:u w:val="single"/>
        </w:rPr>
        <w:t>-G1-     -KLZB</w:t>
      </w:r>
      <w:r>
        <w:rPr>
          <w:rStyle w:val="40"/>
          <w:rFonts w:hint="eastAsia" w:ascii="宋体" w:hAnsi="宋体"/>
          <w:color w:val="auto"/>
          <w:highlight w:val="none"/>
          <w:u w:val="singl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签订地点：</w:t>
      </w:r>
      <w:r>
        <w:rPr>
          <w:rFonts w:hint="eastAsia" w:ascii="宋体" w:hAnsi="宋体"/>
          <w:color w:val="auto"/>
          <w:szCs w:val="21"/>
          <w:highlight w:val="none"/>
          <w:u w:val="single"/>
        </w:rPr>
        <w:t>广西南宁市</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Hans"/>
        </w:rPr>
        <w:t>区</w:t>
      </w:r>
      <w:r>
        <w:rPr>
          <w:rFonts w:hint="eastAsia" w:ascii="宋体" w:hAnsi="宋体"/>
          <w:color w:val="auto"/>
          <w:szCs w:val="21"/>
          <w:highlight w:val="none"/>
        </w:rPr>
        <w:t xml:space="preserve">                                   签订时间：</w:t>
      </w:r>
      <w:r>
        <w:rPr>
          <w:rFonts w:hint="eastAsia" w:ascii="宋体" w:hAnsi="宋体"/>
          <w:color w:val="auto"/>
          <w:szCs w:val="21"/>
          <w:highlight w:val="none"/>
          <w:u w:val="single"/>
        </w:rPr>
        <w:t>2022</w:t>
      </w:r>
      <w:r>
        <w:rPr>
          <w:rFonts w:ascii="宋体" w:hAnsi="宋体"/>
          <w:color w:val="auto"/>
          <w:szCs w:val="21"/>
          <w:highlight w:val="none"/>
          <w:u w:val="singl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日</w:t>
      </w:r>
      <w:r>
        <w:rPr>
          <w:rFonts w:hint="eastAsia" w:ascii="宋体" w:hAnsi="宋体"/>
          <w:color w:val="auto"/>
          <w:szCs w:val="21"/>
          <w:highlight w:val="none"/>
        </w:rPr>
        <w:t xml:space="preserve"> </w:t>
      </w:r>
    </w:p>
    <w:p>
      <w:pPr>
        <w:snapToGrid w:val="0"/>
        <w:spacing w:line="400" w:lineRule="exact"/>
        <w:rPr>
          <w:rFonts w:ascii="宋体" w:hAnsi="宋体"/>
          <w:color w:val="auto"/>
          <w:szCs w:val="21"/>
          <w:highlight w:val="none"/>
          <w:u w:val="singl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根据《中华人民共和国政府采购法》、《中华人民共和国民法典》等法律、法规规定，按照招投标文件（招标文件）规定条款和中标人承诺，甲乙双方签订本合同。</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38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1.供货一览表</w:t>
      </w:r>
    </w:p>
    <w:p>
      <w:pPr>
        <w:tabs>
          <w:tab w:val="left" w:pos="559"/>
        </w:tabs>
        <w:snapToGrid w:val="0"/>
        <w:spacing w:line="380" w:lineRule="exact"/>
        <w:ind w:firstLine="1054" w:firstLineChars="500"/>
        <w:jc w:val="left"/>
        <w:rPr>
          <w:rFonts w:ascii="宋体" w:hAnsi="宋体"/>
          <w:color w:val="auto"/>
          <w:szCs w:val="21"/>
          <w:highlight w:val="none"/>
          <w:shd w:val="clear" w:color="auto" w:fill="FFFFFF"/>
        </w:rPr>
      </w:pPr>
      <w:r>
        <w:rPr>
          <w:rFonts w:hint="eastAsia" w:ascii="宋体" w:hAnsi="宋体"/>
          <w:b/>
          <w:color w:val="auto"/>
          <w:szCs w:val="21"/>
          <w:highlight w:val="none"/>
          <w:shd w:val="clear" w:color="auto" w:fill="FFFFFF"/>
        </w:rPr>
        <w:t>分标</w:t>
      </w:r>
      <w:r>
        <w:rPr>
          <w:rFonts w:hint="eastAsia" w:ascii="宋体" w:hAnsi="宋体"/>
          <w:color w:val="auto"/>
          <w:szCs w:val="21"/>
          <w:highlight w:val="none"/>
          <w:shd w:val="clear" w:color="auto" w:fill="FFFFFF"/>
        </w:rPr>
        <w:t>供货一览表详见附件乙方开标一览表。</w:t>
      </w:r>
    </w:p>
    <w:p>
      <w:pPr>
        <w:snapToGrid w:val="0"/>
        <w:spacing w:line="38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r>
        <w:rPr>
          <w:rFonts w:hint="eastAsia" w:ascii="宋体" w:hAnsi="宋体"/>
          <w:b/>
          <w:color w:val="auto"/>
          <w:szCs w:val="21"/>
          <w:highlight w:val="none"/>
          <w:u w:val="single"/>
          <w:shd w:val="clear" w:color="auto" w:fill="FFFFFF"/>
        </w:rPr>
        <w:t xml:space="preserve">   </w:t>
      </w:r>
      <w:r>
        <w:rPr>
          <w:rFonts w:hint="eastAsia" w:ascii="宋体" w:hAnsi="宋体"/>
          <w:b/>
          <w:color w:val="auto"/>
          <w:szCs w:val="21"/>
          <w:highlight w:val="none"/>
          <w:shd w:val="clear" w:color="auto" w:fill="FFFFFF"/>
        </w:rPr>
        <w:t>分标</w:t>
      </w:r>
      <w:r>
        <w:rPr>
          <w:rFonts w:hint="eastAsia" w:ascii="宋体" w:hAnsi="宋体"/>
          <w:color w:val="auto"/>
          <w:szCs w:val="21"/>
          <w:highlight w:val="none"/>
          <w:shd w:val="clear" w:color="auto" w:fill="FFFFFF"/>
        </w:rPr>
        <w:t>合同总金额</w:t>
      </w:r>
      <w:r>
        <w:rPr>
          <w:rFonts w:hint="eastAsia" w:ascii="宋体" w:hAnsi="宋体"/>
          <w:color w:val="auto"/>
          <w:szCs w:val="21"/>
          <w:highlight w:val="none"/>
          <w:shd w:val="clear" w:color="auto" w:fill="FFFFFF"/>
          <w:lang w:eastAsia="zh-Hans"/>
        </w:rPr>
        <w:t>（</w:t>
      </w:r>
      <w:r>
        <w:rPr>
          <w:rFonts w:hint="eastAsia" w:ascii="宋体" w:hAnsi="宋体"/>
          <w:color w:val="auto"/>
          <w:szCs w:val="21"/>
          <w:highlight w:val="none"/>
          <w:shd w:val="clear" w:color="auto" w:fill="FFFFFF"/>
          <w:lang w:val="en-US" w:eastAsia="zh-Hans"/>
        </w:rPr>
        <w:t>含税）</w:t>
      </w:r>
      <w:r>
        <w:rPr>
          <w:rFonts w:hint="eastAsia" w:ascii="宋体" w:hAnsi="宋体"/>
          <w:color w:val="auto"/>
          <w:szCs w:val="21"/>
          <w:highlight w:val="none"/>
          <w:shd w:val="clear" w:color="auto" w:fill="FFFFFF"/>
        </w:rPr>
        <w:t>：（大写）人民币</w:t>
      </w:r>
      <w:r>
        <w:rPr>
          <w:rFonts w:hint="eastAsia" w:ascii="宋体" w:hAnsi="宋体"/>
          <w:b/>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（小写）¥</w:t>
      </w:r>
      <w:r>
        <w:rPr>
          <w:rFonts w:hint="eastAsia" w:ascii="宋体" w:hAnsi="宋体"/>
          <w:b/>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w:t>
      </w:r>
    </w:p>
    <w:p>
      <w:pPr>
        <w:snapToGrid w:val="0"/>
        <w:spacing w:line="400" w:lineRule="exact"/>
        <w:ind w:right="-127" w:firstLine="420" w:firstLineChars="200"/>
        <w:rPr>
          <w:rFonts w:ascii="宋体" w:hAnsi="宋体"/>
          <w:color w:val="auto"/>
          <w:szCs w:val="21"/>
          <w:highlight w:val="none"/>
        </w:rPr>
      </w:pPr>
      <w:r>
        <w:rPr>
          <w:rFonts w:hint="eastAsia" w:ascii="宋体" w:hAnsi="宋体"/>
          <w:color w:val="auto"/>
          <w:szCs w:val="21"/>
          <w:highlight w:val="none"/>
          <w:shd w:val="clear" w:color="auto" w:fill="FFFFFF"/>
        </w:rPr>
        <w:t>3.单项金额包括货物价款，</w:t>
      </w:r>
      <w:r>
        <w:rPr>
          <w:rFonts w:hint="eastAsia" w:ascii="宋体" w:hAnsi="宋体"/>
          <w:color w:val="auto"/>
          <w:szCs w:val="21"/>
          <w:highlight w:val="none"/>
          <w:shd w:val="clear" w:color="auto" w:fill="FFFFFF"/>
          <w:lang w:val="en-US" w:eastAsia="zh-Hans"/>
        </w:rPr>
        <w:t>配件、</w:t>
      </w:r>
      <w:r>
        <w:rPr>
          <w:rFonts w:hint="eastAsia" w:ascii="宋体" w:hAnsi="宋体"/>
          <w:color w:val="auto"/>
          <w:szCs w:val="21"/>
          <w:highlight w:val="none"/>
          <w:shd w:val="clear" w:color="auto" w:fill="FFFFFF"/>
        </w:rPr>
        <w:t>备件、</w:t>
      </w:r>
      <w:r>
        <w:rPr>
          <w:rFonts w:hint="eastAsia" w:ascii="宋体"/>
          <w:color w:val="auto"/>
          <w:szCs w:val="21"/>
          <w:highlight w:val="none"/>
        </w:rPr>
        <w:t>软件费、</w:t>
      </w:r>
      <w:r>
        <w:rPr>
          <w:rFonts w:hint="eastAsia" w:ascii="宋体" w:hAnsi="宋体"/>
          <w:color w:val="auto"/>
          <w:szCs w:val="21"/>
          <w:highlight w:val="none"/>
          <w:shd w:val="clear" w:color="auto" w:fill="FFFFFF"/>
        </w:rPr>
        <w:t>专用工具、安装、调试、检验、技术培训及技术资料和包装、运输</w:t>
      </w:r>
      <w:r>
        <w:rPr>
          <w:rFonts w:hint="eastAsia" w:ascii="宋体" w:hAnsi="宋体"/>
          <w:color w:val="auto"/>
          <w:szCs w:val="21"/>
          <w:highlight w:val="none"/>
          <w:shd w:val="clear" w:color="auto" w:fill="FFFFFF"/>
          <w:lang w:eastAsia="zh-Hans"/>
        </w:rPr>
        <w:t>、</w:t>
      </w:r>
      <w:r>
        <w:rPr>
          <w:rFonts w:hint="eastAsia" w:ascii="宋体"/>
          <w:color w:val="auto"/>
          <w:szCs w:val="21"/>
          <w:highlight w:val="none"/>
        </w:rPr>
        <w:t>装卸</w:t>
      </w:r>
      <w:r>
        <w:rPr>
          <w:rFonts w:hint="eastAsia" w:ascii="宋体"/>
          <w:color w:val="auto"/>
          <w:szCs w:val="21"/>
          <w:highlight w:val="none"/>
          <w:lang w:eastAsia="zh-Hans"/>
        </w:rPr>
        <w:t>、</w:t>
      </w:r>
      <w:r>
        <w:rPr>
          <w:rFonts w:hint="eastAsia" w:ascii="宋体" w:hAnsi="宋体"/>
          <w:color w:val="auto"/>
          <w:szCs w:val="21"/>
          <w:highlight w:val="none"/>
          <w:shd w:val="clear" w:color="auto" w:fill="FFFFFF"/>
          <w:lang w:val="en-US" w:eastAsia="zh-Hans"/>
        </w:rPr>
        <w:t>保险、税费、售后服务</w:t>
      </w:r>
      <w:r>
        <w:rPr>
          <w:rFonts w:hint="eastAsia" w:ascii="宋体" w:hAnsi="宋体"/>
          <w:color w:val="auto"/>
          <w:szCs w:val="21"/>
          <w:highlight w:val="none"/>
          <w:shd w:val="clear" w:color="auto" w:fill="FFFFFF"/>
        </w:rPr>
        <w:t>等全部费用。如招投标文件对其另有规定的，从其规定。</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第二条　质量保证</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1.乙方所提供的货物型号、技术规格、技术参数等质量必须与招标文件</w:t>
      </w:r>
      <w:r>
        <w:rPr>
          <w:rFonts w:hint="eastAsia"/>
          <w:color w:val="auto"/>
          <w:highlight w:val="none"/>
        </w:rPr>
        <w:t>规定及投标文件</w:t>
      </w:r>
      <w:r>
        <w:rPr>
          <w:rFonts w:hint="eastAsia" w:ascii="宋体" w:hAnsi="宋体"/>
          <w:color w:val="auto"/>
          <w:szCs w:val="21"/>
          <w:highlight w:val="none"/>
        </w:rPr>
        <w:t>承诺相一致。乙方提供的节能和环保产品必须是列入政府采购清单的产品。</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w:t>
      </w:r>
      <w:r>
        <w:rPr>
          <w:rFonts w:hint="eastAsia"/>
          <w:color w:val="auto"/>
          <w:highlight w:val="none"/>
        </w:rPr>
        <w:t>招标文件规定或者投标文件承诺的</w:t>
      </w:r>
      <w:r>
        <w:rPr>
          <w:rFonts w:hint="eastAsia" w:ascii="宋体" w:hAnsi="宋体"/>
          <w:color w:val="auto"/>
          <w:szCs w:val="21"/>
          <w:highlight w:val="none"/>
        </w:rPr>
        <w:t>质量要求。</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pPr>
        <w:snapToGrid w:val="0"/>
        <w:spacing w:line="380" w:lineRule="exact"/>
        <w:ind w:firstLine="420" w:firstLineChars="200"/>
        <w:rPr>
          <w:rFonts w:ascii="宋体" w:hAnsi="宋体"/>
          <w:color w:val="auto"/>
          <w:szCs w:val="21"/>
          <w:highlight w:val="none"/>
        </w:rPr>
      </w:pPr>
      <w:r>
        <w:rPr>
          <w:rFonts w:hint="default" w:ascii="宋体" w:hAnsi="宋体"/>
          <w:color w:val="auto"/>
          <w:szCs w:val="21"/>
          <w:highlight w:val="none"/>
        </w:rPr>
        <w:t>1.</w:t>
      </w: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380" w:lineRule="exact"/>
        <w:ind w:firstLine="420" w:firstLineChars="200"/>
        <w:rPr>
          <w:rFonts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乙方应按招标文件规定</w:t>
      </w:r>
      <w:r>
        <w:rPr>
          <w:rFonts w:hint="eastAsia"/>
          <w:color w:val="auto"/>
          <w:highlight w:val="none"/>
        </w:rPr>
        <w:t>或者投标文件承诺的</w:t>
      </w:r>
      <w:r>
        <w:rPr>
          <w:rFonts w:hint="eastAsia" w:ascii="宋体" w:hAnsi="宋体"/>
          <w:color w:val="auto"/>
          <w:szCs w:val="21"/>
          <w:highlight w:val="none"/>
        </w:rPr>
        <w:t>时间向甲方提供使用货物的有关技术资料。</w:t>
      </w:r>
    </w:p>
    <w:p>
      <w:pPr>
        <w:snapToGrid w:val="0"/>
        <w:spacing w:line="380" w:lineRule="exact"/>
        <w:ind w:firstLine="420" w:firstLineChars="200"/>
        <w:rPr>
          <w:rFonts w:ascii="宋体" w:hAnsi="宋体"/>
          <w:color w:val="auto"/>
          <w:szCs w:val="21"/>
          <w:highlight w:val="none"/>
        </w:rPr>
      </w:pPr>
      <w:r>
        <w:rPr>
          <w:rFonts w:hint="default" w:ascii="宋体" w:hAnsi="宋体"/>
          <w:color w:val="auto"/>
          <w:szCs w:val="21"/>
          <w:highlight w:val="none"/>
        </w:rPr>
        <w:t>3.</w:t>
      </w: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20" w:firstLineChars="200"/>
        <w:rPr>
          <w:rFonts w:hint="eastAsia" w:ascii="宋体" w:hAnsi="宋体"/>
          <w:color w:val="auto"/>
          <w:szCs w:val="21"/>
          <w:highlight w:val="none"/>
        </w:rPr>
      </w:pPr>
      <w:r>
        <w:rPr>
          <w:rFonts w:hint="default" w:ascii="宋体" w:hAnsi="宋体"/>
          <w:color w:val="auto"/>
          <w:szCs w:val="21"/>
          <w:highlight w:val="none"/>
        </w:rPr>
        <w:t>4.</w:t>
      </w:r>
      <w:r>
        <w:rPr>
          <w:rFonts w:hint="eastAsia" w:ascii="宋体" w:hAnsi="宋体"/>
          <w:color w:val="auto"/>
          <w:szCs w:val="21"/>
          <w:highlight w:val="none"/>
        </w:rPr>
        <w:t>乙方保证所交付的货物的所有权完全属于乙方且无任何抵押、质押、查封等产权瑕疵。</w:t>
      </w:r>
    </w:p>
    <w:p>
      <w:pPr>
        <w:snapToGrid w:val="0"/>
        <w:spacing w:line="380" w:lineRule="exact"/>
        <w:ind w:firstLine="420" w:firstLineChars="200"/>
        <w:rPr>
          <w:rFonts w:hint="eastAsia" w:ascii="宋体" w:hAnsi="宋体"/>
          <w:color w:val="auto"/>
          <w:szCs w:val="21"/>
          <w:highlight w:val="none"/>
        </w:rPr>
      </w:pPr>
      <w:r>
        <w:rPr>
          <w:rFonts w:hint="eastAsia" w:ascii="宋体" w:hAnsi="宋体" w:cs="Times New Roman"/>
          <w:color w:val="auto"/>
          <w:szCs w:val="21"/>
          <w:highlight w:val="none"/>
        </w:rPr>
        <w:t>5</w:t>
      </w:r>
      <w:r>
        <w:rPr>
          <w:rFonts w:hint="default" w:ascii="宋体" w:hAnsi="宋体" w:cs="Times New Roman"/>
          <w:color w:val="auto"/>
          <w:szCs w:val="21"/>
          <w:highlight w:val="none"/>
        </w:rPr>
        <w:t>.</w:t>
      </w:r>
      <w:r>
        <w:rPr>
          <w:rFonts w:hint="eastAsia" w:ascii="宋体" w:hAnsi="宋体" w:cs="Times New Roman"/>
          <w:color w:val="auto"/>
          <w:szCs w:val="21"/>
          <w:highlight w:val="none"/>
        </w:rPr>
        <w:t>乙方就交付给甲方的货物，负有保证第三人不得向甲方主张任何权利的义务。</w:t>
      </w:r>
    </w:p>
    <w:p>
      <w:pPr>
        <w:pStyle w:val="2"/>
        <w:rPr>
          <w:color w:val="auto"/>
          <w:highlight w:val="none"/>
        </w:rPr>
      </w:pP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第四条　货物包装、运输及交付</w:t>
      </w:r>
    </w:p>
    <w:p>
      <w:pPr>
        <w:wordWrap/>
        <w:snapToGrid w:val="0"/>
        <w:spacing w:line="380" w:lineRule="exact"/>
        <w:ind w:firstLine="420" w:firstLineChars="200"/>
        <w:rPr>
          <w:rFonts w:hint="eastAsia" w:ascii="宋体" w:hAnsi="宋体" w:cs="Times New Roman"/>
          <w:color w:val="auto"/>
          <w:szCs w:val="21"/>
          <w:highlight w:val="none"/>
          <w:shd w:val="clear" w:color="auto" w:fill="FFFFFF"/>
        </w:rPr>
      </w:pPr>
      <w:r>
        <w:rPr>
          <w:rFonts w:hint="eastAsia" w:ascii="宋体" w:hAnsi="宋体" w:cs="Times New Roman"/>
          <w:color w:val="auto"/>
          <w:szCs w:val="21"/>
          <w:highlight w:val="none"/>
          <w:shd w:val="clear" w:color="auto" w:fill="FFFFFF"/>
        </w:rPr>
        <w:t>1</w:t>
      </w:r>
      <w:r>
        <w:rPr>
          <w:rFonts w:hint="eastAsia" w:ascii="宋体" w:hAnsi="宋体" w:cs="Times New Roman"/>
          <w:color w:val="auto"/>
          <w:szCs w:val="21"/>
          <w:highlight w:val="none"/>
          <w:shd w:val="clear" w:color="auto" w:fill="FFFFFF"/>
          <w:lang w:eastAsia="zh-CN"/>
        </w:rPr>
        <w:t>.</w:t>
      </w:r>
      <w:r>
        <w:rPr>
          <w:rFonts w:hint="eastAsia" w:ascii="宋体" w:hAnsi="宋体" w:cs="Times New Roman"/>
          <w:color w:val="auto"/>
          <w:szCs w:val="21"/>
          <w:highlight w:val="none"/>
          <w:shd w:val="clear" w:color="auto" w:fill="FFFFFF"/>
        </w:rPr>
        <w:t>乙方负责货物运输，货物运输合理损耗及计算方法：</w:t>
      </w:r>
      <w:r>
        <w:rPr>
          <w:rFonts w:hint="eastAsia" w:ascii="宋体" w:hAnsi="宋体" w:cs="Times New Roman"/>
          <w:color w:val="auto"/>
          <w:szCs w:val="21"/>
          <w:highlight w:val="none"/>
          <w:u w:val="none"/>
          <w:shd w:val="clear" w:color="auto" w:fill="FFFFFF"/>
        </w:rPr>
        <w:t>货物运输保险费已包含在合同总价中，乙方须确保货物安全无损地运抵安装地点。本项目合同不接受损耗</w:t>
      </w:r>
      <w:r>
        <w:rPr>
          <w:rFonts w:hint="eastAsia" w:ascii="宋体" w:hAnsi="宋体" w:cs="Times New Roman"/>
          <w:color w:val="auto"/>
          <w:szCs w:val="21"/>
          <w:highlight w:val="none"/>
          <w:shd w:val="clear" w:color="auto" w:fill="FFFFFF"/>
        </w:rPr>
        <w:t>。</w:t>
      </w:r>
    </w:p>
    <w:p>
      <w:pPr>
        <w:wordWrap/>
        <w:snapToGrid w:val="0"/>
        <w:spacing w:line="380" w:lineRule="exact"/>
        <w:ind w:firstLine="420" w:firstLineChars="200"/>
        <w:rPr>
          <w:rFonts w:hint="eastAsia" w:ascii="宋体" w:hAnsi="宋体" w:cs="Times New Roman"/>
          <w:color w:val="auto"/>
          <w:szCs w:val="21"/>
          <w:highlight w:val="none"/>
          <w:shd w:val="clear" w:color="auto" w:fill="FFFFFF"/>
        </w:rPr>
      </w:pPr>
      <w:r>
        <w:rPr>
          <w:rFonts w:hint="eastAsia" w:ascii="宋体" w:hAnsi="宋体" w:cs="Times New Roman"/>
          <w:color w:val="auto"/>
          <w:szCs w:val="21"/>
          <w:highlight w:val="none"/>
          <w:shd w:val="clear" w:color="auto" w:fill="FFFFFF"/>
        </w:rPr>
        <w:t>2</w:t>
      </w:r>
      <w:r>
        <w:rPr>
          <w:rFonts w:hint="eastAsia" w:ascii="宋体" w:hAnsi="宋体" w:cs="Times New Roman"/>
          <w:color w:val="auto"/>
          <w:szCs w:val="21"/>
          <w:highlight w:val="none"/>
          <w:shd w:val="clear" w:color="auto" w:fill="FFFFFF"/>
          <w:lang w:eastAsia="zh-CN"/>
        </w:rPr>
        <w:t>.</w:t>
      </w:r>
      <w:r>
        <w:rPr>
          <w:rFonts w:hint="eastAsia" w:ascii="宋体" w:hAnsi="宋体" w:cs="Times New Roman"/>
          <w:color w:val="auto"/>
          <w:szCs w:val="21"/>
          <w:highlight w:val="none"/>
          <w:shd w:val="clear" w:color="auto" w:fill="FFFFFF"/>
        </w:rPr>
        <w:t>货物的运输方式：</w:t>
      </w:r>
      <w:r>
        <w:rPr>
          <w:rFonts w:hint="eastAsia" w:ascii="宋体" w:hAnsi="宋体" w:cs="Times New Roman"/>
          <w:color w:val="auto"/>
          <w:szCs w:val="21"/>
          <w:highlight w:val="none"/>
          <w:u w:val="none"/>
          <w:shd w:val="clear" w:color="auto" w:fill="FFFFFF"/>
        </w:rPr>
        <w:t>不限</w:t>
      </w:r>
      <w:r>
        <w:rPr>
          <w:rFonts w:hint="eastAsia" w:ascii="宋体" w:hAnsi="宋体" w:cs="Times New Roman"/>
          <w:color w:val="auto"/>
          <w:szCs w:val="21"/>
          <w:highlight w:val="none"/>
          <w:shd w:val="clear" w:color="auto" w:fill="FFFFFF"/>
        </w:rPr>
        <w:t>。</w:t>
      </w:r>
    </w:p>
    <w:p>
      <w:pPr>
        <w:snapToGrid w:val="0"/>
        <w:spacing w:line="380" w:lineRule="exact"/>
        <w:ind w:firstLine="420" w:firstLineChars="200"/>
        <w:rPr>
          <w:rFonts w:ascii="宋体" w:hAnsi="宋体"/>
          <w:color w:val="auto"/>
          <w:szCs w:val="21"/>
          <w:highlight w:val="none"/>
        </w:rPr>
      </w:pPr>
      <w:r>
        <w:rPr>
          <w:rFonts w:hint="eastAsia" w:ascii="宋体" w:hAnsi="宋体" w:cs="Times New Roman"/>
          <w:color w:val="auto"/>
          <w:szCs w:val="21"/>
          <w:highlight w:val="none"/>
          <w:shd w:val="clear" w:color="auto" w:fill="FFFFFF"/>
        </w:rPr>
        <w:t>3</w:t>
      </w:r>
      <w:r>
        <w:rPr>
          <w:rFonts w:hint="eastAsia" w:ascii="宋体" w:hAnsi="宋体" w:cs="Times New Roman"/>
          <w:color w:val="auto"/>
          <w:szCs w:val="21"/>
          <w:highlight w:val="none"/>
          <w:shd w:val="clear" w:color="auto" w:fill="FFFFFF"/>
          <w:lang w:eastAsia="zh-CN"/>
        </w:rPr>
        <w:t>.</w:t>
      </w:r>
      <w:r>
        <w:rPr>
          <w:rFonts w:hint="eastAsia" w:ascii="宋体" w:hAnsi="宋体" w:cs="Times New Roman"/>
          <w:color w:val="auto"/>
          <w:szCs w:val="21"/>
          <w:highlight w:val="none"/>
          <w:shd w:val="clear" w:color="auto" w:fill="FFFFFF"/>
        </w:rPr>
        <w:t>乙方应在货物发运前对其进行满足运输距离、防潮、防震、防锈和防破损装卸等要求包装，以保证货物安全运达甲方</w:t>
      </w:r>
      <w:r>
        <w:rPr>
          <w:rFonts w:hint="eastAsia" w:ascii="宋体" w:hAnsi="宋体" w:cs="Times New Roman"/>
          <w:color w:val="auto"/>
          <w:szCs w:val="21"/>
          <w:highlight w:val="none"/>
          <w:shd w:val="clear" w:color="auto" w:fill="FFFFFF"/>
          <w:lang w:val="en-US" w:eastAsia="zh-CN"/>
        </w:rPr>
        <w:t>指定交货</w:t>
      </w:r>
      <w:r>
        <w:rPr>
          <w:rFonts w:hint="eastAsia" w:ascii="宋体" w:hAnsi="宋体" w:cs="Times New Roman"/>
          <w:color w:val="auto"/>
          <w:szCs w:val="21"/>
          <w:highlight w:val="none"/>
          <w:shd w:val="clear" w:color="auto" w:fill="FFFFFF"/>
        </w:rPr>
        <w:t>地点。</w:t>
      </w:r>
    </w:p>
    <w:p>
      <w:pPr>
        <w:snapToGrid w:val="0"/>
        <w:spacing w:line="38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lang w:val="en-US" w:eastAsia="zh-CN"/>
        </w:rPr>
        <w:t>4</w:t>
      </w:r>
      <w:r>
        <w:rPr>
          <w:rFonts w:hint="eastAsia" w:ascii="宋体" w:hAnsi="宋体"/>
          <w:color w:val="auto"/>
          <w:szCs w:val="21"/>
          <w:highlight w:val="none"/>
          <w:shd w:val="clear" w:color="auto" w:fill="FFFFFF"/>
        </w:rPr>
        <w:t>.交货时间：</w:t>
      </w:r>
      <w:r>
        <w:rPr>
          <w:rFonts w:hint="eastAsia" w:ascii="宋体" w:hAnsi="宋体" w:eastAsia="宋体" w:cs="宋体"/>
          <w:color w:val="auto"/>
          <w:kern w:val="0"/>
          <w:szCs w:val="21"/>
          <w:highlight w:val="none"/>
        </w:rPr>
        <w:t>自签订合同之日起</w:t>
      </w:r>
      <w:r>
        <w:rPr>
          <w:rFonts w:hint="eastAsia" w:ascii="宋体" w:hAnsi="宋体" w:cs="宋体"/>
          <w:color w:val="auto"/>
          <w:kern w:val="0"/>
          <w:szCs w:val="21"/>
          <w:highlight w:val="none"/>
          <w:lang w:val="en-US" w:eastAsia="zh-CN"/>
        </w:rPr>
        <w:t>一、二、三、五分标在25日历</w:t>
      </w:r>
      <w:r>
        <w:rPr>
          <w:rFonts w:hint="eastAsia" w:ascii="宋体" w:hAnsi="宋体" w:eastAsia="宋体" w:cs="宋体"/>
          <w:color w:val="auto"/>
          <w:kern w:val="0"/>
          <w:szCs w:val="21"/>
          <w:highlight w:val="none"/>
        </w:rPr>
        <w:t>日内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四分标为15日历日内</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安装调试完毕并合格交付使用。</w:t>
      </w:r>
    </w:p>
    <w:p>
      <w:pPr>
        <w:snapToGrid w:val="0"/>
        <w:spacing w:line="380" w:lineRule="exact"/>
        <w:ind w:firstLine="630" w:firstLineChars="300"/>
        <w:rPr>
          <w:rFonts w:ascii="宋体" w:hAnsi="宋体"/>
          <w:color w:val="auto"/>
          <w:szCs w:val="21"/>
          <w:highlight w:val="none"/>
        </w:rPr>
      </w:pPr>
      <w:r>
        <w:rPr>
          <w:rFonts w:hint="eastAsia" w:ascii="宋体" w:hAnsi="宋体"/>
          <w:color w:val="auto"/>
          <w:szCs w:val="21"/>
          <w:highlight w:val="none"/>
          <w:shd w:val="clear" w:color="auto" w:fill="FFFFFF"/>
        </w:rPr>
        <w:t>交货地点：</w:t>
      </w:r>
      <w:r>
        <w:rPr>
          <w:rFonts w:hint="eastAsia" w:ascii="宋体" w:hAnsi="宋体" w:cs="宋体"/>
          <w:color w:val="auto"/>
          <w:kern w:val="0"/>
          <w:szCs w:val="22"/>
          <w:highlight w:val="none"/>
          <w:shd w:val="clear" w:color="auto" w:fill="FFFFFF"/>
        </w:rPr>
        <w:t>甲方</w:t>
      </w:r>
      <w:r>
        <w:rPr>
          <w:rFonts w:ascii="宋体" w:hAnsi="宋体" w:cs="宋体"/>
          <w:color w:val="auto"/>
          <w:kern w:val="0"/>
          <w:szCs w:val="22"/>
          <w:highlight w:val="none"/>
          <w:shd w:val="clear" w:color="auto" w:fill="FFFFFF"/>
        </w:rPr>
        <w:t>指定地点</w:t>
      </w:r>
      <w:r>
        <w:rPr>
          <w:rFonts w:hint="eastAsia" w:ascii="宋体" w:hAnsi="宋体"/>
          <w:color w:val="auto"/>
          <w:szCs w:val="21"/>
          <w:highlight w:val="none"/>
          <w:shd w:val="clear" w:color="auto" w:fill="FFFFFF"/>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.乙方提供不符合招投标文件和本合同规定的货物，甲方有权拒绝接受。</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.乙方应将所提供货物的装箱清单、用户手册、原厂保修卡、随机资料、工具和备品、备件等交付给甲方，如有缺失应</w:t>
      </w:r>
      <w:r>
        <w:rPr>
          <w:rFonts w:hint="eastAsia" w:ascii="宋体" w:hAnsi="宋体"/>
          <w:color w:val="auto"/>
          <w:szCs w:val="21"/>
          <w:highlight w:val="none"/>
          <w:lang w:val="en-US" w:eastAsia="zh-Hans"/>
        </w:rPr>
        <w:t>在</w:t>
      </w:r>
      <w:r>
        <w:rPr>
          <w:rFonts w:hint="default" w:ascii="宋体" w:hAnsi="宋体"/>
          <w:color w:val="auto"/>
          <w:szCs w:val="21"/>
          <w:highlight w:val="none"/>
          <w:lang w:eastAsia="zh-Hans"/>
        </w:rPr>
        <w:t>2</w:t>
      </w:r>
      <w:r>
        <w:rPr>
          <w:rFonts w:hint="eastAsia" w:ascii="宋体" w:hAnsi="宋体"/>
          <w:color w:val="auto"/>
          <w:szCs w:val="21"/>
          <w:highlight w:val="none"/>
          <w:lang w:val="en-US" w:eastAsia="zh-Hans"/>
        </w:rPr>
        <w:t>日内</w:t>
      </w:r>
      <w:r>
        <w:rPr>
          <w:rFonts w:hint="eastAsia" w:ascii="宋体" w:hAnsi="宋体"/>
          <w:color w:val="auto"/>
          <w:szCs w:val="21"/>
          <w:highlight w:val="none"/>
        </w:rPr>
        <w:t>补齐，否则视为逾期交货。</w:t>
      </w:r>
    </w:p>
    <w:p>
      <w:pPr>
        <w:spacing w:line="380" w:lineRule="exact"/>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7.乙方在货物发运手续办理完毕后二十四小时内或货到甲方四十八小时前通知甲方，以准备接货。</w:t>
      </w:r>
    </w:p>
    <w:p>
      <w:pPr>
        <w:spacing w:line="380" w:lineRule="exact"/>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8.货物在交付甲方前发生的风险均由乙方负责。</w:t>
      </w:r>
    </w:p>
    <w:p>
      <w:pPr>
        <w:spacing w:line="380" w:lineRule="exact"/>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9.货物在规定的交付期限内由乙方送达甲方指定的地点视为交付，乙方同时需通知甲方货物已送达。</w:t>
      </w:r>
    </w:p>
    <w:p>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10.甲方对乙方提交的货物依据招标文件上的技术规格要求和国家有关质量标准进行现场初步验收。外观、说明书符合招标文件技术要求的，给予签收，初步验收不合格的不予签收。</w:t>
      </w:r>
    </w:p>
    <w:p>
      <w:pPr>
        <w:snapToGrid w:val="0"/>
        <w:spacing w:line="380" w:lineRule="exact"/>
        <w:ind w:firstLine="420" w:firstLineChars="200"/>
        <w:rPr>
          <w:rFonts w:hint="eastAsia" w:ascii="宋体" w:hAnsi="宋体" w:cs="Times New Roman"/>
          <w:b w:val="0"/>
          <w:color w:val="auto"/>
          <w:szCs w:val="21"/>
          <w:highlight w:val="none"/>
        </w:rPr>
      </w:pPr>
      <w:r>
        <w:rPr>
          <w:rFonts w:hint="eastAsia" w:ascii="宋体" w:hAnsi="宋体" w:cs="Times New Roman"/>
          <w:b w:val="0"/>
          <w:color w:val="auto"/>
          <w:szCs w:val="21"/>
          <w:highlight w:val="none"/>
        </w:rPr>
        <w:t>第五条　安装和培训</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1.甲方应提供必要安装条件（如场地、电源、水源等），乙方负责安装。</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2.乙方负责甲方有关人员的培训。</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售后服务、保修期</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1.乙方应按照国家有关法律法规和“三包”规定以及招投标文件和本合同所附的《服务承诺》，为甲方提供售后服务。</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2.货物保修起止时间：质量保证期</w:t>
      </w:r>
      <w:r>
        <w:rPr>
          <w:rFonts w:hint="eastAsia" w:ascii="宋体" w:hAnsi="宋体"/>
          <w:color w:val="auto"/>
          <w:szCs w:val="21"/>
          <w:highlight w:val="none"/>
          <w:u w:val="single"/>
        </w:rPr>
        <w:t xml:space="preserve">    </w:t>
      </w:r>
      <w:r>
        <w:rPr>
          <w:rFonts w:hint="eastAsia" w:ascii="宋体" w:hAnsi="宋体"/>
          <w:color w:val="auto"/>
          <w:szCs w:val="21"/>
          <w:highlight w:val="none"/>
        </w:rPr>
        <w:t>年（自交货并验收合格之日起计），从通过验收</w:t>
      </w:r>
      <w:r>
        <w:rPr>
          <w:rFonts w:hint="eastAsia" w:ascii="宋体" w:hAnsi="宋体"/>
          <w:color w:val="auto"/>
          <w:szCs w:val="21"/>
          <w:highlight w:val="none"/>
          <w:lang w:val="en-US" w:eastAsia="zh-Hans"/>
        </w:rPr>
        <w:t>之</w:t>
      </w:r>
      <w:r>
        <w:rPr>
          <w:rFonts w:hint="eastAsia" w:ascii="宋体" w:hAnsi="宋体"/>
          <w:color w:val="auto"/>
          <w:szCs w:val="21"/>
          <w:highlight w:val="none"/>
        </w:rPr>
        <w:t>日起计算</w:t>
      </w:r>
      <w:r>
        <w:rPr>
          <w:rFonts w:hint="eastAsia" w:ascii="宋体" w:hAnsi="宋体"/>
          <w:color w:val="auto"/>
          <w:szCs w:val="21"/>
          <w:highlight w:val="none"/>
          <w:u w:val="single"/>
        </w:rPr>
        <w:t xml:space="preserve">   </w:t>
      </w:r>
      <w:r>
        <w:rPr>
          <w:rFonts w:hint="eastAsia" w:ascii="宋体" w:hAnsi="宋体"/>
          <w:color w:val="auto"/>
          <w:szCs w:val="21"/>
          <w:highlight w:val="none"/>
        </w:rPr>
        <w:t>年内所有由于质量问题导致的硬件产品</w:t>
      </w: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软件</w:t>
      </w:r>
      <w:r>
        <w:rPr>
          <w:rFonts w:hint="eastAsia" w:ascii="宋体" w:hAnsi="宋体"/>
          <w:color w:val="auto"/>
          <w:szCs w:val="21"/>
          <w:highlight w:val="none"/>
        </w:rPr>
        <w:t>故障以免费保修、免费人工及免费更换配件</w:t>
      </w: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免费升级软件的</w:t>
      </w:r>
      <w:r>
        <w:rPr>
          <w:rFonts w:hint="eastAsia" w:ascii="宋体" w:hAnsi="宋体"/>
          <w:color w:val="auto"/>
          <w:szCs w:val="21"/>
          <w:highlight w:val="none"/>
        </w:rPr>
        <w:t>标准上门服务并提供终身维护。一旦发生故障，要求 2 小时内响应，24 小时内上门服务（节假日除外），72小时内解决故障，否则提供同档次替代品。</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3.乙方提供的服务承诺和售后服务及保修期责任等其它具体约定事项。（另附合同附件）</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第七条　付款方式</w:t>
      </w:r>
    </w:p>
    <w:p>
      <w:pPr>
        <w:snapToGrid w:val="0"/>
        <w:spacing w:before="120" w:after="120" w:line="38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1.当采购数量与实际使用数量不一致时，乙方应根据实际使用量供货，按甲方结算审计后的金额确定最终合同支付</w:t>
      </w:r>
      <w:r>
        <w:rPr>
          <w:rFonts w:hint="eastAsia" w:ascii="宋体" w:hAnsi="宋体"/>
          <w:bCs w:val="0"/>
          <w:color w:val="auto"/>
          <w:kern w:val="2"/>
          <w:szCs w:val="21"/>
          <w:highlight w:val="none"/>
        </w:rPr>
        <w:t>金额。</w:t>
      </w:r>
      <w:r>
        <w:rPr>
          <w:rFonts w:hint="eastAsia" w:ascii="宋体" w:hAnsi="宋体" w:eastAsia="宋体" w:cs="Times New Roman"/>
          <w:color w:val="auto"/>
          <w:kern w:val="2"/>
          <w:sz w:val="21"/>
          <w:szCs w:val="21"/>
          <w:highlight w:val="none"/>
          <w:lang w:val="en-US" w:eastAsia="zh-Hans" w:bidi="ar-SA"/>
        </w:rPr>
        <w:t>合同的最终结算金额按实际使用量乘以成交单价进行计算，但不得超出合同</w:t>
      </w:r>
      <w:r>
        <w:rPr>
          <w:rFonts w:hint="eastAsia" w:ascii="宋体" w:hAnsi="宋体" w:cs="Times New Roman"/>
          <w:color w:val="auto"/>
          <w:kern w:val="2"/>
          <w:sz w:val="21"/>
          <w:szCs w:val="21"/>
          <w:highlight w:val="none"/>
          <w:lang w:val="en-US" w:eastAsia="zh-Hans" w:bidi="ar-SA"/>
        </w:rPr>
        <w:t>总</w:t>
      </w:r>
      <w:r>
        <w:rPr>
          <w:rFonts w:hint="eastAsia" w:ascii="宋体" w:hAnsi="宋体" w:eastAsia="宋体" w:cs="Times New Roman"/>
          <w:color w:val="auto"/>
          <w:kern w:val="2"/>
          <w:sz w:val="21"/>
          <w:szCs w:val="21"/>
          <w:highlight w:val="none"/>
          <w:lang w:val="en-US" w:eastAsia="zh-Hans" w:bidi="ar-SA"/>
        </w:rPr>
        <w:t>价的10%，超过</w:t>
      </w:r>
      <w:r>
        <w:rPr>
          <w:rFonts w:hint="eastAsia" w:ascii="宋体" w:hAnsi="宋体" w:eastAsia="宋体" w:cs="Times New Roman"/>
          <w:color w:val="auto"/>
          <w:kern w:val="2"/>
          <w:sz w:val="21"/>
          <w:szCs w:val="21"/>
          <w:highlight w:val="none"/>
          <w:lang w:eastAsia="zh-Hans" w:bidi="ar-SA"/>
        </w:rPr>
        <w:t>10%</w:t>
      </w:r>
      <w:r>
        <w:rPr>
          <w:rFonts w:hint="eastAsia" w:ascii="宋体" w:hAnsi="宋体" w:eastAsia="宋体" w:cs="Times New Roman"/>
          <w:color w:val="auto"/>
          <w:kern w:val="2"/>
          <w:sz w:val="21"/>
          <w:szCs w:val="21"/>
          <w:highlight w:val="none"/>
          <w:lang w:val="en-US" w:eastAsia="zh-Hans" w:bidi="ar-SA"/>
        </w:rPr>
        <w:t>的按</w:t>
      </w:r>
      <w:r>
        <w:rPr>
          <w:rFonts w:hint="eastAsia" w:ascii="宋体" w:hAnsi="宋体" w:eastAsia="宋体" w:cs="Times New Roman"/>
          <w:color w:val="auto"/>
          <w:kern w:val="2"/>
          <w:sz w:val="21"/>
          <w:szCs w:val="21"/>
          <w:highlight w:val="none"/>
          <w:lang w:eastAsia="zh-Hans" w:bidi="ar-SA"/>
        </w:rPr>
        <w:t>10%</w:t>
      </w:r>
      <w:r>
        <w:rPr>
          <w:rFonts w:hint="eastAsia" w:ascii="宋体" w:hAnsi="宋体" w:eastAsia="宋体" w:cs="Times New Roman"/>
          <w:color w:val="auto"/>
          <w:kern w:val="2"/>
          <w:sz w:val="21"/>
          <w:szCs w:val="21"/>
          <w:highlight w:val="none"/>
          <w:lang w:val="en-US" w:eastAsia="zh-Hans" w:bidi="ar-SA"/>
        </w:rPr>
        <w:t>计算。乙方必须在安装前</w:t>
      </w:r>
      <w:r>
        <w:rPr>
          <w:rFonts w:hint="eastAsia" w:ascii="宋体" w:hAnsi="宋体" w:eastAsia="宋体" w:cs="Times New Roman"/>
          <w:color w:val="auto"/>
          <w:kern w:val="2"/>
          <w:sz w:val="21"/>
          <w:szCs w:val="21"/>
          <w:highlight w:val="none"/>
          <w:lang w:eastAsia="zh-Hans" w:bidi="ar-SA"/>
        </w:rPr>
        <w:t>5</w:t>
      </w:r>
      <w:r>
        <w:rPr>
          <w:rFonts w:hint="eastAsia" w:ascii="宋体" w:hAnsi="宋体" w:eastAsia="宋体" w:cs="Times New Roman"/>
          <w:color w:val="auto"/>
          <w:kern w:val="2"/>
          <w:sz w:val="21"/>
          <w:szCs w:val="21"/>
          <w:highlight w:val="none"/>
          <w:lang w:val="en-US" w:eastAsia="zh-Hans" w:bidi="ar-SA"/>
        </w:rPr>
        <w:t>日将安装的数量、方案等提交给甲方书面确认，安装的数量、方案等最终必须由甲方书面确认，以甲方书面确认为准。</w:t>
      </w:r>
    </w:p>
    <w:p>
      <w:pPr>
        <w:snapToGrid w:val="0"/>
        <w:spacing w:line="380" w:lineRule="exact"/>
        <w:ind w:firstLine="420" w:firstLineChars="200"/>
        <w:rPr>
          <w:rFonts w:ascii="宋体" w:hAnsi="宋体"/>
          <w:color w:val="auto"/>
          <w:szCs w:val="21"/>
          <w:highlight w:val="none"/>
          <w:u w:val="single"/>
        </w:rPr>
      </w:pPr>
      <w:r>
        <w:rPr>
          <w:rFonts w:hint="eastAsia" w:ascii="宋体" w:hAnsi="宋体"/>
          <w:bCs/>
          <w:color w:val="auto"/>
          <w:szCs w:val="21"/>
          <w:highlight w:val="none"/>
        </w:rPr>
        <w:t>2.</w:t>
      </w:r>
      <w:r>
        <w:rPr>
          <w:rFonts w:hint="eastAsia" w:ascii="宋体" w:hAnsi="宋体"/>
          <w:color w:val="auto"/>
          <w:szCs w:val="21"/>
          <w:highlight w:val="none"/>
        </w:rPr>
        <w:t>资金性质：</w:t>
      </w:r>
      <w:r>
        <w:rPr>
          <w:rFonts w:hint="eastAsia" w:ascii="宋体" w:hAnsi="宋体"/>
          <w:color w:val="auto"/>
          <w:szCs w:val="21"/>
          <w:highlight w:val="none"/>
          <w:u w:val="single"/>
        </w:rPr>
        <w:t>财政性资金</w:t>
      </w:r>
      <w:r>
        <w:rPr>
          <w:rFonts w:hint="eastAsia" w:ascii="宋体" w:hAnsi="宋体"/>
          <w:color w:val="auto"/>
          <w:szCs w:val="21"/>
          <w:highlight w:val="none"/>
        </w:rPr>
        <w:t>。</w:t>
      </w:r>
    </w:p>
    <w:p>
      <w:pPr>
        <w:snapToGrid w:val="0"/>
        <w:spacing w:line="380" w:lineRule="exact"/>
        <w:ind w:right="33" w:firstLine="420" w:firstLineChars="200"/>
        <w:rPr>
          <w:rFonts w:ascii="宋体" w:hAnsi="宋体"/>
          <w:bCs/>
          <w:color w:val="auto"/>
          <w:highlight w:val="none"/>
        </w:rPr>
      </w:pPr>
      <w:r>
        <w:rPr>
          <w:rFonts w:hint="eastAsia" w:ascii="宋体" w:hAnsi="宋体"/>
          <w:bCs/>
          <w:color w:val="auto"/>
          <w:highlight w:val="none"/>
        </w:rPr>
        <w:t>3.付款条件：</w:t>
      </w:r>
    </w:p>
    <w:p>
      <w:pPr>
        <w:pStyle w:val="108"/>
        <w:spacing w:line="400" w:lineRule="exact"/>
        <w:ind w:firstLine="420"/>
        <w:rPr>
          <w:rFonts w:hint="eastAsia"/>
          <w:color w:val="auto"/>
          <w:highlight w:val="none"/>
        </w:rPr>
      </w:pPr>
      <w:r>
        <w:rPr>
          <w:rFonts w:hint="eastAsia"/>
          <w:color w:val="auto"/>
          <w:highlight w:val="none"/>
        </w:rPr>
        <w:t>1分标</w:t>
      </w:r>
      <w:r>
        <w:rPr>
          <w:rFonts w:hint="eastAsia"/>
          <w:color w:val="auto"/>
          <w:highlight w:val="none"/>
          <w:lang w:eastAsia="zh-CN"/>
        </w:rPr>
        <w:t>、</w:t>
      </w:r>
      <w:r>
        <w:rPr>
          <w:rFonts w:hint="eastAsia"/>
          <w:color w:val="auto"/>
          <w:highlight w:val="none"/>
          <w:lang w:val="en-US" w:eastAsia="zh-CN"/>
        </w:rPr>
        <w:t>3分标</w:t>
      </w:r>
      <w:r>
        <w:rPr>
          <w:rFonts w:hint="eastAsia"/>
          <w:color w:val="auto"/>
          <w:highlight w:val="none"/>
        </w:rPr>
        <w:t>：</w:t>
      </w:r>
    </w:p>
    <w:p>
      <w:pPr>
        <w:pStyle w:val="108"/>
        <w:spacing w:line="400" w:lineRule="exact"/>
        <w:ind w:firstLine="420"/>
        <w:rPr>
          <w:color w:val="auto"/>
          <w:highlight w:val="none"/>
        </w:rPr>
      </w:pPr>
      <w:r>
        <w:rPr>
          <w:rFonts w:hint="eastAsia"/>
          <w:color w:val="auto"/>
          <w:highlight w:val="none"/>
        </w:rPr>
        <w:t>①合同签订后10个工作日内，</w:t>
      </w:r>
      <w:r>
        <w:rPr>
          <w:rFonts w:hint="eastAsia"/>
          <w:color w:val="auto"/>
          <w:highlight w:val="none"/>
          <w:lang w:val="en-US" w:eastAsia="zh-Hans"/>
        </w:rPr>
        <w:t>甲方</w:t>
      </w:r>
      <w:r>
        <w:rPr>
          <w:rFonts w:hint="eastAsia"/>
          <w:color w:val="auto"/>
          <w:highlight w:val="none"/>
        </w:rPr>
        <w:t>向乙方支付合同总</w:t>
      </w:r>
      <w:r>
        <w:rPr>
          <w:rFonts w:hint="eastAsia"/>
          <w:color w:val="auto"/>
          <w:highlight w:val="none"/>
          <w:lang w:eastAsia="zh-CN"/>
        </w:rPr>
        <w:t>额</w:t>
      </w:r>
      <w:r>
        <w:rPr>
          <w:rFonts w:hint="eastAsia"/>
          <w:color w:val="auto"/>
          <w:highlight w:val="none"/>
        </w:rPr>
        <w:t>的30%。</w:t>
      </w:r>
    </w:p>
    <w:p>
      <w:pPr>
        <w:pStyle w:val="108"/>
        <w:spacing w:line="400" w:lineRule="exact"/>
        <w:ind w:firstLine="420"/>
        <w:rPr>
          <w:rFonts w:hint="eastAsia" w:ascii="宋体" w:hAnsi="宋体" w:cs="宋体"/>
          <w:color w:val="auto"/>
          <w:szCs w:val="21"/>
          <w:highlight w:val="none"/>
        </w:rPr>
      </w:pPr>
      <w:r>
        <w:rPr>
          <w:rFonts w:hint="eastAsia"/>
          <w:color w:val="auto"/>
          <w:highlight w:val="none"/>
        </w:rPr>
        <w:t>②</w:t>
      </w:r>
      <w:r>
        <w:rPr>
          <w:rFonts w:hint="eastAsia" w:ascii="宋体" w:hAnsi="宋体" w:cs="宋体"/>
          <w:color w:val="auto"/>
          <w:szCs w:val="21"/>
          <w:highlight w:val="none"/>
        </w:rPr>
        <w:t>项目验收合格</w:t>
      </w:r>
      <w:r>
        <w:rPr>
          <w:rFonts w:hint="default" w:ascii="宋体" w:hAnsi="宋体" w:cs="宋体"/>
          <w:color w:val="auto"/>
          <w:szCs w:val="21"/>
          <w:highlight w:val="none"/>
        </w:rPr>
        <w:t>并经结算审计</w:t>
      </w:r>
      <w:r>
        <w:rPr>
          <w:rFonts w:hint="eastAsia" w:ascii="宋体" w:hAnsi="宋体" w:cs="宋体"/>
          <w:color w:val="auto"/>
          <w:szCs w:val="21"/>
          <w:highlight w:val="none"/>
        </w:rPr>
        <w:t>后1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rPr>
        <w:t>个工作日内，除</w:t>
      </w:r>
      <w:r>
        <w:rPr>
          <w:rFonts w:hint="eastAsia" w:ascii="宋体" w:hAnsi="宋体" w:eastAsia="宋体" w:cs="宋体"/>
          <w:color w:val="auto"/>
          <w:szCs w:val="21"/>
          <w:highlight w:val="none"/>
          <w:lang w:val="en-US" w:eastAsia="zh-CN"/>
        </w:rPr>
        <w:t>装</w:t>
      </w:r>
      <w:r>
        <w:rPr>
          <w:rFonts w:hint="eastAsia" w:ascii="宋体" w:hAnsi="宋体" w:cs="宋体"/>
          <w:color w:val="auto"/>
          <w:szCs w:val="21"/>
          <w:highlight w:val="none"/>
          <w:lang w:val="en-US" w:eastAsia="zh-CN"/>
        </w:rPr>
        <w:t>饰</w:t>
      </w:r>
      <w:r>
        <w:rPr>
          <w:rFonts w:hint="eastAsia" w:ascii="宋体" w:hAnsi="宋体" w:cs="宋体"/>
          <w:color w:val="auto"/>
          <w:szCs w:val="21"/>
          <w:highlight w:val="none"/>
        </w:rPr>
        <w:t>工程单独结算外，其他款项</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按结算审计后的金额支付至实际结算总额的100%。</w:t>
      </w:r>
    </w:p>
    <w:p>
      <w:pPr>
        <w:pStyle w:val="108"/>
        <w:spacing w:line="400" w:lineRule="exact"/>
        <w:ind w:firstLine="420"/>
        <w:rPr>
          <w:color w:val="auto"/>
          <w:highlight w:val="none"/>
        </w:rPr>
      </w:pPr>
      <w:r>
        <w:rPr>
          <w:rFonts w:hint="eastAsia"/>
          <w:color w:val="auto"/>
          <w:highlight w:val="none"/>
        </w:rPr>
        <w:t>③</w:t>
      </w:r>
      <w:r>
        <w:rPr>
          <w:rFonts w:hint="eastAsia" w:ascii="宋体" w:hAnsi="宋体" w:eastAsia="宋体" w:cs="宋体"/>
          <w:color w:val="auto"/>
          <w:kern w:val="0"/>
          <w:szCs w:val="21"/>
          <w:highlight w:val="none"/>
          <w:lang w:val="en-US" w:eastAsia="zh-CN"/>
        </w:rPr>
        <w:t>装</w:t>
      </w:r>
      <w:r>
        <w:rPr>
          <w:rFonts w:hint="eastAsia" w:ascii="宋体" w:hAnsi="宋体" w:cs="宋体"/>
          <w:color w:val="auto"/>
          <w:szCs w:val="21"/>
          <w:highlight w:val="none"/>
          <w:lang w:val="en-US" w:eastAsia="zh-CN"/>
        </w:rPr>
        <w:t>饰</w:t>
      </w:r>
      <w:r>
        <w:rPr>
          <w:rFonts w:hint="eastAsia" w:ascii="宋体" w:hAnsi="宋体" w:eastAsia="宋体" w:cs="宋体"/>
          <w:color w:val="auto"/>
          <w:kern w:val="0"/>
          <w:szCs w:val="21"/>
          <w:highlight w:val="none"/>
        </w:rPr>
        <w:t>工程款项在项目验收合格并通过结算审计后，按结算审计后的金额支付至</w:t>
      </w:r>
      <w:r>
        <w:rPr>
          <w:rFonts w:hint="eastAsia" w:ascii="宋体" w:hAnsi="宋体" w:cs="宋体"/>
          <w:color w:val="auto"/>
          <w:kern w:val="0"/>
          <w:szCs w:val="21"/>
          <w:highlight w:val="none"/>
          <w:lang w:val="en-US" w:eastAsia="zh-CN"/>
        </w:rPr>
        <w:t>100</w:t>
      </w:r>
      <w:r>
        <w:rPr>
          <w:rFonts w:hint="eastAsia" w:ascii="宋体" w:hAnsi="宋体" w:eastAsia="宋体" w:cs="宋体"/>
          <w:color w:val="auto"/>
          <w:kern w:val="0"/>
          <w:szCs w:val="21"/>
          <w:highlight w:val="none"/>
        </w:rPr>
        <w:t>%</w:t>
      </w:r>
      <w:r>
        <w:rPr>
          <w:rFonts w:hint="eastAsia"/>
          <w:color w:val="auto"/>
          <w:highlight w:val="none"/>
        </w:rPr>
        <w:t>。</w:t>
      </w:r>
    </w:p>
    <w:p>
      <w:pPr>
        <w:pStyle w:val="108"/>
        <w:ind w:firstLine="420"/>
        <w:rPr>
          <w:color w:val="auto"/>
          <w:highlight w:val="none"/>
        </w:rPr>
      </w:pPr>
      <w:r>
        <w:rPr>
          <w:rFonts w:hint="eastAsia"/>
          <w:color w:val="auto"/>
          <w:highlight w:val="none"/>
        </w:rPr>
        <w:t>④乙方在收到甲方支付的每笔款项后5个工作日内应按国家相关规定向甲方开具相应金额的正式发票。</w:t>
      </w:r>
    </w:p>
    <w:p>
      <w:pPr>
        <w:snapToGrid w:val="0"/>
        <w:spacing w:line="400" w:lineRule="exact"/>
        <w:ind w:firstLine="420" w:firstLineChars="200"/>
        <w:jc w:val="left"/>
        <w:rPr>
          <w:rFonts w:hint="eastAsia"/>
          <w:color w:val="auto"/>
          <w:highlight w:val="none"/>
        </w:rPr>
      </w:pPr>
      <w:r>
        <w:rPr>
          <w:rFonts w:hint="eastAsia"/>
          <w:color w:val="auto"/>
          <w:highlight w:val="none"/>
        </w:rPr>
        <w:t>2分标</w:t>
      </w:r>
      <w:r>
        <w:rPr>
          <w:rFonts w:hint="eastAsia"/>
          <w:color w:val="auto"/>
          <w:highlight w:val="none"/>
          <w:lang w:eastAsia="zh-CN"/>
        </w:rPr>
        <w:t>、</w:t>
      </w:r>
      <w:r>
        <w:rPr>
          <w:rFonts w:hint="eastAsia"/>
          <w:color w:val="auto"/>
          <w:highlight w:val="none"/>
          <w:lang w:val="en-US" w:eastAsia="zh-CN"/>
        </w:rPr>
        <w:t>4分标、5分标</w:t>
      </w:r>
      <w:r>
        <w:rPr>
          <w:rFonts w:hint="eastAsia"/>
          <w:color w:val="auto"/>
          <w:highlight w:val="none"/>
        </w:rPr>
        <w:t>：</w:t>
      </w:r>
    </w:p>
    <w:p>
      <w:pPr>
        <w:snapToGri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①合同签订后10个工作日内，甲方向乙方支付合同总</w:t>
      </w:r>
      <w:r>
        <w:rPr>
          <w:rFonts w:hint="eastAsia" w:ascii="宋体" w:hAnsi="宋体" w:cs="宋体"/>
          <w:color w:val="auto"/>
          <w:kern w:val="0"/>
          <w:szCs w:val="21"/>
          <w:highlight w:val="none"/>
          <w:lang w:val="en-US" w:eastAsia="zh-CN"/>
        </w:rPr>
        <w:t>额</w:t>
      </w:r>
      <w:r>
        <w:rPr>
          <w:rFonts w:hint="eastAsia" w:ascii="宋体" w:hAnsi="宋体" w:cs="宋体"/>
          <w:color w:val="auto"/>
          <w:kern w:val="0"/>
          <w:szCs w:val="21"/>
          <w:highlight w:val="none"/>
        </w:rPr>
        <w:t>的30%。</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②</w:t>
      </w:r>
      <w:r>
        <w:rPr>
          <w:rFonts w:hint="eastAsia" w:ascii="宋体" w:hAnsi="宋体" w:eastAsia="宋体" w:cs="宋体"/>
          <w:color w:val="auto"/>
          <w:kern w:val="0"/>
          <w:szCs w:val="21"/>
          <w:highlight w:val="none"/>
        </w:rPr>
        <w:t>.</w:t>
      </w:r>
      <w:r>
        <w:rPr>
          <w:rFonts w:hint="eastAsia" w:ascii="宋体" w:hAnsi="宋体" w:cs="宋体"/>
          <w:color w:val="auto"/>
          <w:szCs w:val="21"/>
          <w:highlight w:val="none"/>
        </w:rPr>
        <w:t>项目验收合格</w:t>
      </w:r>
      <w:r>
        <w:rPr>
          <w:rFonts w:hint="default" w:ascii="宋体" w:hAnsi="宋体" w:cs="宋体"/>
          <w:color w:val="auto"/>
          <w:szCs w:val="21"/>
          <w:highlight w:val="none"/>
        </w:rPr>
        <w:t>并经结算审计</w:t>
      </w:r>
      <w:r>
        <w:rPr>
          <w:rFonts w:hint="eastAsia" w:ascii="宋体" w:hAnsi="宋体" w:cs="宋体"/>
          <w:color w:val="auto"/>
          <w:szCs w:val="21"/>
          <w:highlight w:val="none"/>
        </w:rPr>
        <w:t>后1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支付至</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总额的100%。</w:t>
      </w:r>
    </w:p>
    <w:p>
      <w:pPr>
        <w:snapToGrid w:val="0"/>
        <w:spacing w:line="400" w:lineRule="exact"/>
        <w:ind w:firstLine="420" w:firstLineChars="200"/>
        <w:jc w:val="left"/>
        <w:rPr>
          <w:color w:val="auto"/>
          <w:highlight w:val="none"/>
        </w:rPr>
      </w:pPr>
      <w:r>
        <w:rPr>
          <w:rFonts w:hint="eastAsia" w:ascii="宋体" w:hAnsi="宋体" w:cs="宋体"/>
          <w:color w:val="auto"/>
          <w:kern w:val="0"/>
          <w:szCs w:val="21"/>
          <w:highlight w:val="none"/>
          <w:lang w:val="en-US" w:eastAsia="zh-CN"/>
        </w:rPr>
        <w:t>③</w:t>
      </w:r>
      <w:r>
        <w:rPr>
          <w:rFonts w:hint="eastAsia" w:ascii="宋体" w:hAnsi="宋体" w:cs="宋体"/>
          <w:color w:val="auto"/>
          <w:kern w:val="0"/>
          <w:szCs w:val="21"/>
          <w:highlight w:val="none"/>
        </w:rPr>
        <w:t>乙方在收到甲方支付的每笔款项后5个工作日内应按国家相关规定向甲方开具相应金额的正式发票。</w:t>
      </w:r>
    </w:p>
    <w:p>
      <w:pPr>
        <w:pStyle w:val="108"/>
        <w:spacing w:line="400" w:lineRule="exact"/>
        <w:ind w:firstLine="420"/>
        <w:rPr>
          <w:color w:val="auto"/>
          <w:highlight w:val="none"/>
        </w:rPr>
      </w:pPr>
    </w:p>
    <w:p>
      <w:pPr>
        <w:snapToGrid w:val="0"/>
        <w:spacing w:line="380" w:lineRule="exac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第八条　履约保证金</w:t>
      </w:r>
    </w:p>
    <w:p>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1.履约保证金金额：按中标金额的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2.履约保证金递交方式：银行转账、支票、汇票、本票或者金融机构、担保机构出具的保函等非现金方式（参照投标保证金）</w:t>
      </w:r>
    </w:p>
    <w:p>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3.履约保证金退付方式、时间及条件：乙方收到中标通知后5个工作日内，以转账方式将中标金额的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%支付至甲方指定账户作为履约保证金，验收合格后满一年无质量问题，甲方在</w:t>
      </w:r>
      <w:r>
        <w:rPr>
          <w:rFonts w:hint="eastAsia" w:ascii="宋体" w:hAnsi="宋体" w:cs="宋体"/>
          <w:color w:val="auto"/>
          <w:szCs w:val="21"/>
          <w:highlight w:val="none"/>
          <w:lang w:val="en-US" w:eastAsia="zh-Hans"/>
        </w:rPr>
        <w:t>乙方提交符合要求的申请材料之日起</w:t>
      </w:r>
      <w:r>
        <w:rPr>
          <w:rFonts w:hint="eastAsia" w:ascii="宋体" w:hAnsi="宋体" w:cs="宋体"/>
          <w:color w:val="auto"/>
          <w:szCs w:val="21"/>
          <w:highlight w:val="none"/>
        </w:rPr>
        <w:t>15个工作日内将履约保证金一次性无息退还乙方。如最终验收与合同不符，全部履约保证金不予退还，而且由乙方按合同标的额的30%承担违约责任，并承担甲方为此而支付的一切损失（包括但不限于律师费、诉讼费、保全费、诉讼材料保全责任险保费</w:t>
      </w:r>
      <w:r>
        <w:rPr>
          <w:rFonts w:hint="eastAsia" w:ascii="宋体" w:hAnsi="宋体" w:cs="宋体"/>
          <w:color w:val="auto"/>
          <w:szCs w:val="21"/>
          <w:highlight w:val="none"/>
          <w:lang w:eastAsia="zh-Hans"/>
        </w:rPr>
        <w:t>、</w:t>
      </w:r>
      <w:r>
        <w:rPr>
          <w:rFonts w:hint="eastAsia" w:ascii="宋体" w:hAnsi="宋体" w:cs="宋体"/>
          <w:color w:val="auto"/>
          <w:szCs w:val="21"/>
          <w:highlight w:val="none"/>
          <w:lang w:val="en-US" w:eastAsia="zh-Hans"/>
        </w:rPr>
        <w:t>公证费</w:t>
      </w:r>
      <w:r>
        <w:rPr>
          <w:rFonts w:hint="eastAsia" w:ascii="宋体" w:hAnsi="宋体" w:cs="宋体"/>
          <w:color w:val="auto"/>
          <w:szCs w:val="21"/>
          <w:highlight w:val="none"/>
        </w:rPr>
        <w:t>等一切费用）。</w:t>
      </w:r>
    </w:p>
    <w:p>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pPr>
        <w:snapToGrid w:val="0"/>
        <w:spacing w:line="38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 xml:space="preserve">开户名称：广西国际商务职业技术学院 </w:t>
      </w:r>
    </w:p>
    <w:p>
      <w:pPr>
        <w:snapToGrid w:val="0"/>
        <w:spacing w:line="38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开户银行：中国银行南宁高新区科技支行</w:t>
      </w:r>
    </w:p>
    <w:p>
      <w:pPr>
        <w:snapToGrid w:val="0"/>
        <w:spacing w:line="38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 xml:space="preserve">银行账号：614581859133 </w:t>
      </w:r>
    </w:p>
    <w:p>
      <w:pPr>
        <w:snapToGrid w:val="0"/>
        <w:spacing w:line="38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纳税人识别号：124500004985027010</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第九条　税费</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本合同执行中相关的一切税费均由乙方承担。</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第十条  质量保证及售后服务</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 乙方应按招标文件规定的货物性能、技术要求、质量标准向甲方提供未经使用的全新产品。</w:t>
      </w:r>
    </w:p>
    <w:p>
      <w:pPr>
        <w:snapToGrid w:val="0"/>
        <w:spacing w:before="120" w:after="120" w:line="380" w:lineRule="exact"/>
        <w:rPr>
          <w:rFonts w:ascii="宋体" w:hAnsi="宋体"/>
          <w:color w:val="auto"/>
          <w:kern w:val="0"/>
          <w:szCs w:val="21"/>
          <w:highlight w:val="none"/>
        </w:rPr>
      </w:pPr>
      <w:r>
        <w:rPr>
          <w:rFonts w:hint="eastAsia" w:ascii="宋体" w:hAnsi="宋体"/>
          <w:color w:val="auto"/>
          <w:kern w:val="0"/>
          <w:szCs w:val="21"/>
          <w:highlight w:val="none"/>
        </w:rPr>
        <w:t>对达不到要求者，根据实际情况，经双方协商，可按以下办法处理：</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⑴更换：由乙方承担所发生的全部费用。</w:t>
      </w:r>
    </w:p>
    <w:p>
      <w:pPr>
        <w:snapToGrid w:val="0"/>
        <w:spacing w:before="120" w:after="120" w:line="380" w:lineRule="exact"/>
        <w:ind w:firstLine="420"/>
        <w:rPr>
          <w:rFonts w:ascii="宋体" w:hAnsi="宋体"/>
          <w:color w:val="auto"/>
          <w:kern w:val="0"/>
          <w:szCs w:val="21"/>
          <w:highlight w:val="none"/>
        </w:rPr>
      </w:pPr>
      <w:r>
        <w:rPr>
          <w:rFonts w:hint="eastAsia" w:ascii="宋体" w:hAnsi="宋体"/>
          <w:color w:val="auto"/>
          <w:kern w:val="0"/>
          <w:szCs w:val="21"/>
          <w:highlight w:val="none"/>
        </w:rPr>
        <w:t>⑵贬值处理：由甲乙双方合议定价。</w:t>
      </w:r>
    </w:p>
    <w:p>
      <w:pPr>
        <w:snapToGrid w:val="0"/>
        <w:spacing w:before="120" w:after="120" w:line="380" w:lineRule="exact"/>
        <w:ind w:left="420" w:leftChars="200"/>
        <w:rPr>
          <w:rFonts w:ascii="宋体" w:hAnsi="宋体"/>
          <w:color w:val="auto"/>
          <w:kern w:val="0"/>
          <w:szCs w:val="21"/>
          <w:highlight w:val="none"/>
        </w:rPr>
      </w:pPr>
      <w:r>
        <w:rPr>
          <w:rFonts w:hint="eastAsia" w:ascii="宋体" w:hAnsi="宋体"/>
          <w:color w:val="auto"/>
          <w:kern w:val="0"/>
          <w:szCs w:val="21"/>
          <w:highlight w:val="none"/>
        </w:rPr>
        <w:t>⑶退货处理：乙方应退还甲方支付的合同款，同时应承担该货物的直接费用（运输、保险、检验、</w:t>
      </w:r>
    </w:p>
    <w:p>
      <w:pPr>
        <w:snapToGrid w:val="0"/>
        <w:spacing w:before="120" w:after="120" w:line="380" w:lineRule="exact"/>
        <w:rPr>
          <w:rFonts w:ascii="宋体" w:hAnsi="宋体"/>
          <w:color w:val="auto"/>
          <w:kern w:val="0"/>
          <w:szCs w:val="21"/>
          <w:highlight w:val="none"/>
        </w:rPr>
      </w:pPr>
      <w:r>
        <w:rPr>
          <w:rFonts w:hint="eastAsia" w:ascii="宋体" w:hAnsi="宋体"/>
          <w:color w:val="auto"/>
          <w:kern w:val="0"/>
          <w:szCs w:val="21"/>
          <w:highlight w:val="none"/>
        </w:rPr>
        <w:t>货款利息及银行手续费等）。</w:t>
      </w:r>
    </w:p>
    <w:p>
      <w:pPr>
        <w:snapToGrid w:val="0"/>
        <w:spacing w:before="120" w:after="120" w:line="380" w:lineRule="exact"/>
        <w:ind w:right="-126" w:rightChars="-60" w:firstLine="420" w:firstLineChars="200"/>
        <w:rPr>
          <w:rFonts w:ascii="宋体" w:hAnsi="宋体"/>
          <w:color w:val="auto"/>
          <w:kern w:val="0"/>
          <w:szCs w:val="21"/>
          <w:highlight w:val="none"/>
        </w:rPr>
      </w:pPr>
      <w:r>
        <w:rPr>
          <w:rFonts w:hint="eastAsia" w:ascii="宋体" w:hAnsi="宋体"/>
          <w:color w:val="auto"/>
          <w:kern w:val="0"/>
          <w:szCs w:val="21"/>
          <w:highlight w:val="none"/>
        </w:rPr>
        <w:t>2.如在使用过程中发生质量问题，乙方在接到甲方通知后</w:t>
      </w:r>
      <w:r>
        <w:rPr>
          <w:rFonts w:hint="eastAsia" w:ascii="宋体" w:hAnsi="宋体"/>
          <w:color w:val="auto"/>
          <w:kern w:val="0"/>
          <w:szCs w:val="21"/>
          <w:highlight w:val="none"/>
          <w:u w:val="single"/>
        </w:rPr>
        <w:t>按乙方投标文件承诺时间</w:t>
      </w:r>
      <w:r>
        <w:rPr>
          <w:rFonts w:hint="eastAsia" w:ascii="宋体" w:hAnsi="宋体"/>
          <w:color w:val="auto"/>
          <w:kern w:val="0"/>
          <w:szCs w:val="21"/>
          <w:highlight w:val="none"/>
        </w:rPr>
        <w:t>到达甲方现场处理。</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3.在质保期内，乙方应对货物出现的质量及安全问题负责处理解决并承担一切费用。</w:t>
      </w:r>
    </w:p>
    <w:p>
      <w:pPr>
        <w:snapToGrid w:val="0"/>
        <w:spacing w:before="120" w:after="120"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4.上述的货物免费保修期</w:t>
      </w:r>
      <w:r>
        <w:rPr>
          <w:rFonts w:hint="eastAsia" w:ascii="宋体" w:hAnsi="宋体"/>
          <w:color w:val="auto"/>
          <w:szCs w:val="21"/>
          <w:highlight w:val="none"/>
          <w:u w:val="single"/>
        </w:rPr>
        <w:t>详见本合同条款第六条要求</w:t>
      </w:r>
      <w:r>
        <w:rPr>
          <w:rFonts w:hint="eastAsia" w:ascii="宋体" w:hAnsi="宋体"/>
          <w:color w:val="auto"/>
          <w:szCs w:val="21"/>
          <w:highlight w:val="none"/>
        </w:rPr>
        <w:t>。超过保修期的机器设备，终生维修，维修时只收部件成本费。</w:t>
      </w:r>
    </w:p>
    <w:p>
      <w:pPr>
        <w:snapToGrid w:val="0"/>
        <w:spacing w:before="120" w:after="120"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Times New Roman"/>
          <w:color w:val="auto"/>
          <w:sz w:val="21"/>
          <w:szCs w:val="21"/>
          <w:highlight w:val="none"/>
          <w:lang w:val="en-US" w:eastAsia="zh-Hans"/>
        </w:rPr>
        <w:t>在质保期内免费对监控储存硬件进行免费升级，以适应甲方的需求。</w:t>
      </w:r>
    </w:p>
    <w:p>
      <w:pPr>
        <w:snapToGrid w:val="0"/>
        <w:spacing w:before="120" w:after="120" w:line="38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第十一条  调试和验收</w:t>
      </w:r>
    </w:p>
    <w:p>
      <w:pPr>
        <w:snapToGrid w:val="0"/>
        <w:spacing w:before="120" w:after="120"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验收合格后由甲乙双方签署货物验收单并加盖甲方公章，甲乙双方各执一份。</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2.乙方交货前应对产品作出全面检查和对验收文件进行整理，并列出清单，作为甲方收货验收和使用的技术条件依据，检验的结果应随货物交甲方。</w:t>
      </w:r>
    </w:p>
    <w:p>
      <w:pPr>
        <w:snapToGrid w:val="0"/>
        <w:spacing w:before="120" w:after="12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3.甲方对乙方提供的货物在使用前进行调试时，乙方需负责安装并培训甲方的使用操作人员，并协助甲方一起调试，直到符合技术要求，甲方才做最终验收。</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4.对技术复杂的货物，甲方应请国家认可的专业检测机构参与初步验收及最终验收，并由其出具质量检测报告。其验收时间以该项目验收方案确定的验收时间为准，验收结果以该项目验收报告结论为准。在验收过程中发现乙方有违约问题，可暂缓资金结算，待违约问题解决后，方可办理资金结算事宜。 </w:t>
      </w:r>
    </w:p>
    <w:p>
      <w:pPr>
        <w:snapToGrid w:val="0"/>
        <w:spacing w:before="120" w:after="120" w:line="380" w:lineRule="exact"/>
        <w:ind w:firstLine="420" w:firstLineChars="200"/>
        <w:rPr>
          <w:rFonts w:ascii="宋体" w:hAnsi="宋体" w:cs="宋体"/>
          <w:color w:val="auto"/>
          <w:highlight w:val="none"/>
        </w:rPr>
      </w:pPr>
      <w:r>
        <w:rPr>
          <w:rFonts w:hint="eastAsia" w:ascii="宋体" w:hAnsi="宋体"/>
          <w:color w:val="auto"/>
          <w:kern w:val="0"/>
          <w:szCs w:val="21"/>
          <w:highlight w:val="none"/>
        </w:rPr>
        <w:t>5</w:t>
      </w:r>
      <w:r>
        <w:rPr>
          <w:rFonts w:hint="eastAsia" w:ascii="宋体" w:hAnsi="宋体" w:cs="Times New Roman"/>
          <w:color w:val="auto"/>
          <w:kern w:val="0"/>
          <w:szCs w:val="21"/>
          <w:highlight w:val="none"/>
        </w:rPr>
        <w:t>.验收时乙方必须在场，验收完毕后作出验收结果报告</w:t>
      </w:r>
      <w:r>
        <w:rPr>
          <w:rFonts w:hint="eastAsia" w:ascii="宋体" w:hAnsi="宋体" w:cs="Times New Roman"/>
          <w:color w:val="auto"/>
          <w:kern w:val="0"/>
          <w:szCs w:val="21"/>
          <w:highlight w:val="none"/>
          <w:lang w:eastAsia="zh-Hans"/>
        </w:rPr>
        <w:t>，</w:t>
      </w:r>
      <w:r>
        <w:rPr>
          <w:rFonts w:hint="eastAsia" w:ascii="宋体" w:hAnsi="宋体" w:cs="Times New Roman"/>
          <w:color w:val="auto"/>
          <w:kern w:val="0"/>
          <w:szCs w:val="21"/>
          <w:highlight w:val="none"/>
          <w:lang w:val="en-US" w:eastAsia="zh-Hans"/>
        </w:rPr>
        <w:t>乙方不在场的，视为同意验收结果</w:t>
      </w:r>
      <w:r>
        <w:rPr>
          <w:rFonts w:hint="eastAsia" w:ascii="宋体" w:hAnsi="宋体" w:cs="Times New Roman"/>
          <w:color w:val="auto"/>
          <w:kern w:val="0"/>
          <w:szCs w:val="21"/>
          <w:highlight w:val="none"/>
        </w:rPr>
        <w:t>；</w:t>
      </w:r>
      <w:r>
        <w:rPr>
          <w:rFonts w:hint="eastAsia" w:ascii="宋体" w:hAnsi="宋体" w:cs="宋体"/>
          <w:color w:val="auto"/>
          <w:highlight w:val="none"/>
        </w:rPr>
        <w:t>验收费用由乙方负责。</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7.甲方对验收有异议的，在验收后五个工作日内以书面形式向乙方提出，乙方应自收到甲方书面异议后</w:t>
      </w:r>
      <w:r>
        <w:rPr>
          <w:rFonts w:hint="eastAsia" w:ascii="宋体" w:hAnsi="宋体"/>
          <w:color w:val="auto"/>
          <w:szCs w:val="21"/>
          <w:highlight w:val="none"/>
          <w:u w:val="single"/>
        </w:rPr>
        <w:t xml:space="preserve"> 3 </w:t>
      </w:r>
      <w:r>
        <w:rPr>
          <w:rFonts w:hint="eastAsia" w:ascii="宋体" w:hAnsi="宋体"/>
          <w:color w:val="auto"/>
          <w:szCs w:val="21"/>
          <w:highlight w:val="none"/>
        </w:rPr>
        <w:t>日内及时予以解决。</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8.具体验收条款详见采购需求的商务条款。</w:t>
      </w:r>
    </w:p>
    <w:p>
      <w:pP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其他：</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文件中“技术参数与商务需求”、</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lang w:eastAsia="zh-CN"/>
        </w:rPr>
        <w:t>标</w:t>
      </w:r>
      <w:r>
        <w:rPr>
          <w:rFonts w:hint="eastAsia" w:ascii="宋体" w:hAnsi="宋体" w:cs="宋体"/>
          <w:color w:val="auto"/>
          <w:szCs w:val="21"/>
          <w:highlight w:val="none"/>
        </w:rPr>
        <w:t>人响应和承诺的技术参数及性能和国家有关标准中若另有专项要求，按其规定。</w:t>
      </w:r>
    </w:p>
    <w:p>
      <w:pPr>
        <w:tabs>
          <w:tab w:val="center" w:pos="4153"/>
          <w:tab w:val="right" w:pos="8306"/>
        </w:tabs>
        <w:wordWrap w:val="0"/>
        <w:spacing w:line="400" w:lineRule="exact"/>
        <w:ind w:firstLine="420" w:firstLineChars="200"/>
        <w:rPr>
          <w:rFonts w:hint="eastAsia"/>
          <w:color w:val="auto"/>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验收后如发现存在未按照本合同约定（含响应文件）交付货物及服务的，甲方永久保留无偿追溯权利。</w:t>
      </w:r>
    </w:p>
    <w:p>
      <w:pPr>
        <w:snapToGrid w:val="0"/>
        <w:spacing w:line="380" w:lineRule="exact"/>
        <w:ind w:firstLine="0" w:firstLineChars="0"/>
        <w:rPr>
          <w:rFonts w:ascii="宋体" w:hAnsi="宋体"/>
          <w:color w:val="auto"/>
          <w:spacing w:val="-8"/>
          <w:szCs w:val="21"/>
          <w:highlight w:val="none"/>
        </w:rPr>
      </w:pPr>
    </w:p>
    <w:p>
      <w:pPr>
        <w:snapToGrid w:val="0"/>
        <w:spacing w:line="400" w:lineRule="exact"/>
        <w:ind w:firstLine="422" w:firstLineChars="200"/>
        <w:rPr>
          <w:rFonts w:hint="eastAsia" w:ascii="宋体" w:hAnsi="宋体" w:cs="宋体"/>
          <w:b/>
          <w:color w:val="auto"/>
          <w:szCs w:val="21"/>
          <w:highlight w:val="none"/>
          <w:lang w:val="en-US" w:eastAsia="zh-Hans"/>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二</w:t>
      </w:r>
      <w:r>
        <w:rPr>
          <w:rFonts w:hint="eastAsia" w:ascii="宋体" w:hAnsi="宋体"/>
          <w:b/>
          <w:color w:val="auto"/>
          <w:szCs w:val="21"/>
          <w:highlight w:val="none"/>
        </w:rPr>
        <w:t>条　</w:t>
      </w:r>
      <w:r>
        <w:rPr>
          <w:rFonts w:hint="eastAsia" w:ascii="宋体" w:hAnsi="宋体" w:cs="宋体"/>
          <w:b/>
          <w:color w:val="auto"/>
          <w:szCs w:val="21"/>
          <w:highlight w:val="none"/>
          <w:lang w:val="en-US" w:eastAsia="zh-Hans"/>
        </w:rPr>
        <w:t>保密义务</w:t>
      </w:r>
    </w:p>
    <w:p>
      <w:pPr>
        <w:snapToGrid w:val="0"/>
        <w:spacing w:line="380" w:lineRule="exact"/>
        <w:ind w:firstLine="539" w:firstLineChars="257"/>
        <w:rPr>
          <w:rFonts w:hint="eastAsia" w:ascii="宋体" w:hAnsi="宋体" w:cs="Times New Roman"/>
          <w:color w:val="auto"/>
          <w:kern w:val="2"/>
          <w:szCs w:val="21"/>
          <w:highlight w:val="none"/>
        </w:rPr>
      </w:pPr>
      <w:r>
        <w:rPr>
          <w:rFonts w:hint="eastAsia" w:ascii="宋体" w:hAnsi="宋体" w:cs="Times New Roman"/>
          <w:b w:val="0"/>
          <w:color w:val="auto"/>
          <w:szCs w:val="21"/>
          <w:highlight w:val="none"/>
          <w:lang w:val="en-US" w:eastAsia="zh-Hans"/>
        </w:rPr>
        <w:t>乙方应对</w:t>
      </w:r>
      <w:r>
        <w:rPr>
          <w:rFonts w:hint="eastAsia" w:ascii="宋体" w:hAnsi="宋体" w:cs="Times New Roman"/>
          <w:color w:val="auto"/>
          <w:kern w:val="2"/>
          <w:szCs w:val="21"/>
          <w:highlight w:val="none"/>
        </w:rPr>
        <w:t>因签署本合同或在本合同</w:t>
      </w:r>
      <w:r>
        <w:rPr>
          <w:rFonts w:hint="eastAsia" w:ascii="宋体" w:hAnsi="宋体" w:cs="Times New Roman"/>
          <w:color w:val="auto"/>
          <w:kern w:val="2"/>
          <w:szCs w:val="21"/>
          <w:highlight w:val="none"/>
          <w:lang w:val="en-US" w:eastAsia="zh-Hans"/>
        </w:rPr>
        <w:t>履行</w:t>
      </w:r>
      <w:r>
        <w:rPr>
          <w:rFonts w:hint="eastAsia" w:ascii="宋体" w:hAnsi="宋体" w:cs="Times New Roman"/>
          <w:color w:val="auto"/>
          <w:kern w:val="2"/>
          <w:szCs w:val="21"/>
          <w:highlight w:val="none"/>
        </w:rPr>
        <w:t>期间获得的或收到</w:t>
      </w:r>
      <w:r>
        <w:rPr>
          <w:rFonts w:hint="eastAsia" w:ascii="宋体" w:hAnsi="宋体" w:cs="Times New Roman"/>
          <w:color w:val="auto"/>
          <w:kern w:val="2"/>
          <w:szCs w:val="21"/>
          <w:highlight w:val="none"/>
          <w:lang w:val="en-US" w:eastAsia="zh-Hans"/>
        </w:rPr>
        <w:t>甲方</w:t>
      </w:r>
      <w:r>
        <w:rPr>
          <w:rFonts w:hint="eastAsia" w:ascii="宋体" w:hAnsi="宋体" w:cs="Times New Roman"/>
          <w:color w:val="auto"/>
          <w:kern w:val="2"/>
          <w:szCs w:val="21"/>
          <w:highlight w:val="none"/>
        </w:rPr>
        <w:t>的</w:t>
      </w:r>
      <w:r>
        <w:rPr>
          <w:rFonts w:hint="eastAsia" w:ascii="宋体" w:hAnsi="宋体" w:cs="Times New Roman"/>
          <w:color w:val="auto"/>
          <w:kern w:val="2"/>
          <w:szCs w:val="21"/>
          <w:highlight w:val="none"/>
          <w:lang w:val="en-US" w:eastAsia="zh-Hans"/>
        </w:rPr>
        <w:t>职工、学生、</w:t>
      </w:r>
      <w:r>
        <w:rPr>
          <w:rFonts w:hint="eastAsia" w:ascii="宋体" w:hAnsi="宋体" w:cs="Times New Roman"/>
          <w:color w:val="auto"/>
          <w:kern w:val="2"/>
          <w:szCs w:val="21"/>
          <w:highlight w:val="none"/>
        </w:rPr>
        <w:t>商务、财务、技术、产品的信息、用户资料或其他标明保密的文件或信息的内容</w:t>
      </w:r>
      <w:r>
        <w:rPr>
          <w:rFonts w:hint="eastAsia" w:ascii="宋体" w:hAnsi="宋体" w:cs="Times New Roman"/>
          <w:color w:val="auto"/>
          <w:kern w:val="2"/>
          <w:szCs w:val="21"/>
          <w:highlight w:val="none"/>
          <w:lang w:eastAsia="zh-Hans"/>
        </w:rPr>
        <w:t>、</w:t>
      </w:r>
      <w:r>
        <w:rPr>
          <w:rFonts w:hint="eastAsia" w:ascii="宋体" w:hAnsi="宋体" w:cs="Times New Roman"/>
          <w:color w:val="auto"/>
          <w:kern w:val="2"/>
          <w:szCs w:val="21"/>
          <w:highlight w:val="none"/>
          <w:lang w:val="en-US" w:eastAsia="zh-Hans"/>
        </w:rPr>
        <w:t>特别是</w:t>
      </w:r>
      <w:r>
        <w:rPr>
          <w:rFonts w:hint="eastAsia" w:ascii="宋体" w:hAnsi="宋体"/>
          <w:color w:val="auto"/>
          <w:szCs w:val="21"/>
          <w:highlight w:val="none"/>
        </w:rPr>
        <w:t>存储服务器</w:t>
      </w:r>
      <w:r>
        <w:rPr>
          <w:rFonts w:hint="eastAsia" w:ascii="宋体" w:hAnsi="宋体" w:cs="Times New Roman"/>
          <w:color w:val="auto"/>
          <w:kern w:val="2"/>
          <w:szCs w:val="21"/>
          <w:highlight w:val="none"/>
          <w:lang w:val="en-US" w:eastAsia="zh-Hans"/>
        </w:rPr>
        <w:t>的内容</w:t>
      </w:r>
      <w:r>
        <w:rPr>
          <w:rFonts w:hint="eastAsia" w:ascii="宋体" w:hAnsi="宋体" w:cs="Times New Roman"/>
          <w:color w:val="auto"/>
          <w:kern w:val="2"/>
          <w:szCs w:val="21"/>
          <w:highlight w:val="none"/>
        </w:rPr>
        <w:t>(简称“保密资料”)保守秘密，未经</w:t>
      </w:r>
      <w:r>
        <w:rPr>
          <w:rFonts w:hint="eastAsia" w:ascii="宋体" w:hAnsi="宋体" w:cs="Times New Roman"/>
          <w:color w:val="auto"/>
          <w:kern w:val="2"/>
          <w:szCs w:val="21"/>
          <w:highlight w:val="none"/>
          <w:lang w:val="en-US" w:eastAsia="zh-Hans"/>
        </w:rPr>
        <w:t>甲方</w:t>
      </w:r>
      <w:r>
        <w:rPr>
          <w:rFonts w:hint="eastAsia" w:ascii="宋体" w:hAnsi="宋体" w:cs="Times New Roman"/>
          <w:color w:val="auto"/>
          <w:kern w:val="2"/>
          <w:szCs w:val="21"/>
          <w:highlight w:val="none"/>
        </w:rPr>
        <w:t>书面同意，不得向本合同以外的任何第三方披露。</w:t>
      </w:r>
      <w:r>
        <w:rPr>
          <w:rFonts w:hint="eastAsia" w:ascii="宋体" w:hAnsi="宋体" w:cs="Times New Roman"/>
          <w:color w:val="auto"/>
          <w:kern w:val="2"/>
          <w:szCs w:val="21"/>
          <w:highlight w:val="none"/>
          <w:lang w:val="en-US" w:eastAsia="zh-Hans"/>
        </w:rPr>
        <w:t>保密</w:t>
      </w:r>
      <w:r>
        <w:rPr>
          <w:rFonts w:hint="eastAsia" w:ascii="宋体" w:hAnsi="宋体" w:cs="Times New Roman"/>
          <w:color w:val="auto"/>
          <w:kern w:val="2"/>
          <w:szCs w:val="21"/>
          <w:highlight w:val="none"/>
        </w:rPr>
        <w:t>资料接受方可仅为本合同目的向其确有知悉必要的</w:t>
      </w:r>
      <w:r>
        <w:rPr>
          <w:rFonts w:hint="eastAsia" w:ascii="宋体" w:hAnsi="宋体" w:cs="Times New Roman"/>
          <w:color w:val="auto"/>
          <w:kern w:val="2"/>
          <w:szCs w:val="21"/>
          <w:highlight w:val="none"/>
          <w:lang w:val="en-US" w:eastAsia="zh-Hans"/>
        </w:rPr>
        <w:t>工作人员</w:t>
      </w:r>
      <w:r>
        <w:rPr>
          <w:rFonts w:hint="eastAsia" w:ascii="宋体" w:hAnsi="宋体" w:cs="Times New Roman"/>
          <w:color w:val="auto"/>
          <w:kern w:val="2"/>
          <w:szCs w:val="21"/>
          <w:highlight w:val="none"/>
        </w:rPr>
        <w:t>披露</w:t>
      </w:r>
      <w:r>
        <w:rPr>
          <w:rFonts w:hint="eastAsia" w:ascii="宋体" w:hAnsi="宋体" w:cs="Times New Roman"/>
          <w:color w:val="auto"/>
          <w:kern w:val="2"/>
          <w:szCs w:val="21"/>
          <w:highlight w:val="none"/>
          <w:lang w:val="en-US" w:eastAsia="zh-Hans"/>
        </w:rPr>
        <w:t>甲方</w:t>
      </w:r>
      <w:r>
        <w:rPr>
          <w:rFonts w:hint="eastAsia" w:ascii="宋体" w:hAnsi="宋体" w:cs="Times New Roman"/>
          <w:color w:val="auto"/>
          <w:kern w:val="2"/>
          <w:szCs w:val="21"/>
          <w:highlight w:val="none"/>
        </w:rPr>
        <w:t>提供的保密资料，但同时须告知其</w:t>
      </w:r>
      <w:r>
        <w:rPr>
          <w:rFonts w:hint="eastAsia" w:ascii="宋体" w:hAnsi="宋体" w:cs="Times New Roman"/>
          <w:color w:val="auto"/>
          <w:kern w:val="2"/>
          <w:szCs w:val="21"/>
          <w:highlight w:val="none"/>
          <w:lang w:val="en-US" w:eastAsia="zh-Hans"/>
        </w:rPr>
        <w:t>工作人</w:t>
      </w:r>
      <w:r>
        <w:rPr>
          <w:rFonts w:hint="eastAsia" w:ascii="宋体" w:hAnsi="宋体" w:cs="Times New Roman"/>
          <w:color w:val="auto"/>
          <w:kern w:val="2"/>
          <w:szCs w:val="21"/>
          <w:highlight w:val="none"/>
        </w:rPr>
        <w:t>员遵守本条规定的保密及非经对方</w:t>
      </w:r>
      <w:r>
        <w:rPr>
          <w:rFonts w:hint="eastAsia" w:ascii="宋体" w:hAnsi="宋体" w:cs="Times New Roman"/>
          <w:color w:val="auto"/>
          <w:kern w:val="2"/>
          <w:szCs w:val="21"/>
          <w:highlight w:val="none"/>
          <w:lang w:val="en-US" w:eastAsia="zh-Hans"/>
        </w:rPr>
        <w:t>书面</w:t>
      </w:r>
      <w:r>
        <w:rPr>
          <w:rFonts w:hint="eastAsia" w:ascii="宋体" w:hAnsi="宋体" w:cs="Times New Roman"/>
          <w:color w:val="auto"/>
          <w:kern w:val="2"/>
          <w:szCs w:val="21"/>
          <w:highlight w:val="none"/>
        </w:rPr>
        <w:t>同意不得擅自披露的义务。</w:t>
      </w:r>
      <w:r>
        <w:rPr>
          <w:rFonts w:hint="eastAsia" w:ascii="宋体" w:hAnsi="宋体" w:cs="Times New Roman"/>
          <w:color w:val="auto"/>
          <w:kern w:val="2"/>
          <w:szCs w:val="21"/>
          <w:highlight w:val="none"/>
          <w:lang w:val="en-US" w:eastAsia="zh-Hans"/>
        </w:rPr>
        <w:t>乙</w:t>
      </w:r>
      <w:r>
        <w:rPr>
          <w:rFonts w:hint="eastAsia" w:ascii="宋体" w:hAnsi="宋体" w:cs="Times New Roman"/>
          <w:color w:val="auto"/>
          <w:kern w:val="2"/>
          <w:szCs w:val="21"/>
          <w:highlight w:val="none"/>
        </w:rPr>
        <w:t>方应仅为本合同目的而复制和使用保密资料。</w:t>
      </w:r>
    </w:p>
    <w:p>
      <w:pPr>
        <w:numPr>
          <w:ilvl w:val="-1"/>
          <w:numId w:val="0"/>
        </w:numPr>
        <w:snapToGrid w:val="0"/>
        <w:spacing w:line="380" w:lineRule="exact"/>
        <w:ind w:firstLine="422" w:firstLineChars="200"/>
        <w:rPr>
          <w:rFonts w:hint="eastAsia" w:ascii="宋体" w:hAnsi="宋体" w:cs="宋体"/>
          <w:b/>
          <w:bCs/>
          <w:color w:val="auto"/>
          <w:kern w:val="0"/>
          <w:highlight w:val="none"/>
          <w:lang w:val="en-US" w:eastAsia="zh-Hans"/>
        </w:rPr>
      </w:pPr>
      <w:r>
        <w:rPr>
          <w:rFonts w:hint="eastAsia" w:ascii="宋体" w:hAnsi="宋体" w:cs="宋体"/>
          <w:b/>
          <w:bCs/>
          <w:color w:val="auto"/>
          <w:kern w:val="0"/>
          <w:highlight w:val="none"/>
          <w:lang w:val="en-US" w:eastAsia="zh-CN"/>
        </w:rPr>
        <w:t xml:space="preserve">第十三条  </w:t>
      </w:r>
      <w:r>
        <w:rPr>
          <w:rFonts w:hint="eastAsia" w:ascii="宋体" w:hAnsi="宋体" w:cs="宋体"/>
          <w:b/>
          <w:bCs/>
          <w:color w:val="auto"/>
          <w:kern w:val="0"/>
          <w:highlight w:val="none"/>
          <w:lang w:val="en-US" w:eastAsia="zh-Hans"/>
        </w:rPr>
        <w:t>特别约定</w:t>
      </w:r>
    </w:p>
    <w:p>
      <w:pPr>
        <w:pStyle w:val="109"/>
        <w:numPr>
          <w:ilvl w:val="0"/>
          <w:numId w:val="0"/>
        </w:numPr>
        <w:shd w:val="clear" w:color="auto" w:fill="auto"/>
        <w:tabs>
          <w:tab w:val="left" w:pos="818"/>
        </w:tabs>
        <w:spacing w:line="475" w:lineRule="exact"/>
        <w:ind w:firstLine="420" w:firstLineChars="200"/>
        <w:jc w:val="left"/>
        <w:rPr>
          <w:rFonts w:hint="default"/>
          <w:color w:val="auto"/>
          <w:highlight w:val="none"/>
          <w:lang w:eastAsia="zh-Hans"/>
        </w:rPr>
      </w:pPr>
      <w:r>
        <w:rPr>
          <w:rFonts w:hint="default"/>
          <w:color w:val="auto"/>
          <w:sz w:val="21"/>
          <w:szCs w:val="24"/>
          <w:highlight w:val="none"/>
        </w:rPr>
        <w:t>如</w:t>
      </w:r>
      <w:r>
        <w:rPr>
          <w:rFonts w:hint="eastAsia"/>
          <w:color w:val="auto"/>
          <w:sz w:val="21"/>
          <w:szCs w:val="24"/>
          <w:highlight w:val="none"/>
          <w:lang w:val="en-US" w:eastAsia="zh-Hans"/>
        </w:rPr>
        <w:t>乙方</w:t>
      </w:r>
      <w:r>
        <w:rPr>
          <w:rFonts w:hint="default"/>
          <w:color w:val="auto"/>
          <w:sz w:val="21"/>
          <w:szCs w:val="24"/>
          <w:highlight w:val="none"/>
        </w:rPr>
        <w:t>需要进行现场安装、施工的，</w:t>
      </w:r>
      <w:r>
        <w:rPr>
          <w:rFonts w:hint="eastAsia"/>
          <w:color w:val="auto"/>
          <w:sz w:val="21"/>
          <w:szCs w:val="24"/>
          <w:highlight w:val="none"/>
          <w:lang w:val="en-US" w:eastAsia="zh-Hans"/>
        </w:rPr>
        <w:t>如</w:t>
      </w:r>
      <w:r>
        <w:rPr>
          <w:rFonts w:hint="default"/>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物业服务单位要求</w:t>
      </w:r>
      <w:r>
        <w:rPr>
          <w:rFonts w:hint="default"/>
          <w:color w:val="auto"/>
          <w:sz w:val="21"/>
          <w:szCs w:val="24"/>
          <w:highlight w:val="none"/>
        </w:rPr>
        <w:t>签订安全协议，并</w:t>
      </w:r>
      <w:r>
        <w:rPr>
          <w:rFonts w:hint="eastAsia"/>
          <w:color w:val="auto"/>
          <w:sz w:val="21"/>
          <w:szCs w:val="24"/>
          <w:highlight w:val="none"/>
          <w:lang w:val="en-US" w:eastAsia="zh-Hans"/>
        </w:rPr>
        <w:t>要求</w:t>
      </w:r>
      <w:r>
        <w:rPr>
          <w:rFonts w:hint="default"/>
          <w:color w:val="auto"/>
          <w:sz w:val="21"/>
          <w:szCs w:val="24"/>
          <w:highlight w:val="none"/>
        </w:rPr>
        <w:t>缴纳保证金</w:t>
      </w:r>
      <w:r>
        <w:rPr>
          <w:rFonts w:hint="eastAsia"/>
          <w:color w:val="auto"/>
          <w:sz w:val="21"/>
          <w:szCs w:val="24"/>
          <w:highlight w:val="none"/>
          <w:lang w:eastAsia="zh-Hans"/>
        </w:rPr>
        <w:t>、</w:t>
      </w:r>
      <w:r>
        <w:rPr>
          <w:rFonts w:hint="default"/>
          <w:color w:val="auto"/>
          <w:sz w:val="21"/>
          <w:szCs w:val="24"/>
          <w:highlight w:val="none"/>
        </w:rPr>
        <w:t>预缴水电费方可进场施工</w:t>
      </w:r>
      <w:r>
        <w:rPr>
          <w:rFonts w:hint="eastAsia"/>
          <w:color w:val="auto"/>
          <w:sz w:val="21"/>
          <w:szCs w:val="24"/>
          <w:highlight w:val="none"/>
          <w:lang w:val="en-US" w:eastAsia="zh-Hans"/>
        </w:rPr>
        <w:t>的，由乙方与</w:t>
      </w:r>
      <w:r>
        <w:rPr>
          <w:rFonts w:hint="default"/>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物业服务单位自行协商，甲方不承担任何责任。乙方承诺</w:t>
      </w:r>
      <w:r>
        <w:rPr>
          <w:rFonts w:hint="eastAsia"/>
          <w:color w:val="auto"/>
          <w:sz w:val="21"/>
          <w:szCs w:val="24"/>
          <w:highlight w:val="none"/>
          <w:lang w:eastAsia="zh-Hans"/>
        </w:rPr>
        <w:t>不得因与</w:t>
      </w:r>
      <w:r>
        <w:rPr>
          <w:rFonts w:hint="default"/>
          <w:color w:val="auto"/>
          <w:sz w:val="21"/>
          <w:szCs w:val="24"/>
          <w:highlight w:val="none"/>
        </w:rPr>
        <w:t>新校区总承包方</w:t>
      </w:r>
      <w:r>
        <w:rPr>
          <w:rFonts w:hint="eastAsia"/>
          <w:color w:val="auto"/>
          <w:sz w:val="21"/>
          <w:szCs w:val="24"/>
          <w:highlight w:val="none"/>
          <w:lang w:eastAsia="zh-Hans"/>
        </w:rPr>
        <w:t>、物业服务单位的</w:t>
      </w:r>
      <w:r>
        <w:rPr>
          <w:rFonts w:hint="eastAsia"/>
          <w:color w:val="auto"/>
          <w:sz w:val="21"/>
          <w:szCs w:val="24"/>
          <w:highlight w:val="none"/>
          <w:lang w:val="en-US" w:eastAsia="zh-Hans"/>
        </w:rPr>
        <w:t>协商</w:t>
      </w:r>
      <w:r>
        <w:rPr>
          <w:rFonts w:hint="eastAsia"/>
          <w:color w:val="auto"/>
          <w:sz w:val="21"/>
          <w:szCs w:val="24"/>
          <w:highlight w:val="none"/>
          <w:lang w:eastAsia="zh-Hans"/>
        </w:rPr>
        <w:t>而影响</w:t>
      </w:r>
      <w:r>
        <w:rPr>
          <w:rFonts w:hint="eastAsia"/>
          <w:color w:val="auto"/>
          <w:sz w:val="21"/>
          <w:szCs w:val="24"/>
          <w:highlight w:val="none"/>
          <w:lang w:val="en-US" w:eastAsia="zh-Hans"/>
        </w:rPr>
        <w:t>乙方承诺的履约</w:t>
      </w:r>
      <w:r>
        <w:rPr>
          <w:rFonts w:hint="eastAsia"/>
          <w:color w:val="auto"/>
          <w:sz w:val="21"/>
          <w:szCs w:val="24"/>
          <w:highlight w:val="none"/>
          <w:lang w:eastAsia="zh-Hans"/>
        </w:rPr>
        <w:t>时间进程。</w:t>
      </w:r>
      <w:r>
        <w:rPr>
          <w:rFonts w:hint="default"/>
          <w:color w:val="auto"/>
          <w:sz w:val="21"/>
          <w:szCs w:val="24"/>
          <w:highlight w:val="none"/>
        </w:rPr>
        <w:t>如因</w:t>
      </w:r>
      <w:r>
        <w:rPr>
          <w:rFonts w:hint="eastAsia"/>
          <w:color w:val="auto"/>
          <w:sz w:val="21"/>
          <w:szCs w:val="24"/>
          <w:highlight w:val="none"/>
          <w:lang w:val="en-US" w:eastAsia="zh-Hans"/>
        </w:rPr>
        <w:t>乙方无法与</w:t>
      </w:r>
      <w:r>
        <w:rPr>
          <w:rFonts w:hint="default"/>
          <w:color w:val="auto"/>
          <w:sz w:val="21"/>
          <w:szCs w:val="24"/>
          <w:highlight w:val="none"/>
        </w:rPr>
        <w:t>新校区总承包方</w:t>
      </w:r>
      <w:r>
        <w:rPr>
          <w:rFonts w:hint="eastAsia"/>
          <w:color w:val="auto"/>
          <w:sz w:val="21"/>
          <w:szCs w:val="24"/>
          <w:highlight w:val="none"/>
          <w:lang w:eastAsia="zh-Hans"/>
        </w:rPr>
        <w:t>、</w:t>
      </w:r>
      <w:r>
        <w:rPr>
          <w:rFonts w:hint="eastAsia"/>
          <w:color w:val="auto"/>
          <w:sz w:val="21"/>
          <w:szCs w:val="24"/>
          <w:highlight w:val="none"/>
          <w:lang w:val="en-US" w:eastAsia="zh-Hans"/>
        </w:rPr>
        <w:t>物业服务单位协商一致而</w:t>
      </w:r>
      <w:r>
        <w:rPr>
          <w:rFonts w:hint="default"/>
          <w:color w:val="auto"/>
          <w:sz w:val="21"/>
          <w:szCs w:val="24"/>
          <w:highlight w:val="none"/>
        </w:rPr>
        <w:t>导致中标项目无法</w:t>
      </w:r>
      <w:r>
        <w:rPr>
          <w:rFonts w:hint="eastAsia"/>
          <w:color w:val="auto"/>
          <w:sz w:val="21"/>
          <w:szCs w:val="24"/>
          <w:highlight w:val="none"/>
          <w:lang w:val="en-US" w:eastAsia="zh-Hans"/>
        </w:rPr>
        <w:t>按约</w:t>
      </w:r>
      <w:r>
        <w:rPr>
          <w:rFonts w:hint="default"/>
          <w:color w:val="auto"/>
          <w:sz w:val="21"/>
          <w:szCs w:val="24"/>
          <w:highlight w:val="none"/>
        </w:rPr>
        <w:t>交付使用的，视为</w:t>
      </w:r>
      <w:r>
        <w:rPr>
          <w:rFonts w:hint="eastAsia"/>
          <w:color w:val="auto"/>
          <w:sz w:val="21"/>
          <w:szCs w:val="24"/>
          <w:highlight w:val="none"/>
          <w:lang w:val="en-US" w:eastAsia="zh-Hans"/>
        </w:rPr>
        <w:t>乙方</w:t>
      </w:r>
      <w:r>
        <w:rPr>
          <w:rFonts w:hint="default"/>
          <w:color w:val="auto"/>
          <w:sz w:val="21"/>
          <w:szCs w:val="24"/>
          <w:highlight w:val="none"/>
        </w:rPr>
        <w:t>违约，</w:t>
      </w:r>
      <w:r>
        <w:rPr>
          <w:rFonts w:hint="eastAsia"/>
          <w:color w:val="auto"/>
          <w:sz w:val="21"/>
          <w:szCs w:val="24"/>
          <w:highlight w:val="none"/>
          <w:lang w:val="en-US" w:eastAsia="zh-Hans"/>
        </w:rPr>
        <w:t>乙方</w:t>
      </w:r>
      <w:r>
        <w:rPr>
          <w:rFonts w:hint="default"/>
          <w:color w:val="auto"/>
          <w:sz w:val="21"/>
          <w:szCs w:val="24"/>
          <w:highlight w:val="none"/>
        </w:rPr>
        <w:t>应按合同总金额的30%向</w:t>
      </w:r>
      <w:r>
        <w:rPr>
          <w:rFonts w:hint="eastAsia"/>
          <w:color w:val="auto"/>
          <w:sz w:val="21"/>
          <w:szCs w:val="24"/>
          <w:highlight w:val="none"/>
          <w:lang w:val="en-US" w:eastAsia="zh-Hans"/>
        </w:rPr>
        <w:t>甲方</w:t>
      </w:r>
      <w:r>
        <w:rPr>
          <w:rFonts w:hint="default"/>
          <w:color w:val="auto"/>
          <w:sz w:val="21"/>
          <w:szCs w:val="24"/>
          <w:highlight w:val="none"/>
        </w:rPr>
        <w:t>支付违约金。</w:t>
      </w:r>
    </w:p>
    <w:p>
      <w:pPr>
        <w:snapToGrid w:val="0"/>
        <w:spacing w:line="380" w:lineRule="exact"/>
        <w:ind w:firstLine="422" w:firstLineChars="200"/>
        <w:rPr>
          <w:rFonts w:ascii="宋体" w:hAnsi="宋体"/>
          <w:b/>
          <w:color w:val="auto"/>
          <w:szCs w:val="21"/>
          <w:highlight w:val="none"/>
        </w:rPr>
      </w:pPr>
      <w:r>
        <w:rPr>
          <w:rFonts w:hint="eastAsia" w:ascii="宋体" w:hAnsi="宋体" w:cs="宋体"/>
          <w:b/>
          <w:bCs/>
          <w:color w:val="auto"/>
          <w:kern w:val="0"/>
          <w:highlight w:val="none"/>
          <w:lang w:val="en-US" w:eastAsia="zh-Hans"/>
        </w:rPr>
        <w:t>第十</w:t>
      </w:r>
      <w:r>
        <w:rPr>
          <w:rFonts w:hint="eastAsia" w:ascii="宋体" w:hAnsi="宋体" w:cs="宋体"/>
          <w:b/>
          <w:bCs/>
          <w:color w:val="auto"/>
          <w:kern w:val="0"/>
          <w:highlight w:val="none"/>
          <w:lang w:val="en-US" w:eastAsia="zh-CN"/>
        </w:rPr>
        <w:t>四</w:t>
      </w:r>
      <w:r>
        <w:rPr>
          <w:rFonts w:hint="eastAsia" w:ascii="宋体" w:hAnsi="宋体" w:cs="宋体"/>
          <w:b/>
          <w:bCs/>
          <w:color w:val="auto"/>
          <w:kern w:val="0"/>
          <w:highlight w:val="none"/>
          <w:lang w:val="en-US" w:eastAsia="zh-Hans"/>
        </w:rPr>
        <w:t>条</w:t>
      </w:r>
      <w:r>
        <w:rPr>
          <w:rFonts w:hint="default" w:ascii="宋体" w:hAnsi="宋体" w:cs="宋体"/>
          <w:b/>
          <w:bCs/>
          <w:color w:val="auto"/>
          <w:kern w:val="0"/>
          <w:highlight w:val="none"/>
          <w:lang w:eastAsia="zh-Hans"/>
        </w:rPr>
        <w:t xml:space="preserve"> </w:t>
      </w:r>
      <w:r>
        <w:rPr>
          <w:rFonts w:hint="eastAsia" w:ascii="宋体" w:hAnsi="宋体"/>
          <w:b/>
          <w:bCs/>
          <w:color w:val="auto"/>
          <w:szCs w:val="21"/>
          <w:highlight w:val="none"/>
        </w:rPr>
        <w:t>违</w:t>
      </w:r>
      <w:r>
        <w:rPr>
          <w:rFonts w:hint="eastAsia" w:ascii="宋体" w:hAnsi="宋体"/>
          <w:b/>
          <w:color w:val="auto"/>
          <w:szCs w:val="21"/>
          <w:highlight w:val="none"/>
        </w:rPr>
        <w:t>约责任</w:t>
      </w:r>
    </w:p>
    <w:p>
      <w:pPr>
        <w:snapToGrid w:val="0"/>
        <w:spacing w:line="380" w:lineRule="exact"/>
        <w:ind w:firstLine="539" w:firstLineChars="257"/>
        <w:rPr>
          <w:rFonts w:ascii="宋体" w:hAnsi="宋体"/>
          <w:color w:val="auto"/>
          <w:szCs w:val="21"/>
          <w:highlight w:val="none"/>
        </w:rPr>
      </w:pPr>
      <w:r>
        <w:rPr>
          <w:rFonts w:hint="eastAsia" w:ascii="宋体" w:hAnsi="宋体"/>
          <w:color w:val="auto"/>
          <w:szCs w:val="21"/>
          <w:highlight w:val="none"/>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color w:val="auto"/>
          <w:szCs w:val="21"/>
          <w:highlight w:val="none"/>
          <w:lang w:val="en-US" w:eastAsia="zh-Hans"/>
        </w:rPr>
        <w:t>的</w:t>
      </w:r>
      <w:r>
        <w:rPr>
          <w:rFonts w:hint="default" w:ascii="宋体" w:hAnsi="宋体"/>
          <w:color w:val="auto"/>
          <w:szCs w:val="21"/>
          <w:highlight w:val="none"/>
        </w:rPr>
        <w:t>30</w:t>
      </w:r>
      <w:r>
        <w:rPr>
          <w:rFonts w:hint="eastAsia" w:ascii="宋体" w:hAnsi="宋体"/>
          <w:color w:val="auto"/>
          <w:szCs w:val="21"/>
          <w:highlight w:val="none"/>
        </w:rPr>
        <w:t xml:space="preserve">%违约金并赔偿甲方经济损失。                                       </w:t>
      </w:r>
    </w:p>
    <w:p>
      <w:pPr>
        <w:snapToGrid w:val="0"/>
        <w:spacing w:line="380" w:lineRule="exact"/>
        <w:ind w:firstLine="539" w:firstLineChars="257"/>
        <w:rPr>
          <w:rFonts w:hint="eastAsia" w:ascii="宋体" w:hAnsi="宋体"/>
          <w:color w:val="auto"/>
          <w:szCs w:val="21"/>
          <w:highlight w:val="none"/>
          <w:lang w:eastAsia="zh-Hans"/>
        </w:rPr>
      </w:pPr>
      <w:r>
        <w:rPr>
          <w:rFonts w:hint="eastAsia" w:ascii="宋体" w:hAnsi="宋体"/>
          <w:color w:val="auto"/>
          <w:szCs w:val="21"/>
          <w:highlight w:val="none"/>
          <w:lang w:eastAsia="zh-Hans"/>
        </w:rPr>
        <w:t>2.乙方提供的货物如侵犯了第三方合法权益而引发的任何纠纷或诉讼，均由乙方负责交涉并承担全部责任</w:t>
      </w:r>
      <w:r>
        <w:rPr>
          <w:rFonts w:hint="eastAsia" w:ascii="宋体" w:hAnsi="宋体" w:eastAsia="宋体" w:cs="宋体"/>
          <w:color w:val="auto"/>
          <w:kern w:val="2"/>
          <w:sz w:val="21"/>
          <w:szCs w:val="21"/>
          <w:highlight w:val="none"/>
        </w:rPr>
        <w:t>（包括但不限于赔偿金、违约金、补偿金、为实现债权而支付的律师费、诉讼费、保全费、公证费、诉讼财产保全责任险保费等一切费用）</w:t>
      </w:r>
      <w:r>
        <w:rPr>
          <w:rFonts w:hint="eastAsia" w:ascii="宋体" w:hAnsi="宋体"/>
          <w:color w:val="auto"/>
          <w:szCs w:val="21"/>
          <w:highlight w:val="none"/>
          <w:lang w:eastAsia="zh-Hans"/>
        </w:rPr>
        <w:t>。</w:t>
      </w:r>
      <w:r>
        <w:rPr>
          <w:rFonts w:hint="eastAsia" w:ascii="宋体" w:hAnsi="宋体"/>
          <w:color w:val="auto"/>
          <w:sz w:val="21"/>
          <w:szCs w:val="21"/>
          <w:highlight w:val="none"/>
          <w:lang w:val="en-US" w:eastAsia="zh-Hans"/>
        </w:rPr>
        <w:t>同时，乙方还应按合同总金额的</w:t>
      </w:r>
      <w:r>
        <w:rPr>
          <w:rFonts w:hint="eastAsia" w:ascii="宋体" w:hAnsi="宋体"/>
          <w:color w:val="auto"/>
          <w:sz w:val="21"/>
          <w:szCs w:val="21"/>
          <w:highlight w:val="none"/>
          <w:lang w:eastAsia="zh-Hans"/>
        </w:rPr>
        <w:t>30%</w:t>
      </w:r>
      <w:r>
        <w:rPr>
          <w:rFonts w:hint="eastAsia" w:ascii="宋体" w:hAnsi="宋体"/>
          <w:color w:val="auto"/>
          <w:sz w:val="21"/>
          <w:szCs w:val="21"/>
          <w:highlight w:val="none"/>
          <w:lang w:val="en-US" w:eastAsia="zh-Hans"/>
        </w:rPr>
        <w:t>赔偿甲方因此受到的损失，且不能免除乙方履行本合同的义务。</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3.因包装、运输引起的货物损坏，按质量不合格处理。</w:t>
      </w:r>
    </w:p>
    <w:p>
      <w:pPr>
        <w:snapToGrid w:val="0"/>
        <w:spacing w:line="3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4.甲方无故延期接收货物，每天向对方偿付违约货款额</w:t>
      </w:r>
      <w:r>
        <w:rPr>
          <w:rFonts w:hint="default" w:ascii="宋体" w:hAnsi="宋体"/>
          <w:color w:val="auto"/>
          <w:szCs w:val="21"/>
          <w:highlight w:val="none"/>
        </w:rPr>
        <w:t>0.4</w:t>
      </w:r>
      <w:r>
        <w:rPr>
          <w:rFonts w:hint="eastAsia" w:ascii="宋体" w:hAnsi="宋体"/>
          <w:color w:val="auto"/>
          <w:szCs w:val="21"/>
          <w:highlight w:val="none"/>
        </w:rPr>
        <w:t>‰违约金</w:t>
      </w:r>
      <w:r>
        <w:rPr>
          <w:rFonts w:hint="eastAsia" w:ascii="宋体" w:hAnsi="宋体"/>
          <w:color w:val="auto"/>
          <w:szCs w:val="21"/>
          <w:highlight w:val="none"/>
          <w:lang w:eastAsia="zh-CN"/>
        </w:rPr>
        <w:t>。</w:t>
      </w:r>
    </w:p>
    <w:p>
      <w:pPr>
        <w:snapToGrid w:val="0"/>
        <w:spacing w:line="380" w:lineRule="exact"/>
        <w:ind w:firstLine="420" w:firstLineChars="200"/>
        <w:rPr>
          <w:rFonts w:ascii="宋体" w:hAnsi="宋体"/>
          <w:color w:val="auto"/>
          <w:szCs w:val="21"/>
          <w:highlight w:val="none"/>
        </w:rPr>
      </w:pPr>
      <w:r>
        <w:rPr>
          <w:rFonts w:hint="default" w:ascii="宋体" w:hAnsi="宋体"/>
          <w:color w:val="auto"/>
          <w:szCs w:val="21"/>
          <w:highlight w:val="none"/>
        </w:rPr>
        <w:t>5.</w:t>
      </w:r>
      <w:r>
        <w:rPr>
          <w:rFonts w:hint="eastAsia" w:ascii="宋体" w:hAnsi="宋体"/>
          <w:color w:val="auto"/>
          <w:szCs w:val="21"/>
          <w:highlight w:val="none"/>
        </w:rPr>
        <w:t>甲方延期付货款的，每天向乙方偿付延期货款额</w:t>
      </w:r>
      <w:r>
        <w:rPr>
          <w:rFonts w:hint="eastAsia" w:ascii="宋体" w:hAnsi="宋体"/>
          <w:color w:val="auto"/>
          <w:szCs w:val="21"/>
          <w:highlight w:val="none"/>
          <w:u w:val="single"/>
        </w:rPr>
        <w:t xml:space="preserve"> </w:t>
      </w:r>
      <w:r>
        <w:rPr>
          <w:rFonts w:hint="default" w:ascii="宋体" w:hAnsi="宋体"/>
          <w:color w:val="auto"/>
          <w:szCs w:val="21"/>
          <w:highlight w:val="none"/>
          <w:u w:val="single"/>
        </w:rPr>
        <w:t>0.</w:t>
      </w:r>
      <w:r>
        <w:rPr>
          <w:rFonts w:hint="eastAsia" w:ascii="宋体" w:hAnsi="宋体"/>
          <w:color w:val="auto"/>
          <w:szCs w:val="21"/>
          <w:highlight w:val="none"/>
          <w:u w:val="single"/>
        </w:rPr>
        <w:t xml:space="preserve">3‰ </w:t>
      </w:r>
      <w:r>
        <w:rPr>
          <w:rFonts w:hint="eastAsia" w:ascii="宋体" w:hAnsi="宋体"/>
          <w:color w:val="auto"/>
          <w:szCs w:val="21"/>
          <w:highlight w:val="none"/>
        </w:rPr>
        <w:t xml:space="preserve"> 滞纳金，但滞纳金累计不得超过延期货款额</w:t>
      </w:r>
      <w:r>
        <w:rPr>
          <w:rFonts w:hint="eastAsia" w:ascii="宋体" w:hAnsi="宋体"/>
          <w:color w:val="auto"/>
          <w:szCs w:val="21"/>
          <w:highlight w:val="none"/>
          <w:u w:val="single"/>
        </w:rPr>
        <w:t xml:space="preserve"> 5% </w:t>
      </w:r>
      <w:r>
        <w:rPr>
          <w:rFonts w:hint="eastAsia" w:ascii="宋体" w:hAnsi="宋体"/>
          <w:color w:val="auto"/>
          <w:szCs w:val="21"/>
          <w:highlight w:val="none"/>
        </w:rPr>
        <w:t>。</w:t>
      </w:r>
    </w:p>
    <w:p>
      <w:pPr>
        <w:snapToGrid w:val="0"/>
        <w:spacing w:line="380" w:lineRule="exact"/>
        <w:ind w:firstLine="420" w:firstLineChars="200"/>
        <w:rPr>
          <w:rFonts w:hint="eastAsia" w:ascii="宋体" w:hAnsi="宋体" w:eastAsia="宋体"/>
          <w:color w:val="auto"/>
          <w:szCs w:val="21"/>
          <w:highlight w:val="none"/>
          <w:lang w:eastAsia="zh-CN"/>
        </w:rPr>
      </w:pPr>
      <w:r>
        <w:rPr>
          <w:rFonts w:hint="default" w:ascii="宋体" w:hAnsi="宋体"/>
          <w:color w:val="auto"/>
          <w:szCs w:val="21"/>
          <w:highlight w:val="none"/>
        </w:rPr>
        <w:t>6</w:t>
      </w:r>
      <w:r>
        <w:rPr>
          <w:rFonts w:hint="eastAsia" w:ascii="宋体" w:hAnsi="宋体"/>
          <w:color w:val="auto"/>
          <w:szCs w:val="21"/>
          <w:highlight w:val="none"/>
        </w:rPr>
        <w:t>.乙方逾期交货的</w:t>
      </w: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每迟延一日，应按迟延交付货物的</w:t>
      </w:r>
      <w:r>
        <w:rPr>
          <w:rFonts w:hint="default" w:ascii="宋体" w:hAnsi="宋体"/>
          <w:color w:val="auto"/>
          <w:szCs w:val="21"/>
          <w:highlight w:val="none"/>
        </w:rPr>
        <w:t>0.4</w:t>
      </w:r>
      <w:r>
        <w:rPr>
          <w:rFonts w:hint="eastAsia" w:ascii="宋体" w:hAnsi="宋体"/>
          <w:color w:val="auto"/>
          <w:szCs w:val="21"/>
          <w:highlight w:val="none"/>
        </w:rPr>
        <w:t>‰</w:t>
      </w:r>
      <w:r>
        <w:rPr>
          <w:rFonts w:hint="eastAsia" w:ascii="宋体" w:hAnsi="宋体"/>
          <w:color w:val="auto"/>
          <w:szCs w:val="21"/>
          <w:highlight w:val="none"/>
          <w:lang w:val="en-US" w:eastAsia="zh-Hans"/>
        </w:rPr>
        <w:t>支付违约金</w:t>
      </w:r>
      <w:r>
        <w:rPr>
          <w:rFonts w:hint="eastAsia" w:ascii="宋体" w:hAnsi="宋体"/>
          <w:color w:val="auto"/>
          <w:szCs w:val="21"/>
          <w:highlight w:val="none"/>
          <w:lang w:eastAsia="zh-CN"/>
        </w:rPr>
        <w:t>。</w:t>
      </w:r>
    </w:p>
    <w:p>
      <w:pPr>
        <w:snapToGrid w:val="0"/>
        <w:spacing w:line="380" w:lineRule="exact"/>
        <w:ind w:firstLine="420" w:firstLineChars="200"/>
        <w:rPr>
          <w:rFonts w:ascii="宋体" w:hAnsi="宋体"/>
          <w:color w:val="auto"/>
          <w:szCs w:val="21"/>
          <w:highlight w:val="none"/>
        </w:rPr>
      </w:pPr>
      <w:r>
        <w:rPr>
          <w:rFonts w:hint="default" w:ascii="宋体" w:hAnsi="宋体"/>
          <w:color w:val="auto"/>
          <w:szCs w:val="21"/>
          <w:highlight w:val="none"/>
        </w:rPr>
        <w:t>7.</w:t>
      </w:r>
      <w:r>
        <w:rPr>
          <w:rFonts w:hint="eastAsia" w:ascii="宋体" w:hAnsi="宋体"/>
          <w:color w:val="auto"/>
          <w:szCs w:val="21"/>
          <w:highlight w:val="none"/>
        </w:rPr>
        <w:t>乙方未按本合同和投标文件中规定的服务承诺提供售后服务的，</w:t>
      </w:r>
      <w:r>
        <w:rPr>
          <w:rFonts w:hint="eastAsia" w:ascii="宋体" w:hAnsi="宋体"/>
          <w:color w:val="auto"/>
          <w:szCs w:val="21"/>
          <w:highlight w:val="none"/>
          <w:lang w:val="en-US" w:eastAsia="zh-Hans"/>
        </w:rPr>
        <w:t>每出现一次，</w:t>
      </w:r>
      <w:r>
        <w:rPr>
          <w:rFonts w:hint="eastAsia" w:ascii="宋体" w:hAnsi="宋体"/>
          <w:color w:val="auto"/>
          <w:szCs w:val="21"/>
          <w:highlight w:val="none"/>
        </w:rPr>
        <w:t>乙方应按</w:t>
      </w:r>
      <w:r>
        <w:rPr>
          <w:rFonts w:hint="eastAsia" w:ascii="宋体" w:hAnsi="宋体"/>
          <w:color w:val="auto"/>
          <w:szCs w:val="21"/>
          <w:highlight w:val="none"/>
          <w:lang w:val="en-US" w:eastAsia="zh-Hans"/>
        </w:rPr>
        <w:t>需提供售后服务的产品价格</w:t>
      </w:r>
      <w:r>
        <w:rPr>
          <w:rFonts w:hint="eastAsia" w:ascii="宋体" w:hAnsi="宋体"/>
          <w:color w:val="auto"/>
          <w:szCs w:val="21"/>
          <w:highlight w:val="none"/>
        </w:rPr>
        <w:t>金额</w:t>
      </w:r>
      <w:r>
        <w:rPr>
          <w:rFonts w:hint="eastAsia" w:ascii="宋体" w:hAnsi="宋体"/>
          <w:color w:val="auto"/>
          <w:szCs w:val="21"/>
          <w:highlight w:val="none"/>
          <w:lang w:val="en-US" w:eastAsia="zh-Hans"/>
        </w:rPr>
        <w:t>的</w:t>
      </w:r>
      <w:r>
        <w:rPr>
          <w:rFonts w:hint="default" w:ascii="宋体" w:hAnsi="宋体"/>
          <w:color w:val="auto"/>
          <w:szCs w:val="21"/>
          <w:highlight w:val="none"/>
          <w:u w:val="single"/>
        </w:rPr>
        <w:t>30</w:t>
      </w:r>
      <w:r>
        <w:rPr>
          <w:rFonts w:hint="eastAsia" w:ascii="宋体" w:hAnsi="宋体"/>
          <w:color w:val="auto"/>
          <w:szCs w:val="21"/>
          <w:highlight w:val="none"/>
          <w:u w:val="single"/>
        </w:rPr>
        <w:t xml:space="preserve">% </w:t>
      </w:r>
      <w:r>
        <w:rPr>
          <w:rFonts w:hint="eastAsia" w:ascii="宋体" w:hAnsi="宋体"/>
          <w:color w:val="auto"/>
          <w:szCs w:val="21"/>
          <w:highlight w:val="none"/>
        </w:rPr>
        <w:t>向甲方支付违约金。</w:t>
      </w:r>
    </w:p>
    <w:p>
      <w:pPr>
        <w:snapToGrid w:val="0"/>
        <w:spacing w:line="380" w:lineRule="exact"/>
        <w:ind w:firstLine="539" w:firstLineChars="257"/>
        <w:rPr>
          <w:rFonts w:hint="eastAsia" w:ascii="宋体" w:hAnsi="宋体"/>
          <w:color w:val="auto"/>
          <w:szCs w:val="21"/>
          <w:highlight w:val="none"/>
          <w:lang w:eastAsia="zh-Hans"/>
        </w:rPr>
      </w:pPr>
      <w:r>
        <w:rPr>
          <w:rFonts w:hint="eastAsia" w:ascii="宋体" w:hAnsi="宋体"/>
          <w:color w:val="auto"/>
          <w:szCs w:val="21"/>
          <w:highlight w:val="none"/>
          <w:lang w:val="en-US" w:eastAsia="zh-CN"/>
        </w:rPr>
        <w:t>8</w:t>
      </w:r>
      <w:r>
        <w:rPr>
          <w:rFonts w:hint="eastAsia" w:ascii="宋体" w:hAnsi="宋体"/>
          <w:color w:val="auto"/>
          <w:szCs w:val="21"/>
          <w:highlight w:val="none"/>
        </w:rPr>
        <w:t>.乙方提供的货物在质量保证期内，因设计、工艺或材料的缺陷和其它质量原因造成的</w:t>
      </w:r>
      <w:r>
        <w:rPr>
          <w:rFonts w:hint="eastAsia" w:ascii="宋体" w:hAnsi="宋体"/>
          <w:color w:val="auto"/>
          <w:szCs w:val="21"/>
          <w:highlight w:val="none"/>
          <w:lang w:val="en-US" w:eastAsia="zh-Hans"/>
        </w:rPr>
        <w:t>任何人身及财产损害</w:t>
      </w:r>
      <w:r>
        <w:rPr>
          <w:rFonts w:hint="eastAsia" w:ascii="宋体" w:hAnsi="宋体"/>
          <w:color w:val="auto"/>
          <w:szCs w:val="21"/>
          <w:highlight w:val="none"/>
          <w:lang w:eastAsia="zh-Hans"/>
        </w:rPr>
        <w:t>，</w:t>
      </w:r>
      <w:r>
        <w:rPr>
          <w:rFonts w:hint="eastAsia" w:ascii="宋体" w:hAnsi="宋体"/>
          <w:color w:val="auto"/>
          <w:szCs w:val="21"/>
          <w:highlight w:val="none"/>
          <w:lang w:val="en-US" w:eastAsia="zh-Hans"/>
        </w:rPr>
        <w:t>均</w:t>
      </w:r>
      <w:r>
        <w:rPr>
          <w:rFonts w:hint="eastAsia" w:ascii="宋体" w:hAnsi="宋体"/>
          <w:color w:val="auto"/>
          <w:szCs w:val="21"/>
          <w:highlight w:val="none"/>
          <w:lang w:eastAsia="zh-Hans"/>
        </w:rPr>
        <w:t>由乙方</w:t>
      </w:r>
      <w:r>
        <w:rPr>
          <w:rFonts w:hint="eastAsia" w:ascii="宋体" w:hAnsi="宋体"/>
          <w:color w:val="auto"/>
          <w:szCs w:val="21"/>
          <w:highlight w:val="none"/>
          <w:lang w:val="en-US" w:eastAsia="zh-Hans"/>
        </w:rPr>
        <w:t>承担</w:t>
      </w:r>
      <w:r>
        <w:rPr>
          <w:rFonts w:hint="eastAsia" w:ascii="宋体" w:hAnsi="宋体"/>
          <w:color w:val="auto"/>
          <w:szCs w:val="21"/>
          <w:highlight w:val="none"/>
          <w:lang w:eastAsia="zh-Hans"/>
        </w:rPr>
        <w:t>，若有</w:t>
      </w:r>
      <w:r>
        <w:rPr>
          <w:rFonts w:hint="eastAsia" w:ascii="宋体" w:hAnsi="宋体"/>
          <w:color w:val="auto"/>
          <w:szCs w:val="21"/>
          <w:highlight w:val="none"/>
          <w:lang w:val="en-US" w:eastAsia="zh-Hans"/>
        </w:rPr>
        <w:t>履约</w:t>
      </w:r>
      <w:r>
        <w:rPr>
          <w:rFonts w:hint="eastAsia" w:ascii="宋体" w:hAnsi="宋体"/>
          <w:color w:val="auto"/>
          <w:szCs w:val="21"/>
          <w:highlight w:val="none"/>
          <w:lang w:eastAsia="zh-Hans"/>
        </w:rPr>
        <w:t>保证金，费用从中扣除，不足</w:t>
      </w:r>
      <w:r>
        <w:rPr>
          <w:rFonts w:hint="eastAsia" w:ascii="宋体" w:hAnsi="宋体"/>
          <w:color w:val="auto"/>
          <w:szCs w:val="21"/>
          <w:highlight w:val="none"/>
          <w:lang w:val="en-US" w:eastAsia="zh-Hans"/>
        </w:rPr>
        <w:t>部分，乙方应在收到甲方通知之日起</w:t>
      </w:r>
      <w:r>
        <w:rPr>
          <w:rFonts w:hint="default" w:ascii="宋体" w:hAnsi="宋体"/>
          <w:color w:val="auto"/>
          <w:szCs w:val="21"/>
          <w:highlight w:val="none"/>
          <w:lang w:eastAsia="zh-Hans"/>
        </w:rPr>
        <w:t>3</w:t>
      </w:r>
      <w:r>
        <w:rPr>
          <w:rFonts w:hint="eastAsia" w:ascii="宋体" w:hAnsi="宋体"/>
          <w:color w:val="auto"/>
          <w:szCs w:val="21"/>
          <w:highlight w:val="none"/>
          <w:lang w:val="en-US" w:eastAsia="zh-Hans"/>
        </w:rPr>
        <w:t>日补足</w:t>
      </w:r>
      <w:r>
        <w:rPr>
          <w:rFonts w:hint="eastAsia" w:ascii="宋体" w:hAnsi="宋体"/>
          <w:color w:val="auto"/>
          <w:szCs w:val="21"/>
          <w:highlight w:val="none"/>
          <w:lang w:eastAsia="zh-Hans"/>
        </w:rPr>
        <w:t>。</w:t>
      </w:r>
    </w:p>
    <w:p>
      <w:pPr>
        <w:spacing w:line="380" w:lineRule="exact"/>
        <w:ind w:firstLine="539" w:firstLineChars="257"/>
        <w:rPr>
          <w:rFonts w:hint="eastAsia" w:ascii="宋体" w:hAnsi="宋体" w:cs="Times New Roman"/>
          <w:color w:val="auto"/>
          <w:sz w:val="21"/>
          <w:szCs w:val="21"/>
          <w:highlight w:val="none"/>
          <w:lang w:eastAsia="zh-Hans"/>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Hans"/>
        </w:rPr>
        <w:t>.</w:t>
      </w:r>
      <w:r>
        <w:rPr>
          <w:rFonts w:hint="eastAsia" w:ascii="宋体" w:hAnsi="宋体"/>
          <w:color w:val="auto"/>
          <w:sz w:val="21"/>
          <w:szCs w:val="21"/>
          <w:highlight w:val="none"/>
          <w:lang w:val="en-US" w:eastAsia="zh-Hans"/>
        </w:rPr>
        <w:t>质量保证期内，乙方逾期维修或退换货的，每延期一天，应按本合同总价的</w:t>
      </w:r>
      <w:r>
        <w:rPr>
          <w:rFonts w:hint="eastAsia" w:ascii="宋体" w:hAnsi="宋体"/>
          <w:color w:val="auto"/>
          <w:szCs w:val="21"/>
          <w:highlight w:val="none"/>
          <w:lang w:eastAsia="zh-Hans"/>
        </w:rPr>
        <w:t>0.4‰</w:t>
      </w:r>
      <w:r>
        <w:rPr>
          <w:rFonts w:hint="eastAsia" w:ascii="宋体" w:hAnsi="宋体"/>
          <w:color w:val="auto"/>
          <w:sz w:val="21"/>
          <w:szCs w:val="21"/>
          <w:highlight w:val="none"/>
          <w:lang w:val="en-US" w:eastAsia="zh-Hans"/>
        </w:rPr>
        <w:t>向甲方支付违约金。乙方逾期维修超过</w:t>
      </w:r>
      <w:r>
        <w:rPr>
          <w:rFonts w:hint="eastAsia" w:ascii="宋体" w:hAnsi="宋体"/>
          <w:color w:val="auto"/>
          <w:sz w:val="21"/>
          <w:szCs w:val="21"/>
          <w:highlight w:val="none"/>
          <w:lang w:eastAsia="zh-Hans"/>
        </w:rPr>
        <w:t>20</w:t>
      </w:r>
      <w:r>
        <w:rPr>
          <w:rFonts w:hint="eastAsia" w:ascii="宋体" w:hAnsi="宋体"/>
          <w:color w:val="auto"/>
          <w:sz w:val="21"/>
          <w:szCs w:val="21"/>
          <w:highlight w:val="none"/>
          <w:lang w:val="en-US" w:eastAsia="zh-Hans"/>
        </w:rPr>
        <w:t>天的，乙方除按前述约定承担违约金外，甲方有权自行或委托第三方维修，由此发生的费用由乙方承担，乙方对由此产生的维修费用的金额由甲方确定，不持异议。乙方逾期退换货超过</w:t>
      </w:r>
      <w:r>
        <w:rPr>
          <w:rFonts w:hint="eastAsia" w:ascii="宋体" w:hAnsi="宋体"/>
          <w:color w:val="auto"/>
          <w:sz w:val="21"/>
          <w:szCs w:val="21"/>
          <w:highlight w:val="none"/>
          <w:lang w:eastAsia="zh-Hans"/>
        </w:rPr>
        <w:t>30</w:t>
      </w:r>
      <w:r>
        <w:rPr>
          <w:rFonts w:hint="eastAsia" w:ascii="宋体" w:hAnsi="宋体"/>
          <w:color w:val="auto"/>
          <w:sz w:val="21"/>
          <w:szCs w:val="21"/>
          <w:highlight w:val="none"/>
          <w:lang w:val="en-US" w:eastAsia="zh-Hans"/>
        </w:rPr>
        <w:t>天的，甲方有权解除合同，并有权要求乙方退回货款，并按合同总价款的</w:t>
      </w:r>
      <w:r>
        <w:rPr>
          <w:rFonts w:hint="eastAsia" w:ascii="宋体" w:hAnsi="宋体"/>
          <w:color w:val="auto"/>
          <w:sz w:val="21"/>
          <w:szCs w:val="21"/>
          <w:highlight w:val="none"/>
          <w:lang w:eastAsia="zh-Hans"/>
        </w:rPr>
        <w:t>30%</w:t>
      </w:r>
      <w:r>
        <w:rPr>
          <w:rFonts w:hint="eastAsia" w:ascii="宋体" w:hAnsi="宋体"/>
          <w:color w:val="auto"/>
          <w:sz w:val="21"/>
          <w:szCs w:val="21"/>
          <w:highlight w:val="none"/>
          <w:lang w:val="en-US" w:eastAsia="zh-Hans"/>
        </w:rPr>
        <w:t>支付违约金。</w:t>
      </w:r>
    </w:p>
    <w:p>
      <w:pPr>
        <w:spacing w:line="380" w:lineRule="exact"/>
        <w:ind w:firstLine="539" w:firstLineChars="257"/>
        <w:rPr>
          <w:rFonts w:hint="eastAsia" w:ascii="宋体" w:hAnsi="宋体"/>
          <w:color w:val="auto"/>
          <w:szCs w:val="21"/>
          <w:highlight w:val="none"/>
          <w:lang w:val="en-US" w:eastAsia="zh-Hans"/>
        </w:rPr>
      </w:pPr>
      <w:r>
        <w:rPr>
          <w:rFonts w:hint="eastAsia" w:ascii="宋体" w:hAnsi="宋体" w:cs="Times New Roman"/>
          <w:color w:val="auto"/>
          <w:sz w:val="21"/>
          <w:szCs w:val="21"/>
          <w:highlight w:val="none"/>
          <w:lang w:val="en-US" w:eastAsia="zh-CN"/>
        </w:rPr>
        <w:t>10</w:t>
      </w:r>
      <w:r>
        <w:rPr>
          <w:rFonts w:hint="eastAsia" w:ascii="宋体" w:hAnsi="宋体" w:cs="Times New Roman"/>
          <w:color w:val="auto"/>
          <w:sz w:val="21"/>
          <w:szCs w:val="21"/>
          <w:highlight w:val="none"/>
          <w:lang w:eastAsia="zh-Hans"/>
        </w:rPr>
        <w:t>.</w:t>
      </w:r>
      <w:r>
        <w:rPr>
          <w:rFonts w:hint="eastAsia" w:ascii="宋体" w:hAnsi="宋体" w:cs="Times New Roman"/>
          <w:color w:val="auto"/>
          <w:kern w:val="2"/>
          <w:szCs w:val="21"/>
          <w:highlight w:val="none"/>
          <w:lang w:val="en-US" w:eastAsia="zh-Hans"/>
        </w:rPr>
        <w:t>乙方泄露保密资料的，应当按合同标的</w:t>
      </w:r>
      <w:r>
        <w:rPr>
          <w:rFonts w:hint="eastAsia" w:ascii="宋体" w:hAnsi="宋体" w:cs="Times New Roman"/>
          <w:color w:val="auto"/>
          <w:kern w:val="2"/>
          <w:szCs w:val="21"/>
          <w:highlight w:val="none"/>
          <w:lang w:eastAsia="zh-Hans"/>
        </w:rPr>
        <w:t>30%</w:t>
      </w:r>
      <w:r>
        <w:rPr>
          <w:rFonts w:hint="eastAsia" w:ascii="宋体" w:hAnsi="宋体" w:cs="Times New Roman"/>
          <w:color w:val="auto"/>
          <w:kern w:val="2"/>
          <w:szCs w:val="21"/>
          <w:highlight w:val="none"/>
          <w:lang w:val="en-US" w:eastAsia="zh-Hans"/>
        </w:rPr>
        <w:t>向</w:t>
      </w:r>
      <w:r>
        <w:rPr>
          <w:rFonts w:hint="eastAsia" w:ascii="宋体" w:hAnsi="宋体" w:cs="Times New Roman"/>
          <w:color w:val="auto"/>
          <w:kern w:val="2"/>
          <w:szCs w:val="21"/>
          <w:highlight w:val="none"/>
          <w:lang w:val="en-US" w:eastAsia="zh-CN"/>
        </w:rPr>
        <w:t>甲</w:t>
      </w:r>
      <w:r>
        <w:rPr>
          <w:rFonts w:hint="eastAsia" w:ascii="宋体" w:hAnsi="宋体" w:cs="Times New Roman"/>
          <w:color w:val="auto"/>
          <w:kern w:val="2"/>
          <w:szCs w:val="21"/>
          <w:highlight w:val="none"/>
          <w:lang w:val="en-US" w:eastAsia="zh-Hans"/>
        </w:rPr>
        <w:t>方支付违约金，如造成甲方损失的，还应赔偿甲方一切损失</w:t>
      </w:r>
      <w:r>
        <w:rPr>
          <w:rFonts w:hint="eastAsia" w:ascii="宋体" w:hAnsi="宋体"/>
          <w:color w:val="auto"/>
          <w:szCs w:val="21"/>
          <w:highlight w:val="none"/>
          <w:lang w:val="en-US" w:eastAsia="zh-Hans"/>
        </w:rPr>
        <w:t>。</w:t>
      </w:r>
    </w:p>
    <w:p>
      <w:pPr>
        <w:spacing w:line="380" w:lineRule="exact"/>
        <w:ind w:firstLine="539" w:firstLineChars="257"/>
        <w:rPr>
          <w:rFonts w:hint="eastAsia"/>
          <w:color w:val="auto"/>
          <w:highlight w:val="none"/>
          <w:lang w:eastAsia="zh-Hans"/>
        </w:rPr>
      </w:pPr>
      <w:r>
        <w:rPr>
          <w:rFonts w:hint="default" w:ascii="宋体" w:hAnsi="宋体"/>
          <w:color w:val="auto"/>
          <w:szCs w:val="21"/>
          <w:highlight w:val="none"/>
          <w:lang w:eastAsia="zh-Hans"/>
        </w:rPr>
        <w:t>1</w:t>
      </w:r>
      <w:r>
        <w:rPr>
          <w:rFonts w:hint="eastAsia" w:ascii="宋体" w:hAnsi="宋体"/>
          <w:color w:val="auto"/>
          <w:szCs w:val="21"/>
          <w:highlight w:val="none"/>
          <w:lang w:eastAsia="zh-CN"/>
        </w:rPr>
        <w:t>1.</w:t>
      </w:r>
      <w:r>
        <w:rPr>
          <w:rFonts w:hint="default" w:ascii="宋体" w:hAnsi="宋体"/>
          <w:color w:val="auto"/>
          <w:szCs w:val="21"/>
          <w:highlight w:val="none"/>
          <w:lang w:eastAsia="zh-Hans"/>
        </w:rPr>
        <w:t>乙方不能按本合同要求提供培训服务的，应向甲方偿付本合同总价款10% 的违约金。如果此等违约造成本合同项下产品的使用目的无法实现的，甲方有权解除本合同，要求乙方退还已付款项，并要求乙方按本合同总价款30% 承担违约金并赔偿甲方损失。</w:t>
      </w:r>
    </w:p>
    <w:p>
      <w:pPr>
        <w:snapToGrid w:val="0"/>
        <w:spacing w:line="380" w:lineRule="exact"/>
        <w:ind w:firstLine="539" w:firstLineChars="257"/>
        <w:rPr>
          <w:rFonts w:hint="eastAsia" w:ascii="宋体" w:hAnsi="宋体"/>
          <w:color w:val="auto"/>
          <w:szCs w:val="21"/>
          <w:highlight w:val="none"/>
          <w:lang w:eastAsia="zh-Hans"/>
        </w:rPr>
      </w:pPr>
    </w:p>
    <w:p>
      <w:pPr>
        <w:snapToGrid w:val="0"/>
        <w:spacing w:line="380" w:lineRule="exact"/>
        <w:ind w:firstLine="539" w:firstLineChars="257"/>
        <w:rPr>
          <w:rFonts w:hint="eastAsia" w:ascii="宋体" w:hAnsi="宋体"/>
          <w:color w:val="auto"/>
          <w:szCs w:val="21"/>
          <w:highlight w:val="none"/>
          <w:lang w:eastAsia="zh-Hans"/>
        </w:rPr>
      </w:pPr>
      <w:r>
        <w:rPr>
          <w:rFonts w:hint="eastAsia" w:ascii="宋体" w:hAnsi="宋体"/>
          <w:color w:val="auto"/>
          <w:szCs w:val="21"/>
          <w:highlight w:val="none"/>
          <w:lang w:val="en-US" w:eastAsia="zh-CN"/>
        </w:rPr>
        <w:t>12</w:t>
      </w:r>
      <w:r>
        <w:rPr>
          <w:rFonts w:hint="eastAsia" w:ascii="宋体" w:hAnsi="宋体"/>
          <w:color w:val="auto"/>
          <w:szCs w:val="21"/>
          <w:highlight w:val="none"/>
          <w:lang w:eastAsia="zh-Hans"/>
        </w:rPr>
        <w:t>.其它违约行为按违约货款额5%收取违约金并赔偿经济损失。</w:t>
      </w:r>
    </w:p>
    <w:p>
      <w:pPr>
        <w:spacing w:line="380" w:lineRule="exact"/>
        <w:ind w:firstLine="539" w:firstLineChars="257"/>
        <w:rPr>
          <w:color w:val="auto"/>
          <w:highlight w:val="none"/>
        </w:rPr>
      </w:pPr>
      <w:r>
        <w:rPr>
          <w:rFonts w:hint="eastAsia" w:ascii="宋体" w:hAnsi="宋体" w:cs="Times New Roman"/>
          <w:color w:val="auto"/>
          <w:sz w:val="21"/>
          <w:szCs w:val="21"/>
          <w:highlight w:val="none"/>
          <w:lang w:eastAsia="zh-Hans"/>
        </w:rPr>
        <w:t>1</w:t>
      </w:r>
      <w:r>
        <w:rPr>
          <w:rFonts w:hint="eastAsia" w:ascii="宋体" w:hAnsi="宋体" w:cs="Times New Roman"/>
          <w:color w:val="auto"/>
          <w:sz w:val="21"/>
          <w:szCs w:val="21"/>
          <w:highlight w:val="none"/>
          <w:lang w:val="en-US" w:eastAsia="zh-CN"/>
        </w:rPr>
        <w:t>3</w:t>
      </w:r>
      <w:r>
        <w:rPr>
          <w:rFonts w:hint="eastAsia" w:ascii="宋体" w:hAnsi="宋体" w:cs="Times New Roman"/>
          <w:color w:val="auto"/>
          <w:sz w:val="21"/>
          <w:szCs w:val="21"/>
          <w:highlight w:val="none"/>
          <w:lang w:eastAsia="zh-Hans"/>
        </w:rPr>
        <w:t>.</w:t>
      </w:r>
      <w:r>
        <w:rPr>
          <w:rFonts w:hint="eastAsia" w:ascii="宋体" w:hAnsi="宋体" w:cs="Times New Roman"/>
          <w:color w:val="auto"/>
          <w:sz w:val="21"/>
          <w:szCs w:val="21"/>
          <w:highlight w:val="none"/>
          <w:lang w:val="en-US" w:eastAsia="zh-Hans"/>
        </w:rPr>
        <w:t>乙方存在任何违约行为的，除按合同约定承担责任外，还应赔偿甲方的一切损失（包括但不限于赔偿金、补偿金、违约金、为实现债权而支付的律师费、诉讼费、保全费、公证费、诉讼材料保全责任险保费等一切费用）。</w:t>
      </w:r>
    </w:p>
    <w:p>
      <w:pPr>
        <w:snapToGrid w:val="0"/>
        <w:spacing w:before="120" w:after="120" w:line="38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第十</w:t>
      </w:r>
      <w:r>
        <w:rPr>
          <w:rFonts w:hint="eastAsia" w:ascii="宋体" w:hAnsi="宋体"/>
          <w:b/>
          <w:color w:val="auto"/>
          <w:kern w:val="0"/>
          <w:szCs w:val="21"/>
          <w:highlight w:val="none"/>
          <w:lang w:val="en-US" w:eastAsia="zh-CN"/>
        </w:rPr>
        <w:t>五</w:t>
      </w:r>
      <w:r>
        <w:rPr>
          <w:rFonts w:hint="eastAsia" w:ascii="宋体" w:hAnsi="宋体"/>
          <w:b/>
          <w:color w:val="auto"/>
          <w:kern w:val="0"/>
          <w:szCs w:val="21"/>
          <w:highlight w:val="none"/>
        </w:rPr>
        <w:t>条  不可抗力事件处理</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1.在合同有效期内，任何一方因不可抗力事件导致不能履行合同，则合同履行期可延长，其延长期与不可抗力影响期相同。</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2.不可抗力事件发生后，应立即通知对方，并寄送有关权威机构出具的证明。</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pPr>
        <w:snapToGrid w:val="0"/>
        <w:spacing w:line="380" w:lineRule="exact"/>
        <w:ind w:firstLine="422" w:firstLineChars="200"/>
        <w:rPr>
          <w:rFonts w:hint="eastAsia" w:ascii="宋体" w:hAnsi="宋体"/>
          <w:b/>
          <w:color w:val="auto"/>
          <w:szCs w:val="21"/>
          <w:highlight w:val="none"/>
          <w:lang w:val="en-US" w:eastAsia="zh-Hans"/>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六</w:t>
      </w:r>
      <w:r>
        <w:rPr>
          <w:rFonts w:hint="eastAsia" w:ascii="宋体" w:hAnsi="宋体"/>
          <w:b/>
          <w:color w:val="auto"/>
          <w:szCs w:val="21"/>
          <w:highlight w:val="none"/>
        </w:rPr>
        <w:t xml:space="preserve">条  </w:t>
      </w:r>
      <w:r>
        <w:rPr>
          <w:rFonts w:hint="eastAsia" w:ascii="宋体" w:hAnsi="宋体"/>
          <w:b/>
          <w:color w:val="auto"/>
          <w:szCs w:val="21"/>
          <w:highlight w:val="none"/>
          <w:lang w:val="en-US" w:eastAsia="zh-Hans"/>
        </w:rPr>
        <w:t>通知</w:t>
      </w:r>
    </w:p>
    <w:p>
      <w:pPr>
        <w:snapToGrid w:val="0"/>
        <w:spacing w:line="400" w:lineRule="exact"/>
        <w:ind w:firstLine="420" w:firstLineChars="200"/>
        <w:rPr>
          <w:rFonts w:hint="eastAsia" w:ascii="宋体"/>
          <w:color w:val="auto"/>
          <w:szCs w:val="21"/>
          <w:highlight w:val="none"/>
        </w:rPr>
      </w:pPr>
      <w:r>
        <w:rPr>
          <w:rFonts w:hint="eastAsia" w:ascii="宋体" w:hAnsi="Times New Roman" w:eastAsia="宋体" w:cs="Times New Roman"/>
          <w:color w:val="auto"/>
          <w:sz w:val="21"/>
          <w:szCs w:val="21"/>
          <w:highlight w:val="none"/>
        </w:rPr>
        <w:t>双方确认本合同落款通讯地址作为文书送达地址，该通讯地址适用于包括双方合同履行过程中的各类通知、协议等文件以及就合同发生争议进入诉讼</w:t>
      </w:r>
      <w:r>
        <w:rPr>
          <w:rFonts w:hint="eastAsia" w:ascii="宋体" w:hAnsi="Times New Roman" w:eastAsia="宋体" w:cs="Times New Roman"/>
          <w:color w:val="auto"/>
          <w:sz w:val="21"/>
          <w:szCs w:val="21"/>
          <w:highlight w:val="none"/>
          <w:lang w:eastAsia="zh-Hans"/>
        </w:rPr>
        <w:t>、</w:t>
      </w:r>
      <w:r>
        <w:rPr>
          <w:rFonts w:hint="eastAsia" w:ascii="宋体" w:hAnsi="Times New Roman" w:eastAsia="宋体" w:cs="Times New Roman"/>
          <w:color w:val="auto"/>
          <w:sz w:val="21"/>
          <w:szCs w:val="21"/>
          <w:highlight w:val="none"/>
          <w:lang w:val="en-US" w:eastAsia="zh-Hans"/>
        </w:rPr>
        <w:t>仲裁</w:t>
      </w:r>
      <w:r>
        <w:rPr>
          <w:rFonts w:hint="eastAsia" w:ascii="宋体" w:hAnsi="Times New Roman" w:eastAsia="宋体" w:cs="Times New Roman"/>
          <w:color w:val="auto"/>
          <w:sz w:val="21"/>
          <w:szCs w:val="21"/>
          <w:highlight w:val="none"/>
        </w:rPr>
        <w:t>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lang w:val="en-US" w:eastAsia="zh-Hans"/>
        </w:rPr>
        <w:t>第十</w:t>
      </w:r>
      <w:r>
        <w:rPr>
          <w:rFonts w:hint="eastAsia" w:ascii="宋体" w:hAnsi="宋体"/>
          <w:b/>
          <w:color w:val="auto"/>
          <w:szCs w:val="21"/>
          <w:highlight w:val="none"/>
          <w:lang w:val="en-US" w:eastAsia="zh-CN"/>
        </w:rPr>
        <w:t>七</w:t>
      </w:r>
      <w:r>
        <w:rPr>
          <w:rFonts w:hint="eastAsia" w:ascii="宋体" w:hAnsi="宋体"/>
          <w:b/>
          <w:color w:val="auto"/>
          <w:szCs w:val="21"/>
          <w:highlight w:val="none"/>
          <w:lang w:val="en-US" w:eastAsia="zh-Hans"/>
        </w:rPr>
        <w:t>条</w:t>
      </w:r>
      <w:r>
        <w:rPr>
          <w:rFonts w:hint="default" w:ascii="宋体" w:hAnsi="宋体"/>
          <w:b/>
          <w:color w:val="auto"/>
          <w:szCs w:val="21"/>
          <w:highlight w:val="none"/>
          <w:lang w:eastAsia="zh-Hans"/>
        </w:rPr>
        <w:t xml:space="preserve"> </w:t>
      </w:r>
      <w:r>
        <w:rPr>
          <w:rFonts w:hint="eastAsia" w:ascii="宋体" w:hAnsi="宋体"/>
          <w:b/>
          <w:color w:val="auto"/>
          <w:szCs w:val="21"/>
          <w:highlight w:val="none"/>
        </w:rPr>
        <w:t>合同争议解决</w:t>
      </w:r>
    </w:p>
    <w:p>
      <w:pPr>
        <w:snapToGrid w:val="0"/>
        <w:spacing w:line="380" w:lineRule="exact"/>
        <w:ind w:firstLine="539" w:firstLineChars="257"/>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539" w:firstLineChars="257"/>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2.因履行本合同引起的或与本合同有关的争议，甲乙双方应首先通过友好协商解决，协商不能解决的，可向甲方有管辖权的人民法院提起诉讼。</w:t>
      </w:r>
    </w:p>
    <w:p>
      <w:pPr>
        <w:snapToGrid w:val="0"/>
        <w:spacing w:line="380" w:lineRule="exact"/>
        <w:ind w:firstLine="539" w:firstLineChars="257"/>
        <w:rPr>
          <w:rFonts w:ascii="宋体" w:hAnsi="宋体"/>
          <w:color w:val="auto"/>
          <w:szCs w:val="21"/>
          <w:highlight w:val="none"/>
        </w:rPr>
      </w:pPr>
      <w:r>
        <w:rPr>
          <w:rFonts w:hint="eastAsia" w:ascii="宋体" w:hAnsi="宋体"/>
          <w:color w:val="auto"/>
          <w:szCs w:val="21"/>
          <w:highlight w:val="none"/>
        </w:rPr>
        <w:t>3.诉讼期间，本合同继续履行。</w:t>
      </w:r>
    </w:p>
    <w:p>
      <w:pPr>
        <w:snapToGrid w:val="0"/>
        <w:spacing w:before="120" w:after="120" w:line="38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第十</w:t>
      </w:r>
      <w:r>
        <w:rPr>
          <w:rFonts w:hint="eastAsia" w:ascii="宋体" w:hAnsi="宋体"/>
          <w:b/>
          <w:color w:val="auto"/>
          <w:kern w:val="0"/>
          <w:szCs w:val="21"/>
          <w:highlight w:val="none"/>
          <w:lang w:val="en-US" w:eastAsia="zh-CN"/>
        </w:rPr>
        <w:t>八</w:t>
      </w:r>
      <w:r>
        <w:rPr>
          <w:rFonts w:hint="eastAsia" w:ascii="宋体" w:hAnsi="宋体"/>
          <w:b/>
          <w:color w:val="auto"/>
          <w:kern w:val="0"/>
          <w:szCs w:val="21"/>
          <w:highlight w:val="none"/>
        </w:rPr>
        <w:t>条  合同生效及其它</w:t>
      </w:r>
    </w:p>
    <w:p>
      <w:pPr>
        <w:snapToGrid w:val="0"/>
        <w:spacing w:before="120" w:after="120" w:line="38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1.合同经双方法定代表人或授权代表签字并加盖单位公章后生效。</w:t>
      </w:r>
    </w:p>
    <w:p>
      <w:pPr>
        <w:snapToGrid w:val="0"/>
        <w:spacing w:before="120" w:after="120" w:line="38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2.合同执行中涉及采购资金和采购内容修改或补充的，须经财政部门审批，并签书面补充协议报财政部门备案，方可作为主合同不可分割的一部分。</w:t>
      </w:r>
    </w:p>
    <w:p>
      <w:pPr>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3.本合同未尽事宜，遵照《中华人民共和国民法典》有关条文执行。</w:t>
      </w:r>
    </w:p>
    <w:p>
      <w:pPr>
        <w:snapToGrid w:val="0"/>
        <w:spacing w:before="120" w:after="120" w:line="38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第十</w:t>
      </w:r>
      <w:r>
        <w:rPr>
          <w:rFonts w:hint="eastAsia" w:ascii="宋体" w:hAnsi="宋体"/>
          <w:b/>
          <w:color w:val="auto"/>
          <w:kern w:val="0"/>
          <w:szCs w:val="21"/>
          <w:highlight w:val="none"/>
          <w:lang w:val="en-US" w:eastAsia="zh-Hans"/>
        </w:rPr>
        <w:t>九</w:t>
      </w:r>
      <w:r>
        <w:rPr>
          <w:rFonts w:hint="eastAsia" w:ascii="宋体" w:hAnsi="宋体"/>
          <w:b/>
          <w:color w:val="auto"/>
          <w:kern w:val="0"/>
          <w:szCs w:val="21"/>
          <w:highlight w:val="none"/>
        </w:rPr>
        <w:t>条  合同的变更、终止与转让</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1.除《中华人民共和国政府采购法》第五十条规定的情形外，本合同一经签订，甲乙双方不得擅自变更、中止或终止。</w:t>
      </w:r>
    </w:p>
    <w:p>
      <w:pPr>
        <w:snapToGrid w:val="0"/>
        <w:spacing w:before="120" w:after="12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2.乙方不得擅自转让（无进口资格的供应商委托进口货物除外）其应履行的合同义务。</w:t>
      </w:r>
    </w:p>
    <w:p>
      <w:pPr>
        <w:snapToGrid w:val="0"/>
        <w:spacing w:before="120" w:after="120" w:line="38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w:t>
      </w:r>
      <w:r>
        <w:rPr>
          <w:rFonts w:hint="eastAsia" w:ascii="宋体" w:hAnsi="宋体"/>
          <w:b/>
          <w:color w:val="auto"/>
          <w:kern w:val="0"/>
          <w:szCs w:val="21"/>
          <w:highlight w:val="none"/>
          <w:lang w:val="en-US" w:eastAsia="zh-Hans"/>
        </w:rPr>
        <w:t>二十</w:t>
      </w:r>
      <w:r>
        <w:rPr>
          <w:rFonts w:hint="eastAsia" w:ascii="宋体" w:hAnsi="宋体"/>
          <w:b/>
          <w:color w:val="auto"/>
          <w:kern w:val="0"/>
          <w:szCs w:val="21"/>
          <w:highlight w:val="none"/>
        </w:rPr>
        <w:t>条  签订本合同依据</w:t>
      </w:r>
    </w:p>
    <w:p>
      <w:pPr>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rPr>
        <w:t>下列文件</w:t>
      </w:r>
      <w:r>
        <w:rPr>
          <w:rFonts w:hint="eastAsia" w:ascii="宋体"/>
          <w:color w:val="auto"/>
          <w:szCs w:val="21"/>
          <w:highlight w:val="none"/>
          <w:lang w:eastAsia="zh-Hans"/>
        </w:rPr>
        <w:t>均</w:t>
      </w:r>
      <w:r>
        <w:rPr>
          <w:rFonts w:hint="eastAsia" w:ascii="宋体"/>
          <w:color w:val="auto"/>
          <w:szCs w:val="21"/>
          <w:highlight w:val="none"/>
        </w:rPr>
        <w:t>构成本合同的组成部分，应该认为是一个整体，彼此相互解释，相互补充。为便于解释，组成合同的多个文件的优先</w:t>
      </w:r>
      <w:r>
        <w:rPr>
          <w:rFonts w:hint="eastAsia" w:ascii="宋体"/>
          <w:color w:val="auto"/>
          <w:szCs w:val="21"/>
          <w:highlight w:val="none"/>
          <w:lang w:eastAsia="zh-Hans"/>
        </w:rPr>
        <w:t>适用</w:t>
      </w:r>
      <w:r>
        <w:rPr>
          <w:rFonts w:hint="eastAsia" w:ascii="宋体"/>
          <w:color w:val="auto"/>
          <w:szCs w:val="21"/>
          <w:highlight w:val="none"/>
        </w:rPr>
        <w:t>次序如下：</w:t>
      </w:r>
    </w:p>
    <w:p>
      <w:pPr>
        <w:snapToGrid w:val="0"/>
        <w:spacing w:line="400" w:lineRule="exact"/>
        <w:ind w:firstLine="420" w:firstLineChars="200"/>
        <w:rPr>
          <w:rFonts w:hint="eastAsia" w:ascii="宋体"/>
          <w:color w:val="auto"/>
          <w:szCs w:val="21"/>
          <w:highlight w:val="none"/>
        </w:rPr>
      </w:pPr>
      <w:bookmarkStart w:id="186" w:name="bookmark30"/>
      <w:bookmarkEnd w:id="186"/>
      <w:r>
        <w:rPr>
          <w:rFonts w:hint="eastAsia" w:ascii="宋体"/>
          <w:color w:val="auto"/>
          <w:szCs w:val="21"/>
          <w:highlight w:val="none"/>
        </w:rPr>
        <w:t>1.本合同书；</w:t>
      </w:r>
    </w:p>
    <w:p>
      <w:pPr>
        <w:snapToGrid w:val="0"/>
        <w:spacing w:line="400" w:lineRule="exact"/>
        <w:ind w:firstLine="420" w:firstLineChars="200"/>
        <w:rPr>
          <w:rFonts w:hint="eastAsia" w:ascii="宋体"/>
          <w:color w:val="auto"/>
          <w:szCs w:val="21"/>
          <w:highlight w:val="none"/>
        </w:rPr>
      </w:pPr>
      <w:bookmarkStart w:id="187" w:name="bookmark31"/>
      <w:bookmarkEnd w:id="187"/>
      <w:r>
        <w:rPr>
          <w:rFonts w:hint="eastAsia" w:ascii="宋体"/>
          <w:color w:val="auto"/>
          <w:szCs w:val="21"/>
          <w:highlight w:val="none"/>
        </w:rPr>
        <w:t>2.中标通知书；</w:t>
      </w:r>
    </w:p>
    <w:p>
      <w:pPr>
        <w:snapToGrid w:val="0"/>
        <w:spacing w:line="400" w:lineRule="exact"/>
        <w:ind w:firstLine="420" w:firstLineChars="200"/>
        <w:rPr>
          <w:rFonts w:hint="eastAsia" w:ascii="宋体"/>
          <w:color w:val="auto"/>
          <w:szCs w:val="21"/>
          <w:highlight w:val="none"/>
        </w:rPr>
      </w:pPr>
      <w:bookmarkStart w:id="188" w:name="bookmark32"/>
      <w:bookmarkEnd w:id="188"/>
      <w:r>
        <w:rPr>
          <w:rFonts w:hint="eastAsia" w:ascii="宋体"/>
          <w:color w:val="auto"/>
          <w:szCs w:val="21"/>
          <w:highlight w:val="none"/>
        </w:rPr>
        <w:t>3.</w:t>
      </w:r>
      <w:bookmarkStart w:id="189" w:name="bookmark34"/>
      <w:bookmarkEnd w:id="189"/>
      <w:bookmarkStart w:id="190" w:name="bookmark33"/>
      <w:bookmarkEnd w:id="190"/>
      <w:r>
        <w:rPr>
          <w:rFonts w:hint="eastAsia" w:ascii="宋体"/>
          <w:color w:val="auto"/>
          <w:szCs w:val="21"/>
          <w:highlight w:val="none"/>
        </w:rPr>
        <w:t>投标文件（含澄清文件）；</w:t>
      </w:r>
    </w:p>
    <w:p>
      <w:pPr>
        <w:snapToGrid w:val="0"/>
        <w:spacing w:line="400" w:lineRule="exact"/>
        <w:ind w:firstLine="420" w:firstLineChars="200"/>
        <w:rPr>
          <w:rFonts w:hint="eastAsia" w:ascii="宋体"/>
          <w:color w:val="auto"/>
          <w:szCs w:val="21"/>
          <w:highlight w:val="none"/>
        </w:rPr>
      </w:pPr>
      <w:bookmarkStart w:id="191" w:name="bookmark35"/>
      <w:bookmarkEnd w:id="191"/>
      <w:r>
        <w:rPr>
          <w:rFonts w:hint="eastAsia" w:ascii="宋体"/>
          <w:color w:val="auto"/>
          <w:szCs w:val="21"/>
          <w:highlight w:val="none"/>
        </w:rPr>
        <w:t>4.招标文件（含招标文件补充通知）</w:t>
      </w:r>
      <w:r>
        <w:rPr>
          <w:rFonts w:hint="eastAsia" w:ascii="宋体"/>
          <w:color w:val="auto"/>
          <w:szCs w:val="21"/>
          <w:highlight w:val="none"/>
          <w:lang w:eastAsia="zh-Hans"/>
        </w:rPr>
        <w:t>。</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highlight w:val="none"/>
        </w:rPr>
        <w:t>第</w:t>
      </w:r>
      <w:r>
        <w:rPr>
          <w:rFonts w:hint="eastAsia" w:ascii="宋体" w:hAnsi="宋体"/>
          <w:b/>
          <w:color w:val="auto"/>
          <w:highlight w:val="none"/>
          <w:lang w:val="en-US" w:eastAsia="zh-Hans"/>
        </w:rPr>
        <w:t>二十一</w:t>
      </w:r>
      <w:r>
        <w:rPr>
          <w:rFonts w:hint="eastAsia" w:ascii="宋体" w:hAnsi="宋体"/>
          <w:b/>
          <w:color w:val="auto"/>
          <w:highlight w:val="none"/>
        </w:rPr>
        <w:t xml:space="preserve">条  </w:t>
      </w:r>
      <w:r>
        <w:rPr>
          <w:rFonts w:hint="eastAsia" w:ascii="宋体" w:hAnsi="宋体"/>
          <w:color w:val="auto"/>
          <w:highlight w:val="none"/>
        </w:rPr>
        <w:t>本合同一式七份，具有同等法律效力，广西区财政厅（政府采购监管部门）、广西科联招标中心有限公司各一份，甲方三份，乙方二份。</w:t>
      </w:r>
    </w:p>
    <w:tbl>
      <w:tblPr>
        <w:tblStyle w:val="35"/>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4" w:hRule="atLeast"/>
          <w:jc w:val="center"/>
        </w:trPr>
        <w:tc>
          <w:tcPr>
            <w:tcW w:w="4809" w:type="dxa"/>
            <w:vAlign w:val="center"/>
          </w:tcPr>
          <w:p>
            <w:pPr>
              <w:snapToGrid w:val="0"/>
              <w:rPr>
                <w:rFonts w:ascii="宋体" w:hAnsi="宋体"/>
                <w:color w:val="auto"/>
                <w:szCs w:val="21"/>
                <w:highlight w:val="none"/>
              </w:rPr>
            </w:pPr>
            <w:r>
              <w:rPr>
                <w:rFonts w:hint="eastAsia" w:ascii="宋体" w:hAnsi="宋体"/>
                <w:color w:val="auto"/>
                <w:szCs w:val="21"/>
                <w:highlight w:val="none"/>
              </w:rPr>
              <w:t>甲方（章）广西国际商务职业技术学院</w:t>
            </w:r>
          </w:p>
          <w:p>
            <w:pPr>
              <w:snapToGrid w:val="0"/>
              <w:rPr>
                <w:rFonts w:ascii="宋体" w:hAnsi="宋体"/>
                <w:color w:val="auto"/>
                <w:szCs w:val="21"/>
                <w:highlight w:val="none"/>
              </w:rPr>
            </w:pPr>
          </w:p>
          <w:p>
            <w:pPr>
              <w:snapToGrid w:val="0"/>
              <w:rPr>
                <w:rFonts w:ascii="宋体" w:hAnsi="宋体"/>
                <w:color w:val="auto"/>
                <w:szCs w:val="21"/>
                <w:highlight w:val="none"/>
              </w:rPr>
            </w:pPr>
          </w:p>
          <w:p>
            <w:pPr>
              <w:snapToGrid w:val="0"/>
              <w:rPr>
                <w:rFonts w:ascii="宋体" w:hAnsi="宋体"/>
                <w:color w:val="auto"/>
                <w:szCs w:val="21"/>
                <w:highlight w:val="none"/>
              </w:rPr>
            </w:pPr>
          </w:p>
          <w:p>
            <w:pPr>
              <w:snapToGrid w:val="0"/>
              <w:ind w:firstLine="945" w:firstLineChars="450"/>
              <w:jc w:val="right"/>
              <w:rPr>
                <w:rFonts w:ascii="宋体" w:hAnsi="宋体"/>
                <w:color w:val="auto"/>
                <w:szCs w:val="21"/>
                <w:highlight w:val="none"/>
              </w:rPr>
            </w:pPr>
            <w:r>
              <w:rPr>
                <w:rFonts w:hint="eastAsia" w:ascii="宋体" w:hAnsi="宋体"/>
                <w:color w:val="auto"/>
                <w:szCs w:val="21"/>
                <w:highlight w:val="none"/>
              </w:rPr>
              <w:t>2022年   月    日</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 xml:space="preserve">乙方（章） </w:t>
            </w:r>
          </w:p>
          <w:p>
            <w:pPr>
              <w:snapToGrid w:val="0"/>
              <w:rPr>
                <w:rFonts w:ascii="宋体" w:hAnsi="宋体"/>
                <w:color w:val="auto"/>
                <w:szCs w:val="21"/>
                <w:highlight w:val="none"/>
              </w:rPr>
            </w:pPr>
          </w:p>
          <w:p>
            <w:pPr>
              <w:snapToGrid w:val="0"/>
              <w:rPr>
                <w:rFonts w:ascii="宋体" w:hAnsi="宋体"/>
                <w:color w:val="auto"/>
                <w:szCs w:val="21"/>
                <w:highlight w:val="none"/>
              </w:rPr>
            </w:pPr>
          </w:p>
          <w:p>
            <w:pPr>
              <w:snapToGrid w:val="0"/>
              <w:rPr>
                <w:rFonts w:ascii="宋体" w:hAnsi="宋体"/>
                <w:color w:val="auto"/>
                <w:szCs w:val="21"/>
                <w:highlight w:val="none"/>
              </w:rPr>
            </w:pPr>
          </w:p>
          <w:p>
            <w:pPr>
              <w:snapToGrid w:val="0"/>
              <w:jc w:val="right"/>
              <w:rPr>
                <w:rFonts w:ascii="宋体" w:hAnsi="宋体"/>
                <w:color w:val="auto"/>
                <w:szCs w:val="21"/>
                <w:highlight w:val="none"/>
              </w:rPr>
            </w:pPr>
            <w:r>
              <w:rPr>
                <w:rFonts w:hint="eastAsia" w:ascii="宋体" w:hAnsi="宋体"/>
                <w:color w:val="auto"/>
                <w:szCs w:val="21"/>
                <w:highlight w:val="none"/>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单位地址：</w:t>
            </w:r>
            <w:r>
              <w:rPr>
                <w:rFonts w:hint="eastAsia" w:ascii="新宋体" w:hAnsi="新宋体" w:eastAsia="新宋体" w:cs="新宋体"/>
                <w:color w:val="auto"/>
                <w:szCs w:val="21"/>
                <w:highlight w:val="none"/>
              </w:rPr>
              <w:t>广西南宁市大学东路168号</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法定代表人：</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委托代理人：</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电话：</w:t>
            </w:r>
            <w:r>
              <w:rPr>
                <w:rFonts w:hint="eastAsia" w:ascii="新宋体" w:hAnsi="新宋体" w:eastAsia="新宋体" w:cs="新宋体"/>
                <w:color w:val="auto"/>
                <w:szCs w:val="21"/>
                <w:highlight w:val="none"/>
              </w:rPr>
              <w:t>0771-3224391</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电子邮箱：</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开户银行：</w:t>
            </w:r>
            <w:r>
              <w:rPr>
                <w:rFonts w:hint="eastAsia" w:ascii="新宋体" w:hAnsi="新宋体" w:eastAsia="新宋体" w:cs="新宋体"/>
                <w:color w:val="auto"/>
                <w:szCs w:val="21"/>
                <w:highlight w:val="none"/>
              </w:rPr>
              <w:t>中国银行南宁高新区科技支行</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账号：</w:t>
            </w:r>
            <w:r>
              <w:rPr>
                <w:rFonts w:hint="eastAsia" w:ascii="新宋体" w:hAnsi="新宋体" w:eastAsia="新宋体" w:cs="新宋体"/>
                <w:color w:val="auto"/>
                <w:szCs w:val="21"/>
                <w:highlight w:val="none"/>
              </w:rPr>
              <w:t>614581859133</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邮政编码：</w:t>
            </w:r>
            <w:r>
              <w:rPr>
                <w:rFonts w:hint="eastAsia" w:ascii="新宋体" w:hAnsi="新宋体" w:eastAsia="新宋体" w:cs="新宋体"/>
                <w:color w:val="auto"/>
                <w:kern w:val="0"/>
                <w:szCs w:val="21"/>
                <w:highlight w:val="none"/>
              </w:rPr>
              <w:t>530007</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4809" w:type="dxa"/>
            <w:vAlign w:val="center"/>
          </w:tcPr>
          <w:p>
            <w:pPr>
              <w:snapToGrid w:val="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纳税人识别号：124500004985027010</w:t>
            </w:r>
          </w:p>
        </w:tc>
        <w:tc>
          <w:tcPr>
            <w:tcW w:w="5103" w:type="dxa"/>
            <w:vAlign w:val="center"/>
          </w:tcPr>
          <w:p>
            <w:pPr>
              <w:snapToGrid w:val="0"/>
              <w:rPr>
                <w:rFonts w:ascii="宋体" w:hAnsi="宋体"/>
                <w:color w:val="auto"/>
                <w:szCs w:val="21"/>
                <w:highlight w:val="none"/>
              </w:rPr>
            </w:pPr>
            <w:r>
              <w:rPr>
                <w:rFonts w:hint="eastAsia" w:ascii="宋体" w:hAnsi="宋体"/>
                <w:color w:val="auto"/>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9912" w:type="dxa"/>
            <w:gridSpan w:val="2"/>
          </w:tcPr>
          <w:p>
            <w:pPr>
              <w:snapToGrid w:val="0"/>
              <w:rPr>
                <w:rFonts w:ascii="宋体" w:hAnsi="宋体"/>
                <w:color w:val="auto"/>
                <w:szCs w:val="21"/>
                <w:highlight w:val="none"/>
              </w:rPr>
            </w:pPr>
            <w:r>
              <w:rPr>
                <w:rFonts w:hint="eastAsia" w:ascii="宋体" w:hAnsi="宋体"/>
                <w:color w:val="auto"/>
                <w:szCs w:val="21"/>
                <w:highlight w:val="none"/>
              </w:rPr>
              <w:t>经办人：</w:t>
            </w:r>
          </w:p>
          <w:p>
            <w:pPr>
              <w:snapToGrid w:val="0"/>
              <w:ind w:firstLine="630" w:firstLineChars="300"/>
              <w:jc w:val="right"/>
              <w:rPr>
                <w:rFonts w:ascii="宋体" w:hAnsi="宋体"/>
                <w:color w:val="auto"/>
                <w:szCs w:val="21"/>
                <w:highlight w:val="none"/>
              </w:rPr>
            </w:pPr>
            <w:r>
              <w:rPr>
                <w:rFonts w:hint="eastAsia" w:ascii="宋体" w:hAnsi="宋体"/>
                <w:color w:val="auto"/>
                <w:szCs w:val="21"/>
                <w:highlight w:val="none"/>
              </w:rPr>
              <w:t>2022年    月    日</w:t>
            </w:r>
          </w:p>
        </w:tc>
      </w:tr>
    </w:tbl>
    <w:p>
      <w:pPr>
        <w:spacing w:line="360" w:lineRule="auto"/>
        <w:ind w:left="178" w:leftChars="85"/>
        <w:rPr>
          <w:rFonts w:ascii="宋体" w:hAnsi="宋体"/>
          <w:color w:val="auto"/>
          <w:szCs w:val="20"/>
          <w:highlight w:val="none"/>
        </w:rPr>
      </w:pPr>
      <w:r>
        <w:rPr>
          <w:rFonts w:hint="eastAsia" w:ascii="宋体" w:hAnsi="宋体" w:cs="宋体"/>
          <w:b/>
          <w:color w:val="auto"/>
          <w:szCs w:val="21"/>
          <w:highlight w:val="none"/>
        </w:rPr>
        <w:br w:type="page"/>
      </w: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outlineLvl w:val="0"/>
        <w:rPr>
          <w:b/>
          <w:color w:val="auto"/>
          <w:sz w:val="36"/>
          <w:szCs w:val="20"/>
          <w:highlight w:val="none"/>
        </w:rPr>
      </w:pPr>
      <w:bookmarkStart w:id="192" w:name="_Toc11731"/>
      <w:bookmarkStart w:id="193" w:name="_Toc13570"/>
      <w:bookmarkStart w:id="194" w:name="_Toc8203"/>
      <w:r>
        <w:rPr>
          <w:rFonts w:hint="eastAsia"/>
          <w:b/>
          <w:color w:val="auto"/>
          <w:sz w:val="36"/>
          <w:szCs w:val="20"/>
          <w:highlight w:val="none"/>
        </w:rPr>
        <w:t>第六章 投标文件格式</w:t>
      </w:r>
      <w:bookmarkEnd w:id="192"/>
      <w:bookmarkEnd w:id="193"/>
      <w:bookmarkEnd w:id="194"/>
    </w:p>
    <w:p>
      <w:pPr>
        <w:ind w:firstLine="411" w:firstLineChars="196"/>
        <w:jc w:val="center"/>
        <w:outlineLvl w:val="1"/>
        <w:rPr>
          <w:rFonts w:ascii="宋体" w:hAnsi="宋体"/>
          <w:b/>
          <w:bCs/>
          <w:color w:val="auto"/>
          <w:sz w:val="28"/>
          <w:szCs w:val="28"/>
          <w:highlight w:val="none"/>
        </w:rPr>
      </w:pPr>
      <w:r>
        <w:rPr>
          <w:rFonts w:hint="eastAsia" w:hAnsi="宋体"/>
          <w:color w:val="auto"/>
          <w:highlight w:val="none"/>
        </w:rPr>
        <w:br w:type="page"/>
      </w:r>
      <w:bookmarkStart w:id="195" w:name="_Toc27340"/>
      <w:bookmarkStart w:id="196" w:name="_Toc4530"/>
      <w:bookmarkStart w:id="197" w:name="_Toc24488"/>
      <w:r>
        <w:rPr>
          <w:rStyle w:val="49"/>
          <w:rFonts w:hint="eastAsia"/>
          <w:color w:val="auto"/>
          <w:highlight w:val="none"/>
        </w:rPr>
        <w:t>第一节 投标文件外层封面格式</w:t>
      </w:r>
      <w:bookmarkEnd w:id="195"/>
      <w:bookmarkEnd w:id="196"/>
      <w:bookmarkEnd w:id="197"/>
    </w:p>
    <w:p>
      <w:pPr>
        <w:spacing w:before="165" w:beforeLines="50" w:after="165" w:afterLines="50"/>
        <w:jc w:val="center"/>
        <w:rPr>
          <w:rFonts w:ascii="宋体" w:hAnsi="宋体" w:cs="宋体"/>
          <w:color w:val="auto"/>
          <w:spacing w:val="20"/>
          <w:sz w:val="44"/>
          <w:szCs w:val="44"/>
          <w:highlight w:val="none"/>
        </w:rPr>
      </w:pPr>
    </w:p>
    <w:p>
      <w:pPr>
        <w:spacing w:before="165" w:beforeLines="50" w:after="165" w:afterLines="50"/>
        <w:jc w:val="center"/>
        <w:rPr>
          <w:rFonts w:ascii="宋体" w:hAnsi="宋体" w:cs="宋体"/>
          <w:color w:val="auto"/>
          <w:spacing w:val="20"/>
          <w:sz w:val="44"/>
          <w:szCs w:val="44"/>
          <w:highlight w:val="none"/>
        </w:rPr>
      </w:pPr>
    </w:p>
    <w:p>
      <w:pPr>
        <w:spacing w:before="165" w:beforeLines="50" w:after="165" w:afterLines="50"/>
        <w:jc w:val="center"/>
        <w:rPr>
          <w:rFonts w:ascii="宋体" w:hAnsi="宋体" w:cs="宋体"/>
          <w:color w:val="auto"/>
          <w:spacing w:val="20"/>
          <w:sz w:val="44"/>
          <w:szCs w:val="44"/>
          <w:highlight w:val="none"/>
        </w:rPr>
      </w:pPr>
    </w:p>
    <w:p>
      <w:pPr>
        <w:spacing w:before="165" w:beforeLines="50" w:after="165" w:afterLines="50"/>
        <w:jc w:val="center"/>
        <w:rPr>
          <w:rFonts w:ascii="宋体" w:hAnsi="宋体" w:cs="宋体"/>
          <w:color w:val="auto"/>
          <w:spacing w:val="20"/>
          <w:sz w:val="44"/>
          <w:szCs w:val="44"/>
          <w:highlight w:val="none"/>
        </w:rPr>
      </w:pPr>
    </w:p>
    <w:p>
      <w:pPr>
        <w:spacing w:before="165" w:beforeLines="50" w:after="165" w:afterLines="5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XXXXX（项目名称）</w:t>
      </w:r>
    </w:p>
    <w:p>
      <w:pPr>
        <w:spacing w:before="165" w:beforeLines="50" w:after="165"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35"/>
        <w:tblW w:w="7773" w:type="dxa"/>
        <w:jc w:val="center"/>
        <w:tblInd w:w="0" w:type="dxa"/>
        <w:tblLayout w:type="fixed"/>
        <w:tblCellMar>
          <w:top w:w="0" w:type="dxa"/>
          <w:left w:w="108" w:type="dxa"/>
          <w:bottom w:w="0" w:type="dxa"/>
          <w:right w:w="108" w:type="dxa"/>
        </w:tblCellMar>
      </w:tblPr>
      <w:tblGrid>
        <w:gridCol w:w="1601"/>
        <w:gridCol w:w="6172"/>
      </w:tblGrid>
      <w:tr>
        <w:tblPrEx>
          <w:tblLayout w:type="fixed"/>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vAlign w:val="bottom"/>
          </w:tcPr>
          <w:p>
            <w:pPr>
              <w:jc w:val="left"/>
              <w:rPr>
                <w:rFonts w:ascii="宋体" w:hAnsi="宋体" w:cs="宋体"/>
                <w:color w:val="auto"/>
                <w:sz w:val="24"/>
                <w:highlight w:val="none"/>
              </w:rPr>
            </w:pPr>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Layout w:type="fixed"/>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bl>
    <w:p>
      <w:pPr>
        <w:ind w:firstLine="4200" w:firstLineChars="1750"/>
        <w:rPr>
          <w:rFonts w:ascii="宋体" w:hAnsi="宋体" w:cs="宋体"/>
          <w:color w:val="auto"/>
          <w:sz w:val="24"/>
          <w:highlight w:val="none"/>
        </w:rPr>
      </w:pPr>
    </w:p>
    <w:p>
      <w:pPr>
        <w:ind w:firstLine="4200" w:firstLineChars="1750"/>
        <w:rPr>
          <w:rFonts w:ascii="宋体" w:hAnsi="宋体" w:cs="宋体"/>
          <w:color w:val="auto"/>
          <w:sz w:val="24"/>
          <w:highlight w:val="none"/>
        </w:rPr>
      </w:pPr>
    </w:p>
    <w:p>
      <w:pPr>
        <w:ind w:firstLine="4200" w:firstLineChars="1750"/>
        <w:rPr>
          <w:rFonts w:ascii="宋体" w:hAnsi="宋体" w:cs="宋体"/>
          <w:color w:val="auto"/>
          <w:sz w:val="24"/>
          <w:highlight w:val="none"/>
        </w:rPr>
      </w:pPr>
    </w:p>
    <w:p>
      <w:pPr>
        <w:ind w:firstLine="5880" w:firstLineChars="2450"/>
        <w:rPr>
          <w:rFonts w:ascii="宋体" w:hAnsi="宋体" w:cs="宋体"/>
          <w:color w:val="auto"/>
          <w:sz w:val="24"/>
          <w:highlight w:val="none"/>
        </w:rPr>
      </w:pPr>
      <w:r>
        <w:rPr>
          <w:rFonts w:hint="eastAsia" w:ascii="宋体" w:hAnsi="宋体" w:cs="宋体"/>
          <w:color w:val="auto"/>
          <w:sz w:val="24"/>
          <w:highlight w:val="none"/>
        </w:rPr>
        <w:t>投标文件提交截止时间前不得解密</w:t>
      </w:r>
    </w:p>
    <w:p>
      <w:pPr>
        <w:ind w:firstLine="6480" w:firstLineChars="2700"/>
        <w:jc w:val="center"/>
        <w:rPr>
          <w:rFonts w:ascii="宋体" w:hAnsi="宋体" w:cs="宋体"/>
          <w:color w:val="auto"/>
          <w:sz w:val="24"/>
          <w:highlight w:val="none"/>
        </w:rPr>
      </w:pPr>
      <w:r>
        <w:rPr>
          <w:rFonts w:hint="eastAsia" w:ascii="宋体" w:hAnsi="宋体" w:cs="宋体"/>
          <w:color w:val="auto"/>
          <w:sz w:val="24"/>
          <w:highlight w:val="none"/>
        </w:rPr>
        <w:t>年   月   日</w:t>
      </w: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ind w:firstLine="6480" w:firstLineChars="2700"/>
        <w:jc w:val="center"/>
        <w:rPr>
          <w:rFonts w:ascii="宋体" w:hAnsi="宋体" w:cs="宋体"/>
          <w:color w:val="auto"/>
          <w:sz w:val="24"/>
          <w:highlight w:val="none"/>
        </w:rPr>
      </w:pPr>
    </w:p>
    <w:p>
      <w:pPr>
        <w:jc w:val="center"/>
        <w:rPr>
          <w:rStyle w:val="49"/>
          <w:color w:val="auto"/>
          <w:highlight w:val="none"/>
        </w:rPr>
      </w:pPr>
    </w:p>
    <w:p>
      <w:pPr>
        <w:pStyle w:val="7"/>
        <w:jc w:val="center"/>
        <w:rPr>
          <w:color w:val="auto"/>
          <w:highlight w:val="none"/>
        </w:rPr>
      </w:pPr>
      <w:bookmarkStart w:id="198" w:name="_Toc18274"/>
      <w:bookmarkStart w:id="199" w:name="_Toc29780"/>
      <w:bookmarkStart w:id="200" w:name="_Toc25362"/>
      <w:r>
        <w:rPr>
          <w:rFonts w:hint="eastAsia"/>
          <w:color w:val="auto"/>
          <w:highlight w:val="none"/>
        </w:rPr>
        <w:t>第二节 资格证明文件格式</w:t>
      </w:r>
      <w:bookmarkEnd w:id="198"/>
      <w:bookmarkEnd w:id="199"/>
      <w:bookmarkEnd w:id="200"/>
    </w:p>
    <w:p>
      <w:pPr>
        <w:spacing w:line="360" w:lineRule="auto"/>
        <w:ind w:firstLine="420"/>
        <w:rPr>
          <w:rFonts w:ascii="宋体" w:hAnsi="宋体"/>
          <w:color w:val="auto"/>
          <w:sz w:val="30"/>
          <w:szCs w:val="20"/>
          <w:highlight w:val="none"/>
        </w:rPr>
      </w:pPr>
    </w:p>
    <w:p>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65" w:beforeLines="50" w:after="50"/>
        <w:rPr>
          <w:rFonts w:ascii="宋体" w:hAnsi="宋体"/>
          <w:color w:val="auto"/>
          <w:sz w:val="24"/>
          <w:szCs w:val="20"/>
          <w:highlight w:val="none"/>
        </w:rPr>
      </w:pPr>
    </w:p>
    <w:p>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65" w:beforeLines="50" w:after="50"/>
        <w:ind w:firstLine="540" w:firstLineChars="225"/>
        <w:rPr>
          <w:rFonts w:ascii="宋体" w:hAnsi="宋体"/>
          <w:bCs/>
          <w:color w:val="auto"/>
          <w:sz w:val="24"/>
          <w:szCs w:val="20"/>
          <w:highlight w:val="none"/>
        </w:rPr>
      </w:pPr>
    </w:p>
    <w:p>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10"/>
        <w:snapToGrid w:val="0"/>
        <w:spacing w:before="50" w:after="50"/>
        <w:ind w:firstLine="540" w:firstLineChars="225"/>
        <w:rPr>
          <w:rFonts w:ascii="宋体" w:hAnsi="宋体"/>
          <w:bCs/>
          <w:color w:val="auto"/>
          <w:sz w:val="24"/>
          <w:szCs w:val="24"/>
          <w:highlight w:val="none"/>
        </w:rPr>
      </w:pPr>
    </w:p>
    <w:p>
      <w:pPr>
        <w:pStyle w:val="10"/>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10"/>
        <w:snapToGrid w:val="0"/>
        <w:spacing w:before="50" w:after="50"/>
        <w:ind w:firstLine="540" w:firstLineChars="225"/>
        <w:rPr>
          <w:rFonts w:ascii="宋体" w:hAnsi="宋体"/>
          <w:bCs/>
          <w:color w:val="auto"/>
          <w:sz w:val="24"/>
          <w:szCs w:val="24"/>
          <w:highlight w:val="none"/>
        </w:rPr>
      </w:pPr>
    </w:p>
    <w:p>
      <w:pPr>
        <w:pStyle w:val="10"/>
        <w:snapToGrid w:val="0"/>
        <w:spacing w:before="50" w:after="50"/>
        <w:ind w:firstLine="960" w:firstLineChars="400"/>
        <w:rPr>
          <w:rFonts w:ascii="宋体" w:hAnsi="宋体"/>
          <w:bCs/>
          <w:color w:val="auto"/>
          <w:sz w:val="24"/>
          <w:szCs w:val="24"/>
          <w:highlight w:val="none"/>
        </w:rPr>
      </w:pPr>
    </w:p>
    <w:p>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jc w:val="center"/>
        <w:rPr>
          <w:rFonts w:ascii="仿宋_GB2312" w:hAnsi="仿宋" w:eastAsia="仿宋_GB2312" w:cs="仿宋_GB2312"/>
          <w:b/>
          <w:color w:val="auto"/>
          <w:kern w:val="0"/>
          <w:sz w:val="36"/>
          <w:szCs w:val="36"/>
          <w:highlight w:val="none"/>
        </w:rPr>
      </w:pPr>
      <w:r>
        <w:rPr>
          <w:rFonts w:hint="eastAsia" w:hAnsi="宋体" w:eastAsia="仿宋_GB2312"/>
          <w:color w:val="auto"/>
          <w:sz w:val="30"/>
          <w:highlight w:val="none"/>
        </w:rPr>
        <w:br w:type="page"/>
      </w:r>
      <w:r>
        <w:rPr>
          <w:rFonts w:hint="eastAsia" w:ascii="仿宋_GB2312" w:hAnsi="仿宋" w:eastAsia="仿宋_GB2312" w:cs="仿宋_GB2312"/>
          <w:b/>
          <w:color w:val="auto"/>
          <w:kern w:val="0"/>
          <w:sz w:val="36"/>
          <w:szCs w:val="36"/>
          <w:highlight w:val="none"/>
        </w:rPr>
        <w:t>资格证明文件目录</w:t>
      </w:r>
    </w:p>
    <w:p>
      <w:pPr>
        <w:snapToGrid w:val="0"/>
        <w:spacing w:line="360" w:lineRule="auto"/>
        <w:rPr>
          <w:rFonts w:ascii="仿宋_GB2312" w:hAnsi="仿宋" w:eastAsia="仿宋_GB2312" w:cs="仿宋_GB2312"/>
          <w:color w:val="auto"/>
          <w:kern w:val="0"/>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四、投标资格声明函……………………………………………………………………（页码）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五、联合体协议书（</w:t>
      </w: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六、符合特定资格条件的有关证明材料（扫描件）</w:t>
      </w:r>
      <w:r>
        <w:rPr>
          <w:rFonts w:hint="eastAsia" w:ascii="仿宋_GB2312" w:hAnsi="仿宋" w:eastAsia="仿宋_GB2312" w:cs="仿宋_GB2312"/>
          <w:color w:val="auto"/>
          <w:kern w:val="0"/>
          <w:sz w:val="24"/>
          <w:highlight w:val="none"/>
        </w:rPr>
        <w:t>…………………………………（页码）</w:t>
      </w: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pPr>
        <w:snapToGrid w:val="0"/>
        <w:spacing w:line="360" w:lineRule="auto"/>
        <w:rPr>
          <w:rFonts w:ascii="仿宋_GB2312" w:hAnsi="仿宋" w:eastAsia="仿宋_GB2312" w:cs="仿宋_GB2312"/>
          <w:b/>
          <w:color w:val="auto"/>
          <w:kern w:val="0"/>
          <w:sz w:val="32"/>
          <w:szCs w:val="32"/>
          <w:highlight w:val="none"/>
          <w:lang w:val="zh-CN"/>
        </w:rPr>
      </w:pPr>
      <w:r>
        <w:rPr>
          <w:rFonts w:hint="eastAsia" w:hAnsi="宋体" w:eastAsia="仿宋_GB2312"/>
          <w:color w:val="auto"/>
          <w:sz w:val="30"/>
          <w:highlight w:val="none"/>
        </w:rPr>
        <w:br w:type="page"/>
      </w:r>
    </w:p>
    <w:p>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pPr>
        <w:spacing w:line="360" w:lineRule="auto"/>
        <w:rPr>
          <w:rFonts w:ascii="仿宋_GB2312" w:hAnsi="仿宋" w:eastAsia="仿宋_GB2312" w:cs="仿宋_GB2312"/>
          <w:b/>
          <w:color w:val="auto"/>
          <w:sz w:val="30"/>
          <w:szCs w:val="30"/>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pPr>
        <w:snapToGrid w:val="0"/>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sz w:val="30"/>
          <w:szCs w:val="30"/>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pPr>
        <w:snapToGrid w:val="0"/>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right="480"/>
        <w:jc w:val="center"/>
        <w:rPr>
          <w:rFonts w:ascii="仿宋_GB2312" w:hAnsi="仿宋" w:eastAsia="仿宋_GB2312" w:cs="仿宋_GB2312"/>
          <w:b/>
          <w:color w:val="auto"/>
          <w:kern w:val="0"/>
          <w:sz w:val="32"/>
          <w:szCs w:val="32"/>
          <w:highlight w:val="none"/>
          <w:lang w:val="zh-CN"/>
        </w:rPr>
      </w:pPr>
    </w:p>
    <w:p>
      <w:pPr>
        <w:snapToGrid w:val="0"/>
        <w:spacing w:line="360" w:lineRule="auto"/>
        <w:ind w:right="480"/>
        <w:jc w:val="center"/>
        <w:rPr>
          <w:rFonts w:ascii="宋体" w:hAnsi="宋体"/>
          <w:b/>
          <w:color w:val="auto"/>
          <w:sz w:val="28"/>
          <w:szCs w:val="28"/>
          <w:highlight w:val="none"/>
        </w:rPr>
      </w:pPr>
      <w:r>
        <w:rPr>
          <w:rFonts w:ascii="仿宋_GB2312" w:hAnsi="仿宋" w:eastAsia="仿宋_GB2312" w:cs="仿宋_GB2312"/>
          <w:b/>
          <w:color w:val="auto"/>
          <w:kern w:val="0"/>
          <w:sz w:val="32"/>
          <w:szCs w:val="32"/>
          <w:highlight w:val="none"/>
        </w:rPr>
        <w:br w:type="page"/>
      </w:r>
    </w:p>
    <w:p>
      <w:pPr>
        <w:snapToGrid w:val="0"/>
        <w:spacing w:before="50" w:after="165" w:afterLines="50"/>
        <w:jc w:val="left"/>
        <w:rPr>
          <w:rFonts w:ascii="宋体" w:hAnsi="宋体"/>
          <w:color w:val="auto"/>
          <w:highlight w:val="none"/>
        </w:rPr>
      </w:pPr>
    </w:p>
    <w:p>
      <w:pPr>
        <w:snapToGrid w:val="0"/>
        <w:spacing w:before="50" w:after="165" w:afterLines="50"/>
        <w:jc w:val="center"/>
        <w:rPr>
          <w:rFonts w:ascii="宋体" w:hAnsi="宋体"/>
          <w:b/>
          <w:color w:val="auto"/>
          <w:sz w:val="32"/>
          <w:szCs w:val="32"/>
          <w:highlight w:val="none"/>
        </w:rPr>
      </w:pPr>
      <w:r>
        <w:rPr>
          <w:rFonts w:hint="eastAsia" w:ascii="宋体" w:hAnsi="宋体"/>
          <w:b/>
          <w:color w:val="auto"/>
          <w:sz w:val="32"/>
          <w:szCs w:val="32"/>
          <w:highlight w:val="none"/>
        </w:rPr>
        <w:t>四、投标资格声明函</w:t>
      </w:r>
    </w:p>
    <w:p>
      <w:pPr>
        <w:tabs>
          <w:tab w:val="left" w:pos="7200"/>
        </w:tabs>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（采购代理机构名称）</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）项目的投标，为便于贵方公正、择优地确定中标人，我方就本次投标有关事项郑重声明如下：</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（1）具有独立承担民事责任的能力；</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（6）法律、行政法规规定的其他条件。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pPr>
        <w:ind w:firstLine="420" w:firstLineChars="200"/>
        <w:jc w:val="left"/>
        <w:rPr>
          <w:rFonts w:ascii="宋体" w:hAnsi="宋体"/>
          <w:color w:val="auto"/>
          <w:szCs w:val="21"/>
          <w:highlight w:val="none"/>
        </w:rPr>
      </w:pPr>
      <w:r>
        <w:rPr>
          <w:rFonts w:hint="eastAsia" w:ascii="宋体" w:hAnsi="宋体"/>
          <w:color w:val="auto"/>
          <w:szCs w:val="21"/>
          <w:highlight w:val="none"/>
        </w:rPr>
        <w:t>1.投标人应当通过 “信用中国”（www.creditchina.gov.cn）和“中国政府采购网”网站（www.ccgp.gov.cn）查询投标人相关主体的信用记录。查询时间为本项目投标文件提交截止时间前10日至投标文件提交截止时间中任意一天。对列入失信被执行人、重大税收违法案件当事人名单、政府采购严重违法失信行为记录名单的投标人，将被拒绝参与本项目政府采购活动。</w:t>
      </w:r>
    </w:p>
    <w:p>
      <w:pPr>
        <w:ind w:firstLine="420" w:firstLineChars="200"/>
        <w:jc w:val="left"/>
        <w:rPr>
          <w:rFonts w:ascii="宋体" w:hAnsi="宋体"/>
          <w:color w:val="auto"/>
          <w:szCs w:val="21"/>
          <w:highlight w:val="none"/>
        </w:rPr>
      </w:pPr>
      <w:r>
        <w:rPr>
          <w:rFonts w:hint="eastAsia" w:ascii="宋体" w:hAnsi="宋体"/>
          <w:color w:val="auto"/>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ascii="宋体" w:hAnsi="宋体"/>
          <w:color w:val="auto"/>
          <w:sz w:val="24"/>
          <w:highlight w:val="none"/>
        </w:rPr>
      </w:pPr>
      <w:r>
        <w:rPr>
          <w:rFonts w:hint="eastAsia" w:ascii="宋体" w:hAnsi="宋体"/>
          <w:color w:val="auto"/>
          <w:sz w:val="24"/>
          <w:highlight w:val="none"/>
        </w:rPr>
        <w:t xml:space="preserve">                                     </w:t>
      </w:r>
    </w:p>
    <w:p>
      <w:pPr>
        <w:snapToGrid w:val="0"/>
        <w:spacing w:before="50" w:after="331" w:afterLines="100" w:line="360" w:lineRule="auto"/>
        <w:ind w:left="7428" w:leftChars="2223" w:hanging="2760" w:hangingChars="1150"/>
        <w:jc w:val="left"/>
        <w:rPr>
          <w:b/>
          <w:bCs/>
          <w:color w:val="auto"/>
          <w:sz w:val="30"/>
          <w:szCs w:val="30"/>
          <w:highlight w:val="none"/>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pPr>
        <w:spacing w:line="600" w:lineRule="exact"/>
        <w:jc w:val="center"/>
        <w:rPr>
          <w:color w:val="auto"/>
          <w:szCs w:val="20"/>
          <w:highlight w:val="none"/>
        </w:rPr>
      </w:pPr>
      <w:r>
        <w:rPr>
          <w:rFonts w:hint="eastAsia"/>
          <w:b/>
          <w:bCs/>
          <w:color w:val="auto"/>
          <w:sz w:val="30"/>
          <w:szCs w:val="30"/>
          <w:highlight w:val="none"/>
        </w:rPr>
        <w:br w:type="page"/>
      </w:r>
      <w:r>
        <w:rPr>
          <w:rFonts w:hint="eastAsia"/>
          <w:b/>
          <w:bCs/>
          <w:color w:val="auto"/>
          <w:sz w:val="30"/>
          <w:szCs w:val="30"/>
          <w:highlight w:val="none"/>
        </w:rPr>
        <w:t>五、联合体协议书</w:t>
      </w:r>
    </w:p>
    <w:p>
      <w:pPr>
        <w:autoSpaceDE w:val="0"/>
        <w:autoSpaceDN w:val="0"/>
        <w:adjustRightInd w:val="0"/>
        <w:spacing w:line="360" w:lineRule="auto"/>
        <w:jc w:val="left"/>
        <w:rPr>
          <w:rFonts w:ascii="宋体" w:cs="宋体"/>
          <w:color w:val="auto"/>
          <w:kern w:val="0"/>
          <w:szCs w:val="21"/>
          <w:highlight w:val="none"/>
          <w:u w:val="singl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auto"/>
        <w:ind w:firstLine="420" w:firstLineChars="200"/>
        <w:rPr>
          <w:color w:val="auto"/>
          <w:szCs w:val="21"/>
          <w:highlight w:val="none"/>
        </w:rPr>
      </w:pPr>
      <w:r>
        <w:rPr>
          <w:rFonts w:hint="eastAsia" w:ascii="宋体" w:hAnsi="宋体" w:cs="宋体"/>
          <w:color w:val="auto"/>
          <w:kern w:val="0"/>
          <w:szCs w:val="20"/>
          <w:highlight w:val="none"/>
        </w:rPr>
        <w:t>5、本联合体中，</w:t>
      </w:r>
      <w:r>
        <w:rPr>
          <w:rFonts w:hint="eastAsia" w:ascii="宋体" w:hAnsi="Courier New"/>
          <w:color w:val="auto"/>
          <w:szCs w:val="20"/>
          <w:highlight w:val="none"/>
          <w:u w:val="single"/>
        </w:rPr>
        <w:t xml:space="preserve">    </w:t>
      </w:r>
      <w:r>
        <w:rPr>
          <w:rFonts w:hint="eastAsia" w:ascii="宋体" w:hAnsi="宋体" w:cs="宋体"/>
          <w:color w:val="auto"/>
          <w:kern w:val="0"/>
          <w:szCs w:val="20"/>
          <w:highlight w:val="none"/>
          <w:u w:val="single"/>
        </w:rPr>
        <w:t xml:space="preserve">（某成员单位名称）为           </w:t>
      </w:r>
      <w:r>
        <w:rPr>
          <w:rFonts w:hint="eastAsia" w:ascii="宋体" w:hAnsi="Courier New"/>
          <w:color w:val="auto"/>
          <w:szCs w:val="20"/>
          <w:highlight w:val="none"/>
        </w:rPr>
        <w:t>（请填写：中型、小型、微型）企业，其协议合同金额占联合体协议合同总金额的</w:t>
      </w:r>
      <w:r>
        <w:rPr>
          <w:rFonts w:hint="eastAsia" w:ascii="宋体" w:hAnsi="Courier New"/>
          <w:color w:val="auto"/>
          <w:szCs w:val="20"/>
          <w:highlight w:val="none"/>
          <w:u w:val="single"/>
        </w:rPr>
        <w:t xml:space="preserve">    </w:t>
      </w:r>
      <w:r>
        <w:rPr>
          <w:rFonts w:hint="eastAsia" w:ascii="宋体" w:hAnsi="Courier New"/>
          <w:color w:val="auto"/>
          <w:szCs w:val="20"/>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pPr>
        <w:autoSpaceDE w:val="0"/>
        <w:autoSpaceDN w:val="0"/>
        <w:adjustRightInd w:val="0"/>
        <w:spacing w:line="360" w:lineRule="auto"/>
        <w:jc w:val="left"/>
        <w:rPr>
          <w:rFonts w:ascii="宋体" w:cs="宋体"/>
          <w:color w:val="auto"/>
          <w:kern w:val="0"/>
          <w:szCs w:val="21"/>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pPr>
        <w:spacing w:line="600" w:lineRule="exact"/>
        <w:jc w:val="center"/>
        <w:rPr>
          <w:rFonts w:ascii="宋体" w:hAnsi="Courier New" w:cs="宋体"/>
          <w:color w:val="auto"/>
          <w:kern w:val="0"/>
          <w:szCs w:val="21"/>
          <w:highlight w:val="none"/>
        </w:rPr>
      </w:pPr>
      <w:r>
        <w:rPr>
          <w:rFonts w:hint="eastAsia" w:ascii="宋体" w:hAnsi="Courier New" w:cs="宋体"/>
          <w:color w:val="auto"/>
          <w:kern w:val="0"/>
          <w:szCs w:val="21"/>
          <w:highlight w:val="none"/>
        </w:rPr>
        <w:t>法定代表人或其委托代理人：</w:t>
      </w:r>
      <w:r>
        <w:rPr>
          <w:rFonts w:hint="eastAsia" w:ascii="宋体" w:hAnsi="Courier New" w:cs="宋体"/>
          <w:color w:val="auto"/>
          <w:kern w:val="0"/>
          <w:szCs w:val="21"/>
          <w:highlight w:val="none"/>
          <w:u w:val="single"/>
        </w:rPr>
        <w:t xml:space="preserve">                         </w:t>
      </w:r>
      <w:r>
        <w:rPr>
          <w:rFonts w:hint="eastAsia" w:ascii="宋体" w:hAnsi="Courier New" w:cs="宋体"/>
          <w:color w:val="auto"/>
          <w:kern w:val="0"/>
          <w:szCs w:val="21"/>
          <w:highlight w:val="none"/>
        </w:rPr>
        <w:t>（</w:t>
      </w:r>
      <w:r>
        <w:rPr>
          <w:rFonts w:hint="eastAsia" w:ascii="宋体" w:cs="宋体"/>
          <w:color w:val="auto"/>
          <w:kern w:val="0"/>
          <w:szCs w:val="21"/>
          <w:highlight w:val="none"/>
        </w:rPr>
        <w:t>手写签名</w:t>
      </w:r>
      <w:r>
        <w:rPr>
          <w:rFonts w:hint="eastAsia" w:ascii="宋体" w:hAnsi="Courier New" w:cs="宋体"/>
          <w:color w:val="auto"/>
          <w:kern w:val="0"/>
          <w:szCs w:val="21"/>
          <w:highlight w:val="none"/>
        </w:rPr>
        <w:t>/</w:t>
      </w:r>
      <w:r>
        <w:rPr>
          <w:rFonts w:hint="eastAsia" w:ascii="宋体" w:cs="宋体"/>
          <w:color w:val="auto"/>
          <w:kern w:val="0"/>
          <w:szCs w:val="21"/>
          <w:highlight w:val="none"/>
        </w:rPr>
        <w:t>电子签名</w:t>
      </w:r>
      <w:r>
        <w:rPr>
          <w:rFonts w:hint="eastAsia" w:ascii="宋体" w:hAnsi="Courier New" w:cs="宋体"/>
          <w:color w:val="auto"/>
          <w:kern w:val="0"/>
          <w:szCs w:val="21"/>
          <w:highlight w:val="none"/>
        </w:rPr>
        <w:t>）</w:t>
      </w:r>
    </w:p>
    <w:p>
      <w:pPr>
        <w:spacing w:line="600" w:lineRule="exact"/>
        <w:jc w:val="center"/>
        <w:rPr>
          <w:rFonts w:ascii="宋体" w:hAnsi="Courier New" w:cs="宋体"/>
          <w:color w:val="auto"/>
          <w:kern w:val="0"/>
          <w:szCs w:val="21"/>
          <w:highlight w:val="none"/>
        </w:rPr>
      </w:pPr>
    </w:p>
    <w:p>
      <w:pPr>
        <w:spacing w:line="60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六、符合特定资格条件（如有）的有关证明材料</w:t>
      </w:r>
    </w:p>
    <w:p>
      <w:pPr>
        <w:spacing w:line="600" w:lineRule="exact"/>
        <w:jc w:val="center"/>
        <w:rPr>
          <w:rFonts w:ascii="宋体" w:hAnsi="宋体"/>
          <w:b/>
          <w:bCs/>
          <w:color w:val="auto"/>
          <w:sz w:val="30"/>
          <w:szCs w:val="30"/>
          <w:highlight w:val="none"/>
        </w:rPr>
      </w:pPr>
    </w:p>
    <w:p>
      <w:pPr>
        <w:spacing w:line="600" w:lineRule="exact"/>
        <w:jc w:val="center"/>
        <w:rPr>
          <w:rFonts w:ascii="宋体" w:hAnsi="宋体"/>
          <w:b/>
          <w:bCs/>
          <w:color w:val="auto"/>
          <w:sz w:val="30"/>
          <w:szCs w:val="30"/>
          <w:highlight w:val="none"/>
        </w:rPr>
      </w:pPr>
    </w:p>
    <w:p>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pPr>
        <w:spacing w:line="600" w:lineRule="exact"/>
        <w:jc w:val="center"/>
        <w:rPr>
          <w:color w:val="auto"/>
          <w:szCs w:val="20"/>
          <w:highlight w:val="none"/>
        </w:rPr>
      </w:pPr>
    </w:p>
    <w:p>
      <w:pPr>
        <w:jc w:val="center"/>
        <w:outlineLvl w:val="1"/>
        <w:rPr>
          <w:rFonts w:ascii="宋体" w:hAnsi="宋体"/>
          <w:color w:val="auto"/>
          <w:szCs w:val="21"/>
          <w:highlight w:val="none"/>
        </w:rPr>
      </w:pPr>
      <w:r>
        <w:rPr>
          <w:rFonts w:hint="eastAsia" w:hAnsi="宋体"/>
          <w:color w:val="auto"/>
          <w:szCs w:val="21"/>
          <w:highlight w:val="none"/>
        </w:rPr>
        <w:br w:type="page"/>
      </w:r>
    </w:p>
    <w:p>
      <w:pPr>
        <w:pStyle w:val="7"/>
        <w:jc w:val="center"/>
        <w:rPr>
          <w:rFonts w:ascii="宋体" w:hAnsi="宋体"/>
          <w:b w:val="0"/>
          <w:bCs w:val="0"/>
          <w:color w:val="auto"/>
          <w:szCs w:val="28"/>
          <w:highlight w:val="none"/>
        </w:rPr>
      </w:pPr>
      <w:bookmarkStart w:id="201" w:name="_Toc29379"/>
      <w:bookmarkStart w:id="202" w:name="_Toc7264"/>
      <w:bookmarkStart w:id="203" w:name="_Toc18734"/>
      <w:bookmarkStart w:id="204" w:name="_Toc19686838"/>
      <w:r>
        <w:rPr>
          <w:rFonts w:hint="eastAsia"/>
          <w:color w:val="auto"/>
          <w:highlight w:val="none"/>
        </w:rPr>
        <w:t>第三节 商务文件格式</w:t>
      </w:r>
      <w:bookmarkEnd w:id="201"/>
      <w:bookmarkEnd w:id="202"/>
      <w:bookmarkEnd w:id="203"/>
      <w:bookmarkEnd w:id="204"/>
    </w:p>
    <w:p>
      <w:pPr>
        <w:snapToGrid w:val="0"/>
        <w:spacing w:before="165" w:beforeLines="50" w:after="50"/>
        <w:rPr>
          <w:rFonts w:ascii="宋体" w:hAnsi="宋体"/>
          <w:color w:val="auto"/>
          <w:sz w:val="30"/>
          <w:szCs w:val="20"/>
          <w:highlight w:val="none"/>
        </w:rPr>
      </w:pPr>
    </w:p>
    <w:p>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pPr>
        <w:snapToGrid w:val="0"/>
        <w:spacing w:before="165" w:beforeLines="50" w:after="50"/>
        <w:rPr>
          <w:rFonts w:ascii="宋体" w:hAnsi="宋体"/>
          <w:color w:val="auto"/>
          <w:sz w:val="24"/>
          <w:szCs w:val="20"/>
          <w:highlight w:val="none"/>
        </w:rPr>
      </w:pPr>
    </w:p>
    <w:p>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pPr>
        <w:snapToGrid w:val="0"/>
        <w:spacing w:before="165" w:beforeLines="50" w:after="50"/>
        <w:rPr>
          <w:rFonts w:ascii="宋体" w:hAnsi="宋体"/>
          <w:bCs/>
          <w:color w:val="auto"/>
          <w:sz w:val="24"/>
          <w:szCs w:val="20"/>
          <w:highlight w:val="none"/>
        </w:rPr>
      </w:pPr>
    </w:p>
    <w:p>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65" w:beforeLines="50" w:after="50"/>
        <w:ind w:firstLine="540" w:firstLineChars="225"/>
        <w:rPr>
          <w:rFonts w:ascii="宋体" w:hAnsi="宋体"/>
          <w:bCs/>
          <w:color w:val="auto"/>
          <w:sz w:val="24"/>
          <w:szCs w:val="20"/>
          <w:highlight w:val="none"/>
        </w:rPr>
      </w:pPr>
    </w:p>
    <w:p>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65" w:beforeLines="50" w:after="50"/>
        <w:ind w:firstLine="540" w:firstLineChars="225"/>
        <w:rPr>
          <w:rFonts w:ascii="宋体" w:hAnsi="宋体"/>
          <w:bCs/>
          <w:color w:val="auto"/>
          <w:sz w:val="24"/>
          <w:szCs w:val="20"/>
          <w:highlight w:val="none"/>
        </w:rPr>
      </w:pPr>
    </w:p>
    <w:p>
      <w:pPr>
        <w:pStyle w:val="10"/>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10"/>
        <w:snapToGrid w:val="0"/>
        <w:spacing w:before="50" w:after="50"/>
        <w:ind w:firstLine="540" w:firstLineChars="225"/>
        <w:rPr>
          <w:rFonts w:ascii="宋体" w:hAnsi="宋体"/>
          <w:bCs/>
          <w:color w:val="auto"/>
          <w:sz w:val="24"/>
          <w:szCs w:val="24"/>
          <w:highlight w:val="none"/>
        </w:rPr>
      </w:pPr>
    </w:p>
    <w:p>
      <w:pPr>
        <w:pStyle w:val="10"/>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10"/>
        <w:snapToGrid w:val="0"/>
        <w:spacing w:before="50" w:after="50"/>
        <w:ind w:firstLine="960" w:firstLineChars="400"/>
        <w:rPr>
          <w:rFonts w:ascii="宋体" w:hAnsi="宋体"/>
          <w:bCs/>
          <w:color w:val="auto"/>
          <w:sz w:val="24"/>
          <w:szCs w:val="24"/>
          <w:highlight w:val="none"/>
        </w:rPr>
      </w:pPr>
    </w:p>
    <w:p>
      <w:pPr>
        <w:snapToGrid w:val="0"/>
        <w:spacing w:before="165"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pacing w:line="360" w:lineRule="auto"/>
        <w:ind w:right="420"/>
        <w:rPr>
          <w:rFonts w:ascii="仿宋_GB2312" w:hAnsi="仿宋" w:eastAsia="仿宋_GB2312" w:cs="仿宋_GB2312"/>
          <w:b/>
          <w:color w:val="auto"/>
          <w:kern w:val="0"/>
          <w:sz w:val="36"/>
          <w:szCs w:val="36"/>
          <w:highlight w:val="none"/>
        </w:rPr>
      </w:pPr>
      <w:r>
        <w:rPr>
          <w:rFonts w:ascii="宋体" w:hAnsi="宋体"/>
          <w:color w:val="auto"/>
          <w:sz w:val="24"/>
          <w:szCs w:val="20"/>
          <w:highlight w:val="none"/>
        </w:rPr>
        <w:t xml:space="preserve"> </w:t>
      </w:r>
      <w:r>
        <w:rPr>
          <w:rFonts w:hint="eastAsia" w:ascii="仿宋_GB2312" w:hAnsi="仿宋" w:eastAsia="仿宋_GB2312" w:cs="仿宋_GB2312"/>
          <w:b/>
          <w:color w:val="auto"/>
          <w:kern w:val="0"/>
          <w:sz w:val="36"/>
          <w:szCs w:val="36"/>
          <w:highlight w:val="none"/>
        </w:rPr>
        <w:t xml:space="preserve"> </w:t>
      </w:r>
    </w:p>
    <w:p>
      <w:pP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pPr>
        <w:pStyle w:val="106"/>
        <w:numPr>
          <w:ilvl w:val="0"/>
          <w:numId w:val="11"/>
        </w:numPr>
        <w:spacing w:line="360" w:lineRule="auto"/>
        <w:rPr>
          <w:rFonts w:cs="仿宋_GB2312"/>
          <w:color w:val="auto"/>
          <w:highlight w:val="none"/>
        </w:rPr>
      </w:pPr>
      <w:r>
        <w:rPr>
          <w:rFonts w:hint="eastAsia" w:cs="仿宋_GB2312"/>
          <w:color w:val="auto"/>
          <w:highlight w:val="none"/>
        </w:rPr>
        <w:t>无串标行为承诺函………………………………………………………（页码）</w:t>
      </w:r>
    </w:p>
    <w:p>
      <w:pPr>
        <w:pStyle w:val="106"/>
        <w:numPr>
          <w:ilvl w:val="0"/>
          <w:numId w:val="11"/>
        </w:numPr>
        <w:spacing w:line="360" w:lineRule="auto"/>
        <w:rPr>
          <w:rFonts w:cs="仿宋_GB2312"/>
          <w:color w:val="auto"/>
          <w:highlight w:val="none"/>
        </w:rPr>
      </w:pPr>
      <w:r>
        <w:rPr>
          <w:rFonts w:hint="eastAsia" w:ascii="宋体" w:hAnsi="宋体"/>
          <w:color w:val="auto"/>
          <w:szCs w:val="21"/>
          <w:highlight w:val="none"/>
        </w:rPr>
        <w:t>投标保证金提交凭证</w:t>
      </w:r>
      <w:r>
        <w:rPr>
          <w:rFonts w:hint="eastAsia" w:cs="仿宋_GB2312"/>
          <w:color w:val="auto"/>
          <w:highlight w:val="none"/>
        </w:rPr>
        <w:t>……………………………………………………（页码）</w:t>
      </w:r>
    </w:p>
    <w:p>
      <w:pPr>
        <w:pStyle w:val="106"/>
        <w:spacing w:line="360" w:lineRule="auto"/>
        <w:rPr>
          <w:rFonts w:cs="仿宋_GB2312"/>
          <w:color w:val="auto"/>
          <w:highlight w:val="none"/>
        </w:rPr>
      </w:pPr>
      <w:r>
        <w:rPr>
          <w:rFonts w:hint="eastAsia" w:cs="仿宋_GB2312"/>
          <w:color w:val="auto"/>
          <w:highlight w:val="none"/>
        </w:rPr>
        <w:t>三、法定代表人身份证明及法定代表人有效身份证正反面扫描件………（页码）</w:t>
      </w:r>
    </w:p>
    <w:p>
      <w:pPr>
        <w:pStyle w:val="106"/>
        <w:spacing w:line="360" w:lineRule="auto"/>
        <w:rPr>
          <w:rFonts w:cs="仿宋_GB2312"/>
          <w:color w:val="auto"/>
          <w:highlight w:val="none"/>
        </w:rPr>
      </w:pPr>
      <w:r>
        <w:rPr>
          <w:rFonts w:hint="eastAsia" w:cs="仿宋_GB2312"/>
          <w:color w:val="auto"/>
          <w:highlight w:val="none"/>
        </w:rPr>
        <w:t>四、法定</w:t>
      </w:r>
      <w:r>
        <w:rPr>
          <w:rFonts w:hint="eastAsia" w:ascii="宋体" w:hAnsi="宋体"/>
          <w:color w:val="auto"/>
          <w:szCs w:val="21"/>
          <w:highlight w:val="none"/>
        </w:rPr>
        <w:t>法定代表人授权委托书及委托代理人有效身份证正反面扫描件</w:t>
      </w:r>
      <w:r>
        <w:rPr>
          <w:rFonts w:hint="eastAsia" w:cs="仿宋_GB2312"/>
          <w:color w:val="auto"/>
          <w:highlight w:val="none"/>
        </w:rPr>
        <w:t>（如有委托时）…………………………………………………………………………………（页码）</w:t>
      </w:r>
    </w:p>
    <w:p>
      <w:pPr>
        <w:pStyle w:val="106"/>
        <w:spacing w:line="360" w:lineRule="auto"/>
        <w:rPr>
          <w:rFonts w:cs="仿宋_GB2312"/>
          <w:color w:val="auto"/>
          <w:highlight w:val="none"/>
        </w:rPr>
      </w:pPr>
      <w:r>
        <w:rPr>
          <w:rFonts w:hint="eastAsia" w:cs="仿宋_GB2312"/>
          <w:color w:val="auto"/>
          <w:highlight w:val="none"/>
        </w:rPr>
        <w:t>五、</w:t>
      </w:r>
      <w:r>
        <w:rPr>
          <w:rFonts w:hint="eastAsia" w:cs="仿宋_GB2312"/>
          <w:color w:val="auto"/>
          <w:highlight w:val="none"/>
          <w:lang w:val="zh-CN"/>
        </w:rPr>
        <w:t>商务条款偏离表………………………………</w:t>
      </w:r>
      <w:r>
        <w:rPr>
          <w:rFonts w:hint="eastAsia" w:cs="仿宋_GB2312"/>
          <w:color w:val="auto"/>
          <w:highlight w:val="none"/>
        </w:rPr>
        <w:t>…………………………（页码）</w:t>
      </w:r>
    </w:p>
    <w:p>
      <w:pPr>
        <w:pStyle w:val="106"/>
        <w:spacing w:line="360" w:lineRule="auto"/>
        <w:rPr>
          <w:rFonts w:cs="仿宋_GB2312"/>
          <w:color w:val="auto"/>
          <w:highlight w:val="none"/>
        </w:rPr>
      </w:pPr>
      <w:r>
        <w:rPr>
          <w:rFonts w:hint="eastAsia" w:cs="仿宋_GB2312"/>
          <w:color w:val="auto"/>
          <w:highlight w:val="none"/>
        </w:rPr>
        <w:t>六、</w:t>
      </w:r>
      <w:r>
        <w:rPr>
          <w:rFonts w:hint="eastAsia" w:ascii="宋体" w:hAnsi="宋体"/>
          <w:color w:val="auto"/>
          <w:szCs w:val="21"/>
          <w:highlight w:val="none"/>
        </w:rPr>
        <w:t>售后服务承诺（格式自拟）</w:t>
      </w:r>
      <w:r>
        <w:rPr>
          <w:rFonts w:hint="eastAsia" w:cs="仿宋_GB2312"/>
          <w:color w:val="auto"/>
          <w:highlight w:val="none"/>
          <w:lang w:val="zh-CN"/>
        </w:rPr>
        <w:t>…………</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pPr>
        <w:pStyle w:val="106"/>
        <w:spacing w:line="360" w:lineRule="auto"/>
        <w:rPr>
          <w:rFonts w:cs="仿宋_GB2312"/>
          <w:color w:val="auto"/>
          <w:highlight w:val="none"/>
        </w:rPr>
      </w:pPr>
      <w:bookmarkStart w:id="205" w:name="OLE_LINK6"/>
      <w:bookmarkStart w:id="206" w:name="OLE_LINK7"/>
      <w:bookmarkStart w:id="207" w:name="OLE_LINK5"/>
      <w:r>
        <w:rPr>
          <w:rFonts w:hint="eastAsia" w:cs="仿宋_GB2312"/>
          <w:color w:val="auto"/>
          <w:highlight w:val="none"/>
        </w:rPr>
        <w:t>七、投标人情况介绍</w:t>
      </w:r>
      <w:r>
        <w:rPr>
          <w:rFonts w:hint="eastAsia" w:cs="仿宋_GB2312"/>
          <w:color w:val="auto"/>
          <w:highlight w:val="none"/>
          <w:lang w:val="zh-CN"/>
        </w:rPr>
        <w:t>………………………………</w:t>
      </w:r>
      <w:r>
        <w:rPr>
          <w:rFonts w:hint="eastAsia" w:cs="仿宋_GB2312"/>
          <w:color w:val="auto"/>
          <w:highlight w:val="none"/>
        </w:rPr>
        <w:t>…………………………（页码）</w:t>
      </w:r>
    </w:p>
    <w:p>
      <w:pPr>
        <w:pStyle w:val="106"/>
        <w:spacing w:line="360" w:lineRule="auto"/>
        <w:rPr>
          <w:rFonts w:cs="仿宋_GB2312"/>
          <w:color w:val="auto"/>
          <w:highlight w:val="none"/>
        </w:rPr>
      </w:pPr>
      <w:r>
        <w:rPr>
          <w:rFonts w:hint="eastAsia" w:cs="仿宋_GB2312"/>
          <w:color w:val="auto"/>
          <w:highlight w:val="none"/>
        </w:rPr>
        <w:t>八、投标人类似业绩的证明文件（如有要求）</w:t>
      </w:r>
      <w:r>
        <w:rPr>
          <w:rFonts w:hint="eastAsia" w:cs="仿宋_GB2312"/>
          <w:color w:val="auto"/>
          <w:highlight w:val="none"/>
          <w:lang w:val="zh-CN"/>
        </w:rPr>
        <w:t>……………………………</w:t>
      </w:r>
      <w:r>
        <w:rPr>
          <w:rFonts w:hint="eastAsia" w:cs="仿宋_GB2312"/>
          <w:color w:val="auto"/>
          <w:highlight w:val="none"/>
        </w:rPr>
        <w:t>（页码）</w:t>
      </w:r>
      <w:bookmarkEnd w:id="205"/>
      <w:bookmarkEnd w:id="206"/>
    </w:p>
    <w:p>
      <w:pPr>
        <w:pStyle w:val="106"/>
        <w:spacing w:line="360" w:lineRule="auto"/>
        <w:rPr>
          <w:rFonts w:cs="仿宋_GB2312"/>
          <w:color w:val="auto"/>
          <w:highlight w:val="none"/>
        </w:rPr>
      </w:pPr>
      <w:r>
        <w:rPr>
          <w:rFonts w:hint="eastAsia" w:cs="仿宋_GB2312"/>
          <w:color w:val="auto"/>
          <w:highlight w:val="none"/>
        </w:rPr>
        <w:t>九、其他商务文件或说明</w:t>
      </w:r>
      <w:r>
        <w:rPr>
          <w:rFonts w:hint="eastAsia" w:cs="仿宋_GB2312"/>
          <w:color w:val="auto"/>
          <w:highlight w:val="none"/>
          <w:lang w:val="zh-CN"/>
        </w:rPr>
        <w:t>……………………………………………………</w:t>
      </w:r>
      <w:r>
        <w:rPr>
          <w:rFonts w:hint="eastAsia" w:cs="仿宋_GB2312"/>
          <w:color w:val="auto"/>
          <w:highlight w:val="none"/>
        </w:rPr>
        <w:t>（页码）</w:t>
      </w:r>
      <w:bookmarkEnd w:id="207"/>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pPr>
        <w:snapToGrid w:val="0"/>
        <w:spacing w:before="165" w:beforeLines="50" w:after="50"/>
        <w:ind w:left="420"/>
        <w:jc w:val="center"/>
        <w:rPr>
          <w:b/>
          <w:bCs/>
          <w:color w:val="auto"/>
          <w:sz w:val="30"/>
          <w:szCs w:val="30"/>
          <w:highlight w:val="none"/>
        </w:rPr>
      </w:pPr>
      <w:r>
        <w:rPr>
          <w:rFonts w:hint="eastAsia" w:ascii="宋体" w:hAnsi="宋体"/>
          <w:color w:val="auto"/>
          <w:highlight w:val="none"/>
        </w:rPr>
        <w:br w:type="page"/>
      </w:r>
      <w:r>
        <w:rPr>
          <w:rFonts w:hint="eastAsia"/>
          <w:b/>
          <w:bCs/>
          <w:color w:val="auto"/>
          <w:sz w:val="30"/>
          <w:szCs w:val="30"/>
          <w:highlight w:val="none"/>
        </w:rPr>
        <w:t>一、无串标行为承诺函</w:t>
      </w:r>
    </w:p>
    <w:p>
      <w:pPr>
        <w:snapToGrid w:val="0"/>
        <w:spacing w:before="165"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pPr>
        <w:snapToGrid w:val="0"/>
        <w:spacing w:before="165" w:beforeLines="50" w:after="50"/>
        <w:rPr>
          <w:rFonts w:ascii="宋体" w:hAnsi="宋体"/>
          <w:b/>
          <w:color w:val="auto"/>
          <w:szCs w:val="21"/>
          <w:highlight w:val="none"/>
        </w:rPr>
      </w:pPr>
    </w:p>
    <w:p>
      <w:pPr>
        <w:snapToGrid w:val="0"/>
        <w:spacing w:before="165"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pPr>
        <w:snapToGrid w:val="0"/>
        <w:spacing w:before="165"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pPr>
        <w:snapToGrid w:val="0"/>
        <w:spacing w:before="165"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pPr>
        <w:snapToGrid w:val="0"/>
        <w:spacing w:before="165"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以上情形一经核查属实，我方愿意承担一切后果，并不再寻求任何旨在减轻或者免除法律责任的辩解。</w:t>
      </w:r>
    </w:p>
    <w:p>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295" w:after="295" w:line="360" w:lineRule="auto"/>
        <w:jc w:val="center"/>
        <w:rPr>
          <w:rFonts w:ascii="宋体" w:hAnsi="宋体"/>
          <w:b/>
          <w:color w:val="auto"/>
          <w:sz w:val="24"/>
          <w:szCs w:val="20"/>
          <w:highlight w:val="none"/>
        </w:rPr>
      </w:pPr>
      <w:r>
        <w:rPr>
          <w:rFonts w:ascii="宋体" w:hAnsi="宋体"/>
          <w:b/>
          <w:color w:val="auto"/>
          <w:sz w:val="24"/>
          <w:szCs w:val="20"/>
          <w:highlight w:val="none"/>
        </w:rPr>
        <w:br w:type="page"/>
      </w:r>
      <w:r>
        <w:rPr>
          <w:rFonts w:hint="eastAsia"/>
          <w:b/>
          <w:bCs/>
          <w:color w:val="auto"/>
          <w:sz w:val="30"/>
          <w:szCs w:val="30"/>
          <w:highlight w:val="none"/>
        </w:rPr>
        <w:t>二、投标保证金提交凭证</w:t>
      </w:r>
    </w:p>
    <w:p>
      <w:pPr>
        <w:snapToGrid w:val="0"/>
        <w:spacing w:before="295" w:after="295" w:line="360" w:lineRule="auto"/>
        <w:jc w:val="center"/>
        <w:rPr>
          <w:rFonts w:ascii="宋体" w:hAnsi="宋体"/>
          <w:b/>
          <w:color w:val="auto"/>
          <w:sz w:val="24"/>
          <w:szCs w:val="20"/>
          <w:highlight w:val="none"/>
        </w:rPr>
      </w:pPr>
    </w:p>
    <w:p>
      <w:pPr>
        <w:snapToGrid w:val="0"/>
        <w:spacing w:before="295" w:after="295" w:line="360" w:lineRule="auto"/>
        <w:jc w:val="center"/>
        <w:rPr>
          <w:rFonts w:ascii="宋体" w:hAnsi="宋体"/>
          <w:b/>
          <w:color w:val="auto"/>
          <w:sz w:val="24"/>
          <w:szCs w:val="20"/>
          <w:highlight w:val="none"/>
        </w:rPr>
      </w:pPr>
    </w:p>
    <w:p>
      <w:pPr>
        <w:snapToGrid w:val="0"/>
        <w:spacing w:before="295" w:after="295" w:line="360" w:lineRule="auto"/>
        <w:jc w:val="center"/>
        <w:rPr>
          <w:rFonts w:ascii="宋体" w:hAnsi="宋体"/>
          <w:b/>
          <w:color w:val="auto"/>
          <w:sz w:val="24"/>
          <w:szCs w:val="20"/>
          <w:highlight w:val="none"/>
        </w:rPr>
      </w:pPr>
      <w:r>
        <w:rPr>
          <w:rFonts w:hint="eastAsia" w:ascii="宋体" w:hAnsi="宋体"/>
          <w:b/>
          <w:color w:val="auto"/>
          <w:sz w:val="24"/>
          <w:szCs w:val="20"/>
          <w:highlight w:val="none"/>
        </w:rPr>
        <w:t>三</w:t>
      </w:r>
      <w:r>
        <w:rPr>
          <w:rFonts w:hint="eastAsia"/>
          <w:b/>
          <w:bCs/>
          <w:color w:val="auto"/>
          <w:sz w:val="30"/>
          <w:szCs w:val="30"/>
          <w:highlight w:val="none"/>
        </w:rPr>
        <w:t>、法定代表人身份证明</w:t>
      </w:r>
    </w:p>
    <w:p>
      <w:pPr>
        <w:spacing w:before="331" w:beforeLines="100" w:after="165" w:afterLines="50"/>
        <w:ind w:left="540"/>
        <w:jc w:val="center"/>
        <w:rPr>
          <w:rFonts w:ascii="宋体" w:hAnsi="Courier New"/>
          <w:b/>
          <w:color w:val="auto"/>
          <w:sz w:val="32"/>
          <w:szCs w:val="32"/>
          <w:highlight w:val="none"/>
        </w:rPr>
      </w:pPr>
    </w:p>
    <w:p>
      <w:pPr>
        <w:spacing w:before="331" w:beforeLines="100" w:after="165"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附件：法定代表人有效身份证正反面扫描件</w:t>
      </w:r>
    </w:p>
    <w:p>
      <w:pPr>
        <w:spacing w:line="500" w:lineRule="exact"/>
        <w:ind w:left="540"/>
        <w:rPr>
          <w:rFonts w:ascii="宋体" w:hAnsi="宋体"/>
          <w:color w:val="auto"/>
          <w:sz w:val="24"/>
          <w:highlight w:val="none"/>
        </w:rPr>
      </w:pPr>
    </w:p>
    <w:p>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jc w:val="center"/>
        <w:rPr>
          <w:rFonts w:ascii="宋体" w:hAnsi="宋体"/>
          <w:b/>
          <w:color w:val="auto"/>
          <w:sz w:val="24"/>
          <w:highlight w:val="none"/>
        </w:rPr>
      </w:pPr>
    </w:p>
    <w:p>
      <w:pPr>
        <w:snapToGrid w:val="0"/>
        <w:spacing w:before="165"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pPr>
        <w:snapToGrid w:val="0"/>
        <w:spacing w:before="165" w:beforeLines="50" w:after="50"/>
        <w:ind w:firstLine="600" w:firstLineChars="250"/>
        <w:jc w:val="left"/>
        <w:rPr>
          <w:rFonts w:ascii="宋体" w:hAnsi="宋体"/>
          <w:color w:val="auto"/>
          <w:sz w:val="24"/>
          <w:highlight w:val="none"/>
        </w:rPr>
      </w:pPr>
    </w:p>
    <w:p>
      <w:pPr>
        <w:snapToGrid w:val="0"/>
        <w:spacing w:before="165" w:beforeLines="50" w:after="50"/>
        <w:ind w:firstLine="602" w:firstLineChars="250"/>
        <w:jc w:val="left"/>
        <w:rPr>
          <w:rFonts w:ascii="宋体" w:hAnsi="宋体"/>
          <w:b/>
          <w:color w:val="auto"/>
          <w:sz w:val="24"/>
          <w:szCs w:val="20"/>
          <w:highlight w:val="none"/>
        </w:rPr>
      </w:pPr>
    </w:p>
    <w:tbl>
      <w:tblPr>
        <w:tblStyle w:val="35"/>
        <w:tblpPr w:leftFromText="180" w:rightFromText="180" w:vertAnchor="text" w:horzAnchor="margin" w:tblpXSpec="center" w:tblpY="1169"/>
        <w:tblW w:w="8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jc w:val="center"/>
        </w:trPr>
        <w:tc>
          <w:tcPr>
            <w:tcW w:w="8461" w:type="dxa"/>
          </w:tcPr>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b/>
                <w:color w:val="auto"/>
                <w:sz w:val="24"/>
                <w:highlight w:val="none"/>
              </w:rPr>
              <w:t>法定代表身份证扫描件粘帖处（正、反面）</w:t>
            </w:r>
          </w:p>
        </w:tc>
      </w:tr>
    </w:tbl>
    <w:p>
      <w:pPr>
        <w:snapToGrid w:val="0"/>
        <w:spacing w:before="295" w:after="295" w:line="360" w:lineRule="auto"/>
        <w:jc w:val="center"/>
        <w:rPr>
          <w:rFonts w:ascii="宋体" w:hAnsi="宋体"/>
          <w:b/>
          <w:color w:val="auto"/>
          <w:sz w:val="24"/>
          <w:szCs w:val="20"/>
          <w:highlight w:val="none"/>
        </w:rPr>
      </w:pPr>
      <w:r>
        <w:rPr>
          <w:rFonts w:hint="eastAsia" w:ascii="宋体" w:hAnsi="宋体"/>
          <w:b/>
          <w:color w:val="auto"/>
          <w:sz w:val="24"/>
          <w:szCs w:val="20"/>
          <w:highlight w:val="none"/>
        </w:rPr>
        <w:t>附件：</w:t>
      </w:r>
      <w:r>
        <w:rPr>
          <w:rFonts w:ascii="宋体" w:hAnsi="宋体"/>
          <w:b/>
          <w:color w:val="auto"/>
          <w:sz w:val="24"/>
          <w:szCs w:val="20"/>
          <w:highlight w:val="none"/>
        </w:rPr>
        <w:br w:type="page"/>
      </w:r>
      <w:r>
        <w:rPr>
          <w:rFonts w:hint="eastAsia" w:ascii="宋体" w:hAnsi="宋体"/>
          <w:b/>
          <w:color w:val="auto"/>
          <w:sz w:val="24"/>
          <w:szCs w:val="20"/>
          <w:highlight w:val="none"/>
        </w:rPr>
        <w:t>四</w:t>
      </w:r>
      <w:r>
        <w:rPr>
          <w:rFonts w:hint="eastAsia"/>
          <w:b/>
          <w:bCs/>
          <w:color w:val="auto"/>
          <w:sz w:val="30"/>
          <w:szCs w:val="30"/>
          <w:highlight w:val="none"/>
        </w:rPr>
        <w:t>、法定代表人授权委托书（如有委托时）</w:t>
      </w:r>
    </w:p>
    <w:p>
      <w:pPr>
        <w:snapToGrid w:val="0"/>
        <w:spacing w:before="165"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pPr>
        <w:snapToGrid w:val="0"/>
        <w:spacing w:before="165" w:beforeLines="50" w:after="50"/>
        <w:jc w:val="center"/>
        <w:rPr>
          <w:rFonts w:ascii="宋体" w:hAnsi="宋体"/>
          <w:b/>
          <w:color w:val="auto"/>
          <w:sz w:val="24"/>
          <w:highlight w:val="none"/>
        </w:rPr>
      </w:pPr>
    </w:p>
    <w:p>
      <w:pPr>
        <w:spacing w:line="440" w:lineRule="exact"/>
        <w:rPr>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rPr>
        <w:t>（采购代理机构名称）</w:t>
      </w:r>
    </w:p>
    <w:p>
      <w:pPr>
        <w:spacing w:line="440" w:lineRule="exact"/>
        <w:ind w:firstLine="420" w:firstLineChars="200"/>
        <w:rPr>
          <w:color w:val="auto"/>
          <w:szCs w:val="20"/>
          <w:highlight w:val="none"/>
        </w:rPr>
      </w:pPr>
      <w:r>
        <w:rPr>
          <w:rFonts w:hint="eastAsia"/>
          <w:color w:val="auto"/>
          <w:szCs w:val="20"/>
          <w:highlight w:val="none"/>
        </w:rPr>
        <w:t>本人</w:t>
      </w:r>
      <w:r>
        <w:rPr>
          <w:color w:val="auto"/>
          <w:szCs w:val="20"/>
          <w:highlight w:val="none"/>
          <w:u w:val="single"/>
        </w:rPr>
        <w:t xml:space="preserve">        </w:t>
      </w:r>
      <w:r>
        <w:rPr>
          <w:rFonts w:hint="eastAsia"/>
          <w:color w:val="auto"/>
          <w:szCs w:val="20"/>
          <w:highlight w:val="none"/>
        </w:rPr>
        <w:t>（姓名）系</w:t>
      </w:r>
      <w:r>
        <w:rPr>
          <w:color w:val="auto"/>
          <w:szCs w:val="20"/>
          <w:highlight w:val="none"/>
          <w:u w:val="single"/>
        </w:rPr>
        <w:t xml:space="preserve">                 </w:t>
      </w:r>
      <w:r>
        <w:rPr>
          <w:rFonts w:hint="eastAsia"/>
          <w:color w:val="auto"/>
          <w:szCs w:val="20"/>
          <w:highlight w:val="none"/>
        </w:rPr>
        <w:t>（投标人名称）的法定代表人，现授权我单位在职正式员工</w:t>
      </w:r>
      <w:r>
        <w:rPr>
          <w:color w:val="auto"/>
          <w:szCs w:val="20"/>
          <w:highlight w:val="none"/>
          <w:u w:val="single"/>
        </w:rPr>
        <w:t xml:space="preserve">        </w:t>
      </w:r>
      <w:r>
        <w:rPr>
          <w:rFonts w:hint="eastAsia"/>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color w:val="auto"/>
          <w:szCs w:val="20"/>
          <w:highlight w:val="none"/>
        </w:rPr>
        <w:t>的投标文件、签订合同和处理一切有关事宜，其法律后果由我方承担。</w:t>
      </w:r>
    </w:p>
    <w:p>
      <w:pPr>
        <w:spacing w:line="440" w:lineRule="exact"/>
        <w:ind w:firstLine="420" w:firstLineChars="200"/>
        <w:rPr>
          <w:color w:val="auto"/>
          <w:szCs w:val="20"/>
          <w:highlight w:val="none"/>
        </w:rPr>
      </w:pPr>
      <w:r>
        <w:rPr>
          <w:rFonts w:hint="eastAsia"/>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color w:val="auto"/>
          <w:szCs w:val="20"/>
          <w:highlight w:val="none"/>
        </w:rPr>
        <w:t>年</w:t>
      </w:r>
      <w:r>
        <w:rPr>
          <w:rFonts w:hint="eastAsia" w:ascii="宋体" w:hAnsi="Courier New"/>
          <w:color w:val="auto"/>
          <w:spacing w:val="10"/>
          <w:sz w:val="24"/>
          <w:szCs w:val="20"/>
          <w:highlight w:val="none"/>
          <w:u w:val="single"/>
        </w:rPr>
        <w:t xml:space="preserve">    </w:t>
      </w:r>
      <w:r>
        <w:rPr>
          <w:rFonts w:hint="eastAsia"/>
          <w:color w:val="auto"/>
          <w:szCs w:val="20"/>
          <w:highlight w:val="none"/>
        </w:rPr>
        <w:t>月</w:t>
      </w:r>
      <w:r>
        <w:rPr>
          <w:rFonts w:hint="eastAsia" w:ascii="宋体" w:hAnsi="Courier New"/>
          <w:color w:val="auto"/>
          <w:spacing w:val="10"/>
          <w:sz w:val="24"/>
          <w:szCs w:val="20"/>
          <w:highlight w:val="none"/>
          <w:u w:val="single"/>
        </w:rPr>
        <w:t xml:space="preserve">    </w:t>
      </w:r>
      <w:r>
        <w:rPr>
          <w:rFonts w:hint="eastAsia"/>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color w:val="auto"/>
          <w:szCs w:val="20"/>
          <w:highlight w:val="none"/>
        </w:rPr>
        <w:t>。</w:t>
      </w:r>
    </w:p>
    <w:p>
      <w:pPr>
        <w:spacing w:line="360" w:lineRule="auto"/>
        <w:ind w:firstLine="420"/>
        <w:rPr>
          <w:color w:val="auto"/>
          <w:szCs w:val="20"/>
          <w:highlight w:val="none"/>
        </w:rPr>
      </w:pPr>
      <w:r>
        <w:rPr>
          <w:rFonts w:hint="eastAsia"/>
          <w:color w:val="auto"/>
          <w:szCs w:val="20"/>
          <w:highlight w:val="none"/>
        </w:rPr>
        <w:t>代理人无转委托权。</w:t>
      </w:r>
    </w:p>
    <w:p>
      <w:pPr>
        <w:spacing w:line="360" w:lineRule="auto"/>
        <w:ind w:firstLine="420"/>
        <w:rPr>
          <w:color w:val="auto"/>
          <w:szCs w:val="20"/>
          <w:highlight w:val="none"/>
        </w:rPr>
      </w:pPr>
    </w:p>
    <w:p>
      <w:pPr>
        <w:spacing w:line="360" w:lineRule="auto"/>
        <w:ind w:firstLine="420"/>
        <w:rPr>
          <w:color w:val="auto"/>
          <w:szCs w:val="20"/>
          <w:highlight w:val="none"/>
          <w:u w:val="single"/>
        </w:rPr>
      </w:pPr>
      <w:r>
        <w:rPr>
          <w:rFonts w:hint="eastAsia"/>
          <w:color w:val="auto"/>
          <w:szCs w:val="20"/>
          <w:highlight w:val="none"/>
        </w:rPr>
        <w:t>投标人（或联合体投标</w:t>
      </w:r>
      <w:r>
        <w:rPr>
          <w:rFonts w:hint="eastAsia" w:ascii="宋体" w:hAnsi="Courier New" w:cs="宋体"/>
          <w:color w:val="auto"/>
          <w:kern w:val="0"/>
          <w:szCs w:val="21"/>
          <w:highlight w:val="none"/>
        </w:rPr>
        <w:t>牵头人名称</w:t>
      </w:r>
      <w:r>
        <w:rPr>
          <w:rFonts w:hint="eastAsia"/>
          <w:color w:val="auto"/>
          <w:szCs w:val="20"/>
          <w:highlight w:val="none"/>
        </w:rPr>
        <w:t>）（盖单位公章）：</w:t>
      </w:r>
      <w:r>
        <w:rPr>
          <w:color w:val="auto"/>
          <w:szCs w:val="20"/>
          <w:highlight w:val="none"/>
          <w:u w:val="single"/>
        </w:rPr>
        <w:t xml:space="preserve">                                    </w:t>
      </w:r>
    </w:p>
    <w:p>
      <w:pPr>
        <w:spacing w:line="360" w:lineRule="auto"/>
        <w:ind w:firstLine="420"/>
        <w:rPr>
          <w:color w:val="auto"/>
          <w:szCs w:val="20"/>
          <w:highlight w:val="none"/>
          <w:u w:val="single"/>
        </w:rPr>
      </w:pPr>
      <w:r>
        <w:rPr>
          <w:rFonts w:hint="eastAsia"/>
          <w:color w:val="auto"/>
          <w:szCs w:val="20"/>
          <w:highlight w:val="none"/>
        </w:rPr>
        <w:t>法定代表人（签字）：</w:t>
      </w:r>
      <w:r>
        <w:rPr>
          <w:color w:val="auto"/>
          <w:szCs w:val="20"/>
          <w:highlight w:val="none"/>
          <w:u w:val="single"/>
        </w:rPr>
        <w:t xml:space="preserve">                                </w:t>
      </w:r>
    </w:p>
    <w:p>
      <w:pPr>
        <w:spacing w:line="360" w:lineRule="auto"/>
        <w:ind w:firstLine="420"/>
        <w:rPr>
          <w:color w:val="auto"/>
          <w:szCs w:val="20"/>
          <w:highlight w:val="none"/>
          <w:u w:val="single"/>
        </w:rPr>
      </w:pPr>
      <w:r>
        <w:rPr>
          <w:rFonts w:hint="eastAsia"/>
          <w:color w:val="auto"/>
          <w:szCs w:val="20"/>
          <w:highlight w:val="none"/>
        </w:rPr>
        <w:t>法定代表人身份证号码：</w:t>
      </w:r>
      <w:r>
        <w:rPr>
          <w:color w:val="auto"/>
          <w:szCs w:val="20"/>
          <w:highlight w:val="none"/>
          <w:u w:val="single"/>
        </w:rPr>
        <w:t xml:space="preserve">                                   </w:t>
      </w:r>
    </w:p>
    <w:p>
      <w:pPr>
        <w:spacing w:line="360" w:lineRule="auto"/>
        <w:ind w:firstLine="420" w:firstLineChars="200"/>
        <w:rPr>
          <w:color w:val="auto"/>
          <w:szCs w:val="20"/>
          <w:highlight w:val="none"/>
        </w:rPr>
      </w:pPr>
      <w:r>
        <w:rPr>
          <w:rFonts w:hint="eastAsia"/>
          <w:color w:val="auto"/>
          <w:szCs w:val="20"/>
          <w:highlight w:val="none"/>
        </w:rPr>
        <w:t>委托代理人（签字）：</w:t>
      </w:r>
      <w:r>
        <w:rPr>
          <w:color w:val="auto"/>
          <w:szCs w:val="20"/>
          <w:highlight w:val="none"/>
          <w:u w:val="single"/>
        </w:rPr>
        <w:t xml:space="preserve">                                </w:t>
      </w:r>
    </w:p>
    <w:p>
      <w:pPr>
        <w:spacing w:line="360" w:lineRule="auto"/>
        <w:ind w:firstLine="420"/>
        <w:rPr>
          <w:color w:val="auto"/>
          <w:szCs w:val="20"/>
          <w:highlight w:val="none"/>
          <w:u w:val="single"/>
        </w:rPr>
      </w:pPr>
      <w:r>
        <w:rPr>
          <w:rFonts w:hint="eastAsia"/>
          <w:color w:val="auto"/>
          <w:szCs w:val="20"/>
          <w:highlight w:val="none"/>
        </w:rPr>
        <w:t>委托代理人身份证号码：</w:t>
      </w:r>
      <w:r>
        <w:rPr>
          <w:color w:val="auto"/>
          <w:szCs w:val="20"/>
          <w:highlight w:val="none"/>
          <w:u w:val="single"/>
        </w:rPr>
        <w:t xml:space="preserve">                                   </w:t>
      </w:r>
    </w:p>
    <w:p>
      <w:pPr>
        <w:spacing w:line="360" w:lineRule="auto"/>
        <w:ind w:firstLine="420"/>
        <w:rPr>
          <w:color w:val="auto"/>
          <w:szCs w:val="20"/>
          <w:highlight w:val="none"/>
          <w:u w:val="single"/>
        </w:rPr>
      </w:pPr>
    </w:p>
    <w:p>
      <w:pPr>
        <w:spacing w:line="360" w:lineRule="auto"/>
        <w:ind w:firstLine="420"/>
        <w:rPr>
          <w:color w:val="auto"/>
          <w:szCs w:val="20"/>
          <w:highlight w:val="none"/>
          <w:u w:val="single"/>
        </w:rPr>
      </w:pPr>
      <w:r>
        <w:rPr>
          <w:rFonts w:hint="eastAsia" w:ascii="宋体" w:hAnsi="Courier New" w:cs="宋体"/>
          <w:color w:val="auto"/>
          <w:kern w:val="0"/>
          <w:szCs w:val="21"/>
          <w:highlight w:val="none"/>
        </w:rPr>
        <w:t>成员一名称：</w:t>
      </w:r>
      <w:r>
        <w:rPr>
          <w:rFonts w:hint="eastAsia"/>
          <w:color w:val="auto"/>
          <w:szCs w:val="20"/>
          <w:highlight w:val="none"/>
        </w:rPr>
        <w:t>（盖单位公章）：</w:t>
      </w:r>
      <w:r>
        <w:rPr>
          <w:color w:val="auto"/>
          <w:szCs w:val="20"/>
          <w:highlight w:val="none"/>
          <w:u w:val="single"/>
        </w:rPr>
        <w:t xml:space="preserve">                                    </w:t>
      </w:r>
    </w:p>
    <w:p>
      <w:pPr>
        <w:spacing w:line="360" w:lineRule="auto"/>
        <w:ind w:firstLine="420"/>
        <w:rPr>
          <w:color w:val="auto"/>
          <w:szCs w:val="20"/>
          <w:highlight w:val="none"/>
          <w:u w:val="single"/>
        </w:rPr>
      </w:pPr>
      <w:r>
        <w:rPr>
          <w:rFonts w:hint="eastAsia"/>
          <w:color w:val="auto"/>
          <w:szCs w:val="20"/>
          <w:highlight w:val="none"/>
        </w:rPr>
        <w:t>法定代表人（签字）：</w:t>
      </w:r>
      <w:r>
        <w:rPr>
          <w:color w:val="auto"/>
          <w:szCs w:val="20"/>
          <w:highlight w:val="none"/>
          <w:u w:val="single"/>
        </w:rPr>
        <w:t xml:space="preserve">                                </w:t>
      </w:r>
    </w:p>
    <w:p>
      <w:pPr>
        <w:spacing w:line="360" w:lineRule="auto"/>
        <w:ind w:firstLine="420"/>
        <w:rPr>
          <w:color w:val="auto"/>
          <w:szCs w:val="20"/>
          <w:highlight w:val="none"/>
          <w:u w:val="single"/>
        </w:rPr>
      </w:pP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pPr>
        <w:ind w:firstLine="420" w:firstLineChars="200"/>
        <w:rPr>
          <w:rFonts w:ascii="宋体" w:hAnsi="Courier New"/>
          <w:color w:val="auto"/>
          <w:szCs w:val="20"/>
          <w:highlight w:val="none"/>
        </w:rPr>
      </w:pPr>
      <w:r>
        <w:rPr>
          <w:rFonts w:hint="eastAsia" w:ascii="宋体" w:hAnsi="Courier New"/>
          <w:color w:val="auto"/>
          <w:szCs w:val="20"/>
          <w:highlight w:val="none"/>
        </w:rPr>
        <w:t>......</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pPr>
        <w:spacing w:line="360" w:lineRule="auto"/>
        <w:rPr>
          <w:rFonts w:ascii="宋体"/>
          <w:b/>
          <w:color w:val="auto"/>
          <w:sz w:val="24"/>
          <w:highlight w:val="none"/>
        </w:rPr>
      </w:pPr>
    </w:p>
    <w:p>
      <w:pPr>
        <w:spacing w:line="360" w:lineRule="auto"/>
        <w:rPr>
          <w:b/>
          <w:color w:val="auto"/>
          <w:sz w:val="24"/>
          <w:highlight w:val="none"/>
        </w:rPr>
      </w:pPr>
      <w:r>
        <w:rPr>
          <w:rFonts w:hint="eastAsia" w:ascii="宋体"/>
          <w:b/>
          <w:color w:val="auto"/>
          <w:sz w:val="24"/>
          <w:highlight w:val="none"/>
        </w:rPr>
        <w:br w:type="page"/>
      </w:r>
      <w:r>
        <w:rPr>
          <w:rFonts w:hint="eastAsia" w:ascii="宋体"/>
          <w:b/>
          <w:color w:val="auto"/>
          <w:sz w:val="24"/>
          <w:highlight w:val="none"/>
        </w:rPr>
        <w:t>附件：</w:t>
      </w:r>
    </w:p>
    <w:tbl>
      <w:tblPr>
        <w:tblStyle w:val="35"/>
        <w:tblpPr w:leftFromText="180" w:rightFromText="180" w:vertAnchor="text" w:horzAnchor="margin" w:tblpXSpec="center" w:tblpY="263"/>
        <w:tblW w:w="7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40" w:hRule="atLeast"/>
          <w:jc w:val="center"/>
        </w:trPr>
        <w:tc>
          <w:tcPr>
            <w:tcW w:w="7985" w:type="dxa"/>
          </w:tcPr>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b/>
                <w:color w:val="auto"/>
                <w:sz w:val="24"/>
                <w:highlight w:val="none"/>
              </w:rPr>
              <w:t>全权代表身份证扫描件粘帖处（正、反面）</w:t>
            </w:r>
          </w:p>
        </w:tc>
      </w:tr>
    </w:tbl>
    <w:p>
      <w:pPr>
        <w:snapToGrid w:val="0"/>
        <w:spacing w:before="50" w:after="165" w:afterLines="50" w:line="360" w:lineRule="auto"/>
        <w:jc w:val="left"/>
        <w:rPr>
          <w:rFonts w:ascii="仿宋_GB2312" w:hAnsi="仿宋_GB2312" w:eastAsia="仿宋_GB2312" w:cs="仿宋_GB2312"/>
          <w:color w:val="auto"/>
          <w:szCs w:val="21"/>
          <w:highlight w:val="none"/>
        </w:rPr>
      </w:pPr>
    </w:p>
    <w:p>
      <w:pPr>
        <w:snapToGrid w:val="0"/>
        <w:spacing w:before="165" w:beforeLines="50" w:after="50"/>
        <w:ind w:firstLine="566" w:firstLineChars="236"/>
        <w:jc w:val="center"/>
        <w:rPr>
          <w:rFonts w:ascii="宋体" w:hAnsi="宋体"/>
          <w:color w:val="auto"/>
          <w:highlight w:val="none"/>
        </w:rPr>
      </w:pPr>
      <w:r>
        <w:rPr>
          <w:rFonts w:ascii="宋体" w:hAnsi="宋体"/>
          <w:color w:val="auto"/>
          <w:sz w:val="24"/>
          <w:highlight w:val="none"/>
        </w:rPr>
        <w:t xml:space="preserve"> </w:t>
      </w:r>
      <w:r>
        <w:rPr>
          <w:rFonts w:ascii="宋体" w:hAnsi="宋体"/>
          <w:color w:val="auto"/>
          <w:sz w:val="24"/>
          <w:highlight w:val="none"/>
        </w:rPr>
        <w:br w:type="page"/>
      </w:r>
    </w:p>
    <w:p>
      <w:pPr>
        <w:jc w:val="center"/>
        <w:rPr>
          <w:b/>
          <w:bCs/>
          <w:color w:val="auto"/>
          <w:sz w:val="30"/>
          <w:szCs w:val="30"/>
          <w:highlight w:val="none"/>
        </w:rPr>
      </w:pPr>
      <w:r>
        <w:rPr>
          <w:rFonts w:hint="eastAsia"/>
          <w:b/>
          <w:bCs/>
          <w:color w:val="auto"/>
          <w:sz w:val="30"/>
          <w:szCs w:val="30"/>
          <w:highlight w:val="none"/>
        </w:rPr>
        <w:t>五、商务条款偏离表</w:t>
      </w:r>
    </w:p>
    <w:p>
      <w:pPr>
        <w:snapToGrid w:val="0"/>
        <w:spacing w:before="50"/>
        <w:jc w:val="left"/>
        <w:rPr>
          <w:rFonts w:ascii="宋体" w:hAnsi="宋体"/>
          <w:color w:val="auto"/>
          <w:sz w:val="24"/>
          <w:highlight w:val="none"/>
        </w:rPr>
      </w:pPr>
    </w:p>
    <w:p>
      <w:pPr>
        <w:spacing w:line="360" w:lineRule="auto"/>
        <w:ind w:left="-424" w:leftChars="-202" w:firstLine="846"/>
        <w:rPr>
          <w:rFonts w:ascii="宋体" w:hAnsi="宋体"/>
          <w:color w:val="auto"/>
          <w:sz w:val="24"/>
          <w:highlight w:val="none"/>
        </w:rPr>
      </w:pPr>
      <w:r>
        <w:rPr>
          <w:rFonts w:hint="eastAsia"/>
          <w:color w:val="auto"/>
          <w:szCs w:val="20"/>
          <w:highlight w:val="none"/>
        </w:rPr>
        <w:t>请逐条对应本项目招标文件第二章“采购需求一览表”中“商务条款”的要求，详细填写相应的具体内容。“偏离说明”一栏应当选择“正偏离”、“负偏离”或“无偏离”进行填写。</w:t>
      </w:r>
    </w:p>
    <w:tbl>
      <w:tblPr>
        <w:tblStyle w:val="3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1  ……</w:t>
            </w:r>
          </w:p>
          <w:p>
            <w:pPr>
              <w:spacing w:line="340" w:lineRule="exact"/>
              <w:rPr>
                <w:rFonts w:ascii="宋体" w:hAnsi="宋体"/>
                <w:color w:val="auto"/>
                <w:szCs w:val="21"/>
                <w:highlight w:val="none"/>
              </w:rPr>
            </w:pPr>
            <w:r>
              <w:rPr>
                <w:rFonts w:hint="eastAsia" w:ascii="宋体" w:hAnsi="宋体"/>
                <w:color w:val="auto"/>
                <w:szCs w:val="21"/>
                <w:highlight w:val="none"/>
              </w:rPr>
              <w:t>2  ……</w:t>
            </w:r>
          </w:p>
          <w:p>
            <w:pPr>
              <w:spacing w:line="340" w:lineRule="exact"/>
              <w:rPr>
                <w:rFonts w:ascii="宋体" w:hAnsi="宋体"/>
                <w:color w:val="auto"/>
                <w:szCs w:val="21"/>
                <w:highlight w:val="none"/>
              </w:rPr>
            </w:pPr>
            <w:r>
              <w:rPr>
                <w:rFonts w:hint="eastAsia" w:ascii="宋体" w:hAnsi="宋体"/>
                <w:color w:val="auto"/>
                <w:szCs w:val="21"/>
                <w:highlight w:val="none"/>
              </w:rPr>
              <w:t>3  ……</w:t>
            </w:r>
          </w:p>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1  ……</w:t>
            </w:r>
          </w:p>
          <w:p>
            <w:pPr>
              <w:spacing w:line="340" w:lineRule="exact"/>
              <w:rPr>
                <w:rFonts w:ascii="宋体" w:hAnsi="宋体"/>
                <w:color w:val="auto"/>
                <w:szCs w:val="21"/>
                <w:highlight w:val="none"/>
              </w:rPr>
            </w:pPr>
            <w:r>
              <w:rPr>
                <w:rFonts w:hint="eastAsia" w:ascii="宋体" w:hAnsi="宋体"/>
                <w:color w:val="auto"/>
                <w:szCs w:val="21"/>
                <w:highlight w:val="none"/>
              </w:rPr>
              <w:t>2  ……</w:t>
            </w:r>
          </w:p>
          <w:p>
            <w:pPr>
              <w:spacing w:line="340" w:lineRule="exact"/>
              <w:rPr>
                <w:rFonts w:ascii="宋体" w:hAnsi="宋体"/>
                <w:color w:val="auto"/>
                <w:szCs w:val="21"/>
                <w:highlight w:val="none"/>
              </w:rPr>
            </w:pPr>
            <w:r>
              <w:rPr>
                <w:rFonts w:hint="eastAsia" w:ascii="宋体" w:hAnsi="宋体"/>
                <w:color w:val="auto"/>
                <w:szCs w:val="21"/>
                <w:highlight w:val="none"/>
              </w:rPr>
              <w:t>3  ……</w:t>
            </w:r>
          </w:p>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1  ……</w:t>
            </w:r>
          </w:p>
          <w:p>
            <w:pPr>
              <w:spacing w:line="340" w:lineRule="exact"/>
              <w:rPr>
                <w:rFonts w:ascii="宋体" w:hAnsi="宋体"/>
                <w:color w:val="auto"/>
                <w:szCs w:val="21"/>
                <w:highlight w:val="none"/>
              </w:rPr>
            </w:pPr>
            <w:r>
              <w:rPr>
                <w:rFonts w:hint="eastAsia" w:ascii="宋体" w:hAnsi="宋体"/>
                <w:color w:val="auto"/>
                <w:szCs w:val="21"/>
                <w:highlight w:val="none"/>
              </w:rPr>
              <w:t>2  ……</w:t>
            </w:r>
          </w:p>
          <w:p>
            <w:pPr>
              <w:spacing w:line="340" w:lineRule="exact"/>
              <w:rPr>
                <w:rFonts w:ascii="宋体" w:hAnsi="宋体"/>
                <w:color w:val="auto"/>
                <w:szCs w:val="21"/>
                <w:highlight w:val="none"/>
              </w:rPr>
            </w:pPr>
            <w:r>
              <w:rPr>
                <w:rFonts w:hint="eastAsia" w:ascii="宋体" w:hAnsi="宋体"/>
                <w:color w:val="auto"/>
                <w:szCs w:val="21"/>
                <w:highlight w:val="none"/>
              </w:rPr>
              <w:t>3  ……</w:t>
            </w:r>
          </w:p>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1  ……</w:t>
            </w:r>
          </w:p>
          <w:p>
            <w:pPr>
              <w:spacing w:line="340" w:lineRule="exact"/>
              <w:rPr>
                <w:rFonts w:ascii="宋体" w:hAnsi="宋体"/>
                <w:color w:val="auto"/>
                <w:szCs w:val="21"/>
                <w:highlight w:val="none"/>
              </w:rPr>
            </w:pPr>
            <w:r>
              <w:rPr>
                <w:rFonts w:hint="eastAsia" w:ascii="宋体" w:hAnsi="宋体"/>
                <w:color w:val="auto"/>
                <w:szCs w:val="21"/>
                <w:highlight w:val="none"/>
              </w:rPr>
              <w:t>2  ……</w:t>
            </w:r>
          </w:p>
          <w:p>
            <w:pPr>
              <w:spacing w:line="340" w:lineRule="exact"/>
              <w:rPr>
                <w:rFonts w:ascii="宋体" w:hAnsi="宋体"/>
                <w:color w:val="auto"/>
                <w:szCs w:val="21"/>
                <w:highlight w:val="none"/>
              </w:rPr>
            </w:pPr>
            <w:r>
              <w:rPr>
                <w:rFonts w:hint="eastAsia" w:ascii="宋体" w:hAnsi="宋体"/>
                <w:color w:val="auto"/>
                <w:szCs w:val="21"/>
                <w:highlight w:val="none"/>
              </w:rPr>
              <w:t>3  ……</w:t>
            </w:r>
          </w:p>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1  ……</w:t>
            </w:r>
          </w:p>
          <w:p>
            <w:pPr>
              <w:spacing w:line="340" w:lineRule="exact"/>
              <w:rPr>
                <w:rFonts w:ascii="宋体" w:hAnsi="宋体"/>
                <w:color w:val="auto"/>
                <w:szCs w:val="21"/>
                <w:highlight w:val="none"/>
              </w:rPr>
            </w:pPr>
            <w:r>
              <w:rPr>
                <w:rFonts w:hint="eastAsia" w:ascii="宋体" w:hAnsi="宋体"/>
                <w:color w:val="auto"/>
                <w:szCs w:val="21"/>
                <w:highlight w:val="none"/>
              </w:rPr>
              <w:t>2  ……</w:t>
            </w:r>
          </w:p>
          <w:p>
            <w:pPr>
              <w:spacing w:line="340" w:lineRule="exact"/>
              <w:rPr>
                <w:rFonts w:ascii="宋体" w:hAnsi="宋体"/>
                <w:color w:val="auto"/>
                <w:szCs w:val="21"/>
                <w:highlight w:val="none"/>
              </w:rPr>
            </w:pPr>
            <w:r>
              <w:rPr>
                <w:rFonts w:hint="eastAsia" w:ascii="宋体" w:hAnsi="宋体"/>
                <w:color w:val="auto"/>
                <w:szCs w:val="21"/>
                <w:highlight w:val="none"/>
              </w:rPr>
              <w:t>3  ……</w:t>
            </w:r>
          </w:p>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1  ……</w:t>
            </w:r>
          </w:p>
          <w:p>
            <w:pPr>
              <w:spacing w:line="340" w:lineRule="exact"/>
              <w:rPr>
                <w:rFonts w:ascii="宋体" w:hAnsi="宋体"/>
                <w:color w:val="auto"/>
                <w:szCs w:val="21"/>
                <w:highlight w:val="none"/>
              </w:rPr>
            </w:pPr>
            <w:r>
              <w:rPr>
                <w:rFonts w:hint="eastAsia" w:ascii="宋体" w:hAnsi="宋体"/>
                <w:color w:val="auto"/>
                <w:szCs w:val="21"/>
                <w:highlight w:val="none"/>
              </w:rPr>
              <w:t>2  ……</w:t>
            </w:r>
          </w:p>
          <w:p>
            <w:pPr>
              <w:spacing w:line="340" w:lineRule="exact"/>
              <w:rPr>
                <w:rFonts w:ascii="宋体" w:hAnsi="宋体"/>
                <w:color w:val="auto"/>
                <w:szCs w:val="21"/>
                <w:highlight w:val="none"/>
              </w:rPr>
            </w:pPr>
            <w:r>
              <w:rPr>
                <w:rFonts w:hint="eastAsia" w:ascii="宋体" w:hAnsi="宋体"/>
                <w:color w:val="auto"/>
                <w:szCs w:val="21"/>
                <w:highlight w:val="none"/>
              </w:rPr>
              <w:t>3  ……</w:t>
            </w:r>
          </w:p>
          <w:p>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pPr>
        <w:spacing w:line="360" w:lineRule="auto"/>
        <w:ind w:left="-8" w:firstLine="7"/>
        <w:rPr>
          <w:color w:val="auto"/>
          <w:szCs w:val="20"/>
          <w:highlight w:val="none"/>
        </w:rPr>
      </w:pPr>
    </w:p>
    <w:p>
      <w:pPr>
        <w:spacing w:line="360" w:lineRule="auto"/>
        <w:ind w:left="-8" w:firstLine="7"/>
        <w:rPr>
          <w:color w:val="auto"/>
          <w:szCs w:val="20"/>
          <w:highlight w:val="none"/>
        </w:rPr>
      </w:pPr>
      <w:r>
        <w:rPr>
          <w:rFonts w:hint="eastAsia"/>
          <w:color w:val="auto"/>
          <w:szCs w:val="20"/>
          <w:highlight w:val="none"/>
        </w:rPr>
        <w:t>注：</w:t>
      </w:r>
    </w:p>
    <w:p>
      <w:pPr>
        <w:spacing w:line="360" w:lineRule="auto"/>
        <w:ind w:left="-8" w:firstLine="7"/>
        <w:rPr>
          <w:color w:val="auto"/>
          <w:szCs w:val="20"/>
          <w:highlight w:val="none"/>
        </w:rPr>
      </w:pPr>
      <w:r>
        <w:rPr>
          <w:rFonts w:hint="eastAsia"/>
          <w:color w:val="auto"/>
          <w:szCs w:val="20"/>
          <w:highlight w:val="none"/>
        </w:rPr>
        <w:t>1.当投标文件的商务内容低于招标文件要求时，投标人应当如实写明“负偏离”，否则视为虚假应标。</w:t>
      </w:r>
    </w:p>
    <w:p>
      <w:pPr>
        <w:spacing w:line="360" w:lineRule="auto"/>
        <w:ind w:left="-8" w:firstLine="7"/>
        <w:rPr>
          <w:color w:val="auto"/>
          <w:szCs w:val="20"/>
          <w:highlight w:val="none"/>
        </w:rPr>
      </w:pPr>
      <w:r>
        <w:rPr>
          <w:rFonts w:hint="eastAsia"/>
          <w:color w:val="auto"/>
          <w:szCs w:val="20"/>
          <w:highlight w:val="none"/>
        </w:rPr>
        <w:t>2.采购需求中带“▲/</w:t>
      </w:r>
      <w:r>
        <w:rPr>
          <w:rFonts w:hint="eastAsia" w:ascii="宋体" w:hAnsi="宋体"/>
          <w:color w:val="auto"/>
          <w:szCs w:val="21"/>
          <w:highlight w:val="none"/>
        </w:rPr>
        <w:t>●</w:t>
      </w:r>
      <w:r>
        <w:rPr>
          <w:rFonts w:hint="eastAsia"/>
          <w:color w:val="auto"/>
          <w:szCs w:val="20"/>
          <w:highlight w:val="none"/>
        </w:rPr>
        <w:t>”的条款，也要分别在本表“投标文件的商务需求”、“投标文件承诺的商务条款”中标记。</w:t>
      </w:r>
    </w:p>
    <w:p>
      <w:pPr>
        <w:snapToGrid w:val="0"/>
        <w:spacing w:before="50" w:after="50"/>
        <w:rPr>
          <w:rFonts w:ascii="宋体" w:hAnsi="宋体"/>
          <w:color w:val="auto"/>
          <w:sz w:val="24"/>
          <w:highlight w:val="none"/>
        </w:rPr>
      </w:pPr>
    </w:p>
    <w:p>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pStyle w:val="6"/>
        <w:jc w:val="center"/>
        <w:rPr>
          <w:rFonts w:ascii="宋体" w:hAnsi="宋体"/>
          <w:color w:val="auto"/>
          <w:sz w:val="28"/>
          <w:szCs w:val="28"/>
          <w:highlight w:val="none"/>
        </w:rPr>
      </w:pPr>
      <w:r>
        <w:rPr>
          <w:rFonts w:hint="eastAsia" w:ascii="宋体" w:hAnsi="宋体"/>
          <w:color w:val="auto"/>
          <w:szCs w:val="21"/>
          <w:highlight w:val="none"/>
        </w:rPr>
        <w:br w:type="page"/>
      </w:r>
      <w:bookmarkStart w:id="208" w:name="_Toc2253"/>
      <w:bookmarkStart w:id="209" w:name="_Toc16968"/>
      <w:bookmarkStart w:id="210" w:name="_Toc1107"/>
      <w:bookmarkStart w:id="211" w:name="_Toc5075"/>
      <w:r>
        <w:rPr>
          <w:rFonts w:hint="eastAsia" w:ascii="宋体" w:hAnsi="宋体"/>
          <w:color w:val="auto"/>
          <w:szCs w:val="21"/>
          <w:highlight w:val="none"/>
        </w:rPr>
        <w:t>六、售后服务承诺（格式自拟）</w:t>
      </w:r>
      <w:bookmarkEnd w:id="208"/>
      <w:bookmarkEnd w:id="209"/>
      <w:bookmarkEnd w:id="210"/>
      <w:bookmarkEnd w:id="211"/>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 xml:space="preserve"> </w:t>
      </w:r>
    </w:p>
    <w:p>
      <w:pPr>
        <w:pStyle w:val="43"/>
        <w:rPr>
          <w:rFonts w:ascii="宋体" w:hAnsi="宋体" w:cs="宋体"/>
          <w:color w:val="auto"/>
          <w:spacing w:val="6"/>
          <w:szCs w:val="21"/>
          <w:highlight w:val="none"/>
        </w:rPr>
      </w:pPr>
    </w:p>
    <w:p>
      <w:pPr>
        <w:rPr>
          <w:rFonts w:ascii="宋体" w:hAnsi="宋体" w:cs="宋体"/>
          <w:color w:val="auto"/>
          <w:spacing w:val="6"/>
          <w:szCs w:val="21"/>
          <w:highlight w:val="none"/>
        </w:rPr>
      </w:pPr>
    </w:p>
    <w:p>
      <w:pPr>
        <w:pStyle w:val="43"/>
        <w:rPr>
          <w:rFonts w:ascii="宋体" w:hAnsi="宋体" w:cs="宋体"/>
          <w:color w:val="auto"/>
          <w:spacing w:val="6"/>
          <w:szCs w:val="21"/>
          <w:highlight w:val="none"/>
        </w:rPr>
      </w:pPr>
    </w:p>
    <w:p>
      <w:pPr>
        <w:rPr>
          <w:color w:val="auto"/>
          <w:highlight w:val="none"/>
        </w:rPr>
      </w:pPr>
    </w:p>
    <w:p>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ind w:firstLine="420" w:firstLineChars="200"/>
        <w:jc w:val="center"/>
        <w:rPr>
          <w:rFonts w:ascii="宋体" w:hAnsi="宋体"/>
          <w:color w:val="auto"/>
          <w:szCs w:val="21"/>
          <w:highlight w:val="none"/>
        </w:rPr>
      </w:pPr>
    </w:p>
    <w:p>
      <w:pPr>
        <w:snapToGrid w:val="0"/>
        <w:spacing w:before="165" w:beforeLines="50" w:after="50"/>
        <w:ind w:firstLine="420" w:firstLineChars="200"/>
        <w:jc w:val="center"/>
        <w:rPr>
          <w:rFonts w:ascii="宋体" w:hAnsi="宋体"/>
          <w:color w:val="auto"/>
          <w:szCs w:val="21"/>
          <w:highlight w:val="none"/>
        </w:rPr>
      </w:pPr>
    </w:p>
    <w:p>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七、投标人情况介绍</w:t>
      </w:r>
    </w:p>
    <w:p>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before="165" w:beforeLines="50" w:after="50"/>
        <w:ind w:firstLine="480" w:firstLineChars="200"/>
        <w:jc w:val="center"/>
        <w:rPr>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r>
        <w:rPr>
          <w:rFonts w:hint="eastAsia" w:eastAsia="仿宋_GB2312"/>
          <w:b/>
          <w:bCs/>
          <w:color w:val="auto"/>
          <w:sz w:val="30"/>
          <w:szCs w:val="30"/>
          <w:highlight w:val="none"/>
        </w:rPr>
        <w:br w:type="page"/>
      </w:r>
      <w:r>
        <w:rPr>
          <w:rFonts w:hint="eastAsia" w:eastAsia="仿宋_GB2312"/>
          <w:b/>
          <w:bCs/>
          <w:color w:val="auto"/>
          <w:sz w:val="30"/>
          <w:szCs w:val="30"/>
          <w:highlight w:val="none"/>
        </w:rPr>
        <w:t>八</w:t>
      </w:r>
      <w:r>
        <w:rPr>
          <w:rFonts w:hint="eastAsia"/>
          <w:b/>
          <w:bCs/>
          <w:color w:val="auto"/>
          <w:sz w:val="30"/>
          <w:szCs w:val="30"/>
          <w:highlight w:val="none"/>
        </w:rPr>
        <w:t>、投标人类似的业绩证明文件（如有要求）</w:t>
      </w:r>
    </w:p>
    <w:p>
      <w:pPr>
        <w:pStyle w:val="28"/>
        <w:snapToGrid w:val="0"/>
        <w:ind w:left="480" w:hanging="480"/>
        <w:rPr>
          <w:rFonts w:ascii="宋体" w:hAnsi="宋体"/>
          <w:color w:val="auto"/>
          <w:sz w:val="24"/>
          <w:highlight w:val="none"/>
        </w:rPr>
      </w:pPr>
    </w:p>
    <w:p>
      <w:pPr>
        <w:pStyle w:val="28"/>
        <w:snapToGrid w:val="0"/>
        <w:ind w:left="480" w:hanging="480"/>
        <w:rPr>
          <w:rFonts w:ascii="宋体" w:hAnsi="宋体"/>
          <w:color w:val="auto"/>
          <w:sz w:val="24"/>
          <w:highlight w:val="none"/>
        </w:rPr>
      </w:pPr>
    </w:p>
    <w:p>
      <w:pPr>
        <w:pStyle w:val="28"/>
        <w:snapToGrid w:val="0"/>
        <w:ind w:left="480" w:hanging="480"/>
        <w:rPr>
          <w:rFonts w:ascii="宋体" w:hAnsi="宋体"/>
          <w:color w:val="auto"/>
          <w:sz w:val="24"/>
          <w:highlight w:val="none"/>
        </w:rPr>
      </w:pPr>
    </w:p>
    <w:p>
      <w:pPr>
        <w:autoSpaceDE w:val="0"/>
        <w:autoSpaceDN w:val="0"/>
        <w:spacing w:line="360" w:lineRule="auto"/>
        <w:ind w:firstLine="120"/>
        <w:rPr>
          <w:rFonts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:相关项目业绩一览表（投标人同类项目合同扫描件、用户验收报告、用户评价意见格式自拟）</w:t>
      </w:r>
    </w:p>
    <w:tbl>
      <w:tblPr>
        <w:tblStyle w:val="35"/>
        <w:tblW w:w="942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2651"/>
        <w:gridCol w:w="1215"/>
        <w:gridCol w:w="932"/>
        <w:gridCol w:w="1053"/>
        <w:gridCol w:w="1215"/>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jc w:val="center"/>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265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32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附件在投标文件中页码</w:t>
            </w:r>
          </w:p>
        </w:tc>
        <w:tc>
          <w:tcPr>
            <w:tcW w:w="130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26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验收报告</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用户评价</w:t>
            </w:r>
          </w:p>
        </w:tc>
        <w:tc>
          <w:tcPr>
            <w:tcW w:w="13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highlight w:val="none"/>
              </w:rPr>
            </w:pPr>
          </w:p>
        </w:tc>
      </w:tr>
    </w:tbl>
    <w:p>
      <w:pPr>
        <w:spacing w:line="360" w:lineRule="auto"/>
        <w:ind w:left="72"/>
        <w:rPr>
          <w:color w:val="auto"/>
          <w:szCs w:val="20"/>
          <w:highlight w:val="none"/>
        </w:rPr>
      </w:pPr>
      <w:r>
        <w:rPr>
          <w:rFonts w:hint="eastAsia"/>
          <w:color w:val="auto"/>
          <w:szCs w:val="20"/>
          <w:highlight w:val="none"/>
        </w:rPr>
        <w:t>注：投标人可参照上述的格式自行编制，须随表提交相应的合同扫描件和用户单位验收证明并注明所在投标人商务技术文件页码。</w:t>
      </w:r>
    </w:p>
    <w:p>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napToGrid w:val="0"/>
        <w:spacing w:line="360" w:lineRule="auto"/>
        <w:ind w:firstLine="4935" w:firstLineChars="2350"/>
        <w:rPr>
          <w:rFonts w:hAnsi="宋体"/>
          <w:color w:val="auto"/>
          <w:szCs w:val="21"/>
          <w:highlight w:val="none"/>
        </w:rPr>
      </w:pPr>
    </w:p>
    <w:p>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bookmarkStart w:id="212" w:name="_Toc19686839"/>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snapToGrid w:val="0"/>
        <w:spacing w:line="360" w:lineRule="auto"/>
        <w:jc w:val="center"/>
        <w:rPr>
          <w:rFonts w:ascii="仿宋_GB2312" w:hAnsi="仿宋" w:eastAsia="仿宋_GB2312" w:cs="仿宋_GB2312"/>
          <w:color w:val="auto"/>
          <w:kern w:val="0"/>
          <w:sz w:val="24"/>
          <w:highlight w:val="none"/>
          <w:lang w:val="zh-CN"/>
        </w:rPr>
      </w:pPr>
    </w:p>
    <w:p>
      <w:pPr>
        <w:pStyle w:val="7"/>
        <w:ind w:firstLine="0" w:firstLineChars="0"/>
        <w:rPr>
          <w:color w:val="auto"/>
          <w:highlight w:val="none"/>
        </w:rPr>
      </w:pPr>
    </w:p>
    <w:p>
      <w:pPr>
        <w:pStyle w:val="7"/>
        <w:jc w:val="center"/>
        <w:rPr>
          <w:rFonts w:ascii="宋体" w:hAnsi="宋体"/>
          <w:b w:val="0"/>
          <w:bCs w:val="0"/>
          <w:color w:val="auto"/>
          <w:szCs w:val="28"/>
          <w:highlight w:val="none"/>
        </w:rPr>
      </w:pPr>
      <w:bookmarkStart w:id="213" w:name="_Toc6106"/>
      <w:bookmarkStart w:id="214" w:name="_Toc31846"/>
      <w:bookmarkStart w:id="215" w:name="_Toc9832"/>
      <w:r>
        <w:rPr>
          <w:rFonts w:hint="eastAsia"/>
          <w:color w:val="auto"/>
          <w:highlight w:val="none"/>
        </w:rPr>
        <w:t>第四节 技术文件格式</w:t>
      </w:r>
      <w:bookmarkEnd w:id="212"/>
      <w:bookmarkEnd w:id="213"/>
      <w:bookmarkEnd w:id="214"/>
      <w:bookmarkEnd w:id="215"/>
    </w:p>
    <w:p>
      <w:pPr>
        <w:snapToGrid w:val="0"/>
        <w:spacing w:before="165" w:beforeLines="50" w:after="50"/>
        <w:rPr>
          <w:rFonts w:ascii="宋体" w:hAnsi="宋体"/>
          <w:color w:val="auto"/>
          <w:sz w:val="24"/>
          <w:highlight w:val="none"/>
        </w:rPr>
      </w:pPr>
      <w:r>
        <w:rPr>
          <w:rFonts w:hint="eastAsia" w:ascii="宋体" w:hAnsi="宋体"/>
          <w:color w:val="auto"/>
          <w:sz w:val="24"/>
          <w:highlight w:val="none"/>
        </w:rPr>
        <w:t xml:space="preserve">                                                  </w:t>
      </w:r>
    </w:p>
    <w:p>
      <w:pPr>
        <w:snapToGrid w:val="0"/>
        <w:spacing w:before="165" w:beforeLines="50" w:after="50"/>
        <w:jc w:val="center"/>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65" w:beforeLines="50" w:after="50"/>
        <w:rPr>
          <w:rFonts w:ascii="宋体" w:hAnsi="宋体"/>
          <w:color w:val="auto"/>
          <w:sz w:val="24"/>
          <w:szCs w:val="20"/>
          <w:highlight w:val="none"/>
        </w:rPr>
      </w:pPr>
    </w:p>
    <w:p>
      <w:pPr>
        <w:snapToGrid w:val="0"/>
        <w:spacing w:before="165" w:beforeLines="50" w:after="50"/>
        <w:jc w:val="center"/>
        <w:rPr>
          <w:rFonts w:ascii="宋体" w:hAnsi="宋体"/>
          <w:b/>
          <w:bCs/>
          <w:color w:val="auto"/>
          <w:sz w:val="32"/>
          <w:szCs w:val="32"/>
          <w:highlight w:val="none"/>
        </w:rPr>
      </w:pPr>
    </w:p>
    <w:p>
      <w:pPr>
        <w:snapToGrid w:val="0"/>
        <w:spacing w:before="165" w:beforeLines="50" w:after="50"/>
        <w:jc w:val="center"/>
        <w:rPr>
          <w:rFonts w:ascii="宋体" w:hAnsi="宋体"/>
          <w:b/>
          <w:bCs/>
          <w:color w:val="auto"/>
          <w:sz w:val="32"/>
          <w:szCs w:val="32"/>
          <w:highlight w:val="none"/>
        </w:rPr>
      </w:pPr>
    </w:p>
    <w:p>
      <w:pPr>
        <w:snapToGrid w:val="0"/>
        <w:spacing w:before="165" w:beforeLines="50" w:after="50"/>
        <w:jc w:val="center"/>
        <w:rPr>
          <w:rFonts w:ascii="宋体" w:hAnsi="宋体"/>
          <w:b/>
          <w:bCs/>
          <w:color w:val="auto"/>
          <w:sz w:val="32"/>
          <w:szCs w:val="32"/>
          <w:highlight w:val="none"/>
        </w:rPr>
      </w:pPr>
    </w:p>
    <w:p>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pPr>
        <w:snapToGrid w:val="0"/>
        <w:spacing w:before="165" w:beforeLines="50" w:after="50"/>
        <w:rPr>
          <w:rFonts w:ascii="宋体" w:hAnsi="宋体"/>
          <w:bCs/>
          <w:color w:val="auto"/>
          <w:sz w:val="24"/>
          <w:szCs w:val="20"/>
          <w:highlight w:val="none"/>
        </w:rPr>
      </w:pPr>
    </w:p>
    <w:p>
      <w:pPr>
        <w:snapToGrid w:val="0"/>
        <w:spacing w:before="165"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65" w:beforeLines="50" w:after="50"/>
        <w:ind w:firstLine="645"/>
        <w:jc w:val="center"/>
        <w:rPr>
          <w:rFonts w:ascii="宋体" w:hAnsi="宋体"/>
          <w:color w:val="auto"/>
          <w:sz w:val="24"/>
          <w:szCs w:val="20"/>
          <w:highlight w:val="none"/>
        </w:rPr>
      </w:pPr>
    </w:p>
    <w:p>
      <w:pPr>
        <w:jc w:val="center"/>
        <w:rPr>
          <w:rFonts w:ascii="仿宋_GB2312" w:hAnsi="仿宋" w:eastAsia="仿宋_GB2312" w:cs="仿宋_GB2312"/>
          <w:b/>
          <w:color w:val="auto"/>
          <w:kern w:val="0"/>
          <w:sz w:val="28"/>
          <w:szCs w:val="28"/>
          <w:highlight w:val="none"/>
        </w:rPr>
      </w:pPr>
      <w:r>
        <w:rPr>
          <w:rFonts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pPr>
        <w:pStyle w:val="106"/>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一、技术偏离表…………………………………………………………………（页码）</w:t>
      </w:r>
    </w:p>
    <w:p>
      <w:pPr>
        <w:pStyle w:val="106"/>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二、项目实施人员一览表………………………………………………………（页码）</w:t>
      </w:r>
    </w:p>
    <w:p>
      <w:pPr>
        <w:pStyle w:val="106"/>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三、对本项目总体要求的理解（如有要求）…………………………………（页码）</w:t>
      </w:r>
    </w:p>
    <w:p>
      <w:pPr>
        <w:pStyle w:val="106"/>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产品出产标准及质量检测报告（如有要求）………</w:t>
      </w:r>
      <w:r>
        <w:rPr>
          <w:rFonts w:hint="eastAsia" w:ascii="宋体" w:hAnsi="宋体" w:eastAsia="宋体" w:cs="仿宋_GB2312"/>
          <w:color w:val="auto"/>
          <w:highlight w:val="none"/>
        </w:rPr>
        <w:t>……………………（页码）</w:t>
      </w:r>
    </w:p>
    <w:p>
      <w:pPr>
        <w:pStyle w:val="106"/>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五、优惠条件及特殊承诺（如有要求）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pPr>
        <w:pStyle w:val="106"/>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六、对项目的合理化建议和改进措施</w:t>
      </w:r>
      <w:r>
        <w:rPr>
          <w:rFonts w:hint="eastAsia" w:ascii="宋体" w:hAnsi="宋体" w:eastAsia="宋体" w:cs="仿宋_GB2312"/>
          <w:color w:val="auto"/>
          <w:highlight w:val="none"/>
          <w:lang w:val="zh-CN"/>
        </w:rPr>
        <w:t>（如有要求）…………………………</w:t>
      </w:r>
      <w:r>
        <w:rPr>
          <w:rFonts w:hint="eastAsia" w:ascii="宋体" w:hAnsi="宋体" w:eastAsia="宋体" w:cs="仿宋_GB2312"/>
          <w:color w:val="auto"/>
          <w:highlight w:val="none"/>
        </w:rPr>
        <w:t>（页码）</w:t>
      </w:r>
    </w:p>
    <w:p>
      <w:pPr>
        <w:pStyle w:val="106"/>
        <w:spacing w:line="360" w:lineRule="auto"/>
        <w:rPr>
          <w:rFonts w:ascii="宋体" w:hAnsi="宋体" w:eastAsia="宋体" w:cs="仿宋_GB2312"/>
          <w:color w:val="auto"/>
          <w:highlight w:val="none"/>
          <w:lang w:val="zh-CN"/>
        </w:rPr>
      </w:pPr>
      <w:r>
        <w:rPr>
          <w:rFonts w:hint="eastAsia" w:ascii="宋体" w:hAnsi="宋体" w:eastAsia="宋体" w:cs="仿宋_GB2312"/>
          <w:color w:val="auto"/>
          <w:highlight w:val="none"/>
        </w:rPr>
        <w:t>七、认为需要的其他技术文件或说明（如有）</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pPr>
        <w:spacing w:line="360" w:lineRule="auto"/>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pPr>
        <w:snapToGrid w:val="0"/>
        <w:spacing w:before="165" w:beforeLines="50" w:after="50"/>
        <w:ind w:left="143" w:leftChars="68" w:firstLine="472" w:firstLineChars="196"/>
        <w:jc w:val="left"/>
        <w:rPr>
          <w:rFonts w:ascii="宋体" w:hAnsi="宋体"/>
          <w:b/>
          <w:color w:val="auto"/>
          <w:sz w:val="24"/>
          <w:highlight w:val="none"/>
        </w:rPr>
      </w:pPr>
    </w:p>
    <w:p>
      <w:pPr>
        <w:snapToGrid w:val="0"/>
        <w:spacing w:before="165" w:beforeLines="50" w:after="50"/>
        <w:ind w:left="143" w:leftChars="68" w:firstLine="472" w:firstLineChars="196"/>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 </w:t>
      </w:r>
    </w:p>
    <w:p>
      <w:pPr>
        <w:spacing w:line="500" w:lineRule="exact"/>
        <w:jc w:val="center"/>
        <w:rPr>
          <w:b/>
          <w:bCs/>
          <w:color w:val="auto"/>
          <w:sz w:val="30"/>
          <w:szCs w:val="30"/>
          <w:highlight w:val="none"/>
        </w:rPr>
      </w:pPr>
      <w:r>
        <w:rPr>
          <w:rFonts w:hint="eastAsia"/>
          <w:b/>
          <w:bCs/>
          <w:color w:val="auto"/>
          <w:sz w:val="30"/>
          <w:szCs w:val="30"/>
          <w:highlight w:val="none"/>
        </w:rPr>
        <w:t>一、技术需求偏离表</w:t>
      </w:r>
    </w:p>
    <w:p>
      <w:pPr>
        <w:spacing w:line="440" w:lineRule="exact"/>
        <w:ind w:firstLine="420" w:firstLineChars="200"/>
        <w:rPr>
          <w:rFonts w:ascii="宋体" w:hAnsi="Courier New"/>
          <w:color w:val="auto"/>
          <w:szCs w:val="20"/>
          <w:highlight w:val="none"/>
        </w:rPr>
      </w:pPr>
    </w:p>
    <w:p>
      <w:pPr>
        <w:spacing w:line="440" w:lineRule="exact"/>
        <w:ind w:firstLine="420" w:firstLineChars="200"/>
        <w:rPr>
          <w:rFonts w:ascii="宋体" w:hAnsi="Courier New"/>
          <w:color w:val="auto"/>
          <w:szCs w:val="20"/>
          <w:highlight w:val="none"/>
        </w:rPr>
      </w:pPr>
    </w:p>
    <w:p>
      <w:pPr>
        <w:snapToGrid w:val="0"/>
        <w:spacing w:before="165"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技术偏离表</w:t>
      </w:r>
    </w:p>
    <w:p>
      <w:pPr>
        <w:pStyle w:val="20"/>
        <w:rPr>
          <w:rFonts w:hAnsi="宋体" w:cs="宋体"/>
          <w:color w:val="auto"/>
          <w:highlight w:val="none"/>
        </w:rPr>
      </w:pPr>
      <w:r>
        <w:rPr>
          <w:rFonts w:hint="eastAsia" w:hAnsi="宋体" w:cs="宋体"/>
          <w:color w:val="auto"/>
          <w:highlight w:val="none"/>
        </w:rPr>
        <w:t>所投分标：</w:t>
      </w:r>
      <w:r>
        <w:rPr>
          <w:rFonts w:hint="eastAsia" w:hAnsi="宋体" w:cs="宋体"/>
          <w:color w:val="auto"/>
          <w:highlight w:val="none"/>
          <w:u w:val="single"/>
        </w:rPr>
        <w:t xml:space="preserve">     </w:t>
      </w:r>
      <w:r>
        <w:rPr>
          <w:rFonts w:hint="eastAsia" w:hAnsi="宋体" w:cs="宋体"/>
          <w:color w:val="auto"/>
          <w:highlight w:val="none"/>
        </w:rPr>
        <w:t>分标</w:t>
      </w:r>
    </w:p>
    <w:tbl>
      <w:tblPr>
        <w:tblStyle w:val="35"/>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vAlign w:val="center"/>
          </w:tcPr>
          <w:p>
            <w:pPr>
              <w:pStyle w:val="20"/>
              <w:spacing w:line="400" w:lineRule="exact"/>
              <w:jc w:val="center"/>
              <w:rPr>
                <w:rFonts w:hAnsi="宋体" w:cs="宋体"/>
                <w:color w:val="auto"/>
                <w:highlight w:val="none"/>
              </w:rPr>
            </w:pPr>
            <w:r>
              <w:rPr>
                <w:rFonts w:hint="eastAsia" w:hAnsi="宋体" w:cs="宋体"/>
                <w:color w:val="auto"/>
                <w:highlight w:val="none"/>
              </w:rPr>
              <w:t>项号</w:t>
            </w:r>
          </w:p>
        </w:tc>
        <w:tc>
          <w:tcPr>
            <w:tcW w:w="2143" w:type="dxa"/>
            <w:vAlign w:val="center"/>
          </w:tcPr>
          <w:p>
            <w:pPr>
              <w:pStyle w:val="20"/>
              <w:spacing w:line="400" w:lineRule="exact"/>
              <w:jc w:val="center"/>
              <w:rPr>
                <w:rFonts w:hAnsi="宋体" w:cs="宋体"/>
                <w:color w:val="auto"/>
                <w:highlight w:val="none"/>
              </w:rPr>
            </w:pPr>
            <w:r>
              <w:rPr>
                <w:rFonts w:hint="eastAsia" w:hAnsi="宋体" w:cs="宋体"/>
                <w:color w:val="auto"/>
                <w:highlight w:val="none"/>
              </w:rPr>
              <w:t>标的的名称</w:t>
            </w:r>
          </w:p>
        </w:tc>
        <w:tc>
          <w:tcPr>
            <w:tcW w:w="1834" w:type="dxa"/>
            <w:vAlign w:val="center"/>
          </w:tcPr>
          <w:p>
            <w:pPr>
              <w:pStyle w:val="20"/>
              <w:spacing w:line="400" w:lineRule="exact"/>
              <w:jc w:val="center"/>
              <w:rPr>
                <w:rFonts w:hAnsi="宋体" w:cs="宋体"/>
                <w:color w:val="auto"/>
                <w:highlight w:val="none"/>
              </w:rPr>
            </w:pPr>
            <w:r>
              <w:rPr>
                <w:rFonts w:hint="eastAsia" w:hAnsi="宋体" w:cs="宋体"/>
                <w:color w:val="auto"/>
                <w:highlight w:val="none"/>
              </w:rPr>
              <w:t>招标要求</w:t>
            </w:r>
          </w:p>
        </w:tc>
        <w:tc>
          <w:tcPr>
            <w:tcW w:w="2181" w:type="dxa"/>
            <w:vAlign w:val="center"/>
          </w:tcPr>
          <w:p>
            <w:pPr>
              <w:pStyle w:val="20"/>
              <w:spacing w:line="400" w:lineRule="exact"/>
              <w:jc w:val="center"/>
              <w:rPr>
                <w:rFonts w:hAnsi="宋体" w:cs="宋体"/>
                <w:color w:val="auto"/>
                <w:highlight w:val="none"/>
              </w:rPr>
            </w:pPr>
            <w:r>
              <w:rPr>
                <w:rFonts w:hint="eastAsia" w:hAnsi="宋体" w:cs="宋体"/>
                <w:color w:val="auto"/>
                <w:highlight w:val="none"/>
              </w:rPr>
              <w:t>投标响应</w:t>
            </w:r>
          </w:p>
        </w:tc>
        <w:tc>
          <w:tcPr>
            <w:tcW w:w="1934" w:type="dxa"/>
            <w:vAlign w:val="center"/>
          </w:tcPr>
          <w:p>
            <w:pPr>
              <w:pStyle w:val="20"/>
              <w:spacing w:line="400" w:lineRule="exact"/>
              <w:jc w:val="center"/>
              <w:rPr>
                <w:rFonts w:hAnsi="宋体" w:cs="宋体"/>
                <w:color w:val="auto"/>
                <w:highlight w:val="none"/>
              </w:rPr>
            </w:pPr>
            <w:r>
              <w:rPr>
                <w:rFonts w:hint="eastAsia" w:hAnsi="宋体" w:cs="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jc w:val="center"/>
              <w:rPr>
                <w:rFonts w:hAnsi="宋体" w:cs="宋体"/>
                <w:color w:val="auto"/>
                <w:highlight w:val="none"/>
              </w:rPr>
            </w:pPr>
          </w:p>
        </w:tc>
        <w:tc>
          <w:tcPr>
            <w:tcW w:w="2143" w:type="dxa"/>
            <w:vAlign w:val="center"/>
          </w:tcPr>
          <w:p>
            <w:pPr>
              <w:pStyle w:val="20"/>
              <w:spacing w:line="600" w:lineRule="exact"/>
              <w:jc w:val="center"/>
              <w:rPr>
                <w:rFonts w:hAnsi="宋体" w:cs="宋体"/>
                <w:color w:val="auto"/>
                <w:highlight w:val="none"/>
              </w:rPr>
            </w:pPr>
          </w:p>
        </w:tc>
        <w:tc>
          <w:tcPr>
            <w:tcW w:w="1834" w:type="dxa"/>
            <w:vAlign w:val="center"/>
          </w:tcPr>
          <w:p>
            <w:pPr>
              <w:pStyle w:val="20"/>
              <w:spacing w:line="600" w:lineRule="exact"/>
              <w:jc w:val="center"/>
              <w:rPr>
                <w:rFonts w:hAnsi="宋体" w:cs="宋体"/>
                <w:color w:val="auto"/>
                <w:highlight w:val="none"/>
              </w:rPr>
            </w:pPr>
          </w:p>
        </w:tc>
        <w:tc>
          <w:tcPr>
            <w:tcW w:w="2181" w:type="dxa"/>
            <w:vAlign w:val="center"/>
          </w:tcPr>
          <w:p>
            <w:pPr>
              <w:pStyle w:val="20"/>
              <w:spacing w:line="600" w:lineRule="exact"/>
              <w:jc w:val="center"/>
              <w:rPr>
                <w:rFonts w:hAnsi="宋体" w:cs="宋体"/>
                <w:color w:val="auto"/>
                <w:highlight w:val="none"/>
              </w:rPr>
            </w:pPr>
          </w:p>
        </w:tc>
        <w:tc>
          <w:tcPr>
            <w:tcW w:w="1934" w:type="dxa"/>
            <w:vAlign w:val="center"/>
          </w:tcPr>
          <w:p>
            <w:pPr>
              <w:pStyle w:val="20"/>
              <w:spacing w:line="600" w:lineRule="exact"/>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20"/>
              <w:spacing w:line="600" w:lineRule="exact"/>
              <w:rPr>
                <w:rFonts w:hAnsi="宋体" w:cs="宋体"/>
                <w:color w:val="auto"/>
                <w:highlight w:val="none"/>
              </w:rPr>
            </w:pPr>
          </w:p>
        </w:tc>
        <w:tc>
          <w:tcPr>
            <w:tcW w:w="2143" w:type="dxa"/>
          </w:tcPr>
          <w:p>
            <w:pPr>
              <w:pStyle w:val="20"/>
              <w:spacing w:line="600" w:lineRule="exact"/>
              <w:rPr>
                <w:rFonts w:hAnsi="宋体" w:cs="宋体"/>
                <w:color w:val="auto"/>
                <w:highlight w:val="none"/>
              </w:rPr>
            </w:pPr>
          </w:p>
        </w:tc>
        <w:tc>
          <w:tcPr>
            <w:tcW w:w="1834" w:type="dxa"/>
          </w:tcPr>
          <w:p>
            <w:pPr>
              <w:pStyle w:val="20"/>
              <w:spacing w:line="600" w:lineRule="exact"/>
              <w:rPr>
                <w:rFonts w:hAnsi="宋体" w:cs="宋体"/>
                <w:color w:val="auto"/>
                <w:highlight w:val="none"/>
              </w:rPr>
            </w:pPr>
          </w:p>
        </w:tc>
        <w:tc>
          <w:tcPr>
            <w:tcW w:w="2181" w:type="dxa"/>
          </w:tcPr>
          <w:p>
            <w:pPr>
              <w:pStyle w:val="20"/>
              <w:spacing w:line="600" w:lineRule="exact"/>
              <w:rPr>
                <w:rFonts w:hAnsi="宋体" w:cs="宋体"/>
                <w:color w:val="auto"/>
                <w:highlight w:val="none"/>
              </w:rPr>
            </w:pPr>
          </w:p>
        </w:tc>
        <w:tc>
          <w:tcPr>
            <w:tcW w:w="1934" w:type="dxa"/>
          </w:tcPr>
          <w:p>
            <w:pPr>
              <w:pStyle w:val="20"/>
              <w:spacing w:line="600" w:lineRule="exact"/>
              <w:rPr>
                <w:rFonts w:hAnsi="宋体" w:cs="宋体"/>
                <w:color w:val="auto"/>
                <w:highlight w:val="none"/>
              </w:rPr>
            </w:pPr>
          </w:p>
        </w:tc>
      </w:tr>
    </w:tbl>
    <w:p>
      <w:pPr>
        <w:pStyle w:val="16"/>
        <w:rPr>
          <w:rFonts w:ascii="宋体" w:hAnsi="宋体" w:cs="宋体"/>
          <w:color w:val="auto"/>
          <w:sz w:val="21"/>
          <w:szCs w:val="21"/>
          <w:highlight w:val="none"/>
        </w:rPr>
      </w:pPr>
      <w:r>
        <w:rPr>
          <w:rFonts w:hint="eastAsia" w:ascii="宋体" w:hAnsi="宋体" w:cs="宋体"/>
          <w:color w:val="auto"/>
          <w:sz w:val="21"/>
          <w:szCs w:val="21"/>
          <w:highlight w:val="none"/>
        </w:rPr>
        <w:t>注：</w:t>
      </w:r>
    </w:p>
    <w:p>
      <w:pPr>
        <w:pStyle w:val="17"/>
        <w:spacing w:line="520" w:lineRule="exact"/>
        <w:ind w:firstLine="0"/>
        <w:rPr>
          <w:rFonts w:hAnsi="宋体" w:cs="宋体"/>
          <w:color w:val="auto"/>
          <w:sz w:val="21"/>
          <w:szCs w:val="21"/>
          <w:highlight w:val="none"/>
        </w:rPr>
      </w:pPr>
      <w:r>
        <w:rPr>
          <w:rFonts w:hint="eastAsia" w:hAnsi="宋体" w:cs="宋体"/>
          <w:color w:val="auto"/>
          <w:sz w:val="21"/>
          <w:szCs w:val="21"/>
          <w:highlight w:val="none"/>
        </w:rPr>
        <w:t>1. 说明：应对照招标文件“第二章 采购需求”中的技术需求逐条实质性响应，并作出偏离说明。</w:t>
      </w:r>
    </w:p>
    <w:p>
      <w:pPr>
        <w:pStyle w:val="16"/>
        <w:rPr>
          <w:rFonts w:ascii="宋体" w:hAnsi="宋体" w:cs="宋体"/>
          <w:color w:val="auto"/>
          <w:sz w:val="21"/>
          <w:szCs w:val="21"/>
          <w:highlight w:val="none"/>
        </w:rPr>
      </w:pPr>
      <w:r>
        <w:rPr>
          <w:rFonts w:hint="eastAsia" w:ascii="宋体" w:hAnsi="宋体" w:cs="宋体"/>
          <w:color w:val="auto"/>
          <w:sz w:val="21"/>
          <w:szCs w:val="21"/>
          <w:highlight w:val="none"/>
        </w:rPr>
        <w:t>2.投标人应根据投标设备的性能指标，对照招标文件要求，在“偏离说明”中注明“正偏离”、“负偏离”或者“无偏离”。既不属于“正偏离”也不属于“负偏离”即为“无偏离”。</w:t>
      </w:r>
    </w:p>
    <w:p>
      <w:pPr>
        <w:spacing w:line="360" w:lineRule="auto"/>
        <w:rPr>
          <w:rFonts w:ascii="宋体" w:hAnsi="Courier New"/>
          <w:color w:val="auto"/>
          <w:szCs w:val="20"/>
          <w:highlight w:val="none"/>
        </w:rPr>
      </w:pPr>
    </w:p>
    <w:p>
      <w:pPr>
        <w:snapToGrid w:val="0"/>
        <w:spacing w:line="360" w:lineRule="auto"/>
        <w:ind w:firstLine="5640" w:firstLineChars="2350"/>
        <w:rPr>
          <w:rFonts w:ascii="仿宋_GB2312" w:hAnsi="仿宋" w:eastAsia="仿宋_GB2312" w:cs="仿宋_GB2312"/>
          <w:color w:val="auto"/>
          <w:kern w:val="0"/>
          <w:sz w:val="24"/>
          <w:highlight w:val="none"/>
          <w:lang w:val="zh-CN"/>
        </w:rPr>
      </w:pPr>
    </w:p>
    <w:p>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jc w:val="center"/>
        <w:rPr>
          <w:b/>
          <w:bCs/>
          <w:color w:val="auto"/>
          <w:sz w:val="30"/>
          <w:szCs w:val="30"/>
          <w:highlight w:val="none"/>
        </w:rPr>
      </w:pPr>
      <w:r>
        <w:rPr>
          <w:rFonts w:hint="eastAsia" w:ascii="宋体" w:hAnsi="宋体"/>
          <w:color w:val="auto"/>
          <w:sz w:val="30"/>
          <w:szCs w:val="20"/>
          <w:highlight w:val="none"/>
        </w:rPr>
        <w:br w:type="page"/>
      </w:r>
      <w:r>
        <w:rPr>
          <w:rFonts w:hint="eastAsia" w:ascii="宋体" w:hAnsi="宋体"/>
          <w:b/>
          <w:color w:val="auto"/>
          <w:sz w:val="32"/>
          <w:szCs w:val="32"/>
          <w:highlight w:val="none"/>
        </w:rPr>
        <w:t>二、</w:t>
      </w:r>
      <w:r>
        <w:rPr>
          <w:rFonts w:hint="eastAsia" w:ascii="宋体" w:hAnsi="宋体" w:cs="宋体"/>
          <w:b/>
          <w:color w:val="auto"/>
          <w:sz w:val="32"/>
          <w:szCs w:val="32"/>
          <w:highlight w:val="none"/>
        </w:rPr>
        <w:t>项目实施人员一览表</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20"/>
        <w:rPr>
          <w:rFonts w:hAnsi="宋体" w:cs="宋体"/>
          <w:color w:val="auto"/>
          <w:highlight w:val="none"/>
        </w:rPr>
      </w:pPr>
      <w:r>
        <w:rPr>
          <w:rFonts w:hint="eastAsia" w:hAnsi="宋体" w:cs="宋体"/>
          <w:color w:val="auto"/>
          <w:highlight w:val="none"/>
        </w:rPr>
        <w:t>所投分标：</w:t>
      </w:r>
      <w:r>
        <w:rPr>
          <w:rFonts w:hint="eastAsia" w:hAnsi="宋体" w:cs="宋体"/>
          <w:color w:val="auto"/>
          <w:highlight w:val="none"/>
          <w:u w:val="single"/>
        </w:rPr>
        <w:t xml:space="preserve">     </w:t>
      </w:r>
      <w:r>
        <w:rPr>
          <w:rFonts w:hint="eastAsia" w:hAnsi="宋体" w:cs="宋体"/>
          <w:color w:val="auto"/>
          <w:highlight w:val="none"/>
        </w:rPr>
        <w:t>分标</w:t>
      </w:r>
    </w:p>
    <w:tbl>
      <w:tblPr>
        <w:tblStyle w:val="35"/>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65"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09" w:type="dxa"/>
            <w:vAlign w:val="center"/>
          </w:tcPr>
          <w:p>
            <w:pPr>
              <w:snapToGrid w:val="0"/>
              <w:spacing w:before="50" w:after="165"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701" w:type="dxa"/>
            <w:vAlign w:val="center"/>
          </w:tcPr>
          <w:p>
            <w:pPr>
              <w:snapToGrid w:val="0"/>
              <w:spacing w:before="50" w:after="165"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1420" w:type="dxa"/>
            <w:vAlign w:val="center"/>
          </w:tcPr>
          <w:p>
            <w:pPr>
              <w:snapToGrid w:val="0"/>
              <w:spacing w:before="50" w:after="165" w:afterLines="50"/>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1698" w:type="dxa"/>
            <w:vAlign w:val="center"/>
          </w:tcPr>
          <w:p>
            <w:pPr>
              <w:snapToGrid w:val="0"/>
              <w:spacing w:before="50" w:after="165" w:afterLines="50"/>
              <w:jc w:val="center"/>
              <w:rPr>
                <w:rFonts w:ascii="宋体" w:hAnsi="宋体" w:cs="宋体"/>
                <w:color w:val="auto"/>
                <w:szCs w:val="21"/>
                <w:highlight w:val="none"/>
              </w:rPr>
            </w:pPr>
            <w:r>
              <w:rPr>
                <w:rFonts w:hint="eastAsia" w:ascii="宋体" w:hAnsi="宋体" w:cs="宋体"/>
                <w:color w:val="auto"/>
                <w:szCs w:val="21"/>
                <w:highlight w:val="none"/>
              </w:rPr>
              <w:t>参加本单位</w:t>
            </w:r>
          </w:p>
          <w:p>
            <w:pPr>
              <w:snapToGrid w:val="0"/>
              <w:spacing w:before="50" w:after="165" w:afterLines="50"/>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1843" w:type="dxa"/>
            <w:vAlign w:val="center"/>
          </w:tcPr>
          <w:p>
            <w:pPr>
              <w:snapToGrid w:val="0"/>
              <w:spacing w:before="50" w:after="165" w:afterLines="50"/>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65" w:afterLines="50"/>
              <w:jc w:val="center"/>
              <w:rPr>
                <w:rFonts w:ascii="宋体" w:hAnsi="宋体" w:cs="宋体"/>
                <w:color w:val="auto"/>
                <w:szCs w:val="21"/>
                <w:highlight w:val="none"/>
              </w:rPr>
            </w:pPr>
          </w:p>
        </w:tc>
        <w:tc>
          <w:tcPr>
            <w:tcW w:w="709" w:type="dxa"/>
            <w:vAlign w:val="center"/>
          </w:tcPr>
          <w:p>
            <w:pPr>
              <w:snapToGrid w:val="0"/>
              <w:spacing w:before="50" w:after="165" w:afterLines="50"/>
              <w:jc w:val="center"/>
              <w:rPr>
                <w:rFonts w:ascii="宋体" w:hAnsi="宋体" w:cs="宋体"/>
                <w:color w:val="auto"/>
                <w:szCs w:val="21"/>
                <w:highlight w:val="none"/>
              </w:rPr>
            </w:pPr>
          </w:p>
        </w:tc>
        <w:tc>
          <w:tcPr>
            <w:tcW w:w="1701" w:type="dxa"/>
            <w:vAlign w:val="center"/>
          </w:tcPr>
          <w:p>
            <w:pPr>
              <w:snapToGrid w:val="0"/>
              <w:spacing w:before="50" w:after="165" w:afterLines="50"/>
              <w:jc w:val="center"/>
              <w:rPr>
                <w:rFonts w:ascii="宋体" w:hAnsi="宋体" w:cs="宋体"/>
                <w:color w:val="auto"/>
                <w:szCs w:val="21"/>
                <w:highlight w:val="none"/>
              </w:rPr>
            </w:pPr>
          </w:p>
        </w:tc>
        <w:tc>
          <w:tcPr>
            <w:tcW w:w="1420" w:type="dxa"/>
            <w:vAlign w:val="center"/>
          </w:tcPr>
          <w:p>
            <w:pPr>
              <w:snapToGrid w:val="0"/>
              <w:spacing w:before="50" w:after="165" w:afterLines="50"/>
              <w:jc w:val="center"/>
              <w:rPr>
                <w:rFonts w:ascii="宋体" w:hAnsi="宋体" w:cs="宋体"/>
                <w:color w:val="auto"/>
                <w:szCs w:val="21"/>
                <w:highlight w:val="none"/>
              </w:rPr>
            </w:pPr>
          </w:p>
        </w:tc>
        <w:tc>
          <w:tcPr>
            <w:tcW w:w="1698" w:type="dxa"/>
            <w:vAlign w:val="center"/>
          </w:tcPr>
          <w:p>
            <w:pPr>
              <w:snapToGrid w:val="0"/>
              <w:spacing w:before="50" w:after="165" w:afterLines="50"/>
              <w:jc w:val="center"/>
              <w:rPr>
                <w:rFonts w:ascii="宋体" w:hAnsi="宋体" w:cs="宋体"/>
                <w:color w:val="auto"/>
                <w:szCs w:val="21"/>
                <w:highlight w:val="none"/>
              </w:rPr>
            </w:pPr>
          </w:p>
        </w:tc>
        <w:tc>
          <w:tcPr>
            <w:tcW w:w="1843" w:type="dxa"/>
            <w:vAlign w:val="center"/>
          </w:tcPr>
          <w:p>
            <w:pPr>
              <w:snapToGrid w:val="0"/>
              <w:spacing w:before="50" w:after="165" w:after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65" w:afterLines="50"/>
              <w:jc w:val="center"/>
              <w:rPr>
                <w:rFonts w:ascii="宋体" w:hAnsi="宋体" w:cs="宋体"/>
                <w:color w:val="auto"/>
                <w:szCs w:val="21"/>
                <w:highlight w:val="none"/>
              </w:rPr>
            </w:pPr>
          </w:p>
        </w:tc>
        <w:tc>
          <w:tcPr>
            <w:tcW w:w="709" w:type="dxa"/>
            <w:vAlign w:val="center"/>
          </w:tcPr>
          <w:p>
            <w:pPr>
              <w:snapToGrid w:val="0"/>
              <w:spacing w:before="50" w:after="165" w:afterLines="50"/>
              <w:jc w:val="center"/>
              <w:rPr>
                <w:rFonts w:ascii="宋体" w:hAnsi="宋体" w:cs="宋体"/>
                <w:color w:val="auto"/>
                <w:szCs w:val="21"/>
                <w:highlight w:val="none"/>
              </w:rPr>
            </w:pPr>
          </w:p>
        </w:tc>
        <w:tc>
          <w:tcPr>
            <w:tcW w:w="1701" w:type="dxa"/>
            <w:vAlign w:val="center"/>
          </w:tcPr>
          <w:p>
            <w:pPr>
              <w:snapToGrid w:val="0"/>
              <w:spacing w:before="50" w:after="165" w:afterLines="50"/>
              <w:jc w:val="center"/>
              <w:rPr>
                <w:rFonts w:ascii="宋体" w:hAnsi="宋体" w:cs="宋体"/>
                <w:color w:val="auto"/>
                <w:szCs w:val="21"/>
                <w:highlight w:val="none"/>
              </w:rPr>
            </w:pPr>
          </w:p>
        </w:tc>
        <w:tc>
          <w:tcPr>
            <w:tcW w:w="1420" w:type="dxa"/>
            <w:vAlign w:val="center"/>
          </w:tcPr>
          <w:p>
            <w:pPr>
              <w:snapToGrid w:val="0"/>
              <w:spacing w:before="50" w:after="165" w:afterLines="50"/>
              <w:jc w:val="center"/>
              <w:rPr>
                <w:rFonts w:ascii="宋体" w:hAnsi="宋体" w:cs="宋体"/>
                <w:color w:val="auto"/>
                <w:szCs w:val="21"/>
                <w:highlight w:val="none"/>
              </w:rPr>
            </w:pPr>
          </w:p>
        </w:tc>
        <w:tc>
          <w:tcPr>
            <w:tcW w:w="1698" w:type="dxa"/>
            <w:vAlign w:val="center"/>
          </w:tcPr>
          <w:p>
            <w:pPr>
              <w:snapToGrid w:val="0"/>
              <w:spacing w:before="50" w:after="165" w:afterLines="50"/>
              <w:jc w:val="center"/>
              <w:rPr>
                <w:rFonts w:ascii="宋体" w:hAnsi="宋体" w:cs="宋体"/>
                <w:color w:val="auto"/>
                <w:szCs w:val="21"/>
                <w:highlight w:val="none"/>
              </w:rPr>
            </w:pPr>
          </w:p>
        </w:tc>
        <w:tc>
          <w:tcPr>
            <w:tcW w:w="1843" w:type="dxa"/>
            <w:vAlign w:val="center"/>
          </w:tcPr>
          <w:p>
            <w:pPr>
              <w:snapToGrid w:val="0"/>
              <w:spacing w:before="50" w:after="165" w:after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65" w:afterLines="50"/>
              <w:jc w:val="center"/>
              <w:rPr>
                <w:rFonts w:ascii="宋体" w:hAnsi="宋体" w:cs="宋体"/>
                <w:color w:val="auto"/>
                <w:szCs w:val="21"/>
                <w:highlight w:val="none"/>
              </w:rPr>
            </w:pPr>
          </w:p>
        </w:tc>
        <w:tc>
          <w:tcPr>
            <w:tcW w:w="709" w:type="dxa"/>
            <w:vAlign w:val="center"/>
          </w:tcPr>
          <w:p>
            <w:pPr>
              <w:snapToGrid w:val="0"/>
              <w:spacing w:before="50" w:after="165" w:afterLines="50"/>
              <w:jc w:val="center"/>
              <w:rPr>
                <w:rFonts w:ascii="宋体" w:hAnsi="宋体" w:cs="宋体"/>
                <w:color w:val="auto"/>
                <w:szCs w:val="21"/>
                <w:highlight w:val="none"/>
              </w:rPr>
            </w:pPr>
          </w:p>
        </w:tc>
        <w:tc>
          <w:tcPr>
            <w:tcW w:w="1701" w:type="dxa"/>
            <w:vAlign w:val="center"/>
          </w:tcPr>
          <w:p>
            <w:pPr>
              <w:snapToGrid w:val="0"/>
              <w:spacing w:before="50" w:after="165" w:afterLines="50"/>
              <w:jc w:val="center"/>
              <w:rPr>
                <w:rFonts w:ascii="宋体" w:hAnsi="宋体" w:cs="宋体"/>
                <w:color w:val="auto"/>
                <w:szCs w:val="21"/>
                <w:highlight w:val="none"/>
              </w:rPr>
            </w:pPr>
          </w:p>
        </w:tc>
        <w:tc>
          <w:tcPr>
            <w:tcW w:w="1420" w:type="dxa"/>
            <w:vAlign w:val="center"/>
          </w:tcPr>
          <w:p>
            <w:pPr>
              <w:snapToGrid w:val="0"/>
              <w:spacing w:before="50" w:after="165" w:afterLines="50"/>
              <w:jc w:val="center"/>
              <w:rPr>
                <w:rFonts w:ascii="宋体" w:hAnsi="宋体" w:cs="宋体"/>
                <w:color w:val="auto"/>
                <w:szCs w:val="21"/>
                <w:highlight w:val="none"/>
              </w:rPr>
            </w:pPr>
          </w:p>
        </w:tc>
        <w:tc>
          <w:tcPr>
            <w:tcW w:w="1698" w:type="dxa"/>
            <w:vAlign w:val="center"/>
          </w:tcPr>
          <w:p>
            <w:pPr>
              <w:snapToGrid w:val="0"/>
              <w:spacing w:before="50" w:after="165" w:afterLines="50"/>
              <w:jc w:val="center"/>
              <w:rPr>
                <w:rFonts w:ascii="宋体" w:hAnsi="宋体" w:cs="宋体"/>
                <w:color w:val="auto"/>
                <w:szCs w:val="21"/>
                <w:highlight w:val="none"/>
              </w:rPr>
            </w:pPr>
          </w:p>
        </w:tc>
        <w:tc>
          <w:tcPr>
            <w:tcW w:w="1843" w:type="dxa"/>
            <w:vAlign w:val="center"/>
          </w:tcPr>
          <w:p>
            <w:pPr>
              <w:snapToGrid w:val="0"/>
              <w:spacing w:before="50" w:after="165" w:afterLines="50"/>
              <w:jc w:val="center"/>
              <w:rPr>
                <w:rFonts w:ascii="宋体" w:hAnsi="宋体" w:cs="宋体"/>
                <w:color w:val="auto"/>
                <w:szCs w:val="21"/>
                <w:highlight w:val="none"/>
              </w:rPr>
            </w:pPr>
          </w:p>
        </w:tc>
      </w:tr>
    </w:tbl>
    <w:p>
      <w:pPr>
        <w:snapToGrid w:val="0"/>
        <w:spacing w:before="50" w:after="165" w:afterLines="50"/>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注：在填写时，如本表格不适合投标单位的实际情况，可参照本表格式自行制表填写。</w:t>
      </w:r>
    </w:p>
    <w:p>
      <w:pPr>
        <w:rPr>
          <w:rFonts w:ascii="仿宋_GB2312" w:hAnsi="仿宋" w:eastAsia="仿宋_GB2312" w:cs="仿宋_GB2312"/>
          <w:b/>
          <w:bCs/>
          <w:color w:val="auto"/>
          <w:kern w:val="0"/>
          <w:sz w:val="24"/>
          <w:highlight w:val="none"/>
          <w:lang w:val="zh-CN"/>
        </w:rPr>
      </w:pPr>
    </w:p>
    <w:p>
      <w:pPr>
        <w:rPr>
          <w:rFonts w:ascii="仿宋_GB2312" w:hAnsi="仿宋" w:eastAsia="仿宋_GB2312" w:cs="仿宋_GB2312"/>
          <w:b/>
          <w:bCs/>
          <w:color w:val="auto"/>
          <w:kern w:val="0"/>
          <w:sz w:val="24"/>
          <w:highlight w:val="none"/>
          <w:lang w:val="zh-CN"/>
        </w:rPr>
      </w:pPr>
    </w:p>
    <w:p>
      <w:pPr>
        <w:rPr>
          <w:rFonts w:ascii="仿宋_GB2312" w:hAnsi="仿宋" w:eastAsia="仿宋_GB2312" w:cs="仿宋_GB2312"/>
          <w:b/>
          <w:bCs/>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jc w:val="center"/>
        <w:rPr>
          <w:rFonts w:ascii="宋体" w:hAnsi="宋体"/>
          <w:b/>
          <w:color w:val="auto"/>
          <w:sz w:val="32"/>
          <w:szCs w:val="32"/>
          <w:highlight w:val="none"/>
        </w:rPr>
      </w:pPr>
    </w:p>
    <w:p>
      <w:pPr>
        <w:snapToGrid w:val="0"/>
        <w:spacing w:before="165" w:beforeLines="50" w:after="50"/>
        <w:jc w:val="center"/>
        <w:rPr>
          <w:rFonts w:ascii="宋体" w:hAnsi="宋体"/>
          <w:b/>
          <w:color w:val="auto"/>
          <w:sz w:val="32"/>
          <w:szCs w:val="32"/>
          <w:highlight w:val="none"/>
        </w:rPr>
      </w:pPr>
    </w:p>
    <w:p>
      <w:pPr>
        <w:snapToGrid w:val="0"/>
        <w:spacing w:before="165" w:beforeLines="50" w:after="50"/>
        <w:jc w:val="center"/>
        <w:rPr>
          <w:rFonts w:ascii="宋体" w:hAnsi="宋体"/>
          <w:b/>
          <w:color w:val="auto"/>
          <w:sz w:val="32"/>
          <w:szCs w:val="32"/>
          <w:highlight w:val="none"/>
        </w:rPr>
      </w:pPr>
      <w:r>
        <w:rPr>
          <w:rFonts w:hint="eastAsia" w:ascii="宋体" w:hAnsi="宋体"/>
          <w:b/>
          <w:color w:val="auto"/>
          <w:sz w:val="32"/>
          <w:szCs w:val="32"/>
          <w:highlight w:val="none"/>
        </w:rPr>
        <w:t>三、对本项目系统总体要求的理解</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ind w:left="142"/>
        <w:jc w:val="center"/>
        <w:rPr>
          <w:rFonts w:ascii="宋体" w:hAnsi="宋体"/>
          <w:b/>
          <w:color w:val="auto"/>
          <w:sz w:val="32"/>
          <w:szCs w:val="32"/>
          <w:highlight w:val="none"/>
        </w:rPr>
      </w:pPr>
    </w:p>
    <w:p>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四、产品出厂标准、质量检测报告</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五、优惠条件</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before="165" w:beforeLines="50" w:after="50"/>
        <w:ind w:left="142"/>
        <w:jc w:val="center"/>
        <w:rPr>
          <w:rFonts w:ascii="宋体" w:hAnsi="宋体"/>
          <w:b/>
          <w:color w:val="auto"/>
          <w:sz w:val="32"/>
          <w:szCs w:val="32"/>
          <w:highlight w:val="none"/>
        </w:rPr>
      </w:pPr>
    </w:p>
    <w:p>
      <w:pPr>
        <w:snapToGrid w:val="0"/>
        <w:spacing w:before="165" w:beforeLines="50" w:after="50"/>
        <w:ind w:left="142"/>
        <w:jc w:val="center"/>
        <w:rPr>
          <w:rFonts w:ascii="宋体" w:hAnsi="宋体"/>
          <w:b/>
          <w:color w:val="auto"/>
          <w:sz w:val="32"/>
          <w:szCs w:val="32"/>
          <w:highlight w:val="none"/>
        </w:rPr>
      </w:pPr>
    </w:p>
    <w:p>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六、投标人对项目的合理化建议和改进措施</w:t>
      </w:r>
    </w:p>
    <w:p>
      <w:pPr>
        <w:spacing w:line="360" w:lineRule="auto"/>
        <w:ind w:firstLine="4048" w:firstLineChars="1687"/>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hAnsi="宋体"/>
          <w:color w:val="auto"/>
          <w:szCs w:val="21"/>
          <w:highlight w:val="none"/>
        </w:rPr>
      </w:pPr>
    </w:p>
    <w:p>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autoSpaceDE w:val="0"/>
        <w:autoSpaceDN w:val="0"/>
        <w:spacing w:line="360" w:lineRule="auto"/>
        <w:ind w:firstLine="120"/>
        <w:rPr>
          <w:rFonts w:ascii="仿宋_GB2312" w:hAnsi="仿宋" w:eastAsia="仿宋_GB2312" w:cs="仿宋_GB2312"/>
          <w:color w:val="auto"/>
          <w:sz w:val="24"/>
          <w:highlight w:val="none"/>
        </w:rPr>
      </w:pPr>
    </w:p>
    <w:p>
      <w:pPr>
        <w:autoSpaceDE w:val="0"/>
        <w:autoSpaceDN w:val="0"/>
        <w:spacing w:line="360" w:lineRule="auto"/>
        <w:ind w:firstLine="120"/>
        <w:rPr>
          <w:rFonts w:ascii="仿宋_GB2312" w:hAnsi="仿宋" w:eastAsia="仿宋_GB2312" w:cs="仿宋_GB2312"/>
          <w:color w:val="auto"/>
          <w:sz w:val="24"/>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七、认为需要的其他技术文件或说明（如有）</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autoSpaceDE w:val="0"/>
        <w:autoSpaceDN w:val="0"/>
        <w:spacing w:line="360" w:lineRule="auto"/>
        <w:ind w:firstLine="4800" w:firstLineChars="2000"/>
        <w:rPr>
          <w:rFonts w:ascii="仿宋_GB2312" w:hAnsi="仿宋" w:eastAsia="仿宋_GB2312" w:cs="仿宋_GB2312"/>
          <w:color w:val="auto"/>
          <w:kern w:val="0"/>
          <w:sz w:val="24"/>
          <w:highlight w:val="none"/>
        </w:rPr>
      </w:pPr>
    </w:p>
    <w:p>
      <w:pPr>
        <w:autoSpaceDE w:val="0"/>
        <w:autoSpaceDN w:val="0"/>
        <w:spacing w:line="360" w:lineRule="auto"/>
        <w:ind w:firstLine="4800" w:firstLineChars="2000"/>
        <w:rPr>
          <w:rFonts w:ascii="仿宋_GB2312" w:hAnsi="仿宋" w:eastAsia="仿宋_GB2312" w:cs="仿宋_GB2312"/>
          <w:color w:val="auto"/>
          <w:kern w:val="0"/>
          <w:sz w:val="24"/>
          <w:highlight w:val="none"/>
        </w:rPr>
      </w:pPr>
    </w:p>
    <w:p>
      <w:pPr>
        <w:autoSpaceDE w:val="0"/>
        <w:autoSpaceDN w:val="0"/>
        <w:spacing w:line="360" w:lineRule="auto"/>
        <w:ind w:firstLine="4800" w:firstLineChars="2000"/>
        <w:rPr>
          <w:rFonts w:ascii="仿宋_GB2312" w:hAnsi="仿宋" w:eastAsia="仿宋_GB2312" w:cs="仿宋_GB2312"/>
          <w:color w:val="auto"/>
          <w:kern w:val="0"/>
          <w:sz w:val="24"/>
          <w:highlight w:val="none"/>
        </w:rPr>
      </w:pPr>
    </w:p>
    <w:p>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pPr>
        <w:autoSpaceDE w:val="0"/>
        <w:autoSpaceDN w:val="0"/>
        <w:spacing w:line="360" w:lineRule="auto"/>
        <w:rPr>
          <w:rFonts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jc w:val="center"/>
        <w:outlineLvl w:val="1"/>
        <w:rPr>
          <w:rFonts w:ascii="宋体" w:hAnsi="宋体"/>
          <w:b/>
          <w:bCs/>
          <w:color w:val="auto"/>
          <w:sz w:val="24"/>
          <w:highlight w:val="none"/>
        </w:rPr>
      </w:pPr>
    </w:p>
    <w:p>
      <w:pPr>
        <w:jc w:val="center"/>
        <w:outlineLvl w:val="1"/>
        <w:rPr>
          <w:rFonts w:ascii="宋体" w:hAnsi="宋体"/>
          <w:b/>
          <w:bCs/>
          <w:color w:val="auto"/>
          <w:sz w:val="28"/>
          <w:szCs w:val="28"/>
          <w:highlight w:val="none"/>
        </w:rPr>
      </w:pPr>
      <w:r>
        <w:rPr>
          <w:rFonts w:hint="eastAsia" w:ascii="宋体" w:hAnsi="宋体"/>
          <w:b/>
          <w:bCs/>
          <w:color w:val="auto"/>
          <w:sz w:val="24"/>
          <w:highlight w:val="none"/>
        </w:rPr>
        <w:br w:type="page"/>
      </w:r>
      <w:bookmarkStart w:id="216" w:name="_Toc21463"/>
      <w:bookmarkStart w:id="217" w:name="_Toc6861"/>
      <w:bookmarkStart w:id="218" w:name="_Toc27176"/>
      <w:r>
        <w:rPr>
          <w:rFonts w:hint="eastAsia" w:ascii="宋体" w:hAnsi="宋体"/>
          <w:b/>
          <w:bCs/>
          <w:color w:val="auto"/>
          <w:sz w:val="28"/>
          <w:szCs w:val="28"/>
          <w:highlight w:val="none"/>
        </w:rPr>
        <w:t>第五节 报价文件格式</w:t>
      </w:r>
      <w:bookmarkEnd w:id="216"/>
      <w:bookmarkEnd w:id="217"/>
      <w:bookmarkEnd w:id="218"/>
    </w:p>
    <w:p>
      <w:pPr>
        <w:snapToGrid w:val="0"/>
        <w:spacing w:before="165"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65" w:beforeLines="50" w:after="50" w:line="400" w:lineRule="exact"/>
        <w:jc w:val="center"/>
        <w:rPr>
          <w:rFonts w:ascii="宋体" w:hAnsi="宋体"/>
          <w:bCs/>
          <w:color w:val="auto"/>
          <w:sz w:val="24"/>
          <w:szCs w:val="20"/>
          <w:highlight w:val="none"/>
        </w:rPr>
      </w:pPr>
    </w:p>
    <w:p>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pPr>
        <w:snapToGrid w:val="0"/>
        <w:spacing w:before="165" w:beforeLines="50" w:after="50" w:line="400" w:lineRule="exact"/>
        <w:rPr>
          <w:rFonts w:ascii="宋体" w:hAnsi="宋体"/>
          <w:bCs/>
          <w:color w:val="auto"/>
          <w:sz w:val="24"/>
          <w:szCs w:val="20"/>
          <w:highlight w:val="none"/>
        </w:rPr>
      </w:pPr>
    </w:p>
    <w:p>
      <w:pPr>
        <w:snapToGrid w:val="0"/>
        <w:spacing w:before="165" w:beforeLines="50" w:after="50" w:line="400" w:lineRule="exact"/>
        <w:rPr>
          <w:rFonts w:ascii="宋体" w:hAnsi="宋体"/>
          <w:bCs/>
          <w:color w:val="auto"/>
          <w:sz w:val="24"/>
          <w:szCs w:val="20"/>
          <w:highlight w:val="none"/>
        </w:rPr>
      </w:pPr>
    </w:p>
    <w:p>
      <w:pPr>
        <w:snapToGrid w:val="0"/>
        <w:spacing w:before="165" w:beforeLines="50" w:after="50" w:line="400" w:lineRule="exact"/>
        <w:rPr>
          <w:rFonts w:ascii="宋体" w:hAnsi="宋体"/>
          <w:bCs/>
          <w:color w:val="auto"/>
          <w:sz w:val="24"/>
          <w:szCs w:val="20"/>
          <w:highlight w:val="none"/>
        </w:rPr>
      </w:pPr>
    </w:p>
    <w:p>
      <w:pPr>
        <w:snapToGrid w:val="0"/>
        <w:spacing w:before="165" w:beforeLines="50" w:after="50" w:line="400" w:lineRule="exact"/>
        <w:rPr>
          <w:rFonts w:ascii="宋体" w:hAnsi="宋体"/>
          <w:bCs/>
          <w:color w:val="auto"/>
          <w:sz w:val="24"/>
          <w:szCs w:val="20"/>
          <w:highlight w:val="none"/>
        </w:rPr>
      </w:pP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65" w:beforeLines="50" w:after="50" w:line="400" w:lineRule="exact"/>
        <w:ind w:firstLine="360" w:firstLineChars="150"/>
        <w:rPr>
          <w:rFonts w:ascii="宋体" w:hAnsi="宋体"/>
          <w:bCs/>
          <w:color w:val="auto"/>
          <w:sz w:val="24"/>
          <w:highlight w:val="none"/>
        </w:rPr>
      </w:pP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65" w:beforeLines="50" w:after="50" w:line="400" w:lineRule="exact"/>
        <w:ind w:firstLine="360" w:firstLineChars="150"/>
        <w:rPr>
          <w:rFonts w:ascii="宋体" w:hAnsi="宋体"/>
          <w:bCs/>
          <w:color w:val="auto"/>
          <w:sz w:val="24"/>
          <w:highlight w:val="none"/>
        </w:rPr>
      </w:pP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65" w:beforeLines="50" w:after="50" w:line="400" w:lineRule="exact"/>
        <w:ind w:firstLine="360" w:firstLineChars="150"/>
        <w:rPr>
          <w:rFonts w:ascii="宋体" w:hAnsi="宋体"/>
          <w:bCs/>
          <w:color w:val="auto"/>
          <w:sz w:val="24"/>
          <w:highlight w:val="none"/>
        </w:rPr>
      </w:pP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65" w:beforeLines="50" w:after="50" w:line="400" w:lineRule="exact"/>
        <w:ind w:firstLine="360" w:firstLineChars="150"/>
        <w:rPr>
          <w:rFonts w:ascii="宋体" w:hAnsi="宋体"/>
          <w:bCs/>
          <w:color w:val="auto"/>
          <w:sz w:val="24"/>
          <w:highlight w:val="none"/>
        </w:rPr>
      </w:pPr>
    </w:p>
    <w:p>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10"/>
        <w:snapToGrid w:val="0"/>
        <w:spacing w:before="50" w:after="50" w:line="400" w:lineRule="exact"/>
        <w:ind w:firstLine="960" w:firstLineChars="400"/>
        <w:rPr>
          <w:rFonts w:ascii="宋体" w:hAnsi="宋体"/>
          <w:bCs/>
          <w:color w:val="auto"/>
          <w:sz w:val="24"/>
          <w:szCs w:val="24"/>
          <w:highlight w:val="none"/>
        </w:rPr>
      </w:pPr>
    </w:p>
    <w:p>
      <w:pPr>
        <w:snapToGrid w:val="0"/>
        <w:spacing w:before="165" w:beforeLines="50" w:after="50" w:line="400" w:lineRule="exact"/>
        <w:rPr>
          <w:rFonts w:ascii="宋体" w:hAnsi="宋体" w:cs="宋体"/>
          <w:color w:val="auto"/>
          <w:highlight w:val="none"/>
        </w:rPr>
      </w:pPr>
      <w:r>
        <w:rPr>
          <w:rFonts w:hint="eastAsia" w:ascii="宋体" w:hAnsi="宋体"/>
          <w:color w:val="auto"/>
          <w:sz w:val="24"/>
          <w:highlight w:val="none"/>
        </w:rPr>
        <w:t xml:space="preserve">                                                       年  月  日</w:t>
      </w:r>
      <w:r>
        <w:rPr>
          <w:rFonts w:hint="eastAsia" w:ascii="宋体" w:hAnsi="宋体"/>
          <w:color w:val="auto"/>
          <w:sz w:val="24"/>
          <w:highlight w:val="none"/>
        </w:rPr>
        <w:br w:type="page"/>
      </w:r>
    </w:p>
    <w:p>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pPr>
        <w:rPr>
          <w:rFonts w:ascii="宋体" w:hAnsi="宋体" w:cs="宋体"/>
          <w:color w:val="auto"/>
          <w:highlight w:val="none"/>
        </w:rPr>
      </w:pPr>
    </w:p>
    <w:p>
      <w:pPr>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pPr>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三、中小企业声明函……………………………………………（页码）</w:t>
      </w:r>
    </w:p>
    <w:p>
      <w:pPr>
        <w:spacing w:line="500" w:lineRule="exact"/>
        <w:jc w:val="center"/>
        <w:rPr>
          <w:b/>
          <w:bCs/>
          <w:color w:val="auto"/>
          <w:sz w:val="30"/>
          <w:szCs w:val="30"/>
          <w:highlight w:val="none"/>
        </w:rPr>
      </w:pPr>
      <w:r>
        <w:rPr>
          <w:rFonts w:hint="eastAsia" w:ascii="宋体" w:hAnsi="宋体"/>
          <w:color w:val="auto"/>
          <w:sz w:val="30"/>
          <w:szCs w:val="20"/>
          <w:highlight w:val="none"/>
        </w:rPr>
        <w:br w:type="page"/>
      </w:r>
      <w:r>
        <w:rPr>
          <w:rFonts w:hint="eastAsia"/>
          <w:b/>
          <w:bCs/>
          <w:color w:val="auto"/>
          <w:sz w:val="30"/>
          <w:szCs w:val="30"/>
          <w:highlight w:val="none"/>
        </w:rPr>
        <w:t>一、投标函</w:t>
      </w:r>
    </w:p>
    <w:p>
      <w:pPr>
        <w:snapToGrid w:val="0"/>
        <w:spacing w:line="400" w:lineRule="exact"/>
        <w:jc w:val="center"/>
        <w:rPr>
          <w:rFonts w:ascii="宋体" w:hAnsi="宋体"/>
          <w:b/>
          <w:color w:val="auto"/>
          <w:szCs w:val="21"/>
          <w:highlight w:val="none"/>
        </w:rPr>
      </w:pPr>
    </w:p>
    <w:p>
      <w:pPr>
        <w:spacing w:line="360" w:lineRule="exact"/>
        <w:contextualSpacing/>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采购人、采购代理机构名称</w:t>
      </w:r>
      <w:r>
        <w:rPr>
          <w:rFonts w:hint="eastAsia" w:ascii="宋体" w:hAnsi="宋体"/>
          <w:color w:val="auto"/>
          <w:szCs w:val="21"/>
          <w:highlight w:val="none"/>
        </w:rPr>
        <w:t>：</w:t>
      </w:r>
    </w:p>
    <w:p>
      <w:pPr>
        <w:spacing w:line="360" w:lineRule="exact"/>
        <w:ind w:firstLine="480"/>
        <w:contextualSpacing/>
        <w:rPr>
          <w:rFonts w:ascii="宋体" w:hAnsi="宋体"/>
          <w:color w:val="auto"/>
          <w:szCs w:val="21"/>
          <w:highlight w:val="none"/>
        </w:rPr>
      </w:pPr>
      <w:r>
        <w:rPr>
          <w:rFonts w:hint="eastAsia" w:ascii="宋体" w:hAnsi="宋体"/>
          <w:color w:val="auto"/>
          <w:szCs w:val="21"/>
          <w:highlight w:val="none"/>
        </w:rPr>
        <w:t>根据贵方</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）的招标公告，签字代表______（姓名）经正式授权并代表投标人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（投标人名称）提交投标文件。</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据此函，我方宣布同意如下：</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2.我方在投标之前已经完全理解并接受招标文件的各项规定和要求，对招标文件的合理性、合法性不再有异议。</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3.本投标有效期自投标文件提交截止之日起</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4.如中标，本投标文件至本项目合同履行完毕止均保持有效，我方将按“招标文件”及政府采购法律、法规的规定履行合同责任和义务。</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5.我方同意按照贵方要求提供与投标有关的一切数据或者资料。</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6.我方向贵方提交的所有投标文件、资料都是准确的和真实的。</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7.以上事项如有虚假或者隐瞒，我方愿意承担一切后果，并不再寻求任何旨在减轻或者免除法律责任的辩解。</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8.根据</w:t>
      </w:r>
      <w:r>
        <w:rPr>
          <w:rFonts w:ascii="宋体" w:hAnsi="宋体"/>
          <w:color w:val="auto"/>
          <w:szCs w:val="21"/>
          <w:highlight w:val="none"/>
        </w:rPr>
        <w:t>《中华人民共和国政府采购法实施条例》第五十条要求对政府采购合同进行公告</w:t>
      </w:r>
      <w:r>
        <w:rPr>
          <w:rFonts w:hint="eastAsia" w:ascii="宋体" w:hAnsi="宋体"/>
          <w:color w:val="auto"/>
          <w:szCs w:val="21"/>
          <w:highlight w:val="none"/>
        </w:rPr>
        <w:t>，</w:t>
      </w:r>
      <w:r>
        <w:rPr>
          <w:rFonts w:ascii="宋体" w:hAnsi="宋体"/>
          <w:color w:val="auto"/>
          <w:szCs w:val="21"/>
          <w:highlight w:val="none"/>
        </w:rPr>
        <w:t>但政府采购合同中涉及国家秘密、商业秘密的内容除外。</w:t>
      </w:r>
      <w:r>
        <w:rPr>
          <w:rFonts w:hint="eastAsia" w:ascii="宋体" w:hAnsi="宋体"/>
          <w:color w:val="auto"/>
          <w:szCs w:val="21"/>
          <w:highlight w:val="none"/>
        </w:rPr>
        <w:t>我方就对本次投标文件进行注明如下：（两项内容中必须选择一项）</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□我方本次投标文件</w:t>
      </w:r>
      <w:r>
        <w:rPr>
          <w:rFonts w:ascii="宋体" w:hAnsi="宋体" w:cs="宋体"/>
          <w:color w:val="auto"/>
          <w:kern w:val="0"/>
          <w:szCs w:val="21"/>
          <w:highlight w:val="none"/>
        </w:rPr>
        <w:t>内容中</w:t>
      </w:r>
      <w:r>
        <w:rPr>
          <w:rFonts w:hint="eastAsia" w:ascii="宋体" w:hAnsi="宋体"/>
          <w:color w:val="auto"/>
          <w:szCs w:val="21"/>
          <w:highlight w:val="none"/>
        </w:rPr>
        <w:t>未</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□我方本次投标文件</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的</w:t>
      </w:r>
      <w:r>
        <w:rPr>
          <w:rFonts w:ascii="宋体" w:hAnsi="宋体" w:cs="宋体"/>
          <w:color w:val="auto"/>
          <w:kern w:val="0"/>
          <w:szCs w:val="21"/>
          <w:highlight w:val="none"/>
        </w:rPr>
        <w:t>内容</w:t>
      </w:r>
      <w:r>
        <w:rPr>
          <w:rFonts w:hint="eastAsia" w:ascii="宋体" w:hAnsi="宋体" w:cs="宋体"/>
          <w:color w:val="auto"/>
          <w:kern w:val="0"/>
          <w:szCs w:val="21"/>
          <w:highlight w:val="none"/>
        </w:rPr>
        <w:t>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9.投标人信息：</w:t>
      </w:r>
    </w:p>
    <w:p>
      <w:pPr>
        <w:snapToGrid w:val="0"/>
        <w:spacing w:line="360" w:lineRule="exact"/>
        <w:ind w:firstLine="420" w:firstLineChars="200"/>
        <w:rPr>
          <w:rFonts w:ascii="宋体" w:hAnsi="宋体" w:cs="宋体"/>
          <w:color w:val="auto"/>
          <w:sz w:val="22"/>
          <w:szCs w:val="22"/>
          <w:highlight w:val="none"/>
        </w:rPr>
      </w:pPr>
      <w:r>
        <w:rPr>
          <w:rFonts w:hint="eastAsia" w:ascii="宋体" w:hAnsi="宋体" w:cs="宋体"/>
          <w:color w:val="auto"/>
          <w:szCs w:val="21"/>
          <w:highlight w:val="none"/>
        </w:rPr>
        <w:t>投标人全称：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 w:val="22"/>
          <w:szCs w:val="22"/>
          <w:highlight w:val="none"/>
        </w:rPr>
        <w:t xml:space="preserve">  </w:t>
      </w:r>
    </w:p>
    <w:p>
      <w:pPr>
        <w:snapToGrid w:val="0"/>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投标人统一社会信用代码：</w:t>
      </w:r>
      <w:r>
        <w:rPr>
          <w:rFonts w:hint="eastAsia" w:ascii="宋体" w:hAnsi="宋体" w:cs="宋体"/>
          <w:color w:val="auto"/>
          <w:sz w:val="22"/>
          <w:szCs w:val="22"/>
          <w:highlight w:val="none"/>
          <w:u w:val="single"/>
        </w:rPr>
        <w:t xml:space="preserve">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开户行及账号：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投标人联系电话：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投标人地址：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邮编：</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电子邮箱：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法定代表人姓名：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法定代表人身份证号码：</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napToGrid w:val="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授权委托代理人姓名：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w:t>
      </w:r>
    </w:p>
    <w:p>
      <w:pPr>
        <w:snapToGrid w:val="0"/>
        <w:spacing w:line="360" w:lineRule="exact"/>
        <w:ind w:left="1003" w:leftChars="200" w:hanging="583" w:hangingChars="265"/>
        <w:rPr>
          <w:rFonts w:ascii="宋体" w:hAnsi="宋体" w:cs="宋体"/>
          <w:color w:val="auto"/>
          <w:sz w:val="22"/>
          <w:szCs w:val="22"/>
          <w:highlight w:val="none"/>
          <w:u w:val="single"/>
        </w:rPr>
      </w:pPr>
      <w:r>
        <w:rPr>
          <w:rFonts w:hint="eastAsia" w:ascii="宋体" w:hAnsi="宋体" w:cs="宋体"/>
          <w:color w:val="auto"/>
          <w:sz w:val="22"/>
          <w:szCs w:val="22"/>
          <w:highlight w:val="none"/>
        </w:rPr>
        <w:t>授权委托代理人身份证号码：</w:t>
      </w:r>
      <w:r>
        <w:rPr>
          <w:rFonts w:hint="eastAsia" w:ascii="宋体" w:hAnsi="宋体" w:cs="宋体"/>
          <w:color w:val="auto"/>
          <w:sz w:val="22"/>
          <w:szCs w:val="22"/>
          <w:highlight w:val="none"/>
          <w:u w:val="single"/>
        </w:rPr>
        <w:t xml:space="preserve">             　 </w:t>
      </w:r>
    </w:p>
    <w:p>
      <w:pPr>
        <w:snapToGrid w:val="0"/>
        <w:spacing w:line="360" w:lineRule="exact"/>
        <w:ind w:left="1003" w:leftChars="200" w:hanging="583" w:hangingChars="265"/>
        <w:rPr>
          <w:rFonts w:ascii="宋体" w:hAnsi="宋体" w:cs="宋体"/>
          <w:color w:val="auto"/>
          <w:sz w:val="24"/>
          <w:highlight w:val="none"/>
        </w:rPr>
      </w:pPr>
      <w:r>
        <w:rPr>
          <w:rFonts w:hint="eastAsia" w:ascii="宋体" w:hAnsi="宋体" w:cs="宋体"/>
          <w:color w:val="auto"/>
          <w:sz w:val="22"/>
          <w:szCs w:val="22"/>
          <w:highlight w:val="none"/>
        </w:rPr>
        <w:t>授权委托代理人手机号码：</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4"/>
          <w:highlight w:val="none"/>
        </w:rPr>
        <w:t xml:space="preserve">   </w:t>
      </w:r>
    </w:p>
    <w:p>
      <w:pPr>
        <w:snapToGrid w:val="0"/>
        <w:spacing w:line="360" w:lineRule="exact"/>
        <w:ind w:firstLine="5040" w:firstLineChars="2100"/>
        <w:rPr>
          <w:rFonts w:ascii="仿宋_GB2312" w:hAnsi="仿宋" w:eastAsia="仿宋_GB2312" w:cs="仿宋_GB2312"/>
          <w:color w:val="auto"/>
          <w:kern w:val="0"/>
          <w:sz w:val="24"/>
          <w:highlight w:val="none"/>
          <w:lang w:val="zh-CN"/>
        </w:rPr>
      </w:pPr>
    </w:p>
    <w:p>
      <w:pPr>
        <w:snapToGrid w:val="0"/>
        <w:spacing w:line="360" w:lineRule="exact"/>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exact"/>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宋体" w:hAnsi="Courier New"/>
          <w:b/>
          <w:color w:val="auto"/>
          <w:sz w:val="30"/>
          <w:szCs w:val="30"/>
          <w:highlight w:val="none"/>
        </w:rPr>
      </w:pPr>
      <w:r>
        <w:rPr>
          <w:rFonts w:hint="eastAsia" w:ascii="仿宋_GB2312" w:hAnsi="仿宋" w:eastAsia="仿宋_GB2312" w:cs="仿宋_GB2312"/>
          <w:color w:val="auto"/>
          <w:kern w:val="0"/>
          <w:sz w:val="24"/>
          <w:highlight w:val="none"/>
          <w:lang w:val="zh-CN"/>
        </w:rPr>
        <w:br w:type="page"/>
      </w: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ascii="宋体" w:hAnsi="宋体"/>
          <w:color w:val="auto"/>
          <w:sz w:val="24"/>
          <w:szCs w:val="20"/>
          <w:highlight w:val="none"/>
        </w:rPr>
      </w:pPr>
      <w:r>
        <w:rPr>
          <w:rFonts w:hint="eastAsia" w:ascii="宋体" w:hAnsi="宋体"/>
          <w:color w:val="auto"/>
          <w:sz w:val="24"/>
          <w:szCs w:val="20"/>
          <w:highlight w:val="none"/>
        </w:rPr>
        <w:t>投标人名称：</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 xml:space="preserve">   </w:t>
      </w:r>
    </w:p>
    <w:p>
      <w:pPr>
        <w:pStyle w:val="8"/>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35"/>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277"/>
        <w:gridCol w:w="980"/>
        <w:gridCol w:w="1250"/>
        <w:gridCol w:w="1360"/>
        <w:gridCol w:w="1714"/>
        <w:gridCol w:w="989"/>
        <w:gridCol w:w="1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品牌及规格型号</w:t>
            </w:r>
          </w:p>
        </w:tc>
        <w:tc>
          <w:tcPr>
            <w:tcW w:w="13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制造商及原产地</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技术性能及配置</w:t>
            </w: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14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3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2</w:t>
            </w: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360"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360"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auto"/>
                <w:sz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投标总报价（元）</w:t>
            </w:r>
          </w:p>
        </w:tc>
        <w:tc>
          <w:tcPr>
            <w:tcW w:w="776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color w:val="auto"/>
                <w:sz w:val="24"/>
                <w:highlight w:val="none"/>
              </w:rPr>
            </w:pPr>
            <w:r>
              <w:rPr>
                <w:rFonts w:hint="eastAsia" w:ascii="宋体" w:hAnsi="宋体" w:cs="宋体"/>
                <w:b/>
                <w:color w:val="auto"/>
                <w:sz w:val="24"/>
                <w:highlight w:val="none"/>
              </w:rPr>
              <w:t xml:space="preserve">（大写）人民币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（小写）¥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776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76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bl>
    <w:p>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投标人需按本表格式填写，不得自行更改，也不得留空, 如有多分标，按分标分别提供开标一览表，必须加盖投标人有效电子签章，</w:t>
      </w:r>
      <w:r>
        <w:rPr>
          <w:rFonts w:hint="eastAsia" w:ascii="仿宋_GB2312" w:hAnsi="仿宋" w:eastAsia="仿宋_GB2312" w:cs="仿宋_GB2312"/>
          <w:b/>
          <w:color w:val="auto"/>
          <w:kern w:val="0"/>
          <w:sz w:val="24"/>
          <w:highlight w:val="none"/>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本表内容均不能涂改，</w:t>
      </w:r>
      <w:r>
        <w:rPr>
          <w:rFonts w:hint="eastAsia" w:ascii="仿宋_GB2312" w:hAnsi="仿宋" w:eastAsia="仿宋_GB2312" w:cs="仿宋_GB2312"/>
          <w:b/>
          <w:color w:val="auto"/>
          <w:kern w:val="0"/>
          <w:sz w:val="24"/>
          <w:highlight w:val="none"/>
          <w:lang w:val="zh-CN"/>
        </w:rPr>
        <w:t>否则其投标作无效标处理。</w:t>
      </w:r>
    </w:p>
    <w:p>
      <w:pPr>
        <w:snapToGrid w:val="0"/>
        <w:spacing w:before="50" w:after="50"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特别提示：采购机构将对项目名称和项目编号，中标供应商名称、地址，主要中标标的的名称、</w:t>
      </w:r>
      <w:r>
        <w:rPr>
          <w:rFonts w:hint="eastAsia" w:ascii="仿宋_GB2312" w:hAnsi="仿宋" w:eastAsia="仿宋_GB2312" w:cs="仿宋_GB2312"/>
          <w:color w:val="auto"/>
          <w:kern w:val="0"/>
          <w:sz w:val="24"/>
          <w:highlight w:val="none"/>
        </w:rPr>
        <w:t>规格、</w:t>
      </w:r>
      <w:r>
        <w:rPr>
          <w:rFonts w:hint="eastAsia" w:ascii="仿宋_GB2312" w:hAnsi="仿宋" w:eastAsia="仿宋_GB2312" w:cs="仿宋_GB2312"/>
          <w:color w:val="auto"/>
          <w:kern w:val="0"/>
          <w:sz w:val="24"/>
          <w:highlight w:val="none"/>
          <w:lang w:val="zh-CN"/>
        </w:rPr>
        <w:t>数量、单价等予以公示。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jc w:val="center"/>
        <w:rPr>
          <w:b/>
          <w:color w:val="auto"/>
          <w:sz w:val="30"/>
          <w:szCs w:val="30"/>
          <w:highlight w:val="none"/>
        </w:rPr>
      </w:pPr>
      <w:r>
        <w:rPr>
          <w:rFonts w:hint="eastAsia" w:hAnsi="宋体"/>
          <w:color w:val="auto"/>
          <w:sz w:val="30"/>
          <w:highlight w:val="none"/>
        </w:rPr>
        <w:br w:type="page"/>
      </w:r>
      <w:r>
        <w:rPr>
          <w:rFonts w:hint="eastAsia"/>
          <w:b/>
          <w:color w:val="auto"/>
          <w:sz w:val="30"/>
          <w:szCs w:val="30"/>
          <w:highlight w:val="none"/>
        </w:rPr>
        <w:t>三、中小企业声明函</w:t>
      </w:r>
    </w:p>
    <w:p>
      <w:pPr>
        <w:rPr>
          <w:color w:val="auto"/>
          <w:spacing w:val="-4"/>
          <w:szCs w:val="21"/>
          <w:highlight w:val="none"/>
        </w:rPr>
      </w:pPr>
      <w:r>
        <w:rPr>
          <w:rFonts w:hint="eastAsia" w:hAnsi="宋体"/>
          <w:color w:val="auto"/>
          <w:spacing w:val="-4"/>
          <w:szCs w:val="21"/>
          <w:highlight w:val="none"/>
        </w:rPr>
        <w:t>说明：</w:t>
      </w:r>
    </w:p>
    <w:p>
      <w:pPr>
        <w:ind w:firstLine="404" w:firstLineChars="200"/>
        <w:rPr>
          <w:color w:val="auto"/>
          <w:spacing w:val="-4"/>
          <w:szCs w:val="21"/>
          <w:highlight w:val="none"/>
        </w:rPr>
      </w:pPr>
      <w:r>
        <w:rPr>
          <w:color w:val="auto"/>
          <w:spacing w:val="-4"/>
          <w:szCs w:val="21"/>
          <w:highlight w:val="none"/>
        </w:rPr>
        <w:t>1</w:t>
      </w:r>
      <w:r>
        <w:rPr>
          <w:rFonts w:hint="eastAsia" w:hAnsi="宋体"/>
          <w:color w:val="auto"/>
          <w:spacing w:val="-4"/>
          <w:szCs w:val="21"/>
          <w:highlight w:val="none"/>
        </w:rPr>
        <w:t>、本声明函主要供参加政府采购活动的中小企业填写，非中小企业无需填写。</w:t>
      </w:r>
    </w:p>
    <w:p>
      <w:pPr>
        <w:ind w:firstLine="404" w:firstLineChars="200"/>
        <w:rPr>
          <w:rFonts w:hAnsi="宋体"/>
          <w:color w:val="auto"/>
          <w:spacing w:val="-4"/>
          <w:szCs w:val="21"/>
          <w:highlight w:val="none"/>
        </w:rPr>
      </w:pPr>
      <w:r>
        <w:rPr>
          <w:color w:val="auto"/>
          <w:spacing w:val="-4"/>
          <w:szCs w:val="21"/>
          <w:highlight w:val="none"/>
        </w:rPr>
        <w:t>2</w:t>
      </w:r>
      <w:r>
        <w:rPr>
          <w:rFonts w:hint="eastAsia" w:hAnsi="宋体"/>
          <w:color w:val="auto"/>
          <w:spacing w:val="-4"/>
          <w:szCs w:val="21"/>
          <w:highlight w:val="none"/>
        </w:rPr>
        <w:t>、小型、微型企业提供中型企业提供的服务的，视同为中型企业。</w:t>
      </w:r>
    </w:p>
    <w:p>
      <w:pPr>
        <w:ind w:firstLine="404" w:firstLineChars="200"/>
        <w:rPr>
          <w:rFonts w:hAnsi="宋体"/>
          <w:color w:val="auto"/>
          <w:spacing w:val="-4"/>
          <w:szCs w:val="21"/>
          <w:highlight w:val="none"/>
        </w:rPr>
      </w:pPr>
    </w:p>
    <w:p>
      <w:pPr>
        <w:autoSpaceDE w:val="0"/>
        <w:autoSpaceDN w:val="0"/>
        <w:adjustRightInd w:val="0"/>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i/>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rPr>
        <w:t>（项目名称）</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i/>
          <w:color w:val="auto"/>
          <w:kern w:val="0"/>
          <w:sz w:val="24"/>
          <w:highlight w:val="none"/>
          <w:u w:val="single"/>
        </w:rPr>
        <w:t>（标的名称）</w:t>
      </w:r>
      <w:r>
        <w:rPr>
          <w:rFonts w:hint="eastAsia" w:ascii="宋体" w:hAnsi="宋体" w:cs="宋体"/>
          <w:color w:val="auto"/>
          <w:kern w:val="0"/>
          <w:sz w:val="24"/>
          <w:highlight w:val="none"/>
        </w:rPr>
        <w:t xml:space="preserve"> ，属于</w:t>
      </w:r>
      <w:r>
        <w:rPr>
          <w:rFonts w:hint="eastAsia" w:ascii="宋体" w:hAnsi="宋体" w:cs="宋体"/>
          <w:i/>
          <w:color w:val="auto"/>
          <w:kern w:val="0"/>
          <w:sz w:val="24"/>
          <w:highlight w:val="none"/>
          <w:u w:val="single"/>
        </w:rPr>
        <w:t>（招标文件中明确的所属行业）</w:t>
      </w:r>
      <w:r>
        <w:rPr>
          <w:rFonts w:hint="eastAsia" w:ascii="宋体" w:hAnsi="宋体" w:cs="宋体"/>
          <w:color w:val="auto"/>
          <w:kern w:val="0"/>
          <w:sz w:val="24"/>
          <w:highlight w:val="none"/>
        </w:rPr>
        <w:t>；制造商为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rPr>
        <w:t>（中型企业、小型企业、微型企业）</w:t>
      </w:r>
      <w:r>
        <w:rPr>
          <w:rFonts w:hint="eastAsia" w:ascii="宋体" w:hAnsi="宋体" w:cs="宋体"/>
          <w:color w:val="auto"/>
          <w:kern w:val="0"/>
          <w:sz w:val="24"/>
          <w:highlight w:val="none"/>
        </w:rPr>
        <w:t>；</w:t>
      </w:r>
    </w:p>
    <w:p>
      <w:pPr>
        <w:autoSpaceDE w:val="0"/>
        <w:autoSpaceDN w:val="0"/>
        <w:adjustRightInd w:val="0"/>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 </w:t>
      </w:r>
      <w:r>
        <w:rPr>
          <w:rFonts w:hint="eastAsia" w:ascii="宋体" w:hAnsi="宋体" w:cs="宋体"/>
          <w:i/>
          <w:color w:val="auto"/>
          <w:kern w:val="0"/>
          <w:sz w:val="24"/>
          <w:highlight w:val="none"/>
          <w:u w:val="single"/>
        </w:rPr>
        <w:t>（标的名称）</w:t>
      </w:r>
      <w:r>
        <w:rPr>
          <w:rFonts w:hint="eastAsia" w:ascii="宋体" w:hAnsi="宋体" w:cs="宋体"/>
          <w:color w:val="auto"/>
          <w:kern w:val="0"/>
          <w:sz w:val="24"/>
          <w:highlight w:val="none"/>
        </w:rPr>
        <w:t xml:space="preserve"> ，属于</w:t>
      </w:r>
      <w:r>
        <w:rPr>
          <w:rFonts w:hint="eastAsia" w:ascii="宋体" w:hAnsi="宋体" w:cs="宋体"/>
          <w:i/>
          <w:color w:val="auto"/>
          <w:kern w:val="0"/>
          <w:sz w:val="24"/>
          <w:highlight w:val="none"/>
          <w:u w:val="single"/>
        </w:rPr>
        <w:t>（招标文件中明确的所属行业）</w:t>
      </w:r>
      <w:r>
        <w:rPr>
          <w:rFonts w:hint="eastAsia" w:ascii="宋体" w:hAnsi="宋体" w:cs="宋体"/>
          <w:color w:val="auto"/>
          <w:kern w:val="0"/>
          <w:sz w:val="24"/>
          <w:highlight w:val="none"/>
        </w:rPr>
        <w:t>；制造商为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rPr>
        <w:t>（中型企业、小型企业、微型企业）</w:t>
      </w:r>
      <w:r>
        <w:rPr>
          <w:rFonts w:hint="eastAsia" w:ascii="宋体" w:hAnsi="宋体" w:cs="宋体"/>
          <w:color w:val="auto"/>
          <w:kern w:val="0"/>
          <w:sz w:val="24"/>
          <w:highlight w:val="none"/>
        </w:rPr>
        <w:t>；</w:t>
      </w:r>
    </w:p>
    <w:p>
      <w:pPr>
        <w:autoSpaceDE w:val="0"/>
        <w:autoSpaceDN w:val="0"/>
        <w:adjustRightInd w:val="0"/>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autoSpaceDE w:val="0"/>
        <w:autoSpaceDN w:val="0"/>
        <w:adjustRightInd w:val="0"/>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pStyle w:val="4"/>
        <w:spacing w:before="34" w:line="500" w:lineRule="exact"/>
        <w:ind w:right="142" w:firstLine="480" w:firstLineChars="200"/>
        <w:rPr>
          <w:rFonts w:ascii="宋体" w:hAnsi="宋体"/>
          <w:color w:val="auto"/>
          <w:highlight w:val="none"/>
        </w:rPr>
      </w:pPr>
      <w:r>
        <w:rPr>
          <w:rFonts w:hint="eastAsia" w:ascii="宋体" w:hAnsi="宋体" w:cs="宋体"/>
          <w:color w:val="auto"/>
          <w:kern w:val="0"/>
          <w:sz w:val="24"/>
          <w:highlight w:val="none"/>
        </w:rPr>
        <w:t>本企业对上述声明内容的真实性负责。如有虚假，将依法承担相应责任。</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ind w:firstLine="420" w:firstLineChars="200"/>
        <w:rPr>
          <w:rFonts w:ascii="宋体" w:hAnsi="宋体"/>
          <w:color w:val="auto"/>
          <w:szCs w:val="21"/>
          <w:highlight w:val="none"/>
        </w:rPr>
      </w:pPr>
    </w:p>
    <w:p>
      <w:pPr>
        <w:snapToGrid w:val="0"/>
        <w:spacing w:before="50" w:after="165" w:afterLines="50" w:line="360" w:lineRule="auto"/>
        <w:jc w:val="left"/>
        <w:rPr>
          <w:rFonts w:hAnsi="宋体" w:cs="宋体"/>
          <w:color w:val="auto"/>
          <w:szCs w:val="28"/>
          <w:highlight w:val="none"/>
        </w:rPr>
      </w:pPr>
      <w:r>
        <w:rPr>
          <w:rFonts w:hint="eastAsia" w:hAnsi="宋体" w:cs="宋体"/>
          <w:color w:val="auto"/>
          <w:szCs w:val="28"/>
          <w:highlight w:val="none"/>
        </w:rPr>
        <w:t>注：</w:t>
      </w:r>
    </w:p>
    <w:p>
      <w:pPr>
        <w:snapToGrid w:val="0"/>
        <w:spacing w:before="50" w:after="165" w:afterLines="50" w:line="360" w:lineRule="auto"/>
        <w:ind w:left="210"/>
        <w:jc w:val="left"/>
        <w:rPr>
          <w:color w:val="auto"/>
          <w:szCs w:val="28"/>
          <w:highlight w:val="none"/>
        </w:rPr>
      </w:pPr>
      <w:r>
        <w:rPr>
          <w:rFonts w:hint="eastAsia"/>
          <w:color w:val="auto"/>
          <w:szCs w:val="28"/>
          <w:highlight w:val="none"/>
        </w:rPr>
        <w:t>1.从业人员、营业收入、资产总额填报上一年度数据，无上一年度数据的新成立企业可不填报。</w:t>
      </w:r>
    </w:p>
    <w:p>
      <w:pPr>
        <w:snapToGrid w:val="0"/>
        <w:spacing w:before="50" w:after="165" w:afterLines="50" w:line="360" w:lineRule="auto"/>
        <w:ind w:firstLine="210" w:firstLineChars="100"/>
        <w:jc w:val="left"/>
        <w:rPr>
          <w:rFonts w:ascii="宋体" w:hAnsi="宋体"/>
          <w:b/>
          <w:bCs/>
          <w:color w:val="auto"/>
          <w:sz w:val="28"/>
          <w:szCs w:val="28"/>
          <w:highlight w:val="none"/>
        </w:rPr>
      </w:pPr>
      <w:r>
        <w:rPr>
          <w:rFonts w:hint="eastAsia"/>
          <w:color w:val="auto"/>
          <w:szCs w:val="28"/>
          <w:highlight w:val="none"/>
        </w:rPr>
        <w:t>2.请根据自己的真实情况出具《中小企业声明函》。依法享受中小企业优惠政策的，采购人或者采购代理机构在公告中标结果时，同时公告其《中小企业声明函》，接受社会监督。</w:t>
      </w:r>
      <w:bookmarkStart w:id="219" w:name="_Toc19686840"/>
      <w:r>
        <w:rPr>
          <w:rFonts w:hint="eastAsia"/>
          <w:color w:val="auto"/>
          <w:sz w:val="20"/>
          <w:highlight w:val="none"/>
        </w:rPr>
        <w:br w:type="page"/>
      </w:r>
      <w:r>
        <w:rPr>
          <w:rFonts w:hint="eastAsia" w:ascii="宋体" w:hAnsi="宋体"/>
          <w:b/>
          <w:bCs/>
          <w:color w:val="auto"/>
          <w:sz w:val="28"/>
          <w:szCs w:val="28"/>
          <w:highlight w:val="none"/>
        </w:rPr>
        <w:t>第六节 其他文书、文件格式</w:t>
      </w:r>
      <w:bookmarkEnd w:id="219"/>
    </w:p>
    <w:p>
      <w:pPr>
        <w:spacing w:line="360" w:lineRule="auto"/>
        <w:jc w:val="center"/>
        <w:rPr>
          <w:rFonts w:ascii="宋体" w:hAnsi="Courier New"/>
          <w:b/>
          <w:color w:val="auto"/>
          <w:sz w:val="30"/>
          <w:szCs w:val="30"/>
          <w:highlight w:val="none"/>
        </w:rPr>
      </w:pPr>
      <w:r>
        <w:rPr>
          <w:rFonts w:hint="eastAsia" w:ascii="宋体" w:hAnsi="Courier New"/>
          <w:b/>
          <w:color w:val="auto"/>
          <w:sz w:val="30"/>
          <w:szCs w:val="30"/>
          <w:highlight w:val="none"/>
        </w:rPr>
        <w:t>残疾人福利性单位声明函（格式）</w:t>
      </w:r>
    </w:p>
    <w:p>
      <w:pPr>
        <w:spacing w:line="360" w:lineRule="auto"/>
        <w:jc w:val="center"/>
        <w:rPr>
          <w:rFonts w:ascii="宋体" w:hAnsi="Courier New"/>
          <w:b/>
          <w:color w:val="auto"/>
          <w:sz w:val="30"/>
          <w:szCs w:val="30"/>
          <w:highlight w:val="none"/>
        </w:rPr>
      </w:pPr>
    </w:p>
    <w:p>
      <w:pPr>
        <w:spacing w:line="360" w:lineRule="auto"/>
        <w:jc w:val="left"/>
        <w:rPr>
          <w:rFonts w:ascii="仿宋_GB2312" w:hAnsi="Courier New" w:eastAsia="仿宋_GB2312"/>
          <w:color w:val="auto"/>
          <w:sz w:val="24"/>
          <w:highlight w:val="none"/>
        </w:rPr>
      </w:pPr>
      <w:r>
        <w:rPr>
          <w:rFonts w:hint="eastAsia" w:ascii="宋体" w:hAnsi="Courier New"/>
          <w:color w:val="auto"/>
          <w:sz w:val="30"/>
          <w:szCs w:val="30"/>
          <w:highlight w:val="none"/>
        </w:rPr>
        <w:t xml:space="preserve">   </w:t>
      </w:r>
      <w:r>
        <w:rPr>
          <w:rFonts w:hint="eastAsia" w:ascii="仿宋_GB2312" w:hAnsi="Courier New" w:eastAsia="仿宋_GB2312"/>
          <w:color w:val="auto"/>
          <w:sz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hAnsi="Courier New" w:eastAsia="仿宋_GB2312"/>
          <w:color w:val="auto"/>
          <w:sz w:val="24"/>
          <w:highlight w:val="none"/>
          <w:u w:val="single"/>
        </w:rPr>
        <w:t xml:space="preserve">        </w:t>
      </w:r>
      <w:r>
        <w:rPr>
          <w:rFonts w:hint="eastAsia" w:ascii="仿宋_GB2312" w:hAnsi="Courier New" w:eastAsia="仿宋_GB2312"/>
          <w:color w:val="auto"/>
          <w:sz w:val="24"/>
          <w:highlight w:val="none"/>
        </w:rPr>
        <w:t>单位的</w:t>
      </w:r>
      <w:r>
        <w:rPr>
          <w:rFonts w:hint="eastAsia" w:ascii="仿宋_GB2312" w:hAnsi="Courier New" w:eastAsia="仿宋_GB2312"/>
          <w:color w:val="auto"/>
          <w:sz w:val="24"/>
          <w:highlight w:val="none"/>
          <w:u w:val="single"/>
        </w:rPr>
        <w:t xml:space="preserve">          </w:t>
      </w:r>
      <w:r>
        <w:rPr>
          <w:rFonts w:hint="eastAsia" w:ascii="仿宋_GB2312" w:hAnsi="Courier New" w:eastAsia="仿宋_GB2312"/>
          <w:color w:val="auto"/>
          <w:sz w:val="24"/>
          <w:highlight w:val="none"/>
        </w:rPr>
        <w:t>项目采购活动提供本公司制造的货物（由本公司承担工程/提供服务），或者提供其他残疾人福利性单位制造的货物（不包括使用非残疾人福利性单位注册商标的货物）。</w:t>
      </w:r>
    </w:p>
    <w:p>
      <w:pPr>
        <w:spacing w:line="360" w:lineRule="auto"/>
        <w:ind w:firstLine="480" w:firstLineChars="200"/>
        <w:jc w:val="left"/>
        <w:rPr>
          <w:rFonts w:ascii="仿宋_GB2312" w:hAnsi="Courier New" w:eastAsia="仿宋_GB2312"/>
          <w:color w:val="auto"/>
          <w:sz w:val="24"/>
          <w:highlight w:val="none"/>
        </w:rPr>
      </w:pPr>
      <w:r>
        <w:rPr>
          <w:rFonts w:hint="eastAsia" w:ascii="仿宋_GB2312" w:hAnsi="Courier New" w:eastAsia="仿宋_GB2312"/>
          <w:color w:val="auto"/>
          <w:sz w:val="24"/>
          <w:highlight w:val="none"/>
        </w:rPr>
        <w:t>本公司对上述声明的真实性负责。如有虚假，将依法承担相应责任。</w:t>
      </w:r>
    </w:p>
    <w:p>
      <w:pPr>
        <w:spacing w:line="360" w:lineRule="auto"/>
        <w:jc w:val="left"/>
        <w:rPr>
          <w:rFonts w:ascii="宋体" w:hAnsi="Courier New"/>
          <w:b/>
          <w:color w:val="auto"/>
          <w:szCs w:val="21"/>
          <w:highlight w:val="none"/>
        </w:rPr>
      </w:pPr>
    </w:p>
    <w:p>
      <w:pPr>
        <w:spacing w:line="360" w:lineRule="auto"/>
        <w:jc w:val="left"/>
        <w:rPr>
          <w:rFonts w:ascii="宋体" w:hAnsi="Courier New"/>
          <w:b/>
          <w:color w:val="auto"/>
          <w:szCs w:val="21"/>
          <w:highlight w:val="none"/>
        </w:rPr>
      </w:pPr>
    </w:p>
    <w:p>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ind w:left="5132" w:leftChars="1979" w:hanging="976" w:hangingChars="488"/>
        <w:rPr>
          <w:rFonts w:ascii="宋体" w:hAnsi="Courier New"/>
          <w:color w:val="auto"/>
          <w:sz w:val="20"/>
          <w:szCs w:val="20"/>
          <w:highlight w:val="none"/>
        </w:rPr>
      </w:pP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165" w:afterLines="50" w:line="360" w:lineRule="auto"/>
        <w:jc w:val="left"/>
        <w:rPr>
          <w:color w:val="auto"/>
          <w:sz w:val="20"/>
          <w:highlight w:val="none"/>
        </w:rPr>
      </w:pPr>
      <w:r>
        <w:rPr>
          <w:rFonts w:hint="eastAsia"/>
          <w:color w:val="auto"/>
          <w:sz w:val="20"/>
          <w:highlight w:val="none"/>
        </w:rPr>
        <w:br w:type="page"/>
      </w: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rPr>
          <w:b/>
          <w:color w:val="auto"/>
          <w:sz w:val="36"/>
          <w:szCs w:val="20"/>
          <w:highlight w:val="none"/>
        </w:rPr>
      </w:pPr>
    </w:p>
    <w:p>
      <w:pPr>
        <w:tabs>
          <w:tab w:val="left" w:pos="2472"/>
        </w:tabs>
        <w:spacing w:line="460" w:lineRule="exact"/>
        <w:jc w:val="center"/>
        <w:outlineLvl w:val="0"/>
        <w:rPr>
          <w:b/>
          <w:color w:val="auto"/>
          <w:sz w:val="36"/>
          <w:szCs w:val="20"/>
          <w:highlight w:val="none"/>
        </w:rPr>
      </w:pPr>
      <w:bookmarkStart w:id="220" w:name="_Toc31050"/>
      <w:bookmarkStart w:id="221" w:name="_Toc24634"/>
      <w:bookmarkStart w:id="222" w:name="_Toc20711"/>
      <w:r>
        <w:rPr>
          <w:rFonts w:hint="eastAsia"/>
          <w:b/>
          <w:color w:val="auto"/>
          <w:sz w:val="36"/>
          <w:szCs w:val="20"/>
          <w:highlight w:val="none"/>
        </w:rPr>
        <w:t>第七章 质疑、投诉证明材料格式</w:t>
      </w:r>
      <w:bookmarkEnd w:id="220"/>
      <w:bookmarkEnd w:id="221"/>
      <w:bookmarkEnd w:id="222"/>
    </w:p>
    <w:p>
      <w:pPr>
        <w:widowControl/>
        <w:shd w:val="clear" w:color="auto" w:fill="FFFFFF"/>
        <w:spacing w:line="260" w:lineRule="exact"/>
        <w:jc w:val="left"/>
        <w:rPr>
          <w:rFonts w:ascii="宋体" w:hAnsi="宋体"/>
          <w:b/>
          <w:bCs/>
          <w:color w:val="auto"/>
          <w:sz w:val="28"/>
          <w:szCs w:val="28"/>
          <w:highlight w:val="none"/>
        </w:rPr>
      </w:pPr>
      <w:r>
        <w:rPr>
          <w:rFonts w:hint="eastAsia"/>
          <w:color w:val="auto"/>
          <w:sz w:val="20"/>
          <w:highlight w:val="none"/>
        </w:rPr>
        <w:br w:type="page"/>
      </w:r>
    </w:p>
    <w:p>
      <w:pPr>
        <w:keepNext/>
        <w:keepLines/>
        <w:spacing w:before="260" w:after="260" w:line="413" w:lineRule="auto"/>
        <w:jc w:val="center"/>
        <w:outlineLvl w:val="1"/>
        <w:rPr>
          <w:rFonts w:ascii="宋体" w:hAnsi="宋体" w:eastAsia="黑体"/>
          <w:color w:val="auto"/>
          <w:sz w:val="32"/>
          <w:szCs w:val="32"/>
          <w:highlight w:val="none"/>
        </w:rPr>
      </w:pPr>
      <w:bookmarkStart w:id="223" w:name="_Toc19934"/>
      <w:bookmarkStart w:id="224" w:name="_Toc28075"/>
      <w:bookmarkStart w:id="225" w:name="_Toc27758"/>
      <w:r>
        <w:rPr>
          <w:rFonts w:hint="eastAsia" w:ascii="宋体" w:hAnsi="宋体" w:eastAsia="黑体"/>
          <w:color w:val="auto"/>
          <w:sz w:val="32"/>
          <w:szCs w:val="32"/>
          <w:highlight w:val="none"/>
        </w:rPr>
        <w:t>第一节 质疑函（格式）</w:t>
      </w:r>
      <w:bookmarkEnd w:id="223"/>
      <w:bookmarkEnd w:id="224"/>
      <w:bookmarkEnd w:id="225"/>
    </w:p>
    <w:p>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质疑函格式</w:t>
      </w:r>
    </w:p>
    <w:p>
      <w:pPr>
        <w:adjustRightInd w:val="0"/>
        <w:snapToGrid w:val="0"/>
        <w:spacing w:before="331"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br w:type="page"/>
      </w:r>
      <w:r>
        <w:rPr>
          <w:rFonts w:hint="eastAsia" w:ascii="黑体" w:hAnsi="黑体" w:eastAsia="黑体"/>
          <w:b/>
          <w:color w:val="auto"/>
          <w:sz w:val="32"/>
          <w:szCs w:val="32"/>
          <w:highlight w:val="none"/>
        </w:rPr>
        <w:t>质疑函制作说明：</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color w:val="auto"/>
          <w:sz w:val="30"/>
          <w:szCs w:val="30"/>
          <w:highlight w:val="none"/>
        </w:rPr>
      </w:pPr>
    </w:p>
    <w:p>
      <w:pPr>
        <w:keepNext/>
        <w:keepLines/>
        <w:spacing w:before="260" w:after="260" w:line="413" w:lineRule="auto"/>
        <w:jc w:val="center"/>
        <w:outlineLvl w:val="1"/>
        <w:rPr>
          <w:rFonts w:ascii="宋体" w:hAnsi="宋体" w:eastAsia="黑体"/>
          <w:color w:val="auto"/>
          <w:sz w:val="32"/>
          <w:szCs w:val="32"/>
          <w:highlight w:val="none"/>
        </w:rPr>
      </w:pPr>
      <w:r>
        <w:rPr>
          <w:rFonts w:hint="eastAsia" w:ascii="ˎ̥" w:hAnsi="ˎ̥" w:eastAsia="黑体" w:cs="宋体"/>
          <w:color w:val="auto"/>
          <w:kern w:val="0"/>
          <w:sz w:val="24"/>
          <w:highlight w:val="none"/>
        </w:rPr>
        <w:br w:type="page"/>
      </w:r>
      <w:bookmarkStart w:id="226" w:name="_Toc22870"/>
      <w:bookmarkStart w:id="227" w:name="_Toc12118"/>
      <w:bookmarkStart w:id="228" w:name="_Toc11192"/>
      <w:r>
        <w:rPr>
          <w:rFonts w:hint="eastAsia" w:ascii="宋体" w:hAnsi="宋体" w:eastAsia="黑体"/>
          <w:color w:val="auto"/>
          <w:sz w:val="32"/>
          <w:szCs w:val="32"/>
          <w:highlight w:val="none"/>
        </w:rPr>
        <w:t>第二节 投诉书（格式）</w:t>
      </w:r>
      <w:bookmarkEnd w:id="226"/>
      <w:bookmarkEnd w:id="227"/>
      <w:bookmarkEnd w:id="228"/>
    </w:p>
    <w:p>
      <w:pPr>
        <w:jc w:val="center"/>
        <w:rPr>
          <w:rFonts w:ascii="宋体" w:hAnsi="宋体"/>
          <w:b/>
          <w:color w:val="auto"/>
          <w:sz w:val="44"/>
          <w:szCs w:val="44"/>
          <w:highlight w:val="none"/>
        </w:rPr>
      </w:pPr>
      <w:r>
        <w:rPr>
          <w:rFonts w:hint="eastAsia" w:ascii="宋体" w:hAnsi="宋体"/>
          <w:b/>
          <w:color w:val="auto"/>
          <w:sz w:val="44"/>
          <w:szCs w:val="44"/>
          <w:highlight w:val="none"/>
        </w:rPr>
        <w:t>投诉书格式</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tabs>
          <w:tab w:val="left" w:pos="6510"/>
        </w:tabs>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tabs>
          <w:tab w:val="left" w:pos="6510"/>
        </w:tabs>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pPr>
        <w:ind w:firstLine="640" w:firstLineChars="20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ind w:firstLine="480" w:firstLineChars="150"/>
        <w:rPr>
          <w:rFonts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pPr>
        <w:widowControl/>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pPr>
        <w:widowControl/>
        <w:ind w:firstLine="640" w:firstLineChars="200"/>
        <w:jc w:val="left"/>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rPr>
          <w:rFonts w:hint="eastAsia" w:eastAsia="宋体"/>
          <w:color w:val="auto"/>
          <w:highlight w:val="none"/>
          <w:lang w:val="en-US" w:eastAsia="zh-Hans"/>
        </w:rPr>
      </w:pPr>
    </w:p>
    <w:sectPr>
      <w:footerReference r:id="rId5" w:type="first"/>
      <w:footerReference r:id="rId4" w:type="default"/>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Perpetua">
    <w:altName w:val="AcadEref"/>
    <w:panose1 w:val="02020502060401020303"/>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swiss"/>
    <w:pitch w:val="default"/>
    <w:sig w:usb0="00000000" w:usb1="00000000" w:usb2="00000000" w:usb3="00000000" w:csb0="2000019F" w:csb1="4F010000"/>
  </w:font>
  <w:font w:name="Helvetica Neue">
    <w:altName w:val="Times New Roman"/>
    <w:panose1 w:val="02000503000000020004"/>
    <w:charset w:val="00"/>
    <w:family w:val="auto"/>
    <w:pitch w:val="default"/>
    <w:sig w:usb0="00000000" w:usb1="00000000" w:usb2="00000010" w:usb3="00000000" w:csb0="0000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2020603050405020304"/>
    <w:charset w:val="00"/>
    <w:family w:val="roman"/>
    <w:pitch w:val="default"/>
    <w:sig w:usb0="00000000" w:usb1="00000000"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635" b="4445"/>
              <wp:wrapNone/>
              <wp:docPr id="2"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tzyom/ABAAC0AwAADgAAAAAAAAABACAAAAAfAQAAZHJzL2Uyb0RvYy54bWxQSwUGAAAAAAYABgBZ&#10;AQAAg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TOQXEegBAAC3&#10;AwAADgAAAAAAAAABACAAAAAeAQAAZHJzL2Uyb0RvYy54bWxQSwUGAAAAAAYABgBZAQAAe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EBBBF"/>
    <w:multiLevelType w:val="singleLevel"/>
    <w:tmpl w:val="864EBBBF"/>
    <w:lvl w:ilvl="0" w:tentative="0">
      <w:start w:val="1"/>
      <w:numFmt w:val="chineseCounting"/>
      <w:suff w:val="nothing"/>
      <w:lvlText w:val="%1、"/>
      <w:lvlJc w:val="left"/>
      <w:rPr>
        <w:rFonts w:hint="eastAsia"/>
      </w:rPr>
    </w:lvl>
  </w:abstractNum>
  <w:abstractNum w:abstractNumId="1">
    <w:nsid w:val="8E680955"/>
    <w:multiLevelType w:val="singleLevel"/>
    <w:tmpl w:val="8E680955"/>
    <w:lvl w:ilvl="0" w:tentative="0">
      <w:start w:val="6"/>
      <w:numFmt w:val="decimal"/>
      <w:suff w:val="nothing"/>
      <w:lvlText w:val="（%1）"/>
      <w:lvlJc w:val="left"/>
    </w:lvl>
  </w:abstractNum>
  <w:abstractNum w:abstractNumId="2">
    <w:nsid w:val="A37E840E"/>
    <w:multiLevelType w:val="singleLevel"/>
    <w:tmpl w:val="A37E840E"/>
    <w:lvl w:ilvl="0" w:tentative="0">
      <w:start w:val="1"/>
      <w:numFmt w:val="decimal"/>
      <w:lvlText w:val="%1)"/>
      <w:lvlJc w:val="left"/>
      <w:pPr>
        <w:tabs>
          <w:tab w:val="left" w:pos="420"/>
        </w:tabs>
        <w:ind w:left="845" w:hanging="425"/>
      </w:pPr>
      <w:rPr>
        <w:rFonts w:hint="default"/>
      </w:rPr>
    </w:lvl>
  </w:abstractNum>
  <w:abstractNum w:abstractNumId="3">
    <w:nsid w:val="D3D140C6"/>
    <w:multiLevelType w:val="singleLevel"/>
    <w:tmpl w:val="D3D140C6"/>
    <w:lvl w:ilvl="0" w:tentative="0">
      <w:start w:val="1"/>
      <w:numFmt w:val="decimal"/>
      <w:lvlText w:val="%1."/>
      <w:lvlJc w:val="left"/>
      <w:pPr>
        <w:ind w:left="425" w:hanging="425"/>
      </w:pPr>
      <w:rPr>
        <w:rFonts w:hint="default"/>
      </w:rPr>
    </w:lvl>
  </w:abstractNum>
  <w:abstractNum w:abstractNumId="4">
    <w:nsid w:val="D7122386"/>
    <w:multiLevelType w:val="singleLevel"/>
    <w:tmpl w:val="D7122386"/>
    <w:lvl w:ilvl="0" w:tentative="0">
      <w:start w:val="1"/>
      <w:numFmt w:val="decimal"/>
      <w:suff w:val="nothing"/>
      <w:lvlText w:val="%1、"/>
      <w:lvlJc w:val="left"/>
    </w:lvl>
  </w:abstractNum>
  <w:abstractNum w:abstractNumId="5">
    <w:nsid w:val="E2EFE3BA"/>
    <w:multiLevelType w:val="singleLevel"/>
    <w:tmpl w:val="E2EFE3BA"/>
    <w:lvl w:ilvl="0" w:tentative="0">
      <w:start w:val="1"/>
      <w:numFmt w:val="decimal"/>
      <w:lvlText w:val="%1."/>
      <w:lvlJc w:val="left"/>
      <w:pPr>
        <w:ind w:left="425" w:hanging="425"/>
      </w:pPr>
      <w:rPr>
        <w:rFonts w:hint="default"/>
      </w:rPr>
    </w:lvl>
  </w:abstractNum>
  <w:abstractNum w:abstractNumId="6">
    <w:nsid w:val="F0C9C4FE"/>
    <w:multiLevelType w:val="singleLevel"/>
    <w:tmpl w:val="F0C9C4FE"/>
    <w:lvl w:ilvl="0" w:tentative="0">
      <w:start w:val="1"/>
      <w:numFmt w:val="decimal"/>
      <w:lvlText w:val="%1."/>
      <w:lvlJc w:val="left"/>
      <w:pPr>
        <w:ind w:left="425" w:hanging="425"/>
      </w:pPr>
      <w:rPr>
        <w:rFonts w:hint="default"/>
      </w:rPr>
    </w:lvl>
  </w:abstractNum>
  <w:abstractNum w:abstractNumId="7">
    <w:nsid w:val="3E3246F7"/>
    <w:multiLevelType w:val="singleLevel"/>
    <w:tmpl w:val="3E3246F7"/>
    <w:lvl w:ilvl="0" w:tentative="0">
      <w:start w:val="1"/>
      <w:numFmt w:val="decimal"/>
      <w:lvlText w:val="%1."/>
      <w:lvlJc w:val="left"/>
      <w:pPr>
        <w:ind w:left="425" w:hanging="425"/>
      </w:pPr>
      <w:rPr>
        <w:rFonts w:hint="default"/>
      </w:rPr>
    </w:lvl>
  </w:abstractNum>
  <w:abstractNum w:abstractNumId="8">
    <w:nsid w:val="4B5E7935"/>
    <w:multiLevelType w:val="singleLevel"/>
    <w:tmpl w:val="4B5E7935"/>
    <w:lvl w:ilvl="0" w:tentative="0">
      <w:start w:val="1"/>
      <w:numFmt w:val="decimal"/>
      <w:lvlText w:val="%1."/>
      <w:lvlJc w:val="left"/>
      <w:pPr>
        <w:ind w:left="425" w:hanging="425"/>
      </w:pPr>
      <w:rPr>
        <w:rFonts w:hint="default"/>
      </w:rPr>
    </w:lvl>
  </w:abstractNum>
  <w:abstractNum w:abstractNumId="9">
    <w:nsid w:val="4E03CE49"/>
    <w:multiLevelType w:val="singleLevel"/>
    <w:tmpl w:val="4E03CE49"/>
    <w:lvl w:ilvl="0" w:tentative="0">
      <w:start w:val="1"/>
      <w:numFmt w:val="decimal"/>
      <w:lvlText w:val="%1."/>
      <w:lvlJc w:val="left"/>
      <w:pPr>
        <w:tabs>
          <w:tab w:val="left" w:pos="312"/>
        </w:tabs>
      </w:pPr>
    </w:lvl>
  </w:abstractNum>
  <w:abstractNum w:abstractNumId="10">
    <w:nsid w:val="6DEFC2DB"/>
    <w:multiLevelType w:val="singleLevel"/>
    <w:tmpl w:val="6DEFC2DB"/>
    <w:lvl w:ilvl="0" w:tentative="0">
      <w:start w:val="1"/>
      <w:numFmt w:val="decimal"/>
      <w:lvlText w:val="%1."/>
      <w:lvlJc w:val="left"/>
      <w:pPr>
        <w:tabs>
          <w:tab w:val="left" w:pos="312"/>
        </w:tabs>
      </w:pPr>
    </w:lvl>
  </w:abstractNum>
  <w:num w:numId="1">
    <w:abstractNumId w:val="3"/>
  </w:num>
  <w:num w:numId="2">
    <w:abstractNumId w:val="6"/>
  </w:num>
  <w:num w:numId="3">
    <w:abstractNumId w:val="8"/>
  </w:num>
  <w:num w:numId="4">
    <w:abstractNumId w:val="5"/>
  </w:num>
  <w:num w:numId="5">
    <w:abstractNumId w:val="4"/>
  </w:num>
  <w:num w:numId="6">
    <w:abstractNumId w:val="7"/>
  </w:num>
  <w:num w:numId="7">
    <w:abstractNumId w:val="10"/>
  </w:num>
  <w:num w:numId="8">
    <w:abstractNumId w:val="9"/>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jMzZDU2OTNmYTRmYzQ1MzA2NjE1MjQ4OGQ5NDAifQ=="/>
  </w:docVars>
  <w:rsids>
    <w:rsidRoot w:val="00172A27"/>
    <w:rsid w:val="0000096C"/>
    <w:rsid w:val="00000CDB"/>
    <w:rsid w:val="00004344"/>
    <w:rsid w:val="00005909"/>
    <w:rsid w:val="0001387B"/>
    <w:rsid w:val="00017B23"/>
    <w:rsid w:val="000207D5"/>
    <w:rsid w:val="00024E82"/>
    <w:rsid w:val="00027659"/>
    <w:rsid w:val="00030800"/>
    <w:rsid w:val="00031652"/>
    <w:rsid w:val="000327DF"/>
    <w:rsid w:val="00034A7D"/>
    <w:rsid w:val="00035197"/>
    <w:rsid w:val="000354FF"/>
    <w:rsid w:val="00035F9C"/>
    <w:rsid w:val="00037F74"/>
    <w:rsid w:val="000404F8"/>
    <w:rsid w:val="00044EDB"/>
    <w:rsid w:val="000458BA"/>
    <w:rsid w:val="00050360"/>
    <w:rsid w:val="000529A9"/>
    <w:rsid w:val="00054304"/>
    <w:rsid w:val="000553BC"/>
    <w:rsid w:val="0006172D"/>
    <w:rsid w:val="0006218D"/>
    <w:rsid w:val="00063BC3"/>
    <w:rsid w:val="00063F24"/>
    <w:rsid w:val="00065AF0"/>
    <w:rsid w:val="0006695B"/>
    <w:rsid w:val="00066EA9"/>
    <w:rsid w:val="00066FE1"/>
    <w:rsid w:val="00067359"/>
    <w:rsid w:val="00074D5F"/>
    <w:rsid w:val="00077BF5"/>
    <w:rsid w:val="00081789"/>
    <w:rsid w:val="00085A0D"/>
    <w:rsid w:val="00087611"/>
    <w:rsid w:val="00092A54"/>
    <w:rsid w:val="0009317E"/>
    <w:rsid w:val="00093B18"/>
    <w:rsid w:val="00094E84"/>
    <w:rsid w:val="000A79EA"/>
    <w:rsid w:val="000A7A4B"/>
    <w:rsid w:val="000B2297"/>
    <w:rsid w:val="000B5DA1"/>
    <w:rsid w:val="000B75AE"/>
    <w:rsid w:val="000C302E"/>
    <w:rsid w:val="000C37FA"/>
    <w:rsid w:val="000C5D44"/>
    <w:rsid w:val="000D1EF4"/>
    <w:rsid w:val="000D2BC5"/>
    <w:rsid w:val="000D5F48"/>
    <w:rsid w:val="000D7284"/>
    <w:rsid w:val="000E3E06"/>
    <w:rsid w:val="000F0537"/>
    <w:rsid w:val="000F1BBE"/>
    <w:rsid w:val="000F2BF4"/>
    <w:rsid w:val="001031E7"/>
    <w:rsid w:val="00103BEB"/>
    <w:rsid w:val="00104245"/>
    <w:rsid w:val="001108AC"/>
    <w:rsid w:val="00110DD2"/>
    <w:rsid w:val="001169C0"/>
    <w:rsid w:val="00116CB1"/>
    <w:rsid w:val="00116FC9"/>
    <w:rsid w:val="00120C46"/>
    <w:rsid w:val="00125837"/>
    <w:rsid w:val="00140B14"/>
    <w:rsid w:val="00140CE8"/>
    <w:rsid w:val="00143DA6"/>
    <w:rsid w:val="00151CEE"/>
    <w:rsid w:val="00151DD9"/>
    <w:rsid w:val="0015209C"/>
    <w:rsid w:val="00152725"/>
    <w:rsid w:val="001551E7"/>
    <w:rsid w:val="00156AD8"/>
    <w:rsid w:val="00161BCD"/>
    <w:rsid w:val="00166893"/>
    <w:rsid w:val="00166CDF"/>
    <w:rsid w:val="00170AA7"/>
    <w:rsid w:val="00172A27"/>
    <w:rsid w:val="00173852"/>
    <w:rsid w:val="0017459D"/>
    <w:rsid w:val="00174F9B"/>
    <w:rsid w:val="00177D95"/>
    <w:rsid w:val="001818A1"/>
    <w:rsid w:val="00182C28"/>
    <w:rsid w:val="00190F4C"/>
    <w:rsid w:val="00190FCE"/>
    <w:rsid w:val="00193D49"/>
    <w:rsid w:val="0019577E"/>
    <w:rsid w:val="001A0F0E"/>
    <w:rsid w:val="001A307B"/>
    <w:rsid w:val="001B1366"/>
    <w:rsid w:val="001B2BDE"/>
    <w:rsid w:val="001B2FAE"/>
    <w:rsid w:val="001B30A7"/>
    <w:rsid w:val="001D047F"/>
    <w:rsid w:val="001D4AD9"/>
    <w:rsid w:val="001D59CB"/>
    <w:rsid w:val="001D694D"/>
    <w:rsid w:val="001E0216"/>
    <w:rsid w:val="001E0590"/>
    <w:rsid w:val="001E12B6"/>
    <w:rsid w:val="001E3E3A"/>
    <w:rsid w:val="001E4E53"/>
    <w:rsid w:val="001E6153"/>
    <w:rsid w:val="001E6C5D"/>
    <w:rsid w:val="001E7AB6"/>
    <w:rsid w:val="001F330A"/>
    <w:rsid w:val="001F4D3C"/>
    <w:rsid w:val="00200BAE"/>
    <w:rsid w:val="00201770"/>
    <w:rsid w:val="002030B9"/>
    <w:rsid w:val="00204164"/>
    <w:rsid w:val="00204F25"/>
    <w:rsid w:val="00205999"/>
    <w:rsid w:val="00205A92"/>
    <w:rsid w:val="00207350"/>
    <w:rsid w:val="00213D16"/>
    <w:rsid w:val="00220BA7"/>
    <w:rsid w:val="00221909"/>
    <w:rsid w:val="002230A4"/>
    <w:rsid w:val="00231EAB"/>
    <w:rsid w:val="00232225"/>
    <w:rsid w:val="00232E04"/>
    <w:rsid w:val="00236055"/>
    <w:rsid w:val="00236B7D"/>
    <w:rsid w:val="00244627"/>
    <w:rsid w:val="002454B8"/>
    <w:rsid w:val="0024783E"/>
    <w:rsid w:val="00247A47"/>
    <w:rsid w:val="00251FCE"/>
    <w:rsid w:val="0025753A"/>
    <w:rsid w:val="00265A2B"/>
    <w:rsid w:val="002738BD"/>
    <w:rsid w:val="0028407D"/>
    <w:rsid w:val="002867CF"/>
    <w:rsid w:val="00293976"/>
    <w:rsid w:val="00297271"/>
    <w:rsid w:val="002A741A"/>
    <w:rsid w:val="002B3400"/>
    <w:rsid w:val="002B4610"/>
    <w:rsid w:val="002B6BFD"/>
    <w:rsid w:val="002C1328"/>
    <w:rsid w:val="002C27F2"/>
    <w:rsid w:val="002C38A0"/>
    <w:rsid w:val="002C3B52"/>
    <w:rsid w:val="002D2EF2"/>
    <w:rsid w:val="002E0A18"/>
    <w:rsid w:val="002E6D9F"/>
    <w:rsid w:val="002F55FD"/>
    <w:rsid w:val="002F667D"/>
    <w:rsid w:val="003014B1"/>
    <w:rsid w:val="003051FD"/>
    <w:rsid w:val="00305816"/>
    <w:rsid w:val="00307ACB"/>
    <w:rsid w:val="00315539"/>
    <w:rsid w:val="00315EB2"/>
    <w:rsid w:val="003162D6"/>
    <w:rsid w:val="00316994"/>
    <w:rsid w:val="00320B19"/>
    <w:rsid w:val="00325672"/>
    <w:rsid w:val="00327461"/>
    <w:rsid w:val="00330EE9"/>
    <w:rsid w:val="003331F5"/>
    <w:rsid w:val="00337A9F"/>
    <w:rsid w:val="00341227"/>
    <w:rsid w:val="00343958"/>
    <w:rsid w:val="00346976"/>
    <w:rsid w:val="00347950"/>
    <w:rsid w:val="00352AA9"/>
    <w:rsid w:val="00353905"/>
    <w:rsid w:val="00354543"/>
    <w:rsid w:val="00355191"/>
    <w:rsid w:val="003578A4"/>
    <w:rsid w:val="00366E54"/>
    <w:rsid w:val="0037075A"/>
    <w:rsid w:val="00371C87"/>
    <w:rsid w:val="003758DF"/>
    <w:rsid w:val="00381219"/>
    <w:rsid w:val="00382DEE"/>
    <w:rsid w:val="00384EB6"/>
    <w:rsid w:val="003868E3"/>
    <w:rsid w:val="0039417D"/>
    <w:rsid w:val="00397C40"/>
    <w:rsid w:val="003A3917"/>
    <w:rsid w:val="003A622A"/>
    <w:rsid w:val="003B031E"/>
    <w:rsid w:val="003B31F1"/>
    <w:rsid w:val="003B5480"/>
    <w:rsid w:val="003B7C9A"/>
    <w:rsid w:val="003C027A"/>
    <w:rsid w:val="003C393F"/>
    <w:rsid w:val="003C6CE5"/>
    <w:rsid w:val="003C7A51"/>
    <w:rsid w:val="003D3465"/>
    <w:rsid w:val="003D3700"/>
    <w:rsid w:val="003D478D"/>
    <w:rsid w:val="003D4FBD"/>
    <w:rsid w:val="003D7400"/>
    <w:rsid w:val="003D7B71"/>
    <w:rsid w:val="003D7EDB"/>
    <w:rsid w:val="003E0AD4"/>
    <w:rsid w:val="003E1425"/>
    <w:rsid w:val="003E3A4A"/>
    <w:rsid w:val="003E63AC"/>
    <w:rsid w:val="003E64C1"/>
    <w:rsid w:val="003E70B7"/>
    <w:rsid w:val="003F1F9C"/>
    <w:rsid w:val="003F7B0D"/>
    <w:rsid w:val="004029ED"/>
    <w:rsid w:val="00403AA3"/>
    <w:rsid w:val="0040651A"/>
    <w:rsid w:val="004151B0"/>
    <w:rsid w:val="00423F17"/>
    <w:rsid w:val="00435268"/>
    <w:rsid w:val="00435F15"/>
    <w:rsid w:val="004425AF"/>
    <w:rsid w:val="004435B3"/>
    <w:rsid w:val="0044600A"/>
    <w:rsid w:val="00447BDE"/>
    <w:rsid w:val="00450ADB"/>
    <w:rsid w:val="004519F4"/>
    <w:rsid w:val="00452102"/>
    <w:rsid w:val="004531C4"/>
    <w:rsid w:val="004535CC"/>
    <w:rsid w:val="00460954"/>
    <w:rsid w:val="0046694A"/>
    <w:rsid w:val="0046760D"/>
    <w:rsid w:val="00467833"/>
    <w:rsid w:val="00471210"/>
    <w:rsid w:val="00472DF0"/>
    <w:rsid w:val="00474447"/>
    <w:rsid w:val="004802C9"/>
    <w:rsid w:val="004820E2"/>
    <w:rsid w:val="004838EC"/>
    <w:rsid w:val="004853B6"/>
    <w:rsid w:val="004861BA"/>
    <w:rsid w:val="00486E44"/>
    <w:rsid w:val="004925A4"/>
    <w:rsid w:val="004A0443"/>
    <w:rsid w:val="004A5F2A"/>
    <w:rsid w:val="004A6736"/>
    <w:rsid w:val="004B0012"/>
    <w:rsid w:val="004B4FA2"/>
    <w:rsid w:val="004C6DBB"/>
    <w:rsid w:val="004C6E76"/>
    <w:rsid w:val="004E126C"/>
    <w:rsid w:val="004E1A17"/>
    <w:rsid w:val="004E5A78"/>
    <w:rsid w:val="004E5C47"/>
    <w:rsid w:val="004F5BCD"/>
    <w:rsid w:val="00500B5A"/>
    <w:rsid w:val="005033B8"/>
    <w:rsid w:val="00503A40"/>
    <w:rsid w:val="00506840"/>
    <w:rsid w:val="00506FAB"/>
    <w:rsid w:val="0051105F"/>
    <w:rsid w:val="00511A25"/>
    <w:rsid w:val="00513486"/>
    <w:rsid w:val="00517D40"/>
    <w:rsid w:val="00520861"/>
    <w:rsid w:val="00521880"/>
    <w:rsid w:val="005279FB"/>
    <w:rsid w:val="00527ECB"/>
    <w:rsid w:val="00532315"/>
    <w:rsid w:val="00532BF5"/>
    <w:rsid w:val="00533CFD"/>
    <w:rsid w:val="0053541C"/>
    <w:rsid w:val="00543AD8"/>
    <w:rsid w:val="005458AD"/>
    <w:rsid w:val="0055409E"/>
    <w:rsid w:val="00554A36"/>
    <w:rsid w:val="00562514"/>
    <w:rsid w:val="0056428F"/>
    <w:rsid w:val="00564C6D"/>
    <w:rsid w:val="00565F7F"/>
    <w:rsid w:val="00566123"/>
    <w:rsid w:val="00576E04"/>
    <w:rsid w:val="0057733C"/>
    <w:rsid w:val="00581AC2"/>
    <w:rsid w:val="00583AC0"/>
    <w:rsid w:val="005843D8"/>
    <w:rsid w:val="005873D0"/>
    <w:rsid w:val="005917A6"/>
    <w:rsid w:val="005932B6"/>
    <w:rsid w:val="00596F89"/>
    <w:rsid w:val="005B1B4C"/>
    <w:rsid w:val="005B2821"/>
    <w:rsid w:val="005B53A3"/>
    <w:rsid w:val="005B62C1"/>
    <w:rsid w:val="005B68C7"/>
    <w:rsid w:val="005C06FA"/>
    <w:rsid w:val="005D489C"/>
    <w:rsid w:val="005D54D6"/>
    <w:rsid w:val="005D5FD2"/>
    <w:rsid w:val="005E065F"/>
    <w:rsid w:val="005E375C"/>
    <w:rsid w:val="005E671C"/>
    <w:rsid w:val="005F5455"/>
    <w:rsid w:val="005F6F86"/>
    <w:rsid w:val="00600743"/>
    <w:rsid w:val="00603D18"/>
    <w:rsid w:val="006048A4"/>
    <w:rsid w:val="00605362"/>
    <w:rsid w:val="006064F7"/>
    <w:rsid w:val="006068F0"/>
    <w:rsid w:val="00606C3B"/>
    <w:rsid w:val="00607158"/>
    <w:rsid w:val="0062121E"/>
    <w:rsid w:val="006214D7"/>
    <w:rsid w:val="006224B3"/>
    <w:rsid w:val="00622C28"/>
    <w:rsid w:val="00626CA8"/>
    <w:rsid w:val="006301C4"/>
    <w:rsid w:val="00631BAB"/>
    <w:rsid w:val="006370C4"/>
    <w:rsid w:val="006406A8"/>
    <w:rsid w:val="00640837"/>
    <w:rsid w:val="00640B4E"/>
    <w:rsid w:val="00640C86"/>
    <w:rsid w:val="00641D5B"/>
    <w:rsid w:val="00650960"/>
    <w:rsid w:val="00653CDE"/>
    <w:rsid w:val="00656442"/>
    <w:rsid w:val="00661DA0"/>
    <w:rsid w:val="006632E6"/>
    <w:rsid w:val="00673480"/>
    <w:rsid w:val="0067703D"/>
    <w:rsid w:val="006831E3"/>
    <w:rsid w:val="00684D10"/>
    <w:rsid w:val="00691B1A"/>
    <w:rsid w:val="00694EF7"/>
    <w:rsid w:val="00695425"/>
    <w:rsid w:val="006A101B"/>
    <w:rsid w:val="006A53A9"/>
    <w:rsid w:val="006A6DC8"/>
    <w:rsid w:val="006B1113"/>
    <w:rsid w:val="006B2D3A"/>
    <w:rsid w:val="006B6419"/>
    <w:rsid w:val="006C015A"/>
    <w:rsid w:val="006C2360"/>
    <w:rsid w:val="006C55A9"/>
    <w:rsid w:val="006C5999"/>
    <w:rsid w:val="006D0A1B"/>
    <w:rsid w:val="006D4154"/>
    <w:rsid w:val="006D6A62"/>
    <w:rsid w:val="006E33F5"/>
    <w:rsid w:val="006E53A8"/>
    <w:rsid w:val="006F0015"/>
    <w:rsid w:val="006F4267"/>
    <w:rsid w:val="006F50A7"/>
    <w:rsid w:val="006F77B6"/>
    <w:rsid w:val="00701190"/>
    <w:rsid w:val="0070522B"/>
    <w:rsid w:val="007062C1"/>
    <w:rsid w:val="00707FF2"/>
    <w:rsid w:val="00715456"/>
    <w:rsid w:val="00717D53"/>
    <w:rsid w:val="00722CDF"/>
    <w:rsid w:val="0072351B"/>
    <w:rsid w:val="00730FBB"/>
    <w:rsid w:val="00731387"/>
    <w:rsid w:val="00736625"/>
    <w:rsid w:val="00744B4B"/>
    <w:rsid w:val="00745BFF"/>
    <w:rsid w:val="0074683F"/>
    <w:rsid w:val="00750CA6"/>
    <w:rsid w:val="00754754"/>
    <w:rsid w:val="007549ED"/>
    <w:rsid w:val="0075643C"/>
    <w:rsid w:val="00756DD1"/>
    <w:rsid w:val="00757B36"/>
    <w:rsid w:val="00761289"/>
    <w:rsid w:val="00761EA6"/>
    <w:rsid w:val="00767154"/>
    <w:rsid w:val="00773B6C"/>
    <w:rsid w:val="00781355"/>
    <w:rsid w:val="00781DF2"/>
    <w:rsid w:val="00790B95"/>
    <w:rsid w:val="007918CD"/>
    <w:rsid w:val="007927EA"/>
    <w:rsid w:val="00793168"/>
    <w:rsid w:val="007937A3"/>
    <w:rsid w:val="00794354"/>
    <w:rsid w:val="007B0C1A"/>
    <w:rsid w:val="007C09EA"/>
    <w:rsid w:val="007C3B9F"/>
    <w:rsid w:val="007D2517"/>
    <w:rsid w:val="007D5273"/>
    <w:rsid w:val="007D6581"/>
    <w:rsid w:val="007D6EBC"/>
    <w:rsid w:val="007F0A33"/>
    <w:rsid w:val="007F1D2B"/>
    <w:rsid w:val="007F4D7D"/>
    <w:rsid w:val="007F717F"/>
    <w:rsid w:val="00800753"/>
    <w:rsid w:val="0080643B"/>
    <w:rsid w:val="008176CE"/>
    <w:rsid w:val="008232D5"/>
    <w:rsid w:val="00823F88"/>
    <w:rsid w:val="00824C31"/>
    <w:rsid w:val="008300D6"/>
    <w:rsid w:val="0083517A"/>
    <w:rsid w:val="008429D8"/>
    <w:rsid w:val="00843D45"/>
    <w:rsid w:val="0084477C"/>
    <w:rsid w:val="008452CC"/>
    <w:rsid w:val="0085691D"/>
    <w:rsid w:val="008604A4"/>
    <w:rsid w:val="0086061D"/>
    <w:rsid w:val="008606F1"/>
    <w:rsid w:val="00862516"/>
    <w:rsid w:val="00863AE9"/>
    <w:rsid w:val="0086784A"/>
    <w:rsid w:val="008811BB"/>
    <w:rsid w:val="00884280"/>
    <w:rsid w:val="00884BC2"/>
    <w:rsid w:val="00884C48"/>
    <w:rsid w:val="00894896"/>
    <w:rsid w:val="0089747C"/>
    <w:rsid w:val="008974F2"/>
    <w:rsid w:val="008A0D91"/>
    <w:rsid w:val="008A1A6C"/>
    <w:rsid w:val="008B2749"/>
    <w:rsid w:val="008C4798"/>
    <w:rsid w:val="008D37FC"/>
    <w:rsid w:val="008D3F02"/>
    <w:rsid w:val="008D3FFB"/>
    <w:rsid w:val="008D43F8"/>
    <w:rsid w:val="008E04C1"/>
    <w:rsid w:val="008E2E93"/>
    <w:rsid w:val="008E3451"/>
    <w:rsid w:val="008E46D6"/>
    <w:rsid w:val="008E53FF"/>
    <w:rsid w:val="008F1E50"/>
    <w:rsid w:val="008F3CA3"/>
    <w:rsid w:val="0090137C"/>
    <w:rsid w:val="0090445E"/>
    <w:rsid w:val="00904A9B"/>
    <w:rsid w:val="0090601F"/>
    <w:rsid w:val="00920D6C"/>
    <w:rsid w:val="00922B77"/>
    <w:rsid w:val="009252C7"/>
    <w:rsid w:val="009276D5"/>
    <w:rsid w:val="00933CFD"/>
    <w:rsid w:val="00942D58"/>
    <w:rsid w:val="00942FDE"/>
    <w:rsid w:val="00947B44"/>
    <w:rsid w:val="00952863"/>
    <w:rsid w:val="009528FA"/>
    <w:rsid w:val="00957916"/>
    <w:rsid w:val="0096166D"/>
    <w:rsid w:val="00962146"/>
    <w:rsid w:val="00970830"/>
    <w:rsid w:val="009714E9"/>
    <w:rsid w:val="00975BCF"/>
    <w:rsid w:val="00980BD9"/>
    <w:rsid w:val="009911B9"/>
    <w:rsid w:val="009924D4"/>
    <w:rsid w:val="00992D9D"/>
    <w:rsid w:val="009961B0"/>
    <w:rsid w:val="009963BC"/>
    <w:rsid w:val="009A6C00"/>
    <w:rsid w:val="009B3742"/>
    <w:rsid w:val="009B552F"/>
    <w:rsid w:val="009B644A"/>
    <w:rsid w:val="009B67C7"/>
    <w:rsid w:val="009C2DCA"/>
    <w:rsid w:val="009C3D9F"/>
    <w:rsid w:val="009C60E6"/>
    <w:rsid w:val="009D5E30"/>
    <w:rsid w:val="009D64B0"/>
    <w:rsid w:val="009D7815"/>
    <w:rsid w:val="009D78FE"/>
    <w:rsid w:val="009E2765"/>
    <w:rsid w:val="009E2C4C"/>
    <w:rsid w:val="009E509B"/>
    <w:rsid w:val="009E5F55"/>
    <w:rsid w:val="009F2228"/>
    <w:rsid w:val="009F4845"/>
    <w:rsid w:val="009F48CE"/>
    <w:rsid w:val="009F5431"/>
    <w:rsid w:val="009F5C57"/>
    <w:rsid w:val="009F7684"/>
    <w:rsid w:val="009F7DE8"/>
    <w:rsid w:val="00A026EB"/>
    <w:rsid w:val="00A07462"/>
    <w:rsid w:val="00A11791"/>
    <w:rsid w:val="00A1306D"/>
    <w:rsid w:val="00A15437"/>
    <w:rsid w:val="00A207B9"/>
    <w:rsid w:val="00A24156"/>
    <w:rsid w:val="00A25952"/>
    <w:rsid w:val="00A25B4F"/>
    <w:rsid w:val="00A31C07"/>
    <w:rsid w:val="00A31E32"/>
    <w:rsid w:val="00A35D90"/>
    <w:rsid w:val="00A37ECC"/>
    <w:rsid w:val="00A41DC7"/>
    <w:rsid w:val="00A4364F"/>
    <w:rsid w:val="00A54EBE"/>
    <w:rsid w:val="00A55CD2"/>
    <w:rsid w:val="00A56CB5"/>
    <w:rsid w:val="00A61313"/>
    <w:rsid w:val="00A64717"/>
    <w:rsid w:val="00A65C38"/>
    <w:rsid w:val="00A66DD6"/>
    <w:rsid w:val="00A748C9"/>
    <w:rsid w:val="00A80C51"/>
    <w:rsid w:val="00A81EDF"/>
    <w:rsid w:val="00A825F8"/>
    <w:rsid w:val="00A83A62"/>
    <w:rsid w:val="00A929CC"/>
    <w:rsid w:val="00A94729"/>
    <w:rsid w:val="00A9536F"/>
    <w:rsid w:val="00A95495"/>
    <w:rsid w:val="00A955F2"/>
    <w:rsid w:val="00AA0FBE"/>
    <w:rsid w:val="00AA1FAD"/>
    <w:rsid w:val="00AA43B6"/>
    <w:rsid w:val="00AA4479"/>
    <w:rsid w:val="00AA48D1"/>
    <w:rsid w:val="00AA64E2"/>
    <w:rsid w:val="00AB58B6"/>
    <w:rsid w:val="00AB7E31"/>
    <w:rsid w:val="00AC1255"/>
    <w:rsid w:val="00AC149D"/>
    <w:rsid w:val="00AC59AC"/>
    <w:rsid w:val="00AD464B"/>
    <w:rsid w:val="00AD6A9A"/>
    <w:rsid w:val="00AD748D"/>
    <w:rsid w:val="00AD7E81"/>
    <w:rsid w:val="00AE0FF5"/>
    <w:rsid w:val="00AE127D"/>
    <w:rsid w:val="00AE67FF"/>
    <w:rsid w:val="00AF12E5"/>
    <w:rsid w:val="00AF2829"/>
    <w:rsid w:val="00AF7B47"/>
    <w:rsid w:val="00AF7D70"/>
    <w:rsid w:val="00B017FE"/>
    <w:rsid w:val="00B0582B"/>
    <w:rsid w:val="00B05D04"/>
    <w:rsid w:val="00B17E63"/>
    <w:rsid w:val="00B17F7F"/>
    <w:rsid w:val="00B20869"/>
    <w:rsid w:val="00B211ED"/>
    <w:rsid w:val="00B24ABF"/>
    <w:rsid w:val="00B33B3B"/>
    <w:rsid w:val="00B35D6E"/>
    <w:rsid w:val="00B41027"/>
    <w:rsid w:val="00B4140A"/>
    <w:rsid w:val="00B52B37"/>
    <w:rsid w:val="00B548FD"/>
    <w:rsid w:val="00B54BFD"/>
    <w:rsid w:val="00B556FB"/>
    <w:rsid w:val="00B56361"/>
    <w:rsid w:val="00B61746"/>
    <w:rsid w:val="00B62005"/>
    <w:rsid w:val="00B67934"/>
    <w:rsid w:val="00B73933"/>
    <w:rsid w:val="00B76FFB"/>
    <w:rsid w:val="00B7795B"/>
    <w:rsid w:val="00B77961"/>
    <w:rsid w:val="00B77BE0"/>
    <w:rsid w:val="00B803FE"/>
    <w:rsid w:val="00B84C74"/>
    <w:rsid w:val="00B91009"/>
    <w:rsid w:val="00B94CF1"/>
    <w:rsid w:val="00B95F00"/>
    <w:rsid w:val="00BA09DB"/>
    <w:rsid w:val="00BA2274"/>
    <w:rsid w:val="00BA2379"/>
    <w:rsid w:val="00BA4FB9"/>
    <w:rsid w:val="00BA5298"/>
    <w:rsid w:val="00BA6F13"/>
    <w:rsid w:val="00BA73E4"/>
    <w:rsid w:val="00BB0A8B"/>
    <w:rsid w:val="00BB3485"/>
    <w:rsid w:val="00BB3A8E"/>
    <w:rsid w:val="00BB5302"/>
    <w:rsid w:val="00BB7111"/>
    <w:rsid w:val="00BC0690"/>
    <w:rsid w:val="00BC1A88"/>
    <w:rsid w:val="00BC6D1F"/>
    <w:rsid w:val="00BD1CD3"/>
    <w:rsid w:val="00BD5C5D"/>
    <w:rsid w:val="00BE0F5B"/>
    <w:rsid w:val="00BE242C"/>
    <w:rsid w:val="00BE42C0"/>
    <w:rsid w:val="00BE59EE"/>
    <w:rsid w:val="00BE7BAF"/>
    <w:rsid w:val="00BF2DE4"/>
    <w:rsid w:val="00BF4E4B"/>
    <w:rsid w:val="00BF7045"/>
    <w:rsid w:val="00C03881"/>
    <w:rsid w:val="00C03EC3"/>
    <w:rsid w:val="00C052AB"/>
    <w:rsid w:val="00C114D9"/>
    <w:rsid w:val="00C115C2"/>
    <w:rsid w:val="00C118A4"/>
    <w:rsid w:val="00C12A33"/>
    <w:rsid w:val="00C20A8B"/>
    <w:rsid w:val="00C21A23"/>
    <w:rsid w:val="00C21A59"/>
    <w:rsid w:val="00C234FA"/>
    <w:rsid w:val="00C263C2"/>
    <w:rsid w:val="00C31DD3"/>
    <w:rsid w:val="00C329EE"/>
    <w:rsid w:val="00C3405B"/>
    <w:rsid w:val="00C40A6A"/>
    <w:rsid w:val="00C42870"/>
    <w:rsid w:val="00C54574"/>
    <w:rsid w:val="00C6506C"/>
    <w:rsid w:val="00C67F26"/>
    <w:rsid w:val="00C72985"/>
    <w:rsid w:val="00C73607"/>
    <w:rsid w:val="00C7749B"/>
    <w:rsid w:val="00C77746"/>
    <w:rsid w:val="00C77C30"/>
    <w:rsid w:val="00C82392"/>
    <w:rsid w:val="00C82DE7"/>
    <w:rsid w:val="00C90F87"/>
    <w:rsid w:val="00C94C3B"/>
    <w:rsid w:val="00CA64CC"/>
    <w:rsid w:val="00CB1671"/>
    <w:rsid w:val="00CB2B01"/>
    <w:rsid w:val="00CB3A14"/>
    <w:rsid w:val="00CB5545"/>
    <w:rsid w:val="00CB582D"/>
    <w:rsid w:val="00CB63FC"/>
    <w:rsid w:val="00CB78F3"/>
    <w:rsid w:val="00CB7B8F"/>
    <w:rsid w:val="00CC1E96"/>
    <w:rsid w:val="00CC7527"/>
    <w:rsid w:val="00CD5D56"/>
    <w:rsid w:val="00CD60E2"/>
    <w:rsid w:val="00CF45D0"/>
    <w:rsid w:val="00CF4883"/>
    <w:rsid w:val="00CF69E3"/>
    <w:rsid w:val="00CF6FCC"/>
    <w:rsid w:val="00D02EA8"/>
    <w:rsid w:val="00D06972"/>
    <w:rsid w:val="00D21461"/>
    <w:rsid w:val="00D25202"/>
    <w:rsid w:val="00D37A63"/>
    <w:rsid w:val="00D44310"/>
    <w:rsid w:val="00D44B33"/>
    <w:rsid w:val="00D549DD"/>
    <w:rsid w:val="00D556A1"/>
    <w:rsid w:val="00D563C2"/>
    <w:rsid w:val="00D56500"/>
    <w:rsid w:val="00D57164"/>
    <w:rsid w:val="00D57281"/>
    <w:rsid w:val="00D65967"/>
    <w:rsid w:val="00D73089"/>
    <w:rsid w:val="00D732AF"/>
    <w:rsid w:val="00D75921"/>
    <w:rsid w:val="00D777F1"/>
    <w:rsid w:val="00D81165"/>
    <w:rsid w:val="00D8185B"/>
    <w:rsid w:val="00D81C13"/>
    <w:rsid w:val="00D86EF6"/>
    <w:rsid w:val="00D969A3"/>
    <w:rsid w:val="00DB6895"/>
    <w:rsid w:val="00DC00CB"/>
    <w:rsid w:val="00DC7AB8"/>
    <w:rsid w:val="00DC7DBB"/>
    <w:rsid w:val="00DD525D"/>
    <w:rsid w:val="00DD5508"/>
    <w:rsid w:val="00DD627D"/>
    <w:rsid w:val="00DE0E0D"/>
    <w:rsid w:val="00DE5E63"/>
    <w:rsid w:val="00DE675A"/>
    <w:rsid w:val="00E02064"/>
    <w:rsid w:val="00E06B9D"/>
    <w:rsid w:val="00E212F1"/>
    <w:rsid w:val="00E23EF9"/>
    <w:rsid w:val="00E27372"/>
    <w:rsid w:val="00E30241"/>
    <w:rsid w:val="00E32DC6"/>
    <w:rsid w:val="00E36F02"/>
    <w:rsid w:val="00E375E1"/>
    <w:rsid w:val="00E40A3B"/>
    <w:rsid w:val="00E431DF"/>
    <w:rsid w:val="00E5031A"/>
    <w:rsid w:val="00E54657"/>
    <w:rsid w:val="00E61238"/>
    <w:rsid w:val="00E6697F"/>
    <w:rsid w:val="00E67034"/>
    <w:rsid w:val="00E74681"/>
    <w:rsid w:val="00E77CF4"/>
    <w:rsid w:val="00E8042B"/>
    <w:rsid w:val="00E820A0"/>
    <w:rsid w:val="00E9496E"/>
    <w:rsid w:val="00E95E2C"/>
    <w:rsid w:val="00E96765"/>
    <w:rsid w:val="00E96978"/>
    <w:rsid w:val="00E97D09"/>
    <w:rsid w:val="00EA009B"/>
    <w:rsid w:val="00EA0937"/>
    <w:rsid w:val="00EA7140"/>
    <w:rsid w:val="00EA7723"/>
    <w:rsid w:val="00EB17F3"/>
    <w:rsid w:val="00EB28CA"/>
    <w:rsid w:val="00EB57D6"/>
    <w:rsid w:val="00EC5445"/>
    <w:rsid w:val="00EE1688"/>
    <w:rsid w:val="00EE23CC"/>
    <w:rsid w:val="00EF36D5"/>
    <w:rsid w:val="00EF3F63"/>
    <w:rsid w:val="00EF471A"/>
    <w:rsid w:val="00EF4C13"/>
    <w:rsid w:val="00EF6EEB"/>
    <w:rsid w:val="00F03FBA"/>
    <w:rsid w:val="00F072C2"/>
    <w:rsid w:val="00F1066F"/>
    <w:rsid w:val="00F142C7"/>
    <w:rsid w:val="00F156C8"/>
    <w:rsid w:val="00F15AC3"/>
    <w:rsid w:val="00F21207"/>
    <w:rsid w:val="00F37240"/>
    <w:rsid w:val="00F5110A"/>
    <w:rsid w:val="00F52FF2"/>
    <w:rsid w:val="00F53FD4"/>
    <w:rsid w:val="00F55CC7"/>
    <w:rsid w:val="00F56BEA"/>
    <w:rsid w:val="00F72D89"/>
    <w:rsid w:val="00F74F31"/>
    <w:rsid w:val="00F763CA"/>
    <w:rsid w:val="00F80192"/>
    <w:rsid w:val="00F84A63"/>
    <w:rsid w:val="00F95FE2"/>
    <w:rsid w:val="00FA0D4F"/>
    <w:rsid w:val="00FA3C12"/>
    <w:rsid w:val="00FB02D1"/>
    <w:rsid w:val="00FB3A1E"/>
    <w:rsid w:val="00FB6647"/>
    <w:rsid w:val="00FD3F1A"/>
    <w:rsid w:val="00FD442A"/>
    <w:rsid w:val="00FD59D5"/>
    <w:rsid w:val="00FD6406"/>
    <w:rsid w:val="00FE26E7"/>
    <w:rsid w:val="00FE48BA"/>
    <w:rsid w:val="00FE5F1C"/>
    <w:rsid w:val="00FE5FE9"/>
    <w:rsid w:val="00FE7C3E"/>
    <w:rsid w:val="00FF0F02"/>
    <w:rsid w:val="00FF5ACA"/>
    <w:rsid w:val="00FF6FEC"/>
    <w:rsid w:val="01160EA3"/>
    <w:rsid w:val="011B6997"/>
    <w:rsid w:val="01713A87"/>
    <w:rsid w:val="018E53D1"/>
    <w:rsid w:val="01D47B83"/>
    <w:rsid w:val="01EB2A89"/>
    <w:rsid w:val="01EC20E2"/>
    <w:rsid w:val="02007362"/>
    <w:rsid w:val="02654FC5"/>
    <w:rsid w:val="02964702"/>
    <w:rsid w:val="02A51627"/>
    <w:rsid w:val="02FE5B94"/>
    <w:rsid w:val="031C69F7"/>
    <w:rsid w:val="0334789D"/>
    <w:rsid w:val="03822138"/>
    <w:rsid w:val="03C03826"/>
    <w:rsid w:val="04115740"/>
    <w:rsid w:val="04A84899"/>
    <w:rsid w:val="04AE3386"/>
    <w:rsid w:val="04D85A3A"/>
    <w:rsid w:val="04F3061F"/>
    <w:rsid w:val="04F664A4"/>
    <w:rsid w:val="0514625F"/>
    <w:rsid w:val="053D6911"/>
    <w:rsid w:val="05673CE5"/>
    <w:rsid w:val="05BC2928"/>
    <w:rsid w:val="05C76522"/>
    <w:rsid w:val="05CF61B9"/>
    <w:rsid w:val="068C2F76"/>
    <w:rsid w:val="068F191A"/>
    <w:rsid w:val="069D39AB"/>
    <w:rsid w:val="06AD60B5"/>
    <w:rsid w:val="06C70A28"/>
    <w:rsid w:val="06EE2458"/>
    <w:rsid w:val="071C033A"/>
    <w:rsid w:val="0743137F"/>
    <w:rsid w:val="075E59AD"/>
    <w:rsid w:val="0811241A"/>
    <w:rsid w:val="086E5974"/>
    <w:rsid w:val="08917EFD"/>
    <w:rsid w:val="08A97774"/>
    <w:rsid w:val="08D215A5"/>
    <w:rsid w:val="093470CF"/>
    <w:rsid w:val="09624E21"/>
    <w:rsid w:val="0990449A"/>
    <w:rsid w:val="09914FCD"/>
    <w:rsid w:val="09E549F1"/>
    <w:rsid w:val="09EC6768"/>
    <w:rsid w:val="09FE6E56"/>
    <w:rsid w:val="0A300815"/>
    <w:rsid w:val="0A4B56D0"/>
    <w:rsid w:val="0AA77EFF"/>
    <w:rsid w:val="0AEB796C"/>
    <w:rsid w:val="0B1147CF"/>
    <w:rsid w:val="0B354554"/>
    <w:rsid w:val="0B913C4E"/>
    <w:rsid w:val="0B9C4F2D"/>
    <w:rsid w:val="0BA025AE"/>
    <w:rsid w:val="0BB65C23"/>
    <w:rsid w:val="0BBC48D3"/>
    <w:rsid w:val="0BBE636A"/>
    <w:rsid w:val="0BF9710B"/>
    <w:rsid w:val="0C07771B"/>
    <w:rsid w:val="0C103B19"/>
    <w:rsid w:val="0C272694"/>
    <w:rsid w:val="0C3372A2"/>
    <w:rsid w:val="0C363DC1"/>
    <w:rsid w:val="0C470443"/>
    <w:rsid w:val="0C530698"/>
    <w:rsid w:val="0C676DC0"/>
    <w:rsid w:val="0C8974DC"/>
    <w:rsid w:val="0CB97065"/>
    <w:rsid w:val="0CC63CBD"/>
    <w:rsid w:val="0CD94315"/>
    <w:rsid w:val="0CEE31B2"/>
    <w:rsid w:val="0D2241DD"/>
    <w:rsid w:val="0D4E3BE2"/>
    <w:rsid w:val="0D652122"/>
    <w:rsid w:val="0D773F02"/>
    <w:rsid w:val="0D774F2C"/>
    <w:rsid w:val="0DA654AF"/>
    <w:rsid w:val="0DD074A0"/>
    <w:rsid w:val="0DE819AF"/>
    <w:rsid w:val="0E1E7AC7"/>
    <w:rsid w:val="0E6A4ABA"/>
    <w:rsid w:val="0EA53CF4"/>
    <w:rsid w:val="0F421593"/>
    <w:rsid w:val="0FCC2429"/>
    <w:rsid w:val="0FDF394C"/>
    <w:rsid w:val="0FE173EB"/>
    <w:rsid w:val="0FE812B5"/>
    <w:rsid w:val="10125409"/>
    <w:rsid w:val="102B09CF"/>
    <w:rsid w:val="10342EA3"/>
    <w:rsid w:val="10830EC5"/>
    <w:rsid w:val="10947BCD"/>
    <w:rsid w:val="10B11D92"/>
    <w:rsid w:val="10B36A6E"/>
    <w:rsid w:val="10CB6231"/>
    <w:rsid w:val="10E53F51"/>
    <w:rsid w:val="10FA00A6"/>
    <w:rsid w:val="110411F6"/>
    <w:rsid w:val="1130730A"/>
    <w:rsid w:val="113F48BC"/>
    <w:rsid w:val="11567131"/>
    <w:rsid w:val="118D2344"/>
    <w:rsid w:val="11B034A3"/>
    <w:rsid w:val="11DF131B"/>
    <w:rsid w:val="127777A6"/>
    <w:rsid w:val="12AC0097"/>
    <w:rsid w:val="12C01253"/>
    <w:rsid w:val="12E036C0"/>
    <w:rsid w:val="12E73C39"/>
    <w:rsid w:val="130E4E0D"/>
    <w:rsid w:val="131B6383"/>
    <w:rsid w:val="131C1775"/>
    <w:rsid w:val="13281E2C"/>
    <w:rsid w:val="13737250"/>
    <w:rsid w:val="137D5290"/>
    <w:rsid w:val="13FF0F09"/>
    <w:rsid w:val="14106DA3"/>
    <w:rsid w:val="14294AD0"/>
    <w:rsid w:val="14323C34"/>
    <w:rsid w:val="14323DAC"/>
    <w:rsid w:val="14382F65"/>
    <w:rsid w:val="14654F55"/>
    <w:rsid w:val="147C30A1"/>
    <w:rsid w:val="14C56C08"/>
    <w:rsid w:val="14D73965"/>
    <w:rsid w:val="14E07884"/>
    <w:rsid w:val="1514466C"/>
    <w:rsid w:val="151E01EC"/>
    <w:rsid w:val="1537517D"/>
    <w:rsid w:val="15400323"/>
    <w:rsid w:val="154C2FBE"/>
    <w:rsid w:val="15526030"/>
    <w:rsid w:val="157D0E45"/>
    <w:rsid w:val="15BB191D"/>
    <w:rsid w:val="15D56C88"/>
    <w:rsid w:val="15DA0777"/>
    <w:rsid w:val="15EB69D1"/>
    <w:rsid w:val="164816BD"/>
    <w:rsid w:val="165000EC"/>
    <w:rsid w:val="16644491"/>
    <w:rsid w:val="16721B30"/>
    <w:rsid w:val="16D64195"/>
    <w:rsid w:val="170E793B"/>
    <w:rsid w:val="170F0B25"/>
    <w:rsid w:val="17171557"/>
    <w:rsid w:val="17650515"/>
    <w:rsid w:val="178D5376"/>
    <w:rsid w:val="17B2302E"/>
    <w:rsid w:val="17D40138"/>
    <w:rsid w:val="17E23114"/>
    <w:rsid w:val="18276B7D"/>
    <w:rsid w:val="183D0B4A"/>
    <w:rsid w:val="187D188E"/>
    <w:rsid w:val="18860471"/>
    <w:rsid w:val="18891FD6"/>
    <w:rsid w:val="18B70AC8"/>
    <w:rsid w:val="18CD582D"/>
    <w:rsid w:val="18D22458"/>
    <w:rsid w:val="18E011A9"/>
    <w:rsid w:val="18FE228B"/>
    <w:rsid w:val="193D1546"/>
    <w:rsid w:val="194128BC"/>
    <w:rsid w:val="195C35AD"/>
    <w:rsid w:val="19631024"/>
    <w:rsid w:val="1978254F"/>
    <w:rsid w:val="19A06CCA"/>
    <w:rsid w:val="19E27A69"/>
    <w:rsid w:val="19EB4207"/>
    <w:rsid w:val="1A0975A1"/>
    <w:rsid w:val="1A1F5CDB"/>
    <w:rsid w:val="1A413B6D"/>
    <w:rsid w:val="1A4563DB"/>
    <w:rsid w:val="1A5B79AD"/>
    <w:rsid w:val="1A6A36B7"/>
    <w:rsid w:val="1A793C14"/>
    <w:rsid w:val="1A8B22B1"/>
    <w:rsid w:val="1AB5530F"/>
    <w:rsid w:val="1B0E77D3"/>
    <w:rsid w:val="1B3B3D88"/>
    <w:rsid w:val="1B5519F1"/>
    <w:rsid w:val="1B9F40AA"/>
    <w:rsid w:val="1BA85A6E"/>
    <w:rsid w:val="1BDB7855"/>
    <w:rsid w:val="1C6E1C1A"/>
    <w:rsid w:val="1C752B57"/>
    <w:rsid w:val="1C7E2CF4"/>
    <w:rsid w:val="1CA75B73"/>
    <w:rsid w:val="1CB4634E"/>
    <w:rsid w:val="1CCD7ED7"/>
    <w:rsid w:val="1CD87C37"/>
    <w:rsid w:val="1CE77399"/>
    <w:rsid w:val="1CE9524D"/>
    <w:rsid w:val="1D184C91"/>
    <w:rsid w:val="1D1D4F89"/>
    <w:rsid w:val="1D35529D"/>
    <w:rsid w:val="1D5F2E99"/>
    <w:rsid w:val="1D83581E"/>
    <w:rsid w:val="1D864C82"/>
    <w:rsid w:val="1D907CFC"/>
    <w:rsid w:val="1DC85359"/>
    <w:rsid w:val="1DE56FEF"/>
    <w:rsid w:val="1DFE32A5"/>
    <w:rsid w:val="1DFF1779"/>
    <w:rsid w:val="1E4833A8"/>
    <w:rsid w:val="1ED77AFB"/>
    <w:rsid w:val="1F080F2B"/>
    <w:rsid w:val="1F0F0FD2"/>
    <w:rsid w:val="1F7D60C8"/>
    <w:rsid w:val="1FC67E42"/>
    <w:rsid w:val="1FCC3F30"/>
    <w:rsid w:val="1FDF1E88"/>
    <w:rsid w:val="1FF16DE9"/>
    <w:rsid w:val="1FFC12EA"/>
    <w:rsid w:val="202249E4"/>
    <w:rsid w:val="20331F90"/>
    <w:rsid w:val="20452244"/>
    <w:rsid w:val="20876B37"/>
    <w:rsid w:val="20E20138"/>
    <w:rsid w:val="21163B9E"/>
    <w:rsid w:val="212B1667"/>
    <w:rsid w:val="21313216"/>
    <w:rsid w:val="21317460"/>
    <w:rsid w:val="21396040"/>
    <w:rsid w:val="213E7566"/>
    <w:rsid w:val="21DC31FB"/>
    <w:rsid w:val="2253018D"/>
    <w:rsid w:val="229B60FE"/>
    <w:rsid w:val="22A058F8"/>
    <w:rsid w:val="22A750F1"/>
    <w:rsid w:val="22B8599C"/>
    <w:rsid w:val="22C04851"/>
    <w:rsid w:val="22EB657E"/>
    <w:rsid w:val="22F360C9"/>
    <w:rsid w:val="23323F05"/>
    <w:rsid w:val="234D2633"/>
    <w:rsid w:val="23927D57"/>
    <w:rsid w:val="242F7BD5"/>
    <w:rsid w:val="245B3C6C"/>
    <w:rsid w:val="24D444FA"/>
    <w:rsid w:val="251913F0"/>
    <w:rsid w:val="25453733"/>
    <w:rsid w:val="2547125A"/>
    <w:rsid w:val="25617E26"/>
    <w:rsid w:val="256760E1"/>
    <w:rsid w:val="2570627E"/>
    <w:rsid w:val="257F40D0"/>
    <w:rsid w:val="25A14E0E"/>
    <w:rsid w:val="25B969D9"/>
    <w:rsid w:val="25FF38E2"/>
    <w:rsid w:val="2612681C"/>
    <w:rsid w:val="266043C4"/>
    <w:rsid w:val="268E6C91"/>
    <w:rsid w:val="26A369D5"/>
    <w:rsid w:val="26AC5602"/>
    <w:rsid w:val="26AD0670"/>
    <w:rsid w:val="27094D0B"/>
    <w:rsid w:val="271858C0"/>
    <w:rsid w:val="271A5AF4"/>
    <w:rsid w:val="27421CD9"/>
    <w:rsid w:val="274B6CDE"/>
    <w:rsid w:val="27513482"/>
    <w:rsid w:val="27515C9F"/>
    <w:rsid w:val="276F3F1E"/>
    <w:rsid w:val="27756185"/>
    <w:rsid w:val="277B51EB"/>
    <w:rsid w:val="282F5024"/>
    <w:rsid w:val="28352DA4"/>
    <w:rsid w:val="28416434"/>
    <w:rsid w:val="2858482C"/>
    <w:rsid w:val="285D4515"/>
    <w:rsid w:val="288C4288"/>
    <w:rsid w:val="28FA5B62"/>
    <w:rsid w:val="29272FE5"/>
    <w:rsid w:val="29481243"/>
    <w:rsid w:val="295534A3"/>
    <w:rsid w:val="296525F8"/>
    <w:rsid w:val="29714F8A"/>
    <w:rsid w:val="298044BA"/>
    <w:rsid w:val="29B45A11"/>
    <w:rsid w:val="29DE459C"/>
    <w:rsid w:val="2A480D52"/>
    <w:rsid w:val="2A566F2E"/>
    <w:rsid w:val="2AC87B52"/>
    <w:rsid w:val="2AC948C9"/>
    <w:rsid w:val="2AD006D8"/>
    <w:rsid w:val="2B2623AA"/>
    <w:rsid w:val="2B3F1416"/>
    <w:rsid w:val="2B5B048F"/>
    <w:rsid w:val="2B960780"/>
    <w:rsid w:val="2BA7199D"/>
    <w:rsid w:val="2BBA5CF7"/>
    <w:rsid w:val="2BE50B24"/>
    <w:rsid w:val="2C1827BC"/>
    <w:rsid w:val="2C665FE3"/>
    <w:rsid w:val="2C9C6EE7"/>
    <w:rsid w:val="2D155F0D"/>
    <w:rsid w:val="2D2B63E5"/>
    <w:rsid w:val="2D502C75"/>
    <w:rsid w:val="2D930AAD"/>
    <w:rsid w:val="2DB24309"/>
    <w:rsid w:val="2E187C37"/>
    <w:rsid w:val="2E402CEA"/>
    <w:rsid w:val="2E4B50BE"/>
    <w:rsid w:val="2E664401"/>
    <w:rsid w:val="2E6E5AA9"/>
    <w:rsid w:val="2EB64618"/>
    <w:rsid w:val="2EBB7CE0"/>
    <w:rsid w:val="2F037728"/>
    <w:rsid w:val="2F796752"/>
    <w:rsid w:val="2F8444D6"/>
    <w:rsid w:val="2FB91CE9"/>
    <w:rsid w:val="30436FA6"/>
    <w:rsid w:val="307153DD"/>
    <w:rsid w:val="3074579D"/>
    <w:rsid w:val="308C66BA"/>
    <w:rsid w:val="30A05CC2"/>
    <w:rsid w:val="30A10F1C"/>
    <w:rsid w:val="30C00F97"/>
    <w:rsid w:val="30D616E4"/>
    <w:rsid w:val="31227671"/>
    <w:rsid w:val="31343E40"/>
    <w:rsid w:val="31344661"/>
    <w:rsid w:val="31570A76"/>
    <w:rsid w:val="31B732C3"/>
    <w:rsid w:val="32075BE9"/>
    <w:rsid w:val="321B3DB4"/>
    <w:rsid w:val="32847649"/>
    <w:rsid w:val="32FC5398"/>
    <w:rsid w:val="330A0432"/>
    <w:rsid w:val="333B337C"/>
    <w:rsid w:val="334010C8"/>
    <w:rsid w:val="335B16F3"/>
    <w:rsid w:val="337D6F30"/>
    <w:rsid w:val="337E0114"/>
    <w:rsid w:val="33863A11"/>
    <w:rsid w:val="338F5EAD"/>
    <w:rsid w:val="33B0446E"/>
    <w:rsid w:val="33BA2DD3"/>
    <w:rsid w:val="33C25B8E"/>
    <w:rsid w:val="33C3304B"/>
    <w:rsid w:val="33D4163F"/>
    <w:rsid w:val="33FF446B"/>
    <w:rsid w:val="34133C87"/>
    <w:rsid w:val="34414D32"/>
    <w:rsid w:val="34720507"/>
    <w:rsid w:val="34E74F31"/>
    <w:rsid w:val="352A6884"/>
    <w:rsid w:val="35427968"/>
    <w:rsid w:val="358838F4"/>
    <w:rsid w:val="35D32C48"/>
    <w:rsid w:val="35E1121B"/>
    <w:rsid w:val="35E11700"/>
    <w:rsid w:val="35F920FC"/>
    <w:rsid w:val="3608233F"/>
    <w:rsid w:val="36153A1C"/>
    <w:rsid w:val="367448A4"/>
    <w:rsid w:val="3683600F"/>
    <w:rsid w:val="369A71C7"/>
    <w:rsid w:val="36C90EE6"/>
    <w:rsid w:val="36EF2827"/>
    <w:rsid w:val="36EF487A"/>
    <w:rsid w:val="36F01751"/>
    <w:rsid w:val="370074BA"/>
    <w:rsid w:val="370E335C"/>
    <w:rsid w:val="37103F61"/>
    <w:rsid w:val="37B76C70"/>
    <w:rsid w:val="37BF24EF"/>
    <w:rsid w:val="37C4673A"/>
    <w:rsid w:val="37F52444"/>
    <w:rsid w:val="38887767"/>
    <w:rsid w:val="38933B51"/>
    <w:rsid w:val="3894610C"/>
    <w:rsid w:val="38973E74"/>
    <w:rsid w:val="38C205A3"/>
    <w:rsid w:val="38DD5D05"/>
    <w:rsid w:val="38E75FD0"/>
    <w:rsid w:val="390D7938"/>
    <w:rsid w:val="394518BB"/>
    <w:rsid w:val="394E09B1"/>
    <w:rsid w:val="395E48DC"/>
    <w:rsid w:val="3967399C"/>
    <w:rsid w:val="39A7625C"/>
    <w:rsid w:val="39CB775E"/>
    <w:rsid w:val="39D56182"/>
    <w:rsid w:val="39D76BF8"/>
    <w:rsid w:val="39EA5F10"/>
    <w:rsid w:val="3A0147CD"/>
    <w:rsid w:val="3A1D44D9"/>
    <w:rsid w:val="3A3F02FA"/>
    <w:rsid w:val="3A44036B"/>
    <w:rsid w:val="3A6A5417"/>
    <w:rsid w:val="3A7659FB"/>
    <w:rsid w:val="3A844905"/>
    <w:rsid w:val="3A8B1822"/>
    <w:rsid w:val="3AC258E9"/>
    <w:rsid w:val="3AEC0481"/>
    <w:rsid w:val="3B034CD2"/>
    <w:rsid w:val="3B043075"/>
    <w:rsid w:val="3B2B4C72"/>
    <w:rsid w:val="3B4D4A78"/>
    <w:rsid w:val="3B4E6A6B"/>
    <w:rsid w:val="3B66501A"/>
    <w:rsid w:val="3B892A7D"/>
    <w:rsid w:val="3BAA2FA4"/>
    <w:rsid w:val="3BAE3989"/>
    <w:rsid w:val="3BC652F4"/>
    <w:rsid w:val="3BCE2040"/>
    <w:rsid w:val="3BE831B7"/>
    <w:rsid w:val="3C8B2A6A"/>
    <w:rsid w:val="3C912E9E"/>
    <w:rsid w:val="3CF347D2"/>
    <w:rsid w:val="3D2A46A7"/>
    <w:rsid w:val="3D3C1420"/>
    <w:rsid w:val="3D476690"/>
    <w:rsid w:val="3D505024"/>
    <w:rsid w:val="3D8A033D"/>
    <w:rsid w:val="3DCC477B"/>
    <w:rsid w:val="3E171CB9"/>
    <w:rsid w:val="3E1E7013"/>
    <w:rsid w:val="3E2510F2"/>
    <w:rsid w:val="3E2B1D96"/>
    <w:rsid w:val="3E5174A7"/>
    <w:rsid w:val="3E82086A"/>
    <w:rsid w:val="3EB93CB0"/>
    <w:rsid w:val="3EC75E5C"/>
    <w:rsid w:val="3ED70738"/>
    <w:rsid w:val="3F1B1335"/>
    <w:rsid w:val="3F456C5A"/>
    <w:rsid w:val="3F924E9B"/>
    <w:rsid w:val="4032268E"/>
    <w:rsid w:val="4090157C"/>
    <w:rsid w:val="40CC5E55"/>
    <w:rsid w:val="40E86496"/>
    <w:rsid w:val="40F438B3"/>
    <w:rsid w:val="410429F6"/>
    <w:rsid w:val="41312D18"/>
    <w:rsid w:val="415E7983"/>
    <w:rsid w:val="418036D2"/>
    <w:rsid w:val="41AB0029"/>
    <w:rsid w:val="41E3738C"/>
    <w:rsid w:val="41F21BD9"/>
    <w:rsid w:val="42084C02"/>
    <w:rsid w:val="42097B6B"/>
    <w:rsid w:val="422A3BD5"/>
    <w:rsid w:val="424354B5"/>
    <w:rsid w:val="425B2D0D"/>
    <w:rsid w:val="42A65E92"/>
    <w:rsid w:val="42B9333F"/>
    <w:rsid w:val="431F4D88"/>
    <w:rsid w:val="43275E5C"/>
    <w:rsid w:val="432E03F9"/>
    <w:rsid w:val="433A535B"/>
    <w:rsid w:val="43402266"/>
    <w:rsid w:val="4355293C"/>
    <w:rsid w:val="43692660"/>
    <w:rsid w:val="43766AF6"/>
    <w:rsid w:val="43786C5A"/>
    <w:rsid w:val="43856967"/>
    <w:rsid w:val="43B96BD2"/>
    <w:rsid w:val="43C30F09"/>
    <w:rsid w:val="43D71DC6"/>
    <w:rsid w:val="43D72154"/>
    <w:rsid w:val="43E21FFF"/>
    <w:rsid w:val="442A014E"/>
    <w:rsid w:val="444A152E"/>
    <w:rsid w:val="446C19D4"/>
    <w:rsid w:val="447F5731"/>
    <w:rsid w:val="44C00CA7"/>
    <w:rsid w:val="44CA4BFA"/>
    <w:rsid w:val="44D10F42"/>
    <w:rsid w:val="44E722D4"/>
    <w:rsid w:val="454021EC"/>
    <w:rsid w:val="454F7B4A"/>
    <w:rsid w:val="4585575A"/>
    <w:rsid w:val="45AA6F6F"/>
    <w:rsid w:val="45B91265"/>
    <w:rsid w:val="46004DE1"/>
    <w:rsid w:val="460A367E"/>
    <w:rsid w:val="46105381"/>
    <w:rsid w:val="465F3944"/>
    <w:rsid w:val="46617600"/>
    <w:rsid w:val="469409C5"/>
    <w:rsid w:val="46D859BA"/>
    <w:rsid w:val="470C6CDC"/>
    <w:rsid w:val="471C5C4A"/>
    <w:rsid w:val="47412FF1"/>
    <w:rsid w:val="474921AD"/>
    <w:rsid w:val="477747C0"/>
    <w:rsid w:val="47AC4083"/>
    <w:rsid w:val="47E25576"/>
    <w:rsid w:val="48301905"/>
    <w:rsid w:val="483436E3"/>
    <w:rsid w:val="486A50DB"/>
    <w:rsid w:val="48743864"/>
    <w:rsid w:val="48786A89"/>
    <w:rsid w:val="4880045B"/>
    <w:rsid w:val="48AC5010"/>
    <w:rsid w:val="48B83712"/>
    <w:rsid w:val="48C046E5"/>
    <w:rsid w:val="48F86243"/>
    <w:rsid w:val="490A362B"/>
    <w:rsid w:val="49234D19"/>
    <w:rsid w:val="492A17F9"/>
    <w:rsid w:val="49571AB1"/>
    <w:rsid w:val="49731D6E"/>
    <w:rsid w:val="49AF7A38"/>
    <w:rsid w:val="49CD147E"/>
    <w:rsid w:val="4A02564B"/>
    <w:rsid w:val="4A281C23"/>
    <w:rsid w:val="4A327EA6"/>
    <w:rsid w:val="4A372A02"/>
    <w:rsid w:val="4A56176A"/>
    <w:rsid w:val="4A6D4A0F"/>
    <w:rsid w:val="4A6F4C9B"/>
    <w:rsid w:val="4A7144FF"/>
    <w:rsid w:val="4AF5326D"/>
    <w:rsid w:val="4B074A45"/>
    <w:rsid w:val="4B221BD3"/>
    <w:rsid w:val="4B3B68BB"/>
    <w:rsid w:val="4BDF193C"/>
    <w:rsid w:val="4BFC3EF3"/>
    <w:rsid w:val="4C01350D"/>
    <w:rsid w:val="4C013661"/>
    <w:rsid w:val="4C4B6632"/>
    <w:rsid w:val="4C5C2F8D"/>
    <w:rsid w:val="4C6A5253"/>
    <w:rsid w:val="4D035C4F"/>
    <w:rsid w:val="4D27226A"/>
    <w:rsid w:val="4D414B00"/>
    <w:rsid w:val="4D447CA9"/>
    <w:rsid w:val="4D496501"/>
    <w:rsid w:val="4DD139B9"/>
    <w:rsid w:val="4DDB3D0B"/>
    <w:rsid w:val="4DE05AFD"/>
    <w:rsid w:val="4E444526"/>
    <w:rsid w:val="4E600C1E"/>
    <w:rsid w:val="4E6C7551"/>
    <w:rsid w:val="4ECF7A46"/>
    <w:rsid w:val="4EDF4DAB"/>
    <w:rsid w:val="4EFE7ED8"/>
    <w:rsid w:val="4F027447"/>
    <w:rsid w:val="4F8377E6"/>
    <w:rsid w:val="4F941D1F"/>
    <w:rsid w:val="4F9E53EF"/>
    <w:rsid w:val="4FA47125"/>
    <w:rsid w:val="4FAB7BF7"/>
    <w:rsid w:val="500A1C13"/>
    <w:rsid w:val="503E383D"/>
    <w:rsid w:val="50540096"/>
    <w:rsid w:val="50593B28"/>
    <w:rsid w:val="508C5553"/>
    <w:rsid w:val="509C604E"/>
    <w:rsid w:val="50C51101"/>
    <w:rsid w:val="50C873AC"/>
    <w:rsid w:val="50DB42B0"/>
    <w:rsid w:val="50EF43D0"/>
    <w:rsid w:val="510B70E2"/>
    <w:rsid w:val="515E3C74"/>
    <w:rsid w:val="51920BE0"/>
    <w:rsid w:val="51C62250"/>
    <w:rsid w:val="51E2575F"/>
    <w:rsid w:val="51E70525"/>
    <w:rsid w:val="521914CB"/>
    <w:rsid w:val="523A7C2D"/>
    <w:rsid w:val="524E5909"/>
    <w:rsid w:val="52523621"/>
    <w:rsid w:val="52B25EA0"/>
    <w:rsid w:val="52D9433C"/>
    <w:rsid w:val="52D962B4"/>
    <w:rsid w:val="53184A26"/>
    <w:rsid w:val="53490C88"/>
    <w:rsid w:val="53612232"/>
    <w:rsid w:val="53C71A43"/>
    <w:rsid w:val="53DF1CC0"/>
    <w:rsid w:val="549917FC"/>
    <w:rsid w:val="54FB55FA"/>
    <w:rsid w:val="55113E40"/>
    <w:rsid w:val="551B5793"/>
    <w:rsid w:val="553B6322"/>
    <w:rsid w:val="556528D2"/>
    <w:rsid w:val="55792C02"/>
    <w:rsid w:val="56204293"/>
    <w:rsid w:val="563E363A"/>
    <w:rsid w:val="5682566A"/>
    <w:rsid w:val="56E16569"/>
    <w:rsid w:val="57325016"/>
    <w:rsid w:val="574E6FAE"/>
    <w:rsid w:val="575360F3"/>
    <w:rsid w:val="57C90C24"/>
    <w:rsid w:val="57E5652D"/>
    <w:rsid w:val="582B6F7E"/>
    <w:rsid w:val="583B7498"/>
    <w:rsid w:val="588F68C4"/>
    <w:rsid w:val="589F476D"/>
    <w:rsid w:val="58AC48A0"/>
    <w:rsid w:val="58AE4FE1"/>
    <w:rsid w:val="590D2ED0"/>
    <w:rsid w:val="59174D79"/>
    <w:rsid w:val="592D3CE7"/>
    <w:rsid w:val="594F062B"/>
    <w:rsid w:val="595346AE"/>
    <w:rsid w:val="59805A17"/>
    <w:rsid w:val="59870FE2"/>
    <w:rsid w:val="59A16493"/>
    <w:rsid w:val="59A81AD8"/>
    <w:rsid w:val="59C108F0"/>
    <w:rsid w:val="59D423B5"/>
    <w:rsid w:val="59F1576B"/>
    <w:rsid w:val="59F84371"/>
    <w:rsid w:val="5A33532D"/>
    <w:rsid w:val="5A3A2A5E"/>
    <w:rsid w:val="5A4A08C9"/>
    <w:rsid w:val="5A4C63EF"/>
    <w:rsid w:val="5A5611D7"/>
    <w:rsid w:val="5A623D81"/>
    <w:rsid w:val="5A9638B8"/>
    <w:rsid w:val="5AA41C20"/>
    <w:rsid w:val="5AC95C92"/>
    <w:rsid w:val="5AF56958"/>
    <w:rsid w:val="5B00777A"/>
    <w:rsid w:val="5B331248"/>
    <w:rsid w:val="5B345A58"/>
    <w:rsid w:val="5BC76F74"/>
    <w:rsid w:val="5BD007A6"/>
    <w:rsid w:val="5BE52807"/>
    <w:rsid w:val="5C166CB5"/>
    <w:rsid w:val="5C3629DB"/>
    <w:rsid w:val="5C5477DD"/>
    <w:rsid w:val="5C643EF2"/>
    <w:rsid w:val="5C755C8A"/>
    <w:rsid w:val="5CC070E2"/>
    <w:rsid w:val="5D2204C2"/>
    <w:rsid w:val="5D6D609A"/>
    <w:rsid w:val="5D9341DB"/>
    <w:rsid w:val="5DA07CE8"/>
    <w:rsid w:val="5DB97B15"/>
    <w:rsid w:val="5DC21AEE"/>
    <w:rsid w:val="5DEC1396"/>
    <w:rsid w:val="5DF177E0"/>
    <w:rsid w:val="5DF353A0"/>
    <w:rsid w:val="5E133CAF"/>
    <w:rsid w:val="5E216425"/>
    <w:rsid w:val="5E3B796A"/>
    <w:rsid w:val="5F04373C"/>
    <w:rsid w:val="5F3C2A65"/>
    <w:rsid w:val="5F8D3732"/>
    <w:rsid w:val="5F9F3BA0"/>
    <w:rsid w:val="5FA15967"/>
    <w:rsid w:val="5FA346AE"/>
    <w:rsid w:val="5FFE6667"/>
    <w:rsid w:val="60013D63"/>
    <w:rsid w:val="600603F3"/>
    <w:rsid w:val="600D3287"/>
    <w:rsid w:val="605030AE"/>
    <w:rsid w:val="605B73EA"/>
    <w:rsid w:val="606865D8"/>
    <w:rsid w:val="609455BB"/>
    <w:rsid w:val="609B00D0"/>
    <w:rsid w:val="60A725D1"/>
    <w:rsid w:val="60AB2BD6"/>
    <w:rsid w:val="60B116A2"/>
    <w:rsid w:val="60C34F31"/>
    <w:rsid w:val="60CE4002"/>
    <w:rsid w:val="60D333C6"/>
    <w:rsid w:val="60E70A79"/>
    <w:rsid w:val="61047A23"/>
    <w:rsid w:val="6118702B"/>
    <w:rsid w:val="613408EF"/>
    <w:rsid w:val="61E726E0"/>
    <w:rsid w:val="623E10CF"/>
    <w:rsid w:val="625978FB"/>
    <w:rsid w:val="62D62DA2"/>
    <w:rsid w:val="63CC0B62"/>
    <w:rsid w:val="63EB51CF"/>
    <w:rsid w:val="63EE1004"/>
    <w:rsid w:val="63FA3C28"/>
    <w:rsid w:val="64002496"/>
    <w:rsid w:val="64426C48"/>
    <w:rsid w:val="64593B35"/>
    <w:rsid w:val="64C92E25"/>
    <w:rsid w:val="64DD30EA"/>
    <w:rsid w:val="64E831B8"/>
    <w:rsid w:val="64EF4547"/>
    <w:rsid w:val="64F51942"/>
    <w:rsid w:val="655811BD"/>
    <w:rsid w:val="65586590"/>
    <w:rsid w:val="65735178"/>
    <w:rsid w:val="65987824"/>
    <w:rsid w:val="65E9543A"/>
    <w:rsid w:val="66005941"/>
    <w:rsid w:val="660A706A"/>
    <w:rsid w:val="660E6C4E"/>
    <w:rsid w:val="6628676F"/>
    <w:rsid w:val="66657F63"/>
    <w:rsid w:val="666B6ECF"/>
    <w:rsid w:val="6675705E"/>
    <w:rsid w:val="66794A10"/>
    <w:rsid w:val="66816BA9"/>
    <w:rsid w:val="668757D2"/>
    <w:rsid w:val="66E43048"/>
    <w:rsid w:val="672C55DE"/>
    <w:rsid w:val="67365B24"/>
    <w:rsid w:val="678B0282"/>
    <w:rsid w:val="67966EFB"/>
    <w:rsid w:val="67C33AC3"/>
    <w:rsid w:val="68AD5A6C"/>
    <w:rsid w:val="691E53FA"/>
    <w:rsid w:val="6954766C"/>
    <w:rsid w:val="695F5E75"/>
    <w:rsid w:val="69730E30"/>
    <w:rsid w:val="69B55D5F"/>
    <w:rsid w:val="6A1550E8"/>
    <w:rsid w:val="6A2A4A69"/>
    <w:rsid w:val="6A3762E6"/>
    <w:rsid w:val="6A3E6E3D"/>
    <w:rsid w:val="6A4D41E9"/>
    <w:rsid w:val="6A526BED"/>
    <w:rsid w:val="6A9D3AA9"/>
    <w:rsid w:val="6AB773C8"/>
    <w:rsid w:val="6AC975E8"/>
    <w:rsid w:val="6ACC2688"/>
    <w:rsid w:val="6ADE242F"/>
    <w:rsid w:val="6B272C8C"/>
    <w:rsid w:val="6B4B1D38"/>
    <w:rsid w:val="6BE916C0"/>
    <w:rsid w:val="6C207AAF"/>
    <w:rsid w:val="6C644339"/>
    <w:rsid w:val="6C8C0018"/>
    <w:rsid w:val="6CB852F7"/>
    <w:rsid w:val="6CDD63DB"/>
    <w:rsid w:val="6CEB2B58"/>
    <w:rsid w:val="6CF20365"/>
    <w:rsid w:val="6D483C1A"/>
    <w:rsid w:val="6D5950DC"/>
    <w:rsid w:val="6D9F3B28"/>
    <w:rsid w:val="6DDB7D5E"/>
    <w:rsid w:val="6DF7734D"/>
    <w:rsid w:val="6DFA3FE8"/>
    <w:rsid w:val="6E0C2029"/>
    <w:rsid w:val="6E3A0F00"/>
    <w:rsid w:val="6E4A4204"/>
    <w:rsid w:val="6E54186E"/>
    <w:rsid w:val="6E542496"/>
    <w:rsid w:val="6E5B011F"/>
    <w:rsid w:val="6EB10E2E"/>
    <w:rsid w:val="6ED23CBB"/>
    <w:rsid w:val="6EF61512"/>
    <w:rsid w:val="6F75684A"/>
    <w:rsid w:val="6FAF14A2"/>
    <w:rsid w:val="700C5251"/>
    <w:rsid w:val="70124FD1"/>
    <w:rsid w:val="70B57722"/>
    <w:rsid w:val="70FA0F60"/>
    <w:rsid w:val="70FA674D"/>
    <w:rsid w:val="71031AA6"/>
    <w:rsid w:val="71155335"/>
    <w:rsid w:val="714353C4"/>
    <w:rsid w:val="71494FDF"/>
    <w:rsid w:val="71A41749"/>
    <w:rsid w:val="71DB5DBE"/>
    <w:rsid w:val="71E4015D"/>
    <w:rsid w:val="71E44A67"/>
    <w:rsid w:val="71FF2BC5"/>
    <w:rsid w:val="72112BA1"/>
    <w:rsid w:val="722640BE"/>
    <w:rsid w:val="724562C8"/>
    <w:rsid w:val="725D1407"/>
    <w:rsid w:val="72827C87"/>
    <w:rsid w:val="72A3157B"/>
    <w:rsid w:val="72A81C36"/>
    <w:rsid w:val="72AA1129"/>
    <w:rsid w:val="72B91ACC"/>
    <w:rsid w:val="72C35343"/>
    <w:rsid w:val="732772D7"/>
    <w:rsid w:val="737E5413"/>
    <w:rsid w:val="73B71AB8"/>
    <w:rsid w:val="73D17C39"/>
    <w:rsid w:val="73DA1BE9"/>
    <w:rsid w:val="73E325AA"/>
    <w:rsid w:val="74031543"/>
    <w:rsid w:val="740E6660"/>
    <w:rsid w:val="7419533E"/>
    <w:rsid w:val="74376EBB"/>
    <w:rsid w:val="74584C8D"/>
    <w:rsid w:val="748E0EBD"/>
    <w:rsid w:val="748F326D"/>
    <w:rsid w:val="74C44C23"/>
    <w:rsid w:val="75201F08"/>
    <w:rsid w:val="753001D4"/>
    <w:rsid w:val="754E0E15"/>
    <w:rsid w:val="759A7D04"/>
    <w:rsid w:val="75B22ECB"/>
    <w:rsid w:val="75E11865"/>
    <w:rsid w:val="75E2374B"/>
    <w:rsid w:val="75E87E13"/>
    <w:rsid w:val="76261D92"/>
    <w:rsid w:val="764A476E"/>
    <w:rsid w:val="76552A85"/>
    <w:rsid w:val="76580C31"/>
    <w:rsid w:val="7686168C"/>
    <w:rsid w:val="76D6433C"/>
    <w:rsid w:val="76FA1255"/>
    <w:rsid w:val="77327A5C"/>
    <w:rsid w:val="77470212"/>
    <w:rsid w:val="77574132"/>
    <w:rsid w:val="77A85D05"/>
    <w:rsid w:val="77BC2EB4"/>
    <w:rsid w:val="783820D3"/>
    <w:rsid w:val="784A0FBD"/>
    <w:rsid w:val="78807C23"/>
    <w:rsid w:val="788D4644"/>
    <w:rsid w:val="78A3525A"/>
    <w:rsid w:val="78AC657F"/>
    <w:rsid w:val="78BB6771"/>
    <w:rsid w:val="78CB2B6B"/>
    <w:rsid w:val="78D566DD"/>
    <w:rsid w:val="78D82864"/>
    <w:rsid w:val="78EA268E"/>
    <w:rsid w:val="78F85C68"/>
    <w:rsid w:val="792257A6"/>
    <w:rsid w:val="79282FA8"/>
    <w:rsid w:val="79294CC3"/>
    <w:rsid w:val="794437ED"/>
    <w:rsid w:val="79464C25"/>
    <w:rsid w:val="797352EE"/>
    <w:rsid w:val="79AF1852"/>
    <w:rsid w:val="79B7342D"/>
    <w:rsid w:val="7A466425"/>
    <w:rsid w:val="7A59226A"/>
    <w:rsid w:val="7A612BDD"/>
    <w:rsid w:val="7A8E74C0"/>
    <w:rsid w:val="7AA02113"/>
    <w:rsid w:val="7AC11035"/>
    <w:rsid w:val="7AD63D87"/>
    <w:rsid w:val="7AF5569B"/>
    <w:rsid w:val="7B0A3A31"/>
    <w:rsid w:val="7B2C2841"/>
    <w:rsid w:val="7B3D43E8"/>
    <w:rsid w:val="7B3D73F1"/>
    <w:rsid w:val="7B7D30DF"/>
    <w:rsid w:val="7B9A2D94"/>
    <w:rsid w:val="7BDB5CDC"/>
    <w:rsid w:val="7BE97AEA"/>
    <w:rsid w:val="7C1836E6"/>
    <w:rsid w:val="7CBB1486"/>
    <w:rsid w:val="7D093618"/>
    <w:rsid w:val="7D0D22E9"/>
    <w:rsid w:val="7D500380"/>
    <w:rsid w:val="7D56365B"/>
    <w:rsid w:val="7D584F7D"/>
    <w:rsid w:val="7D592A4D"/>
    <w:rsid w:val="7D6F7193"/>
    <w:rsid w:val="7D937D0D"/>
    <w:rsid w:val="7DA036EE"/>
    <w:rsid w:val="7DC51E91"/>
    <w:rsid w:val="7DF775D2"/>
    <w:rsid w:val="7DF804B8"/>
    <w:rsid w:val="7E22556B"/>
    <w:rsid w:val="7E3B4FF0"/>
    <w:rsid w:val="7E4C4858"/>
    <w:rsid w:val="7E4E42F4"/>
    <w:rsid w:val="7E742707"/>
    <w:rsid w:val="7EAD3051"/>
    <w:rsid w:val="7F0A6E81"/>
    <w:rsid w:val="7F252A9F"/>
    <w:rsid w:val="7F346712"/>
    <w:rsid w:val="7F887E42"/>
    <w:rsid w:val="7FD5572D"/>
    <w:rsid w:val="97F96E2E"/>
    <w:rsid w:val="9DF74965"/>
    <w:rsid w:val="BEFD8FC0"/>
    <w:rsid w:val="DA599414"/>
    <w:rsid w:val="DF5F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45"/>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48"/>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49"/>
    <w:qFormat/>
    <w:uiPriority w:val="0"/>
    <w:pPr>
      <w:keepNext/>
      <w:keepLines/>
      <w:spacing w:line="600" w:lineRule="exact"/>
      <w:ind w:firstLine="643" w:firstLineChars="200"/>
      <w:outlineLvl w:val="2"/>
    </w:pPr>
    <w:rPr>
      <w:b/>
      <w:bCs/>
      <w:sz w:val="32"/>
      <w:szCs w:val="32"/>
    </w:rPr>
  </w:style>
  <w:style w:type="paragraph" w:styleId="8">
    <w:name w:val="heading 4"/>
    <w:basedOn w:val="1"/>
    <w:next w:val="1"/>
    <w:link w:val="50"/>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9">
    <w:name w:val="heading 5"/>
    <w:basedOn w:val="1"/>
    <w:next w:val="10"/>
    <w:link w:val="51"/>
    <w:qFormat/>
    <w:uiPriority w:val="9"/>
    <w:pPr>
      <w:keepNext/>
      <w:keepLines/>
      <w:spacing w:before="280" w:after="290" w:line="376" w:lineRule="auto"/>
      <w:outlineLvl w:val="4"/>
    </w:pPr>
    <w:rPr>
      <w:b/>
      <w:bCs/>
      <w:sz w:val="28"/>
      <w:szCs w:val="28"/>
    </w:rPr>
  </w:style>
  <w:style w:type="character" w:default="1" w:styleId="37">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44"/>
    <w:qFormat/>
    <w:uiPriority w:val="99"/>
    <w:pPr>
      <w:tabs>
        <w:tab w:val="center" w:pos="4153"/>
        <w:tab w:val="right" w:pos="8306"/>
      </w:tabs>
      <w:snapToGrid w:val="0"/>
      <w:jc w:val="left"/>
    </w:pPr>
    <w:rPr>
      <w:sz w:val="18"/>
      <w:szCs w:val="18"/>
    </w:rPr>
  </w:style>
  <w:style w:type="paragraph" w:styleId="4">
    <w:name w:val="Body Text"/>
    <w:basedOn w:val="1"/>
    <w:next w:val="5"/>
    <w:link w:val="46"/>
    <w:unhideWhenUsed/>
    <w:qFormat/>
    <w:uiPriority w:val="99"/>
    <w:pPr>
      <w:spacing w:after="120"/>
    </w:pPr>
  </w:style>
  <w:style w:type="paragraph" w:styleId="5">
    <w:name w:val="Body Text 2"/>
    <w:basedOn w:val="1"/>
    <w:next w:val="4"/>
    <w:qFormat/>
    <w:uiPriority w:val="0"/>
    <w:pPr>
      <w:spacing w:after="120" w:line="480" w:lineRule="auto"/>
    </w:pPr>
    <w:rPr>
      <w:kern w:val="0"/>
      <w:sz w:val="20"/>
    </w:rPr>
  </w:style>
  <w:style w:type="paragraph" w:styleId="10">
    <w:name w:val="Normal Indent"/>
    <w:basedOn w:val="1"/>
    <w:qFormat/>
    <w:uiPriority w:val="0"/>
    <w:pPr>
      <w:ind w:firstLine="420"/>
    </w:pPr>
    <w:rPr>
      <w:szCs w:val="20"/>
    </w:rPr>
  </w:style>
  <w:style w:type="paragraph" w:styleId="11">
    <w:name w:val="toc 7"/>
    <w:basedOn w:val="1"/>
    <w:next w:val="1"/>
    <w:unhideWhenUsed/>
    <w:qFormat/>
    <w:uiPriority w:val="39"/>
    <w:pPr>
      <w:jc w:val="left"/>
    </w:pPr>
    <w:rPr>
      <w:rFonts w:ascii="Calibri" w:hAnsi="Calibri"/>
      <w:sz w:val="22"/>
      <w:szCs w:val="22"/>
    </w:rPr>
  </w:style>
  <w:style w:type="paragraph" w:styleId="12">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52"/>
    <w:qFormat/>
    <w:uiPriority w:val="0"/>
    <w:rPr>
      <w:rFonts w:ascii="宋体"/>
      <w:sz w:val="18"/>
      <w:szCs w:val="18"/>
    </w:rPr>
  </w:style>
  <w:style w:type="paragraph" w:styleId="15">
    <w:name w:val="annotation text"/>
    <w:basedOn w:val="1"/>
    <w:link w:val="53"/>
    <w:qFormat/>
    <w:uiPriority w:val="0"/>
    <w:pPr>
      <w:jc w:val="left"/>
    </w:pPr>
  </w:style>
  <w:style w:type="paragraph" w:styleId="16">
    <w:name w:val="Body Text 3"/>
    <w:basedOn w:val="1"/>
    <w:link w:val="54"/>
    <w:unhideWhenUsed/>
    <w:qFormat/>
    <w:uiPriority w:val="99"/>
    <w:pPr>
      <w:spacing w:after="120"/>
    </w:pPr>
    <w:rPr>
      <w:sz w:val="16"/>
      <w:szCs w:val="16"/>
    </w:rPr>
  </w:style>
  <w:style w:type="paragraph" w:styleId="17">
    <w:name w:val="Body Text Indent"/>
    <w:basedOn w:val="1"/>
    <w:link w:val="55"/>
    <w:qFormat/>
    <w:uiPriority w:val="0"/>
    <w:pPr>
      <w:spacing w:line="200" w:lineRule="exact"/>
      <w:ind w:firstLine="301"/>
    </w:pPr>
    <w:rPr>
      <w:rFonts w:ascii="宋体" w:hAnsi="Courier New"/>
      <w:spacing w:val="-4"/>
      <w:sz w:val="18"/>
      <w:szCs w:val="20"/>
    </w:rPr>
  </w:style>
  <w:style w:type="paragraph" w:styleId="18">
    <w:name w:val="toc 5"/>
    <w:basedOn w:val="1"/>
    <w:next w:val="1"/>
    <w:unhideWhenUsed/>
    <w:qFormat/>
    <w:uiPriority w:val="39"/>
    <w:pPr>
      <w:jc w:val="left"/>
    </w:pPr>
    <w:rPr>
      <w:rFonts w:ascii="Calibri" w:hAnsi="Calibri"/>
      <w:sz w:val="22"/>
      <w:szCs w:val="22"/>
    </w:rPr>
  </w:style>
  <w:style w:type="paragraph" w:styleId="19">
    <w:name w:val="toc 3"/>
    <w:basedOn w:val="1"/>
    <w:next w:val="1"/>
    <w:unhideWhenUsed/>
    <w:qFormat/>
    <w:uiPriority w:val="39"/>
    <w:pPr>
      <w:jc w:val="left"/>
    </w:pPr>
    <w:rPr>
      <w:rFonts w:ascii="Calibri" w:hAnsi="Calibri"/>
      <w:smallCaps/>
      <w:sz w:val="22"/>
      <w:szCs w:val="22"/>
    </w:rPr>
  </w:style>
  <w:style w:type="paragraph" w:styleId="20">
    <w:name w:val="Plain Text"/>
    <w:basedOn w:val="1"/>
    <w:next w:val="8"/>
    <w:link w:val="47"/>
    <w:qFormat/>
    <w:uiPriority w:val="0"/>
    <w:rPr>
      <w:rFonts w:ascii="宋体" w:hAnsi="Courier New"/>
      <w:szCs w:val="20"/>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56"/>
    <w:qFormat/>
    <w:uiPriority w:val="0"/>
    <w:pPr>
      <w:ind w:left="100" w:leftChars="2500"/>
    </w:pPr>
  </w:style>
  <w:style w:type="paragraph" w:styleId="23">
    <w:name w:val="Body Text Indent 2"/>
    <w:basedOn w:val="1"/>
    <w:link w:val="57"/>
    <w:qFormat/>
    <w:uiPriority w:val="0"/>
    <w:pPr>
      <w:spacing w:after="120" w:line="480" w:lineRule="auto"/>
      <w:ind w:left="420" w:leftChars="200"/>
    </w:pPr>
  </w:style>
  <w:style w:type="paragraph" w:styleId="24">
    <w:name w:val="Balloon Text"/>
    <w:basedOn w:val="1"/>
    <w:link w:val="58"/>
    <w:qFormat/>
    <w:uiPriority w:val="0"/>
    <w:rPr>
      <w:sz w:val="18"/>
      <w:szCs w:val="18"/>
    </w:rPr>
  </w:style>
  <w:style w:type="paragraph" w:styleId="25">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360" w:after="360"/>
      <w:jc w:val="left"/>
    </w:pPr>
    <w:rPr>
      <w:rFonts w:ascii="Calibri" w:hAnsi="Calibri"/>
      <w:b/>
      <w:bCs/>
      <w:caps/>
      <w:sz w:val="22"/>
      <w:szCs w:val="22"/>
      <w:u w:val="single"/>
    </w:rPr>
  </w:style>
  <w:style w:type="paragraph" w:styleId="27">
    <w:name w:val="toc 4"/>
    <w:basedOn w:val="1"/>
    <w:next w:val="1"/>
    <w:unhideWhenUsed/>
    <w:qFormat/>
    <w:uiPriority w:val="39"/>
    <w:pPr>
      <w:jc w:val="left"/>
    </w:pPr>
    <w:rPr>
      <w:rFonts w:ascii="Calibri" w:hAnsi="Calibri"/>
      <w:sz w:val="22"/>
      <w:szCs w:val="22"/>
    </w:rPr>
  </w:style>
  <w:style w:type="paragraph" w:styleId="28">
    <w:name w:val="List"/>
    <w:basedOn w:val="1"/>
    <w:qFormat/>
    <w:uiPriority w:val="0"/>
    <w:pPr>
      <w:ind w:left="200" w:hanging="200" w:hangingChars="200"/>
    </w:pPr>
    <w:rPr>
      <w:sz w:val="28"/>
    </w:rPr>
  </w:style>
  <w:style w:type="paragraph" w:styleId="29">
    <w:name w:val="toc 6"/>
    <w:basedOn w:val="1"/>
    <w:next w:val="1"/>
    <w:unhideWhenUsed/>
    <w:qFormat/>
    <w:uiPriority w:val="39"/>
    <w:pPr>
      <w:jc w:val="left"/>
    </w:pPr>
    <w:rPr>
      <w:rFonts w:ascii="Calibri" w:hAnsi="Calibri"/>
      <w:sz w:val="22"/>
      <w:szCs w:val="22"/>
    </w:rPr>
  </w:style>
  <w:style w:type="paragraph" w:styleId="30">
    <w:name w:val="toc 2"/>
    <w:basedOn w:val="1"/>
    <w:next w:val="1"/>
    <w:qFormat/>
    <w:uiPriority w:val="39"/>
    <w:pPr>
      <w:jc w:val="left"/>
    </w:pPr>
    <w:rPr>
      <w:rFonts w:ascii="Calibri" w:hAnsi="Calibri"/>
      <w:b/>
      <w:bCs/>
      <w:smallCaps/>
      <w:sz w:val="22"/>
      <w:szCs w:val="22"/>
    </w:rPr>
  </w:style>
  <w:style w:type="paragraph" w:styleId="31">
    <w:name w:val="toc 9"/>
    <w:basedOn w:val="1"/>
    <w:next w:val="1"/>
    <w:unhideWhenUsed/>
    <w:qFormat/>
    <w:uiPriority w:val="39"/>
    <w:pPr>
      <w:jc w:val="left"/>
    </w:pPr>
    <w:rPr>
      <w:rFonts w:ascii="Calibri" w:hAnsi="Calibri"/>
      <w:sz w:val="22"/>
      <w:szCs w:val="22"/>
    </w:rPr>
  </w:style>
  <w:style w:type="paragraph" w:styleId="32">
    <w:name w:val="Normal (Web)"/>
    <w:basedOn w:val="1"/>
    <w:unhideWhenUsed/>
    <w:qFormat/>
    <w:uiPriority w:val="99"/>
    <w:pPr>
      <w:spacing w:before="100" w:beforeAutospacing="1" w:after="100" w:afterAutospacing="1"/>
      <w:jc w:val="left"/>
    </w:pPr>
    <w:rPr>
      <w:kern w:val="0"/>
      <w:sz w:val="24"/>
    </w:rPr>
  </w:style>
  <w:style w:type="paragraph" w:styleId="33">
    <w:name w:val="annotation subject"/>
    <w:basedOn w:val="15"/>
    <w:next w:val="15"/>
    <w:link w:val="60"/>
    <w:unhideWhenUsed/>
    <w:qFormat/>
    <w:uiPriority w:val="99"/>
    <w:rPr>
      <w:b/>
      <w:bCs/>
    </w:rPr>
  </w:style>
  <w:style w:type="paragraph" w:styleId="34">
    <w:name w:val="Body Text First Indent 2"/>
    <w:basedOn w:val="17"/>
    <w:qFormat/>
    <w:uiPriority w:val="0"/>
    <w:pPr>
      <w:widowControl w:val="0"/>
      <w:spacing w:line="200" w:lineRule="exact"/>
      <w:ind w:firstLine="420" w:firstLineChars="200"/>
      <w:jc w:val="both"/>
    </w:pPr>
    <w:rPr>
      <w:rFonts w:ascii="宋体" w:hAnsi="Courier New" w:eastAsia="宋体" w:cs="Times New Roman"/>
      <w:spacing w:val="-4"/>
      <w:kern w:val="2"/>
      <w:sz w:val="18"/>
      <w:lang w:val="en-US" w:eastAsia="zh-CN" w:bidi="ar-SA"/>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page number"/>
    <w:qFormat/>
    <w:uiPriority w:val="0"/>
  </w:style>
  <w:style w:type="character" w:styleId="39">
    <w:name w:val="FollowedHyperlink"/>
    <w:qFormat/>
    <w:uiPriority w:val="0"/>
    <w:rPr>
      <w:color w:val="800080"/>
      <w:u w:val="single"/>
    </w:rPr>
  </w:style>
  <w:style w:type="character" w:styleId="40">
    <w:name w:val="line number"/>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paragraph" w:customStyle="1" w:styleId="43">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4">
    <w:name w:val="页脚 字符2"/>
    <w:link w:val="2"/>
    <w:qFormat/>
    <w:uiPriority w:val="99"/>
    <w:rPr>
      <w:kern w:val="2"/>
      <w:sz w:val="18"/>
      <w:szCs w:val="18"/>
    </w:rPr>
  </w:style>
  <w:style w:type="character" w:customStyle="1" w:styleId="45">
    <w:name w:val="标题 1 字符"/>
    <w:link w:val="3"/>
    <w:qFormat/>
    <w:uiPriority w:val="0"/>
    <w:rPr>
      <w:b/>
      <w:bCs/>
      <w:kern w:val="44"/>
      <w:sz w:val="44"/>
      <w:szCs w:val="44"/>
    </w:rPr>
  </w:style>
  <w:style w:type="character" w:customStyle="1" w:styleId="46">
    <w:name w:val="正文文本 字符"/>
    <w:link w:val="4"/>
    <w:semiHidden/>
    <w:qFormat/>
    <w:uiPriority w:val="99"/>
    <w:rPr>
      <w:kern w:val="2"/>
      <w:sz w:val="21"/>
      <w:szCs w:val="24"/>
    </w:rPr>
  </w:style>
  <w:style w:type="character" w:customStyle="1" w:styleId="47">
    <w:name w:val="纯文本 字符"/>
    <w:link w:val="20"/>
    <w:qFormat/>
    <w:uiPriority w:val="0"/>
    <w:rPr>
      <w:rFonts w:ascii="宋体" w:hAnsi="Courier New" w:eastAsia="宋体"/>
      <w:kern w:val="2"/>
      <w:sz w:val="21"/>
      <w:lang w:val="en-US" w:eastAsia="zh-CN" w:bidi="ar-SA"/>
    </w:rPr>
  </w:style>
  <w:style w:type="character" w:customStyle="1" w:styleId="48">
    <w:name w:val="标题 2 字符"/>
    <w:link w:val="6"/>
    <w:qFormat/>
    <w:uiPriority w:val="0"/>
    <w:rPr>
      <w:rFonts w:ascii="Arial" w:hAnsi="Arial" w:eastAsia="黑体"/>
      <w:b/>
      <w:bCs/>
      <w:kern w:val="2"/>
      <w:sz w:val="32"/>
      <w:szCs w:val="32"/>
    </w:rPr>
  </w:style>
  <w:style w:type="character" w:customStyle="1" w:styleId="49">
    <w:name w:val="标题 3 字符"/>
    <w:link w:val="7"/>
    <w:qFormat/>
    <w:uiPriority w:val="0"/>
    <w:rPr>
      <w:b/>
      <w:bCs/>
      <w:kern w:val="2"/>
      <w:sz w:val="32"/>
      <w:szCs w:val="32"/>
    </w:rPr>
  </w:style>
  <w:style w:type="character" w:customStyle="1" w:styleId="50">
    <w:name w:val="标题 4 字符"/>
    <w:link w:val="8"/>
    <w:qFormat/>
    <w:uiPriority w:val="0"/>
    <w:rPr>
      <w:rFonts w:ascii="Arial" w:eastAsia="黑体"/>
      <w:sz w:val="28"/>
    </w:rPr>
  </w:style>
  <w:style w:type="character" w:customStyle="1" w:styleId="51">
    <w:name w:val="标题 5 字符"/>
    <w:link w:val="9"/>
    <w:qFormat/>
    <w:uiPriority w:val="9"/>
    <w:rPr>
      <w:b/>
      <w:bCs/>
      <w:kern w:val="2"/>
      <w:sz w:val="28"/>
      <w:szCs w:val="28"/>
    </w:rPr>
  </w:style>
  <w:style w:type="character" w:customStyle="1" w:styleId="52">
    <w:name w:val="文档结构图 字符"/>
    <w:link w:val="14"/>
    <w:qFormat/>
    <w:uiPriority w:val="0"/>
    <w:rPr>
      <w:rFonts w:ascii="宋体"/>
      <w:kern w:val="2"/>
      <w:sz w:val="18"/>
      <w:szCs w:val="18"/>
    </w:rPr>
  </w:style>
  <w:style w:type="character" w:customStyle="1" w:styleId="53">
    <w:name w:val="批注文字 字符"/>
    <w:link w:val="15"/>
    <w:qFormat/>
    <w:uiPriority w:val="0"/>
    <w:rPr>
      <w:kern w:val="2"/>
      <w:sz w:val="21"/>
      <w:szCs w:val="24"/>
    </w:rPr>
  </w:style>
  <w:style w:type="character" w:customStyle="1" w:styleId="54">
    <w:name w:val="正文文本 3 字符"/>
    <w:link w:val="16"/>
    <w:semiHidden/>
    <w:qFormat/>
    <w:uiPriority w:val="99"/>
    <w:rPr>
      <w:kern w:val="2"/>
      <w:sz w:val="16"/>
      <w:szCs w:val="16"/>
    </w:rPr>
  </w:style>
  <w:style w:type="character" w:customStyle="1" w:styleId="55">
    <w:name w:val="正文文本缩进 字符"/>
    <w:link w:val="17"/>
    <w:qFormat/>
    <w:uiPriority w:val="0"/>
    <w:rPr>
      <w:rFonts w:ascii="宋体" w:hAnsi="Courier New" w:eastAsia="宋体"/>
      <w:spacing w:val="-4"/>
      <w:kern w:val="2"/>
      <w:sz w:val="18"/>
      <w:lang w:val="en-US" w:eastAsia="zh-CN" w:bidi="ar-SA"/>
    </w:rPr>
  </w:style>
  <w:style w:type="character" w:customStyle="1" w:styleId="56">
    <w:name w:val="日期 字符"/>
    <w:link w:val="22"/>
    <w:qFormat/>
    <w:uiPriority w:val="0"/>
    <w:rPr>
      <w:kern w:val="2"/>
      <w:sz w:val="21"/>
      <w:szCs w:val="24"/>
    </w:rPr>
  </w:style>
  <w:style w:type="character" w:customStyle="1" w:styleId="57">
    <w:name w:val="正文文本缩进 2 字符"/>
    <w:link w:val="23"/>
    <w:qFormat/>
    <w:uiPriority w:val="0"/>
    <w:rPr>
      <w:kern w:val="2"/>
      <w:sz w:val="21"/>
      <w:szCs w:val="24"/>
    </w:rPr>
  </w:style>
  <w:style w:type="character" w:customStyle="1" w:styleId="58">
    <w:name w:val="批注框文本 字符"/>
    <w:link w:val="24"/>
    <w:qFormat/>
    <w:uiPriority w:val="0"/>
    <w:rPr>
      <w:kern w:val="2"/>
      <w:sz w:val="18"/>
      <w:szCs w:val="18"/>
    </w:rPr>
  </w:style>
  <w:style w:type="character" w:customStyle="1" w:styleId="59">
    <w:name w:val="页眉 字符1"/>
    <w:link w:val="25"/>
    <w:qFormat/>
    <w:uiPriority w:val="99"/>
    <w:rPr>
      <w:kern w:val="2"/>
      <w:sz w:val="18"/>
      <w:szCs w:val="18"/>
    </w:rPr>
  </w:style>
  <w:style w:type="character" w:customStyle="1" w:styleId="60">
    <w:name w:val="批注主题 字符"/>
    <w:link w:val="33"/>
    <w:semiHidden/>
    <w:qFormat/>
    <w:uiPriority w:val="99"/>
    <w:rPr>
      <w:b/>
      <w:bCs/>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正文文本_"/>
    <w:link w:val="63"/>
    <w:qFormat/>
    <w:uiPriority w:val="0"/>
    <w:rPr>
      <w:rFonts w:ascii="MingLiU" w:hAnsi="MingLiU" w:eastAsia="MingLiU" w:cs="MingLiU"/>
      <w:spacing w:val="9"/>
      <w:sz w:val="19"/>
      <w:szCs w:val="19"/>
      <w:shd w:val="clear" w:color="auto" w:fill="FFFFFF"/>
    </w:rPr>
  </w:style>
  <w:style w:type="paragraph" w:customStyle="1" w:styleId="63">
    <w:name w:val="正文文本1"/>
    <w:basedOn w:val="1"/>
    <w:link w:val="62"/>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4">
    <w:name w:val="纯文本 Char1"/>
    <w:link w:val="65"/>
    <w:qFormat/>
    <w:uiPriority w:val="0"/>
    <w:rPr>
      <w:rFonts w:ascii="宋体" w:hAnsi="Courier New" w:eastAsia="宋体"/>
      <w:kern w:val="2"/>
      <w:sz w:val="21"/>
      <w:lang w:val="en-US" w:eastAsia="zh-CN" w:bidi="ar-SA"/>
    </w:rPr>
  </w:style>
  <w:style w:type="paragraph" w:customStyle="1" w:styleId="65">
    <w:name w:val="纯文本1"/>
    <w:basedOn w:val="1"/>
    <w:link w:val="64"/>
    <w:qFormat/>
    <w:uiPriority w:val="0"/>
    <w:rPr>
      <w:rFonts w:ascii="宋体" w:hAnsi="Courier New"/>
      <w:szCs w:val="20"/>
    </w:rPr>
  </w:style>
  <w:style w:type="character" w:customStyle="1" w:styleId="66">
    <w:name w:val="font112"/>
    <w:qFormat/>
    <w:uiPriority w:val="0"/>
    <w:rPr>
      <w:rFonts w:hint="eastAsia" w:ascii="宋体" w:hAnsi="宋体" w:eastAsia="宋体" w:cs="宋体"/>
      <w:color w:val="000000"/>
      <w:sz w:val="21"/>
      <w:szCs w:val="21"/>
      <w:u w:val="none"/>
    </w:rPr>
  </w:style>
  <w:style w:type="character" w:customStyle="1" w:styleId="67">
    <w:name w:val="页脚 字符"/>
    <w:qFormat/>
    <w:uiPriority w:val="99"/>
    <w:rPr>
      <w:sz w:val="18"/>
      <w:szCs w:val="18"/>
    </w:rPr>
  </w:style>
  <w:style w:type="character" w:customStyle="1" w:styleId="68">
    <w:name w:val="font01"/>
    <w:qFormat/>
    <w:uiPriority w:val="0"/>
    <w:rPr>
      <w:rFonts w:hint="eastAsia" w:ascii="宋体" w:hAnsi="宋体" w:eastAsia="宋体" w:cs="宋体"/>
      <w:color w:val="000000"/>
      <w:sz w:val="18"/>
      <w:szCs w:val="18"/>
      <w:u w:val="none"/>
    </w:rPr>
  </w:style>
  <w:style w:type="character" w:customStyle="1" w:styleId="69">
    <w:name w:val="页脚 字符1"/>
    <w:qFormat/>
    <w:uiPriority w:val="99"/>
    <w:rPr>
      <w:sz w:val="18"/>
      <w:szCs w:val="18"/>
    </w:rPr>
  </w:style>
  <w:style w:type="character" w:customStyle="1" w:styleId="70">
    <w:name w:val="正文2 Char Char"/>
    <w:link w:val="71"/>
    <w:qFormat/>
    <w:uiPriority w:val="0"/>
    <w:rPr>
      <w:kern w:val="2"/>
      <w:sz w:val="24"/>
    </w:rPr>
  </w:style>
  <w:style w:type="paragraph" w:customStyle="1" w:styleId="71">
    <w:name w:val="正文2"/>
    <w:basedOn w:val="1"/>
    <w:link w:val="70"/>
    <w:qFormat/>
    <w:uiPriority w:val="0"/>
    <w:pPr>
      <w:adjustRightInd w:val="0"/>
      <w:spacing w:before="156" w:line="360" w:lineRule="auto"/>
      <w:ind w:firstLine="510" w:firstLineChars="200"/>
    </w:pPr>
    <w:rPr>
      <w:sz w:val="24"/>
      <w:szCs w:val="20"/>
    </w:rPr>
  </w:style>
  <w:style w:type="character" w:customStyle="1" w:styleId="72">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73">
    <w:name w:val="页眉 字符"/>
    <w:qFormat/>
    <w:uiPriority w:val="99"/>
    <w:rPr>
      <w:rFonts w:ascii="Times New Roman" w:hAnsi="Times New Roman"/>
      <w:kern w:val="2"/>
      <w:sz w:val="18"/>
      <w:szCs w:val="18"/>
    </w:rPr>
  </w:style>
  <w:style w:type="character" w:customStyle="1" w:styleId="74">
    <w:name w:val="批注文字 Char1"/>
    <w:qFormat/>
    <w:uiPriority w:val="0"/>
    <w:rPr>
      <w:rFonts w:ascii="Times New Roman" w:hAnsi="Times New Roman"/>
      <w:kern w:val="2"/>
      <w:sz w:val="21"/>
      <w:szCs w:val="24"/>
    </w:rPr>
  </w:style>
  <w:style w:type="character" w:customStyle="1" w:styleId="75">
    <w:name w:val="批注文字 字符2"/>
    <w:qFormat/>
    <w:uiPriority w:val="0"/>
    <w:rPr>
      <w:rFonts w:ascii="Times New Roman" w:hAnsi="Times New Roman"/>
      <w:kern w:val="2"/>
      <w:sz w:val="21"/>
      <w:szCs w:val="24"/>
    </w:rPr>
  </w:style>
  <w:style w:type="character" w:customStyle="1" w:styleId="76">
    <w:name w:val="NormalCharacter"/>
    <w:qFormat/>
    <w:uiPriority w:val="0"/>
    <w:rPr>
      <w:rFonts w:ascii="Times New Roman" w:hAnsi="Times New Roman" w:eastAsia="宋体" w:cs="Times New Roman"/>
    </w:rPr>
  </w:style>
  <w:style w:type="character" w:customStyle="1" w:styleId="7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纯文本 字符2"/>
    <w:qFormat/>
    <w:uiPriority w:val="0"/>
    <w:rPr>
      <w:rFonts w:ascii="宋体" w:hAnsi="Courier New" w:eastAsia="宋体" w:cs="Courier New"/>
      <w:szCs w:val="21"/>
    </w:rPr>
  </w:style>
  <w:style w:type="character" w:customStyle="1" w:styleId="79">
    <w:name w:val="纯文本 Char_0"/>
    <w:link w:val="80"/>
    <w:qFormat/>
    <w:uiPriority w:val="0"/>
    <w:rPr>
      <w:rFonts w:ascii="宋体" w:hAnsi="Courier New"/>
      <w:kern w:val="2"/>
      <w:sz w:val="21"/>
      <w:szCs w:val="21"/>
      <w:lang w:val="en-US" w:eastAsia="zh-CN"/>
    </w:rPr>
  </w:style>
  <w:style w:type="paragraph" w:customStyle="1" w:styleId="80">
    <w:name w:val="纯文本_0_0"/>
    <w:basedOn w:val="1"/>
    <w:link w:val="79"/>
    <w:qFormat/>
    <w:uiPriority w:val="0"/>
    <w:rPr>
      <w:rFonts w:ascii="宋体" w:hAnsi="Courier New"/>
      <w:szCs w:val="21"/>
    </w:rPr>
  </w:style>
  <w:style w:type="character" w:customStyle="1" w:styleId="81">
    <w:name w:val="Char Char1"/>
    <w:qFormat/>
    <w:uiPriority w:val="0"/>
    <w:rPr>
      <w:rFonts w:ascii="宋体" w:hAnsi="Courier New" w:eastAsia="宋体"/>
      <w:kern w:val="2"/>
      <w:sz w:val="21"/>
      <w:lang w:val="en-US" w:eastAsia="zh-CN" w:bidi="ar-SA"/>
    </w:rPr>
  </w:style>
  <w:style w:type="paragraph" w:customStyle="1" w:styleId="82">
    <w:name w:val="Char Char Char Char"/>
    <w:basedOn w:val="1"/>
    <w:qFormat/>
    <w:uiPriority w:val="0"/>
    <w:pPr>
      <w:widowControl/>
      <w:spacing w:after="160" w:line="240" w:lineRule="exact"/>
      <w:jc w:val="left"/>
    </w:pPr>
  </w:style>
  <w:style w:type="paragraph" w:customStyle="1" w:styleId="83">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84">
    <w:name w:val="Char Char Char Char Char Char Char"/>
    <w:basedOn w:val="1"/>
    <w:qFormat/>
    <w:uiPriority w:val="0"/>
  </w:style>
  <w:style w:type="paragraph" w:customStyle="1" w:styleId="85">
    <w:name w:val="Char Char Char Char Char Char Char Char Char Char Char Char"/>
    <w:basedOn w:val="1"/>
    <w:qFormat/>
    <w:uiPriority w:val="0"/>
    <w:pPr>
      <w:widowControl/>
      <w:spacing w:after="160" w:line="240" w:lineRule="exact"/>
      <w:jc w:val="left"/>
    </w:pPr>
  </w:style>
  <w:style w:type="paragraph" w:customStyle="1" w:styleId="86">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8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Table Paragraph"/>
    <w:basedOn w:val="1"/>
    <w:qFormat/>
    <w:uiPriority w:val="1"/>
    <w:pPr>
      <w:jc w:val="left"/>
    </w:pPr>
    <w:rPr>
      <w:rFonts w:ascii="Calibri" w:hAnsi="Calibri"/>
      <w:kern w:val="0"/>
      <w:sz w:val="22"/>
      <w:szCs w:val="22"/>
      <w:lang w:eastAsia="en-US"/>
    </w:rPr>
  </w:style>
  <w:style w:type="paragraph" w:customStyle="1" w:styleId="89">
    <w:name w:val="文档正文"/>
    <w:basedOn w:val="1"/>
    <w:qFormat/>
    <w:uiPriority w:val="0"/>
    <w:pPr>
      <w:widowControl/>
      <w:snapToGrid w:val="0"/>
      <w:spacing w:before="60" w:after="60" w:line="360" w:lineRule="auto"/>
      <w:ind w:firstLine="482"/>
      <w:jc w:val="left"/>
    </w:pPr>
    <w:rPr>
      <w:rFonts w:ascii="Calibri" w:hAnsi="Calibri"/>
      <w:szCs w:val="22"/>
    </w:rPr>
  </w:style>
  <w:style w:type="paragraph" w:customStyle="1" w:styleId="90">
    <w:name w:val="列出段落1"/>
    <w:basedOn w:val="1"/>
    <w:qFormat/>
    <w:uiPriority w:val="34"/>
    <w:pPr>
      <w:spacing w:before="100" w:beforeAutospacing="1" w:after="100" w:afterAutospacing="1" w:line="360" w:lineRule="auto"/>
      <w:ind w:firstLine="420" w:firstLineChars="200"/>
    </w:pPr>
  </w:style>
  <w:style w:type="paragraph" w:customStyle="1" w:styleId="91">
    <w:name w:val="样式 标题 2 + 非加粗 首行缩进:  2 字符"/>
    <w:basedOn w:val="6"/>
    <w:qFormat/>
    <w:uiPriority w:val="0"/>
    <w:pPr>
      <w:spacing w:before="0" w:after="0" w:line="600" w:lineRule="exact"/>
      <w:ind w:firstLine="640" w:firstLineChars="200"/>
      <w:jc w:val="left"/>
    </w:pPr>
    <w:rPr>
      <w:rFonts w:cs="宋体"/>
      <w:b w:val="0"/>
      <w:bCs w:val="0"/>
      <w:szCs w:val="20"/>
    </w:rPr>
  </w:style>
  <w:style w:type="paragraph" w:customStyle="1" w:styleId="92">
    <w:name w:val="Char Char Char Char Char Char Char1"/>
    <w:basedOn w:val="1"/>
    <w:qFormat/>
    <w:uiPriority w:val="0"/>
  </w:style>
  <w:style w:type="paragraph" w:customStyle="1" w:styleId="93">
    <w:name w:val="p0"/>
    <w:basedOn w:val="1"/>
    <w:qFormat/>
    <w:uiPriority w:val="0"/>
    <w:pPr>
      <w:widowControl/>
    </w:pPr>
    <w:rPr>
      <w:kern w:val="0"/>
      <w:szCs w:val="21"/>
    </w:rPr>
  </w:style>
  <w:style w:type="paragraph" w:customStyle="1" w:styleId="94">
    <w:name w:val="修订1"/>
    <w:qFormat/>
    <w:uiPriority w:val="0"/>
    <w:rPr>
      <w:rFonts w:ascii="Times New Roman" w:hAnsi="Times New Roman" w:eastAsia="宋体" w:cs="Times New Roman"/>
      <w:kern w:val="2"/>
      <w:sz w:val="21"/>
      <w:szCs w:val="24"/>
      <w:lang w:val="en-US" w:eastAsia="zh-CN" w:bidi="ar-SA"/>
    </w:rPr>
  </w:style>
  <w:style w:type="paragraph" w:customStyle="1" w:styleId="95">
    <w:name w:val="Default"/>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paragraph" w:customStyle="1" w:styleId="96">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List Paragraph"/>
    <w:basedOn w:val="1"/>
    <w:qFormat/>
    <w:uiPriority w:val="34"/>
    <w:pPr>
      <w:ind w:firstLine="420" w:firstLineChars="200"/>
    </w:pPr>
  </w:style>
  <w:style w:type="paragraph" w:customStyle="1" w:styleId="99">
    <w:name w:val="*正文"/>
    <w:qFormat/>
    <w:uiPriority w:val="0"/>
    <w:pPr>
      <w:widowControl w:val="0"/>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100">
    <w:name w:val="Char"/>
    <w:basedOn w:val="1"/>
    <w:qFormat/>
    <w:uiPriority w:val="0"/>
  </w:style>
  <w:style w:type="paragraph" w:customStyle="1" w:styleId="101">
    <w:name w:val="Char Char Char1 Char Char Char Char Char Char Char"/>
    <w:basedOn w:val="1"/>
    <w:qFormat/>
    <w:uiPriority w:val="0"/>
  </w:style>
  <w:style w:type="paragraph" w:customStyle="1" w:styleId="102">
    <w:name w:val="Char Char Char Char1"/>
    <w:basedOn w:val="1"/>
    <w:qFormat/>
    <w:uiPriority w:val="0"/>
    <w:pPr>
      <w:widowControl/>
      <w:spacing w:after="160" w:line="240" w:lineRule="exact"/>
      <w:jc w:val="left"/>
    </w:pPr>
  </w:style>
  <w:style w:type="paragraph" w:customStyle="1" w:styleId="103">
    <w:name w:val="Char Char Char Char Char Char Char Char Char Char Char Char1"/>
    <w:basedOn w:val="1"/>
    <w:qFormat/>
    <w:uiPriority w:val="0"/>
    <w:pPr>
      <w:widowControl/>
      <w:spacing w:after="160" w:line="240" w:lineRule="exact"/>
      <w:jc w:val="left"/>
    </w:pPr>
  </w:style>
  <w:style w:type="paragraph" w:customStyle="1" w:styleId="104">
    <w:name w:val="Char Char Char"/>
    <w:basedOn w:val="1"/>
    <w:qFormat/>
    <w:uiPriority w:val="0"/>
    <w:rPr>
      <w:szCs w:val="20"/>
    </w:rPr>
  </w:style>
  <w:style w:type="paragraph" w:customStyle="1" w:styleId="105">
    <w:name w:val="正文段"/>
    <w:basedOn w:val="1"/>
    <w:qFormat/>
    <w:uiPriority w:val="0"/>
    <w:pPr>
      <w:widowControl/>
      <w:snapToGrid w:val="0"/>
      <w:spacing w:after="156" w:afterLines="50"/>
      <w:ind w:firstLine="200" w:firstLineChars="200"/>
    </w:pPr>
    <w:rPr>
      <w:kern w:val="0"/>
      <w:sz w:val="24"/>
      <w:szCs w:val="20"/>
    </w:rPr>
  </w:style>
  <w:style w:type="paragraph" w:customStyle="1" w:styleId="10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7">
    <w:name w:val="Char1"/>
    <w:basedOn w:val="1"/>
    <w:qFormat/>
    <w:uiPriority w:val="0"/>
    <w:rPr>
      <w:szCs w:val="21"/>
    </w:rPr>
  </w:style>
  <w:style w:type="paragraph" w:customStyle="1" w:styleId="108">
    <w:name w:val="表格文字"/>
    <w:basedOn w:val="1"/>
    <w:next w:val="4"/>
    <w:qFormat/>
    <w:uiPriority w:val="0"/>
    <w:pPr>
      <w:adjustRightInd w:val="0"/>
      <w:spacing w:line="420" w:lineRule="atLeast"/>
      <w:jc w:val="left"/>
      <w:textAlignment w:val="baseline"/>
    </w:pPr>
    <w:rPr>
      <w:kern w:val="0"/>
    </w:rPr>
  </w:style>
  <w:style w:type="paragraph" w:customStyle="1" w:styleId="109">
    <w:name w:val="Body text|1"/>
    <w:basedOn w:val="1"/>
    <w:qFormat/>
    <w:uiPriority w:val="0"/>
    <w:pPr>
      <w:widowControl w:val="0"/>
      <w:shd w:val="clear" w:color="auto" w:fill="auto"/>
      <w:spacing w:after="40"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110">
    <w:name w:val="font41"/>
    <w:basedOn w:val="37"/>
    <w:qFormat/>
    <w:uiPriority w:val="0"/>
    <w:rPr>
      <w:rFonts w:hint="eastAsia" w:ascii="宋体" w:hAnsi="宋体" w:eastAsia="宋体" w:cs="宋体"/>
      <w:color w:val="000000"/>
      <w:sz w:val="20"/>
      <w:szCs w:val="20"/>
      <w:u w:val="none"/>
    </w:rPr>
  </w:style>
  <w:style w:type="character" w:customStyle="1" w:styleId="111">
    <w:name w:val="font11"/>
    <w:basedOn w:val="37"/>
    <w:qFormat/>
    <w:uiPriority w:val="0"/>
    <w:rPr>
      <w:rFonts w:hint="eastAsia" w:ascii="宋体" w:hAnsi="宋体" w:eastAsia="宋体" w:cs="宋体"/>
      <w:color w:val="000000"/>
      <w:sz w:val="20"/>
      <w:szCs w:val="20"/>
      <w:u w:val="none"/>
    </w:rPr>
  </w:style>
  <w:style w:type="paragraph" w:customStyle="1" w:styleId="112">
    <w:name w:val="gxibvc-正文"/>
    <w:basedOn w:val="1"/>
    <w:qFormat/>
    <w:uiPriority w:val="0"/>
    <w:pPr>
      <w:snapToGrid w:val="0"/>
      <w:spacing w:line="560" w:lineRule="atLeast"/>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142911</Words>
  <Characters>166544</Characters>
  <Lines>708</Lines>
  <Paragraphs>199</Paragraphs>
  <TotalTime>3795</TotalTime>
  <ScaleCrop>false</ScaleCrop>
  <LinksUpToDate>false</LinksUpToDate>
  <CharactersWithSpaces>174913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2022-04-07T00:50:00Z</dcterms:created>
  <dcterms:modified xsi:type="dcterms:W3CDTF">2022-09-06T03:13:27Z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8124BC6A936A44438A17060A10C7E3C6</vt:lpwstr>
  </property>
</Properties>
</file>