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3" w:lineRule="auto"/>
        <w:jc w:val="center"/>
        <w:rPr>
          <w:rFonts w:ascii="宋体" w:hAnsi="宋体" w:eastAsia="宋体" w:cs="宋体"/>
          <w:b/>
          <w:bCs/>
          <w:sz w:val="44"/>
          <w:szCs w:val="44"/>
        </w:rPr>
      </w:pPr>
      <w:r>
        <w:rPr>
          <w:rFonts w:hint="eastAsia" w:ascii="宋体" w:hAnsi="宋体" w:eastAsia="宋体" w:cs="宋体"/>
          <w:b/>
          <w:bCs/>
          <w:sz w:val="44"/>
          <w:szCs w:val="44"/>
        </w:rPr>
        <w:t>青狮潭水库兰田河河道生态修复工程</w:t>
      </w: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before="230" w:line="223" w:lineRule="auto"/>
        <w:ind w:left="2256"/>
        <w:outlineLvl w:val="0"/>
        <w:rPr>
          <w:rFonts w:ascii="宋体" w:hAnsi="宋体" w:eastAsia="宋体" w:cs="宋体"/>
          <w:sz w:val="71"/>
          <w:szCs w:val="71"/>
        </w:rPr>
      </w:pPr>
      <w:r>
        <w:rPr>
          <w:rFonts w:ascii="宋体" w:hAnsi="宋体" w:eastAsia="宋体" w:cs="宋体"/>
          <w:spacing w:val="9"/>
          <w:sz w:val="71"/>
          <w:szCs w:val="71"/>
          <w14:textOutline w14:w="13081" w14:cap="sq" w14:cmpd="sng" w14:algn="ctr">
            <w14:solidFill>
              <w14:srgbClr w14:val="000000"/>
            </w14:solidFill>
            <w14:prstDash w14:val="solid"/>
            <w14:bevel/>
          </w14:textOutline>
        </w:rPr>
        <w:t>施</w:t>
      </w:r>
      <w:r>
        <w:rPr>
          <w:rFonts w:ascii="宋体" w:hAnsi="宋体" w:eastAsia="宋体" w:cs="宋体"/>
          <w:spacing w:val="8"/>
          <w:sz w:val="71"/>
          <w:szCs w:val="71"/>
          <w14:textOutline w14:w="13081" w14:cap="sq" w14:cmpd="sng" w14:algn="ctr">
            <w14:solidFill>
              <w14:srgbClr w14:val="000000"/>
            </w14:solidFill>
            <w14:prstDash w14:val="solid"/>
            <w14:bevel/>
          </w14:textOutline>
        </w:rPr>
        <w:t>工招标文件</w:t>
      </w:r>
    </w:p>
    <w:p>
      <w:pPr>
        <w:spacing w:line="261" w:lineRule="auto"/>
      </w:pPr>
    </w:p>
    <w:p>
      <w:pPr>
        <w:spacing w:line="261" w:lineRule="auto"/>
      </w:pPr>
    </w:p>
    <w:p>
      <w:pPr>
        <w:spacing w:line="262" w:lineRule="auto"/>
      </w:pPr>
    </w:p>
    <w:p>
      <w:pPr>
        <w:spacing w:before="101" w:line="225" w:lineRule="auto"/>
        <w:ind w:left="1446"/>
        <w:outlineLvl w:val="1"/>
        <w:rPr>
          <w:rFonts w:ascii="宋体" w:hAnsi="宋体" w:eastAsia="宋体" w:cs="宋体"/>
          <w:sz w:val="31"/>
          <w:szCs w:val="31"/>
        </w:rPr>
      </w:pPr>
      <w:r>
        <w:rPr>
          <w:rFonts w:ascii="宋体" w:hAnsi="宋体" w:eastAsia="宋体" w:cs="宋体"/>
          <w:spacing w:val="20"/>
          <w:sz w:val="31"/>
          <w:szCs w:val="31"/>
          <w14:textOutline w14:w="5791" w14:cap="sq" w14:cmpd="sng" w14:algn="ctr">
            <w14:solidFill>
              <w14:srgbClr w14:val="000000"/>
            </w14:solidFill>
            <w14:prstDash w14:val="solid"/>
            <w14:bevel/>
          </w14:textOutline>
        </w:rPr>
        <w:t>(</w:t>
      </w:r>
      <w:r>
        <w:rPr>
          <w:rFonts w:ascii="宋体" w:hAnsi="宋体" w:eastAsia="宋体" w:cs="宋体"/>
          <w:spacing w:val="16"/>
          <w:sz w:val="31"/>
          <w:szCs w:val="31"/>
          <w14:textOutline w14:w="5791" w14:cap="sq" w14:cmpd="sng" w14:algn="ctr">
            <w14:solidFill>
              <w14:srgbClr w14:val="000000"/>
            </w14:solidFill>
            <w14:prstDash w14:val="solid"/>
            <w14:bevel/>
          </w14:textOutline>
        </w:rPr>
        <w:t>项目编号：GLZC2022-G2-230112-GXHT)</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94" w:line="226" w:lineRule="auto"/>
        <w:ind w:left="317"/>
        <w:rPr>
          <w:rFonts w:ascii="宋体" w:hAnsi="宋体" w:eastAsia="宋体" w:cs="宋体"/>
          <w:sz w:val="29"/>
          <w:szCs w:val="29"/>
        </w:rPr>
      </w:pPr>
      <w:r>
        <w:rPr>
          <w:rFonts w:ascii="宋体" w:hAnsi="宋体" w:eastAsia="宋体" w:cs="宋体"/>
          <w:spacing w:val="13"/>
          <w:sz w:val="29"/>
          <w:szCs w:val="29"/>
          <w14:textOutline w14:w="5448" w14:cap="sq" w14:cmpd="sng" w14:algn="ctr">
            <w14:solidFill>
              <w14:srgbClr w14:val="000000"/>
            </w14:solidFill>
            <w14:prstDash w14:val="solid"/>
            <w14:bevel/>
          </w14:textOutline>
        </w:rPr>
        <w:t>采</w:t>
      </w:r>
      <w:r>
        <w:rPr>
          <w:rFonts w:ascii="宋体" w:hAnsi="宋体" w:eastAsia="宋体" w:cs="宋体"/>
          <w:spacing w:val="10"/>
          <w:sz w:val="29"/>
          <w:szCs w:val="29"/>
          <w14:textOutline w14:w="5448" w14:cap="sq" w14:cmpd="sng" w14:algn="ctr">
            <w14:solidFill>
              <w14:srgbClr w14:val="000000"/>
            </w14:solidFill>
            <w14:prstDash w14:val="solid"/>
            <w14:bevel/>
          </w14:textOutline>
        </w:rPr>
        <w:t>购单位：</w:t>
      </w:r>
      <w:r>
        <w:rPr>
          <w:rFonts w:hint="eastAsia" w:ascii="宋体" w:hAnsi="宋体" w:eastAsia="宋体" w:cs="宋体"/>
          <w:spacing w:val="10"/>
          <w:sz w:val="29"/>
          <w:szCs w:val="29"/>
          <w:u w:val="single"/>
          <w14:textOutline w14:w="5448" w14:cap="sq" w14:cmpd="sng" w14:algn="ctr">
            <w14:solidFill>
              <w14:srgbClr w14:val="000000"/>
            </w14:solidFill>
            <w14:prstDash w14:val="solid"/>
            <w14:bevel/>
          </w14:textOutline>
        </w:rPr>
        <w:t>灵川县兰田瑶族乡人民政府</w:t>
      </w:r>
    </w:p>
    <w:p>
      <w:pPr>
        <w:spacing w:line="250" w:lineRule="auto"/>
      </w:pPr>
    </w:p>
    <w:p>
      <w:pPr>
        <w:spacing w:before="95" w:line="225" w:lineRule="auto"/>
        <w:ind w:left="319"/>
        <w:rPr>
          <w:rFonts w:ascii="宋体" w:hAnsi="宋体" w:eastAsia="宋体" w:cs="宋体"/>
          <w:sz w:val="29"/>
          <w:szCs w:val="29"/>
        </w:rPr>
      </w:pPr>
      <w:r>
        <w:rPr>
          <w:rFonts w:ascii="宋体" w:hAnsi="宋体" w:eastAsia="宋体" w:cs="宋体"/>
          <w:spacing w:val="16"/>
          <w:sz w:val="29"/>
          <w:szCs w:val="29"/>
          <w14:textOutline w14:w="5448" w14:cap="sq" w14:cmpd="sng" w14:algn="ctr">
            <w14:solidFill>
              <w14:srgbClr w14:val="000000"/>
            </w14:solidFill>
            <w14:prstDash w14:val="solid"/>
            <w14:bevel/>
          </w14:textOutline>
        </w:rPr>
        <w:t>招</w:t>
      </w:r>
      <w:r>
        <w:rPr>
          <w:rFonts w:ascii="宋体" w:hAnsi="宋体" w:eastAsia="宋体" w:cs="宋体"/>
          <w:spacing w:val="10"/>
          <w:sz w:val="29"/>
          <w:szCs w:val="29"/>
          <w14:textOutline w14:w="5448" w14:cap="sq" w14:cmpd="sng" w14:algn="ctr">
            <w14:solidFill>
              <w14:srgbClr w14:val="000000"/>
            </w14:solidFill>
            <w14:prstDash w14:val="solid"/>
            <w14:bevel/>
          </w14:textOutline>
        </w:rPr>
        <w:t>标代理机构：</w:t>
      </w:r>
      <w:r>
        <w:rPr>
          <w:rFonts w:hint="eastAsia" w:ascii="宋体" w:hAnsi="宋体" w:eastAsia="宋体" w:cs="宋体"/>
          <w:spacing w:val="10"/>
          <w:sz w:val="29"/>
          <w:szCs w:val="29"/>
          <w:u w:val="single"/>
          <w14:textOutline w14:w="5448" w14:cap="sq" w14:cmpd="sng" w14:algn="ctr">
            <w14:solidFill>
              <w14:srgbClr w14:val="000000"/>
            </w14:solidFill>
            <w14:prstDash w14:val="solid"/>
            <w14:bevel/>
          </w14:textOutline>
        </w:rPr>
        <w:t>广西火天信工程管理咨询有限公司</w:t>
      </w:r>
    </w:p>
    <w:p>
      <w:pPr>
        <w:spacing w:before="207" w:line="226" w:lineRule="auto"/>
        <w:ind w:left="3184"/>
        <w:rPr>
          <w:rFonts w:ascii="宋体" w:hAnsi="宋体" w:eastAsia="宋体" w:cs="宋体"/>
          <w:sz w:val="29"/>
          <w:szCs w:val="29"/>
        </w:rPr>
      </w:pPr>
      <w:r>
        <w:rPr>
          <w:rFonts w:ascii="宋体" w:hAnsi="宋体" w:eastAsia="宋体" w:cs="宋体"/>
          <w:sz w:val="29"/>
          <w:szCs w:val="29"/>
          <w:u w:val="single"/>
        </w:rPr>
        <w:t>二</w:t>
      </w:r>
      <w:r>
        <w:rPr>
          <w:rFonts w:ascii="Times New Roman" w:hAnsi="Times New Roman" w:eastAsia="Times New Roman" w:cs="Times New Roman"/>
          <w:sz w:val="29"/>
          <w:szCs w:val="29"/>
          <w:u w:val="single"/>
        </w:rPr>
        <w:t>O</w:t>
      </w:r>
      <w:r>
        <w:rPr>
          <w:rFonts w:ascii="宋体" w:hAnsi="宋体" w:eastAsia="宋体" w:cs="宋体"/>
          <w:sz w:val="29"/>
          <w:szCs w:val="29"/>
          <w:u w:val="single"/>
        </w:rPr>
        <w:t>二二</w:t>
      </w:r>
      <w:r>
        <w:rPr>
          <w:rFonts w:ascii="宋体" w:hAnsi="宋体" w:eastAsia="宋体" w:cs="宋体"/>
          <w:sz w:val="29"/>
          <w:szCs w:val="29"/>
        </w:rPr>
        <w:t>年</w:t>
      </w:r>
      <w:r>
        <w:rPr>
          <w:rFonts w:hint="eastAsia" w:ascii="宋体" w:hAnsi="宋体" w:eastAsia="宋体" w:cs="宋体"/>
          <w:sz w:val="29"/>
          <w:szCs w:val="29"/>
          <w:u w:val="single"/>
        </w:rPr>
        <w:t>十二</w:t>
      </w:r>
      <w:r>
        <w:rPr>
          <w:rFonts w:ascii="宋体" w:hAnsi="宋体" w:eastAsia="宋体" w:cs="宋体"/>
          <w:sz w:val="29"/>
          <w:szCs w:val="29"/>
        </w:rPr>
        <w:t>月</w:t>
      </w:r>
    </w:p>
    <w:p>
      <w:pPr>
        <w:sectPr>
          <w:headerReference r:id="rId3" w:type="default"/>
          <w:footerReference r:id="rId4" w:type="default"/>
          <w:pgSz w:w="11907" w:h="16840"/>
          <w:pgMar w:top="2337" w:right="1539" w:bottom="1362" w:left="1553" w:header="1896" w:footer="1202" w:gutter="0"/>
          <w:pgNumType w:fmt="decimal" w:start="1"/>
          <w:cols w:space="720" w:num="1"/>
        </w:sectPr>
      </w:pPr>
    </w:p>
    <w:p>
      <w:pPr>
        <w:spacing w:line="242" w:lineRule="auto"/>
      </w:pPr>
    </w:p>
    <w:p>
      <w:pPr>
        <w:spacing w:line="242" w:lineRule="auto"/>
      </w:pPr>
    </w:p>
    <w:p>
      <w:pPr>
        <w:spacing w:line="242" w:lineRule="auto"/>
      </w:pPr>
    </w:p>
    <w:p>
      <w:pPr>
        <w:spacing w:line="242" w:lineRule="auto"/>
      </w:pPr>
    </w:p>
    <w:p>
      <w:pPr>
        <w:spacing w:line="242" w:lineRule="auto"/>
      </w:pPr>
    </w:p>
    <w:sdt>
      <w:sdtPr>
        <w:rPr>
          <w:rFonts w:ascii="宋体" w:hAnsi="宋体" w:eastAsia="宋体" w:cs="宋体"/>
          <w:sz w:val="52"/>
          <w:szCs w:val="52"/>
        </w:rPr>
        <w:id w:val="1"/>
        <w:docPartObj>
          <w:docPartGallery w:val="Table of Contents"/>
          <w:docPartUnique/>
        </w:docPartObj>
      </w:sdtPr>
      <w:sdtEndPr>
        <w:rPr>
          <w:rFonts w:ascii="Times New Roman" w:hAnsi="Times New Roman" w:eastAsia="Times New Roman" w:cs="Times New Roman"/>
          <w:sz w:val="31"/>
          <w:szCs w:val="31"/>
        </w:rPr>
      </w:sdtEndPr>
      <w:sdtContent>
        <w:p>
          <w:pPr>
            <w:spacing w:before="169" w:line="223" w:lineRule="auto"/>
            <w:ind w:left="4055"/>
            <w:rPr>
              <w:rFonts w:ascii="宋体" w:hAnsi="宋体" w:eastAsia="宋体" w:cs="宋体"/>
              <w:sz w:val="52"/>
              <w:szCs w:val="52"/>
            </w:rPr>
          </w:pPr>
          <w:r>
            <w:rPr>
              <w:rFonts w:ascii="宋体" w:hAnsi="宋体" w:eastAsia="宋体" w:cs="宋体"/>
              <w:spacing w:val="-25"/>
              <w:sz w:val="52"/>
              <w:szCs w:val="52"/>
              <w14:textOutline w14:w="9461" w14:cap="sq" w14:cmpd="sng" w14:algn="ctr">
                <w14:solidFill>
                  <w14:srgbClr w14:val="000000"/>
                </w14:solidFill>
                <w14:prstDash w14:val="solid"/>
                <w14:bevel/>
              </w14:textOutline>
            </w:rPr>
            <w:t>目</w:t>
          </w:r>
          <w:r>
            <w:rPr>
              <w:rFonts w:ascii="宋体" w:hAnsi="宋体" w:eastAsia="宋体" w:cs="宋体"/>
              <w:spacing w:val="-23"/>
              <w:sz w:val="52"/>
              <w:szCs w:val="52"/>
              <w14:textOutline w14:w="9461" w14:cap="sq" w14:cmpd="sng" w14:algn="ctr">
                <w14:solidFill>
                  <w14:srgbClr w14:val="000000"/>
                </w14:solidFill>
                <w14:prstDash w14:val="solid"/>
                <w14:bevel/>
              </w14:textOutline>
            </w:rPr>
            <w:t>录</w:t>
          </w:r>
        </w:p>
        <w:p>
          <w:pPr>
            <w:spacing w:line="446" w:lineRule="auto"/>
          </w:pPr>
        </w:p>
        <w:p>
          <w:pPr>
            <w:tabs>
              <w:tab w:val="right" w:leader="dot" w:pos="9615"/>
            </w:tabs>
            <w:spacing w:before="101" w:line="225" w:lineRule="auto"/>
            <w:rPr>
              <w:rFonts w:ascii="Times New Roman" w:hAnsi="Times New Roman" w:eastAsia="Times New Roman" w:cs="Times New Roman"/>
              <w:sz w:val="31"/>
              <w:szCs w:val="31"/>
            </w:rPr>
          </w:pPr>
          <w:r>
            <w:fldChar w:fldCharType="begin"/>
          </w:r>
          <w:r>
            <w:instrText xml:space="preserve"> HYPERLINK \l "_bookmark1" </w:instrText>
          </w:r>
          <w:r>
            <w:fldChar w:fldCharType="separate"/>
          </w:r>
          <w:r>
            <w:rPr>
              <w:rFonts w:ascii="宋体" w:hAnsi="宋体" w:eastAsia="宋体" w:cs="宋体"/>
              <w:spacing w:val="11"/>
              <w:sz w:val="31"/>
              <w:szCs w:val="31"/>
            </w:rPr>
            <w:t>第</w:t>
          </w:r>
          <w:r>
            <w:rPr>
              <w:rFonts w:ascii="宋体" w:hAnsi="宋体" w:eastAsia="宋体" w:cs="宋体"/>
              <w:spacing w:val="9"/>
              <w:sz w:val="31"/>
              <w:szCs w:val="31"/>
            </w:rPr>
            <w:t>一卷</w:t>
          </w:r>
          <w:r>
            <w:rPr>
              <w:rFonts w:ascii="宋体" w:hAnsi="宋体" w:eastAsia="宋体" w:cs="宋体"/>
              <w:sz w:val="31"/>
              <w:szCs w:val="31"/>
            </w:rPr>
            <w:tab/>
          </w:r>
          <w:r>
            <w:rPr>
              <w:rFonts w:ascii="Times New Roman" w:hAnsi="Times New Roman" w:eastAsia="Times New Roman" w:cs="Times New Roman"/>
              <w:spacing w:val="9"/>
              <w:sz w:val="31"/>
              <w:szCs w:val="31"/>
            </w:rPr>
            <w:t>3</w:t>
          </w:r>
          <w:r>
            <w:rPr>
              <w:rFonts w:ascii="Times New Roman" w:hAnsi="Times New Roman" w:eastAsia="Times New Roman" w:cs="Times New Roman"/>
              <w:spacing w:val="9"/>
              <w:sz w:val="31"/>
              <w:szCs w:val="31"/>
            </w:rPr>
            <w:fldChar w:fldCharType="end"/>
          </w:r>
        </w:p>
        <w:p>
          <w:pPr>
            <w:tabs>
              <w:tab w:val="right" w:leader="dot" w:pos="9615"/>
            </w:tabs>
            <w:spacing w:before="245" w:line="224" w:lineRule="auto"/>
            <w:rPr>
              <w:rFonts w:ascii="Times New Roman" w:hAnsi="Times New Roman" w:eastAsia="Times New Roman" w:cs="Times New Roman"/>
              <w:sz w:val="31"/>
              <w:szCs w:val="31"/>
            </w:rPr>
          </w:pPr>
          <w:r>
            <w:fldChar w:fldCharType="begin"/>
          </w:r>
          <w:r>
            <w:instrText xml:space="preserve"> HYPERLINK \l "_bookmark2" </w:instrText>
          </w:r>
          <w:r>
            <w:fldChar w:fldCharType="separate"/>
          </w:r>
          <w:r>
            <w:rPr>
              <w:rFonts w:ascii="宋体" w:hAnsi="宋体" w:eastAsia="宋体" w:cs="宋体"/>
              <w:spacing w:val="5"/>
              <w:sz w:val="31"/>
              <w:szCs w:val="31"/>
            </w:rPr>
            <w:t>第一章招标公告</w:t>
          </w:r>
          <w:r>
            <w:rPr>
              <w:rFonts w:ascii="宋体" w:hAnsi="宋体" w:eastAsia="宋体" w:cs="宋体"/>
              <w:sz w:val="31"/>
              <w:szCs w:val="31"/>
            </w:rPr>
            <w:tab/>
          </w:r>
          <w:r>
            <w:rPr>
              <w:rFonts w:ascii="Times New Roman" w:hAnsi="Times New Roman" w:eastAsia="Times New Roman" w:cs="Times New Roman"/>
              <w:spacing w:val="3"/>
              <w:sz w:val="31"/>
              <w:szCs w:val="31"/>
            </w:rPr>
            <w:t>3</w:t>
          </w:r>
          <w:r>
            <w:rPr>
              <w:rFonts w:ascii="Times New Roman" w:hAnsi="Times New Roman" w:eastAsia="Times New Roman" w:cs="Times New Roman"/>
              <w:spacing w:val="3"/>
              <w:sz w:val="31"/>
              <w:szCs w:val="31"/>
            </w:rPr>
            <w:fldChar w:fldCharType="end"/>
          </w:r>
        </w:p>
        <w:p>
          <w:pPr>
            <w:tabs>
              <w:tab w:val="right" w:leader="dot" w:pos="9615"/>
            </w:tabs>
            <w:spacing w:before="247" w:line="225" w:lineRule="auto"/>
            <w:rPr>
              <w:rFonts w:ascii="Times New Roman" w:hAnsi="Times New Roman" w:eastAsia="Times New Roman" w:cs="Times New Roman"/>
              <w:sz w:val="31"/>
              <w:szCs w:val="31"/>
            </w:rPr>
          </w:pPr>
          <w:r>
            <w:fldChar w:fldCharType="begin"/>
          </w:r>
          <w:r>
            <w:instrText xml:space="preserve"> HYPERLINK \l "_bookmark3" </w:instrText>
          </w:r>
          <w:r>
            <w:fldChar w:fldCharType="separate"/>
          </w:r>
          <w:r>
            <w:rPr>
              <w:rFonts w:ascii="宋体" w:hAnsi="宋体" w:eastAsia="宋体" w:cs="宋体"/>
              <w:spacing w:val="5"/>
              <w:sz w:val="31"/>
              <w:szCs w:val="31"/>
            </w:rPr>
            <w:t>第二章投标人须知</w:t>
          </w:r>
          <w:r>
            <w:rPr>
              <w:rFonts w:ascii="宋体" w:hAnsi="宋体" w:eastAsia="宋体" w:cs="宋体"/>
              <w:sz w:val="31"/>
              <w:szCs w:val="31"/>
            </w:rPr>
            <w:tab/>
          </w:r>
          <w:r>
            <w:rPr>
              <w:rFonts w:hint="eastAsia" w:ascii="Times New Roman" w:hAnsi="Times New Roman" w:eastAsia="宋体" w:cs="Times New Roman"/>
              <w:spacing w:val="4"/>
              <w:sz w:val="31"/>
              <w:szCs w:val="31"/>
              <w:lang w:val="en-US" w:eastAsia="zh-CN"/>
            </w:rPr>
            <w:t>7</w:t>
          </w:r>
          <w:r>
            <w:rPr>
              <w:rFonts w:ascii="Times New Roman" w:hAnsi="Times New Roman" w:eastAsia="Times New Roman" w:cs="Times New Roman"/>
              <w:spacing w:val="4"/>
              <w:sz w:val="31"/>
              <w:szCs w:val="31"/>
            </w:rPr>
            <w:fldChar w:fldCharType="end"/>
          </w:r>
        </w:p>
        <w:p>
          <w:pPr>
            <w:tabs>
              <w:tab w:val="right" w:leader="dot" w:pos="9617"/>
            </w:tabs>
            <w:spacing w:before="246" w:line="225" w:lineRule="auto"/>
            <w:rPr>
              <w:rFonts w:ascii="Times New Roman" w:hAnsi="Times New Roman" w:eastAsia="Times New Roman" w:cs="Times New Roman"/>
              <w:sz w:val="31"/>
              <w:szCs w:val="31"/>
            </w:rPr>
          </w:pPr>
          <w:r>
            <w:fldChar w:fldCharType="begin"/>
          </w:r>
          <w:r>
            <w:instrText xml:space="preserve"> HYPERLINK \l "_bookmark4" </w:instrText>
          </w:r>
          <w:r>
            <w:fldChar w:fldCharType="separate"/>
          </w:r>
          <w:r>
            <w:rPr>
              <w:rFonts w:ascii="宋体" w:hAnsi="宋体" w:eastAsia="宋体" w:cs="宋体"/>
              <w:spacing w:val="33"/>
              <w:sz w:val="31"/>
              <w:szCs w:val="31"/>
            </w:rPr>
            <w:t>第</w:t>
          </w:r>
          <w:r>
            <w:rPr>
              <w:rFonts w:ascii="宋体" w:hAnsi="宋体" w:eastAsia="宋体" w:cs="宋体"/>
              <w:spacing w:val="21"/>
              <w:sz w:val="31"/>
              <w:szCs w:val="31"/>
            </w:rPr>
            <w:t>三章评标办法(综合评分法)</w:t>
          </w:r>
          <w:r>
            <w:rPr>
              <w:rFonts w:ascii="宋体" w:hAnsi="宋体" w:eastAsia="宋体" w:cs="宋体"/>
              <w:sz w:val="31"/>
              <w:szCs w:val="31"/>
            </w:rPr>
            <w:tab/>
          </w:r>
          <w:r>
            <w:rPr>
              <w:rFonts w:ascii="Times New Roman" w:hAnsi="Times New Roman" w:eastAsia="Times New Roman" w:cs="Times New Roman"/>
              <w:spacing w:val="21"/>
              <w:sz w:val="31"/>
              <w:szCs w:val="31"/>
            </w:rPr>
            <w:t>2</w:t>
          </w:r>
          <w:r>
            <w:rPr>
              <w:rFonts w:hint="eastAsia" w:ascii="Times New Roman" w:hAnsi="Times New Roman" w:eastAsia="宋体" w:cs="Times New Roman"/>
              <w:spacing w:val="21"/>
              <w:sz w:val="31"/>
              <w:szCs w:val="31"/>
              <w:lang w:val="en-US" w:eastAsia="zh-CN"/>
            </w:rPr>
            <w:t>7</w:t>
          </w:r>
          <w:r>
            <w:rPr>
              <w:rFonts w:ascii="Times New Roman" w:hAnsi="Times New Roman" w:eastAsia="Times New Roman" w:cs="Times New Roman"/>
              <w:spacing w:val="21"/>
              <w:sz w:val="31"/>
              <w:szCs w:val="31"/>
            </w:rPr>
            <w:fldChar w:fldCharType="end"/>
          </w:r>
        </w:p>
        <w:p>
          <w:pPr>
            <w:tabs>
              <w:tab w:val="right" w:leader="dot" w:pos="9617"/>
            </w:tabs>
            <w:spacing w:before="246" w:line="225" w:lineRule="auto"/>
            <w:rPr>
              <w:rFonts w:ascii="Times New Roman" w:hAnsi="Times New Roman" w:eastAsia="Times New Roman" w:cs="Times New Roman"/>
              <w:sz w:val="31"/>
              <w:szCs w:val="31"/>
            </w:rPr>
          </w:pPr>
          <w:r>
            <w:fldChar w:fldCharType="begin"/>
          </w:r>
          <w:r>
            <w:instrText xml:space="preserve"> HYPERLINK \l "_bookmark5" </w:instrText>
          </w:r>
          <w:r>
            <w:fldChar w:fldCharType="separate"/>
          </w:r>
          <w:r>
            <w:rPr>
              <w:rFonts w:ascii="宋体" w:hAnsi="宋体" w:eastAsia="宋体" w:cs="宋体"/>
              <w:spacing w:val="6"/>
              <w:sz w:val="31"/>
              <w:szCs w:val="31"/>
            </w:rPr>
            <w:t>第</w:t>
          </w:r>
          <w:r>
            <w:rPr>
              <w:rFonts w:ascii="宋体" w:hAnsi="宋体" w:eastAsia="宋体" w:cs="宋体"/>
              <w:spacing w:val="5"/>
              <w:sz w:val="31"/>
              <w:szCs w:val="31"/>
            </w:rPr>
            <w:t>四章合同条款及格式</w:t>
          </w:r>
          <w:r>
            <w:rPr>
              <w:rFonts w:ascii="宋体" w:hAnsi="宋体" w:eastAsia="宋体" w:cs="宋体"/>
              <w:sz w:val="31"/>
              <w:szCs w:val="31"/>
            </w:rPr>
            <w:tab/>
          </w:r>
          <w:r>
            <w:rPr>
              <w:rFonts w:ascii="Times New Roman" w:hAnsi="Times New Roman" w:eastAsia="Times New Roman" w:cs="Times New Roman"/>
              <w:spacing w:val="5"/>
              <w:sz w:val="31"/>
              <w:szCs w:val="31"/>
            </w:rPr>
            <w:t>5</w:t>
          </w:r>
          <w:r>
            <w:rPr>
              <w:rFonts w:hint="eastAsia" w:ascii="Times New Roman" w:hAnsi="Times New Roman" w:eastAsia="宋体" w:cs="Times New Roman"/>
              <w:spacing w:val="5"/>
              <w:sz w:val="31"/>
              <w:szCs w:val="31"/>
              <w:lang w:val="en-US" w:eastAsia="zh-CN"/>
            </w:rPr>
            <w:t>2</w:t>
          </w:r>
          <w:r>
            <w:rPr>
              <w:rFonts w:ascii="Times New Roman" w:hAnsi="Times New Roman" w:eastAsia="Times New Roman" w:cs="Times New Roman"/>
              <w:spacing w:val="5"/>
              <w:sz w:val="31"/>
              <w:szCs w:val="31"/>
            </w:rPr>
            <w:fldChar w:fldCharType="end"/>
          </w:r>
        </w:p>
        <w:p>
          <w:pPr>
            <w:tabs>
              <w:tab w:val="right" w:leader="dot" w:pos="9617"/>
            </w:tabs>
            <w:spacing w:before="246" w:line="225" w:lineRule="auto"/>
            <w:rPr>
              <w:rFonts w:hint="eastAsia" w:ascii="Times New Roman" w:hAnsi="Times New Roman" w:eastAsia="宋体" w:cs="Times New Roman"/>
              <w:sz w:val="31"/>
              <w:szCs w:val="31"/>
              <w:lang w:val="en-US" w:eastAsia="zh-CN"/>
            </w:rPr>
          </w:pPr>
          <w:r>
            <w:fldChar w:fldCharType="begin"/>
          </w:r>
          <w:r>
            <w:instrText xml:space="preserve"> HYPERLINK \l "_bookmark6" </w:instrText>
          </w:r>
          <w:r>
            <w:fldChar w:fldCharType="separate"/>
          </w:r>
          <w:r>
            <w:rPr>
              <w:rFonts w:ascii="宋体" w:hAnsi="宋体" w:eastAsia="宋体" w:cs="宋体"/>
              <w:spacing w:val="6"/>
              <w:sz w:val="31"/>
              <w:szCs w:val="31"/>
            </w:rPr>
            <w:t>第</w:t>
          </w:r>
          <w:r>
            <w:rPr>
              <w:rFonts w:ascii="宋体" w:hAnsi="宋体" w:eastAsia="宋体" w:cs="宋体"/>
              <w:spacing w:val="5"/>
              <w:sz w:val="31"/>
              <w:szCs w:val="31"/>
            </w:rPr>
            <w:t>五章工程量清单</w:t>
          </w:r>
          <w:r>
            <w:rPr>
              <w:rFonts w:ascii="宋体" w:hAnsi="宋体" w:eastAsia="宋体" w:cs="宋体"/>
              <w:sz w:val="31"/>
              <w:szCs w:val="31"/>
            </w:rPr>
            <w:tab/>
          </w:r>
          <w:r>
            <w:rPr>
              <w:rFonts w:hint="eastAsia" w:ascii="Times New Roman" w:hAnsi="Times New Roman" w:eastAsia="宋体" w:cs="Times New Roman"/>
              <w:spacing w:val="5"/>
              <w:sz w:val="31"/>
              <w:szCs w:val="31"/>
              <w:lang w:val="en-US" w:eastAsia="zh-CN"/>
            </w:rPr>
            <w:t>9</w:t>
          </w:r>
          <w:r>
            <w:rPr>
              <w:rFonts w:ascii="Times New Roman" w:hAnsi="Times New Roman" w:eastAsia="Times New Roman" w:cs="Times New Roman"/>
              <w:spacing w:val="5"/>
              <w:sz w:val="31"/>
              <w:szCs w:val="31"/>
            </w:rPr>
            <w:fldChar w:fldCharType="end"/>
          </w:r>
          <w:r>
            <w:rPr>
              <w:rFonts w:hint="eastAsia" w:ascii="Times New Roman" w:hAnsi="Times New Roman" w:eastAsia="宋体" w:cs="Times New Roman"/>
              <w:spacing w:val="5"/>
              <w:sz w:val="31"/>
              <w:szCs w:val="31"/>
              <w:lang w:val="en-US" w:eastAsia="zh-CN"/>
            </w:rPr>
            <w:t>9</w:t>
          </w:r>
        </w:p>
        <w:p>
          <w:pPr>
            <w:tabs>
              <w:tab w:val="right" w:leader="dot" w:pos="9617"/>
            </w:tabs>
            <w:spacing w:before="247" w:line="225" w:lineRule="auto"/>
            <w:rPr>
              <w:rFonts w:ascii="Times New Roman" w:hAnsi="Times New Roman" w:eastAsia="Times New Roman" w:cs="Times New Roman"/>
              <w:sz w:val="31"/>
              <w:szCs w:val="31"/>
            </w:rPr>
          </w:pPr>
          <w:r>
            <w:fldChar w:fldCharType="begin"/>
          </w:r>
          <w:r>
            <w:instrText xml:space="preserve"> HYPERLINK \l "_bookmark7" </w:instrText>
          </w:r>
          <w:r>
            <w:fldChar w:fldCharType="separate"/>
          </w:r>
          <w:r>
            <w:rPr>
              <w:rFonts w:ascii="宋体" w:hAnsi="宋体" w:eastAsia="宋体" w:cs="宋体"/>
              <w:spacing w:val="11"/>
              <w:sz w:val="31"/>
              <w:szCs w:val="31"/>
            </w:rPr>
            <w:t>第</w:t>
          </w:r>
          <w:r>
            <w:rPr>
              <w:rFonts w:ascii="宋体" w:hAnsi="宋体" w:eastAsia="宋体" w:cs="宋体"/>
              <w:spacing w:val="7"/>
              <w:sz w:val="31"/>
              <w:szCs w:val="31"/>
            </w:rPr>
            <w:t>二卷</w:t>
          </w:r>
          <w:r>
            <w:rPr>
              <w:rFonts w:ascii="宋体" w:hAnsi="宋体" w:eastAsia="宋体" w:cs="宋体"/>
              <w:sz w:val="31"/>
              <w:szCs w:val="31"/>
            </w:rPr>
            <w:tab/>
          </w:r>
          <w:r>
            <w:rPr>
              <w:rFonts w:ascii="Times New Roman" w:hAnsi="Times New Roman" w:eastAsia="Times New Roman" w:cs="Times New Roman"/>
              <w:spacing w:val="7"/>
              <w:sz w:val="31"/>
              <w:szCs w:val="31"/>
            </w:rPr>
            <w:t>10</w:t>
          </w:r>
          <w:r>
            <w:rPr>
              <w:rFonts w:hint="eastAsia" w:ascii="Times New Roman" w:hAnsi="Times New Roman" w:eastAsia="宋体" w:cs="Times New Roman"/>
              <w:spacing w:val="7"/>
              <w:sz w:val="31"/>
              <w:szCs w:val="31"/>
              <w:lang w:val="en-US" w:eastAsia="zh-CN"/>
            </w:rPr>
            <w:t>1</w:t>
          </w:r>
          <w:r>
            <w:rPr>
              <w:rFonts w:ascii="Times New Roman" w:hAnsi="Times New Roman" w:eastAsia="Times New Roman" w:cs="Times New Roman"/>
              <w:spacing w:val="7"/>
              <w:sz w:val="31"/>
              <w:szCs w:val="31"/>
            </w:rPr>
            <w:fldChar w:fldCharType="end"/>
          </w:r>
        </w:p>
        <w:p>
          <w:pPr>
            <w:tabs>
              <w:tab w:val="right" w:leader="dot" w:pos="9617"/>
            </w:tabs>
            <w:spacing w:before="245" w:line="225" w:lineRule="auto"/>
            <w:rPr>
              <w:rFonts w:ascii="Times New Roman" w:hAnsi="Times New Roman" w:eastAsia="Times New Roman" w:cs="Times New Roman"/>
              <w:sz w:val="31"/>
              <w:szCs w:val="31"/>
            </w:rPr>
          </w:pPr>
          <w:r>
            <w:fldChar w:fldCharType="begin"/>
          </w:r>
          <w:r>
            <w:instrText xml:space="preserve"> HYPERLINK \l "_bookmark8" </w:instrText>
          </w:r>
          <w:r>
            <w:fldChar w:fldCharType="separate"/>
          </w:r>
          <w:r>
            <w:rPr>
              <w:rFonts w:ascii="宋体" w:hAnsi="宋体" w:eastAsia="宋体" w:cs="宋体"/>
              <w:spacing w:val="8"/>
              <w:sz w:val="31"/>
              <w:szCs w:val="31"/>
            </w:rPr>
            <w:t>第</w:t>
          </w:r>
          <w:r>
            <w:rPr>
              <w:rFonts w:ascii="宋体" w:hAnsi="宋体" w:eastAsia="宋体" w:cs="宋体"/>
              <w:spacing w:val="4"/>
              <w:sz w:val="31"/>
              <w:szCs w:val="31"/>
            </w:rPr>
            <w:t>六章图纸</w:t>
          </w:r>
          <w:r>
            <w:rPr>
              <w:rFonts w:ascii="宋体" w:hAnsi="宋体" w:eastAsia="宋体" w:cs="宋体"/>
              <w:sz w:val="31"/>
              <w:szCs w:val="31"/>
            </w:rPr>
            <w:tab/>
          </w:r>
          <w:r>
            <w:rPr>
              <w:rFonts w:ascii="Times New Roman" w:hAnsi="Times New Roman" w:eastAsia="Times New Roman" w:cs="Times New Roman"/>
              <w:spacing w:val="4"/>
              <w:sz w:val="31"/>
              <w:szCs w:val="31"/>
            </w:rPr>
            <w:t>10</w:t>
          </w:r>
          <w:r>
            <w:rPr>
              <w:rFonts w:hint="eastAsia" w:ascii="Times New Roman" w:hAnsi="Times New Roman" w:eastAsia="宋体" w:cs="Times New Roman"/>
              <w:spacing w:val="4"/>
              <w:sz w:val="31"/>
              <w:szCs w:val="31"/>
              <w:lang w:val="en-US" w:eastAsia="zh-CN"/>
            </w:rPr>
            <w:t>1</w:t>
          </w:r>
          <w:r>
            <w:rPr>
              <w:rFonts w:ascii="Times New Roman" w:hAnsi="Times New Roman" w:eastAsia="Times New Roman" w:cs="Times New Roman"/>
              <w:spacing w:val="4"/>
              <w:sz w:val="31"/>
              <w:szCs w:val="31"/>
            </w:rPr>
            <w:fldChar w:fldCharType="end"/>
          </w:r>
        </w:p>
        <w:p>
          <w:pPr>
            <w:tabs>
              <w:tab w:val="right" w:leader="dot" w:pos="9617"/>
            </w:tabs>
            <w:spacing w:before="248" w:line="225" w:lineRule="auto"/>
            <w:rPr>
              <w:rFonts w:ascii="Times New Roman" w:hAnsi="Times New Roman" w:eastAsia="Times New Roman" w:cs="Times New Roman"/>
              <w:sz w:val="31"/>
              <w:szCs w:val="31"/>
            </w:rPr>
          </w:pPr>
          <w:r>
            <w:fldChar w:fldCharType="begin"/>
          </w:r>
          <w:r>
            <w:instrText xml:space="preserve"> HYPERLINK \l "_bookmark9" </w:instrText>
          </w:r>
          <w:r>
            <w:fldChar w:fldCharType="separate"/>
          </w:r>
          <w:r>
            <w:rPr>
              <w:rFonts w:ascii="宋体" w:hAnsi="宋体" w:eastAsia="宋体" w:cs="宋体"/>
              <w:spacing w:val="11"/>
              <w:sz w:val="31"/>
              <w:szCs w:val="31"/>
            </w:rPr>
            <w:t>第</w:t>
          </w:r>
          <w:r>
            <w:rPr>
              <w:rFonts w:ascii="宋体" w:hAnsi="宋体" w:eastAsia="宋体" w:cs="宋体"/>
              <w:spacing w:val="7"/>
              <w:sz w:val="31"/>
              <w:szCs w:val="31"/>
            </w:rPr>
            <w:t>三卷</w:t>
          </w:r>
          <w:r>
            <w:rPr>
              <w:rFonts w:ascii="宋体" w:hAnsi="宋体" w:eastAsia="宋体" w:cs="宋体"/>
              <w:sz w:val="31"/>
              <w:szCs w:val="31"/>
            </w:rPr>
            <w:tab/>
          </w:r>
          <w:r>
            <w:rPr>
              <w:rFonts w:ascii="Times New Roman" w:hAnsi="Times New Roman" w:eastAsia="Times New Roman" w:cs="Times New Roman"/>
              <w:spacing w:val="7"/>
              <w:sz w:val="31"/>
              <w:szCs w:val="31"/>
            </w:rPr>
            <w:t>10</w:t>
          </w:r>
          <w:r>
            <w:rPr>
              <w:rFonts w:hint="eastAsia" w:ascii="Times New Roman" w:hAnsi="Times New Roman" w:eastAsia="宋体" w:cs="Times New Roman"/>
              <w:spacing w:val="7"/>
              <w:sz w:val="31"/>
              <w:szCs w:val="31"/>
              <w:lang w:val="en-US" w:eastAsia="zh-CN"/>
            </w:rPr>
            <w:t>2</w:t>
          </w:r>
          <w:r>
            <w:rPr>
              <w:rFonts w:ascii="Times New Roman" w:hAnsi="Times New Roman" w:eastAsia="Times New Roman" w:cs="Times New Roman"/>
              <w:spacing w:val="7"/>
              <w:sz w:val="31"/>
              <w:szCs w:val="31"/>
            </w:rPr>
            <w:fldChar w:fldCharType="end"/>
          </w:r>
        </w:p>
        <w:p>
          <w:pPr>
            <w:tabs>
              <w:tab w:val="right" w:leader="dot" w:pos="9617"/>
            </w:tabs>
            <w:spacing w:before="245" w:line="225" w:lineRule="auto"/>
            <w:rPr>
              <w:rFonts w:ascii="Times New Roman" w:hAnsi="Times New Roman" w:eastAsia="Times New Roman" w:cs="Times New Roman"/>
              <w:sz w:val="31"/>
              <w:szCs w:val="31"/>
            </w:rPr>
          </w:pPr>
          <w:r>
            <w:fldChar w:fldCharType="begin"/>
          </w:r>
          <w:r>
            <w:instrText xml:space="preserve"> HYPERLINK \l "_bookmark10" </w:instrText>
          </w:r>
          <w:r>
            <w:fldChar w:fldCharType="separate"/>
          </w:r>
          <w:r>
            <w:rPr>
              <w:rFonts w:ascii="宋体" w:hAnsi="宋体" w:eastAsia="宋体" w:cs="宋体"/>
              <w:spacing w:val="14"/>
              <w:sz w:val="31"/>
              <w:szCs w:val="31"/>
            </w:rPr>
            <w:t>第</w:t>
          </w:r>
          <w:r>
            <w:rPr>
              <w:rFonts w:ascii="宋体" w:hAnsi="宋体" w:eastAsia="宋体" w:cs="宋体"/>
              <w:spacing w:val="12"/>
              <w:sz w:val="31"/>
              <w:szCs w:val="31"/>
            </w:rPr>
            <w:t>七章技术标准和要求</w:t>
          </w:r>
          <w:r>
            <w:rPr>
              <w:rFonts w:ascii="宋体" w:hAnsi="宋体" w:eastAsia="宋体" w:cs="宋体"/>
              <w:sz w:val="31"/>
              <w:szCs w:val="31"/>
            </w:rPr>
            <w:tab/>
          </w:r>
          <w:r>
            <w:rPr>
              <w:rFonts w:ascii="Times New Roman" w:hAnsi="Times New Roman" w:eastAsia="Times New Roman" w:cs="Times New Roman"/>
              <w:spacing w:val="12"/>
              <w:sz w:val="31"/>
              <w:szCs w:val="31"/>
            </w:rPr>
            <w:t>10</w:t>
          </w:r>
          <w:r>
            <w:rPr>
              <w:rFonts w:hint="eastAsia" w:ascii="Times New Roman" w:hAnsi="Times New Roman" w:eastAsia="宋体" w:cs="Times New Roman"/>
              <w:spacing w:val="12"/>
              <w:sz w:val="31"/>
              <w:szCs w:val="31"/>
              <w:lang w:val="en-US" w:eastAsia="zh-CN"/>
            </w:rPr>
            <w:t>2</w:t>
          </w:r>
          <w:r>
            <w:rPr>
              <w:rFonts w:ascii="Times New Roman" w:hAnsi="Times New Roman" w:eastAsia="Times New Roman" w:cs="Times New Roman"/>
              <w:spacing w:val="12"/>
              <w:sz w:val="31"/>
              <w:szCs w:val="31"/>
            </w:rPr>
            <w:fldChar w:fldCharType="end"/>
          </w:r>
        </w:p>
        <w:p>
          <w:pPr>
            <w:tabs>
              <w:tab w:val="right" w:leader="dot" w:pos="9617"/>
            </w:tabs>
            <w:spacing w:before="247" w:line="225" w:lineRule="auto"/>
            <w:rPr>
              <w:rFonts w:ascii="Times New Roman" w:hAnsi="Times New Roman" w:eastAsia="Times New Roman" w:cs="Times New Roman"/>
              <w:sz w:val="31"/>
              <w:szCs w:val="31"/>
            </w:rPr>
          </w:pPr>
          <w:r>
            <w:fldChar w:fldCharType="begin"/>
          </w:r>
          <w:r>
            <w:instrText xml:space="preserve"> HYPERLINK \l "_bookmark11" </w:instrText>
          </w:r>
          <w:r>
            <w:fldChar w:fldCharType="separate"/>
          </w:r>
          <w:r>
            <w:rPr>
              <w:rFonts w:ascii="宋体" w:hAnsi="宋体" w:eastAsia="宋体" w:cs="宋体"/>
              <w:spacing w:val="11"/>
              <w:sz w:val="31"/>
              <w:szCs w:val="31"/>
            </w:rPr>
            <w:t>第</w:t>
          </w:r>
          <w:r>
            <w:rPr>
              <w:rFonts w:ascii="宋体" w:hAnsi="宋体" w:eastAsia="宋体" w:cs="宋体"/>
              <w:spacing w:val="7"/>
              <w:sz w:val="31"/>
              <w:szCs w:val="31"/>
            </w:rPr>
            <w:t>四卷</w:t>
          </w:r>
          <w:r>
            <w:rPr>
              <w:rFonts w:ascii="宋体" w:hAnsi="宋体" w:eastAsia="宋体" w:cs="宋体"/>
              <w:sz w:val="31"/>
              <w:szCs w:val="31"/>
            </w:rPr>
            <w:tab/>
          </w:r>
          <w:r>
            <w:rPr>
              <w:rFonts w:ascii="Times New Roman" w:hAnsi="Times New Roman" w:eastAsia="Times New Roman" w:cs="Times New Roman"/>
              <w:spacing w:val="7"/>
              <w:sz w:val="31"/>
              <w:szCs w:val="31"/>
            </w:rPr>
            <w:t>10</w:t>
          </w:r>
          <w:r>
            <w:rPr>
              <w:rFonts w:hint="eastAsia" w:ascii="Times New Roman" w:hAnsi="Times New Roman" w:eastAsia="宋体" w:cs="Times New Roman"/>
              <w:spacing w:val="7"/>
              <w:sz w:val="31"/>
              <w:szCs w:val="31"/>
              <w:lang w:val="en-US" w:eastAsia="zh-CN"/>
            </w:rPr>
            <w:t>3</w:t>
          </w:r>
          <w:r>
            <w:rPr>
              <w:rFonts w:ascii="Times New Roman" w:hAnsi="Times New Roman" w:eastAsia="Times New Roman" w:cs="Times New Roman"/>
              <w:spacing w:val="7"/>
              <w:sz w:val="31"/>
              <w:szCs w:val="31"/>
            </w:rPr>
            <w:fldChar w:fldCharType="end"/>
          </w:r>
        </w:p>
        <w:p>
          <w:pPr>
            <w:tabs>
              <w:tab w:val="right" w:leader="dot" w:pos="9617"/>
            </w:tabs>
            <w:spacing w:before="245" w:line="225" w:lineRule="auto"/>
            <w:rPr>
              <w:rFonts w:ascii="Times New Roman" w:hAnsi="Times New Roman" w:eastAsia="Times New Roman" w:cs="Times New Roman"/>
              <w:sz w:val="31"/>
              <w:szCs w:val="31"/>
            </w:rPr>
          </w:pPr>
          <w:r>
            <w:fldChar w:fldCharType="begin"/>
          </w:r>
          <w:r>
            <w:instrText xml:space="preserve"> HYPERLINK \l "_bookmark12" </w:instrText>
          </w:r>
          <w:r>
            <w:fldChar w:fldCharType="separate"/>
          </w:r>
          <w:r>
            <w:rPr>
              <w:rFonts w:ascii="宋体" w:hAnsi="宋体" w:eastAsia="宋体" w:cs="宋体"/>
              <w:spacing w:val="20"/>
              <w:sz w:val="31"/>
              <w:szCs w:val="31"/>
            </w:rPr>
            <w:t>第</w:t>
          </w:r>
          <w:r>
            <w:rPr>
              <w:rFonts w:ascii="宋体" w:hAnsi="宋体" w:eastAsia="宋体" w:cs="宋体"/>
              <w:spacing w:val="12"/>
              <w:sz w:val="31"/>
              <w:szCs w:val="31"/>
            </w:rPr>
            <w:t>八章投标文件格式</w:t>
          </w:r>
          <w:r>
            <w:rPr>
              <w:rFonts w:ascii="宋体" w:hAnsi="宋体" w:eastAsia="宋体" w:cs="宋体"/>
              <w:sz w:val="31"/>
              <w:szCs w:val="31"/>
            </w:rPr>
            <w:tab/>
          </w:r>
          <w:r>
            <w:rPr>
              <w:rFonts w:ascii="Times New Roman" w:hAnsi="Times New Roman" w:eastAsia="Times New Roman" w:cs="Times New Roman"/>
              <w:spacing w:val="12"/>
              <w:sz w:val="31"/>
              <w:szCs w:val="31"/>
            </w:rPr>
            <w:t>10</w:t>
          </w:r>
          <w:r>
            <w:rPr>
              <w:rFonts w:hint="eastAsia" w:ascii="Times New Roman" w:hAnsi="Times New Roman" w:eastAsia="宋体" w:cs="Times New Roman"/>
              <w:spacing w:val="12"/>
              <w:sz w:val="31"/>
              <w:szCs w:val="31"/>
              <w:lang w:val="en-US" w:eastAsia="zh-CN"/>
            </w:rPr>
            <w:t>3</w:t>
          </w:r>
          <w:r>
            <w:rPr>
              <w:rFonts w:ascii="Times New Roman" w:hAnsi="Times New Roman" w:eastAsia="Times New Roman" w:cs="Times New Roman"/>
              <w:spacing w:val="12"/>
              <w:sz w:val="31"/>
              <w:szCs w:val="31"/>
            </w:rPr>
            <w:fldChar w:fldCharType="end"/>
          </w:r>
        </w:p>
      </w:sdtContent>
    </w:sdt>
    <w:p>
      <w:pPr>
        <w:sectPr>
          <w:headerReference r:id="rId5" w:type="default"/>
          <w:footerReference r:id="rId6" w:type="default"/>
          <w:pgSz w:w="11907" w:h="16840"/>
          <w:pgMar w:top="400" w:right="837" w:bottom="1362" w:left="1452" w:header="0" w:footer="1202" w:gutter="0"/>
          <w:pgNumType w:fmt="decimal"/>
          <w:cols w:space="720" w:num="1"/>
        </w:sectPr>
      </w:pPr>
    </w:p>
    <w:p>
      <w:pPr>
        <w:spacing w:line="256" w:lineRule="auto"/>
      </w:pPr>
    </w:p>
    <w:p>
      <w:pPr>
        <w:spacing w:line="257" w:lineRule="auto"/>
      </w:pPr>
    </w:p>
    <w:p>
      <w:pPr>
        <w:spacing w:line="257" w:lineRule="auto"/>
      </w:pPr>
    </w:p>
    <w:p>
      <w:pPr>
        <w:spacing w:line="257" w:lineRule="auto"/>
      </w:pPr>
    </w:p>
    <w:p>
      <w:pPr>
        <w:spacing w:line="257" w:lineRule="auto"/>
      </w:pPr>
    </w:p>
    <w:p>
      <w:pPr>
        <w:spacing w:before="94" w:line="226" w:lineRule="auto"/>
        <w:ind w:left="4061"/>
        <w:outlineLvl w:val="0"/>
        <w:rPr>
          <w:rFonts w:ascii="宋体" w:hAnsi="宋体" w:eastAsia="宋体" w:cs="宋体"/>
          <w:sz w:val="29"/>
          <w:szCs w:val="29"/>
        </w:rPr>
      </w:pPr>
      <w:bookmarkStart w:id="0" w:name="_bookmark1"/>
      <w:bookmarkEnd w:id="0"/>
      <w:bookmarkStart w:id="1" w:name="_bookmark2"/>
      <w:bookmarkEnd w:id="1"/>
      <w:r>
        <w:rPr>
          <w:rFonts w:ascii="宋体" w:hAnsi="宋体" w:eastAsia="宋体" w:cs="宋体"/>
          <w:spacing w:val="8"/>
          <w:sz w:val="29"/>
          <w:szCs w:val="29"/>
          <w14:textOutline w14:w="5448" w14:cap="sq" w14:cmpd="sng" w14:algn="ctr">
            <w14:solidFill>
              <w14:srgbClr w14:val="000000"/>
            </w14:solidFill>
            <w14:prstDash w14:val="solid"/>
            <w14:bevel/>
          </w14:textOutline>
        </w:rPr>
        <w:t>第一卷</w:t>
      </w:r>
    </w:p>
    <w:p>
      <w:pPr>
        <w:spacing w:line="292" w:lineRule="auto"/>
      </w:pPr>
    </w:p>
    <w:p>
      <w:pPr>
        <w:spacing w:before="94" w:line="225" w:lineRule="auto"/>
        <w:ind w:left="3310"/>
        <w:outlineLvl w:val="0"/>
        <w:rPr>
          <w:rFonts w:ascii="宋体" w:hAnsi="宋体" w:eastAsia="宋体" w:cs="宋体"/>
          <w:sz w:val="29"/>
          <w:szCs w:val="29"/>
        </w:rPr>
      </w:pPr>
      <w:bookmarkStart w:id="2" w:name="_bookmark3"/>
      <w:bookmarkEnd w:id="2"/>
      <w:r>
        <w:rPr>
          <w:rFonts w:ascii="宋体" w:hAnsi="宋体" w:eastAsia="宋体" w:cs="宋体"/>
          <w:spacing w:val="9"/>
          <w:sz w:val="29"/>
          <w:szCs w:val="29"/>
          <w14:textOutline w14:w="5448" w14:cap="sq" w14:cmpd="sng" w14:algn="ctr">
            <w14:solidFill>
              <w14:srgbClr w14:val="000000"/>
            </w14:solidFill>
            <w14:prstDash w14:val="solid"/>
            <w14:bevel/>
          </w14:textOutline>
        </w:rPr>
        <w:t>第</w:t>
      </w:r>
      <w:r>
        <w:rPr>
          <w:rFonts w:ascii="宋体" w:hAnsi="宋体" w:eastAsia="宋体" w:cs="宋体"/>
          <w:spacing w:val="8"/>
          <w:sz w:val="29"/>
          <w:szCs w:val="29"/>
          <w14:textOutline w14:w="5448" w14:cap="sq" w14:cmpd="sng" w14:algn="ctr">
            <w14:solidFill>
              <w14:srgbClr w14:val="000000"/>
            </w14:solidFill>
            <w14:prstDash w14:val="solid"/>
            <w14:bevel/>
          </w14:textOutline>
        </w:rPr>
        <w:t>一章招标公告</w:t>
      </w:r>
    </w:p>
    <w:p>
      <w:pPr>
        <w:spacing w:before="143" w:line="219" w:lineRule="auto"/>
        <w:ind w:left="437"/>
        <w:jc w:val="center"/>
        <w:outlineLvl w:val="1"/>
        <w:rPr>
          <w:rFonts w:ascii="宋体" w:hAnsi="宋体" w:eastAsia="宋体" w:cs="宋体"/>
          <w:sz w:val="28"/>
          <w:szCs w:val="28"/>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青狮潭水库兰田河河道生态修复工程</w:t>
      </w:r>
      <w:r>
        <w:rPr>
          <w:rFonts w:ascii="宋体" w:hAnsi="宋体" w:eastAsia="宋体" w:cs="宋体"/>
          <w:sz w:val="28"/>
          <w:szCs w:val="28"/>
          <w14:textOutline w14:w="5105" w14:cap="sq" w14:cmpd="sng" w14:algn="ctr">
            <w14:solidFill>
              <w14:srgbClr w14:val="000000"/>
            </w14:solidFill>
            <w14:prstDash w14:val="solid"/>
            <w14:bevel/>
          </w14:textOutline>
        </w:rPr>
        <w:t>施工招标公告</w:t>
      </w:r>
    </w:p>
    <w:p>
      <w:pPr>
        <w:spacing w:before="147" w:line="221" w:lineRule="auto"/>
        <w:ind w:left="1916"/>
        <w:outlineLvl w:val="0"/>
        <w:rPr>
          <w:rFonts w:ascii="宋体" w:hAnsi="宋体" w:eastAsia="宋体" w:cs="宋体"/>
          <w:sz w:val="28"/>
          <w:szCs w:val="28"/>
        </w:rPr>
      </w:pPr>
      <w:r>
        <w:rPr>
          <w:rFonts w:ascii="宋体" w:hAnsi="宋体" w:eastAsia="宋体" w:cs="宋体"/>
          <w:spacing w:val="14"/>
          <w:sz w:val="28"/>
          <w:szCs w:val="28"/>
          <w14:textOutline w14:w="5105" w14:cap="sq" w14:cmpd="sng" w14:algn="ctr">
            <w14:solidFill>
              <w14:srgbClr w14:val="000000"/>
            </w14:solidFill>
            <w14:prstDash w14:val="solid"/>
            <w14:bevel/>
          </w14:textOutline>
        </w:rPr>
        <w:t>(</w:t>
      </w:r>
      <w:r>
        <w:rPr>
          <w:rFonts w:ascii="宋体" w:hAnsi="宋体" w:eastAsia="宋体" w:cs="宋体"/>
          <w:spacing w:val="7"/>
          <w:sz w:val="28"/>
          <w:szCs w:val="28"/>
          <w14:textOutline w14:w="5105" w14:cap="sq" w14:cmpd="sng" w14:algn="ctr">
            <w14:solidFill>
              <w14:srgbClr w14:val="000000"/>
            </w14:solidFill>
            <w14:prstDash w14:val="solid"/>
            <w14:bevel/>
          </w14:textOutline>
        </w:rPr>
        <w:t>项目编号</w:t>
      </w: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w:t>
      </w:r>
      <w:r>
        <w:rPr>
          <w:rFonts w:hint="eastAsia" w:ascii="宋体" w:hAnsi="宋体" w:eastAsia="宋体" w:cs="宋体"/>
          <w:spacing w:val="1"/>
          <w:sz w:val="28"/>
          <w:szCs w:val="28"/>
          <w:lang w:eastAsia="zh-CN"/>
          <w14:textOutline w14:w="5105" w14:cap="sq" w14:cmpd="sng" w14:algn="ctr">
            <w14:solidFill>
              <w14:srgbClr w14:val="000000"/>
            </w14:solidFill>
            <w14:prstDash w14:val="solid"/>
            <w14:bevel/>
          </w14:textOutline>
        </w:rPr>
        <w:t>GLZC2022-G2-230112-GXHT</w:t>
      </w: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w:t>
      </w:r>
    </w:p>
    <w:p/>
    <w:p>
      <w:pPr>
        <w:spacing w:line="46" w:lineRule="exact"/>
      </w:pPr>
    </w:p>
    <w:tbl>
      <w:tblPr>
        <w:tblStyle w:val="9"/>
        <w:tblW w:w="9113" w:type="dxa"/>
        <w:tblInd w:w="1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1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609" w:hRule="atLeast"/>
        </w:trPr>
        <w:tc>
          <w:tcPr>
            <w:tcW w:w="9113" w:type="dxa"/>
          </w:tcPr>
          <w:p>
            <w:pPr>
              <w:spacing w:before="144" w:line="228" w:lineRule="auto"/>
              <w:ind w:left="539"/>
              <w:rPr>
                <w:rFonts w:ascii="宋体" w:hAnsi="宋体" w:eastAsia="宋体" w:cs="宋体"/>
                <w:sz w:val="20"/>
                <w:szCs w:val="20"/>
              </w:rPr>
            </w:pPr>
            <w:r>
              <w:rPr>
                <w:rFonts w:ascii="宋体" w:hAnsi="宋体" w:eastAsia="宋体" w:cs="宋体"/>
                <w:spacing w:val="6"/>
                <w:sz w:val="20"/>
                <w:szCs w:val="20"/>
              </w:rPr>
              <w:t>项</w:t>
            </w:r>
            <w:r>
              <w:rPr>
                <w:rFonts w:ascii="宋体" w:hAnsi="宋体" w:eastAsia="宋体" w:cs="宋体"/>
                <w:spacing w:val="5"/>
                <w:sz w:val="20"/>
                <w:szCs w:val="20"/>
              </w:rPr>
              <w:t>目概况：</w:t>
            </w:r>
          </w:p>
          <w:p>
            <w:pPr>
              <w:spacing w:before="153" w:line="322" w:lineRule="auto"/>
              <w:ind w:left="109" w:right="107" w:firstLine="426"/>
              <w:rPr>
                <w:rFonts w:ascii="宋体" w:hAnsi="宋体" w:eastAsia="宋体" w:cs="宋体"/>
                <w:sz w:val="20"/>
                <w:szCs w:val="20"/>
              </w:rPr>
            </w:pPr>
            <w:r>
              <w:rPr>
                <w:rFonts w:hint="eastAsia" w:ascii="宋体" w:hAnsi="宋体" w:eastAsia="宋体" w:cs="宋体"/>
                <w:color w:val="000000" w:themeColor="text1"/>
                <w:spacing w:val="38"/>
                <w:sz w:val="20"/>
                <w:szCs w:val="20"/>
                <w:u w:val="single"/>
                <w14:textFill>
                  <w14:solidFill>
                    <w14:schemeClr w14:val="tx1"/>
                  </w14:solidFill>
                </w14:textFill>
              </w:rPr>
              <w:t>青狮潭水库兰田河河道生态修复工程</w:t>
            </w:r>
            <w:r>
              <w:rPr>
                <w:rFonts w:ascii="宋体" w:hAnsi="宋体" w:eastAsia="宋体" w:cs="宋体"/>
                <w:color w:val="000000" w:themeColor="text1"/>
                <w:spacing w:val="19"/>
                <w:sz w:val="20"/>
                <w:szCs w:val="20"/>
                <w:u w:val="single"/>
                <w14:textFill>
                  <w14:solidFill>
                    <w14:schemeClr w14:val="tx1"/>
                  </w14:solidFill>
                </w14:textFill>
              </w:rPr>
              <w:t>招标项目的潜在投标人应在地点：</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"http://gl.zfcg.zcygov.cn/"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sz w:val="20"/>
                <w:szCs w:val="20"/>
                <w:u w:val="single"/>
                <w14:textFill>
                  <w14:solidFill>
                    <w14:schemeClr w14:val="tx1"/>
                  </w14:solidFill>
                </w14:textFill>
              </w:rPr>
              <w:t>http</w:t>
            </w:r>
            <w:r>
              <w:rPr>
                <w:rFonts w:ascii="Times New Roman" w:hAnsi="Times New Roman" w:eastAsia="Times New Roman" w:cs="Times New Roman"/>
                <w:color w:val="000000" w:themeColor="text1"/>
                <w:spacing w:val="14"/>
                <w:sz w:val="20"/>
                <w:szCs w:val="20"/>
                <w:u w:val="single"/>
                <w14:textFill>
                  <w14:solidFill>
                    <w14:schemeClr w14:val="tx1"/>
                  </w14:solidFill>
                </w14:textFill>
              </w:rPr>
              <w:t>:</w:t>
            </w:r>
            <w:r>
              <w:rPr>
                <w:rFonts w:ascii="Times New Roman" w:hAnsi="Times New Roman" w:eastAsia="Times New Roman" w:cs="Times New Roman"/>
                <w:color w:val="000000" w:themeColor="text1"/>
                <w:spacing w:val="12"/>
                <w:sz w:val="20"/>
                <w:szCs w:val="20"/>
                <w:u w:val="single"/>
                <w14:textFill>
                  <w14:solidFill>
                    <w14:schemeClr w14:val="tx1"/>
                  </w14:solidFill>
                </w14:textFill>
              </w:rPr>
              <w:t>/</w:t>
            </w:r>
            <w:r>
              <w:rPr>
                <w:rFonts w:ascii="Times New Roman" w:hAnsi="Times New Roman" w:eastAsia="Times New Roman" w:cs="Times New Roman"/>
                <w:color w:val="000000" w:themeColor="text1"/>
                <w:spacing w:val="7"/>
                <w:sz w:val="20"/>
                <w:szCs w:val="20"/>
                <w:u w:val="single"/>
                <w14:textFill>
                  <w14:solidFill>
                    <w14:schemeClr w14:val="tx1"/>
                  </w14:solidFill>
                </w14:textFill>
              </w:rPr>
              <w:t>/</w:t>
            </w:r>
            <w:r>
              <w:rPr>
                <w:rFonts w:ascii="Times New Roman" w:hAnsi="Times New Roman" w:eastAsia="Times New Roman" w:cs="Times New Roman"/>
                <w:color w:val="000000" w:themeColor="text1"/>
                <w:sz w:val="20"/>
                <w:szCs w:val="20"/>
                <w:u w:val="single"/>
                <w14:textFill>
                  <w14:solidFill>
                    <w14:schemeClr w14:val="tx1"/>
                  </w14:solidFill>
                </w14:textFill>
              </w:rPr>
              <w:t>gl</w:t>
            </w:r>
            <w:r>
              <w:rPr>
                <w:rFonts w:ascii="Times New Roman" w:hAnsi="Times New Roman" w:eastAsia="Times New Roman" w:cs="Times New Roman"/>
                <w:color w:val="000000" w:themeColor="text1"/>
                <w:spacing w:val="7"/>
                <w:sz w:val="20"/>
                <w:szCs w:val="20"/>
                <w:u w:val="single"/>
                <w14:textFill>
                  <w14:solidFill>
                    <w14:schemeClr w14:val="tx1"/>
                  </w14:solidFill>
                </w14:textFill>
              </w:rPr>
              <w:t>.</w:t>
            </w:r>
            <w:r>
              <w:rPr>
                <w:rFonts w:ascii="Times New Roman" w:hAnsi="Times New Roman" w:eastAsia="Times New Roman" w:cs="Times New Roman"/>
                <w:color w:val="000000" w:themeColor="text1"/>
                <w:sz w:val="20"/>
                <w:szCs w:val="20"/>
                <w:u w:val="single"/>
                <w14:textFill>
                  <w14:solidFill>
                    <w14:schemeClr w14:val="tx1"/>
                  </w14:solidFill>
                </w14:textFill>
              </w:rPr>
              <w:t>zfcg</w:t>
            </w:r>
            <w:r>
              <w:rPr>
                <w:rFonts w:ascii="Times New Roman" w:hAnsi="Times New Roman" w:eastAsia="Times New Roman" w:cs="Times New Roman"/>
                <w:color w:val="000000" w:themeColor="text1"/>
                <w:spacing w:val="7"/>
                <w:sz w:val="20"/>
                <w:szCs w:val="20"/>
                <w:u w:val="single"/>
                <w14:textFill>
                  <w14:solidFill>
                    <w14:schemeClr w14:val="tx1"/>
                  </w14:solidFill>
                </w14:textFill>
              </w:rPr>
              <w:t>.</w:t>
            </w:r>
            <w:r>
              <w:rPr>
                <w:rFonts w:ascii="Times New Roman" w:hAnsi="Times New Roman" w:eastAsia="Times New Roman" w:cs="Times New Roman"/>
                <w:color w:val="000000" w:themeColor="text1"/>
                <w:sz w:val="20"/>
                <w:szCs w:val="20"/>
                <w:u w:val="single"/>
                <w14:textFill>
                  <w14:solidFill>
                    <w14:schemeClr w14:val="tx1"/>
                  </w14:solidFill>
                </w14:textFill>
              </w:rPr>
              <w:t>zcygov</w:t>
            </w:r>
            <w:r>
              <w:rPr>
                <w:rFonts w:ascii="Times New Roman" w:hAnsi="Times New Roman" w:eastAsia="Times New Roman" w:cs="Times New Roman"/>
                <w:color w:val="000000" w:themeColor="text1"/>
                <w:spacing w:val="7"/>
                <w:sz w:val="20"/>
                <w:szCs w:val="20"/>
                <w:u w:val="single"/>
                <w14:textFill>
                  <w14:solidFill>
                    <w14:schemeClr w14:val="tx1"/>
                  </w14:solidFill>
                </w14:textFill>
              </w:rPr>
              <w:t>.</w:t>
            </w:r>
            <w:r>
              <w:rPr>
                <w:rFonts w:ascii="Times New Roman" w:hAnsi="Times New Roman" w:eastAsia="Times New Roman" w:cs="Times New Roman"/>
                <w:color w:val="000000" w:themeColor="text1"/>
                <w:sz w:val="20"/>
                <w:szCs w:val="20"/>
                <w:u w:val="single"/>
                <w14:textFill>
                  <w14:solidFill>
                    <w14:schemeClr w14:val="tx1"/>
                  </w14:solidFill>
                </w14:textFill>
              </w:rPr>
              <w:t>cn</w:t>
            </w:r>
            <w:r>
              <w:rPr>
                <w:rFonts w:ascii="Times New Roman" w:hAnsi="Times New Roman" w:eastAsia="Times New Roman" w:cs="Times New Roman"/>
                <w:color w:val="000000" w:themeColor="text1"/>
                <w:spacing w:val="7"/>
                <w:sz w:val="20"/>
                <w:szCs w:val="20"/>
                <w:u w:val="single"/>
                <w14:textFill>
                  <w14:solidFill>
                    <w14:schemeClr w14:val="tx1"/>
                  </w14:solidFill>
                </w14:textFill>
              </w:rPr>
              <w:t>/</w:t>
            </w:r>
            <w:r>
              <w:rPr>
                <w:rFonts w:ascii="Times New Roman" w:hAnsi="Times New Roman" w:eastAsia="Times New Roman" w:cs="Times New Roman"/>
                <w:color w:val="000000" w:themeColor="text1"/>
                <w:spacing w:val="7"/>
                <w:sz w:val="20"/>
                <w:szCs w:val="20"/>
                <w:u w:val="single"/>
                <w14:textFill>
                  <w14:solidFill>
                    <w14:schemeClr w14:val="tx1"/>
                  </w14:solidFill>
                </w14:textFill>
              </w:rPr>
              <w:fldChar w:fldCharType="end"/>
            </w:r>
            <w:r>
              <w:rPr>
                <w:rFonts w:ascii="宋体" w:hAnsi="宋体" w:eastAsia="宋体" w:cs="宋体"/>
                <w:color w:val="000000" w:themeColor="text1"/>
                <w:spacing w:val="7"/>
                <w:sz w:val="20"/>
                <w:szCs w:val="20"/>
                <w:u w:val="single"/>
                <w14:textFill>
                  <w14:solidFill>
                    <w14:schemeClr w14:val="tx1"/>
                  </w14:solidFill>
                </w14:textFill>
              </w:rPr>
              <w:t>(桂林政府采购网)或</w:t>
            </w:r>
            <w:r>
              <w:rPr>
                <w:rFonts w:ascii="Times New Roman" w:hAnsi="Times New Roman" w:eastAsia="Times New Roman" w:cs="Times New Roman"/>
                <w:color w:val="000000" w:themeColor="text1"/>
                <w:sz w:val="20"/>
                <w:szCs w:val="20"/>
                <w:u w:val="single"/>
                <w14:textFill>
                  <w14:solidFill>
                    <w14:schemeClr w14:val="tx1"/>
                  </w14:solidFill>
                </w14:textFill>
              </w:rPr>
              <w:t>http</w:t>
            </w:r>
            <w:r>
              <w:rPr>
                <w:rFonts w:ascii="Times New Roman" w:hAnsi="Times New Roman" w:eastAsia="Times New Roman" w:cs="Times New Roman"/>
                <w:color w:val="000000" w:themeColor="text1"/>
                <w:spacing w:val="7"/>
                <w:sz w:val="20"/>
                <w:szCs w:val="20"/>
                <w:u w:val="single"/>
                <w14:textFill>
                  <w14:solidFill>
                    <w14:schemeClr w14:val="tx1"/>
                  </w14:solidFill>
                </w14:textFill>
              </w:rPr>
              <w:t>://</w:t>
            </w:r>
            <w:r>
              <w:rPr>
                <w:rFonts w:ascii="Times New Roman" w:hAnsi="Times New Roman" w:eastAsia="Times New Roman" w:cs="Times New Roman"/>
                <w:color w:val="000000" w:themeColor="text1"/>
                <w:sz w:val="20"/>
                <w:szCs w:val="20"/>
                <w:u w:val="single"/>
                <w14:textFill>
                  <w14:solidFill>
                    <w14:schemeClr w14:val="tx1"/>
                  </w14:solidFill>
                </w14:textFill>
              </w:rPr>
              <w:t>glggzy</w:t>
            </w:r>
            <w:r>
              <w:rPr>
                <w:rFonts w:ascii="Times New Roman" w:hAnsi="Times New Roman" w:eastAsia="Times New Roman" w:cs="Times New Roman"/>
                <w:color w:val="000000" w:themeColor="text1"/>
                <w:spacing w:val="7"/>
                <w:sz w:val="20"/>
                <w:szCs w:val="20"/>
                <w:u w:val="single"/>
                <w14:textFill>
                  <w14:solidFill>
                    <w14:schemeClr w14:val="tx1"/>
                  </w14:solidFill>
                </w14:textFill>
              </w:rPr>
              <w:t>.</w:t>
            </w:r>
            <w:r>
              <w:rPr>
                <w:rFonts w:ascii="Times New Roman" w:hAnsi="Times New Roman" w:eastAsia="Times New Roman" w:cs="Times New Roman"/>
                <w:color w:val="000000" w:themeColor="text1"/>
                <w:sz w:val="20"/>
                <w:szCs w:val="20"/>
                <w:u w:val="single"/>
                <w14:textFill>
                  <w14:solidFill>
                    <w14:schemeClr w14:val="tx1"/>
                  </w14:solidFill>
                </w14:textFill>
              </w:rPr>
              <w:t>org</w:t>
            </w:r>
            <w:r>
              <w:rPr>
                <w:rFonts w:ascii="Times New Roman" w:hAnsi="Times New Roman" w:eastAsia="Times New Roman" w:cs="Times New Roman"/>
                <w:color w:val="000000" w:themeColor="text1"/>
                <w:spacing w:val="7"/>
                <w:sz w:val="20"/>
                <w:szCs w:val="20"/>
                <w:u w:val="single"/>
                <w14:textFill>
                  <w14:solidFill>
                    <w14:schemeClr w14:val="tx1"/>
                  </w14:solidFill>
                </w14:textFill>
              </w:rPr>
              <w:t>.</w:t>
            </w:r>
            <w:r>
              <w:rPr>
                <w:rFonts w:ascii="Times New Roman" w:hAnsi="Times New Roman" w:eastAsia="Times New Roman" w:cs="Times New Roman"/>
                <w:color w:val="000000" w:themeColor="text1"/>
                <w:sz w:val="20"/>
                <w:szCs w:val="20"/>
                <w:u w:val="single"/>
                <w14:textFill>
                  <w14:solidFill>
                    <w14:schemeClr w14:val="tx1"/>
                  </w14:solidFill>
                </w14:textFill>
              </w:rPr>
              <w:t>cn</w:t>
            </w:r>
            <w:r>
              <w:rPr>
                <w:rFonts w:ascii="宋体" w:hAnsi="宋体" w:eastAsia="宋体" w:cs="宋体"/>
                <w:color w:val="000000" w:themeColor="text1"/>
                <w:spacing w:val="7"/>
                <w:sz w:val="20"/>
                <w:szCs w:val="20"/>
                <w:u w:val="single"/>
                <w14:textFill>
                  <w14:solidFill>
                    <w14:schemeClr w14:val="tx1"/>
                  </w14:solidFill>
                </w14:textFill>
              </w:rPr>
              <w:t>(桂林市公共资源交易中心网)获取招标文件，并于</w:t>
            </w:r>
            <w:r>
              <w:rPr>
                <w:rFonts w:ascii="Times New Roman" w:hAnsi="Times New Roman" w:eastAsia="Times New Roman" w:cs="Times New Roman"/>
                <w:color w:val="000000" w:themeColor="text1"/>
                <w:spacing w:val="7"/>
                <w:sz w:val="20"/>
                <w:szCs w:val="20"/>
                <w:u w:val="single"/>
                <w14:textFill>
                  <w14:solidFill>
                    <w14:schemeClr w14:val="tx1"/>
                  </w14:solidFill>
                </w14:textFill>
              </w:rPr>
              <w:t>2022</w:t>
            </w:r>
            <w:r>
              <w:rPr>
                <w:rFonts w:ascii="宋体" w:hAnsi="宋体" w:eastAsia="宋体" w:cs="宋体"/>
                <w:color w:val="000000" w:themeColor="text1"/>
                <w:spacing w:val="7"/>
                <w:sz w:val="20"/>
                <w:szCs w:val="20"/>
                <w:u w:val="single"/>
                <w14:textFill>
                  <w14:solidFill>
                    <w14:schemeClr w14:val="tx1"/>
                  </w14:solidFill>
                </w14:textFill>
              </w:rPr>
              <w:t>年</w:t>
            </w:r>
            <w:r>
              <w:rPr>
                <w:rFonts w:hint="eastAsia" w:ascii="宋体" w:hAnsi="宋体" w:eastAsia="宋体" w:cs="宋体"/>
                <w:color w:val="000000" w:themeColor="text1"/>
                <w:spacing w:val="7"/>
                <w:sz w:val="20"/>
                <w:szCs w:val="20"/>
                <w:u w:val="single"/>
                <w:lang w:val="en-US" w:eastAsia="zh-CN"/>
                <w14:textFill>
                  <w14:solidFill>
                    <w14:schemeClr w14:val="tx1"/>
                  </w14:solidFill>
                </w14:textFill>
              </w:rPr>
              <w:t>12</w:t>
            </w:r>
            <w:r>
              <w:rPr>
                <w:rFonts w:ascii="宋体" w:hAnsi="宋体" w:eastAsia="宋体" w:cs="宋体"/>
                <w:color w:val="000000" w:themeColor="text1"/>
                <w:spacing w:val="7"/>
                <w:sz w:val="20"/>
                <w:szCs w:val="20"/>
                <w:u w:val="single"/>
                <w14:textFill>
                  <w14:solidFill>
                    <w14:schemeClr w14:val="tx1"/>
                  </w14:solidFill>
                </w14:textFill>
              </w:rPr>
              <w:t>月</w:t>
            </w:r>
            <w:r>
              <w:rPr>
                <w:rFonts w:hint="eastAsia" w:ascii="Times New Roman" w:hAnsi="Times New Roman" w:eastAsia="宋体" w:cs="Times New Roman"/>
                <w:color w:val="000000" w:themeColor="text1"/>
                <w:spacing w:val="7"/>
                <w:sz w:val="20"/>
                <w:szCs w:val="20"/>
                <w:u w:val="single"/>
                <w:lang w:val="en-US" w:eastAsia="zh-CN"/>
                <w14:textFill>
                  <w14:solidFill>
                    <w14:schemeClr w14:val="tx1"/>
                  </w14:solidFill>
                </w14:textFill>
              </w:rPr>
              <w:t>30</w:t>
            </w:r>
            <w:r>
              <w:rPr>
                <w:rFonts w:ascii="宋体" w:hAnsi="宋体" w:eastAsia="宋体" w:cs="宋体"/>
                <w:color w:val="000000" w:themeColor="text1"/>
                <w:spacing w:val="7"/>
                <w:sz w:val="20"/>
                <w:szCs w:val="20"/>
                <w:u w:val="single"/>
                <w14:textFill>
                  <w14:solidFill>
                    <w14:schemeClr w14:val="tx1"/>
                  </w14:solidFill>
                </w14:textFill>
              </w:rPr>
              <w:t>日</w:t>
            </w:r>
            <w:r>
              <w:rPr>
                <w:rFonts w:hint="eastAsia" w:ascii="宋体" w:hAnsi="宋体" w:eastAsia="宋体" w:cs="宋体"/>
                <w:color w:val="000000" w:themeColor="text1"/>
                <w:spacing w:val="7"/>
                <w:sz w:val="20"/>
                <w:szCs w:val="20"/>
                <w:u w:val="single" w:color="000000"/>
                <w:lang w:val="en-US" w:eastAsia="zh-CN"/>
                <w14:textFill>
                  <w14:solidFill>
                    <w14:schemeClr w14:val="tx1"/>
                  </w14:solidFill>
                </w14:textFill>
              </w:rPr>
              <w:t>10</w:t>
            </w:r>
            <w:r>
              <w:rPr>
                <w:rFonts w:ascii="Times New Roman" w:hAnsi="Times New Roman" w:eastAsia="Times New Roman" w:cs="Times New Roman"/>
                <w:color w:val="000000" w:themeColor="text1"/>
                <w:spacing w:val="7"/>
                <w:sz w:val="20"/>
                <w:szCs w:val="20"/>
                <w:u w:val="single"/>
                <w14:textFill>
                  <w14:solidFill>
                    <w14:schemeClr w14:val="tx1"/>
                  </w14:solidFill>
                </w14:textFill>
              </w:rPr>
              <w:t>:30</w:t>
            </w:r>
            <w:r>
              <w:rPr>
                <w:rFonts w:ascii="宋体" w:hAnsi="宋体" w:eastAsia="宋体" w:cs="宋体"/>
                <w:color w:val="000000" w:themeColor="text1"/>
                <w:spacing w:val="7"/>
                <w:sz w:val="20"/>
                <w:szCs w:val="20"/>
                <w:u w:val="single"/>
                <w14:textFill>
                  <w14:solidFill>
                    <w14:schemeClr w14:val="tx1"/>
                  </w14:solidFill>
                </w14:textFill>
              </w:rPr>
              <w:t>(北京时间)前递交投标文件</w:t>
            </w:r>
            <w:r>
              <w:rPr>
                <w:rFonts w:ascii="宋体" w:hAnsi="宋体" w:eastAsia="宋体" w:cs="宋体"/>
                <w:color w:val="000000" w:themeColor="text1"/>
                <w:spacing w:val="2"/>
                <w:sz w:val="20"/>
                <w:szCs w:val="20"/>
                <w:u w:val="single"/>
                <w14:textFill>
                  <w14:solidFill>
                    <w14:schemeClr w14:val="tx1"/>
                  </w14:solidFill>
                </w14:textFill>
              </w:rPr>
              <w:t>。</w:t>
            </w:r>
          </w:p>
        </w:tc>
      </w:tr>
    </w:tbl>
    <w:p>
      <w:pPr>
        <w:spacing w:before="130" w:line="344" w:lineRule="exact"/>
        <w:rPr>
          <w:rFonts w:ascii="宋体" w:hAnsi="宋体" w:eastAsia="宋体" w:cs="宋体"/>
          <w:sz w:val="20"/>
          <w:szCs w:val="20"/>
        </w:rPr>
      </w:pPr>
      <w:r>
        <w:rPr>
          <w:rFonts w:ascii="宋体" w:hAnsi="宋体" w:eastAsia="宋体" w:cs="宋体"/>
          <w:spacing w:val="10"/>
          <w:position w:val="2"/>
          <w:sz w:val="20"/>
          <w:szCs w:val="20"/>
          <w14:textOutline w14:w="3797" w14:cap="sq" w14:cmpd="sng" w14:algn="ctr">
            <w14:solidFill>
              <w14:srgbClr w14:val="000000"/>
            </w14:solidFill>
            <w14:prstDash w14:val="solid"/>
            <w14:bevel/>
          </w14:textOutline>
        </w:rPr>
        <w:t>一</w:t>
      </w:r>
      <w:r>
        <w:rPr>
          <w:rFonts w:ascii="宋体" w:hAnsi="宋体" w:eastAsia="宋体" w:cs="宋体"/>
          <w:spacing w:val="9"/>
          <w:position w:val="2"/>
          <w:sz w:val="20"/>
          <w:szCs w:val="20"/>
          <w14:textOutline w14:w="3797" w14:cap="sq" w14:cmpd="sng" w14:algn="ctr">
            <w14:solidFill>
              <w14:srgbClr w14:val="000000"/>
            </w14:solidFill>
            <w14:prstDash w14:val="solid"/>
            <w14:bevel/>
          </w14:textOutline>
        </w:rPr>
        <w:t>、项目基本情况</w:t>
      </w:r>
    </w:p>
    <w:p>
      <w:pPr>
        <w:spacing w:before="136" w:line="228" w:lineRule="auto"/>
        <w:ind w:left="420"/>
        <w:rPr>
          <w:rFonts w:hint="eastAsia" w:ascii="宋体" w:hAnsi="宋体" w:eastAsia="宋体" w:cs="宋体"/>
          <w:sz w:val="20"/>
          <w:szCs w:val="20"/>
          <w:lang w:eastAsia="zh-CN"/>
        </w:rPr>
      </w:pPr>
      <w:r>
        <w:rPr>
          <w:rFonts w:ascii="宋体" w:hAnsi="宋体" w:eastAsia="宋体" w:cs="宋体"/>
          <w:spacing w:val="8"/>
          <w:sz w:val="20"/>
          <w:szCs w:val="20"/>
        </w:rPr>
        <w:t>项目编号：</w:t>
      </w:r>
      <w:r>
        <w:rPr>
          <w:rFonts w:hint="eastAsia" w:ascii="宋体" w:hAnsi="宋体" w:eastAsia="宋体" w:cs="宋体"/>
          <w:color w:val="000000" w:themeColor="text1"/>
          <w:sz w:val="20"/>
          <w:szCs w:val="20"/>
          <w:lang w:eastAsia="zh-CN"/>
          <w14:textFill>
            <w14:solidFill>
              <w14:schemeClr w14:val="tx1"/>
            </w14:solidFill>
          </w14:textFill>
        </w:rPr>
        <w:t>GLZC2022-G2-230112-GXHT</w:t>
      </w:r>
    </w:p>
    <w:p>
      <w:pPr>
        <w:spacing w:before="151" w:line="401" w:lineRule="exact"/>
        <w:ind w:left="420"/>
        <w:rPr>
          <w:rFonts w:ascii="宋体" w:hAnsi="宋体" w:eastAsia="宋体" w:cs="宋体"/>
          <w:sz w:val="20"/>
          <w:szCs w:val="20"/>
        </w:rPr>
      </w:pPr>
      <w:r>
        <w:rPr>
          <w:rFonts w:ascii="宋体" w:hAnsi="宋体" w:eastAsia="宋体" w:cs="宋体"/>
          <w:spacing w:val="18"/>
          <w:position w:val="14"/>
          <w:sz w:val="20"/>
          <w:szCs w:val="20"/>
        </w:rPr>
        <w:t>项</w:t>
      </w:r>
      <w:r>
        <w:rPr>
          <w:rFonts w:ascii="宋体" w:hAnsi="宋体" w:eastAsia="宋体" w:cs="宋体"/>
          <w:spacing w:val="14"/>
          <w:position w:val="14"/>
          <w:sz w:val="20"/>
          <w:szCs w:val="20"/>
        </w:rPr>
        <w:t>目</w:t>
      </w:r>
      <w:r>
        <w:rPr>
          <w:rFonts w:ascii="宋体" w:hAnsi="宋体" w:eastAsia="宋体" w:cs="宋体"/>
          <w:spacing w:val="9"/>
          <w:position w:val="14"/>
          <w:sz w:val="20"/>
          <w:szCs w:val="20"/>
        </w:rPr>
        <w:t>名称：</w:t>
      </w:r>
      <w:r>
        <w:rPr>
          <w:rFonts w:hint="eastAsia" w:ascii="宋体" w:hAnsi="宋体" w:eastAsia="宋体" w:cs="宋体"/>
          <w:spacing w:val="9"/>
          <w:position w:val="14"/>
          <w:sz w:val="20"/>
          <w:szCs w:val="20"/>
        </w:rPr>
        <w:t>青狮潭水库兰田河河道生态修复工程</w:t>
      </w:r>
    </w:p>
    <w:p>
      <w:pPr>
        <w:spacing w:before="1" w:line="227" w:lineRule="auto"/>
        <w:ind w:left="416"/>
        <w:rPr>
          <w:rFonts w:ascii="宋体" w:hAnsi="宋体" w:eastAsia="宋体" w:cs="宋体"/>
          <w:sz w:val="20"/>
          <w:szCs w:val="20"/>
        </w:rPr>
      </w:pPr>
      <w:r>
        <w:rPr>
          <w:rFonts w:ascii="宋体" w:hAnsi="宋体" w:eastAsia="宋体" w:cs="宋体"/>
          <w:spacing w:val="9"/>
          <w:sz w:val="20"/>
          <w:szCs w:val="20"/>
        </w:rPr>
        <w:t>采购方式：公开招标</w:t>
      </w:r>
    </w:p>
    <w:p>
      <w:pPr>
        <w:spacing w:before="154" w:line="229" w:lineRule="auto"/>
        <w:ind w:left="418"/>
        <w:rPr>
          <w:rFonts w:ascii="宋体" w:hAnsi="宋体" w:eastAsia="宋体" w:cs="宋体"/>
          <w:sz w:val="20"/>
          <w:szCs w:val="20"/>
        </w:rPr>
      </w:pPr>
      <w:r>
        <w:rPr>
          <w:rFonts w:ascii="宋体" w:hAnsi="宋体" w:eastAsia="宋体" w:cs="宋体"/>
          <w:spacing w:val="11"/>
          <w:sz w:val="20"/>
          <w:szCs w:val="20"/>
        </w:rPr>
        <w:t>质</w:t>
      </w:r>
      <w:r>
        <w:rPr>
          <w:rFonts w:ascii="宋体" w:hAnsi="宋体" w:eastAsia="宋体" w:cs="宋体"/>
          <w:spacing w:val="8"/>
          <w:sz w:val="20"/>
          <w:szCs w:val="20"/>
        </w:rPr>
        <w:t>量要求：合格</w:t>
      </w:r>
    </w:p>
    <w:p>
      <w:pPr>
        <w:spacing w:before="136" w:line="228" w:lineRule="auto"/>
        <w:ind w:left="420"/>
        <w:rPr>
          <w:rFonts w:ascii="宋体" w:hAnsi="宋体" w:eastAsia="宋体" w:cs="宋体"/>
          <w:spacing w:val="8"/>
          <w:sz w:val="20"/>
          <w:szCs w:val="20"/>
        </w:rPr>
      </w:pPr>
      <w:r>
        <w:rPr>
          <w:rFonts w:ascii="宋体" w:hAnsi="宋体" w:eastAsia="宋体" w:cs="宋体"/>
          <w:spacing w:val="8"/>
          <w:sz w:val="20"/>
          <w:szCs w:val="20"/>
        </w:rPr>
        <w:t>预算金额：</w:t>
      </w:r>
      <w:r>
        <w:rPr>
          <w:rFonts w:hint="eastAsia" w:ascii="宋体" w:hAnsi="宋体" w:eastAsia="宋体" w:cs="宋体"/>
          <w:spacing w:val="8"/>
          <w:sz w:val="20"/>
          <w:szCs w:val="20"/>
        </w:rPr>
        <w:t>22974527</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58</w:t>
      </w:r>
      <w:r>
        <w:rPr>
          <w:rFonts w:hint="eastAsia" w:ascii="宋体" w:hAnsi="宋体" w:eastAsia="宋体" w:cs="宋体"/>
          <w:spacing w:val="8"/>
          <w:sz w:val="20"/>
          <w:szCs w:val="20"/>
          <w:lang w:val="en-US" w:eastAsia="zh-CN"/>
        </w:rPr>
        <w:t>元，其中</w:t>
      </w:r>
      <w:r>
        <w:rPr>
          <w:rFonts w:hint="eastAsia" w:ascii="宋体" w:hAnsi="宋体" w:eastAsia="宋体" w:cs="宋体"/>
          <w:spacing w:val="8"/>
          <w:sz w:val="20"/>
          <w:szCs w:val="20"/>
        </w:rPr>
        <w:t>Ⅰ标段7392017.4元，II标段6654775.23元，III标段8927734.95元</w:t>
      </w:r>
      <w:r>
        <w:rPr>
          <w:rFonts w:ascii="宋体" w:hAnsi="宋体" w:eastAsia="宋体" w:cs="宋体"/>
          <w:spacing w:val="8"/>
          <w:sz w:val="20"/>
          <w:szCs w:val="20"/>
        </w:rPr>
        <w:t>。</w:t>
      </w:r>
    </w:p>
    <w:p>
      <w:pPr>
        <w:spacing w:before="154" w:line="369" w:lineRule="auto"/>
        <w:ind w:left="420" w:right="1087" w:firstLine="12"/>
        <w:rPr>
          <w:rFonts w:hint="eastAsia" w:ascii="宋体" w:hAnsi="宋体" w:eastAsia="宋体" w:cs="宋体"/>
          <w:spacing w:val="8"/>
          <w:sz w:val="20"/>
          <w:szCs w:val="20"/>
        </w:rPr>
      </w:pPr>
      <w:r>
        <w:rPr>
          <w:rFonts w:hint="eastAsia" w:ascii="宋体" w:hAnsi="宋体" w:eastAsia="宋体" w:cs="宋体"/>
          <w:spacing w:val="8"/>
          <w:sz w:val="20"/>
          <w:szCs w:val="20"/>
          <w:lang w:eastAsia="zh-CN"/>
        </w:rPr>
        <w:t>最高限价</w:t>
      </w:r>
      <w:r>
        <w:rPr>
          <w:rFonts w:hint="eastAsia" w:ascii="宋体" w:hAnsi="宋体" w:eastAsia="宋体" w:cs="宋体"/>
          <w:spacing w:val="8"/>
          <w:sz w:val="20"/>
          <w:szCs w:val="20"/>
        </w:rPr>
        <w:t>：Ⅰ标段7392017.4元，II标段6654775.23元，III标段8927734.95元</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投标人的投标总报价高于所投分标招标控制价为无效投标。</w:t>
      </w:r>
    </w:p>
    <w:p>
      <w:pPr>
        <w:spacing w:before="154" w:line="369" w:lineRule="auto"/>
        <w:ind w:left="420" w:right="1087" w:firstLine="12"/>
        <w:rPr>
          <w:rFonts w:ascii="宋体" w:hAnsi="宋体" w:eastAsia="宋体" w:cs="宋体"/>
          <w:spacing w:val="8"/>
          <w:sz w:val="20"/>
          <w:szCs w:val="20"/>
        </w:rPr>
      </w:pPr>
      <w:r>
        <w:rPr>
          <w:rFonts w:ascii="宋体" w:hAnsi="宋体" w:eastAsia="宋体" w:cs="宋体"/>
          <w:spacing w:val="8"/>
          <w:sz w:val="20"/>
          <w:szCs w:val="20"/>
        </w:rPr>
        <w:t>采购需求：</w:t>
      </w:r>
    </w:p>
    <w:p>
      <w:pPr>
        <w:spacing w:before="154" w:line="369" w:lineRule="auto"/>
        <w:ind w:left="420" w:right="1087" w:firstLine="12"/>
        <w:rPr>
          <w:rFonts w:ascii="宋体" w:hAnsi="宋体" w:eastAsia="宋体" w:cs="宋体"/>
          <w:spacing w:val="8"/>
          <w:sz w:val="20"/>
          <w:szCs w:val="20"/>
        </w:rPr>
      </w:pPr>
      <w:r>
        <w:rPr>
          <w:rFonts w:ascii="宋体" w:hAnsi="宋体" w:eastAsia="宋体" w:cs="宋体"/>
          <w:spacing w:val="10"/>
          <w:sz w:val="20"/>
          <w:szCs w:val="20"/>
        </w:rPr>
        <w:t>1</w:t>
      </w:r>
      <w:r>
        <w:rPr>
          <w:rFonts w:ascii="宋体" w:hAnsi="宋体" w:eastAsia="宋体" w:cs="宋体"/>
          <w:spacing w:val="8"/>
          <w:sz w:val="20"/>
          <w:szCs w:val="20"/>
        </w:rPr>
        <w:t>.工程建设地点：</w:t>
      </w:r>
      <w:r>
        <w:rPr>
          <w:rFonts w:hint="eastAsia" w:ascii="宋体" w:hAnsi="宋体" w:eastAsia="宋体" w:cs="宋体"/>
          <w:spacing w:val="8"/>
          <w:sz w:val="20"/>
          <w:szCs w:val="20"/>
        </w:rPr>
        <w:t>桂林市灵川县兰田瑶族乡</w:t>
      </w:r>
      <w:r>
        <w:rPr>
          <w:rFonts w:ascii="宋体" w:hAnsi="宋体" w:eastAsia="宋体" w:cs="宋体"/>
          <w:spacing w:val="8"/>
          <w:sz w:val="20"/>
          <w:szCs w:val="20"/>
        </w:rPr>
        <w:t>；</w:t>
      </w:r>
    </w:p>
    <w:p>
      <w:pPr>
        <w:spacing w:before="2" w:line="368" w:lineRule="auto"/>
        <w:ind w:left="2" w:right="217" w:firstLine="419"/>
        <w:rPr>
          <w:rFonts w:ascii="宋体" w:hAnsi="宋体" w:eastAsia="宋体" w:cs="宋体"/>
          <w:spacing w:val="-6"/>
          <w:sz w:val="20"/>
          <w:szCs w:val="20"/>
        </w:rPr>
      </w:pPr>
      <w:r>
        <w:rPr>
          <w:rFonts w:ascii="宋体" w:hAnsi="宋体" w:eastAsia="宋体" w:cs="宋体"/>
          <w:spacing w:val="-6"/>
          <w:sz w:val="20"/>
          <w:szCs w:val="20"/>
        </w:rPr>
        <w:t>2.建设规模：工程堤防级别为</w:t>
      </w:r>
      <w:r>
        <w:rPr>
          <w:rFonts w:hint="eastAsia" w:ascii="宋体" w:hAnsi="宋体" w:eastAsia="宋体" w:cs="宋体"/>
          <w:spacing w:val="-6"/>
          <w:sz w:val="20"/>
          <w:szCs w:val="20"/>
          <w:lang w:val="en-US" w:eastAsia="zh-CN"/>
        </w:rPr>
        <w:t>V等</w:t>
      </w:r>
      <w:r>
        <w:rPr>
          <w:rFonts w:ascii="宋体" w:hAnsi="宋体" w:eastAsia="宋体" w:cs="宋体"/>
          <w:spacing w:val="-6"/>
          <w:sz w:val="20"/>
          <w:szCs w:val="20"/>
        </w:rPr>
        <w:t>，</w:t>
      </w:r>
      <w:r>
        <w:rPr>
          <w:rFonts w:hint="eastAsia" w:ascii="宋体" w:hAnsi="宋体" w:eastAsia="宋体" w:cs="宋体"/>
          <w:spacing w:val="-6"/>
          <w:sz w:val="20"/>
          <w:szCs w:val="20"/>
        </w:rPr>
        <w:t>永久性次要水工建筑物及临时水工建筑物</w:t>
      </w:r>
      <w:r>
        <w:rPr>
          <w:rFonts w:ascii="宋体" w:hAnsi="宋体" w:eastAsia="宋体" w:cs="宋体"/>
          <w:spacing w:val="-6"/>
          <w:sz w:val="20"/>
          <w:szCs w:val="20"/>
        </w:rPr>
        <w:t>等建筑物级别按</w:t>
      </w:r>
      <w:r>
        <w:rPr>
          <w:rFonts w:hint="eastAsia" w:ascii="宋体" w:hAnsi="宋体" w:eastAsia="宋体" w:cs="宋体"/>
          <w:spacing w:val="-6"/>
          <w:sz w:val="20"/>
          <w:szCs w:val="20"/>
          <w:lang w:val="en-US" w:eastAsia="zh-CN"/>
        </w:rPr>
        <w:t>5</w:t>
      </w:r>
      <w:r>
        <w:rPr>
          <w:rFonts w:ascii="宋体" w:hAnsi="宋体" w:eastAsia="宋体" w:cs="宋体"/>
          <w:spacing w:val="-6"/>
          <w:sz w:val="20"/>
          <w:szCs w:val="20"/>
        </w:rPr>
        <w:t>级建筑物。</w:t>
      </w:r>
    </w:p>
    <w:p>
      <w:pPr>
        <w:spacing w:before="2" w:line="368" w:lineRule="auto"/>
        <w:ind w:left="2" w:right="217" w:firstLine="419"/>
        <w:rPr>
          <w:rFonts w:ascii="宋体" w:hAnsi="宋体" w:eastAsia="宋体" w:cs="宋体"/>
          <w:spacing w:val="-6"/>
          <w:sz w:val="20"/>
          <w:szCs w:val="20"/>
        </w:rPr>
      </w:pPr>
      <w:r>
        <w:rPr>
          <w:rFonts w:ascii="宋体" w:hAnsi="宋体" w:eastAsia="宋体" w:cs="宋体"/>
          <w:spacing w:val="-6"/>
          <w:sz w:val="20"/>
          <w:szCs w:val="20"/>
        </w:rPr>
        <w:t>3.计划工期：计划开工日期为2022年</w:t>
      </w:r>
      <w:r>
        <w:rPr>
          <w:rFonts w:hint="eastAsia" w:ascii="宋体" w:hAnsi="宋体" w:eastAsia="宋体" w:cs="宋体"/>
          <w:spacing w:val="-6"/>
          <w:sz w:val="20"/>
          <w:szCs w:val="20"/>
        </w:rPr>
        <w:t>12</w:t>
      </w:r>
      <w:r>
        <w:rPr>
          <w:rFonts w:ascii="宋体" w:hAnsi="宋体" w:eastAsia="宋体" w:cs="宋体"/>
          <w:spacing w:val="-6"/>
          <w:sz w:val="20"/>
          <w:szCs w:val="20"/>
        </w:rPr>
        <w:t>月</w:t>
      </w:r>
      <w:r>
        <w:rPr>
          <w:rFonts w:hint="eastAsia" w:ascii="宋体" w:hAnsi="宋体" w:eastAsia="宋体" w:cs="宋体"/>
          <w:spacing w:val="-6"/>
          <w:sz w:val="20"/>
          <w:szCs w:val="20"/>
        </w:rPr>
        <w:t>31</w:t>
      </w:r>
      <w:r>
        <w:rPr>
          <w:rFonts w:ascii="宋体" w:hAnsi="宋体" w:eastAsia="宋体" w:cs="宋体"/>
          <w:spacing w:val="-6"/>
          <w:sz w:val="20"/>
          <w:szCs w:val="20"/>
        </w:rPr>
        <w:t>日，完工日期为2023年</w:t>
      </w:r>
      <w:r>
        <w:rPr>
          <w:rFonts w:hint="eastAsia" w:ascii="宋体" w:hAnsi="宋体" w:eastAsia="宋体" w:cs="宋体"/>
          <w:spacing w:val="-6"/>
          <w:sz w:val="20"/>
          <w:szCs w:val="20"/>
        </w:rPr>
        <w:t>12</w:t>
      </w:r>
      <w:r>
        <w:rPr>
          <w:rFonts w:ascii="宋体" w:hAnsi="宋体" w:eastAsia="宋体" w:cs="宋体"/>
          <w:spacing w:val="-6"/>
          <w:sz w:val="20"/>
          <w:szCs w:val="20"/>
        </w:rPr>
        <w:t>月</w:t>
      </w:r>
      <w:r>
        <w:rPr>
          <w:rFonts w:hint="eastAsia" w:ascii="宋体" w:hAnsi="宋体" w:eastAsia="宋体" w:cs="宋体"/>
          <w:spacing w:val="-6"/>
          <w:sz w:val="20"/>
          <w:szCs w:val="20"/>
        </w:rPr>
        <w:t>3</w:t>
      </w:r>
      <w:r>
        <w:rPr>
          <w:rFonts w:hint="eastAsia" w:ascii="宋体" w:hAnsi="宋体" w:eastAsia="宋体" w:cs="宋体"/>
          <w:spacing w:val="-6"/>
          <w:sz w:val="20"/>
          <w:szCs w:val="20"/>
          <w:lang w:val="en-US" w:eastAsia="zh-CN"/>
        </w:rPr>
        <w:t>1</w:t>
      </w:r>
      <w:r>
        <w:rPr>
          <w:rFonts w:ascii="宋体" w:hAnsi="宋体" w:eastAsia="宋体" w:cs="宋体"/>
          <w:spacing w:val="-6"/>
          <w:sz w:val="20"/>
          <w:szCs w:val="20"/>
        </w:rPr>
        <w:t>日，计划工期</w:t>
      </w:r>
      <w:r>
        <w:rPr>
          <w:rFonts w:hint="eastAsia" w:ascii="宋体" w:hAnsi="宋体" w:eastAsia="宋体" w:cs="宋体"/>
          <w:spacing w:val="-6"/>
          <w:sz w:val="20"/>
          <w:szCs w:val="20"/>
        </w:rPr>
        <w:t>365</w:t>
      </w:r>
      <w:r>
        <w:rPr>
          <w:rFonts w:ascii="宋体" w:hAnsi="宋体" w:eastAsia="宋体" w:cs="宋体"/>
          <w:spacing w:val="-6"/>
          <w:sz w:val="20"/>
          <w:szCs w:val="20"/>
        </w:rPr>
        <w:t>日历天。</w:t>
      </w:r>
    </w:p>
    <w:p>
      <w:pPr>
        <w:spacing w:before="2" w:line="368" w:lineRule="auto"/>
        <w:ind w:left="2" w:right="217" w:firstLine="419"/>
        <w:rPr>
          <w:rFonts w:ascii="宋体" w:hAnsi="宋体" w:eastAsia="宋体" w:cs="宋体"/>
          <w:spacing w:val="-6"/>
          <w:sz w:val="20"/>
          <w:szCs w:val="20"/>
        </w:rPr>
      </w:pPr>
      <w:r>
        <w:rPr>
          <w:rFonts w:ascii="宋体" w:hAnsi="宋体" w:eastAsia="宋体" w:cs="宋体"/>
          <w:spacing w:val="-6"/>
          <w:sz w:val="20"/>
          <w:szCs w:val="20"/>
        </w:rPr>
        <w:t>4.招标范围：</w:t>
      </w:r>
      <w:r>
        <w:rPr>
          <w:rFonts w:hint="eastAsia" w:ascii="宋体" w:hAnsi="宋体" w:eastAsia="宋体" w:cs="宋体"/>
          <w:spacing w:val="-6"/>
          <w:sz w:val="20"/>
          <w:szCs w:val="20"/>
        </w:rPr>
        <w:t>青狮潭水库兰田河河道生态修复工程</w:t>
      </w:r>
      <w:r>
        <w:rPr>
          <w:rFonts w:ascii="宋体" w:hAnsi="宋体" w:eastAsia="宋体" w:cs="宋体"/>
          <w:spacing w:val="-6"/>
          <w:sz w:val="20"/>
          <w:szCs w:val="20"/>
        </w:rPr>
        <w:t>量清单，施工图纸范围包含的所有内</w:t>
      </w:r>
      <w:r>
        <w:rPr>
          <w:rFonts w:hint="eastAsia" w:ascii="宋体" w:hAnsi="宋体" w:eastAsia="宋体" w:cs="宋体"/>
          <w:spacing w:val="-6"/>
          <w:sz w:val="20"/>
          <w:szCs w:val="20"/>
          <w:lang w:val="en-US" w:eastAsia="zh-CN"/>
        </w:rPr>
        <w:t>容</w:t>
      </w:r>
      <w:r>
        <w:rPr>
          <w:rFonts w:ascii="宋体" w:hAnsi="宋体" w:eastAsia="宋体" w:cs="宋体"/>
          <w:spacing w:val="-6"/>
          <w:sz w:val="20"/>
          <w:szCs w:val="20"/>
        </w:rPr>
        <w:t>。</w:t>
      </w:r>
    </w:p>
    <w:p>
      <w:pPr>
        <w:spacing w:before="2" w:line="368" w:lineRule="auto"/>
        <w:ind w:left="2" w:right="217" w:firstLine="419"/>
        <w:rPr>
          <w:rFonts w:ascii="宋体" w:hAnsi="宋体" w:eastAsia="宋体" w:cs="宋体"/>
          <w:spacing w:val="-6"/>
          <w:sz w:val="20"/>
          <w:szCs w:val="20"/>
        </w:rPr>
      </w:pPr>
      <w:r>
        <w:rPr>
          <w:rFonts w:ascii="宋体" w:hAnsi="宋体" w:eastAsia="宋体" w:cs="宋体"/>
          <w:spacing w:val="-6"/>
          <w:sz w:val="20"/>
          <w:szCs w:val="20"/>
        </w:rPr>
        <w:t>5.标段划分：本工程施工招标分为</w:t>
      </w:r>
      <w:r>
        <w:rPr>
          <w:rFonts w:hint="eastAsia" w:ascii="宋体" w:hAnsi="宋体" w:eastAsia="宋体" w:cs="宋体"/>
          <w:spacing w:val="-6"/>
          <w:sz w:val="20"/>
          <w:szCs w:val="20"/>
        </w:rPr>
        <w:t>3</w:t>
      </w:r>
      <w:r>
        <w:rPr>
          <w:rFonts w:ascii="宋体" w:hAnsi="宋体" w:eastAsia="宋体" w:cs="宋体"/>
          <w:spacing w:val="-6"/>
          <w:sz w:val="20"/>
          <w:szCs w:val="20"/>
        </w:rPr>
        <w:t>个标段。</w:t>
      </w:r>
    </w:p>
    <w:p>
      <w:pPr>
        <w:spacing w:before="2" w:line="368" w:lineRule="auto"/>
        <w:ind w:left="2" w:right="217" w:firstLine="419"/>
        <w:rPr>
          <w:rFonts w:ascii="宋体" w:hAnsi="宋体" w:eastAsia="宋体" w:cs="宋体"/>
          <w:spacing w:val="-6"/>
          <w:sz w:val="20"/>
          <w:szCs w:val="20"/>
        </w:rPr>
      </w:pPr>
      <w:r>
        <w:rPr>
          <w:rFonts w:ascii="宋体" w:hAnsi="宋体" w:eastAsia="宋体" w:cs="宋体"/>
          <w:spacing w:val="-6"/>
          <w:sz w:val="20"/>
          <w:szCs w:val="20"/>
        </w:rPr>
        <w:t>6.招标内容：</w:t>
      </w:r>
    </w:p>
    <w:tbl>
      <w:tblPr>
        <w:tblStyle w:val="8"/>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160"/>
        <w:gridCol w:w="2550"/>
        <w:gridCol w:w="2055"/>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4" w:type="dxa"/>
            <w:vAlign w:val="center"/>
          </w:tcPr>
          <w:p>
            <w:pPr>
              <w:pStyle w:val="2"/>
              <w:widowControl w:val="0"/>
              <w:ind w:left="0" w:leftChars="0" w:firstLine="0" w:firstLineChars="0"/>
              <w:jc w:val="center"/>
              <w:rPr>
                <w:rFonts w:hint="default" w:eastAsia="宋体"/>
                <w:vertAlign w:val="baseline"/>
                <w:lang w:val="en-US" w:eastAsia="zh-CN"/>
              </w:rPr>
            </w:pPr>
            <w:r>
              <w:rPr>
                <w:rFonts w:hint="eastAsia" w:eastAsia="宋体"/>
                <w:vertAlign w:val="baseline"/>
                <w:lang w:val="en-US" w:eastAsia="zh-CN"/>
              </w:rPr>
              <w:t>标段号</w:t>
            </w:r>
          </w:p>
        </w:tc>
        <w:tc>
          <w:tcPr>
            <w:tcW w:w="2160" w:type="dxa"/>
            <w:vAlign w:val="center"/>
          </w:tcPr>
          <w:p>
            <w:pPr>
              <w:pStyle w:val="2"/>
              <w:widowControl w:val="0"/>
              <w:jc w:val="both"/>
              <w:rPr>
                <w:rFonts w:hint="default" w:eastAsia="宋体"/>
                <w:vertAlign w:val="baseline"/>
                <w:lang w:val="en-US" w:eastAsia="zh-CN"/>
              </w:rPr>
            </w:pPr>
            <w:r>
              <w:rPr>
                <w:rFonts w:hint="eastAsia" w:eastAsia="宋体"/>
                <w:vertAlign w:val="baseline"/>
                <w:lang w:val="en-US" w:eastAsia="zh-CN"/>
              </w:rPr>
              <w:t>标段名称</w:t>
            </w:r>
          </w:p>
        </w:tc>
        <w:tc>
          <w:tcPr>
            <w:tcW w:w="2550" w:type="dxa"/>
            <w:vAlign w:val="center"/>
          </w:tcPr>
          <w:p>
            <w:pPr>
              <w:pStyle w:val="2"/>
              <w:widowControl w:val="0"/>
              <w:jc w:val="both"/>
              <w:rPr>
                <w:rFonts w:hint="default" w:eastAsia="宋体"/>
                <w:vertAlign w:val="baseline"/>
                <w:lang w:val="en-US" w:eastAsia="zh-CN"/>
              </w:rPr>
            </w:pPr>
            <w:r>
              <w:rPr>
                <w:rFonts w:hint="eastAsia" w:eastAsia="宋体"/>
                <w:vertAlign w:val="baseline"/>
                <w:lang w:val="en-US" w:eastAsia="zh-CN"/>
              </w:rPr>
              <w:t>建设内容</w:t>
            </w:r>
          </w:p>
        </w:tc>
        <w:tc>
          <w:tcPr>
            <w:tcW w:w="2055" w:type="dxa"/>
            <w:vAlign w:val="center"/>
          </w:tcPr>
          <w:p>
            <w:pPr>
              <w:pStyle w:val="2"/>
              <w:widowControl w:val="0"/>
              <w:jc w:val="both"/>
              <w:rPr>
                <w:rFonts w:hint="default" w:eastAsia="宋体"/>
                <w:vertAlign w:val="baseline"/>
                <w:lang w:val="en-US" w:eastAsia="zh-CN"/>
              </w:rPr>
            </w:pPr>
            <w:r>
              <w:rPr>
                <w:rFonts w:hint="eastAsia" w:eastAsia="宋体"/>
                <w:vertAlign w:val="baseline"/>
                <w:lang w:val="en-US" w:eastAsia="zh-CN"/>
              </w:rPr>
              <w:t>招标范围</w:t>
            </w:r>
          </w:p>
        </w:tc>
        <w:tc>
          <w:tcPr>
            <w:tcW w:w="1414" w:type="dxa"/>
            <w:vAlign w:val="center"/>
          </w:tcPr>
          <w:p>
            <w:pPr>
              <w:pStyle w:val="2"/>
              <w:widowControl w:val="0"/>
              <w:ind w:left="0" w:leftChars="0" w:firstLine="0" w:firstLineChars="0"/>
              <w:jc w:val="both"/>
              <w:rPr>
                <w:rFonts w:hint="default" w:eastAsia="宋体"/>
                <w:vertAlign w:val="baseline"/>
                <w:lang w:val="en-US" w:eastAsia="zh-CN"/>
              </w:rPr>
            </w:pPr>
            <w:r>
              <w:rPr>
                <w:rFonts w:hint="eastAsia" w:eastAsia="宋体"/>
                <w:vertAlign w:val="baseline"/>
                <w:lang w:val="en-US" w:eastAsia="zh-CN"/>
              </w:rPr>
              <w:t>招标控制价（元）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4" w:type="dxa"/>
            <w:vAlign w:val="center"/>
          </w:tcPr>
          <w:p>
            <w:pPr>
              <w:pStyle w:val="2"/>
              <w:widowControl w:val="0"/>
              <w:ind w:left="0" w:leftChars="0" w:firstLine="0" w:firstLineChars="0"/>
              <w:jc w:val="both"/>
              <w:rPr>
                <w:vertAlign w:val="baseline"/>
              </w:rPr>
            </w:pPr>
            <w:r>
              <w:rPr>
                <w:rFonts w:hint="eastAsia" w:ascii="宋体" w:hAnsi="宋体" w:eastAsia="宋体" w:cs="宋体"/>
                <w:spacing w:val="9"/>
                <w:position w:val="14"/>
                <w:sz w:val="20"/>
                <w:szCs w:val="20"/>
              </w:rPr>
              <w:t>Ⅰ标段</w:t>
            </w:r>
          </w:p>
        </w:tc>
        <w:tc>
          <w:tcPr>
            <w:tcW w:w="2160" w:type="dxa"/>
            <w:vAlign w:val="center"/>
          </w:tcPr>
          <w:p>
            <w:pPr>
              <w:pStyle w:val="2"/>
              <w:widowControl w:val="0"/>
              <w:ind w:left="0" w:leftChars="0" w:firstLine="0" w:firstLineChars="0"/>
              <w:jc w:val="center"/>
              <w:rPr>
                <w:vertAlign w:val="baseline"/>
              </w:rPr>
            </w:pPr>
            <w:r>
              <w:rPr>
                <w:rFonts w:hint="eastAsia" w:ascii="宋体" w:hAnsi="宋体" w:eastAsia="宋体" w:cs="宋体"/>
                <w:spacing w:val="9"/>
                <w:position w:val="14"/>
                <w:sz w:val="20"/>
                <w:szCs w:val="20"/>
              </w:rPr>
              <w:t>青狮潭水库兰田河河道生态修复工程Ⅰ标段</w:t>
            </w:r>
          </w:p>
        </w:tc>
        <w:tc>
          <w:tcPr>
            <w:tcW w:w="2550" w:type="dxa"/>
            <w:vAlign w:val="center"/>
          </w:tcPr>
          <w:p>
            <w:pPr>
              <w:pStyle w:val="2"/>
              <w:widowControl w:val="0"/>
              <w:ind w:left="0" w:leftChars="0" w:firstLine="0" w:firstLineChars="0"/>
              <w:jc w:val="both"/>
              <w:rPr>
                <w:vertAlign w:val="baseline"/>
              </w:rPr>
            </w:pPr>
            <w:r>
              <w:rPr>
                <w:rFonts w:hint="eastAsia" w:ascii="宋体" w:hAnsi="宋体" w:eastAsia="宋体" w:cs="宋体"/>
                <w:spacing w:val="-6"/>
                <w:sz w:val="20"/>
                <w:szCs w:val="20"/>
                <w:lang w:eastAsia="zh-CN"/>
              </w:rPr>
              <w:t>项目</w:t>
            </w:r>
            <w:r>
              <w:rPr>
                <w:rFonts w:hint="eastAsia" w:ascii="宋体" w:hAnsi="宋体" w:eastAsia="宋体" w:cs="宋体"/>
                <w:spacing w:val="-6"/>
                <w:sz w:val="20"/>
                <w:szCs w:val="20"/>
              </w:rPr>
              <w:t>中轴线长3484.40m,拟建护岸总长2937.92m,其中左岸护岸长1027.93m,右岸护岸长1909.99m,附属建筑物穿堤涵管3座、下河码道2座;河道疏浚总长1203.09m,疏浚总计9595.61m³等附属工程</w:t>
            </w:r>
            <w:r>
              <w:rPr>
                <w:rFonts w:ascii="宋体" w:hAnsi="宋体" w:eastAsia="宋体" w:cs="宋体"/>
                <w:spacing w:val="-6"/>
                <w:sz w:val="20"/>
                <w:szCs w:val="20"/>
              </w:rPr>
              <w:t>等</w:t>
            </w:r>
          </w:p>
        </w:tc>
        <w:tc>
          <w:tcPr>
            <w:tcW w:w="2055" w:type="dxa"/>
            <w:vAlign w:val="center"/>
          </w:tcPr>
          <w:p>
            <w:pPr>
              <w:pStyle w:val="2"/>
              <w:widowControl w:val="0"/>
              <w:ind w:left="0" w:leftChars="0" w:firstLine="0" w:firstLineChars="0"/>
              <w:jc w:val="both"/>
              <w:rPr>
                <w:vertAlign w:val="baseline"/>
              </w:rPr>
            </w:pPr>
            <w:r>
              <w:rPr>
                <w:rFonts w:hint="eastAsia" w:ascii="宋体" w:hAnsi="宋体" w:eastAsia="宋体" w:cs="宋体"/>
                <w:spacing w:val="-6"/>
                <w:sz w:val="20"/>
                <w:szCs w:val="20"/>
                <w:lang w:val="en-US" w:eastAsia="zh-CN"/>
              </w:rPr>
              <w:t>具</w:t>
            </w:r>
            <w:r>
              <w:rPr>
                <w:rFonts w:ascii="宋体" w:hAnsi="宋体" w:eastAsia="宋体" w:cs="宋体"/>
                <w:spacing w:val="-6"/>
                <w:sz w:val="20"/>
                <w:szCs w:val="20"/>
              </w:rPr>
              <w:t>体内容见招标设计图纸及工程量清单</w:t>
            </w:r>
          </w:p>
        </w:tc>
        <w:tc>
          <w:tcPr>
            <w:tcW w:w="1414" w:type="dxa"/>
            <w:vAlign w:val="center"/>
          </w:tcPr>
          <w:p>
            <w:pPr>
              <w:pStyle w:val="2"/>
              <w:widowControl w:val="0"/>
              <w:ind w:left="0" w:leftChars="0" w:firstLine="0" w:firstLineChars="0"/>
              <w:jc w:val="both"/>
              <w:rPr>
                <w:vertAlign w:val="baseline"/>
              </w:rPr>
            </w:pPr>
            <w:r>
              <w:rPr>
                <w:rFonts w:hint="eastAsia" w:ascii="宋体" w:hAnsi="宋体" w:eastAsia="宋体" w:cs="宋体"/>
                <w:spacing w:val="9"/>
                <w:position w:val="14"/>
                <w:sz w:val="20"/>
                <w:szCs w:val="20"/>
              </w:rPr>
              <w:t>7392017.4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4" w:type="dxa"/>
            <w:vAlign w:val="center"/>
          </w:tcPr>
          <w:p>
            <w:pPr>
              <w:pStyle w:val="2"/>
              <w:widowControl w:val="0"/>
              <w:ind w:left="0" w:leftChars="0" w:firstLine="0" w:firstLineChars="0"/>
              <w:jc w:val="both"/>
              <w:rPr>
                <w:vertAlign w:val="baseline"/>
              </w:rPr>
            </w:pPr>
            <w:r>
              <w:rPr>
                <w:rFonts w:hint="eastAsia" w:ascii="宋体" w:hAnsi="宋体" w:eastAsia="宋体" w:cs="宋体"/>
                <w:spacing w:val="9"/>
                <w:position w:val="14"/>
                <w:sz w:val="20"/>
                <w:szCs w:val="20"/>
              </w:rPr>
              <w:t>II标段</w:t>
            </w:r>
          </w:p>
        </w:tc>
        <w:tc>
          <w:tcPr>
            <w:tcW w:w="2160" w:type="dxa"/>
            <w:vAlign w:val="center"/>
          </w:tcPr>
          <w:p>
            <w:pPr>
              <w:pStyle w:val="2"/>
              <w:widowControl w:val="0"/>
              <w:ind w:left="0" w:leftChars="0" w:firstLine="0" w:firstLineChars="0"/>
              <w:jc w:val="center"/>
              <w:rPr>
                <w:vertAlign w:val="baseline"/>
              </w:rPr>
            </w:pPr>
            <w:r>
              <w:rPr>
                <w:rFonts w:hint="eastAsia" w:ascii="宋体" w:hAnsi="宋体" w:eastAsia="宋体" w:cs="宋体"/>
                <w:spacing w:val="9"/>
                <w:position w:val="14"/>
                <w:sz w:val="20"/>
                <w:szCs w:val="20"/>
              </w:rPr>
              <w:t>青狮潭水库兰田河河道生态修复工程II标段</w:t>
            </w:r>
          </w:p>
        </w:tc>
        <w:tc>
          <w:tcPr>
            <w:tcW w:w="2550" w:type="dxa"/>
            <w:vAlign w:val="center"/>
          </w:tcPr>
          <w:p>
            <w:pPr>
              <w:pStyle w:val="2"/>
              <w:widowControl w:val="0"/>
              <w:ind w:left="0" w:leftChars="0" w:firstLine="0" w:firstLineChars="0"/>
              <w:jc w:val="both"/>
              <w:rPr>
                <w:vertAlign w:val="baseline"/>
              </w:rPr>
            </w:pPr>
            <w:r>
              <w:rPr>
                <w:rFonts w:hint="eastAsia" w:ascii="宋体" w:hAnsi="宋体" w:eastAsia="宋体" w:cs="宋体"/>
                <w:spacing w:val="-6"/>
                <w:sz w:val="20"/>
                <w:szCs w:val="20"/>
                <w:lang w:val="en-US" w:eastAsia="zh-CN"/>
              </w:rPr>
              <w:t>河道生态修复总长2906.18m,其中兰田河长2437.30m,(2支)高田头村支流469.30m;拟建护岸总长2643.19m,其中,兰田河护岸长2225.40m,(2支)高田头村支流护岸417.79m。附属建筑物穿堤涵管8座、下河码道4座;河道疏浚总长335.35m,疏浚总计2929.25m³等附属工程等</w:t>
            </w:r>
          </w:p>
        </w:tc>
        <w:tc>
          <w:tcPr>
            <w:tcW w:w="2055" w:type="dxa"/>
            <w:vAlign w:val="center"/>
          </w:tcPr>
          <w:p>
            <w:pPr>
              <w:pStyle w:val="2"/>
              <w:widowControl w:val="0"/>
              <w:ind w:left="0" w:leftChars="0" w:firstLine="0" w:firstLineChars="0"/>
              <w:jc w:val="both"/>
              <w:rPr>
                <w:vertAlign w:val="baseline"/>
              </w:rPr>
            </w:pPr>
            <w:r>
              <w:rPr>
                <w:rFonts w:hint="eastAsia" w:ascii="宋体" w:hAnsi="宋体" w:eastAsia="宋体" w:cs="宋体"/>
                <w:spacing w:val="-6"/>
                <w:sz w:val="20"/>
                <w:szCs w:val="20"/>
                <w:lang w:val="en-US" w:eastAsia="zh-CN"/>
              </w:rPr>
              <w:t>具</w:t>
            </w:r>
            <w:r>
              <w:rPr>
                <w:rFonts w:ascii="宋体" w:hAnsi="宋体" w:eastAsia="宋体" w:cs="宋体"/>
                <w:spacing w:val="-6"/>
                <w:sz w:val="20"/>
                <w:szCs w:val="20"/>
              </w:rPr>
              <w:t>体内容见招标设计图纸及工程量清单</w:t>
            </w:r>
          </w:p>
        </w:tc>
        <w:tc>
          <w:tcPr>
            <w:tcW w:w="1414" w:type="dxa"/>
            <w:vAlign w:val="center"/>
          </w:tcPr>
          <w:p>
            <w:pPr>
              <w:pStyle w:val="2"/>
              <w:widowControl w:val="0"/>
              <w:ind w:left="0" w:leftChars="0" w:firstLine="0" w:firstLineChars="0"/>
              <w:jc w:val="both"/>
              <w:rPr>
                <w:vertAlign w:val="baseline"/>
              </w:rPr>
            </w:pPr>
            <w:r>
              <w:rPr>
                <w:rFonts w:hint="eastAsia" w:ascii="宋体" w:hAnsi="宋体" w:eastAsia="宋体" w:cs="宋体"/>
                <w:spacing w:val="9"/>
                <w:position w:val="14"/>
                <w:sz w:val="20"/>
                <w:szCs w:val="20"/>
              </w:rPr>
              <w:t>6654775.23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4" w:type="dxa"/>
            <w:vAlign w:val="center"/>
          </w:tcPr>
          <w:p>
            <w:pPr>
              <w:pStyle w:val="2"/>
              <w:widowControl w:val="0"/>
              <w:ind w:left="0" w:leftChars="0" w:firstLine="0" w:firstLineChars="0"/>
              <w:jc w:val="both"/>
              <w:rPr>
                <w:vertAlign w:val="baseline"/>
              </w:rPr>
            </w:pPr>
            <w:r>
              <w:rPr>
                <w:rFonts w:hint="eastAsia" w:ascii="宋体" w:hAnsi="宋体" w:eastAsia="宋体" w:cs="宋体"/>
                <w:spacing w:val="9"/>
                <w:position w:val="14"/>
                <w:sz w:val="20"/>
                <w:szCs w:val="20"/>
              </w:rPr>
              <w:t>III标段</w:t>
            </w:r>
          </w:p>
        </w:tc>
        <w:tc>
          <w:tcPr>
            <w:tcW w:w="2160" w:type="dxa"/>
            <w:vAlign w:val="center"/>
          </w:tcPr>
          <w:p>
            <w:pPr>
              <w:pStyle w:val="2"/>
              <w:widowControl w:val="0"/>
              <w:ind w:left="0" w:leftChars="0" w:firstLine="0" w:firstLineChars="0"/>
              <w:jc w:val="center"/>
              <w:rPr>
                <w:vertAlign w:val="baseline"/>
              </w:rPr>
            </w:pPr>
            <w:r>
              <w:rPr>
                <w:rFonts w:hint="eastAsia" w:ascii="宋体" w:hAnsi="宋体" w:eastAsia="宋体" w:cs="宋体"/>
                <w:spacing w:val="9"/>
                <w:position w:val="14"/>
                <w:sz w:val="20"/>
                <w:szCs w:val="20"/>
              </w:rPr>
              <w:t>青狮潭水库兰田河河道生态修复工程III标段</w:t>
            </w:r>
          </w:p>
        </w:tc>
        <w:tc>
          <w:tcPr>
            <w:tcW w:w="2550" w:type="dxa"/>
            <w:vAlign w:val="center"/>
          </w:tcPr>
          <w:p>
            <w:pPr>
              <w:pStyle w:val="2"/>
              <w:widowControl w:val="0"/>
              <w:ind w:left="0" w:leftChars="0" w:firstLine="0" w:firstLineChars="0"/>
              <w:jc w:val="both"/>
              <w:rPr>
                <w:vertAlign w:val="baseline"/>
              </w:rPr>
            </w:pPr>
            <w:r>
              <w:rPr>
                <w:rFonts w:hint="eastAsia" w:ascii="宋体" w:hAnsi="宋体" w:eastAsia="宋体" w:cs="宋体"/>
                <w:spacing w:val="-6"/>
                <w:sz w:val="20"/>
                <w:szCs w:val="20"/>
                <w:lang w:val="en-US" w:eastAsia="zh-CN"/>
              </w:rPr>
              <w:t>河道生态修复总长2511.72m,其中南江村支河(1支河)2141.36m,坳上岔河370.36m;拟建护岸总长3663.90m,其中,南江村支河护岸长3230.09m,坳上岔河护岸433.81m。附属建筑物穿堤涵管9座、下河码道8座;河道疏浚总长793.23m(南江村支河长627.38m,岔河长165.85m),疏浚总计3398.58m³等附属工程等</w:t>
            </w:r>
          </w:p>
        </w:tc>
        <w:tc>
          <w:tcPr>
            <w:tcW w:w="2055" w:type="dxa"/>
            <w:vAlign w:val="center"/>
          </w:tcPr>
          <w:p>
            <w:pPr>
              <w:pStyle w:val="2"/>
              <w:widowControl w:val="0"/>
              <w:ind w:left="0" w:leftChars="0" w:firstLine="0" w:firstLineChars="0"/>
              <w:jc w:val="both"/>
              <w:rPr>
                <w:vertAlign w:val="baseline"/>
              </w:rPr>
            </w:pPr>
            <w:r>
              <w:rPr>
                <w:rFonts w:hint="eastAsia" w:ascii="宋体" w:hAnsi="宋体" w:eastAsia="宋体" w:cs="宋体"/>
                <w:spacing w:val="-6"/>
                <w:sz w:val="20"/>
                <w:szCs w:val="20"/>
                <w:lang w:val="en-US" w:eastAsia="zh-CN"/>
              </w:rPr>
              <w:t>具</w:t>
            </w:r>
            <w:r>
              <w:rPr>
                <w:rFonts w:ascii="宋体" w:hAnsi="宋体" w:eastAsia="宋体" w:cs="宋体"/>
                <w:spacing w:val="-6"/>
                <w:sz w:val="20"/>
                <w:szCs w:val="20"/>
              </w:rPr>
              <w:t>体内容见招标设计图纸及工程量清单</w:t>
            </w:r>
          </w:p>
        </w:tc>
        <w:tc>
          <w:tcPr>
            <w:tcW w:w="1414" w:type="dxa"/>
            <w:vAlign w:val="center"/>
          </w:tcPr>
          <w:p>
            <w:pPr>
              <w:pStyle w:val="2"/>
              <w:widowControl w:val="0"/>
              <w:ind w:left="0" w:leftChars="0" w:firstLine="0" w:firstLineChars="0"/>
              <w:jc w:val="both"/>
              <w:rPr>
                <w:vertAlign w:val="baseline"/>
              </w:rPr>
            </w:pPr>
            <w:r>
              <w:rPr>
                <w:rFonts w:hint="eastAsia" w:ascii="宋体" w:hAnsi="宋体" w:eastAsia="宋体" w:cs="宋体"/>
                <w:spacing w:val="9"/>
                <w:position w:val="14"/>
                <w:sz w:val="20"/>
                <w:szCs w:val="20"/>
              </w:rPr>
              <w:t>8927734.95</w:t>
            </w:r>
          </w:p>
        </w:tc>
      </w:tr>
    </w:tbl>
    <w:p>
      <w:pPr>
        <w:pStyle w:val="2"/>
      </w:pPr>
    </w:p>
    <w:p>
      <w:pPr>
        <w:spacing w:before="2" w:line="368" w:lineRule="auto"/>
        <w:ind w:left="2" w:right="217" w:firstLine="419"/>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7．本项目投入的主要管理人员不同标段可以为相同人员，但同一投标人只能中一个标段（评审顺序按I段-II标段-III标段）。</w:t>
      </w:r>
    </w:p>
    <w:p>
      <w:pPr>
        <w:spacing w:before="1" w:line="227" w:lineRule="auto"/>
        <w:ind w:left="418"/>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项目不接受联合体投标。</w:t>
      </w:r>
    </w:p>
    <w:p>
      <w:pPr>
        <w:spacing w:before="185" w:line="227" w:lineRule="auto"/>
        <w:rPr>
          <w:rFonts w:ascii="宋体" w:hAnsi="宋体" w:eastAsia="宋体" w:cs="宋体"/>
          <w:sz w:val="20"/>
          <w:szCs w:val="20"/>
        </w:rPr>
      </w:pPr>
      <w:r>
        <w:rPr>
          <w:rFonts w:ascii="宋体" w:hAnsi="宋体" w:eastAsia="宋体" w:cs="宋体"/>
          <w:spacing w:val="-1"/>
          <w:sz w:val="20"/>
          <w:szCs w:val="20"/>
          <w14:textOutline w14:w="3797" w14:cap="sq" w14:cmpd="sng" w14:algn="ctr">
            <w14:solidFill>
              <w14:srgbClr w14:val="000000"/>
            </w14:solidFill>
            <w14:prstDash w14:val="solid"/>
            <w14:bevel/>
          </w14:textOutline>
        </w:rPr>
        <w:t>二、申请</w:t>
      </w:r>
      <w:r>
        <w:rPr>
          <w:rFonts w:ascii="宋体" w:hAnsi="宋体" w:eastAsia="宋体" w:cs="宋体"/>
          <w:sz w:val="20"/>
          <w:szCs w:val="20"/>
          <w14:textOutline w14:w="3797" w14:cap="sq" w14:cmpd="sng" w14:algn="ctr">
            <w14:solidFill>
              <w14:srgbClr w14:val="000000"/>
            </w14:solidFill>
            <w14:prstDash w14:val="solid"/>
            <w14:bevel/>
          </w14:textOutline>
        </w:rPr>
        <w:t>人的资格要求：</w:t>
      </w:r>
    </w:p>
    <w:p>
      <w:pPr>
        <w:spacing w:before="151" w:line="401" w:lineRule="exact"/>
        <w:ind w:left="420"/>
        <w:rPr>
          <w:rFonts w:hint="eastAsia" w:ascii="宋体" w:hAnsi="宋体" w:eastAsia="宋体" w:cs="宋体"/>
          <w:spacing w:val="9"/>
          <w:position w:val="14"/>
          <w:sz w:val="20"/>
          <w:szCs w:val="20"/>
        </w:rPr>
      </w:pPr>
      <w:r>
        <w:rPr>
          <w:rFonts w:hint="eastAsia" w:ascii="宋体" w:hAnsi="宋体" w:eastAsia="宋体" w:cs="宋体"/>
          <w:spacing w:val="9"/>
          <w:position w:val="14"/>
          <w:sz w:val="20"/>
          <w:szCs w:val="20"/>
        </w:rPr>
        <w:t>1.满足《中华人民共和国政府采购法》第二十二条规定；</w:t>
      </w:r>
    </w:p>
    <w:p>
      <w:pPr>
        <w:spacing w:before="151" w:line="401" w:lineRule="exact"/>
        <w:ind w:left="420"/>
        <w:rPr>
          <w:rFonts w:hint="eastAsia" w:ascii="宋体" w:hAnsi="宋体" w:eastAsia="宋体" w:cs="宋体"/>
          <w:spacing w:val="9"/>
          <w:position w:val="14"/>
          <w:sz w:val="20"/>
          <w:szCs w:val="20"/>
        </w:rPr>
      </w:pPr>
      <w:r>
        <w:rPr>
          <w:rFonts w:hint="eastAsia" w:ascii="宋体" w:hAnsi="宋体" w:eastAsia="宋体" w:cs="宋体"/>
          <w:spacing w:val="9"/>
          <w:position w:val="14"/>
          <w:sz w:val="20"/>
          <w:szCs w:val="20"/>
        </w:rPr>
        <w:t>2.落实政府采购政策需满足的资格要求：无</w:t>
      </w:r>
    </w:p>
    <w:p>
      <w:pPr>
        <w:spacing w:before="151" w:line="401" w:lineRule="exact"/>
        <w:ind w:left="420"/>
        <w:rPr>
          <w:rFonts w:hint="eastAsia" w:ascii="宋体" w:hAnsi="宋体" w:eastAsia="宋体" w:cs="宋体"/>
          <w:spacing w:val="9"/>
          <w:position w:val="14"/>
          <w:sz w:val="20"/>
          <w:szCs w:val="20"/>
        </w:rPr>
      </w:pPr>
      <w:r>
        <w:rPr>
          <w:rFonts w:hint="eastAsia" w:ascii="宋体" w:hAnsi="宋体" w:eastAsia="宋体" w:cs="宋体"/>
          <w:spacing w:val="9"/>
          <w:position w:val="14"/>
          <w:sz w:val="20"/>
          <w:szCs w:val="20"/>
        </w:rPr>
        <w:t>3.本项目的特定资格要求：</w:t>
      </w:r>
    </w:p>
    <w:p>
      <w:pPr>
        <w:spacing w:before="151" w:line="401" w:lineRule="exact"/>
        <w:ind w:left="420"/>
        <w:rPr>
          <w:rFonts w:hint="eastAsia" w:ascii="宋体" w:hAnsi="宋体" w:eastAsia="宋体" w:cs="宋体"/>
          <w:spacing w:val="9"/>
          <w:position w:val="14"/>
          <w:sz w:val="20"/>
          <w:szCs w:val="20"/>
        </w:rPr>
      </w:pPr>
      <w:r>
        <w:rPr>
          <w:rFonts w:hint="eastAsia" w:ascii="宋体" w:hAnsi="宋体" w:eastAsia="宋体" w:cs="宋体"/>
          <w:spacing w:val="9"/>
          <w:position w:val="14"/>
          <w:sz w:val="20"/>
          <w:szCs w:val="20"/>
        </w:rPr>
        <w:t>(1)投标人须具有中华人民共和国国内合法的企业独立法人资格；同时具备水利工程施工总承包三级以上(含三级)资质的企业，并在人员、设备、资金等方面具备相应的施工能力。拟投入本项目的项目经理具备水利工程专业二级以上(含二级)注册建造师执业资格，具备有效的安全生产考核合格证书(B证)，且未担任其他在建工程项目的项目经理。</w:t>
      </w:r>
    </w:p>
    <w:p>
      <w:pPr>
        <w:spacing w:before="151" w:line="401" w:lineRule="exact"/>
        <w:ind w:left="420"/>
        <w:rPr>
          <w:rFonts w:hint="eastAsia" w:ascii="宋体" w:hAnsi="宋体" w:eastAsia="宋体" w:cs="宋体"/>
          <w:spacing w:val="9"/>
          <w:position w:val="14"/>
          <w:sz w:val="20"/>
          <w:szCs w:val="20"/>
        </w:rPr>
      </w:pPr>
      <w:r>
        <w:rPr>
          <w:rFonts w:hint="eastAsia" w:ascii="宋体" w:hAnsi="宋体" w:eastAsia="宋体" w:cs="宋体"/>
          <w:spacing w:val="9"/>
          <w:position w:val="14"/>
          <w:sz w:val="20"/>
          <w:szCs w:val="20"/>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spacing w:line="266" w:lineRule="exact"/>
        <w:rPr>
          <w:rFonts w:ascii="宋体" w:hAnsi="宋体" w:eastAsia="宋体" w:cs="宋体"/>
          <w:sz w:val="20"/>
          <w:szCs w:val="20"/>
        </w:rPr>
      </w:pPr>
      <w:r>
        <w:rPr>
          <w:rFonts w:ascii="宋体" w:hAnsi="宋体" w:eastAsia="宋体" w:cs="宋体"/>
          <w:spacing w:val="13"/>
          <w:position w:val="1"/>
          <w:sz w:val="20"/>
          <w:szCs w:val="20"/>
          <w14:textOutline w14:w="3797" w14:cap="sq" w14:cmpd="sng" w14:algn="ctr">
            <w14:solidFill>
              <w14:srgbClr w14:val="000000"/>
            </w14:solidFill>
            <w14:prstDash w14:val="solid"/>
            <w14:bevel/>
          </w14:textOutline>
        </w:rPr>
        <w:t>三</w:t>
      </w:r>
      <w:r>
        <w:rPr>
          <w:rFonts w:ascii="宋体" w:hAnsi="宋体" w:eastAsia="宋体" w:cs="宋体"/>
          <w:spacing w:val="9"/>
          <w:position w:val="1"/>
          <w:sz w:val="20"/>
          <w:szCs w:val="20"/>
          <w14:textOutline w14:w="3797" w14:cap="sq" w14:cmpd="sng" w14:algn="ctr">
            <w14:solidFill>
              <w14:srgbClr w14:val="000000"/>
            </w14:solidFill>
            <w14:prstDash w14:val="solid"/>
            <w14:bevel/>
          </w14:textOutline>
        </w:rPr>
        <w:t>、获取招标文件</w:t>
      </w:r>
    </w:p>
    <w:p>
      <w:pPr>
        <w:spacing w:before="172" w:line="227" w:lineRule="auto"/>
        <w:ind w:left="429"/>
        <w:rPr>
          <w:rFonts w:ascii="宋体" w:hAnsi="宋体" w:eastAsia="宋体" w:cs="宋体"/>
          <w:sz w:val="20"/>
          <w:szCs w:val="20"/>
        </w:rPr>
      </w:pPr>
      <w:r>
        <w:rPr>
          <w:rFonts w:ascii="宋体" w:hAnsi="宋体" w:eastAsia="宋体" w:cs="宋体"/>
          <w:spacing w:val="7"/>
          <w:sz w:val="20"/>
          <w:szCs w:val="20"/>
        </w:rPr>
        <w:t>时</w:t>
      </w:r>
      <w:r>
        <w:rPr>
          <w:rFonts w:ascii="宋体" w:hAnsi="宋体" w:eastAsia="宋体" w:cs="宋体"/>
          <w:spacing w:val="4"/>
          <w:sz w:val="20"/>
          <w:szCs w:val="20"/>
        </w:rPr>
        <w:t>间：自发布公告之时至投标文件递交截止时间止。</w:t>
      </w:r>
    </w:p>
    <w:p>
      <w:pPr>
        <w:spacing w:before="172" w:line="227" w:lineRule="auto"/>
        <w:ind w:left="429"/>
        <w:rPr>
          <w:rFonts w:ascii="宋体" w:hAnsi="宋体" w:eastAsia="宋体" w:cs="宋体"/>
          <w:spacing w:val="4"/>
          <w:sz w:val="20"/>
          <w:szCs w:val="20"/>
        </w:rPr>
      </w:pPr>
      <w:r>
        <w:rPr>
          <w:rFonts w:ascii="宋体" w:hAnsi="宋体" w:eastAsia="宋体" w:cs="宋体"/>
          <w:spacing w:val="4"/>
          <w:sz w:val="20"/>
          <w:szCs w:val="20"/>
        </w:rPr>
        <w:t>地点：桂林市政府采购网(</w:t>
      </w:r>
      <w:r>
        <w:rPr>
          <w:rFonts w:ascii="宋体" w:hAnsi="宋体" w:eastAsia="宋体" w:cs="宋体"/>
          <w:spacing w:val="4"/>
          <w:sz w:val="20"/>
          <w:szCs w:val="20"/>
        </w:rPr>
        <w:fldChar w:fldCharType="begin"/>
      </w:r>
      <w:r>
        <w:rPr>
          <w:rFonts w:ascii="宋体" w:hAnsi="宋体" w:eastAsia="宋体" w:cs="宋体"/>
          <w:spacing w:val="4"/>
          <w:sz w:val="20"/>
          <w:szCs w:val="20"/>
        </w:rPr>
        <w:instrText xml:space="preserve"> HYPERLINK "http://zfcg.guilin.gov.cn/" </w:instrText>
      </w:r>
      <w:r>
        <w:rPr>
          <w:rFonts w:ascii="宋体" w:hAnsi="宋体" w:eastAsia="宋体" w:cs="宋体"/>
          <w:spacing w:val="4"/>
          <w:sz w:val="20"/>
          <w:szCs w:val="20"/>
        </w:rPr>
        <w:fldChar w:fldCharType="separate"/>
      </w:r>
      <w:r>
        <w:rPr>
          <w:rFonts w:ascii="宋体" w:hAnsi="宋体" w:eastAsia="宋体" w:cs="宋体"/>
          <w:spacing w:val="4"/>
          <w:sz w:val="20"/>
          <w:szCs w:val="20"/>
        </w:rPr>
        <w:t>http://zfcg.czj.guilin.gov.cn</w:t>
      </w:r>
      <w:r>
        <w:rPr>
          <w:rFonts w:ascii="宋体" w:hAnsi="宋体" w:eastAsia="宋体" w:cs="宋体"/>
          <w:spacing w:val="4"/>
          <w:sz w:val="20"/>
          <w:szCs w:val="20"/>
        </w:rPr>
        <w:fldChar w:fldCharType="end"/>
      </w:r>
      <w:r>
        <w:rPr>
          <w:rFonts w:ascii="宋体" w:hAnsi="宋体" w:eastAsia="宋体" w:cs="宋体"/>
          <w:spacing w:val="4"/>
          <w:sz w:val="20"/>
          <w:szCs w:val="20"/>
        </w:rPr>
        <w:t>)或桂林市公共资源交易中心</w:t>
      </w:r>
      <w:r>
        <w:rPr>
          <w:rFonts w:hint="eastAsia" w:ascii="宋体" w:hAnsi="宋体" w:eastAsia="宋体" w:cs="宋体"/>
          <w:spacing w:val="4"/>
          <w:sz w:val="20"/>
          <w:szCs w:val="20"/>
          <w:lang w:eastAsia="zh-CN"/>
        </w:rPr>
        <w:t>网</w:t>
      </w:r>
      <w:r>
        <w:rPr>
          <w:rFonts w:ascii="宋体" w:hAnsi="宋体" w:eastAsia="宋体" w:cs="宋体"/>
          <w:spacing w:val="4"/>
          <w:sz w:val="20"/>
          <w:szCs w:val="20"/>
        </w:rPr>
        <w:t>(</w:t>
      </w:r>
      <w:r>
        <w:rPr>
          <w:rFonts w:ascii="宋体" w:hAnsi="宋体" w:eastAsia="宋体" w:cs="宋体"/>
          <w:spacing w:val="4"/>
          <w:sz w:val="20"/>
          <w:szCs w:val="20"/>
        </w:rPr>
        <w:fldChar w:fldCharType="begin"/>
      </w:r>
      <w:r>
        <w:rPr>
          <w:rFonts w:ascii="宋体" w:hAnsi="宋体" w:eastAsia="宋体" w:cs="宋体"/>
          <w:spacing w:val="4"/>
          <w:sz w:val="20"/>
          <w:szCs w:val="20"/>
        </w:rPr>
        <w:instrText xml:space="preserve"> HYPERLINK "http://glggzy.org.cn" </w:instrText>
      </w:r>
      <w:r>
        <w:rPr>
          <w:rFonts w:ascii="宋体" w:hAnsi="宋体" w:eastAsia="宋体" w:cs="宋体"/>
          <w:spacing w:val="4"/>
          <w:sz w:val="20"/>
          <w:szCs w:val="20"/>
        </w:rPr>
        <w:fldChar w:fldCharType="separate"/>
      </w:r>
      <w:r>
        <w:rPr>
          <w:rFonts w:ascii="宋体" w:hAnsi="宋体" w:eastAsia="宋体" w:cs="宋体"/>
          <w:spacing w:val="4"/>
          <w:sz w:val="20"/>
          <w:szCs w:val="20"/>
        </w:rPr>
        <w:t>http://glggzy.org.cn</w:t>
      </w:r>
      <w:r>
        <w:rPr>
          <w:rFonts w:ascii="宋体" w:hAnsi="宋体" w:eastAsia="宋体" w:cs="宋体"/>
          <w:spacing w:val="4"/>
          <w:sz w:val="20"/>
          <w:szCs w:val="20"/>
        </w:rPr>
        <w:fldChar w:fldCharType="end"/>
      </w:r>
      <w:r>
        <w:rPr>
          <w:rFonts w:ascii="宋体" w:hAnsi="宋体" w:eastAsia="宋体" w:cs="宋体"/>
          <w:spacing w:val="4"/>
          <w:sz w:val="20"/>
          <w:szCs w:val="20"/>
        </w:rPr>
        <w:t>)。</w:t>
      </w:r>
    </w:p>
    <w:p>
      <w:pPr>
        <w:spacing w:before="198" w:line="439" w:lineRule="exact"/>
        <w:ind w:left="420"/>
        <w:rPr>
          <w:rFonts w:ascii="宋体" w:hAnsi="宋体" w:eastAsia="宋体" w:cs="宋体"/>
          <w:sz w:val="20"/>
          <w:szCs w:val="20"/>
        </w:rPr>
      </w:pPr>
      <w:r>
        <w:rPr>
          <w:rFonts w:ascii="宋体" w:hAnsi="宋体" w:eastAsia="宋体" w:cs="宋体"/>
          <w:spacing w:val="12"/>
          <w:position w:val="18"/>
          <w:sz w:val="20"/>
          <w:szCs w:val="20"/>
        </w:rPr>
        <w:t>方</w:t>
      </w:r>
      <w:r>
        <w:rPr>
          <w:rFonts w:ascii="宋体" w:hAnsi="宋体" w:eastAsia="宋体" w:cs="宋体"/>
          <w:spacing w:val="9"/>
          <w:position w:val="18"/>
          <w:sz w:val="20"/>
          <w:szCs w:val="20"/>
        </w:rPr>
        <w:t>式：免费下载招标文件电子版、工程量清单及图纸。</w:t>
      </w:r>
    </w:p>
    <w:p>
      <w:pPr>
        <w:spacing w:before="1" w:line="226" w:lineRule="auto"/>
        <w:ind w:left="420"/>
        <w:rPr>
          <w:rFonts w:ascii="宋体" w:hAnsi="宋体" w:eastAsia="宋体" w:cs="宋体"/>
          <w:sz w:val="20"/>
          <w:szCs w:val="20"/>
        </w:rPr>
      </w:pPr>
      <w:r>
        <w:rPr>
          <w:rFonts w:ascii="宋体" w:hAnsi="宋体" w:eastAsia="宋体" w:cs="宋体"/>
          <w:spacing w:val="1"/>
          <w:sz w:val="20"/>
          <w:szCs w:val="20"/>
        </w:rPr>
        <w:t>售价：</w:t>
      </w:r>
      <w:r>
        <w:rPr>
          <w:rFonts w:ascii="宋体" w:hAnsi="宋体" w:eastAsia="宋体" w:cs="宋体"/>
          <w:sz w:val="20"/>
          <w:szCs w:val="20"/>
        </w:rPr>
        <w:t>0.00元</w:t>
      </w:r>
    </w:p>
    <w:p>
      <w:pPr>
        <w:spacing w:before="196" w:line="231" w:lineRule="auto"/>
        <w:ind w:left="19"/>
        <w:rPr>
          <w:rFonts w:ascii="宋体" w:hAnsi="宋体" w:eastAsia="宋体" w:cs="宋体"/>
          <w:sz w:val="20"/>
          <w:szCs w:val="20"/>
        </w:rPr>
      </w:pPr>
      <w:r>
        <w:rPr>
          <w:rFonts w:ascii="宋体" w:hAnsi="宋体" w:eastAsia="宋体" w:cs="宋体"/>
          <w:spacing w:val="15"/>
          <w:sz w:val="20"/>
          <w:szCs w:val="20"/>
          <w14:textOutline w14:w="3797" w14:cap="sq" w14:cmpd="sng" w14:algn="ctr">
            <w14:solidFill>
              <w14:srgbClr w14:val="000000"/>
            </w14:solidFill>
            <w14:prstDash w14:val="solid"/>
            <w14:bevel/>
          </w14:textOutline>
        </w:rPr>
        <w:t>四</w:t>
      </w:r>
      <w:r>
        <w:rPr>
          <w:rFonts w:ascii="宋体" w:hAnsi="宋体" w:eastAsia="宋体" w:cs="宋体"/>
          <w:spacing w:val="9"/>
          <w:sz w:val="20"/>
          <w:szCs w:val="20"/>
          <w14:textOutline w14:w="3797" w14:cap="sq" w14:cmpd="sng" w14:algn="ctr">
            <w14:solidFill>
              <w14:srgbClr w14:val="000000"/>
            </w14:solidFill>
            <w14:prstDash w14:val="solid"/>
            <w14:bevel/>
          </w14:textOutline>
        </w:rPr>
        <w:t>、提交投标文件截止时间、开标时间和地点</w:t>
      </w:r>
    </w:p>
    <w:p>
      <w:pPr>
        <w:spacing w:before="189" w:line="228"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提交</w:t>
      </w:r>
      <w:r>
        <w:rPr>
          <w:rFonts w:ascii="宋体" w:hAnsi="宋体" w:eastAsia="宋体" w:cs="宋体"/>
          <w:color w:val="000000" w:themeColor="text1"/>
          <w:spacing w:val="-7"/>
          <w:sz w:val="20"/>
          <w:szCs w:val="20"/>
          <w14:textFill>
            <w14:solidFill>
              <w14:schemeClr w14:val="tx1"/>
            </w14:solidFill>
          </w14:textFill>
        </w:rPr>
        <w:t>投</w:t>
      </w:r>
      <w:r>
        <w:rPr>
          <w:rFonts w:ascii="宋体" w:hAnsi="宋体" w:eastAsia="宋体" w:cs="宋体"/>
          <w:color w:val="000000" w:themeColor="text1"/>
          <w:spacing w:val="-4"/>
          <w:sz w:val="20"/>
          <w:szCs w:val="20"/>
          <w14:textFill>
            <w14:solidFill>
              <w14:schemeClr w14:val="tx1"/>
            </w14:solidFill>
          </w14:textFill>
        </w:rPr>
        <w:t>标文件截止时间：2022年</w:t>
      </w:r>
      <w:r>
        <w:rPr>
          <w:rFonts w:hint="eastAsia" w:ascii="宋体" w:hAnsi="宋体" w:eastAsia="宋体" w:cs="宋体"/>
          <w:color w:val="000000" w:themeColor="text1"/>
          <w:spacing w:val="-4"/>
          <w:sz w:val="20"/>
          <w:szCs w:val="20"/>
          <w:lang w:val="en-US" w:eastAsia="zh-CN"/>
          <w14:textFill>
            <w14:solidFill>
              <w14:schemeClr w14:val="tx1"/>
            </w14:solidFill>
          </w14:textFill>
        </w:rPr>
        <w:t>12</w:t>
      </w:r>
      <w:r>
        <w:rPr>
          <w:rFonts w:ascii="宋体" w:hAnsi="宋体" w:eastAsia="宋体" w:cs="宋体"/>
          <w:color w:val="000000" w:themeColor="text1"/>
          <w:spacing w:val="-4"/>
          <w:sz w:val="20"/>
          <w:szCs w:val="20"/>
          <w14:textFill>
            <w14:solidFill>
              <w14:schemeClr w14:val="tx1"/>
            </w14:solidFill>
          </w14:textFill>
        </w:rPr>
        <w:t>月</w:t>
      </w:r>
      <w:r>
        <w:rPr>
          <w:rFonts w:hint="eastAsia" w:ascii="宋体" w:hAnsi="宋体" w:eastAsia="宋体" w:cs="宋体"/>
          <w:color w:val="000000" w:themeColor="text1"/>
          <w:spacing w:val="-4"/>
          <w:sz w:val="20"/>
          <w:szCs w:val="20"/>
          <w:lang w:val="en-US" w:eastAsia="zh-CN"/>
          <w14:textFill>
            <w14:solidFill>
              <w14:schemeClr w14:val="tx1"/>
            </w14:solidFill>
          </w14:textFill>
        </w:rPr>
        <w:t>30</w:t>
      </w:r>
      <w:r>
        <w:rPr>
          <w:rFonts w:ascii="宋体" w:hAnsi="宋体" w:eastAsia="宋体" w:cs="宋体"/>
          <w:color w:val="000000" w:themeColor="text1"/>
          <w:spacing w:val="-4"/>
          <w:sz w:val="20"/>
          <w:szCs w:val="20"/>
          <w14:textFill>
            <w14:solidFill>
              <w14:schemeClr w14:val="tx1"/>
            </w14:solidFill>
          </w14:textFill>
        </w:rPr>
        <w:t>日</w:t>
      </w:r>
      <w:r>
        <w:rPr>
          <w:rFonts w:hint="eastAsia" w:ascii="宋体" w:hAnsi="宋体" w:eastAsia="宋体" w:cs="宋体"/>
          <w:color w:val="000000" w:themeColor="text1"/>
          <w:spacing w:val="-4"/>
          <w:sz w:val="20"/>
          <w:szCs w:val="20"/>
          <w:lang w:val="en-US" w:eastAsia="zh-CN"/>
          <w14:textFill>
            <w14:solidFill>
              <w14:schemeClr w14:val="tx1"/>
            </w14:solidFill>
          </w14:textFill>
        </w:rPr>
        <w:t>10</w:t>
      </w:r>
      <w:r>
        <w:rPr>
          <w:rFonts w:ascii="宋体" w:hAnsi="宋体" w:eastAsia="宋体" w:cs="宋体"/>
          <w:color w:val="000000" w:themeColor="text1"/>
          <w:spacing w:val="-4"/>
          <w:sz w:val="20"/>
          <w:szCs w:val="20"/>
          <w14:textFill>
            <w14:solidFill>
              <w14:schemeClr w14:val="tx1"/>
            </w14:solidFill>
          </w14:textFill>
        </w:rPr>
        <w:t>时30分(北京时间)</w:t>
      </w:r>
    </w:p>
    <w:p>
      <w:pPr>
        <w:spacing w:before="192" w:line="229"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地</w:t>
      </w:r>
      <w:r>
        <w:rPr>
          <w:rFonts w:ascii="宋体" w:hAnsi="宋体" w:eastAsia="宋体" w:cs="宋体"/>
          <w:color w:val="000000" w:themeColor="text1"/>
          <w:spacing w:val="8"/>
          <w:sz w:val="20"/>
          <w:szCs w:val="20"/>
          <w14:textFill>
            <w14:solidFill>
              <w14:schemeClr w14:val="tx1"/>
            </w14:solidFill>
          </w14:textFill>
        </w:rPr>
        <w:t>点：通过政采云平台实行在线投标。</w:t>
      </w:r>
    </w:p>
    <w:p>
      <w:pPr>
        <w:spacing w:before="194" w:line="228"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开标时</w:t>
      </w:r>
      <w:r>
        <w:rPr>
          <w:rFonts w:ascii="宋体" w:hAnsi="宋体" w:eastAsia="宋体" w:cs="宋体"/>
          <w:color w:val="000000" w:themeColor="text1"/>
          <w:spacing w:val="-11"/>
          <w:sz w:val="20"/>
          <w:szCs w:val="20"/>
          <w14:textFill>
            <w14:solidFill>
              <w14:schemeClr w14:val="tx1"/>
            </w14:solidFill>
          </w14:textFill>
        </w:rPr>
        <w:t>间</w:t>
      </w:r>
      <w:r>
        <w:rPr>
          <w:rFonts w:ascii="宋体" w:hAnsi="宋体" w:eastAsia="宋体" w:cs="宋体"/>
          <w:color w:val="000000" w:themeColor="text1"/>
          <w:spacing w:val="-6"/>
          <w:sz w:val="20"/>
          <w:szCs w:val="20"/>
          <w14:textFill>
            <w14:solidFill>
              <w14:schemeClr w14:val="tx1"/>
            </w14:solidFill>
          </w14:textFill>
        </w:rPr>
        <w:t>：2022年</w:t>
      </w:r>
      <w:r>
        <w:rPr>
          <w:rFonts w:hint="eastAsia" w:ascii="宋体" w:hAnsi="宋体" w:eastAsia="宋体" w:cs="宋体"/>
          <w:color w:val="000000" w:themeColor="text1"/>
          <w:spacing w:val="-6"/>
          <w:sz w:val="20"/>
          <w:szCs w:val="20"/>
          <w:lang w:val="en-US" w:eastAsia="zh-CN"/>
          <w14:textFill>
            <w14:solidFill>
              <w14:schemeClr w14:val="tx1"/>
            </w14:solidFill>
          </w14:textFill>
        </w:rPr>
        <w:t>12</w:t>
      </w:r>
      <w:r>
        <w:rPr>
          <w:rFonts w:ascii="宋体" w:hAnsi="宋体" w:eastAsia="宋体" w:cs="宋体"/>
          <w:color w:val="000000" w:themeColor="text1"/>
          <w:spacing w:val="-6"/>
          <w:sz w:val="20"/>
          <w:szCs w:val="20"/>
          <w14:textFill>
            <w14:solidFill>
              <w14:schemeClr w14:val="tx1"/>
            </w14:solidFill>
          </w14:textFill>
        </w:rPr>
        <w:t>月</w:t>
      </w:r>
      <w:r>
        <w:rPr>
          <w:rFonts w:hint="eastAsia" w:ascii="宋体" w:hAnsi="宋体" w:eastAsia="宋体" w:cs="宋体"/>
          <w:color w:val="000000" w:themeColor="text1"/>
          <w:spacing w:val="-6"/>
          <w:sz w:val="20"/>
          <w:szCs w:val="20"/>
          <w:lang w:val="en-US" w:eastAsia="zh-CN"/>
          <w14:textFill>
            <w14:solidFill>
              <w14:schemeClr w14:val="tx1"/>
            </w14:solidFill>
          </w14:textFill>
        </w:rPr>
        <w:t>30</w:t>
      </w:r>
      <w:r>
        <w:rPr>
          <w:rFonts w:ascii="宋体" w:hAnsi="宋体" w:eastAsia="宋体" w:cs="宋体"/>
          <w:color w:val="000000" w:themeColor="text1"/>
          <w:spacing w:val="-6"/>
          <w:sz w:val="20"/>
          <w:szCs w:val="20"/>
          <w14:textFill>
            <w14:solidFill>
              <w14:schemeClr w14:val="tx1"/>
            </w14:solidFill>
          </w14:textFill>
        </w:rPr>
        <w:t>日</w:t>
      </w:r>
      <w:r>
        <w:rPr>
          <w:rFonts w:hint="eastAsia" w:ascii="宋体" w:hAnsi="宋体" w:eastAsia="宋体" w:cs="宋体"/>
          <w:color w:val="000000" w:themeColor="text1"/>
          <w:spacing w:val="-6"/>
          <w:sz w:val="20"/>
          <w:szCs w:val="20"/>
          <w:lang w:val="en-US" w:eastAsia="zh-CN"/>
          <w14:textFill>
            <w14:solidFill>
              <w14:schemeClr w14:val="tx1"/>
            </w14:solidFill>
          </w14:textFill>
        </w:rPr>
        <w:t>10</w:t>
      </w:r>
      <w:r>
        <w:rPr>
          <w:rFonts w:ascii="宋体" w:hAnsi="宋体" w:eastAsia="宋体" w:cs="宋体"/>
          <w:color w:val="000000" w:themeColor="text1"/>
          <w:spacing w:val="-6"/>
          <w:sz w:val="20"/>
          <w:szCs w:val="20"/>
          <w14:textFill>
            <w14:solidFill>
              <w14:schemeClr w14:val="tx1"/>
            </w14:solidFill>
          </w14:textFill>
        </w:rPr>
        <w:t>时30分(北京时间)</w:t>
      </w:r>
    </w:p>
    <w:p>
      <w:pPr>
        <w:spacing w:before="192" w:line="229" w:lineRule="auto"/>
        <w:ind w:left="420"/>
        <w:rPr>
          <w:rFonts w:ascii="宋体" w:hAnsi="宋体" w:eastAsia="宋体" w:cs="宋体"/>
          <w:sz w:val="20"/>
          <w:szCs w:val="20"/>
        </w:rPr>
      </w:pPr>
      <w:r>
        <w:rPr>
          <w:rFonts w:ascii="宋体" w:hAnsi="宋体" w:eastAsia="宋体" w:cs="宋体"/>
          <w:spacing w:val="9"/>
          <w:sz w:val="20"/>
          <w:szCs w:val="20"/>
        </w:rPr>
        <w:t>地点：通过政采云平台实行在线解密开启</w:t>
      </w:r>
      <w:r>
        <w:rPr>
          <w:rFonts w:ascii="宋体" w:hAnsi="宋体" w:eastAsia="宋体" w:cs="宋体"/>
          <w:spacing w:val="7"/>
          <w:sz w:val="20"/>
          <w:szCs w:val="20"/>
        </w:rPr>
        <w:t>。</w:t>
      </w:r>
    </w:p>
    <w:p>
      <w:pPr>
        <w:spacing w:before="190" w:line="239" w:lineRule="auto"/>
        <w:ind w:left="3"/>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五</w:t>
      </w:r>
      <w:r>
        <w:rPr>
          <w:rFonts w:ascii="宋体" w:hAnsi="宋体" w:eastAsia="宋体" w:cs="宋体"/>
          <w:spacing w:val="8"/>
          <w:sz w:val="20"/>
          <w:szCs w:val="20"/>
          <w14:textOutline w14:w="3797" w14:cap="sq" w14:cmpd="sng" w14:algn="ctr">
            <w14:solidFill>
              <w14:srgbClr w14:val="000000"/>
            </w14:solidFill>
            <w14:prstDash w14:val="solid"/>
            <w14:bevel/>
          </w14:textOutline>
        </w:rPr>
        <w:t>、公告期限</w:t>
      </w:r>
    </w:p>
    <w:p>
      <w:pPr>
        <w:spacing w:before="183" w:line="227" w:lineRule="auto"/>
        <w:ind w:left="454"/>
        <w:rPr>
          <w:rFonts w:ascii="宋体" w:hAnsi="宋体" w:eastAsia="宋体" w:cs="宋体"/>
          <w:sz w:val="20"/>
          <w:szCs w:val="20"/>
        </w:rPr>
      </w:pPr>
      <w:r>
        <w:rPr>
          <w:rFonts w:ascii="宋体" w:hAnsi="宋体" w:eastAsia="宋体" w:cs="宋体"/>
          <w:spacing w:val="-1"/>
          <w:sz w:val="20"/>
          <w:szCs w:val="20"/>
        </w:rPr>
        <w:t>自本公告发</w:t>
      </w:r>
      <w:r>
        <w:rPr>
          <w:rFonts w:ascii="宋体" w:hAnsi="宋体" w:eastAsia="宋体" w:cs="宋体"/>
          <w:sz w:val="20"/>
          <w:szCs w:val="20"/>
        </w:rPr>
        <w:t>布之日起5个工作日。</w:t>
      </w:r>
    </w:p>
    <w:p>
      <w:pPr>
        <w:spacing w:before="193" w:line="233" w:lineRule="auto"/>
        <w:ind w:left="1"/>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六</w:t>
      </w:r>
      <w:r>
        <w:rPr>
          <w:rFonts w:ascii="宋体" w:hAnsi="宋体" w:eastAsia="宋体" w:cs="宋体"/>
          <w:spacing w:val="9"/>
          <w:sz w:val="20"/>
          <w:szCs w:val="20"/>
          <w14:textOutline w14:w="3797" w14:cap="sq" w14:cmpd="sng" w14:algn="ctr">
            <w14:solidFill>
              <w14:srgbClr w14:val="000000"/>
            </w14:solidFill>
            <w14:prstDash w14:val="solid"/>
            <w14:bevel/>
          </w14:textOutline>
        </w:rPr>
        <w:t>、其他补充事宜</w:t>
      </w:r>
    </w:p>
    <w:p>
      <w:pPr>
        <w:spacing w:before="187" w:line="271" w:lineRule="exact"/>
        <w:ind w:left="435"/>
        <w:rPr>
          <w:rFonts w:ascii="宋体" w:hAnsi="宋体" w:eastAsia="宋体" w:cs="宋体"/>
          <w:sz w:val="20"/>
          <w:szCs w:val="20"/>
        </w:rPr>
      </w:pPr>
      <w:r>
        <w:rPr>
          <w:rFonts w:ascii="宋体" w:hAnsi="宋体" w:eastAsia="宋体" w:cs="宋体"/>
          <w:spacing w:val="13"/>
          <w:position w:val="1"/>
          <w:sz w:val="20"/>
          <w:szCs w:val="20"/>
        </w:rPr>
        <w:t>1</w:t>
      </w:r>
      <w:r>
        <w:rPr>
          <w:rFonts w:ascii="宋体" w:hAnsi="宋体" w:eastAsia="宋体" w:cs="宋体"/>
          <w:spacing w:val="7"/>
          <w:position w:val="1"/>
          <w:sz w:val="20"/>
          <w:szCs w:val="20"/>
        </w:rPr>
        <w:t>.本项目需要落实的政府采购政策：</w:t>
      </w:r>
    </w:p>
    <w:p>
      <w:pPr>
        <w:spacing w:before="195" w:line="228" w:lineRule="auto"/>
        <w:ind w:left="461"/>
        <w:rPr>
          <w:rFonts w:ascii="宋体" w:hAnsi="宋体" w:eastAsia="宋体" w:cs="宋体"/>
          <w:spacing w:val="8"/>
          <w:sz w:val="20"/>
          <w:szCs w:val="20"/>
        </w:rPr>
      </w:pPr>
      <w:r>
        <w:rPr>
          <w:rFonts w:ascii="宋体" w:hAnsi="宋体" w:eastAsia="宋体" w:cs="宋体"/>
          <w:spacing w:val="8"/>
          <w:sz w:val="20"/>
          <w:szCs w:val="20"/>
        </w:rPr>
        <w:t>(1)《政府采购促进中小企业发展管理办法》(财库[2020]46号)；</w:t>
      </w:r>
    </w:p>
    <w:p>
      <w:pPr>
        <w:spacing w:before="195" w:line="228" w:lineRule="auto"/>
        <w:ind w:left="461"/>
        <w:rPr>
          <w:rFonts w:ascii="宋体" w:hAnsi="宋体" w:eastAsia="宋体" w:cs="宋体"/>
          <w:spacing w:val="8"/>
          <w:sz w:val="20"/>
          <w:szCs w:val="20"/>
        </w:rPr>
      </w:pPr>
      <w:r>
        <w:rPr>
          <w:rFonts w:ascii="宋体" w:hAnsi="宋体" w:eastAsia="宋体" w:cs="宋体"/>
          <w:spacing w:val="8"/>
          <w:sz w:val="20"/>
          <w:szCs w:val="20"/>
        </w:rPr>
        <w:t>(2)《关于政府采购支持监狱企业发展有关问题的通知》(财库[2014]68号)；</w:t>
      </w:r>
    </w:p>
    <w:p>
      <w:pPr>
        <w:spacing w:before="195" w:line="228" w:lineRule="auto"/>
        <w:ind w:left="461"/>
        <w:rPr>
          <w:rFonts w:ascii="宋体" w:hAnsi="宋体" w:eastAsia="宋体" w:cs="宋体"/>
          <w:spacing w:val="8"/>
          <w:sz w:val="20"/>
          <w:szCs w:val="20"/>
        </w:rPr>
      </w:pPr>
      <w:r>
        <w:rPr>
          <w:rFonts w:ascii="宋体" w:hAnsi="宋体" w:eastAsia="宋体" w:cs="宋体"/>
          <w:spacing w:val="8"/>
          <w:sz w:val="20"/>
          <w:szCs w:val="20"/>
        </w:rPr>
        <w:t>(3)《关于促进残疾人就业政府采购政策的通知》(财库[2017]141号)；</w:t>
      </w:r>
    </w:p>
    <w:p>
      <w:pPr>
        <w:spacing w:before="195" w:line="228" w:lineRule="auto"/>
        <w:ind w:left="461"/>
        <w:rPr>
          <w:rFonts w:ascii="宋体" w:hAnsi="宋体" w:eastAsia="宋体" w:cs="宋体"/>
          <w:spacing w:val="8"/>
          <w:sz w:val="20"/>
          <w:szCs w:val="20"/>
        </w:rPr>
      </w:pPr>
      <w:r>
        <w:rPr>
          <w:rFonts w:ascii="宋体" w:hAnsi="宋体" w:eastAsia="宋体" w:cs="宋体"/>
          <w:spacing w:val="8"/>
          <w:sz w:val="20"/>
          <w:szCs w:val="20"/>
        </w:rPr>
        <w:t>(4)节能产品、环境标志产品依据品目清单和认证证书实施政府优先采购和强制采购政策；</w:t>
      </w:r>
    </w:p>
    <w:p>
      <w:pPr>
        <w:spacing w:before="195" w:line="228" w:lineRule="auto"/>
        <w:ind w:left="461"/>
        <w:rPr>
          <w:rFonts w:ascii="宋体" w:hAnsi="宋体" w:eastAsia="宋体" w:cs="宋体"/>
          <w:spacing w:val="8"/>
          <w:sz w:val="20"/>
          <w:szCs w:val="20"/>
        </w:rPr>
      </w:pPr>
      <w:r>
        <w:rPr>
          <w:rFonts w:ascii="宋体" w:hAnsi="宋体" w:eastAsia="宋体" w:cs="宋体"/>
          <w:spacing w:val="8"/>
          <w:sz w:val="20"/>
          <w:szCs w:val="20"/>
        </w:rPr>
        <w:t>(5)政府采购支持采用本国产品的政策；</w:t>
      </w:r>
    </w:p>
    <w:p>
      <w:pPr>
        <w:spacing w:before="195" w:line="228" w:lineRule="auto"/>
        <w:ind w:left="461"/>
        <w:rPr>
          <w:rFonts w:ascii="宋体" w:hAnsi="宋体" w:eastAsia="宋体" w:cs="宋体"/>
          <w:spacing w:val="8"/>
          <w:sz w:val="20"/>
          <w:szCs w:val="20"/>
        </w:rPr>
      </w:pPr>
      <w:r>
        <w:rPr>
          <w:rFonts w:ascii="宋体" w:hAnsi="宋体" w:eastAsia="宋体" w:cs="宋体"/>
          <w:spacing w:val="8"/>
          <w:sz w:val="20"/>
          <w:szCs w:val="20"/>
        </w:rPr>
        <w:t>(6)政府采购扶持不发达地区和少数民族地区；</w:t>
      </w:r>
    </w:p>
    <w:p>
      <w:pPr>
        <w:spacing w:before="195" w:line="228" w:lineRule="auto"/>
        <w:ind w:left="461"/>
        <w:rPr>
          <w:rFonts w:ascii="宋体" w:hAnsi="宋体" w:eastAsia="宋体" w:cs="宋体"/>
          <w:spacing w:val="8"/>
          <w:sz w:val="20"/>
          <w:szCs w:val="20"/>
        </w:rPr>
      </w:pPr>
      <w:r>
        <w:rPr>
          <w:rFonts w:ascii="宋体" w:hAnsi="宋体" w:eastAsia="宋体" w:cs="宋体"/>
          <w:spacing w:val="8"/>
          <w:sz w:val="20"/>
          <w:szCs w:val="20"/>
        </w:rPr>
        <w:t>(7)本项目是否专门面向中小企业(</w:t>
      </w:r>
      <w:r>
        <w:rPr>
          <w:rFonts w:hint="eastAsia" w:ascii="宋体" w:hAnsi="宋体" w:eastAsia="宋体" w:cs="宋体"/>
          <w:spacing w:val="8"/>
          <w:sz w:val="20"/>
          <w:szCs w:val="20"/>
          <w:lang w:eastAsia="zh-CN"/>
        </w:rPr>
        <w:t>中型</w:t>
      </w:r>
      <w:r>
        <w:rPr>
          <w:rFonts w:ascii="宋体" w:hAnsi="宋体" w:eastAsia="宋体" w:cs="宋体"/>
          <w:spacing w:val="8"/>
          <w:sz w:val="20"/>
          <w:szCs w:val="20"/>
        </w:rPr>
        <w:t>或小型、微型企业)采购：</w:t>
      </w:r>
      <w:r>
        <w:rPr>
          <w:rFonts w:hint="eastAsia" w:ascii="宋体" w:hAnsi="宋体" w:eastAsia="宋体" w:cs="宋体"/>
          <w:spacing w:val="8"/>
          <w:sz w:val="20"/>
          <w:szCs w:val="20"/>
          <w:lang w:eastAsia="zh-CN"/>
        </w:rPr>
        <w:t>是</w:t>
      </w:r>
      <w:r>
        <w:rPr>
          <w:rFonts w:ascii="宋体" w:hAnsi="宋体" w:eastAsia="宋体" w:cs="宋体"/>
          <w:spacing w:val="8"/>
          <w:sz w:val="20"/>
          <w:szCs w:val="20"/>
        </w:rPr>
        <w:t>。</w:t>
      </w:r>
    </w:p>
    <w:p>
      <w:pPr>
        <w:spacing w:before="187" w:line="271" w:lineRule="exact"/>
        <w:ind w:left="435"/>
        <w:rPr>
          <w:rFonts w:ascii="宋体" w:hAnsi="宋体" w:eastAsia="宋体" w:cs="宋体"/>
          <w:spacing w:val="13"/>
          <w:position w:val="1"/>
          <w:sz w:val="20"/>
          <w:szCs w:val="20"/>
        </w:rPr>
      </w:pPr>
      <w:r>
        <w:rPr>
          <w:rFonts w:ascii="宋体" w:hAnsi="宋体" w:eastAsia="宋体" w:cs="宋体"/>
          <w:spacing w:val="13"/>
          <w:position w:val="1"/>
          <w:sz w:val="20"/>
          <w:szCs w:val="20"/>
        </w:rPr>
        <w:t>2.信息公告发布媒体：http://www.ccgp.gov.cn(中国政府采购网)</w:t>
      </w:r>
      <w:r>
        <w:rPr>
          <w:rFonts w:hint="eastAsia" w:ascii="宋体" w:hAnsi="宋体" w:eastAsia="宋体" w:cs="宋体"/>
          <w:spacing w:val="13"/>
          <w:position w:val="1"/>
          <w:sz w:val="20"/>
          <w:szCs w:val="20"/>
          <w:lang w:eastAsia="zh-CN"/>
        </w:rPr>
        <w:t>、</w:t>
      </w:r>
      <w:r>
        <w:rPr>
          <w:rFonts w:ascii="宋体" w:hAnsi="宋体" w:eastAsia="宋体" w:cs="宋体"/>
          <w:spacing w:val="13"/>
          <w:position w:val="1"/>
          <w:sz w:val="20"/>
          <w:szCs w:val="20"/>
        </w:rPr>
        <w:t>http://zfcg.gxzf.gov.cn(广西壮族自治区政府采购网)、http://gl.zfcg.zcygov.cn/(</w:t>
      </w:r>
    </w:p>
    <w:p>
      <w:pPr>
        <w:spacing w:before="187" w:line="271" w:lineRule="exact"/>
        <w:ind w:left="435"/>
        <w:rPr>
          <w:rFonts w:ascii="宋体" w:hAnsi="宋体" w:eastAsia="宋体" w:cs="宋体"/>
          <w:spacing w:val="13"/>
          <w:position w:val="1"/>
          <w:sz w:val="20"/>
          <w:szCs w:val="20"/>
        </w:rPr>
      </w:pPr>
      <w:r>
        <w:rPr>
          <w:rFonts w:ascii="宋体" w:hAnsi="宋体" w:eastAsia="宋体" w:cs="宋体"/>
          <w:spacing w:val="13"/>
          <w:position w:val="1"/>
          <w:sz w:val="20"/>
          <w:szCs w:val="20"/>
        </w:rPr>
        <w:t>桂林政府采购网)、</w:t>
      </w:r>
      <w:r>
        <w:rPr>
          <w:rFonts w:ascii="宋体" w:hAnsi="宋体" w:eastAsia="宋体" w:cs="宋体"/>
          <w:spacing w:val="13"/>
          <w:position w:val="1"/>
          <w:sz w:val="20"/>
          <w:szCs w:val="20"/>
        </w:rPr>
        <w:fldChar w:fldCharType="begin"/>
      </w:r>
      <w:r>
        <w:rPr>
          <w:rFonts w:ascii="宋体" w:hAnsi="宋体" w:eastAsia="宋体" w:cs="宋体"/>
          <w:spacing w:val="13"/>
          <w:position w:val="1"/>
          <w:sz w:val="20"/>
          <w:szCs w:val="20"/>
        </w:rPr>
        <w:instrText xml:space="preserve"> HYPERLINK "http://glggzy.org.cn" </w:instrText>
      </w:r>
      <w:r>
        <w:rPr>
          <w:rFonts w:ascii="宋体" w:hAnsi="宋体" w:eastAsia="宋体" w:cs="宋体"/>
          <w:spacing w:val="13"/>
          <w:position w:val="1"/>
          <w:sz w:val="20"/>
          <w:szCs w:val="20"/>
        </w:rPr>
        <w:fldChar w:fldCharType="separate"/>
      </w:r>
      <w:r>
        <w:rPr>
          <w:rFonts w:ascii="宋体" w:hAnsi="宋体" w:eastAsia="宋体" w:cs="宋体"/>
          <w:spacing w:val="13"/>
          <w:position w:val="1"/>
          <w:sz w:val="20"/>
          <w:szCs w:val="20"/>
        </w:rPr>
        <w:t>http://glggzy.org.cn</w:t>
      </w:r>
      <w:r>
        <w:rPr>
          <w:rFonts w:ascii="宋体" w:hAnsi="宋体" w:eastAsia="宋体" w:cs="宋体"/>
          <w:spacing w:val="13"/>
          <w:position w:val="1"/>
          <w:sz w:val="20"/>
          <w:szCs w:val="20"/>
        </w:rPr>
        <w:fldChar w:fldCharType="end"/>
      </w:r>
      <w:r>
        <w:rPr>
          <w:rFonts w:ascii="宋体" w:hAnsi="宋体" w:eastAsia="宋体" w:cs="宋体"/>
          <w:spacing w:val="13"/>
          <w:position w:val="1"/>
          <w:sz w:val="20"/>
          <w:szCs w:val="20"/>
        </w:rPr>
        <w:t>(桂林市公共资源交易中心网站)。</w:t>
      </w:r>
    </w:p>
    <w:p>
      <w:pPr>
        <w:spacing w:before="187" w:line="271" w:lineRule="exact"/>
        <w:ind w:left="435"/>
        <w:rPr>
          <w:rFonts w:ascii="宋体" w:hAnsi="宋体" w:eastAsia="宋体" w:cs="宋体"/>
          <w:spacing w:val="7"/>
          <w:position w:val="1"/>
          <w:sz w:val="20"/>
          <w:szCs w:val="20"/>
        </w:rPr>
      </w:pPr>
      <w:r>
        <w:rPr>
          <w:rFonts w:ascii="宋体" w:hAnsi="宋体" w:eastAsia="宋体" w:cs="宋体"/>
          <w:spacing w:val="13"/>
          <w:position w:val="1"/>
          <w:sz w:val="20"/>
          <w:szCs w:val="20"/>
        </w:rPr>
        <w:t>3.投标文件解密时间：截标时间后60分钟内(2022年</w:t>
      </w:r>
      <w:r>
        <w:rPr>
          <w:rFonts w:hint="eastAsia" w:ascii="宋体" w:hAnsi="宋体" w:eastAsia="宋体" w:cs="宋体"/>
          <w:spacing w:val="13"/>
          <w:position w:val="1"/>
          <w:sz w:val="20"/>
          <w:szCs w:val="20"/>
          <w:lang w:val="en-US" w:eastAsia="zh-CN"/>
        </w:rPr>
        <w:t>12</w:t>
      </w:r>
      <w:r>
        <w:rPr>
          <w:rFonts w:ascii="宋体" w:hAnsi="宋体" w:eastAsia="宋体" w:cs="宋体"/>
          <w:spacing w:val="13"/>
          <w:position w:val="1"/>
          <w:sz w:val="20"/>
          <w:szCs w:val="20"/>
        </w:rPr>
        <w:t>月</w:t>
      </w:r>
      <w:r>
        <w:rPr>
          <w:rFonts w:hint="eastAsia" w:ascii="宋体" w:hAnsi="宋体" w:eastAsia="宋体" w:cs="宋体"/>
          <w:spacing w:val="13"/>
          <w:position w:val="1"/>
          <w:sz w:val="20"/>
          <w:szCs w:val="20"/>
          <w:lang w:val="en-US" w:eastAsia="zh-CN"/>
        </w:rPr>
        <w:t>30</w:t>
      </w:r>
      <w:r>
        <w:rPr>
          <w:rFonts w:ascii="宋体" w:hAnsi="宋体" w:eastAsia="宋体" w:cs="宋体"/>
          <w:spacing w:val="13"/>
          <w:position w:val="1"/>
          <w:sz w:val="20"/>
          <w:szCs w:val="20"/>
        </w:rPr>
        <w:t>日上午</w:t>
      </w:r>
      <w:r>
        <w:rPr>
          <w:rFonts w:hint="eastAsia" w:ascii="宋体" w:hAnsi="宋体" w:eastAsia="宋体" w:cs="宋体"/>
          <w:spacing w:val="13"/>
          <w:position w:val="1"/>
          <w:sz w:val="20"/>
          <w:szCs w:val="20"/>
          <w:lang w:val="en-US" w:eastAsia="zh-CN"/>
        </w:rPr>
        <w:t>10</w:t>
      </w:r>
      <w:r>
        <w:rPr>
          <w:rFonts w:ascii="宋体" w:hAnsi="宋体" w:eastAsia="宋体" w:cs="宋体"/>
          <w:spacing w:val="13"/>
          <w:position w:val="1"/>
          <w:sz w:val="20"/>
          <w:szCs w:val="20"/>
        </w:rPr>
        <w:t>时30分至</w:t>
      </w:r>
      <w:r>
        <w:rPr>
          <w:rFonts w:hint="eastAsia" w:ascii="宋体" w:hAnsi="宋体" w:eastAsia="宋体" w:cs="宋体"/>
          <w:spacing w:val="13"/>
          <w:position w:val="1"/>
          <w:sz w:val="20"/>
          <w:szCs w:val="20"/>
          <w:lang w:val="en-US" w:eastAsia="zh-CN"/>
        </w:rPr>
        <w:t>11</w:t>
      </w:r>
      <w:r>
        <w:rPr>
          <w:rFonts w:ascii="宋体" w:hAnsi="宋体" w:eastAsia="宋体" w:cs="宋体"/>
          <w:spacing w:val="13"/>
          <w:position w:val="1"/>
          <w:sz w:val="20"/>
          <w:szCs w:val="20"/>
        </w:rPr>
        <w:t>时30分)</w:t>
      </w:r>
      <w:r>
        <w:rPr>
          <w:rFonts w:ascii="宋体" w:hAnsi="宋体" w:eastAsia="宋体" w:cs="宋体"/>
          <w:spacing w:val="18"/>
          <w:sz w:val="20"/>
          <w:szCs w:val="20"/>
        </w:rPr>
        <w:t>投标人</w:t>
      </w:r>
      <w:r>
        <w:rPr>
          <w:rFonts w:ascii="宋体" w:hAnsi="宋体" w:eastAsia="宋体" w:cs="宋体"/>
          <w:spacing w:val="10"/>
          <w:sz w:val="20"/>
          <w:szCs w:val="20"/>
        </w:rPr>
        <w:t>可</w:t>
      </w:r>
      <w:r>
        <w:rPr>
          <w:rFonts w:ascii="宋体" w:hAnsi="宋体" w:eastAsia="宋体" w:cs="宋体"/>
          <w:spacing w:val="9"/>
          <w:sz w:val="20"/>
          <w:szCs w:val="20"/>
        </w:rPr>
        <w:t>以登录政采云平台，用“项目采购-开标评标”功能进行解密投标文件。若投标人在规定</w:t>
      </w:r>
      <w:r>
        <w:rPr>
          <w:rFonts w:ascii="宋体" w:hAnsi="宋体" w:eastAsia="宋体" w:cs="宋体"/>
          <w:spacing w:val="18"/>
          <w:sz w:val="20"/>
          <w:szCs w:val="20"/>
        </w:rPr>
        <w:t>时间内</w:t>
      </w:r>
      <w:r>
        <w:rPr>
          <w:rFonts w:ascii="宋体" w:hAnsi="宋体" w:eastAsia="宋体" w:cs="宋体"/>
          <w:spacing w:val="11"/>
          <w:sz w:val="20"/>
          <w:szCs w:val="20"/>
        </w:rPr>
        <w:t>无</w:t>
      </w:r>
      <w:r>
        <w:rPr>
          <w:rFonts w:ascii="宋体" w:hAnsi="宋体" w:eastAsia="宋体" w:cs="宋体"/>
          <w:spacing w:val="9"/>
          <w:sz w:val="20"/>
          <w:szCs w:val="20"/>
        </w:rPr>
        <w:t>法解密或解密失败，可以以电子备份投标文件作为依据</w:t>
      </w:r>
      <w:r>
        <w:rPr>
          <w:rFonts w:ascii="宋体" w:hAnsi="宋体" w:eastAsia="宋体" w:cs="宋体"/>
          <w:spacing w:val="9"/>
          <w:sz w:val="20"/>
          <w:szCs w:val="20"/>
          <w14:textOutline w14:w="3797" w14:cap="sq" w14:cmpd="sng" w14:algn="ctr">
            <w14:solidFill>
              <w14:srgbClr w14:val="000000"/>
            </w14:solidFill>
            <w14:prstDash w14:val="solid"/>
            <w14:bevel/>
          </w14:textOutline>
        </w:rPr>
        <w:t>【在接到无法解密或解密失败的通</w:t>
      </w:r>
      <w:r>
        <w:rPr>
          <w:rFonts w:ascii="宋体" w:hAnsi="宋体" w:eastAsia="宋体" w:cs="宋体"/>
          <w:spacing w:val="10"/>
          <w:sz w:val="20"/>
          <w:szCs w:val="20"/>
          <w14:textOutline w14:w="3797" w14:cap="sq" w14:cmpd="sng" w14:algn="ctr">
            <w14:solidFill>
              <w14:srgbClr w14:val="000000"/>
            </w14:solidFill>
            <w14:prstDash w14:val="solid"/>
            <w14:bevel/>
          </w14:textOutline>
        </w:rPr>
        <w:t>知后，</w:t>
      </w:r>
      <w:r>
        <w:rPr>
          <w:rFonts w:ascii="宋体" w:hAnsi="宋体" w:eastAsia="宋体" w:cs="宋体"/>
          <w:spacing w:val="9"/>
          <w:sz w:val="20"/>
          <w:szCs w:val="20"/>
          <w14:textOutline w14:w="3797" w14:cap="sq" w14:cmpd="sng" w14:algn="ctr">
            <w14:solidFill>
              <w14:srgbClr w14:val="000000"/>
            </w14:solidFill>
            <w14:prstDash w14:val="solid"/>
            <w14:bevel/>
          </w14:textOutline>
        </w:rPr>
        <w:t>投</w:t>
      </w:r>
      <w:r>
        <w:rPr>
          <w:rFonts w:ascii="宋体" w:hAnsi="宋体" w:eastAsia="宋体" w:cs="宋体"/>
          <w:spacing w:val="5"/>
          <w:sz w:val="20"/>
          <w:szCs w:val="20"/>
          <w14:textOutline w14:w="3797" w14:cap="sq" w14:cmpd="sng" w14:algn="ctr">
            <w14:solidFill>
              <w14:srgbClr w14:val="000000"/>
            </w14:solidFill>
            <w14:prstDash w14:val="solid"/>
            <w14:bevel/>
          </w14:textOutline>
        </w:rPr>
        <w:t>标人可根据自身实际情况按通知时要求的时间到桂林市公共资源交易中心</w:t>
      </w:r>
      <w:r>
        <w:rPr>
          <w:rFonts w:hint="eastAsia" w:ascii="宋体" w:hAnsi="宋体" w:eastAsia="宋体" w:cs="宋体"/>
          <w:spacing w:val="5"/>
          <w:sz w:val="20"/>
          <w:szCs w:val="20"/>
          <w:u w:val="single"/>
          <w:lang w:val="en-US" w:eastAsia="zh-CN"/>
        </w:rPr>
        <w:t>9</w:t>
      </w:r>
      <w:r>
        <w:rPr>
          <w:rFonts w:ascii="宋体" w:hAnsi="宋体" w:eastAsia="宋体" w:cs="宋体"/>
          <w:spacing w:val="5"/>
          <w:sz w:val="20"/>
          <w:szCs w:val="20"/>
          <w14:textOutline w14:w="3797" w14:cap="sq" w14:cmpd="sng" w14:algn="ctr">
            <w14:solidFill>
              <w14:srgbClr w14:val="000000"/>
            </w14:solidFill>
            <w14:prstDash w14:val="solid"/>
            <w14:bevel/>
          </w14:textOutline>
        </w:rPr>
        <w:t>号开标室现</w:t>
      </w:r>
      <w:r>
        <w:rPr>
          <w:rFonts w:ascii="宋体" w:hAnsi="宋体" w:eastAsia="宋体" w:cs="宋体"/>
          <w:spacing w:val="18"/>
          <w:sz w:val="20"/>
          <w:szCs w:val="20"/>
          <w14:textOutline w14:w="3797" w14:cap="sq" w14:cmpd="sng" w14:algn="ctr">
            <w14:solidFill>
              <w14:srgbClr w14:val="000000"/>
            </w14:solidFill>
            <w14:prstDash w14:val="solid"/>
            <w14:bevel/>
          </w14:textOutline>
        </w:rPr>
        <w:t>场</w:t>
      </w:r>
      <w:r>
        <w:rPr>
          <w:rFonts w:ascii="宋体" w:hAnsi="宋体" w:eastAsia="宋体" w:cs="宋体"/>
          <w:spacing w:val="14"/>
          <w:sz w:val="20"/>
          <w:szCs w:val="20"/>
          <w14:textOutline w14:w="3797" w14:cap="sq" w14:cmpd="sng" w14:algn="ctr">
            <w14:solidFill>
              <w14:srgbClr w14:val="000000"/>
            </w14:solidFill>
            <w14:prstDash w14:val="solid"/>
            <w14:bevel/>
          </w14:textOutline>
        </w:rPr>
        <w:t>提</w:t>
      </w:r>
      <w:r>
        <w:rPr>
          <w:rFonts w:ascii="宋体" w:hAnsi="宋体" w:eastAsia="宋体" w:cs="宋体"/>
          <w:spacing w:val="9"/>
          <w:sz w:val="20"/>
          <w:szCs w:val="20"/>
          <w14:textOutline w14:w="3797" w14:cap="sq" w14:cmpd="sng" w14:algn="ctr">
            <w14:solidFill>
              <w14:srgbClr w14:val="000000"/>
            </w14:solidFill>
            <w14:prstDash w14:val="solid"/>
            <w14:bevel/>
          </w14:textOutline>
        </w:rPr>
        <w:t>交或以电子邮件的形式(以通知时所告知的电子邮箱地址为准)提交电子备份投标文件】</w:t>
      </w:r>
      <w:r>
        <w:rPr>
          <w:rFonts w:ascii="宋体" w:hAnsi="宋体" w:eastAsia="宋体" w:cs="宋体"/>
          <w:spacing w:val="9"/>
          <w:sz w:val="20"/>
          <w:szCs w:val="20"/>
        </w:rPr>
        <w:t>，若</w:t>
      </w:r>
      <w:r>
        <w:rPr>
          <w:rFonts w:ascii="宋体" w:hAnsi="宋体" w:eastAsia="宋体" w:cs="宋体"/>
          <w:spacing w:val="18"/>
          <w:sz w:val="20"/>
          <w:szCs w:val="20"/>
        </w:rPr>
        <w:t>投标人</w:t>
      </w:r>
      <w:r>
        <w:rPr>
          <w:rFonts w:ascii="宋体" w:hAnsi="宋体" w:eastAsia="宋体" w:cs="宋体"/>
          <w:spacing w:val="11"/>
          <w:sz w:val="20"/>
          <w:szCs w:val="20"/>
        </w:rPr>
        <w:t>在</w:t>
      </w:r>
      <w:r>
        <w:rPr>
          <w:rFonts w:ascii="宋体" w:hAnsi="宋体" w:eastAsia="宋体" w:cs="宋体"/>
          <w:spacing w:val="9"/>
          <w:sz w:val="20"/>
          <w:szCs w:val="20"/>
        </w:rPr>
        <w:t>规定时间内无法解密或解密失败且未提供电子备份投</w:t>
      </w:r>
      <w:r>
        <w:rPr>
          <w:rFonts w:ascii="宋体" w:hAnsi="宋体" w:eastAsia="宋体" w:cs="宋体"/>
          <w:spacing w:val="7"/>
          <w:position w:val="1"/>
          <w:sz w:val="20"/>
          <w:szCs w:val="20"/>
        </w:rPr>
        <w:t>标文件的(包含提供的电子备份文件无效或无法解密的情况)，视为投标无效。</w:t>
      </w:r>
    </w:p>
    <w:p>
      <w:pPr>
        <w:spacing w:before="187" w:line="271" w:lineRule="exact"/>
        <w:ind w:left="435"/>
        <w:rPr>
          <w:rFonts w:ascii="宋体" w:hAnsi="宋体" w:eastAsia="宋体" w:cs="宋体"/>
          <w:spacing w:val="7"/>
          <w:position w:val="1"/>
          <w:sz w:val="20"/>
          <w:szCs w:val="20"/>
        </w:rPr>
      </w:pPr>
      <w:r>
        <w:rPr>
          <w:rFonts w:ascii="宋体" w:hAnsi="宋体" w:eastAsia="宋体" w:cs="宋体"/>
          <w:spacing w:val="7"/>
          <w:position w:val="1"/>
          <w:sz w:val="20"/>
          <w:szCs w:val="20"/>
        </w:rPr>
        <w:t>4.投标保证金：本项目无需缴纳投标保证金。</w:t>
      </w:r>
    </w:p>
    <w:p>
      <w:pPr>
        <w:spacing w:before="187" w:line="271" w:lineRule="exact"/>
        <w:ind w:left="435"/>
        <w:rPr>
          <w:rFonts w:hint="eastAsia" w:ascii="宋体" w:hAnsi="宋体" w:eastAsia="宋体" w:cs="宋体"/>
          <w:spacing w:val="7"/>
          <w:position w:val="1"/>
          <w:sz w:val="20"/>
          <w:szCs w:val="20"/>
          <w:lang w:eastAsia="zh-CN"/>
        </w:rPr>
      </w:pPr>
      <w:r>
        <w:rPr>
          <w:rFonts w:ascii="宋体" w:hAnsi="宋体" w:eastAsia="宋体" w:cs="宋体"/>
          <w:spacing w:val="7"/>
          <w:position w:val="1"/>
          <w:sz w:val="20"/>
          <w:szCs w:val="20"/>
        </w:rPr>
        <w:t>5.政府采购监督管理机构：</w:t>
      </w:r>
      <w:r>
        <w:rPr>
          <w:rFonts w:hint="eastAsia" w:ascii="宋体" w:hAnsi="宋体" w:eastAsia="宋体" w:cs="宋体"/>
          <w:spacing w:val="7"/>
          <w:position w:val="1"/>
          <w:sz w:val="20"/>
          <w:szCs w:val="20"/>
        </w:rPr>
        <w:t>灵川县政府采购管理办公室</w:t>
      </w:r>
      <w:r>
        <w:rPr>
          <w:rFonts w:ascii="宋体" w:hAnsi="宋体" w:eastAsia="宋体" w:cs="宋体"/>
          <w:spacing w:val="7"/>
          <w:position w:val="1"/>
          <w:sz w:val="20"/>
          <w:szCs w:val="20"/>
        </w:rPr>
        <w:t>联系电话：</w:t>
      </w:r>
      <w:r>
        <w:rPr>
          <w:rFonts w:hint="eastAsia" w:ascii="宋体" w:hAnsi="宋体" w:eastAsia="宋体" w:cs="宋体"/>
          <w:spacing w:val="7"/>
          <w:position w:val="1"/>
          <w:sz w:val="20"/>
          <w:szCs w:val="20"/>
          <w:lang w:eastAsia="zh-CN"/>
        </w:rPr>
        <w:t>0773-6812818</w:t>
      </w:r>
    </w:p>
    <w:p>
      <w:pPr>
        <w:spacing w:before="189" w:line="228" w:lineRule="auto"/>
        <w:ind w:left="1"/>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七、在线投标(电子投标)说</w:t>
      </w:r>
      <w:r>
        <w:rPr>
          <w:rFonts w:ascii="宋体" w:hAnsi="宋体" w:eastAsia="宋体" w:cs="宋体"/>
          <w:spacing w:val="7"/>
          <w:sz w:val="20"/>
          <w:szCs w:val="20"/>
          <w14:textOutline w14:w="3797" w14:cap="sq" w14:cmpd="sng" w14:algn="ctr">
            <w14:solidFill>
              <w14:srgbClr w14:val="000000"/>
            </w14:solidFill>
            <w14:prstDash w14:val="solid"/>
            <w14:bevel/>
          </w14:textOutline>
        </w:rPr>
        <w:t>明</w:t>
      </w:r>
    </w:p>
    <w:p>
      <w:pPr>
        <w:spacing w:before="194" w:line="410" w:lineRule="auto"/>
        <w:ind w:left="5" w:right="203" w:firstLine="432"/>
        <w:rPr>
          <w:rFonts w:ascii="宋体" w:hAnsi="宋体" w:eastAsia="宋体" w:cs="宋体"/>
          <w:sz w:val="20"/>
          <w:szCs w:val="20"/>
        </w:rPr>
      </w:pPr>
      <w:r>
        <w:rPr>
          <w:rFonts w:ascii="宋体" w:hAnsi="宋体" w:eastAsia="宋体" w:cs="宋体"/>
          <w:spacing w:val="16"/>
          <w:sz w:val="20"/>
          <w:szCs w:val="20"/>
        </w:rPr>
        <w:t>1.本</w:t>
      </w:r>
      <w:r>
        <w:rPr>
          <w:rFonts w:ascii="宋体" w:hAnsi="宋体" w:eastAsia="宋体" w:cs="宋体"/>
          <w:spacing w:val="12"/>
          <w:sz w:val="20"/>
          <w:szCs w:val="20"/>
        </w:rPr>
        <w:t>项</w:t>
      </w:r>
      <w:r>
        <w:rPr>
          <w:rFonts w:ascii="宋体" w:hAnsi="宋体" w:eastAsia="宋体" w:cs="宋体"/>
          <w:spacing w:val="8"/>
          <w:sz w:val="20"/>
          <w:szCs w:val="20"/>
        </w:rPr>
        <w:t>目通过政采云平台实行在线投标响应(电子投标)，投标人需要先安装“政采云电子交</w:t>
      </w:r>
      <w:r>
        <w:rPr>
          <w:rFonts w:ascii="宋体" w:hAnsi="宋体" w:eastAsia="宋体" w:cs="宋体"/>
          <w:spacing w:val="18"/>
          <w:sz w:val="20"/>
          <w:szCs w:val="20"/>
        </w:rPr>
        <w:t>易客户</w:t>
      </w:r>
      <w:r>
        <w:rPr>
          <w:rFonts w:ascii="宋体" w:hAnsi="宋体" w:eastAsia="宋体" w:cs="宋体"/>
          <w:spacing w:val="10"/>
          <w:sz w:val="20"/>
          <w:szCs w:val="20"/>
        </w:rPr>
        <w:t>端</w:t>
      </w:r>
      <w:r>
        <w:rPr>
          <w:rFonts w:ascii="宋体" w:hAnsi="宋体" w:eastAsia="宋体" w:cs="宋体"/>
          <w:spacing w:val="9"/>
          <w:sz w:val="20"/>
          <w:szCs w:val="20"/>
        </w:rPr>
        <w:t>”，并按照本招标文件和政采云平台的要求，通过“政采云电子交易客户端”编制并加密</w:t>
      </w:r>
      <w:r>
        <w:rPr>
          <w:rFonts w:ascii="宋体" w:hAnsi="宋体" w:eastAsia="宋体" w:cs="宋体"/>
          <w:spacing w:val="18"/>
          <w:sz w:val="20"/>
          <w:szCs w:val="20"/>
        </w:rPr>
        <w:t>投</w:t>
      </w:r>
      <w:r>
        <w:rPr>
          <w:rFonts w:ascii="宋体" w:hAnsi="宋体" w:eastAsia="宋体" w:cs="宋体"/>
          <w:spacing w:val="12"/>
          <w:sz w:val="20"/>
          <w:szCs w:val="20"/>
        </w:rPr>
        <w:t>标</w:t>
      </w:r>
      <w:r>
        <w:rPr>
          <w:rFonts w:ascii="宋体" w:hAnsi="宋体" w:eastAsia="宋体" w:cs="宋体"/>
          <w:spacing w:val="9"/>
          <w:sz w:val="20"/>
          <w:szCs w:val="20"/>
        </w:rPr>
        <w:t>文件。投标人未按规定编制并加密的投标文件，政采云平台将予以拒收。</w:t>
      </w:r>
    </w:p>
    <w:p>
      <w:pPr>
        <w:spacing w:before="228" w:line="228" w:lineRule="auto"/>
        <w:ind w:left="410"/>
        <w:outlineLvl w:val="0"/>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“政采云电子交易客户端”请自行前往广西政府采购网下载并安</w:t>
      </w:r>
      <w:r>
        <w:rPr>
          <w:rFonts w:ascii="宋体" w:hAnsi="宋体" w:eastAsia="宋体" w:cs="宋体"/>
          <w:spacing w:val="6"/>
          <w:sz w:val="20"/>
          <w:szCs w:val="20"/>
          <w14:textOutline w14:w="3797" w14:cap="sq" w14:cmpd="sng" w14:algn="ctr">
            <w14:solidFill>
              <w14:srgbClr w14:val="000000"/>
            </w14:solidFill>
            <w14:prstDash w14:val="solid"/>
            <w14:bevel/>
          </w14:textOutline>
        </w:rPr>
        <w:t>装</w:t>
      </w:r>
    </w:p>
    <w:p>
      <w:pPr>
        <w:spacing w:before="192" w:line="410" w:lineRule="auto"/>
        <w:ind w:right="238" w:firstLine="11"/>
        <w:rPr>
          <w:rFonts w:ascii="宋体" w:hAnsi="宋体" w:eastAsia="宋体" w:cs="宋体"/>
          <w:sz w:val="20"/>
          <w:szCs w:val="20"/>
        </w:rPr>
      </w:pP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fldChar w:fldCharType="begin"/>
      </w:r>
      <w:r>
        <w:instrText xml:space="preserve"> HYPERLINK "http://zfcg.gxzf.gov.cn/OfficeService/DownloadArea/2455918.html?utm=sites_group_fro" </w:instrText>
      </w:r>
      <w:r>
        <w:fldChar w:fldCharType="separate"/>
      </w:r>
      <w:r>
        <w:rPr>
          <w:rFonts w:ascii="宋体" w:hAnsi="宋体" w:eastAsia="宋体" w:cs="宋体"/>
          <w:sz w:val="20"/>
          <w:szCs w:val="20"/>
          <w14:textOutline w14:w="3797" w14:cap="sq" w14:cmpd="sng" w14:algn="ctr">
            <w14:solidFill>
              <w14:srgbClr w14:val="000000"/>
            </w14:solidFill>
            <w14:prstDash w14:val="solid"/>
            <w14:bevel/>
          </w14:textOutline>
        </w:rPr>
        <w:t>http</w:t>
      </w: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zfcg</w:t>
      </w: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gxzf</w:t>
      </w: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gov</w:t>
      </w: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cn</w:t>
      </w: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OfficeService</w:t>
      </w: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DownloadArea</w:t>
      </w:r>
      <w:r>
        <w:rPr>
          <w:rFonts w:ascii="宋体" w:hAnsi="宋体" w:eastAsia="宋体" w:cs="宋体"/>
          <w:spacing w:val="26"/>
          <w:sz w:val="20"/>
          <w:szCs w:val="20"/>
          <w14:textOutline w14:w="3797" w14:cap="sq" w14:cmpd="sng" w14:algn="ctr">
            <w14:solidFill>
              <w14:srgbClr w14:val="000000"/>
            </w14:solidFill>
            <w14:prstDash w14:val="solid"/>
            <w14:bevel/>
          </w14:textOutline>
        </w:rPr>
        <w:t>/2455918.</w:t>
      </w:r>
      <w:r>
        <w:rPr>
          <w:rFonts w:ascii="宋体" w:hAnsi="宋体" w:eastAsia="宋体" w:cs="宋体"/>
          <w:sz w:val="20"/>
          <w:szCs w:val="20"/>
          <w14:textOutline w14:w="3797" w14:cap="sq" w14:cmpd="sng" w14:algn="ctr">
            <w14:solidFill>
              <w14:srgbClr w14:val="000000"/>
            </w14:solidFill>
            <w14:prstDash w14:val="solid"/>
            <w14:bevel/>
          </w14:textOutline>
        </w:rPr>
        <w:t>html</w:t>
      </w: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utm</w:t>
      </w: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sites</w:t>
      </w:r>
      <w:r>
        <w:rPr>
          <w:rFonts w:ascii="宋体" w:hAnsi="宋体" w:eastAsia="宋体" w:cs="宋体"/>
          <w:spacing w:val="26"/>
          <w:sz w:val="20"/>
          <w:szCs w:val="20"/>
          <w14:textOutline w14:w="3797" w14:cap="sq" w14:cmpd="sng" w14:algn="ctr">
            <w14:solidFill>
              <w14:srgbClr w14:val="000000"/>
            </w14:solidFill>
            <w14:prstDash w14:val="solid"/>
            <w14:bevel/>
          </w14:textOutline>
        </w:rPr>
        <w:t>_</w:t>
      </w:r>
      <w:r>
        <w:rPr>
          <w:rFonts w:ascii="宋体" w:hAnsi="宋体" w:eastAsia="宋体" w:cs="宋体"/>
          <w:sz w:val="20"/>
          <w:szCs w:val="20"/>
          <w14:textOutline w14:w="3797" w14:cap="sq" w14:cmpd="sng" w14:algn="ctr">
            <w14:solidFill>
              <w14:srgbClr w14:val="000000"/>
            </w14:solidFill>
            <w14:prstDash w14:val="solid"/>
            <w14:bevel/>
          </w14:textOutline>
        </w:rPr>
        <w:t>group</w:t>
      </w:r>
      <w:r>
        <w:rPr>
          <w:rFonts w:ascii="宋体" w:hAnsi="宋体" w:eastAsia="宋体" w:cs="宋体"/>
          <w:spacing w:val="26"/>
          <w:sz w:val="20"/>
          <w:szCs w:val="20"/>
          <w14:textOutline w14:w="3797" w14:cap="sq" w14:cmpd="sng" w14:algn="ctr">
            <w14:solidFill>
              <w14:srgbClr w14:val="000000"/>
            </w14:solidFill>
            <w14:prstDash w14:val="solid"/>
            <w14:bevel/>
          </w14:textOutline>
        </w:rPr>
        <w:t>_</w:t>
      </w:r>
      <w:r>
        <w:rPr>
          <w:rFonts w:ascii="宋体" w:hAnsi="宋体" w:eastAsia="宋体" w:cs="宋体"/>
          <w:sz w:val="20"/>
          <w:szCs w:val="20"/>
          <w14:textOutline w14:w="3797" w14:cap="sq" w14:cmpd="sng" w14:algn="ctr">
            <w14:solidFill>
              <w14:srgbClr w14:val="000000"/>
            </w14:solidFill>
            <w14:prstDash w14:val="solid"/>
            <w14:bevel/>
          </w14:textOutline>
        </w:rPr>
        <w:t>fro</w:t>
      </w:r>
      <w:r>
        <w:rPr>
          <w:rFonts w:ascii="宋体" w:hAnsi="宋体" w:eastAsia="宋体" w:cs="宋体"/>
          <w:sz w:val="20"/>
          <w:szCs w:val="20"/>
          <w14:textOutline w14:w="3797" w14:cap="sq" w14:cmpd="sng" w14:algn="ctr">
            <w14:solidFill>
              <w14:srgbClr w14:val="000000"/>
            </w14:solidFill>
            <w14:prstDash w14:val="solid"/>
            <w14:bevel/>
          </w14:textOutline>
        </w:rPr>
        <w:fldChar w:fldCharType="end"/>
      </w:r>
      <w:r>
        <w:rPr>
          <w:rFonts w:ascii="宋体" w:hAnsi="宋体" w:eastAsia="宋体" w:cs="宋体"/>
          <w:sz w:val="20"/>
          <w:szCs w:val="20"/>
          <w14:textOutline w14:w="3797" w14:cap="sq" w14:cmpd="sng" w14:algn="ctr">
            <w14:solidFill>
              <w14:srgbClr w14:val="000000"/>
            </w14:solidFill>
            <w14:prstDash w14:val="solid"/>
            <w14:bevel/>
          </w14:textOutline>
        </w:rPr>
        <w:t>nt</w:t>
      </w:r>
      <w:r>
        <w:rPr>
          <w:rFonts w:ascii="宋体" w:hAnsi="宋体" w:eastAsia="宋体" w:cs="宋体"/>
          <w:spacing w:val="14"/>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b</w:t>
      </w:r>
      <w:r>
        <w:rPr>
          <w:rFonts w:ascii="宋体" w:hAnsi="宋体" w:eastAsia="宋体" w:cs="宋体"/>
          <w:spacing w:val="14"/>
          <w:sz w:val="20"/>
          <w:szCs w:val="20"/>
          <w14:textOutline w14:w="3797" w14:cap="sq" w14:cmpd="sng" w14:algn="ctr">
            <w14:solidFill>
              <w14:srgbClr w14:val="000000"/>
            </w14:solidFill>
            <w14:prstDash w14:val="solid"/>
            <w14:bevel/>
          </w14:textOutline>
        </w:rPr>
        <w:t>8</w:t>
      </w:r>
      <w:r>
        <w:rPr>
          <w:rFonts w:ascii="宋体" w:hAnsi="宋体" w:eastAsia="宋体" w:cs="宋体"/>
          <w:sz w:val="20"/>
          <w:szCs w:val="20"/>
          <w14:textOutline w14:w="3797" w14:cap="sq" w14:cmpd="sng" w14:algn="ctr">
            <w14:solidFill>
              <w14:srgbClr w14:val="000000"/>
            </w14:solidFill>
            <w14:prstDash w14:val="solid"/>
            <w14:bevel/>
          </w14:textOutline>
        </w:rPr>
        <w:t>b</w:t>
      </w:r>
      <w:r>
        <w:rPr>
          <w:rFonts w:ascii="宋体" w:hAnsi="宋体" w:eastAsia="宋体" w:cs="宋体"/>
          <w:spacing w:val="14"/>
          <w:sz w:val="20"/>
          <w:szCs w:val="20"/>
          <w14:textOutline w14:w="3797" w14:cap="sq" w14:cmpd="sng" w14:algn="ctr">
            <w14:solidFill>
              <w14:srgbClr w14:val="000000"/>
            </w14:solidFill>
            <w14:prstDash w14:val="solid"/>
            <w14:bevel/>
          </w14:textOutline>
        </w:rPr>
        <w:t>6</w:t>
      </w:r>
      <w:r>
        <w:rPr>
          <w:rFonts w:ascii="宋体" w:hAnsi="宋体" w:eastAsia="宋体" w:cs="宋体"/>
          <w:sz w:val="20"/>
          <w:szCs w:val="20"/>
          <w14:textOutline w14:w="3797" w14:cap="sq" w14:cmpd="sng" w14:algn="ctr">
            <w14:solidFill>
              <w14:srgbClr w14:val="000000"/>
            </w14:solidFill>
            <w14:prstDash w14:val="solid"/>
            <w14:bevel/>
          </w14:textOutline>
        </w:rPr>
        <w:t>c</w:t>
      </w:r>
      <w:r>
        <w:rPr>
          <w:rFonts w:ascii="宋体" w:hAnsi="宋体" w:eastAsia="宋体" w:cs="宋体"/>
          <w:spacing w:val="14"/>
          <w:sz w:val="20"/>
          <w:szCs w:val="20"/>
          <w14:textOutline w14:w="3797" w14:cap="sq" w14:cmpd="sng" w14:algn="ctr">
            <w14:solidFill>
              <w14:srgbClr w14:val="000000"/>
            </w14:solidFill>
            <w14:prstDash w14:val="solid"/>
            <w14:bevel/>
          </w14:textOutline>
        </w:rPr>
        <w:t>9</w:t>
      </w:r>
      <w:r>
        <w:rPr>
          <w:rFonts w:ascii="宋体" w:hAnsi="宋体" w:eastAsia="宋体" w:cs="宋体"/>
          <w:spacing w:val="12"/>
          <w:sz w:val="20"/>
          <w:szCs w:val="20"/>
          <w14:textOutline w14:w="3797" w14:cap="sq" w14:cmpd="sng" w14:algn="ctr">
            <w14:solidFill>
              <w14:srgbClr w14:val="000000"/>
            </w14:solidFill>
            <w14:prstDash w14:val="solid"/>
            <w14:bevel/>
          </w14:textOutline>
        </w:rPr>
        <w:t>1</w:t>
      </w:r>
      <w:r>
        <w:rPr>
          <w:rFonts w:ascii="宋体" w:hAnsi="宋体" w:eastAsia="宋体" w:cs="宋体"/>
          <w:spacing w:val="7"/>
          <w:sz w:val="20"/>
          <w:szCs w:val="20"/>
          <w14:textOutline w14:w="3797" w14:cap="sq" w14:cmpd="sng" w14:algn="ctr">
            <w14:solidFill>
              <w14:srgbClr w14:val="000000"/>
            </w14:solidFill>
            <w14:prstDash w14:val="solid"/>
            <w14:bevel/>
          </w14:textOutline>
        </w:rPr>
        <w:t>.0.0.</w:t>
      </w:r>
      <w:r>
        <w:rPr>
          <w:rFonts w:ascii="宋体" w:hAnsi="宋体" w:eastAsia="宋体" w:cs="宋体"/>
          <w:sz w:val="20"/>
          <w:szCs w:val="20"/>
          <w14:textOutline w14:w="3797" w14:cap="sq" w14:cmpd="sng" w14:algn="ctr">
            <w14:solidFill>
              <w14:srgbClr w14:val="000000"/>
            </w14:solidFill>
            <w14:prstDash w14:val="solid"/>
            <w14:bevel/>
          </w14:textOutline>
        </w:rPr>
        <w:t>c</w:t>
      </w:r>
      <w:r>
        <w:rPr>
          <w:rFonts w:ascii="宋体" w:hAnsi="宋体" w:eastAsia="宋体" w:cs="宋体"/>
          <w:spacing w:val="7"/>
          <w:sz w:val="20"/>
          <w:szCs w:val="20"/>
          <w14:textOutline w14:w="3797" w14:cap="sq" w14:cmpd="sng" w14:algn="ctr">
            <w14:solidFill>
              <w14:srgbClr w14:val="000000"/>
            </w14:solidFill>
            <w14:prstDash w14:val="solid"/>
            <w14:bevel/>
          </w14:textOutline>
        </w:rPr>
        <w:t>51</w:t>
      </w:r>
      <w:r>
        <w:rPr>
          <w:rFonts w:ascii="宋体" w:hAnsi="宋体" w:eastAsia="宋体" w:cs="宋体"/>
          <w:sz w:val="20"/>
          <w:szCs w:val="20"/>
          <w14:textOutline w14:w="3797" w14:cap="sq" w14:cmpd="sng" w14:algn="ctr">
            <w14:solidFill>
              <w14:srgbClr w14:val="000000"/>
            </w14:solidFill>
            <w14:prstDash w14:val="solid"/>
            <w14:bevel/>
          </w14:textOutline>
        </w:rPr>
        <w:t>f</w:t>
      </w:r>
      <w:r>
        <w:rPr>
          <w:rFonts w:ascii="宋体" w:hAnsi="宋体" w:eastAsia="宋体" w:cs="宋体"/>
          <w:spacing w:val="7"/>
          <w:sz w:val="20"/>
          <w:szCs w:val="20"/>
          <w14:textOutline w14:w="3797" w14:cap="sq" w14:cmpd="sng" w14:algn="ctr">
            <w14:solidFill>
              <w14:srgbClr w14:val="000000"/>
            </w14:solidFill>
            <w14:prstDash w14:val="solid"/>
            <w14:bevel/>
          </w14:textOutline>
        </w:rPr>
        <w:t>9820</w:t>
      </w:r>
      <w:r>
        <w:rPr>
          <w:rFonts w:ascii="宋体" w:hAnsi="宋体" w:eastAsia="宋体" w:cs="宋体"/>
          <w:sz w:val="20"/>
          <w:szCs w:val="20"/>
          <w14:textOutline w14:w="3797" w14:cap="sq" w14:cmpd="sng" w14:algn="ctr">
            <w14:solidFill>
              <w14:srgbClr w14:val="000000"/>
            </w14:solidFill>
            <w14:prstDash w14:val="solid"/>
            <w14:bevel/>
          </w14:textOutline>
        </w:rPr>
        <w:t>a</w:t>
      </w:r>
      <w:r>
        <w:rPr>
          <w:rFonts w:ascii="宋体" w:hAnsi="宋体" w:eastAsia="宋体" w:cs="宋体"/>
          <w:spacing w:val="7"/>
          <w:sz w:val="20"/>
          <w:szCs w:val="20"/>
          <w14:textOutline w14:w="3797" w14:cap="sq" w14:cmpd="sng" w14:algn="ctr">
            <w14:solidFill>
              <w14:srgbClr w14:val="000000"/>
            </w14:solidFill>
            <w14:prstDash w14:val="solid"/>
            <w14:bevel/>
          </w14:textOutline>
        </w:rPr>
        <w:t>48111</w:t>
      </w:r>
      <w:r>
        <w:rPr>
          <w:rFonts w:ascii="宋体" w:hAnsi="宋体" w:eastAsia="宋体" w:cs="宋体"/>
          <w:sz w:val="20"/>
          <w:szCs w:val="20"/>
          <w14:textOutline w14:w="3797" w14:cap="sq" w14:cmpd="sng" w14:algn="ctr">
            <w14:solidFill>
              <w14:srgbClr w14:val="000000"/>
            </w14:solidFill>
            <w14:prstDash w14:val="solid"/>
            <w14:bevel/>
          </w14:textOutline>
        </w:rPr>
        <w:t>eabb</w:t>
      </w:r>
      <w:r>
        <w:rPr>
          <w:rFonts w:ascii="宋体" w:hAnsi="宋体" w:eastAsia="宋体" w:cs="宋体"/>
          <w:spacing w:val="7"/>
          <w:sz w:val="20"/>
          <w:szCs w:val="20"/>
          <w14:textOutline w14:w="3797" w14:cap="sq" w14:cmpd="sng" w14:algn="ctr">
            <w14:solidFill>
              <w14:srgbClr w14:val="000000"/>
            </w14:solidFill>
            <w14:prstDash w14:val="solid"/>
            <w14:bevel/>
          </w14:textOutline>
        </w:rPr>
        <w:t>9</w:t>
      </w:r>
      <w:r>
        <w:rPr>
          <w:rFonts w:ascii="宋体" w:hAnsi="宋体" w:eastAsia="宋体" w:cs="宋体"/>
          <w:sz w:val="20"/>
          <w:szCs w:val="20"/>
          <w14:textOutline w14:w="3797" w14:cap="sq" w14:cmpd="sng" w14:algn="ctr">
            <w14:solidFill>
              <w14:srgbClr w14:val="000000"/>
            </w14:solidFill>
            <w14:prstDash w14:val="solid"/>
            <w14:bevel/>
          </w14:textOutline>
        </w:rPr>
        <w:t>bcbdf</w:t>
      </w:r>
      <w:r>
        <w:rPr>
          <w:rFonts w:ascii="宋体" w:hAnsi="宋体" w:eastAsia="宋体" w:cs="宋体"/>
          <w:spacing w:val="7"/>
          <w:sz w:val="20"/>
          <w:szCs w:val="20"/>
          <w14:textOutline w14:w="3797" w14:cap="sq" w14:cmpd="sng" w14:algn="ctr">
            <w14:solidFill>
              <w14:srgbClr w14:val="000000"/>
            </w14:solidFill>
            <w14:prstDash w14:val="solid"/>
            <w14:bevel/>
          </w14:textOutline>
        </w:rPr>
        <w:t>01</w:t>
      </w:r>
      <w:r>
        <w:rPr>
          <w:rFonts w:ascii="宋体" w:hAnsi="宋体" w:eastAsia="宋体" w:cs="宋体"/>
          <w:sz w:val="20"/>
          <w:szCs w:val="20"/>
          <w14:textOutline w14:w="3797" w14:cap="sq" w14:cmpd="sng" w14:algn="ctr">
            <w14:solidFill>
              <w14:srgbClr w14:val="000000"/>
            </w14:solidFill>
            <w14:prstDash w14:val="solid"/>
            <w14:bevel/>
          </w14:textOutline>
        </w:rPr>
        <w:t>af</w:t>
      </w:r>
      <w:r>
        <w:rPr>
          <w:rFonts w:ascii="宋体" w:hAnsi="宋体" w:eastAsia="宋体" w:cs="宋体"/>
          <w:spacing w:val="7"/>
          <w:sz w:val="20"/>
          <w:szCs w:val="20"/>
          <w14:textOutline w14:w="3797" w14:cap="sq" w14:cmpd="sng" w14:algn="ctr">
            <w14:solidFill>
              <w14:srgbClr w14:val="000000"/>
            </w14:solidFill>
            <w14:prstDash w14:val="solid"/>
            <w14:bevel/>
          </w14:textOutline>
        </w:rPr>
        <w:t>125</w:t>
      </w:r>
      <w:r>
        <w:rPr>
          <w:rFonts w:ascii="宋体" w:hAnsi="宋体" w:eastAsia="宋体" w:cs="宋体"/>
          <w:sz w:val="20"/>
          <w:szCs w:val="20"/>
          <w14:textOutline w14:w="3797" w14:cap="sq" w14:cmpd="sng" w14:algn="ctr">
            <w14:solidFill>
              <w14:srgbClr w14:val="000000"/>
            </w14:solidFill>
            <w14:prstDash w14:val="solid"/>
            <w14:bevel/>
          </w14:textOutline>
        </w:rPr>
        <w:t>e</w:t>
      </w:r>
      <w:r>
        <w:rPr>
          <w:rFonts w:ascii="宋体" w:hAnsi="宋体" w:eastAsia="宋体" w:cs="宋体"/>
          <w:spacing w:val="7"/>
          <w:sz w:val="20"/>
          <w:szCs w:val="20"/>
          <w14:textOutline w14:w="3797" w14:cap="sq" w14:cmpd="sng" w14:algn="ctr">
            <w14:solidFill>
              <w14:srgbClr w14:val="000000"/>
            </w14:solidFill>
            <w14:prstDash w14:val="solid"/>
            <w14:bevel/>
          </w14:textOutline>
        </w:rPr>
        <w:t>)；电子投标具体操作流程参考《政府采购</w:t>
      </w:r>
      <w:r>
        <w:rPr>
          <w:rFonts w:ascii="宋体" w:hAnsi="宋体" w:eastAsia="宋体" w:cs="宋体"/>
          <w:spacing w:val="20"/>
          <w:sz w:val="20"/>
          <w:szCs w:val="20"/>
          <w14:textOutline w14:w="3797" w14:cap="sq" w14:cmpd="sng" w14:algn="ctr">
            <w14:solidFill>
              <w14:srgbClr w14:val="000000"/>
            </w14:solidFill>
            <w14:prstDash w14:val="solid"/>
            <w14:bevel/>
          </w14:textOutline>
        </w:rPr>
        <w:t>项目电</w:t>
      </w:r>
      <w:r>
        <w:rPr>
          <w:rFonts w:ascii="宋体" w:hAnsi="宋体" w:eastAsia="宋体" w:cs="宋体"/>
          <w:spacing w:val="12"/>
          <w:sz w:val="20"/>
          <w:szCs w:val="20"/>
          <w14:textOutline w14:w="3797" w14:cap="sq" w14:cmpd="sng" w14:algn="ctr">
            <w14:solidFill>
              <w14:srgbClr w14:val="000000"/>
            </w14:solidFill>
            <w14:prstDash w14:val="solid"/>
            <w14:bevel/>
          </w14:textOutline>
        </w:rPr>
        <w:t>子</w:t>
      </w:r>
      <w:r>
        <w:rPr>
          <w:rFonts w:ascii="宋体" w:hAnsi="宋体" w:eastAsia="宋体" w:cs="宋体"/>
          <w:spacing w:val="10"/>
          <w:sz w:val="20"/>
          <w:szCs w:val="20"/>
          <w14:textOutline w14:w="3797" w14:cap="sq" w14:cmpd="sng" w14:algn="ctr">
            <w14:solidFill>
              <w14:srgbClr w14:val="000000"/>
            </w14:solidFill>
            <w14:prstDash w14:val="solid"/>
            <w14:bevel/>
          </w14:textOutline>
        </w:rPr>
        <w:t>交易管理操作指南-供应商》；在使用政采云投标客户端时，建议使用</w:t>
      </w:r>
      <w:r>
        <w:rPr>
          <w:rFonts w:ascii="宋体" w:hAnsi="宋体" w:eastAsia="宋体" w:cs="宋体"/>
          <w:sz w:val="20"/>
          <w:szCs w:val="20"/>
          <w14:textOutline w14:w="3797" w14:cap="sq" w14:cmpd="sng" w14:algn="ctr">
            <w14:solidFill>
              <w14:srgbClr w14:val="000000"/>
            </w14:solidFill>
            <w14:prstDash w14:val="solid"/>
            <w14:bevel/>
          </w14:textOutline>
        </w:rPr>
        <w:t>WIN</w:t>
      </w:r>
      <w:r>
        <w:rPr>
          <w:rFonts w:ascii="宋体" w:hAnsi="宋体" w:eastAsia="宋体" w:cs="宋体"/>
          <w:spacing w:val="10"/>
          <w:sz w:val="20"/>
          <w:szCs w:val="20"/>
          <w14:textOutline w14:w="3797" w14:cap="sq" w14:cmpd="sng" w14:algn="ctr">
            <w14:solidFill>
              <w14:srgbClr w14:val="000000"/>
            </w14:solidFill>
            <w14:prstDash w14:val="solid"/>
            <w14:bevel/>
          </w14:textOutline>
        </w:rPr>
        <w:t>7及以上操作系</w:t>
      </w:r>
      <w:r>
        <w:rPr>
          <w:rFonts w:ascii="宋体" w:hAnsi="宋体" w:eastAsia="宋体" w:cs="宋体"/>
          <w:spacing w:val="16"/>
          <w:sz w:val="20"/>
          <w:szCs w:val="20"/>
          <w14:textOutline w14:w="3797" w14:cap="sq" w14:cmpd="sng" w14:algn="ctr">
            <w14:solidFill>
              <w14:srgbClr w14:val="000000"/>
            </w14:solidFill>
            <w14:prstDash w14:val="solid"/>
            <w14:bevel/>
          </w14:textOutline>
        </w:rPr>
        <w:t>统,通</w:t>
      </w:r>
      <w:r>
        <w:rPr>
          <w:rFonts w:ascii="宋体" w:hAnsi="宋体" w:eastAsia="宋体" w:cs="宋体"/>
          <w:spacing w:val="12"/>
          <w:sz w:val="20"/>
          <w:szCs w:val="20"/>
          <w14:textOutline w14:w="3797" w14:cap="sq" w14:cmpd="sng" w14:algn="ctr">
            <w14:solidFill>
              <w14:srgbClr w14:val="000000"/>
            </w14:solidFill>
            <w14:prstDash w14:val="solid"/>
            <w14:bevel/>
          </w14:textOutline>
        </w:rPr>
        <w:t>过</w:t>
      </w:r>
      <w:r>
        <w:rPr>
          <w:rFonts w:ascii="宋体" w:hAnsi="宋体" w:eastAsia="宋体" w:cs="宋体"/>
          <w:spacing w:val="8"/>
          <w:sz w:val="20"/>
          <w:szCs w:val="20"/>
          <w14:textOutline w14:w="3797" w14:cap="sq" w14:cmpd="sng" w14:algn="ctr">
            <w14:solidFill>
              <w14:srgbClr w14:val="000000"/>
            </w14:solidFill>
            <w14:prstDash w14:val="solid"/>
            <w14:bevel/>
          </w14:textOutline>
        </w:rPr>
        <w:t>政采云平台参与在线投标时如遇平台技术问题详询400-881-7190。</w:t>
      </w:r>
    </w:p>
    <w:p>
      <w:pPr>
        <w:spacing w:before="43" w:line="406" w:lineRule="auto"/>
        <w:ind w:left="1" w:firstLine="423"/>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2"/>
          <w:sz w:val="20"/>
          <w:szCs w:val="20"/>
        </w:rPr>
        <w:t>.</w:t>
      </w:r>
      <w:r>
        <w:rPr>
          <w:rFonts w:ascii="宋体" w:hAnsi="宋体" w:eastAsia="宋体" w:cs="宋体"/>
          <w:spacing w:val="9"/>
          <w:sz w:val="20"/>
          <w:szCs w:val="20"/>
        </w:rPr>
        <w:t>为确保网上操作合法、有效和安全，投标人应当在投标截止时间前完成在“政府采购云平台”</w:t>
      </w:r>
      <w:r>
        <w:rPr>
          <w:rFonts w:ascii="宋体" w:hAnsi="宋体" w:eastAsia="宋体" w:cs="宋体"/>
          <w:spacing w:val="18"/>
          <w:sz w:val="20"/>
          <w:szCs w:val="20"/>
        </w:rPr>
        <w:t>的身份</w:t>
      </w:r>
      <w:r>
        <w:rPr>
          <w:rFonts w:ascii="宋体" w:hAnsi="宋体" w:eastAsia="宋体" w:cs="宋体"/>
          <w:spacing w:val="14"/>
          <w:sz w:val="20"/>
          <w:szCs w:val="20"/>
        </w:rPr>
        <w:t>认</w:t>
      </w:r>
      <w:r>
        <w:rPr>
          <w:rFonts w:ascii="宋体" w:hAnsi="宋体" w:eastAsia="宋体" w:cs="宋体"/>
          <w:spacing w:val="9"/>
          <w:sz w:val="20"/>
          <w:szCs w:val="20"/>
        </w:rPr>
        <w:t>证，确保在电子投标过程中能够对相关数据电子文件进行加密和使用电子签章。使用“政</w:t>
      </w:r>
      <w:r>
        <w:rPr>
          <w:rFonts w:ascii="宋体" w:hAnsi="宋体" w:eastAsia="宋体" w:cs="宋体"/>
          <w:spacing w:val="8"/>
          <w:sz w:val="20"/>
          <w:szCs w:val="20"/>
        </w:rPr>
        <w:t>采云电子交易客</w:t>
      </w:r>
      <w:r>
        <w:rPr>
          <w:rFonts w:ascii="宋体" w:hAnsi="宋体" w:eastAsia="宋体" w:cs="宋体"/>
          <w:spacing w:val="7"/>
          <w:sz w:val="20"/>
          <w:szCs w:val="20"/>
        </w:rPr>
        <w:t>户</w:t>
      </w:r>
      <w:r>
        <w:rPr>
          <w:rFonts w:ascii="宋体" w:hAnsi="宋体" w:eastAsia="宋体" w:cs="宋体"/>
          <w:spacing w:val="4"/>
          <w:sz w:val="20"/>
          <w:szCs w:val="20"/>
        </w:rPr>
        <w:t>端”需要提前申领</w:t>
      </w:r>
      <w:r>
        <w:rPr>
          <w:rFonts w:ascii="宋体" w:hAnsi="宋体" w:eastAsia="宋体" w:cs="宋体"/>
          <w:sz w:val="20"/>
          <w:szCs w:val="20"/>
        </w:rPr>
        <w:t>CA</w:t>
      </w:r>
      <w:r>
        <w:rPr>
          <w:rFonts w:ascii="宋体" w:hAnsi="宋体" w:eastAsia="宋体" w:cs="宋体"/>
          <w:spacing w:val="4"/>
          <w:sz w:val="20"/>
          <w:szCs w:val="20"/>
        </w:rPr>
        <w:t>数字证书，申领流程请自行前往政采云平台网站进行查阅；</w:t>
      </w:r>
    </w:p>
    <w:p>
      <w:pPr>
        <w:spacing w:before="1" w:line="227" w:lineRule="auto"/>
        <w:ind w:left="12"/>
        <w:rPr>
          <w:rFonts w:ascii="宋体" w:hAnsi="宋体" w:eastAsia="宋体" w:cs="宋体"/>
          <w:sz w:val="20"/>
          <w:szCs w:val="20"/>
        </w:rPr>
      </w:pPr>
      <w:r>
        <w:rPr>
          <w:rFonts w:ascii="宋体" w:hAnsi="宋体" w:eastAsia="宋体" w:cs="宋体"/>
          <w:spacing w:val="20"/>
          <w:sz w:val="20"/>
          <w:szCs w:val="20"/>
          <w14:textOutline w14:w="3797" w14:cap="sq" w14:cmpd="sng" w14:algn="ctr">
            <w14:solidFill>
              <w14:srgbClr w14:val="000000"/>
            </w14:solidFill>
            <w14:prstDash w14:val="solid"/>
            <w14:bevel/>
          </w14:textOutline>
        </w:rPr>
        <w:t>(完</w:t>
      </w:r>
      <w:r>
        <w:rPr>
          <w:rFonts w:ascii="宋体" w:hAnsi="宋体" w:eastAsia="宋体" w:cs="宋体"/>
          <w:spacing w:val="13"/>
          <w:sz w:val="20"/>
          <w:szCs w:val="20"/>
          <w14:textOutline w14:w="3797" w14:cap="sq" w14:cmpd="sng" w14:algn="ctr">
            <w14:solidFill>
              <w14:srgbClr w14:val="000000"/>
            </w14:solidFill>
            <w14:prstDash w14:val="solid"/>
            <w14:bevel/>
          </w14:textOutline>
        </w:rPr>
        <w:t>成</w:t>
      </w:r>
      <w:r>
        <w:rPr>
          <w:rFonts w:ascii="宋体" w:hAnsi="宋体" w:eastAsia="宋体" w:cs="宋体"/>
          <w:sz w:val="20"/>
          <w:szCs w:val="20"/>
          <w14:textOutline w14:w="3797" w14:cap="sq" w14:cmpd="sng" w14:algn="ctr">
            <w14:solidFill>
              <w14:srgbClr w14:val="000000"/>
            </w14:solidFill>
            <w14:prstDash w14:val="solid"/>
            <w14:bevel/>
          </w14:textOutline>
        </w:rPr>
        <w:t>CA</w:t>
      </w:r>
      <w:r>
        <w:rPr>
          <w:rFonts w:ascii="宋体" w:hAnsi="宋体" w:eastAsia="宋体" w:cs="宋体"/>
          <w:spacing w:val="10"/>
          <w:sz w:val="20"/>
          <w:szCs w:val="20"/>
          <w14:textOutline w14:w="3797" w14:cap="sq" w14:cmpd="sng" w14:algn="ctr">
            <w14:solidFill>
              <w14:srgbClr w14:val="000000"/>
            </w14:solidFill>
            <w14:prstDash w14:val="solid"/>
            <w14:bevel/>
          </w14:textOutline>
        </w:rPr>
        <w:t>数字证书办理预计一周左右，建议供应商获取投标文件后立即办理。)</w:t>
      </w:r>
    </w:p>
    <w:p>
      <w:pPr>
        <w:spacing w:before="43" w:line="406" w:lineRule="auto"/>
        <w:ind w:left="1" w:firstLine="423"/>
        <w:rPr>
          <w:rFonts w:ascii="宋体" w:hAnsi="宋体" w:eastAsia="宋体" w:cs="宋体"/>
          <w:spacing w:val="18"/>
          <w:sz w:val="20"/>
          <w:szCs w:val="20"/>
        </w:rPr>
      </w:pPr>
      <w:r>
        <w:rPr>
          <w:rFonts w:hint="eastAsia" w:ascii="宋体" w:hAnsi="宋体" w:eastAsia="宋体" w:cs="宋体"/>
          <w:spacing w:val="18"/>
          <w:sz w:val="20"/>
          <w:szCs w:val="20"/>
          <w:lang w:val="en-US" w:eastAsia="zh-CN"/>
        </w:rPr>
        <w:t>3.</w:t>
      </w:r>
      <w:r>
        <w:rPr>
          <w:rFonts w:ascii="宋体" w:hAnsi="宋体" w:eastAsia="宋体" w:cs="宋体"/>
          <w:spacing w:val="18"/>
          <w:sz w:val="20"/>
          <w:szCs w:val="20"/>
        </w:rPr>
        <w:t>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numPr>
          <w:ilvl w:val="0"/>
          <w:numId w:val="0"/>
        </w:numPr>
        <w:spacing w:before="65" w:line="230" w:lineRule="auto"/>
        <w:outlineLvl w:val="0"/>
        <w:rPr>
          <w:rFonts w:ascii="宋体" w:hAnsi="宋体" w:eastAsia="宋体" w:cs="宋体"/>
          <w:sz w:val="20"/>
          <w:szCs w:val="20"/>
        </w:rPr>
      </w:pPr>
      <w:r>
        <w:rPr>
          <w:rFonts w:ascii="宋体" w:hAnsi="宋体" w:eastAsia="宋体" w:cs="宋体"/>
          <w:spacing w:val="18"/>
          <w:sz w:val="20"/>
          <w:szCs w:val="20"/>
          <w14:textOutline w14:w="3797" w14:cap="sq" w14:cmpd="sng" w14:algn="ctr">
            <w14:solidFill>
              <w14:srgbClr w14:val="000000"/>
            </w14:solidFill>
            <w14:prstDash w14:val="solid"/>
            <w14:bevel/>
          </w14:textOutline>
        </w:rPr>
        <w:t>4</w:t>
      </w:r>
      <w:r>
        <w:rPr>
          <w:rFonts w:ascii="宋体" w:hAnsi="宋体" w:eastAsia="宋体" w:cs="宋体"/>
          <w:spacing w:val="9"/>
          <w:sz w:val="20"/>
          <w:szCs w:val="20"/>
          <w14:textOutline w14:w="3797" w14:cap="sq" w14:cmpd="sng" w14:algn="ctr">
            <w14:solidFill>
              <w14:srgbClr w14:val="000000"/>
            </w14:solidFill>
            <w14:prstDash w14:val="solid"/>
            <w14:bevel/>
          </w14:textOutline>
        </w:rPr>
        <w:t>.本采购项目为政采云全流程电子化操作，参与投标的投标单位需自备计算机和网络设备(设</w:t>
      </w:r>
    </w:p>
    <w:p>
      <w:pPr>
        <w:spacing w:before="193" w:line="412" w:lineRule="auto"/>
        <w:ind w:left="12" w:right="2" w:hanging="13"/>
        <w:rPr>
          <w:rFonts w:ascii="宋体" w:hAnsi="宋体" w:eastAsia="宋体" w:cs="宋体"/>
          <w:sz w:val="20"/>
          <w:szCs w:val="20"/>
        </w:rPr>
      </w:pPr>
      <w:r>
        <w:rPr>
          <w:rFonts w:ascii="宋体" w:hAnsi="宋体" w:eastAsia="宋体" w:cs="宋体"/>
          <w:spacing w:val="18"/>
          <w:sz w:val="20"/>
          <w:szCs w:val="20"/>
          <w14:textOutline w14:w="3797" w14:cap="sq" w14:cmpd="sng" w14:algn="ctr">
            <w14:solidFill>
              <w14:srgbClr w14:val="000000"/>
            </w14:solidFill>
            <w14:prstDash w14:val="solid"/>
            <w14:bevel/>
          </w14:textOutline>
        </w:rPr>
        <w:t>备需</w:t>
      </w:r>
      <w:r>
        <w:rPr>
          <w:rFonts w:ascii="宋体" w:hAnsi="宋体" w:eastAsia="宋体" w:cs="宋体"/>
          <w:spacing w:val="17"/>
          <w:sz w:val="20"/>
          <w:szCs w:val="20"/>
          <w14:textOutline w14:w="3797" w14:cap="sq" w14:cmpd="sng" w14:algn="ctr">
            <w14:solidFill>
              <w14:srgbClr w14:val="000000"/>
            </w14:solidFill>
            <w14:prstDash w14:val="solid"/>
            <w14:bevel/>
          </w14:textOutline>
        </w:rPr>
        <w:t>可</w:t>
      </w:r>
      <w:r>
        <w:rPr>
          <w:rFonts w:ascii="宋体" w:hAnsi="宋体" w:eastAsia="宋体" w:cs="宋体"/>
          <w:spacing w:val="9"/>
          <w:sz w:val="20"/>
          <w:szCs w:val="20"/>
          <w14:textOutline w14:w="3797" w14:cap="sq" w14:cmpd="sng" w14:algn="ctr">
            <w14:solidFill>
              <w14:srgbClr w14:val="000000"/>
            </w14:solidFill>
            <w14:prstDash w14:val="solid"/>
            <w14:bevel/>
          </w14:textOutline>
        </w:rPr>
        <w:t>视频通话和读取政采云</w:t>
      </w:r>
      <w:r>
        <w:rPr>
          <w:rFonts w:ascii="宋体" w:hAnsi="宋体" w:eastAsia="宋体" w:cs="宋体"/>
          <w:sz w:val="20"/>
          <w:szCs w:val="20"/>
          <w14:textOutline w14:w="3797" w14:cap="sq" w14:cmpd="sng" w14:algn="ctr">
            <w14:solidFill>
              <w14:srgbClr w14:val="000000"/>
            </w14:solidFill>
            <w14:prstDash w14:val="solid"/>
            <w14:bevel/>
          </w14:textOutline>
        </w:rPr>
        <w:t>CA</w:t>
      </w:r>
      <w:r>
        <w:rPr>
          <w:rFonts w:ascii="宋体" w:hAnsi="宋体" w:eastAsia="宋体" w:cs="宋体"/>
          <w:spacing w:val="9"/>
          <w:sz w:val="20"/>
          <w:szCs w:val="20"/>
          <w14:textOutline w14:w="3797" w14:cap="sq" w14:cmpd="sng" w14:algn="ctr">
            <w14:solidFill>
              <w14:srgbClr w14:val="000000"/>
            </w14:solidFill>
            <w14:prstDash w14:val="solid"/>
            <w14:bevel/>
          </w14:textOutline>
        </w:rPr>
        <w:t>数字证书)，确保投标过程顺利进行；因投标人自身设备或网络原</w:t>
      </w:r>
      <w:r>
        <w:rPr>
          <w:rFonts w:ascii="宋体" w:hAnsi="宋体" w:eastAsia="宋体" w:cs="宋体"/>
          <w:spacing w:val="3"/>
          <w:sz w:val="20"/>
          <w:szCs w:val="20"/>
          <w14:textOutline w14:w="3797" w14:cap="sq" w14:cmpd="sng" w14:algn="ctr">
            <w14:solidFill>
              <w14:srgbClr w14:val="000000"/>
            </w14:solidFill>
            <w14:prstDash w14:val="solid"/>
            <w14:bevel/>
          </w14:textOutline>
        </w:rPr>
        <w:t>因造成的一切后果，由投标人自行承担</w:t>
      </w:r>
      <w:r>
        <w:rPr>
          <w:rFonts w:ascii="宋体" w:hAnsi="宋体" w:eastAsia="宋体" w:cs="宋体"/>
          <w:spacing w:val="2"/>
          <w:sz w:val="20"/>
          <w:szCs w:val="20"/>
          <w14:textOutline w14:w="3797" w14:cap="sq" w14:cmpd="sng" w14:algn="ctr">
            <w14:solidFill>
              <w14:srgbClr w14:val="000000"/>
            </w14:solidFill>
            <w14:prstDash w14:val="solid"/>
            <w14:bevel/>
          </w14:textOutline>
        </w:rPr>
        <w:t>。</w:t>
      </w:r>
    </w:p>
    <w:p>
      <w:pPr>
        <w:spacing w:before="45" w:line="229" w:lineRule="auto"/>
        <w:ind w:left="42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八、对本次采购提出询问，请按以下方式联系</w:t>
      </w:r>
    </w:p>
    <w:p>
      <w:pPr>
        <w:spacing w:before="193" w:line="271" w:lineRule="exact"/>
        <w:ind w:left="432"/>
        <w:rPr>
          <w:rFonts w:ascii="宋体" w:hAnsi="宋体" w:eastAsia="宋体" w:cs="宋体"/>
          <w:sz w:val="20"/>
          <w:szCs w:val="20"/>
        </w:rPr>
      </w:pPr>
      <w:r>
        <w:rPr>
          <w:rFonts w:ascii="宋体" w:hAnsi="宋体" w:eastAsia="宋体" w:cs="宋体"/>
          <w:spacing w:val="5"/>
          <w:position w:val="1"/>
          <w:sz w:val="20"/>
          <w:szCs w:val="20"/>
        </w:rPr>
        <w:t>1.采购人信</w:t>
      </w:r>
      <w:r>
        <w:rPr>
          <w:rFonts w:ascii="宋体" w:hAnsi="宋体" w:eastAsia="宋体" w:cs="宋体"/>
          <w:spacing w:val="4"/>
          <w:position w:val="1"/>
          <w:sz w:val="20"/>
          <w:szCs w:val="20"/>
        </w:rPr>
        <w:t>息</w:t>
      </w:r>
    </w:p>
    <w:p>
      <w:pPr>
        <w:spacing w:before="167" w:line="231" w:lineRule="auto"/>
        <w:ind w:left="420"/>
        <w:rPr>
          <w:rFonts w:ascii="宋体" w:hAnsi="宋体" w:eastAsia="宋体" w:cs="宋体"/>
          <w:sz w:val="20"/>
          <w:szCs w:val="20"/>
        </w:rPr>
      </w:pPr>
      <w:r>
        <w:rPr>
          <w:rFonts w:ascii="宋体" w:hAnsi="宋体" w:eastAsia="宋体" w:cs="宋体"/>
          <w:spacing w:val="14"/>
          <w:sz w:val="20"/>
          <w:szCs w:val="20"/>
        </w:rPr>
        <w:t>名</w:t>
      </w:r>
      <w:r>
        <w:rPr>
          <w:rFonts w:ascii="宋体" w:hAnsi="宋体" w:eastAsia="宋体" w:cs="宋体"/>
          <w:spacing w:val="8"/>
          <w:sz w:val="20"/>
          <w:szCs w:val="20"/>
        </w:rPr>
        <w:t>称：</w:t>
      </w:r>
      <w:r>
        <w:rPr>
          <w:rFonts w:hint="eastAsia" w:ascii="宋体" w:hAnsi="宋体" w:eastAsia="宋体" w:cs="宋体"/>
          <w:spacing w:val="8"/>
          <w:sz w:val="20"/>
          <w:szCs w:val="20"/>
        </w:rPr>
        <w:t>灵川县兰田瑶族乡人民政府</w:t>
      </w:r>
    </w:p>
    <w:p>
      <w:pPr>
        <w:spacing w:before="189" w:line="230" w:lineRule="auto"/>
        <w:ind w:left="417"/>
        <w:rPr>
          <w:rFonts w:ascii="宋体" w:hAnsi="宋体" w:eastAsia="宋体" w:cs="宋体"/>
          <w:sz w:val="20"/>
          <w:szCs w:val="20"/>
        </w:rPr>
      </w:pPr>
      <w:r>
        <w:rPr>
          <w:rFonts w:ascii="宋体" w:hAnsi="宋体" w:eastAsia="宋体" w:cs="宋体"/>
          <w:spacing w:val="4"/>
          <w:sz w:val="20"/>
          <w:szCs w:val="20"/>
        </w:rPr>
        <w:t>地址：</w:t>
      </w:r>
      <w:r>
        <w:rPr>
          <w:rFonts w:hint="eastAsia" w:ascii="宋体" w:hAnsi="宋体" w:eastAsia="宋体" w:cs="宋体"/>
          <w:spacing w:val="8"/>
          <w:sz w:val="20"/>
          <w:szCs w:val="20"/>
        </w:rPr>
        <w:t>灵川县兰田瑶族乡人民政府</w:t>
      </w:r>
    </w:p>
    <w:p>
      <w:pPr>
        <w:spacing w:before="192" w:line="231" w:lineRule="auto"/>
        <w:ind w:left="418"/>
        <w:rPr>
          <w:rFonts w:ascii="宋体" w:hAnsi="宋体" w:eastAsia="宋体" w:cs="宋体"/>
          <w:sz w:val="20"/>
          <w:szCs w:val="20"/>
        </w:rPr>
      </w:pPr>
      <w:r>
        <w:rPr>
          <w:rFonts w:ascii="宋体" w:hAnsi="宋体" w:eastAsia="宋体" w:cs="宋体"/>
          <w:spacing w:val="12"/>
          <w:sz w:val="20"/>
          <w:szCs w:val="20"/>
        </w:rPr>
        <w:t>联</w:t>
      </w:r>
      <w:r>
        <w:rPr>
          <w:rFonts w:ascii="宋体" w:hAnsi="宋体" w:eastAsia="宋体" w:cs="宋体"/>
          <w:spacing w:val="10"/>
          <w:sz w:val="20"/>
          <w:szCs w:val="20"/>
        </w:rPr>
        <w:t>系</w:t>
      </w:r>
      <w:r>
        <w:rPr>
          <w:rFonts w:ascii="宋体" w:hAnsi="宋体" w:eastAsia="宋体" w:cs="宋体"/>
          <w:spacing w:val="6"/>
          <w:sz w:val="20"/>
          <w:szCs w:val="20"/>
        </w:rPr>
        <w:t>人：</w:t>
      </w:r>
      <w:r>
        <w:rPr>
          <w:rFonts w:hint="eastAsia" w:ascii="宋体" w:hAnsi="宋体" w:eastAsia="宋体" w:cs="宋体"/>
          <w:spacing w:val="6"/>
          <w:sz w:val="20"/>
          <w:szCs w:val="20"/>
        </w:rPr>
        <w:t>周初贵</w:t>
      </w:r>
      <w:r>
        <w:rPr>
          <w:rFonts w:ascii="宋体" w:hAnsi="宋体" w:eastAsia="宋体" w:cs="宋体"/>
          <w:spacing w:val="6"/>
          <w:sz w:val="20"/>
          <w:szCs w:val="20"/>
        </w:rPr>
        <w:t>电话：</w:t>
      </w:r>
      <w:r>
        <w:rPr>
          <w:rFonts w:hint="eastAsia" w:ascii="宋体" w:hAnsi="宋体" w:eastAsia="宋体" w:cs="宋体"/>
          <w:spacing w:val="6"/>
          <w:sz w:val="20"/>
          <w:szCs w:val="20"/>
        </w:rPr>
        <w:t>13347569099</w:t>
      </w:r>
    </w:p>
    <w:p>
      <w:pPr>
        <w:spacing w:before="190" w:line="271" w:lineRule="exact"/>
        <w:ind w:left="420"/>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7"/>
          <w:position w:val="1"/>
          <w:sz w:val="20"/>
          <w:szCs w:val="20"/>
        </w:rPr>
        <w:t>.采购代理机构信息</w:t>
      </w:r>
    </w:p>
    <w:p>
      <w:pPr>
        <w:spacing w:before="167" w:line="231" w:lineRule="auto"/>
        <w:ind w:left="420"/>
        <w:rPr>
          <w:rFonts w:ascii="宋体" w:hAnsi="宋体" w:eastAsia="宋体" w:cs="宋体"/>
          <w:sz w:val="20"/>
          <w:szCs w:val="20"/>
        </w:rPr>
      </w:pPr>
      <w:r>
        <w:rPr>
          <w:rFonts w:ascii="宋体" w:hAnsi="宋体" w:eastAsia="宋体" w:cs="宋体"/>
          <w:spacing w:val="16"/>
          <w:sz w:val="20"/>
          <w:szCs w:val="20"/>
        </w:rPr>
        <w:t>名</w:t>
      </w:r>
      <w:r>
        <w:rPr>
          <w:rFonts w:ascii="宋体" w:hAnsi="宋体" w:eastAsia="宋体" w:cs="宋体"/>
          <w:spacing w:val="8"/>
          <w:sz w:val="20"/>
          <w:szCs w:val="20"/>
        </w:rPr>
        <w:t>称：</w:t>
      </w:r>
      <w:r>
        <w:rPr>
          <w:rFonts w:hint="eastAsia" w:ascii="宋体" w:hAnsi="宋体" w:eastAsia="宋体" w:cs="宋体"/>
          <w:spacing w:val="8"/>
          <w:sz w:val="20"/>
          <w:szCs w:val="20"/>
        </w:rPr>
        <w:t>广西火天信工程管理咨询有限公司</w:t>
      </w:r>
    </w:p>
    <w:p>
      <w:pPr>
        <w:spacing w:before="192" w:line="439" w:lineRule="exact"/>
        <w:ind w:left="417"/>
        <w:rPr>
          <w:rFonts w:ascii="宋体" w:hAnsi="宋体" w:eastAsia="宋体" w:cs="宋体"/>
          <w:sz w:val="20"/>
          <w:szCs w:val="20"/>
        </w:rPr>
      </w:pPr>
      <w:r>
        <w:rPr>
          <w:rFonts w:ascii="宋体" w:hAnsi="宋体" w:eastAsia="宋体" w:cs="宋体"/>
          <w:spacing w:val="2"/>
          <w:position w:val="18"/>
          <w:sz w:val="20"/>
          <w:szCs w:val="20"/>
        </w:rPr>
        <w:t>地</w:t>
      </w:r>
      <w:r>
        <w:rPr>
          <w:rFonts w:ascii="宋体" w:hAnsi="宋体" w:eastAsia="宋体" w:cs="宋体"/>
          <w:spacing w:val="1"/>
          <w:position w:val="18"/>
          <w:sz w:val="20"/>
          <w:szCs w:val="20"/>
        </w:rPr>
        <w:t>址：</w:t>
      </w:r>
      <w:r>
        <w:rPr>
          <w:rFonts w:hint="eastAsia" w:ascii="宋体" w:hAnsi="宋体" w:eastAsia="宋体" w:cs="宋体"/>
          <w:spacing w:val="1"/>
          <w:position w:val="18"/>
          <w:sz w:val="20"/>
          <w:szCs w:val="20"/>
        </w:rPr>
        <w:t>桂林市临桂区凤凰路金贸中心3-3栋2505室</w:t>
      </w:r>
    </w:p>
    <w:p>
      <w:pPr>
        <w:spacing w:before="1" w:line="227" w:lineRule="auto"/>
        <w:ind w:left="418"/>
        <w:rPr>
          <w:rFonts w:ascii="宋体" w:hAnsi="宋体" w:eastAsia="宋体" w:cs="宋体"/>
          <w:sz w:val="20"/>
          <w:szCs w:val="20"/>
        </w:rPr>
      </w:pPr>
      <w:r>
        <w:rPr>
          <w:rFonts w:ascii="宋体" w:hAnsi="宋体" w:eastAsia="宋体" w:cs="宋体"/>
          <w:spacing w:val="7"/>
          <w:sz w:val="20"/>
          <w:szCs w:val="20"/>
        </w:rPr>
        <w:t>联系方式：</w:t>
      </w:r>
      <w:r>
        <w:rPr>
          <w:rFonts w:hint="eastAsia" w:ascii="宋体" w:hAnsi="宋体" w:eastAsia="宋体" w:cs="宋体"/>
          <w:spacing w:val="7"/>
          <w:sz w:val="20"/>
          <w:szCs w:val="20"/>
        </w:rPr>
        <w:t>陆树成</w:t>
      </w:r>
      <w:r>
        <w:rPr>
          <w:rFonts w:ascii="宋体" w:hAnsi="宋体" w:eastAsia="宋体" w:cs="宋体"/>
          <w:spacing w:val="7"/>
          <w:sz w:val="20"/>
          <w:szCs w:val="20"/>
        </w:rPr>
        <w:t>，0773-5</w:t>
      </w:r>
      <w:r>
        <w:rPr>
          <w:rFonts w:hint="eastAsia" w:ascii="宋体" w:hAnsi="宋体" w:eastAsia="宋体" w:cs="宋体"/>
          <w:spacing w:val="7"/>
          <w:sz w:val="20"/>
          <w:szCs w:val="20"/>
        </w:rPr>
        <w:t>590288</w:t>
      </w:r>
    </w:p>
    <w:p>
      <w:pPr>
        <w:spacing w:before="193" w:line="269" w:lineRule="exact"/>
        <w:ind w:left="421"/>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6"/>
          <w:position w:val="1"/>
          <w:sz w:val="20"/>
          <w:szCs w:val="20"/>
        </w:rPr>
        <w:t>.项目联系方式</w:t>
      </w:r>
    </w:p>
    <w:p>
      <w:pPr>
        <w:spacing w:before="172" w:line="440" w:lineRule="exact"/>
        <w:ind w:left="420"/>
        <w:rPr>
          <w:rFonts w:ascii="宋体" w:hAnsi="宋体" w:eastAsia="宋体" w:cs="宋体"/>
          <w:sz w:val="20"/>
          <w:szCs w:val="20"/>
        </w:rPr>
      </w:pPr>
      <w:r>
        <w:rPr>
          <w:rFonts w:ascii="宋体" w:hAnsi="宋体" w:eastAsia="宋体" w:cs="宋体"/>
          <w:spacing w:val="8"/>
          <w:position w:val="17"/>
          <w:sz w:val="20"/>
          <w:szCs w:val="20"/>
        </w:rPr>
        <w:t>项</w:t>
      </w:r>
      <w:r>
        <w:rPr>
          <w:rFonts w:ascii="宋体" w:hAnsi="宋体" w:eastAsia="宋体" w:cs="宋体"/>
          <w:spacing w:val="7"/>
          <w:position w:val="17"/>
          <w:sz w:val="20"/>
          <w:szCs w:val="20"/>
        </w:rPr>
        <w:t>目联系人：</w:t>
      </w:r>
      <w:r>
        <w:rPr>
          <w:rFonts w:hint="eastAsia" w:ascii="宋体" w:hAnsi="宋体" w:eastAsia="宋体" w:cs="宋体"/>
          <w:spacing w:val="7"/>
          <w:position w:val="17"/>
          <w:sz w:val="20"/>
          <w:szCs w:val="20"/>
        </w:rPr>
        <w:t>陆树成</w:t>
      </w:r>
      <w:r>
        <w:rPr>
          <w:rFonts w:ascii="宋体" w:hAnsi="宋体" w:eastAsia="宋体" w:cs="宋体"/>
          <w:spacing w:val="7"/>
          <w:position w:val="17"/>
          <w:sz w:val="20"/>
          <w:szCs w:val="20"/>
        </w:rPr>
        <w:t>，</w:t>
      </w:r>
      <w:r>
        <w:rPr>
          <w:rFonts w:hint="eastAsia" w:ascii="宋体" w:hAnsi="宋体" w:eastAsia="宋体" w:cs="宋体"/>
          <w:spacing w:val="7"/>
          <w:position w:val="17"/>
          <w:sz w:val="20"/>
          <w:szCs w:val="20"/>
        </w:rPr>
        <w:t>0773-5590288</w:t>
      </w:r>
    </w:p>
    <w:p>
      <w:pPr>
        <w:spacing w:line="230" w:lineRule="auto"/>
        <w:ind w:left="441"/>
        <w:rPr>
          <w:rFonts w:ascii="宋体" w:hAnsi="宋体" w:eastAsia="宋体" w:cs="宋体"/>
          <w:sz w:val="20"/>
          <w:szCs w:val="20"/>
        </w:rPr>
      </w:pPr>
      <w:r>
        <w:rPr>
          <w:rFonts w:ascii="宋体" w:hAnsi="宋体" w:eastAsia="宋体" w:cs="宋体"/>
          <w:spacing w:val="4"/>
          <w:sz w:val="20"/>
          <w:szCs w:val="20"/>
        </w:rPr>
        <w:t>电话：</w:t>
      </w:r>
      <w:r>
        <w:rPr>
          <w:rFonts w:hint="eastAsia" w:ascii="宋体" w:hAnsi="宋体" w:eastAsia="宋体" w:cs="宋体"/>
          <w:spacing w:val="4"/>
          <w:sz w:val="20"/>
          <w:szCs w:val="20"/>
        </w:rPr>
        <w:t>0773-5590288</w:t>
      </w:r>
    </w:p>
    <w:p>
      <w:pPr>
        <w:spacing w:line="241" w:lineRule="auto"/>
      </w:pPr>
    </w:p>
    <w:p>
      <w:pPr>
        <w:spacing w:line="241" w:lineRule="auto"/>
      </w:pPr>
    </w:p>
    <w:p>
      <w:pPr>
        <w:spacing w:line="241" w:lineRule="auto"/>
      </w:pPr>
    </w:p>
    <w:p>
      <w:pPr>
        <w:spacing w:line="242" w:lineRule="auto"/>
      </w:pPr>
    </w:p>
    <w:p>
      <w:pPr>
        <w:spacing w:before="75" w:line="228" w:lineRule="auto"/>
        <w:jc w:val="right"/>
        <w:rPr>
          <w:rFonts w:ascii="宋体" w:hAnsi="宋体" w:eastAsia="宋体" w:cs="宋体"/>
          <w:sz w:val="23"/>
          <w:szCs w:val="23"/>
        </w:rPr>
      </w:pPr>
      <w:r>
        <w:rPr>
          <w:rFonts w:hint="eastAsia" w:ascii="宋体" w:hAnsi="宋体" w:eastAsia="宋体" w:cs="宋体"/>
          <w:spacing w:val="11"/>
          <w:sz w:val="23"/>
          <w:szCs w:val="23"/>
        </w:rPr>
        <w:t>广西火天信工程管理咨询有限公司</w:t>
      </w:r>
    </w:p>
    <w:p>
      <w:pPr>
        <w:spacing w:before="180" w:line="228" w:lineRule="auto"/>
        <w:ind w:left="6975"/>
        <w:outlineLvl w:val="0"/>
        <w:rPr>
          <w:rFonts w:ascii="宋体" w:hAnsi="宋体" w:eastAsia="宋体" w:cs="宋体"/>
          <w:sz w:val="20"/>
          <w:szCs w:val="20"/>
        </w:rPr>
      </w:pPr>
      <w:r>
        <w:rPr>
          <w:rFonts w:ascii="Times New Roman" w:hAnsi="Times New Roman" w:eastAsia="Times New Roman" w:cs="Times New Roman"/>
          <w:spacing w:val="1"/>
          <w:sz w:val="20"/>
          <w:szCs w:val="20"/>
        </w:rPr>
        <w:t>20</w:t>
      </w:r>
      <w:r>
        <w:rPr>
          <w:rFonts w:ascii="Times New Roman" w:hAnsi="Times New Roman" w:eastAsia="Times New Roman" w:cs="Times New Roman"/>
          <w:sz w:val="20"/>
          <w:szCs w:val="20"/>
        </w:rPr>
        <w:t>22</w:t>
      </w:r>
      <w:r>
        <w:rPr>
          <w:rFonts w:ascii="宋体" w:hAnsi="宋体" w:eastAsia="宋体" w:cs="宋体"/>
          <w:sz w:val="20"/>
          <w:szCs w:val="20"/>
        </w:rPr>
        <w:t>年</w:t>
      </w:r>
      <w:r>
        <w:rPr>
          <w:rFonts w:hint="eastAsia" w:ascii="宋体" w:hAnsi="宋体" w:eastAsia="宋体" w:cs="宋体"/>
          <w:sz w:val="20"/>
          <w:szCs w:val="20"/>
        </w:rPr>
        <w:t>12</w:t>
      </w:r>
      <w:r>
        <w:rPr>
          <w:rFonts w:ascii="宋体" w:hAnsi="宋体" w:eastAsia="宋体" w:cs="宋体"/>
          <w:sz w:val="20"/>
          <w:szCs w:val="20"/>
        </w:rPr>
        <w:t>月</w:t>
      </w:r>
      <w:r>
        <w:rPr>
          <w:rFonts w:hint="eastAsia" w:ascii="宋体" w:hAnsi="宋体" w:eastAsia="宋体" w:cs="宋体"/>
          <w:sz w:val="20"/>
          <w:szCs w:val="20"/>
          <w:lang w:val="en-US" w:eastAsia="zh-CN"/>
        </w:rPr>
        <w:t>10</w:t>
      </w:r>
      <w:r>
        <w:rPr>
          <w:rFonts w:ascii="宋体" w:hAnsi="宋体" w:eastAsia="宋体" w:cs="宋体"/>
          <w:sz w:val="20"/>
          <w:szCs w:val="20"/>
        </w:rPr>
        <w:t>日</w:t>
      </w:r>
    </w:p>
    <w:p>
      <w:pPr>
        <w:sectPr>
          <w:footerReference r:id="rId7" w:type="default"/>
          <w:pgSz w:w="11907" w:h="16840"/>
          <w:pgMar w:top="400" w:right="1440" w:bottom="1136" w:left="1450" w:header="0" w:footer="928" w:gutter="0"/>
          <w:pgNumType w:fmt="decimal"/>
          <w:cols w:space="720" w:num="1"/>
        </w:sectPr>
      </w:pPr>
    </w:p>
    <w:p>
      <w:pPr>
        <w:spacing w:before="101" w:line="225" w:lineRule="auto"/>
        <w:ind w:left="3514"/>
        <w:rPr>
          <w:rFonts w:ascii="宋体" w:hAnsi="宋体" w:eastAsia="宋体" w:cs="宋体"/>
          <w:sz w:val="31"/>
          <w:szCs w:val="31"/>
        </w:rPr>
      </w:pPr>
      <w:r>
        <w:rPr>
          <w:rFonts w:ascii="宋体" w:hAnsi="宋体" w:eastAsia="宋体" w:cs="宋体"/>
          <w:spacing w:val="12"/>
          <w:sz w:val="31"/>
          <w:szCs w:val="31"/>
          <w14:textOutline w14:w="5791" w14:cap="sq" w14:cmpd="sng" w14:algn="ctr">
            <w14:solidFill>
              <w14:srgbClr w14:val="000000"/>
            </w14:solidFill>
            <w14:prstDash w14:val="solid"/>
            <w14:bevel/>
          </w14:textOutline>
        </w:rPr>
        <w:t>第</w:t>
      </w:r>
      <w:r>
        <w:rPr>
          <w:rFonts w:ascii="宋体" w:hAnsi="宋体" w:eastAsia="宋体" w:cs="宋体"/>
          <w:spacing w:val="8"/>
          <w:sz w:val="31"/>
          <w:szCs w:val="31"/>
          <w14:textOutline w14:w="5791" w14:cap="sq" w14:cmpd="sng" w14:algn="ctr">
            <w14:solidFill>
              <w14:srgbClr w14:val="000000"/>
            </w14:solidFill>
            <w14:prstDash w14:val="solid"/>
            <w14:bevel/>
          </w14:textOutline>
        </w:rPr>
        <w:t>二章投标人须知</w:t>
      </w:r>
    </w:p>
    <w:p>
      <w:pPr>
        <w:spacing w:before="144" w:line="226" w:lineRule="auto"/>
        <w:ind w:left="3437"/>
        <w:outlineLvl w:val="0"/>
        <w:rPr>
          <w:rFonts w:ascii="宋体" w:hAnsi="宋体" w:eastAsia="宋体" w:cs="宋体"/>
          <w:sz w:val="29"/>
          <w:szCs w:val="29"/>
        </w:rPr>
      </w:pPr>
      <w:r>
        <w:rPr>
          <w:rFonts w:ascii="宋体" w:hAnsi="宋体" w:eastAsia="宋体" w:cs="宋体"/>
          <w:spacing w:val="9"/>
          <w:sz w:val="29"/>
          <w:szCs w:val="29"/>
          <w14:textOutline w14:w="5448" w14:cap="sq" w14:cmpd="sng" w14:algn="ctr">
            <w14:solidFill>
              <w14:srgbClr w14:val="000000"/>
            </w14:solidFill>
            <w14:prstDash w14:val="solid"/>
            <w14:bevel/>
          </w14:textOutline>
        </w:rPr>
        <w:t>投标人须知前附</w:t>
      </w:r>
      <w:r>
        <w:rPr>
          <w:rFonts w:ascii="宋体" w:hAnsi="宋体" w:eastAsia="宋体" w:cs="宋体"/>
          <w:spacing w:val="8"/>
          <w:sz w:val="29"/>
          <w:szCs w:val="29"/>
          <w14:textOutline w14:w="5448" w14:cap="sq" w14:cmpd="sng" w14:algn="ctr">
            <w14:solidFill>
              <w14:srgbClr w14:val="000000"/>
            </w14:solidFill>
            <w14:prstDash w14:val="solid"/>
            <w14:bevel/>
          </w14:textOutline>
        </w:rPr>
        <w:t>表</w:t>
      </w:r>
    </w:p>
    <w:p>
      <w:pPr>
        <w:spacing w:line="107" w:lineRule="exact"/>
      </w:pPr>
    </w:p>
    <w:tbl>
      <w:tblPr>
        <w:tblStyle w:val="9"/>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3224"/>
        <w:gridCol w:w="5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281" w:type="dxa"/>
          </w:tcPr>
          <w:p>
            <w:pPr>
              <w:spacing w:before="134" w:line="228" w:lineRule="auto"/>
              <w:ind w:left="333"/>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3224" w:type="dxa"/>
          </w:tcPr>
          <w:p>
            <w:pPr>
              <w:spacing w:before="134" w:line="228" w:lineRule="auto"/>
              <w:ind w:left="883"/>
              <w:rPr>
                <w:rFonts w:ascii="宋体" w:hAnsi="宋体" w:eastAsia="宋体" w:cs="宋体"/>
                <w:sz w:val="20"/>
                <w:szCs w:val="20"/>
              </w:rPr>
            </w:pPr>
            <w:r>
              <w:rPr>
                <w:rFonts w:ascii="宋体" w:hAnsi="宋体" w:eastAsia="宋体" w:cs="宋体"/>
                <w:spacing w:val="6"/>
                <w:sz w:val="20"/>
                <w:szCs w:val="20"/>
              </w:rPr>
              <w:t>条款名</w:t>
            </w:r>
            <w:r>
              <w:rPr>
                <w:rFonts w:ascii="宋体" w:hAnsi="宋体" w:eastAsia="宋体" w:cs="宋体"/>
                <w:spacing w:val="5"/>
                <w:sz w:val="20"/>
                <w:szCs w:val="20"/>
              </w:rPr>
              <w:t>称</w:t>
            </w:r>
          </w:p>
        </w:tc>
        <w:tc>
          <w:tcPr>
            <w:tcW w:w="5357" w:type="dxa"/>
          </w:tcPr>
          <w:p>
            <w:pPr>
              <w:spacing w:before="134" w:line="228" w:lineRule="auto"/>
              <w:ind w:left="1948"/>
              <w:rPr>
                <w:rFonts w:ascii="宋体" w:hAnsi="宋体" w:eastAsia="宋体" w:cs="宋体"/>
                <w:sz w:val="20"/>
                <w:szCs w:val="20"/>
              </w:rPr>
            </w:pPr>
            <w:r>
              <w:rPr>
                <w:rFonts w:ascii="宋体" w:hAnsi="宋体" w:eastAsia="宋体" w:cs="宋体"/>
                <w:spacing w:val="6"/>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281" w:type="dxa"/>
          </w:tcPr>
          <w:p>
            <w:pPr>
              <w:spacing w:line="479" w:lineRule="auto"/>
            </w:pPr>
          </w:p>
          <w:p>
            <w:pPr>
              <w:spacing w:before="65" w:line="193" w:lineRule="auto"/>
              <w:ind w:left="400"/>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1.2</w:t>
            </w:r>
          </w:p>
        </w:tc>
        <w:tc>
          <w:tcPr>
            <w:tcW w:w="3224" w:type="dxa"/>
          </w:tcPr>
          <w:p>
            <w:pPr>
              <w:spacing w:line="448" w:lineRule="auto"/>
            </w:pPr>
          </w:p>
          <w:p>
            <w:pPr>
              <w:spacing w:before="65" w:line="229" w:lineRule="auto"/>
              <w:ind w:left="1302"/>
              <w:rPr>
                <w:rFonts w:ascii="宋体" w:hAnsi="宋体" w:eastAsia="宋体" w:cs="宋体"/>
                <w:sz w:val="20"/>
                <w:szCs w:val="20"/>
              </w:rPr>
            </w:pPr>
            <w:r>
              <w:rPr>
                <w:rFonts w:ascii="宋体" w:hAnsi="宋体" w:eastAsia="宋体" w:cs="宋体"/>
                <w:spacing w:val="7"/>
                <w:sz w:val="20"/>
                <w:szCs w:val="20"/>
              </w:rPr>
              <w:t>招</w:t>
            </w:r>
            <w:r>
              <w:rPr>
                <w:rFonts w:ascii="宋体" w:hAnsi="宋体" w:eastAsia="宋体" w:cs="宋体"/>
                <w:spacing w:val="6"/>
                <w:sz w:val="20"/>
                <w:szCs w:val="20"/>
              </w:rPr>
              <w:t>标人</w:t>
            </w:r>
          </w:p>
        </w:tc>
        <w:tc>
          <w:tcPr>
            <w:tcW w:w="5357" w:type="dxa"/>
          </w:tcPr>
          <w:p>
            <w:pPr>
              <w:spacing w:before="160" w:line="231" w:lineRule="auto"/>
              <w:ind w:left="115"/>
              <w:rPr>
                <w:rFonts w:ascii="宋体" w:hAnsi="宋体" w:eastAsia="宋体" w:cs="宋体"/>
                <w:sz w:val="20"/>
                <w:szCs w:val="20"/>
              </w:rPr>
            </w:pPr>
            <w:r>
              <w:rPr>
                <w:rFonts w:ascii="宋体" w:hAnsi="宋体" w:eastAsia="宋体" w:cs="宋体"/>
                <w:spacing w:val="10"/>
                <w:sz w:val="20"/>
                <w:szCs w:val="20"/>
              </w:rPr>
              <w:t>名</w:t>
            </w:r>
            <w:r>
              <w:rPr>
                <w:rFonts w:ascii="宋体" w:hAnsi="宋体" w:eastAsia="宋体" w:cs="宋体"/>
                <w:spacing w:val="9"/>
                <w:sz w:val="20"/>
                <w:szCs w:val="20"/>
              </w:rPr>
              <w:t>称：</w:t>
            </w:r>
            <w:r>
              <w:rPr>
                <w:rFonts w:hint="eastAsia" w:ascii="宋体" w:hAnsi="宋体" w:eastAsia="宋体" w:cs="宋体"/>
                <w:spacing w:val="9"/>
                <w:sz w:val="20"/>
                <w:szCs w:val="20"/>
              </w:rPr>
              <w:t>灵川县兰田瑶族乡人民政府</w:t>
            </w:r>
          </w:p>
          <w:p>
            <w:pPr>
              <w:spacing w:before="150" w:line="230" w:lineRule="auto"/>
              <w:ind w:left="113"/>
              <w:rPr>
                <w:rFonts w:ascii="宋体" w:hAnsi="宋体" w:eastAsia="宋体" w:cs="宋体"/>
                <w:sz w:val="20"/>
                <w:szCs w:val="20"/>
              </w:rPr>
            </w:pPr>
            <w:r>
              <w:rPr>
                <w:rFonts w:ascii="宋体" w:hAnsi="宋体" w:eastAsia="宋体" w:cs="宋体"/>
                <w:spacing w:val="4"/>
                <w:sz w:val="20"/>
                <w:szCs w:val="20"/>
              </w:rPr>
              <w:t>地址：</w:t>
            </w:r>
            <w:r>
              <w:rPr>
                <w:rFonts w:hint="eastAsia" w:ascii="宋体" w:hAnsi="宋体" w:eastAsia="宋体" w:cs="宋体"/>
                <w:spacing w:val="4"/>
                <w:sz w:val="20"/>
                <w:szCs w:val="20"/>
              </w:rPr>
              <w:t>灵川县兰田瑶族乡人民政府</w:t>
            </w:r>
          </w:p>
          <w:p>
            <w:pPr>
              <w:spacing w:before="151" w:line="231" w:lineRule="auto"/>
              <w:ind w:left="114"/>
              <w:rPr>
                <w:rFonts w:ascii="宋体" w:hAnsi="宋体" w:eastAsia="宋体" w:cs="宋体"/>
                <w:sz w:val="20"/>
                <w:szCs w:val="20"/>
              </w:rPr>
            </w:pPr>
            <w:r>
              <w:rPr>
                <w:rFonts w:ascii="宋体" w:hAnsi="宋体" w:eastAsia="宋体" w:cs="宋体"/>
                <w:spacing w:val="12"/>
                <w:sz w:val="20"/>
                <w:szCs w:val="20"/>
              </w:rPr>
              <w:t>联系</w:t>
            </w:r>
            <w:r>
              <w:rPr>
                <w:rFonts w:ascii="宋体" w:hAnsi="宋体" w:eastAsia="宋体" w:cs="宋体"/>
                <w:spacing w:val="7"/>
                <w:sz w:val="20"/>
                <w:szCs w:val="20"/>
              </w:rPr>
              <w:t>人</w:t>
            </w:r>
            <w:r>
              <w:rPr>
                <w:rFonts w:ascii="宋体" w:hAnsi="宋体" w:eastAsia="宋体" w:cs="宋体"/>
                <w:spacing w:val="6"/>
                <w:sz w:val="20"/>
                <w:szCs w:val="20"/>
              </w:rPr>
              <w:t>：</w:t>
            </w:r>
            <w:r>
              <w:rPr>
                <w:rFonts w:hint="eastAsia" w:ascii="宋体" w:hAnsi="宋体" w:eastAsia="宋体" w:cs="宋体"/>
                <w:spacing w:val="6"/>
                <w:sz w:val="20"/>
                <w:szCs w:val="20"/>
              </w:rPr>
              <w:t>周初贵</w:t>
            </w:r>
            <w:r>
              <w:rPr>
                <w:rFonts w:ascii="宋体" w:hAnsi="宋体" w:eastAsia="宋体" w:cs="宋体"/>
                <w:spacing w:val="6"/>
                <w:sz w:val="20"/>
                <w:szCs w:val="20"/>
              </w:rPr>
              <w:t>电话：</w:t>
            </w:r>
            <w:r>
              <w:rPr>
                <w:rFonts w:hint="eastAsia" w:ascii="宋体" w:hAnsi="宋体" w:eastAsia="宋体" w:cs="宋体"/>
                <w:spacing w:val="6"/>
                <w:sz w:val="20"/>
                <w:szCs w:val="20"/>
              </w:rPr>
              <w:t>13347569099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0" w:hRule="atLeast"/>
        </w:trPr>
        <w:tc>
          <w:tcPr>
            <w:tcW w:w="1281" w:type="dxa"/>
          </w:tcPr>
          <w:p>
            <w:pPr>
              <w:spacing w:line="280" w:lineRule="auto"/>
            </w:pPr>
          </w:p>
          <w:p>
            <w:pPr>
              <w:spacing w:line="280" w:lineRule="auto"/>
            </w:pPr>
          </w:p>
          <w:p>
            <w:pPr>
              <w:spacing w:before="65" w:line="193" w:lineRule="auto"/>
              <w:ind w:left="400"/>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
                <w:sz w:val="20"/>
                <w:szCs w:val="20"/>
              </w:rPr>
              <w:t>.3</w:t>
            </w:r>
          </w:p>
        </w:tc>
        <w:tc>
          <w:tcPr>
            <w:tcW w:w="3224" w:type="dxa"/>
          </w:tcPr>
          <w:p>
            <w:pPr>
              <w:spacing w:line="264" w:lineRule="auto"/>
            </w:pPr>
          </w:p>
          <w:p>
            <w:pPr>
              <w:spacing w:line="265" w:lineRule="auto"/>
            </w:pPr>
          </w:p>
          <w:p>
            <w:pPr>
              <w:spacing w:before="65" w:line="227" w:lineRule="auto"/>
              <w:ind w:left="988"/>
              <w:rPr>
                <w:rFonts w:ascii="宋体" w:hAnsi="宋体" w:eastAsia="宋体" w:cs="宋体"/>
                <w:sz w:val="20"/>
                <w:szCs w:val="20"/>
              </w:rPr>
            </w:pPr>
            <w:r>
              <w:rPr>
                <w:rFonts w:ascii="宋体" w:hAnsi="宋体" w:eastAsia="宋体" w:cs="宋体"/>
                <w:spacing w:val="8"/>
                <w:sz w:val="20"/>
                <w:szCs w:val="20"/>
              </w:rPr>
              <w:t>招标代理机构</w:t>
            </w:r>
          </w:p>
        </w:tc>
        <w:tc>
          <w:tcPr>
            <w:tcW w:w="5357" w:type="dxa"/>
          </w:tcPr>
          <w:p>
            <w:pPr>
              <w:spacing w:before="242" w:line="231" w:lineRule="auto"/>
              <w:ind w:left="115"/>
              <w:rPr>
                <w:rFonts w:ascii="宋体" w:hAnsi="宋体" w:eastAsia="宋体" w:cs="宋体"/>
                <w:sz w:val="20"/>
                <w:szCs w:val="20"/>
              </w:rPr>
            </w:pPr>
            <w:r>
              <w:rPr>
                <w:rFonts w:ascii="宋体" w:hAnsi="宋体" w:eastAsia="宋体" w:cs="宋体"/>
                <w:spacing w:val="12"/>
                <w:sz w:val="20"/>
                <w:szCs w:val="20"/>
              </w:rPr>
              <w:t>名</w:t>
            </w:r>
            <w:r>
              <w:rPr>
                <w:rFonts w:ascii="宋体" w:hAnsi="宋体" w:eastAsia="宋体" w:cs="宋体"/>
                <w:spacing w:val="9"/>
                <w:sz w:val="20"/>
                <w:szCs w:val="20"/>
              </w:rPr>
              <w:t>称：</w:t>
            </w:r>
            <w:r>
              <w:rPr>
                <w:rFonts w:hint="eastAsia" w:ascii="宋体" w:hAnsi="宋体" w:eastAsia="宋体" w:cs="宋体"/>
                <w:spacing w:val="9"/>
                <w:sz w:val="20"/>
                <w:szCs w:val="20"/>
              </w:rPr>
              <w:t>广西火天信工程管理咨询有限公司</w:t>
            </w:r>
          </w:p>
          <w:p>
            <w:pPr>
              <w:spacing w:before="150" w:line="226" w:lineRule="auto"/>
              <w:ind w:left="113"/>
              <w:rPr>
                <w:rFonts w:ascii="宋体" w:hAnsi="宋体" w:eastAsia="宋体" w:cs="宋体"/>
                <w:sz w:val="20"/>
                <w:szCs w:val="20"/>
              </w:rPr>
            </w:pPr>
            <w:r>
              <w:rPr>
                <w:rFonts w:ascii="宋体" w:hAnsi="宋体" w:eastAsia="宋体" w:cs="宋体"/>
                <w:spacing w:val="1"/>
                <w:sz w:val="20"/>
                <w:szCs w:val="20"/>
              </w:rPr>
              <w:t>地址：</w:t>
            </w:r>
            <w:r>
              <w:rPr>
                <w:rFonts w:hint="eastAsia" w:ascii="宋体" w:hAnsi="宋体" w:eastAsia="宋体" w:cs="宋体"/>
                <w:spacing w:val="1"/>
                <w:sz w:val="20"/>
                <w:szCs w:val="20"/>
              </w:rPr>
              <w:t>桂林市临桂区凤凰路金贸中心3-3栋2505室</w:t>
            </w:r>
          </w:p>
          <w:p>
            <w:pPr>
              <w:spacing w:before="153" w:line="228" w:lineRule="auto"/>
              <w:ind w:left="114"/>
              <w:rPr>
                <w:rFonts w:ascii="宋体" w:hAnsi="宋体" w:eastAsia="宋体" w:cs="宋体"/>
                <w:sz w:val="20"/>
                <w:szCs w:val="20"/>
              </w:rPr>
            </w:pPr>
            <w:r>
              <w:rPr>
                <w:rFonts w:ascii="宋体" w:hAnsi="宋体" w:eastAsia="宋体" w:cs="宋体"/>
                <w:spacing w:val="12"/>
                <w:sz w:val="20"/>
                <w:szCs w:val="20"/>
              </w:rPr>
              <w:t>联</w:t>
            </w:r>
            <w:r>
              <w:rPr>
                <w:rFonts w:ascii="宋体" w:hAnsi="宋体" w:eastAsia="宋体" w:cs="宋体"/>
                <w:spacing w:val="7"/>
                <w:sz w:val="20"/>
                <w:szCs w:val="20"/>
              </w:rPr>
              <w:t>系人：</w:t>
            </w:r>
            <w:r>
              <w:rPr>
                <w:rFonts w:hint="eastAsia" w:ascii="宋体" w:hAnsi="宋体" w:eastAsia="宋体" w:cs="宋体"/>
                <w:spacing w:val="7"/>
                <w:sz w:val="20"/>
                <w:szCs w:val="20"/>
              </w:rPr>
              <w:t>陆树成</w:t>
            </w:r>
            <w:r>
              <w:rPr>
                <w:rFonts w:ascii="宋体" w:hAnsi="宋体" w:eastAsia="宋体" w:cs="宋体"/>
                <w:spacing w:val="7"/>
                <w:sz w:val="20"/>
                <w:szCs w:val="20"/>
              </w:rPr>
              <w:t>联系方式：</w:t>
            </w:r>
            <w:r>
              <w:rPr>
                <w:rFonts w:hint="eastAsia" w:ascii="宋体" w:hAnsi="宋体" w:eastAsia="宋体" w:cs="宋体"/>
                <w:spacing w:val="7"/>
                <w:sz w:val="20"/>
                <w:szCs w:val="20"/>
              </w:rPr>
              <w:t>0773-5590288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281" w:type="dxa"/>
          </w:tcPr>
          <w:p>
            <w:pPr>
              <w:spacing w:line="251" w:lineRule="auto"/>
            </w:pPr>
          </w:p>
          <w:p>
            <w:pPr>
              <w:spacing w:line="251" w:lineRule="auto"/>
            </w:pPr>
          </w:p>
          <w:p>
            <w:pPr>
              <w:spacing w:before="65" w:line="193" w:lineRule="auto"/>
              <w:ind w:left="400"/>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.4</w:t>
            </w:r>
          </w:p>
        </w:tc>
        <w:tc>
          <w:tcPr>
            <w:tcW w:w="3224" w:type="dxa"/>
          </w:tcPr>
          <w:p>
            <w:pPr>
              <w:spacing w:line="471" w:lineRule="auto"/>
            </w:pPr>
          </w:p>
          <w:p>
            <w:pPr>
              <w:spacing w:before="65" w:line="228" w:lineRule="auto"/>
              <w:ind w:left="885"/>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目名称及编号</w:t>
            </w:r>
          </w:p>
        </w:tc>
        <w:tc>
          <w:tcPr>
            <w:tcW w:w="5357" w:type="dxa"/>
          </w:tcPr>
          <w:p>
            <w:pPr>
              <w:spacing w:before="183" w:line="369" w:lineRule="auto"/>
              <w:ind w:left="114" w:right="110" w:firstLine="2"/>
              <w:rPr>
                <w:rFonts w:ascii="宋体" w:hAnsi="宋体" w:eastAsia="宋体" w:cs="宋体"/>
                <w:sz w:val="20"/>
                <w:szCs w:val="20"/>
              </w:rPr>
            </w:pPr>
            <w:r>
              <w:rPr>
                <w:rFonts w:ascii="宋体" w:hAnsi="宋体" w:eastAsia="宋体" w:cs="宋体"/>
                <w:spacing w:val="25"/>
                <w:sz w:val="20"/>
                <w:szCs w:val="20"/>
              </w:rPr>
              <w:t>项</w:t>
            </w:r>
            <w:r>
              <w:rPr>
                <w:rFonts w:ascii="宋体" w:hAnsi="宋体" w:eastAsia="宋体" w:cs="宋体"/>
                <w:spacing w:val="13"/>
                <w:sz w:val="20"/>
                <w:szCs w:val="20"/>
              </w:rPr>
              <w:t>目名称：</w:t>
            </w:r>
            <w:r>
              <w:rPr>
                <w:rFonts w:hint="eastAsia" w:ascii="宋体" w:hAnsi="宋体" w:eastAsia="宋体" w:cs="宋体"/>
                <w:spacing w:val="13"/>
                <w:sz w:val="20"/>
                <w:szCs w:val="20"/>
              </w:rPr>
              <w:t>青狮潭水库兰田河河道生态修复工程</w:t>
            </w:r>
          </w:p>
          <w:p>
            <w:pPr>
              <w:spacing w:line="228" w:lineRule="auto"/>
              <w:ind w:left="116"/>
              <w:rPr>
                <w:rFonts w:hint="eastAsia" w:ascii="宋体" w:hAnsi="宋体" w:eastAsia="宋体" w:cs="宋体"/>
                <w:sz w:val="20"/>
                <w:szCs w:val="20"/>
                <w:lang w:eastAsia="zh-CN"/>
              </w:rPr>
            </w:pPr>
            <w:r>
              <w:rPr>
                <w:rFonts w:ascii="宋体" w:hAnsi="宋体" w:eastAsia="宋体" w:cs="宋体"/>
                <w:spacing w:val="11"/>
                <w:sz w:val="20"/>
                <w:szCs w:val="20"/>
              </w:rPr>
              <w:t>项</w:t>
            </w:r>
            <w:r>
              <w:rPr>
                <w:rFonts w:ascii="宋体" w:hAnsi="宋体" w:eastAsia="宋体" w:cs="宋体"/>
                <w:spacing w:val="8"/>
                <w:sz w:val="20"/>
                <w:szCs w:val="20"/>
              </w:rPr>
              <w:t>目编号：</w:t>
            </w:r>
            <w:r>
              <w:rPr>
                <w:rFonts w:hint="eastAsia" w:ascii="宋体" w:hAnsi="宋体" w:eastAsia="宋体" w:cs="宋体"/>
                <w:color w:val="000000" w:themeColor="text1"/>
                <w:sz w:val="20"/>
                <w:szCs w:val="20"/>
                <w:lang w:eastAsia="zh-CN"/>
                <w14:textFill>
                  <w14:solidFill>
                    <w14:schemeClr w14:val="tx1"/>
                  </w14:solidFill>
                </w14:textFill>
              </w:rPr>
              <w:t>GLZC2022-G2-230112-GXHT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1281" w:type="dxa"/>
          </w:tcPr>
          <w:p>
            <w:pPr>
              <w:spacing w:before="265" w:line="193" w:lineRule="auto"/>
              <w:ind w:left="400"/>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
                <w:sz w:val="20"/>
                <w:szCs w:val="20"/>
              </w:rPr>
              <w:t>.5</w:t>
            </w:r>
          </w:p>
        </w:tc>
        <w:tc>
          <w:tcPr>
            <w:tcW w:w="3224" w:type="dxa"/>
          </w:tcPr>
          <w:p>
            <w:pPr>
              <w:spacing w:before="233" w:line="229" w:lineRule="auto"/>
              <w:ind w:left="1199"/>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设地点</w:t>
            </w:r>
          </w:p>
        </w:tc>
        <w:tc>
          <w:tcPr>
            <w:tcW w:w="5357" w:type="dxa"/>
          </w:tcPr>
          <w:p>
            <w:pPr>
              <w:spacing w:before="279" w:line="227" w:lineRule="auto"/>
              <w:ind w:left="115"/>
              <w:rPr>
                <w:rFonts w:hint="eastAsia" w:ascii="宋体" w:hAnsi="宋体" w:eastAsia="宋体" w:cs="宋体"/>
                <w:sz w:val="20"/>
                <w:szCs w:val="20"/>
                <w:lang w:eastAsia="zh-CN"/>
              </w:rPr>
            </w:pPr>
            <w:r>
              <w:rPr>
                <w:rFonts w:hint="eastAsia" w:ascii="宋体" w:hAnsi="宋体" w:eastAsia="宋体" w:cs="宋体"/>
                <w:spacing w:val="8"/>
                <w:sz w:val="20"/>
                <w:szCs w:val="20"/>
              </w:rPr>
              <w:t>桂林市灵川县兰田瑶族乡</w:t>
            </w:r>
            <w:r>
              <w:rPr>
                <w:rFonts w:hint="eastAsia" w:ascii="宋体" w:hAnsi="宋体" w:eastAsia="宋体" w:cs="宋体"/>
                <w:spacing w:val="8"/>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281" w:type="dxa"/>
          </w:tcPr>
          <w:p>
            <w:pPr>
              <w:spacing w:before="153" w:line="193" w:lineRule="auto"/>
              <w:ind w:left="400"/>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3"/>
                <w:sz w:val="20"/>
                <w:szCs w:val="20"/>
              </w:rPr>
              <w:t>1</w:t>
            </w:r>
          </w:p>
        </w:tc>
        <w:tc>
          <w:tcPr>
            <w:tcW w:w="3224" w:type="dxa"/>
          </w:tcPr>
          <w:p>
            <w:pPr>
              <w:spacing w:before="122" w:line="227" w:lineRule="auto"/>
              <w:ind w:left="1205"/>
              <w:rPr>
                <w:rFonts w:ascii="宋体" w:hAnsi="宋体" w:eastAsia="宋体" w:cs="宋体"/>
                <w:sz w:val="20"/>
                <w:szCs w:val="20"/>
              </w:rPr>
            </w:pPr>
            <w:r>
              <w:rPr>
                <w:rFonts w:ascii="宋体" w:hAnsi="宋体" w:eastAsia="宋体" w:cs="宋体"/>
                <w:spacing w:val="5"/>
                <w:sz w:val="20"/>
                <w:szCs w:val="20"/>
              </w:rPr>
              <w:t>资金来源</w:t>
            </w:r>
          </w:p>
        </w:tc>
        <w:tc>
          <w:tcPr>
            <w:tcW w:w="5357" w:type="dxa"/>
          </w:tcPr>
          <w:p>
            <w:pPr>
              <w:spacing w:before="165" w:line="227" w:lineRule="auto"/>
              <w:ind w:left="114"/>
              <w:rPr>
                <w:rFonts w:ascii="宋体" w:hAnsi="宋体" w:eastAsia="宋体" w:cs="宋体"/>
                <w:sz w:val="20"/>
                <w:szCs w:val="20"/>
              </w:rPr>
            </w:pPr>
            <w:r>
              <w:rPr>
                <w:rFonts w:ascii="宋体" w:hAnsi="宋体" w:eastAsia="宋体" w:cs="宋体"/>
                <w:spacing w:val="8"/>
                <w:sz w:val="20"/>
                <w:szCs w:val="20"/>
              </w:rPr>
              <w:t>财政性资</w:t>
            </w:r>
            <w:r>
              <w:rPr>
                <w:rFonts w:ascii="宋体" w:hAnsi="宋体" w:eastAsia="宋体" w:cs="宋体"/>
                <w:spacing w:val="7"/>
                <w:sz w:val="20"/>
                <w:szCs w:val="20"/>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4" w:hRule="atLeast"/>
        </w:trPr>
        <w:tc>
          <w:tcPr>
            <w:tcW w:w="1281" w:type="dxa"/>
          </w:tcPr>
          <w:p>
            <w:pPr>
              <w:spacing w:before="153" w:line="193" w:lineRule="auto"/>
              <w:ind w:left="400"/>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2.2</w:t>
            </w:r>
          </w:p>
        </w:tc>
        <w:tc>
          <w:tcPr>
            <w:tcW w:w="3224" w:type="dxa"/>
          </w:tcPr>
          <w:p>
            <w:pPr>
              <w:spacing w:before="121" w:line="227" w:lineRule="auto"/>
              <w:ind w:left="1214"/>
              <w:rPr>
                <w:rFonts w:ascii="宋体" w:hAnsi="宋体" w:eastAsia="宋体" w:cs="宋体"/>
                <w:sz w:val="20"/>
                <w:szCs w:val="20"/>
              </w:rPr>
            </w:pPr>
            <w:r>
              <w:rPr>
                <w:rFonts w:ascii="宋体" w:hAnsi="宋体" w:eastAsia="宋体" w:cs="宋体"/>
                <w:spacing w:val="3"/>
                <w:sz w:val="20"/>
                <w:szCs w:val="20"/>
              </w:rPr>
              <w:t>出资比</w:t>
            </w:r>
            <w:r>
              <w:rPr>
                <w:rFonts w:ascii="宋体" w:hAnsi="宋体" w:eastAsia="宋体" w:cs="宋体"/>
                <w:spacing w:val="2"/>
                <w:sz w:val="20"/>
                <w:szCs w:val="20"/>
              </w:rPr>
              <w:t>例</w:t>
            </w:r>
          </w:p>
        </w:tc>
        <w:tc>
          <w:tcPr>
            <w:tcW w:w="5357" w:type="dxa"/>
          </w:tcPr>
          <w:p>
            <w:pPr>
              <w:spacing w:before="121" w:line="270" w:lineRule="exact"/>
              <w:ind w:left="128"/>
              <w:rPr>
                <w:rFonts w:ascii="宋体" w:hAnsi="宋体" w:eastAsia="宋体" w:cs="宋体"/>
                <w:sz w:val="20"/>
                <w:szCs w:val="20"/>
              </w:rPr>
            </w:pPr>
            <w:r>
              <w:rPr>
                <w:rFonts w:ascii="宋体" w:hAnsi="宋体" w:eastAsia="宋体" w:cs="宋体"/>
                <w:spacing w:val="-1"/>
                <w:position w:val="1"/>
                <w:sz w:val="20"/>
                <w:szCs w:val="20"/>
              </w:rPr>
              <w:t>100</w: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281" w:type="dxa"/>
          </w:tcPr>
          <w:p>
            <w:pPr>
              <w:spacing w:before="153" w:line="193" w:lineRule="auto"/>
              <w:ind w:left="400"/>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.3</w:t>
            </w:r>
          </w:p>
        </w:tc>
        <w:tc>
          <w:tcPr>
            <w:tcW w:w="3224" w:type="dxa"/>
          </w:tcPr>
          <w:p>
            <w:pPr>
              <w:spacing w:before="121" w:line="225" w:lineRule="auto"/>
              <w:ind w:left="996"/>
              <w:rPr>
                <w:rFonts w:ascii="宋体" w:hAnsi="宋体" w:eastAsia="宋体" w:cs="宋体"/>
                <w:sz w:val="20"/>
                <w:szCs w:val="20"/>
              </w:rPr>
            </w:pPr>
            <w:r>
              <w:rPr>
                <w:rFonts w:ascii="宋体" w:hAnsi="宋体" w:eastAsia="宋体" w:cs="宋体"/>
                <w:spacing w:val="10"/>
                <w:sz w:val="20"/>
                <w:szCs w:val="20"/>
              </w:rPr>
              <w:t>资</w:t>
            </w:r>
            <w:r>
              <w:rPr>
                <w:rFonts w:ascii="宋体" w:hAnsi="宋体" w:eastAsia="宋体" w:cs="宋体"/>
                <w:spacing w:val="6"/>
                <w:sz w:val="20"/>
                <w:szCs w:val="20"/>
              </w:rPr>
              <w:t>金落实情况</w:t>
            </w:r>
          </w:p>
        </w:tc>
        <w:tc>
          <w:tcPr>
            <w:tcW w:w="5357" w:type="dxa"/>
          </w:tcPr>
          <w:p>
            <w:pPr>
              <w:spacing w:before="121" w:line="225" w:lineRule="auto"/>
              <w:ind w:left="136"/>
              <w:rPr>
                <w:rFonts w:ascii="宋体" w:hAnsi="宋体" w:eastAsia="宋体" w:cs="宋体"/>
                <w:sz w:val="20"/>
                <w:szCs w:val="20"/>
              </w:rPr>
            </w:pPr>
            <w:r>
              <w:rPr>
                <w:rFonts w:ascii="宋体" w:hAnsi="宋体" w:eastAsia="宋体" w:cs="宋体"/>
                <w:spacing w:val="-1"/>
                <w:sz w:val="20"/>
                <w:szCs w:val="20"/>
              </w:rPr>
              <w:t>已落</w:t>
            </w:r>
            <w:r>
              <w:rPr>
                <w:rFonts w:ascii="宋体" w:hAnsi="宋体" w:eastAsia="宋体" w:cs="宋体"/>
                <w:sz w:val="20"/>
                <w:szCs w:val="20"/>
              </w:rPr>
              <w:t>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1281" w:type="dxa"/>
          </w:tcPr>
          <w:p>
            <w:pPr>
              <w:spacing w:line="331" w:lineRule="auto"/>
            </w:pPr>
          </w:p>
          <w:p>
            <w:pPr>
              <w:spacing w:line="331" w:lineRule="auto"/>
            </w:pPr>
          </w:p>
          <w:p>
            <w:pPr>
              <w:spacing w:before="65" w:line="193" w:lineRule="auto"/>
              <w:ind w:left="400"/>
              <w:rPr>
                <w:rFonts w:ascii="宋体" w:hAnsi="宋体" w:eastAsia="宋体" w:cs="宋体"/>
                <w:sz w:val="20"/>
                <w:szCs w:val="20"/>
              </w:rPr>
            </w:pPr>
            <w:r>
              <w:rPr>
                <w:rFonts w:ascii="宋体" w:hAnsi="宋体" w:eastAsia="宋体" w:cs="宋体"/>
                <w:spacing w:val="4"/>
                <w:sz w:val="20"/>
                <w:szCs w:val="20"/>
              </w:rPr>
              <w:t>1.3.</w:t>
            </w:r>
            <w:r>
              <w:rPr>
                <w:rFonts w:ascii="宋体" w:hAnsi="宋体" w:eastAsia="宋体" w:cs="宋体"/>
                <w:spacing w:val="3"/>
                <w:sz w:val="20"/>
                <w:szCs w:val="20"/>
              </w:rPr>
              <w:t>1</w:t>
            </w:r>
          </w:p>
        </w:tc>
        <w:tc>
          <w:tcPr>
            <w:tcW w:w="3224" w:type="dxa"/>
          </w:tcPr>
          <w:p>
            <w:pPr>
              <w:spacing w:line="315" w:lineRule="auto"/>
            </w:pPr>
          </w:p>
          <w:p>
            <w:pPr>
              <w:spacing w:line="315" w:lineRule="auto"/>
            </w:pPr>
          </w:p>
          <w:p>
            <w:pPr>
              <w:spacing w:before="65" w:line="229" w:lineRule="auto"/>
              <w:ind w:left="1197"/>
              <w:rPr>
                <w:rFonts w:ascii="宋体" w:hAnsi="宋体" w:eastAsia="宋体" w:cs="宋体"/>
                <w:sz w:val="20"/>
                <w:szCs w:val="20"/>
              </w:rPr>
            </w:pPr>
            <w:r>
              <w:rPr>
                <w:rFonts w:ascii="宋体" w:hAnsi="宋体" w:eastAsia="宋体" w:cs="宋体"/>
                <w:spacing w:val="7"/>
                <w:sz w:val="20"/>
                <w:szCs w:val="20"/>
              </w:rPr>
              <w:t>招标范围</w:t>
            </w:r>
          </w:p>
        </w:tc>
        <w:tc>
          <w:tcPr>
            <w:tcW w:w="5357" w:type="dxa"/>
          </w:tcPr>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I标段</w:t>
            </w:r>
            <w:r>
              <w:rPr>
                <w:rFonts w:hint="eastAsia" w:ascii="宋体" w:hAnsi="宋体" w:eastAsia="宋体" w:cs="宋体"/>
                <w:spacing w:val="13"/>
                <w:sz w:val="20"/>
                <w:szCs w:val="20"/>
                <w:lang w:eastAsia="zh-CN"/>
              </w:rPr>
              <w:t>：项目</w:t>
            </w:r>
            <w:r>
              <w:rPr>
                <w:rFonts w:hint="eastAsia" w:ascii="宋体" w:hAnsi="宋体" w:eastAsia="宋体" w:cs="宋体"/>
                <w:spacing w:val="13"/>
                <w:sz w:val="20"/>
                <w:szCs w:val="20"/>
              </w:rPr>
              <w:t>中轴线长3484.40m,拟建护岸总长2937.92m,其中左岸护岸长1027.93m,右岸护岸长1909.99m,附属建筑物穿堤涵管3座、下河码道2座;河道疏浚总长1203.09m,疏浚总计9595.61m³等附属工程等(具体内容见招标设计图纸及工程量清单)。</w:t>
            </w:r>
          </w:p>
          <w:p>
            <w:pPr>
              <w:spacing w:before="146" w:line="369" w:lineRule="auto"/>
              <w:ind w:left="113" w:right="108" w:firstLine="16"/>
              <w:rPr>
                <w:rFonts w:hint="eastAsia" w:ascii="宋体" w:hAnsi="宋体" w:eastAsia="宋体" w:cs="宋体"/>
                <w:spacing w:val="13"/>
                <w:sz w:val="20"/>
                <w:szCs w:val="20"/>
                <w:lang w:val="en-US" w:eastAsia="zh-CN"/>
              </w:rPr>
            </w:pPr>
            <w:r>
              <w:rPr>
                <w:rFonts w:hint="eastAsia" w:ascii="宋体" w:hAnsi="宋体" w:eastAsia="宋体" w:cs="宋体"/>
                <w:spacing w:val="13"/>
                <w:sz w:val="20"/>
                <w:szCs w:val="20"/>
                <w:lang w:val="en-US" w:eastAsia="zh-CN"/>
              </w:rPr>
              <w:t>II分标</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lang w:val="en-US" w:eastAsia="zh-CN"/>
              </w:rPr>
              <w:t>河道生态修复总长2906.18m,其中兰田河长2437.30m,(2支)高田头村支流469.30m;拟建护岸总长2643.19m,其中,兰田河护岸长2225.40m,(2支)高田头村支流护岸417.79m。附属建筑物穿堤涵管8座、下河码道4座;河道疏浚总长335.35m,疏浚总计2929.25m³等附属工程等(具体内容见招标设计图纸及工程量清单)。</w:t>
            </w:r>
          </w:p>
          <w:p>
            <w:pPr>
              <w:spacing w:before="146" w:line="369" w:lineRule="auto"/>
              <w:ind w:left="113" w:right="108" w:firstLine="16"/>
              <w:rPr>
                <w:rFonts w:ascii="宋体" w:hAnsi="宋体" w:eastAsia="宋体" w:cs="宋体"/>
                <w:sz w:val="20"/>
                <w:szCs w:val="20"/>
              </w:rPr>
            </w:pPr>
            <w:r>
              <w:rPr>
                <w:rFonts w:hint="eastAsia" w:ascii="宋体" w:hAnsi="宋体" w:eastAsia="宋体" w:cs="宋体"/>
                <w:spacing w:val="13"/>
                <w:sz w:val="20"/>
                <w:szCs w:val="20"/>
                <w:lang w:val="en-US" w:eastAsia="zh-CN"/>
              </w:rPr>
              <w:t>III分标：河道生态修复总长2511.72m,其中南江村支河(1支河)2141.36m,坳上岔河370.36m;拟建护岸总长3663.90m,其中,南江村支河护岸长3230.09m,坳上岔河护岸433.81m。附属建筑物穿堤涵管9座、下河码道8座;河道疏浚总长793.23m(南江村支河长627.38m,岔河长165.85m),疏浚总计3398.58m³等附属工程等(具体内容见招标设计图纸及工程量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7" w:hRule="atLeast"/>
        </w:trPr>
        <w:tc>
          <w:tcPr>
            <w:tcW w:w="1281" w:type="dxa"/>
          </w:tcPr>
          <w:p>
            <w:pPr>
              <w:spacing w:before="206" w:line="193" w:lineRule="auto"/>
              <w:ind w:left="400"/>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3.2</w:t>
            </w:r>
          </w:p>
        </w:tc>
        <w:tc>
          <w:tcPr>
            <w:tcW w:w="3224" w:type="dxa"/>
          </w:tcPr>
          <w:p>
            <w:pPr>
              <w:spacing w:before="175" w:line="229" w:lineRule="auto"/>
              <w:ind w:left="11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建</w:t>
            </w:r>
            <w:r>
              <w:rPr>
                <w:rFonts w:ascii="宋体" w:hAnsi="宋体" w:eastAsia="宋体" w:cs="宋体"/>
                <w:color w:val="000000" w:themeColor="text1"/>
                <w:spacing w:val="6"/>
                <w:sz w:val="20"/>
                <w:szCs w:val="20"/>
                <w14:textFill>
                  <w14:solidFill>
                    <w14:schemeClr w14:val="tx1"/>
                  </w14:solidFill>
                </w14:textFill>
              </w:rPr>
              <w:t>设工期</w:t>
            </w:r>
          </w:p>
        </w:tc>
        <w:tc>
          <w:tcPr>
            <w:tcW w:w="5357" w:type="dxa"/>
          </w:tcPr>
          <w:p>
            <w:pPr>
              <w:spacing w:before="220" w:line="229" w:lineRule="auto"/>
              <w:ind w:left="115"/>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3"/>
                <w:sz w:val="20"/>
                <w:szCs w:val="20"/>
                <w14:textFill>
                  <w14:solidFill>
                    <w14:schemeClr w14:val="tx1"/>
                  </w14:solidFill>
                </w14:textFill>
              </w:rPr>
              <w:t>365</w:t>
            </w:r>
            <w:r>
              <w:rPr>
                <w:rFonts w:ascii="宋体" w:hAnsi="宋体" w:eastAsia="宋体" w:cs="宋体"/>
                <w:color w:val="000000" w:themeColor="text1"/>
                <w:spacing w:val="-2"/>
                <w:sz w:val="20"/>
                <w:szCs w:val="20"/>
                <w14:textFill>
                  <w14:solidFill>
                    <w14:schemeClr w14:val="tx1"/>
                  </w14:solidFill>
                </w14:textFill>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3" w:hRule="atLeast"/>
        </w:trPr>
        <w:tc>
          <w:tcPr>
            <w:tcW w:w="1281" w:type="dxa"/>
          </w:tcPr>
          <w:p>
            <w:pPr>
              <w:spacing w:before="201" w:line="193" w:lineRule="auto"/>
              <w:ind w:left="400"/>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.3</w:t>
            </w:r>
          </w:p>
        </w:tc>
        <w:tc>
          <w:tcPr>
            <w:tcW w:w="3224" w:type="dxa"/>
          </w:tcPr>
          <w:p>
            <w:pPr>
              <w:spacing w:before="170" w:line="229" w:lineRule="auto"/>
              <w:ind w:left="1197"/>
              <w:rPr>
                <w:rFonts w:ascii="宋体" w:hAnsi="宋体" w:eastAsia="宋体" w:cs="宋体"/>
                <w:sz w:val="20"/>
                <w:szCs w:val="20"/>
              </w:rPr>
            </w:pPr>
            <w:r>
              <w:rPr>
                <w:rFonts w:ascii="宋体" w:hAnsi="宋体" w:eastAsia="宋体" w:cs="宋体"/>
                <w:spacing w:val="7"/>
                <w:sz w:val="20"/>
                <w:szCs w:val="20"/>
              </w:rPr>
              <w:t>质量要求</w:t>
            </w:r>
          </w:p>
        </w:tc>
        <w:tc>
          <w:tcPr>
            <w:tcW w:w="5357" w:type="dxa"/>
          </w:tcPr>
          <w:p>
            <w:pPr>
              <w:spacing w:before="170" w:line="228" w:lineRule="auto"/>
              <w:ind w:left="114"/>
              <w:rPr>
                <w:rFonts w:ascii="宋体" w:hAnsi="宋体" w:eastAsia="宋体" w:cs="宋体"/>
                <w:sz w:val="20"/>
                <w:szCs w:val="20"/>
              </w:rPr>
            </w:pPr>
            <w:r>
              <w:rPr>
                <w:rFonts w:ascii="宋体" w:hAnsi="宋体" w:eastAsia="宋体" w:cs="宋体"/>
                <w:spacing w:val="4"/>
                <w:sz w:val="20"/>
                <w:szCs w:val="20"/>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7" w:hRule="atLeast"/>
        </w:trPr>
        <w:tc>
          <w:tcPr>
            <w:tcW w:w="1281" w:type="dxa"/>
          </w:tcPr>
          <w:p>
            <w:pPr>
              <w:spacing w:line="251" w:lineRule="auto"/>
            </w:pPr>
          </w:p>
          <w:p>
            <w:pPr>
              <w:spacing w:line="251" w:lineRule="auto"/>
            </w:pPr>
          </w:p>
          <w:p>
            <w:pPr>
              <w:spacing w:line="252" w:lineRule="auto"/>
            </w:pPr>
          </w:p>
          <w:p>
            <w:pPr>
              <w:spacing w:line="252" w:lineRule="auto"/>
            </w:pPr>
          </w:p>
          <w:p>
            <w:pPr>
              <w:spacing w:line="252" w:lineRule="auto"/>
            </w:pPr>
          </w:p>
          <w:p>
            <w:pPr>
              <w:spacing w:before="65" w:line="193" w:lineRule="auto"/>
              <w:ind w:left="400"/>
              <w:rPr>
                <w:rFonts w:ascii="宋体" w:hAnsi="宋体" w:eastAsia="宋体" w:cs="宋体"/>
                <w:sz w:val="20"/>
                <w:szCs w:val="20"/>
              </w:rPr>
            </w:pPr>
            <w:r>
              <w:rPr>
                <w:rFonts w:ascii="宋体" w:hAnsi="宋体" w:eastAsia="宋体" w:cs="宋体"/>
                <w:spacing w:val="4"/>
                <w:sz w:val="20"/>
                <w:szCs w:val="20"/>
              </w:rPr>
              <w:t>1.4.</w:t>
            </w:r>
            <w:r>
              <w:rPr>
                <w:rFonts w:ascii="宋体" w:hAnsi="宋体" w:eastAsia="宋体" w:cs="宋体"/>
                <w:spacing w:val="3"/>
                <w:sz w:val="20"/>
                <w:szCs w:val="20"/>
              </w:rPr>
              <w:t>1</w:t>
            </w:r>
          </w:p>
        </w:tc>
        <w:tc>
          <w:tcPr>
            <w:tcW w:w="3224" w:type="dxa"/>
          </w:tcPr>
          <w:p>
            <w:pPr>
              <w:spacing w:line="267" w:lineRule="auto"/>
            </w:pPr>
          </w:p>
          <w:p>
            <w:pPr>
              <w:spacing w:line="268" w:lineRule="auto"/>
            </w:pPr>
          </w:p>
          <w:p>
            <w:pPr>
              <w:spacing w:line="268" w:lineRule="auto"/>
            </w:pPr>
          </w:p>
          <w:p>
            <w:pPr>
              <w:spacing w:line="268" w:lineRule="auto"/>
            </w:pPr>
          </w:p>
          <w:p>
            <w:pPr>
              <w:spacing w:before="65" w:line="301" w:lineRule="auto"/>
              <w:ind w:left="1195" w:right="490" w:hanging="731"/>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w:t>
            </w:r>
            <w:r>
              <w:rPr>
                <w:rFonts w:ascii="宋体" w:hAnsi="宋体" w:eastAsia="宋体" w:cs="宋体"/>
                <w:spacing w:val="5"/>
                <w:sz w:val="20"/>
                <w:szCs w:val="20"/>
              </w:rPr>
              <w:t>人资质条件、能力、</w:t>
            </w:r>
            <w:r>
              <w:rPr>
                <w:rFonts w:ascii="宋体" w:hAnsi="宋体" w:eastAsia="宋体" w:cs="宋体"/>
                <w:spacing w:val="9"/>
                <w:sz w:val="20"/>
                <w:szCs w:val="20"/>
              </w:rPr>
              <w:t>诚</w:t>
            </w:r>
            <w:r>
              <w:rPr>
                <w:rFonts w:ascii="宋体" w:hAnsi="宋体" w:eastAsia="宋体" w:cs="宋体"/>
                <w:spacing w:val="7"/>
                <w:sz w:val="20"/>
                <w:szCs w:val="20"/>
              </w:rPr>
              <w:t>信要求</w:t>
            </w:r>
          </w:p>
        </w:tc>
        <w:tc>
          <w:tcPr>
            <w:tcW w:w="5357" w:type="dxa"/>
          </w:tcPr>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lang w:val="en-US" w:eastAsia="zh-CN"/>
              </w:rPr>
              <w:t>1、</w:t>
            </w:r>
            <w:r>
              <w:rPr>
                <w:rFonts w:hint="eastAsia" w:ascii="宋体" w:hAnsi="宋体" w:eastAsia="宋体" w:cs="宋体"/>
                <w:spacing w:val="13"/>
                <w:sz w:val="20"/>
                <w:szCs w:val="20"/>
              </w:rPr>
              <w:t>资质条件：满足《中华人民共和国政府采购法》第二十二条规定；具备水利工程施工总承包三级以上(含三级)资质的企业，并在人员、设备、资金等方面具备相应的施工能力。拟投入本项目的项目经理具备水利工程专业二级以上(含二级)注册建造师执业资格，具备有效的安全生产考核合格证书(B证)，且未担任其他在建工程项目的项目经理。</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2、财务要求：2019年至2021年经审计的财务报表【备注：对于从取得营业执照时间起到投标截止时间为止不足要求年数的企业，只需提交企业取得营业执照年份至所要求最近年份经审计的财务报表】。</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3、诚信要求：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4、人员要求：</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(1)项目经理：持有贰级或贰级以上建造师注册证书，专业是水利水电工程类专业(以建造师注册证书中“专业类别”栏所填写的专业为准)；具有初级或初级以上技术职称；持有省级或省级以上主管部门颁发的B类安全生产考核合格证书。</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项目经理不得在任何在建工程中担任任何管理职务。符合以下条件之一的，界定为无在建工程：</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①在建项目施工合同(包括签订的补充协议)工期已结束。</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②项目通过合同完工验收或竣工验收。</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③发包人原因造成停工的，工程项目已按建设管理程序办理停工手续。</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(2)技术负责人：持有中级或中级以上技术职称，专业是水利水电工程类(专业以技术职称证书所填写专业为准)。</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(3)质量管理员：持有省级或省级以上水行政主管部门或其授权的部门(机构)颁发的质量检查员证。</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(4)安全管理员：持有省级或省级以上主管部门颁发的C类安全生产考核合格证书。</w:t>
            </w:r>
          </w:p>
          <w:p>
            <w:pPr>
              <w:spacing w:before="146" w:line="369" w:lineRule="auto"/>
              <w:ind w:left="113" w:right="108" w:firstLine="16"/>
              <w:rPr>
                <w:rFonts w:hint="eastAsia" w:ascii="宋体" w:hAnsi="宋体" w:eastAsia="宋体" w:cs="宋体"/>
                <w:spacing w:val="13"/>
                <w:sz w:val="20"/>
                <w:szCs w:val="20"/>
              </w:rPr>
            </w:pPr>
            <w:r>
              <w:rPr>
                <w:rFonts w:hint="eastAsia" w:ascii="宋体" w:hAnsi="宋体" w:eastAsia="宋体" w:cs="宋体"/>
                <w:spacing w:val="13"/>
                <w:sz w:val="20"/>
                <w:szCs w:val="20"/>
              </w:rPr>
              <w:t>拟投入本工程的项目经理、技术负责人、质量管理人员和安全管理人员必须提供</w:t>
            </w:r>
            <w:r>
              <w:rPr>
                <w:rFonts w:hint="eastAsia" w:ascii="宋体" w:hAnsi="宋体" w:eastAsia="宋体" w:cs="宋体"/>
                <w:spacing w:val="13"/>
                <w:sz w:val="20"/>
                <w:szCs w:val="20"/>
                <w:lang w:eastAsia="zh-CN"/>
              </w:rPr>
              <w:t>投标人</w:t>
            </w:r>
            <w:r>
              <w:rPr>
                <w:rFonts w:hint="eastAsia" w:ascii="宋体" w:hAnsi="宋体" w:eastAsia="宋体" w:cs="宋体"/>
                <w:spacing w:val="13"/>
                <w:sz w:val="20"/>
                <w:szCs w:val="20"/>
              </w:rPr>
              <w:t>为项目实施人员交纳</w:t>
            </w:r>
            <w:r>
              <w:rPr>
                <w:rFonts w:hint="eastAsia" w:ascii="宋体" w:hAnsi="宋体" w:eastAsia="宋体" w:cs="宋体"/>
                <w:spacing w:val="13"/>
                <w:sz w:val="20"/>
                <w:szCs w:val="20"/>
              </w:rPr>
              <w:t>本年度的职工养老保险个人账户对账单或开标当月前连续3个月(如在2022年</w:t>
            </w:r>
            <w:r>
              <w:rPr>
                <w:rFonts w:hint="eastAsia" w:ascii="宋体" w:hAnsi="宋体" w:eastAsia="宋体" w:cs="宋体"/>
                <w:spacing w:val="13"/>
                <w:sz w:val="20"/>
                <w:szCs w:val="20"/>
                <w:lang w:val="en-US" w:eastAsia="zh-CN"/>
              </w:rPr>
              <w:t>12</w:t>
            </w:r>
            <w:r>
              <w:rPr>
                <w:rFonts w:hint="eastAsia" w:ascii="宋体" w:hAnsi="宋体" w:eastAsia="宋体" w:cs="宋体"/>
                <w:spacing w:val="13"/>
                <w:sz w:val="20"/>
                <w:szCs w:val="20"/>
              </w:rPr>
              <w:t>月开标，则需提供2022年</w:t>
            </w:r>
            <w:r>
              <w:rPr>
                <w:rFonts w:hint="eastAsia" w:ascii="宋体" w:hAnsi="宋体" w:eastAsia="宋体" w:cs="宋体"/>
                <w:spacing w:val="13"/>
                <w:sz w:val="20"/>
                <w:szCs w:val="20"/>
                <w:lang w:val="en-US" w:eastAsia="zh-CN"/>
              </w:rPr>
              <w:t>8</w:t>
            </w:r>
            <w:r>
              <w:rPr>
                <w:rFonts w:hint="eastAsia" w:ascii="宋体" w:hAnsi="宋体" w:eastAsia="宋体" w:cs="宋体"/>
                <w:spacing w:val="13"/>
                <w:sz w:val="20"/>
                <w:szCs w:val="20"/>
              </w:rPr>
              <w:t>、</w:t>
            </w:r>
            <w:r>
              <w:rPr>
                <w:rFonts w:hint="eastAsia" w:ascii="宋体" w:hAnsi="宋体" w:eastAsia="宋体" w:cs="宋体"/>
                <w:spacing w:val="13"/>
                <w:sz w:val="20"/>
                <w:szCs w:val="20"/>
                <w:lang w:val="en-US" w:eastAsia="zh-CN"/>
              </w:rPr>
              <w:t>9</w:t>
            </w:r>
            <w:r>
              <w:rPr>
                <w:rFonts w:hint="eastAsia" w:ascii="宋体" w:hAnsi="宋体" w:eastAsia="宋体" w:cs="宋体"/>
                <w:spacing w:val="13"/>
                <w:sz w:val="20"/>
                <w:szCs w:val="20"/>
              </w:rPr>
              <w:t>、</w:t>
            </w:r>
            <w:r>
              <w:rPr>
                <w:rFonts w:hint="eastAsia" w:ascii="宋体" w:hAnsi="宋体" w:eastAsia="宋体" w:cs="宋体"/>
                <w:spacing w:val="13"/>
                <w:sz w:val="20"/>
                <w:szCs w:val="20"/>
                <w:lang w:val="en-US" w:eastAsia="zh-CN"/>
              </w:rPr>
              <w:t>10</w:t>
            </w:r>
            <w:r>
              <w:rPr>
                <w:rFonts w:hint="eastAsia" w:ascii="宋体" w:hAnsi="宋体" w:eastAsia="宋体" w:cs="宋体"/>
                <w:spacing w:val="13"/>
                <w:sz w:val="20"/>
                <w:szCs w:val="20"/>
              </w:rPr>
              <w:t>月或</w:t>
            </w:r>
            <w:r>
              <w:rPr>
                <w:rFonts w:hint="eastAsia" w:ascii="宋体" w:hAnsi="宋体" w:eastAsia="宋体" w:cs="宋体"/>
                <w:spacing w:val="13"/>
                <w:sz w:val="20"/>
                <w:szCs w:val="20"/>
                <w:lang w:val="en-US" w:eastAsia="zh-CN"/>
              </w:rPr>
              <w:t>9</w:t>
            </w:r>
            <w:r>
              <w:rPr>
                <w:rFonts w:hint="eastAsia" w:ascii="宋体" w:hAnsi="宋体" w:eastAsia="宋体" w:cs="宋体"/>
                <w:spacing w:val="13"/>
                <w:sz w:val="20"/>
                <w:szCs w:val="20"/>
              </w:rPr>
              <w:t>、</w:t>
            </w:r>
            <w:r>
              <w:rPr>
                <w:rFonts w:hint="eastAsia" w:ascii="宋体" w:hAnsi="宋体" w:eastAsia="宋体" w:cs="宋体"/>
                <w:spacing w:val="13"/>
                <w:sz w:val="20"/>
                <w:szCs w:val="20"/>
                <w:lang w:val="en-US" w:eastAsia="zh-CN"/>
              </w:rPr>
              <w:t>10</w:t>
            </w:r>
            <w:r>
              <w:rPr>
                <w:rFonts w:hint="eastAsia" w:ascii="宋体" w:hAnsi="宋体" w:eastAsia="宋体" w:cs="宋体"/>
                <w:spacing w:val="13"/>
                <w:sz w:val="20"/>
                <w:szCs w:val="20"/>
              </w:rPr>
              <w:t>、</w:t>
            </w:r>
            <w:r>
              <w:rPr>
                <w:rFonts w:hint="eastAsia" w:ascii="宋体" w:hAnsi="宋体" w:eastAsia="宋体" w:cs="宋体"/>
                <w:spacing w:val="13"/>
                <w:sz w:val="20"/>
                <w:szCs w:val="20"/>
                <w:lang w:val="en-US" w:eastAsia="zh-CN"/>
              </w:rPr>
              <w:t>11</w:t>
            </w:r>
            <w:r>
              <w:rPr>
                <w:rFonts w:hint="eastAsia" w:ascii="宋体" w:hAnsi="宋体" w:eastAsia="宋体" w:cs="宋体"/>
                <w:spacing w:val="13"/>
                <w:sz w:val="20"/>
                <w:szCs w:val="20"/>
              </w:rPr>
              <w:t>)月的参保缴费凭证。离退修返聘人员不得超过65周岁，相关证书需保持有效性，且需提供退休证明及投标人为其交纳的意外险缴费凭证。</w:t>
            </w:r>
          </w:p>
          <w:p>
            <w:pPr>
              <w:spacing w:before="146" w:line="369" w:lineRule="auto"/>
              <w:ind w:left="113" w:right="108" w:firstLine="16"/>
            </w:pPr>
            <w:r>
              <w:rPr>
                <w:rFonts w:hint="eastAsia" w:ascii="宋体" w:hAnsi="宋体" w:eastAsia="宋体" w:cs="宋体"/>
                <w:spacing w:val="13"/>
                <w:sz w:val="20"/>
                <w:szCs w:val="20"/>
              </w:rPr>
              <w:t>投标人资格审查内容以本款规定的内容为准。投标人资质(资格)条件、能力和信誉不符合上述要求的视为不合格。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1281" w:type="dxa"/>
          </w:tcPr>
          <w:p>
            <w:pPr>
              <w:spacing w:line="329" w:lineRule="auto"/>
            </w:pPr>
          </w:p>
          <w:p>
            <w:pPr>
              <w:spacing w:before="65" w:line="193" w:lineRule="auto"/>
              <w:ind w:left="400"/>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4.2</w:t>
            </w:r>
          </w:p>
        </w:tc>
        <w:tc>
          <w:tcPr>
            <w:tcW w:w="3224" w:type="dxa"/>
          </w:tcPr>
          <w:p>
            <w:pPr>
              <w:spacing w:line="298" w:lineRule="auto"/>
            </w:pPr>
          </w:p>
          <w:p>
            <w:pPr>
              <w:spacing w:before="65" w:line="228" w:lineRule="auto"/>
              <w:ind w:left="674"/>
              <w:rPr>
                <w:rFonts w:ascii="宋体" w:hAnsi="宋体" w:eastAsia="宋体" w:cs="宋体"/>
                <w:sz w:val="20"/>
                <w:szCs w:val="20"/>
              </w:rPr>
            </w:pPr>
            <w:r>
              <w:rPr>
                <w:rFonts w:ascii="宋体" w:hAnsi="宋体" w:eastAsia="宋体" w:cs="宋体"/>
                <w:spacing w:val="13"/>
                <w:sz w:val="20"/>
                <w:szCs w:val="20"/>
              </w:rPr>
              <w:t>是</w:t>
            </w:r>
            <w:r>
              <w:rPr>
                <w:rFonts w:ascii="宋体" w:hAnsi="宋体" w:eastAsia="宋体" w:cs="宋体"/>
                <w:spacing w:val="8"/>
                <w:sz w:val="20"/>
                <w:szCs w:val="20"/>
              </w:rPr>
              <w:t>否接受联合体投标</w:t>
            </w:r>
          </w:p>
        </w:tc>
        <w:tc>
          <w:tcPr>
            <w:tcW w:w="5357" w:type="dxa"/>
          </w:tcPr>
          <w:p>
            <w:pPr>
              <w:spacing w:before="161" w:line="408" w:lineRule="exact"/>
              <w:ind w:left="134"/>
              <w:rPr>
                <w:rFonts w:ascii="宋体" w:hAnsi="宋体" w:eastAsia="宋体" w:cs="宋体"/>
                <w:sz w:val="20"/>
                <w:szCs w:val="20"/>
              </w:rPr>
            </w:pPr>
            <w:r>
              <w:rPr>
                <w:rFonts w:ascii="宋体" w:hAnsi="宋体" w:eastAsia="宋体" w:cs="宋体"/>
                <w:position w:val="12"/>
                <w:sz w:val="20"/>
                <w:szCs w:val="20"/>
              </w:rPr>
              <w:drawing>
                <wp:inline distT="0" distB="0" distL="0" distR="0">
                  <wp:extent cx="113665" cy="132715"/>
                  <wp:effectExtent l="0" t="0" r="635" b="635"/>
                  <wp:docPr id="6" name="IM 1"/>
                  <wp:cNvGraphicFramePr/>
                  <a:graphic xmlns:a="http://schemas.openxmlformats.org/drawingml/2006/main">
                    <a:graphicData uri="http://schemas.openxmlformats.org/drawingml/2006/picture">
                      <pic:pic xmlns:pic="http://schemas.openxmlformats.org/drawingml/2006/picture">
                        <pic:nvPicPr>
                          <pic:cNvPr id="6" name="IM 1"/>
                          <pic:cNvPicPr/>
                        </pic:nvPicPr>
                        <pic:blipFill>
                          <a:blip r:embed="rId82"/>
                          <a:stretch>
                            <a:fillRect/>
                          </a:stretch>
                        </pic:blipFill>
                        <pic:spPr>
                          <a:xfrm>
                            <a:off x="0" y="0"/>
                            <a:ext cx="114002" cy="133112"/>
                          </a:xfrm>
                          <a:prstGeom prst="rect">
                            <a:avLst/>
                          </a:prstGeom>
                        </pic:spPr>
                      </pic:pic>
                    </a:graphicData>
                  </a:graphic>
                </wp:inline>
              </w:drawing>
            </w:r>
            <w:r>
              <w:rPr>
                <w:rFonts w:ascii="宋体" w:hAnsi="宋体" w:eastAsia="宋体" w:cs="宋体"/>
                <w:spacing w:val="11"/>
                <w:position w:val="15"/>
                <w:sz w:val="20"/>
                <w:szCs w:val="20"/>
              </w:rPr>
              <w:t>不</w:t>
            </w:r>
            <w:r>
              <w:rPr>
                <w:rFonts w:ascii="宋体" w:hAnsi="宋体" w:eastAsia="宋体" w:cs="宋体"/>
                <w:spacing w:val="10"/>
                <w:position w:val="15"/>
                <w:sz w:val="20"/>
                <w:szCs w:val="20"/>
              </w:rPr>
              <w:t>接受</w:t>
            </w:r>
          </w:p>
          <w:p>
            <w:pPr>
              <w:spacing w:line="228" w:lineRule="auto"/>
              <w:ind w:left="13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z w:val="20"/>
                <w:szCs w:val="20"/>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281" w:type="dxa"/>
          </w:tcPr>
          <w:p>
            <w:pPr>
              <w:spacing w:before="241" w:line="193" w:lineRule="auto"/>
              <w:ind w:left="400"/>
              <w:rPr>
                <w:rFonts w:ascii="宋体" w:hAnsi="宋体" w:eastAsia="宋体" w:cs="宋体"/>
                <w:sz w:val="20"/>
                <w:szCs w:val="20"/>
              </w:rPr>
            </w:pPr>
            <w:r>
              <w:rPr>
                <w:rFonts w:ascii="宋体" w:hAnsi="宋体" w:eastAsia="宋体" w:cs="宋体"/>
                <w:spacing w:val="4"/>
                <w:sz w:val="20"/>
                <w:szCs w:val="20"/>
              </w:rPr>
              <w:t>1.9.</w:t>
            </w:r>
            <w:r>
              <w:rPr>
                <w:rFonts w:ascii="宋体" w:hAnsi="宋体" w:eastAsia="宋体" w:cs="宋体"/>
                <w:spacing w:val="3"/>
                <w:sz w:val="20"/>
                <w:szCs w:val="20"/>
              </w:rPr>
              <w:t>1</w:t>
            </w:r>
          </w:p>
        </w:tc>
        <w:tc>
          <w:tcPr>
            <w:tcW w:w="3224" w:type="dxa"/>
          </w:tcPr>
          <w:p>
            <w:pPr>
              <w:spacing w:before="210" w:line="228" w:lineRule="auto"/>
              <w:ind w:left="1197"/>
              <w:rPr>
                <w:rFonts w:ascii="宋体" w:hAnsi="宋体" w:eastAsia="宋体" w:cs="宋体"/>
                <w:sz w:val="20"/>
                <w:szCs w:val="20"/>
              </w:rPr>
            </w:pPr>
            <w:r>
              <w:rPr>
                <w:rFonts w:ascii="宋体" w:hAnsi="宋体" w:eastAsia="宋体" w:cs="宋体"/>
                <w:spacing w:val="7"/>
                <w:sz w:val="20"/>
                <w:szCs w:val="20"/>
              </w:rPr>
              <w:t>踏勘现场</w:t>
            </w:r>
          </w:p>
        </w:tc>
        <w:tc>
          <w:tcPr>
            <w:tcW w:w="5357" w:type="dxa"/>
          </w:tcPr>
          <w:p>
            <w:pPr>
              <w:spacing w:before="54" w:line="312" w:lineRule="exact"/>
              <w:ind w:left="134"/>
              <w:rPr>
                <w:rFonts w:ascii="宋体" w:hAnsi="宋体" w:eastAsia="宋体" w:cs="宋体"/>
                <w:sz w:val="20"/>
                <w:szCs w:val="20"/>
              </w:rPr>
            </w:pPr>
            <w:r>
              <w:rPr>
                <w:rFonts w:ascii="宋体" w:hAnsi="宋体" w:eastAsia="宋体" w:cs="宋体"/>
                <w:position w:val="4"/>
                <w:sz w:val="20"/>
                <w:szCs w:val="20"/>
              </w:rPr>
              <w:drawing>
                <wp:inline distT="0" distB="0" distL="0" distR="0">
                  <wp:extent cx="113665" cy="132715"/>
                  <wp:effectExtent l="0" t="0" r="635" b="635"/>
                  <wp:docPr id="86" name="IM 2"/>
                  <wp:cNvGraphicFramePr/>
                  <a:graphic xmlns:a="http://schemas.openxmlformats.org/drawingml/2006/main">
                    <a:graphicData uri="http://schemas.openxmlformats.org/drawingml/2006/picture">
                      <pic:pic xmlns:pic="http://schemas.openxmlformats.org/drawingml/2006/picture">
                        <pic:nvPicPr>
                          <pic:cNvPr id="86" name="IM 2"/>
                          <pic:cNvPicPr/>
                        </pic:nvPicPr>
                        <pic:blipFill>
                          <a:blip r:embed="rId83"/>
                          <a:stretch>
                            <a:fillRect/>
                          </a:stretch>
                        </pic:blipFill>
                        <pic:spPr>
                          <a:xfrm>
                            <a:off x="0" y="0"/>
                            <a:ext cx="114002" cy="133113"/>
                          </a:xfrm>
                          <a:prstGeom prst="rect">
                            <a:avLst/>
                          </a:prstGeom>
                        </pic:spPr>
                      </pic:pic>
                    </a:graphicData>
                  </a:graphic>
                </wp:inline>
              </w:drawing>
            </w:r>
            <w:r>
              <w:rPr>
                <w:rFonts w:ascii="宋体" w:hAnsi="宋体" w:eastAsia="宋体" w:cs="宋体"/>
                <w:spacing w:val="11"/>
                <w:position w:val="7"/>
                <w:sz w:val="20"/>
                <w:szCs w:val="20"/>
              </w:rPr>
              <w:t>不</w:t>
            </w:r>
            <w:r>
              <w:rPr>
                <w:rFonts w:ascii="宋体" w:hAnsi="宋体" w:eastAsia="宋体" w:cs="宋体"/>
                <w:spacing w:val="10"/>
                <w:position w:val="7"/>
                <w:sz w:val="20"/>
                <w:szCs w:val="20"/>
              </w:rPr>
              <w:t>组织</w:t>
            </w:r>
          </w:p>
          <w:p>
            <w:pPr>
              <w:spacing w:line="231" w:lineRule="auto"/>
              <w:ind w:left="13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z w:val="20"/>
                <w:szCs w:val="20"/>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1281" w:type="dxa"/>
          </w:tcPr>
          <w:p>
            <w:pPr>
              <w:spacing w:before="155" w:line="193" w:lineRule="auto"/>
              <w:ind w:left="450"/>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0</w:t>
            </w:r>
          </w:p>
        </w:tc>
        <w:tc>
          <w:tcPr>
            <w:tcW w:w="3224" w:type="dxa"/>
          </w:tcPr>
          <w:p>
            <w:pPr>
              <w:spacing w:before="123" w:line="225" w:lineRule="auto"/>
              <w:ind w:left="1093"/>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标预备会</w:t>
            </w:r>
          </w:p>
        </w:tc>
        <w:tc>
          <w:tcPr>
            <w:tcW w:w="5357" w:type="dxa"/>
          </w:tcPr>
          <w:p>
            <w:pPr>
              <w:spacing w:before="123" w:line="230" w:lineRule="auto"/>
              <w:ind w:left="116"/>
              <w:rPr>
                <w:rFonts w:ascii="宋体" w:hAnsi="宋体" w:eastAsia="宋体" w:cs="宋体"/>
                <w:sz w:val="20"/>
                <w:szCs w:val="20"/>
              </w:rPr>
            </w:pPr>
            <w:r>
              <w:rPr>
                <w:rFonts w:ascii="宋体" w:hAnsi="宋体" w:eastAsia="宋体" w:cs="宋体"/>
                <w:spacing w:val="6"/>
                <w:sz w:val="20"/>
                <w:szCs w:val="20"/>
              </w:rPr>
              <w:t>不召</w:t>
            </w:r>
            <w:r>
              <w:rPr>
                <w:rFonts w:ascii="宋体" w:hAnsi="宋体" w:eastAsia="宋体" w:cs="宋体"/>
                <w:spacing w:val="5"/>
                <w:sz w:val="20"/>
                <w:szCs w:val="20"/>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5" w:hRule="atLeast"/>
        </w:trPr>
        <w:tc>
          <w:tcPr>
            <w:tcW w:w="1281" w:type="dxa"/>
          </w:tcPr>
          <w:p>
            <w:pPr>
              <w:spacing w:before="270" w:line="193" w:lineRule="auto"/>
              <w:ind w:left="450"/>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1</w:t>
            </w:r>
          </w:p>
        </w:tc>
        <w:tc>
          <w:tcPr>
            <w:tcW w:w="3224" w:type="dxa"/>
          </w:tcPr>
          <w:p>
            <w:pPr>
              <w:spacing w:before="239" w:line="229" w:lineRule="auto"/>
              <w:ind w:left="1304"/>
              <w:rPr>
                <w:rFonts w:ascii="宋体" w:hAnsi="宋体" w:eastAsia="宋体" w:cs="宋体"/>
                <w:sz w:val="20"/>
                <w:szCs w:val="20"/>
              </w:rPr>
            </w:pPr>
            <w:r>
              <w:rPr>
                <w:rFonts w:ascii="宋体" w:hAnsi="宋体" w:eastAsia="宋体" w:cs="宋体"/>
                <w:spacing w:val="6"/>
                <w:sz w:val="20"/>
                <w:szCs w:val="20"/>
              </w:rPr>
              <w:t>分</w:t>
            </w:r>
            <w:r>
              <w:rPr>
                <w:rFonts w:ascii="宋体" w:hAnsi="宋体" w:eastAsia="宋体" w:cs="宋体"/>
                <w:spacing w:val="4"/>
                <w:sz w:val="20"/>
                <w:szCs w:val="20"/>
              </w:rPr>
              <w:t>包</w:t>
            </w:r>
          </w:p>
        </w:tc>
        <w:tc>
          <w:tcPr>
            <w:tcW w:w="5357" w:type="dxa"/>
          </w:tcPr>
          <w:p>
            <w:pPr>
              <w:spacing w:before="95" w:line="340" w:lineRule="exact"/>
              <w:ind w:left="134"/>
              <w:rPr>
                <w:rFonts w:ascii="宋体" w:hAnsi="宋体" w:eastAsia="宋体" w:cs="宋体"/>
                <w:sz w:val="20"/>
                <w:szCs w:val="20"/>
              </w:rPr>
            </w:pPr>
            <w:r>
              <w:rPr>
                <w:rFonts w:ascii="宋体" w:hAnsi="宋体" w:eastAsia="宋体" w:cs="宋体"/>
                <w:position w:val="6"/>
                <w:sz w:val="20"/>
                <w:szCs w:val="20"/>
              </w:rPr>
              <w:drawing>
                <wp:inline distT="0" distB="0" distL="0" distR="0">
                  <wp:extent cx="113665" cy="132715"/>
                  <wp:effectExtent l="0" t="0" r="635" b="635"/>
                  <wp:docPr id="87" name="IM 3"/>
                  <wp:cNvGraphicFramePr/>
                  <a:graphic xmlns:a="http://schemas.openxmlformats.org/drawingml/2006/main">
                    <a:graphicData uri="http://schemas.openxmlformats.org/drawingml/2006/picture">
                      <pic:pic xmlns:pic="http://schemas.openxmlformats.org/drawingml/2006/picture">
                        <pic:nvPicPr>
                          <pic:cNvPr id="87" name="IM 3"/>
                          <pic:cNvPicPr/>
                        </pic:nvPicPr>
                        <pic:blipFill>
                          <a:blip r:embed="rId84"/>
                          <a:stretch>
                            <a:fillRect/>
                          </a:stretch>
                        </pic:blipFill>
                        <pic:spPr>
                          <a:xfrm>
                            <a:off x="0" y="0"/>
                            <a:ext cx="114002" cy="133113"/>
                          </a:xfrm>
                          <a:prstGeom prst="rect">
                            <a:avLst/>
                          </a:prstGeom>
                        </pic:spPr>
                      </pic:pic>
                    </a:graphicData>
                  </a:graphic>
                </wp:inline>
              </w:drawing>
            </w:r>
            <w:r>
              <w:rPr>
                <w:rFonts w:ascii="宋体" w:hAnsi="宋体" w:eastAsia="宋体" w:cs="宋体"/>
                <w:spacing w:val="11"/>
                <w:position w:val="9"/>
                <w:sz w:val="20"/>
                <w:szCs w:val="20"/>
              </w:rPr>
              <w:t>不</w:t>
            </w:r>
            <w:r>
              <w:rPr>
                <w:rFonts w:ascii="宋体" w:hAnsi="宋体" w:eastAsia="宋体" w:cs="宋体"/>
                <w:spacing w:val="10"/>
                <w:position w:val="9"/>
                <w:sz w:val="20"/>
                <w:szCs w:val="20"/>
              </w:rPr>
              <w:t>允许</w:t>
            </w:r>
          </w:p>
          <w:p>
            <w:pPr>
              <w:spacing w:line="228" w:lineRule="auto"/>
              <w:ind w:left="13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z w:val="20"/>
                <w:szCs w:val="20"/>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1281" w:type="dxa"/>
          </w:tcPr>
          <w:p>
            <w:pPr>
              <w:spacing w:before="180" w:line="193" w:lineRule="auto"/>
              <w:ind w:left="450"/>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2</w:t>
            </w:r>
          </w:p>
        </w:tc>
        <w:tc>
          <w:tcPr>
            <w:tcW w:w="3224" w:type="dxa"/>
          </w:tcPr>
          <w:p>
            <w:pPr>
              <w:spacing w:before="149" w:line="228" w:lineRule="auto"/>
              <w:ind w:left="1302"/>
              <w:rPr>
                <w:rFonts w:ascii="宋体" w:hAnsi="宋体" w:eastAsia="宋体" w:cs="宋体"/>
                <w:sz w:val="20"/>
                <w:szCs w:val="20"/>
              </w:rPr>
            </w:pPr>
            <w:r>
              <w:rPr>
                <w:rFonts w:ascii="宋体" w:hAnsi="宋体" w:eastAsia="宋体" w:cs="宋体"/>
                <w:spacing w:val="6"/>
                <w:sz w:val="20"/>
                <w:szCs w:val="20"/>
              </w:rPr>
              <w:t>偏</w:t>
            </w:r>
            <w:r>
              <w:rPr>
                <w:rFonts w:ascii="宋体" w:hAnsi="宋体" w:eastAsia="宋体" w:cs="宋体"/>
                <w:spacing w:val="5"/>
                <w:sz w:val="20"/>
                <w:szCs w:val="20"/>
              </w:rPr>
              <w:t>离</w:t>
            </w:r>
          </w:p>
        </w:tc>
        <w:tc>
          <w:tcPr>
            <w:tcW w:w="5357" w:type="dxa"/>
          </w:tcPr>
          <w:p>
            <w:pPr>
              <w:spacing w:before="192" w:line="228" w:lineRule="auto"/>
              <w:ind w:left="116"/>
              <w:rPr>
                <w:rFonts w:ascii="宋体" w:hAnsi="宋体" w:eastAsia="宋体" w:cs="宋体"/>
                <w:sz w:val="20"/>
                <w:szCs w:val="20"/>
              </w:rPr>
            </w:pPr>
            <w:r>
              <w:rPr>
                <w:rFonts w:ascii="宋体" w:hAnsi="宋体" w:eastAsia="宋体" w:cs="宋体"/>
                <w:spacing w:val="6"/>
                <w:sz w:val="20"/>
                <w:szCs w:val="20"/>
              </w:rPr>
              <w:t>不允</w:t>
            </w:r>
            <w:r>
              <w:rPr>
                <w:rFonts w:ascii="宋体" w:hAnsi="宋体" w:eastAsia="宋体" w:cs="宋体"/>
                <w:spacing w:val="5"/>
                <w:sz w:val="20"/>
                <w:szCs w:val="20"/>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1281" w:type="dxa"/>
          </w:tcPr>
          <w:p>
            <w:pPr>
              <w:spacing w:before="157" w:line="193" w:lineRule="auto"/>
              <w:ind w:left="490"/>
              <w:rPr>
                <w:rFonts w:ascii="宋体" w:hAnsi="宋体" w:eastAsia="宋体" w:cs="宋体"/>
                <w:sz w:val="20"/>
                <w:szCs w:val="20"/>
              </w:rPr>
            </w:pPr>
            <w:r>
              <w:rPr>
                <w:rFonts w:ascii="宋体" w:hAnsi="宋体" w:eastAsia="宋体" w:cs="宋体"/>
                <w:spacing w:val="8"/>
                <w:sz w:val="20"/>
                <w:szCs w:val="20"/>
              </w:rPr>
              <w:t>2.1</w:t>
            </w:r>
          </w:p>
        </w:tc>
        <w:tc>
          <w:tcPr>
            <w:tcW w:w="3224" w:type="dxa"/>
          </w:tcPr>
          <w:p>
            <w:pPr>
              <w:spacing w:before="126" w:line="228" w:lineRule="auto"/>
              <w:ind w:left="882"/>
              <w:rPr>
                <w:rFonts w:ascii="宋体" w:hAnsi="宋体" w:eastAsia="宋体" w:cs="宋体"/>
                <w:sz w:val="20"/>
                <w:szCs w:val="20"/>
              </w:rPr>
            </w:pPr>
            <w:r>
              <w:rPr>
                <w:rFonts w:ascii="宋体" w:hAnsi="宋体" w:eastAsia="宋体" w:cs="宋体"/>
                <w:spacing w:val="9"/>
                <w:sz w:val="20"/>
                <w:szCs w:val="20"/>
              </w:rPr>
              <w:t>招</w:t>
            </w:r>
            <w:r>
              <w:rPr>
                <w:rFonts w:ascii="宋体" w:hAnsi="宋体" w:eastAsia="宋体" w:cs="宋体"/>
                <w:spacing w:val="8"/>
                <w:sz w:val="20"/>
                <w:szCs w:val="20"/>
              </w:rPr>
              <w:t>标文件的组成</w:t>
            </w:r>
          </w:p>
        </w:tc>
        <w:tc>
          <w:tcPr>
            <w:tcW w:w="5357" w:type="dxa"/>
          </w:tcPr>
          <w:p>
            <w:pPr>
              <w:spacing w:before="169" w:line="228" w:lineRule="auto"/>
              <w:ind w:left="116"/>
              <w:rPr>
                <w:rFonts w:ascii="宋体" w:hAnsi="宋体" w:eastAsia="宋体" w:cs="宋体"/>
                <w:sz w:val="20"/>
                <w:szCs w:val="20"/>
              </w:rPr>
            </w:pPr>
            <w:r>
              <w:rPr>
                <w:rFonts w:ascii="宋体" w:hAnsi="宋体" w:eastAsia="宋体" w:cs="宋体"/>
                <w:spacing w:val="-2"/>
                <w:sz w:val="20"/>
                <w:szCs w:val="20"/>
              </w:rPr>
              <w:t>见投标人须知2.1</w:t>
            </w:r>
            <w:r>
              <w:rPr>
                <w:rFonts w:ascii="宋体" w:hAnsi="宋体" w:eastAsia="宋体" w:cs="宋体"/>
                <w:sz w:val="20"/>
                <w:szCs w:val="2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44" w:hRule="atLeast"/>
        </w:trPr>
        <w:tc>
          <w:tcPr>
            <w:tcW w:w="1281" w:type="dxa"/>
          </w:tcPr>
          <w:p>
            <w:pPr>
              <w:spacing w:line="277" w:lineRule="auto"/>
            </w:pPr>
          </w:p>
          <w:p>
            <w:pPr>
              <w:spacing w:line="277" w:lineRule="auto"/>
            </w:pPr>
          </w:p>
          <w:p>
            <w:pPr>
              <w:spacing w:line="277" w:lineRule="auto"/>
            </w:pPr>
          </w:p>
          <w:p>
            <w:pPr>
              <w:spacing w:before="65" w:line="191" w:lineRule="auto"/>
              <w:ind w:left="492"/>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7"/>
                <w:sz w:val="20"/>
                <w:szCs w:val="20"/>
              </w:rPr>
              <w:t>.1</w:t>
            </w:r>
          </w:p>
        </w:tc>
        <w:tc>
          <w:tcPr>
            <w:tcW w:w="3224" w:type="dxa"/>
          </w:tcPr>
          <w:p>
            <w:pPr>
              <w:spacing w:line="266" w:lineRule="auto"/>
            </w:pPr>
          </w:p>
          <w:p>
            <w:pPr>
              <w:spacing w:line="266" w:lineRule="auto"/>
            </w:pPr>
          </w:p>
          <w:p>
            <w:pPr>
              <w:spacing w:line="267" w:lineRule="auto"/>
            </w:pPr>
          </w:p>
          <w:p>
            <w:pPr>
              <w:spacing w:before="65" w:line="228" w:lineRule="auto"/>
              <w:ind w:left="673"/>
              <w:rPr>
                <w:rFonts w:ascii="宋体" w:hAnsi="宋体" w:eastAsia="宋体" w:cs="宋体"/>
                <w:sz w:val="20"/>
                <w:szCs w:val="20"/>
              </w:rPr>
            </w:pPr>
            <w:r>
              <w:rPr>
                <w:rFonts w:ascii="宋体" w:hAnsi="宋体" w:eastAsia="宋体" w:cs="宋体"/>
                <w:spacing w:val="14"/>
                <w:sz w:val="20"/>
                <w:szCs w:val="20"/>
              </w:rPr>
              <w:t>构</w:t>
            </w:r>
            <w:r>
              <w:rPr>
                <w:rFonts w:ascii="宋体" w:hAnsi="宋体" w:eastAsia="宋体" w:cs="宋体"/>
                <w:spacing w:val="8"/>
                <w:sz w:val="20"/>
                <w:szCs w:val="20"/>
              </w:rPr>
              <w:t>成投标文件的材料</w:t>
            </w:r>
          </w:p>
        </w:tc>
        <w:tc>
          <w:tcPr>
            <w:tcW w:w="5357" w:type="dxa"/>
          </w:tcPr>
          <w:p>
            <w:pPr>
              <w:spacing w:before="180" w:line="360" w:lineRule="exact"/>
              <w:ind w:left="115"/>
              <w:rPr>
                <w:rFonts w:ascii="宋体" w:hAnsi="宋体" w:eastAsia="宋体" w:cs="宋体"/>
                <w:sz w:val="20"/>
                <w:szCs w:val="20"/>
              </w:rPr>
            </w:pPr>
            <w:r>
              <w:rPr>
                <w:rFonts w:ascii="宋体" w:hAnsi="宋体" w:eastAsia="宋体" w:cs="宋体"/>
                <w:spacing w:val="8"/>
                <w:position w:val="11"/>
                <w:sz w:val="20"/>
                <w:szCs w:val="20"/>
              </w:rPr>
              <w:t>投标文件的组成部分</w:t>
            </w:r>
            <w:r>
              <w:rPr>
                <w:rFonts w:ascii="宋体" w:hAnsi="宋体" w:eastAsia="宋体" w:cs="宋体"/>
                <w:spacing w:val="6"/>
                <w:position w:val="11"/>
                <w:sz w:val="20"/>
                <w:szCs w:val="20"/>
              </w:rPr>
              <w:t>：</w:t>
            </w:r>
          </w:p>
          <w:p>
            <w:pPr>
              <w:spacing w:before="1" w:line="226" w:lineRule="auto"/>
              <w:ind w:left="122"/>
              <w:rPr>
                <w:rFonts w:ascii="宋体" w:hAnsi="宋体" w:eastAsia="宋体" w:cs="宋体"/>
                <w:sz w:val="20"/>
                <w:szCs w:val="20"/>
              </w:rPr>
            </w:pPr>
            <w:r>
              <w:rPr>
                <w:rFonts w:ascii="宋体" w:hAnsi="宋体" w:eastAsia="宋体" w:cs="宋体"/>
                <w:spacing w:val="6"/>
                <w:sz w:val="20"/>
                <w:szCs w:val="20"/>
              </w:rPr>
              <w:t>资格审查部分</w:t>
            </w:r>
            <w:r>
              <w:rPr>
                <w:rFonts w:ascii="宋体" w:hAnsi="宋体" w:eastAsia="宋体" w:cs="宋体"/>
                <w:spacing w:val="4"/>
                <w:sz w:val="20"/>
                <w:szCs w:val="20"/>
              </w:rPr>
              <w:t>；</w:t>
            </w:r>
          </w:p>
          <w:p>
            <w:pPr>
              <w:spacing w:before="114" w:line="228" w:lineRule="auto"/>
              <w:ind w:left="117"/>
              <w:rPr>
                <w:rFonts w:ascii="宋体" w:hAnsi="宋体" w:eastAsia="宋体" w:cs="宋体"/>
                <w:sz w:val="20"/>
                <w:szCs w:val="20"/>
              </w:rPr>
            </w:pPr>
            <w:r>
              <w:rPr>
                <w:rFonts w:ascii="宋体" w:hAnsi="宋体" w:eastAsia="宋体" w:cs="宋体"/>
                <w:spacing w:val="6"/>
                <w:sz w:val="20"/>
                <w:szCs w:val="20"/>
              </w:rPr>
              <w:t>商务标部分；</w:t>
            </w:r>
          </w:p>
          <w:p>
            <w:pPr>
              <w:spacing w:before="113" w:line="228" w:lineRule="auto"/>
              <w:ind w:left="114"/>
              <w:rPr>
                <w:rFonts w:ascii="宋体" w:hAnsi="宋体" w:eastAsia="宋体" w:cs="宋体"/>
                <w:sz w:val="20"/>
                <w:szCs w:val="20"/>
              </w:rPr>
            </w:pPr>
            <w:r>
              <w:rPr>
                <w:rFonts w:ascii="宋体" w:hAnsi="宋体" w:eastAsia="宋体" w:cs="宋体"/>
                <w:spacing w:val="9"/>
                <w:sz w:val="20"/>
                <w:szCs w:val="20"/>
              </w:rPr>
              <w:t>技</w:t>
            </w:r>
            <w:r>
              <w:rPr>
                <w:rFonts w:ascii="宋体" w:hAnsi="宋体" w:eastAsia="宋体" w:cs="宋体"/>
                <w:spacing w:val="6"/>
                <w:sz w:val="20"/>
                <w:szCs w:val="20"/>
              </w:rPr>
              <w:t>术标部分；</w:t>
            </w:r>
          </w:p>
          <w:p>
            <w:pPr>
              <w:spacing w:before="112" w:line="225" w:lineRule="auto"/>
              <w:ind w:left="116"/>
              <w:rPr>
                <w:rFonts w:ascii="宋体" w:hAnsi="宋体" w:eastAsia="宋体" w:cs="宋体"/>
                <w:sz w:val="20"/>
                <w:szCs w:val="20"/>
              </w:rPr>
            </w:pPr>
            <w:r>
              <w:rPr>
                <w:rFonts w:ascii="宋体" w:hAnsi="宋体" w:eastAsia="宋体" w:cs="宋体"/>
                <w:spacing w:val="10"/>
                <w:sz w:val="20"/>
                <w:szCs w:val="20"/>
              </w:rPr>
              <w:t>企</w:t>
            </w:r>
            <w:r>
              <w:rPr>
                <w:rFonts w:ascii="宋体" w:hAnsi="宋体" w:eastAsia="宋体" w:cs="宋体"/>
                <w:spacing w:val="7"/>
                <w:sz w:val="20"/>
                <w:szCs w:val="20"/>
              </w:rPr>
              <w:t>业信誉实力部分。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29" w:hRule="atLeast"/>
        </w:trPr>
        <w:tc>
          <w:tcPr>
            <w:tcW w:w="1281" w:type="dxa"/>
          </w:tcPr>
          <w:p>
            <w:pPr>
              <w:spacing w:line="241" w:lineRule="auto"/>
            </w:pPr>
          </w:p>
          <w:p>
            <w:pPr>
              <w:spacing w:line="241" w:lineRule="auto"/>
            </w:pPr>
          </w:p>
          <w:p>
            <w:pPr>
              <w:spacing w:line="242" w:lineRule="auto"/>
            </w:pPr>
          </w:p>
          <w:p>
            <w:pPr>
              <w:spacing w:before="65" w:line="191" w:lineRule="auto"/>
              <w:ind w:left="388"/>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.1.1</w:t>
            </w:r>
          </w:p>
        </w:tc>
        <w:tc>
          <w:tcPr>
            <w:tcW w:w="3224" w:type="dxa"/>
          </w:tcPr>
          <w:p>
            <w:pPr>
              <w:spacing w:line="245" w:lineRule="auto"/>
            </w:pPr>
          </w:p>
          <w:p>
            <w:pPr>
              <w:spacing w:line="246" w:lineRule="auto"/>
            </w:pPr>
          </w:p>
          <w:p>
            <w:pPr>
              <w:spacing w:line="246" w:lineRule="auto"/>
            </w:pPr>
          </w:p>
          <w:p>
            <w:pPr>
              <w:spacing w:before="65" w:line="228" w:lineRule="auto"/>
              <w:ind w:left="110"/>
              <w:rPr>
                <w:rFonts w:ascii="宋体" w:hAnsi="宋体" w:eastAsia="宋体" w:cs="宋体"/>
                <w:sz w:val="20"/>
                <w:szCs w:val="20"/>
              </w:rPr>
            </w:pPr>
            <w:r>
              <w:rPr>
                <w:rFonts w:ascii="宋体" w:hAnsi="宋体" w:eastAsia="宋体" w:cs="宋体"/>
                <w:spacing w:val="11"/>
                <w:sz w:val="20"/>
                <w:szCs w:val="20"/>
              </w:rPr>
              <w:t>近</w:t>
            </w:r>
            <w:r>
              <w:rPr>
                <w:rFonts w:ascii="宋体" w:hAnsi="宋体" w:eastAsia="宋体" w:cs="宋体"/>
                <w:spacing w:val="9"/>
                <w:sz w:val="20"/>
                <w:szCs w:val="20"/>
              </w:rPr>
              <w:t>年财务状况的年份要求</w:t>
            </w:r>
          </w:p>
        </w:tc>
        <w:tc>
          <w:tcPr>
            <w:tcW w:w="5357" w:type="dxa"/>
          </w:tcPr>
          <w:p>
            <w:pPr>
              <w:tabs>
                <w:tab w:val="left" w:pos="217"/>
              </w:tabs>
              <w:spacing w:before="207" w:line="369" w:lineRule="auto"/>
              <w:ind w:left="114" w:right="108" w:hanging="10"/>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8"/>
                <w:sz w:val="20"/>
                <w:szCs w:val="20"/>
                <w:u w:val="single"/>
              </w:rPr>
              <w:t>三</w:t>
            </w:r>
            <w:r>
              <w:rPr>
                <w:rFonts w:ascii="宋体" w:hAnsi="宋体" w:eastAsia="宋体" w:cs="宋体"/>
                <w:spacing w:val="9"/>
                <w:sz w:val="20"/>
                <w:szCs w:val="20"/>
              </w:rPr>
              <w:t>年，指</w:t>
            </w:r>
            <w:r>
              <w:rPr>
                <w:rFonts w:ascii="Times New Roman" w:hAnsi="Times New Roman" w:eastAsia="Times New Roman" w:cs="Times New Roman"/>
                <w:spacing w:val="9"/>
                <w:sz w:val="20"/>
                <w:szCs w:val="20"/>
              </w:rPr>
              <w:t>2019</w:t>
            </w:r>
            <w:r>
              <w:rPr>
                <w:rFonts w:ascii="宋体" w:hAnsi="宋体" w:eastAsia="宋体" w:cs="宋体"/>
                <w:spacing w:val="9"/>
                <w:sz w:val="20"/>
                <w:szCs w:val="20"/>
              </w:rPr>
              <w:t>年度、</w:t>
            </w:r>
            <w:r>
              <w:rPr>
                <w:rFonts w:ascii="Times New Roman" w:hAnsi="Times New Roman" w:eastAsia="Times New Roman" w:cs="Times New Roman"/>
                <w:spacing w:val="9"/>
                <w:sz w:val="20"/>
                <w:szCs w:val="20"/>
              </w:rPr>
              <w:t>2020</w:t>
            </w:r>
            <w:r>
              <w:rPr>
                <w:rFonts w:ascii="宋体" w:hAnsi="宋体" w:eastAsia="宋体" w:cs="宋体"/>
                <w:spacing w:val="9"/>
                <w:sz w:val="20"/>
                <w:szCs w:val="20"/>
              </w:rPr>
              <w:t>年度和</w:t>
            </w:r>
            <w:r>
              <w:rPr>
                <w:rFonts w:ascii="Times New Roman" w:hAnsi="Times New Roman" w:eastAsia="Times New Roman" w:cs="Times New Roman"/>
                <w:spacing w:val="9"/>
                <w:sz w:val="20"/>
                <w:szCs w:val="20"/>
              </w:rPr>
              <w:t>2021</w:t>
            </w:r>
            <w:r>
              <w:rPr>
                <w:rFonts w:ascii="宋体" w:hAnsi="宋体" w:eastAsia="宋体" w:cs="宋体"/>
                <w:spacing w:val="9"/>
                <w:sz w:val="20"/>
                <w:szCs w:val="20"/>
              </w:rPr>
              <w:t>年度(对于</w:t>
            </w:r>
            <w:r>
              <w:rPr>
                <w:rFonts w:ascii="宋体" w:hAnsi="宋体" w:eastAsia="宋体" w:cs="宋体"/>
                <w:spacing w:val="26"/>
                <w:sz w:val="20"/>
                <w:szCs w:val="20"/>
              </w:rPr>
              <w:t>从</w:t>
            </w:r>
            <w:r>
              <w:rPr>
                <w:rFonts w:ascii="宋体" w:hAnsi="宋体" w:eastAsia="宋体" w:cs="宋体"/>
                <w:spacing w:val="16"/>
                <w:sz w:val="20"/>
                <w:szCs w:val="20"/>
              </w:rPr>
              <w:t>取</w:t>
            </w:r>
            <w:r>
              <w:rPr>
                <w:rFonts w:ascii="宋体" w:hAnsi="宋体" w:eastAsia="宋体" w:cs="宋体"/>
                <w:spacing w:val="13"/>
                <w:sz w:val="20"/>
                <w:szCs w:val="20"/>
              </w:rPr>
              <w:t>得营业执照时间起到投标截止时间为止不足要求年</w:t>
            </w:r>
            <w:r>
              <w:rPr>
                <w:rFonts w:ascii="宋体" w:hAnsi="宋体" w:eastAsia="宋体" w:cs="宋体"/>
                <w:spacing w:val="26"/>
                <w:sz w:val="20"/>
                <w:szCs w:val="20"/>
              </w:rPr>
              <w:t>数</w:t>
            </w:r>
            <w:r>
              <w:rPr>
                <w:rFonts w:ascii="宋体" w:hAnsi="宋体" w:eastAsia="宋体" w:cs="宋体"/>
                <w:spacing w:val="16"/>
                <w:sz w:val="20"/>
                <w:szCs w:val="20"/>
              </w:rPr>
              <w:t>的</w:t>
            </w:r>
            <w:r>
              <w:rPr>
                <w:rFonts w:ascii="宋体" w:hAnsi="宋体" w:eastAsia="宋体" w:cs="宋体"/>
                <w:spacing w:val="13"/>
                <w:sz w:val="20"/>
                <w:szCs w:val="20"/>
              </w:rPr>
              <w:t>企业，只需提交企业取得营业执照年份至所要求最</w:t>
            </w:r>
            <w:r>
              <w:rPr>
                <w:rFonts w:ascii="宋体" w:hAnsi="宋体" w:eastAsia="宋体" w:cs="宋体"/>
                <w:spacing w:val="9"/>
                <w:sz w:val="20"/>
                <w:szCs w:val="20"/>
              </w:rPr>
              <w:t>近</w:t>
            </w:r>
            <w:r>
              <w:rPr>
                <w:rFonts w:ascii="宋体" w:hAnsi="宋体" w:eastAsia="宋体" w:cs="宋体"/>
                <w:spacing w:val="8"/>
                <w:sz w:val="20"/>
                <w:szCs w:val="20"/>
              </w:rPr>
              <w:t>年份经审计的财务报表)。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1281" w:type="dxa"/>
          </w:tcPr>
          <w:p>
            <w:pPr>
              <w:spacing w:before="158" w:line="191" w:lineRule="auto"/>
              <w:ind w:left="388"/>
              <w:rPr>
                <w:rFonts w:hint="eastAsia" w:ascii="宋体" w:hAnsi="宋体" w:eastAsia="宋体" w:cs="宋体"/>
                <w:sz w:val="20"/>
                <w:szCs w:val="20"/>
                <w:lang w:val="en-US" w:eastAsia="zh-CN"/>
              </w:rPr>
            </w:pPr>
            <w:r>
              <w:rPr>
                <w:rFonts w:ascii="宋体" w:hAnsi="宋体" w:eastAsia="宋体" w:cs="宋体"/>
                <w:spacing w:val="7"/>
                <w:sz w:val="20"/>
                <w:szCs w:val="20"/>
              </w:rPr>
              <w:t>3</w:t>
            </w:r>
            <w:r>
              <w:rPr>
                <w:rFonts w:ascii="宋体" w:hAnsi="宋体" w:eastAsia="宋体" w:cs="宋体"/>
                <w:spacing w:val="6"/>
                <w:sz w:val="20"/>
                <w:szCs w:val="20"/>
              </w:rPr>
              <w:t>.1.</w:t>
            </w:r>
            <w:r>
              <w:rPr>
                <w:rFonts w:hint="eastAsia" w:ascii="宋体" w:hAnsi="宋体" w:eastAsia="宋体" w:cs="宋体"/>
                <w:spacing w:val="6"/>
                <w:sz w:val="20"/>
                <w:szCs w:val="20"/>
                <w:lang w:val="en-US" w:eastAsia="zh-CN"/>
              </w:rPr>
              <w:t>2</w:t>
            </w:r>
          </w:p>
        </w:tc>
        <w:tc>
          <w:tcPr>
            <w:tcW w:w="3224" w:type="dxa"/>
          </w:tcPr>
          <w:p>
            <w:pPr>
              <w:spacing w:before="171" w:line="228" w:lineRule="auto"/>
              <w:ind w:left="1302"/>
              <w:rPr>
                <w:rFonts w:ascii="宋体" w:hAnsi="宋体" w:eastAsia="宋体" w:cs="宋体"/>
                <w:sz w:val="20"/>
                <w:szCs w:val="20"/>
              </w:rPr>
            </w:pPr>
            <w:r>
              <w:rPr>
                <w:rFonts w:ascii="宋体" w:hAnsi="宋体" w:eastAsia="宋体" w:cs="宋体"/>
                <w:spacing w:val="7"/>
                <w:sz w:val="20"/>
                <w:szCs w:val="20"/>
              </w:rPr>
              <w:t>考核</w:t>
            </w:r>
            <w:r>
              <w:rPr>
                <w:rFonts w:ascii="宋体" w:hAnsi="宋体" w:eastAsia="宋体" w:cs="宋体"/>
                <w:spacing w:val="6"/>
                <w:sz w:val="20"/>
                <w:szCs w:val="20"/>
              </w:rPr>
              <w:t>期</w:t>
            </w:r>
          </w:p>
        </w:tc>
        <w:tc>
          <w:tcPr>
            <w:tcW w:w="5357" w:type="dxa"/>
          </w:tcPr>
          <w:p>
            <w:pPr>
              <w:spacing w:before="172" w:line="228" w:lineRule="auto"/>
              <w:ind w:left="115"/>
              <w:rPr>
                <w:rFonts w:ascii="宋体" w:hAnsi="宋体" w:eastAsia="宋体" w:cs="宋体"/>
                <w:sz w:val="20"/>
                <w:szCs w:val="20"/>
              </w:rPr>
            </w:pPr>
            <w:r>
              <w:rPr>
                <w:rFonts w:ascii="宋体" w:hAnsi="宋体" w:eastAsia="宋体" w:cs="宋体"/>
                <w:spacing w:val="-10"/>
                <w:sz w:val="20"/>
                <w:szCs w:val="20"/>
              </w:rPr>
              <w:t>指</w:t>
            </w:r>
            <w:r>
              <w:rPr>
                <w:rFonts w:ascii="宋体" w:hAnsi="宋体" w:eastAsia="宋体" w:cs="宋体"/>
                <w:spacing w:val="-5"/>
                <w:sz w:val="20"/>
                <w:szCs w:val="20"/>
              </w:rPr>
              <w:t>2019年1月1日至</w:t>
            </w:r>
            <w:r>
              <w:rPr>
                <w:rFonts w:ascii="宋体" w:hAnsi="宋体" w:eastAsia="宋体" w:cs="宋体"/>
                <w:spacing w:val="-5"/>
                <w:sz w:val="20"/>
                <w:szCs w:val="20"/>
                <w:u w:val="single"/>
              </w:rPr>
              <w:t>投标截止时间</w:t>
            </w:r>
            <w:r>
              <w:rPr>
                <w:rFonts w:ascii="宋体" w:hAnsi="宋体" w:eastAsia="宋体" w:cs="宋体"/>
                <w:spacing w:val="-5"/>
                <w:sz w:val="20"/>
                <w:szCs w:val="20"/>
              </w:rPr>
              <w:t>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1281" w:type="dxa"/>
          </w:tcPr>
          <w:p>
            <w:pPr>
              <w:spacing w:before="244" w:line="191" w:lineRule="auto"/>
              <w:ind w:left="388"/>
              <w:rPr>
                <w:rFonts w:hint="eastAsia" w:ascii="宋体" w:hAnsi="宋体" w:eastAsia="宋体" w:cs="宋体"/>
                <w:sz w:val="20"/>
                <w:szCs w:val="20"/>
                <w:lang w:val="en-US" w:eastAsia="zh-CN"/>
              </w:rPr>
            </w:pPr>
            <w:r>
              <w:rPr>
                <w:rFonts w:ascii="宋体" w:hAnsi="宋体" w:eastAsia="宋体" w:cs="宋体"/>
                <w:spacing w:val="7"/>
                <w:sz w:val="20"/>
                <w:szCs w:val="20"/>
              </w:rPr>
              <w:t>3</w:t>
            </w:r>
            <w:r>
              <w:rPr>
                <w:rFonts w:ascii="宋体" w:hAnsi="宋体" w:eastAsia="宋体" w:cs="宋体"/>
                <w:spacing w:val="6"/>
                <w:sz w:val="20"/>
                <w:szCs w:val="20"/>
              </w:rPr>
              <w:t>.1.</w:t>
            </w:r>
            <w:r>
              <w:rPr>
                <w:rFonts w:hint="eastAsia" w:ascii="宋体" w:hAnsi="宋体" w:eastAsia="宋体" w:cs="宋体"/>
                <w:spacing w:val="6"/>
                <w:sz w:val="20"/>
                <w:szCs w:val="20"/>
                <w:lang w:val="en-US" w:eastAsia="zh-CN"/>
              </w:rPr>
              <w:t>3</w:t>
            </w:r>
          </w:p>
        </w:tc>
        <w:tc>
          <w:tcPr>
            <w:tcW w:w="3224" w:type="dxa"/>
          </w:tcPr>
          <w:p>
            <w:pPr>
              <w:spacing w:before="55" w:line="259" w:lineRule="auto"/>
              <w:ind w:left="1511" w:right="141" w:hanging="1365"/>
              <w:rPr>
                <w:rFonts w:ascii="宋体" w:hAnsi="宋体" w:eastAsia="宋体" w:cs="宋体"/>
                <w:sz w:val="20"/>
                <w:szCs w:val="20"/>
              </w:rPr>
            </w:pPr>
            <w:r>
              <w:rPr>
                <w:rFonts w:ascii="宋体" w:hAnsi="宋体" w:eastAsia="宋体" w:cs="宋体"/>
                <w:spacing w:val="13"/>
                <w:sz w:val="20"/>
                <w:szCs w:val="20"/>
              </w:rPr>
              <w:t>近</w:t>
            </w:r>
            <w:r>
              <w:rPr>
                <w:rFonts w:ascii="宋体" w:hAnsi="宋体" w:eastAsia="宋体" w:cs="宋体"/>
                <w:spacing w:val="9"/>
                <w:sz w:val="20"/>
                <w:szCs w:val="20"/>
              </w:rPr>
              <w:t>三年承担的类似项目的年份要</w:t>
            </w:r>
            <w:r>
              <w:rPr>
                <w:rFonts w:ascii="宋体" w:hAnsi="宋体" w:eastAsia="宋体" w:cs="宋体"/>
                <w:sz w:val="20"/>
                <w:szCs w:val="20"/>
              </w:rPr>
              <w:t>求</w:t>
            </w:r>
          </w:p>
        </w:tc>
        <w:tc>
          <w:tcPr>
            <w:tcW w:w="5357" w:type="dxa"/>
          </w:tcPr>
          <w:p>
            <w:pPr>
              <w:spacing w:before="246" w:line="228" w:lineRule="auto"/>
              <w:ind w:left="115"/>
              <w:rPr>
                <w:rFonts w:ascii="宋体" w:hAnsi="宋体" w:eastAsia="宋体" w:cs="宋体"/>
                <w:sz w:val="20"/>
                <w:szCs w:val="20"/>
              </w:rPr>
            </w:pPr>
            <w:r>
              <w:rPr>
                <w:rFonts w:ascii="宋体" w:hAnsi="宋体" w:eastAsia="宋体" w:cs="宋体"/>
                <w:spacing w:val="-10"/>
                <w:sz w:val="20"/>
                <w:szCs w:val="20"/>
              </w:rPr>
              <w:t>指</w:t>
            </w:r>
            <w:r>
              <w:rPr>
                <w:rFonts w:ascii="宋体" w:hAnsi="宋体" w:eastAsia="宋体" w:cs="宋体"/>
                <w:spacing w:val="-5"/>
                <w:sz w:val="20"/>
                <w:szCs w:val="20"/>
              </w:rPr>
              <w:t>2019年1月1日至</w:t>
            </w:r>
            <w:r>
              <w:rPr>
                <w:rFonts w:ascii="宋体" w:hAnsi="宋体" w:eastAsia="宋体" w:cs="宋体"/>
                <w:spacing w:val="-5"/>
                <w:sz w:val="20"/>
                <w:szCs w:val="20"/>
                <w:u w:val="single"/>
              </w:rPr>
              <w:t>投标截止时间</w:t>
            </w:r>
            <w:r>
              <w:rPr>
                <w:rFonts w:ascii="宋体" w:hAnsi="宋体" w:eastAsia="宋体" w:cs="宋体"/>
                <w:spacing w:val="-5"/>
                <w:sz w:val="20"/>
                <w:szCs w:val="20"/>
              </w:rPr>
              <w:t>止</w:t>
            </w:r>
          </w:p>
        </w:tc>
      </w:tr>
    </w:tbl>
    <w:tbl>
      <w:tblPr>
        <w:tblStyle w:val="9"/>
        <w:tblpPr w:leftFromText="180" w:rightFromText="180" w:vertAnchor="text" w:tblpX="2" w:tblpY="39"/>
        <w:tblOverlap w:val="never"/>
        <w:tblW w:w="98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3224"/>
        <w:gridCol w:w="5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281" w:type="dxa"/>
          </w:tcPr>
          <w:p>
            <w:pPr>
              <w:spacing w:before="241" w:line="191" w:lineRule="auto"/>
              <w:ind w:left="388"/>
              <w:rPr>
                <w:rFonts w:hint="eastAsia" w:ascii="宋体" w:hAnsi="宋体" w:eastAsia="宋体" w:cs="宋体"/>
                <w:sz w:val="20"/>
                <w:szCs w:val="20"/>
                <w:lang w:val="en-US" w:eastAsia="zh-CN"/>
              </w:rPr>
            </w:pPr>
            <w:r>
              <w:rPr>
                <w:rFonts w:ascii="宋体" w:hAnsi="宋体" w:eastAsia="宋体" w:cs="宋体"/>
                <w:spacing w:val="7"/>
                <w:sz w:val="20"/>
                <w:szCs w:val="20"/>
              </w:rPr>
              <w:t>3</w:t>
            </w:r>
            <w:r>
              <w:rPr>
                <w:rFonts w:ascii="宋体" w:hAnsi="宋体" w:eastAsia="宋体" w:cs="宋体"/>
                <w:spacing w:val="6"/>
                <w:sz w:val="20"/>
                <w:szCs w:val="20"/>
              </w:rPr>
              <w:t>.1.</w:t>
            </w:r>
            <w:r>
              <w:rPr>
                <w:rFonts w:hint="eastAsia" w:ascii="宋体" w:hAnsi="宋体" w:eastAsia="宋体" w:cs="宋体"/>
                <w:spacing w:val="6"/>
                <w:sz w:val="20"/>
                <w:szCs w:val="20"/>
                <w:lang w:val="en-US" w:eastAsia="zh-CN"/>
              </w:rPr>
              <w:t>4</w:t>
            </w:r>
          </w:p>
        </w:tc>
        <w:tc>
          <w:tcPr>
            <w:tcW w:w="3224" w:type="dxa"/>
          </w:tcPr>
          <w:p>
            <w:pPr>
              <w:spacing w:before="53" w:line="258" w:lineRule="auto"/>
              <w:ind w:left="880" w:right="456" w:hanging="419"/>
              <w:rPr>
                <w:rFonts w:ascii="宋体" w:hAnsi="宋体" w:eastAsia="宋体" w:cs="宋体"/>
                <w:sz w:val="20"/>
                <w:szCs w:val="20"/>
              </w:rPr>
            </w:pPr>
            <w:r>
              <w:rPr>
                <w:rFonts w:ascii="宋体" w:hAnsi="宋体" w:eastAsia="宋体" w:cs="宋体"/>
                <w:spacing w:val="11"/>
                <w:sz w:val="20"/>
                <w:szCs w:val="20"/>
              </w:rPr>
              <w:t>近</w:t>
            </w:r>
            <w:r>
              <w:rPr>
                <w:rFonts w:ascii="宋体" w:hAnsi="宋体" w:eastAsia="宋体" w:cs="宋体"/>
                <w:spacing w:val="9"/>
                <w:sz w:val="20"/>
                <w:szCs w:val="20"/>
              </w:rPr>
              <w:t>三年发生的诉讼及仲裁情况的年份要</w:t>
            </w:r>
            <w:r>
              <w:rPr>
                <w:rFonts w:ascii="宋体" w:hAnsi="宋体" w:eastAsia="宋体" w:cs="宋体"/>
                <w:spacing w:val="8"/>
                <w:sz w:val="20"/>
                <w:szCs w:val="20"/>
              </w:rPr>
              <w:t>求</w:t>
            </w:r>
          </w:p>
        </w:tc>
        <w:tc>
          <w:tcPr>
            <w:tcW w:w="5357" w:type="dxa"/>
          </w:tcPr>
          <w:p>
            <w:pPr>
              <w:spacing w:before="240" w:line="228" w:lineRule="auto"/>
              <w:ind w:left="115"/>
              <w:rPr>
                <w:rFonts w:ascii="宋体" w:hAnsi="宋体" w:eastAsia="宋体" w:cs="宋体"/>
                <w:sz w:val="20"/>
                <w:szCs w:val="20"/>
              </w:rPr>
            </w:pPr>
            <w:r>
              <w:rPr>
                <w:rFonts w:ascii="宋体" w:hAnsi="宋体" w:eastAsia="宋体" w:cs="宋体"/>
                <w:spacing w:val="-10"/>
                <w:sz w:val="20"/>
                <w:szCs w:val="20"/>
              </w:rPr>
              <w:t>指</w:t>
            </w:r>
            <w:r>
              <w:rPr>
                <w:rFonts w:ascii="宋体" w:hAnsi="宋体" w:eastAsia="宋体" w:cs="宋体"/>
                <w:spacing w:val="-5"/>
                <w:sz w:val="20"/>
                <w:szCs w:val="20"/>
              </w:rPr>
              <w:t>2019年7月1日至</w:t>
            </w:r>
            <w:r>
              <w:rPr>
                <w:rFonts w:ascii="宋体" w:hAnsi="宋体" w:eastAsia="宋体" w:cs="宋体"/>
                <w:spacing w:val="-5"/>
                <w:sz w:val="20"/>
                <w:szCs w:val="20"/>
                <w:u w:val="single"/>
              </w:rPr>
              <w:t>投标截止时间</w:t>
            </w:r>
            <w:r>
              <w:rPr>
                <w:rFonts w:ascii="宋体" w:hAnsi="宋体" w:eastAsia="宋体" w:cs="宋体"/>
                <w:spacing w:val="-5"/>
                <w:sz w:val="20"/>
                <w:szCs w:val="20"/>
              </w:rPr>
              <w:t>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1281" w:type="dxa"/>
          </w:tcPr>
          <w:p>
            <w:pPr>
              <w:spacing w:before="155" w:line="191" w:lineRule="auto"/>
              <w:ind w:left="388"/>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.3.1</w:t>
            </w:r>
          </w:p>
        </w:tc>
        <w:tc>
          <w:tcPr>
            <w:tcW w:w="3224" w:type="dxa"/>
          </w:tcPr>
          <w:p>
            <w:pPr>
              <w:spacing w:before="123" w:line="229" w:lineRule="auto"/>
              <w:ind w:left="1093"/>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5357" w:type="dxa"/>
          </w:tcPr>
          <w:p>
            <w:pPr>
              <w:tabs>
                <w:tab w:val="left" w:pos="240"/>
              </w:tabs>
              <w:spacing w:before="109" w:line="194" w:lineRule="auto"/>
              <w:ind w:left="104"/>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u w:val="single"/>
              </w:rPr>
              <w:t>□4</w:t>
            </w:r>
            <w:r>
              <w:rPr>
                <w:rFonts w:ascii="宋体" w:hAnsi="宋体" w:eastAsia="宋体" w:cs="宋体"/>
                <w:spacing w:val="6"/>
                <w:sz w:val="20"/>
                <w:szCs w:val="20"/>
                <w:u w:val="single"/>
              </w:rPr>
              <w:t>5</w:t>
            </w:r>
            <w:r>
              <w:rPr>
                <w:rFonts w:ascii="宋体" w:hAnsi="宋体" w:eastAsia="宋体" w:cs="宋体"/>
                <w:spacing w:val="5"/>
                <w:sz w:val="20"/>
                <w:szCs w:val="20"/>
                <w:u w:val="single"/>
              </w:rPr>
              <w:t>/</w:t>
            </w:r>
            <w:r>
              <w:rPr>
                <w:rFonts w:hint="eastAsia" w:ascii="宋体" w:hAnsi="宋体" w:eastAsia="宋体" w:cs="宋体"/>
                <w:spacing w:val="5"/>
                <w:sz w:val="20"/>
                <w:szCs w:val="20"/>
                <w:u w:val="single"/>
                <w:lang w:eastAsia="zh-CN"/>
              </w:rPr>
              <w:t>□</w:t>
            </w:r>
            <w:r>
              <w:rPr>
                <w:rFonts w:ascii="宋体" w:hAnsi="宋体" w:eastAsia="宋体" w:cs="宋体"/>
                <w:spacing w:val="5"/>
                <w:sz w:val="20"/>
                <w:szCs w:val="20"/>
                <w:u w:val="single"/>
              </w:rPr>
              <w:t>60/</w:t>
            </w:r>
            <w:r>
              <w:rPr>
                <w:rFonts w:hint="eastAsia" w:ascii="宋体" w:hAnsi="宋体" w:eastAsia="宋体" w:cs="宋体"/>
                <w:spacing w:val="5"/>
                <w:sz w:val="20"/>
                <w:szCs w:val="20"/>
                <w:u w:val="single"/>
                <w:lang w:eastAsia="zh-CN"/>
              </w:rPr>
              <w:t>☑</w:t>
            </w:r>
            <w:r>
              <w:rPr>
                <w:rFonts w:ascii="宋体" w:hAnsi="宋体" w:eastAsia="宋体" w:cs="宋体"/>
                <w:spacing w:val="5"/>
                <w:sz w:val="20"/>
                <w:szCs w:val="20"/>
                <w:u w:val="single"/>
              </w:rPr>
              <w:t>90</w:t>
            </w:r>
            <w:r>
              <w:rPr>
                <w:rFonts w:ascii="宋体" w:hAnsi="宋体" w:eastAsia="宋体" w:cs="宋体"/>
                <w:spacing w:val="5"/>
                <w:sz w:val="20"/>
                <w:szCs w:val="20"/>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1281" w:type="dxa"/>
          </w:tcPr>
          <w:p>
            <w:pPr>
              <w:spacing w:before="158" w:line="190" w:lineRule="auto"/>
              <w:ind w:left="492"/>
              <w:rPr>
                <w:rFonts w:ascii="宋体" w:hAnsi="宋体" w:eastAsia="宋体" w:cs="宋体"/>
                <w:sz w:val="20"/>
                <w:szCs w:val="20"/>
              </w:rPr>
            </w:pPr>
            <w:r>
              <w:rPr>
                <w:rFonts w:ascii="宋体" w:hAnsi="宋体" w:eastAsia="宋体" w:cs="宋体"/>
                <w:spacing w:val="2"/>
                <w:sz w:val="20"/>
                <w:szCs w:val="20"/>
              </w:rPr>
              <w:t>3.4</w:t>
            </w:r>
          </w:p>
        </w:tc>
        <w:tc>
          <w:tcPr>
            <w:tcW w:w="3224" w:type="dxa"/>
          </w:tcPr>
          <w:p>
            <w:pPr>
              <w:spacing w:before="125" w:line="229" w:lineRule="auto"/>
              <w:ind w:left="1093"/>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标保证金</w:t>
            </w:r>
          </w:p>
        </w:tc>
        <w:tc>
          <w:tcPr>
            <w:tcW w:w="5357" w:type="dxa"/>
          </w:tcPr>
          <w:p>
            <w:pPr>
              <w:spacing w:before="110" w:line="229" w:lineRule="auto"/>
              <w:ind w:left="115"/>
              <w:rPr>
                <w:rFonts w:ascii="宋体" w:hAnsi="宋体" w:eastAsia="宋体" w:cs="宋体"/>
                <w:sz w:val="20"/>
                <w:szCs w:val="20"/>
              </w:rPr>
            </w:pPr>
            <w:r>
              <w:rPr>
                <w:rFonts w:ascii="宋体" w:hAnsi="宋体" w:eastAsia="宋体" w:cs="宋体"/>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3" w:hRule="atLeast"/>
        </w:trPr>
        <w:tc>
          <w:tcPr>
            <w:tcW w:w="1281" w:type="dxa"/>
          </w:tcPr>
          <w:p>
            <w:pPr>
              <w:spacing w:before="169" w:line="190" w:lineRule="auto"/>
              <w:ind w:left="492"/>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3"/>
                <w:sz w:val="20"/>
                <w:szCs w:val="20"/>
              </w:rPr>
              <w:t>.5</w:t>
            </w:r>
          </w:p>
        </w:tc>
        <w:tc>
          <w:tcPr>
            <w:tcW w:w="3224" w:type="dxa"/>
          </w:tcPr>
          <w:p>
            <w:pPr>
              <w:spacing w:before="136" w:line="228" w:lineRule="auto"/>
              <w:ind w:left="359"/>
              <w:rPr>
                <w:rFonts w:ascii="宋体" w:hAnsi="宋体" w:eastAsia="宋体" w:cs="宋体"/>
                <w:sz w:val="20"/>
                <w:szCs w:val="20"/>
              </w:rPr>
            </w:pPr>
            <w:r>
              <w:rPr>
                <w:rFonts w:ascii="宋体" w:hAnsi="宋体" w:eastAsia="宋体" w:cs="宋体"/>
                <w:spacing w:val="9"/>
                <w:sz w:val="20"/>
                <w:szCs w:val="20"/>
              </w:rPr>
              <w:t>是否允许递交备选投标方</w:t>
            </w:r>
            <w:r>
              <w:rPr>
                <w:rFonts w:ascii="宋体" w:hAnsi="宋体" w:eastAsia="宋体" w:cs="宋体"/>
                <w:spacing w:val="7"/>
                <w:sz w:val="20"/>
                <w:szCs w:val="20"/>
              </w:rPr>
              <w:t>案</w:t>
            </w:r>
          </w:p>
        </w:tc>
        <w:tc>
          <w:tcPr>
            <w:tcW w:w="5357" w:type="dxa"/>
          </w:tcPr>
          <w:p>
            <w:pPr>
              <w:spacing w:before="182" w:line="228" w:lineRule="auto"/>
              <w:ind w:left="116"/>
              <w:rPr>
                <w:rFonts w:ascii="宋体" w:hAnsi="宋体" w:eastAsia="宋体" w:cs="宋体"/>
                <w:sz w:val="20"/>
                <w:szCs w:val="20"/>
              </w:rPr>
            </w:pPr>
            <w:r>
              <w:rPr>
                <w:rFonts w:ascii="宋体" w:hAnsi="宋体" w:eastAsia="宋体" w:cs="宋体"/>
                <w:spacing w:val="6"/>
                <w:sz w:val="20"/>
                <w:szCs w:val="20"/>
              </w:rPr>
              <w:t>不允</w:t>
            </w:r>
            <w:r>
              <w:rPr>
                <w:rFonts w:ascii="宋体" w:hAnsi="宋体" w:eastAsia="宋体" w:cs="宋体"/>
                <w:spacing w:val="5"/>
                <w:sz w:val="20"/>
                <w:szCs w:val="20"/>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12" w:hRule="atLeast"/>
        </w:trPr>
        <w:tc>
          <w:tcPr>
            <w:tcW w:w="1281" w:type="dxa"/>
          </w:tcPr>
          <w:p>
            <w:pPr>
              <w:spacing w:line="252" w:lineRule="auto"/>
            </w:pPr>
          </w:p>
          <w:p>
            <w:pPr>
              <w:spacing w:line="252" w:lineRule="auto"/>
            </w:pPr>
          </w:p>
          <w:p>
            <w:pPr>
              <w:spacing w:line="252" w:lineRule="auto"/>
            </w:pPr>
          </w:p>
          <w:p>
            <w:pPr>
              <w:spacing w:line="252" w:lineRule="auto"/>
            </w:pPr>
          </w:p>
          <w:p>
            <w:pPr>
              <w:spacing w:line="252" w:lineRule="auto"/>
            </w:pPr>
          </w:p>
          <w:p>
            <w:pPr>
              <w:spacing w:before="65" w:line="193" w:lineRule="auto"/>
              <w:ind w:left="383"/>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7"/>
                <w:sz w:val="20"/>
                <w:szCs w:val="20"/>
              </w:rPr>
              <w:t>.3.1</w:t>
            </w:r>
          </w:p>
        </w:tc>
        <w:tc>
          <w:tcPr>
            <w:tcW w:w="3224" w:type="dxa"/>
          </w:tcPr>
          <w:p>
            <w:pPr>
              <w:spacing w:line="245" w:lineRule="auto"/>
            </w:pPr>
          </w:p>
          <w:p>
            <w:pPr>
              <w:spacing w:line="246" w:lineRule="auto"/>
            </w:pPr>
          </w:p>
          <w:p>
            <w:pPr>
              <w:spacing w:line="246" w:lineRule="auto"/>
            </w:pPr>
          </w:p>
          <w:p>
            <w:pPr>
              <w:spacing w:line="246" w:lineRule="auto"/>
            </w:pPr>
          </w:p>
          <w:p>
            <w:pPr>
              <w:spacing w:line="246" w:lineRule="auto"/>
            </w:pPr>
          </w:p>
          <w:p>
            <w:pPr>
              <w:spacing w:before="65" w:line="228" w:lineRule="auto"/>
              <w:ind w:left="570"/>
              <w:rPr>
                <w:rFonts w:ascii="宋体" w:hAnsi="宋体" w:eastAsia="宋体" w:cs="宋体"/>
                <w:sz w:val="20"/>
                <w:szCs w:val="20"/>
              </w:rPr>
            </w:pPr>
            <w:r>
              <w:rPr>
                <w:rFonts w:ascii="宋体" w:hAnsi="宋体" w:eastAsia="宋体" w:cs="宋体"/>
                <w:spacing w:val="15"/>
                <w:sz w:val="20"/>
                <w:szCs w:val="20"/>
              </w:rPr>
              <w:t>投</w:t>
            </w:r>
            <w:r>
              <w:rPr>
                <w:rFonts w:ascii="宋体" w:hAnsi="宋体" w:eastAsia="宋体" w:cs="宋体"/>
                <w:spacing w:val="8"/>
                <w:sz w:val="20"/>
                <w:szCs w:val="20"/>
              </w:rPr>
              <w:t>标文件递交截止时间</w:t>
            </w:r>
          </w:p>
        </w:tc>
        <w:tc>
          <w:tcPr>
            <w:tcW w:w="5357" w:type="dxa"/>
          </w:tcPr>
          <w:p>
            <w:pPr>
              <w:spacing w:before="130" w:line="438" w:lineRule="auto"/>
              <w:ind w:left="111" w:right="108" w:firstLine="4"/>
              <w:rPr>
                <w:rFonts w:ascii="宋体" w:hAnsi="宋体" w:eastAsia="宋体" w:cs="宋体"/>
                <w:sz w:val="20"/>
                <w:szCs w:val="20"/>
              </w:rPr>
            </w:pPr>
            <w:r>
              <w:rPr>
                <w:rFonts w:ascii="宋体" w:hAnsi="宋体" w:eastAsia="宋体" w:cs="宋体"/>
                <w:color w:val="000000" w:themeColor="text1"/>
                <w:spacing w:val="-18"/>
                <w:sz w:val="20"/>
                <w:szCs w:val="20"/>
                <w:u w:val="single"/>
                <w14:textFill>
                  <w14:solidFill>
                    <w14:schemeClr w14:val="tx1"/>
                  </w14:solidFill>
                </w14:textFill>
              </w:rPr>
              <w:t>202</w:t>
            </w:r>
            <w:r>
              <w:rPr>
                <w:rFonts w:ascii="宋体" w:hAnsi="宋体" w:eastAsia="宋体" w:cs="宋体"/>
                <w:color w:val="000000" w:themeColor="text1"/>
                <w:spacing w:val="-13"/>
                <w:sz w:val="20"/>
                <w:szCs w:val="20"/>
                <w:u w:val="single"/>
                <w14:textFill>
                  <w14:solidFill>
                    <w14:schemeClr w14:val="tx1"/>
                  </w14:solidFill>
                </w14:textFill>
              </w:rPr>
              <w:t>2</w:t>
            </w:r>
            <w:r>
              <w:rPr>
                <w:rFonts w:ascii="宋体" w:hAnsi="宋体" w:eastAsia="宋体" w:cs="宋体"/>
                <w:color w:val="000000" w:themeColor="text1"/>
                <w:spacing w:val="-9"/>
                <w:sz w:val="20"/>
                <w:szCs w:val="20"/>
                <w:u w:val="single"/>
                <w14:textFill>
                  <w14:solidFill>
                    <w14:schemeClr w14:val="tx1"/>
                  </w14:solidFill>
                </w14:textFill>
              </w:rPr>
              <w:t>年</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12</w:t>
            </w:r>
            <w:r>
              <w:rPr>
                <w:rFonts w:ascii="宋体" w:hAnsi="宋体" w:eastAsia="宋体" w:cs="宋体"/>
                <w:color w:val="000000" w:themeColor="text1"/>
                <w:spacing w:val="-9"/>
                <w:sz w:val="20"/>
                <w:szCs w:val="20"/>
                <w:u w:val="single"/>
                <w14:textFill>
                  <w14:solidFill>
                    <w14:schemeClr w14:val="tx1"/>
                  </w14:solidFill>
                </w14:textFill>
              </w:rPr>
              <w:t>月</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30</w:t>
            </w:r>
            <w:r>
              <w:rPr>
                <w:rFonts w:ascii="宋体" w:hAnsi="宋体" w:eastAsia="宋体" w:cs="宋体"/>
                <w:color w:val="000000" w:themeColor="text1"/>
                <w:spacing w:val="-9"/>
                <w:sz w:val="20"/>
                <w:szCs w:val="20"/>
                <w:u w:val="single"/>
                <w14:textFill>
                  <w14:solidFill>
                    <w14:schemeClr w14:val="tx1"/>
                  </w14:solidFill>
                </w14:textFill>
              </w:rPr>
              <w:t>日上午</w:t>
            </w:r>
            <w:r>
              <w:rPr>
                <w:rFonts w:hint="eastAsia" w:ascii="宋体" w:hAnsi="宋体" w:eastAsia="宋体" w:cs="宋体"/>
                <w:color w:val="000000" w:themeColor="text1"/>
                <w:spacing w:val="-9"/>
                <w:sz w:val="20"/>
                <w:szCs w:val="20"/>
                <w:u w:val="single"/>
                <w:lang w:val="en-US" w:eastAsia="zh-CN"/>
                <w14:textFill>
                  <w14:solidFill>
                    <w14:schemeClr w14:val="tx1"/>
                  </w14:solidFill>
                </w14:textFill>
              </w:rPr>
              <w:t>10</w:t>
            </w:r>
            <w:r>
              <w:rPr>
                <w:rFonts w:ascii="宋体" w:hAnsi="宋体" w:eastAsia="宋体" w:cs="宋体"/>
                <w:color w:val="000000" w:themeColor="text1"/>
                <w:spacing w:val="-9"/>
                <w:sz w:val="20"/>
                <w:szCs w:val="20"/>
                <w:u w:val="single"/>
                <w14:textFill>
                  <w14:solidFill>
                    <w14:schemeClr w14:val="tx1"/>
                  </w14:solidFill>
                </w14:textFill>
              </w:rPr>
              <w:t>时30分</w:t>
            </w:r>
            <w:r>
              <w:rPr>
                <w:rFonts w:ascii="宋体" w:hAnsi="宋体" w:eastAsia="宋体" w:cs="宋体"/>
                <w:spacing w:val="-9"/>
                <w:sz w:val="20"/>
                <w:szCs w:val="20"/>
              </w:rPr>
              <w:t>之前将电子投标文件上</w:t>
            </w:r>
            <w:r>
              <w:rPr>
                <w:rFonts w:ascii="宋体" w:hAnsi="宋体" w:eastAsia="宋体" w:cs="宋体"/>
                <w:spacing w:val="14"/>
                <w:sz w:val="20"/>
                <w:szCs w:val="20"/>
              </w:rPr>
              <w:t>传到政采云平台。应按照本项目招标文件和政采云平</w:t>
            </w:r>
            <w:r>
              <w:rPr>
                <w:rFonts w:ascii="宋体" w:hAnsi="宋体" w:eastAsia="宋体" w:cs="宋体"/>
                <w:spacing w:val="10"/>
                <w:sz w:val="20"/>
                <w:szCs w:val="20"/>
              </w:rPr>
              <w:t>台</w:t>
            </w:r>
            <w:r>
              <w:rPr>
                <w:rFonts w:ascii="宋体" w:hAnsi="宋体" w:eastAsia="宋体" w:cs="宋体"/>
                <w:spacing w:val="14"/>
                <w:sz w:val="20"/>
                <w:szCs w:val="20"/>
              </w:rPr>
              <w:t>的要求编制、加密传输投标文件。供应商在使用系统</w:t>
            </w:r>
            <w:r>
              <w:rPr>
                <w:rFonts w:ascii="宋体" w:hAnsi="宋体" w:eastAsia="宋体" w:cs="宋体"/>
                <w:spacing w:val="10"/>
                <w:sz w:val="20"/>
                <w:szCs w:val="20"/>
              </w:rPr>
              <w:t>进</w:t>
            </w:r>
            <w:r>
              <w:rPr>
                <w:rFonts w:ascii="宋体" w:hAnsi="宋体" w:eastAsia="宋体" w:cs="宋体"/>
                <w:spacing w:val="14"/>
                <w:sz w:val="20"/>
                <w:szCs w:val="20"/>
              </w:rPr>
              <w:t>行投标的过程中遇到涉及平台使用的任何问题，可致</w:t>
            </w:r>
            <w:r>
              <w:rPr>
                <w:rFonts w:ascii="宋体" w:hAnsi="宋体" w:eastAsia="宋体" w:cs="宋体"/>
                <w:spacing w:val="10"/>
                <w:sz w:val="20"/>
                <w:szCs w:val="20"/>
              </w:rPr>
              <w:t>电</w:t>
            </w:r>
            <w:r>
              <w:rPr>
                <w:rFonts w:ascii="宋体" w:hAnsi="宋体" w:eastAsia="宋体" w:cs="宋体"/>
                <w:spacing w:val="-21"/>
                <w:sz w:val="20"/>
                <w:szCs w:val="20"/>
              </w:rPr>
              <w:t>政</w:t>
            </w:r>
            <w:r>
              <w:rPr>
                <w:rFonts w:ascii="宋体" w:hAnsi="宋体" w:eastAsia="宋体" w:cs="宋体"/>
                <w:spacing w:val="-15"/>
                <w:sz w:val="20"/>
                <w:szCs w:val="20"/>
              </w:rPr>
              <w:t>采云平台技术支持热线咨询，联系方式：</w:t>
            </w:r>
          </w:p>
          <w:p>
            <w:pPr>
              <w:spacing w:line="191" w:lineRule="auto"/>
              <w:ind w:left="112"/>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00-881-7190。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51" w:hRule="atLeast"/>
        </w:trPr>
        <w:tc>
          <w:tcPr>
            <w:tcW w:w="1281" w:type="dxa"/>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before="65" w:line="192" w:lineRule="auto"/>
              <w:ind w:left="383"/>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4"/>
                <w:sz w:val="20"/>
                <w:szCs w:val="20"/>
              </w:rPr>
              <w:t>.3.2</w:t>
            </w:r>
          </w:p>
        </w:tc>
        <w:tc>
          <w:tcPr>
            <w:tcW w:w="3224" w:type="dxa"/>
          </w:tcPr>
          <w:p>
            <w:pPr>
              <w:spacing w:line="265" w:lineRule="auto"/>
            </w:pPr>
          </w:p>
          <w:p>
            <w:pPr>
              <w:spacing w:line="265" w:lineRule="auto"/>
            </w:pPr>
          </w:p>
          <w:p>
            <w:pPr>
              <w:spacing w:line="265"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before="65" w:line="228" w:lineRule="auto"/>
              <w:ind w:left="779"/>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标文件解密时间</w:t>
            </w:r>
          </w:p>
        </w:tc>
        <w:tc>
          <w:tcPr>
            <w:tcW w:w="5357" w:type="dxa"/>
          </w:tcPr>
          <w:p>
            <w:pPr>
              <w:spacing w:before="131" w:line="432" w:lineRule="auto"/>
              <w:ind w:right="108"/>
              <w:rPr>
                <w:rFonts w:ascii="宋体" w:hAnsi="宋体" w:eastAsia="宋体" w:cs="宋体"/>
                <w:sz w:val="20"/>
                <w:szCs w:val="20"/>
              </w:rPr>
            </w:pPr>
            <w:r>
              <w:rPr>
                <w:rFonts w:ascii="宋体" w:hAnsi="宋体" w:eastAsia="宋体" w:cs="宋体"/>
                <w:spacing w:val="-5"/>
                <w:sz w:val="20"/>
                <w:szCs w:val="20"/>
              </w:rPr>
              <w:t>截</w:t>
            </w:r>
            <w:r>
              <w:rPr>
                <w:rFonts w:ascii="宋体" w:hAnsi="宋体" w:eastAsia="宋体" w:cs="宋体"/>
                <w:spacing w:val="-3"/>
                <w:sz w:val="20"/>
                <w:szCs w:val="20"/>
              </w:rPr>
              <w:t>标时间后</w:t>
            </w:r>
            <w:r>
              <w:rPr>
                <w:rFonts w:ascii="宋体" w:hAnsi="宋体" w:eastAsia="宋体" w:cs="宋体"/>
                <w:spacing w:val="-3"/>
                <w:sz w:val="20"/>
                <w:szCs w:val="20"/>
                <w:u w:val="single"/>
              </w:rPr>
              <w:t>60</w:t>
            </w:r>
            <w:r>
              <w:rPr>
                <w:rFonts w:ascii="宋体" w:hAnsi="宋体" w:eastAsia="宋体" w:cs="宋体"/>
                <w:spacing w:val="-3"/>
                <w:sz w:val="20"/>
                <w:szCs w:val="20"/>
              </w:rPr>
              <w:t>分钟内</w:t>
            </w:r>
            <w:r>
              <w:rPr>
                <w:rFonts w:ascii="宋体" w:hAnsi="宋体" w:eastAsia="宋体" w:cs="宋体"/>
                <w:color w:val="000000" w:themeColor="text1"/>
                <w:spacing w:val="-3"/>
                <w:sz w:val="20"/>
                <w:szCs w:val="20"/>
                <w14:textFill>
                  <w14:solidFill>
                    <w14:schemeClr w14:val="tx1"/>
                  </w14:solidFill>
                </w14:textFill>
              </w:rPr>
              <w:t>(</w:t>
            </w:r>
            <w:r>
              <w:rPr>
                <w:rFonts w:ascii="宋体" w:hAnsi="宋体" w:eastAsia="宋体" w:cs="宋体"/>
                <w:color w:val="000000" w:themeColor="text1"/>
                <w:spacing w:val="-3"/>
                <w:sz w:val="20"/>
                <w:szCs w:val="20"/>
                <w:u w:val="single"/>
                <w14:textFill>
                  <w14:solidFill>
                    <w14:schemeClr w14:val="tx1"/>
                  </w14:solidFill>
                </w14:textFill>
              </w:rPr>
              <w:t>2022年</w:t>
            </w:r>
            <w:r>
              <w:rPr>
                <w:rFonts w:hint="eastAsia" w:ascii="宋体" w:hAnsi="宋体" w:eastAsia="宋体" w:cs="宋体"/>
                <w:color w:val="000000" w:themeColor="text1"/>
                <w:spacing w:val="-3"/>
                <w:sz w:val="20"/>
                <w:szCs w:val="20"/>
                <w:u w:val="single"/>
                <w:lang w:val="en-US" w:eastAsia="zh-CN"/>
                <w14:textFill>
                  <w14:solidFill>
                    <w14:schemeClr w14:val="tx1"/>
                  </w14:solidFill>
                </w14:textFill>
              </w:rPr>
              <w:t>12</w:t>
            </w:r>
            <w:r>
              <w:rPr>
                <w:rFonts w:ascii="宋体" w:hAnsi="宋体" w:eastAsia="宋体" w:cs="宋体"/>
                <w:color w:val="000000" w:themeColor="text1"/>
                <w:spacing w:val="-3"/>
                <w:sz w:val="20"/>
                <w:szCs w:val="20"/>
                <w:u w:val="single"/>
                <w14:textFill>
                  <w14:solidFill>
                    <w14:schemeClr w14:val="tx1"/>
                  </w14:solidFill>
                </w14:textFill>
              </w:rPr>
              <w:t>月</w:t>
            </w:r>
            <w:r>
              <w:rPr>
                <w:rFonts w:hint="eastAsia" w:ascii="宋体" w:hAnsi="宋体" w:eastAsia="宋体" w:cs="宋体"/>
                <w:color w:val="000000" w:themeColor="text1"/>
                <w:spacing w:val="-3"/>
                <w:sz w:val="20"/>
                <w:szCs w:val="20"/>
                <w:u w:val="single"/>
                <w:lang w:val="en-US" w:eastAsia="zh-CN"/>
                <w14:textFill>
                  <w14:solidFill>
                    <w14:schemeClr w14:val="tx1"/>
                  </w14:solidFill>
                </w14:textFill>
              </w:rPr>
              <w:t>30</w:t>
            </w:r>
            <w:r>
              <w:rPr>
                <w:rFonts w:ascii="宋体" w:hAnsi="宋体" w:eastAsia="宋体" w:cs="宋体"/>
                <w:color w:val="000000" w:themeColor="text1"/>
                <w:spacing w:val="-3"/>
                <w:sz w:val="20"/>
                <w:szCs w:val="20"/>
                <w:u w:val="single"/>
                <w14:textFill>
                  <w14:solidFill>
                    <w14:schemeClr w14:val="tx1"/>
                  </w14:solidFill>
                </w14:textFill>
              </w:rPr>
              <w:t>日</w:t>
            </w:r>
            <w:r>
              <w:rPr>
                <w:rFonts w:ascii="宋体" w:hAnsi="宋体" w:eastAsia="宋体" w:cs="宋体"/>
                <w:spacing w:val="-3"/>
                <w:sz w:val="20"/>
                <w:szCs w:val="20"/>
                <w:u w:val="single"/>
              </w:rPr>
              <w:t>上午</w:t>
            </w:r>
            <w:r>
              <w:rPr>
                <w:rFonts w:hint="eastAsia" w:ascii="宋体" w:hAnsi="宋体" w:eastAsia="宋体" w:cs="宋体"/>
                <w:spacing w:val="-3"/>
                <w:sz w:val="20"/>
                <w:szCs w:val="20"/>
                <w:u w:val="single"/>
                <w:lang w:val="en-US" w:eastAsia="zh-CN"/>
              </w:rPr>
              <w:t>10</w:t>
            </w:r>
            <w:r>
              <w:rPr>
                <w:rFonts w:ascii="宋体" w:hAnsi="宋体" w:eastAsia="宋体" w:cs="宋体"/>
                <w:spacing w:val="-3"/>
                <w:sz w:val="20"/>
                <w:szCs w:val="20"/>
                <w:u w:val="single"/>
              </w:rPr>
              <w:t>时30</w:t>
            </w:r>
            <w:r>
              <w:rPr>
                <w:rFonts w:ascii="宋体" w:hAnsi="宋体" w:eastAsia="宋体" w:cs="宋体"/>
                <w:spacing w:val="1"/>
                <w:sz w:val="20"/>
                <w:szCs w:val="20"/>
                <w:u w:val="single"/>
              </w:rPr>
              <w:t>分至</w:t>
            </w:r>
            <w:r>
              <w:rPr>
                <w:rFonts w:hint="eastAsia" w:ascii="宋体" w:hAnsi="宋体" w:eastAsia="宋体" w:cs="宋体"/>
                <w:spacing w:val="1"/>
                <w:sz w:val="20"/>
                <w:szCs w:val="20"/>
                <w:u w:val="single"/>
                <w:lang w:val="en-US" w:eastAsia="zh-CN"/>
              </w:rPr>
              <w:t>11</w:t>
            </w:r>
            <w:r>
              <w:rPr>
                <w:rFonts w:ascii="宋体" w:hAnsi="宋体" w:eastAsia="宋体" w:cs="宋体"/>
                <w:spacing w:val="1"/>
                <w:sz w:val="20"/>
                <w:szCs w:val="20"/>
                <w:u w:val="single"/>
              </w:rPr>
              <w:t>时30分</w:t>
            </w:r>
            <w:r>
              <w:rPr>
                <w:rFonts w:ascii="宋体" w:hAnsi="宋体" w:eastAsia="宋体" w:cs="宋体"/>
                <w:spacing w:val="1"/>
                <w:sz w:val="20"/>
                <w:szCs w:val="20"/>
              </w:rPr>
              <w:t>)投标人可以登录政采云平台，用“</w:t>
            </w:r>
            <w:r>
              <w:rPr>
                <w:rFonts w:ascii="宋体" w:hAnsi="宋体" w:eastAsia="宋体" w:cs="宋体"/>
                <w:sz w:val="20"/>
                <w:szCs w:val="20"/>
              </w:rPr>
              <w:t>项目</w:t>
            </w:r>
            <w:r>
              <w:rPr>
                <w:rFonts w:ascii="宋体" w:hAnsi="宋体" w:eastAsia="宋体" w:cs="宋体"/>
                <w:spacing w:val="12"/>
                <w:sz w:val="20"/>
                <w:szCs w:val="20"/>
              </w:rPr>
              <w:t>采</w:t>
            </w:r>
            <w:r>
              <w:rPr>
                <w:rFonts w:ascii="宋体" w:hAnsi="宋体" w:eastAsia="宋体" w:cs="宋体"/>
                <w:spacing w:val="9"/>
                <w:sz w:val="20"/>
                <w:szCs w:val="20"/>
              </w:rPr>
              <w:t>购-开标评标”功能进行解密投标文件。若投标人在规</w:t>
            </w:r>
            <w:r>
              <w:rPr>
                <w:rFonts w:ascii="宋体" w:hAnsi="宋体" w:eastAsia="宋体" w:cs="宋体"/>
                <w:spacing w:val="26"/>
                <w:sz w:val="20"/>
                <w:szCs w:val="20"/>
              </w:rPr>
              <w:t>定</w:t>
            </w:r>
            <w:r>
              <w:rPr>
                <w:rFonts w:ascii="宋体" w:hAnsi="宋体" w:eastAsia="宋体" w:cs="宋体"/>
                <w:spacing w:val="19"/>
                <w:sz w:val="20"/>
                <w:szCs w:val="20"/>
              </w:rPr>
              <w:t>时</w:t>
            </w:r>
            <w:r>
              <w:rPr>
                <w:rFonts w:ascii="宋体" w:hAnsi="宋体" w:eastAsia="宋体" w:cs="宋体"/>
                <w:spacing w:val="13"/>
                <w:sz w:val="20"/>
                <w:szCs w:val="20"/>
              </w:rPr>
              <w:t>间内无法解密或解密失败，可以以电子备份投标文</w:t>
            </w:r>
            <w:r>
              <w:rPr>
                <w:rFonts w:ascii="宋体" w:hAnsi="宋体" w:eastAsia="宋体" w:cs="宋体"/>
                <w:spacing w:val="26"/>
                <w:sz w:val="20"/>
                <w:szCs w:val="20"/>
              </w:rPr>
              <w:t>件</w:t>
            </w:r>
            <w:r>
              <w:rPr>
                <w:rFonts w:ascii="宋体" w:hAnsi="宋体" w:eastAsia="宋体" w:cs="宋体"/>
                <w:spacing w:val="16"/>
                <w:sz w:val="20"/>
                <w:szCs w:val="20"/>
              </w:rPr>
              <w:t>作</w:t>
            </w:r>
            <w:r>
              <w:rPr>
                <w:rFonts w:ascii="宋体" w:hAnsi="宋体" w:eastAsia="宋体" w:cs="宋体"/>
                <w:spacing w:val="13"/>
                <w:sz w:val="20"/>
                <w:szCs w:val="20"/>
              </w:rPr>
              <w:t>为依据</w:t>
            </w:r>
            <w:r>
              <w:rPr>
                <w:rFonts w:ascii="宋体" w:hAnsi="宋体" w:eastAsia="宋体" w:cs="宋体"/>
                <w:spacing w:val="13"/>
                <w:sz w:val="20"/>
                <w:szCs w:val="20"/>
                <w14:textOutline w14:w="3797" w14:cap="sq" w14:cmpd="sng" w14:algn="ctr">
                  <w14:solidFill>
                    <w14:srgbClr w14:val="000000"/>
                  </w14:solidFill>
                  <w14:prstDash w14:val="solid"/>
                  <w14:bevel/>
                </w14:textOutline>
              </w:rPr>
              <w:t>【在接到无法解密或解密失败的通知后，投</w:t>
            </w:r>
            <w:r>
              <w:rPr>
                <w:rFonts w:ascii="宋体" w:hAnsi="宋体" w:eastAsia="宋体" w:cs="宋体"/>
                <w:spacing w:val="26"/>
                <w:sz w:val="20"/>
                <w:szCs w:val="20"/>
                <w14:textOutline w14:w="3797" w14:cap="sq" w14:cmpd="sng" w14:algn="ctr">
                  <w14:solidFill>
                    <w14:srgbClr w14:val="000000"/>
                  </w14:solidFill>
                  <w14:prstDash w14:val="solid"/>
                  <w14:bevel/>
                </w14:textOutline>
              </w:rPr>
              <w:t>标</w:t>
            </w:r>
            <w:r>
              <w:rPr>
                <w:rFonts w:ascii="宋体" w:hAnsi="宋体" w:eastAsia="宋体" w:cs="宋体"/>
                <w:spacing w:val="16"/>
                <w:sz w:val="20"/>
                <w:szCs w:val="20"/>
                <w14:textOutline w14:w="3797" w14:cap="sq" w14:cmpd="sng" w14:algn="ctr">
                  <w14:solidFill>
                    <w14:srgbClr w14:val="000000"/>
                  </w14:solidFill>
                  <w14:prstDash w14:val="solid"/>
                  <w14:bevel/>
                </w14:textOutline>
              </w:rPr>
              <w:t>人</w:t>
            </w:r>
            <w:r>
              <w:rPr>
                <w:rFonts w:ascii="宋体" w:hAnsi="宋体" w:eastAsia="宋体" w:cs="宋体"/>
                <w:spacing w:val="13"/>
                <w:sz w:val="20"/>
                <w:szCs w:val="20"/>
                <w14:textOutline w14:w="3797" w14:cap="sq" w14:cmpd="sng" w14:algn="ctr">
                  <w14:solidFill>
                    <w14:srgbClr w14:val="000000"/>
                  </w14:solidFill>
                  <w14:prstDash w14:val="solid"/>
                  <w14:bevel/>
                </w14:textOutline>
              </w:rPr>
              <w:t>可根据自身实际情况按通知时要求的时间到桂林市</w:t>
            </w:r>
            <w:r>
              <w:rPr>
                <w:rFonts w:ascii="宋体" w:hAnsi="宋体" w:eastAsia="宋体" w:cs="宋体"/>
                <w:spacing w:val="1"/>
                <w:sz w:val="20"/>
                <w:szCs w:val="20"/>
                <w14:textOutline w14:w="3797" w14:cap="sq" w14:cmpd="sng" w14:algn="ctr">
                  <w14:solidFill>
                    <w14:srgbClr w14:val="000000"/>
                  </w14:solidFill>
                  <w14:prstDash w14:val="solid"/>
                  <w14:bevel/>
                </w14:textOutline>
              </w:rPr>
              <w:t>公共资源交易中心</w:t>
            </w:r>
            <w:r>
              <w:rPr>
                <w:rFonts w:hint="eastAsia" w:ascii="宋体" w:hAnsi="宋体" w:eastAsia="宋体" w:cs="宋体"/>
                <w:spacing w:val="1"/>
                <w:sz w:val="20"/>
                <w:szCs w:val="20"/>
                <w:u w:val="single"/>
                <w:lang w:val="en-US" w:eastAsia="zh-CN"/>
                <w14:textOutline w14:w="3797" w14:cap="sq" w14:cmpd="sng" w14:algn="ctr">
                  <w14:solidFill>
                    <w14:srgbClr w14:val="000000"/>
                  </w14:solidFill>
                  <w14:prstDash w14:val="solid"/>
                  <w14:bevel/>
                </w14:textOutline>
              </w:rPr>
              <w:t>9</w:t>
            </w:r>
            <w:r>
              <w:rPr>
                <w:rFonts w:ascii="宋体" w:hAnsi="宋体" w:eastAsia="宋体" w:cs="宋体"/>
                <w:spacing w:val="1"/>
                <w:sz w:val="20"/>
                <w:szCs w:val="20"/>
                <w:u w:val="single"/>
                <w14:textOutline w14:w="3797" w14:cap="sq" w14:cmpd="sng" w14:algn="ctr">
                  <w14:solidFill>
                    <w14:srgbClr w14:val="000000"/>
                  </w14:solidFill>
                  <w14:prstDash w14:val="solid"/>
                  <w14:bevel/>
                </w14:textOutline>
              </w:rPr>
              <w:t>号开标室</w:t>
            </w:r>
            <w:r>
              <w:rPr>
                <w:rFonts w:ascii="宋体" w:hAnsi="宋体" w:eastAsia="宋体" w:cs="宋体"/>
                <w:spacing w:val="1"/>
                <w:sz w:val="20"/>
                <w:szCs w:val="20"/>
                <w14:textOutline w14:w="3797" w14:cap="sq" w14:cmpd="sng" w14:algn="ctr">
                  <w14:solidFill>
                    <w14:srgbClr w14:val="000000"/>
                  </w14:solidFill>
                  <w14:prstDash w14:val="solid"/>
                  <w14:bevel/>
                </w14:textOutline>
              </w:rPr>
              <w:t>现场提交或以电子邮件的</w:t>
            </w:r>
            <w:r>
              <w:rPr>
                <w:rFonts w:ascii="宋体" w:hAnsi="宋体" w:eastAsia="宋体" w:cs="宋体"/>
                <w:spacing w:val="24"/>
                <w:sz w:val="20"/>
                <w:szCs w:val="20"/>
                <w14:textOutline w14:w="3797" w14:cap="sq" w14:cmpd="sng" w14:algn="ctr">
                  <w14:solidFill>
                    <w14:srgbClr w14:val="000000"/>
                  </w14:solidFill>
                  <w14:prstDash w14:val="solid"/>
                  <w14:bevel/>
                </w14:textOutline>
              </w:rPr>
              <w:t>形</w:t>
            </w:r>
            <w:r>
              <w:rPr>
                <w:rFonts w:ascii="宋体" w:hAnsi="宋体" w:eastAsia="宋体" w:cs="宋体"/>
                <w:spacing w:val="16"/>
                <w:sz w:val="20"/>
                <w:szCs w:val="20"/>
                <w14:textOutline w14:w="3797" w14:cap="sq" w14:cmpd="sng" w14:algn="ctr">
                  <w14:solidFill>
                    <w14:srgbClr w14:val="000000"/>
                  </w14:solidFill>
                  <w14:prstDash w14:val="solid"/>
                  <w14:bevel/>
                </w14:textOutline>
              </w:rPr>
              <w:t>式</w:t>
            </w:r>
            <w:r>
              <w:rPr>
                <w:rFonts w:ascii="宋体" w:hAnsi="宋体" w:eastAsia="宋体" w:cs="宋体"/>
                <w:spacing w:val="12"/>
                <w:sz w:val="20"/>
                <w:szCs w:val="20"/>
                <w14:textOutline w14:w="3797" w14:cap="sq" w14:cmpd="sng" w14:algn="ctr">
                  <w14:solidFill>
                    <w14:srgbClr w14:val="000000"/>
                  </w14:solidFill>
                  <w14:prstDash w14:val="solid"/>
                  <w14:bevel/>
                </w14:textOutline>
              </w:rPr>
              <w:t>(以通知时所告知的电子邮箱地址为准)提交电子</w:t>
            </w:r>
            <w:r>
              <w:rPr>
                <w:rFonts w:ascii="宋体" w:hAnsi="宋体" w:eastAsia="宋体" w:cs="宋体"/>
                <w:spacing w:val="15"/>
                <w:sz w:val="20"/>
                <w:szCs w:val="20"/>
                <w14:textOutline w14:w="3797" w14:cap="sq" w14:cmpd="sng" w14:algn="ctr">
                  <w14:solidFill>
                    <w14:srgbClr w14:val="000000"/>
                  </w14:solidFill>
                  <w14:prstDash w14:val="solid"/>
                  <w14:bevel/>
                </w14:textOutline>
              </w:rPr>
              <w:t>备</w:t>
            </w:r>
            <w:r>
              <w:rPr>
                <w:rFonts w:ascii="宋体" w:hAnsi="宋体" w:eastAsia="宋体" w:cs="宋体"/>
                <w:spacing w:val="9"/>
                <w:sz w:val="20"/>
                <w:szCs w:val="20"/>
                <w14:textOutline w14:w="3797" w14:cap="sq" w14:cmpd="sng" w14:algn="ctr">
                  <w14:solidFill>
                    <w14:srgbClr w14:val="000000"/>
                  </w14:solidFill>
                  <w14:prstDash w14:val="solid"/>
                  <w14:bevel/>
                </w14:textOutline>
              </w:rPr>
              <w:t>份投标文件】</w:t>
            </w:r>
            <w:r>
              <w:rPr>
                <w:rFonts w:ascii="宋体" w:hAnsi="宋体" w:eastAsia="宋体" w:cs="宋体"/>
                <w:spacing w:val="9"/>
                <w:sz w:val="20"/>
                <w:szCs w:val="20"/>
              </w:rPr>
              <w:t>，若投标人在规定时间内无法解密或解</w:t>
            </w:r>
            <w:r>
              <w:rPr>
                <w:rFonts w:ascii="宋体" w:hAnsi="宋体" w:eastAsia="宋体" w:cs="宋体"/>
                <w:spacing w:val="18"/>
                <w:sz w:val="20"/>
                <w:szCs w:val="20"/>
              </w:rPr>
              <w:t>密失败且未提供电子备份投标文</w:t>
            </w:r>
            <w:r>
              <w:rPr>
                <w:rFonts w:ascii="宋体" w:hAnsi="宋体" w:eastAsia="宋体" w:cs="宋体"/>
                <w:spacing w:val="1"/>
                <w:sz w:val="20"/>
                <w:szCs w:val="20"/>
              </w:rPr>
              <w:t>件的(包含提供的电子备份文件无效或无法解密的情况)，视为投标无效。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91" w:hRule="atLeast"/>
        </w:trPr>
        <w:tc>
          <w:tcPr>
            <w:tcW w:w="1281" w:type="dxa"/>
          </w:tcPr>
          <w:p/>
          <w:p/>
          <w:p/>
          <w:p/>
          <w:p>
            <w:pPr>
              <w:spacing w:line="241" w:lineRule="auto"/>
            </w:pPr>
          </w:p>
          <w:p>
            <w:pPr>
              <w:spacing w:before="65" w:line="191" w:lineRule="auto"/>
              <w:ind w:left="388"/>
              <w:rPr>
                <w:rFonts w:ascii="宋体" w:hAnsi="宋体" w:eastAsia="宋体" w:cs="宋体"/>
                <w:sz w:val="20"/>
                <w:szCs w:val="20"/>
              </w:rPr>
            </w:pPr>
            <w:r>
              <w:rPr>
                <w:rFonts w:ascii="宋体" w:hAnsi="宋体" w:eastAsia="宋体" w:cs="宋体"/>
                <w:spacing w:val="7"/>
                <w:sz w:val="20"/>
                <w:szCs w:val="20"/>
              </w:rPr>
              <w:t>5</w:t>
            </w:r>
            <w:r>
              <w:rPr>
                <w:rFonts w:ascii="宋体" w:hAnsi="宋体" w:eastAsia="宋体" w:cs="宋体"/>
                <w:spacing w:val="6"/>
                <w:sz w:val="20"/>
                <w:szCs w:val="20"/>
              </w:rPr>
              <w:t>.1.1</w:t>
            </w:r>
          </w:p>
        </w:tc>
        <w:tc>
          <w:tcPr>
            <w:tcW w:w="3224" w:type="dxa"/>
          </w:tcPr>
          <w:p>
            <w:pPr>
              <w:spacing w:line="292" w:lineRule="auto"/>
            </w:pPr>
          </w:p>
          <w:p>
            <w:pPr>
              <w:spacing w:line="292" w:lineRule="auto"/>
            </w:pPr>
          </w:p>
          <w:p>
            <w:pPr>
              <w:spacing w:line="292" w:lineRule="auto"/>
            </w:pPr>
          </w:p>
          <w:p>
            <w:pPr>
              <w:spacing w:line="293" w:lineRule="auto"/>
            </w:pPr>
          </w:p>
          <w:p>
            <w:pPr>
              <w:spacing w:before="65" w:line="229" w:lineRule="auto"/>
              <w:ind w:left="882"/>
              <w:rPr>
                <w:rFonts w:ascii="宋体" w:hAnsi="宋体" w:eastAsia="宋体" w:cs="宋体"/>
                <w:sz w:val="20"/>
                <w:szCs w:val="20"/>
              </w:rPr>
            </w:pPr>
            <w:r>
              <w:rPr>
                <w:rFonts w:ascii="宋体" w:hAnsi="宋体" w:eastAsia="宋体" w:cs="宋体"/>
                <w:spacing w:val="9"/>
                <w:sz w:val="20"/>
                <w:szCs w:val="20"/>
              </w:rPr>
              <w:t>开</w:t>
            </w:r>
            <w:r>
              <w:rPr>
                <w:rFonts w:ascii="宋体" w:hAnsi="宋体" w:eastAsia="宋体" w:cs="宋体"/>
                <w:spacing w:val="8"/>
                <w:sz w:val="20"/>
                <w:szCs w:val="20"/>
              </w:rPr>
              <w:t>标时间及地点</w:t>
            </w:r>
          </w:p>
        </w:tc>
        <w:tc>
          <w:tcPr>
            <w:tcW w:w="5357" w:type="dxa"/>
          </w:tcPr>
          <w:p>
            <w:pPr>
              <w:spacing w:before="131" w:line="432" w:lineRule="auto"/>
              <w:ind w:right="108"/>
              <w:rPr>
                <w:rFonts w:ascii="宋体" w:hAnsi="宋体" w:eastAsia="宋体" w:cs="宋体"/>
                <w:spacing w:val="9"/>
                <w:sz w:val="20"/>
                <w:szCs w:val="20"/>
              </w:rPr>
            </w:pPr>
            <w:r>
              <w:rPr>
                <w:rFonts w:ascii="宋体" w:hAnsi="宋体" w:eastAsia="宋体" w:cs="宋体"/>
                <w:spacing w:val="9"/>
                <w:sz w:val="20"/>
                <w:szCs w:val="20"/>
              </w:rPr>
              <w:t>开标时间：2022年</w:t>
            </w:r>
            <w:r>
              <w:rPr>
                <w:rFonts w:hint="eastAsia" w:ascii="宋体" w:hAnsi="宋体" w:eastAsia="宋体" w:cs="宋体"/>
                <w:spacing w:val="9"/>
                <w:sz w:val="20"/>
                <w:szCs w:val="20"/>
                <w:lang w:val="en-US" w:eastAsia="zh-CN"/>
              </w:rPr>
              <w:t>12</w:t>
            </w:r>
            <w:r>
              <w:rPr>
                <w:rFonts w:ascii="宋体" w:hAnsi="宋体" w:eastAsia="宋体" w:cs="宋体"/>
                <w:spacing w:val="9"/>
                <w:sz w:val="20"/>
                <w:szCs w:val="20"/>
              </w:rPr>
              <w:t>月</w:t>
            </w:r>
            <w:r>
              <w:rPr>
                <w:rFonts w:hint="eastAsia" w:ascii="宋体" w:hAnsi="宋体" w:eastAsia="宋体" w:cs="宋体"/>
                <w:spacing w:val="9"/>
                <w:sz w:val="20"/>
                <w:szCs w:val="20"/>
                <w:lang w:val="en-US" w:eastAsia="zh-CN"/>
              </w:rPr>
              <w:t>30</w:t>
            </w:r>
            <w:r>
              <w:rPr>
                <w:rFonts w:ascii="宋体" w:hAnsi="宋体" w:eastAsia="宋体" w:cs="宋体"/>
                <w:spacing w:val="9"/>
                <w:sz w:val="20"/>
                <w:szCs w:val="20"/>
              </w:rPr>
              <w:t>日</w:t>
            </w:r>
            <w:r>
              <w:rPr>
                <w:rFonts w:hint="eastAsia" w:ascii="宋体" w:hAnsi="宋体" w:eastAsia="宋体" w:cs="宋体"/>
                <w:spacing w:val="9"/>
                <w:sz w:val="20"/>
                <w:szCs w:val="20"/>
                <w:lang w:val="en-US" w:eastAsia="zh-CN"/>
              </w:rPr>
              <w:t>10</w:t>
            </w:r>
            <w:r>
              <w:rPr>
                <w:rFonts w:ascii="宋体" w:hAnsi="宋体" w:eastAsia="宋体" w:cs="宋体"/>
                <w:spacing w:val="9"/>
                <w:sz w:val="20"/>
                <w:szCs w:val="20"/>
              </w:rPr>
              <w:t>时30分(北京时间)截标后。</w:t>
            </w:r>
          </w:p>
          <w:p>
            <w:pPr>
              <w:spacing w:before="131" w:line="432" w:lineRule="auto"/>
              <w:ind w:right="108"/>
              <w:rPr>
                <w:rFonts w:ascii="宋体" w:hAnsi="宋体" w:eastAsia="宋体" w:cs="宋体"/>
                <w:spacing w:val="9"/>
                <w:sz w:val="20"/>
                <w:szCs w:val="20"/>
              </w:rPr>
            </w:pPr>
            <w:r>
              <w:rPr>
                <w:rFonts w:ascii="宋体" w:hAnsi="宋体" w:eastAsia="宋体" w:cs="宋体"/>
                <w:spacing w:val="9"/>
                <w:sz w:val="20"/>
                <w:szCs w:val="20"/>
              </w:rPr>
              <w:t>地点：通过政采云平台实行在线解密开启。提交电子备</w:t>
            </w:r>
          </w:p>
          <w:p>
            <w:pPr>
              <w:spacing w:before="131" w:line="432" w:lineRule="auto"/>
              <w:ind w:right="108"/>
            </w:pPr>
            <w:r>
              <w:rPr>
                <w:rFonts w:ascii="宋体" w:hAnsi="宋体" w:eastAsia="宋体" w:cs="宋体"/>
                <w:spacing w:val="9"/>
                <w:sz w:val="20"/>
                <w:szCs w:val="20"/>
              </w:rPr>
              <w:t>份投标文件方式：</w:t>
            </w:r>
            <w:r>
              <w:rPr>
                <w:rFonts w:ascii="宋体" w:hAnsi="宋体" w:eastAsia="宋体" w:cs="宋体"/>
                <w:b/>
                <w:bCs/>
                <w:spacing w:val="9"/>
                <w:sz w:val="20"/>
                <w:szCs w:val="20"/>
              </w:rPr>
              <w:t>在接到无法解密或解密失败的通知后，投标人可根据自身实际情况按通知时要求的时间到桂林市公共资源交易中心</w:t>
            </w:r>
            <w:r>
              <w:rPr>
                <w:rFonts w:hint="eastAsia" w:ascii="宋体" w:hAnsi="宋体" w:eastAsia="宋体" w:cs="宋体"/>
                <w:b/>
                <w:bCs/>
                <w:spacing w:val="9"/>
                <w:sz w:val="20"/>
                <w:szCs w:val="20"/>
                <w:u w:val="single"/>
                <w:lang w:val="en-US" w:eastAsia="zh-CN"/>
              </w:rPr>
              <w:t xml:space="preserve"> 9</w:t>
            </w:r>
            <w:r>
              <w:rPr>
                <w:rFonts w:ascii="宋体" w:hAnsi="宋体" w:eastAsia="宋体" w:cs="宋体"/>
                <w:b/>
                <w:bCs/>
                <w:spacing w:val="9"/>
                <w:sz w:val="20"/>
                <w:szCs w:val="20"/>
                <w:u w:val="single"/>
              </w:rPr>
              <w:t>号</w:t>
            </w:r>
            <w:r>
              <w:rPr>
                <w:rFonts w:ascii="宋体" w:hAnsi="宋体" w:eastAsia="宋体" w:cs="宋体"/>
                <w:b/>
                <w:bCs/>
                <w:spacing w:val="9"/>
                <w:sz w:val="20"/>
                <w:szCs w:val="20"/>
              </w:rPr>
              <w:t>开标室现场提交或以电子邮件的形式(以通知时所告知的电子邮箱地址为准)提交电子备份投标文件。投标人可以由法定代表人、负责人或其委托代理人出席开标会议。</w:t>
            </w:r>
          </w:p>
        </w:tc>
      </w:tr>
    </w:tbl>
    <w:p>
      <w:pPr>
        <w:spacing w:line="195" w:lineRule="exact"/>
      </w:pPr>
    </w:p>
    <w:p>
      <w:pPr>
        <w:spacing w:line="195" w:lineRule="exact"/>
      </w:pPr>
    </w:p>
    <w:p>
      <w:pPr>
        <w:spacing w:line="195" w:lineRule="exact"/>
      </w:pPr>
    </w:p>
    <w:tbl>
      <w:tblPr>
        <w:tblStyle w:val="9"/>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3224"/>
        <w:gridCol w:w="5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603" w:hRule="atLeast"/>
        </w:trPr>
        <w:tc>
          <w:tcPr>
            <w:tcW w:w="1281" w:type="dxa"/>
          </w:tcPr>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65" w:line="190" w:lineRule="auto"/>
              <w:ind w:left="492"/>
              <w:rPr>
                <w:rFonts w:ascii="宋体" w:hAnsi="宋体" w:eastAsia="宋体" w:cs="宋体"/>
                <w:sz w:val="20"/>
                <w:szCs w:val="20"/>
              </w:rPr>
            </w:pPr>
            <w:r>
              <w:rPr>
                <w:rFonts w:ascii="宋体" w:hAnsi="宋体" w:eastAsia="宋体" w:cs="宋体"/>
                <w:spacing w:val="3"/>
                <w:sz w:val="20"/>
                <w:szCs w:val="20"/>
              </w:rPr>
              <w:t>5.2</w:t>
            </w:r>
          </w:p>
        </w:tc>
        <w:tc>
          <w:tcPr>
            <w:tcW w:w="3224" w:type="dxa"/>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65" w:line="229" w:lineRule="auto"/>
              <w:ind w:left="1197"/>
              <w:rPr>
                <w:rFonts w:ascii="宋体" w:hAnsi="宋体" w:eastAsia="宋体" w:cs="宋体"/>
                <w:sz w:val="20"/>
                <w:szCs w:val="20"/>
              </w:rPr>
            </w:pPr>
            <w:r>
              <w:rPr>
                <w:rFonts w:ascii="宋体" w:hAnsi="宋体" w:eastAsia="宋体" w:cs="宋体"/>
                <w:spacing w:val="7"/>
                <w:sz w:val="20"/>
                <w:szCs w:val="20"/>
              </w:rPr>
              <w:t>开标程序</w:t>
            </w:r>
          </w:p>
        </w:tc>
        <w:tc>
          <w:tcPr>
            <w:tcW w:w="5357" w:type="dxa"/>
          </w:tcPr>
          <w:p>
            <w:pPr>
              <w:spacing w:before="141" w:line="229" w:lineRule="auto"/>
              <w:ind w:left="117"/>
              <w:rPr>
                <w:rFonts w:ascii="宋体" w:hAnsi="宋体" w:eastAsia="宋体" w:cs="宋体"/>
                <w:sz w:val="20"/>
                <w:szCs w:val="20"/>
              </w:rPr>
            </w:pPr>
            <w:r>
              <w:rPr>
                <w:rFonts w:ascii="宋体" w:hAnsi="宋体" w:eastAsia="宋体" w:cs="宋体"/>
                <w:spacing w:val="1"/>
                <w:sz w:val="20"/>
                <w:szCs w:val="20"/>
              </w:rPr>
              <w:t>5.2</w:t>
            </w:r>
            <w:r>
              <w:rPr>
                <w:rFonts w:ascii="宋体" w:hAnsi="宋体" w:eastAsia="宋体" w:cs="宋体"/>
                <w:sz w:val="20"/>
                <w:szCs w:val="20"/>
              </w:rPr>
              <w:t>.1开标准备</w:t>
            </w:r>
          </w:p>
          <w:p>
            <w:pPr>
              <w:spacing w:before="152" w:line="225" w:lineRule="auto"/>
              <w:ind w:left="117"/>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5"/>
                <w:sz w:val="20"/>
                <w:szCs w:val="20"/>
              </w:rPr>
              <w:t>.2.1.1开标的准备工作由本公司负责落实；</w:t>
            </w:r>
          </w:p>
          <w:p>
            <w:pPr>
              <w:spacing w:before="158" w:line="349" w:lineRule="auto"/>
              <w:ind w:left="111" w:right="108" w:firstLine="5"/>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6"/>
                <w:sz w:val="20"/>
                <w:szCs w:val="20"/>
              </w:rPr>
              <w:t>2</w:t>
            </w:r>
            <w:r>
              <w:rPr>
                <w:rFonts w:ascii="宋体" w:hAnsi="宋体" w:eastAsia="宋体" w:cs="宋体"/>
                <w:spacing w:val="4"/>
                <w:sz w:val="20"/>
                <w:szCs w:val="20"/>
              </w:rPr>
              <w:t>.1.2本公司将按照招标文件规定的时间通过“政府采</w:t>
            </w:r>
            <w:r>
              <w:rPr>
                <w:rFonts w:ascii="宋体" w:hAnsi="宋体" w:eastAsia="宋体" w:cs="宋体"/>
                <w:spacing w:val="26"/>
                <w:sz w:val="20"/>
                <w:szCs w:val="20"/>
              </w:rPr>
              <w:t>购</w:t>
            </w:r>
            <w:r>
              <w:rPr>
                <w:rFonts w:ascii="宋体" w:hAnsi="宋体" w:eastAsia="宋体" w:cs="宋体"/>
                <w:spacing w:val="17"/>
                <w:sz w:val="20"/>
                <w:szCs w:val="20"/>
              </w:rPr>
              <w:t>云</w:t>
            </w:r>
            <w:r>
              <w:rPr>
                <w:rFonts w:ascii="宋体" w:hAnsi="宋体" w:eastAsia="宋体" w:cs="宋体"/>
                <w:spacing w:val="13"/>
                <w:sz w:val="20"/>
                <w:szCs w:val="20"/>
              </w:rPr>
              <w:t>平台”组织开标、开启投标文件，所有供应商均应</w:t>
            </w:r>
            <w:r>
              <w:rPr>
                <w:rFonts w:ascii="宋体" w:hAnsi="宋体" w:eastAsia="宋体" w:cs="宋体"/>
                <w:spacing w:val="14"/>
                <w:sz w:val="20"/>
                <w:szCs w:val="20"/>
              </w:rPr>
              <w:t>当准时在线参加。投标供应商如不参加开标会的，视</w:t>
            </w:r>
            <w:r>
              <w:rPr>
                <w:rFonts w:ascii="宋体" w:hAnsi="宋体" w:eastAsia="宋体" w:cs="宋体"/>
                <w:spacing w:val="10"/>
                <w:sz w:val="20"/>
                <w:szCs w:val="20"/>
              </w:rPr>
              <w:t>同</w:t>
            </w:r>
            <w:r>
              <w:rPr>
                <w:rFonts w:ascii="宋体" w:hAnsi="宋体" w:eastAsia="宋体" w:cs="宋体"/>
                <w:spacing w:val="14"/>
                <w:sz w:val="20"/>
                <w:szCs w:val="20"/>
              </w:rPr>
              <w:t>认可开标结果，事后不得对采购相关人员、开标过程</w:t>
            </w:r>
            <w:r>
              <w:rPr>
                <w:rFonts w:ascii="宋体" w:hAnsi="宋体" w:eastAsia="宋体" w:cs="宋体"/>
                <w:spacing w:val="10"/>
                <w:sz w:val="20"/>
                <w:szCs w:val="20"/>
              </w:rPr>
              <w:t>和</w:t>
            </w:r>
            <w:r>
              <w:rPr>
                <w:rFonts w:ascii="宋体" w:hAnsi="宋体" w:eastAsia="宋体" w:cs="宋体"/>
                <w:spacing w:val="16"/>
                <w:sz w:val="20"/>
                <w:szCs w:val="20"/>
              </w:rPr>
              <w:t>开</w:t>
            </w:r>
            <w:r>
              <w:rPr>
                <w:rFonts w:ascii="宋体" w:hAnsi="宋体" w:eastAsia="宋体" w:cs="宋体"/>
                <w:spacing w:val="9"/>
                <w:sz w:val="20"/>
                <w:szCs w:val="20"/>
              </w:rPr>
              <w:t>标结果提出异议，同时投标供应商因未在线参加开标</w:t>
            </w:r>
            <w:r>
              <w:rPr>
                <w:rFonts w:ascii="宋体" w:hAnsi="宋体" w:eastAsia="宋体" w:cs="宋体"/>
                <w:spacing w:val="14"/>
                <w:sz w:val="20"/>
                <w:szCs w:val="20"/>
              </w:rPr>
              <w:t>而导致投标文件无法按时解密等一切后果由供应商自</w:t>
            </w:r>
            <w:r>
              <w:rPr>
                <w:rFonts w:ascii="宋体" w:hAnsi="宋体" w:eastAsia="宋体" w:cs="宋体"/>
                <w:spacing w:val="10"/>
                <w:sz w:val="20"/>
                <w:szCs w:val="20"/>
              </w:rPr>
              <w:t>己</w:t>
            </w:r>
            <w:r>
              <w:rPr>
                <w:rFonts w:ascii="宋体" w:hAnsi="宋体" w:eastAsia="宋体" w:cs="宋体"/>
                <w:spacing w:val="5"/>
                <w:sz w:val="20"/>
                <w:szCs w:val="20"/>
              </w:rPr>
              <w:t>承</w:t>
            </w:r>
            <w:r>
              <w:rPr>
                <w:rFonts w:ascii="宋体" w:hAnsi="宋体" w:eastAsia="宋体" w:cs="宋体"/>
                <w:spacing w:val="3"/>
                <w:sz w:val="20"/>
                <w:szCs w:val="20"/>
              </w:rPr>
              <w:t>担。</w:t>
            </w:r>
          </w:p>
          <w:p>
            <w:pPr>
              <w:spacing w:before="151" w:line="229" w:lineRule="auto"/>
              <w:ind w:left="117"/>
              <w:rPr>
                <w:rFonts w:ascii="宋体" w:hAnsi="宋体" w:eastAsia="宋体" w:cs="宋体"/>
                <w:sz w:val="20"/>
                <w:szCs w:val="20"/>
              </w:rPr>
            </w:pPr>
            <w:r>
              <w:rPr>
                <w:rFonts w:ascii="宋体" w:hAnsi="宋体" w:eastAsia="宋体" w:cs="宋体"/>
                <w:spacing w:val="1"/>
                <w:sz w:val="20"/>
                <w:szCs w:val="20"/>
              </w:rPr>
              <w:t>5.2</w:t>
            </w:r>
            <w:r>
              <w:rPr>
                <w:rFonts w:ascii="宋体" w:hAnsi="宋体" w:eastAsia="宋体" w:cs="宋体"/>
                <w:sz w:val="20"/>
                <w:szCs w:val="20"/>
              </w:rPr>
              <w:t>.2开标程序</w:t>
            </w:r>
          </w:p>
          <w:p>
            <w:pPr>
              <w:spacing w:before="154" w:line="355" w:lineRule="auto"/>
              <w:ind w:left="111" w:right="108" w:firstLine="5"/>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6"/>
                <w:sz w:val="20"/>
                <w:szCs w:val="20"/>
              </w:rPr>
              <w:t>2</w:t>
            </w:r>
            <w:r>
              <w:rPr>
                <w:rFonts w:ascii="宋体" w:hAnsi="宋体" w:eastAsia="宋体" w:cs="宋体"/>
                <w:spacing w:val="4"/>
                <w:sz w:val="20"/>
                <w:szCs w:val="20"/>
              </w:rPr>
              <w:t>.2.1向各投标供应商发出电子加密投标文件【开始解</w:t>
            </w:r>
            <w:r>
              <w:rPr>
                <w:rFonts w:ascii="宋体" w:hAnsi="宋体" w:eastAsia="宋体" w:cs="宋体"/>
                <w:spacing w:val="16"/>
                <w:sz w:val="20"/>
                <w:szCs w:val="20"/>
              </w:rPr>
              <w:t>密</w:t>
            </w:r>
            <w:r>
              <w:rPr>
                <w:rFonts w:ascii="宋体" w:hAnsi="宋体" w:eastAsia="宋体" w:cs="宋体"/>
                <w:spacing w:val="9"/>
                <w:sz w:val="20"/>
                <w:szCs w:val="20"/>
              </w:rPr>
              <w:t>】通知，由供应商按招标文件规定的时间内自行进行</w:t>
            </w:r>
            <w:r>
              <w:rPr>
                <w:rFonts w:ascii="宋体" w:hAnsi="宋体" w:eastAsia="宋体" w:cs="宋体"/>
                <w:spacing w:val="14"/>
                <w:sz w:val="20"/>
                <w:szCs w:val="20"/>
              </w:rPr>
              <w:t>投标文件解密。投标供应商在规定的时间内无法完成</w:t>
            </w:r>
            <w:r>
              <w:rPr>
                <w:rFonts w:ascii="宋体" w:hAnsi="宋体" w:eastAsia="宋体" w:cs="宋体"/>
                <w:spacing w:val="10"/>
                <w:sz w:val="20"/>
                <w:szCs w:val="20"/>
              </w:rPr>
              <w:t>已</w:t>
            </w:r>
            <w:r>
              <w:rPr>
                <w:rFonts w:ascii="宋体" w:hAnsi="宋体" w:eastAsia="宋体" w:cs="宋体"/>
                <w:spacing w:val="14"/>
                <w:sz w:val="20"/>
                <w:szCs w:val="20"/>
              </w:rPr>
              <w:t>递交的“电子加密投标文件”解密的，如已按规定递</w:t>
            </w:r>
            <w:r>
              <w:rPr>
                <w:rFonts w:ascii="宋体" w:hAnsi="宋体" w:eastAsia="宋体" w:cs="宋体"/>
                <w:spacing w:val="10"/>
                <w:sz w:val="20"/>
                <w:szCs w:val="20"/>
              </w:rPr>
              <w:t>交</w:t>
            </w:r>
            <w:r>
              <w:rPr>
                <w:rFonts w:ascii="宋体" w:hAnsi="宋体" w:eastAsia="宋体" w:cs="宋体"/>
                <w:spacing w:val="14"/>
                <w:sz w:val="20"/>
                <w:szCs w:val="20"/>
              </w:rPr>
              <w:t>了电子备份投标文件的，将由采购组织机构按“政府</w:t>
            </w:r>
            <w:r>
              <w:rPr>
                <w:rFonts w:ascii="宋体" w:hAnsi="宋体" w:eastAsia="宋体" w:cs="宋体"/>
                <w:spacing w:val="10"/>
                <w:sz w:val="20"/>
                <w:szCs w:val="20"/>
              </w:rPr>
              <w:t>采</w:t>
            </w:r>
            <w:r>
              <w:rPr>
                <w:rFonts w:ascii="宋体" w:hAnsi="宋体" w:eastAsia="宋体" w:cs="宋体"/>
                <w:spacing w:val="14"/>
                <w:sz w:val="20"/>
                <w:szCs w:val="20"/>
              </w:rPr>
              <w:t>购云平台”操作规范将备份投标文件上传至“政府采</w:t>
            </w:r>
            <w:r>
              <w:rPr>
                <w:rFonts w:ascii="宋体" w:hAnsi="宋体" w:eastAsia="宋体" w:cs="宋体"/>
                <w:spacing w:val="10"/>
                <w:sz w:val="20"/>
                <w:szCs w:val="20"/>
              </w:rPr>
              <w:t>购</w:t>
            </w:r>
            <w:r>
              <w:rPr>
                <w:rFonts w:ascii="宋体" w:hAnsi="宋体" w:eastAsia="宋体" w:cs="宋体"/>
                <w:spacing w:val="2"/>
                <w:sz w:val="20"/>
                <w:szCs w:val="20"/>
              </w:rPr>
              <w:t>云平台”</w:t>
            </w:r>
            <w:r>
              <w:rPr>
                <w:rFonts w:ascii="宋体" w:hAnsi="宋体" w:eastAsia="宋体" w:cs="宋体"/>
                <w:spacing w:val="1"/>
                <w:sz w:val="20"/>
                <w:szCs w:val="20"/>
              </w:rPr>
              <w:t>，上传成功后，“电子加密投标文件”自动失</w:t>
            </w:r>
            <w:r>
              <w:rPr>
                <w:rFonts w:ascii="宋体" w:hAnsi="宋体" w:eastAsia="宋体" w:cs="宋体"/>
                <w:spacing w:val="14"/>
                <w:sz w:val="20"/>
                <w:szCs w:val="20"/>
              </w:rPr>
              <w:t>效。如未提供备份电子投标文件，将不进行再次解密</w:t>
            </w:r>
            <w:r>
              <w:rPr>
                <w:rFonts w:ascii="宋体" w:hAnsi="宋体" w:eastAsia="宋体" w:cs="宋体"/>
                <w:spacing w:val="10"/>
                <w:sz w:val="20"/>
                <w:szCs w:val="20"/>
              </w:rPr>
              <w:t>程</w:t>
            </w:r>
            <w:r>
              <w:rPr>
                <w:rFonts w:ascii="宋体" w:hAnsi="宋体" w:eastAsia="宋体" w:cs="宋体"/>
                <w:spacing w:val="14"/>
                <w:sz w:val="20"/>
                <w:szCs w:val="20"/>
              </w:rPr>
              <w:t>序。无法在线解密视为投标人放弃投标。在线解密时</w:t>
            </w:r>
            <w:r>
              <w:rPr>
                <w:rFonts w:ascii="宋体" w:hAnsi="宋体" w:eastAsia="宋体" w:cs="宋体"/>
                <w:spacing w:val="10"/>
                <w:sz w:val="20"/>
                <w:szCs w:val="20"/>
              </w:rPr>
              <w:t>间</w:t>
            </w:r>
            <w:r>
              <w:rPr>
                <w:rFonts w:ascii="宋体" w:hAnsi="宋体" w:eastAsia="宋体" w:cs="宋体"/>
                <w:spacing w:val="7"/>
                <w:sz w:val="20"/>
                <w:szCs w:val="20"/>
              </w:rPr>
              <w:t>为</w:t>
            </w:r>
            <w:r>
              <w:rPr>
                <w:rFonts w:ascii="宋体" w:hAnsi="宋体" w:eastAsia="宋体" w:cs="宋体"/>
                <w:spacing w:val="5"/>
                <w:sz w:val="20"/>
                <w:szCs w:val="20"/>
              </w:rPr>
              <w:t>60分钟。</w:t>
            </w:r>
          </w:p>
          <w:p>
            <w:pPr>
              <w:spacing w:before="152" w:line="298" w:lineRule="auto"/>
              <w:ind w:left="117" w:right="108"/>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6"/>
                <w:sz w:val="20"/>
                <w:szCs w:val="20"/>
              </w:rPr>
              <w:t>2</w:t>
            </w:r>
            <w:r>
              <w:rPr>
                <w:rFonts w:ascii="宋体" w:hAnsi="宋体" w:eastAsia="宋体" w:cs="宋体"/>
                <w:spacing w:val="4"/>
                <w:sz w:val="20"/>
                <w:szCs w:val="20"/>
              </w:rPr>
              <w:t>.2.2投标文件解密结束后，开标活动组织人员在线开</w:t>
            </w:r>
            <w:r>
              <w:rPr>
                <w:rFonts w:ascii="宋体" w:hAnsi="宋体" w:eastAsia="宋体" w:cs="宋体"/>
                <w:spacing w:val="6"/>
                <w:sz w:val="20"/>
                <w:szCs w:val="20"/>
              </w:rPr>
              <w:t>启投标文件。</w:t>
            </w:r>
          </w:p>
          <w:p>
            <w:pPr>
              <w:spacing w:before="154" w:line="322" w:lineRule="auto"/>
              <w:ind w:left="114" w:right="108" w:firstLine="3"/>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6"/>
                <w:sz w:val="20"/>
                <w:szCs w:val="20"/>
              </w:rPr>
              <w:t>2</w:t>
            </w:r>
            <w:r>
              <w:rPr>
                <w:rFonts w:ascii="宋体" w:hAnsi="宋体" w:eastAsia="宋体" w:cs="宋体"/>
                <w:spacing w:val="4"/>
                <w:sz w:val="20"/>
                <w:szCs w:val="20"/>
              </w:rPr>
              <w:t>.2.3开启投标人报价文件，开标活动组织人员宣读开</w:t>
            </w:r>
            <w:r>
              <w:rPr>
                <w:rFonts w:ascii="宋体" w:hAnsi="宋体" w:eastAsia="宋体" w:cs="宋体"/>
                <w:spacing w:val="24"/>
                <w:sz w:val="20"/>
                <w:szCs w:val="20"/>
              </w:rPr>
              <w:t>标</w:t>
            </w:r>
            <w:r>
              <w:rPr>
                <w:rFonts w:ascii="宋体" w:hAnsi="宋体" w:eastAsia="宋体" w:cs="宋体"/>
                <w:spacing w:val="12"/>
                <w:sz w:val="20"/>
                <w:szCs w:val="20"/>
              </w:rPr>
              <w:t>(报价)一览表有关内容，投标人代表如果认为宣读</w:t>
            </w:r>
            <w:r>
              <w:rPr>
                <w:rFonts w:ascii="宋体" w:hAnsi="宋体" w:eastAsia="宋体" w:cs="宋体"/>
                <w:spacing w:val="11"/>
                <w:sz w:val="20"/>
                <w:szCs w:val="20"/>
              </w:rPr>
              <w:t>有</w:t>
            </w:r>
            <w:r>
              <w:rPr>
                <w:rFonts w:ascii="宋体" w:hAnsi="宋体" w:eastAsia="宋体" w:cs="宋体"/>
                <w:spacing w:val="8"/>
                <w:sz w:val="20"/>
                <w:szCs w:val="20"/>
              </w:rPr>
              <w:t>误，可以当场提出异议。</w:t>
            </w:r>
          </w:p>
          <w:p>
            <w:pPr>
              <w:spacing w:before="152" w:line="369" w:lineRule="auto"/>
              <w:ind w:left="112" w:right="108" w:firstLine="1"/>
              <w:rPr>
                <w:rFonts w:ascii="宋体" w:hAnsi="宋体" w:eastAsia="宋体" w:cs="宋体"/>
                <w:sz w:val="20"/>
                <w:szCs w:val="20"/>
              </w:rPr>
            </w:pPr>
            <w:r>
              <w:rPr>
                <w:rFonts w:ascii="宋体" w:hAnsi="宋体" w:eastAsia="宋体" w:cs="宋体"/>
                <w:spacing w:val="13"/>
                <w:sz w:val="20"/>
                <w:szCs w:val="20"/>
              </w:rPr>
              <w:t>开</w:t>
            </w:r>
            <w:r>
              <w:rPr>
                <w:rFonts w:ascii="宋体" w:hAnsi="宋体" w:eastAsia="宋体" w:cs="宋体"/>
                <w:spacing w:val="9"/>
                <w:sz w:val="20"/>
                <w:szCs w:val="20"/>
              </w:rPr>
              <w:t>标结束后，如发现开标结果与报价文件不一致者，由评标委员会根据报价文件内容进行修正</w:t>
            </w:r>
            <w:r>
              <w:rPr>
                <w:rFonts w:ascii="宋体" w:hAnsi="宋体" w:eastAsia="宋体" w:cs="宋体"/>
                <w:spacing w:val="8"/>
                <w:sz w:val="20"/>
                <w:szCs w:val="20"/>
              </w:rPr>
              <w:t>。</w:t>
            </w:r>
          </w:p>
          <w:p>
            <w:pPr>
              <w:spacing w:line="401" w:lineRule="exact"/>
              <w:ind w:left="113"/>
              <w:rPr>
                <w:rFonts w:ascii="宋体" w:hAnsi="宋体" w:eastAsia="宋体" w:cs="宋体"/>
                <w:sz w:val="20"/>
                <w:szCs w:val="20"/>
              </w:rPr>
            </w:pPr>
            <w:r>
              <w:rPr>
                <w:rFonts w:ascii="宋体" w:hAnsi="宋体" w:eastAsia="宋体" w:cs="宋体"/>
                <w:spacing w:val="26"/>
                <w:position w:val="14"/>
                <w:sz w:val="20"/>
                <w:szCs w:val="20"/>
              </w:rPr>
              <w:t>特</w:t>
            </w:r>
            <w:r>
              <w:rPr>
                <w:rFonts w:ascii="宋体" w:hAnsi="宋体" w:eastAsia="宋体" w:cs="宋体"/>
                <w:spacing w:val="18"/>
                <w:position w:val="14"/>
                <w:sz w:val="20"/>
                <w:szCs w:val="20"/>
              </w:rPr>
              <w:t>别</w:t>
            </w:r>
            <w:r>
              <w:rPr>
                <w:rFonts w:ascii="宋体" w:hAnsi="宋体" w:eastAsia="宋体" w:cs="宋体"/>
                <w:spacing w:val="13"/>
                <w:position w:val="14"/>
                <w:sz w:val="20"/>
                <w:szCs w:val="20"/>
              </w:rPr>
              <w:t>说明：如遇“政府采购云平台”电子化开标或评审</w:t>
            </w:r>
          </w:p>
          <w:p>
            <w:pPr>
              <w:spacing w:line="229" w:lineRule="auto"/>
              <w:ind w:left="112"/>
              <w:rPr>
                <w:rFonts w:ascii="宋体" w:hAnsi="宋体" w:eastAsia="宋体" w:cs="宋体"/>
                <w:sz w:val="20"/>
                <w:szCs w:val="20"/>
              </w:rPr>
            </w:pPr>
            <w:r>
              <w:rPr>
                <w:rFonts w:ascii="宋体" w:hAnsi="宋体" w:eastAsia="宋体" w:cs="宋体"/>
                <w:spacing w:val="16"/>
                <w:sz w:val="20"/>
                <w:szCs w:val="20"/>
              </w:rPr>
              <w:t>程</w:t>
            </w:r>
            <w:r>
              <w:rPr>
                <w:rFonts w:ascii="宋体" w:hAnsi="宋体" w:eastAsia="宋体" w:cs="宋体"/>
                <w:spacing w:val="10"/>
                <w:sz w:val="20"/>
                <w:szCs w:val="20"/>
              </w:rPr>
              <w:t>序</w:t>
            </w:r>
            <w:r>
              <w:rPr>
                <w:rFonts w:ascii="宋体" w:hAnsi="宋体" w:eastAsia="宋体" w:cs="宋体"/>
                <w:spacing w:val="8"/>
                <w:sz w:val="20"/>
                <w:szCs w:val="20"/>
              </w:rPr>
              <w:t>调整的，按调整后程序执行。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1281" w:type="dxa"/>
          </w:tcPr>
          <w:p>
            <w:pPr>
              <w:spacing w:line="243" w:lineRule="auto"/>
            </w:pPr>
          </w:p>
          <w:p>
            <w:pPr>
              <w:spacing w:line="243" w:lineRule="auto"/>
            </w:pPr>
          </w:p>
          <w:p>
            <w:pPr>
              <w:spacing w:before="65" w:line="190" w:lineRule="auto"/>
              <w:ind w:left="489"/>
              <w:rPr>
                <w:rFonts w:ascii="宋体" w:hAnsi="宋体" w:eastAsia="宋体" w:cs="宋体"/>
                <w:sz w:val="20"/>
                <w:szCs w:val="20"/>
              </w:rPr>
            </w:pPr>
            <w:r>
              <w:rPr>
                <w:rFonts w:ascii="宋体" w:hAnsi="宋体" w:eastAsia="宋体" w:cs="宋体"/>
                <w:spacing w:val="4"/>
                <w:sz w:val="20"/>
                <w:szCs w:val="20"/>
              </w:rPr>
              <w:t>6.2</w:t>
            </w:r>
          </w:p>
        </w:tc>
        <w:tc>
          <w:tcPr>
            <w:tcW w:w="3224" w:type="dxa"/>
          </w:tcPr>
          <w:p>
            <w:pPr>
              <w:spacing w:line="453" w:lineRule="auto"/>
            </w:pPr>
          </w:p>
          <w:p>
            <w:pPr>
              <w:spacing w:before="65" w:line="225" w:lineRule="auto"/>
              <w:ind w:left="775"/>
              <w:rPr>
                <w:rFonts w:ascii="宋体" w:hAnsi="宋体" w:eastAsia="宋体" w:cs="宋体"/>
                <w:sz w:val="20"/>
                <w:szCs w:val="20"/>
              </w:rPr>
            </w:pPr>
            <w:r>
              <w:rPr>
                <w:rFonts w:ascii="宋体" w:hAnsi="宋体" w:eastAsia="宋体" w:cs="宋体"/>
                <w:spacing w:val="9"/>
                <w:sz w:val="20"/>
                <w:szCs w:val="20"/>
              </w:rPr>
              <w:t>评标委员会的组</w:t>
            </w:r>
            <w:r>
              <w:rPr>
                <w:rFonts w:ascii="宋体" w:hAnsi="宋体" w:eastAsia="宋体" w:cs="宋体"/>
                <w:spacing w:val="7"/>
                <w:sz w:val="20"/>
                <w:szCs w:val="20"/>
              </w:rPr>
              <w:t>建</w:t>
            </w:r>
          </w:p>
        </w:tc>
        <w:tc>
          <w:tcPr>
            <w:tcW w:w="5357" w:type="dxa"/>
          </w:tcPr>
          <w:p>
            <w:pPr>
              <w:spacing w:before="53" w:line="288" w:lineRule="auto"/>
              <w:ind w:left="112" w:right="108"/>
              <w:rPr>
                <w:rFonts w:ascii="宋体" w:hAnsi="宋体" w:eastAsia="宋体" w:cs="宋体"/>
                <w:sz w:val="20"/>
                <w:szCs w:val="20"/>
              </w:rPr>
            </w:pPr>
            <w:r>
              <w:rPr>
                <w:rFonts w:ascii="宋体" w:hAnsi="宋体" w:eastAsia="宋体" w:cs="宋体"/>
                <w:spacing w:val="8"/>
                <w:sz w:val="20"/>
                <w:szCs w:val="20"/>
              </w:rPr>
              <w:t>评标委员</w:t>
            </w:r>
            <w:r>
              <w:rPr>
                <w:rFonts w:ascii="宋体" w:hAnsi="宋体" w:eastAsia="宋体" w:cs="宋体"/>
                <w:spacing w:val="7"/>
                <w:sz w:val="20"/>
                <w:szCs w:val="20"/>
              </w:rPr>
              <w:t>会</w:t>
            </w:r>
            <w:r>
              <w:rPr>
                <w:rFonts w:ascii="宋体" w:hAnsi="宋体" w:eastAsia="宋体" w:cs="宋体"/>
                <w:spacing w:val="4"/>
                <w:sz w:val="20"/>
                <w:szCs w:val="20"/>
              </w:rPr>
              <w:t>构成：</w:t>
            </w:r>
            <w:r>
              <w:rPr>
                <w:rFonts w:hint="eastAsia" w:ascii="宋体" w:hAnsi="宋体" w:eastAsia="宋体" w:cs="宋体"/>
                <w:spacing w:val="4"/>
                <w:sz w:val="20"/>
                <w:szCs w:val="20"/>
                <w:u w:val="single"/>
                <w:lang w:val="en-US" w:eastAsia="zh-CN"/>
              </w:rPr>
              <w:t>7</w:t>
            </w:r>
            <w:r>
              <w:rPr>
                <w:rFonts w:ascii="宋体" w:hAnsi="宋体" w:eastAsia="宋体" w:cs="宋体"/>
                <w:spacing w:val="4"/>
                <w:sz w:val="20"/>
                <w:szCs w:val="20"/>
              </w:rPr>
              <w:t>人，其中招标人代表</w:t>
            </w:r>
            <w:r>
              <w:rPr>
                <w:rFonts w:hint="eastAsia" w:ascii="宋体" w:hAnsi="宋体" w:eastAsia="宋体" w:cs="宋体"/>
                <w:spacing w:val="4"/>
                <w:sz w:val="20"/>
                <w:szCs w:val="20"/>
                <w:u w:val="single"/>
                <w:lang w:val="en-US" w:eastAsia="zh-CN"/>
              </w:rPr>
              <w:t>2</w:t>
            </w:r>
            <w:r>
              <w:rPr>
                <w:rFonts w:ascii="宋体" w:hAnsi="宋体" w:eastAsia="宋体" w:cs="宋体"/>
                <w:spacing w:val="4"/>
                <w:sz w:val="20"/>
                <w:szCs w:val="20"/>
              </w:rPr>
              <w:t>人，专家评</w:t>
            </w:r>
            <w:r>
              <w:rPr>
                <w:rFonts w:ascii="宋体" w:hAnsi="宋体" w:eastAsia="宋体" w:cs="宋体"/>
                <w:spacing w:val="-14"/>
                <w:sz w:val="20"/>
                <w:szCs w:val="20"/>
              </w:rPr>
              <w:t>委</w:t>
            </w:r>
            <w:r>
              <w:rPr>
                <w:rFonts w:hint="eastAsia" w:ascii="宋体" w:hAnsi="宋体" w:eastAsia="宋体" w:cs="宋体"/>
                <w:spacing w:val="-13"/>
                <w:sz w:val="20"/>
                <w:szCs w:val="20"/>
                <w:u w:val="single"/>
                <w:lang w:val="en-US" w:eastAsia="zh-CN"/>
              </w:rPr>
              <w:t>5</w:t>
            </w:r>
            <w:r>
              <w:rPr>
                <w:rFonts w:ascii="宋体" w:hAnsi="宋体" w:eastAsia="宋体" w:cs="宋体"/>
                <w:spacing w:val="-13"/>
                <w:sz w:val="20"/>
                <w:szCs w:val="20"/>
              </w:rPr>
              <w:t>人。</w:t>
            </w:r>
          </w:p>
          <w:p>
            <w:pPr>
              <w:spacing w:line="259" w:lineRule="auto"/>
              <w:ind w:left="115" w:right="108" w:hanging="3"/>
              <w:rPr>
                <w:rFonts w:ascii="宋体" w:hAnsi="宋体" w:eastAsia="宋体" w:cs="宋体"/>
                <w:sz w:val="20"/>
                <w:szCs w:val="20"/>
              </w:rPr>
            </w:pPr>
            <w:r>
              <w:rPr>
                <w:rFonts w:ascii="宋体" w:hAnsi="宋体" w:eastAsia="宋体" w:cs="宋体"/>
                <w:spacing w:val="14"/>
                <w:sz w:val="20"/>
                <w:szCs w:val="20"/>
              </w:rPr>
              <w:t>评标专家确定方式：开标前从政府采购云系统中随机</w:t>
            </w:r>
            <w:r>
              <w:rPr>
                <w:rFonts w:ascii="宋体" w:hAnsi="宋体" w:eastAsia="宋体" w:cs="宋体"/>
                <w:spacing w:val="9"/>
                <w:sz w:val="20"/>
                <w:szCs w:val="20"/>
              </w:rPr>
              <w:t>抽</w:t>
            </w:r>
            <w:r>
              <w:rPr>
                <w:rFonts w:ascii="宋体" w:hAnsi="宋体" w:eastAsia="宋体" w:cs="宋体"/>
                <w:spacing w:val="-1"/>
                <w:sz w:val="20"/>
                <w:szCs w:val="20"/>
              </w:rPr>
              <w:t>取。</w:t>
            </w:r>
          </w:p>
        </w:tc>
      </w:tr>
    </w:tbl>
    <w:tbl>
      <w:tblPr>
        <w:tblStyle w:val="9"/>
        <w:tblpPr w:leftFromText="180" w:rightFromText="180" w:vertAnchor="text" w:tblpX="2" w:tblpY="76"/>
        <w:tblOverlap w:val="never"/>
        <w:tblW w:w="98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1665"/>
        <w:gridCol w:w="1559"/>
        <w:gridCol w:w="5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1281" w:type="dxa"/>
          </w:tcPr>
          <w:p>
            <w:pPr>
              <w:spacing w:line="332" w:lineRule="auto"/>
            </w:pPr>
          </w:p>
          <w:p>
            <w:pPr>
              <w:spacing w:before="65" w:line="190" w:lineRule="auto"/>
              <w:ind w:left="489"/>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4"/>
                <w:sz w:val="20"/>
                <w:szCs w:val="20"/>
              </w:rPr>
              <w:t>.3</w:t>
            </w:r>
          </w:p>
        </w:tc>
        <w:tc>
          <w:tcPr>
            <w:tcW w:w="3224" w:type="dxa"/>
            <w:gridSpan w:val="2"/>
          </w:tcPr>
          <w:p>
            <w:pPr>
              <w:spacing w:line="299" w:lineRule="auto"/>
            </w:pPr>
          </w:p>
          <w:p>
            <w:pPr>
              <w:spacing w:before="65" w:line="228" w:lineRule="auto"/>
              <w:ind w:left="119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标办法</w:t>
            </w:r>
          </w:p>
        </w:tc>
        <w:tc>
          <w:tcPr>
            <w:tcW w:w="5357" w:type="dxa"/>
          </w:tcPr>
          <w:p>
            <w:pPr>
              <w:spacing w:before="142" w:line="399" w:lineRule="exact"/>
              <w:ind w:left="134"/>
              <w:rPr>
                <w:rFonts w:ascii="宋体" w:hAnsi="宋体" w:eastAsia="宋体" w:cs="宋体"/>
                <w:sz w:val="20"/>
                <w:szCs w:val="20"/>
              </w:rPr>
            </w:pPr>
            <w:r>
              <w:rPr>
                <w:rFonts w:ascii="宋体" w:hAnsi="宋体" w:eastAsia="宋体" w:cs="宋体"/>
                <w:spacing w:val="7"/>
                <w:position w:val="14"/>
                <w:sz w:val="20"/>
                <w:szCs w:val="20"/>
              </w:rPr>
              <w:t>□经评审的合理低价法</w:t>
            </w:r>
          </w:p>
          <w:p>
            <w:pPr>
              <w:spacing w:line="230" w:lineRule="auto"/>
              <w:ind w:left="134"/>
              <w:rPr>
                <w:rFonts w:ascii="宋体" w:hAnsi="宋体" w:eastAsia="宋体" w:cs="宋体"/>
                <w:sz w:val="20"/>
                <w:szCs w:val="20"/>
              </w:rPr>
            </w:pPr>
            <w:r>
              <w:rPr>
                <w:rFonts w:ascii="宋体" w:hAnsi="宋体" w:eastAsia="宋体" w:cs="宋体"/>
                <w:position w:val="-2"/>
                <w:sz w:val="20"/>
                <w:szCs w:val="20"/>
              </w:rPr>
              <w:drawing>
                <wp:inline distT="0" distB="0" distL="0" distR="0">
                  <wp:extent cx="113665" cy="132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5"/>
                          <a:stretch>
                            <a:fillRect/>
                          </a:stretch>
                        </pic:blipFill>
                        <pic:spPr>
                          <a:xfrm>
                            <a:off x="0" y="0"/>
                            <a:ext cx="114002" cy="133113"/>
                          </a:xfrm>
                          <a:prstGeom prst="rect">
                            <a:avLst/>
                          </a:prstGeom>
                        </pic:spPr>
                      </pic:pic>
                    </a:graphicData>
                  </a:graphic>
                </wp:inline>
              </w:drawing>
            </w:r>
            <w:r>
              <w:rPr>
                <w:rFonts w:ascii="宋体" w:hAnsi="宋体" w:eastAsia="宋体" w:cs="宋体"/>
                <w:spacing w:val="11"/>
                <w:sz w:val="20"/>
                <w:szCs w:val="20"/>
              </w:rPr>
              <w:t>综</w:t>
            </w:r>
            <w:r>
              <w:rPr>
                <w:rFonts w:ascii="宋体" w:hAnsi="宋体" w:eastAsia="宋体" w:cs="宋体"/>
                <w:spacing w:val="10"/>
                <w:sz w:val="20"/>
                <w:szCs w:val="20"/>
              </w:rPr>
              <w:t>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9" w:hRule="atLeast"/>
        </w:trPr>
        <w:tc>
          <w:tcPr>
            <w:tcW w:w="1281" w:type="dxa"/>
          </w:tcPr>
          <w:p>
            <w:pPr>
              <w:spacing w:line="274" w:lineRule="auto"/>
            </w:pPr>
          </w:p>
          <w:p>
            <w:pPr>
              <w:spacing w:before="65" w:line="191" w:lineRule="auto"/>
              <w:ind w:left="492"/>
              <w:rPr>
                <w:rFonts w:ascii="宋体" w:hAnsi="宋体" w:eastAsia="宋体" w:cs="宋体"/>
                <w:sz w:val="20"/>
                <w:szCs w:val="20"/>
              </w:rPr>
            </w:pPr>
            <w:r>
              <w:rPr>
                <w:rFonts w:ascii="宋体" w:hAnsi="宋体" w:eastAsia="宋体" w:cs="宋体"/>
                <w:spacing w:val="7"/>
                <w:sz w:val="20"/>
                <w:szCs w:val="20"/>
              </w:rPr>
              <w:t>7.1</w:t>
            </w:r>
          </w:p>
        </w:tc>
        <w:tc>
          <w:tcPr>
            <w:tcW w:w="3224" w:type="dxa"/>
            <w:gridSpan w:val="2"/>
          </w:tcPr>
          <w:p>
            <w:pPr>
              <w:spacing w:line="242" w:lineRule="auto"/>
            </w:pPr>
          </w:p>
          <w:p>
            <w:pPr>
              <w:spacing w:before="65" w:line="225" w:lineRule="auto"/>
              <w:ind w:left="151"/>
              <w:rPr>
                <w:rFonts w:ascii="宋体" w:hAnsi="宋体" w:eastAsia="宋体" w:cs="宋体"/>
                <w:sz w:val="20"/>
                <w:szCs w:val="20"/>
              </w:rPr>
            </w:pPr>
            <w:r>
              <w:rPr>
                <w:rFonts w:ascii="宋体" w:hAnsi="宋体" w:eastAsia="宋体" w:cs="宋体"/>
                <w:spacing w:val="9"/>
                <w:sz w:val="20"/>
                <w:szCs w:val="20"/>
              </w:rPr>
              <w:t>是否授权评标委员会确定中标人</w:t>
            </w:r>
          </w:p>
        </w:tc>
        <w:tc>
          <w:tcPr>
            <w:tcW w:w="5357" w:type="dxa"/>
          </w:tcPr>
          <w:p>
            <w:pPr>
              <w:spacing w:before="143" w:line="232" w:lineRule="auto"/>
              <w:ind w:left="134"/>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4"/>
                <w:sz w:val="20"/>
                <w:szCs w:val="20"/>
              </w:rPr>
              <w:t>是</w:t>
            </w:r>
          </w:p>
          <w:p>
            <w:pPr>
              <w:spacing w:before="146" w:line="231" w:lineRule="auto"/>
              <w:ind w:left="134"/>
              <w:rPr>
                <w:rFonts w:hint="eastAsia" w:ascii="宋体" w:hAnsi="宋体" w:eastAsia="宋体" w:cs="宋体"/>
                <w:sz w:val="20"/>
                <w:szCs w:val="20"/>
                <w:lang w:eastAsia="zh-CN"/>
              </w:rPr>
            </w:pPr>
            <w:r>
              <w:rPr>
                <w:rFonts w:ascii="宋体" w:hAnsi="宋体" w:eastAsia="宋体" w:cs="宋体"/>
                <w:position w:val="-2"/>
                <w:sz w:val="20"/>
                <w:szCs w:val="20"/>
              </w:rPr>
              <w:drawing>
                <wp:inline distT="0" distB="0" distL="0" distR="0">
                  <wp:extent cx="113665" cy="13271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6"/>
                          <a:stretch>
                            <a:fillRect/>
                          </a:stretch>
                        </pic:blipFill>
                        <pic:spPr>
                          <a:xfrm>
                            <a:off x="0" y="0"/>
                            <a:ext cx="114002" cy="133113"/>
                          </a:xfrm>
                          <a:prstGeom prst="rect">
                            <a:avLst/>
                          </a:prstGeom>
                        </pic:spPr>
                      </pic:pic>
                    </a:graphicData>
                  </a:graphic>
                </wp:inline>
              </w:drawing>
            </w:r>
            <w:r>
              <w:rPr>
                <w:rFonts w:ascii="宋体" w:hAnsi="宋体" w:eastAsia="宋体" w:cs="宋体"/>
                <w:spacing w:val="9"/>
                <w:sz w:val="20"/>
                <w:szCs w:val="20"/>
              </w:rPr>
              <w:t>否，推荐的中标候选人数：</w:t>
            </w:r>
            <w:r>
              <w:rPr>
                <w:rFonts w:ascii="宋体" w:hAnsi="宋体" w:eastAsia="宋体" w:cs="宋体"/>
                <w:spacing w:val="9"/>
                <w:sz w:val="20"/>
                <w:szCs w:val="20"/>
                <w:u w:val="singl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4" w:hRule="atLeast"/>
        </w:trPr>
        <w:tc>
          <w:tcPr>
            <w:tcW w:w="1281" w:type="dxa"/>
          </w:tcPr>
          <w:p>
            <w:pPr>
              <w:spacing w:line="283" w:lineRule="auto"/>
            </w:pPr>
          </w:p>
          <w:p>
            <w:pPr>
              <w:spacing w:line="283" w:lineRule="auto"/>
            </w:pPr>
          </w:p>
          <w:p>
            <w:pPr>
              <w:spacing w:line="283" w:lineRule="auto"/>
            </w:pPr>
          </w:p>
          <w:p>
            <w:pPr>
              <w:spacing w:line="283" w:lineRule="auto"/>
            </w:pPr>
          </w:p>
          <w:p>
            <w:pPr>
              <w:spacing w:line="284" w:lineRule="auto"/>
            </w:pPr>
          </w:p>
          <w:p>
            <w:pPr>
              <w:spacing w:before="65" w:line="191" w:lineRule="auto"/>
              <w:ind w:left="389"/>
              <w:rPr>
                <w:rFonts w:ascii="宋体" w:hAnsi="宋体" w:eastAsia="宋体" w:cs="宋体"/>
                <w:sz w:val="20"/>
                <w:szCs w:val="20"/>
              </w:rPr>
            </w:pPr>
            <w:r>
              <w:rPr>
                <w:rFonts w:ascii="宋体" w:hAnsi="宋体" w:eastAsia="宋体" w:cs="宋体"/>
                <w:spacing w:val="6"/>
                <w:sz w:val="20"/>
                <w:szCs w:val="20"/>
              </w:rPr>
              <w:t>7.3.1</w:t>
            </w:r>
          </w:p>
        </w:tc>
        <w:tc>
          <w:tcPr>
            <w:tcW w:w="3224" w:type="dxa"/>
            <w:gridSpan w:val="2"/>
          </w:tcPr>
          <w:p>
            <w:pPr>
              <w:spacing w:line="276" w:lineRule="auto"/>
              <w:rPr>
                <w:color w:val="000000" w:themeColor="text1"/>
                <w14:textFill>
                  <w14:solidFill>
                    <w14:schemeClr w14:val="tx1"/>
                  </w14:solidFill>
                </w14:textFill>
              </w:rPr>
            </w:pPr>
          </w:p>
          <w:p>
            <w:pPr>
              <w:spacing w:line="277" w:lineRule="auto"/>
              <w:rPr>
                <w:color w:val="000000" w:themeColor="text1"/>
                <w14:textFill>
                  <w14:solidFill>
                    <w14:schemeClr w14:val="tx1"/>
                  </w14:solidFill>
                </w14:textFill>
              </w:rPr>
            </w:pPr>
          </w:p>
          <w:p>
            <w:pPr>
              <w:spacing w:line="277" w:lineRule="auto"/>
              <w:rPr>
                <w:color w:val="000000" w:themeColor="text1"/>
                <w14:textFill>
                  <w14:solidFill>
                    <w14:schemeClr w14:val="tx1"/>
                  </w14:solidFill>
                </w14:textFill>
              </w:rPr>
            </w:pPr>
          </w:p>
          <w:p>
            <w:pPr>
              <w:spacing w:line="277" w:lineRule="auto"/>
              <w:rPr>
                <w:color w:val="000000" w:themeColor="text1"/>
                <w14:textFill>
                  <w14:solidFill>
                    <w14:schemeClr w14:val="tx1"/>
                  </w14:solidFill>
                </w14:textFill>
              </w:rPr>
            </w:pPr>
          </w:p>
          <w:p>
            <w:pPr>
              <w:spacing w:line="277" w:lineRule="auto"/>
              <w:rPr>
                <w:color w:val="000000" w:themeColor="text1"/>
                <w14:textFill>
                  <w14:solidFill>
                    <w14:schemeClr w14:val="tx1"/>
                  </w14:solidFill>
                </w14:textFill>
              </w:rPr>
            </w:pPr>
          </w:p>
          <w:p>
            <w:pPr>
              <w:spacing w:before="65" w:line="229" w:lineRule="auto"/>
              <w:ind w:left="11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履</w:t>
            </w:r>
            <w:r>
              <w:rPr>
                <w:rFonts w:ascii="宋体" w:hAnsi="宋体" w:eastAsia="宋体" w:cs="宋体"/>
                <w:color w:val="000000" w:themeColor="text1"/>
                <w:spacing w:val="6"/>
                <w:sz w:val="20"/>
                <w:szCs w:val="20"/>
                <w14:textFill>
                  <w14:solidFill>
                    <w14:schemeClr w14:val="tx1"/>
                  </w14:solidFill>
                </w14:textFill>
              </w:rPr>
              <w:t>约担保</w:t>
            </w:r>
          </w:p>
        </w:tc>
        <w:tc>
          <w:tcPr>
            <w:tcW w:w="5357" w:type="dxa"/>
          </w:tcPr>
          <w:p>
            <w:pPr>
              <w:spacing w:line="288" w:lineRule="auto"/>
              <w:ind w:right="110"/>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□不提交履约担保</w:t>
            </w:r>
          </w:p>
          <w:p>
            <w:pPr>
              <w:spacing w:line="288" w:lineRule="auto"/>
              <w:ind w:right="110"/>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■提交履约担保</w:t>
            </w:r>
          </w:p>
          <w:p>
            <w:pPr>
              <w:spacing w:line="288" w:lineRule="auto"/>
              <w:ind w:right="110"/>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履约担保的形式：■履约保证金；■履约保函根据【桂财采(2022)30号广西壮族自治区财政厅关于进一步发挥政府采购政策功能促进企业发展的通知】的规定：本项目的履约担保额为中标合同金额的2%，保证金应从投标人银行基本账户转出，履约保函应由投标人基本账户所在银行开具。履约担保在合同工程完工证书颁发后28天内无息退还给承包人。</w:t>
            </w:r>
          </w:p>
          <w:p>
            <w:pPr>
              <w:spacing w:line="288" w:lineRule="auto"/>
              <w:ind w:left="112" w:right="110" w:firstLine="420"/>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注：根据桂林市财政局《关于进一步贯彻落实政府采购优化营商环境百日攻坚行动方案的通知》，本项目中标人如为小微企业的，则免收履约保证金。</w:t>
            </w:r>
          </w:p>
          <w:p>
            <w:pPr>
              <w:spacing w:line="229" w:lineRule="auto"/>
              <w:ind w:left="1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
                <w:sz w:val="20"/>
                <w:szCs w:val="20"/>
                <w14:textFill>
                  <w14:solidFill>
                    <w14:schemeClr w14:val="tx1"/>
                  </w14:solidFill>
                </w14:textFill>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0" w:hRule="atLeast"/>
        </w:trPr>
        <w:tc>
          <w:tcPr>
            <w:tcW w:w="1281" w:type="dxa"/>
          </w:tcPr>
          <w:p>
            <w:pPr>
              <w:spacing w:before="210" w:line="190" w:lineRule="auto"/>
              <w:ind w:left="541"/>
              <w:rPr>
                <w:rFonts w:ascii="宋体" w:hAnsi="宋体" w:eastAsia="宋体" w:cs="宋体"/>
                <w:sz w:val="20"/>
                <w:szCs w:val="20"/>
              </w:rPr>
            </w:pPr>
            <w:r>
              <w:rPr>
                <w:rFonts w:ascii="宋体" w:hAnsi="宋体" w:eastAsia="宋体" w:cs="宋体"/>
                <w:spacing w:val="5"/>
                <w:sz w:val="20"/>
                <w:szCs w:val="20"/>
              </w:rPr>
              <w:t>8.</w:t>
            </w:r>
          </w:p>
        </w:tc>
        <w:tc>
          <w:tcPr>
            <w:tcW w:w="3224" w:type="dxa"/>
            <w:gridSpan w:val="2"/>
          </w:tcPr>
          <w:p>
            <w:pPr>
              <w:spacing w:before="176" w:line="229" w:lineRule="auto"/>
              <w:ind w:left="3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重新招标和不再招标的情形</w:t>
            </w:r>
          </w:p>
        </w:tc>
        <w:tc>
          <w:tcPr>
            <w:tcW w:w="5357" w:type="dxa"/>
          </w:tcPr>
          <w:p>
            <w:pPr>
              <w:spacing w:before="145" w:line="228" w:lineRule="auto"/>
              <w:ind w:left="1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投标人须知总则8.1、8</w:t>
            </w:r>
            <w:r>
              <w:rPr>
                <w:rFonts w:ascii="宋体" w:hAnsi="宋体" w:eastAsia="宋体" w:cs="宋体"/>
                <w:color w:val="000000" w:themeColor="text1"/>
                <w:sz w:val="20"/>
                <w:szCs w:val="20"/>
                <w14:textFill>
                  <w14:solidFill>
                    <w14:schemeClr w14:val="tx1"/>
                  </w14:solidFill>
                </w14:textFill>
              </w:rPr>
              <w:t>.2条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9862" w:type="dxa"/>
            <w:gridSpan w:val="4"/>
          </w:tcPr>
          <w:p>
            <w:pPr>
              <w:spacing w:before="101" w:line="226" w:lineRule="auto"/>
              <w:ind w:left="1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w:t>
            </w:r>
            <w:r>
              <w:rPr>
                <w:rFonts w:ascii="宋体" w:hAnsi="宋体" w:eastAsia="宋体" w:cs="宋体"/>
                <w:color w:val="000000" w:themeColor="text1"/>
                <w:spacing w:val="6"/>
                <w:sz w:val="20"/>
                <w:szCs w:val="20"/>
                <w14:textFill>
                  <w14:solidFill>
                    <w14:schemeClr w14:val="tx1"/>
                  </w14:solidFill>
                </w14:textFill>
              </w:rPr>
              <w:t>0.需要补充的其他内容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9862" w:type="dxa"/>
            <w:gridSpan w:val="4"/>
          </w:tcPr>
          <w:p>
            <w:pPr>
              <w:spacing w:before="102" w:line="229" w:lineRule="auto"/>
              <w:ind w:left="1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w:t>
            </w:r>
            <w:r>
              <w:rPr>
                <w:rFonts w:ascii="宋体" w:hAnsi="宋体" w:eastAsia="宋体" w:cs="宋体"/>
                <w:color w:val="000000" w:themeColor="text1"/>
                <w:spacing w:val="4"/>
                <w:sz w:val="20"/>
                <w:szCs w:val="20"/>
                <w14:textFill>
                  <w14:solidFill>
                    <w14:schemeClr w14:val="tx1"/>
                  </w14:solidFill>
                </w14:textFill>
              </w:rPr>
              <w:t>0.1词语定义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1281" w:type="dxa"/>
          </w:tcPr>
          <w:p>
            <w:pPr>
              <w:spacing w:before="158" w:line="191" w:lineRule="auto"/>
              <w:ind w:left="347"/>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0.1.1</w:t>
            </w:r>
          </w:p>
        </w:tc>
        <w:tc>
          <w:tcPr>
            <w:tcW w:w="1665" w:type="dxa"/>
          </w:tcPr>
          <w:p>
            <w:pPr>
              <w:spacing w:before="126" w:line="228" w:lineRule="auto"/>
              <w:ind w:left="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类</w:t>
            </w:r>
            <w:r>
              <w:rPr>
                <w:rFonts w:ascii="宋体" w:hAnsi="宋体" w:eastAsia="宋体" w:cs="宋体"/>
                <w:color w:val="000000" w:themeColor="text1"/>
                <w:spacing w:val="7"/>
                <w:sz w:val="20"/>
                <w:szCs w:val="20"/>
                <w14:textFill>
                  <w14:solidFill>
                    <w14:schemeClr w14:val="tx1"/>
                  </w14:solidFill>
                </w14:textFill>
              </w:rPr>
              <w:t>似项目</w:t>
            </w:r>
          </w:p>
        </w:tc>
        <w:tc>
          <w:tcPr>
            <w:tcW w:w="6916" w:type="dxa"/>
            <w:gridSpan w:val="2"/>
          </w:tcPr>
          <w:p>
            <w:pPr>
              <w:spacing w:before="126" w:line="228" w:lineRule="auto"/>
              <w:ind w:left="1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类似项目是指：</w:t>
            </w:r>
            <w:r>
              <w:rPr>
                <w:rFonts w:hint="eastAsia" w:ascii="宋体" w:hAnsi="宋体" w:eastAsia="宋体" w:cs="宋体"/>
                <w:color w:val="000000" w:themeColor="text1"/>
                <w:spacing w:val="8"/>
                <w:sz w:val="20"/>
                <w:szCs w:val="20"/>
                <w14:textFill>
                  <w14:solidFill>
                    <w14:schemeClr w14:val="tx1"/>
                  </w14:solidFill>
                </w14:textFill>
              </w:rPr>
              <w:t>河道整治、堤防工程、</w:t>
            </w:r>
            <w:r>
              <w:rPr>
                <w:rFonts w:hint="eastAsia" w:ascii="宋体" w:hAnsi="宋体" w:eastAsia="宋体" w:cs="宋体"/>
                <w:color w:val="000000" w:themeColor="text1"/>
                <w:spacing w:val="8"/>
                <w:sz w:val="20"/>
                <w:szCs w:val="20"/>
                <w:lang w:eastAsia="zh-CN"/>
                <w14:textFill>
                  <w14:solidFill>
                    <w14:schemeClr w14:val="tx1"/>
                  </w14:solidFill>
                </w14:textFill>
              </w:rPr>
              <w:t>高标准农田建设项目、人饮工程、</w:t>
            </w:r>
            <w:r>
              <w:rPr>
                <w:rFonts w:hint="eastAsia" w:ascii="宋体" w:hAnsi="宋体" w:eastAsia="宋体" w:cs="宋体"/>
                <w:color w:val="000000" w:themeColor="text1"/>
                <w:spacing w:val="8"/>
                <w:sz w:val="20"/>
                <w:szCs w:val="20"/>
                <w14:textFill>
                  <w14:solidFill>
                    <w14:schemeClr w14:val="tx1"/>
                  </w14:solidFill>
                </w14:textFill>
              </w:rPr>
              <w:t>生态修复工程</w:t>
            </w:r>
            <w:r>
              <w:rPr>
                <w:rFonts w:ascii="宋体" w:hAnsi="宋体" w:eastAsia="宋体" w:cs="宋体"/>
                <w:color w:val="000000" w:themeColor="text1"/>
                <w:spacing w:val="5"/>
                <w:sz w:val="20"/>
                <w:szCs w:val="20"/>
                <w14:textOutline w14:w="3797" w14:cap="sq" w14:cmpd="sng" w14:algn="ctr">
                  <w14:solidFill>
                    <w14:srgbClr w14:val="000000"/>
                  </w14:solidFill>
                  <w14:prstDash w14:val="solid"/>
                  <w14:bevel/>
                </w14:textOutli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6" w:hRule="atLeast"/>
        </w:trPr>
        <w:tc>
          <w:tcPr>
            <w:tcW w:w="1281" w:type="dxa"/>
          </w:tcPr>
          <w:p>
            <w:pPr>
              <w:spacing w:line="270" w:lineRule="auto"/>
            </w:pPr>
          </w:p>
          <w:p>
            <w:pPr>
              <w:spacing w:before="65" w:line="191" w:lineRule="auto"/>
              <w:ind w:left="347"/>
              <w:rPr>
                <w:rFonts w:ascii="宋体" w:hAnsi="宋体" w:eastAsia="宋体" w:cs="宋体"/>
                <w:sz w:val="20"/>
                <w:szCs w:val="20"/>
              </w:rPr>
            </w:pPr>
            <w:r>
              <w:rPr>
                <w:rFonts w:ascii="宋体" w:hAnsi="宋体" w:eastAsia="宋体" w:cs="宋体"/>
                <w:spacing w:val="2"/>
                <w:sz w:val="20"/>
                <w:szCs w:val="20"/>
              </w:rPr>
              <w:t>10.1.2</w:t>
            </w:r>
          </w:p>
        </w:tc>
        <w:tc>
          <w:tcPr>
            <w:tcW w:w="1665" w:type="dxa"/>
          </w:tcPr>
          <w:p>
            <w:pPr>
              <w:spacing w:before="305" w:line="229" w:lineRule="auto"/>
              <w:ind w:left="2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不</w:t>
            </w:r>
            <w:r>
              <w:rPr>
                <w:rFonts w:ascii="宋体" w:hAnsi="宋体" w:eastAsia="宋体" w:cs="宋体"/>
                <w:color w:val="000000" w:themeColor="text1"/>
                <w:spacing w:val="7"/>
                <w:sz w:val="20"/>
                <w:szCs w:val="20"/>
                <w14:textFill>
                  <w14:solidFill>
                    <w14:schemeClr w14:val="tx1"/>
                  </w14:solidFill>
                </w14:textFill>
              </w:rPr>
              <w:t>良行为记录</w:t>
            </w:r>
          </w:p>
        </w:tc>
        <w:tc>
          <w:tcPr>
            <w:tcW w:w="6916" w:type="dxa"/>
            <w:gridSpan w:val="2"/>
          </w:tcPr>
          <w:p>
            <w:pPr>
              <w:spacing w:before="101" w:line="405" w:lineRule="exact"/>
              <w:ind w:left="1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15"/>
                <w:sz w:val="20"/>
                <w:szCs w:val="20"/>
                <w14:textFill>
                  <w14:solidFill>
                    <w14:schemeClr w14:val="tx1"/>
                  </w14:solidFill>
                </w14:textFill>
              </w:rPr>
              <w:t>不良行为记录是指</w:t>
            </w:r>
            <w:r>
              <w:rPr>
                <w:rFonts w:ascii="宋体" w:hAnsi="宋体" w:eastAsia="宋体" w:cs="宋体"/>
                <w:color w:val="000000" w:themeColor="text1"/>
                <w:spacing w:val="2"/>
                <w:position w:val="15"/>
                <w:sz w:val="20"/>
                <w:szCs w:val="20"/>
                <w14:textFill>
                  <w14:solidFill>
                    <w14:schemeClr w14:val="tx1"/>
                  </w14:solidFill>
                </w14:textFill>
              </w:rPr>
              <w:t>：建设行政主管部门通报的不良行为(以建设行政主管部</w:t>
            </w:r>
          </w:p>
          <w:p>
            <w:pPr>
              <w:spacing w:line="228" w:lineRule="auto"/>
              <w:ind w:left="1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门文件为准</w:t>
            </w:r>
            <w:r>
              <w:rPr>
                <w:rFonts w:ascii="宋体" w:hAnsi="宋体" w:eastAsia="宋体" w:cs="宋体"/>
                <w:color w:val="000000" w:themeColor="text1"/>
                <w:spacing w:val="2"/>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9862" w:type="dxa"/>
            <w:gridSpan w:val="4"/>
          </w:tcPr>
          <w:p>
            <w:pPr>
              <w:spacing w:before="103" w:line="227" w:lineRule="auto"/>
              <w:ind w:left="1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10</w:t>
            </w:r>
            <w:r>
              <w:rPr>
                <w:rFonts w:ascii="宋体" w:hAnsi="宋体" w:eastAsia="宋体" w:cs="宋体"/>
                <w:color w:val="000000" w:themeColor="text1"/>
                <w:spacing w:val="6"/>
                <w:sz w:val="20"/>
                <w:szCs w:val="20"/>
                <w14:textFill>
                  <w14:solidFill>
                    <w14:schemeClr w14:val="tx1"/>
                  </w14:solidFill>
                </w14:textFill>
              </w:rPr>
              <w:t>.2招标控制价(最高投标限价)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60" w:hRule="atLeast"/>
        </w:trPr>
        <w:tc>
          <w:tcPr>
            <w:tcW w:w="1281" w:type="dxa"/>
          </w:tcPr>
          <w:p>
            <w:pPr>
              <w:spacing w:line="270" w:lineRule="auto"/>
            </w:pPr>
          </w:p>
          <w:p>
            <w:pPr>
              <w:spacing w:line="271" w:lineRule="auto"/>
            </w:pPr>
          </w:p>
          <w:p>
            <w:pPr>
              <w:spacing w:before="65" w:line="191" w:lineRule="auto"/>
              <w:ind w:left="347"/>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0.2.1</w:t>
            </w:r>
          </w:p>
        </w:tc>
        <w:tc>
          <w:tcPr>
            <w:tcW w:w="1665" w:type="dxa"/>
          </w:tcPr>
          <w:p>
            <w:pPr>
              <w:spacing w:line="307" w:lineRule="auto"/>
              <w:rPr>
                <w:rFonts w:hint="eastAsia" w:ascii="宋体" w:hAnsi="宋体" w:eastAsia="宋体" w:cs="宋体"/>
                <w:color w:val="000000" w:themeColor="text1"/>
                <w14:textFill>
                  <w14:solidFill>
                    <w14:schemeClr w14:val="tx1"/>
                  </w14:solidFill>
                </w14:textFill>
              </w:rPr>
            </w:pPr>
          </w:p>
          <w:p>
            <w:pPr>
              <w:spacing w:before="65" w:line="382" w:lineRule="auto"/>
              <w:ind w:left="116" w:right="106" w:hanging="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20"/>
                <w:sz w:val="20"/>
                <w:szCs w:val="20"/>
                <w14:textFill>
                  <w14:solidFill>
                    <w14:schemeClr w14:val="tx1"/>
                  </w14:solidFill>
                </w14:textFill>
              </w:rPr>
              <w:t>招标控制价(最</w:t>
            </w:r>
            <w:r>
              <w:rPr>
                <w:rFonts w:hint="eastAsia" w:ascii="宋体" w:hAnsi="宋体" w:eastAsia="宋体" w:cs="宋体"/>
                <w:color w:val="000000" w:themeColor="text1"/>
                <w:spacing w:val="7"/>
                <w:sz w:val="20"/>
                <w:szCs w:val="20"/>
                <w14:textFill>
                  <w14:solidFill>
                    <w14:schemeClr w14:val="tx1"/>
                  </w14:solidFill>
                </w14:textFill>
              </w:rPr>
              <w:t>高投标限价</w:t>
            </w:r>
            <w:r>
              <w:rPr>
                <w:rFonts w:hint="eastAsia" w:ascii="宋体" w:hAnsi="宋体" w:eastAsia="宋体" w:cs="宋体"/>
                <w:color w:val="000000" w:themeColor="text1"/>
                <w:spacing w:val="6"/>
                <w:sz w:val="20"/>
                <w:szCs w:val="20"/>
                <w14:textFill>
                  <w14:solidFill>
                    <w14:schemeClr w14:val="tx1"/>
                  </w14:solidFill>
                </w14:textFill>
              </w:rPr>
              <w:t>)</w:t>
            </w:r>
          </w:p>
        </w:tc>
        <w:tc>
          <w:tcPr>
            <w:tcW w:w="6916" w:type="dxa"/>
            <w:gridSpan w:val="2"/>
          </w:tcPr>
          <w:p>
            <w:pPr>
              <w:spacing w:before="176" w:line="229" w:lineRule="auto"/>
              <w:ind w:left="357"/>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drawing>
                <wp:inline distT="0" distB="0" distL="0" distR="0">
                  <wp:extent cx="113665" cy="13271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7"/>
                          <a:stretch>
                            <a:fillRect/>
                          </a:stretch>
                        </pic:blipFill>
                        <pic:spPr>
                          <a:xfrm>
                            <a:off x="0" y="0"/>
                            <a:ext cx="114002" cy="133113"/>
                          </a:xfrm>
                          <a:prstGeom prst="rect">
                            <a:avLst/>
                          </a:prstGeom>
                        </pic:spPr>
                      </pic:pic>
                    </a:graphicData>
                  </a:graphic>
                </wp:inline>
              </w:drawing>
            </w:r>
            <w:r>
              <w:rPr>
                <w:rFonts w:hint="eastAsia" w:ascii="宋体" w:hAnsi="宋体" w:eastAsia="宋体" w:cs="宋体"/>
                <w:color w:val="000000" w:themeColor="text1"/>
                <w:spacing w:val="9"/>
                <w:sz w:val="20"/>
                <w:szCs w:val="20"/>
                <w14:textFill>
                  <w14:solidFill>
                    <w14:schemeClr w14:val="tx1"/>
                  </w14:solidFill>
                </w14:textFill>
              </w:rPr>
              <w:t>设招标控制价(最高投标限价)：</w:t>
            </w:r>
            <w:r>
              <w:rPr>
                <w:rFonts w:hint="eastAsia" w:ascii="宋体" w:hAnsi="宋体" w:eastAsia="宋体" w:cs="宋体"/>
                <w:color w:val="000000" w:themeColor="text1"/>
                <w:spacing w:val="9"/>
                <w:sz w:val="20"/>
                <w:szCs w:val="20"/>
                <w14:textFill>
                  <w14:solidFill>
                    <w14:schemeClr w14:val="tx1"/>
                  </w14:solidFill>
                </w14:textFill>
              </w:rPr>
              <w:t>Ⅰ标段7392017.4元，II标段6654775.23元，III标段8927734.95元。</w:t>
            </w:r>
          </w:p>
          <w:p>
            <w:pPr>
              <w:spacing w:before="248" w:line="227" w:lineRule="auto"/>
              <w:ind w:left="11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Outline w14:w="3797" w14:cap="sq" w14:cmpd="sng" w14:algn="ctr">
                  <w14:solidFill>
                    <w14:srgbClr w14:val="000000"/>
                  </w14:solidFill>
                  <w14:prstDash w14:val="solid"/>
                  <w14:bevel/>
                </w14:textOutline>
                <w14:textFill>
                  <w14:solidFill>
                    <w14:schemeClr w14:val="tx1"/>
                  </w14:solidFill>
                </w14:textFill>
              </w:rPr>
              <w:t>投标人的投标</w:t>
            </w:r>
            <w:r>
              <w:rPr>
                <w:rFonts w:hint="eastAsia" w:ascii="宋体" w:hAnsi="宋体" w:eastAsia="宋体" w:cs="宋体"/>
                <w:color w:val="000000" w:themeColor="text1"/>
                <w:spacing w:val="3"/>
                <w:sz w:val="20"/>
                <w:szCs w:val="20"/>
                <w14:textOutline w14:w="3797" w14:cap="sq" w14:cmpd="sng" w14:algn="ctr">
                  <w14:solidFill>
                    <w14:srgbClr w14:val="000000"/>
                  </w14:solidFill>
                  <w14:prstDash w14:val="solid"/>
                  <w14:bevel/>
                </w14:textOutline>
                <w14:textFill>
                  <w14:solidFill>
                    <w14:schemeClr w14:val="tx1"/>
                  </w14:solidFill>
                </w14:textFill>
              </w:rPr>
              <w:t>总</w:t>
            </w:r>
            <w:r>
              <w:rPr>
                <w:rFonts w:hint="eastAsia" w:ascii="宋体" w:hAnsi="宋体" w:eastAsia="宋体" w:cs="宋体"/>
                <w:color w:val="000000" w:themeColor="text1"/>
                <w:spacing w:val="2"/>
                <w:sz w:val="20"/>
                <w:szCs w:val="20"/>
                <w14:textOutline w14:w="3797" w14:cap="sq" w14:cmpd="sng" w14:algn="ctr">
                  <w14:solidFill>
                    <w14:srgbClr w14:val="000000"/>
                  </w14:solidFill>
                  <w14:prstDash w14:val="solid"/>
                  <w14:bevel/>
                </w14:textOutline>
                <w14:textFill>
                  <w14:solidFill>
                    <w14:schemeClr w14:val="tx1"/>
                  </w14:solidFill>
                </w14:textFill>
              </w:rPr>
              <w:t>报价高于所投分标招标控制价为无效投标。</w:t>
            </w:r>
          </w:p>
          <w:p>
            <w:pPr>
              <w:spacing w:before="147" w:line="227" w:lineRule="auto"/>
              <w:ind w:left="13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4"/>
                <w:sz w:val="20"/>
                <w:szCs w:val="20"/>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不</w:t>
            </w:r>
            <w:r>
              <w:rPr>
                <w:rFonts w:hint="eastAsia" w:ascii="宋体" w:hAnsi="宋体" w:eastAsia="宋体" w:cs="宋体"/>
                <w:color w:val="000000" w:themeColor="text1"/>
                <w:spacing w:val="7"/>
                <w:sz w:val="20"/>
                <w:szCs w:val="20"/>
                <w14:textFill>
                  <w14:solidFill>
                    <w14:schemeClr w14:val="tx1"/>
                  </w14:solidFill>
                </w14:textFill>
              </w:rPr>
              <w:t>设招标控制价(最高投标限价)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9862" w:type="dxa"/>
            <w:gridSpan w:val="4"/>
          </w:tcPr>
          <w:p>
            <w:pPr>
              <w:spacing w:before="103" w:line="229" w:lineRule="auto"/>
              <w:ind w:left="131"/>
              <w:rPr>
                <w:rFonts w:ascii="宋体" w:hAnsi="宋体" w:eastAsia="宋体" w:cs="宋体"/>
                <w:sz w:val="20"/>
                <w:szCs w:val="20"/>
              </w:rPr>
            </w:pPr>
            <w:r>
              <w:rPr>
                <w:rFonts w:ascii="宋体" w:hAnsi="宋体" w:eastAsia="宋体" w:cs="宋体"/>
                <w:spacing w:val="-3"/>
                <w:sz w:val="20"/>
                <w:szCs w:val="20"/>
              </w:rPr>
              <w:t>10.3“暗标”评</w:t>
            </w:r>
            <w:r>
              <w:rPr>
                <w:rFonts w:ascii="宋体" w:hAnsi="宋体" w:eastAsia="宋体" w:cs="宋体"/>
                <w:spacing w:val="-2"/>
                <w:sz w:val="20"/>
                <w:szCs w:val="20"/>
              </w:rPr>
              <w:t>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6" w:hRule="atLeast"/>
        </w:trPr>
        <w:tc>
          <w:tcPr>
            <w:tcW w:w="1281" w:type="dxa"/>
          </w:tcPr>
          <w:p/>
        </w:tc>
        <w:tc>
          <w:tcPr>
            <w:tcW w:w="1665" w:type="dxa"/>
          </w:tcPr>
          <w:p>
            <w:pPr>
              <w:spacing w:before="183" w:line="370" w:lineRule="auto"/>
              <w:ind w:left="111" w:right="106" w:hanging="1"/>
              <w:rPr>
                <w:rFonts w:ascii="宋体" w:hAnsi="宋体" w:eastAsia="宋体" w:cs="宋体"/>
                <w:sz w:val="20"/>
                <w:szCs w:val="20"/>
              </w:rPr>
            </w:pPr>
            <w:r>
              <w:rPr>
                <w:rFonts w:ascii="宋体" w:hAnsi="宋体" w:eastAsia="宋体" w:cs="宋体"/>
                <w:spacing w:val="-28"/>
                <w:sz w:val="20"/>
                <w:szCs w:val="20"/>
              </w:rPr>
              <w:t>施</w:t>
            </w:r>
            <w:r>
              <w:rPr>
                <w:rFonts w:ascii="宋体" w:hAnsi="宋体" w:eastAsia="宋体" w:cs="宋体"/>
                <w:spacing w:val="-23"/>
                <w:sz w:val="20"/>
                <w:szCs w:val="20"/>
              </w:rPr>
              <w:t>工组织设计</w:t>
            </w:r>
            <w:r>
              <w:rPr>
                <w:rFonts w:ascii="宋体" w:hAnsi="宋体" w:eastAsia="宋体" w:cs="宋体"/>
                <w:spacing w:val="-30"/>
                <w:sz w:val="20"/>
                <w:szCs w:val="20"/>
              </w:rPr>
              <w:t>是</w:t>
            </w:r>
            <w:r>
              <w:rPr>
                <w:rFonts w:ascii="宋体" w:hAnsi="宋体" w:eastAsia="宋体" w:cs="宋体"/>
                <w:spacing w:val="-23"/>
                <w:sz w:val="20"/>
                <w:szCs w:val="20"/>
              </w:rPr>
              <w:t>否采用“暗</w:t>
            </w:r>
            <w:r>
              <w:rPr>
                <w:rFonts w:ascii="宋体" w:hAnsi="宋体" w:eastAsia="宋体" w:cs="宋体"/>
                <w:spacing w:val="8"/>
                <w:sz w:val="20"/>
                <w:szCs w:val="20"/>
              </w:rPr>
              <w:t>标”评审方式</w:t>
            </w:r>
          </w:p>
        </w:tc>
        <w:tc>
          <w:tcPr>
            <w:tcW w:w="6916" w:type="dxa"/>
            <w:gridSpan w:val="2"/>
          </w:tcPr>
          <w:p>
            <w:pPr>
              <w:spacing w:before="143" w:line="219" w:lineRule="auto"/>
              <w:ind w:left="133"/>
              <w:rPr>
                <w:rFonts w:ascii="宋体" w:hAnsi="宋体" w:eastAsia="宋体" w:cs="宋体"/>
                <w:sz w:val="20"/>
                <w:szCs w:val="20"/>
              </w:rPr>
            </w:pPr>
            <w:r>
              <w:rPr>
                <w:rFonts w:ascii="宋体" w:hAnsi="宋体" w:eastAsia="宋体" w:cs="宋体"/>
                <w:position w:val="-3"/>
                <w:sz w:val="20"/>
                <w:szCs w:val="20"/>
              </w:rPr>
              <w:drawing>
                <wp:inline distT="0" distB="0" distL="0" distR="0">
                  <wp:extent cx="113665" cy="132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8"/>
                          <a:stretch>
                            <a:fillRect/>
                          </a:stretch>
                        </pic:blipFill>
                        <pic:spPr>
                          <a:xfrm>
                            <a:off x="0" y="0"/>
                            <a:ext cx="114002" cy="133113"/>
                          </a:xfrm>
                          <a:prstGeom prst="rect">
                            <a:avLst/>
                          </a:prstGeom>
                        </pic:spPr>
                      </pic:pic>
                    </a:graphicData>
                  </a:graphic>
                </wp:inline>
              </w:drawing>
            </w:r>
            <w:r>
              <w:rPr>
                <w:rFonts w:ascii="宋体" w:hAnsi="宋体" w:eastAsia="宋体" w:cs="宋体"/>
                <w:spacing w:val="11"/>
                <w:sz w:val="20"/>
                <w:szCs w:val="20"/>
              </w:rPr>
              <w:t>不</w:t>
            </w:r>
            <w:r>
              <w:rPr>
                <w:rFonts w:ascii="宋体" w:hAnsi="宋体" w:eastAsia="宋体" w:cs="宋体"/>
                <w:spacing w:val="10"/>
                <w:sz w:val="20"/>
                <w:szCs w:val="20"/>
              </w:rPr>
              <w:t>采用</w:t>
            </w:r>
          </w:p>
          <w:p>
            <w:pPr>
              <w:spacing w:before="121" w:line="381" w:lineRule="auto"/>
              <w:ind w:left="122" w:right="108" w:firstLine="11"/>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5"/>
                <w:sz w:val="20"/>
                <w:szCs w:val="20"/>
              </w:rPr>
              <w:t>采用，投标人应严格按照第八章“投标文件格式”中“施工组织设计</w:t>
            </w:r>
            <w:r>
              <w:rPr>
                <w:rFonts w:ascii="宋体" w:hAnsi="宋体" w:eastAsia="宋体" w:cs="宋体"/>
                <w:spacing w:val="18"/>
                <w:sz w:val="20"/>
                <w:szCs w:val="20"/>
              </w:rPr>
              <w:t>(</w:t>
            </w:r>
            <w:r>
              <w:rPr>
                <w:rFonts w:ascii="宋体" w:hAnsi="宋体" w:eastAsia="宋体" w:cs="宋体"/>
                <w:spacing w:val="12"/>
                <w:sz w:val="20"/>
                <w:szCs w:val="20"/>
              </w:rPr>
              <w:t>技术暗标)编制及装订要求”编制和装订施工组织设计。</w:t>
            </w:r>
          </w:p>
        </w:tc>
      </w:tr>
    </w:tbl>
    <w:tbl>
      <w:tblPr>
        <w:tblStyle w:val="9"/>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89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9862" w:type="dxa"/>
            <w:gridSpan w:val="2"/>
          </w:tcPr>
          <w:p>
            <w:pPr>
              <w:spacing w:before="141" w:line="227" w:lineRule="auto"/>
              <w:ind w:left="131"/>
              <w:rPr>
                <w:rFonts w:ascii="宋体" w:hAnsi="宋体" w:eastAsia="宋体" w:cs="宋体"/>
                <w:sz w:val="20"/>
                <w:szCs w:val="20"/>
              </w:rPr>
            </w:pPr>
            <w:r>
              <w:rPr>
                <w:rFonts w:ascii="宋体" w:hAnsi="宋体" w:eastAsia="宋体" w:cs="宋体"/>
                <w:spacing w:val="2"/>
                <w:sz w:val="20"/>
                <w:szCs w:val="20"/>
              </w:rPr>
              <w:t>10.4招</w:t>
            </w:r>
            <w:r>
              <w:rPr>
                <w:rFonts w:ascii="宋体" w:hAnsi="宋体" w:eastAsia="宋体" w:cs="宋体"/>
                <w:spacing w:val="1"/>
                <w:sz w:val="20"/>
                <w:szCs w:val="20"/>
              </w:rPr>
              <w:t>标代理服务费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4" w:hRule="atLeast"/>
        </w:trPr>
        <w:tc>
          <w:tcPr>
            <w:tcW w:w="891" w:type="dxa"/>
          </w:tcPr>
          <w:p/>
        </w:tc>
        <w:tc>
          <w:tcPr>
            <w:tcW w:w="8971" w:type="dxa"/>
          </w:tcPr>
          <w:p>
            <w:pPr>
              <w:spacing w:before="108" w:line="297" w:lineRule="auto"/>
              <w:ind w:left="112" w:right="92" w:firstLine="440"/>
              <w:rPr>
                <w:rFonts w:ascii="宋体" w:hAnsi="宋体" w:eastAsia="宋体" w:cs="宋体"/>
                <w:sz w:val="20"/>
                <w:szCs w:val="20"/>
              </w:rPr>
            </w:pPr>
            <w:r>
              <w:rPr>
                <w:rFonts w:hint="eastAsia" w:ascii="宋体" w:hAnsi="宋体" w:eastAsia="宋体" w:cs="宋体"/>
                <w:spacing w:val="8"/>
                <w:sz w:val="20"/>
                <w:szCs w:val="20"/>
                <w:lang w:eastAsia="zh-CN"/>
              </w:rPr>
              <w:t>委托人在</w:t>
            </w:r>
            <w:r>
              <w:rPr>
                <w:rFonts w:ascii="宋体" w:hAnsi="宋体" w:eastAsia="宋体" w:cs="宋体"/>
                <w:spacing w:val="8"/>
                <w:sz w:val="20"/>
                <w:szCs w:val="20"/>
              </w:rPr>
              <w:t>中标供应商领取中标通知书前，向</w:t>
            </w:r>
            <w:r>
              <w:rPr>
                <w:rFonts w:hint="eastAsia" w:ascii="宋体" w:hAnsi="宋体" w:eastAsia="宋体" w:cs="宋体"/>
                <w:spacing w:val="8"/>
                <w:sz w:val="20"/>
                <w:szCs w:val="20"/>
              </w:rPr>
              <w:t>广西火天信工程管理咨询有限公司</w:t>
            </w:r>
            <w:r>
              <w:rPr>
                <w:rFonts w:ascii="宋体" w:hAnsi="宋体" w:eastAsia="宋体" w:cs="宋体"/>
                <w:spacing w:val="8"/>
                <w:sz w:val="20"/>
                <w:szCs w:val="20"/>
              </w:rPr>
              <w:t>一次性付清招标代理服务费，</w:t>
            </w:r>
            <w:r>
              <w:rPr>
                <w:rFonts w:ascii="宋体" w:hAnsi="宋体" w:eastAsia="宋体" w:cs="宋体"/>
                <w:spacing w:val="18"/>
                <w:sz w:val="20"/>
                <w:szCs w:val="20"/>
              </w:rPr>
              <w:t>本项</w:t>
            </w:r>
            <w:r>
              <w:rPr>
                <w:rFonts w:ascii="宋体" w:hAnsi="宋体" w:eastAsia="宋体" w:cs="宋体"/>
                <w:spacing w:val="13"/>
                <w:sz w:val="20"/>
                <w:szCs w:val="20"/>
              </w:rPr>
              <w:t>目</w:t>
            </w:r>
            <w:r>
              <w:rPr>
                <w:rFonts w:ascii="宋体" w:hAnsi="宋体" w:eastAsia="宋体" w:cs="宋体"/>
                <w:spacing w:val="9"/>
                <w:sz w:val="20"/>
                <w:szCs w:val="20"/>
              </w:rPr>
              <w:t>的招标代理服务收费标准按计价格[2002]1980号《招标代理服务收费管理暂行办法》工</w:t>
            </w:r>
            <w:r>
              <w:rPr>
                <w:rFonts w:ascii="宋体" w:hAnsi="宋体" w:eastAsia="宋体" w:cs="宋体"/>
                <w:spacing w:val="12"/>
                <w:sz w:val="20"/>
                <w:szCs w:val="20"/>
              </w:rPr>
              <w:t>程类收</w:t>
            </w:r>
            <w:r>
              <w:rPr>
                <w:rFonts w:ascii="宋体" w:hAnsi="宋体" w:eastAsia="宋体" w:cs="宋体"/>
                <w:spacing w:val="9"/>
                <w:sz w:val="20"/>
                <w:szCs w:val="20"/>
              </w:rPr>
              <w:t>费</w:t>
            </w:r>
            <w:r>
              <w:rPr>
                <w:rFonts w:ascii="宋体" w:hAnsi="宋体" w:eastAsia="宋体" w:cs="宋体"/>
                <w:spacing w:val="6"/>
                <w:sz w:val="20"/>
                <w:szCs w:val="20"/>
              </w:rPr>
              <w:t>标准和发改办价格[2003]857号文的规定向中标供应商收取。</w:t>
            </w:r>
          </w:p>
        </w:tc>
      </w:tr>
    </w:tbl>
    <w:tbl>
      <w:tblPr>
        <w:tblStyle w:val="9"/>
        <w:tblpPr w:leftFromText="180" w:rightFromText="180" w:vertAnchor="text" w:tblpX="2" w:tblpY="25"/>
        <w:tblOverlap w:val="never"/>
        <w:tblW w:w="98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89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9862" w:type="dxa"/>
            <w:gridSpan w:val="2"/>
          </w:tcPr>
          <w:p>
            <w:pPr>
              <w:spacing w:before="108" w:line="228" w:lineRule="auto"/>
              <w:ind w:left="131"/>
              <w:rPr>
                <w:rFonts w:ascii="宋体" w:hAnsi="宋体" w:eastAsia="宋体" w:cs="宋体"/>
                <w:sz w:val="20"/>
                <w:szCs w:val="20"/>
              </w:rPr>
            </w:pPr>
            <w:r>
              <w:rPr>
                <w:rFonts w:ascii="宋体" w:hAnsi="宋体" w:eastAsia="宋体" w:cs="宋体"/>
                <w:spacing w:val="-2"/>
                <w:sz w:val="20"/>
                <w:szCs w:val="20"/>
              </w:rPr>
              <w:t>10.5</w:t>
            </w:r>
            <w:r>
              <w:rPr>
                <w:rFonts w:ascii="宋体" w:hAnsi="宋体" w:eastAsia="宋体" w:cs="宋体"/>
                <w:spacing w:val="-1"/>
                <w:sz w:val="20"/>
                <w:szCs w:val="20"/>
              </w:rPr>
              <w:t>知识产权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4" w:hRule="atLeast"/>
        </w:trPr>
        <w:tc>
          <w:tcPr>
            <w:tcW w:w="891" w:type="dxa"/>
          </w:tcPr>
          <w:p/>
        </w:tc>
        <w:tc>
          <w:tcPr>
            <w:tcW w:w="8971" w:type="dxa"/>
          </w:tcPr>
          <w:p>
            <w:pPr>
              <w:spacing w:before="109" w:line="298" w:lineRule="auto"/>
              <w:ind w:left="113" w:right="108" w:firstLine="1"/>
              <w:rPr>
                <w:rFonts w:ascii="宋体" w:hAnsi="宋体" w:eastAsia="宋体" w:cs="宋体"/>
                <w:sz w:val="20"/>
                <w:szCs w:val="20"/>
              </w:rPr>
            </w:pPr>
            <w:r>
              <w:rPr>
                <w:rFonts w:ascii="宋体" w:hAnsi="宋体" w:eastAsia="宋体" w:cs="宋体"/>
                <w:spacing w:val="14"/>
                <w:sz w:val="20"/>
                <w:szCs w:val="20"/>
              </w:rPr>
              <w:t>构</w:t>
            </w:r>
            <w:r>
              <w:rPr>
                <w:rFonts w:ascii="宋体" w:hAnsi="宋体" w:eastAsia="宋体" w:cs="宋体"/>
                <w:spacing w:val="8"/>
                <w:sz w:val="20"/>
                <w:szCs w:val="20"/>
              </w:rPr>
              <w:t>成本招标文件各个组成部分的文件，未经招标人书面同意，投标人不得擅自复印和用于非本招</w:t>
            </w:r>
            <w:r>
              <w:rPr>
                <w:rFonts w:ascii="宋体" w:hAnsi="宋体" w:eastAsia="宋体" w:cs="宋体"/>
                <w:spacing w:val="23"/>
                <w:sz w:val="20"/>
                <w:szCs w:val="20"/>
              </w:rPr>
              <w:t>标</w:t>
            </w:r>
            <w:r>
              <w:rPr>
                <w:rFonts w:ascii="宋体" w:hAnsi="宋体" w:eastAsia="宋体" w:cs="宋体"/>
                <w:spacing w:val="13"/>
                <w:sz w:val="20"/>
                <w:szCs w:val="20"/>
              </w:rPr>
              <w:t>项目所需的其他目的。招标人全部或者部分使用未中标人投标文件中的技术成果或技术方案</w:t>
            </w:r>
            <w:r>
              <w:rPr>
                <w:rFonts w:ascii="宋体" w:hAnsi="宋体" w:eastAsia="宋体" w:cs="宋体"/>
                <w:spacing w:val="14"/>
                <w:sz w:val="20"/>
                <w:szCs w:val="20"/>
              </w:rPr>
              <w:t>时</w:t>
            </w:r>
            <w:r>
              <w:rPr>
                <w:rFonts w:ascii="宋体" w:hAnsi="宋体" w:eastAsia="宋体" w:cs="宋体"/>
                <w:spacing w:val="9"/>
                <w:sz w:val="20"/>
                <w:szCs w:val="20"/>
              </w:rPr>
              <w:t>，需征得其书面同意，并不得擅自复印或提供给第三人。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9862" w:type="dxa"/>
            <w:gridSpan w:val="2"/>
          </w:tcPr>
          <w:p>
            <w:pPr>
              <w:spacing w:before="109" w:line="229" w:lineRule="auto"/>
              <w:ind w:left="131"/>
              <w:rPr>
                <w:rFonts w:ascii="宋体" w:hAnsi="宋体" w:eastAsia="宋体" w:cs="宋体"/>
                <w:sz w:val="20"/>
                <w:szCs w:val="20"/>
              </w:rPr>
            </w:pPr>
            <w:r>
              <w:rPr>
                <w:rFonts w:ascii="宋体" w:hAnsi="宋体" w:eastAsia="宋体" w:cs="宋体"/>
                <w:spacing w:val="-2"/>
                <w:sz w:val="20"/>
                <w:szCs w:val="20"/>
              </w:rPr>
              <w:t>10.6</w:t>
            </w:r>
            <w:r>
              <w:rPr>
                <w:rFonts w:ascii="宋体" w:hAnsi="宋体" w:eastAsia="宋体" w:cs="宋体"/>
                <w:spacing w:val="-1"/>
                <w:sz w:val="20"/>
                <w:szCs w:val="20"/>
              </w:rPr>
              <w:t>同义词语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4" w:hRule="atLeast"/>
        </w:trPr>
        <w:tc>
          <w:tcPr>
            <w:tcW w:w="891" w:type="dxa"/>
          </w:tcPr>
          <w:p/>
        </w:tc>
        <w:tc>
          <w:tcPr>
            <w:tcW w:w="8971" w:type="dxa"/>
          </w:tcPr>
          <w:p>
            <w:pPr>
              <w:spacing w:before="108" w:line="299" w:lineRule="auto"/>
              <w:ind w:left="112" w:right="8" w:firstLine="2"/>
              <w:rPr>
                <w:rFonts w:ascii="宋体" w:hAnsi="宋体" w:eastAsia="宋体" w:cs="宋体"/>
                <w:sz w:val="20"/>
                <w:szCs w:val="20"/>
              </w:rPr>
            </w:pPr>
            <w:r>
              <w:rPr>
                <w:rFonts w:ascii="宋体" w:hAnsi="宋体" w:eastAsia="宋体" w:cs="宋体"/>
                <w:spacing w:val="6"/>
                <w:sz w:val="20"/>
                <w:szCs w:val="20"/>
              </w:rPr>
              <w:t>构成</w:t>
            </w:r>
            <w:r>
              <w:rPr>
                <w:rFonts w:ascii="宋体" w:hAnsi="宋体" w:eastAsia="宋体" w:cs="宋体"/>
                <w:spacing w:val="4"/>
                <w:sz w:val="20"/>
                <w:szCs w:val="20"/>
              </w:rPr>
              <w:t>招</w:t>
            </w:r>
            <w:r>
              <w:rPr>
                <w:rFonts w:ascii="宋体" w:hAnsi="宋体" w:eastAsia="宋体" w:cs="宋体"/>
                <w:spacing w:val="3"/>
                <w:sz w:val="20"/>
                <w:szCs w:val="20"/>
              </w:rPr>
              <w:t>标文件组成部分的“通用合同条款”、“专用合同条款”、“技术标准和要求”和“工程</w:t>
            </w:r>
            <w:r>
              <w:rPr>
                <w:rFonts w:ascii="宋体" w:hAnsi="宋体" w:eastAsia="宋体" w:cs="宋体"/>
                <w:spacing w:val="20"/>
                <w:sz w:val="20"/>
                <w:szCs w:val="20"/>
              </w:rPr>
              <w:t>量清</w:t>
            </w:r>
            <w:r>
              <w:rPr>
                <w:rFonts w:ascii="宋体" w:hAnsi="宋体" w:eastAsia="宋体" w:cs="宋体"/>
                <w:spacing w:val="14"/>
                <w:sz w:val="20"/>
                <w:szCs w:val="20"/>
              </w:rPr>
              <w:t>单</w:t>
            </w:r>
            <w:r>
              <w:rPr>
                <w:rFonts w:ascii="宋体" w:hAnsi="宋体" w:eastAsia="宋体" w:cs="宋体"/>
                <w:spacing w:val="10"/>
                <w:sz w:val="20"/>
                <w:szCs w:val="20"/>
              </w:rPr>
              <w:t>”等章节中出现的措辞“发包人”和“承包人”，在招标投标阶段应当分别按“招标人”</w:t>
            </w:r>
            <w:r>
              <w:rPr>
                <w:rFonts w:ascii="宋体" w:hAnsi="宋体" w:eastAsia="宋体" w:cs="宋体"/>
                <w:spacing w:val="9"/>
                <w:sz w:val="20"/>
                <w:szCs w:val="20"/>
              </w:rPr>
              <w:t>和</w:t>
            </w:r>
            <w:r>
              <w:rPr>
                <w:rFonts w:ascii="宋体" w:hAnsi="宋体" w:eastAsia="宋体" w:cs="宋体"/>
                <w:spacing w:val="8"/>
                <w:sz w:val="20"/>
                <w:szCs w:val="20"/>
              </w:rPr>
              <w:t>“投标人”进行理解。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9862" w:type="dxa"/>
            <w:gridSpan w:val="2"/>
          </w:tcPr>
          <w:p>
            <w:pPr>
              <w:spacing w:before="143" w:line="230" w:lineRule="auto"/>
              <w:ind w:left="131"/>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r>
              <w:rPr>
                <w:rFonts w:ascii="宋体" w:hAnsi="宋体" w:eastAsia="宋体" w:cs="宋体"/>
                <w:spacing w:val="-4"/>
                <w:sz w:val="20"/>
                <w:szCs w:val="20"/>
              </w:rPr>
              <w:t>.7监督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5" w:hRule="atLeast"/>
        </w:trPr>
        <w:tc>
          <w:tcPr>
            <w:tcW w:w="891" w:type="dxa"/>
          </w:tcPr>
          <w:p/>
        </w:tc>
        <w:tc>
          <w:tcPr>
            <w:tcW w:w="8971" w:type="dxa"/>
          </w:tcPr>
          <w:p>
            <w:pPr>
              <w:spacing w:before="157" w:line="228" w:lineRule="auto"/>
              <w:ind w:left="112"/>
              <w:rPr>
                <w:rFonts w:hint="eastAsia" w:ascii="宋体" w:hAnsi="宋体" w:eastAsia="宋体" w:cs="宋体"/>
                <w:sz w:val="20"/>
                <w:szCs w:val="20"/>
                <w:lang w:eastAsia="zh-CN"/>
              </w:rPr>
            </w:pPr>
            <w:r>
              <w:rPr>
                <w:rFonts w:ascii="宋体" w:hAnsi="宋体" w:eastAsia="宋体" w:cs="宋体"/>
                <w:spacing w:val="14"/>
                <w:sz w:val="20"/>
                <w:szCs w:val="20"/>
              </w:rPr>
              <w:t>政</w:t>
            </w:r>
            <w:r>
              <w:rPr>
                <w:rFonts w:ascii="宋体" w:hAnsi="宋体" w:eastAsia="宋体" w:cs="宋体"/>
                <w:spacing w:val="8"/>
                <w:sz w:val="20"/>
                <w:szCs w:val="20"/>
              </w:rPr>
              <w:t>府采购监督管理机构：</w:t>
            </w:r>
            <w:r>
              <w:rPr>
                <w:rFonts w:hint="eastAsia" w:ascii="宋体" w:hAnsi="宋体" w:eastAsia="宋体" w:cs="宋体"/>
                <w:spacing w:val="8"/>
                <w:sz w:val="20"/>
                <w:szCs w:val="20"/>
              </w:rPr>
              <w:t>灵川</w:t>
            </w:r>
            <w:r>
              <w:rPr>
                <w:rFonts w:ascii="宋体" w:hAnsi="宋体" w:eastAsia="宋体" w:cs="宋体"/>
                <w:spacing w:val="8"/>
                <w:sz w:val="20"/>
                <w:szCs w:val="20"/>
              </w:rPr>
              <w:t>县政府</w:t>
            </w:r>
            <w:r>
              <w:rPr>
                <w:rFonts w:ascii="宋体" w:hAnsi="宋体" w:eastAsia="宋体" w:cs="宋体"/>
                <w:color w:val="000000" w:themeColor="text1"/>
                <w:spacing w:val="8"/>
                <w:sz w:val="20"/>
                <w:szCs w:val="20"/>
                <w14:textFill>
                  <w14:solidFill>
                    <w14:schemeClr w14:val="tx1"/>
                  </w14:solidFill>
                </w14:textFill>
              </w:rPr>
              <w:t>采购管理办公室联系电话：</w:t>
            </w:r>
            <w:r>
              <w:rPr>
                <w:rFonts w:hint="eastAsia" w:ascii="宋体" w:hAnsi="宋体" w:eastAsia="宋体" w:cs="宋体"/>
                <w:color w:val="000000" w:themeColor="text1"/>
                <w:spacing w:val="8"/>
                <w:sz w:val="20"/>
                <w:szCs w:val="20"/>
                <w:lang w:eastAsia="zh-CN"/>
                <w14:textFill>
                  <w14:solidFill>
                    <w14:schemeClr w14:val="tx1"/>
                  </w14:solidFill>
                </w14:textFill>
              </w:rPr>
              <w:t>0773-6812818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9862" w:type="dxa"/>
            <w:gridSpan w:val="2"/>
          </w:tcPr>
          <w:p>
            <w:pPr>
              <w:spacing w:before="143" w:line="228" w:lineRule="auto"/>
              <w:ind w:left="131"/>
              <w:rPr>
                <w:rFonts w:ascii="宋体" w:hAnsi="宋体" w:eastAsia="宋体" w:cs="宋体"/>
                <w:sz w:val="20"/>
                <w:szCs w:val="20"/>
              </w:rPr>
            </w:pPr>
            <w:r>
              <w:rPr>
                <w:rFonts w:ascii="宋体" w:hAnsi="宋体" w:eastAsia="宋体" w:cs="宋体"/>
                <w:spacing w:val="-4"/>
                <w:sz w:val="20"/>
                <w:szCs w:val="20"/>
              </w:rPr>
              <w:t>10.</w:t>
            </w:r>
            <w:r>
              <w:rPr>
                <w:rFonts w:ascii="宋体" w:hAnsi="宋体" w:eastAsia="宋体" w:cs="宋体"/>
                <w:spacing w:val="-2"/>
                <w:sz w:val="20"/>
                <w:szCs w:val="20"/>
              </w:rPr>
              <w:t>8解释权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04" w:hRule="atLeast"/>
        </w:trPr>
        <w:tc>
          <w:tcPr>
            <w:tcW w:w="891" w:type="dxa"/>
          </w:tcPr>
          <w:p/>
        </w:tc>
        <w:tc>
          <w:tcPr>
            <w:tcW w:w="8971" w:type="dxa"/>
          </w:tcPr>
          <w:p>
            <w:pPr>
              <w:spacing w:before="143" w:line="369" w:lineRule="auto"/>
              <w:ind w:left="113" w:right="108" w:firstLine="1"/>
              <w:rPr>
                <w:rFonts w:ascii="宋体" w:hAnsi="宋体" w:eastAsia="宋体" w:cs="宋体"/>
                <w:sz w:val="20"/>
                <w:szCs w:val="20"/>
              </w:rPr>
            </w:pPr>
            <w:r>
              <w:rPr>
                <w:rFonts w:ascii="宋体" w:hAnsi="宋体" w:eastAsia="宋体" w:cs="宋体"/>
                <w:spacing w:val="14"/>
                <w:sz w:val="20"/>
                <w:szCs w:val="20"/>
              </w:rPr>
              <w:t>构</w:t>
            </w:r>
            <w:r>
              <w:rPr>
                <w:rFonts w:ascii="宋体" w:hAnsi="宋体" w:eastAsia="宋体" w:cs="宋体"/>
                <w:spacing w:val="8"/>
                <w:sz w:val="20"/>
                <w:szCs w:val="20"/>
              </w:rPr>
              <w:t>成本招标文件的各个组成文件应互为解释，互为说明；如有不明确或不一致，构成合同文件组</w:t>
            </w:r>
            <w:r>
              <w:rPr>
                <w:rFonts w:ascii="宋体" w:hAnsi="宋体" w:eastAsia="宋体" w:cs="宋体"/>
                <w:spacing w:val="15"/>
                <w:sz w:val="20"/>
                <w:szCs w:val="20"/>
              </w:rPr>
              <w:t>成</w:t>
            </w:r>
            <w:r>
              <w:rPr>
                <w:rFonts w:ascii="宋体" w:hAnsi="宋体" w:eastAsia="宋体" w:cs="宋体"/>
                <w:spacing w:val="8"/>
                <w:sz w:val="20"/>
                <w:szCs w:val="20"/>
              </w:rPr>
              <w:t>内容的，以合同文件约定内容为准，且以专用合同条款约定的合同文件优先顺序解释；除招标</w:t>
            </w:r>
            <w:r>
              <w:rPr>
                <w:rFonts w:ascii="宋体" w:hAnsi="宋体" w:eastAsia="宋体" w:cs="宋体"/>
                <w:spacing w:val="16"/>
                <w:sz w:val="20"/>
                <w:szCs w:val="20"/>
              </w:rPr>
              <w:t>文</w:t>
            </w:r>
            <w:r>
              <w:rPr>
                <w:rFonts w:ascii="宋体" w:hAnsi="宋体" w:eastAsia="宋体" w:cs="宋体"/>
                <w:spacing w:val="8"/>
                <w:sz w:val="20"/>
                <w:szCs w:val="20"/>
              </w:rPr>
              <w:t>件中有特别规定外，仅适用于招标投标阶段的规定，按招标公告、投标人须知、评标办法、投</w:t>
            </w:r>
            <w:r>
              <w:rPr>
                <w:rFonts w:ascii="宋体" w:hAnsi="宋体" w:eastAsia="宋体" w:cs="宋体"/>
                <w:spacing w:val="13"/>
                <w:sz w:val="20"/>
                <w:szCs w:val="20"/>
              </w:rPr>
              <w:t>标</w:t>
            </w:r>
            <w:r>
              <w:rPr>
                <w:rFonts w:ascii="宋体" w:hAnsi="宋体" w:eastAsia="宋体" w:cs="宋体"/>
                <w:spacing w:val="8"/>
                <w:sz w:val="20"/>
                <w:szCs w:val="20"/>
              </w:rPr>
              <w:t>文件格式的先后顺序解释；同一组成文件中就同一事项的规定或约定不一致的，以编排顺序在</w:t>
            </w:r>
            <w:r>
              <w:rPr>
                <w:rFonts w:ascii="宋体" w:hAnsi="宋体" w:eastAsia="宋体" w:cs="宋体"/>
                <w:spacing w:val="13"/>
                <w:sz w:val="20"/>
                <w:szCs w:val="20"/>
              </w:rPr>
              <w:t>后</w:t>
            </w:r>
            <w:r>
              <w:rPr>
                <w:rFonts w:ascii="宋体" w:hAnsi="宋体" w:eastAsia="宋体" w:cs="宋体"/>
                <w:spacing w:val="8"/>
                <w:sz w:val="20"/>
                <w:szCs w:val="20"/>
              </w:rPr>
              <w:t>者为准；同一组成文件不同版本之间有不一致的，以形成时间在后者为准。按本款前述规定仍</w:t>
            </w:r>
          </w:p>
          <w:p>
            <w:pPr>
              <w:spacing w:line="225" w:lineRule="auto"/>
              <w:ind w:left="116"/>
              <w:rPr>
                <w:rFonts w:ascii="宋体" w:hAnsi="宋体" w:eastAsia="宋体" w:cs="宋体"/>
                <w:sz w:val="20"/>
                <w:szCs w:val="20"/>
              </w:rPr>
            </w:pPr>
            <w:r>
              <w:rPr>
                <w:rFonts w:ascii="宋体" w:hAnsi="宋体" w:eastAsia="宋体" w:cs="宋体"/>
                <w:spacing w:val="4"/>
                <w:sz w:val="20"/>
                <w:szCs w:val="20"/>
              </w:rPr>
              <w:t>不能形成结</w:t>
            </w:r>
            <w:r>
              <w:rPr>
                <w:rFonts w:ascii="宋体" w:hAnsi="宋体" w:eastAsia="宋体" w:cs="宋体"/>
                <w:spacing w:val="2"/>
                <w:sz w:val="20"/>
                <w:szCs w:val="20"/>
              </w:rPr>
              <w:t>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9" w:hRule="atLeast"/>
        </w:trPr>
        <w:tc>
          <w:tcPr>
            <w:tcW w:w="9862" w:type="dxa"/>
            <w:gridSpan w:val="2"/>
          </w:tcPr>
          <w:p>
            <w:pPr>
              <w:spacing w:before="55" w:line="228" w:lineRule="auto"/>
              <w:ind w:left="132"/>
              <w:rPr>
                <w:rFonts w:ascii="宋体" w:hAnsi="宋体" w:eastAsia="宋体" w:cs="宋体"/>
                <w:sz w:val="20"/>
                <w:szCs w:val="20"/>
              </w:rPr>
            </w:pPr>
            <w:r>
              <w:rPr>
                <w:rFonts w:ascii="Times New Roman" w:hAnsi="Times New Roman" w:eastAsia="Times New Roman" w:cs="Times New Roman"/>
                <w:spacing w:val="6"/>
                <w:sz w:val="20"/>
                <w:szCs w:val="20"/>
              </w:rPr>
              <w:t>10</w:t>
            </w:r>
            <w:r>
              <w:rPr>
                <w:rFonts w:ascii="Times New Roman" w:hAnsi="Times New Roman" w:eastAsia="Times New Roman" w:cs="Times New Roman"/>
                <w:spacing w:val="3"/>
                <w:sz w:val="20"/>
                <w:szCs w:val="20"/>
              </w:rPr>
              <w:t>.9</w:t>
            </w:r>
            <w:r>
              <w:rPr>
                <w:rFonts w:ascii="宋体" w:hAnsi="宋体" w:eastAsia="宋体" w:cs="宋体"/>
                <w:spacing w:val="3"/>
                <w:sz w:val="20"/>
                <w:szCs w:val="20"/>
              </w:rPr>
              <w:t>信用查询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8" w:hRule="atLeast"/>
        </w:trPr>
        <w:tc>
          <w:tcPr>
            <w:tcW w:w="891" w:type="dxa"/>
          </w:tcPr>
          <w:p/>
        </w:tc>
        <w:tc>
          <w:tcPr>
            <w:tcW w:w="8971" w:type="dxa"/>
          </w:tcPr>
          <w:p>
            <w:pPr>
              <w:spacing w:before="73" w:line="314" w:lineRule="auto"/>
              <w:ind w:left="112" w:right="52"/>
              <w:rPr>
                <w:rFonts w:ascii="宋体" w:hAnsi="宋体" w:eastAsia="宋体" w:cs="宋体"/>
                <w:sz w:val="20"/>
                <w:szCs w:val="20"/>
              </w:rPr>
            </w:pPr>
            <w:r>
              <w:rPr>
                <w:rFonts w:ascii="宋体" w:hAnsi="宋体" w:eastAsia="宋体" w:cs="宋体"/>
                <w:spacing w:val="16"/>
                <w:sz w:val="20"/>
                <w:szCs w:val="20"/>
              </w:rPr>
              <w:t>根</w:t>
            </w:r>
            <w:r>
              <w:rPr>
                <w:rFonts w:ascii="宋体" w:hAnsi="宋体" w:eastAsia="宋体" w:cs="宋体"/>
                <w:spacing w:val="8"/>
                <w:sz w:val="20"/>
                <w:szCs w:val="20"/>
              </w:rPr>
              <w:t>据《关于做好政府采购有关信用主体标识码登记及在政府招标活动中查询使用信用记录有关问</w:t>
            </w:r>
            <w:r>
              <w:rPr>
                <w:rFonts w:ascii="宋体" w:hAnsi="宋体" w:eastAsia="宋体" w:cs="宋体"/>
                <w:spacing w:val="16"/>
                <w:sz w:val="20"/>
                <w:szCs w:val="20"/>
              </w:rPr>
              <w:t>题的通知</w:t>
            </w:r>
            <w:r>
              <w:rPr>
                <w:rFonts w:ascii="宋体" w:hAnsi="宋体" w:eastAsia="宋体" w:cs="宋体"/>
                <w:spacing w:val="10"/>
                <w:sz w:val="20"/>
                <w:szCs w:val="20"/>
              </w:rPr>
              <w:t>》</w:t>
            </w:r>
            <w:r>
              <w:rPr>
                <w:rFonts w:ascii="宋体" w:hAnsi="宋体" w:eastAsia="宋体" w:cs="宋体"/>
                <w:spacing w:val="8"/>
                <w:sz w:val="20"/>
                <w:szCs w:val="20"/>
              </w:rPr>
              <w:t>桂财采〔2016〕37号的通知，由招标代理机构对第一中标候选人进行信用查询：</w:t>
            </w:r>
            <w:r>
              <w:rPr>
                <w:rFonts w:ascii="宋体" w:hAnsi="宋体" w:eastAsia="宋体" w:cs="宋体"/>
                <w:spacing w:val="-2"/>
                <w:sz w:val="20"/>
                <w:szCs w:val="20"/>
              </w:rPr>
              <w:t>⑴查询渠道：“信用中国”网站(w</w:t>
            </w:r>
            <w:r>
              <w:rPr>
                <w:rFonts w:ascii="宋体" w:hAnsi="宋体" w:eastAsia="宋体" w:cs="宋体"/>
                <w:spacing w:val="-1"/>
                <w:sz w:val="20"/>
                <w:szCs w:val="20"/>
              </w:rPr>
              <w:t>ww</w:t>
            </w:r>
            <w:r>
              <w:rPr>
                <w:rFonts w:ascii="宋体" w:hAnsi="宋体" w:eastAsia="宋体" w:cs="宋体"/>
                <w:spacing w:val="-2"/>
                <w:sz w:val="20"/>
                <w:szCs w:val="20"/>
              </w:rPr>
              <w:t>.</w:t>
            </w:r>
            <w:r>
              <w:rPr>
                <w:rFonts w:ascii="宋体" w:hAnsi="宋体" w:eastAsia="宋体" w:cs="宋体"/>
                <w:spacing w:val="-1"/>
                <w:sz w:val="20"/>
                <w:szCs w:val="20"/>
              </w:rPr>
              <w:t>creditchina</w:t>
            </w:r>
            <w:r>
              <w:rPr>
                <w:rFonts w:ascii="宋体" w:hAnsi="宋体" w:eastAsia="宋体" w:cs="宋体"/>
                <w:spacing w:val="-2"/>
                <w:sz w:val="20"/>
                <w:szCs w:val="20"/>
              </w:rPr>
              <w:t>.</w:t>
            </w:r>
            <w:r>
              <w:rPr>
                <w:rFonts w:ascii="宋体" w:hAnsi="宋体" w:eastAsia="宋体" w:cs="宋体"/>
                <w:spacing w:val="-1"/>
                <w:sz w:val="20"/>
                <w:szCs w:val="20"/>
              </w:rPr>
              <w:t>gov</w:t>
            </w:r>
            <w:r>
              <w:rPr>
                <w:rFonts w:ascii="宋体" w:hAnsi="宋体" w:eastAsia="宋体" w:cs="宋体"/>
                <w:spacing w:val="-2"/>
                <w:sz w:val="20"/>
                <w:szCs w:val="20"/>
              </w:rPr>
              <w:t>.</w:t>
            </w:r>
            <w:r>
              <w:rPr>
                <w:rFonts w:ascii="宋体" w:hAnsi="宋体" w:eastAsia="宋体" w:cs="宋体"/>
                <w:spacing w:val="-1"/>
                <w:sz w:val="20"/>
                <w:szCs w:val="20"/>
              </w:rPr>
              <w:t>cn</w:t>
            </w:r>
            <w:r>
              <w:rPr>
                <w:rFonts w:ascii="宋体" w:hAnsi="宋体" w:eastAsia="宋体" w:cs="宋体"/>
                <w:spacing w:val="-2"/>
                <w:sz w:val="20"/>
                <w:szCs w:val="20"/>
              </w:rPr>
              <w:t>)、中国政府采购网(</w:t>
            </w:r>
            <w:r>
              <w:rPr>
                <w:rFonts w:ascii="宋体" w:hAnsi="宋体" w:eastAsia="宋体" w:cs="宋体"/>
                <w:spacing w:val="-1"/>
                <w:sz w:val="20"/>
                <w:szCs w:val="20"/>
              </w:rPr>
              <w:t>www</w:t>
            </w:r>
            <w:r>
              <w:rPr>
                <w:rFonts w:ascii="宋体" w:hAnsi="宋体" w:eastAsia="宋体" w:cs="宋体"/>
                <w:spacing w:val="-2"/>
                <w:sz w:val="20"/>
                <w:szCs w:val="20"/>
              </w:rPr>
              <w:t>.</w:t>
            </w:r>
            <w:r>
              <w:rPr>
                <w:rFonts w:ascii="宋体" w:hAnsi="宋体" w:eastAsia="宋体" w:cs="宋体"/>
                <w:spacing w:val="-1"/>
                <w:sz w:val="20"/>
                <w:szCs w:val="20"/>
              </w:rPr>
              <w:t>ccgp</w:t>
            </w:r>
            <w:r>
              <w:rPr>
                <w:rFonts w:ascii="宋体" w:hAnsi="宋体" w:eastAsia="宋体" w:cs="宋体"/>
                <w:spacing w:val="-2"/>
                <w:sz w:val="20"/>
                <w:szCs w:val="20"/>
              </w:rPr>
              <w:t>.</w:t>
            </w:r>
            <w:r>
              <w:rPr>
                <w:rFonts w:ascii="宋体" w:hAnsi="宋体" w:eastAsia="宋体" w:cs="宋体"/>
                <w:spacing w:val="-1"/>
                <w:sz w:val="20"/>
                <w:szCs w:val="20"/>
              </w:rPr>
              <w:t>gov</w:t>
            </w:r>
            <w:r>
              <w:rPr>
                <w:rFonts w:ascii="宋体" w:hAnsi="宋体" w:eastAsia="宋体" w:cs="宋体"/>
                <w:spacing w:val="-2"/>
                <w:sz w:val="20"/>
                <w:szCs w:val="20"/>
              </w:rPr>
              <w:t>.</w:t>
            </w:r>
            <w:r>
              <w:rPr>
                <w:rFonts w:ascii="宋体" w:hAnsi="宋体" w:eastAsia="宋体" w:cs="宋体"/>
                <w:spacing w:val="-1"/>
                <w:sz w:val="20"/>
                <w:szCs w:val="20"/>
              </w:rPr>
              <w:t>cn</w:t>
            </w:r>
            <w:r>
              <w:rPr>
                <w:rFonts w:ascii="宋体" w:hAnsi="宋体" w:eastAsia="宋体" w:cs="宋体"/>
                <w:spacing w:val="-2"/>
                <w:sz w:val="20"/>
                <w:szCs w:val="20"/>
              </w:rPr>
              <w:t>)等；</w:t>
            </w:r>
            <w:r>
              <w:rPr>
                <w:rFonts w:ascii="宋体" w:hAnsi="宋体" w:eastAsia="宋体" w:cs="宋体"/>
                <w:spacing w:val="16"/>
                <w:sz w:val="20"/>
                <w:szCs w:val="20"/>
              </w:rPr>
              <w:t>⑵</w:t>
            </w:r>
            <w:r>
              <w:rPr>
                <w:rFonts w:ascii="宋体" w:hAnsi="宋体" w:eastAsia="宋体" w:cs="宋体"/>
                <w:spacing w:val="13"/>
                <w:sz w:val="20"/>
                <w:szCs w:val="20"/>
              </w:rPr>
              <w:t>查</w:t>
            </w:r>
            <w:r>
              <w:rPr>
                <w:rFonts w:ascii="宋体" w:hAnsi="宋体" w:eastAsia="宋体" w:cs="宋体"/>
                <w:spacing w:val="8"/>
                <w:sz w:val="20"/>
                <w:szCs w:val="20"/>
              </w:rPr>
              <w:t>询截止时点：中标通知书发出前；</w:t>
            </w:r>
          </w:p>
          <w:p>
            <w:pPr>
              <w:spacing w:line="323" w:lineRule="auto"/>
              <w:ind w:left="120" w:right="110" w:hanging="8"/>
              <w:rPr>
                <w:rFonts w:ascii="宋体" w:hAnsi="宋体" w:eastAsia="宋体" w:cs="宋体"/>
                <w:sz w:val="20"/>
                <w:szCs w:val="20"/>
              </w:rPr>
            </w:pPr>
            <w:r>
              <w:rPr>
                <w:rFonts w:ascii="宋体" w:hAnsi="宋体" w:eastAsia="宋体" w:cs="宋体"/>
                <w:spacing w:val="14"/>
                <w:sz w:val="20"/>
                <w:szCs w:val="20"/>
              </w:rPr>
              <w:t>⑶</w:t>
            </w:r>
            <w:r>
              <w:rPr>
                <w:rFonts w:ascii="宋体" w:hAnsi="宋体" w:eastAsia="宋体" w:cs="宋体"/>
                <w:spacing w:val="8"/>
                <w:sz w:val="20"/>
                <w:szCs w:val="20"/>
              </w:rPr>
              <w:t>信用信息查询记录和证据留存方式：在查询网站中直接打印查询记录，打印材料作为招标活动</w:t>
            </w:r>
            <w:r>
              <w:rPr>
                <w:rFonts w:ascii="宋体" w:hAnsi="宋体" w:eastAsia="宋体" w:cs="宋体"/>
                <w:spacing w:val="4"/>
                <w:sz w:val="20"/>
                <w:szCs w:val="20"/>
              </w:rPr>
              <w:t>资料保存。</w:t>
            </w:r>
          </w:p>
          <w:p>
            <w:pPr>
              <w:spacing w:before="2" w:line="313" w:lineRule="auto"/>
              <w:ind w:left="117" w:right="92" w:hanging="5"/>
              <w:rPr>
                <w:rFonts w:ascii="宋体" w:hAnsi="宋体" w:eastAsia="宋体" w:cs="宋体"/>
                <w:sz w:val="20"/>
                <w:szCs w:val="20"/>
              </w:rPr>
            </w:pPr>
            <w:r>
              <w:rPr>
                <w:rFonts w:ascii="宋体" w:hAnsi="宋体" w:eastAsia="宋体" w:cs="宋体"/>
                <w:spacing w:val="-1"/>
                <w:sz w:val="20"/>
                <w:szCs w:val="20"/>
              </w:rPr>
              <w:t>⑷信用信息使用规则：对在“信用中国”网</w:t>
            </w:r>
            <w:r>
              <w:rPr>
                <w:rFonts w:ascii="宋体" w:hAnsi="宋体" w:eastAsia="宋体" w:cs="宋体"/>
                <w:sz w:val="20"/>
                <w:szCs w:val="20"/>
              </w:rPr>
              <w:t>站(</w:t>
            </w:r>
            <w:r>
              <w:rPr>
                <w:rFonts w:ascii="宋体" w:hAnsi="宋体" w:eastAsia="宋体" w:cs="宋体"/>
                <w:sz w:val="17"/>
                <w:szCs w:val="17"/>
              </w:rPr>
              <w:t>www.creditchina.gov.cn</w:t>
            </w:r>
            <w:r>
              <w:rPr>
                <w:rFonts w:ascii="宋体" w:hAnsi="宋体" w:eastAsia="宋体" w:cs="宋体"/>
                <w:sz w:val="20"/>
                <w:szCs w:val="20"/>
              </w:rPr>
              <w:t>)、中国政府采购网</w:t>
            </w:r>
            <w:r>
              <w:rPr>
                <w:rFonts w:ascii="宋体" w:hAnsi="宋体" w:eastAsia="宋体" w:cs="宋体"/>
                <w:spacing w:val="12"/>
                <w:sz w:val="20"/>
                <w:szCs w:val="20"/>
              </w:rPr>
              <w:t>(</w:t>
            </w:r>
            <w:r>
              <w:rPr>
                <w:rFonts w:ascii="宋体" w:hAnsi="宋体" w:eastAsia="宋体" w:cs="宋体"/>
                <w:sz w:val="17"/>
                <w:szCs w:val="17"/>
              </w:rPr>
              <w:t>www</w:t>
            </w:r>
            <w:r>
              <w:rPr>
                <w:rFonts w:ascii="宋体" w:hAnsi="宋体" w:eastAsia="宋体" w:cs="宋体"/>
                <w:spacing w:val="12"/>
                <w:sz w:val="17"/>
                <w:szCs w:val="17"/>
              </w:rPr>
              <w:t>.</w:t>
            </w:r>
            <w:r>
              <w:rPr>
                <w:rFonts w:ascii="宋体" w:hAnsi="宋体" w:eastAsia="宋体" w:cs="宋体"/>
                <w:sz w:val="17"/>
                <w:szCs w:val="17"/>
              </w:rPr>
              <w:t>ccgp</w:t>
            </w:r>
            <w:r>
              <w:rPr>
                <w:rFonts w:ascii="宋体" w:hAnsi="宋体" w:eastAsia="宋体" w:cs="宋体"/>
                <w:spacing w:val="12"/>
                <w:sz w:val="17"/>
                <w:szCs w:val="17"/>
              </w:rPr>
              <w:t>.</w:t>
            </w:r>
            <w:r>
              <w:rPr>
                <w:rFonts w:ascii="宋体" w:hAnsi="宋体" w:eastAsia="宋体" w:cs="宋体"/>
                <w:sz w:val="17"/>
                <w:szCs w:val="17"/>
              </w:rPr>
              <w:t>gov</w:t>
            </w:r>
            <w:r>
              <w:rPr>
                <w:rFonts w:ascii="宋体" w:hAnsi="宋体" w:eastAsia="宋体" w:cs="宋体"/>
                <w:spacing w:val="12"/>
                <w:sz w:val="17"/>
                <w:szCs w:val="17"/>
              </w:rPr>
              <w:t>.</w:t>
            </w:r>
            <w:r>
              <w:rPr>
                <w:rFonts w:ascii="宋体" w:hAnsi="宋体" w:eastAsia="宋体" w:cs="宋体"/>
                <w:sz w:val="17"/>
                <w:szCs w:val="17"/>
              </w:rPr>
              <w:t>cn</w:t>
            </w:r>
            <w:r>
              <w:rPr>
                <w:rFonts w:ascii="宋体" w:hAnsi="宋体" w:eastAsia="宋体" w:cs="宋体"/>
                <w:spacing w:val="12"/>
                <w:sz w:val="20"/>
                <w:szCs w:val="20"/>
              </w:rPr>
              <w:t>)等渠道列入失信被执行人、重大税收违法案件当事人名单、政府采购严重违</w:t>
            </w:r>
            <w:r>
              <w:rPr>
                <w:rFonts w:ascii="宋体" w:hAnsi="宋体" w:eastAsia="宋体" w:cs="宋体"/>
                <w:spacing w:val="8"/>
                <w:sz w:val="20"/>
                <w:szCs w:val="20"/>
              </w:rPr>
              <w:t>法</w:t>
            </w:r>
            <w:r>
              <w:rPr>
                <w:rFonts w:ascii="宋体" w:hAnsi="宋体" w:eastAsia="宋体" w:cs="宋体"/>
                <w:spacing w:val="16"/>
                <w:sz w:val="20"/>
                <w:szCs w:val="20"/>
              </w:rPr>
              <w:t>失信</w:t>
            </w:r>
            <w:r>
              <w:rPr>
                <w:rFonts w:ascii="宋体" w:hAnsi="宋体" w:eastAsia="宋体" w:cs="宋体"/>
                <w:spacing w:val="11"/>
                <w:sz w:val="20"/>
                <w:szCs w:val="20"/>
              </w:rPr>
              <w:t>行</w:t>
            </w:r>
            <w:r>
              <w:rPr>
                <w:rFonts w:ascii="宋体" w:hAnsi="宋体" w:eastAsia="宋体" w:cs="宋体"/>
                <w:spacing w:val="8"/>
                <w:sz w:val="20"/>
                <w:szCs w:val="20"/>
              </w:rPr>
              <w:t>为记录名单及其他不符合《中华人民共和国政府采购法》第二十二条规定条件的供应商，</w:t>
            </w:r>
          </w:p>
          <w:p>
            <w:pPr>
              <w:spacing w:line="226" w:lineRule="auto"/>
              <w:ind w:left="115"/>
              <w:outlineLvl w:val="0"/>
              <w:rPr>
                <w:rFonts w:ascii="宋体" w:hAnsi="宋体" w:eastAsia="宋体" w:cs="宋体"/>
                <w:sz w:val="20"/>
                <w:szCs w:val="20"/>
              </w:rPr>
            </w:pPr>
            <w:r>
              <w:rPr>
                <w:rFonts w:ascii="宋体" w:hAnsi="宋体" w:eastAsia="宋体" w:cs="宋体"/>
                <w:spacing w:val="8"/>
                <w:sz w:val="20"/>
                <w:szCs w:val="20"/>
              </w:rPr>
              <w:t>取消其中标候选人资格</w:t>
            </w:r>
            <w:r>
              <w:rPr>
                <w:rFonts w:ascii="宋体" w:hAnsi="宋体" w:eastAsia="宋体" w:cs="宋体"/>
                <w:spacing w:val="7"/>
                <w:sz w:val="20"/>
                <w:szCs w:val="20"/>
              </w:rPr>
              <w:t>。</w:t>
            </w:r>
          </w:p>
        </w:tc>
      </w:tr>
    </w:tbl>
    <w:p>
      <w:pPr>
        <w:spacing w:line="195" w:lineRule="exact"/>
      </w:pPr>
    </w:p>
    <w:p>
      <w:pPr>
        <w:spacing w:line="195" w:lineRule="exact"/>
      </w:pPr>
    </w:p>
    <w:p/>
    <w:p>
      <w:pPr>
        <w:sectPr>
          <w:footerReference r:id="rId8" w:type="default"/>
          <w:pgSz w:w="11907" w:h="16840"/>
          <w:pgMar w:top="400" w:right="712" w:bottom="1136" w:left="1327" w:header="0" w:footer="928" w:gutter="0"/>
          <w:pgNumType w:fmt="decimal"/>
          <w:cols w:space="720" w:num="1"/>
        </w:sectPr>
      </w:pPr>
    </w:p>
    <w:p>
      <w:pPr>
        <w:spacing w:line="244" w:lineRule="auto"/>
      </w:pPr>
    </w:p>
    <w:p>
      <w:pPr>
        <w:spacing w:line="244" w:lineRule="auto"/>
      </w:pPr>
    </w:p>
    <w:p>
      <w:pPr>
        <w:spacing w:before="94" w:line="226" w:lineRule="auto"/>
        <w:ind w:left="3164"/>
        <w:rPr>
          <w:rFonts w:ascii="宋体" w:hAnsi="宋体" w:eastAsia="宋体" w:cs="宋体"/>
          <w:sz w:val="29"/>
          <w:szCs w:val="29"/>
        </w:rPr>
      </w:pPr>
      <w:r>
        <w:rPr>
          <w:rFonts w:ascii="宋体" w:hAnsi="宋体" w:eastAsia="宋体" w:cs="宋体"/>
          <w:spacing w:val="9"/>
          <w:sz w:val="29"/>
          <w:szCs w:val="29"/>
          <w14:textOutline w14:w="5448" w14:cap="sq" w14:cmpd="sng" w14:algn="ctr">
            <w14:solidFill>
              <w14:srgbClr w14:val="000000"/>
            </w14:solidFill>
            <w14:prstDash w14:val="solid"/>
            <w14:bevel/>
          </w14:textOutline>
        </w:rPr>
        <w:t>投标人须知正文部分</w:t>
      </w:r>
    </w:p>
    <w:p>
      <w:pPr>
        <w:spacing w:before="263" w:line="229" w:lineRule="auto"/>
        <w:ind w:left="14"/>
        <w:outlineLvl w:val="0"/>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1总</w:t>
      </w:r>
      <w:r>
        <w:rPr>
          <w:rFonts w:ascii="宋体" w:hAnsi="宋体" w:eastAsia="宋体" w:cs="宋体"/>
          <w:spacing w:val="1"/>
          <w:sz w:val="20"/>
          <w:szCs w:val="20"/>
          <w14:textOutline w14:w="3797" w14:cap="sq" w14:cmpd="sng" w14:algn="ctr">
            <w14:solidFill>
              <w14:srgbClr w14:val="000000"/>
            </w14:solidFill>
            <w14:prstDash w14:val="solid"/>
            <w14:bevel/>
          </w14:textOutline>
        </w:rPr>
        <w:t>则</w:t>
      </w:r>
    </w:p>
    <w:p>
      <w:pPr>
        <w:spacing w:before="172" w:line="228" w:lineRule="auto"/>
        <w:ind w:left="14"/>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.1项目概况</w:t>
      </w:r>
    </w:p>
    <w:p>
      <w:pPr>
        <w:spacing w:before="171" w:line="388" w:lineRule="auto"/>
        <w:ind w:firstLine="434"/>
        <w:rPr>
          <w:rFonts w:ascii="宋体" w:hAnsi="宋体" w:eastAsia="宋体" w:cs="宋体"/>
          <w:sz w:val="20"/>
          <w:szCs w:val="20"/>
        </w:rPr>
      </w:pPr>
      <w:r>
        <w:rPr>
          <w:rFonts w:ascii="宋体" w:hAnsi="宋体" w:eastAsia="宋体" w:cs="宋体"/>
          <w:spacing w:val="16"/>
          <w:sz w:val="20"/>
          <w:szCs w:val="20"/>
        </w:rPr>
        <w:t>1.1</w:t>
      </w:r>
      <w:r>
        <w:rPr>
          <w:rFonts w:ascii="宋体" w:hAnsi="宋体" w:eastAsia="宋体" w:cs="宋体"/>
          <w:spacing w:val="12"/>
          <w:sz w:val="20"/>
          <w:szCs w:val="20"/>
        </w:rPr>
        <w:t>.</w:t>
      </w:r>
      <w:r>
        <w:rPr>
          <w:rFonts w:ascii="宋体" w:hAnsi="宋体" w:eastAsia="宋体" w:cs="宋体"/>
          <w:spacing w:val="8"/>
          <w:sz w:val="20"/>
          <w:szCs w:val="20"/>
        </w:rPr>
        <w:t>1根据《中华人民共和国政府采购法》、《中华人民共和国政府采购法实施条例》、《中</w:t>
      </w:r>
      <w:r>
        <w:rPr>
          <w:rFonts w:ascii="宋体" w:hAnsi="宋体" w:eastAsia="宋体" w:cs="宋体"/>
          <w:spacing w:val="18"/>
          <w:sz w:val="20"/>
          <w:szCs w:val="20"/>
        </w:rPr>
        <w:t>华人民</w:t>
      </w:r>
      <w:r>
        <w:rPr>
          <w:rFonts w:ascii="宋体" w:hAnsi="宋体" w:eastAsia="宋体" w:cs="宋体"/>
          <w:spacing w:val="10"/>
          <w:sz w:val="20"/>
          <w:szCs w:val="20"/>
        </w:rPr>
        <w:t>共</w:t>
      </w:r>
      <w:r>
        <w:rPr>
          <w:rFonts w:ascii="宋体" w:hAnsi="宋体" w:eastAsia="宋体" w:cs="宋体"/>
          <w:spacing w:val="9"/>
          <w:sz w:val="20"/>
          <w:szCs w:val="20"/>
        </w:rPr>
        <w:t>和国招标投标法》、《中华人民共和国招标投标法实施条例》等有关法律、法规和规章的</w:t>
      </w:r>
      <w:r>
        <w:rPr>
          <w:rFonts w:ascii="宋体" w:hAnsi="宋体" w:eastAsia="宋体" w:cs="宋体"/>
          <w:spacing w:val="16"/>
          <w:sz w:val="20"/>
          <w:szCs w:val="20"/>
        </w:rPr>
        <w:t>规</w:t>
      </w:r>
      <w:r>
        <w:rPr>
          <w:rFonts w:ascii="宋体" w:hAnsi="宋体" w:eastAsia="宋体" w:cs="宋体"/>
          <w:spacing w:val="9"/>
          <w:sz w:val="20"/>
          <w:szCs w:val="20"/>
        </w:rPr>
        <w:t>定，本招标项目已具备招标条件，现对本工程施工进行公开招标。</w:t>
      </w:r>
    </w:p>
    <w:p>
      <w:pPr>
        <w:spacing w:line="227"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1</w:t>
      </w:r>
      <w:r>
        <w:rPr>
          <w:rFonts w:ascii="宋体" w:hAnsi="宋体" w:eastAsia="宋体" w:cs="宋体"/>
          <w:spacing w:val="7"/>
          <w:sz w:val="20"/>
          <w:szCs w:val="20"/>
        </w:rPr>
        <w:t>.2本招标项目招标人：见“投标人须知前附表”。</w:t>
      </w:r>
    </w:p>
    <w:p>
      <w:pPr>
        <w:spacing w:before="173" w:line="227"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1</w:t>
      </w:r>
      <w:r>
        <w:rPr>
          <w:rFonts w:ascii="宋体" w:hAnsi="宋体" w:eastAsia="宋体" w:cs="宋体"/>
          <w:spacing w:val="7"/>
          <w:sz w:val="20"/>
          <w:szCs w:val="20"/>
        </w:rPr>
        <w:t>.3本工程招标代理机构：见“投标人须知前附表”。</w:t>
      </w:r>
    </w:p>
    <w:p>
      <w:pPr>
        <w:spacing w:before="174" w:line="228"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w:t>
      </w:r>
      <w:r>
        <w:rPr>
          <w:rFonts w:ascii="宋体" w:hAnsi="宋体" w:eastAsia="宋体" w:cs="宋体"/>
          <w:spacing w:val="7"/>
          <w:sz w:val="20"/>
          <w:szCs w:val="20"/>
        </w:rPr>
        <w:t>1.4本招标项目名称：见“投标人须知前附表”。</w:t>
      </w:r>
    </w:p>
    <w:p>
      <w:pPr>
        <w:spacing w:before="173" w:line="228"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w:t>
      </w:r>
      <w:r>
        <w:rPr>
          <w:rFonts w:ascii="宋体" w:hAnsi="宋体" w:eastAsia="宋体" w:cs="宋体"/>
          <w:spacing w:val="7"/>
          <w:sz w:val="20"/>
          <w:szCs w:val="20"/>
        </w:rPr>
        <w:t>1.5本工程建设地点：见“投标人须知前附表”。</w:t>
      </w:r>
    </w:p>
    <w:p>
      <w:pPr>
        <w:spacing w:before="173" w:line="225" w:lineRule="auto"/>
        <w:ind w:left="14"/>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1</w:t>
      </w:r>
      <w:r>
        <w:rPr>
          <w:rFonts w:ascii="宋体" w:hAnsi="宋体" w:eastAsia="宋体" w:cs="宋体"/>
          <w:spacing w:val="7"/>
          <w:sz w:val="20"/>
          <w:szCs w:val="20"/>
          <w14:textOutline w14:w="3797" w14:cap="sq" w14:cmpd="sng" w14:algn="ctr">
            <w14:solidFill>
              <w14:srgbClr w14:val="000000"/>
            </w14:solidFill>
            <w14:prstDash w14:val="solid"/>
            <w14:bevel/>
          </w14:textOutline>
        </w:rPr>
        <w:t>.2资金来源和落实情况</w:t>
      </w:r>
    </w:p>
    <w:p>
      <w:pPr>
        <w:spacing w:before="177" w:line="227" w:lineRule="auto"/>
        <w:ind w:left="434"/>
        <w:rPr>
          <w:rFonts w:ascii="宋体" w:hAnsi="宋体" w:eastAsia="宋体" w:cs="宋体"/>
          <w:sz w:val="20"/>
          <w:szCs w:val="20"/>
        </w:rPr>
      </w:pPr>
      <w:r>
        <w:rPr>
          <w:rFonts w:ascii="宋体" w:hAnsi="宋体" w:eastAsia="宋体" w:cs="宋体"/>
          <w:spacing w:val="14"/>
          <w:sz w:val="20"/>
          <w:szCs w:val="20"/>
        </w:rPr>
        <w:t>1.2</w:t>
      </w:r>
      <w:r>
        <w:rPr>
          <w:rFonts w:ascii="宋体" w:hAnsi="宋体" w:eastAsia="宋体" w:cs="宋体"/>
          <w:spacing w:val="8"/>
          <w:sz w:val="20"/>
          <w:szCs w:val="20"/>
        </w:rPr>
        <w:t>.</w:t>
      </w:r>
      <w:r>
        <w:rPr>
          <w:rFonts w:ascii="宋体" w:hAnsi="宋体" w:eastAsia="宋体" w:cs="宋体"/>
          <w:spacing w:val="7"/>
          <w:sz w:val="20"/>
          <w:szCs w:val="20"/>
        </w:rPr>
        <w:t>1本招标项目的资金来源：见“投标人须知前附表”。</w:t>
      </w:r>
    </w:p>
    <w:p>
      <w:pPr>
        <w:spacing w:before="174" w:line="227" w:lineRule="auto"/>
        <w:ind w:left="434"/>
        <w:rPr>
          <w:rFonts w:ascii="宋体" w:hAnsi="宋体" w:eastAsia="宋体" w:cs="宋体"/>
          <w:sz w:val="20"/>
          <w:szCs w:val="20"/>
        </w:rPr>
      </w:pPr>
      <w:r>
        <w:rPr>
          <w:rFonts w:ascii="宋体" w:hAnsi="宋体" w:eastAsia="宋体" w:cs="宋体"/>
          <w:spacing w:val="14"/>
          <w:sz w:val="20"/>
          <w:szCs w:val="20"/>
        </w:rPr>
        <w:t>1.2</w:t>
      </w:r>
      <w:r>
        <w:rPr>
          <w:rFonts w:ascii="宋体" w:hAnsi="宋体" w:eastAsia="宋体" w:cs="宋体"/>
          <w:spacing w:val="8"/>
          <w:sz w:val="20"/>
          <w:szCs w:val="20"/>
        </w:rPr>
        <w:t>.</w:t>
      </w:r>
      <w:r>
        <w:rPr>
          <w:rFonts w:ascii="宋体" w:hAnsi="宋体" w:eastAsia="宋体" w:cs="宋体"/>
          <w:spacing w:val="7"/>
          <w:sz w:val="20"/>
          <w:szCs w:val="20"/>
        </w:rPr>
        <w:t>2本招标项目的出资比例：见“投标人须知前附表”。</w:t>
      </w:r>
    </w:p>
    <w:p>
      <w:pPr>
        <w:spacing w:before="174" w:line="225" w:lineRule="auto"/>
        <w:ind w:left="434"/>
        <w:rPr>
          <w:rFonts w:ascii="宋体" w:hAnsi="宋体" w:eastAsia="宋体" w:cs="宋体"/>
          <w:sz w:val="20"/>
          <w:szCs w:val="20"/>
        </w:rPr>
      </w:pPr>
      <w:r>
        <w:rPr>
          <w:rFonts w:ascii="宋体" w:hAnsi="宋体" w:eastAsia="宋体" w:cs="宋体"/>
          <w:spacing w:val="8"/>
          <w:sz w:val="20"/>
          <w:szCs w:val="20"/>
        </w:rPr>
        <w:t>1.2.3本招标项目的资金落实情况：见“投标人须知前附表”</w:t>
      </w:r>
      <w:r>
        <w:rPr>
          <w:rFonts w:ascii="宋体" w:hAnsi="宋体" w:eastAsia="宋体" w:cs="宋体"/>
          <w:spacing w:val="5"/>
          <w:sz w:val="20"/>
          <w:szCs w:val="20"/>
        </w:rPr>
        <w:t>。</w:t>
      </w:r>
    </w:p>
    <w:p>
      <w:pPr>
        <w:spacing w:before="176" w:line="229" w:lineRule="auto"/>
        <w:ind w:left="14"/>
        <w:outlineLvl w:val="0"/>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1</w:t>
      </w:r>
      <w:r>
        <w:rPr>
          <w:rFonts w:ascii="宋体" w:hAnsi="宋体" w:eastAsia="宋体" w:cs="宋体"/>
          <w:spacing w:val="8"/>
          <w:sz w:val="20"/>
          <w:szCs w:val="20"/>
          <w14:textOutline w14:w="3797" w14:cap="sq" w14:cmpd="sng" w14:algn="ctr">
            <w14:solidFill>
              <w14:srgbClr w14:val="000000"/>
            </w14:solidFill>
            <w14:prstDash w14:val="solid"/>
            <w14:bevel/>
          </w14:textOutline>
        </w:rPr>
        <w:t>.3招标范围、计划工期和质量要求</w:t>
      </w:r>
    </w:p>
    <w:p>
      <w:pPr>
        <w:spacing w:before="172" w:line="228"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w:t>
      </w:r>
      <w:r>
        <w:rPr>
          <w:rFonts w:ascii="宋体" w:hAnsi="宋体" w:eastAsia="宋体" w:cs="宋体"/>
          <w:spacing w:val="7"/>
          <w:sz w:val="20"/>
          <w:szCs w:val="20"/>
        </w:rPr>
        <w:t>3.1本次招标范围：见“投标人须知前附表”。</w:t>
      </w:r>
    </w:p>
    <w:p>
      <w:pPr>
        <w:spacing w:before="173" w:line="228"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3</w:t>
      </w:r>
      <w:r>
        <w:rPr>
          <w:rFonts w:ascii="宋体" w:hAnsi="宋体" w:eastAsia="宋体" w:cs="宋体"/>
          <w:spacing w:val="7"/>
          <w:sz w:val="20"/>
          <w:szCs w:val="20"/>
        </w:rPr>
        <w:t>.2本工程的计划工期：见“投标人须知前附表”。</w:t>
      </w:r>
    </w:p>
    <w:p>
      <w:pPr>
        <w:spacing w:before="173" w:line="228"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3</w:t>
      </w:r>
      <w:r>
        <w:rPr>
          <w:rFonts w:ascii="宋体" w:hAnsi="宋体" w:eastAsia="宋体" w:cs="宋体"/>
          <w:spacing w:val="7"/>
          <w:sz w:val="20"/>
          <w:szCs w:val="20"/>
        </w:rPr>
        <w:t>.3本工程的质量要求：见“投标人须知前附表”。</w:t>
      </w:r>
    </w:p>
    <w:p>
      <w:pPr>
        <w:spacing w:before="173" w:line="227" w:lineRule="auto"/>
        <w:ind w:left="14"/>
        <w:outlineLvl w:val="0"/>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1</w:t>
      </w:r>
      <w:r>
        <w:rPr>
          <w:rFonts w:ascii="宋体" w:hAnsi="宋体" w:eastAsia="宋体" w:cs="宋体"/>
          <w:spacing w:val="6"/>
          <w:sz w:val="20"/>
          <w:szCs w:val="20"/>
          <w14:textOutline w14:w="3797" w14:cap="sq" w14:cmpd="sng" w14:algn="ctr">
            <w14:solidFill>
              <w14:srgbClr w14:val="000000"/>
            </w14:solidFill>
            <w14:prstDash w14:val="solid"/>
            <w14:bevel/>
          </w14:textOutline>
        </w:rPr>
        <w:t>.4投标人资格要求</w:t>
      </w:r>
    </w:p>
    <w:p>
      <w:pPr>
        <w:spacing w:before="174" w:line="226" w:lineRule="auto"/>
        <w:ind w:left="434"/>
        <w:rPr>
          <w:rFonts w:ascii="宋体" w:hAnsi="宋体" w:eastAsia="宋体" w:cs="宋体"/>
          <w:sz w:val="20"/>
          <w:szCs w:val="20"/>
        </w:rPr>
      </w:pPr>
      <w:r>
        <w:rPr>
          <w:rFonts w:ascii="宋体" w:hAnsi="宋体" w:eastAsia="宋体" w:cs="宋体"/>
          <w:spacing w:val="8"/>
          <w:sz w:val="20"/>
          <w:szCs w:val="20"/>
        </w:rPr>
        <w:t>1.4.1投标人应具备承担本工程施工的资质条件、能力、诚信要求</w:t>
      </w:r>
      <w:r>
        <w:rPr>
          <w:rFonts w:ascii="宋体" w:hAnsi="宋体" w:eastAsia="宋体" w:cs="宋体"/>
          <w:spacing w:val="6"/>
          <w:sz w:val="20"/>
          <w:szCs w:val="20"/>
        </w:rPr>
        <w:t>。</w:t>
      </w:r>
    </w:p>
    <w:p>
      <w:pPr>
        <w:spacing w:before="175" w:line="227" w:lineRule="auto"/>
        <w:ind w:left="42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1</w:t>
      </w:r>
      <w:r>
        <w:rPr>
          <w:rFonts w:ascii="宋体" w:hAnsi="宋体" w:eastAsia="宋体" w:cs="宋体"/>
          <w:spacing w:val="12"/>
          <w:sz w:val="20"/>
          <w:szCs w:val="20"/>
        </w:rPr>
        <w:t>)资质条件：见“投标人须知前附表”；</w:t>
      </w:r>
    </w:p>
    <w:p>
      <w:pPr>
        <w:spacing w:before="174" w:line="227" w:lineRule="auto"/>
        <w:ind w:left="429"/>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2)项目经理资格：见“投标人须知前附表”；</w:t>
      </w:r>
    </w:p>
    <w:p>
      <w:pPr>
        <w:spacing w:before="174" w:line="226" w:lineRule="auto"/>
        <w:ind w:left="429"/>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3)项目技术负责人资格：见“投标人须知前附表”；</w:t>
      </w:r>
    </w:p>
    <w:p>
      <w:pPr>
        <w:spacing w:before="176" w:line="227" w:lineRule="auto"/>
        <w:ind w:left="429"/>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4)专职安全员要求：见“投标人须知前附表”；</w:t>
      </w:r>
    </w:p>
    <w:p>
      <w:pPr>
        <w:spacing w:before="174" w:line="228" w:lineRule="auto"/>
        <w:ind w:left="42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5</w:t>
      </w:r>
      <w:r>
        <w:rPr>
          <w:rFonts w:ascii="宋体" w:hAnsi="宋体" w:eastAsia="宋体" w:cs="宋体"/>
          <w:spacing w:val="12"/>
          <w:sz w:val="20"/>
          <w:szCs w:val="20"/>
        </w:rPr>
        <w:t>)诚信要求：见“投标人须知前附表”；</w:t>
      </w:r>
    </w:p>
    <w:p>
      <w:pPr>
        <w:spacing w:before="173" w:line="226" w:lineRule="auto"/>
        <w:ind w:left="42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6</w:t>
      </w:r>
      <w:r>
        <w:rPr>
          <w:rFonts w:ascii="宋体" w:hAnsi="宋体" w:eastAsia="宋体" w:cs="宋体"/>
          <w:spacing w:val="12"/>
          <w:sz w:val="20"/>
          <w:szCs w:val="20"/>
        </w:rPr>
        <w:t>)其他要求：见“投标人须知前附表”。</w:t>
      </w:r>
    </w:p>
    <w:p>
      <w:pPr>
        <w:spacing w:before="174" w:line="388" w:lineRule="auto"/>
        <w:ind w:left="3" w:firstLine="431"/>
        <w:rPr>
          <w:rFonts w:ascii="宋体" w:hAnsi="宋体" w:eastAsia="宋体" w:cs="宋体"/>
          <w:sz w:val="20"/>
          <w:szCs w:val="20"/>
        </w:rPr>
      </w:pPr>
      <w:r>
        <w:rPr>
          <w:rFonts w:ascii="宋体" w:hAnsi="宋体" w:eastAsia="宋体" w:cs="宋体"/>
          <w:spacing w:val="6"/>
          <w:sz w:val="20"/>
          <w:szCs w:val="20"/>
        </w:rPr>
        <w:t>1.4.2“投标人</w:t>
      </w:r>
      <w:r>
        <w:rPr>
          <w:rFonts w:ascii="宋体" w:hAnsi="宋体" w:eastAsia="宋体" w:cs="宋体"/>
          <w:spacing w:val="3"/>
          <w:sz w:val="20"/>
          <w:szCs w:val="20"/>
        </w:rPr>
        <w:t>须知前附表”规定接受联合体投标的，除应符合本章第1.4.1项和“投标人须</w:t>
      </w:r>
      <w:r>
        <w:rPr>
          <w:rFonts w:ascii="宋体" w:hAnsi="宋体" w:eastAsia="宋体" w:cs="宋体"/>
          <w:spacing w:val="16"/>
          <w:sz w:val="20"/>
          <w:szCs w:val="20"/>
        </w:rPr>
        <w:t>知</w:t>
      </w:r>
      <w:r>
        <w:rPr>
          <w:rFonts w:ascii="宋体" w:hAnsi="宋体" w:eastAsia="宋体" w:cs="宋体"/>
          <w:spacing w:val="13"/>
          <w:sz w:val="20"/>
          <w:szCs w:val="20"/>
        </w:rPr>
        <w:t>前</w:t>
      </w:r>
      <w:r>
        <w:rPr>
          <w:rFonts w:ascii="宋体" w:hAnsi="宋体" w:eastAsia="宋体" w:cs="宋体"/>
          <w:spacing w:val="8"/>
          <w:sz w:val="20"/>
          <w:szCs w:val="20"/>
        </w:rPr>
        <w:t>附表”的要求外，还应遵守以下规定：</w:t>
      </w:r>
    </w:p>
    <w:p>
      <w:pPr>
        <w:spacing w:before="174" w:line="228" w:lineRule="auto"/>
        <w:ind w:left="429"/>
        <w:rPr>
          <w:rFonts w:ascii="宋体" w:hAnsi="宋体" w:eastAsia="宋体" w:cs="宋体"/>
          <w:spacing w:val="24"/>
          <w:sz w:val="20"/>
          <w:szCs w:val="20"/>
        </w:rPr>
      </w:pPr>
      <w:r>
        <w:rPr>
          <w:rFonts w:ascii="宋体" w:hAnsi="宋体" w:eastAsia="宋体" w:cs="宋体"/>
          <w:spacing w:val="24"/>
          <w:sz w:val="20"/>
          <w:szCs w:val="20"/>
        </w:rPr>
        <w:t>(1)联合体各方应按招标文件提供的格式签订联合体协议书，明确联合体牵头人和各方权利义务；</w:t>
      </w:r>
    </w:p>
    <w:p>
      <w:pPr>
        <w:spacing w:before="174" w:line="228" w:lineRule="auto"/>
        <w:ind w:left="429"/>
        <w:rPr>
          <w:rFonts w:ascii="宋体" w:hAnsi="宋体" w:eastAsia="宋体" w:cs="宋体"/>
          <w:spacing w:val="24"/>
          <w:sz w:val="20"/>
          <w:szCs w:val="20"/>
        </w:rPr>
      </w:pPr>
      <w:r>
        <w:rPr>
          <w:rFonts w:ascii="宋体" w:hAnsi="宋体" w:eastAsia="宋体" w:cs="宋体"/>
          <w:spacing w:val="24"/>
          <w:sz w:val="20"/>
          <w:szCs w:val="20"/>
        </w:rPr>
        <w:t>(2)由同一专业的单位组成的联合体，按照资质等级较低的单位确定资质等级；</w:t>
      </w:r>
    </w:p>
    <w:p>
      <w:pPr>
        <w:spacing w:before="174" w:line="228" w:lineRule="auto"/>
        <w:ind w:left="429"/>
        <w:rPr>
          <w:rFonts w:ascii="宋体" w:hAnsi="宋体" w:eastAsia="宋体" w:cs="宋体"/>
          <w:spacing w:val="24"/>
          <w:sz w:val="20"/>
          <w:szCs w:val="20"/>
        </w:rPr>
      </w:pPr>
    </w:p>
    <w:p>
      <w:pPr>
        <w:spacing w:before="174" w:line="228" w:lineRule="auto"/>
        <w:ind w:left="429"/>
        <w:rPr>
          <w:rFonts w:ascii="宋体" w:hAnsi="宋体" w:eastAsia="宋体" w:cs="宋体"/>
          <w:spacing w:val="24"/>
          <w:sz w:val="20"/>
          <w:szCs w:val="20"/>
        </w:rPr>
      </w:pPr>
      <w:r>
        <w:rPr>
          <w:rFonts w:ascii="宋体" w:hAnsi="宋体" w:eastAsia="宋体" w:cs="宋体"/>
          <w:spacing w:val="24"/>
          <w:sz w:val="20"/>
          <w:szCs w:val="20"/>
        </w:rPr>
        <w:t>(3)联合体各方不得再以自己名义单独或参加其他联合体在同一标段中投标。</w:t>
      </w:r>
    </w:p>
    <w:p>
      <w:pPr>
        <w:spacing w:before="175" w:line="228" w:lineRule="auto"/>
        <w:ind w:left="43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4</w:t>
      </w:r>
      <w:r>
        <w:rPr>
          <w:rFonts w:ascii="宋体" w:hAnsi="宋体" w:eastAsia="宋体" w:cs="宋体"/>
          <w:spacing w:val="6"/>
          <w:sz w:val="20"/>
          <w:szCs w:val="20"/>
        </w:rPr>
        <w:t>.3投标人不得存在下列情形之一：</w:t>
      </w:r>
    </w:p>
    <w:p>
      <w:pPr>
        <w:spacing w:before="172" w:line="226"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1"/>
          <w:sz w:val="20"/>
          <w:szCs w:val="20"/>
        </w:rPr>
        <w:t>1)为招标人不具有独立法人资格的附属机构(单位)；</w:t>
      </w:r>
    </w:p>
    <w:p>
      <w:pPr>
        <w:spacing w:before="174"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2</w:t>
      </w:r>
      <w:r>
        <w:rPr>
          <w:rFonts w:ascii="宋体" w:hAnsi="宋体" w:eastAsia="宋体" w:cs="宋体"/>
          <w:spacing w:val="11"/>
          <w:sz w:val="20"/>
          <w:szCs w:val="20"/>
        </w:rPr>
        <w:t>)为本工程前期准备提供设计或咨询服务的，但设计施工总承包的除外；</w:t>
      </w:r>
    </w:p>
    <w:p>
      <w:pPr>
        <w:spacing w:before="173"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3)为本工程的监理人；</w:t>
      </w:r>
    </w:p>
    <w:p>
      <w:pPr>
        <w:spacing w:before="174"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4)为本工程的代建人；</w:t>
      </w:r>
    </w:p>
    <w:p>
      <w:pPr>
        <w:spacing w:before="174" w:line="227" w:lineRule="auto"/>
        <w:ind w:left="43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3"/>
          <w:sz w:val="20"/>
          <w:szCs w:val="20"/>
        </w:rPr>
        <w:t>5)为本工程提供招标代理服务的；</w:t>
      </w:r>
    </w:p>
    <w:p>
      <w:pPr>
        <w:spacing w:before="174" w:line="227" w:lineRule="auto"/>
        <w:ind w:left="430"/>
        <w:rPr>
          <w:rFonts w:ascii="宋体" w:hAnsi="宋体" w:eastAsia="宋体" w:cs="宋体"/>
          <w:sz w:val="20"/>
          <w:szCs w:val="20"/>
        </w:rPr>
      </w:pPr>
      <w:r>
        <w:rPr>
          <w:rFonts w:ascii="宋体" w:hAnsi="宋体" w:eastAsia="宋体" w:cs="宋体"/>
          <w:spacing w:val="22"/>
          <w:sz w:val="20"/>
          <w:szCs w:val="20"/>
        </w:rPr>
        <w:t>(6</w:t>
      </w:r>
      <w:r>
        <w:rPr>
          <w:rFonts w:ascii="宋体" w:hAnsi="宋体" w:eastAsia="宋体" w:cs="宋体"/>
          <w:spacing w:val="11"/>
          <w:sz w:val="20"/>
          <w:szCs w:val="20"/>
        </w:rPr>
        <w:t>)与本工程的监理人或代建人或招标代理机构同为一个法定代表人的；</w:t>
      </w:r>
    </w:p>
    <w:p>
      <w:pPr>
        <w:spacing w:before="174" w:line="227" w:lineRule="auto"/>
        <w:ind w:left="430"/>
        <w:rPr>
          <w:rFonts w:ascii="宋体" w:hAnsi="宋体" w:eastAsia="宋体" w:cs="宋体"/>
          <w:sz w:val="20"/>
          <w:szCs w:val="20"/>
        </w:rPr>
      </w:pPr>
      <w:r>
        <w:rPr>
          <w:rFonts w:ascii="宋体" w:hAnsi="宋体" w:eastAsia="宋体" w:cs="宋体"/>
          <w:spacing w:val="22"/>
          <w:sz w:val="20"/>
          <w:szCs w:val="20"/>
        </w:rPr>
        <w:t>(7</w:t>
      </w:r>
      <w:r>
        <w:rPr>
          <w:rFonts w:ascii="宋体" w:hAnsi="宋体" w:eastAsia="宋体" w:cs="宋体"/>
          <w:spacing w:val="13"/>
          <w:sz w:val="20"/>
          <w:szCs w:val="20"/>
        </w:rPr>
        <w:t>)</w:t>
      </w:r>
      <w:r>
        <w:rPr>
          <w:rFonts w:ascii="宋体" w:hAnsi="宋体" w:eastAsia="宋体" w:cs="宋体"/>
          <w:spacing w:val="11"/>
          <w:sz w:val="20"/>
          <w:szCs w:val="20"/>
        </w:rPr>
        <w:t>与本工程的监理人或代建人或招标代理机构相互控股或参股的；</w:t>
      </w:r>
    </w:p>
    <w:p>
      <w:pPr>
        <w:spacing w:before="174" w:line="227" w:lineRule="auto"/>
        <w:ind w:left="430"/>
        <w:rPr>
          <w:rFonts w:ascii="宋体" w:hAnsi="宋体" w:eastAsia="宋体" w:cs="宋体"/>
          <w:sz w:val="20"/>
          <w:szCs w:val="20"/>
        </w:rPr>
      </w:pPr>
      <w:r>
        <w:rPr>
          <w:rFonts w:ascii="宋体" w:hAnsi="宋体" w:eastAsia="宋体" w:cs="宋体"/>
          <w:spacing w:val="22"/>
          <w:sz w:val="20"/>
          <w:szCs w:val="20"/>
        </w:rPr>
        <w:t>(8</w:t>
      </w:r>
      <w:r>
        <w:rPr>
          <w:rFonts w:ascii="宋体" w:hAnsi="宋体" w:eastAsia="宋体" w:cs="宋体"/>
          <w:spacing w:val="13"/>
          <w:sz w:val="20"/>
          <w:szCs w:val="20"/>
        </w:rPr>
        <w:t>)</w:t>
      </w:r>
      <w:r>
        <w:rPr>
          <w:rFonts w:ascii="宋体" w:hAnsi="宋体" w:eastAsia="宋体" w:cs="宋体"/>
          <w:spacing w:val="11"/>
          <w:sz w:val="20"/>
          <w:szCs w:val="20"/>
        </w:rPr>
        <w:t>与本工程的监理人或代建人或招标代理机构相互任职或工作的；</w:t>
      </w:r>
    </w:p>
    <w:p>
      <w:pPr>
        <w:spacing w:before="174" w:line="225" w:lineRule="auto"/>
        <w:ind w:left="430"/>
        <w:rPr>
          <w:rFonts w:ascii="宋体" w:hAnsi="宋体" w:eastAsia="宋体" w:cs="宋体"/>
          <w:sz w:val="20"/>
          <w:szCs w:val="20"/>
        </w:rPr>
      </w:pPr>
      <w:r>
        <w:rPr>
          <w:rFonts w:ascii="宋体" w:hAnsi="宋体" w:eastAsia="宋体" w:cs="宋体"/>
          <w:spacing w:val="15"/>
          <w:sz w:val="20"/>
          <w:szCs w:val="20"/>
        </w:rPr>
        <w:t>(9)被责令停业的；</w:t>
      </w:r>
    </w:p>
    <w:p>
      <w:pPr>
        <w:spacing w:before="176" w:line="227" w:lineRule="auto"/>
        <w:ind w:left="430"/>
        <w:rPr>
          <w:rFonts w:ascii="宋体" w:hAnsi="宋体" w:eastAsia="宋体" w:cs="宋体"/>
          <w:sz w:val="20"/>
          <w:szCs w:val="20"/>
        </w:rPr>
      </w:pPr>
      <w:r>
        <w:rPr>
          <w:rFonts w:ascii="宋体" w:hAnsi="宋体" w:eastAsia="宋体" w:cs="宋体"/>
          <w:spacing w:val="13"/>
          <w:sz w:val="20"/>
          <w:szCs w:val="20"/>
        </w:rPr>
        <w:t>(10)被暂停或取消投标资格的</w:t>
      </w:r>
      <w:r>
        <w:rPr>
          <w:rFonts w:ascii="宋体" w:hAnsi="宋体" w:eastAsia="宋体" w:cs="宋体"/>
          <w:spacing w:val="11"/>
          <w:sz w:val="20"/>
          <w:szCs w:val="20"/>
        </w:rPr>
        <w:t>；</w:t>
      </w:r>
    </w:p>
    <w:p>
      <w:pPr>
        <w:spacing w:before="175"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11)财产被接管或冻结的；</w:t>
      </w:r>
    </w:p>
    <w:p>
      <w:pPr>
        <w:spacing w:before="17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1</w:t>
      </w:r>
      <w:r>
        <w:rPr>
          <w:rFonts w:ascii="宋体" w:hAnsi="宋体" w:eastAsia="宋体" w:cs="宋体"/>
          <w:spacing w:val="11"/>
          <w:sz w:val="20"/>
          <w:szCs w:val="20"/>
        </w:rPr>
        <w:t>2)在最近三年内有骗取中标或严重违约或重大工程质量问题并在处罚期间的。</w:t>
      </w:r>
    </w:p>
    <w:p>
      <w:pPr>
        <w:spacing w:before="172" w:line="388" w:lineRule="auto"/>
        <w:ind w:left="4" w:firstLine="432"/>
        <w:rPr>
          <w:rFonts w:ascii="宋体" w:hAnsi="宋体" w:eastAsia="宋体" w:cs="宋体"/>
          <w:sz w:val="20"/>
          <w:szCs w:val="20"/>
        </w:rPr>
      </w:pPr>
      <w:r>
        <w:rPr>
          <w:rFonts w:ascii="宋体" w:hAnsi="宋体" w:eastAsia="宋体" w:cs="宋体"/>
          <w:spacing w:val="16"/>
          <w:sz w:val="20"/>
          <w:szCs w:val="20"/>
        </w:rPr>
        <w:t>1.4</w:t>
      </w:r>
      <w:r>
        <w:rPr>
          <w:rFonts w:ascii="宋体" w:hAnsi="宋体" w:eastAsia="宋体" w:cs="宋体"/>
          <w:spacing w:val="12"/>
          <w:sz w:val="20"/>
          <w:szCs w:val="20"/>
        </w:rPr>
        <w:t>.</w:t>
      </w:r>
      <w:r>
        <w:rPr>
          <w:rFonts w:ascii="宋体" w:hAnsi="宋体" w:eastAsia="宋体" w:cs="宋体"/>
          <w:spacing w:val="8"/>
          <w:sz w:val="20"/>
          <w:szCs w:val="20"/>
        </w:rPr>
        <w:t>4单位负责人为同一人或者存在控股、管理关系的不同单位，不得参加同一标段投标或者</w:t>
      </w:r>
      <w:r>
        <w:rPr>
          <w:rFonts w:ascii="宋体" w:hAnsi="宋体" w:eastAsia="宋体" w:cs="宋体"/>
          <w:spacing w:val="16"/>
          <w:sz w:val="20"/>
          <w:szCs w:val="20"/>
        </w:rPr>
        <w:t>未</w:t>
      </w:r>
      <w:r>
        <w:rPr>
          <w:rFonts w:ascii="宋体" w:hAnsi="宋体" w:eastAsia="宋体" w:cs="宋体"/>
          <w:spacing w:val="9"/>
          <w:sz w:val="20"/>
          <w:szCs w:val="20"/>
        </w:rPr>
        <w:t>划分标段的同一招标项目投标，违反本规定的，相关投标均无效。</w:t>
      </w:r>
    </w:p>
    <w:p>
      <w:pPr>
        <w:spacing w:line="227" w:lineRule="auto"/>
        <w:ind w:left="16"/>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.5费用承担</w:t>
      </w:r>
    </w:p>
    <w:p>
      <w:pPr>
        <w:spacing w:before="173" w:line="228" w:lineRule="auto"/>
        <w:ind w:left="423"/>
        <w:rPr>
          <w:rFonts w:ascii="宋体" w:hAnsi="宋体" w:eastAsia="宋体" w:cs="宋体"/>
          <w:sz w:val="20"/>
          <w:szCs w:val="20"/>
        </w:rPr>
      </w:pPr>
      <w:r>
        <w:rPr>
          <w:rFonts w:ascii="宋体" w:hAnsi="宋体" w:eastAsia="宋体" w:cs="宋体"/>
          <w:spacing w:val="9"/>
          <w:sz w:val="20"/>
          <w:szCs w:val="20"/>
        </w:rPr>
        <w:t>投标人准备和参加投标活动发生的费用自理</w:t>
      </w:r>
      <w:r>
        <w:rPr>
          <w:rFonts w:ascii="宋体" w:hAnsi="宋体" w:eastAsia="宋体" w:cs="宋体"/>
          <w:spacing w:val="7"/>
          <w:sz w:val="20"/>
          <w:szCs w:val="20"/>
        </w:rPr>
        <w:t>。</w:t>
      </w:r>
    </w:p>
    <w:p>
      <w:pPr>
        <w:spacing w:before="174" w:line="229" w:lineRule="auto"/>
        <w:ind w:left="16"/>
        <w:outlineLvl w:val="0"/>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1.6保密</w:t>
      </w:r>
    </w:p>
    <w:p>
      <w:pPr>
        <w:spacing w:before="171" w:line="388" w:lineRule="auto"/>
        <w:ind w:firstLine="422"/>
        <w:rPr>
          <w:rFonts w:ascii="宋体" w:hAnsi="宋体" w:eastAsia="宋体" w:cs="宋体"/>
          <w:sz w:val="20"/>
          <w:szCs w:val="20"/>
        </w:rPr>
      </w:pPr>
      <w:r>
        <w:rPr>
          <w:rFonts w:ascii="宋体" w:hAnsi="宋体" w:eastAsia="宋体" w:cs="宋体"/>
          <w:spacing w:val="18"/>
          <w:sz w:val="20"/>
          <w:szCs w:val="20"/>
        </w:rPr>
        <w:t>参与</w:t>
      </w:r>
      <w:r>
        <w:rPr>
          <w:rFonts w:ascii="宋体" w:hAnsi="宋体" w:eastAsia="宋体" w:cs="宋体"/>
          <w:spacing w:val="16"/>
          <w:sz w:val="20"/>
          <w:szCs w:val="20"/>
        </w:rPr>
        <w:t>招</w:t>
      </w:r>
      <w:r>
        <w:rPr>
          <w:rFonts w:ascii="宋体" w:hAnsi="宋体" w:eastAsia="宋体" w:cs="宋体"/>
          <w:spacing w:val="9"/>
          <w:sz w:val="20"/>
          <w:szCs w:val="20"/>
        </w:rPr>
        <w:t>标投标活动的各方应对招标文件和投标文件中的商业和技术等秘密保密，违者应对由此</w:t>
      </w:r>
      <w:r>
        <w:rPr>
          <w:rFonts w:ascii="宋体" w:hAnsi="宋体" w:eastAsia="宋体" w:cs="宋体"/>
          <w:spacing w:val="13"/>
          <w:sz w:val="20"/>
          <w:szCs w:val="20"/>
        </w:rPr>
        <w:t>造</w:t>
      </w:r>
      <w:r>
        <w:rPr>
          <w:rFonts w:ascii="宋体" w:hAnsi="宋体" w:eastAsia="宋体" w:cs="宋体"/>
          <w:spacing w:val="8"/>
          <w:sz w:val="20"/>
          <w:szCs w:val="20"/>
        </w:rPr>
        <w:t>成的后果承担法律责任。</w:t>
      </w:r>
    </w:p>
    <w:p>
      <w:pPr>
        <w:spacing w:line="228" w:lineRule="auto"/>
        <w:ind w:left="16"/>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.7语言文字</w:t>
      </w:r>
    </w:p>
    <w:p>
      <w:pPr>
        <w:spacing w:before="173" w:line="227" w:lineRule="auto"/>
        <w:ind w:left="433"/>
        <w:rPr>
          <w:rFonts w:ascii="宋体" w:hAnsi="宋体" w:eastAsia="宋体" w:cs="宋体"/>
          <w:sz w:val="20"/>
          <w:szCs w:val="20"/>
        </w:rPr>
      </w:pPr>
      <w:r>
        <w:rPr>
          <w:rFonts w:ascii="宋体" w:hAnsi="宋体" w:eastAsia="宋体" w:cs="宋体"/>
          <w:spacing w:val="15"/>
          <w:sz w:val="20"/>
          <w:szCs w:val="20"/>
        </w:rPr>
        <w:t>除</w:t>
      </w:r>
      <w:r>
        <w:rPr>
          <w:rFonts w:ascii="宋体" w:hAnsi="宋体" w:eastAsia="宋体" w:cs="宋体"/>
          <w:spacing w:val="9"/>
          <w:sz w:val="20"/>
          <w:szCs w:val="20"/>
        </w:rPr>
        <w:t>专用术语外，与招标投标有关的语言均使用中文。必要时专用术语应附有中文注释。</w:t>
      </w:r>
    </w:p>
    <w:p>
      <w:pPr>
        <w:spacing w:before="174" w:line="229" w:lineRule="auto"/>
        <w:ind w:left="16"/>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.8计量单位</w:t>
      </w:r>
    </w:p>
    <w:p>
      <w:pPr>
        <w:spacing w:before="172" w:line="228"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pPr>
        <w:spacing w:before="173" w:line="228" w:lineRule="auto"/>
        <w:ind w:left="16"/>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.9踏勘现场</w:t>
      </w:r>
    </w:p>
    <w:p>
      <w:pPr>
        <w:spacing w:before="68" w:line="231" w:lineRule="auto"/>
        <w:ind w:left="318"/>
        <w:rPr>
          <w:rFonts w:ascii="宋体" w:hAnsi="宋体" w:eastAsia="宋体" w:cs="宋体"/>
          <w:sz w:val="20"/>
          <w:szCs w:val="20"/>
        </w:rPr>
      </w:pPr>
      <w:r>
        <w:rPr>
          <w:rFonts w:ascii="宋体" w:hAnsi="宋体" w:eastAsia="宋体" w:cs="宋体"/>
          <w:spacing w:val="5"/>
          <w:sz w:val="20"/>
          <w:szCs w:val="20"/>
        </w:rPr>
        <w:t>不</w:t>
      </w:r>
      <w:r>
        <w:rPr>
          <w:rFonts w:ascii="宋体" w:hAnsi="宋体" w:eastAsia="宋体" w:cs="宋体"/>
          <w:spacing w:val="4"/>
          <w:sz w:val="20"/>
          <w:szCs w:val="20"/>
        </w:rPr>
        <w:t>组织。</w:t>
      </w:r>
    </w:p>
    <w:p>
      <w:pPr>
        <w:spacing w:before="166" w:line="225" w:lineRule="auto"/>
        <w:ind w:left="16"/>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.10投标预备会</w:t>
      </w:r>
    </w:p>
    <w:p>
      <w:pPr>
        <w:spacing w:before="177" w:line="230" w:lineRule="auto"/>
        <w:ind w:left="424"/>
        <w:rPr>
          <w:rFonts w:ascii="宋体" w:hAnsi="宋体" w:eastAsia="宋体" w:cs="宋体"/>
          <w:sz w:val="20"/>
          <w:szCs w:val="20"/>
        </w:rPr>
      </w:pPr>
      <w:r>
        <w:rPr>
          <w:rFonts w:ascii="宋体" w:hAnsi="宋体" w:eastAsia="宋体" w:cs="宋体"/>
          <w:spacing w:val="5"/>
          <w:sz w:val="20"/>
          <w:szCs w:val="20"/>
        </w:rPr>
        <w:t>不</w:t>
      </w:r>
      <w:r>
        <w:rPr>
          <w:rFonts w:ascii="宋体" w:hAnsi="宋体" w:eastAsia="宋体" w:cs="宋体"/>
          <w:spacing w:val="4"/>
          <w:sz w:val="20"/>
          <w:szCs w:val="20"/>
        </w:rPr>
        <w:t>召开。</w:t>
      </w:r>
    </w:p>
    <w:p>
      <w:pPr>
        <w:spacing w:before="171" w:line="229" w:lineRule="auto"/>
        <w:ind w:left="16"/>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1</w:t>
      </w:r>
      <w:r>
        <w:rPr>
          <w:rFonts w:ascii="宋体" w:hAnsi="宋体" w:eastAsia="宋体" w:cs="宋体"/>
          <w:spacing w:val="3"/>
          <w:sz w:val="20"/>
          <w:szCs w:val="20"/>
          <w14:textOutline w14:w="3797" w14:cap="sq" w14:cmpd="sng" w14:algn="ctr">
            <w14:solidFill>
              <w14:srgbClr w14:val="000000"/>
            </w14:solidFill>
            <w14:prstDash w14:val="solid"/>
            <w14:bevel/>
          </w14:textOutline>
        </w:rPr>
        <w:t>.11分包</w:t>
      </w:r>
    </w:p>
    <w:p>
      <w:pPr>
        <w:spacing w:before="172" w:line="228" w:lineRule="auto"/>
        <w:ind w:left="424"/>
        <w:rPr>
          <w:rFonts w:ascii="宋体" w:hAnsi="宋体" w:eastAsia="宋体" w:cs="宋体"/>
          <w:sz w:val="20"/>
          <w:szCs w:val="20"/>
        </w:rPr>
      </w:pPr>
      <w:r>
        <w:rPr>
          <w:rFonts w:ascii="宋体" w:hAnsi="宋体" w:eastAsia="宋体" w:cs="宋体"/>
          <w:spacing w:val="5"/>
          <w:sz w:val="20"/>
          <w:szCs w:val="20"/>
        </w:rPr>
        <w:t>不</w:t>
      </w:r>
      <w:r>
        <w:rPr>
          <w:rFonts w:ascii="宋体" w:hAnsi="宋体" w:eastAsia="宋体" w:cs="宋体"/>
          <w:spacing w:val="4"/>
          <w:sz w:val="20"/>
          <w:szCs w:val="20"/>
        </w:rPr>
        <w:t>允许。</w:t>
      </w:r>
    </w:p>
    <w:p>
      <w:pPr>
        <w:spacing w:line="247" w:lineRule="auto"/>
      </w:pPr>
    </w:p>
    <w:p>
      <w:pPr>
        <w:spacing w:before="65" w:line="228" w:lineRule="auto"/>
        <w:ind w:left="16"/>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1</w:t>
      </w:r>
      <w:r>
        <w:rPr>
          <w:rFonts w:ascii="宋体" w:hAnsi="宋体" w:eastAsia="宋体" w:cs="宋体"/>
          <w:spacing w:val="3"/>
          <w:sz w:val="20"/>
          <w:szCs w:val="20"/>
          <w14:textOutline w14:w="3797" w14:cap="sq" w14:cmpd="sng" w14:algn="ctr">
            <w14:solidFill>
              <w14:srgbClr w14:val="000000"/>
            </w14:solidFill>
            <w14:prstDash w14:val="solid"/>
            <w14:bevel/>
          </w14:textOutline>
        </w:rPr>
        <w:t>.12偏离</w:t>
      </w:r>
    </w:p>
    <w:p>
      <w:pPr>
        <w:spacing w:before="173" w:line="228" w:lineRule="auto"/>
        <w:ind w:left="424"/>
        <w:rPr>
          <w:rFonts w:ascii="宋体" w:hAnsi="宋体" w:eastAsia="宋体" w:cs="宋体"/>
          <w:sz w:val="20"/>
          <w:szCs w:val="20"/>
        </w:rPr>
      </w:pPr>
      <w:r>
        <w:rPr>
          <w:rFonts w:ascii="宋体" w:hAnsi="宋体" w:eastAsia="宋体" w:cs="宋体"/>
          <w:spacing w:val="5"/>
          <w:sz w:val="20"/>
          <w:szCs w:val="20"/>
        </w:rPr>
        <w:t>不</w:t>
      </w:r>
      <w:r>
        <w:rPr>
          <w:rFonts w:ascii="宋体" w:hAnsi="宋体" w:eastAsia="宋体" w:cs="宋体"/>
          <w:spacing w:val="4"/>
          <w:sz w:val="20"/>
          <w:szCs w:val="20"/>
        </w:rPr>
        <w:t>允许。</w:t>
      </w:r>
    </w:p>
    <w:p>
      <w:pPr>
        <w:spacing w:before="173" w:line="228" w:lineRule="auto"/>
        <w:ind w:left="3"/>
        <w:outlineLvl w:val="0"/>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2</w:t>
      </w:r>
      <w:r>
        <w:rPr>
          <w:rFonts w:ascii="宋体" w:hAnsi="宋体" w:eastAsia="宋体" w:cs="宋体"/>
          <w:spacing w:val="7"/>
          <w:sz w:val="20"/>
          <w:szCs w:val="20"/>
          <w14:textOutline w14:w="3797" w14:cap="sq" w14:cmpd="sng" w14:algn="ctr">
            <w14:solidFill>
              <w14:srgbClr w14:val="000000"/>
            </w14:solidFill>
            <w14:prstDash w14:val="solid"/>
            <w14:bevel/>
          </w14:textOutline>
        </w:rPr>
        <w:t>招标文件</w:t>
      </w:r>
    </w:p>
    <w:p>
      <w:pPr>
        <w:spacing w:before="173" w:line="228" w:lineRule="auto"/>
        <w:ind w:left="3"/>
        <w:outlineLvl w:val="0"/>
        <w:rPr>
          <w:rFonts w:ascii="宋体" w:hAnsi="宋体" w:eastAsia="宋体" w:cs="宋体"/>
          <w:sz w:val="20"/>
          <w:szCs w:val="20"/>
        </w:rPr>
      </w:pPr>
      <w:r>
        <w:rPr>
          <w:rFonts w:ascii="宋体" w:hAnsi="宋体" w:eastAsia="宋体" w:cs="宋体"/>
          <w:spacing w:val="14"/>
          <w:sz w:val="20"/>
          <w:szCs w:val="20"/>
          <w14:textOutline w14:w="3797" w14:cap="sq" w14:cmpd="sng" w14:algn="ctr">
            <w14:solidFill>
              <w14:srgbClr w14:val="000000"/>
            </w14:solidFill>
            <w14:prstDash w14:val="solid"/>
            <w14:bevel/>
          </w14:textOutline>
        </w:rPr>
        <w:t>2</w:t>
      </w:r>
      <w:r>
        <w:rPr>
          <w:rFonts w:ascii="宋体" w:hAnsi="宋体" w:eastAsia="宋体" w:cs="宋体"/>
          <w:spacing w:val="8"/>
          <w:sz w:val="20"/>
          <w:szCs w:val="20"/>
          <w14:textOutline w14:w="3797" w14:cap="sq" w14:cmpd="sng" w14:algn="ctr">
            <w14:solidFill>
              <w14:srgbClr w14:val="000000"/>
            </w14:solidFill>
            <w14:prstDash w14:val="solid"/>
            <w14:bevel/>
          </w14:textOutline>
        </w:rPr>
        <w:t>.</w:t>
      </w:r>
      <w:r>
        <w:rPr>
          <w:rFonts w:ascii="宋体" w:hAnsi="宋体" w:eastAsia="宋体" w:cs="宋体"/>
          <w:spacing w:val="7"/>
          <w:sz w:val="20"/>
          <w:szCs w:val="20"/>
          <w14:textOutline w14:w="3797" w14:cap="sq" w14:cmpd="sng" w14:algn="ctr">
            <w14:solidFill>
              <w14:srgbClr w14:val="000000"/>
            </w14:solidFill>
            <w14:prstDash w14:val="solid"/>
            <w14:bevel/>
          </w14:textOutline>
        </w:rPr>
        <w:t>1招标文件的组成</w:t>
      </w:r>
    </w:p>
    <w:p>
      <w:pPr>
        <w:spacing w:before="172" w:line="228" w:lineRule="auto"/>
        <w:ind w:left="421"/>
        <w:rPr>
          <w:rFonts w:ascii="宋体" w:hAnsi="宋体" w:eastAsia="宋体" w:cs="宋体"/>
          <w:sz w:val="20"/>
          <w:szCs w:val="20"/>
        </w:rPr>
      </w:pPr>
      <w:r>
        <w:rPr>
          <w:rFonts w:ascii="宋体" w:hAnsi="宋体" w:eastAsia="宋体" w:cs="宋体"/>
          <w:spacing w:val="10"/>
          <w:sz w:val="20"/>
          <w:szCs w:val="20"/>
        </w:rPr>
        <w:t>本</w:t>
      </w:r>
      <w:r>
        <w:rPr>
          <w:rFonts w:ascii="宋体" w:hAnsi="宋体" w:eastAsia="宋体" w:cs="宋体"/>
          <w:spacing w:val="7"/>
          <w:sz w:val="20"/>
          <w:szCs w:val="20"/>
        </w:rPr>
        <w:t>招标文件包括：</w:t>
      </w:r>
    </w:p>
    <w:p>
      <w:pPr>
        <w:spacing w:before="173"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1)招标公告；</w:t>
      </w:r>
    </w:p>
    <w:p>
      <w:pPr>
        <w:spacing w:before="173"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5"/>
          <w:sz w:val="20"/>
          <w:szCs w:val="20"/>
        </w:rPr>
        <w:t>2)投标人须知；</w:t>
      </w:r>
    </w:p>
    <w:p>
      <w:pPr>
        <w:spacing w:before="173"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3)评标办法；</w:t>
      </w:r>
    </w:p>
    <w:p>
      <w:pPr>
        <w:spacing w:before="172"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4)合同条款及格式；</w:t>
      </w:r>
    </w:p>
    <w:p>
      <w:pPr>
        <w:spacing w:before="173" w:line="229"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5)工程量清单(电子版)；</w:t>
      </w:r>
    </w:p>
    <w:p>
      <w:pPr>
        <w:spacing w:before="172" w:line="229"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6)图纸(电子图)；</w:t>
      </w:r>
    </w:p>
    <w:p>
      <w:pPr>
        <w:spacing w:before="17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7)技术标准和要求；</w:t>
      </w:r>
    </w:p>
    <w:p>
      <w:pPr>
        <w:spacing w:before="172" w:line="228" w:lineRule="auto"/>
        <w:ind w:left="430"/>
        <w:rPr>
          <w:rFonts w:ascii="宋体" w:hAnsi="宋体" w:eastAsia="宋体" w:cs="宋体"/>
          <w:sz w:val="20"/>
          <w:szCs w:val="20"/>
        </w:rPr>
      </w:pPr>
      <w:r>
        <w:rPr>
          <w:rFonts w:ascii="宋体" w:hAnsi="宋体" w:eastAsia="宋体" w:cs="宋体"/>
          <w:spacing w:val="15"/>
          <w:sz w:val="20"/>
          <w:szCs w:val="20"/>
        </w:rPr>
        <w:t>(8)投标文件格式；</w:t>
      </w:r>
    </w:p>
    <w:p>
      <w:pPr>
        <w:spacing w:before="173" w:line="226" w:lineRule="auto"/>
        <w:ind w:left="430"/>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8"/>
          <w:sz w:val="20"/>
          <w:szCs w:val="20"/>
        </w:rPr>
        <w:t>)</w:t>
      </w:r>
      <w:r>
        <w:rPr>
          <w:rFonts w:ascii="宋体" w:hAnsi="宋体" w:eastAsia="宋体" w:cs="宋体"/>
          <w:spacing w:val="7"/>
          <w:sz w:val="20"/>
          <w:szCs w:val="20"/>
        </w:rPr>
        <w:t>“投标人须知前附表”规定的其他材料。</w:t>
      </w:r>
    </w:p>
    <w:p>
      <w:pPr>
        <w:spacing w:before="175" w:line="388" w:lineRule="auto"/>
        <w:ind w:left="1" w:firstLine="419"/>
        <w:rPr>
          <w:rFonts w:ascii="宋体" w:hAnsi="宋体" w:eastAsia="宋体" w:cs="宋体"/>
          <w:sz w:val="20"/>
          <w:szCs w:val="20"/>
        </w:rPr>
      </w:pPr>
      <w:r>
        <w:rPr>
          <w:rFonts w:ascii="宋体" w:hAnsi="宋体" w:eastAsia="宋体" w:cs="宋体"/>
          <w:spacing w:val="16"/>
          <w:sz w:val="20"/>
          <w:szCs w:val="20"/>
        </w:rPr>
        <w:t>根据本</w:t>
      </w:r>
      <w:r>
        <w:rPr>
          <w:rFonts w:ascii="宋体" w:hAnsi="宋体" w:eastAsia="宋体" w:cs="宋体"/>
          <w:spacing w:val="14"/>
          <w:sz w:val="20"/>
          <w:szCs w:val="20"/>
        </w:rPr>
        <w:t>章</w:t>
      </w:r>
      <w:r>
        <w:rPr>
          <w:rFonts w:ascii="宋体" w:hAnsi="宋体" w:eastAsia="宋体" w:cs="宋体"/>
          <w:spacing w:val="8"/>
          <w:sz w:val="20"/>
          <w:szCs w:val="20"/>
        </w:rPr>
        <w:t>第2.2款和第2.3款对招标文件所作的澄清、修改，构成招标文件的组成部分。当</w:t>
      </w:r>
      <w:r>
        <w:rPr>
          <w:rFonts w:ascii="宋体" w:hAnsi="宋体" w:eastAsia="宋体" w:cs="宋体"/>
          <w:spacing w:val="18"/>
          <w:sz w:val="20"/>
          <w:szCs w:val="20"/>
        </w:rPr>
        <w:t>招标</w:t>
      </w:r>
      <w:r>
        <w:rPr>
          <w:rFonts w:ascii="宋体" w:hAnsi="宋体" w:eastAsia="宋体" w:cs="宋体"/>
          <w:spacing w:val="12"/>
          <w:sz w:val="20"/>
          <w:szCs w:val="20"/>
        </w:rPr>
        <w:t>文</w:t>
      </w:r>
      <w:r>
        <w:rPr>
          <w:rFonts w:ascii="宋体" w:hAnsi="宋体" w:eastAsia="宋体" w:cs="宋体"/>
          <w:spacing w:val="9"/>
          <w:sz w:val="20"/>
          <w:szCs w:val="20"/>
        </w:rPr>
        <w:t>件投标人须知正文部分与投标人须知前附表内容不一致时，以投标人须知前附表内容为准。</w:t>
      </w:r>
    </w:p>
    <w:p>
      <w:pPr>
        <w:spacing w:line="228" w:lineRule="auto"/>
        <w:ind w:left="3"/>
        <w:outlineLvl w:val="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2.2招标文件的询问、质疑和投</w:t>
      </w:r>
      <w:r>
        <w:rPr>
          <w:rFonts w:ascii="宋体" w:hAnsi="宋体" w:eastAsia="宋体" w:cs="宋体"/>
          <w:spacing w:val="6"/>
          <w:sz w:val="20"/>
          <w:szCs w:val="20"/>
          <w14:textOutline w14:w="3797" w14:cap="sq" w14:cmpd="sng" w14:algn="ctr">
            <w14:solidFill>
              <w14:srgbClr w14:val="000000"/>
            </w14:solidFill>
            <w14:prstDash w14:val="solid"/>
            <w14:bevel/>
          </w14:textOutline>
        </w:rPr>
        <w:t>诉</w:t>
      </w:r>
    </w:p>
    <w:p>
      <w:pPr>
        <w:spacing w:before="172" w:line="228" w:lineRule="auto"/>
        <w:ind w:left="428"/>
        <w:rPr>
          <w:rFonts w:ascii="宋体" w:hAnsi="宋体" w:eastAsia="宋体" w:cs="宋体"/>
          <w:sz w:val="20"/>
          <w:szCs w:val="20"/>
        </w:rPr>
      </w:pPr>
      <w:r>
        <w:rPr>
          <w:rFonts w:ascii="宋体" w:hAnsi="宋体" w:eastAsia="宋体" w:cs="宋体"/>
          <w:spacing w:val="16"/>
          <w:sz w:val="20"/>
          <w:szCs w:val="20"/>
        </w:rPr>
        <w:t>2.2</w:t>
      </w:r>
      <w:r>
        <w:rPr>
          <w:rFonts w:ascii="宋体" w:hAnsi="宋体" w:eastAsia="宋体" w:cs="宋体"/>
          <w:spacing w:val="11"/>
          <w:sz w:val="20"/>
          <w:szCs w:val="20"/>
        </w:rPr>
        <w:t>.</w:t>
      </w:r>
      <w:r>
        <w:rPr>
          <w:rFonts w:ascii="宋体" w:hAnsi="宋体" w:eastAsia="宋体" w:cs="宋体"/>
          <w:spacing w:val="8"/>
          <w:sz w:val="20"/>
          <w:szCs w:val="20"/>
        </w:rPr>
        <w:t>1投标人对政府采购活动事项有疑问的，可以向招标人、招标代理机构提出询问。</w:t>
      </w:r>
    </w:p>
    <w:p>
      <w:pPr>
        <w:spacing w:before="141" w:line="351" w:lineRule="auto"/>
        <w:ind w:firstLine="436"/>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2"/>
          <w:sz w:val="20"/>
          <w:szCs w:val="20"/>
        </w:rPr>
        <w:t>2</w:t>
      </w:r>
      <w:r>
        <w:rPr>
          <w:rFonts w:ascii="宋体" w:hAnsi="宋体" w:eastAsia="宋体" w:cs="宋体"/>
          <w:spacing w:val="8"/>
          <w:sz w:val="20"/>
          <w:szCs w:val="20"/>
        </w:rPr>
        <w:t>.2投标人认为招标文件使自己的合法权益受到损害的，应当在招标公告期限届满之日起7</w:t>
      </w:r>
      <w:r>
        <w:rPr>
          <w:rFonts w:ascii="宋体" w:hAnsi="宋体" w:eastAsia="宋体" w:cs="宋体"/>
          <w:spacing w:val="18"/>
          <w:sz w:val="20"/>
          <w:szCs w:val="20"/>
        </w:rPr>
        <w:t>个工作</w:t>
      </w:r>
      <w:r>
        <w:rPr>
          <w:rFonts w:ascii="宋体" w:hAnsi="宋体" w:eastAsia="宋体" w:cs="宋体"/>
          <w:spacing w:val="13"/>
          <w:sz w:val="20"/>
          <w:szCs w:val="20"/>
        </w:rPr>
        <w:t>日</w:t>
      </w:r>
      <w:r>
        <w:rPr>
          <w:rFonts w:ascii="宋体" w:hAnsi="宋体" w:eastAsia="宋体" w:cs="宋体"/>
          <w:spacing w:val="9"/>
          <w:sz w:val="20"/>
          <w:szCs w:val="20"/>
        </w:rPr>
        <w:t>内以书面形式向招标代理机构提出质疑。投标人认为招标过程或中标结果使自己的合法权</w:t>
      </w:r>
      <w:r>
        <w:rPr>
          <w:rFonts w:ascii="宋体" w:hAnsi="宋体" w:eastAsia="宋体" w:cs="宋体"/>
          <w:spacing w:val="18"/>
          <w:sz w:val="20"/>
          <w:szCs w:val="20"/>
        </w:rPr>
        <w:t>益受到</w:t>
      </w:r>
      <w:r>
        <w:rPr>
          <w:rFonts w:ascii="宋体" w:hAnsi="宋体" w:eastAsia="宋体" w:cs="宋体"/>
          <w:spacing w:val="13"/>
          <w:sz w:val="20"/>
          <w:szCs w:val="20"/>
        </w:rPr>
        <w:t>损</w:t>
      </w:r>
      <w:r>
        <w:rPr>
          <w:rFonts w:ascii="宋体" w:hAnsi="宋体" w:eastAsia="宋体" w:cs="宋体"/>
          <w:spacing w:val="9"/>
          <w:sz w:val="20"/>
          <w:szCs w:val="20"/>
        </w:rPr>
        <w:t>害的，应当在各采购程序环节结束之日或中标公告期限届满之日起七个工作日内，以书面</w:t>
      </w:r>
      <w:r>
        <w:rPr>
          <w:rFonts w:ascii="宋体" w:hAnsi="宋体" w:eastAsia="宋体" w:cs="宋体"/>
          <w:spacing w:val="18"/>
          <w:sz w:val="20"/>
          <w:szCs w:val="20"/>
        </w:rPr>
        <w:t>形</w:t>
      </w:r>
      <w:r>
        <w:rPr>
          <w:rFonts w:ascii="宋体" w:hAnsi="宋体" w:eastAsia="宋体" w:cs="宋体"/>
          <w:spacing w:val="12"/>
          <w:sz w:val="20"/>
          <w:szCs w:val="20"/>
        </w:rPr>
        <w:t>式</w:t>
      </w:r>
      <w:r>
        <w:rPr>
          <w:rFonts w:ascii="宋体" w:hAnsi="宋体" w:eastAsia="宋体" w:cs="宋体"/>
          <w:spacing w:val="9"/>
          <w:sz w:val="20"/>
          <w:szCs w:val="20"/>
        </w:rPr>
        <w:t>向招标代理机构提出质疑。招标代理机构应认真做好质疑处理工作。</w:t>
      </w:r>
    </w:p>
    <w:p>
      <w:pPr>
        <w:spacing w:line="350" w:lineRule="auto"/>
        <w:ind w:left="2" w:right="52" w:firstLine="435"/>
        <w:rPr>
          <w:rFonts w:ascii="宋体" w:hAnsi="宋体" w:eastAsia="宋体" w:cs="宋体"/>
          <w:sz w:val="20"/>
          <w:szCs w:val="20"/>
        </w:rPr>
      </w:pPr>
      <w:r>
        <w:rPr>
          <w:rFonts w:ascii="宋体" w:hAnsi="宋体" w:eastAsia="宋体" w:cs="宋体"/>
          <w:spacing w:val="14"/>
          <w:sz w:val="20"/>
          <w:szCs w:val="20"/>
        </w:rPr>
        <w:t>2.2</w:t>
      </w:r>
      <w:r>
        <w:rPr>
          <w:rFonts w:ascii="宋体" w:hAnsi="宋体" w:eastAsia="宋体" w:cs="宋体"/>
          <w:spacing w:val="7"/>
          <w:sz w:val="20"/>
          <w:szCs w:val="20"/>
        </w:rPr>
        <w:t>.3投标人对招标代理机构的答复不满意或者招标代理机构未在规定的时间内作出答复的，</w:t>
      </w:r>
      <w:r>
        <w:rPr>
          <w:rFonts w:ascii="宋体" w:hAnsi="宋体" w:eastAsia="宋体" w:cs="宋体"/>
          <w:spacing w:val="17"/>
          <w:sz w:val="20"/>
          <w:szCs w:val="20"/>
        </w:rPr>
        <w:t>可</w:t>
      </w:r>
      <w:r>
        <w:rPr>
          <w:rFonts w:ascii="宋体" w:hAnsi="宋体" w:eastAsia="宋体" w:cs="宋体"/>
          <w:spacing w:val="9"/>
          <w:sz w:val="20"/>
          <w:szCs w:val="20"/>
        </w:rPr>
        <w:t>以在答复期满后十五个工作日内向</w:t>
      </w:r>
      <w:r>
        <w:rPr>
          <w:rFonts w:hint="eastAsia" w:ascii="宋体" w:hAnsi="宋体" w:eastAsia="宋体" w:cs="宋体"/>
          <w:spacing w:val="9"/>
          <w:sz w:val="20"/>
          <w:szCs w:val="20"/>
        </w:rPr>
        <w:t>灵川县政府采购管理办公室</w:t>
      </w:r>
      <w:r>
        <w:rPr>
          <w:rFonts w:ascii="宋体" w:hAnsi="宋体" w:eastAsia="宋体" w:cs="宋体"/>
          <w:spacing w:val="9"/>
          <w:sz w:val="20"/>
          <w:szCs w:val="20"/>
        </w:rPr>
        <w:t>投诉。</w:t>
      </w:r>
    </w:p>
    <w:p>
      <w:pPr>
        <w:spacing w:before="2" w:line="350" w:lineRule="auto"/>
        <w:ind w:right="2" w:firstLine="437"/>
        <w:rPr>
          <w:rFonts w:ascii="宋体" w:hAnsi="宋体" w:eastAsia="宋体" w:cs="宋体"/>
          <w:sz w:val="20"/>
          <w:szCs w:val="20"/>
        </w:rPr>
      </w:pPr>
      <w:r>
        <w:rPr>
          <w:rFonts w:ascii="宋体" w:hAnsi="宋体" w:eastAsia="宋体" w:cs="宋体"/>
          <w:spacing w:val="16"/>
          <w:sz w:val="20"/>
          <w:szCs w:val="20"/>
        </w:rPr>
        <w:t>2.2</w:t>
      </w:r>
      <w:r>
        <w:rPr>
          <w:rFonts w:ascii="宋体" w:hAnsi="宋体" w:eastAsia="宋体" w:cs="宋体"/>
          <w:spacing w:val="11"/>
          <w:sz w:val="20"/>
          <w:szCs w:val="20"/>
        </w:rPr>
        <w:t>.</w:t>
      </w:r>
      <w:r>
        <w:rPr>
          <w:rFonts w:ascii="宋体" w:hAnsi="宋体" w:eastAsia="宋体" w:cs="宋体"/>
          <w:spacing w:val="8"/>
          <w:sz w:val="20"/>
          <w:szCs w:val="20"/>
        </w:rPr>
        <w:t>4质疑、投诉应当采用书面形式，质疑书、投诉书实行实名制，均应明确阐述招标文件、</w:t>
      </w:r>
      <w:r>
        <w:rPr>
          <w:rFonts w:ascii="宋体" w:hAnsi="宋体" w:eastAsia="宋体" w:cs="宋体"/>
          <w:spacing w:val="18"/>
          <w:sz w:val="20"/>
          <w:szCs w:val="20"/>
        </w:rPr>
        <w:t>招标过</w:t>
      </w:r>
      <w:r>
        <w:rPr>
          <w:rFonts w:ascii="宋体" w:hAnsi="宋体" w:eastAsia="宋体" w:cs="宋体"/>
          <w:spacing w:val="11"/>
          <w:sz w:val="20"/>
          <w:szCs w:val="20"/>
        </w:rPr>
        <w:t>程</w:t>
      </w:r>
      <w:r>
        <w:rPr>
          <w:rFonts w:ascii="宋体" w:hAnsi="宋体" w:eastAsia="宋体" w:cs="宋体"/>
          <w:spacing w:val="9"/>
          <w:sz w:val="20"/>
          <w:szCs w:val="20"/>
        </w:rPr>
        <w:t>或中标结果中使自己合法权益受到损害的实质性内容，提供相关事实、依据和证据及其来</w:t>
      </w:r>
      <w:r>
        <w:rPr>
          <w:rFonts w:ascii="宋体" w:hAnsi="宋体" w:eastAsia="宋体" w:cs="宋体"/>
          <w:spacing w:val="18"/>
          <w:sz w:val="20"/>
          <w:szCs w:val="20"/>
        </w:rPr>
        <w:t>源或</w:t>
      </w:r>
      <w:r>
        <w:rPr>
          <w:rFonts w:ascii="宋体" w:hAnsi="宋体" w:eastAsia="宋体" w:cs="宋体"/>
          <w:spacing w:val="17"/>
          <w:sz w:val="20"/>
          <w:szCs w:val="20"/>
        </w:rPr>
        <w:t>线</w:t>
      </w:r>
      <w:r>
        <w:rPr>
          <w:rFonts w:ascii="宋体" w:hAnsi="宋体" w:eastAsia="宋体" w:cs="宋体"/>
          <w:spacing w:val="9"/>
          <w:sz w:val="20"/>
          <w:szCs w:val="20"/>
        </w:rPr>
        <w:t>索，必要的证明材料，便于有关单位调查、答复和处理。</w:t>
      </w:r>
      <w:r>
        <w:rPr>
          <w:rFonts w:ascii="宋体" w:hAnsi="宋体" w:eastAsia="宋体" w:cs="宋体"/>
          <w:spacing w:val="9"/>
          <w:sz w:val="20"/>
          <w:szCs w:val="20"/>
          <w14:textOutline w14:w="3797" w14:cap="sq" w14:cmpd="sng" w14:algn="ctr">
            <w14:solidFill>
              <w14:srgbClr w14:val="000000"/>
            </w14:solidFill>
            <w14:prstDash w14:val="solid"/>
            <w14:bevel/>
          </w14:textOutline>
        </w:rPr>
        <w:t>质疑函格式详见附件。</w:t>
      </w:r>
    </w:p>
    <w:p>
      <w:pPr>
        <w:spacing w:before="172" w:line="228" w:lineRule="auto"/>
        <w:ind w:left="428"/>
        <w:rPr>
          <w:rFonts w:ascii="宋体" w:hAnsi="宋体" w:eastAsia="宋体" w:cs="宋体"/>
          <w:spacing w:val="11"/>
          <w:sz w:val="20"/>
          <w:szCs w:val="20"/>
        </w:rPr>
      </w:pPr>
      <w:r>
        <w:rPr>
          <w:rFonts w:ascii="宋体" w:hAnsi="宋体" w:eastAsia="宋体" w:cs="宋体"/>
          <w:spacing w:val="11"/>
          <w:sz w:val="20"/>
          <w:szCs w:val="20"/>
        </w:rPr>
        <w:t>2.2.5质疑联系部门：</w:t>
      </w:r>
      <w:r>
        <w:rPr>
          <w:rFonts w:hint="eastAsia" w:ascii="宋体" w:hAnsi="宋体" w:eastAsia="宋体" w:cs="宋体"/>
          <w:spacing w:val="11"/>
          <w:sz w:val="20"/>
          <w:szCs w:val="20"/>
        </w:rPr>
        <w:t>广西火天信工程管理咨询有限公司</w:t>
      </w:r>
      <w:r>
        <w:rPr>
          <w:rFonts w:ascii="宋体" w:hAnsi="宋体" w:eastAsia="宋体" w:cs="宋体"/>
          <w:spacing w:val="11"/>
          <w:sz w:val="20"/>
          <w:szCs w:val="20"/>
        </w:rPr>
        <w:t>；联系电话：</w:t>
      </w:r>
      <w:r>
        <w:rPr>
          <w:rFonts w:hint="eastAsia" w:ascii="宋体" w:hAnsi="宋体" w:eastAsia="宋体" w:cs="宋体"/>
          <w:spacing w:val="11"/>
          <w:sz w:val="20"/>
          <w:szCs w:val="20"/>
        </w:rPr>
        <w:t>0773-5590288</w:t>
      </w:r>
      <w:r>
        <w:rPr>
          <w:rFonts w:ascii="宋体" w:hAnsi="宋体" w:eastAsia="宋体" w:cs="宋体"/>
          <w:spacing w:val="11"/>
          <w:sz w:val="20"/>
          <w:szCs w:val="20"/>
        </w:rPr>
        <w:t>；通讯地址：</w:t>
      </w:r>
      <w:r>
        <w:rPr>
          <w:rFonts w:hint="eastAsia" w:ascii="宋体" w:hAnsi="宋体" w:eastAsia="宋体" w:cs="宋体"/>
          <w:spacing w:val="11"/>
          <w:sz w:val="20"/>
          <w:szCs w:val="20"/>
        </w:rPr>
        <w:t>桂林市临桂区凤凰路金贸中心3-3栋2505室</w:t>
      </w:r>
      <w:r>
        <w:rPr>
          <w:rFonts w:ascii="宋体" w:hAnsi="宋体" w:eastAsia="宋体" w:cs="宋体"/>
          <w:spacing w:val="11"/>
          <w:sz w:val="20"/>
          <w:szCs w:val="20"/>
        </w:rPr>
        <w:t>。</w:t>
      </w:r>
    </w:p>
    <w:p>
      <w:pPr>
        <w:spacing w:before="133" w:line="228" w:lineRule="auto"/>
        <w:ind w:left="437"/>
        <w:rPr>
          <w:rFonts w:ascii="宋体" w:hAnsi="宋体" w:eastAsia="宋体" w:cs="宋体"/>
          <w:sz w:val="20"/>
          <w:szCs w:val="20"/>
        </w:rPr>
      </w:pPr>
      <w:r>
        <w:rPr>
          <w:rFonts w:ascii="宋体" w:hAnsi="宋体" w:eastAsia="宋体" w:cs="宋体"/>
          <w:spacing w:val="15"/>
          <w:sz w:val="20"/>
          <w:szCs w:val="20"/>
          <w14:textOutline w14:w="3797" w14:cap="sq" w14:cmpd="sng" w14:algn="ctr">
            <w14:solidFill>
              <w14:srgbClr w14:val="000000"/>
            </w14:solidFill>
            <w14:prstDash w14:val="solid"/>
            <w14:bevel/>
          </w14:textOutline>
        </w:rPr>
        <w:t>2</w:t>
      </w:r>
      <w:r>
        <w:rPr>
          <w:rFonts w:ascii="宋体" w:hAnsi="宋体" w:eastAsia="宋体" w:cs="宋体"/>
          <w:spacing w:val="8"/>
          <w:sz w:val="20"/>
          <w:szCs w:val="20"/>
          <w14:textOutline w14:w="3797" w14:cap="sq" w14:cmpd="sng" w14:algn="ctr">
            <w14:solidFill>
              <w14:srgbClr w14:val="000000"/>
            </w14:solidFill>
            <w14:prstDash w14:val="solid"/>
            <w14:bevel/>
          </w14:textOutline>
        </w:rPr>
        <w:t>.3招标文件的澄清与修改</w:t>
      </w:r>
    </w:p>
    <w:p>
      <w:pPr>
        <w:spacing w:before="141" w:line="351" w:lineRule="auto"/>
        <w:ind w:firstLine="436"/>
      </w:pPr>
      <w:r>
        <w:rPr>
          <w:rFonts w:ascii="宋体" w:hAnsi="宋体" w:eastAsia="宋体" w:cs="宋体"/>
          <w:spacing w:val="16"/>
          <w:sz w:val="20"/>
          <w:szCs w:val="20"/>
        </w:rPr>
        <w:t>2.3.1投标人应认真阅读招标文件，发现其中有误或有不合理要求的，投标人必须在招标公告期限届满之日起7个工作日内以书面形式要求招标代理机构澄清。</w:t>
      </w:r>
    </w:p>
    <w:p>
      <w:pPr>
        <w:spacing w:before="65" w:line="369" w:lineRule="auto"/>
        <w:ind w:right="69" w:firstLine="441"/>
        <w:rPr>
          <w:rFonts w:ascii="宋体" w:hAnsi="宋体" w:eastAsia="宋体" w:cs="宋体"/>
          <w:sz w:val="20"/>
          <w:szCs w:val="20"/>
        </w:rPr>
      </w:pPr>
      <w:r>
        <w:rPr>
          <w:rFonts w:ascii="宋体" w:hAnsi="宋体" w:eastAsia="宋体" w:cs="宋体"/>
          <w:spacing w:val="16"/>
          <w:sz w:val="20"/>
          <w:szCs w:val="20"/>
        </w:rPr>
        <w:t>2.3</w:t>
      </w:r>
      <w:r>
        <w:rPr>
          <w:rFonts w:ascii="宋体" w:hAnsi="宋体" w:eastAsia="宋体" w:cs="宋体"/>
          <w:spacing w:val="8"/>
          <w:sz w:val="20"/>
          <w:szCs w:val="20"/>
        </w:rPr>
        <w:t>.2招标代理机构可以对已发出的招标文件进行必要澄清、修改。澄清或者修改的内容可能</w:t>
      </w:r>
      <w:r>
        <w:rPr>
          <w:rFonts w:ascii="宋体" w:hAnsi="宋体" w:eastAsia="宋体" w:cs="宋体"/>
          <w:spacing w:val="18"/>
          <w:sz w:val="20"/>
          <w:szCs w:val="20"/>
        </w:rPr>
        <w:t>影响投</w:t>
      </w:r>
      <w:r>
        <w:rPr>
          <w:rFonts w:ascii="宋体" w:hAnsi="宋体" w:eastAsia="宋体" w:cs="宋体"/>
          <w:spacing w:val="15"/>
          <w:sz w:val="20"/>
          <w:szCs w:val="20"/>
        </w:rPr>
        <w:t>标</w:t>
      </w:r>
      <w:r>
        <w:rPr>
          <w:rFonts w:ascii="宋体" w:hAnsi="宋体" w:eastAsia="宋体" w:cs="宋体"/>
          <w:spacing w:val="9"/>
          <w:sz w:val="20"/>
          <w:szCs w:val="20"/>
        </w:rPr>
        <w:t>文件编制的，代理机构应当在投标截止时间至少十五日前在本招标项目招标公告发布的同</w:t>
      </w:r>
      <w:r>
        <w:rPr>
          <w:rFonts w:ascii="宋体" w:hAnsi="宋体" w:eastAsia="宋体" w:cs="宋体"/>
          <w:spacing w:val="16"/>
          <w:sz w:val="20"/>
          <w:szCs w:val="20"/>
        </w:rPr>
        <w:t>一</w:t>
      </w:r>
      <w:r>
        <w:rPr>
          <w:rFonts w:ascii="宋体" w:hAnsi="宋体" w:eastAsia="宋体" w:cs="宋体"/>
          <w:spacing w:val="8"/>
          <w:sz w:val="20"/>
          <w:szCs w:val="20"/>
        </w:rPr>
        <w:t>媒体上发布更正公告，投标人应自行登录招标公告发布的相关网站【</w:t>
      </w:r>
      <w:r>
        <w:fldChar w:fldCharType="begin"/>
      </w:r>
      <w:r>
        <w:instrText xml:space="preserve"> HYPERLINK "http://www.ccgp.gov.cn" </w:instrText>
      </w:r>
      <w:r>
        <w:fldChar w:fldCharType="separate"/>
      </w:r>
      <w:r>
        <w:rPr>
          <w:rFonts w:ascii="宋体" w:hAnsi="宋体" w:eastAsia="宋体" w:cs="宋体"/>
          <w:sz w:val="20"/>
          <w:szCs w:val="20"/>
        </w:rPr>
        <w:t>http</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8"/>
          <w:sz w:val="20"/>
          <w:szCs w:val="20"/>
        </w:rPr>
        <w:t>(中</w:t>
      </w:r>
      <w:r>
        <w:rPr>
          <w:rFonts w:ascii="宋体" w:hAnsi="宋体" w:eastAsia="宋体" w:cs="宋体"/>
          <w:spacing w:val="-4"/>
          <w:sz w:val="20"/>
          <w:szCs w:val="20"/>
        </w:rPr>
        <w:t>国政府采购网)、http://zfcg.gxzf.go</w:t>
      </w:r>
      <w:r>
        <w:rPr>
          <w:rFonts w:ascii="宋体" w:hAnsi="宋体" w:eastAsia="宋体" w:cs="宋体"/>
          <w:sz w:val="20"/>
          <w:szCs w:val="20"/>
        </w:rPr>
        <w:t>v</w:t>
      </w:r>
      <w:r>
        <w:rPr>
          <w:rFonts w:ascii="宋体" w:hAnsi="宋体" w:eastAsia="宋体" w:cs="宋体"/>
          <w:spacing w:val="-4"/>
          <w:sz w:val="20"/>
          <w:szCs w:val="20"/>
        </w:rPr>
        <w:t>.</w:t>
      </w:r>
      <w:r>
        <w:rPr>
          <w:rFonts w:ascii="宋体" w:hAnsi="宋体" w:eastAsia="宋体" w:cs="宋体"/>
          <w:sz w:val="20"/>
          <w:szCs w:val="20"/>
        </w:rPr>
        <w:t>cn</w:t>
      </w:r>
      <w:r>
        <w:rPr>
          <w:rFonts w:ascii="宋体" w:hAnsi="宋体" w:eastAsia="宋体" w:cs="宋体"/>
          <w:spacing w:val="-4"/>
          <w:sz w:val="20"/>
          <w:szCs w:val="20"/>
        </w:rPr>
        <w:t>/(广西壮族自治区政府采购网)、</w:t>
      </w:r>
      <w:r>
        <w:fldChar w:fldCharType="begin"/>
      </w:r>
      <w:r>
        <w:instrText xml:space="preserve"> HYPERLINK "http://gl.zfcg.zcygov.cn/" </w:instrText>
      </w:r>
      <w:r>
        <w:fldChar w:fldCharType="separate"/>
      </w:r>
      <w:r>
        <w:rPr>
          <w:rFonts w:ascii="宋体" w:hAnsi="宋体" w:eastAsia="宋体" w:cs="宋体"/>
          <w:sz w:val="20"/>
          <w:szCs w:val="20"/>
        </w:rPr>
        <w:t>http</w:t>
      </w:r>
      <w:r>
        <w:rPr>
          <w:rFonts w:ascii="宋体" w:hAnsi="宋体" w:eastAsia="宋体" w:cs="宋体"/>
          <w:spacing w:val="15"/>
          <w:sz w:val="20"/>
          <w:szCs w:val="20"/>
        </w:rPr>
        <w:t>://</w:t>
      </w:r>
      <w:r>
        <w:rPr>
          <w:rFonts w:ascii="宋体" w:hAnsi="宋体" w:eastAsia="宋体" w:cs="宋体"/>
          <w:sz w:val="20"/>
          <w:szCs w:val="20"/>
        </w:rPr>
        <w:t>gl</w:t>
      </w:r>
      <w:r>
        <w:rPr>
          <w:rFonts w:ascii="宋体" w:hAnsi="宋体" w:eastAsia="宋体" w:cs="宋体"/>
          <w:spacing w:val="15"/>
          <w:sz w:val="20"/>
          <w:szCs w:val="20"/>
        </w:rPr>
        <w:t>.</w:t>
      </w:r>
      <w:r>
        <w:rPr>
          <w:rFonts w:ascii="宋体" w:hAnsi="宋体" w:eastAsia="宋体" w:cs="宋体"/>
          <w:sz w:val="20"/>
          <w:szCs w:val="20"/>
        </w:rPr>
        <w:t>zfcg</w:t>
      </w:r>
      <w:r>
        <w:rPr>
          <w:rFonts w:ascii="宋体" w:hAnsi="宋体" w:eastAsia="宋体" w:cs="宋体"/>
          <w:spacing w:val="15"/>
          <w:sz w:val="20"/>
          <w:szCs w:val="20"/>
        </w:rPr>
        <w:t>.</w:t>
      </w:r>
      <w:r>
        <w:rPr>
          <w:rFonts w:ascii="宋体" w:hAnsi="宋体" w:eastAsia="宋体" w:cs="宋体"/>
          <w:sz w:val="20"/>
          <w:szCs w:val="20"/>
        </w:rPr>
        <w:t>zcygov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w:t>
      </w:r>
      <w:r>
        <w:rPr>
          <w:rFonts w:ascii="宋体" w:hAnsi="宋体" w:eastAsia="宋体" w:cs="宋体"/>
          <w:spacing w:val="15"/>
          <w:sz w:val="20"/>
          <w:szCs w:val="20"/>
        </w:rPr>
        <w:fldChar w:fldCharType="end"/>
      </w:r>
      <w:r>
        <w:rPr>
          <w:rFonts w:ascii="宋体" w:hAnsi="宋体" w:eastAsia="宋体" w:cs="宋体"/>
          <w:spacing w:val="15"/>
          <w:sz w:val="20"/>
          <w:szCs w:val="20"/>
        </w:rPr>
        <w:t>(桂林政府采购网)、</w:t>
      </w:r>
      <w:r>
        <w:rPr>
          <w:rFonts w:ascii="宋体" w:hAnsi="宋体" w:eastAsia="宋体" w:cs="宋体"/>
          <w:sz w:val="20"/>
          <w:szCs w:val="20"/>
        </w:rPr>
        <w:t>http</w:t>
      </w:r>
      <w:r>
        <w:rPr>
          <w:rFonts w:ascii="宋体" w:hAnsi="宋体" w:eastAsia="宋体" w:cs="宋体"/>
          <w:spacing w:val="15"/>
          <w:sz w:val="20"/>
          <w:szCs w:val="20"/>
        </w:rPr>
        <w:t>://</w:t>
      </w:r>
      <w:r>
        <w:rPr>
          <w:rFonts w:ascii="宋体" w:hAnsi="宋体" w:eastAsia="宋体" w:cs="宋体"/>
          <w:sz w:val="20"/>
          <w:szCs w:val="20"/>
        </w:rPr>
        <w:t>glggzy</w:t>
      </w:r>
      <w:r>
        <w:rPr>
          <w:rFonts w:ascii="宋体" w:hAnsi="宋体" w:eastAsia="宋体" w:cs="宋体"/>
          <w:spacing w:val="15"/>
          <w:sz w:val="20"/>
          <w:szCs w:val="20"/>
        </w:rPr>
        <w:t>.</w:t>
      </w:r>
      <w:r>
        <w:rPr>
          <w:rFonts w:ascii="宋体" w:hAnsi="宋体" w:eastAsia="宋体" w:cs="宋体"/>
          <w:sz w:val="20"/>
          <w:szCs w:val="20"/>
        </w:rPr>
        <w:t>org</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(桂林市公共资源交</w:t>
      </w:r>
      <w:r>
        <w:rPr>
          <w:rFonts w:ascii="宋体" w:hAnsi="宋体" w:eastAsia="宋体" w:cs="宋体"/>
          <w:spacing w:val="10"/>
          <w:sz w:val="20"/>
          <w:szCs w:val="20"/>
        </w:rPr>
        <w:t>易</w:t>
      </w:r>
      <w:r>
        <w:rPr>
          <w:rFonts w:ascii="宋体" w:hAnsi="宋体" w:eastAsia="宋体" w:cs="宋体"/>
          <w:spacing w:val="14"/>
          <w:sz w:val="20"/>
          <w:szCs w:val="20"/>
        </w:rPr>
        <w:t>中</w:t>
      </w:r>
      <w:r>
        <w:rPr>
          <w:rFonts w:ascii="宋体" w:hAnsi="宋体" w:eastAsia="宋体" w:cs="宋体"/>
          <w:spacing w:val="9"/>
          <w:sz w:val="20"/>
          <w:szCs w:val="20"/>
        </w:rPr>
        <w:t>心网)。】查询，不足十五日的，应当顺延首次投标文件递交截止时间。</w:t>
      </w:r>
    </w:p>
    <w:p>
      <w:pPr>
        <w:spacing w:before="1" w:line="369" w:lineRule="auto"/>
        <w:ind w:left="1" w:right="71" w:firstLine="440"/>
        <w:rPr>
          <w:rFonts w:ascii="宋体" w:hAnsi="宋体" w:eastAsia="宋体" w:cs="宋体"/>
          <w:sz w:val="20"/>
          <w:szCs w:val="20"/>
        </w:rPr>
      </w:pPr>
      <w:r>
        <w:rPr>
          <w:rFonts w:ascii="宋体" w:hAnsi="宋体" w:eastAsia="宋体" w:cs="宋体"/>
          <w:spacing w:val="16"/>
          <w:sz w:val="20"/>
          <w:szCs w:val="20"/>
        </w:rPr>
        <w:t>2.3</w:t>
      </w:r>
      <w:r>
        <w:rPr>
          <w:rFonts w:ascii="宋体" w:hAnsi="宋体" w:eastAsia="宋体" w:cs="宋体"/>
          <w:spacing w:val="8"/>
          <w:sz w:val="20"/>
          <w:szCs w:val="20"/>
        </w:rPr>
        <w:t>.3招标代理机构在招标公告发布的相关网站发布更正公告的同时，视同投标人已知晓招标</w:t>
      </w:r>
      <w:r>
        <w:rPr>
          <w:rFonts w:ascii="宋体" w:hAnsi="宋体" w:eastAsia="宋体" w:cs="宋体"/>
          <w:spacing w:val="18"/>
          <w:sz w:val="20"/>
          <w:szCs w:val="20"/>
        </w:rPr>
        <w:t>文件的</w:t>
      </w:r>
      <w:r>
        <w:rPr>
          <w:rFonts w:ascii="宋体" w:hAnsi="宋体" w:eastAsia="宋体" w:cs="宋体"/>
          <w:spacing w:val="11"/>
          <w:sz w:val="20"/>
          <w:szCs w:val="20"/>
        </w:rPr>
        <w:t>澄</w:t>
      </w:r>
      <w:r>
        <w:rPr>
          <w:rFonts w:ascii="宋体" w:hAnsi="宋体" w:eastAsia="宋体" w:cs="宋体"/>
          <w:spacing w:val="9"/>
          <w:sz w:val="20"/>
          <w:szCs w:val="20"/>
        </w:rPr>
        <w:t>清或者修改，投标人应将澄清或者修改的内容考虑在投标文件中。投标人在投标文件递交</w:t>
      </w:r>
      <w:r>
        <w:rPr>
          <w:rFonts w:ascii="宋体" w:hAnsi="宋体" w:eastAsia="宋体" w:cs="宋体"/>
          <w:spacing w:val="18"/>
          <w:sz w:val="20"/>
          <w:szCs w:val="20"/>
        </w:rPr>
        <w:t>截止前</w:t>
      </w:r>
      <w:r>
        <w:rPr>
          <w:rFonts w:ascii="宋体" w:hAnsi="宋体" w:eastAsia="宋体" w:cs="宋体"/>
          <w:spacing w:val="11"/>
          <w:sz w:val="20"/>
          <w:szCs w:val="20"/>
        </w:rPr>
        <w:t>未</w:t>
      </w:r>
      <w:r>
        <w:rPr>
          <w:rFonts w:ascii="宋体" w:hAnsi="宋体" w:eastAsia="宋体" w:cs="宋体"/>
          <w:spacing w:val="9"/>
          <w:sz w:val="20"/>
          <w:szCs w:val="20"/>
        </w:rPr>
        <w:t>登录招标公告发布的相关网站查看澄清或者修改的，造成供应商的投标文件不符合招标文</w:t>
      </w:r>
      <w:r>
        <w:rPr>
          <w:rFonts w:ascii="宋体" w:hAnsi="宋体" w:eastAsia="宋体" w:cs="宋体"/>
          <w:spacing w:val="6"/>
          <w:sz w:val="20"/>
          <w:szCs w:val="20"/>
        </w:rPr>
        <w:t>件要求</w:t>
      </w:r>
      <w:r>
        <w:rPr>
          <w:rFonts w:ascii="宋体" w:hAnsi="宋体" w:eastAsia="宋体" w:cs="宋体"/>
          <w:spacing w:val="4"/>
          <w:sz w:val="20"/>
          <w:szCs w:val="20"/>
        </w:rPr>
        <w:t>或</w:t>
      </w:r>
      <w:r>
        <w:rPr>
          <w:rFonts w:ascii="宋体" w:hAnsi="宋体" w:eastAsia="宋体" w:cs="宋体"/>
          <w:spacing w:val="3"/>
          <w:sz w:val="20"/>
          <w:szCs w:val="20"/>
        </w:rPr>
        <w:t>废标的，由投标人自行承担责任。</w:t>
      </w:r>
    </w:p>
    <w:p>
      <w:pPr>
        <w:spacing w:before="1" w:line="368" w:lineRule="auto"/>
        <w:ind w:left="3" w:right="67" w:firstLine="438"/>
        <w:rPr>
          <w:rFonts w:ascii="宋体" w:hAnsi="宋体" w:eastAsia="宋体" w:cs="宋体"/>
          <w:sz w:val="20"/>
          <w:szCs w:val="20"/>
        </w:rPr>
      </w:pPr>
      <w:r>
        <w:rPr>
          <w:rFonts w:ascii="宋体" w:hAnsi="宋体" w:eastAsia="宋体" w:cs="宋体"/>
          <w:spacing w:val="16"/>
          <w:sz w:val="20"/>
          <w:szCs w:val="20"/>
        </w:rPr>
        <w:t>2.3</w:t>
      </w:r>
      <w:r>
        <w:rPr>
          <w:rFonts w:ascii="宋体" w:hAnsi="宋体" w:eastAsia="宋体" w:cs="宋体"/>
          <w:spacing w:val="8"/>
          <w:sz w:val="20"/>
          <w:szCs w:val="20"/>
        </w:rPr>
        <w:t>.4</w:t>
      </w:r>
      <w:r>
        <w:rPr>
          <w:rFonts w:ascii="宋体" w:hAnsi="宋体" w:eastAsia="宋体" w:cs="宋体"/>
          <w:spacing w:val="8"/>
          <w:sz w:val="20"/>
          <w:szCs w:val="20"/>
          <w14:textOutline w14:w="3797" w14:cap="sq" w14:cmpd="sng" w14:algn="ctr">
            <w14:solidFill>
              <w14:srgbClr w14:val="000000"/>
            </w14:solidFill>
            <w14:prstDash w14:val="solid"/>
            <w14:bevel/>
          </w14:textOutline>
        </w:rPr>
        <w:t>投标人应实时关注相关网站了解澄清、修改等与项目有关的内容，如因投标人未及时登</w:t>
      </w:r>
      <w:r>
        <w:rPr>
          <w:rFonts w:ascii="宋体" w:hAnsi="宋体" w:eastAsia="宋体" w:cs="宋体"/>
          <w:spacing w:val="14"/>
          <w:sz w:val="20"/>
          <w:szCs w:val="20"/>
          <w14:textOutline w14:w="3797" w14:cap="sq" w14:cmpd="sng" w14:algn="ctr">
            <w14:solidFill>
              <w14:srgbClr w14:val="000000"/>
            </w14:solidFill>
            <w14:prstDash w14:val="solid"/>
            <w14:bevel/>
          </w14:textOutline>
        </w:rPr>
        <w:t>录</w:t>
      </w:r>
      <w:r>
        <w:rPr>
          <w:rFonts w:ascii="宋体" w:hAnsi="宋体" w:eastAsia="宋体" w:cs="宋体"/>
          <w:spacing w:val="11"/>
          <w:sz w:val="20"/>
          <w:szCs w:val="20"/>
          <w14:textOutline w14:w="3797" w14:cap="sq" w14:cmpd="sng" w14:algn="ctr">
            <w14:solidFill>
              <w14:srgbClr w14:val="000000"/>
            </w14:solidFill>
            <w14:prstDash w14:val="solid"/>
            <w14:bevel/>
          </w14:textOutline>
        </w:rPr>
        <w:t>相</w:t>
      </w:r>
      <w:r>
        <w:rPr>
          <w:rFonts w:ascii="宋体" w:hAnsi="宋体" w:eastAsia="宋体" w:cs="宋体"/>
          <w:spacing w:val="7"/>
          <w:sz w:val="20"/>
          <w:szCs w:val="20"/>
          <w14:textOutline w14:w="3797" w14:cap="sq" w14:cmpd="sng" w14:algn="ctr">
            <w14:solidFill>
              <w14:srgbClr w14:val="000000"/>
            </w14:solidFill>
            <w14:prstDash w14:val="solid"/>
            <w14:bevel/>
          </w14:textOutline>
        </w:rPr>
        <w:t>关网站了解澄清、修改等与项目有关的内容，从而导致投标无效的，由投标人自行承担责任。</w:t>
      </w:r>
    </w:p>
    <w:p>
      <w:pPr>
        <w:spacing w:before="2" w:line="368" w:lineRule="auto"/>
        <w:ind w:left="6" w:right="72" w:firstLine="435"/>
        <w:rPr>
          <w:rFonts w:ascii="宋体" w:hAnsi="宋体" w:eastAsia="宋体" w:cs="宋体"/>
          <w:sz w:val="20"/>
          <w:szCs w:val="20"/>
        </w:rPr>
      </w:pPr>
      <w:r>
        <w:rPr>
          <w:rFonts w:ascii="宋体" w:hAnsi="宋体" w:eastAsia="宋体" w:cs="宋体"/>
          <w:spacing w:val="16"/>
          <w:sz w:val="20"/>
          <w:szCs w:val="20"/>
        </w:rPr>
        <w:t>2.3</w:t>
      </w:r>
      <w:r>
        <w:rPr>
          <w:rFonts w:ascii="宋体" w:hAnsi="宋体" w:eastAsia="宋体" w:cs="宋体"/>
          <w:spacing w:val="8"/>
          <w:sz w:val="20"/>
          <w:szCs w:val="20"/>
        </w:rPr>
        <w:t>.5澄清、答复、修改、补充的内容为招标文件的组成部分。当澄清、答复、修改、补充通</w:t>
      </w:r>
      <w:r>
        <w:rPr>
          <w:rFonts w:ascii="宋体" w:hAnsi="宋体" w:eastAsia="宋体" w:cs="宋体"/>
          <w:spacing w:val="5"/>
          <w:sz w:val="20"/>
          <w:szCs w:val="20"/>
        </w:rPr>
        <w:t>知就同一内容的表述不一致时，以最后发出的文件为准</w:t>
      </w:r>
      <w:r>
        <w:rPr>
          <w:rFonts w:ascii="宋体" w:hAnsi="宋体" w:eastAsia="宋体" w:cs="宋体"/>
          <w:sz w:val="20"/>
          <w:szCs w:val="20"/>
        </w:rPr>
        <w:t>。</w:t>
      </w:r>
    </w:p>
    <w:p>
      <w:pPr>
        <w:spacing w:line="378" w:lineRule="auto"/>
        <w:ind w:left="3" w:right="121" w:firstLine="438"/>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1"/>
          <w:sz w:val="20"/>
          <w:szCs w:val="20"/>
        </w:rPr>
        <w:t>3</w:t>
      </w:r>
      <w:r>
        <w:rPr>
          <w:rFonts w:ascii="宋体" w:hAnsi="宋体" w:eastAsia="宋体" w:cs="宋体"/>
          <w:spacing w:val="7"/>
          <w:sz w:val="20"/>
          <w:szCs w:val="20"/>
        </w:rPr>
        <w:t>.6招标文件的澄清、答复、修改或补充都应该通过本项目招标代理机构以法定形式发布，</w:t>
      </w:r>
      <w:r>
        <w:rPr>
          <w:rFonts w:ascii="宋体" w:hAnsi="宋体" w:eastAsia="宋体" w:cs="宋体"/>
          <w:spacing w:val="18"/>
          <w:sz w:val="20"/>
          <w:szCs w:val="20"/>
        </w:rPr>
        <w:t>招</w:t>
      </w:r>
      <w:r>
        <w:rPr>
          <w:rFonts w:ascii="宋体" w:hAnsi="宋体" w:eastAsia="宋体" w:cs="宋体"/>
          <w:spacing w:val="9"/>
          <w:sz w:val="20"/>
          <w:szCs w:val="20"/>
        </w:rPr>
        <w:t>标人非通过本机构，不得擅自澄清、答复、修改或补充招标文件。</w:t>
      </w:r>
    </w:p>
    <w:p>
      <w:pPr>
        <w:spacing w:before="14" w:line="228" w:lineRule="auto"/>
        <w:ind w:left="104"/>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6"/>
          <w:sz w:val="20"/>
          <w:szCs w:val="20"/>
        </w:rPr>
        <w:t>.4</w:t>
      </w:r>
      <w:r>
        <w:rPr>
          <w:rFonts w:ascii="宋体" w:hAnsi="宋体" w:eastAsia="宋体" w:cs="宋体"/>
          <w:spacing w:val="6"/>
          <w:sz w:val="20"/>
          <w:szCs w:val="20"/>
          <w14:textOutline w14:w="3797" w14:cap="sq" w14:cmpd="sng" w14:algn="ctr">
            <w14:solidFill>
              <w14:srgbClr w14:val="000000"/>
            </w14:solidFill>
            <w14:prstDash w14:val="solid"/>
            <w14:bevel/>
          </w14:textOutline>
        </w:rPr>
        <w:t>特别说明</w:t>
      </w:r>
    </w:p>
    <w:p>
      <w:pPr>
        <w:spacing w:before="144" w:line="351" w:lineRule="auto"/>
        <w:ind w:left="2" w:right="72" w:firstLine="436"/>
        <w:rPr>
          <w:rFonts w:ascii="宋体" w:hAnsi="宋体" w:eastAsia="宋体" w:cs="宋体"/>
          <w:sz w:val="20"/>
          <w:szCs w:val="20"/>
        </w:rPr>
      </w:pPr>
      <w:r>
        <w:rPr>
          <w:rFonts w:ascii="宋体" w:hAnsi="宋体" w:eastAsia="宋体" w:cs="宋体"/>
          <w:spacing w:val="16"/>
          <w:sz w:val="20"/>
          <w:szCs w:val="20"/>
        </w:rPr>
        <w:t>2.4</w:t>
      </w:r>
      <w:r>
        <w:rPr>
          <w:rFonts w:ascii="宋体" w:hAnsi="宋体" w:eastAsia="宋体" w:cs="宋体"/>
          <w:spacing w:val="10"/>
          <w:sz w:val="20"/>
          <w:szCs w:val="20"/>
        </w:rPr>
        <w:t>.</w:t>
      </w:r>
      <w:r>
        <w:rPr>
          <w:rFonts w:ascii="宋体" w:hAnsi="宋体" w:eastAsia="宋体" w:cs="宋体"/>
          <w:spacing w:val="8"/>
          <w:sz w:val="20"/>
          <w:szCs w:val="20"/>
        </w:rPr>
        <w:t>1投标人应仔细阅读招标文件的所有内容，按照招标文件的要求提交投标文件，并对所提</w:t>
      </w:r>
      <w:r>
        <w:rPr>
          <w:rFonts w:ascii="宋体" w:hAnsi="宋体" w:eastAsia="宋体" w:cs="宋体"/>
          <w:spacing w:val="16"/>
          <w:sz w:val="20"/>
          <w:szCs w:val="20"/>
        </w:rPr>
        <w:t>供</w:t>
      </w:r>
      <w:r>
        <w:rPr>
          <w:rFonts w:ascii="宋体" w:hAnsi="宋体" w:eastAsia="宋体" w:cs="宋体"/>
          <w:spacing w:val="13"/>
          <w:sz w:val="20"/>
          <w:szCs w:val="20"/>
        </w:rPr>
        <w:t>的</w:t>
      </w:r>
      <w:r>
        <w:rPr>
          <w:rFonts w:ascii="宋体" w:hAnsi="宋体" w:eastAsia="宋体" w:cs="宋体"/>
          <w:spacing w:val="8"/>
          <w:sz w:val="20"/>
          <w:szCs w:val="20"/>
        </w:rPr>
        <w:t>全部资料的真实性承担法律责任。</w:t>
      </w:r>
    </w:p>
    <w:p>
      <w:pPr>
        <w:spacing w:before="1" w:line="227" w:lineRule="auto"/>
        <w:ind w:left="439"/>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w:t>
      </w:r>
      <w:r>
        <w:rPr>
          <w:rFonts w:ascii="宋体" w:hAnsi="宋体" w:eastAsia="宋体" w:cs="宋体"/>
          <w:spacing w:val="6"/>
          <w:sz w:val="20"/>
          <w:szCs w:val="20"/>
        </w:rPr>
        <w:t>4.2投标人在投标活动中提供任何虚假材料，其投标无效，并报监管部门查处；中标后发现</w:t>
      </w:r>
    </w:p>
    <w:p>
      <w:pPr>
        <w:spacing w:before="132" w:line="382" w:lineRule="exact"/>
        <w:ind w:left="19"/>
        <w:rPr>
          <w:rFonts w:ascii="宋体" w:hAnsi="宋体" w:eastAsia="宋体" w:cs="宋体"/>
          <w:sz w:val="20"/>
          <w:szCs w:val="20"/>
        </w:rPr>
      </w:pPr>
      <w:r>
        <w:rPr>
          <w:rFonts w:ascii="宋体" w:hAnsi="宋体" w:eastAsia="宋体" w:cs="宋体"/>
          <w:spacing w:val="18"/>
          <w:position w:val="13"/>
          <w:sz w:val="20"/>
          <w:szCs w:val="20"/>
        </w:rPr>
        <w:t>的</w:t>
      </w:r>
      <w:r>
        <w:rPr>
          <w:rFonts w:ascii="宋体" w:hAnsi="宋体" w:eastAsia="宋体" w:cs="宋体"/>
          <w:spacing w:val="11"/>
          <w:position w:val="13"/>
          <w:sz w:val="20"/>
          <w:szCs w:val="20"/>
        </w:rPr>
        <w:t>，</w:t>
      </w:r>
      <w:r>
        <w:rPr>
          <w:rFonts w:ascii="宋体" w:hAnsi="宋体" w:eastAsia="宋体" w:cs="宋体"/>
          <w:spacing w:val="9"/>
          <w:position w:val="13"/>
          <w:sz w:val="20"/>
          <w:szCs w:val="20"/>
        </w:rPr>
        <w:t>中标人须依照《中华人民共和国消费者权益保护法》赔偿招标人，且民事赔偿并不免除违法投</w:t>
      </w:r>
    </w:p>
    <w:p>
      <w:pPr>
        <w:spacing w:line="225" w:lineRule="auto"/>
        <w:ind w:left="3"/>
        <w:rPr>
          <w:rFonts w:ascii="宋体" w:hAnsi="宋体" w:eastAsia="宋体" w:cs="宋体"/>
          <w:sz w:val="20"/>
          <w:szCs w:val="20"/>
        </w:rPr>
      </w:pPr>
      <w:r>
        <w:rPr>
          <w:rFonts w:ascii="宋体" w:hAnsi="宋体" w:eastAsia="宋体" w:cs="宋体"/>
          <w:spacing w:val="8"/>
          <w:sz w:val="20"/>
          <w:szCs w:val="20"/>
        </w:rPr>
        <w:t>标人的行政与刑事责任。</w:t>
      </w:r>
    </w:p>
    <w:p>
      <w:pPr>
        <w:spacing w:before="104" w:line="351" w:lineRule="auto"/>
        <w:ind w:left="3" w:right="69" w:firstLine="421"/>
        <w:rPr>
          <w:rFonts w:ascii="宋体" w:hAnsi="宋体" w:eastAsia="宋体" w:cs="宋体"/>
          <w:sz w:val="20"/>
          <w:szCs w:val="20"/>
        </w:rPr>
      </w:pPr>
      <w:r>
        <w:rPr>
          <w:rFonts w:ascii="宋体" w:hAnsi="宋体" w:eastAsia="宋体" w:cs="宋体"/>
          <w:spacing w:val="8"/>
          <w:sz w:val="20"/>
          <w:szCs w:val="20"/>
        </w:rPr>
        <w:t>2.4.3根据</w:t>
      </w:r>
      <w:r>
        <w:rPr>
          <w:rFonts w:ascii="宋体" w:hAnsi="宋体" w:eastAsia="宋体" w:cs="宋体"/>
          <w:spacing w:val="5"/>
          <w:sz w:val="20"/>
          <w:szCs w:val="20"/>
        </w:rPr>
        <w:t>《</w:t>
      </w:r>
      <w:r>
        <w:rPr>
          <w:rFonts w:ascii="宋体" w:hAnsi="宋体" w:eastAsia="宋体" w:cs="宋体"/>
          <w:spacing w:val="4"/>
          <w:sz w:val="20"/>
          <w:szCs w:val="20"/>
        </w:rPr>
        <w:t>政府采购促进中小企业发展管理办法》(财库</w:t>
      </w:r>
      <w:r>
        <w:rPr>
          <w:rFonts w:ascii="Times New Roman" w:hAnsi="Times New Roman" w:eastAsia="Times New Roman" w:cs="Times New Roman"/>
          <w:spacing w:val="4"/>
          <w:sz w:val="20"/>
          <w:szCs w:val="20"/>
        </w:rPr>
        <w:t>[2020]46</w:t>
      </w:r>
      <w:r>
        <w:rPr>
          <w:rFonts w:ascii="宋体" w:hAnsi="宋体" w:eastAsia="宋体" w:cs="宋体"/>
          <w:spacing w:val="4"/>
          <w:sz w:val="20"/>
          <w:szCs w:val="20"/>
        </w:rPr>
        <w:t>号)的规定，适用招标投</w:t>
      </w:r>
      <w:r>
        <w:rPr>
          <w:rFonts w:ascii="宋体" w:hAnsi="宋体" w:eastAsia="宋体" w:cs="宋体"/>
          <w:spacing w:val="18"/>
          <w:sz w:val="20"/>
          <w:szCs w:val="20"/>
        </w:rPr>
        <w:t>标法的</w:t>
      </w:r>
      <w:r>
        <w:rPr>
          <w:rFonts w:ascii="宋体" w:hAnsi="宋体" w:eastAsia="宋体" w:cs="宋体"/>
          <w:spacing w:val="10"/>
          <w:sz w:val="20"/>
          <w:szCs w:val="20"/>
        </w:rPr>
        <w:t>政</w:t>
      </w:r>
      <w:r>
        <w:rPr>
          <w:rFonts w:ascii="宋体" w:hAnsi="宋体" w:eastAsia="宋体" w:cs="宋体"/>
          <w:spacing w:val="9"/>
          <w:sz w:val="20"/>
          <w:szCs w:val="20"/>
        </w:rPr>
        <w:t>府采购工程建设项目，采用综合评估法但未采用低价优先法计算价格分的，投标人为小型</w:t>
      </w:r>
      <w:r>
        <w:rPr>
          <w:rFonts w:ascii="宋体" w:hAnsi="宋体" w:eastAsia="宋体" w:cs="宋体"/>
          <w:spacing w:val="18"/>
          <w:sz w:val="20"/>
          <w:szCs w:val="20"/>
        </w:rPr>
        <w:t>和</w:t>
      </w:r>
      <w:r>
        <w:rPr>
          <w:rFonts w:ascii="宋体" w:hAnsi="宋体" w:eastAsia="宋体" w:cs="宋体"/>
          <w:spacing w:val="12"/>
          <w:sz w:val="20"/>
          <w:szCs w:val="20"/>
        </w:rPr>
        <w:t>微</w:t>
      </w:r>
      <w:r>
        <w:rPr>
          <w:rFonts w:ascii="宋体" w:hAnsi="宋体" w:eastAsia="宋体" w:cs="宋体"/>
          <w:spacing w:val="9"/>
          <w:sz w:val="20"/>
          <w:szCs w:val="20"/>
        </w:rPr>
        <w:t>型企业且承担本项目工程的(以投标文件提供的符合规定的有关证明材料为准)，评标时应当</w:t>
      </w:r>
    </w:p>
    <w:p>
      <w:pPr>
        <w:spacing w:before="1" w:line="359" w:lineRule="auto"/>
        <w:ind w:left="1"/>
        <w:jc w:val="right"/>
        <w:rPr>
          <w:rFonts w:ascii="宋体" w:hAnsi="宋体" w:eastAsia="宋体" w:cs="宋体"/>
          <w:sz w:val="20"/>
          <w:szCs w:val="20"/>
        </w:rPr>
      </w:pPr>
      <w:r>
        <w:rPr>
          <w:rFonts w:ascii="宋体" w:hAnsi="宋体" w:eastAsia="宋体" w:cs="宋体"/>
          <w:spacing w:val="7"/>
          <w:sz w:val="20"/>
          <w:szCs w:val="20"/>
        </w:rPr>
        <w:t>在采用原报价进行评分的基础上增加其价格得分的</w:t>
      </w:r>
      <w:r>
        <w:rPr>
          <w:rFonts w:ascii="Times New Roman" w:hAnsi="Times New Roman" w:eastAsia="Times New Roman" w:cs="Times New Roman"/>
          <w:spacing w:val="7"/>
          <w:sz w:val="20"/>
          <w:szCs w:val="20"/>
        </w:rPr>
        <w:t>3%</w:t>
      </w:r>
      <w:r>
        <w:rPr>
          <w:rFonts w:ascii="宋体" w:hAnsi="宋体" w:eastAsia="宋体" w:cs="宋体"/>
          <w:spacing w:val="7"/>
          <w:sz w:val="20"/>
          <w:szCs w:val="20"/>
        </w:rPr>
        <w:t>作为其价格分(</w:t>
      </w:r>
      <w:r>
        <w:rPr>
          <w:rFonts w:ascii="宋体" w:hAnsi="宋体" w:eastAsia="宋体" w:cs="宋体"/>
          <w:spacing w:val="7"/>
          <w:sz w:val="20"/>
          <w:szCs w:val="20"/>
          <w14:textOutline w14:w="3797" w14:cap="sq" w14:cmpd="sng" w14:algn="ctr">
            <w14:solidFill>
              <w14:srgbClr w14:val="000000"/>
            </w14:solidFill>
            <w14:prstDash w14:val="solid"/>
            <w14:bevel/>
          </w14:textOutline>
        </w:rPr>
        <w:t>计算方式见“评标办法”</w:t>
      </w:r>
      <w:r>
        <w:rPr>
          <w:rFonts w:ascii="宋体" w:hAnsi="宋体" w:eastAsia="宋体" w:cs="宋体"/>
          <w:spacing w:val="7"/>
          <w:sz w:val="20"/>
          <w:szCs w:val="20"/>
        </w:rPr>
        <w:t>)</w:t>
      </w:r>
      <w:r>
        <w:rPr>
          <w:rFonts w:ascii="宋体" w:hAnsi="宋体" w:eastAsia="宋体" w:cs="宋体"/>
          <w:sz w:val="20"/>
          <w:szCs w:val="20"/>
          <w14:textOutline w14:w="3797" w14:cap="sq" w14:cmpd="sng" w14:algn="ctr">
            <w14:solidFill>
              <w14:srgbClr w14:val="000000"/>
            </w14:solidFill>
            <w14:prstDash w14:val="solid"/>
            <w14:bevel/>
          </w14:textOutline>
        </w:rPr>
        <w:t>；</w:t>
      </w:r>
      <w:r>
        <w:rPr>
          <w:rFonts w:ascii="宋体" w:hAnsi="宋体" w:eastAsia="宋体" w:cs="宋体"/>
          <w:spacing w:val="12"/>
          <w:sz w:val="20"/>
          <w:szCs w:val="20"/>
          <w14:textOutline w14:w="3797" w14:cap="sq" w14:cmpd="sng" w14:algn="ctr">
            <w14:solidFill>
              <w14:srgbClr w14:val="000000"/>
            </w14:solidFill>
            <w14:prstDash w14:val="solid"/>
            <w14:bevel/>
          </w14:textOutline>
        </w:rPr>
        <w:t>中标人</w:t>
      </w:r>
      <w:r>
        <w:rPr>
          <w:rFonts w:ascii="宋体" w:hAnsi="宋体" w:eastAsia="宋体" w:cs="宋体"/>
          <w:spacing w:val="6"/>
          <w:sz w:val="20"/>
          <w:szCs w:val="20"/>
          <w14:textOutline w14:w="3797" w14:cap="sq" w14:cmpd="sng" w14:algn="ctr">
            <w14:solidFill>
              <w14:srgbClr w14:val="000000"/>
            </w14:solidFill>
            <w14:prstDash w14:val="solid"/>
            <w14:bevel/>
          </w14:textOutline>
        </w:rPr>
        <w:t>为小型和微型企业的，中标结果将同时公告企业的《中小企业声明函》，接受社会监督。</w:t>
      </w:r>
    </w:p>
    <w:p>
      <w:pPr>
        <w:spacing w:before="11" w:line="351" w:lineRule="auto"/>
        <w:ind w:left="1" w:right="69" w:firstLine="423"/>
        <w:rPr>
          <w:rFonts w:ascii="宋体" w:hAnsi="宋体" w:eastAsia="宋体" w:cs="宋体"/>
          <w:spacing w:val="6"/>
          <w:sz w:val="20"/>
          <w:szCs w:val="20"/>
        </w:rPr>
      </w:pPr>
      <w:r>
        <w:rPr>
          <w:rFonts w:ascii="宋体" w:hAnsi="宋体" w:eastAsia="宋体" w:cs="宋体"/>
          <w:spacing w:val="6"/>
          <w:sz w:val="20"/>
          <w:szCs w:val="20"/>
        </w:rPr>
        <w:t>2.4.4根据财库〔2017〕141号《三部门联合发布关于促进残疾人就业政府采购政策的通</w:t>
      </w:r>
      <w:r>
        <w:rPr>
          <w:rFonts w:ascii="宋体" w:hAnsi="宋体" w:eastAsia="宋体" w:cs="宋体"/>
          <w:spacing w:val="3"/>
          <w:sz w:val="20"/>
          <w:szCs w:val="20"/>
        </w:rPr>
        <w:t>知</w:t>
      </w:r>
      <w:r>
        <w:rPr>
          <w:rFonts w:ascii="宋体" w:hAnsi="宋体" w:eastAsia="宋体" w:cs="宋体"/>
          <w:sz w:val="20"/>
          <w:szCs w:val="20"/>
        </w:rPr>
        <w:t>》</w:t>
      </w:r>
      <w:r>
        <w:rPr>
          <w:rFonts w:ascii="宋体" w:hAnsi="宋体" w:eastAsia="宋体" w:cs="宋体"/>
          <w:spacing w:val="18"/>
          <w:sz w:val="20"/>
          <w:szCs w:val="20"/>
        </w:rPr>
        <w:t>第三条</w:t>
      </w:r>
      <w:r>
        <w:rPr>
          <w:rFonts w:ascii="宋体" w:hAnsi="宋体" w:eastAsia="宋体" w:cs="宋体"/>
          <w:spacing w:val="14"/>
          <w:sz w:val="20"/>
          <w:szCs w:val="20"/>
        </w:rPr>
        <w:t>规</w:t>
      </w:r>
      <w:r>
        <w:rPr>
          <w:rFonts w:ascii="宋体" w:hAnsi="宋体" w:eastAsia="宋体" w:cs="宋体"/>
          <w:spacing w:val="9"/>
          <w:sz w:val="20"/>
          <w:szCs w:val="20"/>
        </w:rPr>
        <w:t>定，在政府招标活动中，残疾人福利性单位视同小型、微型企业，享受预留份额、评审中</w:t>
      </w:r>
      <w:r>
        <w:rPr>
          <w:rFonts w:ascii="宋体" w:hAnsi="宋体" w:eastAsia="宋体" w:cs="宋体"/>
          <w:spacing w:val="18"/>
          <w:sz w:val="20"/>
          <w:szCs w:val="20"/>
        </w:rPr>
        <w:t>价格扣</w:t>
      </w:r>
      <w:r>
        <w:rPr>
          <w:rFonts w:ascii="宋体" w:hAnsi="宋体" w:eastAsia="宋体" w:cs="宋体"/>
          <w:spacing w:val="14"/>
          <w:sz w:val="20"/>
          <w:szCs w:val="20"/>
        </w:rPr>
        <w:t>除</w:t>
      </w:r>
      <w:r>
        <w:rPr>
          <w:rFonts w:ascii="宋体" w:hAnsi="宋体" w:eastAsia="宋体" w:cs="宋体"/>
          <w:spacing w:val="9"/>
          <w:sz w:val="20"/>
          <w:szCs w:val="20"/>
        </w:rPr>
        <w:t>等促进中小企业发展的政府采购政策。向残疾人福利性单位采购的金额，计入面向中小企</w:t>
      </w:r>
      <w:r>
        <w:rPr>
          <w:rFonts w:ascii="宋体" w:hAnsi="宋体" w:eastAsia="宋体" w:cs="宋体"/>
          <w:spacing w:val="6"/>
          <w:sz w:val="20"/>
          <w:szCs w:val="20"/>
        </w:rPr>
        <w:t>业采购的统计数据。残疾人福利性单位属于小型、微型企业的，不重复享受政策。</w:t>
      </w:r>
    </w:p>
    <w:p>
      <w:pPr>
        <w:spacing w:before="11" w:line="351" w:lineRule="auto"/>
        <w:ind w:left="1" w:right="69" w:firstLine="423"/>
        <w:rPr>
          <w:rFonts w:ascii="宋体" w:hAnsi="宋体" w:eastAsia="宋体" w:cs="宋体"/>
          <w:spacing w:val="6"/>
          <w:sz w:val="20"/>
          <w:szCs w:val="20"/>
        </w:rPr>
      </w:pPr>
      <w:r>
        <w:rPr>
          <w:rFonts w:ascii="宋体" w:hAnsi="宋体" w:eastAsia="宋体" w:cs="宋体"/>
          <w:spacing w:val="6"/>
          <w:sz w:val="20"/>
          <w:szCs w:val="20"/>
        </w:rPr>
        <w:t>2.4.5符合条件的残疾人福利性单位在参加政府招标活动时，应当提供本通知规定的《残疾人福利性单位声明函》(见本招标文件第八章附件)，并对声明的真实性负责。</w:t>
      </w:r>
    </w:p>
    <w:p>
      <w:pPr>
        <w:spacing w:before="11" w:line="351" w:lineRule="auto"/>
        <w:ind w:left="1" w:right="69" w:firstLine="423"/>
        <w:rPr>
          <w:rFonts w:ascii="宋体" w:hAnsi="宋体" w:eastAsia="宋体" w:cs="宋体"/>
          <w:spacing w:val="6"/>
          <w:sz w:val="20"/>
          <w:szCs w:val="20"/>
        </w:rPr>
      </w:pPr>
      <w:r>
        <w:rPr>
          <w:rFonts w:ascii="宋体" w:hAnsi="宋体" w:eastAsia="宋体" w:cs="宋体"/>
          <w:spacing w:val="6"/>
          <w:sz w:val="20"/>
          <w:szCs w:val="20"/>
        </w:rPr>
        <w:t>中标供应商为残疾人福利性单位的，招标人或者其委托的招标代理机构应当随中标、中标结果同时公告其《残疾人福利性单位声明函》，接受社会监督。</w:t>
      </w:r>
    </w:p>
    <w:p>
      <w:pPr>
        <w:spacing w:line="351" w:lineRule="auto"/>
        <w:ind w:left="10" w:right="121" w:firstLine="423"/>
        <w:rPr>
          <w:rFonts w:ascii="宋体" w:hAnsi="宋体" w:eastAsia="宋体" w:cs="宋体"/>
          <w:sz w:val="20"/>
          <w:szCs w:val="20"/>
        </w:rPr>
      </w:pPr>
      <w:r>
        <w:rPr>
          <w:rFonts w:ascii="宋体" w:hAnsi="宋体" w:eastAsia="宋体" w:cs="宋体"/>
          <w:spacing w:val="14"/>
          <w:sz w:val="20"/>
          <w:szCs w:val="20"/>
        </w:rPr>
        <w:t>2.4.</w:t>
      </w:r>
      <w:r>
        <w:rPr>
          <w:rFonts w:ascii="宋体" w:hAnsi="宋体" w:eastAsia="宋体" w:cs="宋体"/>
          <w:spacing w:val="13"/>
          <w:sz w:val="20"/>
          <w:szCs w:val="20"/>
        </w:rPr>
        <w:t>6</w:t>
      </w:r>
      <w:r>
        <w:rPr>
          <w:rFonts w:ascii="宋体" w:hAnsi="宋体" w:eastAsia="宋体" w:cs="宋体"/>
          <w:spacing w:val="7"/>
          <w:sz w:val="20"/>
          <w:szCs w:val="20"/>
        </w:rPr>
        <w:t>供应商提供的《残疾人福利性单位声明函》与事实不符的，依照《政府采购法》第七十</w:t>
      </w:r>
      <w:r>
        <w:rPr>
          <w:rFonts w:ascii="宋体" w:hAnsi="宋体" w:eastAsia="宋体" w:cs="宋体"/>
          <w:spacing w:val="16"/>
          <w:sz w:val="20"/>
          <w:szCs w:val="20"/>
        </w:rPr>
        <w:t>七</w:t>
      </w:r>
      <w:r>
        <w:rPr>
          <w:rFonts w:ascii="宋体" w:hAnsi="宋体" w:eastAsia="宋体" w:cs="宋体"/>
          <w:spacing w:val="10"/>
          <w:sz w:val="20"/>
          <w:szCs w:val="20"/>
        </w:rPr>
        <w:t>条</w:t>
      </w:r>
      <w:r>
        <w:rPr>
          <w:rFonts w:ascii="宋体" w:hAnsi="宋体" w:eastAsia="宋体" w:cs="宋体"/>
          <w:spacing w:val="8"/>
          <w:sz w:val="20"/>
          <w:szCs w:val="20"/>
        </w:rPr>
        <w:t>第一款的规定追究法律责任。</w:t>
      </w:r>
    </w:p>
    <w:p>
      <w:pPr>
        <w:spacing w:line="227" w:lineRule="auto"/>
        <w:ind w:left="434"/>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7"/>
          <w:sz w:val="20"/>
          <w:szCs w:val="20"/>
        </w:rPr>
        <w:t>.4.7享受政府采购支持政策的残疾人福利性单位应当同时满足以下条件：</w:t>
      </w:r>
    </w:p>
    <w:p>
      <w:pPr>
        <w:spacing w:before="132" w:line="351" w:lineRule="auto"/>
        <w:ind w:left="13" w:right="68" w:firstLine="428"/>
        <w:rPr>
          <w:rFonts w:ascii="宋体" w:hAnsi="宋体" w:eastAsia="宋体" w:cs="宋体"/>
          <w:sz w:val="20"/>
          <w:szCs w:val="20"/>
        </w:rPr>
      </w:pPr>
      <w:r>
        <w:rPr>
          <w:rFonts w:ascii="宋体" w:hAnsi="宋体" w:eastAsia="宋体" w:cs="宋体"/>
          <w:spacing w:val="8"/>
          <w:sz w:val="20"/>
          <w:szCs w:val="20"/>
        </w:rPr>
        <w:t>(1)安置的残疾人占本单位在职职工人数的比例不低于25%(含25%)，并且安置的残疾人</w:t>
      </w:r>
      <w:r>
        <w:rPr>
          <w:rFonts w:ascii="宋体" w:hAnsi="宋体" w:eastAsia="宋体" w:cs="宋体"/>
          <w:spacing w:val="4"/>
          <w:sz w:val="20"/>
          <w:szCs w:val="20"/>
        </w:rPr>
        <w:t>人</w:t>
      </w:r>
      <w:r>
        <w:rPr>
          <w:rFonts w:ascii="宋体" w:hAnsi="宋体" w:eastAsia="宋体" w:cs="宋体"/>
          <w:spacing w:val="-8"/>
          <w:sz w:val="20"/>
          <w:szCs w:val="20"/>
        </w:rPr>
        <w:t>数不</w:t>
      </w:r>
      <w:r>
        <w:rPr>
          <w:rFonts w:ascii="宋体" w:hAnsi="宋体" w:eastAsia="宋体" w:cs="宋体"/>
          <w:spacing w:val="-5"/>
          <w:sz w:val="20"/>
          <w:szCs w:val="20"/>
        </w:rPr>
        <w:t>少</w:t>
      </w:r>
      <w:r>
        <w:rPr>
          <w:rFonts w:ascii="宋体" w:hAnsi="宋体" w:eastAsia="宋体" w:cs="宋体"/>
          <w:spacing w:val="-4"/>
          <w:sz w:val="20"/>
          <w:szCs w:val="20"/>
        </w:rPr>
        <w:t>于10人(含10人)；</w:t>
      </w:r>
    </w:p>
    <w:p>
      <w:pPr>
        <w:spacing w:before="1" w:line="227" w:lineRule="auto"/>
        <w:ind w:left="441"/>
        <w:rPr>
          <w:rFonts w:ascii="宋体" w:hAnsi="宋体" w:eastAsia="宋体" w:cs="宋体"/>
          <w:sz w:val="20"/>
          <w:szCs w:val="20"/>
        </w:rPr>
      </w:pPr>
      <w:r>
        <w:rPr>
          <w:rFonts w:ascii="宋体" w:hAnsi="宋体" w:eastAsia="宋体" w:cs="宋体"/>
          <w:spacing w:val="11"/>
          <w:sz w:val="20"/>
          <w:szCs w:val="20"/>
        </w:rPr>
        <w:t>(2)依法与安置的每位残疾人签订了一年以上(含一年)的劳动合同或服务协议</w:t>
      </w:r>
      <w:r>
        <w:rPr>
          <w:rFonts w:ascii="宋体" w:hAnsi="宋体" w:eastAsia="宋体" w:cs="宋体"/>
          <w:spacing w:val="4"/>
          <w:sz w:val="20"/>
          <w:szCs w:val="20"/>
        </w:rPr>
        <w:t>；</w:t>
      </w:r>
    </w:p>
    <w:p>
      <w:pPr>
        <w:spacing w:before="133" w:line="351" w:lineRule="auto"/>
        <w:ind w:left="23" w:right="171" w:firstLine="418"/>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)为安置的每位残疾人按月足额缴纳了基本养老保险、基本医疗保险、失业保险、工伤保</w:t>
      </w:r>
      <w:r>
        <w:rPr>
          <w:rFonts w:ascii="宋体" w:hAnsi="宋体" w:eastAsia="宋体" w:cs="宋体"/>
          <w:spacing w:val="14"/>
          <w:sz w:val="20"/>
          <w:szCs w:val="20"/>
        </w:rPr>
        <w:t>险</w:t>
      </w:r>
      <w:r>
        <w:rPr>
          <w:rFonts w:ascii="宋体" w:hAnsi="宋体" w:eastAsia="宋体" w:cs="宋体"/>
          <w:spacing w:val="7"/>
          <w:sz w:val="20"/>
          <w:szCs w:val="20"/>
        </w:rPr>
        <w:t>和生育保险等社会保险费；</w:t>
      </w:r>
    </w:p>
    <w:p>
      <w:pPr>
        <w:spacing w:line="350" w:lineRule="auto"/>
        <w:ind w:left="15" w:right="171" w:firstLine="426"/>
        <w:rPr>
          <w:rFonts w:ascii="宋体" w:hAnsi="宋体" w:eastAsia="宋体" w:cs="宋体"/>
          <w:sz w:val="20"/>
          <w:szCs w:val="20"/>
        </w:rPr>
      </w:pPr>
      <w:r>
        <w:rPr>
          <w:rFonts w:ascii="宋体" w:hAnsi="宋体" w:eastAsia="宋体" w:cs="宋体"/>
          <w:spacing w:val="22"/>
          <w:sz w:val="20"/>
          <w:szCs w:val="20"/>
        </w:rPr>
        <w:t>(4</w:t>
      </w:r>
      <w:r>
        <w:rPr>
          <w:rFonts w:ascii="宋体" w:hAnsi="宋体" w:eastAsia="宋体" w:cs="宋体"/>
          <w:spacing w:val="11"/>
          <w:sz w:val="20"/>
          <w:szCs w:val="20"/>
        </w:rPr>
        <w:t>)通过银行等金融机构向安置的每位残疾人，按月支付了不低于单位所在区县适用的经省</w:t>
      </w:r>
      <w:r>
        <w:rPr>
          <w:rFonts w:ascii="宋体" w:hAnsi="宋体" w:eastAsia="宋体" w:cs="宋体"/>
          <w:spacing w:val="16"/>
          <w:sz w:val="20"/>
          <w:szCs w:val="20"/>
        </w:rPr>
        <w:t>级</w:t>
      </w:r>
      <w:r>
        <w:rPr>
          <w:rFonts w:ascii="宋体" w:hAnsi="宋体" w:eastAsia="宋体" w:cs="宋体"/>
          <w:spacing w:val="14"/>
          <w:sz w:val="20"/>
          <w:szCs w:val="20"/>
        </w:rPr>
        <w:t>人</w:t>
      </w:r>
      <w:r>
        <w:rPr>
          <w:rFonts w:ascii="宋体" w:hAnsi="宋体" w:eastAsia="宋体" w:cs="宋体"/>
          <w:spacing w:val="8"/>
          <w:sz w:val="20"/>
          <w:szCs w:val="20"/>
        </w:rPr>
        <w:t>民政府批准的月最低工资标准的工资；</w:t>
      </w:r>
    </w:p>
    <w:p>
      <w:pPr>
        <w:spacing w:line="351" w:lineRule="auto"/>
        <w:ind w:left="10" w:right="171" w:firstLine="430"/>
        <w:rPr>
          <w:rFonts w:ascii="宋体" w:hAnsi="宋体" w:eastAsia="宋体" w:cs="宋体"/>
          <w:sz w:val="20"/>
          <w:szCs w:val="20"/>
        </w:rPr>
      </w:pPr>
      <w:r>
        <w:rPr>
          <w:rFonts w:ascii="宋体" w:hAnsi="宋体" w:eastAsia="宋体" w:cs="宋体"/>
          <w:spacing w:val="11"/>
          <w:sz w:val="20"/>
          <w:szCs w:val="20"/>
        </w:rPr>
        <w:t>(5)提供本单位制造的货物、承担的工程或者服务(以下简称产品)，或者提供其他残疾人</w:t>
      </w:r>
      <w:r>
        <w:rPr>
          <w:rFonts w:ascii="宋体" w:hAnsi="宋体" w:eastAsia="宋体" w:cs="宋体"/>
          <w:spacing w:val="9"/>
          <w:sz w:val="20"/>
          <w:szCs w:val="20"/>
        </w:rPr>
        <w:t>福利性单位制造的货物(不包括使用非残疾人福利性单位注册商标的货物)</w:t>
      </w:r>
      <w:r>
        <w:rPr>
          <w:rFonts w:ascii="宋体" w:hAnsi="宋体" w:eastAsia="宋体" w:cs="宋体"/>
          <w:spacing w:val="7"/>
          <w:sz w:val="20"/>
          <w:szCs w:val="20"/>
        </w:rPr>
        <w:t>。</w:t>
      </w:r>
    </w:p>
    <w:p>
      <w:pPr>
        <w:spacing w:before="1" w:line="357" w:lineRule="auto"/>
        <w:ind w:left="12" w:right="68" w:firstLine="420"/>
        <w:rPr>
          <w:rFonts w:ascii="宋体" w:hAnsi="宋体" w:eastAsia="宋体" w:cs="宋体"/>
          <w:sz w:val="20"/>
          <w:szCs w:val="20"/>
        </w:rPr>
      </w:pPr>
      <w:r>
        <w:rPr>
          <w:rFonts w:ascii="宋体" w:hAnsi="宋体" w:eastAsia="宋体" w:cs="宋体"/>
          <w:spacing w:val="18"/>
          <w:sz w:val="20"/>
          <w:szCs w:val="20"/>
        </w:rPr>
        <w:t>本文件</w:t>
      </w:r>
      <w:r>
        <w:rPr>
          <w:rFonts w:ascii="宋体" w:hAnsi="宋体" w:eastAsia="宋体" w:cs="宋体"/>
          <w:spacing w:val="10"/>
          <w:sz w:val="20"/>
          <w:szCs w:val="20"/>
        </w:rPr>
        <w:t>所</w:t>
      </w:r>
      <w:r>
        <w:rPr>
          <w:rFonts w:ascii="宋体" w:hAnsi="宋体" w:eastAsia="宋体" w:cs="宋体"/>
          <w:spacing w:val="9"/>
          <w:sz w:val="20"/>
          <w:szCs w:val="20"/>
        </w:rPr>
        <w:t>称残疾人是指法定劳动年龄内，持有《中华人民共和国残疾人证》或者《中华人民共</w:t>
      </w:r>
      <w:r>
        <w:rPr>
          <w:rFonts w:ascii="宋体" w:hAnsi="宋体" w:eastAsia="宋体" w:cs="宋体"/>
          <w:spacing w:val="14"/>
          <w:sz w:val="20"/>
          <w:szCs w:val="20"/>
        </w:rPr>
        <w:t>和国残疾军</w:t>
      </w:r>
      <w:r>
        <w:rPr>
          <w:rFonts w:ascii="宋体" w:hAnsi="宋体" w:eastAsia="宋体" w:cs="宋体"/>
          <w:spacing w:val="7"/>
          <w:sz w:val="20"/>
          <w:szCs w:val="20"/>
        </w:rPr>
        <w:t>人证(1至8级)》的自然人，包括具有劳动条件和劳动意愿的精神残疾人。在职职工</w:t>
      </w:r>
      <w:r>
        <w:rPr>
          <w:rFonts w:ascii="宋体" w:hAnsi="宋体" w:eastAsia="宋体" w:cs="宋体"/>
          <w:spacing w:val="18"/>
          <w:sz w:val="20"/>
          <w:szCs w:val="20"/>
        </w:rPr>
        <w:t>人数</w:t>
      </w:r>
      <w:r>
        <w:rPr>
          <w:rFonts w:ascii="宋体" w:hAnsi="宋体" w:eastAsia="宋体" w:cs="宋体"/>
          <w:spacing w:val="10"/>
          <w:sz w:val="20"/>
          <w:szCs w:val="20"/>
        </w:rPr>
        <w:t>是</w:t>
      </w:r>
      <w:r>
        <w:rPr>
          <w:rFonts w:ascii="宋体" w:hAnsi="宋体" w:eastAsia="宋体" w:cs="宋体"/>
          <w:spacing w:val="9"/>
          <w:sz w:val="20"/>
          <w:szCs w:val="20"/>
        </w:rPr>
        <w:t>指与残疾人福利性单位建立劳动关系并依法签订劳动合同或者服务协议的雇员人数。</w:t>
      </w:r>
    </w:p>
    <w:p>
      <w:pPr>
        <w:spacing w:before="10" w:line="228" w:lineRule="auto"/>
        <w:ind w:left="15"/>
        <w:outlineLvl w:val="0"/>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3投标文</w:t>
      </w:r>
      <w:r>
        <w:rPr>
          <w:rFonts w:ascii="宋体" w:hAnsi="宋体" w:eastAsia="宋体" w:cs="宋体"/>
          <w:spacing w:val="6"/>
          <w:sz w:val="20"/>
          <w:szCs w:val="20"/>
          <w14:textOutline w14:w="3797" w14:cap="sq" w14:cmpd="sng" w14:algn="ctr">
            <w14:solidFill>
              <w14:srgbClr w14:val="000000"/>
            </w14:solidFill>
            <w14:prstDash w14:val="solid"/>
            <w14:bevel/>
          </w14:textOutline>
        </w:rPr>
        <w:t>件</w:t>
      </w:r>
    </w:p>
    <w:p>
      <w:pPr>
        <w:spacing w:before="207" w:line="228" w:lineRule="auto"/>
        <w:ind w:left="15"/>
        <w:outlineLvl w:val="0"/>
        <w:rPr>
          <w:rFonts w:ascii="宋体" w:hAnsi="宋体" w:eastAsia="宋体" w:cs="宋体"/>
          <w:sz w:val="20"/>
          <w:szCs w:val="20"/>
        </w:rPr>
      </w:pPr>
      <w:r>
        <w:rPr>
          <w:rFonts w:ascii="宋体" w:hAnsi="宋体" w:eastAsia="宋体" w:cs="宋体"/>
          <w:spacing w:val="13"/>
          <w:sz w:val="20"/>
          <w:szCs w:val="20"/>
          <w14:textOutline w14:w="3797" w14:cap="sq" w14:cmpd="sng" w14:algn="ctr">
            <w14:solidFill>
              <w14:srgbClr w14:val="000000"/>
            </w14:solidFill>
            <w14:prstDash w14:val="solid"/>
            <w14:bevel/>
          </w14:textOutline>
        </w:rPr>
        <w:t>3</w:t>
      </w:r>
      <w:r>
        <w:rPr>
          <w:rFonts w:ascii="宋体" w:hAnsi="宋体" w:eastAsia="宋体" w:cs="宋体"/>
          <w:spacing w:val="7"/>
          <w:sz w:val="20"/>
          <w:szCs w:val="20"/>
          <w14:textOutline w14:w="3797" w14:cap="sq" w14:cmpd="sng" w14:algn="ctr">
            <w14:solidFill>
              <w14:srgbClr w14:val="000000"/>
            </w14:solidFill>
            <w14:prstDash w14:val="solid"/>
            <w14:bevel/>
          </w14:textOutline>
        </w:rPr>
        <w:t>.1投标文件的组成</w:t>
      </w:r>
    </w:p>
    <w:p>
      <w:pPr>
        <w:spacing w:before="131" w:line="225" w:lineRule="auto"/>
        <w:ind w:left="435"/>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3.1.1本项目实行电子投标，投标人应准备电子投标文件</w:t>
      </w:r>
      <w:r>
        <w:rPr>
          <w:rFonts w:ascii="宋体" w:hAnsi="宋体" w:eastAsia="宋体" w:cs="宋体"/>
          <w:spacing w:val="6"/>
          <w:sz w:val="20"/>
          <w:szCs w:val="20"/>
          <w14:textOutline w14:w="3797" w14:cap="sq" w14:cmpd="sng" w14:algn="ctr">
            <w14:solidFill>
              <w14:srgbClr w14:val="000000"/>
            </w14:solidFill>
            <w14:prstDash w14:val="solid"/>
            <w14:bevel/>
          </w14:textOutline>
        </w:rPr>
        <w:t>：</w:t>
      </w:r>
    </w:p>
    <w:p>
      <w:pPr>
        <w:spacing w:before="118" w:line="337" w:lineRule="auto"/>
        <w:ind w:right="35" w:firstLine="456"/>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电</w:t>
      </w:r>
      <w:r>
        <w:rPr>
          <w:rFonts w:ascii="宋体" w:hAnsi="宋体" w:eastAsia="宋体" w:cs="宋体"/>
          <w:spacing w:val="4"/>
          <w:sz w:val="20"/>
          <w:szCs w:val="20"/>
          <w14:textOutline w14:w="3797" w14:cap="sq" w14:cmpd="sng" w14:algn="ctr">
            <w14:solidFill>
              <w14:srgbClr w14:val="000000"/>
            </w14:solidFill>
            <w14:prstDash w14:val="solid"/>
            <w14:bevel/>
          </w14:textOutline>
        </w:rPr>
        <w:t>子投标文件按政采云平台要求及本招标文件要求制作、加密并递交。具体操作流程可参考《政</w:t>
      </w:r>
      <w:r>
        <w:rPr>
          <w:rFonts w:ascii="宋体" w:hAnsi="宋体" w:eastAsia="宋体" w:cs="宋体"/>
          <w:spacing w:val="27"/>
          <w:sz w:val="20"/>
          <w:szCs w:val="20"/>
          <w14:textOutline w14:w="3797" w14:cap="sq" w14:cmpd="sng" w14:algn="ctr">
            <w14:solidFill>
              <w14:srgbClr w14:val="000000"/>
            </w14:solidFill>
            <w14:prstDash w14:val="solid"/>
            <w14:bevel/>
          </w14:textOutline>
        </w:rPr>
        <w:t>府</w:t>
      </w:r>
      <w:r>
        <w:rPr>
          <w:rFonts w:ascii="宋体" w:hAnsi="宋体" w:eastAsia="宋体" w:cs="宋体"/>
          <w:spacing w:val="25"/>
          <w:sz w:val="20"/>
          <w:szCs w:val="20"/>
          <w14:textOutline w14:w="3797" w14:cap="sq" w14:cmpd="sng" w14:algn="ctr">
            <w14:solidFill>
              <w14:srgbClr w14:val="000000"/>
            </w14:solidFill>
            <w14:prstDash w14:val="solid"/>
            <w14:bevel/>
          </w14:textOutline>
        </w:rPr>
        <w:t>采购项目电子交易管理操作指南-供应商》，指南可在</w:t>
      </w:r>
      <w:r>
        <w:rPr>
          <w:rFonts w:ascii="宋体" w:hAnsi="宋体" w:eastAsia="宋体" w:cs="宋体"/>
          <w:spacing w:val="23"/>
          <w:sz w:val="20"/>
          <w:szCs w:val="20"/>
          <w14:textOutline w14:w="3797" w14:cap="sq" w14:cmpd="sng" w14:algn="ctr">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rFonts w:ascii="宋体" w:hAnsi="宋体" w:eastAsia="宋体" w:cs="宋体"/>
          <w:sz w:val="20"/>
          <w:szCs w:val="20"/>
          <w14:textOutline w14:w="3797" w14:cap="sq" w14:cmpd="sng" w14:algn="ctr">
            <w14:solidFill>
              <w14:srgbClr w14:val="000000"/>
            </w14:solidFill>
            <w14:prstDash w14:val="solid"/>
            <w14:bevel/>
          </w14:textOutline>
        </w:rPr>
        <w:t>http</w:t>
      </w:r>
      <w:r>
        <w:rPr>
          <w:rFonts w:ascii="宋体" w:hAnsi="宋体" w:eastAsia="宋体" w:cs="宋体"/>
          <w:spacing w:val="20"/>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www</w:t>
      </w:r>
      <w:r>
        <w:rPr>
          <w:rFonts w:ascii="宋体" w:hAnsi="宋体" w:eastAsia="宋体" w:cs="宋体"/>
          <w:spacing w:val="20"/>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ccgp</w:t>
      </w:r>
      <w:r>
        <w:rPr>
          <w:rFonts w:ascii="宋体" w:hAnsi="宋体" w:eastAsia="宋体" w:cs="宋体"/>
          <w:spacing w:val="20"/>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guangxi</w:t>
      </w:r>
      <w:r>
        <w:rPr>
          <w:rFonts w:ascii="宋体" w:hAnsi="宋体" w:eastAsia="宋体" w:cs="宋体"/>
          <w:spacing w:val="20"/>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gov</w:t>
      </w:r>
      <w:r>
        <w:rPr>
          <w:rFonts w:ascii="宋体" w:hAnsi="宋体" w:eastAsia="宋体" w:cs="宋体"/>
          <w:spacing w:val="20"/>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cn</w:t>
      </w:r>
      <w:r>
        <w:rPr>
          <w:rFonts w:ascii="宋体" w:hAnsi="宋体" w:eastAsia="宋体" w:cs="宋体"/>
          <w:spacing w:val="20"/>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PurchaseAdvisory</w:t>
      </w:r>
      <w:r>
        <w:rPr>
          <w:rFonts w:ascii="宋体" w:hAnsi="宋体" w:eastAsia="宋体" w:cs="宋体"/>
          <w:spacing w:val="20"/>
          <w:sz w:val="20"/>
          <w:szCs w:val="20"/>
          <w14:textOutline w14:w="3797" w14:cap="sq" w14:cmpd="sng" w14:algn="ctr">
            <w14:solidFill>
              <w14:srgbClr w14:val="000000"/>
            </w14:solidFill>
            <w14:prstDash w14:val="solid"/>
            <w14:bevel/>
          </w14:textOutline>
        </w:rPr>
        <w:t>/</w:t>
      </w:r>
      <w:r>
        <w:rPr>
          <w:rFonts w:ascii="宋体" w:hAnsi="宋体" w:eastAsia="宋体" w:cs="宋体"/>
          <w:sz w:val="20"/>
          <w:szCs w:val="20"/>
          <w14:textOutline w14:w="3797" w14:cap="sq" w14:cmpd="sng" w14:algn="ctr">
            <w14:solidFill>
              <w14:srgbClr w14:val="000000"/>
            </w14:solidFill>
            <w14:prstDash w14:val="solid"/>
            <w14:bevel/>
          </w14:textOutline>
        </w:rPr>
        <w:t>ImportantNotice</w:t>
      </w:r>
      <w:r>
        <w:rPr>
          <w:rFonts w:ascii="宋体" w:hAnsi="宋体" w:eastAsia="宋体" w:cs="宋体"/>
          <w:spacing w:val="20"/>
          <w:sz w:val="20"/>
          <w:szCs w:val="20"/>
          <w14:textOutline w14:w="3797" w14:cap="sq" w14:cmpd="sng" w14:algn="ctr">
            <w14:solidFill>
              <w14:srgbClr w14:val="000000"/>
            </w14:solidFill>
            <w14:prstDash w14:val="solid"/>
            <w14:bevel/>
          </w14:textOutline>
        </w:rPr>
        <w:t>/2866753.</w:t>
      </w:r>
      <w:r>
        <w:rPr>
          <w:rFonts w:ascii="宋体" w:hAnsi="宋体" w:eastAsia="宋体" w:cs="宋体"/>
          <w:sz w:val="20"/>
          <w:szCs w:val="20"/>
          <w14:textOutline w14:w="3797" w14:cap="sq" w14:cmpd="sng" w14:algn="ctr">
            <w14:solidFill>
              <w14:srgbClr w14:val="000000"/>
            </w14:solidFill>
            <w14:prstDash w14:val="solid"/>
            <w14:bevel/>
          </w14:textOutline>
        </w:rPr>
        <w:t>html</w:t>
      </w:r>
      <w:r>
        <w:rPr>
          <w:rFonts w:ascii="宋体" w:hAnsi="宋体" w:eastAsia="宋体" w:cs="宋体"/>
          <w:sz w:val="20"/>
          <w:szCs w:val="20"/>
          <w14:textOutline w14:w="3797" w14:cap="sq" w14:cmpd="sng" w14:algn="ctr">
            <w14:solidFill>
              <w14:srgbClr w14:val="000000"/>
            </w14:solidFill>
            <w14:prstDash w14:val="solid"/>
            <w14:bevel/>
          </w14:textOutline>
        </w:rPr>
        <w:fldChar w:fldCharType="end"/>
      </w:r>
      <w:r>
        <w:rPr>
          <w:rFonts w:ascii="宋体" w:hAnsi="宋体" w:eastAsia="宋体" w:cs="宋体"/>
          <w:spacing w:val="20"/>
          <w:sz w:val="20"/>
          <w:szCs w:val="20"/>
          <w14:textOutline w14:w="3797" w14:cap="sq" w14:cmpd="sng" w14:algn="ctr">
            <w14:solidFill>
              <w14:srgbClr w14:val="000000"/>
            </w14:solidFill>
            <w14:prstDash w14:val="solid"/>
            <w14:bevel/>
          </w14:textOutline>
        </w:rPr>
        <w:t>”下载。</w:t>
      </w:r>
    </w:p>
    <w:p>
      <w:pPr>
        <w:spacing w:before="63" w:line="228" w:lineRule="auto"/>
        <w:ind w:left="541"/>
        <w:rPr>
          <w:rFonts w:ascii="宋体" w:hAnsi="宋体" w:eastAsia="宋体" w:cs="宋体"/>
          <w:sz w:val="20"/>
          <w:szCs w:val="20"/>
        </w:rPr>
      </w:pPr>
      <w:r>
        <w:rPr>
          <w:rFonts w:ascii="宋体" w:hAnsi="宋体" w:eastAsia="宋体" w:cs="宋体"/>
          <w:spacing w:val="7"/>
          <w:sz w:val="20"/>
          <w:szCs w:val="20"/>
        </w:rPr>
        <w:t>3.1.2投标文件应包括下列内容</w:t>
      </w:r>
      <w:r>
        <w:rPr>
          <w:rFonts w:ascii="宋体" w:hAnsi="宋体" w:eastAsia="宋体" w:cs="宋体"/>
          <w:spacing w:val="6"/>
          <w:sz w:val="20"/>
          <w:szCs w:val="20"/>
        </w:rPr>
        <w:t>：</w:t>
      </w:r>
    </w:p>
    <w:p>
      <w:pPr>
        <w:spacing w:before="214" w:line="227" w:lineRule="auto"/>
        <w:ind w:left="435"/>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3.1.2.1资格审查部分</w:t>
      </w:r>
      <w:r>
        <w:rPr>
          <w:rFonts w:ascii="宋体" w:hAnsi="宋体" w:eastAsia="宋体" w:cs="宋体"/>
          <w:sz w:val="20"/>
          <w:szCs w:val="20"/>
          <w14:textOutline w14:w="3797" w14:cap="sq" w14:cmpd="sng" w14:algn="ctr">
            <w14:solidFill>
              <w14:srgbClr w14:val="000000"/>
            </w14:solidFill>
            <w14:prstDash w14:val="solid"/>
            <w14:bevel/>
          </w14:textOutline>
        </w:rPr>
        <w:t>：</w:t>
      </w:r>
    </w:p>
    <w:p>
      <w:pPr>
        <w:spacing w:before="180" w:line="388" w:lineRule="auto"/>
        <w:ind w:left="11" w:right="68" w:firstLine="324"/>
        <w:rPr>
          <w:rFonts w:ascii="宋体" w:hAnsi="宋体" w:eastAsia="宋体" w:cs="宋体"/>
          <w:sz w:val="20"/>
          <w:szCs w:val="20"/>
        </w:rPr>
      </w:pPr>
      <w:r>
        <w:rPr>
          <w:rFonts w:ascii="宋体" w:hAnsi="宋体" w:eastAsia="宋体" w:cs="宋体"/>
          <w:spacing w:val="11"/>
          <w:sz w:val="20"/>
          <w:szCs w:val="20"/>
        </w:rPr>
        <w:t>(1)法定代表人身份证明原件及身份证复印件(法定代表人签署投标文件时提供)或投标文</w:t>
      </w:r>
      <w:r>
        <w:rPr>
          <w:rFonts w:ascii="宋体" w:hAnsi="宋体" w:eastAsia="宋体" w:cs="宋体"/>
          <w:spacing w:val="9"/>
          <w:sz w:val="20"/>
          <w:szCs w:val="20"/>
        </w:rPr>
        <w:t>件</w:t>
      </w:r>
      <w:r>
        <w:rPr>
          <w:rFonts w:ascii="宋体" w:hAnsi="宋体" w:eastAsia="宋体" w:cs="宋体"/>
          <w:spacing w:val="18"/>
          <w:sz w:val="20"/>
          <w:szCs w:val="20"/>
        </w:rPr>
        <w:t>签署</w:t>
      </w:r>
      <w:r>
        <w:rPr>
          <w:rFonts w:ascii="宋体" w:hAnsi="宋体" w:eastAsia="宋体" w:cs="宋体"/>
          <w:spacing w:val="10"/>
          <w:sz w:val="20"/>
          <w:szCs w:val="20"/>
        </w:rPr>
        <w:t>授</w:t>
      </w:r>
      <w:r>
        <w:rPr>
          <w:rFonts w:ascii="宋体" w:hAnsi="宋体" w:eastAsia="宋体" w:cs="宋体"/>
          <w:spacing w:val="9"/>
          <w:sz w:val="20"/>
          <w:szCs w:val="20"/>
        </w:rPr>
        <w:t>权委托书原件(附法定代表人身份证明、授权委托人身份证及社保部门出具投标人为其缴纳</w:t>
      </w:r>
      <w:r>
        <w:rPr>
          <w:rFonts w:ascii="宋体" w:hAnsi="宋体" w:eastAsia="宋体" w:cs="宋体"/>
          <w:spacing w:val="4"/>
          <w:sz w:val="20"/>
          <w:szCs w:val="20"/>
        </w:rPr>
        <w:t>的当月前连续3个月(</w:t>
      </w:r>
      <w:r>
        <w:rPr>
          <w:rFonts w:hint="eastAsia" w:ascii="宋体" w:hAnsi="宋体" w:eastAsia="宋体" w:cs="宋体"/>
          <w:spacing w:val="4"/>
          <w:sz w:val="20"/>
          <w:szCs w:val="20"/>
          <w:lang w:val="en-US" w:eastAsia="zh-CN"/>
        </w:rPr>
        <w:t>8</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10</w:t>
      </w:r>
      <w:r>
        <w:rPr>
          <w:rFonts w:ascii="宋体" w:hAnsi="宋体" w:eastAsia="宋体" w:cs="宋体"/>
          <w:spacing w:val="4"/>
          <w:sz w:val="20"/>
          <w:szCs w:val="20"/>
        </w:rPr>
        <w:t>月或</w:t>
      </w:r>
      <w:r>
        <w:rPr>
          <w:rFonts w:hint="eastAsia" w:ascii="宋体" w:hAnsi="宋体" w:eastAsia="宋体" w:cs="宋体"/>
          <w:spacing w:val="4"/>
          <w:sz w:val="20"/>
          <w:szCs w:val="20"/>
          <w:lang w:val="en-US" w:eastAsia="zh-CN"/>
        </w:rPr>
        <w:t>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10</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11</w:t>
      </w:r>
      <w:r>
        <w:rPr>
          <w:rFonts w:ascii="宋体" w:hAnsi="宋体" w:eastAsia="宋体" w:cs="宋体"/>
          <w:spacing w:val="4"/>
          <w:sz w:val="20"/>
          <w:szCs w:val="20"/>
        </w:rPr>
        <w:t>月)的参保缴费凭证等材料的复印件)</w:t>
      </w:r>
      <w:r>
        <w:rPr>
          <w:rFonts w:ascii="宋体" w:hAnsi="宋体" w:eastAsia="宋体" w:cs="宋体"/>
          <w:spacing w:val="4"/>
          <w:sz w:val="20"/>
          <w:szCs w:val="20"/>
          <w14:textOutline w14:w="3797" w14:cap="sq" w14:cmpd="sng" w14:algn="ctr">
            <w14:solidFill>
              <w14:srgbClr w14:val="000000"/>
            </w14:solidFill>
            <w14:prstDash w14:val="solid"/>
            <w14:bevel/>
          </w14:textOutline>
        </w:rPr>
        <w:t>(委托代理人</w:t>
      </w:r>
      <w:r>
        <w:rPr>
          <w:rFonts w:ascii="宋体" w:hAnsi="宋体" w:eastAsia="宋体" w:cs="宋体"/>
          <w:spacing w:val="12"/>
          <w:sz w:val="20"/>
          <w:szCs w:val="20"/>
          <w14:textOutline w14:w="3797" w14:cap="sq" w14:cmpd="sng" w14:algn="ctr">
            <w14:solidFill>
              <w14:srgbClr w14:val="000000"/>
            </w14:solidFill>
            <w14:prstDash w14:val="solid"/>
            <w14:bevel/>
          </w14:textOutline>
        </w:rPr>
        <w:t>签</w:t>
      </w:r>
      <w:r>
        <w:rPr>
          <w:rFonts w:ascii="宋体" w:hAnsi="宋体" w:eastAsia="宋体" w:cs="宋体"/>
          <w:spacing w:val="8"/>
          <w:sz w:val="20"/>
          <w:szCs w:val="20"/>
          <w14:textOutline w14:w="3797" w14:cap="sq" w14:cmpd="sng" w14:algn="ctr">
            <w14:solidFill>
              <w14:srgbClr w14:val="000000"/>
            </w14:solidFill>
            <w14:prstDash w14:val="solid"/>
            <w14:bevel/>
          </w14:textOutline>
        </w:rPr>
        <w:t>署投标文件时提供)</w:t>
      </w:r>
      <w:r>
        <w:rPr>
          <w:rFonts w:ascii="宋体" w:hAnsi="宋体" w:eastAsia="宋体" w:cs="宋体"/>
          <w:spacing w:val="8"/>
          <w:sz w:val="20"/>
          <w:szCs w:val="20"/>
        </w:rPr>
        <w:t>；</w:t>
      </w:r>
    </w:p>
    <w:p>
      <w:pPr>
        <w:spacing w:before="1" w:line="387" w:lineRule="auto"/>
        <w:ind w:left="11" w:right="68" w:firstLine="324"/>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2</w:t>
      </w:r>
      <w:r>
        <w:rPr>
          <w:rFonts w:ascii="宋体" w:hAnsi="宋体" w:eastAsia="宋体" w:cs="宋体"/>
          <w:spacing w:val="11"/>
          <w:sz w:val="20"/>
          <w:szCs w:val="20"/>
        </w:rPr>
        <w:t>)投标人基本情况表【附有效的企业法人营业执照副本、企业资质证书副本和安全生产许可</w:t>
      </w:r>
      <w:r>
        <w:rPr>
          <w:rFonts w:ascii="宋体" w:hAnsi="宋体" w:eastAsia="宋体" w:cs="宋体"/>
          <w:spacing w:val="3"/>
          <w:sz w:val="20"/>
          <w:szCs w:val="20"/>
        </w:rPr>
        <w:t>证</w:t>
      </w:r>
      <w:r>
        <w:rPr>
          <w:rFonts w:ascii="宋体" w:hAnsi="宋体" w:eastAsia="宋体" w:cs="宋体"/>
          <w:spacing w:val="2"/>
          <w:sz w:val="20"/>
          <w:szCs w:val="20"/>
        </w:rPr>
        <w:t>副本等复印件】</w:t>
      </w:r>
      <w:r>
        <w:rPr>
          <w:rFonts w:ascii="宋体" w:hAnsi="宋体" w:eastAsia="宋体" w:cs="宋体"/>
          <w:spacing w:val="2"/>
          <w:sz w:val="20"/>
          <w:szCs w:val="20"/>
          <w14:textOutline w14:w="3797" w14:cap="sq" w14:cmpd="sng" w14:algn="ctr">
            <w14:solidFill>
              <w14:srgbClr w14:val="000000"/>
            </w14:solidFill>
            <w14:prstDash w14:val="solid"/>
            <w14:bevel/>
          </w14:textOutline>
        </w:rPr>
        <w:t>(必须提供)；</w:t>
      </w:r>
    </w:p>
    <w:p>
      <w:pPr>
        <w:spacing w:line="248" w:lineRule="auto"/>
        <w:ind w:firstLine="222" w:firstLineChars="100"/>
      </w:pPr>
      <w:r>
        <w:rPr>
          <w:rFonts w:ascii="宋体" w:hAnsi="宋体" w:eastAsia="宋体" w:cs="宋体"/>
          <w:spacing w:val="11"/>
          <w:sz w:val="20"/>
          <w:szCs w:val="20"/>
        </w:rPr>
        <w:t>(3)近三年财务状况表(附经会计师事务所或审计机构审计的财务会计报表，包括资产负债表、现金流量表、利润表的复印件。具体年份要求见第二章“投标人须知”的规定。)</w:t>
      </w:r>
      <w:r>
        <w:rPr>
          <w:rFonts w:ascii="宋体" w:hAnsi="宋体" w:eastAsia="宋体" w:cs="宋体"/>
          <w:spacing w:val="9"/>
          <w:sz w:val="20"/>
          <w:szCs w:val="20"/>
          <w14:textOutline w14:w="3797" w14:cap="sq" w14:cmpd="sng" w14:algn="ctr">
            <w14:solidFill>
              <w14:srgbClr w14:val="000000"/>
            </w14:solidFill>
            <w14:prstDash w14:val="solid"/>
            <w14:bevel/>
          </w14:textOutline>
        </w:rPr>
        <w:t>(必须提供)；</w:t>
      </w:r>
    </w:p>
    <w:p>
      <w:pPr>
        <w:spacing w:before="65" w:line="228" w:lineRule="auto"/>
        <w:ind w:left="325"/>
        <w:rPr>
          <w:rFonts w:ascii="宋体" w:hAnsi="宋体" w:eastAsia="宋体" w:cs="宋体"/>
          <w:sz w:val="20"/>
          <w:szCs w:val="20"/>
        </w:rPr>
      </w:pPr>
      <w:r>
        <w:rPr>
          <w:rFonts w:ascii="宋体" w:hAnsi="宋体" w:eastAsia="宋体" w:cs="宋体"/>
          <w:spacing w:val="12"/>
          <w:sz w:val="20"/>
          <w:szCs w:val="20"/>
        </w:rPr>
        <w:t>(4)项目管理机构组成表</w:t>
      </w:r>
      <w:r>
        <w:rPr>
          <w:rFonts w:ascii="宋体" w:hAnsi="宋体" w:eastAsia="宋体" w:cs="宋体"/>
          <w:spacing w:val="12"/>
          <w:sz w:val="20"/>
          <w:szCs w:val="20"/>
          <w14:textOutline w14:w="3797" w14:cap="sq" w14:cmpd="sng" w14:algn="ctr">
            <w14:solidFill>
              <w14:srgbClr w14:val="000000"/>
            </w14:solidFill>
            <w14:prstDash w14:val="solid"/>
            <w14:bevel/>
          </w14:textOutline>
        </w:rPr>
        <w:t>(必须提供)</w:t>
      </w:r>
      <w:r>
        <w:rPr>
          <w:rFonts w:ascii="宋体" w:hAnsi="宋体" w:eastAsia="宋体" w:cs="宋体"/>
          <w:spacing w:val="10"/>
          <w:sz w:val="20"/>
          <w:szCs w:val="20"/>
          <w14:textOutline w14:w="3797" w14:cap="sq" w14:cmpd="sng" w14:algn="ctr">
            <w14:solidFill>
              <w14:srgbClr w14:val="000000"/>
            </w14:solidFill>
            <w14:prstDash w14:val="solid"/>
            <w14:bevel/>
          </w14:textOutline>
        </w:rPr>
        <w:t>；</w:t>
      </w:r>
    </w:p>
    <w:p>
      <w:pPr>
        <w:spacing w:before="171" w:line="388" w:lineRule="auto"/>
        <w:ind w:right="69" w:firstLine="325"/>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8"/>
          <w:sz w:val="20"/>
          <w:szCs w:val="20"/>
        </w:rPr>
        <w:t>主要人员简历表</w:t>
      </w:r>
      <w:r>
        <w:rPr>
          <w:rFonts w:ascii="宋体" w:hAnsi="宋体" w:eastAsia="宋体" w:cs="宋体"/>
          <w:spacing w:val="8"/>
          <w:sz w:val="20"/>
          <w:szCs w:val="20"/>
          <w14:textOutline w14:w="3797" w14:cap="sq" w14:cmpd="sng" w14:algn="ctr">
            <w14:solidFill>
              <w14:srgbClr w14:val="000000"/>
            </w14:solidFill>
            <w14:prstDash w14:val="solid"/>
            <w14:bevel/>
          </w14:textOutline>
        </w:rPr>
        <w:t>(必须提供)</w:t>
      </w:r>
      <w:r>
        <w:rPr>
          <w:rFonts w:ascii="宋体" w:hAnsi="宋体" w:eastAsia="宋体" w:cs="宋体"/>
          <w:spacing w:val="8"/>
          <w:sz w:val="20"/>
          <w:szCs w:val="20"/>
        </w:rPr>
        <w:t>【项目经理应附身份证、注册建造师执业资格证书、安全生</w:t>
      </w:r>
      <w:r>
        <w:rPr>
          <w:rFonts w:ascii="宋体" w:hAnsi="宋体" w:eastAsia="宋体" w:cs="宋体"/>
          <w:spacing w:val="18"/>
          <w:sz w:val="20"/>
          <w:szCs w:val="20"/>
        </w:rPr>
        <w:t>产</w:t>
      </w:r>
      <w:r>
        <w:rPr>
          <w:rFonts w:ascii="宋体" w:hAnsi="宋体" w:eastAsia="宋体" w:cs="宋体"/>
          <w:spacing w:val="11"/>
          <w:sz w:val="20"/>
          <w:szCs w:val="20"/>
        </w:rPr>
        <w:t>考</w:t>
      </w:r>
      <w:r>
        <w:rPr>
          <w:rFonts w:ascii="宋体" w:hAnsi="宋体" w:eastAsia="宋体" w:cs="宋体"/>
          <w:spacing w:val="9"/>
          <w:sz w:val="20"/>
          <w:szCs w:val="20"/>
        </w:rPr>
        <w:t>核合格证书(</w:t>
      </w:r>
      <w:r>
        <w:rPr>
          <w:rFonts w:ascii="宋体" w:hAnsi="宋体" w:eastAsia="宋体" w:cs="宋体"/>
          <w:sz w:val="20"/>
          <w:szCs w:val="20"/>
        </w:rPr>
        <w:t>B</w:t>
      </w:r>
      <w:r>
        <w:rPr>
          <w:rFonts w:ascii="宋体" w:hAnsi="宋体" w:eastAsia="宋体" w:cs="宋体"/>
          <w:spacing w:val="9"/>
          <w:sz w:val="20"/>
          <w:szCs w:val="20"/>
        </w:rPr>
        <w:t>类)、职称证书；技术负责人应附身份证、职称证；专职安全生产管理人员应附身份证、专职安全员安全生产考核合格证书(</w:t>
      </w:r>
      <w:r>
        <w:rPr>
          <w:rFonts w:ascii="宋体" w:hAnsi="宋体" w:eastAsia="宋体" w:cs="宋体"/>
          <w:sz w:val="20"/>
          <w:szCs w:val="20"/>
        </w:rPr>
        <w:t>C</w:t>
      </w:r>
      <w:r>
        <w:rPr>
          <w:rFonts w:ascii="宋体" w:hAnsi="宋体" w:eastAsia="宋体" w:cs="宋体"/>
          <w:spacing w:val="9"/>
          <w:sz w:val="20"/>
          <w:szCs w:val="20"/>
        </w:rPr>
        <w:t>类)、职称证书(如有)；其他主要人员应附</w:t>
      </w:r>
      <w:r>
        <w:rPr>
          <w:rFonts w:ascii="宋体" w:hAnsi="宋体" w:eastAsia="宋体" w:cs="宋体"/>
          <w:spacing w:val="5"/>
          <w:sz w:val="20"/>
          <w:szCs w:val="20"/>
        </w:rPr>
        <w:t>执</w:t>
      </w:r>
      <w:r>
        <w:rPr>
          <w:rFonts w:ascii="宋体" w:hAnsi="宋体" w:eastAsia="宋体" w:cs="宋体"/>
          <w:spacing w:val="18"/>
          <w:sz w:val="20"/>
          <w:szCs w:val="20"/>
        </w:rPr>
        <w:t>业</w:t>
      </w:r>
      <w:r>
        <w:rPr>
          <w:rFonts w:ascii="宋体" w:hAnsi="宋体" w:eastAsia="宋体" w:cs="宋体"/>
          <w:spacing w:val="11"/>
          <w:sz w:val="20"/>
          <w:szCs w:val="20"/>
        </w:rPr>
        <w:t>证</w:t>
      </w:r>
      <w:r>
        <w:rPr>
          <w:rFonts w:ascii="宋体" w:hAnsi="宋体" w:eastAsia="宋体" w:cs="宋体"/>
          <w:spacing w:val="9"/>
          <w:sz w:val="20"/>
          <w:szCs w:val="20"/>
        </w:rPr>
        <w:t>或上岗证书、职称证书(如有)。拟投入本工程的管理人员必须提供</w:t>
      </w:r>
      <w:r>
        <w:rPr>
          <w:rFonts w:hint="eastAsia" w:ascii="宋体" w:hAnsi="宋体" w:eastAsia="宋体" w:cs="宋体"/>
          <w:spacing w:val="13"/>
          <w:sz w:val="20"/>
          <w:szCs w:val="20"/>
          <w:lang w:eastAsia="zh-CN"/>
        </w:rPr>
        <w:t>投标人</w:t>
      </w:r>
      <w:r>
        <w:rPr>
          <w:rFonts w:hint="eastAsia" w:ascii="宋体" w:hAnsi="宋体" w:eastAsia="宋体" w:cs="宋体"/>
          <w:spacing w:val="13"/>
          <w:sz w:val="20"/>
          <w:szCs w:val="20"/>
        </w:rPr>
        <w:t>为</w:t>
      </w:r>
      <w:r>
        <w:rPr>
          <w:rFonts w:ascii="宋体" w:hAnsi="宋体" w:eastAsia="宋体" w:cs="宋体"/>
          <w:spacing w:val="9"/>
          <w:sz w:val="20"/>
          <w:szCs w:val="20"/>
        </w:rPr>
        <w:t>管理</w:t>
      </w:r>
      <w:r>
        <w:rPr>
          <w:rFonts w:hint="eastAsia" w:ascii="宋体" w:hAnsi="宋体" w:eastAsia="宋体" w:cs="宋体"/>
          <w:spacing w:val="13"/>
          <w:sz w:val="20"/>
          <w:szCs w:val="20"/>
        </w:rPr>
        <w:t>人员交纳</w:t>
      </w:r>
      <w:r>
        <w:rPr>
          <w:rFonts w:ascii="宋体" w:hAnsi="宋体" w:eastAsia="宋体" w:cs="宋体"/>
          <w:spacing w:val="9"/>
          <w:sz w:val="20"/>
          <w:szCs w:val="20"/>
        </w:rPr>
        <w:t>本年度的职工养老保险个</w:t>
      </w:r>
      <w:r>
        <w:rPr>
          <w:rFonts w:ascii="宋体" w:hAnsi="宋体" w:eastAsia="宋体" w:cs="宋体"/>
          <w:spacing w:val="8"/>
          <w:sz w:val="20"/>
          <w:szCs w:val="20"/>
        </w:rPr>
        <w:t>人账</w:t>
      </w:r>
      <w:r>
        <w:rPr>
          <w:rFonts w:ascii="宋体" w:hAnsi="宋体" w:eastAsia="宋体" w:cs="宋体"/>
          <w:spacing w:val="4"/>
          <w:sz w:val="20"/>
          <w:szCs w:val="20"/>
        </w:rPr>
        <w:t>户对账单或开标当月前连续3个月(</w:t>
      </w:r>
      <w:r>
        <w:rPr>
          <w:rFonts w:hint="eastAsia" w:ascii="宋体" w:hAnsi="宋体" w:eastAsia="宋体" w:cs="宋体"/>
          <w:spacing w:val="4"/>
          <w:sz w:val="20"/>
          <w:szCs w:val="20"/>
          <w:lang w:val="en-US" w:eastAsia="zh-CN"/>
        </w:rPr>
        <w:t>8</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10</w:t>
      </w:r>
      <w:r>
        <w:rPr>
          <w:rFonts w:ascii="宋体" w:hAnsi="宋体" w:eastAsia="宋体" w:cs="宋体"/>
          <w:spacing w:val="4"/>
          <w:sz w:val="20"/>
          <w:szCs w:val="20"/>
        </w:rPr>
        <w:t>月或</w:t>
      </w:r>
      <w:r>
        <w:rPr>
          <w:rFonts w:hint="eastAsia" w:ascii="宋体" w:hAnsi="宋体" w:eastAsia="宋体" w:cs="宋体"/>
          <w:spacing w:val="4"/>
          <w:sz w:val="20"/>
          <w:szCs w:val="20"/>
          <w:lang w:val="en-US" w:eastAsia="zh-CN"/>
        </w:rPr>
        <w:t>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10</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11</w:t>
      </w:r>
      <w:r>
        <w:rPr>
          <w:rFonts w:ascii="宋体" w:hAnsi="宋体" w:eastAsia="宋体" w:cs="宋体"/>
          <w:spacing w:val="4"/>
          <w:sz w:val="20"/>
          <w:szCs w:val="20"/>
        </w:rPr>
        <w:t>月)的参保缴费凭证。离退修返聘</w:t>
      </w:r>
      <w:r>
        <w:rPr>
          <w:rFonts w:ascii="宋体" w:hAnsi="宋体" w:eastAsia="宋体" w:cs="宋体"/>
          <w:spacing w:val="18"/>
          <w:sz w:val="20"/>
          <w:szCs w:val="20"/>
        </w:rPr>
        <w:t>人</w:t>
      </w:r>
      <w:r>
        <w:rPr>
          <w:rFonts w:ascii="宋体" w:hAnsi="宋体" w:eastAsia="宋体" w:cs="宋体"/>
          <w:spacing w:val="11"/>
          <w:sz w:val="20"/>
          <w:szCs w:val="20"/>
        </w:rPr>
        <w:t>员</w:t>
      </w:r>
      <w:r>
        <w:rPr>
          <w:rFonts w:ascii="宋体" w:hAnsi="宋体" w:eastAsia="宋体" w:cs="宋体"/>
          <w:spacing w:val="9"/>
          <w:sz w:val="20"/>
          <w:szCs w:val="20"/>
        </w:rPr>
        <w:t>不得超过65周岁，相关证书需保持有效性，且需提供退休证明及投标人为其交纳的意外险缴</w:t>
      </w:r>
      <w:r>
        <w:rPr>
          <w:rFonts w:ascii="宋体" w:hAnsi="宋体" w:eastAsia="宋体" w:cs="宋体"/>
          <w:spacing w:val="6"/>
          <w:sz w:val="20"/>
          <w:szCs w:val="20"/>
        </w:rPr>
        <w:t>费</w:t>
      </w:r>
      <w:r>
        <w:rPr>
          <w:rFonts w:ascii="宋体" w:hAnsi="宋体" w:eastAsia="宋体" w:cs="宋体"/>
          <w:spacing w:val="5"/>
          <w:sz w:val="20"/>
          <w:szCs w:val="20"/>
        </w:rPr>
        <w:t>凭证。</w:t>
      </w:r>
    </w:p>
    <w:p>
      <w:pPr>
        <w:spacing w:before="1" w:line="387" w:lineRule="auto"/>
        <w:ind w:left="5" w:right="71" w:firstLine="320"/>
        <w:rPr>
          <w:rFonts w:ascii="宋体" w:hAnsi="宋体" w:eastAsia="宋体" w:cs="宋体"/>
          <w:sz w:val="20"/>
          <w:szCs w:val="20"/>
        </w:rPr>
      </w:pPr>
      <w:r>
        <w:rPr>
          <w:rFonts w:ascii="宋体" w:hAnsi="宋体" w:eastAsia="宋体" w:cs="宋体"/>
          <w:spacing w:val="10"/>
          <w:sz w:val="20"/>
          <w:szCs w:val="20"/>
        </w:rPr>
        <w:t>(6)投标人参加政府采购活动前</w:t>
      </w:r>
      <w:r>
        <w:rPr>
          <w:rFonts w:ascii="Times New Roman" w:hAnsi="Times New Roman" w:eastAsia="Times New Roman" w:cs="Times New Roman"/>
          <w:spacing w:val="10"/>
          <w:sz w:val="20"/>
          <w:szCs w:val="20"/>
        </w:rPr>
        <w:t>3</w:t>
      </w:r>
      <w:r>
        <w:rPr>
          <w:rFonts w:ascii="宋体" w:hAnsi="宋体" w:eastAsia="宋体" w:cs="宋体"/>
          <w:spacing w:val="10"/>
          <w:sz w:val="20"/>
          <w:szCs w:val="20"/>
        </w:rPr>
        <w:t>年内在经营活动中没有重大违法记录及有关信用信息的书</w:t>
      </w:r>
      <w:r>
        <w:rPr>
          <w:rFonts w:ascii="宋体" w:hAnsi="宋体" w:eastAsia="宋体" w:cs="宋体"/>
          <w:spacing w:val="1"/>
          <w:sz w:val="20"/>
          <w:szCs w:val="20"/>
        </w:rPr>
        <w:t>面</w:t>
      </w:r>
      <w:r>
        <w:rPr>
          <w:rFonts w:ascii="宋体" w:hAnsi="宋体" w:eastAsia="宋体" w:cs="宋体"/>
          <w:spacing w:val="12"/>
          <w:sz w:val="20"/>
          <w:szCs w:val="20"/>
        </w:rPr>
        <w:t>声</w:t>
      </w:r>
      <w:r>
        <w:rPr>
          <w:rFonts w:ascii="宋体" w:hAnsi="宋体" w:eastAsia="宋体" w:cs="宋体"/>
          <w:spacing w:val="7"/>
          <w:sz w:val="20"/>
          <w:szCs w:val="20"/>
        </w:rPr>
        <w:t>明</w:t>
      </w:r>
      <w:r>
        <w:rPr>
          <w:rFonts w:ascii="宋体" w:hAnsi="宋体" w:eastAsia="宋体" w:cs="宋体"/>
          <w:spacing w:val="6"/>
          <w:sz w:val="20"/>
          <w:szCs w:val="20"/>
          <w14:textOutline w14:w="3797" w14:cap="sq" w14:cmpd="sng" w14:algn="ctr">
            <w14:solidFill>
              <w14:srgbClr w14:val="000000"/>
            </w14:solidFill>
            <w14:prstDash w14:val="solid"/>
            <w14:bevel/>
          </w14:textOutline>
        </w:rPr>
        <w:t>(必须提供)；</w:t>
      </w:r>
    </w:p>
    <w:p>
      <w:pPr>
        <w:spacing w:before="1" w:line="226" w:lineRule="auto"/>
        <w:ind w:left="325"/>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4"/>
          <w:sz w:val="20"/>
          <w:szCs w:val="20"/>
        </w:rPr>
        <w:t>)</w:t>
      </w:r>
      <w:r>
        <w:rPr>
          <w:rFonts w:ascii="宋体" w:hAnsi="宋体" w:eastAsia="宋体" w:cs="宋体"/>
          <w:spacing w:val="8"/>
          <w:sz w:val="20"/>
          <w:szCs w:val="20"/>
        </w:rPr>
        <w:t>农民工工资保证金承诺书(按桂劳社发[2009]50号文件规定承诺)</w:t>
      </w:r>
      <w:r>
        <w:rPr>
          <w:rFonts w:ascii="宋体" w:hAnsi="宋体" w:eastAsia="宋体" w:cs="宋体"/>
          <w:spacing w:val="8"/>
          <w:sz w:val="20"/>
          <w:szCs w:val="20"/>
          <w14:textOutline w14:w="3797" w14:cap="sq" w14:cmpd="sng" w14:algn="ctr">
            <w14:solidFill>
              <w14:srgbClr w14:val="000000"/>
            </w14:solidFill>
            <w14:prstDash w14:val="solid"/>
            <w14:bevel/>
          </w14:textOutline>
        </w:rPr>
        <w:t>(必须提供)；</w:t>
      </w:r>
    </w:p>
    <w:p>
      <w:pPr>
        <w:spacing w:before="173" w:line="388" w:lineRule="auto"/>
        <w:ind w:left="1" w:right="69" w:firstLine="323"/>
        <w:rPr>
          <w:rFonts w:ascii="宋体" w:hAnsi="宋体" w:eastAsia="宋体" w:cs="宋体"/>
          <w:sz w:val="20"/>
          <w:szCs w:val="20"/>
        </w:rPr>
      </w:pPr>
      <w:r>
        <w:rPr>
          <w:rFonts w:ascii="宋体" w:hAnsi="宋体" w:eastAsia="宋体" w:cs="宋体"/>
          <w:spacing w:val="20"/>
          <w:sz w:val="20"/>
          <w:szCs w:val="20"/>
        </w:rPr>
        <w:t>(8</w:t>
      </w:r>
      <w:r>
        <w:rPr>
          <w:rFonts w:ascii="宋体" w:hAnsi="宋体" w:eastAsia="宋体" w:cs="宋体"/>
          <w:spacing w:val="11"/>
          <w:sz w:val="20"/>
          <w:szCs w:val="20"/>
        </w:rPr>
        <w:t>)</w:t>
      </w:r>
      <w:r>
        <w:rPr>
          <w:rFonts w:ascii="宋体" w:hAnsi="宋体" w:eastAsia="宋体" w:cs="宋体"/>
          <w:spacing w:val="10"/>
          <w:sz w:val="20"/>
          <w:szCs w:val="20"/>
        </w:rPr>
        <w:t>其他材料【①诚信声明</w:t>
      </w:r>
      <w:r>
        <w:rPr>
          <w:rFonts w:ascii="宋体" w:hAnsi="宋体" w:eastAsia="宋体" w:cs="宋体"/>
          <w:spacing w:val="10"/>
          <w:sz w:val="20"/>
          <w:szCs w:val="20"/>
          <w14:textOutline w14:w="3797" w14:cap="sq" w14:cmpd="sng" w14:algn="ctr">
            <w14:solidFill>
              <w14:srgbClr w14:val="000000"/>
            </w14:solidFill>
            <w14:prstDash w14:val="solid"/>
            <w14:bevel/>
          </w14:textOutline>
        </w:rPr>
        <w:t>(必须提供)</w:t>
      </w:r>
      <w:r>
        <w:rPr>
          <w:rFonts w:ascii="宋体" w:hAnsi="宋体" w:eastAsia="宋体" w:cs="宋体"/>
          <w:spacing w:val="10"/>
          <w:sz w:val="20"/>
          <w:szCs w:val="20"/>
        </w:rPr>
        <w:t>；②项目经理无在建工程承诺书</w:t>
      </w:r>
      <w:r>
        <w:rPr>
          <w:rFonts w:ascii="宋体" w:hAnsi="宋体" w:eastAsia="宋体" w:cs="宋体"/>
          <w:spacing w:val="10"/>
          <w:sz w:val="20"/>
          <w:szCs w:val="20"/>
          <w14:textOutline w14:w="3797" w14:cap="sq" w14:cmpd="sng" w14:algn="ctr">
            <w14:solidFill>
              <w14:srgbClr w14:val="000000"/>
            </w14:solidFill>
            <w14:prstDash w14:val="solid"/>
            <w14:bevel/>
          </w14:textOutline>
        </w:rPr>
        <w:t>(必须提供)；③</w:t>
      </w:r>
      <w:r>
        <w:rPr>
          <w:rFonts w:ascii="宋体" w:hAnsi="宋体" w:eastAsia="宋体" w:cs="宋体"/>
          <w:spacing w:val="10"/>
          <w:sz w:val="20"/>
          <w:szCs w:val="20"/>
        </w:rPr>
        <w:t>中</w:t>
      </w:r>
      <w:r>
        <w:rPr>
          <w:rFonts w:ascii="宋体" w:hAnsi="宋体" w:eastAsia="宋体" w:cs="宋体"/>
          <w:spacing w:val="18"/>
          <w:sz w:val="20"/>
          <w:szCs w:val="20"/>
        </w:rPr>
        <w:t>小企</w:t>
      </w:r>
      <w:r>
        <w:rPr>
          <w:rFonts w:ascii="宋体" w:hAnsi="宋体" w:eastAsia="宋体" w:cs="宋体"/>
          <w:spacing w:val="12"/>
          <w:sz w:val="20"/>
          <w:szCs w:val="20"/>
        </w:rPr>
        <w:t>业</w:t>
      </w:r>
      <w:r>
        <w:rPr>
          <w:rFonts w:ascii="宋体" w:hAnsi="宋体" w:eastAsia="宋体" w:cs="宋体"/>
          <w:spacing w:val="9"/>
          <w:sz w:val="20"/>
          <w:szCs w:val="20"/>
        </w:rPr>
        <w:t>声明函(如投标人为中小微型企业的，格式见附件，投标人对出具的声明函真实性负责，中</w:t>
      </w:r>
      <w:r>
        <w:rPr>
          <w:rFonts w:ascii="宋体" w:hAnsi="宋体" w:eastAsia="宋体" w:cs="宋体"/>
          <w:spacing w:val="16"/>
          <w:sz w:val="20"/>
          <w:szCs w:val="20"/>
        </w:rPr>
        <w:t>标结果</w:t>
      </w:r>
      <w:r>
        <w:rPr>
          <w:rFonts w:ascii="宋体" w:hAnsi="宋体" w:eastAsia="宋体" w:cs="宋体"/>
          <w:spacing w:val="11"/>
          <w:sz w:val="20"/>
          <w:szCs w:val="20"/>
        </w:rPr>
        <w:t>将</w:t>
      </w:r>
      <w:r>
        <w:rPr>
          <w:rFonts w:ascii="宋体" w:hAnsi="宋体" w:eastAsia="宋体" w:cs="宋体"/>
          <w:spacing w:val="8"/>
          <w:sz w:val="20"/>
          <w:szCs w:val="20"/>
        </w:rPr>
        <w:t>同时公告企业《中小企业声明函》，接受社会监督)(如有，请提供)；</w:t>
      </w:r>
      <w:r>
        <w:rPr>
          <w:rFonts w:ascii="宋体" w:hAnsi="宋体" w:eastAsia="宋体" w:cs="宋体"/>
          <w:spacing w:val="8"/>
          <w:sz w:val="20"/>
          <w:szCs w:val="20"/>
          <w14:textOutline w14:w="3797" w14:cap="sq" w14:cmpd="sng" w14:algn="ctr">
            <w14:solidFill>
              <w14:srgbClr w14:val="000000"/>
            </w14:solidFill>
            <w14:prstDash w14:val="solid"/>
            <w14:bevel/>
          </w14:textOutline>
        </w:rPr>
        <w:t>】。</w:t>
      </w:r>
    </w:p>
    <w:p>
      <w:pPr>
        <w:spacing w:line="228" w:lineRule="auto"/>
        <w:ind w:left="425"/>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3.</w:t>
      </w:r>
      <w:r>
        <w:rPr>
          <w:rFonts w:ascii="宋体" w:hAnsi="宋体" w:eastAsia="宋体" w:cs="宋体"/>
          <w:spacing w:val="3"/>
          <w:sz w:val="20"/>
          <w:szCs w:val="20"/>
          <w14:textOutline w14:w="3797" w14:cap="sq" w14:cmpd="sng" w14:algn="ctr">
            <w14:solidFill>
              <w14:srgbClr w14:val="000000"/>
            </w14:solidFill>
            <w14:prstDash w14:val="solid"/>
            <w14:bevel/>
          </w14:textOutline>
        </w:rPr>
        <w:t>1</w:t>
      </w:r>
      <w:r>
        <w:rPr>
          <w:rFonts w:ascii="宋体" w:hAnsi="宋体" w:eastAsia="宋体" w:cs="宋体"/>
          <w:spacing w:val="2"/>
          <w:sz w:val="20"/>
          <w:szCs w:val="20"/>
          <w14:textOutline w14:w="3797" w14:cap="sq" w14:cmpd="sng" w14:algn="ctr">
            <w14:solidFill>
              <w14:srgbClr w14:val="000000"/>
            </w14:solidFill>
            <w14:prstDash w14:val="solid"/>
            <w14:bevel/>
          </w14:textOutline>
        </w:rPr>
        <w:t>.2.2商务标部分：</w:t>
      </w:r>
    </w:p>
    <w:p>
      <w:pPr>
        <w:spacing w:before="203" w:line="228" w:lineRule="auto"/>
        <w:ind w:left="325"/>
        <w:rPr>
          <w:rFonts w:ascii="宋体" w:hAnsi="宋体" w:eastAsia="宋体" w:cs="宋体"/>
          <w:sz w:val="20"/>
          <w:szCs w:val="20"/>
        </w:rPr>
      </w:pPr>
      <w:r>
        <w:rPr>
          <w:rFonts w:ascii="宋体" w:hAnsi="宋体" w:eastAsia="宋体" w:cs="宋体"/>
          <w:spacing w:val="12"/>
          <w:sz w:val="20"/>
          <w:szCs w:val="20"/>
        </w:rPr>
        <w:t>(1)投标函及投标函附录</w:t>
      </w:r>
      <w:r>
        <w:rPr>
          <w:rFonts w:ascii="宋体" w:hAnsi="宋体" w:eastAsia="宋体" w:cs="宋体"/>
          <w:spacing w:val="12"/>
          <w:sz w:val="20"/>
          <w:szCs w:val="20"/>
          <w14:textOutline w14:w="3797" w14:cap="sq" w14:cmpd="sng" w14:algn="ctr">
            <w14:solidFill>
              <w14:srgbClr w14:val="000000"/>
            </w14:solidFill>
            <w14:prstDash w14:val="solid"/>
            <w14:bevel/>
          </w14:textOutline>
        </w:rPr>
        <w:t>(必须提供)</w:t>
      </w:r>
      <w:r>
        <w:rPr>
          <w:rFonts w:ascii="宋体" w:hAnsi="宋体" w:eastAsia="宋体" w:cs="宋体"/>
          <w:spacing w:val="9"/>
          <w:sz w:val="20"/>
          <w:szCs w:val="20"/>
          <w14:textOutline w14:w="3797" w14:cap="sq" w14:cmpd="sng" w14:algn="ctr">
            <w14:solidFill>
              <w14:srgbClr w14:val="000000"/>
            </w14:solidFill>
            <w14:prstDash w14:val="solid"/>
            <w14:bevel/>
          </w14:textOutline>
        </w:rPr>
        <w:t>；</w:t>
      </w:r>
    </w:p>
    <w:p>
      <w:pPr>
        <w:spacing w:before="213" w:line="228" w:lineRule="auto"/>
        <w:ind w:left="325"/>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2)投标响应表</w:t>
      </w:r>
      <w:r>
        <w:rPr>
          <w:rFonts w:ascii="宋体" w:hAnsi="宋体" w:eastAsia="宋体" w:cs="宋体"/>
          <w:spacing w:val="12"/>
          <w:sz w:val="20"/>
          <w:szCs w:val="20"/>
          <w14:textOutline w14:w="3797" w14:cap="sq" w14:cmpd="sng" w14:algn="ctr">
            <w14:solidFill>
              <w14:srgbClr w14:val="000000"/>
            </w14:solidFill>
            <w14:prstDash w14:val="solid"/>
            <w14:bevel/>
          </w14:textOutline>
        </w:rPr>
        <w:t>(必须提供)；</w:t>
      </w:r>
    </w:p>
    <w:p>
      <w:pPr>
        <w:spacing w:before="212" w:line="227" w:lineRule="auto"/>
        <w:ind w:left="325"/>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3)投标报价汇总表</w:t>
      </w:r>
      <w:r>
        <w:rPr>
          <w:rFonts w:ascii="宋体" w:hAnsi="宋体" w:eastAsia="宋体" w:cs="宋体"/>
          <w:spacing w:val="12"/>
          <w:sz w:val="20"/>
          <w:szCs w:val="20"/>
          <w14:textOutline w14:w="3797" w14:cap="sq" w14:cmpd="sng" w14:algn="ctr">
            <w14:solidFill>
              <w14:srgbClr w14:val="000000"/>
            </w14:solidFill>
            <w14:prstDash w14:val="solid"/>
            <w14:bevel/>
          </w14:textOutline>
        </w:rPr>
        <w:t>(必须提供)；</w:t>
      </w:r>
    </w:p>
    <w:p>
      <w:pPr>
        <w:spacing w:before="215" w:line="227" w:lineRule="auto"/>
        <w:ind w:left="325"/>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4)已标价工程量清单</w:t>
      </w:r>
      <w:r>
        <w:rPr>
          <w:rFonts w:ascii="宋体" w:hAnsi="宋体" w:eastAsia="宋体" w:cs="宋体"/>
          <w:spacing w:val="12"/>
          <w:sz w:val="20"/>
          <w:szCs w:val="20"/>
          <w14:textOutline w14:w="3797" w14:cap="sq" w14:cmpd="sng" w14:algn="ctr">
            <w14:solidFill>
              <w14:srgbClr w14:val="000000"/>
            </w14:solidFill>
            <w14:prstDash w14:val="solid"/>
            <w14:bevel/>
          </w14:textOutline>
        </w:rPr>
        <w:t>(必须提供)；</w:t>
      </w:r>
    </w:p>
    <w:p>
      <w:pPr>
        <w:spacing w:before="215" w:line="228" w:lineRule="auto"/>
        <w:ind w:left="425"/>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3.</w:t>
      </w:r>
      <w:r>
        <w:rPr>
          <w:rFonts w:ascii="宋体" w:hAnsi="宋体" w:eastAsia="宋体" w:cs="宋体"/>
          <w:spacing w:val="3"/>
          <w:sz w:val="20"/>
          <w:szCs w:val="20"/>
          <w14:textOutline w14:w="3797" w14:cap="sq" w14:cmpd="sng" w14:algn="ctr">
            <w14:solidFill>
              <w14:srgbClr w14:val="000000"/>
            </w14:solidFill>
            <w14:prstDash w14:val="solid"/>
            <w14:bevel/>
          </w14:textOutline>
        </w:rPr>
        <w:t>1</w:t>
      </w:r>
      <w:r>
        <w:rPr>
          <w:rFonts w:ascii="宋体" w:hAnsi="宋体" w:eastAsia="宋体" w:cs="宋体"/>
          <w:spacing w:val="2"/>
          <w:sz w:val="20"/>
          <w:szCs w:val="20"/>
          <w14:textOutline w14:w="3797" w14:cap="sq" w14:cmpd="sng" w14:algn="ctr">
            <w14:solidFill>
              <w14:srgbClr w14:val="000000"/>
            </w14:solidFill>
            <w14:prstDash w14:val="solid"/>
            <w14:bevel/>
          </w14:textOutline>
        </w:rPr>
        <w:t>.2.3技术标部分</w:t>
      </w:r>
    </w:p>
    <w:p>
      <w:pPr>
        <w:spacing w:before="211"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1)施工组织设计</w:t>
      </w:r>
      <w:r>
        <w:rPr>
          <w:rFonts w:ascii="宋体" w:hAnsi="宋体" w:eastAsia="宋体" w:cs="宋体"/>
          <w:spacing w:val="12"/>
          <w:sz w:val="20"/>
          <w:szCs w:val="20"/>
          <w14:textOutline w14:w="3797" w14:cap="sq" w14:cmpd="sng" w14:algn="ctr">
            <w14:solidFill>
              <w14:srgbClr w14:val="000000"/>
            </w14:solidFill>
            <w14:prstDash w14:val="solid"/>
            <w14:bevel/>
          </w14:textOutline>
        </w:rPr>
        <w:t>(必须提供)；</w:t>
      </w:r>
    </w:p>
    <w:p>
      <w:pPr>
        <w:spacing w:before="214" w:line="225" w:lineRule="auto"/>
        <w:ind w:left="425"/>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3</w:t>
      </w:r>
      <w:r>
        <w:rPr>
          <w:rFonts w:ascii="宋体" w:hAnsi="宋体" w:eastAsia="宋体" w:cs="宋体"/>
          <w:spacing w:val="7"/>
          <w:sz w:val="20"/>
          <w:szCs w:val="20"/>
          <w14:textOutline w14:w="3797" w14:cap="sq" w14:cmpd="sng" w14:algn="ctr">
            <w14:solidFill>
              <w14:srgbClr w14:val="000000"/>
            </w14:solidFill>
            <w14:prstDash w14:val="solid"/>
            <w14:bevel/>
          </w14:textOutline>
        </w:rPr>
        <w:t>.1.2.4企业信誉实力部分</w:t>
      </w:r>
    </w:p>
    <w:p>
      <w:pPr>
        <w:spacing w:before="217" w:line="225" w:lineRule="auto"/>
        <w:ind w:left="430"/>
        <w:rPr>
          <w:rFonts w:ascii="宋体" w:hAnsi="宋体" w:eastAsia="宋体" w:cs="宋体"/>
          <w:sz w:val="20"/>
          <w:szCs w:val="20"/>
        </w:rPr>
      </w:pPr>
      <w:r>
        <w:rPr>
          <w:rFonts w:ascii="宋体" w:hAnsi="宋体" w:eastAsia="宋体" w:cs="宋体"/>
          <w:spacing w:val="12"/>
          <w:sz w:val="20"/>
          <w:szCs w:val="20"/>
        </w:rPr>
        <w:t>(1)企业信誉实力一览表</w:t>
      </w:r>
      <w:r>
        <w:rPr>
          <w:rFonts w:ascii="宋体" w:hAnsi="宋体" w:eastAsia="宋体" w:cs="宋体"/>
          <w:spacing w:val="12"/>
          <w:sz w:val="20"/>
          <w:szCs w:val="20"/>
          <w14:textOutline w14:w="3797" w14:cap="sq" w14:cmpd="sng" w14:algn="ctr">
            <w14:solidFill>
              <w14:srgbClr w14:val="000000"/>
            </w14:solidFill>
            <w14:prstDash w14:val="solid"/>
            <w14:bevel/>
          </w14:textOutline>
        </w:rPr>
        <w:t>(如有)</w:t>
      </w:r>
      <w:r>
        <w:rPr>
          <w:rFonts w:ascii="宋体" w:hAnsi="宋体" w:eastAsia="宋体" w:cs="宋体"/>
          <w:spacing w:val="11"/>
          <w:sz w:val="20"/>
          <w:szCs w:val="20"/>
          <w14:textOutline w14:w="3797" w14:cap="sq" w14:cmpd="sng" w14:algn="ctr">
            <w14:solidFill>
              <w14:srgbClr w14:val="000000"/>
            </w14:solidFill>
            <w14:prstDash w14:val="solid"/>
            <w14:bevel/>
          </w14:textOutline>
        </w:rPr>
        <w:t>；</w:t>
      </w:r>
    </w:p>
    <w:p>
      <w:pPr>
        <w:spacing w:before="215" w:line="227" w:lineRule="auto"/>
        <w:ind w:left="5"/>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3</w:t>
      </w:r>
      <w:r>
        <w:rPr>
          <w:rFonts w:ascii="宋体" w:hAnsi="宋体" w:eastAsia="宋体" w:cs="宋体"/>
          <w:spacing w:val="6"/>
          <w:sz w:val="20"/>
          <w:szCs w:val="20"/>
          <w14:textOutline w14:w="3797" w14:cap="sq" w14:cmpd="sng" w14:algn="ctr">
            <w14:solidFill>
              <w14:srgbClr w14:val="000000"/>
            </w14:solidFill>
            <w14:prstDash w14:val="solid"/>
            <w14:bevel/>
          </w14:textOutline>
        </w:rPr>
        <w:t>.2投标报价</w:t>
      </w:r>
    </w:p>
    <w:p>
      <w:pPr>
        <w:spacing w:before="214" w:line="228" w:lineRule="auto"/>
        <w:ind w:left="425"/>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.2.1投标人应按第五章“工程量清单”的要求填写相应表格。</w:t>
      </w:r>
    </w:p>
    <w:p>
      <w:pPr>
        <w:spacing w:before="215" w:line="424" w:lineRule="auto"/>
        <w:ind w:left="2" w:right="71" w:firstLine="422"/>
        <w:rPr>
          <w:rFonts w:ascii="宋体" w:hAnsi="宋体" w:eastAsia="宋体" w:cs="宋体"/>
          <w:sz w:val="20"/>
          <w:szCs w:val="20"/>
        </w:rPr>
      </w:pPr>
      <w:r>
        <w:rPr>
          <w:rFonts w:ascii="宋体" w:hAnsi="宋体" w:eastAsia="宋体" w:cs="宋体"/>
          <w:spacing w:val="26"/>
          <w:sz w:val="20"/>
          <w:szCs w:val="20"/>
        </w:rPr>
        <w:t>3.</w:t>
      </w:r>
      <w:r>
        <w:rPr>
          <w:rFonts w:ascii="宋体" w:hAnsi="宋体" w:eastAsia="宋体" w:cs="宋体"/>
          <w:spacing w:val="19"/>
          <w:sz w:val="20"/>
          <w:szCs w:val="20"/>
        </w:rPr>
        <w:t>2</w:t>
      </w:r>
      <w:r>
        <w:rPr>
          <w:rFonts w:ascii="宋体" w:hAnsi="宋体" w:eastAsia="宋体" w:cs="宋体"/>
          <w:spacing w:val="13"/>
          <w:sz w:val="20"/>
          <w:szCs w:val="20"/>
        </w:rPr>
        <w:t>.2投标人在投标截止时间前修改投标函中的投标总报价，应同时修改第五章“工程量清</w:t>
      </w:r>
      <w:r>
        <w:rPr>
          <w:rFonts w:ascii="宋体" w:hAnsi="宋体" w:eastAsia="宋体" w:cs="宋体"/>
          <w:spacing w:val="12"/>
          <w:sz w:val="20"/>
          <w:szCs w:val="20"/>
        </w:rPr>
        <w:t>单”中</w:t>
      </w:r>
      <w:r>
        <w:rPr>
          <w:rFonts w:ascii="宋体" w:hAnsi="宋体" w:eastAsia="宋体" w:cs="宋体"/>
          <w:spacing w:val="8"/>
          <w:sz w:val="20"/>
          <w:szCs w:val="20"/>
        </w:rPr>
        <w:t>的</w:t>
      </w:r>
      <w:r>
        <w:rPr>
          <w:rFonts w:ascii="宋体" w:hAnsi="宋体" w:eastAsia="宋体" w:cs="宋体"/>
          <w:spacing w:val="6"/>
          <w:sz w:val="20"/>
          <w:szCs w:val="20"/>
        </w:rPr>
        <w:t>相应报价。此修改须符合本章第4.3款的有关要求。</w:t>
      </w:r>
    </w:p>
    <w:p>
      <w:pPr>
        <w:spacing w:line="229" w:lineRule="auto"/>
        <w:ind w:left="5"/>
        <w:outlineLvl w:val="0"/>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3.3投标有效</w:t>
      </w:r>
      <w:r>
        <w:rPr>
          <w:rFonts w:ascii="宋体" w:hAnsi="宋体" w:eastAsia="宋体" w:cs="宋体"/>
          <w:spacing w:val="5"/>
          <w:sz w:val="20"/>
          <w:szCs w:val="20"/>
          <w14:textOutline w14:w="3797" w14:cap="sq" w14:cmpd="sng" w14:algn="ctr">
            <w14:solidFill>
              <w14:srgbClr w14:val="000000"/>
            </w14:solidFill>
            <w14:prstDash w14:val="solid"/>
            <w14:bevel/>
          </w14:textOutline>
        </w:rPr>
        <w:t>期</w:t>
      </w:r>
    </w:p>
    <w:p>
      <w:pPr>
        <w:spacing w:before="153" w:line="432" w:lineRule="auto"/>
        <w:ind w:left="1" w:firstLine="423"/>
        <w:rPr>
          <w:rFonts w:ascii="宋体" w:hAnsi="宋体" w:eastAsia="宋体" w:cs="宋体"/>
          <w:spacing w:val="9"/>
          <w:sz w:val="20"/>
          <w:szCs w:val="20"/>
        </w:rPr>
      </w:pPr>
      <w:r>
        <w:rPr>
          <w:rFonts w:ascii="宋体" w:hAnsi="宋体" w:eastAsia="宋体" w:cs="宋体"/>
          <w:spacing w:val="9"/>
          <w:sz w:val="20"/>
          <w:szCs w:val="20"/>
        </w:rPr>
        <w:t>3.3.1在“投标人须知前附表”规定的投标有效期内，投标人不得要求撤销或修改其投标文件。</w:t>
      </w:r>
    </w:p>
    <w:p>
      <w:pPr>
        <w:spacing w:before="153" w:line="432" w:lineRule="auto"/>
        <w:ind w:left="1" w:firstLine="423"/>
        <w:rPr>
          <w:rFonts w:ascii="宋体" w:hAnsi="宋体" w:eastAsia="宋体" w:cs="宋体"/>
          <w:spacing w:val="9"/>
          <w:sz w:val="20"/>
          <w:szCs w:val="20"/>
        </w:rPr>
      </w:pPr>
      <w:r>
        <w:rPr>
          <w:rFonts w:ascii="宋体" w:hAnsi="宋体" w:eastAsia="宋体" w:cs="宋体"/>
          <w:spacing w:val="9"/>
          <w:sz w:val="20"/>
          <w:szCs w:val="20"/>
        </w:rPr>
        <w:t>3.3.2出现特殊情况需要延长投标有效期的，招标人以书面形式通知所有投标人延长投标有效。投标人同意延长的，但不得要求或被允许修改或撤销其投标文件；投标人拒绝延长的，其投标失效。</w:t>
      </w:r>
    </w:p>
    <w:p>
      <w:pPr>
        <w:spacing w:line="229" w:lineRule="auto"/>
        <w:ind w:left="5"/>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3.4</w:t>
      </w:r>
      <w:r>
        <w:rPr>
          <w:rFonts w:ascii="宋体" w:hAnsi="宋体" w:eastAsia="宋体" w:cs="宋体"/>
          <w:spacing w:val="2"/>
          <w:sz w:val="20"/>
          <w:szCs w:val="20"/>
          <w14:textOutline w14:w="3797" w14:cap="sq" w14:cmpd="sng" w14:algn="ctr">
            <w14:solidFill>
              <w14:srgbClr w14:val="000000"/>
            </w14:solidFill>
            <w14:prstDash w14:val="solid"/>
            <w14:bevel/>
          </w14:textOutline>
        </w:rPr>
        <w:t>投标保证金：无。</w:t>
      </w:r>
    </w:p>
    <w:p>
      <w:pPr>
        <w:spacing w:before="212" w:line="229" w:lineRule="auto"/>
        <w:ind w:left="5"/>
        <w:outlineLvl w:val="0"/>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3.5备案投标方</w:t>
      </w:r>
      <w:r>
        <w:rPr>
          <w:rFonts w:ascii="宋体" w:hAnsi="宋体" w:eastAsia="宋体" w:cs="宋体"/>
          <w:spacing w:val="1"/>
          <w:sz w:val="20"/>
          <w:szCs w:val="20"/>
          <w14:textOutline w14:w="3797" w14:cap="sq" w14:cmpd="sng" w14:algn="ctr">
            <w14:solidFill>
              <w14:srgbClr w14:val="000000"/>
            </w14:solidFill>
            <w14:prstDash w14:val="solid"/>
            <w14:bevel/>
          </w14:textOutline>
        </w:rPr>
        <w:t>案</w:t>
      </w:r>
    </w:p>
    <w:p>
      <w:pPr>
        <w:spacing w:before="211" w:line="425" w:lineRule="auto"/>
        <w:ind w:left="1" w:right="2" w:firstLine="431"/>
        <w:rPr>
          <w:rFonts w:ascii="宋体" w:hAnsi="宋体" w:eastAsia="宋体" w:cs="宋体"/>
          <w:sz w:val="20"/>
          <w:szCs w:val="20"/>
        </w:rPr>
      </w:pPr>
      <w:r>
        <w:rPr>
          <w:rFonts w:ascii="宋体" w:hAnsi="宋体" w:eastAsia="宋体" w:cs="宋体"/>
          <w:spacing w:val="18"/>
          <w:sz w:val="20"/>
          <w:szCs w:val="20"/>
        </w:rPr>
        <w:t>除</w:t>
      </w:r>
      <w:r>
        <w:rPr>
          <w:rFonts w:ascii="宋体" w:hAnsi="宋体" w:eastAsia="宋体" w:cs="宋体"/>
          <w:spacing w:val="14"/>
          <w:sz w:val="20"/>
          <w:szCs w:val="20"/>
        </w:rPr>
        <w:t>“</w:t>
      </w:r>
      <w:r>
        <w:rPr>
          <w:rFonts w:ascii="宋体" w:hAnsi="宋体" w:eastAsia="宋体" w:cs="宋体"/>
          <w:spacing w:val="9"/>
          <w:sz w:val="20"/>
          <w:szCs w:val="20"/>
        </w:rPr>
        <w:t>投标人须知前附表”另有规定外，投标人不得递交备选投标方案。允许投标人递交备选投</w:t>
      </w:r>
      <w:r>
        <w:rPr>
          <w:rFonts w:ascii="宋体" w:hAnsi="宋体" w:eastAsia="宋体" w:cs="宋体"/>
          <w:spacing w:val="18"/>
          <w:sz w:val="20"/>
          <w:szCs w:val="20"/>
        </w:rPr>
        <w:t>标方案</w:t>
      </w:r>
      <w:r>
        <w:rPr>
          <w:rFonts w:ascii="宋体" w:hAnsi="宋体" w:eastAsia="宋体" w:cs="宋体"/>
          <w:spacing w:val="10"/>
          <w:sz w:val="20"/>
          <w:szCs w:val="20"/>
        </w:rPr>
        <w:t>的</w:t>
      </w:r>
      <w:r>
        <w:rPr>
          <w:rFonts w:ascii="宋体" w:hAnsi="宋体" w:eastAsia="宋体" w:cs="宋体"/>
          <w:spacing w:val="9"/>
          <w:sz w:val="20"/>
          <w:szCs w:val="20"/>
        </w:rPr>
        <w:t>，只有中标人所递交的备选投标方案方可予以考虑。评标委员会认为中标人的备选投标方</w:t>
      </w:r>
      <w:r>
        <w:rPr>
          <w:rFonts w:ascii="宋体" w:hAnsi="宋体" w:eastAsia="宋体" w:cs="宋体"/>
          <w:spacing w:val="18"/>
          <w:sz w:val="20"/>
          <w:szCs w:val="20"/>
        </w:rPr>
        <w:t>案</w:t>
      </w:r>
      <w:r>
        <w:rPr>
          <w:rFonts w:ascii="宋体" w:hAnsi="宋体" w:eastAsia="宋体" w:cs="宋体"/>
          <w:spacing w:val="15"/>
          <w:sz w:val="20"/>
          <w:szCs w:val="20"/>
        </w:rPr>
        <w:t>优</w:t>
      </w:r>
      <w:r>
        <w:rPr>
          <w:rFonts w:ascii="宋体" w:hAnsi="宋体" w:eastAsia="宋体" w:cs="宋体"/>
          <w:spacing w:val="9"/>
          <w:sz w:val="20"/>
          <w:szCs w:val="20"/>
        </w:rPr>
        <w:t>于其按照招标文件要求编制的投标方案的，招标人可以接受该备选投标方案。</w:t>
      </w:r>
    </w:p>
    <w:p>
      <w:pPr>
        <w:spacing w:line="228" w:lineRule="auto"/>
        <w:ind w:left="5"/>
        <w:outlineLvl w:val="0"/>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3.6投标文件的编</w:t>
      </w:r>
      <w:r>
        <w:rPr>
          <w:rFonts w:ascii="宋体" w:hAnsi="宋体" w:eastAsia="宋体" w:cs="宋体"/>
          <w:spacing w:val="1"/>
          <w:sz w:val="20"/>
          <w:szCs w:val="20"/>
          <w14:textOutline w14:w="3797" w14:cap="sq" w14:cmpd="sng" w14:algn="ctr">
            <w14:solidFill>
              <w14:srgbClr w14:val="000000"/>
            </w14:solidFill>
            <w14:prstDash w14:val="solid"/>
            <w14:bevel/>
          </w14:textOutline>
        </w:rPr>
        <w:t>制</w:t>
      </w:r>
    </w:p>
    <w:p>
      <w:pPr>
        <w:spacing w:before="153" w:line="432" w:lineRule="auto"/>
        <w:ind w:left="1" w:firstLine="423"/>
        <w:rPr>
          <w:rFonts w:ascii="宋体" w:hAnsi="宋体" w:eastAsia="宋体" w:cs="宋体"/>
          <w:sz w:val="20"/>
          <w:szCs w:val="20"/>
        </w:rPr>
      </w:pPr>
      <w:r>
        <w:rPr>
          <w:rFonts w:ascii="宋体" w:hAnsi="宋体" w:eastAsia="宋体" w:cs="宋体"/>
          <w:spacing w:val="9"/>
          <w:sz w:val="20"/>
          <w:szCs w:val="20"/>
        </w:rPr>
        <w:t>3.6.1电子投标文件中须加盖供应商公章部分均采用</w:t>
      </w:r>
      <w:r>
        <w:rPr>
          <w:rFonts w:ascii="宋体" w:hAnsi="宋体" w:eastAsia="宋体" w:cs="宋体"/>
          <w:sz w:val="20"/>
          <w:szCs w:val="20"/>
        </w:rPr>
        <w:t>CA</w:t>
      </w:r>
      <w:r>
        <w:rPr>
          <w:rFonts w:ascii="宋体" w:hAnsi="宋体" w:eastAsia="宋体" w:cs="宋体"/>
          <w:spacing w:val="9"/>
          <w:sz w:val="20"/>
          <w:szCs w:val="20"/>
        </w:rPr>
        <w:t>签章，并根据“政府采购项目电子</w:t>
      </w:r>
      <w:r>
        <w:rPr>
          <w:rFonts w:ascii="宋体" w:hAnsi="宋体" w:eastAsia="宋体" w:cs="宋体"/>
          <w:spacing w:val="4"/>
          <w:sz w:val="20"/>
          <w:szCs w:val="20"/>
        </w:rPr>
        <w:t>交</w:t>
      </w:r>
      <w:r>
        <w:rPr>
          <w:rFonts w:ascii="宋体" w:hAnsi="宋体" w:eastAsia="宋体" w:cs="宋体"/>
          <w:spacing w:val="18"/>
          <w:sz w:val="20"/>
          <w:szCs w:val="20"/>
        </w:rPr>
        <w:t>易管</w:t>
      </w:r>
      <w:r>
        <w:rPr>
          <w:rFonts w:ascii="宋体" w:hAnsi="宋体" w:eastAsia="宋体" w:cs="宋体"/>
          <w:spacing w:val="12"/>
          <w:sz w:val="20"/>
          <w:szCs w:val="20"/>
        </w:rPr>
        <w:t>理</w:t>
      </w:r>
      <w:r>
        <w:rPr>
          <w:rFonts w:ascii="宋体" w:hAnsi="宋体" w:eastAsia="宋体" w:cs="宋体"/>
          <w:spacing w:val="9"/>
          <w:sz w:val="20"/>
          <w:szCs w:val="20"/>
        </w:rPr>
        <w:t>操作指南-供应商”及本招标文件规定的格式和顺序编制电子投标文件并进行关联定位，以</w:t>
      </w:r>
      <w:r>
        <w:rPr>
          <w:rFonts w:ascii="宋体" w:hAnsi="宋体" w:eastAsia="宋体" w:cs="宋体"/>
          <w:spacing w:val="18"/>
          <w:sz w:val="20"/>
          <w:szCs w:val="20"/>
        </w:rPr>
        <w:t>便评审</w:t>
      </w:r>
      <w:r>
        <w:rPr>
          <w:rFonts w:ascii="宋体" w:hAnsi="宋体" w:eastAsia="宋体" w:cs="宋体"/>
          <w:spacing w:val="12"/>
          <w:sz w:val="20"/>
          <w:szCs w:val="20"/>
        </w:rPr>
        <w:t>小</w:t>
      </w:r>
      <w:r>
        <w:rPr>
          <w:rFonts w:ascii="宋体" w:hAnsi="宋体" w:eastAsia="宋体" w:cs="宋体"/>
          <w:spacing w:val="9"/>
          <w:sz w:val="20"/>
          <w:szCs w:val="20"/>
        </w:rPr>
        <w:t>组在评审时，点击评分项可直接定位到该评分项内容。如对招标文件的某项要求，供应商</w:t>
      </w:r>
      <w:r>
        <w:rPr>
          <w:rFonts w:ascii="宋体" w:hAnsi="宋体" w:eastAsia="宋体" w:cs="宋体"/>
          <w:spacing w:val="18"/>
          <w:sz w:val="20"/>
          <w:szCs w:val="20"/>
        </w:rPr>
        <w:t>的电子</w:t>
      </w:r>
      <w:r>
        <w:rPr>
          <w:rFonts w:ascii="宋体" w:hAnsi="宋体" w:eastAsia="宋体" w:cs="宋体"/>
          <w:spacing w:val="10"/>
          <w:sz w:val="20"/>
          <w:szCs w:val="20"/>
        </w:rPr>
        <w:t>投</w:t>
      </w:r>
      <w:r>
        <w:rPr>
          <w:rFonts w:ascii="宋体" w:hAnsi="宋体" w:eastAsia="宋体" w:cs="宋体"/>
          <w:spacing w:val="9"/>
          <w:sz w:val="20"/>
          <w:szCs w:val="20"/>
        </w:rPr>
        <w:t>标文件未能关联定位提供相应的内容与其对应，则评审小组在评审时如做出对供应商不利的</w:t>
      </w:r>
      <w:r>
        <w:rPr>
          <w:rFonts w:ascii="宋体" w:hAnsi="宋体" w:eastAsia="宋体" w:cs="宋体"/>
          <w:spacing w:val="7"/>
          <w:sz w:val="20"/>
          <w:szCs w:val="20"/>
        </w:rPr>
        <w:t>评审由供应商自行承担。电子投标文件如内容不完整、编排混乱导致投标文</w:t>
      </w:r>
      <w:r>
        <w:rPr>
          <w:rFonts w:ascii="宋体" w:hAnsi="宋体" w:eastAsia="宋体" w:cs="宋体"/>
          <w:spacing w:val="9"/>
          <w:sz w:val="20"/>
          <w:szCs w:val="20"/>
        </w:rPr>
        <w:t>件被误读、漏读，</w:t>
      </w:r>
      <w:r>
        <w:rPr>
          <w:rFonts w:ascii="宋体" w:hAnsi="宋体" w:eastAsia="宋体" w:cs="宋体"/>
          <w:spacing w:val="18"/>
          <w:sz w:val="20"/>
          <w:szCs w:val="20"/>
        </w:rPr>
        <w:t>或</w:t>
      </w:r>
      <w:r>
        <w:rPr>
          <w:rFonts w:ascii="宋体" w:hAnsi="宋体" w:eastAsia="宋体" w:cs="宋体"/>
          <w:spacing w:val="11"/>
          <w:sz w:val="20"/>
          <w:szCs w:val="20"/>
        </w:rPr>
        <w:t>者</w:t>
      </w:r>
      <w:r>
        <w:rPr>
          <w:rFonts w:ascii="宋体" w:hAnsi="宋体" w:eastAsia="宋体" w:cs="宋体"/>
          <w:spacing w:val="9"/>
          <w:sz w:val="20"/>
          <w:szCs w:val="20"/>
        </w:rPr>
        <w:t>在按招标文件规定的部位查找不到相关内容的，由供应商自行承担。</w:t>
      </w:r>
    </w:p>
    <w:p>
      <w:pPr>
        <w:spacing w:line="432" w:lineRule="auto"/>
        <w:ind w:firstLine="424"/>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5"/>
          <w:sz w:val="20"/>
          <w:szCs w:val="20"/>
        </w:rPr>
        <w:t>6</w:t>
      </w:r>
      <w:r>
        <w:rPr>
          <w:rFonts w:ascii="宋体" w:hAnsi="宋体" w:eastAsia="宋体" w:cs="宋体"/>
          <w:spacing w:val="8"/>
          <w:sz w:val="20"/>
          <w:szCs w:val="20"/>
        </w:rPr>
        <w:t>.2供应商法人(负责人)或授权代表持有政采云个人</w:t>
      </w:r>
      <w:r>
        <w:rPr>
          <w:rFonts w:ascii="宋体" w:hAnsi="宋体" w:eastAsia="宋体" w:cs="宋体"/>
          <w:sz w:val="20"/>
          <w:szCs w:val="20"/>
        </w:rPr>
        <w:t>CA</w:t>
      </w:r>
      <w:r>
        <w:rPr>
          <w:rFonts w:ascii="宋体" w:hAnsi="宋体" w:eastAsia="宋体" w:cs="宋体"/>
          <w:spacing w:val="8"/>
          <w:sz w:val="20"/>
          <w:szCs w:val="20"/>
        </w:rPr>
        <w:t>签章的，应在投标文件中涉及到</w:t>
      </w:r>
      <w:r>
        <w:rPr>
          <w:rFonts w:ascii="宋体" w:hAnsi="宋体" w:eastAsia="宋体" w:cs="宋体"/>
          <w:spacing w:val="5"/>
          <w:sz w:val="20"/>
          <w:szCs w:val="20"/>
        </w:rPr>
        <w:t>签字的位置使用个人</w:t>
      </w:r>
      <w:r>
        <w:rPr>
          <w:rFonts w:ascii="宋体" w:hAnsi="宋体" w:eastAsia="宋体" w:cs="宋体"/>
          <w:sz w:val="20"/>
          <w:szCs w:val="20"/>
        </w:rPr>
        <w:t>CA</w:t>
      </w:r>
      <w:r>
        <w:rPr>
          <w:rFonts w:ascii="宋体" w:hAnsi="宋体" w:eastAsia="宋体" w:cs="宋体"/>
          <w:spacing w:val="5"/>
          <w:sz w:val="20"/>
          <w:szCs w:val="20"/>
        </w:rPr>
        <w:t>签章，没有办理政采云个人</w:t>
      </w:r>
      <w:r>
        <w:rPr>
          <w:rFonts w:ascii="宋体" w:hAnsi="宋体" w:eastAsia="宋体" w:cs="宋体"/>
          <w:sz w:val="20"/>
          <w:szCs w:val="20"/>
        </w:rPr>
        <w:t>CA</w:t>
      </w:r>
      <w:r>
        <w:rPr>
          <w:rFonts w:ascii="宋体" w:hAnsi="宋体" w:eastAsia="宋体" w:cs="宋体"/>
          <w:spacing w:val="5"/>
          <w:sz w:val="20"/>
          <w:szCs w:val="20"/>
        </w:rPr>
        <w:t>签章的可在投标文件中涉及到签字的位置</w:t>
      </w:r>
      <w:r>
        <w:rPr>
          <w:rFonts w:ascii="宋体" w:hAnsi="宋体" w:eastAsia="宋体" w:cs="宋体"/>
          <w:spacing w:val="3"/>
          <w:sz w:val="20"/>
          <w:szCs w:val="20"/>
        </w:rPr>
        <w:t>手</w:t>
      </w:r>
      <w:r>
        <w:rPr>
          <w:rFonts w:ascii="宋体" w:hAnsi="宋体" w:eastAsia="宋体" w:cs="宋体"/>
          <w:spacing w:val="17"/>
          <w:sz w:val="20"/>
          <w:szCs w:val="20"/>
        </w:rPr>
        <w:t>写</w:t>
      </w:r>
      <w:r>
        <w:rPr>
          <w:rFonts w:ascii="宋体" w:hAnsi="宋体" w:eastAsia="宋体" w:cs="宋体"/>
          <w:spacing w:val="9"/>
          <w:sz w:val="20"/>
          <w:szCs w:val="20"/>
        </w:rPr>
        <w:t>签字后扫描或者拍照做成</w:t>
      </w:r>
      <w:r>
        <w:rPr>
          <w:rFonts w:ascii="宋体" w:hAnsi="宋体" w:eastAsia="宋体" w:cs="宋体"/>
          <w:sz w:val="20"/>
          <w:szCs w:val="20"/>
        </w:rPr>
        <w:t>PDF</w:t>
      </w:r>
      <w:r>
        <w:rPr>
          <w:rFonts w:ascii="宋体" w:hAnsi="宋体" w:eastAsia="宋体" w:cs="宋体"/>
          <w:spacing w:val="9"/>
          <w:sz w:val="20"/>
          <w:szCs w:val="20"/>
        </w:rPr>
        <w:t>的格式上传即可。</w:t>
      </w:r>
    </w:p>
    <w:p>
      <w:pPr>
        <w:spacing w:before="2" w:line="431" w:lineRule="auto"/>
        <w:ind w:firstLine="424"/>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0"/>
          <w:sz w:val="20"/>
          <w:szCs w:val="20"/>
        </w:rPr>
        <w:t>6</w:t>
      </w:r>
      <w:r>
        <w:rPr>
          <w:rFonts w:ascii="宋体" w:hAnsi="宋体" w:eastAsia="宋体" w:cs="宋体"/>
          <w:spacing w:val="8"/>
          <w:sz w:val="20"/>
          <w:szCs w:val="20"/>
        </w:rPr>
        <w:t>.3投标文件不得涂改，若有修改错漏处，须法定代表人(负责人)或授权委托人签字(或</w:t>
      </w:r>
      <w:r>
        <w:rPr>
          <w:rFonts w:ascii="宋体" w:hAnsi="宋体" w:eastAsia="宋体" w:cs="宋体"/>
          <w:spacing w:val="12"/>
          <w:sz w:val="20"/>
          <w:szCs w:val="20"/>
        </w:rPr>
        <w:t>个</w:t>
      </w:r>
      <w:r>
        <w:rPr>
          <w:rFonts w:ascii="宋体" w:hAnsi="宋体" w:eastAsia="宋体" w:cs="宋体"/>
          <w:spacing w:val="7"/>
          <w:sz w:val="20"/>
          <w:szCs w:val="20"/>
        </w:rPr>
        <w:t>人</w:t>
      </w:r>
      <w:r>
        <w:rPr>
          <w:rFonts w:ascii="宋体" w:hAnsi="宋体" w:eastAsia="宋体" w:cs="宋体"/>
          <w:sz w:val="20"/>
          <w:szCs w:val="20"/>
        </w:rPr>
        <w:t>CA</w:t>
      </w:r>
      <w:r>
        <w:rPr>
          <w:rFonts w:ascii="宋体" w:hAnsi="宋体" w:eastAsia="宋体" w:cs="宋体"/>
          <w:spacing w:val="6"/>
          <w:sz w:val="20"/>
          <w:szCs w:val="20"/>
        </w:rPr>
        <w:t>签章)。投标文件因字迹潦草或表达不清所引起的后果由供应商负责。</w:t>
      </w:r>
    </w:p>
    <w:p>
      <w:pPr>
        <w:spacing w:line="229" w:lineRule="auto"/>
        <w:ind w:left="425"/>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.6.4评审前准备</w:t>
      </w:r>
    </w:p>
    <w:p>
      <w:pPr>
        <w:spacing w:before="220" w:line="432" w:lineRule="auto"/>
        <w:ind w:left="2" w:right="2" w:firstLine="422"/>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9"/>
          <w:sz w:val="20"/>
          <w:szCs w:val="20"/>
        </w:rPr>
        <w:t>6</w:t>
      </w:r>
      <w:r>
        <w:rPr>
          <w:rFonts w:ascii="宋体" w:hAnsi="宋体" w:eastAsia="宋体" w:cs="宋体"/>
          <w:spacing w:val="6"/>
          <w:sz w:val="20"/>
          <w:szCs w:val="20"/>
        </w:rPr>
        <w:t>.4.1本项目实行网上评审，采用电子投标文件；若供应商参与投标，自行承担投标一切费</w:t>
      </w:r>
      <w:r>
        <w:rPr>
          <w:rFonts w:ascii="宋体" w:hAnsi="宋体" w:eastAsia="宋体" w:cs="宋体"/>
          <w:spacing w:val="-1"/>
          <w:sz w:val="20"/>
          <w:szCs w:val="20"/>
        </w:rPr>
        <w:t>用</w:t>
      </w:r>
      <w:r>
        <w:rPr>
          <w:rFonts w:ascii="宋体" w:hAnsi="宋体" w:eastAsia="宋体" w:cs="宋体"/>
          <w:sz w:val="20"/>
          <w:szCs w:val="20"/>
        </w:rPr>
        <w:t>。</w:t>
      </w:r>
    </w:p>
    <w:p>
      <w:pPr>
        <w:spacing w:line="432" w:lineRule="auto"/>
        <w:ind w:left="1" w:right="2" w:firstLine="423"/>
        <w:rPr>
          <w:rFonts w:ascii="宋体" w:hAnsi="宋体" w:eastAsia="宋体" w:cs="宋体"/>
          <w:sz w:val="20"/>
          <w:szCs w:val="20"/>
        </w:rPr>
      </w:pPr>
      <w:r>
        <w:rPr>
          <w:rFonts w:ascii="宋体" w:hAnsi="宋体" w:eastAsia="宋体" w:cs="宋体"/>
          <w:spacing w:val="16"/>
          <w:sz w:val="20"/>
          <w:szCs w:val="20"/>
        </w:rPr>
        <w:t>3.6</w:t>
      </w:r>
      <w:r>
        <w:rPr>
          <w:rFonts w:ascii="宋体" w:hAnsi="宋体" w:eastAsia="宋体" w:cs="宋体"/>
          <w:spacing w:val="15"/>
          <w:sz w:val="20"/>
          <w:szCs w:val="20"/>
        </w:rPr>
        <w:t>.</w:t>
      </w:r>
      <w:r>
        <w:rPr>
          <w:rFonts w:ascii="宋体" w:hAnsi="宋体" w:eastAsia="宋体" w:cs="宋体"/>
          <w:spacing w:val="8"/>
          <w:sz w:val="20"/>
          <w:szCs w:val="20"/>
        </w:rPr>
        <w:t>4.2各供应商在截标前应确保成为政采云平台正式注册入库供应商，并完成</w:t>
      </w:r>
      <w:r>
        <w:rPr>
          <w:rFonts w:ascii="宋体" w:hAnsi="宋体" w:eastAsia="宋体" w:cs="宋体"/>
          <w:sz w:val="20"/>
          <w:szCs w:val="20"/>
        </w:rPr>
        <w:t>CA</w:t>
      </w:r>
      <w:r>
        <w:rPr>
          <w:rFonts w:ascii="宋体" w:hAnsi="宋体" w:eastAsia="宋体" w:cs="宋体"/>
          <w:spacing w:val="8"/>
          <w:sz w:val="20"/>
          <w:szCs w:val="20"/>
        </w:rPr>
        <w:t>数字证书</w:t>
      </w:r>
      <w:r>
        <w:rPr>
          <w:rFonts w:ascii="宋体" w:hAnsi="宋体" w:eastAsia="宋体" w:cs="宋体"/>
          <w:spacing w:val="18"/>
          <w:sz w:val="20"/>
          <w:szCs w:val="20"/>
        </w:rPr>
        <w:t>申领。</w:t>
      </w:r>
      <w:r>
        <w:rPr>
          <w:rFonts w:ascii="宋体" w:hAnsi="宋体" w:eastAsia="宋体" w:cs="宋体"/>
          <w:spacing w:val="10"/>
          <w:sz w:val="20"/>
          <w:szCs w:val="20"/>
        </w:rPr>
        <w:t>因</w:t>
      </w:r>
      <w:r>
        <w:rPr>
          <w:rFonts w:ascii="宋体" w:hAnsi="宋体" w:eastAsia="宋体" w:cs="宋体"/>
          <w:spacing w:val="9"/>
          <w:sz w:val="20"/>
          <w:szCs w:val="20"/>
        </w:rPr>
        <w:t>未注册入库、未办理</w:t>
      </w:r>
      <w:r>
        <w:rPr>
          <w:rFonts w:ascii="宋体" w:hAnsi="宋体" w:eastAsia="宋体" w:cs="宋体"/>
          <w:sz w:val="20"/>
          <w:szCs w:val="20"/>
        </w:rPr>
        <w:t>CA</w:t>
      </w:r>
      <w:r>
        <w:rPr>
          <w:rFonts w:ascii="宋体" w:hAnsi="宋体" w:eastAsia="宋体" w:cs="宋体"/>
          <w:spacing w:val="9"/>
          <w:sz w:val="20"/>
          <w:szCs w:val="20"/>
        </w:rPr>
        <w:t>数字证书等原因造成无法投标或投标失败等后果由供应商自行承</w:t>
      </w:r>
      <w:r>
        <w:rPr>
          <w:rFonts w:ascii="宋体" w:hAnsi="宋体" w:eastAsia="宋体" w:cs="宋体"/>
          <w:sz w:val="20"/>
          <w:szCs w:val="20"/>
        </w:rPr>
        <w:t>担。</w:t>
      </w:r>
    </w:p>
    <w:p>
      <w:pPr>
        <w:spacing w:before="2" w:line="431" w:lineRule="auto"/>
        <w:ind w:firstLine="424"/>
        <w:rPr>
          <w:rFonts w:ascii="宋体" w:hAnsi="宋体" w:eastAsia="宋体" w:cs="宋体"/>
          <w:spacing w:val="16"/>
          <w:sz w:val="20"/>
          <w:szCs w:val="20"/>
        </w:rPr>
      </w:pPr>
      <w:r>
        <w:rPr>
          <w:rFonts w:ascii="宋体" w:hAnsi="宋体" w:eastAsia="宋体" w:cs="宋体"/>
          <w:spacing w:val="16"/>
          <w:sz w:val="20"/>
          <w:szCs w:val="20"/>
        </w:rPr>
        <w:t>3.6.4.3供应商将政采云电子交易客户端下载、安装完成后，可通过账号密码或CA登录客户端进行投标文件制作。客户端请至网站下载专区查看，如有问题可拨打政采云客户服务热线400-881-7190进行咨询。</w:t>
      </w:r>
    </w:p>
    <w:p>
      <w:pPr>
        <w:spacing w:line="245" w:lineRule="auto"/>
      </w:pPr>
    </w:p>
    <w:p>
      <w:pPr>
        <w:spacing w:before="65" w:line="228" w:lineRule="auto"/>
        <w:ind w:left="425"/>
        <w:rPr>
          <w:rFonts w:ascii="宋体" w:hAnsi="宋体" w:eastAsia="宋体" w:cs="宋体"/>
          <w:sz w:val="20"/>
          <w:szCs w:val="20"/>
        </w:rPr>
      </w:pPr>
      <w:r>
        <w:rPr>
          <w:rFonts w:ascii="宋体" w:hAnsi="宋体" w:eastAsia="宋体" w:cs="宋体"/>
          <w:spacing w:val="-1"/>
          <w:sz w:val="20"/>
          <w:szCs w:val="20"/>
          <w14:textOutline w14:w="3797" w14:cap="sq" w14:cmpd="sng" w14:algn="ctr">
            <w14:solidFill>
              <w14:srgbClr w14:val="000000"/>
            </w14:solidFill>
            <w14:prstDash w14:val="solid"/>
            <w14:bevel/>
          </w14:textOutline>
        </w:rPr>
        <w:t>3</w:t>
      </w:r>
      <w:r>
        <w:rPr>
          <w:rFonts w:ascii="宋体" w:hAnsi="宋体" w:eastAsia="宋体" w:cs="宋体"/>
          <w:sz w:val="20"/>
          <w:szCs w:val="20"/>
          <w14:textOutline w14:w="3797" w14:cap="sq" w14:cmpd="sng" w14:algn="ctr">
            <w14:solidFill>
              <w14:srgbClr w14:val="000000"/>
            </w14:solidFill>
            <w14:prstDash w14:val="solid"/>
            <w14:bevel/>
          </w14:textOutline>
        </w:rPr>
        <w:t>.7特别说明：</w:t>
      </w:r>
    </w:p>
    <w:p>
      <w:pPr>
        <w:spacing w:before="152" w:line="369" w:lineRule="auto"/>
        <w:ind w:right="56" w:firstLine="430"/>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w:t>
      </w:r>
      <w:r>
        <w:rPr>
          <w:rFonts w:ascii="宋体" w:hAnsi="宋体" w:eastAsia="宋体" w:cs="宋体"/>
          <w:spacing w:val="11"/>
          <w:sz w:val="20"/>
          <w:szCs w:val="20"/>
          <w14:textOutline w14:w="3797" w14:cap="sq" w14:cmpd="sng" w14:algn="ctr">
            <w14:solidFill>
              <w14:srgbClr w14:val="000000"/>
            </w14:solidFill>
            <w14:prstDash w14:val="solid"/>
            <w14:bevel/>
          </w14:textOutline>
        </w:rPr>
        <w:t>1)投标文件(电子投标文件)，其中电子投标文件中所须加盖公章部分均采用</w:t>
      </w:r>
      <w:r>
        <w:rPr>
          <w:rFonts w:ascii="宋体" w:hAnsi="宋体" w:eastAsia="宋体" w:cs="宋体"/>
          <w:sz w:val="20"/>
          <w:szCs w:val="20"/>
          <w14:textOutline w14:w="3797" w14:cap="sq" w14:cmpd="sng" w14:algn="ctr">
            <w14:solidFill>
              <w14:srgbClr w14:val="000000"/>
            </w14:solidFill>
            <w14:prstDash w14:val="solid"/>
            <w14:bevel/>
          </w14:textOutline>
        </w:rPr>
        <w:t>CA</w:t>
      </w:r>
      <w:r>
        <w:rPr>
          <w:rFonts w:ascii="宋体" w:hAnsi="宋体" w:eastAsia="宋体" w:cs="宋体"/>
          <w:spacing w:val="11"/>
          <w:sz w:val="20"/>
          <w:szCs w:val="20"/>
          <w14:textOutline w14:w="3797" w14:cap="sq" w14:cmpd="sng" w14:algn="ctr">
            <w14:solidFill>
              <w14:srgbClr w14:val="000000"/>
            </w14:solidFill>
            <w14:prstDash w14:val="solid"/>
            <w14:bevel/>
          </w14:textOutline>
        </w:rPr>
        <w:t>签章。若</w:t>
      </w:r>
      <w:r>
        <w:rPr>
          <w:rFonts w:ascii="宋体" w:hAnsi="宋体" w:eastAsia="宋体" w:cs="宋体"/>
          <w:spacing w:val="18"/>
          <w:sz w:val="20"/>
          <w:szCs w:val="20"/>
          <w14:textOutline w14:w="3797" w14:cap="sq" w14:cmpd="sng" w14:algn="ctr">
            <w14:solidFill>
              <w14:srgbClr w14:val="000000"/>
            </w14:solidFill>
            <w14:prstDash w14:val="solid"/>
            <w14:bevel/>
          </w14:textOutline>
        </w:rPr>
        <w:t>投标文</w:t>
      </w:r>
      <w:r>
        <w:rPr>
          <w:rFonts w:ascii="宋体" w:hAnsi="宋体" w:eastAsia="宋体" w:cs="宋体"/>
          <w:spacing w:val="11"/>
          <w:sz w:val="20"/>
          <w:szCs w:val="20"/>
          <w14:textOutline w14:w="3797" w14:cap="sq" w14:cmpd="sng" w14:algn="ctr">
            <w14:solidFill>
              <w14:srgbClr w14:val="000000"/>
            </w14:solidFill>
            <w14:prstDash w14:val="solid"/>
            <w14:bevel/>
          </w14:textOutline>
        </w:rPr>
        <w:t>件</w:t>
      </w:r>
      <w:r>
        <w:rPr>
          <w:rFonts w:ascii="宋体" w:hAnsi="宋体" w:eastAsia="宋体" w:cs="宋体"/>
          <w:spacing w:val="9"/>
          <w:sz w:val="20"/>
          <w:szCs w:val="20"/>
          <w14:textOutline w14:w="3797" w14:cap="sq" w14:cmpd="sng" w14:algn="ctr">
            <w14:solidFill>
              <w14:srgbClr w14:val="000000"/>
            </w14:solidFill>
            <w14:prstDash w14:val="solid"/>
            <w14:bevel/>
          </w14:textOutline>
        </w:rPr>
        <w:t>中有专门标注的某关联点，并要求投标人在电子投标系统中作出投标响应的，如投标人未</w:t>
      </w:r>
      <w:r>
        <w:rPr>
          <w:rFonts w:ascii="宋体" w:hAnsi="宋体" w:eastAsia="宋体" w:cs="宋体"/>
          <w:spacing w:val="18"/>
          <w:sz w:val="20"/>
          <w:szCs w:val="20"/>
          <w14:textOutline w14:w="3797" w14:cap="sq" w14:cmpd="sng" w14:algn="ctr">
            <w14:solidFill>
              <w14:srgbClr w14:val="000000"/>
            </w14:solidFill>
            <w14:prstDash w14:val="solid"/>
            <w14:bevel/>
          </w14:textOutline>
        </w:rPr>
        <w:t>对关联</w:t>
      </w:r>
      <w:r>
        <w:rPr>
          <w:rFonts w:ascii="宋体" w:hAnsi="宋体" w:eastAsia="宋体" w:cs="宋体"/>
          <w:spacing w:val="11"/>
          <w:sz w:val="20"/>
          <w:szCs w:val="20"/>
          <w14:textOutline w14:w="3797" w14:cap="sq" w14:cmpd="sng" w14:algn="ctr">
            <w14:solidFill>
              <w14:srgbClr w14:val="000000"/>
            </w14:solidFill>
            <w14:prstDash w14:val="solid"/>
            <w14:bevel/>
          </w14:textOutline>
        </w:rPr>
        <w:t>点</w:t>
      </w:r>
      <w:r>
        <w:rPr>
          <w:rFonts w:ascii="宋体" w:hAnsi="宋体" w:eastAsia="宋体" w:cs="宋体"/>
          <w:spacing w:val="9"/>
          <w:sz w:val="20"/>
          <w:szCs w:val="20"/>
          <w14:textOutline w14:w="3797" w14:cap="sq" w14:cmpd="sng" w14:algn="ctr">
            <w14:solidFill>
              <w14:srgbClr w14:val="000000"/>
            </w14:solidFill>
            <w14:prstDash w14:val="solid"/>
            <w14:bevel/>
          </w14:textOutline>
        </w:rPr>
        <w:t>进行响应或者在投标文件其它内容中进行描述，造成电子评审不能查询的责任由投标人自</w:t>
      </w:r>
      <w:r>
        <w:rPr>
          <w:rFonts w:ascii="宋体" w:hAnsi="宋体" w:eastAsia="宋体" w:cs="宋体"/>
          <w:spacing w:val="6"/>
          <w:sz w:val="20"/>
          <w:szCs w:val="20"/>
          <w14:textOutline w14:w="3797" w14:cap="sq" w14:cmpd="sng" w14:algn="ctr">
            <w14:solidFill>
              <w14:srgbClr w14:val="000000"/>
            </w14:solidFill>
            <w14:prstDash w14:val="solid"/>
            <w14:bevel/>
          </w14:textOutline>
        </w:rPr>
        <w:t>行承担。</w:t>
      </w:r>
    </w:p>
    <w:p>
      <w:pPr>
        <w:spacing w:line="376" w:lineRule="auto"/>
        <w:ind w:left="1" w:right="56" w:firstLine="429"/>
        <w:rPr>
          <w:rFonts w:ascii="宋体" w:hAnsi="宋体" w:eastAsia="宋体" w:cs="宋体"/>
          <w:sz w:val="20"/>
          <w:szCs w:val="20"/>
        </w:rPr>
      </w:pPr>
      <w:r>
        <w:rPr>
          <w:rFonts w:ascii="宋体" w:hAnsi="宋体" w:eastAsia="宋体" w:cs="宋体"/>
          <w:spacing w:val="26"/>
          <w:sz w:val="20"/>
          <w:szCs w:val="20"/>
          <w14:textOutline w14:w="3797" w14:cap="sq" w14:cmpd="sng" w14:algn="ctr">
            <w14:solidFill>
              <w14:srgbClr w14:val="000000"/>
            </w14:solidFill>
            <w14:prstDash w14:val="solid"/>
            <w14:bevel/>
          </w14:textOutline>
        </w:rPr>
        <w:t>(</w:t>
      </w:r>
      <w:r>
        <w:rPr>
          <w:rFonts w:ascii="宋体" w:hAnsi="宋体" w:eastAsia="宋体" w:cs="宋体"/>
          <w:spacing w:val="13"/>
          <w:sz w:val="20"/>
          <w:szCs w:val="20"/>
          <w14:textOutline w14:w="3797" w14:cap="sq" w14:cmpd="sng" w14:algn="ctr">
            <w14:solidFill>
              <w14:srgbClr w14:val="000000"/>
            </w14:solidFill>
            <w14:prstDash w14:val="solid"/>
            <w14:bevel/>
          </w14:textOutline>
        </w:rPr>
        <w:t>2)招标文件要求法定代表人(负责人)或委托代理人签字的部分必须签字然后扫描或者拍</w:t>
      </w:r>
      <w:r>
        <w:rPr>
          <w:rFonts w:ascii="宋体" w:hAnsi="宋体" w:eastAsia="宋体" w:cs="宋体"/>
          <w:spacing w:val="12"/>
          <w:sz w:val="20"/>
          <w:szCs w:val="20"/>
          <w14:textOutline w14:w="3797" w14:cap="sq" w14:cmpd="sng" w14:algn="ctr">
            <w14:solidFill>
              <w14:srgbClr w14:val="000000"/>
            </w14:solidFill>
            <w14:prstDash w14:val="solid"/>
            <w14:bevel/>
          </w14:textOutline>
        </w:rPr>
        <w:t>照做成</w:t>
      </w:r>
      <w:r>
        <w:rPr>
          <w:rFonts w:ascii="宋体" w:hAnsi="宋体" w:eastAsia="宋体" w:cs="宋体"/>
          <w:sz w:val="20"/>
          <w:szCs w:val="20"/>
          <w14:textOutline w14:w="3797" w14:cap="sq" w14:cmpd="sng" w14:algn="ctr">
            <w14:solidFill>
              <w14:srgbClr w14:val="000000"/>
            </w14:solidFill>
            <w14:prstDash w14:val="solid"/>
            <w14:bevel/>
          </w14:textOutline>
        </w:rPr>
        <w:t>pdf</w:t>
      </w:r>
      <w:r>
        <w:rPr>
          <w:rFonts w:ascii="宋体" w:hAnsi="宋体" w:eastAsia="宋体" w:cs="宋体"/>
          <w:spacing w:val="6"/>
          <w:sz w:val="20"/>
          <w:szCs w:val="20"/>
          <w14:textOutline w14:w="3797" w14:cap="sq" w14:cmpd="sng" w14:algn="ctr">
            <w14:solidFill>
              <w14:srgbClr w14:val="000000"/>
            </w14:solidFill>
            <w14:prstDash w14:val="solid"/>
            <w14:bevel/>
          </w14:textOutline>
        </w:rPr>
        <w:t>格式上传(或加盖个人</w:t>
      </w:r>
      <w:r>
        <w:rPr>
          <w:rFonts w:ascii="宋体" w:hAnsi="宋体" w:eastAsia="宋体" w:cs="宋体"/>
          <w:sz w:val="20"/>
          <w:szCs w:val="20"/>
          <w14:textOutline w14:w="3797" w14:cap="sq" w14:cmpd="sng" w14:algn="ctr">
            <w14:solidFill>
              <w14:srgbClr w14:val="000000"/>
            </w14:solidFill>
            <w14:prstDash w14:val="solid"/>
            <w14:bevel/>
          </w14:textOutline>
        </w:rPr>
        <w:t>CA</w:t>
      </w:r>
      <w:r>
        <w:rPr>
          <w:rFonts w:ascii="宋体" w:hAnsi="宋体" w:eastAsia="宋体" w:cs="宋体"/>
          <w:spacing w:val="6"/>
          <w:sz w:val="20"/>
          <w:szCs w:val="20"/>
          <w14:textOutline w14:w="3797" w14:cap="sq" w14:cmpd="sng" w14:algn="ctr">
            <w14:solidFill>
              <w14:srgbClr w14:val="000000"/>
            </w14:solidFill>
            <w14:prstDash w14:val="solid"/>
            <w14:bevel/>
          </w14:textOutline>
        </w:rPr>
        <w:t>签章)，无签字的视为投标无效。</w:t>
      </w:r>
    </w:p>
    <w:p>
      <w:pPr>
        <w:spacing w:before="18" w:line="229" w:lineRule="auto"/>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4投标</w:t>
      </w:r>
    </w:p>
    <w:p>
      <w:pPr>
        <w:spacing w:before="150" w:line="228" w:lineRule="auto"/>
        <w:outlineLvl w:val="1"/>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4.1投标文件的递交</w:t>
      </w:r>
    </w:p>
    <w:p>
      <w:pPr>
        <w:spacing w:before="231" w:line="459" w:lineRule="auto"/>
        <w:ind w:left="17" w:right="56" w:firstLine="402"/>
        <w:rPr>
          <w:rFonts w:ascii="宋体" w:hAnsi="宋体" w:eastAsia="宋体" w:cs="宋体"/>
          <w:sz w:val="20"/>
          <w:szCs w:val="20"/>
        </w:rPr>
      </w:pPr>
      <w:r>
        <w:rPr>
          <w:rFonts w:ascii="宋体" w:hAnsi="宋体" w:eastAsia="宋体" w:cs="宋体"/>
          <w:spacing w:val="14"/>
          <w:sz w:val="20"/>
          <w:szCs w:val="20"/>
        </w:rPr>
        <w:t>4.1.1投标人应在投标人须知前附表规定的投标截止时间前将电子投标文件上传到政采云</w:t>
      </w:r>
      <w:r>
        <w:rPr>
          <w:rFonts w:ascii="宋体" w:hAnsi="宋体" w:eastAsia="宋体" w:cs="宋体"/>
          <w:spacing w:val="8"/>
          <w:sz w:val="20"/>
          <w:szCs w:val="20"/>
        </w:rPr>
        <w:t>平</w:t>
      </w:r>
      <w:r>
        <w:rPr>
          <w:rFonts w:ascii="宋体" w:hAnsi="宋体" w:eastAsia="宋体" w:cs="宋体"/>
          <w:spacing w:val="14"/>
          <w:sz w:val="20"/>
          <w:szCs w:val="20"/>
        </w:rPr>
        <w:t>台</w:t>
      </w:r>
      <w:r>
        <w:rPr>
          <w:rFonts w:ascii="宋体" w:hAnsi="宋体" w:eastAsia="宋体" w:cs="宋体"/>
          <w:spacing w:val="9"/>
          <w:sz w:val="20"/>
          <w:szCs w:val="20"/>
        </w:rPr>
        <w:t>。应按照本项目招标文件和政采云平台的要求编制、加密传输投标文件</w:t>
      </w:r>
    </w:p>
    <w:p>
      <w:pPr>
        <w:spacing w:before="1" w:line="228" w:lineRule="auto"/>
        <w:ind w:left="420"/>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6"/>
          <w:sz w:val="20"/>
          <w:szCs w:val="20"/>
        </w:rPr>
        <w:t>2.2投标人递交投标文件的地点：见投标人须知前附表。</w:t>
      </w:r>
    </w:p>
    <w:p>
      <w:pPr>
        <w:spacing w:before="278" w:line="228" w:lineRule="auto"/>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4.22投标文件的补充、修改和撤</w:t>
      </w:r>
      <w:r>
        <w:rPr>
          <w:rFonts w:ascii="宋体" w:hAnsi="宋体" w:eastAsia="宋体" w:cs="宋体"/>
          <w:spacing w:val="3"/>
          <w:sz w:val="20"/>
          <w:szCs w:val="20"/>
          <w14:textOutline w14:w="3797" w14:cap="sq" w14:cmpd="sng" w14:algn="ctr">
            <w14:solidFill>
              <w14:srgbClr w14:val="000000"/>
            </w14:solidFill>
            <w14:prstDash w14:val="solid"/>
            <w14:bevel/>
          </w14:textOutline>
        </w:rPr>
        <w:t>回</w:t>
      </w:r>
    </w:p>
    <w:p>
      <w:pPr>
        <w:spacing w:before="149" w:line="432" w:lineRule="auto"/>
        <w:ind w:left="5" w:right="56" w:firstLine="414"/>
        <w:rPr>
          <w:rFonts w:ascii="宋体" w:hAnsi="宋体" w:eastAsia="宋体" w:cs="宋体"/>
          <w:sz w:val="20"/>
          <w:szCs w:val="20"/>
        </w:rPr>
      </w:pPr>
      <w:r>
        <w:rPr>
          <w:rFonts w:ascii="宋体" w:hAnsi="宋体" w:eastAsia="宋体" w:cs="宋体"/>
          <w:spacing w:val="9"/>
          <w:sz w:val="20"/>
          <w:szCs w:val="20"/>
        </w:rPr>
        <w:t>4.2.1投标文件递交截止时间前可以撤回电子投标文件。补充或者修改电子投标文件的，应当</w:t>
      </w:r>
      <w:r>
        <w:rPr>
          <w:rFonts w:ascii="宋体" w:hAnsi="宋体" w:eastAsia="宋体" w:cs="宋体"/>
          <w:spacing w:val="18"/>
          <w:sz w:val="20"/>
          <w:szCs w:val="20"/>
        </w:rPr>
        <w:t>先行</w:t>
      </w:r>
      <w:r>
        <w:rPr>
          <w:rFonts w:ascii="宋体" w:hAnsi="宋体" w:eastAsia="宋体" w:cs="宋体"/>
          <w:spacing w:val="15"/>
          <w:sz w:val="20"/>
          <w:szCs w:val="20"/>
        </w:rPr>
        <w:t>撤</w:t>
      </w:r>
      <w:r>
        <w:rPr>
          <w:rFonts w:ascii="宋体" w:hAnsi="宋体" w:eastAsia="宋体" w:cs="宋体"/>
          <w:spacing w:val="9"/>
          <w:sz w:val="20"/>
          <w:szCs w:val="20"/>
        </w:rPr>
        <w:t>回原文件，补充、修改后重新传输递交，投标文件递交截止时间前未完成传输的，视为撤回</w:t>
      </w:r>
    </w:p>
    <w:p>
      <w:pPr>
        <w:spacing w:line="228" w:lineRule="auto"/>
        <w:ind w:left="3"/>
        <w:rPr>
          <w:rFonts w:ascii="宋体" w:hAnsi="宋体" w:eastAsia="宋体" w:cs="宋体"/>
          <w:sz w:val="20"/>
          <w:szCs w:val="20"/>
        </w:rPr>
      </w:pPr>
      <w:r>
        <w:rPr>
          <w:rFonts w:ascii="宋体" w:hAnsi="宋体" w:eastAsia="宋体" w:cs="宋体"/>
          <w:spacing w:val="7"/>
          <w:sz w:val="20"/>
          <w:szCs w:val="20"/>
        </w:rPr>
        <w:t>投</w:t>
      </w:r>
      <w:r>
        <w:rPr>
          <w:rFonts w:ascii="宋体" w:hAnsi="宋体" w:eastAsia="宋体" w:cs="宋体"/>
          <w:spacing w:val="5"/>
          <w:sz w:val="20"/>
          <w:szCs w:val="20"/>
        </w:rPr>
        <w:t>标文件。</w:t>
      </w:r>
    </w:p>
    <w:p>
      <w:pPr>
        <w:spacing w:before="150" w:line="229" w:lineRule="auto"/>
        <w:ind w:left="419"/>
        <w:rPr>
          <w:rFonts w:ascii="宋体" w:hAnsi="宋体" w:eastAsia="宋体" w:cs="宋体"/>
          <w:sz w:val="19"/>
          <w:szCs w:val="19"/>
        </w:rPr>
      </w:pPr>
      <w:r>
        <w:rPr>
          <w:rFonts w:ascii="宋体" w:hAnsi="宋体" w:eastAsia="宋体" w:cs="宋体"/>
          <w:spacing w:val="9"/>
          <w:sz w:val="19"/>
          <w:szCs w:val="19"/>
        </w:rPr>
        <w:t>4.2.2在投标文件递交截止时间后的投标文件有效期内，供应商不得撤回其投标文件</w:t>
      </w:r>
      <w:r>
        <w:rPr>
          <w:rFonts w:ascii="宋体" w:hAnsi="宋体" w:eastAsia="宋体" w:cs="宋体"/>
          <w:spacing w:val="1"/>
          <w:sz w:val="19"/>
          <w:szCs w:val="19"/>
        </w:rPr>
        <w:t>。</w:t>
      </w:r>
    </w:p>
    <w:p>
      <w:pPr>
        <w:spacing w:before="191" w:line="228" w:lineRule="auto"/>
        <w:outlineLvl w:val="0"/>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4</w:t>
      </w:r>
      <w:r>
        <w:rPr>
          <w:rFonts w:ascii="宋体" w:hAnsi="宋体" w:eastAsia="宋体" w:cs="宋体"/>
          <w:spacing w:val="10"/>
          <w:sz w:val="20"/>
          <w:szCs w:val="20"/>
          <w14:textOutline w14:w="3797" w14:cap="sq" w14:cmpd="sng" w14:algn="ctr">
            <w14:solidFill>
              <w14:srgbClr w14:val="000000"/>
            </w14:solidFill>
            <w14:prstDash w14:val="solid"/>
            <w14:bevel/>
          </w14:textOutline>
        </w:rPr>
        <w:t>.</w:t>
      </w:r>
      <w:r>
        <w:rPr>
          <w:rFonts w:ascii="宋体" w:hAnsi="宋体" w:eastAsia="宋体" w:cs="宋体"/>
          <w:spacing w:val="8"/>
          <w:sz w:val="20"/>
          <w:szCs w:val="20"/>
          <w14:textOutline w14:w="3797" w14:cap="sq" w14:cmpd="sng" w14:algn="ctr">
            <w14:solidFill>
              <w14:srgbClr w14:val="000000"/>
            </w14:solidFill>
            <w14:prstDash w14:val="solid"/>
            <w14:bevel/>
          </w14:textOutline>
        </w:rPr>
        <w:t>3投标文件的递交和解密</w:t>
      </w:r>
    </w:p>
    <w:p>
      <w:pPr>
        <w:spacing w:before="151" w:line="432" w:lineRule="auto"/>
        <w:ind w:right="5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4.3.1投标文件递交截止时间：于</w:t>
      </w:r>
      <w:r>
        <w:rPr>
          <w:rFonts w:ascii="宋体" w:hAnsi="宋体" w:eastAsia="宋体" w:cs="宋体"/>
          <w:color w:val="000000" w:themeColor="text1"/>
          <w:spacing w:val="-2"/>
          <w:sz w:val="20"/>
          <w:szCs w:val="20"/>
          <w:u w:val="single"/>
          <w14:textFill>
            <w14:solidFill>
              <w14:schemeClr w14:val="tx1"/>
            </w14:solidFill>
          </w14:textFill>
        </w:rPr>
        <w:t>2022年</w:t>
      </w:r>
      <w:r>
        <w:rPr>
          <w:rFonts w:hint="eastAsia" w:ascii="宋体" w:hAnsi="宋体" w:eastAsia="宋体" w:cs="宋体"/>
          <w:color w:val="000000" w:themeColor="text1"/>
          <w:spacing w:val="-2"/>
          <w:sz w:val="20"/>
          <w:szCs w:val="20"/>
          <w:u w:val="single"/>
          <w:lang w:val="en-US" w:eastAsia="zh-CN"/>
          <w14:textFill>
            <w14:solidFill>
              <w14:schemeClr w14:val="tx1"/>
            </w14:solidFill>
          </w14:textFill>
        </w:rPr>
        <w:t>12</w:t>
      </w:r>
      <w:r>
        <w:rPr>
          <w:rFonts w:ascii="宋体" w:hAnsi="宋体" w:eastAsia="宋体" w:cs="宋体"/>
          <w:color w:val="000000" w:themeColor="text1"/>
          <w:spacing w:val="-2"/>
          <w:sz w:val="20"/>
          <w:szCs w:val="20"/>
          <w:u w:val="single"/>
          <w14:textFill>
            <w14:solidFill>
              <w14:schemeClr w14:val="tx1"/>
            </w14:solidFill>
          </w14:textFill>
        </w:rPr>
        <w:t>月</w:t>
      </w:r>
      <w:r>
        <w:rPr>
          <w:rFonts w:hint="eastAsia" w:ascii="宋体" w:hAnsi="宋体" w:eastAsia="宋体" w:cs="宋体"/>
          <w:color w:val="000000" w:themeColor="text1"/>
          <w:spacing w:val="-2"/>
          <w:sz w:val="20"/>
          <w:szCs w:val="20"/>
          <w:u w:val="single"/>
          <w:lang w:val="en-US" w:eastAsia="zh-CN"/>
          <w14:textFill>
            <w14:solidFill>
              <w14:schemeClr w14:val="tx1"/>
            </w14:solidFill>
          </w14:textFill>
        </w:rPr>
        <w:t>30</w:t>
      </w:r>
      <w:r>
        <w:rPr>
          <w:rFonts w:ascii="宋体" w:hAnsi="宋体" w:eastAsia="宋体" w:cs="宋体"/>
          <w:color w:val="000000" w:themeColor="text1"/>
          <w:spacing w:val="-2"/>
          <w:sz w:val="20"/>
          <w:szCs w:val="20"/>
          <w:u w:val="single"/>
          <w14:textFill>
            <w14:solidFill>
              <w14:schemeClr w14:val="tx1"/>
            </w14:solidFill>
          </w14:textFill>
        </w:rPr>
        <w:t>日上午</w:t>
      </w:r>
      <w:r>
        <w:rPr>
          <w:rFonts w:hint="eastAsia" w:ascii="宋体" w:hAnsi="宋体" w:eastAsia="宋体" w:cs="宋体"/>
          <w:color w:val="000000" w:themeColor="text1"/>
          <w:spacing w:val="-2"/>
          <w:sz w:val="20"/>
          <w:szCs w:val="20"/>
          <w:u w:val="single"/>
          <w:lang w:val="en-US" w:eastAsia="zh-CN"/>
          <w14:textFill>
            <w14:solidFill>
              <w14:schemeClr w14:val="tx1"/>
            </w14:solidFill>
          </w14:textFill>
        </w:rPr>
        <w:t>10</w:t>
      </w:r>
      <w:r>
        <w:rPr>
          <w:rFonts w:ascii="宋体" w:hAnsi="宋体" w:eastAsia="宋体" w:cs="宋体"/>
          <w:color w:val="000000" w:themeColor="text1"/>
          <w:spacing w:val="-2"/>
          <w:sz w:val="20"/>
          <w:szCs w:val="20"/>
          <w:u w:val="single"/>
          <w14:textFill>
            <w14:solidFill>
              <w14:schemeClr w14:val="tx1"/>
            </w14:solidFill>
          </w14:textFill>
        </w:rPr>
        <w:t>时30分</w:t>
      </w:r>
      <w:r>
        <w:rPr>
          <w:rFonts w:ascii="宋体" w:hAnsi="宋体" w:eastAsia="宋体" w:cs="宋体"/>
          <w:color w:val="000000" w:themeColor="text1"/>
          <w:spacing w:val="-2"/>
          <w:sz w:val="20"/>
          <w:szCs w:val="20"/>
          <w14:textFill>
            <w14:solidFill>
              <w14:schemeClr w14:val="tx1"/>
            </w14:solidFill>
          </w14:textFill>
        </w:rPr>
        <w:t>之前将电子投标文</w:t>
      </w:r>
      <w:r>
        <w:rPr>
          <w:rFonts w:ascii="宋体" w:hAnsi="宋体" w:eastAsia="宋体" w:cs="宋体"/>
          <w:color w:val="000000" w:themeColor="text1"/>
          <w:sz w:val="20"/>
          <w:szCs w:val="20"/>
          <w14:textFill>
            <w14:solidFill>
              <w14:schemeClr w14:val="tx1"/>
            </w14:solidFill>
          </w14:textFill>
        </w:rPr>
        <w:t>件上传到</w:t>
      </w:r>
      <w:r>
        <w:rPr>
          <w:rFonts w:ascii="宋体" w:hAnsi="宋体" w:eastAsia="宋体" w:cs="宋体"/>
          <w:color w:val="000000" w:themeColor="text1"/>
          <w:spacing w:val="18"/>
          <w:sz w:val="20"/>
          <w:szCs w:val="20"/>
          <w14:textFill>
            <w14:solidFill>
              <w14:schemeClr w14:val="tx1"/>
            </w14:solidFill>
          </w14:textFill>
        </w:rPr>
        <w:t>政采云</w:t>
      </w:r>
      <w:r>
        <w:rPr>
          <w:rFonts w:ascii="宋体" w:hAnsi="宋体" w:eastAsia="宋体" w:cs="宋体"/>
          <w:color w:val="000000" w:themeColor="text1"/>
          <w:spacing w:val="11"/>
          <w:sz w:val="20"/>
          <w:szCs w:val="20"/>
          <w14:textFill>
            <w14:solidFill>
              <w14:schemeClr w14:val="tx1"/>
            </w14:solidFill>
          </w14:textFill>
        </w:rPr>
        <w:t>平</w:t>
      </w:r>
      <w:r>
        <w:rPr>
          <w:rFonts w:ascii="宋体" w:hAnsi="宋体" w:eastAsia="宋体" w:cs="宋体"/>
          <w:color w:val="000000" w:themeColor="text1"/>
          <w:spacing w:val="9"/>
          <w:sz w:val="20"/>
          <w:szCs w:val="20"/>
          <w14:textFill>
            <w14:solidFill>
              <w14:schemeClr w14:val="tx1"/>
            </w14:solidFill>
          </w14:textFill>
        </w:rPr>
        <w:t>台。应按照本项目招标文件和政采云平台的要求编制、加密传输投标文件。供应商在使用</w:t>
      </w:r>
      <w:r>
        <w:rPr>
          <w:rFonts w:ascii="宋体" w:hAnsi="宋体" w:eastAsia="宋体" w:cs="宋体"/>
          <w:color w:val="000000" w:themeColor="text1"/>
          <w:spacing w:val="18"/>
          <w:sz w:val="20"/>
          <w:szCs w:val="20"/>
          <w14:textFill>
            <w14:solidFill>
              <w14:schemeClr w14:val="tx1"/>
            </w14:solidFill>
          </w14:textFill>
        </w:rPr>
        <w:t>系统进</w:t>
      </w:r>
      <w:r>
        <w:rPr>
          <w:rFonts w:ascii="宋体" w:hAnsi="宋体" w:eastAsia="宋体" w:cs="宋体"/>
          <w:color w:val="000000" w:themeColor="text1"/>
          <w:spacing w:val="11"/>
          <w:sz w:val="20"/>
          <w:szCs w:val="20"/>
          <w14:textFill>
            <w14:solidFill>
              <w14:schemeClr w14:val="tx1"/>
            </w14:solidFill>
          </w14:textFill>
        </w:rPr>
        <w:t>行</w:t>
      </w:r>
      <w:r>
        <w:rPr>
          <w:rFonts w:ascii="宋体" w:hAnsi="宋体" w:eastAsia="宋体" w:cs="宋体"/>
          <w:color w:val="000000" w:themeColor="text1"/>
          <w:spacing w:val="9"/>
          <w:sz w:val="20"/>
          <w:szCs w:val="20"/>
          <w14:textFill>
            <w14:solidFill>
              <w14:schemeClr w14:val="tx1"/>
            </w14:solidFill>
          </w14:textFill>
        </w:rPr>
        <w:t>投标的过程中遇到涉及平台使用的任何问题，可致电政采云平台技术支持热线咨询，联系</w:t>
      </w:r>
      <w:r>
        <w:rPr>
          <w:rFonts w:ascii="宋体" w:hAnsi="宋体" w:eastAsia="宋体" w:cs="宋体"/>
          <w:color w:val="000000" w:themeColor="text1"/>
          <w:spacing w:val="7"/>
          <w:sz w:val="20"/>
          <w:szCs w:val="20"/>
          <w14:textFill>
            <w14:solidFill>
              <w14:schemeClr w14:val="tx1"/>
            </w14:solidFill>
          </w14:textFill>
        </w:rPr>
        <w:t>方</w:t>
      </w:r>
      <w:r>
        <w:rPr>
          <w:rFonts w:ascii="宋体" w:hAnsi="宋体" w:eastAsia="宋体" w:cs="宋体"/>
          <w:color w:val="000000" w:themeColor="text1"/>
          <w:spacing w:val="5"/>
          <w:sz w:val="20"/>
          <w:szCs w:val="20"/>
          <w14:textFill>
            <w14:solidFill>
              <w14:schemeClr w14:val="tx1"/>
            </w14:solidFill>
          </w14:textFill>
        </w:rPr>
        <w:t>式：400-881-7190。</w:t>
      </w:r>
    </w:p>
    <w:p>
      <w:pPr>
        <w:spacing w:before="4" w:line="433" w:lineRule="auto"/>
        <w:ind w:firstLine="420"/>
        <w:rPr>
          <w:rFonts w:ascii="宋体" w:hAnsi="宋体" w:eastAsia="宋体" w:cs="宋体"/>
          <w:sz w:val="20"/>
          <w:szCs w:val="20"/>
        </w:rPr>
      </w:pPr>
      <w:r>
        <w:rPr>
          <w:rFonts w:ascii="宋体" w:hAnsi="宋体" w:eastAsia="宋体" w:cs="宋体"/>
          <w:color w:val="000000" w:themeColor="text1"/>
          <w:spacing w:val="-2"/>
          <w:sz w:val="20"/>
          <w:szCs w:val="20"/>
          <w14:textFill>
            <w14:solidFill>
              <w14:schemeClr w14:val="tx1"/>
            </w14:solidFill>
          </w14:textFill>
        </w:rPr>
        <w:t>4.3.2投标文件解密时间：截标时间后</w:t>
      </w:r>
      <w:r>
        <w:rPr>
          <w:rFonts w:ascii="宋体" w:hAnsi="宋体" w:eastAsia="宋体" w:cs="宋体"/>
          <w:color w:val="000000" w:themeColor="text1"/>
          <w:spacing w:val="-2"/>
          <w:sz w:val="20"/>
          <w:szCs w:val="20"/>
          <w:u w:val="single"/>
          <w14:textFill>
            <w14:solidFill>
              <w14:schemeClr w14:val="tx1"/>
            </w14:solidFill>
          </w14:textFill>
        </w:rPr>
        <w:t>60</w:t>
      </w:r>
      <w:r>
        <w:rPr>
          <w:rFonts w:ascii="宋体" w:hAnsi="宋体" w:eastAsia="宋体" w:cs="宋体"/>
          <w:color w:val="000000" w:themeColor="text1"/>
          <w:spacing w:val="-2"/>
          <w:sz w:val="20"/>
          <w:szCs w:val="20"/>
          <w14:textFill>
            <w14:solidFill>
              <w14:schemeClr w14:val="tx1"/>
            </w14:solidFill>
          </w14:textFill>
        </w:rPr>
        <w:t>分钟内(</w:t>
      </w:r>
      <w:r>
        <w:rPr>
          <w:rFonts w:ascii="宋体" w:hAnsi="宋体" w:eastAsia="宋体" w:cs="宋体"/>
          <w:color w:val="000000" w:themeColor="text1"/>
          <w:spacing w:val="-2"/>
          <w:sz w:val="20"/>
          <w:szCs w:val="20"/>
          <w:u w:val="single"/>
          <w14:textFill>
            <w14:solidFill>
              <w14:schemeClr w14:val="tx1"/>
            </w14:solidFill>
          </w14:textFill>
        </w:rPr>
        <w:t>2022年</w:t>
      </w:r>
      <w:r>
        <w:rPr>
          <w:rFonts w:hint="eastAsia" w:ascii="宋体" w:hAnsi="宋体" w:eastAsia="宋体" w:cs="宋体"/>
          <w:color w:val="000000" w:themeColor="text1"/>
          <w:spacing w:val="-2"/>
          <w:sz w:val="20"/>
          <w:szCs w:val="20"/>
          <w:u w:val="single"/>
          <w:lang w:val="en-US" w:eastAsia="zh-CN"/>
          <w14:textFill>
            <w14:solidFill>
              <w14:schemeClr w14:val="tx1"/>
            </w14:solidFill>
          </w14:textFill>
        </w:rPr>
        <w:t>12</w:t>
      </w:r>
      <w:r>
        <w:rPr>
          <w:rFonts w:ascii="宋体" w:hAnsi="宋体" w:eastAsia="宋体" w:cs="宋体"/>
          <w:color w:val="000000" w:themeColor="text1"/>
          <w:spacing w:val="-2"/>
          <w:sz w:val="20"/>
          <w:szCs w:val="20"/>
          <w:u w:val="single"/>
          <w14:textFill>
            <w14:solidFill>
              <w14:schemeClr w14:val="tx1"/>
            </w14:solidFill>
          </w14:textFill>
        </w:rPr>
        <w:t>月</w:t>
      </w:r>
      <w:r>
        <w:rPr>
          <w:rFonts w:hint="eastAsia" w:ascii="宋体" w:hAnsi="宋体" w:eastAsia="宋体" w:cs="宋体"/>
          <w:color w:val="000000" w:themeColor="text1"/>
          <w:spacing w:val="-1"/>
          <w:sz w:val="20"/>
          <w:szCs w:val="20"/>
          <w:u w:val="single"/>
          <w:lang w:val="en-US" w:eastAsia="zh-CN"/>
          <w14:textFill>
            <w14:solidFill>
              <w14:schemeClr w14:val="tx1"/>
            </w14:solidFill>
          </w14:textFill>
        </w:rPr>
        <w:t>30</w:t>
      </w:r>
      <w:r>
        <w:rPr>
          <w:rFonts w:ascii="宋体" w:hAnsi="宋体" w:eastAsia="宋体" w:cs="宋体"/>
          <w:color w:val="000000" w:themeColor="text1"/>
          <w:spacing w:val="-1"/>
          <w:sz w:val="20"/>
          <w:szCs w:val="20"/>
          <w:u w:val="single"/>
          <w14:textFill>
            <w14:solidFill>
              <w14:schemeClr w14:val="tx1"/>
            </w14:solidFill>
          </w14:textFill>
        </w:rPr>
        <w:t>日上午</w:t>
      </w:r>
      <w:r>
        <w:rPr>
          <w:rFonts w:hint="eastAsia" w:ascii="宋体" w:hAnsi="宋体" w:eastAsia="宋体" w:cs="宋体"/>
          <w:color w:val="000000" w:themeColor="text1"/>
          <w:spacing w:val="-1"/>
          <w:sz w:val="20"/>
          <w:szCs w:val="20"/>
          <w:u w:val="single"/>
          <w:lang w:val="en-US" w:eastAsia="zh-CN"/>
          <w14:textFill>
            <w14:solidFill>
              <w14:schemeClr w14:val="tx1"/>
            </w14:solidFill>
          </w14:textFill>
        </w:rPr>
        <w:t>10</w:t>
      </w:r>
      <w:r>
        <w:rPr>
          <w:rFonts w:ascii="宋体" w:hAnsi="宋体" w:eastAsia="宋体" w:cs="宋体"/>
          <w:color w:val="000000" w:themeColor="text1"/>
          <w:spacing w:val="-1"/>
          <w:sz w:val="20"/>
          <w:szCs w:val="20"/>
          <w:u w:val="single"/>
          <w14:textFill>
            <w14:solidFill>
              <w14:schemeClr w14:val="tx1"/>
            </w14:solidFill>
          </w14:textFill>
        </w:rPr>
        <w:t>时</w:t>
      </w:r>
      <w:r>
        <w:rPr>
          <w:rFonts w:ascii="宋体" w:hAnsi="宋体" w:eastAsia="宋体" w:cs="宋体"/>
          <w:spacing w:val="-1"/>
          <w:sz w:val="20"/>
          <w:szCs w:val="20"/>
          <w:u w:val="single"/>
        </w:rPr>
        <w:t>30分至</w:t>
      </w:r>
      <w:r>
        <w:rPr>
          <w:rFonts w:hint="eastAsia" w:ascii="宋体" w:hAnsi="宋体" w:eastAsia="宋体" w:cs="宋体"/>
          <w:spacing w:val="-1"/>
          <w:sz w:val="20"/>
          <w:szCs w:val="20"/>
          <w:u w:val="single"/>
          <w:lang w:val="en-US" w:eastAsia="zh-CN"/>
        </w:rPr>
        <w:t>11</w:t>
      </w:r>
      <w:r>
        <w:rPr>
          <w:rFonts w:ascii="宋体" w:hAnsi="宋体" w:eastAsia="宋体" w:cs="宋体"/>
          <w:spacing w:val="-1"/>
          <w:sz w:val="20"/>
          <w:szCs w:val="20"/>
          <w:u w:val="single"/>
        </w:rPr>
        <w:t>时</w:t>
      </w:r>
      <w:r>
        <w:rPr>
          <w:rFonts w:ascii="宋体" w:hAnsi="宋体" w:eastAsia="宋体" w:cs="宋体"/>
          <w:spacing w:val="7"/>
          <w:sz w:val="20"/>
          <w:szCs w:val="20"/>
          <w:u w:val="single"/>
        </w:rPr>
        <w:t>30分</w:t>
      </w:r>
      <w:r>
        <w:rPr>
          <w:rFonts w:ascii="宋体" w:hAnsi="宋体" w:eastAsia="宋体" w:cs="宋体"/>
          <w:spacing w:val="7"/>
          <w:sz w:val="20"/>
          <w:szCs w:val="20"/>
        </w:rPr>
        <w:t>)投标人可以登录政采云平台，用“项目采购-开标评标”功能进行解密投标文件。若投标人</w:t>
      </w:r>
      <w:r>
        <w:rPr>
          <w:rFonts w:ascii="宋体" w:hAnsi="宋体" w:eastAsia="宋体" w:cs="宋体"/>
          <w:spacing w:val="4"/>
          <w:sz w:val="20"/>
          <w:szCs w:val="20"/>
        </w:rPr>
        <w:t>在</w:t>
      </w:r>
      <w:r>
        <w:rPr>
          <w:rFonts w:ascii="宋体" w:hAnsi="宋体" w:eastAsia="宋体" w:cs="宋体"/>
          <w:spacing w:val="18"/>
          <w:sz w:val="20"/>
          <w:szCs w:val="20"/>
        </w:rPr>
        <w:t>规定时</w:t>
      </w:r>
      <w:r>
        <w:rPr>
          <w:rFonts w:ascii="宋体" w:hAnsi="宋体" w:eastAsia="宋体" w:cs="宋体"/>
          <w:spacing w:val="11"/>
          <w:sz w:val="20"/>
          <w:szCs w:val="20"/>
        </w:rPr>
        <w:t>间</w:t>
      </w:r>
      <w:r>
        <w:rPr>
          <w:rFonts w:ascii="宋体" w:hAnsi="宋体" w:eastAsia="宋体" w:cs="宋体"/>
          <w:spacing w:val="9"/>
          <w:sz w:val="20"/>
          <w:szCs w:val="20"/>
        </w:rPr>
        <w:t>内无法解密或解密失败，可以以电子备份投标文件作为依据</w:t>
      </w:r>
      <w:r>
        <w:rPr>
          <w:rFonts w:ascii="宋体" w:hAnsi="宋体" w:eastAsia="宋体" w:cs="宋体"/>
          <w:spacing w:val="9"/>
          <w:sz w:val="20"/>
          <w:szCs w:val="20"/>
          <w14:textOutline w14:w="3797" w14:cap="sq" w14:cmpd="sng" w14:algn="ctr">
            <w14:solidFill>
              <w14:srgbClr w14:val="000000"/>
            </w14:solidFill>
            <w14:prstDash w14:val="solid"/>
            <w14:bevel/>
          </w14:textOutline>
        </w:rPr>
        <w:t>【在接到无法解密或解密失败</w:t>
      </w:r>
      <w:r>
        <w:rPr>
          <w:rFonts w:ascii="宋体" w:hAnsi="宋体" w:eastAsia="宋体" w:cs="宋体"/>
          <w:spacing w:val="18"/>
          <w:sz w:val="20"/>
          <w:szCs w:val="20"/>
          <w14:textOutline w14:w="3797" w14:cap="sq" w14:cmpd="sng" w14:algn="ctr">
            <w14:solidFill>
              <w14:srgbClr w14:val="000000"/>
            </w14:solidFill>
            <w14:prstDash w14:val="solid"/>
            <w14:bevel/>
          </w14:textOutline>
        </w:rPr>
        <w:t>的</w:t>
      </w:r>
      <w:r>
        <w:rPr>
          <w:rFonts w:ascii="宋体" w:hAnsi="宋体" w:eastAsia="宋体" w:cs="宋体"/>
          <w:spacing w:val="11"/>
          <w:sz w:val="20"/>
          <w:szCs w:val="20"/>
          <w14:textOutline w14:w="3797" w14:cap="sq" w14:cmpd="sng" w14:algn="ctr">
            <w14:solidFill>
              <w14:srgbClr w14:val="000000"/>
            </w14:solidFill>
            <w14:prstDash w14:val="solid"/>
            <w14:bevel/>
          </w14:textOutline>
        </w:rPr>
        <w:t>通</w:t>
      </w:r>
      <w:r>
        <w:rPr>
          <w:rFonts w:ascii="宋体" w:hAnsi="宋体" w:eastAsia="宋体" w:cs="宋体"/>
          <w:spacing w:val="9"/>
          <w:sz w:val="20"/>
          <w:szCs w:val="20"/>
          <w14:textOutline w14:w="3797" w14:cap="sq" w14:cmpd="sng" w14:algn="ctr">
            <w14:solidFill>
              <w14:srgbClr w14:val="000000"/>
            </w14:solidFill>
            <w14:prstDash w14:val="solid"/>
            <w14:bevel/>
          </w14:textOutline>
        </w:rPr>
        <w:t>知后，投标人可根据自身实际情况按通知时要求的时间到桂林市公共资源交易中心</w:t>
      </w:r>
      <w:r>
        <w:rPr>
          <w:rFonts w:hint="eastAsia" w:ascii="宋体" w:hAnsi="宋体" w:eastAsia="宋体" w:cs="宋体"/>
          <w:spacing w:val="9"/>
          <w:sz w:val="20"/>
          <w:szCs w:val="20"/>
          <w:u w:val="single"/>
          <w:lang w:val="en-US" w:eastAsia="zh-CN"/>
          <w14:textOutline w14:w="3797" w14:cap="sq" w14:cmpd="sng" w14:algn="ctr">
            <w14:solidFill>
              <w14:srgbClr w14:val="000000"/>
            </w14:solidFill>
            <w14:prstDash w14:val="solid"/>
            <w14:bevel/>
          </w14:textOutline>
        </w:rPr>
        <w:t>9</w:t>
      </w:r>
      <w:r>
        <w:rPr>
          <w:rFonts w:ascii="宋体" w:hAnsi="宋体" w:eastAsia="宋体" w:cs="宋体"/>
          <w:spacing w:val="9"/>
          <w:sz w:val="20"/>
          <w:szCs w:val="20"/>
          <w:u w:val="single"/>
          <w14:textOutline w14:w="3797" w14:cap="sq" w14:cmpd="sng" w14:algn="ctr">
            <w14:solidFill>
              <w14:srgbClr w14:val="000000"/>
            </w14:solidFill>
            <w14:prstDash w14:val="solid"/>
            <w14:bevel/>
          </w14:textOutline>
        </w:rPr>
        <w:t>号开标</w:t>
      </w:r>
      <w:r>
        <w:rPr>
          <w:rFonts w:ascii="宋体" w:hAnsi="宋体" w:eastAsia="宋体" w:cs="宋体"/>
          <w:spacing w:val="6"/>
          <w:sz w:val="20"/>
          <w:szCs w:val="20"/>
          <w:u w:val="single"/>
          <w14:textOutline w14:w="3797" w14:cap="sq" w14:cmpd="sng" w14:algn="ctr">
            <w14:solidFill>
              <w14:srgbClr w14:val="000000"/>
            </w14:solidFill>
            <w14:prstDash w14:val="solid"/>
            <w14:bevel/>
          </w14:textOutline>
        </w:rPr>
        <w:t>室</w:t>
      </w:r>
      <w:r>
        <w:rPr>
          <w:rFonts w:ascii="宋体" w:hAnsi="宋体" w:eastAsia="宋体" w:cs="宋体"/>
          <w:spacing w:val="6"/>
          <w:sz w:val="20"/>
          <w:szCs w:val="20"/>
          <w14:textOutline w14:w="3797" w14:cap="sq" w14:cmpd="sng" w14:algn="ctr">
            <w14:solidFill>
              <w14:srgbClr w14:val="000000"/>
            </w14:solidFill>
            <w14:prstDash w14:val="solid"/>
            <w14:bevel/>
          </w14:textOutline>
        </w:rPr>
        <w:t>现场提交或以电子邮件的形式(以通知时所告知的电子邮箱地址为准)提交电子备份投标文件】</w:t>
      </w:r>
      <w:r>
        <w:rPr>
          <w:rFonts w:ascii="宋体" w:hAnsi="宋体" w:eastAsia="宋体" w:cs="宋体"/>
          <w:spacing w:val="3"/>
          <w:sz w:val="20"/>
          <w:szCs w:val="20"/>
        </w:rPr>
        <w:t>，</w:t>
      </w:r>
      <w:r>
        <w:rPr>
          <w:rFonts w:ascii="宋体" w:hAnsi="宋体" w:eastAsia="宋体" w:cs="宋体"/>
          <w:spacing w:val="15"/>
          <w:sz w:val="20"/>
          <w:szCs w:val="20"/>
        </w:rPr>
        <w:t>若</w:t>
      </w:r>
      <w:r>
        <w:rPr>
          <w:rFonts w:ascii="宋体" w:hAnsi="宋体" w:eastAsia="宋体" w:cs="宋体"/>
          <w:spacing w:val="12"/>
          <w:sz w:val="20"/>
          <w:szCs w:val="20"/>
        </w:rPr>
        <w:t>投标人在规定时间内无法解密或解密失败且未提供电子备份投标文件的(包含提供的电子备份文</w:t>
      </w:r>
      <w:r>
        <w:rPr>
          <w:rFonts w:ascii="宋体" w:hAnsi="宋体" w:eastAsia="宋体" w:cs="宋体"/>
          <w:spacing w:val="9"/>
          <w:sz w:val="20"/>
          <w:szCs w:val="20"/>
        </w:rPr>
        <w:t>件无效或无法解密的情况)，视为投标无效</w:t>
      </w:r>
      <w:r>
        <w:rPr>
          <w:rFonts w:ascii="宋体" w:hAnsi="宋体" w:eastAsia="宋体" w:cs="宋体"/>
          <w:spacing w:val="5"/>
          <w:sz w:val="20"/>
          <w:szCs w:val="20"/>
        </w:rPr>
        <w:t>。</w:t>
      </w:r>
    </w:p>
    <w:p>
      <w:pPr>
        <w:spacing w:before="65" w:line="228" w:lineRule="auto"/>
        <w:ind w:left="420"/>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5"/>
          <w:sz w:val="20"/>
          <w:szCs w:val="20"/>
        </w:rPr>
        <w:t>.</w:t>
      </w:r>
      <w:r>
        <w:rPr>
          <w:rFonts w:ascii="宋体" w:hAnsi="宋体" w:eastAsia="宋体" w:cs="宋体"/>
          <w:spacing w:val="8"/>
          <w:sz w:val="20"/>
          <w:szCs w:val="20"/>
        </w:rPr>
        <w:t>3.3除招标文件另有规定外，供应商所递交的投标文件不予退还。</w:t>
      </w:r>
    </w:p>
    <w:p>
      <w:pPr>
        <w:spacing w:before="220" w:line="228" w:lineRule="auto"/>
        <w:ind w:left="420"/>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
          <w:sz w:val="20"/>
          <w:szCs w:val="20"/>
        </w:rPr>
        <w:t>3</w:t>
      </w:r>
      <w:r>
        <w:rPr>
          <w:rFonts w:ascii="宋体" w:hAnsi="宋体" w:eastAsia="宋体" w:cs="宋体"/>
          <w:spacing w:val="4"/>
          <w:sz w:val="20"/>
          <w:szCs w:val="20"/>
        </w:rPr>
        <w:t>.4电子投标文件的相关说明</w:t>
      </w:r>
    </w:p>
    <w:p>
      <w:pPr>
        <w:spacing w:before="220" w:line="228" w:lineRule="auto"/>
        <w:ind w:left="430"/>
        <w:rPr>
          <w:rFonts w:ascii="宋体" w:hAnsi="宋体" w:eastAsia="宋体" w:cs="宋体"/>
          <w:sz w:val="20"/>
          <w:szCs w:val="20"/>
        </w:rPr>
      </w:pPr>
      <w:r>
        <w:rPr>
          <w:rFonts w:ascii="宋体" w:hAnsi="宋体" w:eastAsia="宋体" w:cs="宋体"/>
          <w:spacing w:val="14"/>
          <w:sz w:val="20"/>
          <w:szCs w:val="20"/>
        </w:rPr>
        <w:t>(1)供应商进行电子投标应安装客户端软件，并按照采购文件和电子交易平台的要求编制</w:t>
      </w:r>
      <w:r>
        <w:rPr>
          <w:rFonts w:ascii="宋体" w:hAnsi="宋体" w:eastAsia="宋体" w:cs="宋体"/>
          <w:spacing w:val="11"/>
          <w:sz w:val="20"/>
          <w:szCs w:val="20"/>
        </w:rPr>
        <w:t>并</w:t>
      </w:r>
    </w:p>
    <w:p>
      <w:pPr>
        <w:spacing w:before="221" w:line="432" w:lineRule="auto"/>
        <w:ind w:right="53"/>
        <w:rPr>
          <w:rFonts w:ascii="宋体" w:hAnsi="宋体" w:eastAsia="宋体" w:cs="宋体"/>
          <w:sz w:val="20"/>
          <w:szCs w:val="20"/>
        </w:rPr>
      </w:pPr>
      <w:r>
        <w:rPr>
          <w:rFonts w:ascii="宋体" w:hAnsi="宋体" w:eastAsia="宋体" w:cs="宋体"/>
          <w:spacing w:val="18"/>
          <w:sz w:val="20"/>
          <w:szCs w:val="20"/>
        </w:rPr>
        <w:t>加密投</w:t>
      </w:r>
      <w:r>
        <w:rPr>
          <w:rFonts w:ascii="宋体" w:hAnsi="宋体" w:eastAsia="宋体" w:cs="宋体"/>
          <w:spacing w:val="13"/>
          <w:sz w:val="20"/>
          <w:szCs w:val="20"/>
        </w:rPr>
        <w:t>标</w:t>
      </w:r>
      <w:r>
        <w:rPr>
          <w:rFonts w:ascii="宋体" w:hAnsi="宋体" w:eastAsia="宋体" w:cs="宋体"/>
          <w:spacing w:val="9"/>
          <w:sz w:val="20"/>
          <w:szCs w:val="20"/>
        </w:rPr>
        <w:t>文件。供应商未按规定加密的投标文件，电子交易平台将拒收。供应商应当在投标截止时</w:t>
      </w:r>
      <w:r>
        <w:rPr>
          <w:rFonts w:ascii="宋体" w:hAnsi="宋体" w:eastAsia="宋体" w:cs="宋体"/>
          <w:spacing w:val="18"/>
          <w:sz w:val="20"/>
          <w:szCs w:val="20"/>
        </w:rPr>
        <w:t>间前完</w:t>
      </w:r>
      <w:r>
        <w:rPr>
          <w:rFonts w:ascii="宋体" w:hAnsi="宋体" w:eastAsia="宋体" w:cs="宋体"/>
          <w:spacing w:val="13"/>
          <w:sz w:val="20"/>
          <w:szCs w:val="20"/>
        </w:rPr>
        <w:t>成</w:t>
      </w:r>
      <w:r>
        <w:rPr>
          <w:rFonts w:ascii="宋体" w:hAnsi="宋体" w:eastAsia="宋体" w:cs="宋体"/>
          <w:spacing w:val="9"/>
          <w:sz w:val="20"/>
          <w:szCs w:val="20"/>
        </w:rPr>
        <w:t>投标文件的传输递交，并可以补充、修改或者撤回投标文件。补充或者修改投标文件的，</w:t>
      </w:r>
      <w:r>
        <w:rPr>
          <w:rFonts w:ascii="宋体" w:hAnsi="宋体" w:eastAsia="宋体" w:cs="宋体"/>
          <w:spacing w:val="18"/>
          <w:sz w:val="20"/>
          <w:szCs w:val="20"/>
        </w:rPr>
        <w:t>应当先</w:t>
      </w:r>
      <w:r>
        <w:rPr>
          <w:rFonts w:ascii="宋体" w:hAnsi="宋体" w:eastAsia="宋体" w:cs="宋体"/>
          <w:spacing w:val="11"/>
          <w:sz w:val="20"/>
          <w:szCs w:val="20"/>
        </w:rPr>
        <w:t>行</w:t>
      </w:r>
      <w:r>
        <w:rPr>
          <w:rFonts w:ascii="宋体" w:hAnsi="宋体" w:eastAsia="宋体" w:cs="宋体"/>
          <w:spacing w:val="9"/>
          <w:sz w:val="20"/>
          <w:szCs w:val="20"/>
        </w:rPr>
        <w:t>撤回原文件，补充、修改后重新传输递交。投标截止时间前未完成传输的，视为撤回投标</w:t>
      </w:r>
      <w:r>
        <w:rPr>
          <w:rFonts w:ascii="宋体" w:hAnsi="宋体" w:eastAsia="宋体" w:cs="宋体"/>
          <w:spacing w:val="10"/>
          <w:sz w:val="20"/>
          <w:szCs w:val="20"/>
        </w:rPr>
        <w:t>文件。</w:t>
      </w:r>
      <w:r>
        <w:rPr>
          <w:rFonts w:ascii="宋体" w:hAnsi="宋体" w:eastAsia="宋体" w:cs="宋体"/>
          <w:spacing w:val="5"/>
          <w:sz w:val="20"/>
          <w:szCs w:val="20"/>
        </w:rPr>
        <w:t>投标截止时间后递交的投标文件，电子交易平台将拒收。</w:t>
      </w:r>
    </w:p>
    <w:p>
      <w:pPr>
        <w:spacing w:before="1" w:line="437" w:lineRule="auto"/>
        <w:ind w:left="1" w:right="56" w:firstLine="429"/>
        <w:rPr>
          <w:rFonts w:ascii="宋体" w:hAnsi="宋体" w:eastAsia="宋体" w:cs="宋体"/>
          <w:sz w:val="20"/>
          <w:szCs w:val="20"/>
        </w:rPr>
      </w:pPr>
      <w:r>
        <w:rPr>
          <w:rFonts w:ascii="宋体" w:hAnsi="宋体" w:eastAsia="宋体" w:cs="宋体"/>
          <w:spacing w:val="14"/>
          <w:sz w:val="20"/>
          <w:szCs w:val="20"/>
        </w:rPr>
        <w:t>(2)如有特殊情况，采购代理机构延长截止时间和开标时间，采购代理机构和供应商的权</w:t>
      </w:r>
      <w:r>
        <w:rPr>
          <w:rFonts w:ascii="宋体" w:hAnsi="宋体" w:eastAsia="宋体" w:cs="宋体"/>
          <w:spacing w:val="11"/>
          <w:sz w:val="20"/>
          <w:szCs w:val="20"/>
        </w:rPr>
        <w:t>利</w:t>
      </w:r>
      <w:r>
        <w:rPr>
          <w:rFonts w:ascii="宋体" w:hAnsi="宋体" w:eastAsia="宋体" w:cs="宋体"/>
          <w:spacing w:val="9"/>
          <w:sz w:val="20"/>
          <w:szCs w:val="20"/>
        </w:rPr>
        <w:t>和义务将受到新的截止时间和开标时间的约束</w:t>
      </w:r>
      <w:r>
        <w:rPr>
          <w:rFonts w:ascii="宋体" w:hAnsi="宋体" w:eastAsia="宋体" w:cs="宋体"/>
          <w:spacing w:val="8"/>
          <w:sz w:val="20"/>
          <w:szCs w:val="20"/>
        </w:rPr>
        <w:t>。</w:t>
      </w:r>
    </w:p>
    <w:p>
      <w:pPr>
        <w:spacing w:before="29" w:line="229" w:lineRule="auto"/>
        <w:ind w:left="5"/>
        <w:outlineLvl w:val="0"/>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5</w:t>
      </w:r>
      <w:r>
        <w:rPr>
          <w:rFonts w:ascii="宋体" w:hAnsi="宋体" w:eastAsia="宋体" w:cs="宋体"/>
          <w:spacing w:val="4"/>
          <w:sz w:val="20"/>
          <w:szCs w:val="20"/>
          <w14:textOutline w14:w="3797" w14:cap="sq" w14:cmpd="sng" w14:algn="ctr">
            <w14:solidFill>
              <w14:srgbClr w14:val="000000"/>
            </w14:solidFill>
            <w14:prstDash w14:val="solid"/>
            <w14:bevel/>
          </w14:textOutline>
        </w:rPr>
        <w:t>开标</w:t>
      </w:r>
    </w:p>
    <w:p>
      <w:pPr>
        <w:spacing w:before="150" w:line="229" w:lineRule="auto"/>
        <w:ind w:left="425"/>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2"/>
          <w:sz w:val="20"/>
          <w:szCs w:val="20"/>
        </w:rPr>
        <w:t>1.1开标时间及地点：</w:t>
      </w:r>
    </w:p>
    <w:p>
      <w:pPr>
        <w:spacing w:before="220" w:line="468" w:lineRule="exact"/>
        <w:ind w:left="421"/>
        <w:rPr>
          <w:rFonts w:ascii="宋体" w:hAnsi="宋体" w:eastAsia="宋体" w:cs="宋体"/>
          <w:sz w:val="20"/>
          <w:szCs w:val="20"/>
        </w:rPr>
      </w:pPr>
      <w:r>
        <w:rPr>
          <w:rFonts w:ascii="宋体" w:hAnsi="宋体" w:eastAsia="宋体" w:cs="宋体"/>
          <w:spacing w:val="-5"/>
          <w:position w:val="20"/>
          <w:sz w:val="20"/>
          <w:szCs w:val="20"/>
        </w:rPr>
        <w:t>开标时间：</w:t>
      </w:r>
      <w:r>
        <w:rPr>
          <w:rFonts w:ascii="宋体" w:hAnsi="宋体" w:eastAsia="宋体" w:cs="宋体"/>
          <w:color w:val="000000" w:themeColor="text1"/>
          <w:spacing w:val="-5"/>
          <w:position w:val="20"/>
          <w:sz w:val="20"/>
          <w:szCs w:val="20"/>
          <w14:textFill>
            <w14:solidFill>
              <w14:schemeClr w14:val="tx1"/>
            </w14:solidFill>
          </w14:textFill>
        </w:rPr>
        <w:t>2022年</w:t>
      </w:r>
      <w:r>
        <w:rPr>
          <w:rFonts w:hint="eastAsia" w:ascii="宋体" w:hAnsi="宋体" w:eastAsia="宋体" w:cs="宋体"/>
          <w:color w:val="000000" w:themeColor="text1"/>
          <w:spacing w:val="-5"/>
          <w:position w:val="20"/>
          <w:sz w:val="20"/>
          <w:szCs w:val="20"/>
          <w:lang w:val="en-US" w:eastAsia="zh-CN"/>
          <w14:textFill>
            <w14:solidFill>
              <w14:schemeClr w14:val="tx1"/>
            </w14:solidFill>
          </w14:textFill>
        </w:rPr>
        <w:t>12</w:t>
      </w:r>
      <w:r>
        <w:rPr>
          <w:rFonts w:ascii="宋体" w:hAnsi="宋体" w:eastAsia="宋体" w:cs="宋体"/>
          <w:color w:val="000000" w:themeColor="text1"/>
          <w:spacing w:val="-5"/>
          <w:position w:val="20"/>
          <w:sz w:val="20"/>
          <w:szCs w:val="20"/>
          <w14:textFill>
            <w14:solidFill>
              <w14:schemeClr w14:val="tx1"/>
            </w14:solidFill>
          </w14:textFill>
        </w:rPr>
        <w:t>月</w:t>
      </w:r>
      <w:r>
        <w:rPr>
          <w:rFonts w:hint="eastAsia" w:ascii="宋体" w:hAnsi="宋体" w:eastAsia="宋体" w:cs="宋体"/>
          <w:color w:val="000000" w:themeColor="text1"/>
          <w:spacing w:val="-5"/>
          <w:position w:val="20"/>
          <w:sz w:val="20"/>
          <w:szCs w:val="20"/>
          <w:lang w:val="en-US" w:eastAsia="zh-CN"/>
          <w14:textFill>
            <w14:solidFill>
              <w14:schemeClr w14:val="tx1"/>
            </w14:solidFill>
          </w14:textFill>
        </w:rPr>
        <w:t>30</w:t>
      </w:r>
      <w:r>
        <w:rPr>
          <w:rFonts w:ascii="宋体" w:hAnsi="宋体" w:eastAsia="宋体" w:cs="宋体"/>
          <w:color w:val="000000" w:themeColor="text1"/>
          <w:spacing w:val="-5"/>
          <w:position w:val="20"/>
          <w:sz w:val="20"/>
          <w:szCs w:val="20"/>
          <w14:textFill>
            <w14:solidFill>
              <w14:schemeClr w14:val="tx1"/>
            </w14:solidFill>
          </w14:textFill>
        </w:rPr>
        <w:t>日</w:t>
      </w:r>
      <w:r>
        <w:rPr>
          <w:rFonts w:hint="eastAsia" w:ascii="宋体" w:hAnsi="宋体" w:eastAsia="宋体" w:cs="宋体"/>
          <w:spacing w:val="-5"/>
          <w:position w:val="20"/>
          <w:sz w:val="20"/>
          <w:szCs w:val="20"/>
          <w:lang w:val="en-US" w:eastAsia="zh-CN"/>
        </w:rPr>
        <w:t>10</w:t>
      </w:r>
      <w:r>
        <w:rPr>
          <w:rFonts w:ascii="宋体" w:hAnsi="宋体" w:eastAsia="宋体" w:cs="宋体"/>
          <w:spacing w:val="-5"/>
          <w:position w:val="20"/>
          <w:sz w:val="20"/>
          <w:szCs w:val="20"/>
        </w:rPr>
        <w:t>时30分(北京时间)截标</w:t>
      </w:r>
      <w:r>
        <w:rPr>
          <w:rFonts w:ascii="宋体" w:hAnsi="宋体" w:eastAsia="宋体" w:cs="宋体"/>
          <w:spacing w:val="-4"/>
          <w:position w:val="20"/>
          <w:sz w:val="20"/>
          <w:szCs w:val="20"/>
        </w:rPr>
        <w:t>后</w:t>
      </w:r>
      <w:r>
        <w:rPr>
          <w:rFonts w:ascii="宋体" w:hAnsi="宋体" w:eastAsia="宋体" w:cs="宋体"/>
          <w:position w:val="20"/>
          <w:sz w:val="20"/>
          <w:szCs w:val="20"/>
        </w:rPr>
        <w:t>。</w:t>
      </w:r>
    </w:p>
    <w:p>
      <w:pPr>
        <w:spacing w:line="229" w:lineRule="auto"/>
        <w:ind w:left="420"/>
        <w:rPr>
          <w:rFonts w:ascii="宋体" w:hAnsi="宋体" w:eastAsia="宋体" w:cs="宋体"/>
          <w:sz w:val="20"/>
          <w:szCs w:val="20"/>
        </w:rPr>
      </w:pPr>
      <w:r>
        <w:rPr>
          <w:rFonts w:ascii="宋体" w:hAnsi="宋体" w:eastAsia="宋体" w:cs="宋体"/>
          <w:spacing w:val="13"/>
          <w:sz w:val="20"/>
          <w:szCs w:val="20"/>
        </w:rPr>
        <w:t>地</w:t>
      </w:r>
      <w:r>
        <w:rPr>
          <w:rFonts w:ascii="宋体" w:hAnsi="宋体" w:eastAsia="宋体" w:cs="宋体"/>
          <w:spacing w:val="8"/>
          <w:sz w:val="20"/>
          <w:szCs w:val="20"/>
        </w:rPr>
        <w:t>点：通过政采云平台实行在线解密开启。</w:t>
      </w:r>
    </w:p>
    <w:p>
      <w:pPr>
        <w:spacing w:before="219" w:line="430" w:lineRule="auto"/>
        <w:ind w:right="56" w:firstLine="420"/>
        <w:rPr>
          <w:rFonts w:ascii="宋体" w:hAnsi="宋体" w:eastAsia="宋体" w:cs="宋体"/>
          <w:sz w:val="20"/>
          <w:szCs w:val="20"/>
        </w:rPr>
      </w:pPr>
      <w:r>
        <w:rPr>
          <w:rFonts w:ascii="宋体" w:hAnsi="宋体" w:eastAsia="宋体" w:cs="宋体"/>
          <w:spacing w:val="18"/>
          <w:sz w:val="20"/>
          <w:szCs w:val="20"/>
        </w:rPr>
        <w:t>提交</w:t>
      </w:r>
      <w:r>
        <w:rPr>
          <w:rFonts w:ascii="宋体" w:hAnsi="宋体" w:eastAsia="宋体" w:cs="宋体"/>
          <w:spacing w:val="17"/>
          <w:sz w:val="20"/>
          <w:szCs w:val="20"/>
        </w:rPr>
        <w:t>电</w:t>
      </w:r>
      <w:r>
        <w:rPr>
          <w:rFonts w:ascii="宋体" w:hAnsi="宋体" w:eastAsia="宋体" w:cs="宋体"/>
          <w:spacing w:val="9"/>
          <w:sz w:val="20"/>
          <w:szCs w:val="20"/>
        </w:rPr>
        <w:t>子备份投标文件方式：</w:t>
      </w:r>
      <w:r>
        <w:rPr>
          <w:rFonts w:ascii="宋体" w:hAnsi="宋体" w:eastAsia="宋体" w:cs="宋体"/>
          <w:spacing w:val="9"/>
          <w:sz w:val="20"/>
          <w:szCs w:val="20"/>
          <w14:textOutline w14:w="3797" w14:cap="sq" w14:cmpd="sng" w14:algn="ctr">
            <w14:solidFill>
              <w14:srgbClr w14:val="000000"/>
            </w14:solidFill>
            <w14:prstDash w14:val="solid"/>
            <w14:bevel/>
          </w14:textOutline>
        </w:rPr>
        <w:t>在接到无法解密或解密失败的通知后，投标人可根据自身实际情</w:t>
      </w:r>
      <w:r>
        <w:rPr>
          <w:rFonts w:ascii="宋体" w:hAnsi="宋体" w:eastAsia="宋体" w:cs="宋体"/>
          <w:spacing w:val="12"/>
          <w:sz w:val="20"/>
          <w:szCs w:val="20"/>
          <w14:textOutline w14:w="3797" w14:cap="sq" w14:cmpd="sng" w14:algn="ctr">
            <w14:solidFill>
              <w14:srgbClr w14:val="000000"/>
            </w14:solidFill>
            <w14:prstDash w14:val="solid"/>
            <w14:bevel/>
          </w14:textOutline>
        </w:rPr>
        <w:t>况按通知时</w:t>
      </w:r>
      <w:r>
        <w:rPr>
          <w:rFonts w:ascii="宋体" w:hAnsi="宋体" w:eastAsia="宋体" w:cs="宋体"/>
          <w:spacing w:val="9"/>
          <w:sz w:val="20"/>
          <w:szCs w:val="20"/>
          <w14:textOutline w14:w="3797" w14:cap="sq" w14:cmpd="sng" w14:algn="ctr">
            <w14:solidFill>
              <w14:srgbClr w14:val="000000"/>
            </w14:solidFill>
            <w14:prstDash w14:val="solid"/>
            <w14:bevel/>
          </w14:textOutline>
        </w:rPr>
        <w:t>要</w:t>
      </w:r>
      <w:r>
        <w:rPr>
          <w:rFonts w:ascii="宋体" w:hAnsi="宋体" w:eastAsia="宋体" w:cs="宋体"/>
          <w:spacing w:val="6"/>
          <w:sz w:val="20"/>
          <w:szCs w:val="20"/>
          <w14:textOutline w14:w="3797" w14:cap="sq" w14:cmpd="sng" w14:algn="ctr">
            <w14:solidFill>
              <w14:srgbClr w14:val="000000"/>
            </w14:solidFill>
            <w14:prstDash w14:val="solid"/>
            <w14:bevel/>
          </w14:textOutline>
        </w:rPr>
        <w:t>求的时间到桂林市公共资源交易中心</w:t>
      </w:r>
      <w:r>
        <w:rPr>
          <w:rFonts w:hint="eastAsia" w:ascii="宋体" w:hAnsi="宋体" w:eastAsia="宋体" w:cs="宋体"/>
          <w:spacing w:val="6"/>
          <w:sz w:val="20"/>
          <w:szCs w:val="20"/>
          <w:u w:val="single"/>
          <w:lang w:val="en-US" w:eastAsia="zh-CN"/>
          <w14:textOutline w14:w="3797" w14:cap="sq" w14:cmpd="sng" w14:algn="ctr">
            <w14:solidFill>
              <w14:srgbClr w14:val="000000"/>
            </w14:solidFill>
            <w14:prstDash w14:val="solid"/>
            <w14:bevel/>
          </w14:textOutline>
        </w:rPr>
        <w:t>9</w:t>
      </w:r>
      <w:r>
        <w:rPr>
          <w:rFonts w:ascii="宋体" w:hAnsi="宋体" w:eastAsia="宋体" w:cs="宋体"/>
          <w:spacing w:val="6"/>
          <w:sz w:val="20"/>
          <w:szCs w:val="20"/>
          <w:u w:val="single"/>
          <w14:textOutline w14:w="3797" w14:cap="sq" w14:cmpd="sng" w14:algn="ctr">
            <w14:solidFill>
              <w14:srgbClr w14:val="000000"/>
            </w14:solidFill>
            <w14:prstDash w14:val="solid"/>
            <w14:bevel/>
          </w14:textOutline>
        </w:rPr>
        <w:t>号开标室</w:t>
      </w:r>
      <w:r>
        <w:rPr>
          <w:rFonts w:ascii="宋体" w:hAnsi="宋体" w:eastAsia="宋体" w:cs="宋体"/>
          <w:spacing w:val="6"/>
          <w:sz w:val="20"/>
          <w:szCs w:val="20"/>
          <w14:textOutline w14:w="3797" w14:cap="sq" w14:cmpd="sng" w14:algn="ctr">
            <w14:solidFill>
              <w14:srgbClr w14:val="000000"/>
            </w14:solidFill>
            <w14:prstDash w14:val="solid"/>
            <w14:bevel/>
          </w14:textOutline>
        </w:rPr>
        <w:t>现场提交或以电子邮件的形式(以</w:t>
      </w:r>
      <w:r>
        <w:rPr>
          <w:rFonts w:ascii="宋体" w:hAnsi="宋体" w:eastAsia="宋体" w:cs="宋体"/>
          <w:spacing w:val="18"/>
          <w:sz w:val="20"/>
          <w:szCs w:val="20"/>
          <w14:textOutline w14:w="3797" w14:cap="sq" w14:cmpd="sng" w14:algn="ctr">
            <w14:solidFill>
              <w14:srgbClr w14:val="000000"/>
            </w14:solidFill>
            <w14:prstDash w14:val="solid"/>
            <w14:bevel/>
          </w14:textOutline>
        </w:rPr>
        <w:t>通知</w:t>
      </w:r>
      <w:r>
        <w:rPr>
          <w:rFonts w:ascii="宋体" w:hAnsi="宋体" w:eastAsia="宋体" w:cs="宋体"/>
          <w:spacing w:val="10"/>
          <w:sz w:val="20"/>
          <w:szCs w:val="20"/>
          <w14:textOutline w14:w="3797" w14:cap="sq" w14:cmpd="sng" w14:algn="ctr">
            <w14:solidFill>
              <w14:srgbClr w14:val="000000"/>
            </w14:solidFill>
            <w14:prstDash w14:val="solid"/>
            <w14:bevel/>
          </w14:textOutline>
        </w:rPr>
        <w:t>时</w:t>
      </w:r>
      <w:r>
        <w:rPr>
          <w:rFonts w:ascii="宋体" w:hAnsi="宋体" w:eastAsia="宋体" w:cs="宋体"/>
          <w:spacing w:val="9"/>
          <w:sz w:val="20"/>
          <w:szCs w:val="20"/>
          <w14:textOutline w14:w="3797" w14:cap="sq" w14:cmpd="sng" w14:algn="ctr">
            <w14:solidFill>
              <w14:srgbClr w14:val="000000"/>
            </w14:solidFill>
            <w14:prstDash w14:val="solid"/>
            <w14:bevel/>
          </w14:textOutline>
        </w:rPr>
        <w:t>所告知的电子邮箱地址为准)提交电子备份投标文件</w:t>
      </w:r>
      <w:r>
        <w:rPr>
          <w:rFonts w:ascii="宋体" w:hAnsi="宋体" w:eastAsia="宋体" w:cs="宋体"/>
          <w:spacing w:val="9"/>
          <w:sz w:val="20"/>
          <w:szCs w:val="20"/>
        </w:rPr>
        <w:t>。投标人可以由法定代表人、负责人、</w:t>
      </w:r>
      <w:r>
        <w:rPr>
          <w:rFonts w:ascii="宋体" w:hAnsi="宋体" w:eastAsia="宋体" w:cs="宋体"/>
          <w:spacing w:val="16"/>
          <w:sz w:val="20"/>
          <w:szCs w:val="20"/>
        </w:rPr>
        <w:t>自</w:t>
      </w:r>
      <w:r>
        <w:rPr>
          <w:rFonts w:ascii="宋体" w:hAnsi="宋体" w:eastAsia="宋体" w:cs="宋体"/>
          <w:spacing w:val="13"/>
          <w:sz w:val="20"/>
          <w:szCs w:val="20"/>
        </w:rPr>
        <w:t>然</w:t>
      </w:r>
      <w:r>
        <w:rPr>
          <w:rFonts w:ascii="宋体" w:hAnsi="宋体" w:eastAsia="宋体" w:cs="宋体"/>
          <w:spacing w:val="8"/>
          <w:sz w:val="20"/>
          <w:szCs w:val="20"/>
        </w:rPr>
        <w:t>人或其委托代理人出席开标会议。</w:t>
      </w:r>
    </w:p>
    <w:p>
      <w:pPr>
        <w:spacing w:line="229" w:lineRule="auto"/>
        <w:ind w:left="425"/>
        <w:rPr>
          <w:rFonts w:ascii="宋体" w:hAnsi="宋体" w:eastAsia="宋体" w:cs="宋体"/>
          <w:sz w:val="20"/>
          <w:szCs w:val="20"/>
        </w:rPr>
      </w:pPr>
      <w:r>
        <w:rPr>
          <w:rFonts w:ascii="宋体" w:hAnsi="宋体" w:eastAsia="宋体" w:cs="宋体"/>
          <w:spacing w:val="8"/>
          <w:sz w:val="20"/>
          <w:szCs w:val="20"/>
        </w:rPr>
        <w:t>5.1.2</w:t>
      </w:r>
      <w:r>
        <w:rPr>
          <w:rFonts w:ascii="宋体" w:hAnsi="宋体" w:eastAsia="宋体" w:cs="宋体"/>
          <w:spacing w:val="4"/>
          <w:sz w:val="20"/>
          <w:szCs w:val="20"/>
        </w:rPr>
        <w:t>投标人不足3家的，不得开标，采购人或者采购代理机构应当重新组织采购。</w:t>
      </w:r>
    </w:p>
    <w:p>
      <w:pPr>
        <w:spacing w:line="268" w:lineRule="auto"/>
      </w:pPr>
    </w:p>
    <w:p>
      <w:pPr>
        <w:spacing w:before="66" w:line="229" w:lineRule="auto"/>
        <w:ind w:left="5"/>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5</w:t>
      </w:r>
      <w:r>
        <w:rPr>
          <w:rFonts w:ascii="宋体" w:hAnsi="宋体" w:eastAsia="宋体" w:cs="宋体"/>
          <w:spacing w:val="6"/>
          <w:sz w:val="20"/>
          <w:szCs w:val="20"/>
          <w14:textOutline w14:w="3797" w14:cap="sq" w14:cmpd="sng" w14:algn="ctr">
            <w14:solidFill>
              <w14:srgbClr w14:val="000000"/>
            </w14:solidFill>
            <w14:prstDash w14:val="solid"/>
            <w14:bevel/>
          </w14:textOutline>
        </w:rPr>
        <w:t>.2开标程序</w:t>
      </w:r>
    </w:p>
    <w:p>
      <w:pPr>
        <w:spacing w:before="152" w:line="229" w:lineRule="auto"/>
        <w:ind w:left="425"/>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5</w:t>
      </w:r>
      <w:r>
        <w:rPr>
          <w:rFonts w:ascii="宋体" w:hAnsi="宋体" w:eastAsia="宋体" w:cs="宋体"/>
          <w:spacing w:val="1"/>
          <w:sz w:val="20"/>
          <w:szCs w:val="20"/>
          <w14:textOutline w14:w="3797" w14:cap="sq" w14:cmpd="sng" w14:algn="ctr">
            <w14:solidFill>
              <w14:srgbClr w14:val="000000"/>
            </w14:solidFill>
            <w14:prstDash w14:val="solid"/>
            <w14:bevel/>
          </w14:textOutline>
        </w:rPr>
        <w:t>.2.1开标准备</w:t>
      </w:r>
    </w:p>
    <w:p>
      <w:pPr>
        <w:spacing w:before="220" w:line="225" w:lineRule="auto"/>
        <w:ind w:left="425"/>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5"/>
          <w:sz w:val="20"/>
          <w:szCs w:val="20"/>
        </w:rPr>
        <w:t>.2.1.1开标的准备工作由本公司负责落实；</w:t>
      </w:r>
    </w:p>
    <w:p>
      <w:pPr>
        <w:spacing w:before="225" w:line="432" w:lineRule="auto"/>
        <w:ind w:firstLine="425"/>
        <w:rPr>
          <w:rFonts w:ascii="宋体" w:hAnsi="宋体" w:eastAsia="宋体" w:cs="宋体"/>
          <w:sz w:val="20"/>
          <w:szCs w:val="20"/>
        </w:rPr>
      </w:pPr>
      <w:r>
        <w:rPr>
          <w:rFonts w:ascii="宋体" w:hAnsi="宋体" w:eastAsia="宋体" w:cs="宋体"/>
          <w:spacing w:val="10"/>
          <w:sz w:val="20"/>
          <w:szCs w:val="20"/>
        </w:rPr>
        <w:t>5.2</w:t>
      </w:r>
      <w:r>
        <w:rPr>
          <w:rFonts w:ascii="宋体" w:hAnsi="宋体" w:eastAsia="宋体" w:cs="宋体"/>
          <w:spacing w:val="8"/>
          <w:sz w:val="20"/>
          <w:szCs w:val="20"/>
        </w:rPr>
        <w:t>.</w:t>
      </w:r>
      <w:r>
        <w:rPr>
          <w:rFonts w:ascii="宋体" w:hAnsi="宋体" w:eastAsia="宋体" w:cs="宋体"/>
          <w:spacing w:val="5"/>
          <w:sz w:val="20"/>
          <w:szCs w:val="20"/>
        </w:rPr>
        <w:t>1.2本公司将按照招标文件规定的时间通过“政府采购云平台”组织开标、开启投标文件，</w:t>
      </w:r>
      <w:r>
        <w:rPr>
          <w:rFonts w:ascii="宋体" w:hAnsi="宋体" w:eastAsia="宋体" w:cs="宋体"/>
          <w:spacing w:val="18"/>
          <w:sz w:val="20"/>
          <w:szCs w:val="20"/>
        </w:rPr>
        <w:t>所有供</w:t>
      </w:r>
      <w:r>
        <w:rPr>
          <w:rFonts w:ascii="宋体" w:hAnsi="宋体" w:eastAsia="宋体" w:cs="宋体"/>
          <w:spacing w:val="14"/>
          <w:sz w:val="20"/>
          <w:szCs w:val="20"/>
        </w:rPr>
        <w:t>应</w:t>
      </w:r>
      <w:r>
        <w:rPr>
          <w:rFonts w:ascii="宋体" w:hAnsi="宋体" w:eastAsia="宋体" w:cs="宋体"/>
          <w:spacing w:val="9"/>
          <w:sz w:val="20"/>
          <w:szCs w:val="20"/>
        </w:rPr>
        <w:t>商均应当准时在线参加。投标供应商如不参加开标会的，视同认可开标结果，事后不得对</w:t>
      </w:r>
      <w:r>
        <w:rPr>
          <w:rFonts w:ascii="宋体" w:hAnsi="宋体" w:eastAsia="宋体" w:cs="宋体"/>
          <w:spacing w:val="18"/>
          <w:sz w:val="20"/>
          <w:szCs w:val="20"/>
        </w:rPr>
        <w:t>采购相</w:t>
      </w:r>
      <w:r>
        <w:rPr>
          <w:rFonts w:ascii="宋体" w:hAnsi="宋体" w:eastAsia="宋体" w:cs="宋体"/>
          <w:spacing w:val="11"/>
          <w:sz w:val="20"/>
          <w:szCs w:val="20"/>
        </w:rPr>
        <w:t>关</w:t>
      </w:r>
      <w:r>
        <w:rPr>
          <w:rFonts w:ascii="宋体" w:hAnsi="宋体" w:eastAsia="宋体" w:cs="宋体"/>
          <w:spacing w:val="9"/>
          <w:sz w:val="20"/>
          <w:szCs w:val="20"/>
        </w:rPr>
        <w:t>人员、开标过程和开标结果提出异议，同时投标供应商因未在线参加开标而导致投标文件</w:t>
      </w:r>
      <w:r>
        <w:rPr>
          <w:rFonts w:ascii="宋体" w:hAnsi="宋体" w:eastAsia="宋体" w:cs="宋体"/>
          <w:spacing w:val="10"/>
          <w:sz w:val="20"/>
          <w:szCs w:val="20"/>
        </w:rPr>
        <w:t>无</w:t>
      </w:r>
      <w:r>
        <w:rPr>
          <w:rFonts w:ascii="宋体" w:hAnsi="宋体" w:eastAsia="宋体" w:cs="宋体"/>
          <w:spacing w:val="9"/>
          <w:sz w:val="20"/>
          <w:szCs w:val="20"/>
        </w:rPr>
        <w:t>法按时解密等一切后果由供应商自己承担。</w:t>
      </w:r>
    </w:p>
    <w:p>
      <w:pPr>
        <w:spacing w:line="229" w:lineRule="auto"/>
        <w:ind w:left="425"/>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5</w:t>
      </w:r>
      <w:r>
        <w:rPr>
          <w:rFonts w:ascii="宋体" w:hAnsi="宋体" w:eastAsia="宋体" w:cs="宋体"/>
          <w:spacing w:val="1"/>
          <w:sz w:val="20"/>
          <w:szCs w:val="20"/>
          <w14:textOutline w14:w="3797" w14:cap="sq" w14:cmpd="sng" w14:algn="ctr">
            <w14:solidFill>
              <w14:srgbClr w14:val="000000"/>
            </w14:solidFill>
            <w14:prstDash w14:val="solid"/>
            <w14:bevel/>
          </w14:textOutline>
        </w:rPr>
        <w:t>.2.2开标程序</w:t>
      </w:r>
    </w:p>
    <w:p>
      <w:pPr>
        <w:spacing w:before="220" w:line="432" w:lineRule="auto"/>
        <w:ind w:right="72" w:firstLine="425"/>
        <w:rPr>
          <w:rFonts w:ascii="宋体" w:hAnsi="宋体" w:eastAsia="宋体" w:cs="宋体"/>
          <w:spacing w:val="16"/>
          <w:sz w:val="20"/>
          <w:szCs w:val="20"/>
          <w14:textOutline w14:w="3797" w14:cap="sq" w14:cmpd="sng" w14:algn="ctr">
            <w14:solidFill>
              <w14:srgbClr w14:val="000000"/>
            </w14:solidFill>
            <w14:prstDash w14:val="solid"/>
            <w14:bevel/>
          </w14:textOutline>
        </w:rPr>
      </w:pPr>
      <w:r>
        <w:rPr>
          <w:rFonts w:ascii="宋体" w:hAnsi="宋体" w:eastAsia="宋体" w:cs="宋体"/>
          <w:spacing w:val="16"/>
          <w:sz w:val="20"/>
          <w:szCs w:val="20"/>
          <w14:textOutline w14:w="3797" w14:cap="sq" w14:cmpd="sng" w14:algn="ctr">
            <w14:solidFill>
              <w14:srgbClr w14:val="000000"/>
            </w14:solidFill>
            <w14:prstDash w14:val="solid"/>
            <w14:bevel/>
          </w14:textOutline>
        </w:rPr>
        <w:t>5.2.2.1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60分钟。</w:t>
      </w:r>
    </w:p>
    <w:p>
      <w:pPr>
        <w:spacing w:line="228" w:lineRule="auto"/>
        <w:ind w:left="425"/>
        <w:rPr>
          <w:rFonts w:ascii="宋体" w:hAnsi="宋体" w:eastAsia="宋体" w:cs="宋体"/>
          <w:sz w:val="20"/>
          <w:szCs w:val="20"/>
        </w:rPr>
      </w:pPr>
      <w:r>
        <w:rPr>
          <w:rFonts w:ascii="宋体" w:hAnsi="宋体" w:eastAsia="宋体" w:cs="宋体"/>
          <w:spacing w:val="14"/>
          <w:sz w:val="20"/>
          <w:szCs w:val="20"/>
          <w14:textOutline w14:w="3797" w14:cap="sq" w14:cmpd="sng" w14:algn="ctr">
            <w14:solidFill>
              <w14:srgbClr w14:val="000000"/>
            </w14:solidFill>
            <w14:prstDash w14:val="solid"/>
            <w14:bevel/>
          </w14:textOutline>
        </w:rPr>
        <w:t>5</w:t>
      </w:r>
      <w:r>
        <w:rPr>
          <w:rFonts w:ascii="宋体" w:hAnsi="宋体" w:eastAsia="宋体" w:cs="宋体"/>
          <w:spacing w:val="13"/>
          <w:sz w:val="20"/>
          <w:szCs w:val="20"/>
          <w14:textOutline w14:w="3797" w14:cap="sq" w14:cmpd="sng" w14:algn="ctr">
            <w14:solidFill>
              <w14:srgbClr w14:val="000000"/>
            </w14:solidFill>
            <w14:prstDash w14:val="solid"/>
            <w14:bevel/>
          </w14:textOutline>
        </w:rPr>
        <w:t>.</w:t>
      </w:r>
      <w:r>
        <w:rPr>
          <w:rFonts w:ascii="宋体" w:hAnsi="宋体" w:eastAsia="宋体" w:cs="宋体"/>
          <w:spacing w:val="7"/>
          <w:sz w:val="20"/>
          <w:szCs w:val="20"/>
          <w14:textOutline w14:w="3797" w14:cap="sq" w14:cmpd="sng" w14:algn="ctr">
            <w14:solidFill>
              <w14:srgbClr w14:val="000000"/>
            </w14:solidFill>
            <w14:prstDash w14:val="solid"/>
            <w14:bevel/>
          </w14:textOutline>
        </w:rPr>
        <w:t>2.2.2投标文件解密结束后，开标活动组织人员在线开启投标文件。</w:t>
      </w:r>
    </w:p>
    <w:p>
      <w:pPr>
        <w:spacing w:before="220" w:line="432" w:lineRule="auto"/>
        <w:ind w:right="72" w:firstLine="425"/>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5</w:t>
      </w:r>
      <w:r>
        <w:rPr>
          <w:rFonts w:ascii="宋体" w:hAnsi="宋体" w:eastAsia="宋体" w:cs="宋体"/>
          <w:spacing w:val="15"/>
          <w:sz w:val="20"/>
          <w:szCs w:val="20"/>
          <w14:textOutline w14:w="3797" w14:cap="sq" w14:cmpd="sng" w14:algn="ctr">
            <w14:solidFill>
              <w14:srgbClr w14:val="000000"/>
            </w14:solidFill>
            <w14:prstDash w14:val="solid"/>
            <w14:bevel/>
          </w14:textOutline>
        </w:rPr>
        <w:t>.</w:t>
      </w:r>
      <w:r>
        <w:rPr>
          <w:rFonts w:ascii="宋体" w:hAnsi="宋体" w:eastAsia="宋体" w:cs="宋体"/>
          <w:spacing w:val="8"/>
          <w:sz w:val="20"/>
          <w:szCs w:val="20"/>
          <w14:textOutline w14:w="3797" w14:cap="sq" w14:cmpd="sng" w14:algn="ctr">
            <w14:solidFill>
              <w14:srgbClr w14:val="000000"/>
            </w14:solidFill>
            <w14:prstDash w14:val="solid"/>
            <w14:bevel/>
          </w14:textOutline>
        </w:rPr>
        <w:t>2.2.3开启投标人报价文件，开标活动组织人员宣读开标(报价)一览表有关内容，投标人</w:t>
      </w:r>
      <w:r>
        <w:rPr>
          <w:rFonts w:ascii="宋体" w:hAnsi="宋体" w:eastAsia="宋体" w:cs="宋体"/>
          <w:spacing w:val="18"/>
          <w:sz w:val="20"/>
          <w:szCs w:val="20"/>
          <w14:textOutline w14:w="3797" w14:cap="sq" w14:cmpd="sng" w14:algn="ctr">
            <w14:solidFill>
              <w14:srgbClr w14:val="000000"/>
            </w14:solidFill>
            <w14:prstDash w14:val="solid"/>
            <w14:bevel/>
          </w14:textOutline>
        </w:rPr>
        <w:t>代</w:t>
      </w:r>
      <w:r>
        <w:rPr>
          <w:rFonts w:ascii="宋体" w:hAnsi="宋体" w:eastAsia="宋体" w:cs="宋体"/>
          <w:spacing w:val="15"/>
          <w:sz w:val="20"/>
          <w:szCs w:val="20"/>
          <w14:textOutline w14:w="3797" w14:cap="sq" w14:cmpd="sng" w14:algn="ctr">
            <w14:solidFill>
              <w14:srgbClr w14:val="000000"/>
            </w14:solidFill>
            <w14:prstDash w14:val="solid"/>
            <w14:bevel/>
          </w14:textOutline>
        </w:rPr>
        <w:t>表</w:t>
      </w:r>
      <w:r>
        <w:rPr>
          <w:rFonts w:ascii="宋体" w:hAnsi="宋体" w:eastAsia="宋体" w:cs="宋体"/>
          <w:spacing w:val="9"/>
          <w:sz w:val="20"/>
          <w:szCs w:val="20"/>
          <w14:textOutline w14:w="3797" w14:cap="sq" w14:cmpd="sng" w14:algn="ctr">
            <w14:solidFill>
              <w14:srgbClr w14:val="000000"/>
            </w14:solidFill>
            <w14:prstDash w14:val="solid"/>
            <w14:bevel/>
          </w14:textOutline>
        </w:rPr>
        <w:t>如果认为宣读有误，可以当场提出异议。</w:t>
      </w:r>
    </w:p>
    <w:p>
      <w:pPr>
        <w:spacing w:before="1" w:line="437" w:lineRule="auto"/>
        <w:ind w:left="420"/>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开标</w:t>
      </w:r>
      <w:r>
        <w:rPr>
          <w:rFonts w:ascii="宋体" w:hAnsi="宋体" w:eastAsia="宋体" w:cs="宋体"/>
          <w:spacing w:val="8"/>
          <w:sz w:val="20"/>
          <w:szCs w:val="20"/>
          <w14:textOutline w14:w="3797" w14:cap="sq" w14:cmpd="sng" w14:algn="ctr">
            <w14:solidFill>
              <w14:srgbClr w14:val="000000"/>
            </w14:solidFill>
            <w14:prstDash w14:val="solid"/>
            <w14:bevel/>
          </w14:textOutline>
        </w:rPr>
        <w:t>结</w:t>
      </w:r>
      <w:r>
        <w:rPr>
          <w:rFonts w:ascii="宋体" w:hAnsi="宋体" w:eastAsia="宋体" w:cs="宋体"/>
          <w:spacing w:val="6"/>
          <w:sz w:val="20"/>
          <w:szCs w:val="20"/>
          <w14:textOutline w14:w="3797" w14:cap="sq" w14:cmpd="sng" w14:algn="ctr">
            <w14:solidFill>
              <w14:srgbClr w14:val="000000"/>
            </w14:solidFill>
            <w14:prstDash w14:val="solid"/>
            <w14:bevel/>
          </w14:textOutline>
        </w:rPr>
        <w:t>束后，如发现开标结果与报价文件不一致者，由评标委员会根据报价文件内容进行修正。</w:t>
      </w:r>
      <w:r>
        <w:rPr>
          <w:rFonts w:ascii="宋体" w:hAnsi="宋体" w:eastAsia="宋体" w:cs="宋体"/>
          <w:spacing w:val="20"/>
          <w:sz w:val="20"/>
          <w:szCs w:val="20"/>
          <w14:textOutline w14:w="3797" w14:cap="sq" w14:cmpd="sng" w14:algn="ctr">
            <w14:solidFill>
              <w14:srgbClr w14:val="000000"/>
            </w14:solidFill>
            <w14:prstDash w14:val="solid"/>
            <w14:bevel/>
          </w14:textOutline>
        </w:rPr>
        <w:t>特</w:t>
      </w:r>
      <w:r>
        <w:rPr>
          <w:rFonts w:ascii="宋体" w:hAnsi="宋体" w:eastAsia="宋体" w:cs="宋体"/>
          <w:spacing w:val="10"/>
          <w:sz w:val="20"/>
          <w:szCs w:val="20"/>
          <w14:textOutline w14:w="3797" w14:cap="sq" w14:cmpd="sng" w14:algn="ctr">
            <w14:solidFill>
              <w14:srgbClr w14:val="000000"/>
            </w14:solidFill>
            <w14:prstDash w14:val="solid"/>
            <w14:bevel/>
          </w14:textOutline>
        </w:rPr>
        <w:t>别说明：如遇“政府采购云平台”电子化开标或评审程序调整的，按调整后程序执行。</w:t>
      </w:r>
    </w:p>
    <w:p>
      <w:pPr>
        <w:spacing w:before="28" w:line="229" w:lineRule="auto"/>
        <w:ind w:left="2"/>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6</w:t>
      </w:r>
      <w:r>
        <w:rPr>
          <w:rFonts w:ascii="宋体" w:hAnsi="宋体" w:eastAsia="宋体" w:cs="宋体"/>
          <w:spacing w:val="5"/>
          <w:sz w:val="20"/>
          <w:szCs w:val="20"/>
          <w14:textOutline w14:w="3797" w14:cap="sq" w14:cmpd="sng" w14:algn="ctr">
            <w14:solidFill>
              <w14:srgbClr w14:val="000000"/>
            </w14:solidFill>
            <w14:prstDash w14:val="solid"/>
            <w14:bevel/>
          </w14:textOutline>
        </w:rPr>
        <w:t>评标</w:t>
      </w:r>
    </w:p>
    <w:p>
      <w:pPr>
        <w:spacing w:before="193" w:line="225" w:lineRule="auto"/>
        <w:ind w:left="2"/>
        <w:outlineLvl w:val="0"/>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6.</w:t>
      </w:r>
      <w:r>
        <w:rPr>
          <w:rFonts w:ascii="宋体" w:hAnsi="宋体" w:eastAsia="宋体" w:cs="宋体"/>
          <w:spacing w:val="1"/>
          <w:sz w:val="20"/>
          <w:szCs w:val="20"/>
          <w14:textOutline w14:w="3797" w14:cap="sq" w14:cmpd="sng" w14:algn="ctr">
            <w14:solidFill>
              <w14:srgbClr w14:val="000000"/>
            </w14:solidFill>
            <w14:prstDash w14:val="solid"/>
            <w14:bevel/>
          </w14:textOutline>
        </w:rPr>
        <w:t>1评标委员会</w:t>
      </w:r>
    </w:p>
    <w:p>
      <w:pPr>
        <w:spacing w:before="195" w:line="407" w:lineRule="auto"/>
        <w:ind w:left="8" w:right="69" w:firstLine="413"/>
        <w:rPr>
          <w:rFonts w:ascii="宋体" w:hAnsi="宋体" w:eastAsia="宋体" w:cs="宋体"/>
          <w:sz w:val="20"/>
          <w:szCs w:val="20"/>
        </w:rPr>
      </w:pPr>
      <w:r>
        <w:rPr>
          <w:rFonts w:ascii="宋体" w:hAnsi="宋体" w:eastAsia="宋体" w:cs="宋体"/>
          <w:spacing w:val="9"/>
          <w:sz w:val="20"/>
          <w:szCs w:val="20"/>
        </w:rPr>
        <w:t>6.1.1评标由招标人依法组建的评标委员会负责，评标委员会由招标人负责依法组建。评标委</w:t>
      </w:r>
      <w:r>
        <w:rPr>
          <w:rFonts w:ascii="宋体" w:hAnsi="宋体" w:eastAsia="宋体" w:cs="宋体"/>
          <w:spacing w:val="15"/>
          <w:sz w:val="20"/>
          <w:szCs w:val="20"/>
        </w:rPr>
        <w:t>员</w:t>
      </w:r>
      <w:r>
        <w:rPr>
          <w:rFonts w:ascii="宋体" w:hAnsi="宋体" w:eastAsia="宋体" w:cs="宋体"/>
          <w:spacing w:val="9"/>
          <w:sz w:val="20"/>
          <w:szCs w:val="20"/>
        </w:rPr>
        <w:t>会成员人数以及技术、经济等方面专家的确定方式见“投标人须知前附表”。</w:t>
      </w:r>
    </w:p>
    <w:p>
      <w:pPr>
        <w:spacing w:before="1" w:line="224" w:lineRule="auto"/>
        <w:ind w:left="422"/>
        <w:rPr>
          <w:rFonts w:ascii="宋体" w:hAnsi="宋体" w:eastAsia="宋体" w:cs="宋体"/>
          <w:sz w:val="20"/>
          <w:szCs w:val="20"/>
        </w:rPr>
      </w:pPr>
      <w:r>
        <w:rPr>
          <w:rFonts w:ascii="宋体" w:hAnsi="宋体" w:eastAsia="宋体" w:cs="宋体"/>
          <w:spacing w:val="8"/>
          <w:sz w:val="20"/>
          <w:szCs w:val="20"/>
        </w:rPr>
        <w:t>6.1.2评标委员会成员有下列情形之一的，应当回避：</w:t>
      </w:r>
    </w:p>
    <w:p>
      <w:pPr>
        <w:spacing w:before="195" w:line="226"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1)招标人或投标人的主要负责人的近亲属；</w:t>
      </w:r>
    </w:p>
    <w:p>
      <w:pPr>
        <w:spacing w:before="195"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2)项目主管部门或者行政监督部门的人员；</w:t>
      </w:r>
    </w:p>
    <w:p>
      <w:pPr>
        <w:spacing w:before="194" w:line="229" w:lineRule="auto"/>
        <w:ind w:left="430"/>
        <w:rPr>
          <w:rFonts w:ascii="宋体" w:hAnsi="宋体" w:eastAsia="宋体" w:cs="宋体"/>
          <w:sz w:val="20"/>
          <w:szCs w:val="20"/>
        </w:rPr>
      </w:pPr>
      <w:r>
        <w:rPr>
          <w:rFonts w:ascii="宋体" w:hAnsi="宋体" w:eastAsia="宋体" w:cs="宋体"/>
          <w:spacing w:val="12"/>
          <w:sz w:val="20"/>
          <w:szCs w:val="20"/>
        </w:rPr>
        <w:t>(3)与投标人有经济利益关系，可能影响对投标公正评审的</w:t>
      </w:r>
      <w:r>
        <w:rPr>
          <w:rFonts w:ascii="宋体" w:hAnsi="宋体" w:eastAsia="宋体" w:cs="宋体"/>
          <w:spacing w:val="8"/>
          <w:sz w:val="20"/>
          <w:szCs w:val="20"/>
        </w:rPr>
        <w:t>；</w:t>
      </w:r>
    </w:p>
    <w:p>
      <w:pPr>
        <w:spacing w:before="190" w:line="407" w:lineRule="auto"/>
        <w:ind w:left="5" w:right="69" w:firstLine="425"/>
        <w:rPr>
          <w:rFonts w:ascii="宋体" w:hAnsi="宋体" w:eastAsia="宋体" w:cs="宋体"/>
          <w:sz w:val="20"/>
          <w:szCs w:val="20"/>
        </w:rPr>
      </w:pPr>
      <w:r>
        <w:rPr>
          <w:rFonts w:ascii="宋体" w:hAnsi="宋体" w:eastAsia="宋体" w:cs="宋体"/>
          <w:spacing w:val="14"/>
          <w:sz w:val="20"/>
          <w:szCs w:val="20"/>
        </w:rPr>
        <w:t>(4)曾因在招标、评标以及其他与招标投标有关活动中从事违法行为而受过行政处罚或刑</w:t>
      </w:r>
      <w:r>
        <w:rPr>
          <w:rFonts w:ascii="宋体" w:hAnsi="宋体" w:eastAsia="宋体" w:cs="宋体"/>
          <w:spacing w:val="13"/>
          <w:sz w:val="20"/>
          <w:szCs w:val="20"/>
        </w:rPr>
        <w:t>事</w:t>
      </w:r>
      <w:r>
        <w:rPr>
          <w:rFonts w:ascii="宋体" w:hAnsi="宋体" w:eastAsia="宋体" w:cs="宋体"/>
          <w:spacing w:val="4"/>
          <w:sz w:val="20"/>
          <w:szCs w:val="20"/>
        </w:rPr>
        <w:t>处罚的；</w:t>
      </w:r>
    </w:p>
    <w:p>
      <w:pPr>
        <w:spacing w:before="1" w:line="226" w:lineRule="auto"/>
        <w:ind w:left="430"/>
        <w:rPr>
          <w:rFonts w:ascii="宋体" w:hAnsi="宋体" w:eastAsia="宋体" w:cs="宋体"/>
          <w:sz w:val="20"/>
          <w:szCs w:val="20"/>
        </w:rPr>
      </w:pPr>
      <w:r>
        <w:rPr>
          <w:rFonts w:ascii="宋体" w:hAnsi="宋体" w:eastAsia="宋体" w:cs="宋体"/>
          <w:spacing w:val="13"/>
          <w:sz w:val="20"/>
          <w:szCs w:val="20"/>
        </w:rPr>
        <w:t>(5)与投标人有其他利害关系的人</w:t>
      </w:r>
      <w:r>
        <w:rPr>
          <w:rFonts w:ascii="宋体" w:hAnsi="宋体" w:eastAsia="宋体" w:cs="宋体"/>
          <w:spacing w:val="12"/>
          <w:sz w:val="20"/>
          <w:szCs w:val="20"/>
        </w:rPr>
        <w:t>。</w:t>
      </w:r>
    </w:p>
    <w:p>
      <w:pPr>
        <w:spacing w:before="194" w:line="229" w:lineRule="auto"/>
        <w:ind w:left="2"/>
        <w:outlineLvl w:val="0"/>
        <w:rPr>
          <w:rFonts w:ascii="宋体" w:hAnsi="宋体" w:eastAsia="宋体" w:cs="宋体"/>
          <w:sz w:val="20"/>
          <w:szCs w:val="20"/>
        </w:rPr>
      </w:pPr>
      <w:r>
        <w:rPr>
          <w:rFonts w:ascii="宋体" w:hAnsi="宋体" w:eastAsia="宋体" w:cs="宋体"/>
          <w:spacing w:val="1"/>
          <w:sz w:val="20"/>
          <w:szCs w:val="20"/>
          <w14:textOutline w14:w="3797" w14:cap="sq" w14:cmpd="sng" w14:algn="ctr">
            <w14:solidFill>
              <w14:srgbClr w14:val="000000"/>
            </w14:solidFill>
            <w14:prstDash w14:val="solid"/>
            <w14:bevel/>
          </w14:textOutline>
        </w:rPr>
        <w:t>6.</w:t>
      </w:r>
      <w:r>
        <w:rPr>
          <w:rFonts w:ascii="宋体" w:hAnsi="宋体" w:eastAsia="宋体" w:cs="宋体"/>
          <w:sz w:val="20"/>
          <w:szCs w:val="20"/>
          <w14:textOutline w14:w="3797" w14:cap="sq" w14:cmpd="sng" w14:algn="ctr">
            <w14:solidFill>
              <w14:srgbClr w14:val="000000"/>
            </w14:solidFill>
            <w14:prstDash w14:val="solid"/>
            <w14:bevel/>
          </w14:textOutline>
        </w:rPr>
        <w:t>2评标原则</w:t>
      </w:r>
    </w:p>
    <w:p>
      <w:pPr>
        <w:spacing w:before="191" w:line="228" w:lineRule="auto"/>
        <w:ind w:left="420"/>
        <w:rPr>
          <w:rFonts w:ascii="宋体" w:hAnsi="宋体" w:eastAsia="宋体" w:cs="宋体"/>
          <w:sz w:val="20"/>
          <w:szCs w:val="20"/>
        </w:rPr>
      </w:pPr>
      <w:r>
        <w:rPr>
          <w:rFonts w:ascii="宋体" w:hAnsi="宋体" w:eastAsia="宋体" w:cs="宋体"/>
          <w:spacing w:val="10"/>
          <w:sz w:val="20"/>
          <w:szCs w:val="20"/>
        </w:rPr>
        <w:t>评</w:t>
      </w:r>
      <w:r>
        <w:rPr>
          <w:rFonts w:ascii="宋体" w:hAnsi="宋体" w:eastAsia="宋体" w:cs="宋体"/>
          <w:spacing w:val="9"/>
          <w:sz w:val="20"/>
          <w:szCs w:val="20"/>
        </w:rPr>
        <w:t>标活动遵循公平、公正、科学和择优的原则。</w:t>
      </w:r>
    </w:p>
    <w:p>
      <w:pPr>
        <w:spacing w:before="195" w:line="229" w:lineRule="auto"/>
        <w:ind w:left="2"/>
        <w:outlineLvl w:val="0"/>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6</w:t>
      </w:r>
      <w:r>
        <w:rPr>
          <w:rFonts w:ascii="宋体" w:hAnsi="宋体" w:eastAsia="宋体" w:cs="宋体"/>
          <w:spacing w:val="-3"/>
          <w:sz w:val="20"/>
          <w:szCs w:val="20"/>
          <w14:textOutline w14:w="3797" w14:cap="sq" w14:cmpd="sng" w14:algn="ctr">
            <w14:solidFill>
              <w14:srgbClr w14:val="000000"/>
            </w14:solidFill>
            <w14:prstDash w14:val="solid"/>
            <w14:bevel/>
          </w14:textOutline>
        </w:rPr>
        <w:t>.3评标</w:t>
      </w:r>
    </w:p>
    <w:p>
      <w:pPr>
        <w:spacing w:before="190" w:line="407" w:lineRule="auto"/>
        <w:ind w:firstLine="419"/>
        <w:rPr>
          <w:rFonts w:ascii="宋体" w:hAnsi="宋体" w:eastAsia="宋体" w:cs="宋体"/>
          <w:sz w:val="20"/>
          <w:szCs w:val="20"/>
        </w:rPr>
      </w:pPr>
      <w:r>
        <w:rPr>
          <w:rFonts w:ascii="宋体" w:hAnsi="宋体" w:eastAsia="宋体" w:cs="宋体"/>
          <w:spacing w:val="12"/>
          <w:sz w:val="20"/>
          <w:szCs w:val="20"/>
        </w:rPr>
        <w:t>评标</w:t>
      </w:r>
      <w:r>
        <w:rPr>
          <w:rFonts w:ascii="宋体" w:hAnsi="宋体" w:eastAsia="宋体" w:cs="宋体"/>
          <w:spacing w:val="10"/>
          <w:sz w:val="20"/>
          <w:szCs w:val="20"/>
        </w:rPr>
        <w:t>委</w:t>
      </w:r>
      <w:r>
        <w:rPr>
          <w:rFonts w:ascii="宋体" w:hAnsi="宋体" w:eastAsia="宋体" w:cs="宋体"/>
          <w:spacing w:val="6"/>
          <w:sz w:val="20"/>
          <w:szCs w:val="20"/>
        </w:rPr>
        <w:t>员会按照第三章“评标办法”规定的方法、评审因素、标准和程序对投标文件进行评审。</w:t>
      </w:r>
      <w:r>
        <w:rPr>
          <w:rFonts w:ascii="宋体" w:hAnsi="宋体" w:eastAsia="宋体" w:cs="宋体"/>
          <w:spacing w:val="18"/>
          <w:sz w:val="20"/>
          <w:szCs w:val="20"/>
        </w:rPr>
        <w:t>第</w:t>
      </w:r>
      <w:r>
        <w:rPr>
          <w:rFonts w:ascii="宋体" w:hAnsi="宋体" w:eastAsia="宋体" w:cs="宋体"/>
          <w:spacing w:val="12"/>
          <w:sz w:val="20"/>
          <w:szCs w:val="20"/>
        </w:rPr>
        <w:t>三</w:t>
      </w:r>
      <w:r>
        <w:rPr>
          <w:rFonts w:ascii="宋体" w:hAnsi="宋体" w:eastAsia="宋体" w:cs="宋体"/>
          <w:spacing w:val="9"/>
          <w:sz w:val="20"/>
          <w:szCs w:val="20"/>
        </w:rPr>
        <w:t>章“评标办法”没有规定的方法、评审因素和标准，不作为评标依据。</w:t>
      </w:r>
    </w:p>
    <w:p>
      <w:pPr>
        <w:spacing w:before="1" w:line="226" w:lineRule="auto"/>
        <w:ind w:left="2"/>
        <w:outlineLvl w:val="0"/>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6</w:t>
      </w:r>
      <w:r>
        <w:rPr>
          <w:rFonts w:ascii="宋体" w:hAnsi="宋体" w:eastAsia="宋体" w:cs="宋体"/>
          <w:spacing w:val="2"/>
          <w:sz w:val="20"/>
          <w:szCs w:val="20"/>
          <w14:textOutline w14:w="3797" w14:cap="sq" w14:cmpd="sng" w14:algn="ctr">
            <w14:solidFill>
              <w14:srgbClr w14:val="000000"/>
            </w14:solidFill>
            <w14:prstDash w14:val="solid"/>
            <w14:bevel/>
          </w14:textOutline>
        </w:rPr>
        <w:t>.4移交评标资料</w:t>
      </w:r>
    </w:p>
    <w:p>
      <w:pPr>
        <w:spacing w:before="193" w:line="439" w:lineRule="exact"/>
        <w:ind w:left="420"/>
        <w:rPr>
          <w:rFonts w:ascii="宋体" w:hAnsi="宋体" w:eastAsia="宋体" w:cs="宋体"/>
          <w:sz w:val="20"/>
          <w:szCs w:val="20"/>
        </w:rPr>
      </w:pPr>
      <w:r>
        <w:rPr>
          <w:rFonts w:ascii="宋体" w:hAnsi="宋体" w:eastAsia="宋体" w:cs="宋体"/>
          <w:spacing w:val="18"/>
          <w:position w:val="18"/>
          <w:sz w:val="20"/>
          <w:szCs w:val="20"/>
        </w:rPr>
        <w:t>评标委</w:t>
      </w:r>
      <w:r>
        <w:rPr>
          <w:rFonts w:ascii="宋体" w:hAnsi="宋体" w:eastAsia="宋体" w:cs="宋体"/>
          <w:spacing w:val="12"/>
          <w:position w:val="18"/>
          <w:sz w:val="20"/>
          <w:szCs w:val="20"/>
        </w:rPr>
        <w:t>员</w:t>
      </w:r>
      <w:r>
        <w:rPr>
          <w:rFonts w:ascii="宋体" w:hAnsi="宋体" w:eastAsia="宋体" w:cs="宋体"/>
          <w:spacing w:val="9"/>
          <w:position w:val="18"/>
          <w:sz w:val="20"/>
          <w:szCs w:val="20"/>
        </w:rPr>
        <w:t>会完成评标后，立即向招标人提交评标报告和中标候选人名单，并同时移交所有评标</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涉</w:t>
      </w:r>
      <w:r>
        <w:rPr>
          <w:rFonts w:ascii="宋体" w:hAnsi="宋体" w:eastAsia="宋体" w:cs="宋体"/>
          <w:spacing w:val="5"/>
          <w:sz w:val="20"/>
          <w:szCs w:val="20"/>
        </w:rPr>
        <w:t>及资料。</w:t>
      </w:r>
    </w:p>
    <w:p>
      <w:pPr>
        <w:spacing w:line="249" w:lineRule="auto"/>
      </w:pPr>
      <w:r>
        <w:rPr>
          <w:b/>
          <w:bCs/>
          <w:spacing w:val="12"/>
          <w:sz w:val="20"/>
          <w:szCs w:val="20"/>
        </w:rPr>
        <w:t>6</w:t>
      </w:r>
      <w:r>
        <w:rPr>
          <w:b/>
          <w:bCs/>
          <w:spacing w:val="10"/>
          <w:sz w:val="20"/>
          <w:szCs w:val="20"/>
        </w:rPr>
        <w:t>.</w:t>
      </w:r>
      <w:r>
        <w:rPr>
          <w:b/>
          <w:bCs/>
          <w:spacing w:val="6"/>
          <w:sz w:val="20"/>
          <w:szCs w:val="20"/>
        </w:rPr>
        <w:t>5</w:t>
      </w:r>
      <w:r>
        <w:rPr>
          <w:rFonts w:ascii="宋体" w:hAnsi="宋体" w:eastAsia="宋体" w:cs="宋体"/>
          <w:spacing w:val="6"/>
          <w:sz w:val="20"/>
          <w:szCs w:val="20"/>
          <w14:textOutline w14:w="3797" w14:cap="sq" w14:cmpd="sng" w14:algn="ctr">
            <w14:solidFill>
              <w14:srgbClr w14:val="000000"/>
            </w14:solidFill>
            <w14:prstDash w14:val="solid"/>
            <w14:bevel/>
          </w14:textOutline>
        </w:rPr>
        <w:t>评标资料封存和启封</w:t>
      </w:r>
    </w:p>
    <w:p>
      <w:pPr>
        <w:spacing w:before="65" w:line="227" w:lineRule="auto"/>
        <w:ind w:left="420"/>
        <w:rPr>
          <w:rFonts w:ascii="宋体" w:hAnsi="宋体" w:eastAsia="宋体" w:cs="宋体"/>
          <w:sz w:val="20"/>
          <w:szCs w:val="20"/>
        </w:rPr>
      </w:pPr>
      <w:r>
        <w:rPr>
          <w:rFonts w:ascii="宋体" w:hAnsi="宋体" w:eastAsia="宋体" w:cs="宋体"/>
          <w:spacing w:val="16"/>
          <w:sz w:val="20"/>
          <w:szCs w:val="20"/>
        </w:rPr>
        <w:t>评</w:t>
      </w:r>
      <w:r>
        <w:rPr>
          <w:rFonts w:ascii="宋体" w:hAnsi="宋体" w:eastAsia="宋体" w:cs="宋体"/>
          <w:spacing w:val="9"/>
          <w:sz w:val="20"/>
          <w:szCs w:val="20"/>
        </w:rPr>
        <w:t>标资料封存和启封应符合当地招投标监督管理部门的规定。</w:t>
      </w:r>
    </w:p>
    <w:p>
      <w:pPr>
        <w:spacing w:before="196" w:line="228" w:lineRule="auto"/>
        <w:ind w:left="2"/>
        <w:outlineLvl w:val="0"/>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6.6中标人信用查询</w:t>
      </w:r>
    </w:p>
    <w:p>
      <w:pPr>
        <w:spacing w:before="265" w:line="406" w:lineRule="auto"/>
        <w:ind w:left="5" w:firstLine="414"/>
        <w:rPr>
          <w:rFonts w:ascii="宋体" w:hAnsi="宋体" w:eastAsia="宋体" w:cs="宋体"/>
          <w:spacing w:val="18"/>
          <w:sz w:val="20"/>
          <w:szCs w:val="20"/>
        </w:rPr>
      </w:pPr>
      <w:r>
        <w:rPr>
          <w:rFonts w:ascii="宋体" w:hAnsi="宋体" w:eastAsia="宋体" w:cs="宋体"/>
          <w:spacing w:val="18"/>
          <w:sz w:val="20"/>
          <w:szCs w:val="20"/>
        </w:rPr>
        <w:t>根据《关于做好政府采购有关信用主体标识码登记及在政府招标活动中查询使用信用记录有关问题的通知》桂财采〔2016〕37号的通知，在对第一中标候选人的中标资格进行信用查询：</w:t>
      </w:r>
    </w:p>
    <w:p>
      <w:pPr>
        <w:spacing w:before="195" w:line="228" w:lineRule="auto"/>
        <w:ind w:left="430"/>
        <w:rPr>
          <w:rFonts w:ascii="宋体" w:hAnsi="宋体" w:eastAsia="宋体" w:cs="宋体"/>
          <w:spacing w:val="24"/>
          <w:sz w:val="20"/>
          <w:szCs w:val="20"/>
        </w:rPr>
      </w:pPr>
      <w:r>
        <w:rPr>
          <w:rFonts w:ascii="宋体" w:hAnsi="宋体" w:eastAsia="宋体" w:cs="宋体"/>
          <w:spacing w:val="24"/>
          <w:sz w:val="20"/>
          <w:szCs w:val="20"/>
        </w:rPr>
        <w:t>⑴查询渠道：“信用中国”网站(www.creditchina.gov.cn)、中国政府采购网(www.ccgp.gov.cn)等；</w:t>
      </w:r>
    </w:p>
    <w:p>
      <w:pPr>
        <w:spacing w:line="229" w:lineRule="auto"/>
        <w:ind w:left="420"/>
        <w:rPr>
          <w:rFonts w:ascii="宋体" w:hAnsi="宋体" w:eastAsia="宋体" w:cs="宋体"/>
          <w:sz w:val="20"/>
          <w:szCs w:val="20"/>
        </w:rPr>
      </w:pPr>
      <w:r>
        <w:rPr>
          <w:rFonts w:ascii="宋体" w:hAnsi="宋体" w:eastAsia="宋体" w:cs="宋体"/>
          <w:spacing w:val="16"/>
          <w:sz w:val="20"/>
          <w:szCs w:val="20"/>
        </w:rPr>
        <w:t>⑵</w:t>
      </w:r>
      <w:r>
        <w:rPr>
          <w:rFonts w:ascii="宋体" w:hAnsi="宋体" w:eastAsia="宋体" w:cs="宋体"/>
          <w:spacing w:val="13"/>
          <w:sz w:val="20"/>
          <w:szCs w:val="20"/>
        </w:rPr>
        <w:t>查</w:t>
      </w:r>
      <w:r>
        <w:rPr>
          <w:rFonts w:ascii="宋体" w:hAnsi="宋体" w:eastAsia="宋体" w:cs="宋体"/>
          <w:spacing w:val="8"/>
          <w:sz w:val="20"/>
          <w:szCs w:val="20"/>
        </w:rPr>
        <w:t>询截止时点：中标通知书发出前；</w:t>
      </w:r>
    </w:p>
    <w:p>
      <w:pPr>
        <w:spacing w:before="193" w:line="439" w:lineRule="exact"/>
        <w:ind w:left="420"/>
        <w:rPr>
          <w:rFonts w:ascii="宋体" w:hAnsi="宋体" w:eastAsia="宋体" w:cs="宋体"/>
          <w:sz w:val="20"/>
          <w:szCs w:val="20"/>
        </w:rPr>
      </w:pPr>
      <w:r>
        <w:rPr>
          <w:rFonts w:ascii="宋体" w:hAnsi="宋体" w:eastAsia="宋体" w:cs="宋体"/>
          <w:spacing w:val="18"/>
          <w:position w:val="17"/>
          <w:sz w:val="20"/>
          <w:szCs w:val="20"/>
        </w:rPr>
        <w:t>⑶信用</w:t>
      </w:r>
      <w:r>
        <w:rPr>
          <w:rFonts w:ascii="宋体" w:hAnsi="宋体" w:eastAsia="宋体" w:cs="宋体"/>
          <w:spacing w:val="11"/>
          <w:position w:val="17"/>
          <w:sz w:val="20"/>
          <w:szCs w:val="20"/>
        </w:rPr>
        <w:t>信</w:t>
      </w:r>
      <w:r>
        <w:rPr>
          <w:rFonts w:ascii="宋体" w:hAnsi="宋体" w:eastAsia="宋体" w:cs="宋体"/>
          <w:spacing w:val="9"/>
          <w:position w:val="17"/>
          <w:sz w:val="20"/>
          <w:szCs w:val="20"/>
        </w:rPr>
        <w:t>息查询记录和证据留存方式：在查询网站中直接打印查询记录，打印材料作为招标活</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动</w:t>
      </w:r>
      <w:r>
        <w:rPr>
          <w:rFonts w:ascii="宋体" w:hAnsi="宋体" w:eastAsia="宋体" w:cs="宋体"/>
          <w:spacing w:val="6"/>
          <w:sz w:val="20"/>
          <w:szCs w:val="20"/>
        </w:rPr>
        <w:t>资料保存。</w:t>
      </w:r>
    </w:p>
    <w:p>
      <w:pPr>
        <w:spacing w:before="163" w:line="408" w:lineRule="auto"/>
        <w:ind w:firstLine="420"/>
        <w:rPr>
          <w:rFonts w:ascii="宋体" w:hAnsi="宋体" w:eastAsia="宋体" w:cs="宋体"/>
          <w:sz w:val="20"/>
          <w:szCs w:val="20"/>
        </w:rPr>
      </w:pPr>
      <w:r>
        <w:rPr>
          <w:rFonts w:ascii="宋体" w:hAnsi="宋体" w:eastAsia="宋体" w:cs="宋体"/>
          <w:spacing w:val="10"/>
          <w:sz w:val="20"/>
          <w:szCs w:val="20"/>
        </w:rPr>
        <w:t>⑷</w:t>
      </w:r>
      <w:r>
        <w:rPr>
          <w:rFonts w:ascii="宋体" w:hAnsi="宋体" w:eastAsia="宋体" w:cs="宋体"/>
          <w:spacing w:val="9"/>
          <w:sz w:val="20"/>
          <w:szCs w:val="20"/>
        </w:rPr>
        <w:t>信用信息使用规则：对在“信用中国”网站</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creditchina</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9"/>
          <w:sz w:val="20"/>
          <w:szCs w:val="20"/>
        </w:rPr>
        <w:t>)</w:t>
      </w:r>
      <w:r>
        <w:rPr>
          <w:rFonts w:ascii="宋体" w:hAnsi="宋体" w:eastAsia="宋体" w:cs="宋体"/>
          <w:spacing w:val="9"/>
          <w:sz w:val="20"/>
          <w:szCs w:val="20"/>
        </w:rPr>
        <w:t>、中国政府采购网</w:t>
      </w: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11"/>
          <w:sz w:val="20"/>
          <w:szCs w:val="20"/>
        </w:rPr>
        <w:t>)</w:t>
      </w:r>
      <w:r>
        <w:rPr>
          <w:rFonts w:ascii="宋体" w:hAnsi="宋体" w:eastAsia="宋体" w:cs="宋体"/>
          <w:spacing w:val="11"/>
          <w:sz w:val="20"/>
          <w:szCs w:val="20"/>
        </w:rPr>
        <w:t>等渠道列入失信被执行人、重大税收违法案件当事人名单、政府采购严重违法</w:t>
      </w:r>
      <w:r>
        <w:rPr>
          <w:rFonts w:ascii="宋体" w:hAnsi="宋体" w:eastAsia="宋体" w:cs="宋体"/>
          <w:spacing w:val="4"/>
          <w:sz w:val="20"/>
          <w:szCs w:val="20"/>
        </w:rPr>
        <w:t>失</w:t>
      </w:r>
      <w:r>
        <w:rPr>
          <w:rFonts w:ascii="宋体" w:hAnsi="宋体" w:eastAsia="宋体" w:cs="宋体"/>
          <w:spacing w:val="18"/>
          <w:sz w:val="20"/>
          <w:szCs w:val="20"/>
        </w:rPr>
        <w:t>信行为</w:t>
      </w:r>
      <w:r>
        <w:rPr>
          <w:rFonts w:ascii="宋体" w:hAnsi="宋体" w:eastAsia="宋体" w:cs="宋体"/>
          <w:spacing w:val="11"/>
          <w:sz w:val="20"/>
          <w:szCs w:val="20"/>
        </w:rPr>
        <w:t>记</w:t>
      </w:r>
      <w:r>
        <w:rPr>
          <w:rFonts w:ascii="宋体" w:hAnsi="宋体" w:eastAsia="宋体" w:cs="宋体"/>
          <w:spacing w:val="9"/>
          <w:sz w:val="20"/>
          <w:szCs w:val="20"/>
        </w:rPr>
        <w:t>录名单及其他不符合《中华人民共和国政府采购法》第二十二条规定条件的投标人，不得</w:t>
      </w:r>
      <w:r>
        <w:rPr>
          <w:rFonts w:ascii="宋体" w:hAnsi="宋体" w:eastAsia="宋体" w:cs="宋体"/>
          <w:spacing w:val="18"/>
          <w:sz w:val="20"/>
          <w:szCs w:val="20"/>
        </w:rPr>
        <w:t>参与政</w:t>
      </w:r>
      <w:r>
        <w:rPr>
          <w:rFonts w:ascii="宋体" w:hAnsi="宋体" w:eastAsia="宋体" w:cs="宋体"/>
          <w:spacing w:val="14"/>
          <w:sz w:val="20"/>
          <w:szCs w:val="20"/>
        </w:rPr>
        <w:t>府</w:t>
      </w:r>
      <w:r>
        <w:rPr>
          <w:rFonts w:ascii="宋体" w:hAnsi="宋体" w:eastAsia="宋体" w:cs="宋体"/>
          <w:spacing w:val="9"/>
          <w:sz w:val="20"/>
          <w:szCs w:val="20"/>
        </w:rPr>
        <w:t>招标活动，取消其中标人资格。招标人依法按照评审报告中评标委员会推荐成交候选人排</w:t>
      </w:r>
      <w:r>
        <w:rPr>
          <w:rFonts w:ascii="宋体" w:hAnsi="宋体" w:eastAsia="宋体" w:cs="宋体"/>
          <w:spacing w:val="16"/>
          <w:sz w:val="20"/>
          <w:szCs w:val="20"/>
        </w:rPr>
        <w:t>序</w:t>
      </w:r>
      <w:r>
        <w:rPr>
          <w:rFonts w:ascii="宋体" w:hAnsi="宋体" w:eastAsia="宋体" w:cs="宋体"/>
          <w:spacing w:val="9"/>
          <w:sz w:val="20"/>
          <w:szCs w:val="20"/>
        </w:rPr>
        <w:t>表确定排名第二的中标候选人为中标人或者重新组织采购。</w:t>
      </w:r>
    </w:p>
    <w:p>
      <w:pPr>
        <w:spacing w:line="228" w:lineRule="auto"/>
        <w:ind w:left="2"/>
        <w:outlineLvl w:val="1"/>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6</w:t>
      </w:r>
      <w:r>
        <w:rPr>
          <w:rFonts w:ascii="宋体" w:hAnsi="宋体" w:eastAsia="宋体" w:cs="宋体"/>
          <w:spacing w:val="2"/>
          <w:sz w:val="20"/>
          <w:szCs w:val="20"/>
          <w14:textOutline w14:w="3797" w14:cap="sq" w14:cmpd="sng" w14:algn="ctr">
            <w14:solidFill>
              <w14:srgbClr w14:val="000000"/>
            </w14:solidFill>
            <w14:prstDash w14:val="solid"/>
            <w14:bevel/>
          </w14:textOutline>
        </w:rPr>
        <w:t>.7履约能力审查</w:t>
      </w:r>
    </w:p>
    <w:p>
      <w:pPr>
        <w:spacing w:before="265" w:line="406" w:lineRule="auto"/>
        <w:ind w:left="5" w:firstLine="414"/>
        <w:rPr>
          <w:rFonts w:ascii="宋体" w:hAnsi="宋体" w:eastAsia="宋体" w:cs="宋体"/>
          <w:sz w:val="20"/>
          <w:szCs w:val="20"/>
        </w:rPr>
      </w:pPr>
      <w:r>
        <w:rPr>
          <w:rFonts w:ascii="宋体" w:hAnsi="宋体" w:eastAsia="宋体" w:cs="宋体"/>
          <w:spacing w:val="18"/>
          <w:sz w:val="20"/>
          <w:szCs w:val="20"/>
        </w:rPr>
        <w:t>在中标</w:t>
      </w:r>
      <w:r>
        <w:rPr>
          <w:rFonts w:ascii="宋体" w:hAnsi="宋体" w:eastAsia="宋体" w:cs="宋体"/>
          <w:spacing w:val="12"/>
          <w:sz w:val="20"/>
          <w:szCs w:val="20"/>
        </w:rPr>
        <w:t>通</w:t>
      </w:r>
      <w:r>
        <w:rPr>
          <w:rFonts w:ascii="宋体" w:hAnsi="宋体" w:eastAsia="宋体" w:cs="宋体"/>
          <w:spacing w:val="9"/>
          <w:sz w:val="20"/>
          <w:szCs w:val="20"/>
        </w:rPr>
        <w:t>知书发出前，如果中标候选人的经营、财务状况发生较大变化，可能造成不能履行合</w:t>
      </w:r>
      <w:r>
        <w:rPr>
          <w:rFonts w:ascii="宋体" w:hAnsi="宋体" w:eastAsia="宋体" w:cs="宋体"/>
          <w:spacing w:val="18"/>
          <w:sz w:val="20"/>
          <w:szCs w:val="20"/>
        </w:rPr>
        <w:t>同、</w:t>
      </w:r>
      <w:r>
        <w:rPr>
          <w:rFonts w:ascii="宋体" w:hAnsi="宋体" w:eastAsia="宋体" w:cs="宋体"/>
          <w:spacing w:val="17"/>
          <w:sz w:val="20"/>
          <w:szCs w:val="20"/>
        </w:rPr>
        <w:t>无</w:t>
      </w:r>
      <w:r>
        <w:rPr>
          <w:rFonts w:ascii="宋体" w:hAnsi="宋体" w:eastAsia="宋体" w:cs="宋体"/>
          <w:spacing w:val="9"/>
          <w:sz w:val="20"/>
          <w:szCs w:val="20"/>
        </w:rPr>
        <w:t>法按照招标文件要求提交履约保证金等情形，不符合中标条件的，应在中标公示期及时书面</w:t>
      </w:r>
      <w:r>
        <w:rPr>
          <w:rFonts w:ascii="宋体" w:hAnsi="宋体" w:eastAsia="宋体" w:cs="宋体"/>
          <w:spacing w:val="6"/>
          <w:sz w:val="20"/>
          <w:szCs w:val="20"/>
        </w:rPr>
        <w:t>告知招标人</w:t>
      </w:r>
      <w:r>
        <w:rPr>
          <w:rFonts w:ascii="宋体" w:hAnsi="宋体" w:eastAsia="宋体" w:cs="宋体"/>
          <w:spacing w:val="5"/>
          <w:sz w:val="20"/>
          <w:szCs w:val="20"/>
        </w:rPr>
        <w:t>。</w:t>
      </w:r>
    </w:p>
    <w:p>
      <w:pPr>
        <w:spacing w:before="1" w:line="406" w:lineRule="auto"/>
        <w:ind w:left="4" w:right="2" w:firstLine="420"/>
        <w:rPr>
          <w:rFonts w:ascii="宋体" w:hAnsi="宋体" w:eastAsia="宋体" w:cs="宋体"/>
          <w:sz w:val="20"/>
          <w:szCs w:val="20"/>
        </w:rPr>
      </w:pPr>
      <w:r>
        <w:rPr>
          <w:rFonts w:ascii="宋体" w:hAnsi="宋体" w:eastAsia="宋体" w:cs="宋体"/>
          <w:spacing w:val="18"/>
          <w:sz w:val="20"/>
          <w:szCs w:val="20"/>
        </w:rPr>
        <w:t>如招</w:t>
      </w:r>
      <w:r>
        <w:rPr>
          <w:rFonts w:ascii="宋体" w:hAnsi="宋体" w:eastAsia="宋体" w:cs="宋体"/>
          <w:spacing w:val="14"/>
          <w:sz w:val="20"/>
          <w:szCs w:val="20"/>
        </w:rPr>
        <w:t>标</w:t>
      </w:r>
      <w:r>
        <w:rPr>
          <w:rFonts w:ascii="宋体" w:hAnsi="宋体" w:eastAsia="宋体" w:cs="宋体"/>
          <w:spacing w:val="9"/>
          <w:sz w:val="20"/>
          <w:szCs w:val="20"/>
        </w:rPr>
        <w:t>人认为中标候选人的经营、财务状况发生较大变化或者存在违法行为可能影响其履约能</w:t>
      </w:r>
      <w:r>
        <w:rPr>
          <w:rFonts w:ascii="宋体" w:hAnsi="宋体" w:eastAsia="宋体" w:cs="宋体"/>
          <w:spacing w:val="18"/>
          <w:sz w:val="20"/>
          <w:szCs w:val="20"/>
        </w:rPr>
        <w:t>力</w:t>
      </w:r>
      <w:r>
        <w:rPr>
          <w:rFonts w:ascii="宋体" w:hAnsi="宋体" w:eastAsia="宋体" w:cs="宋体"/>
          <w:spacing w:val="17"/>
          <w:sz w:val="20"/>
          <w:szCs w:val="20"/>
        </w:rPr>
        <w:t>的</w:t>
      </w:r>
      <w:r>
        <w:rPr>
          <w:rFonts w:ascii="宋体" w:hAnsi="宋体" w:eastAsia="宋体" w:cs="宋体"/>
          <w:spacing w:val="9"/>
          <w:sz w:val="20"/>
          <w:szCs w:val="20"/>
        </w:rPr>
        <w:t>，应当在中标通知书发出前由原评标委员会按照招标文件规定的标准和方法审查确认。</w:t>
      </w:r>
    </w:p>
    <w:p>
      <w:pPr>
        <w:spacing w:before="1" w:line="229" w:lineRule="auto"/>
        <w:ind w:left="5"/>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7</w:t>
      </w:r>
      <w:r>
        <w:rPr>
          <w:rFonts w:ascii="宋体" w:hAnsi="宋体" w:eastAsia="宋体" w:cs="宋体"/>
          <w:spacing w:val="6"/>
          <w:sz w:val="20"/>
          <w:szCs w:val="20"/>
          <w14:textOutline w14:w="3797" w14:cap="sq" w14:cmpd="sng" w14:algn="ctr">
            <w14:solidFill>
              <w14:srgbClr w14:val="000000"/>
            </w14:solidFill>
            <w14:prstDash w14:val="solid"/>
            <w14:bevel/>
          </w14:textOutline>
        </w:rPr>
        <w:t>合同授予</w:t>
      </w:r>
    </w:p>
    <w:p>
      <w:pPr>
        <w:spacing w:before="146" w:line="228" w:lineRule="auto"/>
        <w:ind w:left="1"/>
        <w:outlineLvl w:val="1"/>
        <w:rPr>
          <w:rFonts w:ascii="宋体" w:hAnsi="宋体" w:eastAsia="宋体" w:cs="宋体"/>
          <w:sz w:val="20"/>
          <w:szCs w:val="20"/>
        </w:rPr>
      </w:pPr>
      <w:r>
        <w:rPr>
          <w:b/>
          <w:bCs/>
          <w:spacing w:val="8"/>
          <w:sz w:val="20"/>
          <w:szCs w:val="20"/>
        </w:rPr>
        <w:t>7</w:t>
      </w:r>
      <w:r>
        <w:rPr>
          <w:b/>
          <w:bCs/>
          <w:spacing w:val="4"/>
          <w:sz w:val="20"/>
          <w:szCs w:val="20"/>
        </w:rPr>
        <w:t>.1</w:t>
      </w:r>
      <w:r>
        <w:rPr>
          <w:rFonts w:ascii="宋体" w:hAnsi="宋体" w:eastAsia="宋体" w:cs="宋体"/>
          <w:spacing w:val="4"/>
          <w:sz w:val="20"/>
          <w:szCs w:val="20"/>
          <w14:textOutline w14:w="3797" w14:cap="sq" w14:cmpd="sng" w14:algn="ctr">
            <w14:solidFill>
              <w14:srgbClr w14:val="000000"/>
            </w14:solidFill>
            <w14:prstDash w14:val="solid"/>
            <w14:bevel/>
          </w14:textOutline>
        </w:rPr>
        <w:t>定标方式</w:t>
      </w:r>
    </w:p>
    <w:p>
      <w:pPr>
        <w:spacing w:before="265" w:line="439" w:lineRule="exact"/>
        <w:ind w:left="433"/>
        <w:rPr>
          <w:rFonts w:ascii="宋体" w:hAnsi="宋体" w:eastAsia="宋体" w:cs="宋体"/>
          <w:sz w:val="20"/>
          <w:szCs w:val="20"/>
        </w:rPr>
      </w:pPr>
      <w:r>
        <w:rPr>
          <w:rFonts w:ascii="宋体" w:hAnsi="宋体" w:eastAsia="宋体" w:cs="宋体"/>
          <w:spacing w:val="18"/>
          <w:position w:val="17"/>
          <w:sz w:val="20"/>
          <w:szCs w:val="20"/>
        </w:rPr>
        <w:t>除</w:t>
      </w:r>
      <w:r>
        <w:rPr>
          <w:rFonts w:ascii="宋体" w:hAnsi="宋体" w:eastAsia="宋体" w:cs="宋体"/>
          <w:spacing w:val="14"/>
          <w:position w:val="17"/>
          <w:sz w:val="20"/>
          <w:szCs w:val="20"/>
        </w:rPr>
        <w:t>“</w:t>
      </w:r>
      <w:r>
        <w:rPr>
          <w:rFonts w:ascii="宋体" w:hAnsi="宋体" w:eastAsia="宋体" w:cs="宋体"/>
          <w:spacing w:val="9"/>
          <w:position w:val="17"/>
          <w:sz w:val="20"/>
          <w:szCs w:val="20"/>
        </w:rPr>
        <w:t>投标人须知前附表”规定评标委员会直接确定中标人外，招标人依据评标委员会推荐的中</w:t>
      </w:r>
    </w:p>
    <w:p>
      <w:pPr>
        <w:spacing w:before="1" w:line="228" w:lineRule="auto"/>
        <w:ind w:left="1"/>
        <w:rPr>
          <w:rFonts w:ascii="宋体" w:hAnsi="宋体" w:eastAsia="宋体" w:cs="宋体"/>
          <w:sz w:val="20"/>
          <w:szCs w:val="20"/>
        </w:rPr>
      </w:pPr>
      <w:r>
        <w:rPr>
          <w:rFonts w:ascii="宋体" w:hAnsi="宋体" w:eastAsia="宋体" w:cs="宋体"/>
          <w:spacing w:val="18"/>
          <w:sz w:val="20"/>
          <w:szCs w:val="20"/>
        </w:rPr>
        <w:t>标</w:t>
      </w:r>
      <w:r>
        <w:rPr>
          <w:rFonts w:ascii="宋体" w:hAnsi="宋体" w:eastAsia="宋体" w:cs="宋体"/>
          <w:spacing w:val="15"/>
          <w:sz w:val="20"/>
          <w:szCs w:val="20"/>
        </w:rPr>
        <w:t>候</w:t>
      </w:r>
      <w:r>
        <w:rPr>
          <w:rFonts w:ascii="宋体" w:hAnsi="宋体" w:eastAsia="宋体" w:cs="宋体"/>
          <w:spacing w:val="9"/>
          <w:sz w:val="20"/>
          <w:szCs w:val="20"/>
        </w:rPr>
        <w:t>选人确定中标人，评标委员会推荐中标候选人的人数见“投标人须知前附表”。</w:t>
      </w:r>
    </w:p>
    <w:p>
      <w:pPr>
        <w:spacing w:before="150" w:line="227" w:lineRule="auto"/>
        <w:ind w:left="1"/>
        <w:outlineLvl w:val="1"/>
        <w:rPr>
          <w:rFonts w:ascii="宋体" w:hAnsi="宋体" w:eastAsia="宋体" w:cs="宋体"/>
          <w:sz w:val="20"/>
          <w:szCs w:val="20"/>
        </w:rPr>
      </w:pPr>
      <w:r>
        <w:rPr>
          <w:b/>
          <w:bCs/>
          <w:spacing w:val="12"/>
          <w:sz w:val="20"/>
          <w:szCs w:val="20"/>
        </w:rPr>
        <w:t>7</w:t>
      </w:r>
      <w:r>
        <w:rPr>
          <w:b/>
          <w:bCs/>
          <w:spacing w:val="10"/>
          <w:sz w:val="20"/>
          <w:szCs w:val="20"/>
        </w:rPr>
        <w:t>.</w:t>
      </w:r>
      <w:r>
        <w:rPr>
          <w:b/>
          <w:bCs/>
          <w:spacing w:val="6"/>
          <w:sz w:val="20"/>
          <w:szCs w:val="20"/>
        </w:rPr>
        <w:t>2</w:t>
      </w:r>
      <w:r>
        <w:rPr>
          <w:rFonts w:ascii="宋体" w:hAnsi="宋体" w:eastAsia="宋体" w:cs="宋体"/>
          <w:spacing w:val="6"/>
          <w:sz w:val="20"/>
          <w:szCs w:val="20"/>
          <w14:textOutline w14:w="3797" w14:cap="sq" w14:cmpd="sng" w14:algn="ctr">
            <w14:solidFill>
              <w14:srgbClr w14:val="000000"/>
            </w14:solidFill>
            <w14:prstDash w14:val="solid"/>
            <w14:bevel/>
          </w14:textOutline>
        </w:rPr>
        <w:t>中标通知及中标公告</w:t>
      </w:r>
    </w:p>
    <w:p>
      <w:pPr>
        <w:spacing w:before="267" w:line="405" w:lineRule="auto"/>
        <w:ind w:left="5" w:firstLine="434"/>
        <w:rPr>
          <w:rFonts w:ascii="宋体" w:hAnsi="宋体" w:eastAsia="宋体" w:cs="宋体"/>
          <w:sz w:val="20"/>
          <w:szCs w:val="20"/>
        </w:rPr>
      </w:pPr>
      <w:r>
        <w:rPr>
          <w:rFonts w:ascii="宋体" w:hAnsi="宋体" w:eastAsia="宋体" w:cs="宋体"/>
          <w:spacing w:val="12"/>
          <w:sz w:val="20"/>
          <w:szCs w:val="20"/>
        </w:rPr>
        <w:t>中标候</w:t>
      </w:r>
      <w:r>
        <w:rPr>
          <w:rFonts w:ascii="宋体" w:hAnsi="宋体" w:eastAsia="宋体" w:cs="宋体"/>
          <w:spacing w:val="8"/>
          <w:sz w:val="20"/>
          <w:szCs w:val="20"/>
        </w:rPr>
        <w:t>选</w:t>
      </w:r>
      <w:r>
        <w:rPr>
          <w:rFonts w:ascii="宋体" w:hAnsi="宋体" w:eastAsia="宋体" w:cs="宋体"/>
          <w:spacing w:val="6"/>
          <w:sz w:val="20"/>
          <w:szCs w:val="20"/>
        </w:rPr>
        <w:t>人公示期满无异议或异议不成立的，招标人应在公示期结束后5日内按照招标文件规</w:t>
      </w:r>
      <w:r>
        <w:rPr>
          <w:rFonts w:ascii="宋体" w:hAnsi="宋体" w:eastAsia="宋体" w:cs="宋体"/>
          <w:spacing w:val="18"/>
          <w:sz w:val="20"/>
          <w:szCs w:val="20"/>
        </w:rPr>
        <w:t>定的</w:t>
      </w:r>
      <w:r>
        <w:rPr>
          <w:rFonts w:ascii="宋体" w:hAnsi="宋体" w:eastAsia="宋体" w:cs="宋体"/>
          <w:spacing w:val="14"/>
          <w:sz w:val="20"/>
          <w:szCs w:val="20"/>
        </w:rPr>
        <w:t>定</w:t>
      </w:r>
      <w:r>
        <w:rPr>
          <w:rFonts w:ascii="宋体" w:hAnsi="宋体" w:eastAsia="宋体" w:cs="宋体"/>
          <w:spacing w:val="9"/>
          <w:sz w:val="20"/>
          <w:szCs w:val="20"/>
        </w:rPr>
        <w:t>标办法确定中标人，向中标人发出中标通知书，同时，按规定的格式在招标公告发布的统一</w:t>
      </w:r>
    </w:p>
    <w:p>
      <w:pPr>
        <w:spacing w:before="1" w:line="226" w:lineRule="auto"/>
        <w:ind w:left="17"/>
        <w:rPr>
          <w:rFonts w:ascii="宋体" w:hAnsi="宋体" w:eastAsia="宋体" w:cs="宋体"/>
          <w:sz w:val="20"/>
          <w:szCs w:val="20"/>
        </w:rPr>
      </w:pPr>
      <w:r>
        <w:rPr>
          <w:rFonts w:ascii="宋体" w:hAnsi="宋体" w:eastAsia="宋体" w:cs="宋体"/>
          <w:spacing w:val="16"/>
          <w:sz w:val="20"/>
          <w:szCs w:val="20"/>
        </w:rPr>
        <w:t>网</w:t>
      </w:r>
      <w:r>
        <w:rPr>
          <w:rFonts w:ascii="宋体" w:hAnsi="宋体" w:eastAsia="宋体" w:cs="宋体"/>
          <w:spacing w:val="12"/>
          <w:sz w:val="20"/>
          <w:szCs w:val="20"/>
        </w:rPr>
        <w:t>站</w:t>
      </w:r>
      <w:r>
        <w:rPr>
          <w:rFonts w:ascii="宋体" w:hAnsi="宋体" w:eastAsia="宋体" w:cs="宋体"/>
          <w:spacing w:val="8"/>
          <w:sz w:val="20"/>
          <w:szCs w:val="20"/>
        </w:rPr>
        <w:t>发出中标公告，将中标结果通知未中标的投标人。</w:t>
      </w:r>
    </w:p>
    <w:p>
      <w:pPr>
        <w:spacing w:line="249" w:lineRule="auto"/>
      </w:pPr>
      <w:r>
        <w:rPr>
          <w:b/>
          <w:bCs/>
          <w:spacing w:val="6"/>
          <w:sz w:val="20"/>
          <w:szCs w:val="20"/>
        </w:rPr>
        <w:t>7</w:t>
      </w:r>
      <w:r>
        <w:rPr>
          <w:b/>
          <w:bCs/>
          <w:spacing w:val="5"/>
          <w:sz w:val="20"/>
          <w:szCs w:val="20"/>
        </w:rPr>
        <w:t>.3</w:t>
      </w:r>
      <w:r>
        <w:rPr>
          <w:rFonts w:ascii="宋体" w:hAnsi="宋体" w:eastAsia="宋体" w:cs="宋体"/>
          <w:spacing w:val="5"/>
          <w:sz w:val="20"/>
          <w:szCs w:val="20"/>
          <w14:textOutline w14:w="3797" w14:cap="sq" w14:cmpd="sng" w14:algn="ctr">
            <w14:solidFill>
              <w14:srgbClr w14:val="000000"/>
            </w14:solidFill>
            <w14:prstDash w14:val="solid"/>
            <w14:bevel/>
          </w14:textOutline>
        </w:rPr>
        <w:t>履约保证金</w:t>
      </w:r>
    </w:p>
    <w:p>
      <w:pPr>
        <w:spacing w:before="65" w:line="407" w:lineRule="auto"/>
        <w:ind w:right="53" w:firstLine="425"/>
        <w:rPr>
          <w:rFonts w:ascii="宋体" w:hAnsi="宋体" w:eastAsia="宋体" w:cs="宋体"/>
          <w:sz w:val="20"/>
          <w:szCs w:val="20"/>
        </w:rPr>
      </w:pPr>
      <w:r>
        <w:rPr>
          <w:rFonts w:ascii="宋体" w:hAnsi="宋体" w:eastAsia="宋体" w:cs="宋体"/>
          <w:spacing w:val="9"/>
          <w:sz w:val="20"/>
          <w:szCs w:val="20"/>
        </w:rPr>
        <w:t>7.3.1在签订合同前，中标人应按“投标人须知前附表”规定的金额、担保形式和招标文件</w:t>
      </w:r>
      <w:r>
        <w:rPr>
          <w:rFonts w:ascii="宋体" w:hAnsi="宋体" w:eastAsia="宋体" w:cs="宋体"/>
          <w:spacing w:val="3"/>
          <w:sz w:val="20"/>
          <w:szCs w:val="20"/>
        </w:rPr>
        <w:t>第</w:t>
      </w:r>
      <w:r>
        <w:rPr>
          <w:rFonts w:ascii="宋体" w:hAnsi="宋体" w:eastAsia="宋体" w:cs="宋体"/>
          <w:spacing w:val="18"/>
          <w:sz w:val="20"/>
          <w:szCs w:val="20"/>
        </w:rPr>
        <w:t>四章“</w:t>
      </w:r>
      <w:r>
        <w:rPr>
          <w:rFonts w:ascii="宋体" w:hAnsi="宋体" w:eastAsia="宋体" w:cs="宋体"/>
          <w:spacing w:val="11"/>
          <w:sz w:val="20"/>
          <w:szCs w:val="20"/>
        </w:rPr>
        <w:t>合</w:t>
      </w:r>
      <w:r>
        <w:rPr>
          <w:rFonts w:ascii="宋体" w:hAnsi="宋体" w:eastAsia="宋体" w:cs="宋体"/>
          <w:spacing w:val="9"/>
          <w:sz w:val="20"/>
          <w:szCs w:val="20"/>
        </w:rPr>
        <w:t>同条款及格式”规定的履约担保格式向招标人提交履约保证金。联合体中标的，其履约保</w:t>
      </w:r>
      <w:r>
        <w:rPr>
          <w:rFonts w:ascii="宋体" w:hAnsi="宋体" w:eastAsia="宋体" w:cs="宋体"/>
          <w:spacing w:val="18"/>
          <w:sz w:val="20"/>
          <w:szCs w:val="20"/>
        </w:rPr>
        <w:t>证金由</w:t>
      </w:r>
      <w:r>
        <w:rPr>
          <w:rFonts w:ascii="宋体" w:hAnsi="宋体" w:eastAsia="宋体" w:cs="宋体"/>
          <w:spacing w:val="13"/>
          <w:sz w:val="20"/>
          <w:szCs w:val="20"/>
        </w:rPr>
        <w:t>牵</w:t>
      </w:r>
      <w:r>
        <w:rPr>
          <w:rFonts w:ascii="宋体" w:hAnsi="宋体" w:eastAsia="宋体" w:cs="宋体"/>
          <w:spacing w:val="9"/>
          <w:sz w:val="20"/>
          <w:szCs w:val="20"/>
        </w:rPr>
        <w:t>头人递交，并应符合“投标人须知前附表”规定的金额、担保形式和招标文件第四章“合同条款及格式”规定的履约担保格式要求</w:t>
      </w:r>
      <w:r>
        <w:rPr>
          <w:rFonts w:ascii="宋体" w:hAnsi="宋体" w:eastAsia="宋体" w:cs="宋体"/>
          <w:spacing w:val="7"/>
          <w:sz w:val="20"/>
          <w:szCs w:val="20"/>
        </w:rPr>
        <w:t>。</w:t>
      </w:r>
    </w:p>
    <w:p>
      <w:pPr>
        <w:spacing w:line="405" w:lineRule="auto"/>
        <w:ind w:right="53" w:firstLine="425"/>
        <w:rPr>
          <w:rFonts w:ascii="宋体" w:hAnsi="宋体" w:eastAsia="宋体" w:cs="宋体"/>
          <w:sz w:val="20"/>
          <w:szCs w:val="20"/>
        </w:rPr>
      </w:pPr>
      <w:r>
        <w:rPr>
          <w:rFonts w:ascii="宋体" w:hAnsi="宋体" w:eastAsia="宋体" w:cs="宋体"/>
          <w:spacing w:val="6"/>
          <w:sz w:val="20"/>
          <w:szCs w:val="20"/>
        </w:rPr>
        <w:t>7.3.2中标人不能按本章第7.3.1项要求提交履约保证金的，视为放弃中标(属于免收履约</w:t>
      </w:r>
      <w:r>
        <w:rPr>
          <w:rFonts w:ascii="宋体" w:hAnsi="宋体" w:eastAsia="宋体" w:cs="宋体"/>
          <w:spacing w:val="5"/>
          <w:sz w:val="20"/>
          <w:szCs w:val="20"/>
        </w:rPr>
        <w:t>保</w:t>
      </w:r>
      <w:r>
        <w:rPr>
          <w:rFonts w:ascii="宋体" w:hAnsi="宋体" w:eastAsia="宋体" w:cs="宋体"/>
          <w:spacing w:val="18"/>
          <w:sz w:val="20"/>
          <w:szCs w:val="20"/>
        </w:rPr>
        <w:t>证</w:t>
      </w:r>
      <w:r>
        <w:rPr>
          <w:rFonts w:ascii="宋体" w:hAnsi="宋体" w:eastAsia="宋体" w:cs="宋体"/>
          <w:spacing w:val="13"/>
          <w:sz w:val="20"/>
          <w:szCs w:val="20"/>
        </w:rPr>
        <w:t>金</w:t>
      </w:r>
      <w:r>
        <w:rPr>
          <w:rFonts w:ascii="宋体" w:hAnsi="宋体" w:eastAsia="宋体" w:cs="宋体"/>
          <w:spacing w:val="9"/>
          <w:sz w:val="20"/>
          <w:szCs w:val="20"/>
        </w:rPr>
        <w:t>情况的除外)，招标人有权没收其投标保证金，给招标人造成的损失超过投标保证金数额的，</w:t>
      </w:r>
    </w:p>
    <w:p>
      <w:pPr>
        <w:spacing w:line="228" w:lineRule="auto"/>
        <w:ind w:left="20"/>
        <w:rPr>
          <w:rFonts w:ascii="宋体" w:hAnsi="宋体" w:eastAsia="宋体" w:cs="宋体"/>
          <w:sz w:val="20"/>
          <w:szCs w:val="20"/>
        </w:rPr>
      </w:pPr>
      <w:r>
        <w:rPr>
          <w:rFonts w:ascii="宋体" w:hAnsi="宋体" w:eastAsia="宋体" w:cs="宋体"/>
          <w:spacing w:val="14"/>
          <w:sz w:val="20"/>
          <w:szCs w:val="20"/>
        </w:rPr>
        <w:t>中</w:t>
      </w:r>
      <w:r>
        <w:rPr>
          <w:rFonts w:ascii="宋体" w:hAnsi="宋体" w:eastAsia="宋体" w:cs="宋体"/>
          <w:spacing w:val="9"/>
          <w:sz w:val="20"/>
          <w:szCs w:val="20"/>
        </w:rPr>
        <w:t>标</w:t>
      </w:r>
      <w:r>
        <w:rPr>
          <w:rFonts w:ascii="宋体" w:hAnsi="宋体" w:eastAsia="宋体" w:cs="宋体"/>
          <w:spacing w:val="7"/>
          <w:sz w:val="20"/>
          <w:szCs w:val="20"/>
        </w:rPr>
        <w:t>人还应当对超过部分予以赔偿。</w:t>
      </w:r>
    </w:p>
    <w:p>
      <w:pPr>
        <w:spacing w:before="150" w:line="231" w:lineRule="auto"/>
        <w:ind w:left="1"/>
        <w:outlineLvl w:val="1"/>
        <w:rPr>
          <w:rFonts w:ascii="宋体" w:hAnsi="宋体" w:eastAsia="宋体" w:cs="宋体"/>
          <w:sz w:val="20"/>
          <w:szCs w:val="20"/>
        </w:rPr>
      </w:pPr>
      <w:r>
        <w:rPr>
          <w:b/>
          <w:bCs/>
          <w:spacing w:val="8"/>
          <w:sz w:val="20"/>
          <w:szCs w:val="20"/>
        </w:rPr>
        <w:t>7</w:t>
      </w:r>
      <w:r>
        <w:rPr>
          <w:b/>
          <w:bCs/>
          <w:spacing w:val="4"/>
          <w:sz w:val="20"/>
          <w:szCs w:val="20"/>
        </w:rPr>
        <w:t>.4</w:t>
      </w:r>
      <w:r>
        <w:rPr>
          <w:rFonts w:ascii="宋体" w:hAnsi="宋体" w:eastAsia="宋体" w:cs="宋体"/>
          <w:spacing w:val="4"/>
          <w:sz w:val="20"/>
          <w:szCs w:val="20"/>
          <w14:textOutline w14:w="3797" w14:cap="sq" w14:cmpd="sng" w14:algn="ctr">
            <w14:solidFill>
              <w14:srgbClr w14:val="000000"/>
            </w14:solidFill>
            <w14:prstDash w14:val="solid"/>
            <w14:bevel/>
          </w14:textOutline>
        </w:rPr>
        <w:t>签订合同</w:t>
      </w:r>
    </w:p>
    <w:p>
      <w:pPr>
        <w:spacing w:before="262" w:line="406" w:lineRule="auto"/>
        <w:ind w:right="53" w:firstLine="425"/>
        <w:rPr>
          <w:rFonts w:ascii="宋体" w:hAnsi="宋体" w:eastAsia="宋体" w:cs="宋体"/>
          <w:sz w:val="20"/>
          <w:szCs w:val="20"/>
        </w:rPr>
      </w:pPr>
      <w:r>
        <w:rPr>
          <w:rFonts w:ascii="宋体" w:hAnsi="宋体" w:eastAsia="宋体" w:cs="宋体"/>
          <w:spacing w:val="16"/>
          <w:sz w:val="20"/>
          <w:szCs w:val="20"/>
        </w:rPr>
        <w:t>7.4</w:t>
      </w:r>
      <w:r>
        <w:rPr>
          <w:rFonts w:ascii="宋体" w:hAnsi="宋体" w:eastAsia="宋体" w:cs="宋体"/>
          <w:spacing w:val="9"/>
          <w:sz w:val="20"/>
          <w:szCs w:val="20"/>
        </w:rPr>
        <w:t>.</w:t>
      </w:r>
      <w:r>
        <w:rPr>
          <w:rFonts w:ascii="宋体" w:hAnsi="宋体" w:eastAsia="宋体" w:cs="宋体"/>
          <w:spacing w:val="8"/>
          <w:sz w:val="20"/>
          <w:szCs w:val="20"/>
        </w:rPr>
        <w:t>1招标人和中标人应当在投标有效期内以及中标通知书发出之日起25天内，根据招标文</w:t>
      </w:r>
      <w:r>
        <w:rPr>
          <w:rFonts w:ascii="宋体" w:hAnsi="宋体" w:eastAsia="宋体" w:cs="宋体"/>
          <w:spacing w:val="18"/>
          <w:sz w:val="20"/>
          <w:szCs w:val="20"/>
        </w:rPr>
        <w:t>件和中</w:t>
      </w:r>
      <w:r>
        <w:rPr>
          <w:rFonts w:ascii="宋体" w:hAnsi="宋体" w:eastAsia="宋体" w:cs="宋体"/>
          <w:spacing w:val="14"/>
          <w:sz w:val="20"/>
          <w:szCs w:val="20"/>
        </w:rPr>
        <w:t>标</w:t>
      </w:r>
      <w:r>
        <w:rPr>
          <w:rFonts w:ascii="宋体" w:hAnsi="宋体" w:eastAsia="宋体" w:cs="宋体"/>
          <w:spacing w:val="9"/>
          <w:sz w:val="20"/>
          <w:szCs w:val="20"/>
        </w:rPr>
        <w:t>人的投标文件订立书面合同。中标人无正当理由拒签合同的，招标人取消其中标资格，招</w:t>
      </w:r>
      <w:r>
        <w:rPr>
          <w:rFonts w:ascii="宋体" w:hAnsi="宋体" w:eastAsia="宋体" w:cs="宋体"/>
          <w:spacing w:val="18"/>
          <w:sz w:val="20"/>
          <w:szCs w:val="20"/>
        </w:rPr>
        <w:t>标人有</w:t>
      </w:r>
      <w:r>
        <w:rPr>
          <w:rFonts w:ascii="宋体" w:hAnsi="宋体" w:eastAsia="宋体" w:cs="宋体"/>
          <w:spacing w:val="11"/>
          <w:sz w:val="20"/>
          <w:szCs w:val="20"/>
        </w:rPr>
        <w:t>权</w:t>
      </w:r>
      <w:r>
        <w:rPr>
          <w:rFonts w:ascii="宋体" w:hAnsi="宋体" w:eastAsia="宋体" w:cs="宋体"/>
          <w:spacing w:val="9"/>
          <w:sz w:val="20"/>
          <w:szCs w:val="20"/>
        </w:rPr>
        <w:t>没收其投标保证金；给招标人造成的损失超过投标保证金数额的，中标人还应当对超过部</w:t>
      </w:r>
      <w:r>
        <w:rPr>
          <w:rFonts w:ascii="宋体" w:hAnsi="宋体" w:eastAsia="宋体" w:cs="宋体"/>
          <w:spacing w:val="18"/>
          <w:sz w:val="20"/>
          <w:szCs w:val="20"/>
        </w:rPr>
        <w:t>分</w:t>
      </w:r>
      <w:r>
        <w:rPr>
          <w:rFonts w:ascii="宋体" w:hAnsi="宋体" w:eastAsia="宋体" w:cs="宋体"/>
          <w:spacing w:val="15"/>
          <w:sz w:val="20"/>
          <w:szCs w:val="20"/>
        </w:rPr>
        <w:t>予</w:t>
      </w:r>
      <w:r>
        <w:rPr>
          <w:rFonts w:ascii="宋体" w:hAnsi="宋体" w:eastAsia="宋体" w:cs="宋体"/>
          <w:spacing w:val="9"/>
          <w:sz w:val="20"/>
          <w:szCs w:val="20"/>
        </w:rPr>
        <w:t>以赔偿。对依法必须招标的项目的中标人，由有关行政监督部门责令改正。</w:t>
      </w:r>
    </w:p>
    <w:p>
      <w:pPr>
        <w:spacing w:before="1" w:line="406" w:lineRule="auto"/>
        <w:ind w:left="2" w:firstLine="423"/>
        <w:rPr>
          <w:rFonts w:ascii="宋体" w:hAnsi="宋体" w:eastAsia="宋体" w:cs="宋体"/>
          <w:sz w:val="20"/>
          <w:szCs w:val="20"/>
        </w:rPr>
      </w:pPr>
      <w:r>
        <w:rPr>
          <w:rFonts w:ascii="宋体" w:hAnsi="宋体" w:eastAsia="宋体" w:cs="宋体"/>
          <w:spacing w:val="9"/>
          <w:sz w:val="20"/>
          <w:szCs w:val="20"/>
        </w:rPr>
        <w:t>7.4.2国有资金占控股或者主导地位的依法必须进行招标的项目，招标人应当确定排名第一</w:t>
      </w:r>
      <w:r>
        <w:rPr>
          <w:rFonts w:ascii="宋体" w:hAnsi="宋体" w:eastAsia="宋体" w:cs="宋体"/>
          <w:spacing w:val="3"/>
          <w:sz w:val="20"/>
          <w:szCs w:val="20"/>
        </w:rPr>
        <w:t>的</w:t>
      </w:r>
      <w:r>
        <w:rPr>
          <w:rFonts w:ascii="宋体" w:hAnsi="宋体" w:eastAsia="宋体" w:cs="宋体"/>
          <w:spacing w:val="18"/>
          <w:sz w:val="20"/>
          <w:szCs w:val="20"/>
        </w:rPr>
        <w:t>中标</w:t>
      </w:r>
      <w:r>
        <w:rPr>
          <w:rFonts w:ascii="宋体" w:hAnsi="宋体" w:eastAsia="宋体" w:cs="宋体"/>
          <w:spacing w:val="9"/>
          <w:sz w:val="20"/>
          <w:szCs w:val="20"/>
        </w:rPr>
        <w:t>候选人为中标人。排名第一的中标候选人(或者评标委员会依据招标人的授权直接确定的中标</w:t>
      </w:r>
      <w:r>
        <w:rPr>
          <w:rFonts w:ascii="宋体" w:hAnsi="宋体" w:eastAsia="宋体" w:cs="宋体"/>
          <w:spacing w:val="6"/>
          <w:sz w:val="20"/>
          <w:szCs w:val="20"/>
        </w:rPr>
        <w:t>人)放弃中标，或因不可抗力提出不能履行合同，或者被查实存在影响中标结果的违法行为等情形，</w:t>
      </w:r>
      <w:r>
        <w:rPr>
          <w:rFonts w:ascii="宋体" w:hAnsi="宋体" w:eastAsia="宋体" w:cs="宋体"/>
          <w:spacing w:val="13"/>
          <w:sz w:val="20"/>
          <w:szCs w:val="20"/>
        </w:rPr>
        <w:t>不</w:t>
      </w:r>
      <w:r>
        <w:rPr>
          <w:rFonts w:ascii="宋体" w:hAnsi="宋体" w:eastAsia="宋体" w:cs="宋体"/>
          <w:spacing w:val="9"/>
          <w:sz w:val="20"/>
          <w:szCs w:val="20"/>
        </w:rPr>
        <w:t>符合中标条件的，招标人可以按照评标委员会提出的中标候选人名单排序(或者评标结果排序)</w:t>
      </w:r>
      <w:r>
        <w:rPr>
          <w:rFonts w:ascii="宋体" w:hAnsi="宋体" w:eastAsia="宋体" w:cs="宋体"/>
          <w:spacing w:val="18"/>
          <w:sz w:val="20"/>
          <w:szCs w:val="20"/>
        </w:rPr>
        <w:t>依次确</w:t>
      </w:r>
      <w:r>
        <w:rPr>
          <w:rFonts w:ascii="宋体" w:hAnsi="宋体" w:eastAsia="宋体" w:cs="宋体"/>
          <w:spacing w:val="11"/>
          <w:sz w:val="20"/>
          <w:szCs w:val="20"/>
        </w:rPr>
        <w:t>定</w:t>
      </w:r>
      <w:r>
        <w:rPr>
          <w:rFonts w:ascii="宋体" w:hAnsi="宋体" w:eastAsia="宋体" w:cs="宋体"/>
          <w:spacing w:val="9"/>
          <w:sz w:val="20"/>
          <w:szCs w:val="20"/>
        </w:rPr>
        <w:t>其他中标候选人为中标人。依次确定其他中标候选人与招标人预期差距较大或者对招标人</w:t>
      </w:r>
      <w:r>
        <w:rPr>
          <w:rFonts w:ascii="宋体" w:hAnsi="宋体" w:eastAsia="宋体" w:cs="宋体"/>
          <w:spacing w:val="16"/>
          <w:sz w:val="20"/>
          <w:szCs w:val="20"/>
        </w:rPr>
        <w:t>明</w:t>
      </w:r>
      <w:r>
        <w:rPr>
          <w:rFonts w:ascii="宋体" w:hAnsi="宋体" w:eastAsia="宋体" w:cs="宋体"/>
          <w:spacing w:val="11"/>
          <w:sz w:val="20"/>
          <w:szCs w:val="20"/>
        </w:rPr>
        <w:t>显</w:t>
      </w:r>
      <w:r>
        <w:rPr>
          <w:rFonts w:ascii="宋体" w:hAnsi="宋体" w:eastAsia="宋体" w:cs="宋体"/>
          <w:spacing w:val="8"/>
          <w:sz w:val="20"/>
          <w:szCs w:val="20"/>
        </w:rPr>
        <w:t>不利的，招标人可以重新招标。</w:t>
      </w:r>
    </w:p>
    <w:p>
      <w:pPr>
        <w:spacing w:before="1" w:line="406" w:lineRule="auto"/>
        <w:ind w:left="1" w:right="53" w:firstLine="424"/>
        <w:rPr>
          <w:rFonts w:ascii="宋体" w:hAnsi="宋体" w:eastAsia="宋体" w:cs="宋体"/>
          <w:sz w:val="20"/>
          <w:szCs w:val="20"/>
        </w:rPr>
      </w:pPr>
      <w:r>
        <w:rPr>
          <w:rFonts w:ascii="宋体" w:hAnsi="宋体" w:eastAsia="宋体" w:cs="宋体"/>
          <w:spacing w:val="9"/>
          <w:sz w:val="20"/>
          <w:szCs w:val="20"/>
        </w:rPr>
        <w:t>7.4.3发出中标通知书后，招标人无正当理由拒签合同的，由有关行政监督部门给予警告，</w:t>
      </w:r>
      <w:r>
        <w:rPr>
          <w:rFonts w:ascii="宋体" w:hAnsi="宋体" w:eastAsia="宋体" w:cs="宋体"/>
          <w:spacing w:val="6"/>
          <w:sz w:val="20"/>
          <w:szCs w:val="20"/>
        </w:rPr>
        <w:t>责</w:t>
      </w:r>
      <w:r>
        <w:rPr>
          <w:rFonts w:ascii="宋体" w:hAnsi="宋体" w:eastAsia="宋体" w:cs="宋体"/>
          <w:spacing w:val="18"/>
          <w:sz w:val="20"/>
          <w:szCs w:val="20"/>
        </w:rPr>
        <w:t>令</w:t>
      </w:r>
      <w:r>
        <w:rPr>
          <w:rFonts w:ascii="宋体" w:hAnsi="宋体" w:eastAsia="宋体" w:cs="宋体"/>
          <w:spacing w:val="17"/>
          <w:sz w:val="20"/>
          <w:szCs w:val="20"/>
        </w:rPr>
        <w:t>改</w:t>
      </w:r>
      <w:r>
        <w:rPr>
          <w:rFonts w:ascii="宋体" w:hAnsi="宋体" w:eastAsia="宋体" w:cs="宋体"/>
          <w:spacing w:val="9"/>
          <w:sz w:val="20"/>
          <w:szCs w:val="20"/>
        </w:rPr>
        <w:t>正。同时招标人向中标人退还投标保证金；给中标人造成损失的，还应当赔偿损失。</w:t>
      </w:r>
    </w:p>
    <w:p>
      <w:pPr>
        <w:spacing w:line="229" w:lineRule="auto"/>
        <w:ind w:left="1"/>
        <w:outlineLvl w:val="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8重新招标和不再招</w:t>
      </w:r>
      <w:r>
        <w:rPr>
          <w:rFonts w:ascii="宋体" w:hAnsi="宋体" w:eastAsia="宋体" w:cs="宋体"/>
          <w:spacing w:val="8"/>
          <w:sz w:val="20"/>
          <w:szCs w:val="20"/>
          <w14:textOutline w14:w="3797" w14:cap="sq" w14:cmpd="sng" w14:algn="ctr">
            <w14:solidFill>
              <w14:srgbClr w14:val="000000"/>
            </w14:solidFill>
            <w14:prstDash w14:val="solid"/>
            <w14:bevel/>
          </w14:textOutline>
        </w:rPr>
        <w:t>标</w:t>
      </w:r>
    </w:p>
    <w:p>
      <w:pPr>
        <w:spacing w:before="191" w:line="229" w:lineRule="auto"/>
        <w:ind w:left="1"/>
        <w:outlineLvl w:val="0"/>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8.1重新招</w:t>
      </w:r>
      <w:r>
        <w:rPr>
          <w:rFonts w:ascii="宋体" w:hAnsi="宋体" w:eastAsia="宋体" w:cs="宋体"/>
          <w:spacing w:val="6"/>
          <w:sz w:val="20"/>
          <w:szCs w:val="20"/>
          <w14:textOutline w14:w="3797" w14:cap="sq" w14:cmpd="sng" w14:algn="ctr">
            <w14:solidFill>
              <w14:srgbClr w14:val="000000"/>
            </w14:solidFill>
            <w14:prstDash w14:val="solid"/>
            <w14:bevel/>
          </w14:textOutline>
        </w:rPr>
        <w:t>标</w:t>
      </w:r>
    </w:p>
    <w:p>
      <w:pPr>
        <w:spacing w:before="191" w:line="229" w:lineRule="auto"/>
        <w:ind w:left="421"/>
        <w:rPr>
          <w:rFonts w:ascii="宋体" w:hAnsi="宋体" w:eastAsia="宋体" w:cs="宋体"/>
          <w:sz w:val="20"/>
          <w:szCs w:val="20"/>
        </w:rPr>
      </w:pPr>
      <w:r>
        <w:rPr>
          <w:rFonts w:ascii="宋体" w:hAnsi="宋体" w:eastAsia="宋体" w:cs="宋体"/>
          <w:spacing w:val="18"/>
          <w:sz w:val="20"/>
          <w:szCs w:val="20"/>
          <w14:textOutline w14:w="3797" w14:cap="sq" w14:cmpd="sng" w14:algn="ctr">
            <w14:solidFill>
              <w14:srgbClr w14:val="000000"/>
            </w14:solidFill>
            <w14:prstDash w14:val="solid"/>
            <w14:bevel/>
          </w14:textOutline>
        </w:rPr>
        <w:t>有</w:t>
      </w:r>
      <w:r>
        <w:rPr>
          <w:rFonts w:ascii="宋体" w:hAnsi="宋体" w:eastAsia="宋体" w:cs="宋体"/>
          <w:spacing w:val="9"/>
          <w:sz w:val="20"/>
          <w:szCs w:val="20"/>
          <w14:textOutline w14:w="3797" w14:cap="sq" w14:cmpd="sng" w14:algn="ctr">
            <w14:solidFill>
              <w14:srgbClr w14:val="000000"/>
            </w14:solidFill>
            <w14:prstDash w14:val="solid"/>
            <w14:bevel/>
          </w14:textOutline>
        </w:rPr>
        <w:t>下列情形之一的，招标人将重新招标：</w:t>
      </w:r>
    </w:p>
    <w:p>
      <w:pPr>
        <w:spacing w:before="160"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9"/>
          <w:sz w:val="20"/>
          <w:szCs w:val="20"/>
        </w:rPr>
        <w:t>1)投标截止时间止，投标人少于3个的；</w:t>
      </w:r>
    </w:p>
    <w:p>
      <w:pPr>
        <w:spacing w:before="153" w:line="369" w:lineRule="auto"/>
        <w:ind w:right="56" w:firstLine="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2"/>
          <w:sz w:val="20"/>
          <w:szCs w:val="20"/>
        </w:rPr>
        <w:t>2)经评标委员会评审后，所有投标被否决或者部分投标被否决后，有效投标不足</w:t>
      </w:r>
      <w:r>
        <w:rPr>
          <w:rFonts w:ascii="Times New Roman" w:hAnsi="Times New Roman" w:eastAsia="Times New Roman" w:cs="Times New Roman"/>
          <w:spacing w:val="12"/>
          <w:sz w:val="20"/>
          <w:szCs w:val="20"/>
        </w:rPr>
        <w:t>3</w:t>
      </w:r>
      <w:r>
        <w:rPr>
          <w:rFonts w:ascii="宋体" w:hAnsi="宋体" w:eastAsia="宋体" w:cs="宋体"/>
          <w:spacing w:val="12"/>
          <w:sz w:val="20"/>
          <w:szCs w:val="20"/>
        </w:rPr>
        <w:t>个，导</w:t>
      </w:r>
      <w:r>
        <w:rPr>
          <w:rFonts w:ascii="宋体" w:hAnsi="宋体" w:eastAsia="宋体" w:cs="宋体"/>
          <w:spacing w:val="9"/>
          <w:sz w:val="20"/>
          <w:szCs w:val="20"/>
        </w:rPr>
        <w:t>致</w:t>
      </w:r>
      <w:r>
        <w:rPr>
          <w:rFonts w:ascii="宋体" w:hAnsi="宋体" w:eastAsia="宋体" w:cs="宋体"/>
          <w:spacing w:val="8"/>
          <w:sz w:val="20"/>
          <w:szCs w:val="20"/>
        </w:rPr>
        <w:t>投标明显缺乏竞争的；</w:t>
      </w:r>
    </w:p>
    <w:p>
      <w:pPr>
        <w:spacing w:before="1" w:line="226"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3)其他有关法规和文件规定的应当重新招标的情形。</w:t>
      </w:r>
    </w:p>
    <w:p>
      <w:pPr>
        <w:spacing w:before="155" w:line="229" w:lineRule="auto"/>
        <w:ind w:left="1"/>
        <w:outlineLvl w:val="0"/>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8.2不再招</w:t>
      </w:r>
      <w:r>
        <w:rPr>
          <w:rFonts w:ascii="宋体" w:hAnsi="宋体" w:eastAsia="宋体" w:cs="宋体"/>
          <w:spacing w:val="6"/>
          <w:sz w:val="20"/>
          <w:szCs w:val="20"/>
          <w14:textOutline w14:w="3797" w14:cap="sq" w14:cmpd="sng" w14:algn="ctr">
            <w14:solidFill>
              <w14:srgbClr w14:val="000000"/>
            </w14:solidFill>
            <w14:prstDash w14:val="solid"/>
            <w14:bevel/>
          </w14:textOutline>
        </w:rPr>
        <w:t>标</w:t>
      </w:r>
    </w:p>
    <w:p>
      <w:pPr>
        <w:spacing w:before="230" w:line="370" w:lineRule="auto"/>
        <w:ind w:right="68" w:firstLine="421"/>
        <w:rPr>
          <w:rFonts w:ascii="宋体" w:hAnsi="宋体" w:eastAsia="宋体" w:cs="宋体"/>
          <w:spacing w:val="18"/>
          <w:sz w:val="20"/>
          <w:szCs w:val="20"/>
        </w:rPr>
      </w:pPr>
      <w:r>
        <w:rPr>
          <w:rFonts w:ascii="宋体" w:hAnsi="宋体" w:eastAsia="宋体" w:cs="宋体"/>
          <w:spacing w:val="18"/>
          <w:sz w:val="20"/>
          <w:szCs w:val="20"/>
        </w:rPr>
        <w:t>重新招标后投标人仍少于3个或者重新招标后所有投标被否决的，属于必须审批或核准的工程建设项目，经原审批或核准部门批准后可不再进行招标。</w:t>
      </w:r>
    </w:p>
    <w:p>
      <w:pPr>
        <w:spacing w:line="250" w:lineRule="auto"/>
      </w:pPr>
    </w:p>
    <w:p>
      <w:pPr>
        <w:spacing w:before="65" w:line="228" w:lineRule="auto"/>
        <w:ind w:left="2"/>
        <w:outlineLvl w:val="0"/>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9</w:t>
      </w:r>
      <w:r>
        <w:rPr>
          <w:rFonts w:ascii="宋体" w:hAnsi="宋体" w:eastAsia="宋体" w:cs="宋体"/>
          <w:spacing w:val="7"/>
          <w:sz w:val="20"/>
          <w:szCs w:val="20"/>
          <w14:textOutline w14:w="3797" w14:cap="sq" w14:cmpd="sng" w14:algn="ctr">
            <w14:solidFill>
              <w14:srgbClr w14:val="000000"/>
            </w14:solidFill>
            <w14:prstDash w14:val="solid"/>
            <w14:bevel/>
          </w14:textOutline>
        </w:rPr>
        <w:t>纪律和监督</w:t>
      </w:r>
    </w:p>
    <w:p>
      <w:pPr>
        <w:spacing w:before="151" w:line="228" w:lineRule="auto"/>
        <w:outlineLvl w:val="1"/>
        <w:rPr>
          <w:rFonts w:ascii="宋体" w:hAnsi="宋体" w:eastAsia="宋体" w:cs="宋体"/>
          <w:sz w:val="20"/>
          <w:szCs w:val="20"/>
        </w:rPr>
      </w:pPr>
      <w:r>
        <w:rPr>
          <w:b/>
          <w:bCs/>
          <w:spacing w:val="7"/>
          <w:sz w:val="20"/>
          <w:szCs w:val="20"/>
        </w:rPr>
        <w:t>9.1</w:t>
      </w:r>
      <w:r>
        <w:rPr>
          <w:rFonts w:ascii="宋体" w:hAnsi="宋体" w:eastAsia="宋体" w:cs="宋体"/>
          <w:spacing w:val="7"/>
          <w:sz w:val="20"/>
          <w:szCs w:val="20"/>
          <w14:textOutline w14:w="3797" w14:cap="sq" w14:cmpd="sng" w14:algn="ctr">
            <w14:solidFill>
              <w14:srgbClr w14:val="000000"/>
            </w14:solidFill>
            <w14:prstDash w14:val="solid"/>
            <w14:bevel/>
          </w14:textOutline>
        </w:rPr>
        <w:t>对招标人的纪律要</w:t>
      </w:r>
      <w:r>
        <w:rPr>
          <w:rFonts w:ascii="宋体" w:hAnsi="宋体" w:eastAsia="宋体" w:cs="宋体"/>
          <w:spacing w:val="5"/>
          <w:sz w:val="20"/>
          <w:szCs w:val="20"/>
          <w14:textOutline w14:w="3797" w14:cap="sq" w14:cmpd="sng" w14:algn="ctr">
            <w14:solidFill>
              <w14:srgbClr w14:val="000000"/>
            </w14:solidFill>
            <w14:prstDash w14:val="solid"/>
            <w14:bevel/>
          </w14:textOutline>
        </w:rPr>
        <w:t>求</w:t>
      </w:r>
    </w:p>
    <w:p>
      <w:pPr>
        <w:spacing w:before="230" w:line="370" w:lineRule="auto"/>
        <w:ind w:right="68" w:firstLine="421"/>
        <w:rPr>
          <w:rFonts w:ascii="宋体" w:hAnsi="宋体" w:eastAsia="宋体" w:cs="宋体"/>
          <w:sz w:val="20"/>
          <w:szCs w:val="20"/>
        </w:rPr>
      </w:pPr>
      <w:r>
        <w:rPr>
          <w:rFonts w:ascii="宋体" w:hAnsi="宋体" w:eastAsia="宋体" w:cs="宋体"/>
          <w:spacing w:val="18"/>
          <w:sz w:val="20"/>
          <w:szCs w:val="20"/>
        </w:rPr>
        <w:t>招标人</w:t>
      </w:r>
      <w:r>
        <w:rPr>
          <w:rFonts w:ascii="宋体" w:hAnsi="宋体" w:eastAsia="宋体" w:cs="宋体"/>
          <w:spacing w:val="10"/>
          <w:sz w:val="20"/>
          <w:szCs w:val="20"/>
        </w:rPr>
        <w:t>不</w:t>
      </w:r>
      <w:r>
        <w:rPr>
          <w:rFonts w:ascii="宋体" w:hAnsi="宋体" w:eastAsia="宋体" w:cs="宋体"/>
          <w:spacing w:val="9"/>
          <w:sz w:val="20"/>
          <w:szCs w:val="20"/>
        </w:rPr>
        <w:t>得泄漏招标投标活动中应当保密的情况和资料，不得与投标人串通损害国家利益、社</w:t>
      </w:r>
      <w:r>
        <w:rPr>
          <w:rFonts w:ascii="宋体" w:hAnsi="宋体" w:eastAsia="宋体" w:cs="宋体"/>
          <w:spacing w:val="18"/>
          <w:sz w:val="20"/>
          <w:szCs w:val="20"/>
        </w:rPr>
        <w:t>会</w:t>
      </w:r>
      <w:r>
        <w:rPr>
          <w:rFonts w:ascii="宋体" w:hAnsi="宋体" w:eastAsia="宋体" w:cs="宋体"/>
          <w:spacing w:val="17"/>
          <w:sz w:val="20"/>
          <w:szCs w:val="20"/>
        </w:rPr>
        <w:t>公</w:t>
      </w:r>
      <w:r>
        <w:rPr>
          <w:rFonts w:ascii="宋体" w:hAnsi="宋体" w:eastAsia="宋体" w:cs="宋体"/>
          <w:spacing w:val="9"/>
          <w:sz w:val="20"/>
          <w:szCs w:val="20"/>
        </w:rPr>
        <w:t>共利益或者他人合法权益。有下列情形之一的，属于招标人与投标人串通投标：</w:t>
      </w:r>
    </w:p>
    <w:p>
      <w:pPr>
        <w:spacing w:line="226"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)招标人在开标前开启投标文件并将有关信息泄露给其他投标人；</w:t>
      </w:r>
    </w:p>
    <w:p>
      <w:pPr>
        <w:spacing w:before="153" w:line="227"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2</w:t>
      </w:r>
      <w:r>
        <w:rPr>
          <w:rFonts w:ascii="宋体" w:hAnsi="宋体" w:eastAsia="宋体" w:cs="宋体"/>
          <w:spacing w:val="11"/>
          <w:sz w:val="20"/>
          <w:szCs w:val="20"/>
        </w:rPr>
        <w:t>)招标人直接或者间接向投标人泄露标底、评标委员会成员等信息；</w:t>
      </w:r>
    </w:p>
    <w:p>
      <w:pPr>
        <w:spacing w:before="154" w:line="227" w:lineRule="auto"/>
        <w:ind w:left="431"/>
        <w:rPr>
          <w:rFonts w:ascii="宋体" w:hAnsi="宋体" w:eastAsia="宋体" w:cs="宋体"/>
          <w:sz w:val="20"/>
          <w:szCs w:val="20"/>
        </w:rPr>
      </w:pPr>
      <w:r>
        <w:rPr>
          <w:rFonts w:ascii="宋体" w:hAnsi="宋体" w:eastAsia="宋体" w:cs="宋体"/>
          <w:spacing w:val="12"/>
          <w:sz w:val="20"/>
          <w:szCs w:val="20"/>
        </w:rPr>
        <w:t>(3)招标人明示或者暗示投标人压低或者抬高投标报价；</w:t>
      </w:r>
    </w:p>
    <w:p>
      <w:pPr>
        <w:spacing w:before="155" w:line="229" w:lineRule="auto"/>
        <w:ind w:left="431"/>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4)招标人授意投标人撤换、修改投标文件；</w:t>
      </w:r>
    </w:p>
    <w:p>
      <w:pPr>
        <w:spacing w:before="150" w:line="228" w:lineRule="auto"/>
        <w:ind w:left="431"/>
        <w:rPr>
          <w:rFonts w:ascii="宋体" w:hAnsi="宋体" w:eastAsia="宋体" w:cs="宋体"/>
          <w:sz w:val="20"/>
          <w:szCs w:val="20"/>
        </w:rPr>
      </w:pPr>
      <w:r>
        <w:rPr>
          <w:rFonts w:ascii="宋体" w:hAnsi="宋体" w:eastAsia="宋体" w:cs="宋体"/>
          <w:spacing w:val="12"/>
          <w:sz w:val="20"/>
          <w:szCs w:val="20"/>
        </w:rPr>
        <w:t>(5)招标人明示或者暗示投标人为特定投标人中标提供方便</w:t>
      </w:r>
      <w:r>
        <w:rPr>
          <w:rFonts w:ascii="宋体" w:hAnsi="宋体" w:eastAsia="宋体" w:cs="宋体"/>
          <w:spacing w:val="8"/>
          <w:sz w:val="20"/>
          <w:szCs w:val="20"/>
        </w:rPr>
        <w:t>；</w:t>
      </w:r>
    </w:p>
    <w:p>
      <w:pPr>
        <w:spacing w:before="154" w:line="226"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6</w:t>
      </w:r>
      <w:r>
        <w:rPr>
          <w:rFonts w:ascii="宋体" w:hAnsi="宋体" w:eastAsia="宋体" w:cs="宋体"/>
          <w:spacing w:val="11"/>
          <w:sz w:val="20"/>
          <w:szCs w:val="20"/>
        </w:rPr>
        <w:t>)招标人与投标人为谋求特定投标人中标而采取的其他串通行为。</w:t>
      </w:r>
    </w:p>
    <w:p>
      <w:pPr>
        <w:spacing w:before="144" w:line="228" w:lineRule="auto"/>
        <w:outlineLvl w:val="1"/>
        <w:rPr>
          <w:rFonts w:ascii="宋体" w:hAnsi="宋体" w:eastAsia="宋体" w:cs="宋体"/>
          <w:sz w:val="20"/>
          <w:szCs w:val="20"/>
        </w:rPr>
      </w:pPr>
      <w:r>
        <w:rPr>
          <w:b/>
          <w:bCs/>
          <w:spacing w:val="7"/>
          <w:sz w:val="20"/>
          <w:szCs w:val="20"/>
        </w:rPr>
        <w:t>9.2</w:t>
      </w:r>
      <w:r>
        <w:rPr>
          <w:rFonts w:ascii="宋体" w:hAnsi="宋体" w:eastAsia="宋体" w:cs="宋体"/>
          <w:spacing w:val="7"/>
          <w:sz w:val="20"/>
          <w:szCs w:val="20"/>
          <w14:textOutline w14:w="3797" w14:cap="sq" w14:cmpd="sng" w14:algn="ctr">
            <w14:solidFill>
              <w14:srgbClr w14:val="000000"/>
            </w14:solidFill>
            <w14:prstDash w14:val="solid"/>
            <w14:bevel/>
          </w14:textOutline>
        </w:rPr>
        <w:t>对投标人的纪律要</w:t>
      </w:r>
      <w:r>
        <w:rPr>
          <w:rFonts w:ascii="宋体" w:hAnsi="宋体" w:eastAsia="宋体" w:cs="宋体"/>
          <w:spacing w:val="5"/>
          <w:sz w:val="20"/>
          <w:szCs w:val="20"/>
          <w14:textOutline w14:w="3797" w14:cap="sq" w14:cmpd="sng" w14:algn="ctr">
            <w14:solidFill>
              <w14:srgbClr w14:val="000000"/>
            </w14:solidFill>
            <w14:prstDash w14:val="solid"/>
            <w14:bevel/>
          </w14:textOutline>
        </w:rPr>
        <w:t>求</w:t>
      </w:r>
    </w:p>
    <w:p>
      <w:pPr>
        <w:spacing w:before="234" w:line="369" w:lineRule="auto"/>
        <w:ind w:firstLine="421"/>
        <w:rPr>
          <w:rFonts w:ascii="宋体" w:hAnsi="宋体" w:eastAsia="宋体" w:cs="宋体"/>
          <w:sz w:val="20"/>
          <w:szCs w:val="20"/>
        </w:rPr>
      </w:pPr>
      <w:r>
        <w:rPr>
          <w:rFonts w:ascii="宋体" w:hAnsi="宋体" w:eastAsia="宋体" w:cs="宋体"/>
          <w:spacing w:val="9"/>
          <w:sz w:val="20"/>
          <w:szCs w:val="20"/>
        </w:rPr>
        <w:t>9.2.1投标人不得相互串通投标或者与招标人串通投标，不得向招标人或者评标委员会成员</w:t>
      </w:r>
      <w:r>
        <w:rPr>
          <w:rFonts w:ascii="宋体" w:hAnsi="宋体" w:eastAsia="宋体" w:cs="宋体"/>
          <w:spacing w:val="7"/>
          <w:sz w:val="20"/>
          <w:szCs w:val="20"/>
        </w:rPr>
        <w:t>行</w:t>
      </w:r>
      <w:r>
        <w:rPr>
          <w:rFonts w:ascii="宋体" w:hAnsi="宋体" w:eastAsia="宋体" w:cs="宋体"/>
          <w:spacing w:val="12"/>
          <w:sz w:val="20"/>
          <w:szCs w:val="20"/>
        </w:rPr>
        <w:t>贿谋取</w:t>
      </w:r>
      <w:r>
        <w:rPr>
          <w:rFonts w:ascii="宋体" w:hAnsi="宋体" w:eastAsia="宋体" w:cs="宋体"/>
          <w:spacing w:val="11"/>
          <w:sz w:val="20"/>
          <w:szCs w:val="20"/>
        </w:rPr>
        <w:t>中</w:t>
      </w:r>
      <w:r>
        <w:rPr>
          <w:rFonts w:ascii="宋体" w:hAnsi="宋体" w:eastAsia="宋体" w:cs="宋体"/>
          <w:spacing w:val="6"/>
          <w:sz w:val="20"/>
          <w:szCs w:val="20"/>
        </w:rPr>
        <w:t>标，不得以他人名义投标或者以其他方式弄虚作假骗取中标；投标人不得以任何方式干扰、</w:t>
      </w:r>
      <w:r>
        <w:rPr>
          <w:rFonts w:ascii="宋体" w:hAnsi="宋体" w:eastAsia="宋体" w:cs="宋体"/>
          <w:spacing w:val="18"/>
          <w:sz w:val="20"/>
          <w:szCs w:val="20"/>
        </w:rPr>
        <w:t>影</w:t>
      </w:r>
      <w:r>
        <w:rPr>
          <w:rFonts w:ascii="宋体" w:hAnsi="宋体" w:eastAsia="宋体" w:cs="宋体"/>
          <w:spacing w:val="9"/>
          <w:sz w:val="20"/>
          <w:szCs w:val="20"/>
        </w:rPr>
        <w:t>响评标工作。有下列情形之一的，属于投标人相互串通投标：</w:t>
      </w:r>
    </w:p>
    <w:p>
      <w:pPr>
        <w:spacing w:line="224" w:lineRule="auto"/>
        <w:ind w:left="431"/>
        <w:rPr>
          <w:rFonts w:ascii="宋体" w:hAnsi="宋体" w:eastAsia="宋体" w:cs="宋体"/>
          <w:sz w:val="20"/>
          <w:szCs w:val="20"/>
        </w:rPr>
      </w:pPr>
      <w:r>
        <w:rPr>
          <w:rFonts w:ascii="宋体" w:hAnsi="宋体" w:eastAsia="宋体" w:cs="宋体"/>
          <w:spacing w:val="12"/>
          <w:sz w:val="20"/>
          <w:szCs w:val="20"/>
        </w:rPr>
        <w:t>(1)投标人之间协商投标报价等投标文件的实质性内容；</w:t>
      </w:r>
    </w:p>
    <w:p>
      <w:pPr>
        <w:spacing w:before="155" w:line="229" w:lineRule="auto"/>
        <w:ind w:left="431"/>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2)投标人之间约定中标人；</w:t>
      </w:r>
    </w:p>
    <w:p>
      <w:pPr>
        <w:spacing w:before="154" w:line="228" w:lineRule="auto"/>
        <w:ind w:left="431"/>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3)投标人之间约定部分投标人放弃投标或者中标；</w:t>
      </w:r>
    </w:p>
    <w:p>
      <w:pPr>
        <w:spacing w:before="153"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4</w:t>
      </w:r>
      <w:r>
        <w:rPr>
          <w:rFonts w:ascii="宋体" w:hAnsi="宋体" w:eastAsia="宋体" w:cs="宋体"/>
          <w:spacing w:val="11"/>
          <w:sz w:val="20"/>
          <w:szCs w:val="20"/>
        </w:rPr>
        <w:t>)属于同一集团、协会、商会等组织成员的投标人按照该组织要求协同投标；</w:t>
      </w:r>
    </w:p>
    <w:p>
      <w:pPr>
        <w:spacing w:before="152" w:line="226"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5</w:t>
      </w:r>
      <w:r>
        <w:rPr>
          <w:rFonts w:ascii="宋体" w:hAnsi="宋体" w:eastAsia="宋体" w:cs="宋体"/>
          <w:spacing w:val="11"/>
          <w:sz w:val="20"/>
          <w:szCs w:val="20"/>
        </w:rPr>
        <w:t>)投标人之间为谋取中标或者排斥特定投标人而采取的其他联合行动；</w:t>
      </w:r>
    </w:p>
    <w:p>
      <w:pPr>
        <w:spacing w:before="156" w:line="228" w:lineRule="auto"/>
        <w:ind w:left="431"/>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6)不同投标人的投标文件由同一单位或者个人编制；</w:t>
      </w:r>
    </w:p>
    <w:p>
      <w:pPr>
        <w:spacing w:before="153" w:line="225" w:lineRule="auto"/>
        <w:ind w:left="431"/>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7)不同投标人委托同一单位或者个人办理投标事宜；</w:t>
      </w:r>
    </w:p>
    <w:p>
      <w:pPr>
        <w:spacing w:before="154" w:line="228" w:lineRule="auto"/>
        <w:ind w:left="431"/>
        <w:rPr>
          <w:rFonts w:ascii="宋体" w:hAnsi="宋体" w:eastAsia="宋体" w:cs="宋体"/>
          <w:sz w:val="20"/>
          <w:szCs w:val="20"/>
        </w:rPr>
      </w:pPr>
      <w:r>
        <w:rPr>
          <w:rFonts w:ascii="宋体" w:hAnsi="宋体" w:eastAsia="宋体" w:cs="宋体"/>
          <w:spacing w:val="12"/>
          <w:sz w:val="20"/>
          <w:szCs w:val="20"/>
        </w:rPr>
        <w:t>(8)不同投标人的投标文件载明的项目管理成员为同一人</w:t>
      </w:r>
      <w:r>
        <w:rPr>
          <w:rFonts w:ascii="宋体" w:hAnsi="宋体" w:eastAsia="宋体" w:cs="宋体"/>
          <w:spacing w:val="9"/>
          <w:sz w:val="20"/>
          <w:szCs w:val="20"/>
        </w:rPr>
        <w:t>；</w:t>
      </w:r>
    </w:p>
    <w:p>
      <w:pPr>
        <w:spacing w:before="155" w:line="228" w:lineRule="auto"/>
        <w:ind w:left="431"/>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2"/>
          <w:sz w:val="20"/>
          <w:szCs w:val="20"/>
        </w:rPr>
        <w:t>)</w:t>
      </w:r>
      <w:r>
        <w:rPr>
          <w:rFonts w:ascii="宋体" w:hAnsi="宋体" w:eastAsia="宋体" w:cs="宋体"/>
          <w:spacing w:val="11"/>
          <w:sz w:val="20"/>
          <w:szCs w:val="20"/>
        </w:rPr>
        <w:t>不同投标人的投标文件异常一致或者投标报价呈规律性差异；</w:t>
      </w:r>
    </w:p>
    <w:p>
      <w:pPr>
        <w:spacing w:before="154"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10)不同投标人的投标文件相互混装；</w:t>
      </w:r>
    </w:p>
    <w:p>
      <w:pPr>
        <w:spacing w:before="151" w:line="227"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1</w:t>
      </w:r>
      <w:r>
        <w:rPr>
          <w:rFonts w:ascii="宋体" w:hAnsi="宋体" w:eastAsia="宋体" w:cs="宋体"/>
          <w:spacing w:val="11"/>
          <w:sz w:val="20"/>
          <w:szCs w:val="20"/>
        </w:rPr>
        <w:t>1)不同投标人的投标保证金从同一单位或者个人的账户转出；</w:t>
      </w:r>
    </w:p>
    <w:p>
      <w:pPr>
        <w:spacing w:before="154"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1</w:t>
      </w:r>
      <w:r>
        <w:rPr>
          <w:rFonts w:ascii="宋体" w:hAnsi="宋体" w:eastAsia="宋体" w:cs="宋体"/>
          <w:spacing w:val="11"/>
          <w:sz w:val="20"/>
          <w:szCs w:val="20"/>
        </w:rPr>
        <w:t>2)不同投标人购买招标文件、图纸等费用，从同一单位或个人的账户转出；</w:t>
      </w:r>
    </w:p>
    <w:p>
      <w:pPr>
        <w:spacing w:before="155"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1</w:t>
      </w:r>
      <w:r>
        <w:rPr>
          <w:rFonts w:ascii="宋体" w:hAnsi="宋体" w:eastAsia="宋体" w:cs="宋体"/>
          <w:spacing w:val="11"/>
          <w:sz w:val="20"/>
          <w:szCs w:val="20"/>
        </w:rPr>
        <w:t>3)不同投标人的投标文件由同一单位、个人或同一台电脑编制；</w:t>
      </w:r>
    </w:p>
    <w:p>
      <w:pPr>
        <w:spacing w:before="151" w:line="225" w:lineRule="auto"/>
        <w:ind w:left="431"/>
        <w:rPr>
          <w:rFonts w:ascii="宋体" w:hAnsi="宋体" w:eastAsia="宋体" w:cs="宋体"/>
          <w:sz w:val="20"/>
          <w:szCs w:val="20"/>
        </w:rPr>
      </w:pPr>
      <w:r>
        <w:rPr>
          <w:rFonts w:ascii="宋体" w:hAnsi="宋体" w:eastAsia="宋体" w:cs="宋体"/>
          <w:spacing w:val="12"/>
          <w:sz w:val="20"/>
          <w:szCs w:val="20"/>
        </w:rPr>
        <w:t>(14)不同投标人的投标文件上传的机器码一致的</w:t>
      </w:r>
      <w:r>
        <w:rPr>
          <w:rFonts w:ascii="宋体" w:hAnsi="宋体" w:eastAsia="宋体" w:cs="宋体"/>
          <w:spacing w:val="11"/>
          <w:sz w:val="20"/>
          <w:szCs w:val="20"/>
        </w:rPr>
        <w:t>。</w:t>
      </w:r>
    </w:p>
    <w:p>
      <w:pPr>
        <w:spacing w:before="157" w:line="225" w:lineRule="auto"/>
        <w:ind w:left="422"/>
        <w:rPr>
          <w:rFonts w:ascii="宋体" w:hAnsi="宋体" w:eastAsia="宋体" w:cs="宋体"/>
          <w:sz w:val="20"/>
          <w:szCs w:val="20"/>
        </w:rPr>
      </w:pPr>
      <w:r>
        <w:rPr>
          <w:rFonts w:ascii="宋体" w:hAnsi="宋体" w:eastAsia="宋体" w:cs="宋体"/>
          <w:spacing w:val="14"/>
          <w:sz w:val="20"/>
          <w:szCs w:val="20"/>
        </w:rPr>
        <w:t>9.2</w:t>
      </w:r>
      <w:r>
        <w:rPr>
          <w:rFonts w:ascii="宋体" w:hAnsi="宋体" w:eastAsia="宋体" w:cs="宋体"/>
          <w:spacing w:val="9"/>
          <w:sz w:val="20"/>
          <w:szCs w:val="20"/>
        </w:rPr>
        <w:t>.</w:t>
      </w:r>
      <w:r>
        <w:rPr>
          <w:rFonts w:ascii="宋体" w:hAnsi="宋体" w:eastAsia="宋体" w:cs="宋体"/>
          <w:spacing w:val="7"/>
          <w:sz w:val="20"/>
          <w:szCs w:val="20"/>
        </w:rPr>
        <w:t>2投标人不得向招标人或评标委员会成员或其他有关人员索问评标过程的情况和材料。</w:t>
      </w:r>
    </w:p>
    <w:p>
      <w:pPr>
        <w:spacing w:before="188" w:line="225" w:lineRule="auto"/>
        <w:ind w:left="2"/>
        <w:outlineLvl w:val="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9.3对评标委员会成员的纪律要</w:t>
      </w:r>
      <w:r>
        <w:rPr>
          <w:rFonts w:ascii="宋体" w:hAnsi="宋体" w:eastAsia="宋体" w:cs="宋体"/>
          <w:spacing w:val="7"/>
          <w:sz w:val="20"/>
          <w:szCs w:val="20"/>
          <w14:textOutline w14:w="3797" w14:cap="sq" w14:cmpd="sng" w14:algn="ctr">
            <w14:solidFill>
              <w14:srgbClr w14:val="000000"/>
            </w14:solidFill>
            <w14:prstDash w14:val="solid"/>
            <w14:bevel/>
          </w14:textOutline>
        </w:rPr>
        <w:t>求</w:t>
      </w:r>
    </w:p>
    <w:p>
      <w:pPr>
        <w:spacing w:before="190" w:line="407" w:lineRule="auto"/>
        <w:ind w:firstLine="425"/>
        <w:rPr>
          <w:rFonts w:ascii="宋体" w:hAnsi="宋体" w:eastAsia="宋体" w:cs="宋体"/>
          <w:spacing w:val="18"/>
          <w:sz w:val="20"/>
          <w:szCs w:val="20"/>
        </w:rPr>
      </w:pPr>
      <w:r>
        <w:rPr>
          <w:rFonts w:ascii="宋体" w:hAnsi="宋体" w:eastAsia="宋体" w:cs="宋体"/>
          <w:spacing w:val="18"/>
          <w:sz w:val="20"/>
          <w:szCs w:val="2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before="193" w:line="228" w:lineRule="auto"/>
        <w:ind w:left="2"/>
        <w:outlineLvl w:val="0"/>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9</w:t>
      </w:r>
      <w:r>
        <w:rPr>
          <w:rFonts w:ascii="宋体" w:hAnsi="宋体" w:eastAsia="宋体" w:cs="宋体"/>
          <w:spacing w:val="9"/>
          <w:sz w:val="20"/>
          <w:szCs w:val="20"/>
          <w14:textOutline w14:w="3797" w14:cap="sq" w14:cmpd="sng" w14:algn="ctr">
            <w14:solidFill>
              <w14:srgbClr w14:val="000000"/>
            </w14:solidFill>
            <w14:prstDash w14:val="solid"/>
            <w14:bevel/>
          </w14:textOutline>
        </w:rPr>
        <w:t>.4对与评标活动有关的工作人员的纪律要求</w:t>
      </w:r>
    </w:p>
    <w:p>
      <w:pPr>
        <w:spacing w:before="190" w:line="407" w:lineRule="auto"/>
        <w:ind w:firstLine="425"/>
        <w:rPr>
          <w:rFonts w:ascii="宋体" w:hAnsi="宋体" w:eastAsia="宋体" w:cs="宋体"/>
          <w:sz w:val="20"/>
          <w:szCs w:val="20"/>
        </w:rPr>
      </w:pPr>
      <w:r>
        <w:rPr>
          <w:rFonts w:ascii="宋体" w:hAnsi="宋体" w:eastAsia="宋体" w:cs="宋体"/>
          <w:spacing w:val="18"/>
          <w:sz w:val="20"/>
          <w:szCs w:val="20"/>
        </w:rPr>
        <w:t>与评</w:t>
      </w:r>
      <w:r>
        <w:rPr>
          <w:rFonts w:ascii="宋体" w:hAnsi="宋体" w:eastAsia="宋体" w:cs="宋体"/>
          <w:spacing w:val="16"/>
          <w:sz w:val="20"/>
          <w:szCs w:val="20"/>
        </w:rPr>
        <w:t>标</w:t>
      </w:r>
      <w:r>
        <w:rPr>
          <w:rFonts w:ascii="宋体" w:hAnsi="宋体" w:eastAsia="宋体" w:cs="宋体"/>
          <w:spacing w:val="9"/>
          <w:sz w:val="20"/>
          <w:szCs w:val="20"/>
        </w:rPr>
        <w:t>活动有关的工作人员不得收受他人的财物或者其他好处，不得向他人透漏对投标文件的</w:t>
      </w:r>
      <w:r>
        <w:rPr>
          <w:rFonts w:ascii="宋体" w:hAnsi="宋体" w:eastAsia="宋体" w:cs="宋体"/>
          <w:spacing w:val="18"/>
          <w:sz w:val="20"/>
          <w:szCs w:val="20"/>
        </w:rPr>
        <w:t>评审和</w:t>
      </w:r>
      <w:r>
        <w:rPr>
          <w:rFonts w:ascii="宋体" w:hAnsi="宋体" w:eastAsia="宋体" w:cs="宋体"/>
          <w:spacing w:val="11"/>
          <w:sz w:val="20"/>
          <w:szCs w:val="20"/>
        </w:rPr>
        <w:t>比</w:t>
      </w:r>
      <w:r>
        <w:rPr>
          <w:rFonts w:ascii="宋体" w:hAnsi="宋体" w:eastAsia="宋体" w:cs="宋体"/>
          <w:spacing w:val="9"/>
          <w:sz w:val="20"/>
          <w:szCs w:val="20"/>
        </w:rPr>
        <w:t>较、中标候选人的推荐情况以及评标有关的其他情况。在评标活动中，与评标活动有关的</w:t>
      </w:r>
    </w:p>
    <w:p>
      <w:pPr>
        <w:spacing w:line="228" w:lineRule="auto"/>
        <w:ind w:left="3"/>
        <w:rPr>
          <w:rFonts w:ascii="宋体" w:hAnsi="宋体" w:eastAsia="宋体" w:cs="宋体"/>
          <w:sz w:val="20"/>
          <w:szCs w:val="20"/>
        </w:rPr>
      </w:pPr>
      <w:r>
        <w:rPr>
          <w:rFonts w:ascii="宋体" w:hAnsi="宋体" w:eastAsia="宋体" w:cs="宋体"/>
          <w:spacing w:val="9"/>
          <w:sz w:val="20"/>
          <w:szCs w:val="20"/>
        </w:rPr>
        <w:t>工作人员不得擅离职守，影响评标程序正常进行。</w:t>
      </w:r>
    </w:p>
    <w:p>
      <w:pPr>
        <w:spacing w:before="148" w:line="229" w:lineRule="auto"/>
        <w:outlineLvl w:val="1"/>
        <w:rPr>
          <w:rFonts w:ascii="宋体" w:hAnsi="宋体" w:eastAsia="宋体" w:cs="宋体"/>
          <w:sz w:val="20"/>
          <w:szCs w:val="20"/>
        </w:rPr>
      </w:pPr>
      <w:r>
        <w:rPr>
          <w:b/>
          <w:bCs/>
          <w:spacing w:val="3"/>
          <w:sz w:val="20"/>
          <w:szCs w:val="20"/>
        </w:rPr>
        <w:t>9.5</w:t>
      </w:r>
      <w:r>
        <w:rPr>
          <w:rFonts w:ascii="宋体" w:hAnsi="宋体" w:eastAsia="宋体" w:cs="宋体"/>
          <w:spacing w:val="3"/>
          <w:sz w:val="20"/>
          <w:szCs w:val="20"/>
          <w14:textOutline w14:w="3797" w14:cap="sq" w14:cmpd="sng" w14:algn="ctr">
            <w14:solidFill>
              <w14:srgbClr w14:val="000000"/>
            </w14:solidFill>
            <w14:prstDash w14:val="solid"/>
            <w14:bevel/>
          </w14:textOutline>
        </w:rPr>
        <w:t>投</w:t>
      </w:r>
      <w:r>
        <w:rPr>
          <w:rFonts w:ascii="宋体" w:hAnsi="宋体" w:eastAsia="宋体" w:cs="宋体"/>
          <w:spacing w:val="2"/>
          <w:sz w:val="20"/>
          <w:szCs w:val="20"/>
          <w14:textOutline w14:w="3797" w14:cap="sq" w14:cmpd="sng" w14:algn="ctr">
            <w14:solidFill>
              <w14:srgbClr w14:val="000000"/>
            </w14:solidFill>
            <w14:prstDash w14:val="solid"/>
            <w14:bevel/>
          </w14:textOutline>
        </w:rPr>
        <w:t>诉</w:t>
      </w:r>
    </w:p>
    <w:p>
      <w:pPr>
        <w:spacing w:before="264" w:line="406" w:lineRule="auto"/>
        <w:ind w:left="3" w:right="2" w:firstLine="420"/>
        <w:rPr>
          <w:rFonts w:ascii="宋体" w:hAnsi="宋体" w:eastAsia="宋体" w:cs="宋体"/>
          <w:sz w:val="20"/>
          <w:szCs w:val="20"/>
        </w:rPr>
      </w:pPr>
      <w:r>
        <w:rPr>
          <w:rFonts w:ascii="宋体" w:hAnsi="宋体" w:eastAsia="宋体" w:cs="宋体"/>
          <w:spacing w:val="18"/>
          <w:sz w:val="20"/>
          <w:szCs w:val="20"/>
        </w:rPr>
        <w:t>投标</w:t>
      </w:r>
      <w:r>
        <w:rPr>
          <w:rFonts w:ascii="宋体" w:hAnsi="宋体" w:eastAsia="宋体" w:cs="宋体"/>
          <w:spacing w:val="15"/>
          <w:sz w:val="20"/>
          <w:szCs w:val="20"/>
        </w:rPr>
        <w:t>人</w:t>
      </w:r>
      <w:r>
        <w:rPr>
          <w:rFonts w:ascii="宋体" w:hAnsi="宋体" w:eastAsia="宋体" w:cs="宋体"/>
          <w:spacing w:val="9"/>
          <w:sz w:val="20"/>
          <w:szCs w:val="20"/>
        </w:rPr>
        <w:t>和其他利害关系人认为本次招标活动违反法律、法规和规章规定的，可以在知道或者应</w:t>
      </w:r>
      <w:r>
        <w:rPr>
          <w:rFonts w:ascii="宋体" w:hAnsi="宋体" w:eastAsia="宋体" w:cs="宋体"/>
          <w:spacing w:val="18"/>
          <w:sz w:val="20"/>
          <w:szCs w:val="20"/>
        </w:rPr>
        <w:t>当知</w:t>
      </w:r>
      <w:r>
        <w:rPr>
          <w:rFonts w:ascii="宋体" w:hAnsi="宋体" w:eastAsia="宋体" w:cs="宋体"/>
          <w:spacing w:val="17"/>
          <w:sz w:val="20"/>
          <w:szCs w:val="20"/>
        </w:rPr>
        <w:t>道</w:t>
      </w:r>
      <w:r>
        <w:rPr>
          <w:rFonts w:ascii="宋体" w:hAnsi="宋体" w:eastAsia="宋体" w:cs="宋体"/>
          <w:spacing w:val="9"/>
          <w:sz w:val="20"/>
          <w:szCs w:val="20"/>
        </w:rPr>
        <w:t>之日起十日内向当地招投标监督管理部门提出书面投诉。投诉事项应先提出异议，没有提出</w:t>
      </w:r>
      <w:r>
        <w:rPr>
          <w:rFonts w:ascii="宋体" w:hAnsi="宋体" w:eastAsia="宋体" w:cs="宋体"/>
          <w:spacing w:val="11"/>
          <w:sz w:val="20"/>
          <w:szCs w:val="20"/>
        </w:rPr>
        <w:t>异</w:t>
      </w:r>
      <w:r>
        <w:rPr>
          <w:rFonts w:ascii="宋体" w:hAnsi="宋体" w:eastAsia="宋体" w:cs="宋体"/>
          <w:spacing w:val="7"/>
          <w:sz w:val="20"/>
          <w:szCs w:val="20"/>
        </w:rPr>
        <w:t>议的，不予受理。</w:t>
      </w:r>
    </w:p>
    <w:p>
      <w:pPr>
        <w:spacing w:line="226" w:lineRule="auto"/>
        <w:ind w:left="16"/>
        <w:outlineLvl w:val="0"/>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1</w:t>
      </w:r>
      <w:r>
        <w:rPr>
          <w:rFonts w:ascii="宋体" w:hAnsi="宋体" w:eastAsia="宋体" w:cs="宋体"/>
          <w:spacing w:val="7"/>
          <w:sz w:val="20"/>
          <w:szCs w:val="20"/>
          <w14:textOutline w14:w="3797" w14:cap="sq" w14:cmpd="sng" w14:algn="ctr">
            <w14:solidFill>
              <w14:srgbClr w14:val="000000"/>
            </w14:solidFill>
            <w14:prstDash w14:val="solid"/>
            <w14:bevel/>
          </w14:textOutline>
        </w:rPr>
        <w:t>0需要补充的其他内容</w:t>
      </w:r>
    </w:p>
    <w:p>
      <w:pPr>
        <w:spacing w:before="194" w:line="229" w:lineRule="auto"/>
        <w:ind w:left="16"/>
        <w:outlineLvl w:val="0"/>
        <w:rPr>
          <w:rFonts w:ascii="宋体" w:hAnsi="宋体" w:eastAsia="宋体" w:cs="宋体"/>
          <w:sz w:val="20"/>
          <w:szCs w:val="20"/>
        </w:rPr>
      </w:pPr>
      <w:r>
        <w:rPr>
          <w:rFonts w:ascii="宋体" w:hAnsi="宋体" w:eastAsia="宋体" w:cs="宋体"/>
          <w:spacing w:val="-1"/>
          <w:sz w:val="20"/>
          <w:szCs w:val="20"/>
          <w14:textOutline w14:w="3797" w14:cap="sq" w14:cmpd="sng" w14:algn="ctr">
            <w14:solidFill>
              <w14:srgbClr w14:val="000000"/>
            </w14:solidFill>
            <w14:prstDash w14:val="solid"/>
            <w14:bevel/>
          </w14:textOutline>
        </w:rPr>
        <w:t>10.1词</w:t>
      </w:r>
      <w:r>
        <w:rPr>
          <w:rFonts w:ascii="宋体" w:hAnsi="宋体" w:eastAsia="宋体" w:cs="宋体"/>
          <w:sz w:val="20"/>
          <w:szCs w:val="20"/>
          <w14:textOutline w14:w="3797" w14:cap="sq" w14:cmpd="sng" w14:algn="ctr">
            <w14:solidFill>
              <w14:srgbClr w14:val="000000"/>
            </w14:solidFill>
            <w14:prstDash w14:val="solid"/>
            <w14:bevel/>
          </w14:textOutline>
        </w:rPr>
        <w:t>语定义</w:t>
      </w:r>
    </w:p>
    <w:p>
      <w:pPr>
        <w:spacing w:before="193" w:line="228" w:lineRule="auto"/>
        <w:ind w:left="424"/>
        <w:rPr>
          <w:rFonts w:ascii="宋体" w:hAnsi="宋体" w:eastAsia="宋体" w:cs="宋体"/>
          <w:sz w:val="20"/>
          <w:szCs w:val="20"/>
        </w:rPr>
      </w:pPr>
      <w:r>
        <w:rPr>
          <w:rFonts w:ascii="宋体" w:hAnsi="宋体" w:eastAsia="宋体" w:cs="宋体"/>
          <w:spacing w:val="13"/>
          <w:sz w:val="20"/>
          <w:szCs w:val="20"/>
        </w:rPr>
        <w:t>见</w:t>
      </w:r>
      <w:r>
        <w:rPr>
          <w:rFonts w:ascii="宋体" w:hAnsi="宋体" w:eastAsia="宋体" w:cs="宋体"/>
          <w:spacing w:val="8"/>
          <w:sz w:val="20"/>
          <w:szCs w:val="20"/>
        </w:rPr>
        <w:t>投标人须知前附表</w:t>
      </w:r>
    </w:p>
    <w:p>
      <w:pPr>
        <w:spacing w:before="193" w:line="227" w:lineRule="auto"/>
        <w:ind w:left="16"/>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0.2招标控制价</w:t>
      </w:r>
    </w:p>
    <w:p>
      <w:pPr>
        <w:spacing w:before="162" w:line="227" w:lineRule="auto"/>
        <w:ind w:left="422"/>
        <w:rPr>
          <w:rFonts w:ascii="宋体" w:hAnsi="宋体" w:eastAsia="宋体" w:cs="宋体"/>
          <w:sz w:val="20"/>
          <w:szCs w:val="20"/>
        </w:rPr>
      </w:pPr>
      <w:r>
        <w:rPr>
          <w:rFonts w:ascii="宋体" w:hAnsi="宋体" w:eastAsia="宋体" w:cs="宋体"/>
          <w:spacing w:val="9"/>
          <w:sz w:val="20"/>
          <w:szCs w:val="20"/>
        </w:rPr>
        <w:t>招标控制价设置要求见“投标人须知前附表”</w:t>
      </w:r>
      <w:r>
        <w:rPr>
          <w:rFonts w:ascii="宋体" w:hAnsi="宋体" w:eastAsia="宋体" w:cs="宋体"/>
          <w:spacing w:val="8"/>
          <w:sz w:val="20"/>
          <w:szCs w:val="20"/>
        </w:rPr>
        <w:t>。</w:t>
      </w:r>
    </w:p>
    <w:p>
      <w:pPr>
        <w:spacing w:before="154" w:line="376" w:lineRule="auto"/>
        <w:ind w:left="2" w:firstLine="420"/>
        <w:rPr>
          <w:rFonts w:ascii="宋体" w:hAnsi="宋体" w:eastAsia="宋体" w:cs="宋体"/>
          <w:sz w:val="20"/>
          <w:szCs w:val="20"/>
        </w:rPr>
      </w:pPr>
      <w:r>
        <w:rPr>
          <w:rFonts w:ascii="宋体" w:hAnsi="宋体" w:eastAsia="宋体" w:cs="宋体"/>
          <w:spacing w:val="18"/>
          <w:sz w:val="20"/>
          <w:szCs w:val="20"/>
        </w:rPr>
        <w:t>招标人</w:t>
      </w:r>
      <w:r>
        <w:rPr>
          <w:rFonts w:ascii="宋体" w:hAnsi="宋体" w:eastAsia="宋体" w:cs="宋体"/>
          <w:spacing w:val="10"/>
          <w:sz w:val="20"/>
          <w:szCs w:val="20"/>
        </w:rPr>
        <w:t>或</w:t>
      </w:r>
      <w:r>
        <w:rPr>
          <w:rFonts w:ascii="宋体" w:hAnsi="宋体" w:eastAsia="宋体" w:cs="宋体"/>
          <w:spacing w:val="9"/>
          <w:sz w:val="20"/>
          <w:szCs w:val="20"/>
        </w:rPr>
        <w:t>受其委托具有相应资质的中介机构，按照国家和地区的相关规定及第五章的要求编制</w:t>
      </w:r>
      <w:r>
        <w:rPr>
          <w:rFonts w:ascii="宋体" w:hAnsi="宋体" w:eastAsia="宋体" w:cs="宋体"/>
          <w:spacing w:val="8"/>
          <w:sz w:val="20"/>
          <w:szCs w:val="20"/>
        </w:rPr>
        <w:t>招标工程的招标控制价。</w:t>
      </w:r>
    </w:p>
    <w:p>
      <w:pPr>
        <w:spacing w:before="17" w:line="229" w:lineRule="auto"/>
        <w:ind w:left="16"/>
        <w:outlineLvl w:val="0"/>
        <w:rPr>
          <w:rFonts w:ascii="宋体" w:hAnsi="宋体" w:eastAsia="宋体" w:cs="宋体"/>
          <w:sz w:val="20"/>
          <w:szCs w:val="20"/>
        </w:rPr>
      </w:pPr>
      <w:r>
        <w:rPr>
          <w:rFonts w:ascii="宋体" w:hAnsi="宋体" w:eastAsia="宋体" w:cs="宋体"/>
          <w:spacing w:val="-1"/>
          <w:sz w:val="20"/>
          <w:szCs w:val="20"/>
          <w14:textOutline w14:w="3797" w14:cap="sq" w14:cmpd="sng" w14:algn="ctr">
            <w14:solidFill>
              <w14:srgbClr w14:val="000000"/>
            </w14:solidFill>
            <w14:prstDash w14:val="solid"/>
            <w14:bevel/>
          </w14:textOutline>
        </w:rPr>
        <w:t>10.3暗</w:t>
      </w:r>
      <w:r>
        <w:rPr>
          <w:rFonts w:ascii="宋体" w:hAnsi="宋体" w:eastAsia="宋体" w:cs="宋体"/>
          <w:sz w:val="20"/>
          <w:szCs w:val="20"/>
          <w14:textOutline w14:w="3797" w14:cap="sq" w14:cmpd="sng" w14:algn="ctr">
            <w14:solidFill>
              <w14:srgbClr w14:val="000000"/>
            </w14:solidFill>
            <w14:prstDash w14:val="solid"/>
            <w14:bevel/>
          </w14:textOutline>
        </w:rPr>
        <w:t>标评审</w:t>
      </w:r>
    </w:p>
    <w:p>
      <w:pPr>
        <w:spacing w:before="194" w:line="228" w:lineRule="auto"/>
        <w:ind w:left="427"/>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见</w:t>
      </w:r>
      <w:r>
        <w:rPr>
          <w:rFonts w:ascii="宋体" w:hAnsi="宋体" w:eastAsia="宋体" w:cs="宋体"/>
          <w:spacing w:val="-1"/>
          <w:sz w:val="20"/>
          <w:szCs w:val="20"/>
          <w14:textOutline w14:w="3797" w14:cap="sq" w14:cmpd="sng" w14:algn="ctr">
            <w14:solidFill>
              <w14:srgbClr w14:val="000000"/>
            </w14:solidFill>
            <w14:prstDash w14:val="solid"/>
            <w14:bevel/>
          </w14:textOutline>
        </w:rPr>
        <w:t>A6.1</w:t>
      </w:r>
    </w:p>
    <w:p>
      <w:pPr>
        <w:spacing w:before="191" w:line="227" w:lineRule="auto"/>
        <w:ind w:left="16"/>
        <w:outlineLvl w:val="0"/>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1</w:t>
      </w:r>
      <w:r>
        <w:rPr>
          <w:rFonts w:ascii="宋体" w:hAnsi="宋体" w:eastAsia="宋体" w:cs="宋体"/>
          <w:spacing w:val="2"/>
          <w:sz w:val="20"/>
          <w:szCs w:val="20"/>
          <w14:textOutline w14:w="3797" w14:cap="sq" w14:cmpd="sng" w14:algn="ctr">
            <w14:solidFill>
              <w14:srgbClr w14:val="000000"/>
            </w14:solidFill>
            <w14:prstDash w14:val="solid"/>
            <w14:bevel/>
          </w14:textOutline>
        </w:rPr>
        <w:t>0.4招标代理服务费</w:t>
      </w:r>
    </w:p>
    <w:p>
      <w:pPr>
        <w:spacing w:before="194" w:line="228" w:lineRule="auto"/>
        <w:ind w:left="424"/>
        <w:rPr>
          <w:rFonts w:ascii="宋体" w:hAnsi="宋体" w:eastAsia="宋体" w:cs="宋体"/>
          <w:sz w:val="20"/>
          <w:szCs w:val="20"/>
        </w:rPr>
      </w:pPr>
      <w:r>
        <w:rPr>
          <w:rFonts w:ascii="宋体" w:hAnsi="宋体" w:eastAsia="宋体" w:cs="宋体"/>
          <w:spacing w:val="25"/>
          <w:sz w:val="20"/>
          <w:szCs w:val="20"/>
        </w:rPr>
        <w:t>见</w:t>
      </w:r>
      <w:r>
        <w:rPr>
          <w:rFonts w:ascii="宋体" w:hAnsi="宋体" w:eastAsia="宋体" w:cs="宋体"/>
          <w:spacing w:val="16"/>
          <w:sz w:val="20"/>
          <w:szCs w:val="20"/>
        </w:rPr>
        <w:t>“投标人须知前附表要求”</w:t>
      </w:r>
    </w:p>
    <w:p>
      <w:pPr>
        <w:spacing w:before="195" w:line="228" w:lineRule="auto"/>
        <w:ind w:left="16"/>
        <w:outlineLvl w:val="0"/>
        <w:rPr>
          <w:rFonts w:ascii="宋体" w:hAnsi="宋体" w:eastAsia="宋体" w:cs="宋体"/>
          <w:sz w:val="20"/>
          <w:szCs w:val="20"/>
        </w:rPr>
      </w:pPr>
      <w:r>
        <w:rPr>
          <w:rFonts w:ascii="宋体" w:hAnsi="宋体" w:eastAsia="宋体" w:cs="宋体"/>
          <w:spacing w:val="-1"/>
          <w:sz w:val="20"/>
          <w:szCs w:val="20"/>
          <w14:textOutline w14:w="3797" w14:cap="sq" w14:cmpd="sng" w14:algn="ctr">
            <w14:solidFill>
              <w14:srgbClr w14:val="000000"/>
            </w14:solidFill>
            <w14:prstDash w14:val="solid"/>
            <w14:bevel/>
          </w14:textOutline>
        </w:rPr>
        <w:t>10.5知</w:t>
      </w:r>
      <w:r>
        <w:rPr>
          <w:rFonts w:ascii="宋体" w:hAnsi="宋体" w:eastAsia="宋体" w:cs="宋体"/>
          <w:sz w:val="20"/>
          <w:szCs w:val="20"/>
          <w14:textOutline w14:w="3797" w14:cap="sq" w14:cmpd="sng" w14:algn="ctr">
            <w14:solidFill>
              <w14:srgbClr w14:val="000000"/>
            </w14:solidFill>
            <w14:prstDash w14:val="solid"/>
            <w14:bevel/>
          </w14:textOutline>
        </w:rPr>
        <w:t>识产权</w:t>
      </w:r>
    </w:p>
    <w:p>
      <w:pPr>
        <w:spacing w:before="192" w:line="228" w:lineRule="auto"/>
        <w:ind w:left="424"/>
        <w:rPr>
          <w:rFonts w:ascii="宋体" w:hAnsi="宋体" w:eastAsia="宋体" w:cs="宋体"/>
          <w:sz w:val="20"/>
          <w:szCs w:val="20"/>
        </w:rPr>
      </w:pPr>
      <w:r>
        <w:rPr>
          <w:rFonts w:ascii="宋体" w:hAnsi="宋体" w:eastAsia="宋体" w:cs="宋体"/>
          <w:spacing w:val="25"/>
          <w:sz w:val="20"/>
          <w:szCs w:val="20"/>
        </w:rPr>
        <w:t>见</w:t>
      </w:r>
      <w:r>
        <w:rPr>
          <w:rFonts w:ascii="宋体" w:hAnsi="宋体" w:eastAsia="宋体" w:cs="宋体"/>
          <w:spacing w:val="16"/>
          <w:sz w:val="20"/>
          <w:szCs w:val="20"/>
        </w:rPr>
        <w:t>“投标人须知前附表要求”</w:t>
      </w:r>
    </w:p>
    <w:p>
      <w:pPr>
        <w:spacing w:before="192" w:line="229" w:lineRule="auto"/>
        <w:ind w:left="16"/>
        <w:outlineLvl w:val="0"/>
        <w:rPr>
          <w:rFonts w:ascii="宋体" w:hAnsi="宋体" w:eastAsia="宋体" w:cs="宋体"/>
          <w:sz w:val="20"/>
          <w:szCs w:val="20"/>
        </w:rPr>
      </w:pPr>
      <w:r>
        <w:rPr>
          <w:rFonts w:ascii="宋体" w:hAnsi="宋体" w:eastAsia="宋体" w:cs="宋体"/>
          <w:spacing w:val="-1"/>
          <w:sz w:val="20"/>
          <w:szCs w:val="20"/>
          <w14:textOutline w14:w="3797" w14:cap="sq" w14:cmpd="sng" w14:algn="ctr">
            <w14:solidFill>
              <w14:srgbClr w14:val="000000"/>
            </w14:solidFill>
            <w14:prstDash w14:val="solid"/>
            <w14:bevel/>
          </w14:textOutline>
        </w:rPr>
        <w:t>10.6同</w:t>
      </w:r>
      <w:r>
        <w:rPr>
          <w:rFonts w:ascii="宋体" w:hAnsi="宋体" w:eastAsia="宋体" w:cs="宋体"/>
          <w:sz w:val="20"/>
          <w:szCs w:val="20"/>
          <w14:textOutline w14:w="3797" w14:cap="sq" w14:cmpd="sng" w14:algn="ctr">
            <w14:solidFill>
              <w14:srgbClr w14:val="000000"/>
            </w14:solidFill>
            <w14:prstDash w14:val="solid"/>
            <w14:bevel/>
          </w14:textOutline>
        </w:rPr>
        <w:t>义词语</w:t>
      </w:r>
    </w:p>
    <w:p>
      <w:pPr>
        <w:spacing w:before="194" w:line="228" w:lineRule="auto"/>
        <w:ind w:left="424"/>
        <w:rPr>
          <w:rFonts w:ascii="宋体" w:hAnsi="宋体" w:eastAsia="宋体" w:cs="宋体"/>
          <w:sz w:val="20"/>
          <w:szCs w:val="20"/>
        </w:rPr>
      </w:pPr>
      <w:r>
        <w:rPr>
          <w:rFonts w:ascii="宋体" w:hAnsi="宋体" w:eastAsia="宋体" w:cs="宋体"/>
          <w:spacing w:val="25"/>
          <w:sz w:val="20"/>
          <w:szCs w:val="20"/>
        </w:rPr>
        <w:t>见</w:t>
      </w:r>
      <w:r>
        <w:rPr>
          <w:rFonts w:ascii="宋体" w:hAnsi="宋体" w:eastAsia="宋体" w:cs="宋体"/>
          <w:spacing w:val="16"/>
          <w:sz w:val="20"/>
          <w:szCs w:val="20"/>
        </w:rPr>
        <w:t>“投标人须知前附表要求”</w:t>
      </w:r>
    </w:p>
    <w:p>
      <w:pPr>
        <w:spacing w:before="191" w:line="230" w:lineRule="auto"/>
        <w:ind w:left="16"/>
        <w:outlineLvl w:val="0"/>
        <w:rPr>
          <w:rFonts w:ascii="宋体" w:hAnsi="宋体" w:eastAsia="宋体" w:cs="宋体"/>
          <w:sz w:val="20"/>
          <w:szCs w:val="20"/>
        </w:rPr>
      </w:pPr>
      <w:r>
        <w:rPr>
          <w:rFonts w:ascii="宋体" w:hAnsi="宋体" w:eastAsia="宋体" w:cs="宋体"/>
          <w:spacing w:val="-5"/>
          <w:sz w:val="20"/>
          <w:szCs w:val="20"/>
          <w14:textOutline w14:w="3797" w14:cap="sq" w14:cmpd="sng" w14:algn="ctr">
            <w14:solidFill>
              <w14:srgbClr w14:val="000000"/>
            </w14:solidFill>
            <w14:prstDash w14:val="solid"/>
            <w14:bevel/>
          </w14:textOutline>
        </w:rPr>
        <w:t>1</w:t>
      </w:r>
      <w:r>
        <w:rPr>
          <w:rFonts w:ascii="宋体" w:hAnsi="宋体" w:eastAsia="宋体" w:cs="宋体"/>
          <w:spacing w:val="-4"/>
          <w:sz w:val="20"/>
          <w:szCs w:val="20"/>
          <w14:textOutline w14:w="3797" w14:cap="sq" w14:cmpd="sng" w14:algn="ctr">
            <w14:solidFill>
              <w14:srgbClr w14:val="000000"/>
            </w14:solidFill>
            <w14:prstDash w14:val="solid"/>
            <w14:bevel/>
          </w14:textOutline>
        </w:rPr>
        <w:t>0.7监督</w:t>
      </w:r>
    </w:p>
    <w:p>
      <w:pPr>
        <w:spacing w:before="191" w:line="228" w:lineRule="auto"/>
        <w:ind w:left="424"/>
        <w:rPr>
          <w:rFonts w:ascii="宋体" w:hAnsi="宋体" w:eastAsia="宋体" w:cs="宋体"/>
          <w:sz w:val="20"/>
          <w:szCs w:val="20"/>
        </w:rPr>
      </w:pPr>
      <w:r>
        <w:rPr>
          <w:rFonts w:ascii="宋体" w:hAnsi="宋体" w:eastAsia="宋体" w:cs="宋体"/>
          <w:spacing w:val="25"/>
          <w:sz w:val="20"/>
          <w:szCs w:val="20"/>
        </w:rPr>
        <w:t>见</w:t>
      </w:r>
      <w:r>
        <w:rPr>
          <w:rFonts w:ascii="宋体" w:hAnsi="宋体" w:eastAsia="宋体" w:cs="宋体"/>
          <w:spacing w:val="16"/>
          <w:sz w:val="20"/>
          <w:szCs w:val="20"/>
        </w:rPr>
        <w:t>“投标人须知前附表要求”</w:t>
      </w:r>
    </w:p>
    <w:p>
      <w:pPr>
        <w:spacing w:before="194" w:line="228" w:lineRule="auto"/>
        <w:ind w:left="16"/>
        <w:outlineLvl w:val="0"/>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1</w:t>
      </w:r>
      <w:r>
        <w:rPr>
          <w:rFonts w:ascii="宋体" w:hAnsi="宋体" w:eastAsia="宋体" w:cs="宋体"/>
          <w:spacing w:val="-2"/>
          <w:sz w:val="20"/>
          <w:szCs w:val="20"/>
          <w14:textOutline w14:w="3797" w14:cap="sq" w14:cmpd="sng" w14:algn="ctr">
            <w14:solidFill>
              <w14:srgbClr w14:val="000000"/>
            </w14:solidFill>
            <w14:prstDash w14:val="solid"/>
            <w14:bevel/>
          </w14:textOutline>
        </w:rPr>
        <w:t>0.8解释权</w:t>
      </w:r>
    </w:p>
    <w:p>
      <w:pPr>
        <w:spacing w:before="193" w:line="228" w:lineRule="auto"/>
        <w:ind w:left="424"/>
        <w:rPr>
          <w:rFonts w:ascii="宋体" w:hAnsi="宋体" w:eastAsia="宋体" w:cs="宋体"/>
          <w:sz w:val="20"/>
          <w:szCs w:val="20"/>
        </w:rPr>
      </w:pPr>
      <w:r>
        <w:rPr>
          <w:rFonts w:ascii="宋体" w:hAnsi="宋体" w:eastAsia="宋体" w:cs="宋体"/>
          <w:spacing w:val="25"/>
          <w:sz w:val="20"/>
          <w:szCs w:val="20"/>
        </w:rPr>
        <w:t>见</w:t>
      </w:r>
      <w:r>
        <w:rPr>
          <w:rFonts w:ascii="宋体" w:hAnsi="宋体" w:eastAsia="宋体" w:cs="宋体"/>
          <w:spacing w:val="16"/>
          <w:sz w:val="20"/>
          <w:szCs w:val="20"/>
        </w:rPr>
        <w:t>“投标人须知前附表要求”</w:t>
      </w:r>
    </w:p>
    <w:p>
      <w:pPr>
        <w:spacing w:before="192" w:line="228" w:lineRule="auto"/>
        <w:ind w:left="16"/>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0.9信用查询</w:t>
      </w:r>
    </w:p>
    <w:p>
      <w:pPr>
        <w:spacing w:before="194" w:line="228" w:lineRule="auto"/>
        <w:ind w:left="424"/>
        <w:rPr>
          <w:rFonts w:ascii="宋体" w:hAnsi="宋体" w:eastAsia="宋体" w:cs="宋体"/>
          <w:sz w:val="20"/>
          <w:szCs w:val="20"/>
        </w:rPr>
      </w:pPr>
      <w:r>
        <w:rPr>
          <w:rFonts w:ascii="宋体" w:hAnsi="宋体" w:eastAsia="宋体" w:cs="宋体"/>
          <w:spacing w:val="25"/>
          <w:sz w:val="20"/>
          <w:szCs w:val="20"/>
        </w:rPr>
        <w:t>见</w:t>
      </w:r>
      <w:r>
        <w:rPr>
          <w:rFonts w:ascii="宋体" w:hAnsi="宋体" w:eastAsia="宋体" w:cs="宋体"/>
          <w:spacing w:val="16"/>
          <w:sz w:val="20"/>
          <w:szCs w:val="20"/>
        </w:rPr>
        <w:t>“投标人须知前附表要求”</w:t>
      </w:r>
    </w:p>
    <w:p>
      <w:pPr>
        <w:sectPr>
          <w:footerReference r:id="rId9" w:type="default"/>
          <w:pgSz w:w="11907" w:h="16840"/>
          <w:pgMar w:top="400" w:right="1440" w:bottom="1136" w:left="1446" w:header="0" w:footer="928" w:gutter="0"/>
          <w:pgNumType w:fmt="decimal"/>
          <w:cols w:space="720" w:num="1"/>
        </w:sectPr>
      </w:pPr>
    </w:p>
    <w:p>
      <w:pPr>
        <w:spacing w:line="269" w:lineRule="auto"/>
      </w:pPr>
    </w:p>
    <w:p>
      <w:pPr>
        <w:spacing w:before="101" w:line="225" w:lineRule="auto"/>
        <w:ind w:left="2658"/>
        <w:outlineLvl w:val="0"/>
        <w:rPr>
          <w:rFonts w:ascii="宋体" w:hAnsi="宋体" w:eastAsia="宋体" w:cs="宋体"/>
          <w:sz w:val="31"/>
          <w:szCs w:val="31"/>
        </w:rPr>
      </w:pPr>
      <w:bookmarkStart w:id="3" w:name="_bookmark4"/>
      <w:bookmarkEnd w:id="3"/>
      <w:r>
        <w:rPr>
          <w:rFonts w:ascii="宋体" w:hAnsi="宋体" w:eastAsia="宋体" w:cs="宋体"/>
          <w:spacing w:val="12"/>
          <w:sz w:val="31"/>
          <w:szCs w:val="31"/>
          <w14:textOutline w14:w="5791" w14:cap="sq" w14:cmpd="sng" w14:algn="ctr">
            <w14:solidFill>
              <w14:srgbClr w14:val="000000"/>
            </w14:solidFill>
            <w14:prstDash w14:val="solid"/>
            <w14:bevel/>
          </w14:textOutline>
        </w:rPr>
        <w:t>第</w:t>
      </w:r>
      <w:r>
        <w:rPr>
          <w:rFonts w:ascii="宋体" w:hAnsi="宋体" w:eastAsia="宋体" w:cs="宋体"/>
          <w:spacing w:val="8"/>
          <w:sz w:val="31"/>
          <w:szCs w:val="31"/>
          <w14:textOutline w14:w="5791" w14:cap="sq" w14:cmpd="sng" w14:algn="ctr">
            <w14:solidFill>
              <w14:srgbClr w14:val="000000"/>
            </w14:solidFill>
            <w14:prstDash w14:val="solid"/>
            <w14:bevel/>
          </w14:textOutline>
        </w:rPr>
        <w:t>三章评标办法(综合评分法)</w:t>
      </w:r>
    </w:p>
    <w:p>
      <w:pPr>
        <w:spacing w:before="240" w:line="226" w:lineRule="auto"/>
        <w:jc w:val="left"/>
        <w:outlineLvl w:val="0"/>
        <w:rPr>
          <w:rFonts w:ascii="宋体" w:hAnsi="宋体" w:eastAsia="宋体" w:cs="宋体"/>
          <w:sz w:val="29"/>
          <w:szCs w:val="29"/>
        </w:rPr>
      </w:pPr>
      <w:r>
        <w:rPr>
          <w:rFonts w:hint="eastAsia" w:ascii="宋体" w:hAnsi="宋体" w:eastAsia="宋体" w:cs="宋体"/>
          <w:spacing w:val="9"/>
          <w:sz w:val="29"/>
          <w:szCs w:val="29"/>
          <w:lang w:val="en-US" w:eastAsia="zh-CN"/>
          <w14:textOutline w14:w="5448" w14:cap="sq" w14:cmpd="sng" w14:algn="ctr">
            <w14:solidFill>
              <w14:srgbClr w14:val="000000"/>
            </w14:solidFill>
            <w14:prstDash w14:val="solid"/>
            <w14:bevel/>
          </w14:textOutline>
        </w:rPr>
        <w:t xml:space="preserve">I标段、II标段、III标段       </w:t>
      </w:r>
      <w:r>
        <w:rPr>
          <w:rFonts w:ascii="宋体" w:hAnsi="宋体" w:eastAsia="宋体" w:cs="宋体"/>
          <w:spacing w:val="9"/>
          <w:sz w:val="29"/>
          <w:szCs w:val="29"/>
          <w14:textOutline w14:w="5448" w14:cap="sq" w14:cmpd="sng" w14:algn="ctr">
            <w14:solidFill>
              <w14:srgbClr w14:val="000000"/>
            </w14:solidFill>
            <w14:prstDash w14:val="solid"/>
            <w14:bevel/>
          </w14:textOutline>
        </w:rPr>
        <w:t>综合评分法前附</w:t>
      </w:r>
      <w:r>
        <w:rPr>
          <w:rFonts w:ascii="宋体" w:hAnsi="宋体" w:eastAsia="宋体" w:cs="宋体"/>
          <w:spacing w:val="8"/>
          <w:sz w:val="29"/>
          <w:szCs w:val="29"/>
          <w14:textOutline w14:w="5448" w14:cap="sq" w14:cmpd="sng" w14:algn="ctr">
            <w14:solidFill>
              <w14:srgbClr w14:val="000000"/>
            </w14:solidFill>
            <w14:prstDash w14:val="solid"/>
            <w14:bevel/>
          </w14:textOutline>
        </w:rPr>
        <w:t>表</w:t>
      </w:r>
    </w:p>
    <w:p>
      <w:pPr>
        <w:spacing w:line="184" w:lineRule="exact"/>
      </w:pPr>
    </w:p>
    <w:tbl>
      <w:tblPr>
        <w:tblStyle w:val="9"/>
        <w:tblW w:w="10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779"/>
        <w:gridCol w:w="3032"/>
        <w:gridCol w:w="56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9" w:hRule="atLeast"/>
        </w:trPr>
        <w:tc>
          <w:tcPr>
            <w:tcW w:w="1419" w:type="dxa"/>
            <w:gridSpan w:val="2"/>
          </w:tcPr>
          <w:p>
            <w:pPr>
              <w:spacing w:before="100" w:line="228" w:lineRule="auto"/>
              <w:ind w:left="399"/>
              <w:rPr>
                <w:rFonts w:hint="eastAsia" w:ascii="宋体" w:hAnsi="宋体" w:eastAsia="宋体" w:cs="宋体"/>
                <w:sz w:val="20"/>
                <w:szCs w:val="20"/>
              </w:rPr>
            </w:pPr>
            <w:r>
              <w:rPr>
                <w:rFonts w:hint="eastAsia" w:ascii="宋体" w:hAnsi="宋体" w:eastAsia="宋体" w:cs="宋体"/>
                <w:spacing w:val="8"/>
                <w:sz w:val="20"/>
                <w:szCs w:val="20"/>
              </w:rPr>
              <w:t>条款</w:t>
            </w:r>
            <w:r>
              <w:rPr>
                <w:rFonts w:hint="eastAsia" w:ascii="宋体" w:hAnsi="宋体" w:eastAsia="宋体" w:cs="宋体"/>
                <w:spacing w:val="7"/>
                <w:sz w:val="20"/>
                <w:szCs w:val="20"/>
              </w:rPr>
              <w:t>号</w:t>
            </w:r>
          </w:p>
        </w:tc>
        <w:tc>
          <w:tcPr>
            <w:tcW w:w="3032" w:type="dxa"/>
          </w:tcPr>
          <w:p>
            <w:pPr>
              <w:spacing w:before="146" w:line="228" w:lineRule="auto"/>
              <w:ind w:left="1096"/>
              <w:rPr>
                <w:rFonts w:hint="eastAsia" w:ascii="宋体" w:hAnsi="宋体" w:eastAsia="宋体" w:cs="宋体"/>
                <w:sz w:val="20"/>
                <w:szCs w:val="20"/>
              </w:rPr>
            </w:pPr>
            <w:r>
              <w:rPr>
                <w:rFonts w:hint="eastAsia" w:ascii="宋体" w:hAnsi="宋体" w:eastAsia="宋体" w:cs="宋体"/>
                <w:spacing w:val="10"/>
                <w:sz w:val="20"/>
                <w:szCs w:val="20"/>
              </w:rPr>
              <w:t>评</w:t>
            </w:r>
            <w:r>
              <w:rPr>
                <w:rFonts w:hint="eastAsia" w:ascii="宋体" w:hAnsi="宋体" w:eastAsia="宋体" w:cs="宋体"/>
                <w:spacing w:val="9"/>
                <w:sz w:val="20"/>
                <w:szCs w:val="20"/>
              </w:rPr>
              <w:t>审因素</w:t>
            </w:r>
          </w:p>
        </w:tc>
        <w:tc>
          <w:tcPr>
            <w:tcW w:w="5652" w:type="dxa"/>
          </w:tcPr>
          <w:p>
            <w:pPr>
              <w:spacing w:before="146" w:line="229" w:lineRule="auto"/>
              <w:ind w:left="2406"/>
              <w:rPr>
                <w:rFonts w:hint="eastAsia" w:ascii="宋体" w:hAnsi="宋体" w:eastAsia="宋体" w:cs="宋体"/>
                <w:sz w:val="20"/>
                <w:szCs w:val="20"/>
              </w:rPr>
            </w:pPr>
            <w:r>
              <w:rPr>
                <w:rFonts w:hint="eastAsia" w:ascii="宋体" w:hAnsi="宋体" w:eastAsia="宋体" w:cs="宋体"/>
                <w:spacing w:val="10"/>
                <w:sz w:val="20"/>
                <w:szCs w:val="20"/>
              </w:rPr>
              <w:t>评</w:t>
            </w:r>
            <w:r>
              <w:rPr>
                <w:rFonts w:hint="eastAsia" w:ascii="宋体" w:hAnsi="宋体" w:eastAsia="宋体" w:cs="宋体"/>
                <w:spacing w:val="9"/>
                <w:sz w:val="20"/>
                <w:szCs w:val="20"/>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40" w:type="dxa"/>
            <w:vMerge w:val="restart"/>
            <w:tcBorders>
              <w:bottom w:val="nil"/>
            </w:tcBorders>
          </w:tcPr>
          <w:p>
            <w:pPr>
              <w:spacing w:line="257"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line="258" w:lineRule="auto"/>
              <w:rPr>
                <w:rFonts w:hint="eastAsia" w:ascii="宋体" w:hAnsi="宋体" w:eastAsia="宋体" w:cs="宋体"/>
              </w:rPr>
            </w:pPr>
          </w:p>
          <w:p>
            <w:pPr>
              <w:spacing w:before="65" w:line="193" w:lineRule="auto"/>
              <w:ind w:left="16"/>
              <w:rPr>
                <w:rFonts w:hint="eastAsia" w:ascii="宋体" w:hAnsi="宋体" w:eastAsia="宋体" w:cs="宋体"/>
                <w:sz w:val="20"/>
                <w:szCs w:val="20"/>
              </w:rPr>
            </w:pPr>
            <w:r>
              <w:rPr>
                <w:rFonts w:hint="eastAsia" w:ascii="宋体" w:hAnsi="宋体" w:eastAsia="宋体" w:cs="宋体"/>
                <w:spacing w:val="8"/>
                <w:sz w:val="20"/>
                <w:szCs w:val="20"/>
              </w:rPr>
              <w:t>2</w:t>
            </w:r>
            <w:r>
              <w:rPr>
                <w:rFonts w:hint="eastAsia" w:ascii="宋体" w:hAnsi="宋体" w:eastAsia="宋体" w:cs="宋体"/>
                <w:spacing w:val="6"/>
                <w:sz w:val="20"/>
                <w:szCs w:val="20"/>
              </w:rPr>
              <w:t>.1.1</w:t>
            </w:r>
          </w:p>
        </w:tc>
        <w:tc>
          <w:tcPr>
            <w:tcW w:w="779" w:type="dxa"/>
            <w:vMerge w:val="restart"/>
            <w:tcBorders>
              <w:bottom w:val="nil"/>
            </w:tcBorders>
            <w:textDirection w:val="tbRlV"/>
          </w:tcPr>
          <w:p>
            <w:pPr>
              <w:spacing w:before="277" w:line="223" w:lineRule="auto"/>
              <w:ind w:left="2364"/>
              <w:rPr>
                <w:rFonts w:hint="eastAsia" w:ascii="宋体" w:hAnsi="宋体" w:eastAsia="宋体" w:cs="宋体"/>
                <w:sz w:val="20"/>
                <w:szCs w:val="20"/>
              </w:rPr>
            </w:pPr>
            <w:r>
              <w:rPr>
                <w:rFonts w:hint="eastAsia" w:ascii="宋体" w:hAnsi="宋体" w:eastAsia="宋体" w:cs="宋体"/>
                <w:spacing w:val="12"/>
                <w:sz w:val="20"/>
                <w:szCs w:val="20"/>
              </w:rPr>
              <w:t>资</w:t>
            </w:r>
            <w:r>
              <w:rPr>
                <w:rFonts w:hint="eastAsia" w:ascii="宋体" w:hAnsi="宋体" w:eastAsia="宋体" w:cs="宋体"/>
                <w:spacing w:val="9"/>
                <w:sz w:val="20"/>
                <w:szCs w:val="20"/>
              </w:rPr>
              <w:t>格评审标准</w:t>
            </w:r>
          </w:p>
        </w:tc>
        <w:tc>
          <w:tcPr>
            <w:tcW w:w="3032" w:type="dxa"/>
          </w:tcPr>
          <w:p>
            <w:pPr>
              <w:spacing w:before="161" w:line="228" w:lineRule="auto"/>
              <w:ind w:left="1106"/>
              <w:rPr>
                <w:rFonts w:hint="eastAsia" w:ascii="宋体" w:hAnsi="宋体" w:eastAsia="宋体" w:cs="宋体"/>
                <w:sz w:val="20"/>
                <w:szCs w:val="20"/>
              </w:rPr>
            </w:pPr>
            <w:r>
              <w:rPr>
                <w:rFonts w:hint="eastAsia" w:ascii="宋体" w:hAnsi="宋体" w:eastAsia="宋体" w:cs="宋体"/>
                <w:spacing w:val="8"/>
                <w:sz w:val="20"/>
                <w:szCs w:val="20"/>
              </w:rPr>
              <w:t>营</w:t>
            </w:r>
            <w:r>
              <w:rPr>
                <w:rFonts w:hint="eastAsia" w:ascii="宋体" w:hAnsi="宋体" w:eastAsia="宋体" w:cs="宋体"/>
                <w:spacing w:val="5"/>
                <w:sz w:val="20"/>
                <w:szCs w:val="20"/>
              </w:rPr>
              <w:t>业执照</w:t>
            </w:r>
          </w:p>
        </w:tc>
        <w:tc>
          <w:tcPr>
            <w:tcW w:w="5652" w:type="dxa"/>
          </w:tcPr>
          <w:p>
            <w:pPr>
              <w:spacing w:before="161" w:line="226" w:lineRule="auto"/>
              <w:ind w:left="13"/>
              <w:rPr>
                <w:rFonts w:hint="eastAsia" w:ascii="宋体" w:hAnsi="宋体" w:eastAsia="宋体" w:cs="宋体"/>
                <w:sz w:val="20"/>
                <w:szCs w:val="20"/>
              </w:rPr>
            </w:pPr>
            <w:r>
              <w:rPr>
                <w:rFonts w:hint="eastAsia" w:ascii="宋体" w:hAnsi="宋体" w:eastAsia="宋体" w:cs="宋体"/>
                <w:spacing w:val="12"/>
                <w:sz w:val="20"/>
                <w:szCs w:val="20"/>
              </w:rPr>
              <w:t>具</w:t>
            </w:r>
            <w:r>
              <w:rPr>
                <w:rFonts w:hint="eastAsia" w:ascii="宋体" w:hAnsi="宋体" w:eastAsia="宋体" w:cs="宋体"/>
                <w:spacing w:val="8"/>
                <w:sz w:val="20"/>
                <w:szCs w:val="20"/>
              </w:rPr>
              <w:t>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extDirection w:val="tbRlV"/>
          </w:tcPr>
          <w:p>
            <w:pPr>
              <w:rPr>
                <w:rFonts w:hint="eastAsia" w:ascii="宋体" w:hAnsi="宋体" w:eastAsia="宋体" w:cs="宋体"/>
              </w:rPr>
            </w:pPr>
          </w:p>
        </w:tc>
        <w:tc>
          <w:tcPr>
            <w:tcW w:w="3032" w:type="dxa"/>
          </w:tcPr>
          <w:p>
            <w:pPr>
              <w:spacing w:before="162" w:line="227" w:lineRule="auto"/>
              <w:ind w:left="1109"/>
              <w:rPr>
                <w:rFonts w:hint="eastAsia" w:ascii="宋体" w:hAnsi="宋体" w:eastAsia="宋体" w:cs="宋体"/>
                <w:sz w:val="20"/>
                <w:szCs w:val="20"/>
              </w:rPr>
            </w:pPr>
            <w:r>
              <w:rPr>
                <w:rFonts w:hint="eastAsia" w:ascii="宋体" w:hAnsi="宋体" w:eastAsia="宋体" w:cs="宋体"/>
                <w:spacing w:val="5"/>
                <w:sz w:val="20"/>
                <w:szCs w:val="20"/>
              </w:rPr>
              <w:t>资质等级</w:t>
            </w:r>
          </w:p>
        </w:tc>
        <w:tc>
          <w:tcPr>
            <w:tcW w:w="5652" w:type="dxa"/>
          </w:tcPr>
          <w:p>
            <w:pPr>
              <w:spacing w:before="161" w:line="228" w:lineRule="auto"/>
              <w:ind w:left="11"/>
              <w:rPr>
                <w:rFonts w:hint="eastAsia" w:ascii="宋体" w:hAnsi="宋体" w:eastAsia="宋体" w:cs="宋体"/>
                <w:sz w:val="20"/>
                <w:szCs w:val="20"/>
              </w:rPr>
            </w:pPr>
            <w:r>
              <w:rPr>
                <w:rFonts w:hint="eastAsia" w:ascii="宋体" w:hAnsi="宋体" w:eastAsia="宋体" w:cs="宋体"/>
                <w:spacing w:val="8"/>
                <w:sz w:val="20"/>
                <w:szCs w:val="20"/>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extDirection w:val="tbRlV"/>
          </w:tcPr>
          <w:p>
            <w:pPr>
              <w:rPr>
                <w:rFonts w:hint="eastAsia" w:ascii="宋体" w:hAnsi="宋体" w:eastAsia="宋体" w:cs="宋体"/>
              </w:rPr>
            </w:pPr>
          </w:p>
        </w:tc>
        <w:tc>
          <w:tcPr>
            <w:tcW w:w="3032" w:type="dxa"/>
          </w:tcPr>
          <w:p>
            <w:pPr>
              <w:spacing w:before="151" w:line="228" w:lineRule="auto"/>
              <w:ind w:left="789"/>
              <w:rPr>
                <w:rFonts w:hint="eastAsia" w:ascii="宋体" w:hAnsi="宋体" w:eastAsia="宋体" w:cs="宋体"/>
                <w:sz w:val="20"/>
                <w:szCs w:val="20"/>
              </w:rPr>
            </w:pPr>
            <w:r>
              <w:rPr>
                <w:rFonts w:hint="eastAsia" w:ascii="宋体" w:hAnsi="宋体" w:eastAsia="宋体" w:cs="宋体"/>
                <w:spacing w:val="8"/>
                <w:sz w:val="20"/>
                <w:szCs w:val="20"/>
              </w:rPr>
              <w:t>安全生产许可证</w:t>
            </w:r>
          </w:p>
        </w:tc>
        <w:tc>
          <w:tcPr>
            <w:tcW w:w="5652" w:type="dxa"/>
          </w:tcPr>
          <w:p>
            <w:pPr>
              <w:spacing w:before="150" w:line="226" w:lineRule="auto"/>
              <w:ind w:left="13"/>
              <w:rPr>
                <w:rFonts w:hint="eastAsia" w:ascii="宋体" w:hAnsi="宋体" w:eastAsia="宋体" w:cs="宋体"/>
                <w:sz w:val="20"/>
                <w:szCs w:val="20"/>
              </w:rPr>
            </w:pPr>
            <w:r>
              <w:rPr>
                <w:rFonts w:hint="eastAsia" w:ascii="宋体" w:hAnsi="宋体" w:eastAsia="宋体" w:cs="宋体"/>
                <w:spacing w:val="16"/>
                <w:sz w:val="20"/>
                <w:szCs w:val="20"/>
              </w:rPr>
              <w:t>具</w:t>
            </w:r>
            <w:r>
              <w:rPr>
                <w:rFonts w:hint="eastAsia" w:ascii="宋体" w:hAnsi="宋体" w:eastAsia="宋体" w:cs="宋体"/>
                <w:spacing w:val="9"/>
                <w:sz w:val="20"/>
                <w:szCs w:val="20"/>
              </w:rPr>
              <w:t>备</w:t>
            </w:r>
            <w:r>
              <w:rPr>
                <w:rFonts w:hint="eastAsia" w:ascii="宋体" w:hAnsi="宋体" w:eastAsia="宋体" w:cs="宋体"/>
                <w:spacing w:val="8"/>
                <w:sz w:val="20"/>
                <w:szCs w:val="20"/>
              </w:rPr>
              <w:t>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24"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extDirection w:val="tbRlV"/>
          </w:tcPr>
          <w:p>
            <w:pPr>
              <w:rPr>
                <w:rFonts w:hint="eastAsia" w:ascii="宋体" w:hAnsi="宋体" w:eastAsia="宋体" w:cs="宋体"/>
              </w:rPr>
            </w:pPr>
          </w:p>
        </w:tc>
        <w:tc>
          <w:tcPr>
            <w:tcW w:w="3032" w:type="dxa"/>
          </w:tcPr>
          <w:p>
            <w:pPr>
              <w:spacing w:line="267" w:lineRule="auto"/>
              <w:rPr>
                <w:rFonts w:hint="eastAsia" w:ascii="宋体" w:hAnsi="宋体" w:eastAsia="宋体" w:cs="宋体"/>
              </w:rPr>
            </w:pPr>
          </w:p>
          <w:p>
            <w:pPr>
              <w:spacing w:line="267" w:lineRule="auto"/>
              <w:rPr>
                <w:rFonts w:hint="eastAsia" w:ascii="宋体" w:hAnsi="宋体" w:eastAsia="宋体" w:cs="宋体"/>
              </w:rPr>
            </w:pPr>
          </w:p>
          <w:p>
            <w:pPr>
              <w:spacing w:line="267" w:lineRule="auto"/>
              <w:rPr>
                <w:rFonts w:hint="eastAsia" w:ascii="宋体" w:hAnsi="宋体" w:eastAsia="宋体" w:cs="宋体"/>
              </w:rPr>
            </w:pPr>
          </w:p>
          <w:p>
            <w:pPr>
              <w:spacing w:line="268" w:lineRule="auto"/>
              <w:rPr>
                <w:rFonts w:hint="eastAsia" w:ascii="宋体" w:hAnsi="宋体" w:eastAsia="宋体" w:cs="宋体"/>
              </w:rPr>
            </w:pPr>
          </w:p>
          <w:p>
            <w:pPr>
              <w:spacing w:before="65" w:line="228" w:lineRule="auto"/>
              <w:ind w:left="893"/>
              <w:rPr>
                <w:rFonts w:hint="eastAsia" w:ascii="宋体" w:hAnsi="宋体" w:eastAsia="宋体" w:cs="宋体"/>
                <w:sz w:val="20"/>
                <w:szCs w:val="20"/>
              </w:rPr>
            </w:pPr>
            <w:r>
              <w:rPr>
                <w:rFonts w:hint="eastAsia" w:ascii="宋体" w:hAnsi="宋体" w:eastAsia="宋体" w:cs="宋体"/>
                <w:spacing w:val="8"/>
                <w:sz w:val="20"/>
                <w:szCs w:val="20"/>
              </w:rPr>
              <w:t>投标文件签</w:t>
            </w:r>
            <w:r>
              <w:rPr>
                <w:rFonts w:hint="eastAsia" w:ascii="宋体" w:hAnsi="宋体" w:eastAsia="宋体" w:cs="宋体"/>
                <w:spacing w:val="7"/>
                <w:sz w:val="20"/>
                <w:szCs w:val="20"/>
              </w:rPr>
              <w:t>署</w:t>
            </w:r>
          </w:p>
        </w:tc>
        <w:tc>
          <w:tcPr>
            <w:tcW w:w="5652" w:type="dxa"/>
          </w:tcPr>
          <w:p>
            <w:pPr>
              <w:spacing w:before="142" w:line="369" w:lineRule="auto"/>
              <w:ind w:left="8" w:right="5" w:firstLine="2"/>
              <w:rPr>
                <w:rFonts w:hint="eastAsia" w:ascii="宋体" w:hAnsi="宋体" w:eastAsia="宋体" w:cs="宋体"/>
                <w:sz w:val="20"/>
                <w:szCs w:val="20"/>
              </w:rPr>
            </w:pPr>
            <w:r>
              <w:rPr>
                <w:rFonts w:hint="eastAsia" w:ascii="宋体" w:hAnsi="宋体" w:eastAsia="宋体" w:cs="宋体"/>
                <w:spacing w:val="12"/>
                <w:sz w:val="20"/>
                <w:szCs w:val="20"/>
              </w:rPr>
              <w:t>法</w:t>
            </w:r>
            <w:r>
              <w:rPr>
                <w:rFonts w:hint="eastAsia" w:ascii="宋体" w:hAnsi="宋体" w:eastAsia="宋体" w:cs="宋体"/>
                <w:spacing w:val="8"/>
                <w:sz w:val="20"/>
                <w:szCs w:val="20"/>
              </w:rPr>
              <w:t>定代表人身份证明原件及身份证复印件(法定代表人签署投</w:t>
            </w:r>
            <w:r>
              <w:rPr>
                <w:rFonts w:hint="eastAsia" w:ascii="宋体" w:hAnsi="宋体" w:eastAsia="宋体" w:cs="宋体"/>
                <w:spacing w:val="9"/>
                <w:sz w:val="20"/>
                <w:szCs w:val="20"/>
              </w:rPr>
              <w:t>标</w:t>
            </w:r>
            <w:r>
              <w:rPr>
                <w:rFonts w:hint="eastAsia" w:ascii="宋体" w:hAnsi="宋体" w:eastAsia="宋体" w:cs="宋体"/>
                <w:spacing w:val="8"/>
                <w:sz w:val="20"/>
                <w:szCs w:val="20"/>
              </w:rPr>
              <w:t>文件时提供)或投标文件签署授权委托书原件(附法定代表</w:t>
            </w:r>
            <w:r>
              <w:rPr>
                <w:rFonts w:hint="eastAsia" w:ascii="宋体" w:hAnsi="宋体" w:eastAsia="宋体" w:cs="宋体"/>
                <w:spacing w:val="16"/>
                <w:sz w:val="20"/>
                <w:szCs w:val="20"/>
              </w:rPr>
              <w:t>人身</w:t>
            </w:r>
            <w:r>
              <w:rPr>
                <w:rFonts w:hint="eastAsia" w:ascii="宋体" w:hAnsi="宋体" w:eastAsia="宋体" w:cs="宋体"/>
                <w:spacing w:val="9"/>
                <w:sz w:val="20"/>
                <w:szCs w:val="20"/>
              </w:rPr>
              <w:t>份</w:t>
            </w:r>
            <w:r>
              <w:rPr>
                <w:rFonts w:hint="eastAsia" w:ascii="宋体" w:hAnsi="宋体" w:eastAsia="宋体" w:cs="宋体"/>
                <w:spacing w:val="8"/>
                <w:sz w:val="20"/>
                <w:szCs w:val="20"/>
              </w:rPr>
              <w:t>证明、授权委托人身份证及社保部门出具投标人为其缴</w:t>
            </w:r>
            <w:r>
              <w:rPr>
                <w:rFonts w:hint="eastAsia" w:ascii="宋体" w:hAnsi="宋体" w:eastAsia="宋体" w:cs="宋体"/>
                <w:spacing w:val="1"/>
                <w:sz w:val="20"/>
                <w:szCs w:val="20"/>
              </w:rPr>
              <w:t>纳的当月前连续3</w:t>
            </w:r>
            <w:r>
              <w:rPr>
                <w:rFonts w:hint="eastAsia" w:ascii="宋体" w:hAnsi="宋体" w:eastAsia="宋体" w:cs="宋体"/>
                <w:sz w:val="20"/>
                <w:szCs w:val="20"/>
              </w:rPr>
              <w:t>个月(</w:t>
            </w:r>
            <w:r>
              <w:rPr>
                <w:rFonts w:hint="eastAsia" w:ascii="宋体" w:hAnsi="宋体" w:eastAsia="宋体" w:cs="宋体"/>
                <w:sz w:val="20"/>
                <w:szCs w:val="20"/>
                <w:lang w:val="en-US" w:eastAsia="zh-CN"/>
              </w:rPr>
              <w:t>8</w:t>
            </w:r>
            <w:r>
              <w:rPr>
                <w:rFonts w:hint="eastAsia" w:ascii="宋体" w:hAnsi="宋体" w:eastAsia="宋体" w:cs="宋体"/>
                <w:sz w:val="20"/>
                <w:szCs w:val="20"/>
              </w:rPr>
              <w:t>、</w:t>
            </w:r>
            <w:r>
              <w:rPr>
                <w:rFonts w:hint="eastAsia" w:ascii="宋体" w:hAnsi="宋体" w:eastAsia="宋体" w:cs="宋体"/>
                <w:sz w:val="20"/>
                <w:szCs w:val="20"/>
                <w:lang w:val="en-US" w:eastAsia="zh-CN"/>
              </w:rPr>
              <w:t>9</w:t>
            </w:r>
            <w:r>
              <w:rPr>
                <w:rFonts w:hint="eastAsia" w:ascii="宋体" w:hAnsi="宋体" w:eastAsia="宋体" w:cs="宋体"/>
                <w:sz w:val="20"/>
                <w:szCs w:val="20"/>
              </w:rPr>
              <w:t>、</w:t>
            </w:r>
            <w:r>
              <w:rPr>
                <w:rFonts w:hint="eastAsia" w:ascii="宋体" w:hAnsi="宋体" w:eastAsia="宋体" w:cs="宋体"/>
                <w:sz w:val="20"/>
                <w:szCs w:val="20"/>
                <w:lang w:val="en-US" w:eastAsia="zh-CN"/>
              </w:rPr>
              <w:t>10</w:t>
            </w:r>
            <w:r>
              <w:rPr>
                <w:rFonts w:hint="eastAsia" w:ascii="宋体" w:hAnsi="宋体" w:eastAsia="宋体" w:cs="宋体"/>
                <w:sz w:val="20"/>
                <w:szCs w:val="20"/>
              </w:rPr>
              <w:t>月或</w:t>
            </w:r>
            <w:r>
              <w:rPr>
                <w:rFonts w:hint="eastAsia" w:ascii="宋体" w:hAnsi="宋体" w:eastAsia="宋体" w:cs="宋体"/>
                <w:sz w:val="20"/>
                <w:szCs w:val="20"/>
                <w:lang w:val="en-US" w:eastAsia="zh-CN"/>
              </w:rPr>
              <w:t>9</w:t>
            </w:r>
            <w:r>
              <w:rPr>
                <w:rFonts w:hint="eastAsia" w:ascii="宋体" w:hAnsi="宋体" w:eastAsia="宋体" w:cs="宋体"/>
                <w:sz w:val="20"/>
                <w:szCs w:val="20"/>
              </w:rPr>
              <w:t>、</w:t>
            </w:r>
            <w:r>
              <w:rPr>
                <w:rFonts w:hint="eastAsia" w:ascii="宋体" w:hAnsi="宋体" w:eastAsia="宋体" w:cs="宋体"/>
                <w:sz w:val="20"/>
                <w:szCs w:val="20"/>
                <w:lang w:val="en-US" w:eastAsia="zh-CN"/>
              </w:rPr>
              <w:t>10</w:t>
            </w:r>
            <w:r>
              <w:rPr>
                <w:rFonts w:hint="eastAsia" w:ascii="宋体" w:hAnsi="宋体" w:eastAsia="宋体" w:cs="宋体"/>
                <w:sz w:val="20"/>
                <w:szCs w:val="20"/>
              </w:rPr>
              <w:t>、</w:t>
            </w:r>
            <w:r>
              <w:rPr>
                <w:rFonts w:hint="eastAsia" w:ascii="宋体" w:hAnsi="宋体" w:eastAsia="宋体" w:cs="宋体"/>
                <w:sz w:val="20"/>
                <w:szCs w:val="20"/>
                <w:lang w:val="en-US" w:eastAsia="zh-CN"/>
              </w:rPr>
              <w:t>11</w:t>
            </w:r>
            <w:r>
              <w:rPr>
                <w:rFonts w:hint="eastAsia" w:ascii="宋体" w:hAnsi="宋体" w:eastAsia="宋体" w:cs="宋体"/>
                <w:sz w:val="20"/>
                <w:szCs w:val="20"/>
              </w:rPr>
              <w:t>月)养老保险</w:t>
            </w:r>
            <w:r>
              <w:rPr>
                <w:rFonts w:hint="eastAsia" w:ascii="宋体" w:hAnsi="宋体" w:eastAsia="宋体" w:cs="宋体"/>
                <w:spacing w:val="9"/>
                <w:sz w:val="20"/>
                <w:szCs w:val="20"/>
              </w:rPr>
              <w:t>缴纳证明等材料的复印件)(委托代理人签署投标文件时</w:t>
            </w:r>
            <w:r>
              <w:rPr>
                <w:rFonts w:hint="eastAsia" w:ascii="宋体" w:hAnsi="宋体" w:eastAsia="宋体" w:cs="宋体"/>
                <w:spacing w:val="8"/>
                <w:sz w:val="20"/>
                <w:szCs w:val="20"/>
              </w:rPr>
              <w:t>提</w:t>
            </w:r>
            <w:r>
              <w:rPr>
                <w:rFonts w:hint="eastAsia" w:ascii="宋体" w:hAnsi="宋体" w:eastAsia="宋体" w:cs="宋体"/>
                <w:spacing w:val="3"/>
                <w:sz w:val="20"/>
                <w:szCs w:val="20"/>
              </w:rPr>
              <w:t>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extDirection w:val="tbRlV"/>
          </w:tcPr>
          <w:p>
            <w:pPr>
              <w:rPr>
                <w:rFonts w:hint="eastAsia" w:ascii="宋体" w:hAnsi="宋体" w:eastAsia="宋体" w:cs="宋体"/>
              </w:rPr>
            </w:pPr>
          </w:p>
        </w:tc>
        <w:tc>
          <w:tcPr>
            <w:tcW w:w="3032" w:type="dxa"/>
          </w:tcPr>
          <w:p>
            <w:pPr>
              <w:spacing w:before="147" w:line="228" w:lineRule="auto"/>
              <w:ind w:left="997"/>
              <w:rPr>
                <w:rFonts w:hint="eastAsia" w:ascii="宋体" w:hAnsi="宋体" w:eastAsia="宋体" w:cs="宋体"/>
                <w:sz w:val="20"/>
                <w:szCs w:val="20"/>
              </w:rPr>
            </w:pPr>
            <w:r>
              <w:rPr>
                <w:rFonts w:hint="eastAsia" w:ascii="宋体" w:hAnsi="宋体" w:eastAsia="宋体" w:cs="宋体"/>
                <w:spacing w:val="8"/>
                <w:sz w:val="20"/>
                <w:szCs w:val="20"/>
              </w:rPr>
              <w:t>财务状况</w:t>
            </w:r>
            <w:r>
              <w:rPr>
                <w:rFonts w:hint="eastAsia" w:ascii="宋体" w:hAnsi="宋体" w:eastAsia="宋体" w:cs="宋体"/>
                <w:spacing w:val="7"/>
                <w:sz w:val="20"/>
                <w:szCs w:val="20"/>
              </w:rPr>
              <w:t>表</w:t>
            </w:r>
          </w:p>
        </w:tc>
        <w:tc>
          <w:tcPr>
            <w:tcW w:w="5652" w:type="dxa"/>
          </w:tcPr>
          <w:p>
            <w:pPr>
              <w:spacing w:before="147" w:line="228" w:lineRule="auto"/>
              <w:ind w:left="11"/>
              <w:rPr>
                <w:rFonts w:hint="eastAsia" w:ascii="宋体" w:hAnsi="宋体" w:eastAsia="宋体" w:cs="宋体"/>
                <w:sz w:val="20"/>
                <w:szCs w:val="20"/>
              </w:rPr>
            </w:pPr>
            <w:r>
              <w:rPr>
                <w:rFonts w:hint="eastAsia" w:ascii="宋体" w:hAnsi="宋体" w:eastAsia="宋体" w:cs="宋体"/>
                <w:spacing w:val="8"/>
                <w:sz w:val="20"/>
                <w:szCs w:val="20"/>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extDirection w:val="tbRlV"/>
          </w:tcPr>
          <w:p>
            <w:pPr>
              <w:rPr>
                <w:rFonts w:hint="eastAsia" w:ascii="宋体" w:hAnsi="宋体" w:eastAsia="宋体" w:cs="宋体"/>
              </w:rPr>
            </w:pPr>
          </w:p>
        </w:tc>
        <w:tc>
          <w:tcPr>
            <w:tcW w:w="3032" w:type="dxa"/>
          </w:tcPr>
          <w:p>
            <w:pPr>
              <w:spacing w:before="158" w:line="228" w:lineRule="auto"/>
              <w:ind w:left="683"/>
              <w:rPr>
                <w:rFonts w:hint="eastAsia" w:ascii="宋体" w:hAnsi="宋体" w:eastAsia="宋体" w:cs="宋体"/>
                <w:sz w:val="20"/>
                <w:szCs w:val="20"/>
              </w:rPr>
            </w:pPr>
            <w:r>
              <w:rPr>
                <w:rFonts w:hint="eastAsia" w:ascii="宋体" w:hAnsi="宋体" w:eastAsia="宋体" w:cs="宋体"/>
                <w:spacing w:val="10"/>
                <w:sz w:val="20"/>
                <w:szCs w:val="20"/>
              </w:rPr>
              <w:t>项</w:t>
            </w:r>
            <w:r>
              <w:rPr>
                <w:rFonts w:hint="eastAsia" w:ascii="宋体" w:hAnsi="宋体" w:eastAsia="宋体" w:cs="宋体"/>
                <w:spacing w:val="8"/>
                <w:sz w:val="20"/>
                <w:szCs w:val="20"/>
              </w:rPr>
              <w:t>目管理机构组成</w:t>
            </w:r>
          </w:p>
        </w:tc>
        <w:tc>
          <w:tcPr>
            <w:tcW w:w="5652" w:type="dxa"/>
          </w:tcPr>
          <w:p>
            <w:pPr>
              <w:spacing w:before="158" w:line="228" w:lineRule="auto"/>
              <w:ind w:left="11"/>
              <w:rPr>
                <w:rFonts w:hint="eastAsia" w:ascii="宋体" w:hAnsi="宋体" w:eastAsia="宋体" w:cs="宋体"/>
                <w:sz w:val="20"/>
                <w:szCs w:val="20"/>
              </w:rPr>
            </w:pPr>
            <w:r>
              <w:rPr>
                <w:rFonts w:hint="eastAsia" w:ascii="宋体" w:hAnsi="宋体" w:eastAsia="宋体" w:cs="宋体"/>
                <w:spacing w:val="8"/>
                <w:sz w:val="20"/>
                <w:szCs w:val="20"/>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extDirection w:val="tbRlV"/>
          </w:tcPr>
          <w:p>
            <w:pPr>
              <w:rPr>
                <w:rFonts w:hint="eastAsia" w:ascii="宋体" w:hAnsi="宋体" w:eastAsia="宋体" w:cs="宋体"/>
              </w:rPr>
            </w:pPr>
          </w:p>
        </w:tc>
        <w:tc>
          <w:tcPr>
            <w:tcW w:w="3032" w:type="dxa"/>
          </w:tcPr>
          <w:p>
            <w:pPr>
              <w:spacing w:line="275" w:lineRule="auto"/>
              <w:rPr>
                <w:rFonts w:hint="eastAsia" w:ascii="宋体" w:hAnsi="宋体" w:eastAsia="宋体" w:cs="宋体"/>
              </w:rPr>
            </w:pPr>
          </w:p>
          <w:p>
            <w:pPr>
              <w:spacing w:before="65" w:line="228" w:lineRule="auto"/>
              <w:ind w:left="576"/>
              <w:rPr>
                <w:rFonts w:hint="eastAsia" w:ascii="宋体" w:hAnsi="宋体" w:eastAsia="宋体" w:cs="宋体"/>
                <w:sz w:val="20"/>
                <w:szCs w:val="20"/>
              </w:rPr>
            </w:pPr>
            <w:r>
              <w:rPr>
                <w:rFonts w:hint="eastAsia" w:ascii="宋体" w:hAnsi="宋体" w:eastAsia="宋体" w:cs="宋体"/>
                <w:spacing w:val="9"/>
                <w:sz w:val="20"/>
                <w:szCs w:val="20"/>
              </w:rPr>
              <w:t>信用信息的书面声</w:t>
            </w:r>
            <w:r>
              <w:rPr>
                <w:rFonts w:hint="eastAsia" w:ascii="宋体" w:hAnsi="宋体" w:eastAsia="宋体" w:cs="宋体"/>
                <w:spacing w:val="8"/>
                <w:sz w:val="20"/>
                <w:szCs w:val="20"/>
              </w:rPr>
              <w:t>明</w:t>
            </w:r>
          </w:p>
        </w:tc>
        <w:tc>
          <w:tcPr>
            <w:tcW w:w="5652" w:type="dxa"/>
          </w:tcPr>
          <w:p>
            <w:pPr>
              <w:spacing w:before="143" w:line="398" w:lineRule="exact"/>
              <w:ind w:left="11"/>
              <w:rPr>
                <w:rFonts w:hint="eastAsia" w:ascii="宋体" w:hAnsi="宋体" w:eastAsia="宋体" w:cs="宋体"/>
                <w:sz w:val="20"/>
                <w:szCs w:val="20"/>
              </w:rPr>
            </w:pPr>
            <w:r>
              <w:rPr>
                <w:rFonts w:hint="eastAsia" w:ascii="宋体" w:hAnsi="宋体" w:eastAsia="宋体" w:cs="宋体"/>
                <w:spacing w:val="8"/>
                <w:position w:val="14"/>
                <w:sz w:val="20"/>
                <w:szCs w:val="20"/>
              </w:rPr>
              <w:t>参加政</w:t>
            </w:r>
            <w:r>
              <w:rPr>
                <w:rFonts w:hint="eastAsia" w:ascii="宋体" w:hAnsi="宋体" w:eastAsia="宋体" w:cs="宋体"/>
                <w:spacing w:val="6"/>
                <w:position w:val="14"/>
                <w:sz w:val="20"/>
                <w:szCs w:val="20"/>
              </w:rPr>
              <w:t>府</w:t>
            </w:r>
            <w:r>
              <w:rPr>
                <w:rFonts w:hint="eastAsia" w:ascii="宋体" w:hAnsi="宋体" w:eastAsia="宋体" w:cs="宋体"/>
                <w:spacing w:val="4"/>
                <w:position w:val="14"/>
                <w:sz w:val="20"/>
                <w:szCs w:val="20"/>
              </w:rPr>
              <w:t>采购活动前3年内在经营活动中没有重大违法记录及</w:t>
            </w:r>
          </w:p>
          <w:p>
            <w:pPr>
              <w:spacing w:line="227" w:lineRule="auto"/>
              <w:ind w:left="10"/>
              <w:rPr>
                <w:rFonts w:hint="eastAsia" w:ascii="宋体" w:hAnsi="宋体" w:eastAsia="宋体" w:cs="宋体"/>
                <w:sz w:val="20"/>
                <w:szCs w:val="20"/>
              </w:rPr>
            </w:pPr>
            <w:r>
              <w:rPr>
                <w:rFonts w:hint="eastAsia" w:ascii="宋体" w:hAnsi="宋体" w:eastAsia="宋体" w:cs="宋体"/>
                <w:spacing w:val="9"/>
                <w:sz w:val="20"/>
                <w:szCs w:val="20"/>
              </w:rPr>
              <w:t>有关信用信息的书面声明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6" w:hRule="atLeast"/>
        </w:trPr>
        <w:tc>
          <w:tcPr>
            <w:tcW w:w="640" w:type="dxa"/>
            <w:vMerge w:val="continue"/>
            <w:tcBorders>
              <w:top w:val="nil"/>
            </w:tcBorders>
          </w:tcPr>
          <w:p>
            <w:pPr>
              <w:rPr>
                <w:rFonts w:hint="eastAsia" w:ascii="宋体" w:hAnsi="宋体" w:eastAsia="宋体" w:cs="宋体"/>
              </w:rPr>
            </w:pPr>
          </w:p>
        </w:tc>
        <w:tc>
          <w:tcPr>
            <w:tcW w:w="779" w:type="dxa"/>
            <w:vMerge w:val="continue"/>
            <w:tcBorders>
              <w:top w:val="nil"/>
            </w:tcBorders>
            <w:textDirection w:val="tbRlV"/>
          </w:tcPr>
          <w:p>
            <w:pPr>
              <w:rPr>
                <w:rFonts w:hint="eastAsia" w:ascii="宋体" w:hAnsi="宋体" w:eastAsia="宋体" w:cs="宋体"/>
              </w:rPr>
            </w:pPr>
          </w:p>
        </w:tc>
        <w:tc>
          <w:tcPr>
            <w:tcW w:w="3032" w:type="dxa"/>
          </w:tcPr>
          <w:p>
            <w:pPr>
              <w:spacing w:before="224" w:line="227" w:lineRule="auto"/>
              <w:ind w:left="365"/>
              <w:rPr>
                <w:rFonts w:hint="eastAsia" w:ascii="宋体" w:hAnsi="宋体" w:eastAsia="宋体" w:cs="宋体"/>
                <w:sz w:val="20"/>
                <w:szCs w:val="20"/>
              </w:rPr>
            </w:pPr>
            <w:r>
              <w:rPr>
                <w:rFonts w:hint="eastAsia" w:ascii="宋体" w:hAnsi="宋体" w:eastAsia="宋体" w:cs="宋体"/>
                <w:spacing w:val="10"/>
                <w:sz w:val="20"/>
                <w:szCs w:val="20"/>
              </w:rPr>
              <w:t>农</w:t>
            </w:r>
            <w:r>
              <w:rPr>
                <w:rFonts w:hint="eastAsia" w:ascii="宋体" w:hAnsi="宋体" w:eastAsia="宋体" w:cs="宋体"/>
                <w:spacing w:val="9"/>
                <w:sz w:val="20"/>
                <w:szCs w:val="20"/>
              </w:rPr>
              <w:t>民工工资保障金承诺书</w:t>
            </w:r>
          </w:p>
        </w:tc>
        <w:tc>
          <w:tcPr>
            <w:tcW w:w="5652" w:type="dxa"/>
          </w:tcPr>
          <w:p>
            <w:pPr>
              <w:spacing w:before="193" w:line="274" w:lineRule="exact"/>
              <w:ind w:left="11"/>
              <w:rPr>
                <w:rFonts w:hint="eastAsia" w:ascii="宋体" w:hAnsi="宋体" w:eastAsia="宋体" w:cs="宋体"/>
                <w:sz w:val="20"/>
                <w:szCs w:val="20"/>
              </w:rPr>
            </w:pPr>
            <w:r>
              <w:rPr>
                <w:rFonts w:hint="eastAsia" w:ascii="宋体" w:hAnsi="宋体" w:eastAsia="宋体" w:cs="宋体"/>
                <w:spacing w:val="11"/>
                <w:position w:val="2"/>
                <w:sz w:val="20"/>
                <w:szCs w:val="20"/>
              </w:rPr>
              <w:t>符</w:t>
            </w:r>
            <w:r>
              <w:rPr>
                <w:rFonts w:hint="eastAsia" w:ascii="宋体" w:hAnsi="宋体" w:eastAsia="宋体" w:cs="宋体"/>
                <w:spacing w:val="7"/>
                <w:position w:val="2"/>
                <w:sz w:val="20"/>
                <w:szCs w:val="20"/>
              </w:rPr>
              <w:t>合桂劳社发[2009]50号文规定并作出承诺。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7" w:hRule="atLeast"/>
        </w:trPr>
        <w:tc>
          <w:tcPr>
            <w:tcW w:w="640" w:type="dxa"/>
            <w:vMerge w:val="restart"/>
            <w:tcBorders>
              <w:bottom w:val="nil"/>
            </w:tcBorders>
          </w:tcPr>
          <w:p>
            <w:pPr>
              <w:spacing w:line="317" w:lineRule="auto"/>
              <w:rPr>
                <w:rFonts w:hint="eastAsia" w:ascii="宋体" w:hAnsi="宋体" w:eastAsia="宋体" w:cs="宋体"/>
              </w:rPr>
            </w:pPr>
          </w:p>
          <w:p>
            <w:pPr>
              <w:spacing w:line="318" w:lineRule="auto"/>
              <w:rPr>
                <w:rFonts w:hint="eastAsia" w:ascii="宋体" w:hAnsi="宋体" w:eastAsia="宋体" w:cs="宋体"/>
              </w:rPr>
            </w:pPr>
          </w:p>
          <w:p>
            <w:pPr>
              <w:spacing w:line="318" w:lineRule="auto"/>
              <w:rPr>
                <w:rFonts w:hint="eastAsia" w:ascii="宋体" w:hAnsi="宋体" w:eastAsia="宋体" w:cs="宋体"/>
              </w:rPr>
            </w:pPr>
          </w:p>
          <w:p>
            <w:pPr>
              <w:spacing w:before="57" w:line="198" w:lineRule="auto"/>
              <w:ind w:left="112"/>
              <w:rPr>
                <w:rFonts w:hint="eastAsia" w:ascii="宋体" w:hAnsi="宋体" w:eastAsia="宋体" w:cs="宋体"/>
                <w:sz w:val="20"/>
                <w:szCs w:val="20"/>
              </w:rPr>
            </w:pPr>
            <w:r>
              <w:rPr>
                <w:rFonts w:hint="eastAsia" w:ascii="宋体" w:hAnsi="宋体" w:eastAsia="宋体" w:cs="宋体"/>
                <w:spacing w:val="-6"/>
                <w:sz w:val="20"/>
                <w:szCs w:val="20"/>
              </w:rPr>
              <w:t>2.1.2</w:t>
            </w:r>
          </w:p>
        </w:tc>
        <w:tc>
          <w:tcPr>
            <w:tcW w:w="779" w:type="dxa"/>
            <w:vMerge w:val="restart"/>
            <w:tcBorders>
              <w:bottom w:val="nil"/>
            </w:tcBorders>
          </w:tcPr>
          <w:p>
            <w:pPr>
              <w:spacing w:line="320" w:lineRule="auto"/>
              <w:rPr>
                <w:rFonts w:hint="eastAsia" w:ascii="宋体" w:hAnsi="宋体" w:eastAsia="宋体" w:cs="宋体"/>
              </w:rPr>
            </w:pPr>
          </w:p>
          <w:p>
            <w:pPr>
              <w:spacing w:line="320" w:lineRule="auto"/>
              <w:rPr>
                <w:rFonts w:hint="eastAsia" w:ascii="宋体" w:hAnsi="宋体" w:eastAsia="宋体" w:cs="宋体"/>
              </w:rPr>
            </w:pPr>
          </w:p>
          <w:p>
            <w:pPr>
              <w:spacing w:before="65" w:line="271" w:lineRule="exact"/>
              <w:ind w:left="184"/>
              <w:rPr>
                <w:rFonts w:hint="eastAsia" w:ascii="宋体" w:hAnsi="宋体" w:eastAsia="宋体" w:cs="宋体"/>
                <w:sz w:val="20"/>
                <w:szCs w:val="20"/>
              </w:rPr>
            </w:pPr>
            <w:r>
              <w:rPr>
                <w:rFonts w:hint="eastAsia" w:ascii="宋体" w:hAnsi="宋体" w:eastAsia="宋体" w:cs="宋体"/>
                <w:spacing w:val="4"/>
                <w:position w:val="4"/>
                <w:sz w:val="20"/>
                <w:szCs w:val="20"/>
              </w:rPr>
              <w:t>形</w:t>
            </w:r>
            <w:r>
              <w:rPr>
                <w:rFonts w:hint="eastAsia" w:ascii="宋体" w:hAnsi="宋体" w:eastAsia="宋体" w:cs="宋体"/>
                <w:spacing w:val="3"/>
                <w:position w:val="4"/>
                <w:sz w:val="20"/>
                <w:szCs w:val="20"/>
              </w:rPr>
              <w:t>式</w:t>
            </w:r>
          </w:p>
          <w:p>
            <w:pPr>
              <w:spacing w:line="229" w:lineRule="auto"/>
              <w:ind w:left="181"/>
              <w:rPr>
                <w:rFonts w:hint="eastAsia" w:ascii="宋体" w:hAnsi="宋体" w:eastAsia="宋体" w:cs="宋体"/>
                <w:sz w:val="20"/>
                <w:szCs w:val="20"/>
              </w:rPr>
            </w:pPr>
            <w:r>
              <w:rPr>
                <w:rFonts w:hint="eastAsia" w:ascii="宋体" w:hAnsi="宋体" w:eastAsia="宋体" w:cs="宋体"/>
                <w:spacing w:val="5"/>
                <w:sz w:val="20"/>
                <w:szCs w:val="20"/>
              </w:rPr>
              <w:t>评审</w:t>
            </w:r>
          </w:p>
          <w:p>
            <w:pPr>
              <w:spacing w:before="23" w:line="229" w:lineRule="auto"/>
              <w:ind w:left="183"/>
              <w:rPr>
                <w:rFonts w:hint="eastAsia" w:ascii="宋体" w:hAnsi="宋体" w:eastAsia="宋体" w:cs="宋体"/>
                <w:sz w:val="20"/>
                <w:szCs w:val="20"/>
              </w:rPr>
            </w:pPr>
            <w:r>
              <w:rPr>
                <w:rFonts w:hint="eastAsia" w:ascii="宋体" w:hAnsi="宋体" w:eastAsia="宋体" w:cs="宋体"/>
                <w:spacing w:val="4"/>
                <w:sz w:val="20"/>
                <w:szCs w:val="20"/>
              </w:rPr>
              <w:t>标准</w:t>
            </w:r>
          </w:p>
        </w:tc>
        <w:tc>
          <w:tcPr>
            <w:tcW w:w="8684" w:type="dxa"/>
            <w:gridSpan w:val="2"/>
          </w:tcPr>
          <w:p>
            <w:pPr>
              <w:spacing w:before="109" w:line="228" w:lineRule="auto"/>
              <w:ind w:left="78"/>
              <w:rPr>
                <w:rFonts w:hint="eastAsia" w:ascii="宋体" w:hAnsi="宋体" w:eastAsia="宋体" w:cs="宋体"/>
                <w:sz w:val="20"/>
                <w:szCs w:val="20"/>
              </w:rPr>
            </w:pPr>
            <w:r>
              <w:rPr>
                <w:rFonts w:hint="eastAsia" w:ascii="宋体" w:hAnsi="宋体" w:eastAsia="宋体" w:cs="宋体"/>
                <w:spacing w:val="20"/>
                <w:sz w:val="20"/>
                <w:szCs w:val="20"/>
                <w14:textOutline w14:w="3797" w14:cap="sq" w14:cmpd="sng" w14:algn="ctr">
                  <w14:solidFill>
                    <w14:srgbClr w14:val="000000"/>
                  </w14:solidFill>
                  <w14:prstDash w14:val="solid"/>
                  <w14:bevel/>
                </w14:textOutline>
              </w:rPr>
              <w:t>合</w:t>
            </w:r>
            <w:r>
              <w:rPr>
                <w:rFonts w:hint="eastAsia" w:ascii="宋体" w:hAnsi="宋体" w:eastAsia="宋体" w:cs="宋体"/>
                <w:spacing w:val="14"/>
                <w:sz w:val="20"/>
                <w:szCs w:val="20"/>
                <w14:textOutline w14:w="3797" w14:cap="sq" w14:cmpd="sng" w14:algn="ctr">
                  <w14:solidFill>
                    <w14:srgbClr w14:val="000000"/>
                  </w14:solidFill>
                  <w14:prstDash w14:val="solid"/>
                  <w14:bevel/>
                </w14:textOutline>
              </w:rPr>
              <w:t>格</w:t>
            </w:r>
            <w:r>
              <w:rPr>
                <w:rFonts w:hint="eastAsia" w:ascii="宋体" w:hAnsi="宋体" w:eastAsia="宋体" w:cs="宋体"/>
                <w:spacing w:val="10"/>
                <w:sz w:val="20"/>
                <w:szCs w:val="20"/>
                <w14:textOutline w14:w="3797" w14:cap="sq" w14:cmpd="sng" w14:algn="ctr">
                  <w14:solidFill>
                    <w14:srgbClr w14:val="000000"/>
                  </w14:solidFill>
                  <w14:prstDash w14:val="solid"/>
                  <w14:bevel/>
                </w14:textOutline>
              </w:rPr>
              <w:t>标准：缺少任何一项或有任何一项不合格者，其形式评审视为不合格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cPr>
          <w:p>
            <w:pPr>
              <w:rPr>
                <w:rFonts w:hint="eastAsia" w:ascii="宋体" w:hAnsi="宋体" w:eastAsia="宋体" w:cs="宋体"/>
              </w:rPr>
            </w:pPr>
          </w:p>
        </w:tc>
        <w:tc>
          <w:tcPr>
            <w:tcW w:w="3032" w:type="dxa"/>
          </w:tcPr>
          <w:p>
            <w:pPr>
              <w:spacing w:before="109" w:line="229" w:lineRule="auto"/>
              <w:ind w:left="999"/>
              <w:rPr>
                <w:rFonts w:hint="eastAsia" w:ascii="宋体" w:hAnsi="宋体" w:eastAsia="宋体" w:cs="宋体"/>
                <w:sz w:val="20"/>
                <w:szCs w:val="20"/>
              </w:rPr>
            </w:pPr>
            <w:r>
              <w:rPr>
                <w:rFonts w:hint="eastAsia" w:ascii="宋体" w:hAnsi="宋体" w:eastAsia="宋体" w:cs="宋体"/>
                <w:spacing w:val="10"/>
                <w:sz w:val="20"/>
                <w:szCs w:val="20"/>
              </w:rPr>
              <w:t>投</w:t>
            </w:r>
            <w:r>
              <w:rPr>
                <w:rFonts w:hint="eastAsia" w:ascii="宋体" w:hAnsi="宋体" w:eastAsia="宋体" w:cs="宋体"/>
                <w:spacing w:val="7"/>
                <w:sz w:val="20"/>
                <w:szCs w:val="20"/>
              </w:rPr>
              <w:t>标人名称</w:t>
            </w:r>
          </w:p>
        </w:tc>
        <w:tc>
          <w:tcPr>
            <w:tcW w:w="5652" w:type="dxa"/>
          </w:tcPr>
          <w:p>
            <w:pPr>
              <w:spacing w:before="109" w:line="228" w:lineRule="auto"/>
              <w:ind w:left="85"/>
              <w:rPr>
                <w:rFonts w:hint="eastAsia" w:ascii="宋体" w:hAnsi="宋体" w:eastAsia="宋体" w:cs="宋体"/>
                <w:sz w:val="20"/>
                <w:szCs w:val="20"/>
              </w:rPr>
            </w:pPr>
            <w:r>
              <w:rPr>
                <w:rFonts w:hint="eastAsia" w:ascii="宋体" w:hAnsi="宋体" w:eastAsia="宋体" w:cs="宋体"/>
                <w:spacing w:val="14"/>
                <w:sz w:val="20"/>
                <w:szCs w:val="20"/>
              </w:rPr>
              <w:t>与</w:t>
            </w:r>
            <w:r>
              <w:rPr>
                <w:rFonts w:hint="eastAsia" w:ascii="宋体" w:hAnsi="宋体" w:eastAsia="宋体" w:cs="宋体"/>
                <w:spacing w:val="9"/>
                <w:sz w:val="20"/>
                <w:szCs w:val="20"/>
              </w:rPr>
              <w:t>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0"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cPr>
          <w:p>
            <w:pPr>
              <w:rPr>
                <w:rFonts w:hint="eastAsia" w:ascii="宋体" w:hAnsi="宋体" w:eastAsia="宋体" w:cs="宋体"/>
              </w:rPr>
            </w:pPr>
          </w:p>
        </w:tc>
        <w:tc>
          <w:tcPr>
            <w:tcW w:w="3032" w:type="dxa"/>
          </w:tcPr>
          <w:p>
            <w:pPr>
              <w:spacing w:before="115" w:line="228" w:lineRule="auto"/>
              <w:ind w:left="788"/>
              <w:rPr>
                <w:rFonts w:hint="eastAsia" w:ascii="宋体" w:hAnsi="宋体" w:eastAsia="宋体" w:cs="宋体"/>
                <w:sz w:val="20"/>
                <w:szCs w:val="20"/>
              </w:rPr>
            </w:pPr>
            <w:r>
              <w:rPr>
                <w:rFonts w:hint="eastAsia" w:ascii="宋体" w:hAnsi="宋体" w:eastAsia="宋体" w:cs="宋体"/>
                <w:spacing w:val="10"/>
                <w:sz w:val="20"/>
                <w:szCs w:val="20"/>
              </w:rPr>
              <w:t>投</w:t>
            </w:r>
            <w:r>
              <w:rPr>
                <w:rFonts w:hint="eastAsia" w:ascii="宋体" w:hAnsi="宋体" w:eastAsia="宋体" w:cs="宋体"/>
                <w:spacing w:val="8"/>
                <w:sz w:val="20"/>
                <w:szCs w:val="20"/>
              </w:rPr>
              <w:t>标函签字盖章</w:t>
            </w:r>
          </w:p>
        </w:tc>
        <w:tc>
          <w:tcPr>
            <w:tcW w:w="5652" w:type="dxa"/>
          </w:tcPr>
          <w:p>
            <w:pPr>
              <w:spacing w:before="110" w:line="220" w:lineRule="auto"/>
              <w:ind w:left="83"/>
              <w:rPr>
                <w:rFonts w:hint="eastAsia" w:ascii="宋体" w:hAnsi="宋体" w:eastAsia="宋体" w:cs="宋体"/>
                <w:sz w:val="22"/>
                <w:szCs w:val="22"/>
              </w:rPr>
            </w:pPr>
            <w:r>
              <w:rPr>
                <w:rFonts w:hint="eastAsia" w:ascii="宋体" w:hAnsi="宋体" w:eastAsia="宋体" w:cs="宋体"/>
                <w:spacing w:val="-3"/>
                <w:sz w:val="22"/>
                <w:szCs w:val="22"/>
              </w:rPr>
              <w:t>符合第二章“投标人须知”第3.6.3项规</w:t>
            </w:r>
            <w:r>
              <w:rPr>
                <w:rFonts w:hint="eastAsia" w:ascii="宋体" w:hAnsi="宋体" w:eastAsia="宋体" w:cs="宋体"/>
                <w:sz w:val="22"/>
                <w:szCs w:val="22"/>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7"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cPr>
          <w:p>
            <w:pPr>
              <w:rPr>
                <w:rFonts w:hint="eastAsia" w:ascii="宋体" w:hAnsi="宋体" w:eastAsia="宋体" w:cs="宋体"/>
              </w:rPr>
            </w:pPr>
          </w:p>
        </w:tc>
        <w:tc>
          <w:tcPr>
            <w:tcW w:w="3032" w:type="dxa"/>
          </w:tcPr>
          <w:p>
            <w:pPr>
              <w:spacing w:before="109" w:line="228" w:lineRule="auto"/>
              <w:ind w:left="893"/>
              <w:rPr>
                <w:rFonts w:hint="eastAsia" w:ascii="宋体" w:hAnsi="宋体" w:eastAsia="宋体" w:cs="宋体"/>
                <w:sz w:val="20"/>
                <w:szCs w:val="20"/>
              </w:rPr>
            </w:pPr>
            <w:r>
              <w:rPr>
                <w:rFonts w:hint="eastAsia" w:ascii="宋体" w:hAnsi="宋体" w:eastAsia="宋体" w:cs="宋体"/>
                <w:spacing w:val="8"/>
                <w:sz w:val="20"/>
                <w:szCs w:val="20"/>
              </w:rPr>
              <w:t>投标文件格</w:t>
            </w:r>
            <w:r>
              <w:rPr>
                <w:rFonts w:hint="eastAsia" w:ascii="宋体" w:hAnsi="宋体" w:eastAsia="宋体" w:cs="宋体"/>
                <w:spacing w:val="7"/>
                <w:sz w:val="20"/>
                <w:szCs w:val="20"/>
              </w:rPr>
              <w:t>式</w:t>
            </w:r>
          </w:p>
        </w:tc>
        <w:tc>
          <w:tcPr>
            <w:tcW w:w="5652" w:type="dxa"/>
          </w:tcPr>
          <w:p>
            <w:pPr>
              <w:spacing w:before="109" w:line="228" w:lineRule="auto"/>
              <w:ind w:left="83"/>
              <w:rPr>
                <w:rFonts w:hint="eastAsia" w:ascii="宋体" w:hAnsi="宋体" w:eastAsia="宋体" w:cs="宋体"/>
                <w:sz w:val="20"/>
                <w:szCs w:val="20"/>
              </w:rPr>
            </w:pPr>
            <w:r>
              <w:rPr>
                <w:rFonts w:hint="eastAsia" w:ascii="宋体" w:hAnsi="宋体" w:eastAsia="宋体" w:cs="宋体"/>
                <w:spacing w:val="12"/>
                <w:sz w:val="20"/>
                <w:szCs w:val="20"/>
              </w:rPr>
              <w:t>符</w:t>
            </w:r>
            <w:r>
              <w:rPr>
                <w:rFonts w:hint="eastAsia" w:ascii="宋体" w:hAnsi="宋体" w:eastAsia="宋体" w:cs="宋体"/>
                <w:spacing w:val="9"/>
                <w:sz w:val="20"/>
                <w:szCs w:val="20"/>
              </w:rPr>
              <w:t>合第八章“投标文件格式”的要求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trPr>
        <w:tc>
          <w:tcPr>
            <w:tcW w:w="640" w:type="dxa"/>
            <w:vMerge w:val="continue"/>
            <w:tcBorders>
              <w:top w:val="nil"/>
            </w:tcBorders>
          </w:tcPr>
          <w:p>
            <w:pPr>
              <w:rPr>
                <w:rFonts w:hint="eastAsia" w:ascii="宋体" w:hAnsi="宋体" w:eastAsia="宋体" w:cs="宋体"/>
              </w:rPr>
            </w:pPr>
          </w:p>
        </w:tc>
        <w:tc>
          <w:tcPr>
            <w:tcW w:w="779" w:type="dxa"/>
            <w:vMerge w:val="continue"/>
            <w:tcBorders>
              <w:top w:val="nil"/>
            </w:tcBorders>
          </w:tcPr>
          <w:p>
            <w:pPr>
              <w:rPr>
                <w:rFonts w:hint="eastAsia" w:ascii="宋体" w:hAnsi="宋体" w:eastAsia="宋体" w:cs="宋体"/>
              </w:rPr>
            </w:pPr>
          </w:p>
        </w:tc>
        <w:tc>
          <w:tcPr>
            <w:tcW w:w="3032" w:type="dxa"/>
          </w:tcPr>
          <w:p>
            <w:pPr>
              <w:spacing w:before="109" w:line="227" w:lineRule="auto"/>
              <w:ind w:left="1098"/>
              <w:rPr>
                <w:rFonts w:hint="eastAsia" w:ascii="宋体" w:hAnsi="宋体" w:eastAsia="宋体" w:cs="宋体"/>
                <w:sz w:val="20"/>
                <w:szCs w:val="20"/>
              </w:rPr>
            </w:pPr>
            <w:r>
              <w:rPr>
                <w:rFonts w:hint="eastAsia" w:ascii="宋体" w:hAnsi="宋体" w:eastAsia="宋体" w:cs="宋体"/>
                <w:spacing w:val="8"/>
                <w:sz w:val="20"/>
                <w:szCs w:val="20"/>
              </w:rPr>
              <w:t>报价唯</w:t>
            </w:r>
            <w:r>
              <w:rPr>
                <w:rFonts w:hint="eastAsia" w:ascii="宋体" w:hAnsi="宋体" w:eastAsia="宋体" w:cs="宋体"/>
                <w:spacing w:val="7"/>
                <w:sz w:val="20"/>
                <w:szCs w:val="20"/>
              </w:rPr>
              <w:t>一</w:t>
            </w:r>
          </w:p>
        </w:tc>
        <w:tc>
          <w:tcPr>
            <w:tcW w:w="5652" w:type="dxa"/>
          </w:tcPr>
          <w:p>
            <w:pPr>
              <w:spacing w:before="109" w:line="229" w:lineRule="auto"/>
              <w:ind w:left="94"/>
              <w:rPr>
                <w:rFonts w:hint="eastAsia" w:ascii="宋体" w:hAnsi="宋体" w:eastAsia="宋体" w:cs="宋体"/>
                <w:sz w:val="20"/>
                <w:szCs w:val="20"/>
              </w:rPr>
            </w:pPr>
            <w:r>
              <w:rPr>
                <w:rFonts w:hint="eastAsia" w:ascii="宋体" w:hAnsi="宋体" w:eastAsia="宋体" w:cs="宋体"/>
                <w:spacing w:val="12"/>
                <w:sz w:val="20"/>
                <w:szCs w:val="20"/>
              </w:rPr>
              <w:t>只</w:t>
            </w:r>
            <w:r>
              <w:rPr>
                <w:rFonts w:hint="eastAsia" w:ascii="宋体" w:hAnsi="宋体" w:eastAsia="宋体" w:cs="宋体"/>
                <w:spacing w:val="7"/>
                <w:sz w:val="20"/>
                <w:szCs w:val="20"/>
              </w:rPr>
              <w:t>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7" w:hRule="atLeast"/>
        </w:trPr>
        <w:tc>
          <w:tcPr>
            <w:tcW w:w="640" w:type="dxa"/>
            <w:vMerge w:val="restart"/>
            <w:tcBorders>
              <w:bottom w:val="nil"/>
            </w:tcBorders>
          </w:tcPr>
          <w:p>
            <w:pPr>
              <w:spacing w:line="251" w:lineRule="auto"/>
              <w:rPr>
                <w:rFonts w:hint="eastAsia" w:ascii="宋体" w:hAnsi="宋体" w:eastAsia="宋体" w:cs="宋体"/>
              </w:rPr>
            </w:pPr>
          </w:p>
          <w:p>
            <w:pPr>
              <w:spacing w:line="251"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before="58" w:line="198" w:lineRule="auto"/>
              <w:ind w:left="112"/>
              <w:rPr>
                <w:rFonts w:hint="eastAsia" w:ascii="宋体" w:hAnsi="宋体" w:eastAsia="宋体" w:cs="宋体"/>
                <w:sz w:val="20"/>
                <w:szCs w:val="20"/>
              </w:rPr>
            </w:pPr>
            <w:r>
              <w:rPr>
                <w:rFonts w:hint="eastAsia" w:ascii="宋体" w:hAnsi="宋体" w:eastAsia="宋体" w:cs="宋体"/>
                <w:spacing w:val="-6"/>
                <w:sz w:val="20"/>
                <w:szCs w:val="20"/>
              </w:rPr>
              <w:t>2.1.3</w:t>
            </w:r>
          </w:p>
        </w:tc>
        <w:tc>
          <w:tcPr>
            <w:tcW w:w="779" w:type="dxa"/>
            <w:vMerge w:val="restart"/>
            <w:tcBorders>
              <w:bottom w:val="nil"/>
            </w:tcBorders>
          </w:tcPr>
          <w:p>
            <w:pPr>
              <w:spacing w:line="265" w:lineRule="auto"/>
              <w:rPr>
                <w:rFonts w:hint="eastAsia" w:ascii="宋体" w:hAnsi="宋体" w:eastAsia="宋体" w:cs="宋体"/>
              </w:rPr>
            </w:pPr>
          </w:p>
          <w:p>
            <w:pPr>
              <w:spacing w:line="265" w:lineRule="auto"/>
              <w:rPr>
                <w:rFonts w:hint="eastAsia" w:ascii="宋体" w:hAnsi="宋体" w:eastAsia="宋体" w:cs="宋体"/>
              </w:rPr>
            </w:pPr>
          </w:p>
          <w:p>
            <w:pPr>
              <w:spacing w:line="265" w:lineRule="auto"/>
              <w:rPr>
                <w:rFonts w:hint="eastAsia" w:ascii="宋体" w:hAnsi="宋体" w:eastAsia="宋体" w:cs="宋体"/>
              </w:rPr>
            </w:pPr>
          </w:p>
          <w:p>
            <w:pPr>
              <w:spacing w:line="266" w:lineRule="auto"/>
              <w:rPr>
                <w:rFonts w:hint="eastAsia" w:ascii="宋体" w:hAnsi="宋体" w:eastAsia="宋体" w:cs="宋体"/>
              </w:rPr>
            </w:pPr>
          </w:p>
          <w:p>
            <w:pPr>
              <w:spacing w:before="65" w:line="231" w:lineRule="auto"/>
              <w:ind w:left="193"/>
              <w:rPr>
                <w:rFonts w:hint="eastAsia" w:ascii="宋体" w:hAnsi="宋体" w:eastAsia="宋体" w:cs="宋体"/>
                <w:sz w:val="20"/>
                <w:szCs w:val="20"/>
              </w:rPr>
            </w:pPr>
            <w:r>
              <w:rPr>
                <w:rFonts w:hint="eastAsia" w:ascii="宋体" w:hAnsi="宋体" w:eastAsia="宋体" w:cs="宋体"/>
                <w:spacing w:val="-1"/>
                <w:sz w:val="20"/>
                <w:szCs w:val="20"/>
              </w:rPr>
              <w:t>响应</w:t>
            </w:r>
          </w:p>
          <w:p>
            <w:pPr>
              <w:spacing w:before="21" w:line="229" w:lineRule="auto"/>
              <w:ind w:left="182"/>
              <w:rPr>
                <w:rFonts w:hint="eastAsia" w:ascii="宋体" w:hAnsi="宋体" w:eastAsia="宋体" w:cs="宋体"/>
                <w:sz w:val="20"/>
                <w:szCs w:val="20"/>
              </w:rPr>
            </w:pPr>
            <w:r>
              <w:rPr>
                <w:rFonts w:hint="eastAsia" w:ascii="宋体" w:hAnsi="宋体" w:eastAsia="宋体" w:cs="宋体"/>
                <w:spacing w:val="5"/>
                <w:sz w:val="20"/>
                <w:szCs w:val="20"/>
              </w:rPr>
              <w:t>性</w:t>
            </w:r>
            <w:r>
              <w:rPr>
                <w:rFonts w:hint="eastAsia" w:ascii="宋体" w:hAnsi="宋体" w:eastAsia="宋体" w:cs="宋体"/>
                <w:spacing w:val="4"/>
                <w:sz w:val="20"/>
                <w:szCs w:val="20"/>
              </w:rPr>
              <w:t>评</w:t>
            </w:r>
          </w:p>
          <w:p>
            <w:pPr>
              <w:spacing w:before="25" w:line="229" w:lineRule="auto"/>
              <w:ind w:left="188"/>
              <w:rPr>
                <w:rFonts w:hint="eastAsia" w:ascii="宋体" w:hAnsi="宋体" w:eastAsia="宋体" w:cs="宋体"/>
                <w:sz w:val="20"/>
                <w:szCs w:val="20"/>
              </w:rPr>
            </w:pPr>
            <w:r>
              <w:rPr>
                <w:rFonts w:hint="eastAsia" w:ascii="宋体" w:hAnsi="宋体" w:eastAsia="宋体" w:cs="宋体"/>
                <w:spacing w:val="2"/>
                <w:sz w:val="20"/>
                <w:szCs w:val="20"/>
              </w:rPr>
              <w:t>审</w:t>
            </w:r>
            <w:r>
              <w:rPr>
                <w:rFonts w:hint="eastAsia" w:ascii="宋体" w:hAnsi="宋体" w:eastAsia="宋体" w:cs="宋体"/>
                <w:spacing w:val="1"/>
                <w:sz w:val="20"/>
                <w:szCs w:val="20"/>
              </w:rPr>
              <w:t>标</w:t>
            </w:r>
          </w:p>
          <w:p>
            <w:pPr>
              <w:spacing w:before="22" w:line="230" w:lineRule="auto"/>
              <w:ind w:left="289"/>
              <w:rPr>
                <w:rFonts w:hint="eastAsia" w:ascii="宋体" w:hAnsi="宋体" w:eastAsia="宋体" w:cs="宋体"/>
                <w:sz w:val="20"/>
                <w:szCs w:val="20"/>
              </w:rPr>
            </w:pPr>
            <w:r>
              <w:rPr>
                <w:rFonts w:hint="eastAsia" w:ascii="宋体" w:hAnsi="宋体" w:eastAsia="宋体" w:cs="宋体"/>
                <w:sz w:val="20"/>
                <w:szCs w:val="20"/>
              </w:rPr>
              <w:t>准</w:t>
            </w:r>
          </w:p>
        </w:tc>
        <w:tc>
          <w:tcPr>
            <w:tcW w:w="8684" w:type="dxa"/>
            <w:gridSpan w:val="2"/>
          </w:tcPr>
          <w:p>
            <w:pPr>
              <w:spacing w:before="109" w:line="228" w:lineRule="auto"/>
              <w:ind w:left="78"/>
              <w:rPr>
                <w:rFonts w:hint="eastAsia" w:ascii="宋体" w:hAnsi="宋体" w:eastAsia="宋体" w:cs="宋体"/>
                <w:sz w:val="20"/>
                <w:szCs w:val="20"/>
              </w:rPr>
            </w:pPr>
            <w:r>
              <w:rPr>
                <w:rFonts w:hint="eastAsia" w:ascii="宋体" w:hAnsi="宋体" w:eastAsia="宋体" w:cs="宋体"/>
                <w:spacing w:val="20"/>
                <w:sz w:val="20"/>
                <w:szCs w:val="20"/>
                <w14:textOutline w14:w="3797" w14:cap="sq" w14:cmpd="sng" w14:algn="ctr">
                  <w14:solidFill>
                    <w14:srgbClr w14:val="000000"/>
                  </w14:solidFill>
                  <w14:prstDash w14:val="solid"/>
                  <w14:bevel/>
                </w14:textOutline>
              </w:rPr>
              <w:t>合</w:t>
            </w:r>
            <w:r>
              <w:rPr>
                <w:rFonts w:hint="eastAsia" w:ascii="宋体" w:hAnsi="宋体" w:eastAsia="宋体" w:cs="宋体"/>
                <w:spacing w:val="15"/>
                <w:sz w:val="20"/>
                <w:szCs w:val="20"/>
                <w14:textOutline w14:w="3797" w14:cap="sq" w14:cmpd="sng" w14:algn="ctr">
                  <w14:solidFill>
                    <w14:srgbClr w14:val="000000"/>
                  </w14:solidFill>
                  <w14:prstDash w14:val="solid"/>
                  <w14:bevel/>
                </w14:textOutline>
              </w:rPr>
              <w:t>格</w:t>
            </w:r>
            <w:r>
              <w:rPr>
                <w:rFonts w:hint="eastAsia" w:ascii="宋体" w:hAnsi="宋体" w:eastAsia="宋体" w:cs="宋体"/>
                <w:spacing w:val="10"/>
                <w:sz w:val="20"/>
                <w:szCs w:val="20"/>
                <w14:textOutline w14:w="3797" w14:cap="sq" w14:cmpd="sng" w14:algn="ctr">
                  <w14:solidFill>
                    <w14:srgbClr w14:val="000000"/>
                  </w14:solidFill>
                  <w14:prstDash w14:val="solid"/>
                  <w14:bevel/>
                </w14:textOutline>
              </w:rPr>
              <w:t>标准：缺少任何一项或有任何一项不合格者，其响应评审视为不合格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7"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cPr>
          <w:p>
            <w:pPr>
              <w:rPr>
                <w:rFonts w:hint="eastAsia" w:ascii="宋体" w:hAnsi="宋体" w:eastAsia="宋体" w:cs="宋体"/>
              </w:rPr>
            </w:pPr>
          </w:p>
        </w:tc>
        <w:tc>
          <w:tcPr>
            <w:tcW w:w="3032" w:type="dxa"/>
          </w:tcPr>
          <w:p>
            <w:pPr>
              <w:spacing w:before="111" w:line="228" w:lineRule="auto"/>
              <w:ind w:left="1102"/>
              <w:rPr>
                <w:rFonts w:hint="eastAsia" w:ascii="宋体" w:hAnsi="宋体" w:eastAsia="宋体" w:cs="宋体"/>
                <w:sz w:val="20"/>
                <w:szCs w:val="20"/>
              </w:rPr>
            </w:pPr>
            <w:r>
              <w:rPr>
                <w:rFonts w:hint="eastAsia" w:ascii="宋体" w:hAnsi="宋体" w:eastAsia="宋体" w:cs="宋体"/>
                <w:spacing w:val="9"/>
                <w:sz w:val="20"/>
                <w:szCs w:val="20"/>
              </w:rPr>
              <w:t>投</w:t>
            </w:r>
            <w:r>
              <w:rPr>
                <w:rFonts w:hint="eastAsia" w:ascii="宋体" w:hAnsi="宋体" w:eastAsia="宋体" w:cs="宋体"/>
                <w:spacing w:val="6"/>
                <w:sz w:val="20"/>
                <w:szCs w:val="20"/>
              </w:rPr>
              <w:t>标内容</w:t>
            </w:r>
          </w:p>
        </w:tc>
        <w:tc>
          <w:tcPr>
            <w:tcW w:w="5652" w:type="dxa"/>
          </w:tcPr>
          <w:p>
            <w:pPr>
              <w:spacing w:before="110" w:line="228" w:lineRule="auto"/>
              <w:ind w:left="83"/>
              <w:rPr>
                <w:rFonts w:hint="eastAsia" w:ascii="宋体" w:hAnsi="宋体" w:eastAsia="宋体" w:cs="宋体"/>
                <w:sz w:val="20"/>
                <w:szCs w:val="20"/>
              </w:rPr>
            </w:pPr>
            <w:r>
              <w:rPr>
                <w:rFonts w:hint="eastAsia" w:ascii="宋体" w:hAnsi="宋体" w:eastAsia="宋体" w:cs="宋体"/>
                <w:spacing w:val="4"/>
                <w:sz w:val="20"/>
                <w:szCs w:val="20"/>
              </w:rPr>
              <w:t>符合第二章“</w:t>
            </w:r>
            <w:r>
              <w:rPr>
                <w:rFonts w:hint="eastAsia" w:ascii="宋体" w:hAnsi="宋体" w:eastAsia="宋体" w:cs="宋体"/>
                <w:spacing w:val="2"/>
                <w:sz w:val="20"/>
                <w:szCs w:val="20"/>
              </w:rPr>
              <w:t>投标人须知”第1.3.1项规定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cPr>
          <w:p>
            <w:pPr>
              <w:rPr>
                <w:rFonts w:hint="eastAsia" w:ascii="宋体" w:hAnsi="宋体" w:eastAsia="宋体" w:cs="宋体"/>
              </w:rPr>
            </w:pPr>
          </w:p>
        </w:tc>
        <w:tc>
          <w:tcPr>
            <w:tcW w:w="3032" w:type="dxa"/>
          </w:tcPr>
          <w:p>
            <w:pPr>
              <w:spacing w:before="111" w:line="229" w:lineRule="auto"/>
              <w:ind w:left="1313"/>
              <w:rPr>
                <w:rFonts w:hint="eastAsia" w:ascii="宋体" w:hAnsi="宋体" w:eastAsia="宋体" w:cs="宋体"/>
                <w:sz w:val="20"/>
                <w:szCs w:val="20"/>
              </w:rPr>
            </w:pPr>
            <w:r>
              <w:rPr>
                <w:rFonts w:hint="eastAsia" w:ascii="宋体" w:hAnsi="宋体" w:eastAsia="宋体" w:cs="宋体"/>
                <w:spacing w:val="4"/>
                <w:sz w:val="20"/>
                <w:szCs w:val="20"/>
              </w:rPr>
              <w:t>工</w:t>
            </w:r>
            <w:r>
              <w:rPr>
                <w:rFonts w:hint="eastAsia" w:ascii="宋体" w:hAnsi="宋体" w:eastAsia="宋体" w:cs="宋体"/>
                <w:spacing w:val="3"/>
                <w:sz w:val="20"/>
                <w:szCs w:val="20"/>
              </w:rPr>
              <w:t>期</w:t>
            </w:r>
          </w:p>
        </w:tc>
        <w:tc>
          <w:tcPr>
            <w:tcW w:w="5652" w:type="dxa"/>
          </w:tcPr>
          <w:p>
            <w:pPr>
              <w:spacing w:before="110" w:line="228" w:lineRule="auto"/>
              <w:ind w:left="83"/>
              <w:rPr>
                <w:rFonts w:hint="eastAsia" w:ascii="宋体" w:hAnsi="宋体" w:eastAsia="宋体" w:cs="宋体"/>
                <w:sz w:val="20"/>
                <w:szCs w:val="20"/>
              </w:rPr>
            </w:pPr>
            <w:r>
              <w:rPr>
                <w:rFonts w:hint="eastAsia" w:ascii="宋体" w:hAnsi="宋体" w:eastAsia="宋体" w:cs="宋体"/>
                <w:spacing w:val="5"/>
                <w:sz w:val="20"/>
                <w:szCs w:val="20"/>
              </w:rPr>
              <w:t>符合第二章“投标人须知”第1.3.2项规</w:t>
            </w:r>
            <w:r>
              <w:rPr>
                <w:rFonts w:hint="eastAsia" w:ascii="宋体" w:hAnsi="宋体" w:eastAsia="宋体" w:cs="宋体"/>
                <w:sz w:val="20"/>
                <w:szCs w:val="20"/>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7"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cPr>
          <w:p>
            <w:pPr>
              <w:rPr>
                <w:rFonts w:hint="eastAsia" w:ascii="宋体" w:hAnsi="宋体" w:eastAsia="宋体" w:cs="宋体"/>
              </w:rPr>
            </w:pPr>
          </w:p>
        </w:tc>
        <w:tc>
          <w:tcPr>
            <w:tcW w:w="3032" w:type="dxa"/>
          </w:tcPr>
          <w:p>
            <w:pPr>
              <w:spacing w:before="110" w:line="229" w:lineRule="auto"/>
              <w:ind w:left="1102"/>
              <w:rPr>
                <w:rFonts w:hint="eastAsia" w:ascii="宋体" w:hAnsi="宋体" w:eastAsia="宋体" w:cs="宋体"/>
                <w:sz w:val="20"/>
                <w:szCs w:val="20"/>
              </w:rPr>
            </w:pPr>
            <w:r>
              <w:rPr>
                <w:rFonts w:hint="eastAsia" w:ascii="宋体" w:hAnsi="宋体" w:eastAsia="宋体" w:cs="宋体"/>
                <w:spacing w:val="9"/>
                <w:sz w:val="20"/>
                <w:szCs w:val="20"/>
              </w:rPr>
              <w:t>工</w:t>
            </w:r>
            <w:r>
              <w:rPr>
                <w:rFonts w:hint="eastAsia" w:ascii="宋体" w:hAnsi="宋体" w:eastAsia="宋体" w:cs="宋体"/>
                <w:spacing w:val="6"/>
                <w:sz w:val="20"/>
                <w:szCs w:val="20"/>
              </w:rPr>
              <w:t>程质量</w:t>
            </w:r>
          </w:p>
        </w:tc>
        <w:tc>
          <w:tcPr>
            <w:tcW w:w="5652" w:type="dxa"/>
          </w:tcPr>
          <w:p>
            <w:pPr>
              <w:spacing w:before="109" w:line="228" w:lineRule="auto"/>
              <w:ind w:left="83"/>
              <w:rPr>
                <w:rFonts w:hint="eastAsia" w:ascii="宋体" w:hAnsi="宋体" w:eastAsia="宋体" w:cs="宋体"/>
                <w:sz w:val="20"/>
                <w:szCs w:val="20"/>
              </w:rPr>
            </w:pPr>
            <w:r>
              <w:rPr>
                <w:rFonts w:hint="eastAsia" w:ascii="宋体" w:hAnsi="宋体" w:eastAsia="宋体" w:cs="宋体"/>
                <w:spacing w:val="5"/>
                <w:sz w:val="20"/>
                <w:szCs w:val="20"/>
              </w:rPr>
              <w:t>符合第二章“投标人须知”第1.3.3项规</w:t>
            </w:r>
            <w:r>
              <w:rPr>
                <w:rFonts w:hint="eastAsia" w:ascii="宋体" w:hAnsi="宋体" w:eastAsia="宋体" w:cs="宋体"/>
                <w:sz w:val="20"/>
                <w:szCs w:val="20"/>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cPr>
          <w:p>
            <w:pPr>
              <w:rPr>
                <w:rFonts w:hint="eastAsia" w:ascii="宋体" w:hAnsi="宋体" w:eastAsia="宋体" w:cs="宋体"/>
              </w:rPr>
            </w:pPr>
          </w:p>
        </w:tc>
        <w:tc>
          <w:tcPr>
            <w:tcW w:w="3032" w:type="dxa"/>
          </w:tcPr>
          <w:p>
            <w:pPr>
              <w:spacing w:before="110" w:line="229" w:lineRule="auto"/>
              <w:ind w:left="999"/>
              <w:rPr>
                <w:rFonts w:hint="eastAsia" w:ascii="宋体" w:hAnsi="宋体" w:eastAsia="宋体" w:cs="宋体"/>
                <w:sz w:val="20"/>
                <w:szCs w:val="20"/>
              </w:rPr>
            </w:pPr>
            <w:r>
              <w:rPr>
                <w:rFonts w:hint="eastAsia" w:ascii="宋体" w:hAnsi="宋体" w:eastAsia="宋体" w:cs="宋体"/>
                <w:spacing w:val="10"/>
                <w:sz w:val="20"/>
                <w:szCs w:val="20"/>
              </w:rPr>
              <w:t>投</w:t>
            </w:r>
            <w:r>
              <w:rPr>
                <w:rFonts w:hint="eastAsia" w:ascii="宋体" w:hAnsi="宋体" w:eastAsia="宋体" w:cs="宋体"/>
                <w:spacing w:val="7"/>
                <w:sz w:val="20"/>
                <w:szCs w:val="20"/>
              </w:rPr>
              <w:t>标有效期</w:t>
            </w:r>
          </w:p>
        </w:tc>
        <w:tc>
          <w:tcPr>
            <w:tcW w:w="5652" w:type="dxa"/>
          </w:tcPr>
          <w:p>
            <w:pPr>
              <w:spacing w:before="109" w:line="228" w:lineRule="auto"/>
              <w:ind w:left="83"/>
              <w:rPr>
                <w:rFonts w:hint="eastAsia" w:ascii="宋体" w:hAnsi="宋体" w:eastAsia="宋体" w:cs="宋体"/>
                <w:sz w:val="20"/>
                <w:szCs w:val="20"/>
              </w:rPr>
            </w:pPr>
            <w:r>
              <w:rPr>
                <w:rFonts w:hint="eastAsia" w:ascii="宋体" w:hAnsi="宋体" w:eastAsia="宋体" w:cs="宋体"/>
                <w:spacing w:val="4"/>
                <w:sz w:val="20"/>
                <w:szCs w:val="20"/>
              </w:rPr>
              <w:t>符合第二章“</w:t>
            </w:r>
            <w:r>
              <w:rPr>
                <w:rFonts w:hint="eastAsia" w:ascii="宋体" w:hAnsi="宋体" w:eastAsia="宋体" w:cs="宋体"/>
                <w:spacing w:val="2"/>
                <w:sz w:val="20"/>
                <w:szCs w:val="20"/>
              </w:rPr>
              <w:t>投标人须知”第3.3.1项规定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trPr>
        <w:tc>
          <w:tcPr>
            <w:tcW w:w="640" w:type="dxa"/>
            <w:vMerge w:val="continue"/>
            <w:tcBorders>
              <w:top w:val="nil"/>
              <w:bottom w:val="nil"/>
            </w:tcBorders>
          </w:tcPr>
          <w:p>
            <w:pPr>
              <w:rPr>
                <w:rFonts w:hint="eastAsia" w:ascii="宋体" w:hAnsi="宋体" w:eastAsia="宋体" w:cs="宋体"/>
              </w:rPr>
            </w:pPr>
          </w:p>
        </w:tc>
        <w:tc>
          <w:tcPr>
            <w:tcW w:w="779" w:type="dxa"/>
            <w:vMerge w:val="continue"/>
            <w:tcBorders>
              <w:top w:val="nil"/>
              <w:bottom w:val="nil"/>
            </w:tcBorders>
          </w:tcPr>
          <w:p>
            <w:pPr>
              <w:rPr>
                <w:rFonts w:hint="eastAsia" w:ascii="宋体" w:hAnsi="宋体" w:eastAsia="宋体" w:cs="宋体"/>
              </w:rPr>
            </w:pPr>
          </w:p>
        </w:tc>
        <w:tc>
          <w:tcPr>
            <w:tcW w:w="3032" w:type="dxa"/>
          </w:tcPr>
          <w:p>
            <w:pPr>
              <w:spacing w:before="244" w:line="228" w:lineRule="auto"/>
              <w:ind w:left="1099"/>
              <w:rPr>
                <w:rFonts w:hint="eastAsia" w:ascii="宋体" w:hAnsi="宋体" w:eastAsia="宋体" w:cs="宋体"/>
                <w:sz w:val="20"/>
                <w:szCs w:val="20"/>
              </w:rPr>
            </w:pPr>
            <w:r>
              <w:rPr>
                <w:rFonts w:hint="eastAsia" w:ascii="宋体" w:hAnsi="宋体" w:eastAsia="宋体" w:cs="宋体"/>
                <w:spacing w:val="9"/>
                <w:sz w:val="20"/>
                <w:szCs w:val="20"/>
              </w:rPr>
              <w:t>权</w:t>
            </w:r>
            <w:r>
              <w:rPr>
                <w:rFonts w:hint="eastAsia" w:ascii="宋体" w:hAnsi="宋体" w:eastAsia="宋体" w:cs="宋体"/>
                <w:spacing w:val="7"/>
                <w:sz w:val="20"/>
                <w:szCs w:val="20"/>
              </w:rPr>
              <w:t>利义务</w:t>
            </w:r>
          </w:p>
        </w:tc>
        <w:tc>
          <w:tcPr>
            <w:tcW w:w="5652" w:type="dxa"/>
          </w:tcPr>
          <w:p>
            <w:pPr>
              <w:spacing w:before="108" w:line="265" w:lineRule="auto"/>
              <w:ind w:left="85" w:right="233" w:hanging="1"/>
              <w:rPr>
                <w:rFonts w:hint="eastAsia" w:ascii="宋体" w:hAnsi="宋体" w:eastAsia="宋体" w:cs="宋体"/>
                <w:sz w:val="20"/>
                <w:szCs w:val="20"/>
              </w:rPr>
            </w:pPr>
            <w:r>
              <w:rPr>
                <w:rFonts w:hint="eastAsia" w:ascii="宋体" w:hAnsi="宋体" w:eastAsia="宋体" w:cs="宋体"/>
                <w:spacing w:val="15"/>
                <w:sz w:val="20"/>
                <w:szCs w:val="20"/>
              </w:rPr>
              <w:t>投</w:t>
            </w:r>
            <w:r>
              <w:rPr>
                <w:rFonts w:hint="eastAsia" w:ascii="宋体" w:hAnsi="宋体" w:eastAsia="宋体" w:cs="宋体"/>
                <w:spacing w:val="9"/>
                <w:sz w:val="20"/>
                <w:szCs w:val="20"/>
              </w:rPr>
              <w:t>标函附录中的相关承诺符合或优于第四章“合同条款及格</w:t>
            </w:r>
            <w:r>
              <w:rPr>
                <w:rFonts w:hint="eastAsia" w:ascii="宋体" w:hAnsi="宋体" w:eastAsia="宋体" w:cs="宋体"/>
                <w:spacing w:val="8"/>
                <w:sz w:val="20"/>
                <w:szCs w:val="20"/>
              </w:rPr>
              <w:t>式</w:t>
            </w:r>
            <w:r>
              <w:rPr>
                <w:rFonts w:hint="eastAsia" w:ascii="宋体" w:hAnsi="宋体" w:eastAsia="宋体" w:cs="宋体"/>
                <w:spacing w:val="7"/>
                <w:sz w:val="20"/>
                <w:szCs w:val="20"/>
              </w:rPr>
              <w:t>”的相关规定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640" w:type="dxa"/>
            <w:vMerge w:val="continue"/>
            <w:tcBorders>
              <w:top w:val="nil"/>
            </w:tcBorders>
          </w:tcPr>
          <w:p>
            <w:pPr>
              <w:rPr>
                <w:rFonts w:hint="eastAsia" w:ascii="宋体" w:hAnsi="宋体" w:eastAsia="宋体" w:cs="宋体"/>
              </w:rPr>
            </w:pPr>
          </w:p>
        </w:tc>
        <w:tc>
          <w:tcPr>
            <w:tcW w:w="779" w:type="dxa"/>
            <w:vMerge w:val="continue"/>
            <w:tcBorders>
              <w:top w:val="nil"/>
            </w:tcBorders>
          </w:tcPr>
          <w:p>
            <w:pPr>
              <w:rPr>
                <w:rFonts w:hint="eastAsia" w:ascii="宋体" w:hAnsi="宋体" w:eastAsia="宋体" w:cs="宋体"/>
              </w:rPr>
            </w:pPr>
          </w:p>
        </w:tc>
        <w:tc>
          <w:tcPr>
            <w:tcW w:w="3032" w:type="dxa"/>
          </w:tcPr>
          <w:p>
            <w:pPr>
              <w:spacing w:before="112" w:line="228" w:lineRule="auto"/>
              <w:ind w:left="786"/>
              <w:rPr>
                <w:rFonts w:hint="eastAsia" w:ascii="宋体" w:hAnsi="宋体" w:eastAsia="宋体" w:cs="宋体"/>
                <w:sz w:val="20"/>
                <w:szCs w:val="20"/>
              </w:rPr>
            </w:pPr>
            <w:r>
              <w:rPr>
                <w:rFonts w:hint="eastAsia" w:ascii="宋体" w:hAnsi="宋体" w:eastAsia="宋体" w:cs="宋体"/>
                <w:spacing w:val="11"/>
                <w:sz w:val="20"/>
                <w:szCs w:val="20"/>
              </w:rPr>
              <w:t>技</w:t>
            </w:r>
            <w:r>
              <w:rPr>
                <w:rFonts w:hint="eastAsia" w:ascii="宋体" w:hAnsi="宋体" w:eastAsia="宋体" w:cs="宋体"/>
                <w:spacing w:val="8"/>
                <w:sz w:val="20"/>
                <w:szCs w:val="20"/>
              </w:rPr>
              <w:t>术标准和要求</w:t>
            </w:r>
          </w:p>
        </w:tc>
        <w:tc>
          <w:tcPr>
            <w:tcW w:w="5652" w:type="dxa"/>
          </w:tcPr>
          <w:p>
            <w:pPr>
              <w:spacing w:before="111" w:line="228" w:lineRule="auto"/>
              <w:ind w:left="83"/>
              <w:rPr>
                <w:rFonts w:hint="eastAsia" w:ascii="宋体" w:hAnsi="宋体" w:eastAsia="宋体" w:cs="宋体"/>
                <w:sz w:val="20"/>
                <w:szCs w:val="20"/>
              </w:rPr>
            </w:pPr>
            <w:r>
              <w:rPr>
                <w:rFonts w:hint="eastAsia" w:ascii="宋体" w:hAnsi="宋体" w:eastAsia="宋体" w:cs="宋体"/>
                <w:spacing w:val="12"/>
                <w:sz w:val="20"/>
                <w:szCs w:val="20"/>
              </w:rPr>
              <w:t>符</w:t>
            </w:r>
            <w:r>
              <w:rPr>
                <w:rFonts w:hint="eastAsia" w:ascii="宋体" w:hAnsi="宋体" w:eastAsia="宋体" w:cs="宋体"/>
                <w:spacing w:val="8"/>
                <w:sz w:val="20"/>
                <w:szCs w:val="20"/>
              </w:rPr>
              <w:t>合第七章“技术标准和要求”规定</w:t>
            </w:r>
          </w:p>
        </w:tc>
      </w:tr>
    </w:tbl>
    <w:p>
      <w:pPr>
        <w:rPr>
          <w:rFonts w:hint="eastAsia" w:ascii="宋体" w:hAnsi="宋体" w:eastAsia="宋体" w:cs="宋体"/>
        </w:rPr>
      </w:pPr>
    </w:p>
    <w:p>
      <w:pPr>
        <w:rPr>
          <w:rFonts w:hint="eastAsia" w:ascii="宋体" w:hAnsi="宋体" w:eastAsia="宋体" w:cs="宋体"/>
        </w:rPr>
        <w:sectPr>
          <w:footerReference r:id="rId10" w:type="default"/>
          <w:pgSz w:w="11907" w:h="16840"/>
          <w:pgMar w:top="400" w:right="899" w:bottom="1007" w:left="899" w:header="0" w:footer="828" w:gutter="0"/>
          <w:pgNumType w:fmt="decimal"/>
          <w:cols w:space="720" w:num="1"/>
        </w:sect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195" w:lineRule="exact"/>
        <w:rPr>
          <w:rFonts w:hint="eastAsia" w:ascii="宋体" w:hAnsi="宋体" w:eastAsia="宋体" w:cs="宋体"/>
        </w:rPr>
      </w:pPr>
    </w:p>
    <w:tbl>
      <w:tblPr>
        <w:tblStyle w:val="9"/>
        <w:tblW w:w="10103"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779"/>
        <w:gridCol w:w="3032"/>
        <w:gridCol w:w="56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640" w:type="dxa"/>
            <w:vMerge w:val="restart"/>
            <w:tcBorders>
              <w:bottom w:val="nil"/>
            </w:tcBorders>
          </w:tcPr>
          <w:p>
            <w:pPr>
              <w:rPr>
                <w:rFonts w:hint="eastAsia" w:ascii="宋体" w:hAnsi="宋体" w:eastAsia="宋体" w:cs="宋体"/>
              </w:rPr>
            </w:pPr>
          </w:p>
        </w:tc>
        <w:tc>
          <w:tcPr>
            <w:tcW w:w="779" w:type="dxa"/>
            <w:vMerge w:val="restart"/>
            <w:tcBorders>
              <w:bottom w:val="nil"/>
            </w:tcBorders>
          </w:tcPr>
          <w:p>
            <w:pPr>
              <w:rPr>
                <w:rFonts w:hint="eastAsia" w:ascii="宋体" w:hAnsi="宋体" w:eastAsia="宋体" w:cs="宋体"/>
              </w:rPr>
            </w:pPr>
          </w:p>
        </w:tc>
        <w:tc>
          <w:tcPr>
            <w:tcW w:w="3032" w:type="dxa"/>
          </w:tcPr>
          <w:p>
            <w:pPr>
              <w:spacing w:before="111" w:line="227" w:lineRule="auto"/>
              <w:ind w:left="1102"/>
              <w:rPr>
                <w:rFonts w:hint="eastAsia" w:ascii="宋体" w:hAnsi="宋体" w:eastAsia="宋体" w:cs="宋体"/>
                <w:sz w:val="20"/>
                <w:szCs w:val="20"/>
              </w:rPr>
            </w:pPr>
            <w:r>
              <w:rPr>
                <w:rFonts w:hint="eastAsia" w:ascii="宋体" w:hAnsi="宋体" w:eastAsia="宋体" w:cs="宋体"/>
                <w:spacing w:val="9"/>
                <w:sz w:val="20"/>
                <w:szCs w:val="20"/>
              </w:rPr>
              <w:t>投</w:t>
            </w:r>
            <w:r>
              <w:rPr>
                <w:rFonts w:hint="eastAsia" w:ascii="宋体" w:hAnsi="宋体" w:eastAsia="宋体" w:cs="宋体"/>
                <w:spacing w:val="6"/>
                <w:sz w:val="20"/>
                <w:szCs w:val="20"/>
              </w:rPr>
              <w:t>标价格</w:t>
            </w:r>
          </w:p>
        </w:tc>
        <w:tc>
          <w:tcPr>
            <w:tcW w:w="5652" w:type="dxa"/>
          </w:tcPr>
          <w:p>
            <w:pPr>
              <w:spacing w:before="111" w:line="227" w:lineRule="auto"/>
              <w:ind w:left="80"/>
              <w:rPr>
                <w:rFonts w:hint="eastAsia" w:ascii="宋体" w:hAnsi="宋体" w:eastAsia="宋体" w:cs="宋体"/>
                <w:sz w:val="20"/>
                <w:szCs w:val="20"/>
              </w:rPr>
            </w:pPr>
            <w:r>
              <w:rPr>
                <w:rFonts w:hint="eastAsia" w:ascii="宋体" w:hAnsi="宋体" w:eastAsia="宋体" w:cs="宋体"/>
                <w:spacing w:val="10"/>
                <w:sz w:val="20"/>
                <w:szCs w:val="20"/>
              </w:rPr>
              <w:t>低</w:t>
            </w:r>
            <w:r>
              <w:rPr>
                <w:rFonts w:hint="eastAsia" w:ascii="宋体" w:hAnsi="宋体" w:eastAsia="宋体" w:cs="宋体"/>
                <w:spacing w:val="8"/>
                <w:sz w:val="20"/>
                <w:szCs w:val="20"/>
              </w:rPr>
              <w:t>于(含等于)招标人公布的招标控制价。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640" w:type="dxa"/>
            <w:vMerge w:val="continue"/>
            <w:tcBorders>
              <w:top w:val="nil"/>
            </w:tcBorders>
          </w:tcPr>
          <w:p>
            <w:pPr>
              <w:rPr>
                <w:rFonts w:hint="eastAsia" w:ascii="宋体" w:hAnsi="宋体" w:eastAsia="宋体" w:cs="宋体"/>
              </w:rPr>
            </w:pPr>
          </w:p>
        </w:tc>
        <w:tc>
          <w:tcPr>
            <w:tcW w:w="779" w:type="dxa"/>
            <w:vMerge w:val="continue"/>
            <w:tcBorders>
              <w:top w:val="nil"/>
            </w:tcBorders>
          </w:tcPr>
          <w:p>
            <w:pPr>
              <w:rPr>
                <w:rFonts w:hint="eastAsia" w:ascii="宋体" w:hAnsi="宋体" w:eastAsia="宋体" w:cs="宋体"/>
              </w:rPr>
            </w:pPr>
          </w:p>
        </w:tc>
        <w:tc>
          <w:tcPr>
            <w:tcW w:w="3032" w:type="dxa"/>
          </w:tcPr>
          <w:p>
            <w:pPr>
              <w:spacing w:before="242" w:line="227" w:lineRule="auto"/>
              <w:ind w:left="702"/>
              <w:rPr>
                <w:rFonts w:hint="eastAsia" w:ascii="宋体" w:hAnsi="宋体" w:eastAsia="宋体" w:cs="宋体"/>
                <w:sz w:val="20"/>
                <w:szCs w:val="20"/>
              </w:rPr>
            </w:pPr>
            <w:r>
              <w:rPr>
                <w:rFonts w:hint="eastAsia" w:ascii="宋体" w:hAnsi="宋体" w:eastAsia="宋体" w:cs="宋体"/>
                <w:spacing w:val="6"/>
                <w:sz w:val="20"/>
                <w:szCs w:val="20"/>
              </w:rPr>
              <w:t>已标价工程量清</w:t>
            </w:r>
            <w:r>
              <w:rPr>
                <w:rFonts w:hint="eastAsia" w:ascii="宋体" w:hAnsi="宋体" w:eastAsia="宋体" w:cs="宋体"/>
                <w:spacing w:val="4"/>
                <w:sz w:val="20"/>
                <w:szCs w:val="20"/>
              </w:rPr>
              <w:t>单</w:t>
            </w:r>
          </w:p>
        </w:tc>
        <w:tc>
          <w:tcPr>
            <w:tcW w:w="5652" w:type="dxa"/>
          </w:tcPr>
          <w:p>
            <w:pPr>
              <w:spacing w:before="107" w:line="265" w:lineRule="auto"/>
              <w:ind w:left="82" w:right="103"/>
              <w:rPr>
                <w:rFonts w:hint="eastAsia" w:ascii="宋体" w:hAnsi="宋体" w:eastAsia="宋体" w:cs="宋体"/>
                <w:sz w:val="20"/>
                <w:szCs w:val="20"/>
              </w:rPr>
            </w:pPr>
            <w:r>
              <w:rPr>
                <w:rFonts w:hint="eastAsia" w:ascii="宋体" w:hAnsi="宋体" w:eastAsia="宋体" w:cs="宋体"/>
                <w:spacing w:val="10"/>
                <w:sz w:val="20"/>
                <w:szCs w:val="20"/>
              </w:rPr>
              <w:t>符</w:t>
            </w:r>
            <w:r>
              <w:rPr>
                <w:rFonts w:hint="eastAsia" w:ascii="宋体" w:hAnsi="宋体" w:eastAsia="宋体" w:cs="宋体"/>
                <w:spacing w:val="7"/>
                <w:sz w:val="20"/>
                <w:szCs w:val="20"/>
              </w:rPr>
              <w:t>合第五章“工程量清单”的编制要求且无本章附件</w:t>
            </w:r>
            <w:r>
              <w:rPr>
                <w:rFonts w:hint="eastAsia" w:ascii="宋体" w:hAnsi="宋体" w:eastAsia="宋体" w:cs="宋体"/>
                <w:sz w:val="20"/>
                <w:szCs w:val="20"/>
              </w:rPr>
              <w:t>B</w:t>
            </w:r>
            <w:r>
              <w:rPr>
                <w:rFonts w:hint="eastAsia" w:ascii="宋体" w:hAnsi="宋体" w:eastAsia="宋体" w:cs="宋体"/>
                <w:spacing w:val="7"/>
                <w:sz w:val="20"/>
                <w:szCs w:val="20"/>
              </w:rPr>
              <w:t>否决投</w:t>
            </w:r>
            <w:r>
              <w:rPr>
                <w:rFonts w:hint="eastAsia" w:ascii="宋体" w:hAnsi="宋体" w:eastAsia="宋体" w:cs="宋体"/>
                <w:spacing w:val="12"/>
                <w:sz w:val="20"/>
                <w:szCs w:val="20"/>
              </w:rPr>
              <w:t>标</w:t>
            </w:r>
            <w:r>
              <w:rPr>
                <w:rFonts w:hint="eastAsia" w:ascii="宋体" w:hAnsi="宋体" w:eastAsia="宋体" w:cs="宋体"/>
                <w:spacing w:val="7"/>
                <w:sz w:val="20"/>
                <w:szCs w:val="20"/>
              </w:rPr>
              <w:t>条件的相应情况。</w:t>
            </w:r>
          </w:p>
        </w:tc>
      </w:tr>
    </w:tbl>
    <w:p>
      <w:pPr>
        <w:spacing w:before="271" w:line="229" w:lineRule="auto"/>
        <w:ind w:left="565"/>
        <w:rPr>
          <w:rFonts w:hint="eastAsia" w:ascii="宋体" w:hAnsi="宋体" w:eastAsia="宋体" w:cs="宋体"/>
          <w:sz w:val="19"/>
          <w:szCs w:val="19"/>
        </w:rPr>
      </w:pPr>
      <w:r>
        <w:rPr>
          <w:rFonts w:hint="eastAsia" w:ascii="宋体" w:hAnsi="宋体" w:eastAsia="宋体" w:cs="宋体"/>
          <w:spacing w:val="20"/>
          <w:sz w:val="19"/>
          <w:szCs w:val="19"/>
          <w14:textOutline w14:w="3619" w14:cap="sq" w14:cmpd="sng" w14:algn="ctr">
            <w14:solidFill>
              <w14:srgbClr w14:val="000000"/>
            </w14:solidFill>
            <w14:prstDash w14:val="solid"/>
            <w14:bevel/>
          </w14:textOutline>
        </w:rPr>
        <w:t>合格</w:t>
      </w:r>
      <w:r>
        <w:rPr>
          <w:rFonts w:hint="eastAsia" w:ascii="宋体" w:hAnsi="宋体" w:eastAsia="宋体" w:cs="宋体"/>
          <w:spacing w:val="13"/>
          <w:sz w:val="19"/>
          <w:szCs w:val="19"/>
          <w14:textOutline w14:w="3619" w14:cap="sq" w14:cmpd="sng" w14:algn="ctr">
            <w14:solidFill>
              <w14:srgbClr w14:val="000000"/>
            </w14:solidFill>
            <w14:prstDash w14:val="solid"/>
            <w14:bevel/>
          </w14:textOutline>
        </w:rPr>
        <w:t>标</w:t>
      </w:r>
      <w:r>
        <w:rPr>
          <w:rFonts w:hint="eastAsia" w:ascii="宋体" w:hAnsi="宋体" w:eastAsia="宋体" w:cs="宋体"/>
          <w:spacing w:val="10"/>
          <w:sz w:val="19"/>
          <w:szCs w:val="19"/>
          <w14:textOutline w14:w="3619" w14:cap="sq" w14:cmpd="sng" w14:algn="ctr">
            <w14:solidFill>
              <w14:srgbClr w14:val="000000"/>
            </w14:solidFill>
            <w14:prstDash w14:val="solid"/>
            <w14:bevel/>
          </w14:textOutline>
        </w:rPr>
        <w:t>准：缺少任何一项或有任何一项不合格者，其资格评审、形式评审、响应性评审视为不合格</w:t>
      </w:r>
    </w:p>
    <w:p>
      <w:pPr>
        <w:spacing w:line="442" w:lineRule="auto"/>
        <w:rPr>
          <w:rFonts w:hint="eastAsia" w:ascii="宋体" w:hAnsi="宋体" w:eastAsia="宋体" w:cs="宋体"/>
        </w:rPr>
      </w:pPr>
    </w:p>
    <w:p>
      <w:pPr>
        <w:spacing w:before="91" w:line="212" w:lineRule="auto"/>
        <w:ind w:left="676"/>
        <w:rPr>
          <w:rFonts w:hint="eastAsia" w:ascii="宋体" w:hAnsi="宋体" w:eastAsia="宋体" w:cs="宋体"/>
          <w:sz w:val="28"/>
          <w:szCs w:val="28"/>
        </w:rPr>
      </w:pPr>
      <w:r>
        <w:rPr>
          <w:rFonts w:hint="eastAsia" w:ascii="宋体" w:hAnsi="宋体" w:eastAsia="宋体" w:cs="宋体"/>
          <w:spacing w:val="-5"/>
          <w:sz w:val="28"/>
          <w:szCs w:val="28"/>
          <w:lang w:val="en-US"/>
          <w14:textOutline w14:w="5105" w14:cap="sq" w14:cmpd="sng" w14:algn="ctr">
            <w14:solidFill>
              <w14:srgbClr w14:val="000000"/>
            </w14:solidFill>
            <w14:prstDash w14:val="solid"/>
            <w14:bevel/>
          </w14:textOutline>
        </w:rPr>
        <w:pict>
          <v:shape id="_x0000_s1026" o:spid="_x0000_s1026" o:spt="202" type="#_x0000_t202" style="position:absolute;left:0pt;margin-left:40.1pt;margin-top:13.95pt;height:7.85pt;width:8.1pt;z-index:251660288;mso-width-relative:page;mso-height-relative:page;" filled="f" stroked="f" coordsize="21600,21600">
            <v:path/>
            <v:fill on="f" focussize="0,0"/>
            <v:stroke on="f" joinstyle="miter"/>
            <v:imagedata o:title=""/>
            <o:lock v:ext="edit"/>
            <v:textbox inset="0mm,0mm,0mm,0mm">
              <w:txbxContent>
                <w:p>
                  <w:pPr>
                    <w:spacing w:before="20" w:line="116" w:lineRule="exact"/>
                    <w:ind w:left="20"/>
                    <w:rPr>
                      <w:rFonts w:ascii="宋体" w:hAnsi="宋体" w:eastAsia="宋体" w:cs="宋体"/>
                      <w:sz w:val="28"/>
                      <w:szCs w:val="28"/>
                    </w:rPr>
                  </w:pPr>
                  <w:r>
                    <w:rPr>
                      <w:rFonts w:ascii="宋体" w:hAnsi="宋体" w:eastAsia="宋体" w:cs="宋体"/>
                      <w:position w:val="2"/>
                      <w:sz w:val="28"/>
                      <w:szCs w:val="28"/>
                      <w14:textOutline w14:w="5105" w14:cap="sq" w14:cmpd="sng" w14:algn="ctr">
                        <w14:solidFill>
                          <w14:srgbClr w14:val="000000"/>
                        </w14:solidFill>
                        <w14:prstDash w14:val="solid"/>
                        <w14:bevel/>
                      </w14:textOutline>
                    </w:rPr>
                    <w:t>.</w:t>
                  </w:r>
                </w:p>
              </w:txbxContent>
            </v:textbox>
          </v:shape>
        </w:pict>
      </w:r>
      <w:r>
        <w:rPr>
          <w:rFonts w:hint="eastAsia" w:ascii="宋体" w:hAnsi="宋体" w:eastAsia="宋体" w:cs="宋体"/>
          <w:spacing w:val="-5"/>
          <w:sz w:val="28"/>
          <w:szCs w:val="28"/>
          <w:lang w:val="en-US" w:eastAsia="zh-CN"/>
          <w14:textOutline w14:w="5105" w14:cap="sq" w14:cmpd="sng" w14:algn="ctr">
            <w14:solidFill>
              <w14:srgbClr w14:val="000000"/>
            </w14:solidFill>
            <w14:prstDash w14:val="solid"/>
            <w14:bevel/>
          </w14:textOutline>
        </w:rPr>
        <w:t>2.2</w:t>
      </w:r>
      <w:r>
        <w:rPr>
          <w:rFonts w:hint="eastAsia" w:ascii="宋体" w:hAnsi="宋体" w:eastAsia="宋体" w:cs="宋体"/>
          <w:spacing w:val="-5"/>
          <w:sz w:val="28"/>
          <w:szCs w:val="28"/>
          <w14:textOutline w14:w="5105" w14:cap="sq" w14:cmpd="sng" w14:algn="ctr">
            <w14:solidFill>
              <w14:srgbClr w14:val="000000"/>
            </w14:solidFill>
            <w14:prstDash w14:val="solid"/>
            <w14:bevel/>
          </w14:textOutline>
        </w:rPr>
        <w:t>分值构成与评分标准</w:t>
      </w:r>
    </w:p>
    <w:tbl>
      <w:tblPr>
        <w:tblStyle w:val="9"/>
        <w:tblW w:w="10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1577"/>
        <w:gridCol w:w="1360"/>
        <w:gridCol w:w="1"/>
        <w:gridCol w:w="63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2520" w:type="dxa"/>
            <w:gridSpan w:val="2"/>
          </w:tcPr>
          <w:p>
            <w:pPr>
              <w:spacing w:before="145" w:line="228" w:lineRule="auto"/>
              <w:ind w:left="943"/>
              <w:rPr>
                <w:rFonts w:hint="eastAsia" w:ascii="宋体" w:hAnsi="宋体" w:eastAsia="宋体" w:cs="宋体"/>
                <w:sz w:val="20"/>
                <w:szCs w:val="20"/>
              </w:rPr>
            </w:pPr>
            <w:r>
              <w:rPr>
                <w:rFonts w:hint="eastAsia" w:ascii="宋体" w:hAnsi="宋体" w:eastAsia="宋体" w:cs="宋体"/>
                <w:spacing w:val="7"/>
                <w:sz w:val="20"/>
                <w:szCs w:val="20"/>
              </w:rPr>
              <w:t>条</w:t>
            </w:r>
            <w:r>
              <w:rPr>
                <w:rFonts w:hint="eastAsia" w:ascii="宋体" w:hAnsi="宋体" w:eastAsia="宋体" w:cs="宋体"/>
                <w:spacing w:val="6"/>
                <w:sz w:val="20"/>
                <w:szCs w:val="20"/>
              </w:rPr>
              <w:t>款号</w:t>
            </w:r>
          </w:p>
        </w:tc>
        <w:tc>
          <w:tcPr>
            <w:tcW w:w="1360" w:type="dxa"/>
          </w:tcPr>
          <w:p>
            <w:pPr>
              <w:spacing w:before="145" w:line="228" w:lineRule="auto"/>
              <w:ind w:left="261"/>
              <w:rPr>
                <w:rFonts w:hint="eastAsia" w:ascii="宋体" w:hAnsi="宋体" w:eastAsia="宋体" w:cs="宋体"/>
                <w:sz w:val="20"/>
                <w:szCs w:val="20"/>
              </w:rPr>
            </w:pPr>
            <w:r>
              <w:rPr>
                <w:rFonts w:hint="eastAsia" w:ascii="宋体" w:hAnsi="宋体" w:eastAsia="宋体" w:cs="宋体"/>
                <w:spacing w:val="7"/>
                <w:sz w:val="20"/>
                <w:szCs w:val="20"/>
              </w:rPr>
              <w:t>条款内</w:t>
            </w:r>
            <w:r>
              <w:rPr>
                <w:rFonts w:hint="eastAsia" w:ascii="宋体" w:hAnsi="宋体" w:eastAsia="宋体" w:cs="宋体"/>
                <w:spacing w:val="6"/>
                <w:sz w:val="20"/>
                <w:szCs w:val="20"/>
              </w:rPr>
              <w:t>容</w:t>
            </w:r>
          </w:p>
        </w:tc>
        <w:tc>
          <w:tcPr>
            <w:tcW w:w="6340" w:type="dxa"/>
            <w:gridSpan w:val="2"/>
          </w:tcPr>
          <w:p>
            <w:pPr>
              <w:spacing w:before="145" w:line="228" w:lineRule="auto"/>
              <w:ind w:left="2730"/>
              <w:rPr>
                <w:rFonts w:hint="eastAsia" w:ascii="宋体" w:hAnsi="宋体" w:eastAsia="宋体" w:cs="宋体"/>
                <w:sz w:val="20"/>
                <w:szCs w:val="20"/>
              </w:rPr>
            </w:pPr>
            <w:r>
              <w:rPr>
                <w:rFonts w:hint="eastAsia" w:ascii="宋体" w:hAnsi="宋体" w:eastAsia="宋体" w:cs="宋体"/>
                <w:spacing w:val="7"/>
                <w:sz w:val="20"/>
                <w:szCs w:val="20"/>
              </w:rPr>
              <w:t>编列内</w:t>
            </w:r>
            <w:r>
              <w:rPr>
                <w:rFonts w:hint="eastAsia" w:ascii="宋体" w:hAnsi="宋体" w:eastAsia="宋体" w:cs="宋体"/>
                <w:spacing w:val="6"/>
                <w:sz w:val="20"/>
                <w:szCs w:val="2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6" w:hRule="atLeast"/>
        </w:trPr>
        <w:tc>
          <w:tcPr>
            <w:tcW w:w="943" w:type="dxa"/>
          </w:tcPr>
          <w:p>
            <w:pPr>
              <w:spacing w:line="304" w:lineRule="auto"/>
              <w:rPr>
                <w:rFonts w:hint="eastAsia" w:ascii="宋体" w:hAnsi="宋体" w:eastAsia="宋体" w:cs="宋体"/>
              </w:rPr>
            </w:pPr>
          </w:p>
          <w:p>
            <w:pPr>
              <w:spacing w:line="304" w:lineRule="auto"/>
              <w:rPr>
                <w:rFonts w:hint="eastAsia" w:ascii="宋体" w:hAnsi="宋体" w:eastAsia="宋体" w:cs="宋体"/>
              </w:rPr>
            </w:pPr>
          </w:p>
          <w:p>
            <w:pPr>
              <w:spacing w:line="305" w:lineRule="auto"/>
              <w:rPr>
                <w:rFonts w:hint="eastAsia" w:ascii="宋体" w:hAnsi="宋体" w:eastAsia="宋体" w:cs="宋体"/>
              </w:rPr>
            </w:pPr>
          </w:p>
          <w:p>
            <w:pPr>
              <w:spacing w:before="58" w:line="198" w:lineRule="auto"/>
              <w:ind w:left="258"/>
              <w:rPr>
                <w:rFonts w:hint="eastAsia" w:ascii="宋体" w:hAnsi="宋体" w:eastAsia="宋体" w:cs="宋体"/>
                <w:sz w:val="20"/>
                <w:szCs w:val="20"/>
              </w:rPr>
            </w:pPr>
            <w:r>
              <w:rPr>
                <w:rFonts w:hint="eastAsia" w:ascii="宋体" w:hAnsi="宋体" w:eastAsia="宋体" w:cs="宋体"/>
                <w:spacing w:val="-4"/>
                <w:sz w:val="20"/>
                <w:szCs w:val="20"/>
              </w:rPr>
              <w:t>2</w:t>
            </w:r>
            <w:r>
              <w:rPr>
                <w:rFonts w:hint="eastAsia" w:ascii="宋体" w:hAnsi="宋体" w:eastAsia="宋体" w:cs="宋体"/>
                <w:spacing w:val="-2"/>
                <w:sz w:val="20"/>
                <w:szCs w:val="20"/>
              </w:rPr>
              <w:t>.2.1</w:t>
            </w:r>
          </w:p>
        </w:tc>
        <w:tc>
          <w:tcPr>
            <w:tcW w:w="1577" w:type="dxa"/>
          </w:tcPr>
          <w:p>
            <w:pPr>
              <w:spacing w:line="290" w:lineRule="auto"/>
              <w:rPr>
                <w:rFonts w:hint="eastAsia" w:ascii="宋体" w:hAnsi="宋体" w:eastAsia="宋体" w:cs="宋体"/>
              </w:rPr>
            </w:pPr>
          </w:p>
          <w:p>
            <w:pPr>
              <w:spacing w:line="290" w:lineRule="auto"/>
              <w:rPr>
                <w:rFonts w:hint="eastAsia" w:ascii="宋体" w:hAnsi="宋体" w:eastAsia="宋体" w:cs="宋体"/>
              </w:rPr>
            </w:pPr>
          </w:p>
          <w:p>
            <w:pPr>
              <w:spacing w:line="291" w:lineRule="auto"/>
              <w:rPr>
                <w:rFonts w:hint="eastAsia" w:ascii="宋体" w:hAnsi="宋体" w:eastAsia="宋体" w:cs="宋体"/>
              </w:rPr>
            </w:pPr>
          </w:p>
          <w:p>
            <w:pPr>
              <w:spacing w:before="65" w:line="228" w:lineRule="auto"/>
              <w:ind w:left="369"/>
              <w:rPr>
                <w:rFonts w:hint="eastAsia" w:ascii="宋体" w:hAnsi="宋体" w:eastAsia="宋体" w:cs="宋体"/>
                <w:sz w:val="20"/>
                <w:szCs w:val="20"/>
              </w:rPr>
            </w:pPr>
            <w:r>
              <w:rPr>
                <w:rFonts w:hint="eastAsia" w:ascii="宋体" w:hAnsi="宋体" w:eastAsia="宋体" w:cs="宋体"/>
                <w:spacing w:val="9"/>
                <w:sz w:val="20"/>
                <w:szCs w:val="20"/>
              </w:rPr>
              <w:t>分</w:t>
            </w:r>
            <w:r>
              <w:rPr>
                <w:rFonts w:hint="eastAsia" w:ascii="宋体" w:hAnsi="宋体" w:eastAsia="宋体" w:cs="宋体"/>
                <w:spacing w:val="6"/>
                <w:sz w:val="20"/>
                <w:szCs w:val="20"/>
              </w:rPr>
              <w:t>值构成</w:t>
            </w:r>
          </w:p>
        </w:tc>
        <w:tc>
          <w:tcPr>
            <w:tcW w:w="1360" w:type="dxa"/>
          </w:tcPr>
          <w:p>
            <w:pPr>
              <w:spacing w:line="275" w:lineRule="auto"/>
              <w:rPr>
                <w:rFonts w:hint="eastAsia" w:ascii="宋体" w:hAnsi="宋体" w:eastAsia="宋体" w:cs="宋体"/>
                <w:color w:val="000000" w:themeColor="text1"/>
                <w14:textFill>
                  <w14:solidFill>
                    <w14:schemeClr w14:val="tx1"/>
                  </w14:solidFill>
                </w14:textFill>
              </w:rPr>
            </w:pPr>
          </w:p>
          <w:p>
            <w:pPr>
              <w:spacing w:before="65" w:line="369" w:lineRule="auto"/>
              <w:ind w:left="190" w:right="174" w:firstLine="7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分</w:t>
            </w:r>
            <w:r>
              <w:rPr>
                <w:rFonts w:hint="eastAsia" w:ascii="宋体" w:hAnsi="宋体" w:eastAsia="宋体" w:cs="宋体"/>
                <w:color w:val="000000" w:themeColor="text1"/>
                <w:spacing w:val="6"/>
                <w:sz w:val="20"/>
                <w:szCs w:val="20"/>
                <w14:textFill>
                  <w14:solidFill>
                    <w14:schemeClr w14:val="tx1"/>
                  </w14:solidFill>
                </w14:textFill>
              </w:rPr>
              <w:t>值构成</w:t>
            </w:r>
            <w:r>
              <w:rPr>
                <w:rFonts w:hint="eastAsia" w:ascii="宋体" w:hAnsi="宋体" w:eastAsia="宋体" w:cs="宋体"/>
                <w:color w:val="000000" w:themeColor="text1"/>
                <w:spacing w:val="13"/>
                <w:sz w:val="20"/>
                <w:szCs w:val="20"/>
                <w14:textFill>
                  <w14:solidFill>
                    <w14:schemeClr w14:val="tx1"/>
                  </w14:solidFill>
                </w14:textFill>
              </w:rPr>
              <w:t>(</w:t>
            </w:r>
            <w:r>
              <w:rPr>
                <w:rFonts w:hint="eastAsia" w:ascii="宋体" w:hAnsi="宋体" w:eastAsia="宋体" w:cs="宋体"/>
                <w:color w:val="000000" w:themeColor="text1"/>
                <w:spacing w:val="11"/>
                <w:sz w:val="20"/>
                <w:szCs w:val="20"/>
                <w14:textFill>
                  <w14:solidFill>
                    <w14:schemeClr w14:val="tx1"/>
                  </w14:solidFill>
                </w14:textFill>
              </w:rPr>
              <w:t>总分100</w:t>
            </w:r>
            <w:r>
              <w:rPr>
                <w:rFonts w:hint="eastAsia" w:ascii="宋体" w:hAnsi="宋体" w:eastAsia="宋体" w:cs="宋体"/>
                <w:color w:val="000000" w:themeColor="text1"/>
                <w:spacing w:val="9"/>
                <w:sz w:val="20"/>
                <w:szCs w:val="20"/>
                <w14:textFill>
                  <w14:solidFill>
                    <w14:schemeClr w14:val="tx1"/>
                  </w14:solidFill>
                </w14:textFill>
              </w:rPr>
              <w:t>分+小微企</w:t>
            </w:r>
          </w:p>
          <w:p>
            <w:pPr>
              <w:spacing w:line="229" w:lineRule="auto"/>
              <w:ind w:left="258"/>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业</w:t>
            </w:r>
            <w:r>
              <w:rPr>
                <w:rFonts w:hint="eastAsia" w:ascii="宋体" w:hAnsi="宋体" w:eastAsia="宋体" w:cs="宋体"/>
                <w:color w:val="000000" w:themeColor="text1"/>
                <w:spacing w:val="5"/>
                <w:sz w:val="20"/>
                <w:szCs w:val="20"/>
                <w14:textFill>
                  <w14:solidFill>
                    <w14:schemeClr w14:val="tx1"/>
                  </w14:solidFill>
                </w14:textFill>
              </w:rPr>
              <w:t>加分)</w:t>
            </w:r>
          </w:p>
        </w:tc>
        <w:tc>
          <w:tcPr>
            <w:tcW w:w="6340" w:type="dxa"/>
            <w:gridSpan w:val="2"/>
          </w:tcPr>
          <w:p>
            <w:pPr>
              <w:spacing w:before="139" w:line="229" w:lineRule="auto"/>
              <w:ind w:left="11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施</w:t>
            </w:r>
            <w:r>
              <w:rPr>
                <w:rFonts w:hint="eastAsia" w:ascii="宋体" w:hAnsi="宋体" w:eastAsia="宋体" w:cs="宋体"/>
                <w:color w:val="000000" w:themeColor="text1"/>
                <w:spacing w:val="7"/>
                <w:sz w:val="20"/>
                <w:szCs w:val="20"/>
                <w14:textFill>
                  <w14:solidFill>
                    <w14:schemeClr w14:val="tx1"/>
                  </w14:solidFill>
                </w14:textFill>
              </w:rPr>
              <w:t>工组织设计：40分</w:t>
            </w:r>
          </w:p>
          <w:p>
            <w:pPr>
              <w:spacing w:before="152" w:line="227" w:lineRule="auto"/>
              <w:ind w:left="11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投</w:t>
            </w:r>
            <w:r>
              <w:rPr>
                <w:rFonts w:hint="eastAsia" w:ascii="宋体" w:hAnsi="宋体" w:eastAsia="宋体" w:cs="宋体"/>
                <w:color w:val="000000" w:themeColor="text1"/>
                <w:spacing w:val="6"/>
                <w:sz w:val="20"/>
                <w:szCs w:val="20"/>
                <w14:textFill>
                  <w14:solidFill>
                    <w14:schemeClr w14:val="tx1"/>
                  </w14:solidFill>
                </w14:textFill>
              </w:rPr>
              <w:t>标报价：50分</w:t>
            </w:r>
          </w:p>
          <w:p>
            <w:pPr>
              <w:spacing w:before="154" w:line="225" w:lineRule="auto"/>
              <w:ind w:left="116"/>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企</w:t>
            </w:r>
            <w:r>
              <w:rPr>
                <w:rFonts w:hint="eastAsia" w:ascii="宋体" w:hAnsi="宋体" w:eastAsia="宋体" w:cs="宋体"/>
                <w:color w:val="000000" w:themeColor="text1"/>
                <w:spacing w:val="7"/>
                <w:sz w:val="20"/>
                <w:szCs w:val="20"/>
                <w14:textFill>
                  <w14:solidFill>
                    <w14:schemeClr w14:val="tx1"/>
                  </w14:solidFill>
                </w14:textFill>
              </w:rPr>
              <w:t>业信誉：10分</w:t>
            </w:r>
          </w:p>
          <w:p>
            <w:pPr>
              <w:spacing w:before="154" w:line="370" w:lineRule="exact"/>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position w:val="12"/>
                <w:sz w:val="20"/>
                <w:szCs w:val="20"/>
                <w14:textFill>
                  <w14:solidFill>
                    <w14:schemeClr w14:val="tx1"/>
                  </w14:solidFill>
                </w14:textFill>
              </w:rPr>
              <w:t>注：承担本项目工程投标人为小微企业，在采用原报价进行评分的</w:t>
            </w:r>
          </w:p>
          <w:p>
            <w:pPr>
              <w:spacing w:line="275" w:lineRule="exact"/>
              <w:ind w:left="1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6"/>
                <w:position w:val="1"/>
                <w:sz w:val="20"/>
                <w:szCs w:val="20"/>
                <w14:textFill>
                  <w14:solidFill>
                    <w14:schemeClr w14:val="tx1"/>
                  </w14:solidFill>
                </w14:textFill>
              </w:rPr>
              <w:t>基础上增加其价格得分的3%作为其价格分</w:t>
            </w:r>
            <w:r>
              <w:rPr>
                <w:rFonts w:hint="eastAsia" w:ascii="宋体" w:hAnsi="宋体" w:eastAsia="宋体" w:cs="宋体"/>
                <w:color w:val="000000" w:themeColor="text1"/>
                <w:spacing w:val="5"/>
                <w:position w:val="1"/>
                <w:sz w:val="20"/>
                <w:szCs w:val="2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95" w:hRule="atLeast"/>
        </w:trPr>
        <w:tc>
          <w:tcPr>
            <w:tcW w:w="943" w:type="dxa"/>
          </w:tcPr>
          <w:p>
            <w:pPr>
              <w:spacing w:line="264" w:lineRule="auto"/>
              <w:rPr>
                <w:rFonts w:hint="eastAsia" w:ascii="宋体" w:hAnsi="宋体" w:eastAsia="宋体" w:cs="宋体"/>
              </w:rPr>
            </w:pPr>
          </w:p>
          <w:p>
            <w:pPr>
              <w:spacing w:line="264" w:lineRule="auto"/>
              <w:rPr>
                <w:rFonts w:hint="eastAsia" w:ascii="宋体" w:hAnsi="宋体" w:eastAsia="宋体" w:cs="宋体"/>
              </w:rPr>
            </w:pPr>
          </w:p>
          <w:p>
            <w:pPr>
              <w:spacing w:line="264" w:lineRule="auto"/>
              <w:rPr>
                <w:rFonts w:hint="eastAsia" w:ascii="宋体" w:hAnsi="宋体" w:eastAsia="宋体" w:cs="宋体"/>
              </w:rPr>
            </w:pPr>
          </w:p>
          <w:p>
            <w:pPr>
              <w:spacing w:line="265" w:lineRule="auto"/>
              <w:rPr>
                <w:rFonts w:hint="eastAsia" w:ascii="宋体" w:hAnsi="宋体" w:eastAsia="宋体" w:cs="宋体"/>
              </w:rPr>
            </w:pPr>
          </w:p>
          <w:p>
            <w:pPr>
              <w:spacing w:line="265" w:lineRule="auto"/>
              <w:rPr>
                <w:rFonts w:hint="eastAsia" w:ascii="宋体" w:hAnsi="宋体" w:eastAsia="宋体" w:cs="宋体"/>
              </w:rPr>
            </w:pPr>
          </w:p>
          <w:p>
            <w:pPr>
              <w:spacing w:line="265" w:lineRule="auto"/>
              <w:rPr>
                <w:rFonts w:hint="eastAsia" w:ascii="宋体" w:hAnsi="宋体" w:eastAsia="宋体" w:cs="宋体"/>
              </w:rPr>
            </w:pPr>
          </w:p>
          <w:p>
            <w:pPr>
              <w:spacing w:line="265" w:lineRule="auto"/>
              <w:rPr>
                <w:rFonts w:hint="eastAsia" w:ascii="宋体" w:hAnsi="宋体" w:eastAsia="宋体" w:cs="宋体"/>
              </w:rPr>
            </w:pPr>
          </w:p>
          <w:p>
            <w:pPr>
              <w:spacing w:line="265" w:lineRule="auto"/>
              <w:rPr>
                <w:rFonts w:hint="eastAsia" w:ascii="宋体" w:hAnsi="宋体" w:eastAsia="宋体" w:cs="宋体"/>
              </w:rPr>
            </w:pPr>
          </w:p>
          <w:p>
            <w:pPr>
              <w:spacing w:line="265" w:lineRule="auto"/>
              <w:rPr>
                <w:rFonts w:hint="eastAsia" w:ascii="宋体" w:hAnsi="宋体" w:eastAsia="宋体" w:cs="宋体"/>
              </w:rPr>
            </w:pPr>
          </w:p>
          <w:p>
            <w:pPr>
              <w:spacing w:before="58" w:line="198" w:lineRule="auto"/>
              <w:ind w:left="258"/>
              <w:rPr>
                <w:rFonts w:hint="eastAsia" w:ascii="宋体" w:hAnsi="宋体" w:eastAsia="宋体" w:cs="宋体"/>
                <w:sz w:val="20"/>
                <w:szCs w:val="20"/>
              </w:rPr>
            </w:pPr>
            <w:r>
              <w:rPr>
                <w:rFonts w:hint="eastAsia" w:ascii="宋体" w:hAnsi="宋体" w:eastAsia="宋体" w:cs="宋体"/>
                <w:spacing w:val="3"/>
                <w:sz w:val="20"/>
                <w:szCs w:val="20"/>
              </w:rPr>
              <w:t>2.2.</w:t>
            </w:r>
            <w:r>
              <w:rPr>
                <w:rFonts w:hint="eastAsia" w:ascii="宋体" w:hAnsi="宋体" w:eastAsia="宋体" w:cs="宋体"/>
                <w:spacing w:val="2"/>
                <w:sz w:val="20"/>
                <w:szCs w:val="20"/>
              </w:rPr>
              <w:t>2</w:t>
            </w:r>
          </w:p>
        </w:tc>
        <w:tc>
          <w:tcPr>
            <w:tcW w:w="1577" w:type="dxa"/>
          </w:tcPr>
          <w:p>
            <w:pPr>
              <w:spacing w:line="267" w:lineRule="auto"/>
              <w:rPr>
                <w:rFonts w:hint="eastAsia" w:ascii="宋体" w:hAnsi="宋体" w:eastAsia="宋体" w:cs="宋体"/>
              </w:rPr>
            </w:pPr>
          </w:p>
          <w:p>
            <w:pPr>
              <w:spacing w:line="267" w:lineRule="auto"/>
              <w:rPr>
                <w:rFonts w:hint="eastAsia" w:ascii="宋体" w:hAnsi="宋体" w:eastAsia="宋体" w:cs="宋体"/>
              </w:rPr>
            </w:pPr>
          </w:p>
          <w:p>
            <w:pPr>
              <w:spacing w:line="268" w:lineRule="auto"/>
              <w:rPr>
                <w:rFonts w:hint="eastAsia" w:ascii="宋体" w:hAnsi="宋体" w:eastAsia="宋体" w:cs="宋体"/>
              </w:rPr>
            </w:pPr>
          </w:p>
          <w:p>
            <w:pPr>
              <w:spacing w:line="268" w:lineRule="auto"/>
              <w:rPr>
                <w:rFonts w:hint="eastAsia" w:ascii="宋体" w:hAnsi="宋体" w:eastAsia="宋体" w:cs="宋体"/>
              </w:rPr>
            </w:pPr>
          </w:p>
          <w:p>
            <w:pPr>
              <w:spacing w:line="268" w:lineRule="auto"/>
              <w:rPr>
                <w:rFonts w:hint="eastAsia" w:ascii="宋体" w:hAnsi="宋体" w:eastAsia="宋体" w:cs="宋体"/>
              </w:rPr>
            </w:pPr>
          </w:p>
          <w:p>
            <w:pPr>
              <w:spacing w:line="268" w:lineRule="auto"/>
              <w:rPr>
                <w:rFonts w:hint="eastAsia" w:ascii="宋体" w:hAnsi="宋体" w:eastAsia="宋体" w:cs="宋体"/>
              </w:rPr>
            </w:pPr>
          </w:p>
          <w:p>
            <w:pPr>
              <w:spacing w:line="268" w:lineRule="auto"/>
              <w:rPr>
                <w:rFonts w:hint="eastAsia" w:ascii="宋体" w:hAnsi="宋体" w:eastAsia="宋体" w:cs="宋体"/>
              </w:rPr>
            </w:pPr>
          </w:p>
          <w:p>
            <w:pPr>
              <w:spacing w:line="268" w:lineRule="auto"/>
              <w:rPr>
                <w:rFonts w:hint="eastAsia" w:ascii="宋体" w:hAnsi="宋体" w:eastAsia="宋体" w:cs="宋体"/>
              </w:rPr>
            </w:pPr>
          </w:p>
          <w:p>
            <w:pPr>
              <w:spacing w:before="65" w:line="376" w:lineRule="auto"/>
              <w:ind w:left="682" w:right="154" w:hanging="528"/>
              <w:rPr>
                <w:rFonts w:hint="eastAsia" w:ascii="宋体" w:hAnsi="宋体" w:eastAsia="宋体" w:cs="宋体"/>
                <w:sz w:val="20"/>
                <w:szCs w:val="20"/>
              </w:rPr>
            </w:pPr>
            <w:r>
              <w:rPr>
                <w:rFonts w:hint="eastAsia" w:ascii="宋体" w:hAnsi="宋体" w:eastAsia="宋体" w:cs="宋体"/>
                <w:spacing w:val="10"/>
                <w:sz w:val="20"/>
                <w:szCs w:val="20"/>
              </w:rPr>
              <w:t>评</w:t>
            </w:r>
            <w:r>
              <w:rPr>
                <w:rFonts w:hint="eastAsia" w:ascii="宋体" w:hAnsi="宋体" w:eastAsia="宋体" w:cs="宋体"/>
                <w:spacing w:val="8"/>
                <w:sz w:val="20"/>
                <w:szCs w:val="20"/>
              </w:rPr>
              <w:t>标基准价计</w:t>
            </w:r>
            <w:r>
              <w:rPr>
                <w:rFonts w:hint="eastAsia" w:ascii="宋体" w:hAnsi="宋体" w:eastAsia="宋体" w:cs="宋体"/>
                <w:sz w:val="20"/>
                <w:szCs w:val="20"/>
              </w:rPr>
              <w:t>算</w:t>
            </w:r>
          </w:p>
        </w:tc>
        <w:tc>
          <w:tcPr>
            <w:tcW w:w="7700" w:type="dxa"/>
            <w:gridSpan w:val="3"/>
          </w:tcPr>
          <w:p>
            <w:pPr>
              <w:spacing w:before="30" w:line="332" w:lineRule="auto"/>
              <w:ind w:left="223" w:right="75" w:firstLine="7"/>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3"/>
                <w:sz w:val="20"/>
                <w:szCs w:val="20"/>
              </w:rPr>
              <w:t>投标报价有效报价范围：为投标总价低于或等于招标控制价，通过资格评审、</w:t>
            </w:r>
            <w:r>
              <w:rPr>
                <w:rFonts w:hint="eastAsia" w:ascii="宋体" w:hAnsi="宋体" w:eastAsia="宋体" w:cs="宋体"/>
                <w:spacing w:val="2"/>
                <w:sz w:val="20"/>
                <w:szCs w:val="20"/>
              </w:rPr>
              <w:t>形式评审、响应性评审且技术标评审合格，经评标委员会审定不存在严重不</w:t>
            </w:r>
            <w:r>
              <w:rPr>
                <w:rFonts w:hint="eastAsia" w:ascii="宋体" w:hAnsi="宋体" w:eastAsia="宋体" w:cs="宋体"/>
                <w:sz w:val="20"/>
                <w:szCs w:val="20"/>
              </w:rPr>
              <w:t>平衡、</w:t>
            </w:r>
            <w:r>
              <w:rPr>
                <w:rFonts w:hint="eastAsia" w:ascii="宋体" w:hAnsi="宋体" w:eastAsia="宋体" w:cs="宋体"/>
                <w:spacing w:val="2"/>
                <w:sz w:val="20"/>
                <w:szCs w:val="20"/>
              </w:rPr>
              <w:t>不合理、不低于其企业成本的投</w:t>
            </w:r>
            <w:r>
              <w:rPr>
                <w:rFonts w:hint="eastAsia" w:ascii="宋体" w:hAnsi="宋体" w:eastAsia="宋体" w:cs="宋体"/>
                <w:spacing w:val="1"/>
                <w:sz w:val="20"/>
                <w:szCs w:val="20"/>
              </w:rPr>
              <w:t>标人投标总价。</w:t>
            </w:r>
          </w:p>
          <w:p>
            <w:pPr>
              <w:spacing w:before="163" w:line="304" w:lineRule="auto"/>
              <w:ind w:left="221" w:right="242" w:firstLine="9"/>
              <w:rPr>
                <w:rFonts w:hint="eastAsia" w:ascii="宋体" w:hAnsi="宋体" w:eastAsia="宋体" w:cs="宋体"/>
                <w:sz w:val="20"/>
                <w:szCs w:val="20"/>
              </w:rPr>
            </w:pPr>
            <w:r>
              <w:rPr>
                <w:rFonts w:hint="eastAsia" w:ascii="宋体" w:hAnsi="宋体" w:eastAsia="宋体" w:cs="宋体"/>
                <w:spacing w:val="8"/>
                <w:sz w:val="20"/>
                <w:szCs w:val="20"/>
              </w:rPr>
              <w:t>(2</w:t>
            </w:r>
            <w:r>
              <w:rPr>
                <w:rFonts w:hint="eastAsia" w:ascii="宋体" w:hAnsi="宋体" w:eastAsia="宋体" w:cs="宋体"/>
                <w:spacing w:val="5"/>
                <w:sz w:val="20"/>
                <w:szCs w:val="20"/>
              </w:rPr>
              <w:t>)</w:t>
            </w:r>
            <w:r>
              <w:rPr>
                <w:rFonts w:hint="eastAsia" w:ascii="宋体" w:hAnsi="宋体" w:eastAsia="宋体" w:cs="宋体"/>
                <w:spacing w:val="4"/>
                <w:sz w:val="20"/>
                <w:szCs w:val="20"/>
              </w:rPr>
              <w:t>将通过资格审查且在有效报价范围内的合格投标人按其投标报价由低到高的</w:t>
            </w:r>
            <w:r>
              <w:rPr>
                <w:rFonts w:hint="eastAsia" w:ascii="宋体" w:hAnsi="宋体" w:eastAsia="宋体" w:cs="宋体"/>
                <w:spacing w:val="2"/>
                <w:sz w:val="20"/>
                <w:szCs w:val="20"/>
              </w:rPr>
              <w:t>顺序依次</w:t>
            </w:r>
            <w:r>
              <w:rPr>
                <w:rFonts w:hint="eastAsia" w:ascii="宋体" w:hAnsi="宋体" w:eastAsia="宋体" w:cs="宋体"/>
                <w:spacing w:val="1"/>
                <w:sz w:val="20"/>
                <w:szCs w:val="20"/>
              </w:rPr>
              <w:t>排出名次。</w:t>
            </w:r>
          </w:p>
          <w:p>
            <w:pPr>
              <w:spacing w:before="167" w:line="350" w:lineRule="auto"/>
              <w:ind w:left="219" w:right="71" w:firstLine="11"/>
              <w:rPr>
                <w:rFonts w:hint="eastAsia" w:ascii="宋体" w:hAnsi="宋体" w:eastAsia="宋体" w:cs="宋体"/>
                <w:sz w:val="20"/>
                <w:szCs w:val="20"/>
              </w:rPr>
            </w:pPr>
            <w:r>
              <w:rPr>
                <w:rFonts w:hint="eastAsia" w:ascii="宋体" w:hAnsi="宋体" w:eastAsia="宋体" w:cs="宋体"/>
                <w:spacing w:val="6"/>
                <w:sz w:val="20"/>
                <w:szCs w:val="20"/>
              </w:rPr>
              <w:t>(3)通过资格</w:t>
            </w:r>
            <w:r>
              <w:rPr>
                <w:rFonts w:hint="eastAsia" w:ascii="宋体" w:hAnsi="宋体" w:eastAsia="宋体" w:cs="宋体"/>
                <w:spacing w:val="3"/>
                <w:sz w:val="20"/>
                <w:szCs w:val="20"/>
              </w:rPr>
              <w:t>审查且报价有效的合格投标人在</w:t>
            </w:r>
            <w:r>
              <w:rPr>
                <w:rFonts w:hint="eastAsia" w:ascii="宋体" w:hAnsi="宋体" w:eastAsia="宋体" w:cs="宋体"/>
                <w:spacing w:val="3"/>
                <w:sz w:val="20"/>
                <w:szCs w:val="20"/>
                <w:lang w:val="en-US" w:eastAsia="zh-CN"/>
              </w:rPr>
              <w:t>5</w:t>
            </w:r>
            <w:r>
              <w:rPr>
                <w:rFonts w:hint="eastAsia" w:ascii="宋体" w:hAnsi="宋体" w:eastAsia="宋体" w:cs="宋体"/>
                <w:spacing w:val="3"/>
                <w:sz w:val="20"/>
                <w:szCs w:val="20"/>
              </w:rPr>
              <w:t>家以上的，去掉</w:t>
            </w:r>
            <w:r>
              <w:rPr>
                <w:rFonts w:hint="eastAsia" w:ascii="宋体" w:hAnsi="宋体" w:eastAsia="宋体" w:cs="宋体"/>
                <w:sz w:val="20"/>
                <w:szCs w:val="20"/>
              </w:rPr>
              <w:t>n</w:t>
            </w:r>
            <w:r>
              <w:rPr>
                <w:rFonts w:hint="eastAsia" w:ascii="宋体" w:hAnsi="宋体" w:eastAsia="宋体" w:cs="宋体"/>
                <w:spacing w:val="3"/>
                <w:sz w:val="20"/>
                <w:szCs w:val="20"/>
              </w:rPr>
              <w:t>家最高投标</w:t>
            </w:r>
            <w:r>
              <w:rPr>
                <w:rFonts w:hint="eastAsia" w:ascii="宋体" w:hAnsi="宋体" w:eastAsia="宋体" w:cs="宋体"/>
                <w:spacing w:val="2"/>
                <w:sz w:val="20"/>
                <w:szCs w:val="20"/>
              </w:rPr>
              <w:t>报价和</w:t>
            </w:r>
            <w:r>
              <w:rPr>
                <w:rFonts w:hint="eastAsia" w:ascii="宋体" w:hAnsi="宋体" w:eastAsia="宋体" w:cs="宋体"/>
                <w:sz w:val="20"/>
                <w:szCs w:val="20"/>
              </w:rPr>
              <w:t>n</w:t>
            </w:r>
            <w:r>
              <w:rPr>
                <w:rFonts w:hint="eastAsia" w:ascii="宋体" w:hAnsi="宋体" w:eastAsia="宋体" w:cs="宋体"/>
                <w:spacing w:val="2"/>
                <w:sz w:val="20"/>
                <w:szCs w:val="20"/>
              </w:rPr>
              <w:t>家(如总数为奇数，</w:t>
            </w:r>
            <w:r>
              <w:rPr>
                <w:rFonts w:hint="eastAsia" w:ascii="宋体" w:hAnsi="宋体" w:eastAsia="宋体" w:cs="宋体"/>
                <w:spacing w:val="1"/>
                <w:sz w:val="20"/>
                <w:szCs w:val="20"/>
              </w:rPr>
              <w:t>则取</w:t>
            </w:r>
            <w:r>
              <w:rPr>
                <w:rFonts w:hint="eastAsia" w:ascii="宋体" w:hAnsi="宋体" w:eastAsia="宋体" w:cs="宋体"/>
                <w:sz w:val="20"/>
                <w:szCs w:val="20"/>
              </w:rPr>
              <w:t>n</w:t>
            </w:r>
            <w:r>
              <w:rPr>
                <w:rFonts w:hint="eastAsia" w:ascii="宋体" w:hAnsi="宋体" w:eastAsia="宋体" w:cs="宋体"/>
                <w:spacing w:val="1"/>
                <w:sz w:val="20"/>
                <w:szCs w:val="20"/>
              </w:rPr>
              <w:t>-1家)最低投标报价后(当出现两个或两个</w:t>
            </w:r>
            <w:r>
              <w:rPr>
                <w:rFonts w:hint="eastAsia" w:ascii="宋体" w:hAnsi="宋体" w:eastAsia="宋体" w:cs="宋体"/>
                <w:spacing w:val="2"/>
                <w:sz w:val="20"/>
                <w:szCs w:val="20"/>
              </w:rPr>
              <w:t>以上相同最高或最低投标报价时</w:t>
            </w:r>
            <w:r>
              <w:rPr>
                <w:rFonts w:hint="eastAsia" w:ascii="宋体" w:hAnsi="宋体" w:eastAsia="宋体" w:cs="宋体"/>
                <w:spacing w:val="1"/>
                <w:sz w:val="20"/>
                <w:szCs w:val="20"/>
              </w:rPr>
              <w:t>，一并去掉)，取</w:t>
            </w:r>
            <w:r>
              <w:rPr>
                <w:rFonts w:hint="eastAsia" w:ascii="宋体" w:hAnsi="宋体" w:eastAsia="宋体" w:cs="宋体"/>
                <w:spacing w:val="1"/>
                <w:sz w:val="20"/>
                <w:szCs w:val="20"/>
                <w:lang w:val="en-US" w:eastAsia="zh-CN"/>
              </w:rPr>
              <w:t>5</w:t>
            </w:r>
            <w:r>
              <w:rPr>
                <w:rFonts w:hint="eastAsia" w:ascii="宋体" w:hAnsi="宋体" w:eastAsia="宋体" w:cs="宋体"/>
                <w:spacing w:val="1"/>
                <w:sz w:val="20"/>
                <w:szCs w:val="20"/>
              </w:rPr>
              <w:t>家(如不足</w:t>
            </w:r>
            <w:r>
              <w:rPr>
                <w:rFonts w:hint="eastAsia" w:ascii="宋体" w:hAnsi="宋体" w:eastAsia="宋体" w:cs="宋体"/>
                <w:spacing w:val="1"/>
                <w:sz w:val="20"/>
                <w:szCs w:val="20"/>
                <w:lang w:val="en-US" w:eastAsia="zh-CN"/>
              </w:rPr>
              <w:t>5</w:t>
            </w:r>
            <w:r>
              <w:rPr>
                <w:rFonts w:hint="eastAsia" w:ascii="宋体" w:hAnsi="宋体" w:eastAsia="宋体" w:cs="宋体"/>
                <w:spacing w:val="1"/>
                <w:sz w:val="20"/>
                <w:szCs w:val="20"/>
              </w:rPr>
              <w:t>家，按实际</w:t>
            </w:r>
            <w:r>
              <w:rPr>
                <w:rFonts w:hint="eastAsia" w:ascii="宋体" w:hAnsi="宋体" w:eastAsia="宋体" w:cs="宋体"/>
                <w:spacing w:val="2"/>
                <w:sz w:val="20"/>
                <w:szCs w:val="20"/>
              </w:rPr>
              <w:t>最多家数计取)投标人报价进入基准评标价计算范围，再取其中的有效报价的平</w:t>
            </w:r>
            <w:r>
              <w:rPr>
                <w:rFonts w:hint="eastAsia" w:ascii="宋体" w:hAnsi="宋体" w:eastAsia="宋体" w:cs="宋体"/>
                <w:sz w:val="20"/>
                <w:szCs w:val="20"/>
              </w:rPr>
              <w:t>均</w:t>
            </w:r>
            <w:r>
              <w:rPr>
                <w:rFonts w:hint="eastAsia" w:ascii="宋体" w:hAnsi="宋体" w:eastAsia="宋体" w:cs="宋体"/>
                <w:spacing w:val="1"/>
                <w:sz w:val="20"/>
                <w:szCs w:val="20"/>
              </w:rPr>
              <w:t>值作为评标基准价；通过资格审查合格且报价有效的合格投标人在</w:t>
            </w:r>
            <w:r>
              <w:rPr>
                <w:rFonts w:hint="eastAsia" w:ascii="宋体" w:hAnsi="宋体" w:eastAsia="宋体" w:cs="宋体"/>
                <w:spacing w:val="1"/>
                <w:sz w:val="20"/>
                <w:szCs w:val="20"/>
                <w:lang w:val="en-US" w:eastAsia="zh-CN"/>
              </w:rPr>
              <w:t>5</w:t>
            </w:r>
            <w:r>
              <w:rPr>
                <w:rFonts w:hint="eastAsia" w:ascii="宋体" w:hAnsi="宋体" w:eastAsia="宋体" w:cs="宋体"/>
                <w:spacing w:val="1"/>
                <w:sz w:val="20"/>
                <w:szCs w:val="20"/>
              </w:rPr>
              <w:t>家</w:t>
            </w:r>
            <w:r>
              <w:rPr>
                <w:rFonts w:hint="eastAsia" w:ascii="宋体" w:hAnsi="宋体" w:eastAsia="宋体" w:cs="宋体"/>
                <w:sz w:val="20"/>
                <w:szCs w:val="20"/>
              </w:rPr>
              <w:t>(含</w:t>
            </w:r>
            <w:r>
              <w:rPr>
                <w:rFonts w:hint="eastAsia" w:ascii="宋体" w:hAnsi="宋体" w:eastAsia="宋体" w:cs="宋体"/>
                <w:spacing w:val="1"/>
                <w:sz w:val="20"/>
                <w:szCs w:val="20"/>
                <w:lang w:val="en-US" w:eastAsia="zh-CN"/>
              </w:rPr>
              <w:t>5</w:t>
            </w:r>
            <w:r>
              <w:rPr>
                <w:rFonts w:hint="eastAsia" w:ascii="宋体" w:hAnsi="宋体" w:eastAsia="宋体" w:cs="宋体"/>
                <w:spacing w:val="1"/>
                <w:sz w:val="20"/>
                <w:szCs w:val="20"/>
              </w:rPr>
              <w:t>家)以下的，将在有效报价范围内的全部</w:t>
            </w:r>
            <w:r>
              <w:rPr>
                <w:rFonts w:hint="eastAsia" w:ascii="宋体" w:hAnsi="宋体" w:eastAsia="宋体" w:cs="宋体"/>
                <w:sz w:val="20"/>
                <w:szCs w:val="20"/>
              </w:rPr>
              <w:t>合格投标人有效投标报价的算术平均值</w:t>
            </w:r>
            <w:r>
              <w:rPr>
                <w:rFonts w:hint="eastAsia" w:ascii="宋体" w:hAnsi="宋体" w:eastAsia="宋体" w:cs="宋体"/>
                <w:spacing w:val="2"/>
                <w:sz w:val="20"/>
                <w:szCs w:val="20"/>
              </w:rPr>
              <w:t>作为评标基准价(本条适</w:t>
            </w:r>
            <w:r>
              <w:rPr>
                <w:rFonts w:hint="eastAsia" w:ascii="宋体" w:hAnsi="宋体" w:eastAsia="宋体" w:cs="宋体"/>
                <w:spacing w:val="1"/>
                <w:sz w:val="20"/>
                <w:szCs w:val="20"/>
              </w:rPr>
              <w:t>用于资格审查采用合格制)。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2520" w:type="dxa"/>
            <w:gridSpan w:val="2"/>
          </w:tcPr>
          <w:p>
            <w:pPr>
              <w:spacing w:before="143" w:line="228" w:lineRule="auto"/>
              <w:ind w:left="943"/>
              <w:rPr>
                <w:rFonts w:hint="eastAsia" w:ascii="宋体" w:hAnsi="宋体" w:eastAsia="宋体" w:cs="宋体"/>
                <w:sz w:val="20"/>
                <w:szCs w:val="20"/>
              </w:rPr>
            </w:pPr>
            <w:r>
              <w:rPr>
                <w:rFonts w:hint="eastAsia" w:ascii="宋体" w:hAnsi="宋体" w:eastAsia="宋体" w:cs="宋体"/>
                <w:spacing w:val="7"/>
                <w:sz w:val="20"/>
                <w:szCs w:val="20"/>
              </w:rPr>
              <w:t>条</w:t>
            </w:r>
            <w:r>
              <w:rPr>
                <w:rFonts w:hint="eastAsia" w:ascii="宋体" w:hAnsi="宋体" w:eastAsia="宋体" w:cs="宋体"/>
                <w:spacing w:val="6"/>
                <w:sz w:val="20"/>
                <w:szCs w:val="20"/>
              </w:rPr>
              <w:t>款号</w:t>
            </w:r>
          </w:p>
        </w:tc>
        <w:tc>
          <w:tcPr>
            <w:tcW w:w="1361" w:type="dxa"/>
            <w:gridSpan w:val="2"/>
          </w:tcPr>
          <w:p>
            <w:pPr>
              <w:spacing w:before="143" w:line="228" w:lineRule="auto"/>
              <w:ind w:left="258"/>
              <w:rPr>
                <w:rFonts w:hint="eastAsia" w:ascii="宋体" w:hAnsi="宋体" w:eastAsia="宋体" w:cs="宋体"/>
                <w:sz w:val="20"/>
                <w:szCs w:val="20"/>
              </w:rPr>
            </w:pPr>
            <w:r>
              <w:rPr>
                <w:rFonts w:hint="eastAsia" w:ascii="宋体" w:hAnsi="宋体" w:eastAsia="宋体" w:cs="宋体"/>
                <w:spacing w:val="9"/>
                <w:sz w:val="20"/>
                <w:szCs w:val="20"/>
              </w:rPr>
              <w:t>评</w:t>
            </w:r>
            <w:r>
              <w:rPr>
                <w:rFonts w:hint="eastAsia" w:ascii="宋体" w:hAnsi="宋体" w:eastAsia="宋体" w:cs="宋体"/>
                <w:spacing w:val="7"/>
                <w:sz w:val="20"/>
                <w:szCs w:val="20"/>
              </w:rPr>
              <w:t>分因素</w:t>
            </w:r>
          </w:p>
        </w:tc>
        <w:tc>
          <w:tcPr>
            <w:tcW w:w="6339" w:type="dxa"/>
          </w:tcPr>
          <w:p>
            <w:pPr>
              <w:spacing w:before="143" w:line="229" w:lineRule="auto"/>
              <w:ind w:left="2727"/>
              <w:rPr>
                <w:rFonts w:hint="eastAsia" w:ascii="宋体" w:hAnsi="宋体" w:eastAsia="宋体" w:cs="宋体"/>
                <w:sz w:val="20"/>
                <w:szCs w:val="20"/>
              </w:rPr>
            </w:pPr>
            <w:r>
              <w:rPr>
                <w:rFonts w:hint="eastAsia" w:ascii="宋体" w:hAnsi="宋体" w:eastAsia="宋体" w:cs="宋体"/>
                <w:spacing w:val="9"/>
                <w:sz w:val="20"/>
                <w:szCs w:val="20"/>
              </w:rPr>
              <w:t>评</w:t>
            </w:r>
            <w:r>
              <w:rPr>
                <w:rFonts w:hint="eastAsia" w:ascii="宋体" w:hAnsi="宋体" w:eastAsia="宋体" w:cs="宋体"/>
                <w:spacing w:val="7"/>
                <w:sz w:val="20"/>
                <w:szCs w:val="20"/>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43" w:type="dxa"/>
          </w:tcPr>
          <w:p>
            <w:pPr>
              <w:rPr>
                <w:rFonts w:hint="eastAsia" w:ascii="宋体" w:hAnsi="宋体" w:eastAsia="宋体" w:cs="宋体"/>
              </w:rPr>
            </w:pPr>
          </w:p>
        </w:tc>
        <w:tc>
          <w:tcPr>
            <w:tcW w:w="1577" w:type="dxa"/>
          </w:tcPr>
          <w:p>
            <w:pPr>
              <w:rPr>
                <w:rFonts w:hint="eastAsia" w:ascii="宋体" w:hAnsi="宋体" w:eastAsia="宋体" w:cs="宋体"/>
              </w:rPr>
            </w:pPr>
          </w:p>
        </w:tc>
        <w:tc>
          <w:tcPr>
            <w:tcW w:w="7700" w:type="dxa"/>
            <w:gridSpan w:val="3"/>
          </w:tcPr>
          <w:p>
            <w:pPr>
              <w:spacing w:before="144" w:line="228" w:lineRule="auto"/>
              <w:ind w:left="113"/>
              <w:rPr>
                <w:rFonts w:hint="eastAsia" w:ascii="宋体" w:hAnsi="宋体" w:eastAsia="宋体" w:cs="宋体"/>
                <w:sz w:val="20"/>
                <w:szCs w:val="20"/>
              </w:rPr>
            </w:pPr>
            <w:r>
              <w:rPr>
                <w:rFonts w:hint="eastAsia" w:ascii="宋体" w:hAnsi="宋体" w:eastAsia="宋体" w:cs="宋体"/>
                <w:spacing w:val="16"/>
                <w:sz w:val="20"/>
                <w:szCs w:val="20"/>
              </w:rPr>
              <w:t>技术</w:t>
            </w:r>
            <w:r>
              <w:rPr>
                <w:rFonts w:hint="eastAsia" w:ascii="宋体" w:hAnsi="宋体" w:eastAsia="宋体" w:cs="宋体"/>
                <w:spacing w:val="8"/>
                <w:sz w:val="20"/>
                <w:szCs w:val="20"/>
              </w:rPr>
              <w:t>标得分=施工组织设计得分；</w:t>
            </w:r>
          </w:p>
        </w:tc>
      </w:tr>
    </w:tbl>
    <w:p>
      <w:pPr>
        <w:rPr>
          <w:rFonts w:hint="eastAsia" w:ascii="宋体" w:hAnsi="宋体" w:eastAsia="宋体" w:cs="宋体"/>
        </w:rPr>
      </w:pPr>
    </w:p>
    <w:p>
      <w:pPr>
        <w:rPr>
          <w:rFonts w:hint="eastAsia" w:ascii="宋体" w:hAnsi="宋体" w:eastAsia="宋体" w:cs="宋体"/>
        </w:rPr>
        <w:sectPr>
          <w:footerReference r:id="rId11" w:type="default"/>
          <w:pgSz w:w="11907" w:h="16840"/>
          <w:pgMar w:top="400" w:right="883" w:bottom="1007" w:left="883" w:header="0" w:footer="828" w:gutter="0"/>
          <w:pgNumType w:fmt="decimal"/>
          <w:cols w:space="720" w:num="1"/>
        </w:sect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195" w:lineRule="exact"/>
        <w:rPr>
          <w:rFonts w:hint="eastAsia" w:ascii="宋体" w:hAnsi="宋体" w:eastAsia="宋体" w:cs="宋体"/>
        </w:rPr>
      </w:pPr>
    </w:p>
    <w:tbl>
      <w:tblPr>
        <w:tblStyle w:val="9"/>
        <w:tblW w:w="10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564"/>
        <w:gridCol w:w="1349"/>
        <w:gridCol w:w="6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34" w:hRule="atLeast"/>
        </w:trPr>
        <w:tc>
          <w:tcPr>
            <w:tcW w:w="935" w:type="dxa"/>
            <w:vMerge w:val="restart"/>
            <w:tcBorders>
              <w:bottom w:val="nil"/>
            </w:tcBorders>
          </w:tcPr>
          <w:p>
            <w:pPr>
              <w:spacing w:line="241" w:lineRule="auto"/>
              <w:rPr>
                <w:rFonts w:hint="eastAsia" w:ascii="宋体" w:hAnsi="宋体" w:eastAsia="宋体" w:cs="宋体"/>
              </w:rPr>
            </w:pPr>
          </w:p>
          <w:p>
            <w:pPr>
              <w:spacing w:line="241" w:lineRule="auto"/>
              <w:rPr>
                <w:rFonts w:hint="eastAsia" w:ascii="宋体" w:hAnsi="宋体" w:eastAsia="宋体" w:cs="宋体"/>
              </w:rPr>
            </w:pPr>
          </w:p>
          <w:p>
            <w:pPr>
              <w:spacing w:line="241" w:lineRule="auto"/>
              <w:rPr>
                <w:rFonts w:hint="eastAsia" w:ascii="宋体" w:hAnsi="宋体" w:eastAsia="宋体" w:cs="宋体"/>
              </w:rPr>
            </w:pPr>
          </w:p>
          <w:p>
            <w:pPr>
              <w:spacing w:line="241"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line="242" w:lineRule="auto"/>
              <w:rPr>
                <w:rFonts w:hint="eastAsia" w:ascii="宋体" w:hAnsi="宋体" w:eastAsia="宋体" w:cs="宋体"/>
              </w:rPr>
            </w:pPr>
          </w:p>
          <w:p>
            <w:pPr>
              <w:spacing w:before="58" w:line="364" w:lineRule="exact"/>
              <w:ind w:left="258"/>
              <w:rPr>
                <w:rFonts w:hint="eastAsia" w:ascii="宋体" w:hAnsi="宋体" w:eastAsia="宋体" w:cs="宋体"/>
                <w:sz w:val="20"/>
                <w:szCs w:val="20"/>
              </w:rPr>
            </w:pPr>
            <w:r>
              <w:rPr>
                <w:rFonts w:hint="eastAsia" w:ascii="宋体" w:hAnsi="宋体" w:eastAsia="宋体" w:cs="宋体"/>
                <w:spacing w:val="3"/>
                <w:position w:val="15"/>
                <w:sz w:val="20"/>
                <w:szCs w:val="20"/>
              </w:rPr>
              <w:t>2.2.</w:t>
            </w:r>
            <w:r>
              <w:rPr>
                <w:rFonts w:hint="eastAsia" w:ascii="宋体" w:hAnsi="宋体" w:eastAsia="宋体" w:cs="宋体"/>
                <w:spacing w:val="2"/>
                <w:position w:val="15"/>
                <w:sz w:val="20"/>
                <w:szCs w:val="20"/>
              </w:rPr>
              <w:t>2</w:t>
            </w:r>
          </w:p>
          <w:p>
            <w:pPr>
              <w:spacing w:line="231" w:lineRule="auto"/>
              <w:ind w:left="222"/>
              <w:rPr>
                <w:rFonts w:hint="eastAsia" w:ascii="宋体" w:hAnsi="宋体" w:eastAsia="宋体" w:cs="宋体"/>
                <w:sz w:val="20"/>
                <w:szCs w:val="20"/>
              </w:rPr>
            </w:pPr>
            <w:r>
              <w:rPr>
                <w:rFonts w:hint="eastAsia" w:ascii="宋体" w:hAnsi="宋体" w:eastAsia="宋体" w:cs="宋体"/>
                <w:spacing w:val="33"/>
                <w:sz w:val="20"/>
                <w:szCs w:val="20"/>
              </w:rPr>
              <w:t>(</w:t>
            </w:r>
            <w:r>
              <w:rPr>
                <w:rFonts w:hint="eastAsia" w:ascii="宋体" w:hAnsi="宋体" w:eastAsia="宋体" w:cs="宋体"/>
                <w:spacing w:val="31"/>
                <w:sz w:val="20"/>
                <w:szCs w:val="20"/>
              </w:rPr>
              <w:t>1)</w:t>
            </w:r>
          </w:p>
        </w:tc>
        <w:tc>
          <w:tcPr>
            <w:tcW w:w="1564" w:type="dxa"/>
            <w:vMerge w:val="restart"/>
            <w:tcBorders>
              <w:bottom w:val="nil"/>
            </w:tcBorders>
          </w:tcPr>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9" w:lineRule="auto"/>
              <w:rPr>
                <w:rFonts w:hint="eastAsia" w:ascii="宋体" w:hAnsi="宋体" w:eastAsia="宋体" w:cs="宋体"/>
              </w:rPr>
            </w:pPr>
          </w:p>
          <w:p>
            <w:pPr>
              <w:spacing w:before="65" w:line="337" w:lineRule="auto"/>
              <w:ind w:left="268" w:right="25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技术标评</w:t>
            </w:r>
            <w:r>
              <w:rPr>
                <w:rFonts w:hint="eastAsia" w:ascii="宋体" w:hAnsi="宋体" w:eastAsia="宋体" w:cs="宋体"/>
                <w:color w:val="000000" w:themeColor="text1"/>
                <w:spacing w:val="7"/>
                <w:sz w:val="20"/>
                <w:szCs w:val="20"/>
                <w14:textFill>
                  <w14:solidFill>
                    <w14:schemeClr w14:val="tx1"/>
                  </w14:solidFill>
                </w14:textFill>
              </w:rPr>
              <w:t>分</w:t>
            </w:r>
            <w:r>
              <w:rPr>
                <w:rFonts w:hint="eastAsia" w:ascii="宋体" w:hAnsi="宋体" w:eastAsia="宋体" w:cs="宋体"/>
                <w:color w:val="000000" w:themeColor="text1"/>
                <w:spacing w:val="9"/>
                <w:sz w:val="20"/>
                <w:szCs w:val="20"/>
                <w14:textFill>
                  <w14:solidFill>
                    <w14:schemeClr w14:val="tx1"/>
                  </w14:solidFill>
                </w14:textFill>
              </w:rPr>
              <w:t>标</w:t>
            </w:r>
            <w:r>
              <w:rPr>
                <w:rFonts w:hint="eastAsia" w:ascii="宋体" w:hAnsi="宋体" w:eastAsia="宋体" w:cs="宋体"/>
                <w:color w:val="000000" w:themeColor="text1"/>
                <w:spacing w:val="6"/>
                <w:sz w:val="20"/>
                <w:szCs w:val="20"/>
                <w14:textFill>
                  <w14:solidFill>
                    <w14:schemeClr w14:val="tx1"/>
                  </w14:solidFill>
                </w14:textFill>
              </w:rPr>
              <w:t>准(施工</w:t>
            </w:r>
            <w:r>
              <w:rPr>
                <w:rFonts w:hint="eastAsia" w:ascii="宋体" w:hAnsi="宋体" w:eastAsia="宋体" w:cs="宋体"/>
                <w:color w:val="000000" w:themeColor="text1"/>
                <w:spacing w:val="8"/>
                <w:sz w:val="20"/>
                <w:szCs w:val="20"/>
                <w14:textFill>
                  <w14:solidFill>
                    <w14:schemeClr w14:val="tx1"/>
                  </w14:solidFill>
                </w14:textFill>
              </w:rPr>
              <w:t>组</w:t>
            </w:r>
            <w:r>
              <w:rPr>
                <w:rFonts w:hint="eastAsia" w:ascii="宋体" w:hAnsi="宋体" w:eastAsia="宋体" w:cs="宋体"/>
                <w:color w:val="000000" w:themeColor="text1"/>
                <w:spacing w:val="5"/>
                <w:sz w:val="20"/>
                <w:szCs w:val="20"/>
                <w14:textFill>
                  <w14:solidFill>
                    <w14:schemeClr w14:val="tx1"/>
                  </w14:solidFill>
                </w14:textFill>
              </w:rPr>
              <w:t>织设计)</w:t>
            </w:r>
          </w:p>
          <w:p>
            <w:pPr>
              <w:spacing w:line="263" w:lineRule="auto"/>
              <w:ind w:left="593" w:right="292" w:hanging="253"/>
              <w:rPr>
                <w:rFonts w:hint="eastAsia" w:ascii="宋体" w:hAnsi="宋体" w:eastAsia="宋体" w:cs="宋体"/>
                <w:sz w:val="20"/>
                <w:szCs w:val="20"/>
              </w:rPr>
            </w:pPr>
            <w:r>
              <w:rPr>
                <w:rFonts w:hint="eastAsia" w:ascii="宋体" w:hAnsi="宋体" w:eastAsia="宋体" w:cs="宋体"/>
                <w:color w:val="000000" w:themeColor="text1"/>
                <w:spacing w:val="21"/>
                <w:sz w:val="20"/>
                <w:szCs w:val="20"/>
                <w14:textFill>
                  <w14:solidFill>
                    <w14:schemeClr w14:val="tx1"/>
                  </w14:solidFill>
                </w14:textFill>
              </w:rPr>
              <w:t>(满分</w:t>
            </w:r>
            <w:r>
              <w:rPr>
                <w:rFonts w:hint="eastAsia" w:ascii="宋体" w:hAnsi="宋体" w:eastAsia="宋体" w:cs="宋体"/>
                <w:color w:val="000000" w:themeColor="text1"/>
                <w:spacing w:val="21"/>
                <w:sz w:val="20"/>
                <w:szCs w:val="20"/>
                <w:u w:val="single"/>
                <w14:textFill>
                  <w14:solidFill>
                    <w14:schemeClr w14:val="tx1"/>
                  </w14:solidFill>
                </w14:textFill>
              </w:rPr>
              <w:t>40</w:t>
            </w:r>
            <w:r>
              <w:rPr>
                <w:rFonts w:hint="eastAsia" w:ascii="宋体" w:hAnsi="宋体" w:eastAsia="宋体" w:cs="宋体"/>
                <w:color w:val="000000" w:themeColor="text1"/>
                <w:spacing w:val="-1"/>
                <w:sz w:val="20"/>
                <w:szCs w:val="20"/>
                <w14:textFill>
                  <w14:solidFill>
                    <w14:schemeClr w14:val="tx1"/>
                  </w14:solidFill>
                </w14:textFill>
              </w:rPr>
              <w:t>分)</w:t>
            </w:r>
          </w:p>
        </w:tc>
        <w:tc>
          <w:tcPr>
            <w:tcW w:w="1349" w:type="dxa"/>
          </w:tcPr>
          <w:p>
            <w:pPr>
              <w:spacing w:line="274" w:lineRule="auto"/>
              <w:rPr>
                <w:rFonts w:hint="eastAsia" w:ascii="宋体" w:hAnsi="宋体" w:eastAsia="宋体" w:cs="宋体"/>
              </w:rPr>
            </w:pPr>
          </w:p>
          <w:p>
            <w:pPr>
              <w:spacing w:line="274" w:lineRule="auto"/>
              <w:rPr>
                <w:rFonts w:hint="eastAsia" w:ascii="宋体" w:hAnsi="宋体" w:eastAsia="宋体" w:cs="宋体"/>
              </w:rPr>
            </w:pPr>
          </w:p>
          <w:p>
            <w:pPr>
              <w:spacing w:line="274" w:lineRule="auto"/>
              <w:rPr>
                <w:rFonts w:hint="eastAsia" w:ascii="宋体" w:hAnsi="宋体" w:eastAsia="宋体" w:cs="宋体"/>
              </w:rPr>
            </w:pPr>
          </w:p>
          <w:p>
            <w:pPr>
              <w:spacing w:line="274" w:lineRule="auto"/>
              <w:rPr>
                <w:rFonts w:hint="eastAsia" w:ascii="宋体" w:hAnsi="宋体" w:eastAsia="宋体" w:cs="宋体"/>
              </w:rPr>
            </w:pPr>
          </w:p>
          <w:p>
            <w:pPr>
              <w:spacing w:before="65" w:line="257" w:lineRule="auto"/>
              <w:ind w:left="311" w:right="201" w:hanging="155"/>
              <w:jc w:val="right"/>
              <w:rPr>
                <w:rFonts w:hint="eastAsia" w:ascii="宋体" w:hAnsi="宋体" w:eastAsia="宋体" w:cs="宋体"/>
                <w:sz w:val="20"/>
                <w:szCs w:val="20"/>
              </w:rPr>
            </w:pPr>
            <w:r>
              <w:rPr>
                <w:rFonts w:hint="eastAsia" w:ascii="宋体" w:hAnsi="宋体" w:eastAsia="宋体" w:cs="宋体"/>
                <w:spacing w:val="-3"/>
                <w:sz w:val="20"/>
                <w:szCs w:val="20"/>
              </w:rPr>
              <w:t>总体概述：</w:t>
            </w:r>
            <w:r>
              <w:rPr>
                <w:rFonts w:hint="eastAsia" w:ascii="宋体" w:hAnsi="宋体" w:eastAsia="宋体" w:cs="宋体"/>
                <w:spacing w:val="7"/>
                <w:sz w:val="20"/>
                <w:szCs w:val="20"/>
              </w:rPr>
              <w:t>优</w:t>
            </w:r>
            <w:r>
              <w:rPr>
                <w:rFonts w:hint="eastAsia" w:ascii="宋体" w:hAnsi="宋体" w:eastAsia="宋体" w:cs="宋体"/>
                <w:spacing w:val="4"/>
                <w:sz w:val="20"/>
                <w:szCs w:val="20"/>
              </w:rPr>
              <w:t>4分</w:t>
            </w:r>
            <w:r>
              <w:rPr>
                <w:rFonts w:hint="eastAsia" w:ascii="宋体" w:hAnsi="宋体" w:eastAsia="宋体" w:cs="宋体"/>
                <w:spacing w:val="-1"/>
                <w:sz w:val="20"/>
                <w:szCs w:val="20"/>
              </w:rPr>
              <w:t>良</w:t>
            </w:r>
            <w:r>
              <w:rPr>
                <w:rFonts w:hint="eastAsia" w:ascii="宋体" w:hAnsi="宋体" w:eastAsia="宋体" w:cs="宋体"/>
                <w:sz w:val="20"/>
                <w:szCs w:val="20"/>
              </w:rPr>
              <w:t>2分</w:t>
            </w:r>
            <w:r>
              <w:rPr>
                <w:rFonts w:hint="eastAsia" w:ascii="宋体" w:hAnsi="宋体" w:eastAsia="宋体" w:cs="宋体"/>
                <w:spacing w:val="7"/>
                <w:sz w:val="20"/>
                <w:szCs w:val="20"/>
              </w:rPr>
              <w:t>中</w:t>
            </w:r>
            <w:r>
              <w:rPr>
                <w:rFonts w:hint="eastAsia" w:ascii="宋体" w:hAnsi="宋体" w:eastAsia="宋体" w:cs="宋体"/>
                <w:spacing w:val="4"/>
                <w:sz w:val="20"/>
                <w:szCs w:val="20"/>
              </w:rPr>
              <w:t>1分</w:t>
            </w:r>
            <w:r>
              <w:rPr>
                <w:rFonts w:hint="eastAsia" w:ascii="宋体" w:hAnsi="宋体" w:eastAsia="宋体" w:cs="宋体"/>
                <w:spacing w:val="5"/>
                <w:sz w:val="20"/>
                <w:szCs w:val="20"/>
              </w:rPr>
              <w:t>差</w:t>
            </w:r>
            <w:r>
              <w:rPr>
                <w:rFonts w:hint="eastAsia" w:ascii="宋体" w:hAnsi="宋体" w:eastAsia="宋体" w:cs="宋体"/>
                <w:spacing w:val="4"/>
                <w:sz w:val="20"/>
                <w:szCs w:val="20"/>
              </w:rPr>
              <w:t>0分</w:t>
            </w:r>
          </w:p>
        </w:tc>
        <w:tc>
          <w:tcPr>
            <w:tcW w:w="6287" w:type="dxa"/>
          </w:tcPr>
          <w:p>
            <w:pPr>
              <w:spacing w:line="291" w:lineRule="auto"/>
              <w:rPr>
                <w:rFonts w:hint="eastAsia" w:ascii="宋体" w:hAnsi="宋体" w:eastAsia="宋体" w:cs="宋体"/>
              </w:rPr>
            </w:pPr>
          </w:p>
          <w:p>
            <w:pPr>
              <w:spacing w:before="65" w:line="369" w:lineRule="auto"/>
              <w:ind w:left="116" w:right="38" w:hanging="5"/>
              <w:rPr>
                <w:rFonts w:hint="eastAsia" w:ascii="宋体" w:hAnsi="宋体" w:eastAsia="宋体" w:cs="宋体"/>
                <w:sz w:val="20"/>
                <w:szCs w:val="20"/>
              </w:rPr>
            </w:pP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9"/>
                <w:sz w:val="20"/>
                <w:szCs w:val="20"/>
              </w:rPr>
              <w:t>对项目总体有深刻认识，表达清晰、完整、严谨、合理，措</w:t>
            </w:r>
            <w:r>
              <w:rPr>
                <w:rFonts w:hint="eastAsia" w:ascii="宋体" w:hAnsi="宋体" w:eastAsia="宋体" w:cs="宋体"/>
                <w:spacing w:val="8"/>
                <w:sz w:val="20"/>
                <w:szCs w:val="20"/>
              </w:rPr>
              <w:t>施先</w:t>
            </w:r>
            <w:r>
              <w:rPr>
                <w:rFonts w:hint="eastAsia" w:ascii="宋体" w:hAnsi="宋体" w:eastAsia="宋体" w:cs="宋体"/>
                <w:spacing w:val="6"/>
                <w:sz w:val="20"/>
                <w:szCs w:val="20"/>
              </w:rPr>
              <w:t>进</w:t>
            </w:r>
            <w:r>
              <w:rPr>
                <w:rFonts w:hint="eastAsia" w:ascii="宋体" w:hAnsi="宋体" w:eastAsia="宋体" w:cs="宋体"/>
                <w:spacing w:val="4"/>
                <w:sz w:val="20"/>
                <w:szCs w:val="20"/>
              </w:rPr>
              <w:t>、具体、有效、成熟；施工段划分清晰、合理，符合规范要求。</w:t>
            </w:r>
          </w:p>
          <w:p>
            <w:pPr>
              <w:spacing w:before="2" w:line="369" w:lineRule="auto"/>
              <w:ind w:left="115" w:right="107" w:firstLine="30"/>
              <w:rPr>
                <w:rFonts w:hint="eastAsia" w:ascii="宋体" w:hAnsi="宋体" w:eastAsia="宋体" w:cs="宋体"/>
                <w:sz w:val="20"/>
                <w:szCs w:val="20"/>
              </w:rPr>
            </w:pP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良：</w:t>
            </w:r>
            <w:r>
              <w:rPr>
                <w:rFonts w:hint="eastAsia" w:ascii="宋体" w:hAnsi="宋体" w:eastAsia="宋体" w:cs="宋体"/>
                <w:spacing w:val="8"/>
                <w:sz w:val="20"/>
                <w:szCs w:val="20"/>
              </w:rPr>
              <w:t>对项目总体有一定认识，表达清晰、完整，措施具体有效；</w:t>
            </w:r>
            <w:r>
              <w:rPr>
                <w:rFonts w:hint="eastAsia" w:ascii="宋体" w:hAnsi="宋体" w:eastAsia="宋体" w:cs="宋体"/>
                <w:spacing w:val="4"/>
                <w:sz w:val="20"/>
                <w:szCs w:val="20"/>
              </w:rPr>
              <w:t>施</w:t>
            </w:r>
            <w:r>
              <w:rPr>
                <w:rFonts w:hint="eastAsia" w:ascii="宋体" w:hAnsi="宋体" w:eastAsia="宋体" w:cs="宋体"/>
                <w:spacing w:val="14"/>
                <w:sz w:val="20"/>
                <w:szCs w:val="20"/>
              </w:rPr>
              <w:t>工</w:t>
            </w:r>
            <w:r>
              <w:rPr>
                <w:rFonts w:hint="eastAsia" w:ascii="宋体" w:hAnsi="宋体" w:eastAsia="宋体" w:cs="宋体"/>
                <w:spacing w:val="8"/>
                <w:sz w:val="20"/>
                <w:szCs w:val="20"/>
              </w:rPr>
              <w:t>段划分清晰，符合规范要求。</w:t>
            </w:r>
          </w:p>
          <w:p>
            <w:pPr>
              <w:spacing w:before="1" w:line="368" w:lineRule="auto"/>
              <w:ind w:left="112" w:right="107" w:firstLine="19"/>
              <w:rPr>
                <w:rFonts w:hint="eastAsia" w:ascii="宋体" w:hAnsi="宋体" w:eastAsia="宋体" w:cs="宋体"/>
                <w:sz w:val="20"/>
                <w:szCs w:val="20"/>
              </w:rPr>
            </w:pPr>
            <w:r>
              <w:rPr>
                <w:rFonts w:hint="eastAsia" w:ascii="宋体" w:hAnsi="宋体" w:eastAsia="宋体" w:cs="宋体"/>
                <w:spacing w:val="16"/>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对项目总体有认识，有一定的措施但部分不具体；施工段划分</w:t>
            </w:r>
            <w:r>
              <w:rPr>
                <w:rFonts w:hint="eastAsia" w:ascii="宋体" w:hAnsi="宋体" w:eastAsia="宋体" w:cs="宋体"/>
                <w:spacing w:val="9"/>
                <w:sz w:val="20"/>
                <w:szCs w:val="20"/>
              </w:rPr>
              <w:t>较</w:t>
            </w:r>
            <w:r>
              <w:rPr>
                <w:rFonts w:hint="eastAsia" w:ascii="宋体" w:hAnsi="宋体" w:eastAsia="宋体" w:cs="宋体"/>
                <w:spacing w:val="8"/>
                <w:sz w:val="20"/>
                <w:szCs w:val="20"/>
              </w:rPr>
              <w:t>合理，符合规范要求。</w:t>
            </w:r>
          </w:p>
          <w:p>
            <w:pPr>
              <w:spacing w:before="1" w:line="383" w:lineRule="auto"/>
              <w:ind w:left="115" w:right="107"/>
              <w:rPr>
                <w:rFonts w:hint="eastAsia" w:ascii="宋体" w:hAnsi="宋体" w:eastAsia="宋体" w:cs="宋体"/>
                <w:sz w:val="20"/>
                <w:szCs w:val="20"/>
              </w:rPr>
            </w:pP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9"/>
                <w:sz w:val="20"/>
                <w:szCs w:val="20"/>
              </w:rPr>
              <w:t>对项目认识不足，表达不清晰，措施不具体；施工段划分不</w:t>
            </w:r>
            <w:r>
              <w:rPr>
                <w:rFonts w:hint="eastAsia" w:ascii="宋体" w:hAnsi="宋体" w:eastAsia="宋体" w:cs="宋体"/>
                <w:spacing w:val="7"/>
                <w:sz w:val="20"/>
                <w:szCs w:val="20"/>
              </w:rPr>
              <w:t>合</w:t>
            </w:r>
            <w:r>
              <w:rPr>
                <w:rFonts w:hint="eastAsia" w:ascii="宋体" w:hAnsi="宋体" w:eastAsia="宋体" w:cs="宋体"/>
                <w:spacing w:val="-1"/>
                <w:sz w:val="20"/>
                <w:szCs w:val="20"/>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4" w:hRule="atLeast"/>
        </w:trPr>
        <w:tc>
          <w:tcPr>
            <w:tcW w:w="935" w:type="dxa"/>
            <w:vMerge w:val="continue"/>
            <w:tcBorders>
              <w:top w:val="nil"/>
              <w:bottom w:val="nil"/>
            </w:tcBorders>
          </w:tcPr>
          <w:p>
            <w:pPr>
              <w:rPr>
                <w:rFonts w:hint="eastAsia" w:ascii="宋体" w:hAnsi="宋体" w:eastAsia="宋体" w:cs="宋体"/>
              </w:rPr>
            </w:pPr>
          </w:p>
        </w:tc>
        <w:tc>
          <w:tcPr>
            <w:tcW w:w="1564" w:type="dxa"/>
            <w:vMerge w:val="continue"/>
            <w:tcBorders>
              <w:top w:val="nil"/>
              <w:bottom w:val="nil"/>
            </w:tcBorders>
          </w:tcPr>
          <w:p>
            <w:pPr>
              <w:rPr>
                <w:rFonts w:hint="eastAsia" w:ascii="宋体" w:hAnsi="宋体" w:eastAsia="宋体" w:cs="宋体"/>
              </w:rPr>
            </w:pPr>
          </w:p>
        </w:tc>
        <w:tc>
          <w:tcPr>
            <w:tcW w:w="1349" w:type="dxa"/>
          </w:tcPr>
          <w:p>
            <w:pPr>
              <w:spacing w:line="449" w:lineRule="auto"/>
              <w:rPr>
                <w:rFonts w:hint="eastAsia" w:ascii="宋体" w:hAnsi="宋体" w:eastAsia="宋体" w:cs="宋体"/>
              </w:rPr>
            </w:pPr>
          </w:p>
          <w:p>
            <w:pPr>
              <w:spacing w:before="65" w:line="251" w:lineRule="auto"/>
              <w:ind w:left="470" w:right="149" w:hanging="315"/>
              <w:rPr>
                <w:rFonts w:hint="eastAsia" w:ascii="宋体" w:hAnsi="宋体" w:eastAsia="宋体" w:cs="宋体"/>
                <w:sz w:val="20"/>
                <w:szCs w:val="20"/>
              </w:rPr>
            </w:pPr>
            <w:r>
              <w:rPr>
                <w:rFonts w:hint="eastAsia" w:ascii="宋体" w:hAnsi="宋体" w:eastAsia="宋体" w:cs="宋体"/>
                <w:spacing w:val="8"/>
                <w:sz w:val="20"/>
                <w:szCs w:val="20"/>
              </w:rPr>
              <w:t>主要施工</w:t>
            </w:r>
            <w:r>
              <w:rPr>
                <w:rFonts w:hint="eastAsia" w:ascii="宋体" w:hAnsi="宋体" w:eastAsia="宋体" w:cs="宋体"/>
                <w:spacing w:val="7"/>
                <w:sz w:val="20"/>
                <w:szCs w:val="20"/>
              </w:rPr>
              <w:t>方</w:t>
            </w:r>
            <w:r>
              <w:rPr>
                <w:rFonts w:hint="eastAsia" w:ascii="宋体" w:hAnsi="宋体" w:eastAsia="宋体" w:cs="宋体"/>
                <w:sz w:val="20"/>
                <w:szCs w:val="20"/>
              </w:rPr>
              <w:t>法：</w:t>
            </w:r>
          </w:p>
          <w:p>
            <w:pPr>
              <w:spacing w:line="228" w:lineRule="auto"/>
              <w:ind w:left="311"/>
              <w:rPr>
                <w:rFonts w:hint="eastAsia" w:ascii="宋体" w:hAnsi="宋体" w:eastAsia="宋体" w:cs="宋体"/>
                <w:sz w:val="20"/>
                <w:szCs w:val="20"/>
              </w:rPr>
            </w:pPr>
            <w:r>
              <w:rPr>
                <w:rFonts w:hint="eastAsia" w:ascii="宋体" w:hAnsi="宋体" w:eastAsia="宋体" w:cs="宋体"/>
                <w:spacing w:val="5"/>
                <w:sz w:val="20"/>
                <w:szCs w:val="20"/>
              </w:rPr>
              <w:t>优8</w:t>
            </w:r>
            <w:r>
              <w:rPr>
                <w:rFonts w:hint="eastAsia" w:ascii="宋体" w:hAnsi="宋体" w:eastAsia="宋体" w:cs="宋体"/>
                <w:spacing w:val="3"/>
                <w:sz w:val="20"/>
                <w:szCs w:val="20"/>
              </w:rPr>
              <w:t>分</w:t>
            </w:r>
          </w:p>
          <w:p>
            <w:pPr>
              <w:spacing w:before="23" w:line="229" w:lineRule="auto"/>
              <w:ind w:left="345"/>
              <w:rPr>
                <w:rFonts w:hint="eastAsia" w:ascii="宋体" w:hAnsi="宋体" w:eastAsia="宋体" w:cs="宋体"/>
                <w:sz w:val="20"/>
                <w:szCs w:val="20"/>
              </w:rPr>
            </w:pPr>
            <w:r>
              <w:rPr>
                <w:rFonts w:hint="eastAsia" w:ascii="宋体" w:hAnsi="宋体" w:eastAsia="宋体" w:cs="宋体"/>
                <w:spacing w:val="-1"/>
                <w:sz w:val="20"/>
                <w:szCs w:val="20"/>
              </w:rPr>
              <w:t>良5分</w:t>
            </w:r>
          </w:p>
          <w:p>
            <w:pPr>
              <w:spacing w:before="25" w:line="229" w:lineRule="auto"/>
              <w:ind w:left="358"/>
              <w:rPr>
                <w:rFonts w:hint="eastAsia" w:ascii="宋体" w:hAnsi="宋体" w:eastAsia="宋体" w:cs="宋体"/>
                <w:sz w:val="20"/>
                <w:szCs w:val="20"/>
              </w:rPr>
            </w:pPr>
            <w:r>
              <w:rPr>
                <w:rFonts w:hint="eastAsia" w:ascii="宋体" w:hAnsi="宋体" w:eastAsia="宋体" w:cs="宋体"/>
                <w:spacing w:val="1"/>
                <w:sz w:val="20"/>
                <w:szCs w:val="20"/>
              </w:rPr>
              <w:t>中3</w:t>
            </w:r>
            <w:r>
              <w:rPr>
                <w:rFonts w:hint="eastAsia" w:ascii="宋体" w:hAnsi="宋体" w:eastAsia="宋体" w:cs="宋体"/>
                <w:sz w:val="20"/>
                <w:szCs w:val="20"/>
              </w:rPr>
              <w:t>分</w:t>
            </w:r>
          </w:p>
          <w:p>
            <w:pPr>
              <w:spacing w:before="23" w:line="229" w:lineRule="auto"/>
              <w:ind w:left="314"/>
              <w:rPr>
                <w:rFonts w:hint="eastAsia" w:ascii="宋体" w:hAnsi="宋体" w:eastAsia="宋体" w:cs="宋体"/>
                <w:sz w:val="20"/>
                <w:szCs w:val="20"/>
              </w:rPr>
            </w:pPr>
            <w:r>
              <w:rPr>
                <w:rFonts w:hint="eastAsia" w:ascii="宋体" w:hAnsi="宋体" w:eastAsia="宋体" w:cs="宋体"/>
                <w:spacing w:val="5"/>
                <w:sz w:val="20"/>
                <w:szCs w:val="20"/>
              </w:rPr>
              <w:t>差</w:t>
            </w:r>
            <w:r>
              <w:rPr>
                <w:rFonts w:hint="eastAsia" w:ascii="宋体" w:hAnsi="宋体" w:eastAsia="宋体" w:cs="宋体"/>
                <w:spacing w:val="4"/>
                <w:sz w:val="20"/>
                <w:szCs w:val="20"/>
              </w:rPr>
              <w:t>0分</w:t>
            </w:r>
          </w:p>
        </w:tc>
        <w:tc>
          <w:tcPr>
            <w:tcW w:w="6287" w:type="dxa"/>
          </w:tcPr>
          <w:p>
            <w:pPr>
              <w:spacing w:before="141" w:line="370" w:lineRule="auto"/>
              <w:ind w:left="114" w:right="135" w:hanging="3"/>
              <w:rPr>
                <w:rFonts w:hint="eastAsia" w:ascii="宋体" w:hAnsi="宋体" w:eastAsia="宋体" w:cs="宋体"/>
                <w:sz w:val="20"/>
                <w:szCs w:val="20"/>
              </w:rPr>
            </w:pPr>
            <w:r>
              <w:rPr>
                <w:rFonts w:hint="eastAsia" w:ascii="宋体" w:hAnsi="宋体" w:eastAsia="宋体" w:cs="宋体"/>
                <w:spacing w:val="10"/>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各主要分部施工方法符合项目实际，有详尽的施工技术方案，</w:t>
            </w:r>
            <w:r>
              <w:rPr>
                <w:rFonts w:hint="eastAsia" w:ascii="宋体" w:hAnsi="宋体" w:eastAsia="宋体" w:cs="宋体"/>
                <w:spacing w:val="15"/>
                <w:sz w:val="20"/>
                <w:szCs w:val="20"/>
              </w:rPr>
              <w:t>工</w:t>
            </w:r>
            <w:r>
              <w:rPr>
                <w:rFonts w:hint="eastAsia" w:ascii="宋体" w:hAnsi="宋体" w:eastAsia="宋体" w:cs="宋体"/>
                <w:spacing w:val="9"/>
                <w:sz w:val="20"/>
                <w:szCs w:val="20"/>
              </w:rPr>
              <w:t>艺先进、方法科学合理、可行，能指导具体施工并确保安全；</w:t>
            </w:r>
          </w:p>
          <w:p>
            <w:pPr>
              <w:spacing w:before="1" w:line="368" w:lineRule="auto"/>
              <w:ind w:left="115" w:right="53" w:firstLine="30"/>
              <w:rPr>
                <w:rFonts w:hint="eastAsia" w:ascii="宋体" w:hAnsi="宋体" w:eastAsia="宋体" w:cs="宋体"/>
                <w:sz w:val="20"/>
                <w:szCs w:val="20"/>
              </w:rPr>
            </w:pPr>
            <w:r>
              <w:rPr>
                <w:rFonts w:hint="eastAsia" w:ascii="宋体" w:hAnsi="宋体" w:eastAsia="宋体" w:cs="宋体"/>
                <w:spacing w:val="4"/>
                <w:sz w:val="20"/>
                <w:szCs w:val="20"/>
                <w14:textOutline w14:w="3797" w14:cap="sq" w14:cmpd="sng" w14:algn="ctr">
                  <w14:solidFill>
                    <w14:srgbClr w14:val="000000"/>
                  </w14:solidFill>
                  <w14:prstDash w14:val="solid"/>
                  <w14:bevel/>
                </w14:textOutline>
              </w:rPr>
              <w:t>良：</w:t>
            </w:r>
            <w:r>
              <w:rPr>
                <w:rFonts w:hint="eastAsia" w:ascii="宋体" w:hAnsi="宋体" w:eastAsia="宋体" w:cs="宋体"/>
                <w:spacing w:val="4"/>
                <w:sz w:val="20"/>
                <w:szCs w:val="20"/>
              </w:rPr>
              <w:t>各主要分部施工方</w:t>
            </w:r>
            <w:r>
              <w:rPr>
                <w:rFonts w:hint="eastAsia" w:ascii="宋体" w:hAnsi="宋体" w:eastAsia="宋体" w:cs="宋体"/>
                <w:spacing w:val="3"/>
                <w:sz w:val="20"/>
                <w:szCs w:val="20"/>
              </w:rPr>
              <w:t>法</w:t>
            </w:r>
            <w:r>
              <w:rPr>
                <w:rFonts w:hint="eastAsia" w:ascii="宋体" w:hAnsi="宋体" w:eastAsia="宋体" w:cs="宋体"/>
                <w:spacing w:val="2"/>
                <w:sz w:val="20"/>
                <w:szCs w:val="20"/>
              </w:rPr>
              <w:t>符合项目实际，有较详尽的施工技术方案，</w:t>
            </w:r>
            <w:r>
              <w:rPr>
                <w:rFonts w:hint="eastAsia" w:ascii="宋体" w:hAnsi="宋体" w:eastAsia="宋体" w:cs="宋体"/>
                <w:spacing w:val="15"/>
                <w:sz w:val="20"/>
                <w:szCs w:val="20"/>
              </w:rPr>
              <w:t>工</w:t>
            </w:r>
            <w:r>
              <w:rPr>
                <w:rFonts w:hint="eastAsia" w:ascii="宋体" w:hAnsi="宋体" w:eastAsia="宋体" w:cs="宋体"/>
                <w:spacing w:val="9"/>
                <w:sz w:val="20"/>
                <w:szCs w:val="20"/>
              </w:rPr>
              <w:t>艺较好、方法科学合理、可行，能指导具体施工并确保安全；</w:t>
            </w:r>
          </w:p>
          <w:p>
            <w:pPr>
              <w:spacing w:before="1" w:line="368" w:lineRule="auto"/>
              <w:ind w:left="118" w:right="110" w:firstLine="14"/>
              <w:rPr>
                <w:rFonts w:hint="eastAsia" w:ascii="宋体" w:hAnsi="宋体" w:eastAsia="宋体" w:cs="宋体"/>
                <w:sz w:val="20"/>
                <w:szCs w:val="20"/>
              </w:rPr>
            </w:pPr>
            <w:r>
              <w:rPr>
                <w:rFonts w:hint="eastAsia" w:ascii="宋体" w:hAnsi="宋体" w:eastAsia="宋体" w:cs="宋体"/>
                <w:spacing w:val="15"/>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各主要分部施工方法能满足项目需求，有施工技术方案，能指</w:t>
            </w:r>
            <w:r>
              <w:rPr>
                <w:rFonts w:hint="eastAsia" w:ascii="宋体" w:hAnsi="宋体" w:eastAsia="宋体" w:cs="宋体"/>
                <w:spacing w:val="13"/>
                <w:sz w:val="20"/>
                <w:szCs w:val="20"/>
              </w:rPr>
              <w:t>导</w:t>
            </w:r>
            <w:r>
              <w:rPr>
                <w:rFonts w:hint="eastAsia" w:ascii="宋体" w:hAnsi="宋体" w:eastAsia="宋体" w:cs="宋体"/>
                <w:spacing w:val="7"/>
                <w:sz w:val="20"/>
                <w:szCs w:val="20"/>
              </w:rPr>
              <w:t>具体施工并确保安全；</w:t>
            </w:r>
          </w:p>
          <w:p>
            <w:pPr>
              <w:spacing w:line="401" w:lineRule="exact"/>
              <w:ind w:left="115"/>
              <w:rPr>
                <w:rFonts w:hint="eastAsia" w:ascii="宋体" w:hAnsi="宋体" w:eastAsia="宋体" w:cs="宋体"/>
                <w:sz w:val="20"/>
                <w:szCs w:val="20"/>
              </w:rPr>
            </w:pPr>
            <w:r>
              <w:rPr>
                <w:rFonts w:hint="eastAsia" w:ascii="宋体" w:hAnsi="宋体" w:eastAsia="宋体" w:cs="宋体"/>
                <w:spacing w:val="17"/>
                <w:position w:val="14"/>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9"/>
                <w:position w:val="14"/>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9"/>
                <w:position w:val="14"/>
                <w:sz w:val="20"/>
                <w:szCs w:val="20"/>
              </w:rPr>
              <w:t>各主要分部施工方法不能满足项目需求，没有施工技术方案，</w:t>
            </w:r>
          </w:p>
          <w:p>
            <w:pPr>
              <w:spacing w:line="226" w:lineRule="auto"/>
              <w:ind w:left="116"/>
              <w:rPr>
                <w:rFonts w:hint="eastAsia" w:ascii="宋体" w:hAnsi="宋体" w:eastAsia="宋体" w:cs="宋体"/>
                <w:sz w:val="20"/>
                <w:szCs w:val="20"/>
              </w:rPr>
            </w:pPr>
            <w:r>
              <w:rPr>
                <w:rFonts w:hint="eastAsia" w:ascii="宋体" w:hAnsi="宋体" w:eastAsia="宋体" w:cs="宋体"/>
                <w:spacing w:val="13"/>
                <w:sz w:val="20"/>
                <w:szCs w:val="20"/>
              </w:rPr>
              <w:t>不</w:t>
            </w:r>
            <w:r>
              <w:rPr>
                <w:rFonts w:hint="eastAsia" w:ascii="宋体" w:hAnsi="宋体" w:eastAsia="宋体" w:cs="宋体"/>
                <w:spacing w:val="8"/>
                <w:sz w:val="20"/>
                <w:szCs w:val="20"/>
              </w:rPr>
              <w:t>能指导具体施工并确保安全。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4" w:hRule="atLeast"/>
        </w:trPr>
        <w:tc>
          <w:tcPr>
            <w:tcW w:w="935" w:type="dxa"/>
            <w:vMerge w:val="continue"/>
            <w:tcBorders>
              <w:top w:val="nil"/>
              <w:bottom w:val="nil"/>
            </w:tcBorders>
          </w:tcPr>
          <w:p>
            <w:pPr>
              <w:rPr>
                <w:rFonts w:hint="eastAsia" w:ascii="宋体" w:hAnsi="宋体" w:eastAsia="宋体" w:cs="宋体"/>
              </w:rPr>
            </w:pPr>
          </w:p>
        </w:tc>
        <w:tc>
          <w:tcPr>
            <w:tcW w:w="1564" w:type="dxa"/>
            <w:vMerge w:val="continue"/>
            <w:tcBorders>
              <w:top w:val="nil"/>
              <w:bottom w:val="nil"/>
            </w:tcBorders>
          </w:tcPr>
          <w:p>
            <w:pPr>
              <w:rPr>
                <w:rFonts w:hint="eastAsia" w:ascii="宋体" w:hAnsi="宋体" w:eastAsia="宋体" w:cs="宋体"/>
              </w:rPr>
            </w:pPr>
          </w:p>
        </w:tc>
        <w:tc>
          <w:tcPr>
            <w:tcW w:w="1349" w:type="dxa"/>
          </w:tcPr>
          <w:p>
            <w:pPr>
              <w:spacing w:before="35" w:line="251" w:lineRule="auto"/>
              <w:ind w:left="152" w:right="149"/>
              <w:rPr>
                <w:rFonts w:hint="eastAsia" w:ascii="宋体" w:hAnsi="宋体" w:eastAsia="宋体" w:cs="宋体"/>
                <w:sz w:val="20"/>
                <w:szCs w:val="20"/>
              </w:rPr>
            </w:pPr>
            <w:r>
              <w:rPr>
                <w:rFonts w:hint="eastAsia" w:ascii="宋体" w:hAnsi="宋体" w:eastAsia="宋体" w:cs="宋体"/>
                <w:spacing w:val="9"/>
                <w:sz w:val="20"/>
                <w:szCs w:val="20"/>
              </w:rPr>
              <w:t>施</w:t>
            </w:r>
            <w:r>
              <w:rPr>
                <w:rFonts w:hint="eastAsia" w:ascii="宋体" w:hAnsi="宋体" w:eastAsia="宋体" w:cs="宋体"/>
                <w:spacing w:val="8"/>
                <w:sz w:val="20"/>
                <w:szCs w:val="20"/>
              </w:rPr>
              <w:t>工进度、</w:t>
            </w:r>
            <w:r>
              <w:rPr>
                <w:rFonts w:hint="eastAsia" w:ascii="宋体" w:hAnsi="宋体" w:eastAsia="宋体" w:cs="宋体"/>
                <w:spacing w:val="10"/>
                <w:sz w:val="20"/>
                <w:szCs w:val="20"/>
              </w:rPr>
              <w:t>施</w:t>
            </w:r>
            <w:r>
              <w:rPr>
                <w:rFonts w:hint="eastAsia" w:ascii="宋体" w:hAnsi="宋体" w:eastAsia="宋体" w:cs="宋体"/>
                <w:spacing w:val="8"/>
                <w:sz w:val="20"/>
                <w:szCs w:val="20"/>
              </w:rPr>
              <w:t>工进度计</w:t>
            </w:r>
            <w:r>
              <w:rPr>
                <w:rFonts w:hint="eastAsia" w:ascii="宋体" w:hAnsi="宋体" w:eastAsia="宋体" w:cs="宋体"/>
                <w:spacing w:val="10"/>
                <w:sz w:val="20"/>
                <w:szCs w:val="20"/>
              </w:rPr>
              <w:t>划</w:t>
            </w:r>
            <w:r>
              <w:rPr>
                <w:rFonts w:hint="eastAsia" w:ascii="宋体" w:hAnsi="宋体" w:eastAsia="宋体" w:cs="宋体"/>
                <w:spacing w:val="8"/>
                <w:sz w:val="20"/>
                <w:szCs w:val="20"/>
              </w:rPr>
              <w:t>和各阶段</w:t>
            </w:r>
            <w:r>
              <w:rPr>
                <w:rFonts w:hint="eastAsia" w:ascii="宋体" w:hAnsi="宋体" w:eastAsia="宋体" w:cs="宋体"/>
                <w:spacing w:val="10"/>
                <w:sz w:val="20"/>
                <w:szCs w:val="20"/>
              </w:rPr>
              <w:t>进</w:t>
            </w:r>
            <w:r>
              <w:rPr>
                <w:rFonts w:hint="eastAsia" w:ascii="宋体" w:hAnsi="宋体" w:eastAsia="宋体" w:cs="宋体"/>
                <w:spacing w:val="8"/>
                <w:sz w:val="20"/>
                <w:szCs w:val="20"/>
              </w:rPr>
              <w:t>度的保证</w:t>
            </w:r>
          </w:p>
          <w:p>
            <w:pPr>
              <w:spacing w:line="229" w:lineRule="auto"/>
              <w:ind w:left="364"/>
              <w:rPr>
                <w:rFonts w:hint="eastAsia" w:ascii="宋体" w:hAnsi="宋体" w:eastAsia="宋体" w:cs="宋体"/>
                <w:sz w:val="20"/>
                <w:szCs w:val="20"/>
              </w:rPr>
            </w:pPr>
            <w:r>
              <w:rPr>
                <w:rFonts w:hint="eastAsia" w:ascii="宋体" w:hAnsi="宋体" w:eastAsia="宋体" w:cs="宋体"/>
                <w:spacing w:val="3"/>
                <w:sz w:val="20"/>
                <w:szCs w:val="20"/>
              </w:rPr>
              <w:t>措施：</w:t>
            </w:r>
          </w:p>
          <w:p>
            <w:pPr>
              <w:spacing w:before="23" w:line="228" w:lineRule="auto"/>
              <w:ind w:left="311"/>
              <w:rPr>
                <w:rFonts w:hint="eastAsia" w:ascii="宋体" w:hAnsi="宋体" w:eastAsia="宋体" w:cs="宋体"/>
                <w:sz w:val="20"/>
                <w:szCs w:val="20"/>
              </w:rPr>
            </w:pPr>
            <w:r>
              <w:rPr>
                <w:rFonts w:hint="eastAsia" w:ascii="宋体" w:hAnsi="宋体" w:eastAsia="宋体" w:cs="宋体"/>
                <w:spacing w:val="5"/>
                <w:sz w:val="20"/>
                <w:szCs w:val="20"/>
              </w:rPr>
              <w:t>优4</w:t>
            </w:r>
            <w:r>
              <w:rPr>
                <w:rFonts w:hint="eastAsia" w:ascii="宋体" w:hAnsi="宋体" w:eastAsia="宋体" w:cs="宋体"/>
                <w:spacing w:val="3"/>
                <w:sz w:val="20"/>
                <w:szCs w:val="20"/>
              </w:rPr>
              <w:t>分</w:t>
            </w:r>
          </w:p>
          <w:p>
            <w:pPr>
              <w:spacing w:before="26" w:line="229" w:lineRule="auto"/>
              <w:ind w:left="371"/>
              <w:rPr>
                <w:rFonts w:hint="eastAsia" w:ascii="宋体" w:hAnsi="宋体" w:eastAsia="宋体" w:cs="宋体"/>
                <w:sz w:val="20"/>
                <w:szCs w:val="20"/>
              </w:rPr>
            </w:pPr>
            <w:r>
              <w:rPr>
                <w:rFonts w:hint="eastAsia" w:ascii="宋体" w:hAnsi="宋体" w:eastAsia="宋体" w:cs="宋体"/>
                <w:spacing w:val="-3"/>
                <w:sz w:val="20"/>
                <w:szCs w:val="20"/>
              </w:rPr>
              <w:t>良</w:t>
            </w:r>
            <w:r>
              <w:rPr>
                <w:rFonts w:hint="eastAsia" w:ascii="宋体" w:hAnsi="宋体" w:eastAsia="宋体" w:cs="宋体"/>
                <w:spacing w:val="-2"/>
                <w:sz w:val="20"/>
                <w:szCs w:val="20"/>
              </w:rPr>
              <w:t>2分</w:t>
            </w:r>
          </w:p>
          <w:p>
            <w:pPr>
              <w:spacing w:before="25" w:line="229" w:lineRule="auto"/>
              <w:ind w:left="358"/>
              <w:rPr>
                <w:rFonts w:hint="eastAsia" w:ascii="宋体" w:hAnsi="宋体" w:eastAsia="宋体" w:cs="宋体"/>
                <w:sz w:val="20"/>
                <w:szCs w:val="20"/>
              </w:rPr>
            </w:pPr>
            <w:r>
              <w:rPr>
                <w:rFonts w:hint="eastAsia" w:ascii="宋体" w:hAnsi="宋体" w:eastAsia="宋体" w:cs="宋体"/>
                <w:spacing w:val="-12"/>
                <w:sz w:val="20"/>
                <w:szCs w:val="20"/>
              </w:rPr>
              <w:t>中</w:t>
            </w:r>
            <w:r>
              <w:rPr>
                <w:rFonts w:hint="eastAsia" w:ascii="宋体" w:hAnsi="宋体" w:eastAsia="宋体" w:cs="宋体"/>
                <w:spacing w:val="-7"/>
                <w:sz w:val="20"/>
                <w:szCs w:val="20"/>
              </w:rPr>
              <w:t>1分</w:t>
            </w:r>
          </w:p>
          <w:p>
            <w:pPr>
              <w:spacing w:before="23" w:line="229" w:lineRule="auto"/>
              <w:ind w:left="314"/>
              <w:rPr>
                <w:rFonts w:hint="eastAsia" w:ascii="宋体" w:hAnsi="宋体" w:eastAsia="宋体" w:cs="宋体"/>
                <w:sz w:val="20"/>
                <w:szCs w:val="20"/>
              </w:rPr>
            </w:pPr>
            <w:r>
              <w:rPr>
                <w:rFonts w:hint="eastAsia" w:ascii="宋体" w:hAnsi="宋体" w:eastAsia="宋体" w:cs="宋体"/>
                <w:spacing w:val="5"/>
                <w:sz w:val="20"/>
                <w:szCs w:val="20"/>
              </w:rPr>
              <w:t>差</w:t>
            </w:r>
            <w:r>
              <w:rPr>
                <w:rFonts w:hint="eastAsia" w:ascii="宋体" w:hAnsi="宋体" w:eastAsia="宋体" w:cs="宋体"/>
                <w:spacing w:val="4"/>
                <w:sz w:val="20"/>
                <w:szCs w:val="20"/>
              </w:rPr>
              <w:t>0分</w:t>
            </w:r>
          </w:p>
        </w:tc>
        <w:tc>
          <w:tcPr>
            <w:tcW w:w="6287" w:type="dxa"/>
          </w:tcPr>
          <w:p>
            <w:pPr>
              <w:spacing w:before="143" w:line="369" w:lineRule="auto"/>
              <w:ind w:left="128" w:right="110" w:hanging="17"/>
              <w:rPr>
                <w:rFonts w:hint="eastAsia" w:ascii="宋体" w:hAnsi="宋体" w:eastAsia="宋体" w:cs="宋体"/>
                <w:sz w:val="20"/>
                <w:szCs w:val="20"/>
              </w:rPr>
            </w:pP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9"/>
                <w:sz w:val="20"/>
                <w:szCs w:val="20"/>
              </w:rPr>
              <w:t>关键线路清晰、准确、完整，计划编制合理、可行，关键节</w:t>
            </w:r>
            <w:r>
              <w:rPr>
                <w:rFonts w:hint="eastAsia" w:ascii="宋体" w:hAnsi="宋体" w:eastAsia="宋体" w:cs="宋体"/>
                <w:spacing w:val="8"/>
                <w:sz w:val="20"/>
                <w:szCs w:val="20"/>
              </w:rPr>
              <w:t>点</w:t>
            </w:r>
            <w:r>
              <w:rPr>
                <w:rFonts w:hint="eastAsia" w:ascii="宋体" w:hAnsi="宋体" w:eastAsia="宋体" w:cs="宋体"/>
                <w:spacing w:val="12"/>
                <w:sz w:val="20"/>
                <w:szCs w:val="20"/>
              </w:rPr>
              <w:t>的</w:t>
            </w:r>
            <w:r>
              <w:rPr>
                <w:rFonts w:hint="eastAsia" w:ascii="宋体" w:hAnsi="宋体" w:eastAsia="宋体" w:cs="宋体"/>
                <w:spacing w:val="7"/>
                <w:sz w:val="20"/>
                <w:szCs w:val="20"/>
              </w:rPr>
              <w:t>控制措施有力、合理、可行。</w:t>
            </w:r>
          </w:p>
          <w:p>
            <w:pPr>
              <w:spacing w:before="1" w:line="368" w:lineRule="auto"/>
              <w:ind w:left="112" w:right="110" w:firstLine="33"/>
              <w:rPr>
                <w:rFonts w:hint="eastAsia" w:ascii="宋体" w:hAnsi="宋体" w:eastAsia="宋体" w:cs="宋体"/>
                <w:sz w:val="20"/>
                <w:szCs w:val="20"/>
              </w:rPr>
            </w:pPr>
            <w:r>
              <w:rPr>
                <w:rFonts w:hint="eastAsia" w:ascii="宋体" w:hAnsi="宋体" w:eastAsia="宋体" w:cs="宋体"/>
                <w:spacing w:val="14"/>
                <w:sz w:val="20"/>
                <w:szCs w:val="20"/>
              </w:rPr>
              <w:t>良：关</w:t>
            </w:r>
            <w:r>
              <w:rPr>
                <w:rFonts w:hint="eastAsia" w:ascii="宋体" w:hAnsi="宋体" w:eastAsia="宋体" w:cs="宋体"/>
                <w:spacing w:val="8"/>
                <w:sz w:val="20"/>
                <w:szCs w:val="20"/>
              </w:rPr>
              <w:t>键</w:t>
            </w:r>
            <w:r>
              <w:rPr>
                <w:rFonts w:hint="eastAsia" w:ascii="宋体" w:hAnsi="宋体" w:eastAsia="宋体" w:cs="宋体"/>
                <w:spacing w:val="7"/>
                <w:sz w:val="20"/>
                <w:szCs w:val="20"/>
              </w:rPr>
              <w:t>线路清晰、准确、完整，计划编制可行，关键节点的控制</w:t>
            </w:r>
            <w:r>
              <w:rPr>
                <w:rFonts w:hint="eastAsia" w:ascii="宋体" w:hAnsi="宋体" w:eastAsia="宋体" w:cs="宋体"/>
                <w:spacing w:val="11"/>
                <w:sz w:val="20"/>
                <w:szCs w:val="20"/>
              </w:rPr>
              <w:t>措</w:t>
            </w:r>
            <w:r>
              <w:rPr>
                <w:rFonts w:hint="eastAsia" w:ascii="宋体" w:hAnsi="宋体" w:eastAsia="宋体" w:cs="宋体"/>
                <w:spacing w:val="7"/>
                <w:sz w:val="20"/>
                <w:szCs w:val="20"/>
              </w:rPr>
              <w:t>施合理、可行。</w:t>
            </w:r>
          </w:p>
          <w:p>
            <w:pPr>
              <w:spacing w:before="2" w:line="369" w:lineRule="auto"/>
              <w:ind w:left="114" w:right="107" w:firstLine="17"/>
              <w:rPr>
                <w:rFonts w:hint="eastAsia" w:ascii="宋体" w:hAnsi="宋体" w:eastAsia="宋体" w:cs="宋体"/>
                <w:sz w:val="20"/>
                <w:szCs w:val="20"/>
              </w:rPr>
            </w:pPr>
            <w:r>
              <w:rPr>
                <w:rFonts w:hint="eastAsia" w:ascii="宋体" w:hAnsi="宋体" w:eastAsia="宋体" w:cs="宋体"/>
                <w:spacing w:val="16"/>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关键线路基本准确，计划编制合理，关键节点的控制措施基本</w:t>
            </w:r>
            <w:r>
              <w:rPr>
                <w:rFonts w:hint="eastAsia" w:ascii="宋体" w:hAnsi="宋体" w:eastAsia="宋体" w:cs="宋体"/>
                <w:spacing w:val="3"/>
                <w:sz w:val="20"/>
                <w:szCs w:val="20"/>
              </w:rPr>
              <w:t>可</w:t>
            </w:r>
            <w:r>
              <w:rPr>
                <w:rFonts w:hint="eastAsia" w:ascii="宋体" w:hAnsi="宋体" w:eastAsia="宋体" w:cs="宋体"/>
                <w:spacing w:val="2"/>
                <w:sz w:val="20"/>
                <w:szCs w:val="20"/>
              </w:rPr>
              <w:t>行。</w:t>
            </w:r>
          </w:p>
          <w:p>
            <w:pPr>
              <w:spacing w:line="228" w:lineRule="auto"/>
              <w:ind w:left="115"/>
              <w:rPr>
                <w:rFonts w:hint="eastAsia" w:ascii="宋体" w:hAnsi="宋体" w:eastAsia="宋体" w:cs="宋体"/>
                <w:sz w:val="20"/>
                <w:szCs w:val="20"/>
              </w:rPr>
            </w:pPr>
            <w:r>
              <w:rPr>
                <w:rFonts w:hint="eastAsia" w:ascii="宋体" w:hAnsi="宋体" w:eastAsia="宋体" w:cs="宋体"/>
                <w:spacing w:val="17"/>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9"/>
                <w:sz w:val="20"/>
                <w:szCs w:val="20"/>
              </w:rPr>
              <w:t>关键线路不准确，计划编制不合理，关键节点的控制不可行。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56" w:hRule="atLeast"/>
        </w:trPr>
        <w:tc>
          <w:tcPr>
            <w:tcW w:w="935" w:type="dxa"/>
            <w:vMerge w:val="continue"/>
            <w:tcBorders>
              <w:top w:val="nil"/>
            </w:tcBorders>
          </w:tcPr>
          <w:p>
            <w:pPr>
              <w:rPr>
                <w:rFonts w:hint="eastAsia" w:ascii="宋体" w:hAnsi="宋体" w:eastAsia="宋体" w:cs="宋体"/>
              </w:rPr>
            </w:pPr>
          </w:p>
        </w:tc>
        <w:tc>
          <w:tcPr>
            <w:tcW w:w="1564" w:type="dxa"/>
            <w:vMerge w:val="continue"/>
            <w:tcBorders>
              <w:top w:val="nil"/>
            </w:tcBorders>
          </w:tcPr>
          <w:p>
            <w:pPr>
              <w:rPr>
                <w:rFonts w:hint="eastAsia" w:ascii="宋体" w:hAnsi="宋体" w:eastAsia="宋体" w:cs="宋体"/>
              </w:rPr>
            </w:pPr>
          </w:p>
        </w:tc>
        <w:tc>
          <w:tcPr>
            <w:tcW w:w="1349" w:type="dxa"/>
          </w:tcPr>
          <w:p>
            <w:pPr>
              <w:spacing w:line="326" w:lineRule="auto"/>
              <w:rPr>
                <w:rFonts w:hint="eastAsia" w:ascii="宋体" w:hAnsi="宋体" w:eastAsia="宋体" w:cs="宋体"/>
              </w:rPr>
            </w:pPr>
          </w:p>
          <w:p>
            <w:pPr>
              <w:spacing w:line="326" w:lineRule="auto"/>
              <w:rPr>
                <w:rFonts w:hint="eastAsia" w:ascii="宋体" w:hAnsi="宋体" w:eastAsia="宋体" w:cs="宋体"/>
              </w:rPr>
            </w:pPr>
          </w:p>
          <w:p>
            <w:pPr>
              <w:spacing w:before="65" w:line="251" w:lineRule="auto"/>
              <w:ind w:left="152" w:right="149" w:firstLine="5"/>
              <w:rPr>
                <w:rFonts w:hint="eastAsia" w:ascii="宋体" w:hAnsi="宋体" w:eastAsia="宋体" w:cs="宋体"/>
                <w:sz w:val="20"/>
                <w:szCs w:val="20"/>
              </w:rPr>
            </w:pPr>
            <w:r>
              <w:rPr>
                <w:rFonts w:hint="eastAsia" w:ascii="宋体" w:hAnsi="宋体" w:eastAsia="宋体" w:cs="宋体"/>
                <w:spacing w:val="7"/>
                <w:sz w:val="20"/>
                <w:szCs w:val="20"/>
              </w:rPr>
              <w:t>劳动力和材</w:t>
            </w:r>
            <w:r>
              <w:rPr>
                <w:rFonts w:hint="eastAsia" w:ascii="宋体" w:hAnsi="宋体" w:eastAsia="宋体" w:cs="宋体"/>
                <w:spacing w:val="9"/>
                <w:sz w:val="20"/>
                <w:szCs w:val="20"/>
              </w:rPr>
              <w:t>料</w:t>
            </w:r>
            <w:r>
              <w:rPr>
                <w:rFonts w:hint="eastAsia" w:ascii="宋体" w:hAnsi="宋体" w:eastAsia="宋体" w:cs="宋体"/>
                <w:spacing w:val="8"/>
                <w:sz w:val="20"/>
                <w:szCs w:val="20"/>
              </w:rPr>
              <w:t>投入计划</w:t>
            </w:r>
            <w:r>
              <w:rPr>
                <w:rFonts w:hint="eastAsia" w:ascii="宋体" w:hAnsi="宋体" w:eastAsia="宋体" w:cs="宋体"/>
                <w:spacing w:val="9"/>
                <w:sz w:val="20"/>
                <w:szCs w:val="20"/>
              </w:rPr>
              <w:t>及</w:t>
            </w:r>
            <w:r>
              <w:rPr>
                <w:rFonts w:hint="eastAsia" w:ascii="宋体" w:hAnsi="宋体" w:eastAsia="宋体" w:cs="宋体"/>
                <w:spacing w:val="8"/>
                <w:sz w:val="20"/>
                <w:szCs w:val="20"/>
              </w:rPr>
              <w:t>其保证措</w:t>
            </w:r>
          </w:p>
          <w:p>
            <w:pPr>
              <w:spacing w:line="271" w:lineRule="exact"/>
              <w:ind w:left="469"/>
              <w:rPr>
                <w:rFonts w:hint="eastAsia" w:ascii="宋体" w:hAnsi="宋体" w:eastAsia="宋体" w:cs="宋体"/>
                <w:sz w:val="20"/>
                <w:szCs w:val="20"/>
              </w:rPr>
            </w:pPr>
            <w:r>
              <w:rPr>
                <w:rFonts w:hint="eastAsia" w:ascii="宋体" w:hAnsi="宋体" w:eastAsia="宋体" w:cs="宋体"/>
                <w:spacing w:val="1"/>
                <w:position w:val="4"/>
                <w:sz w:val="20"/>
                <w:szCs w:val="20"/>
              </w:rPr>
              <w:t>施</w:t>
            </w:r>
            <w:r>
              <w:rPr>
                <w:rFonts w:hint="eastAsia" w:ascii="宋体" w:hAnsi="宋体" w:eastAsia="宋体" w:cs="宋体"/>
                <w:position w:val="4"/>
                <w:sz w:val="20"/>
                <w:szCs w:val="20"/>
              </w:rPr>
              <w:t>：</w:t>
            </w:r>
          </w:p>
          <w:p>
            <w:pPr>
              <w:spacing w:line="228" w:lineRule="auto"/>
              <w:ind w:left="311"/>
              <w:rPr>
                <w:rFonts w:hint="eastAsia" w:ascii="宋体" w:hAnsi="宋体" w:eastAsia="宋体" w:cs="宋体"/>
                <w:sz w:val="20"/>
                <w:szCs w:val="20"/>
              </w:rPr>
            </w:pPr>
            <w:r>
              <w:rPr>
                <w:rFonts w:hint="eastAsia" w:ascii="宋体" w:hAnsi="宋体" w:eastAsia="宋体" w:cs="宋体"/>
                <w:spacing w:val="8"/>
                <w:sz w:val="20"/>
                <w:szCs w:val="20"/>
              </w:rPr>
              <w:t>优</w:t>
            </w:r>
            <w:r>
              <w:rPr>
                <w:rFonts w:hint="eastAsia" w:ascii="宋体" w:hAnsi="宋体" w:eastAsia="宋体" w:cs="宋体"/>
                <w:spacing w:val="5"/>
                <w:sz w:val="20"/>
                <w:szCs w:val="20"/>
              </w:rPr>
              <w:t>4分</w:t>
            </w:r>
          </w:p>
          <w:p>
            <w:pPr>
              <w:spacing w:before="26" w:line="229" w:lineRule="auto"/>
              <w:ind w:left="345"/>
              <w:rPr>
                <w:rFonts w:hint="eastAsia" w:ascii="宋体" w:hAnsi="宋体" w:eastAsia="宋体" w:cs="宋体"/>
                <w:sz w:val="20"/>
                <w:szCs w:val="20"/>
              </w:rPr>
            </w:pPr>
            <w:r>
              <w:rPr>
                <w:rFonts w:hint="eastAsia" w:ascii="宋体" w:hAnsi="宋体" w:eastAsia="宋体" w:cs="宋体"/>
                <w:spacing w:val="-2"/>
                <w:sz w:val="20"/>
                <w:szCs w:val="20"/>
              </w:rPr>
              <w:t>良</w:t>
            </w:r>
            <w:r>
              <w:rPr>
                <w:rFonts w:hint="eastAsia" w:ascii="宋体" w:hAnsi="宋体" w:eastAsia="宋体" w:cs="宋体"/>
                <w:spacing w:val="-1"/>
                <w:sz w:val="20"/>
                <w:szCs w:val="20"/>
              </w:rPr>
              <w:t>2分</w:t>
            </w:r>
          </w:p>
          <w:p>
            <w:pPr>
              <w:spacing w:before="23" w:line="229" w:lineRule="auto"/>
              <w:ind w:left="331"/>
              <w:rPr>
                <w:rFonts w:hint="eastAsia" w:ascii="宋体" w:hAnsi="宋体" w:eastAsia="宋体" w:cs="宋体"/>
                <w:sz w:val="20"/>
                <w:szCs w:val="20"/>
              </w:rPr>
            </w:pPr>
            <w:r>
              <w:rPr>
                <w:rFonts w:hint="eastAsia" w:ascii="宋体" w:hAnsi="宋体" w:eastAsia="宋体" w:cs="宋体"/>
                <w:spacing w:val="2"/>
                <w:sz w:val="20"/>
                <w:szCs w:val="20"/>
              </w:rPr>
              <w:t>中1</w:t>
            </w:r>
            <w:r>
              <w:rPr>
                <w:rFonts w:hint="eastAsia" w:ascii="宋体" w:hAnsi="宋体" w:eastAsia="宋体" w:cs="宋体"/>
                <w:spacing w:val="1"/>
                <w:sz w:val="20"/>
                <w:szCs w:val="20"/>
              </w:rPr>
              <w:t>分</w:t>
            </w:r>
          </w:p>
          <w:p>
            <w:pPr>
              <w:spacing w:before="25" w:line="229" w:lineRule="auto"/>
              <w:ind w:left="314"/>
              <w:rPr>
                <w:rFonts w:hint="eastAsia" w:ascii="宋体" w:hAnsi="宋体" w:eastAsia="宋体" w:cs="宋体"/>
                <w:sz w:val="20"/>
                <w:szCs w:val="20"/>
              </w:rPr>
            </w:pPr>
            <w:r>
              <w:rPr>
                <w:rFonts w:hint="eastAsia" w:ascii="宋体" w:hAnsi="宋体" w:eastAsia="宋体" w:cs="宋体"/>
                <w:spacing w:val="5"/>
                <w:sz w:val="20"/>
                <w:szCs w:val="20"/>
              </w:rPr>
              <w:t>差0分</w:t>
            </w:r>
          </w:p>
        </w:tc>
        <w:tc>
          <w:tcPr>
            <w:tcW w:w="6287" w:type="dxa"/>
          </w:tcPr>
          <w:p>
            <w:pPr>
              <w:spacing w:line="451" w:lineRule="auto"/>
              <w:rPr>
                <w:rFonts w:hint="eastAsia" w:ascii="宋体" w:hAnsi="宋体" w:eastAsia="宋体" w:cs="宋体"/>
              </w:rPr>
            </w:pPr>
          </w:p>
          <w:p>
            <w:pPr>
              <w:spacing w:before="65" w:line="369" w:lineRule="auto"/>
              <w:ind w:left="112" w:right="110" w:hanging="1"/>
              <w:rPr>
                <w:rFonts w:hint="eastAsia" w:ascii="宋体" w:hAnsi="宋体" w:eastAsia="宋体" w:cs="宋体"/>
                <w:sz w:val="20"/>
                <w:szCs w:val="20"/>
              </w:rPr>
            </w:pP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9"/>
                <w:sz w:val="20"/>
                <w:szCs w:val="20"/>
              </w:rPr>
              <w:t>投入计划与进度计划呼应，较好满足施工需要，调配投入计</w:t>
            </w:r>
            <w:r>
              <w:rPr>
                <w:rFonts w:hint="eastAsia" w:ascii="宋体" w:hAnsi="宋体" w:eastAsia="宋体" w:cs="宋体"/>
                <w:spacing w:val="8"/>
                <w:sz w:val="20"/>
                <w:szCs w:val="20"/>
              </w:rPr>
              <w:t>划</w:t>
            </w:r>
            <w:r>
              <w:rPr>
                <w:rFonts w:hint="eastAsia" w:ascii="宋体" w:hAnsi="宋体" w:eastAsia="宋体" w:cs="宋体"/>
                <w:spacing w:val="9"/>
                <w:sz w:val="20"/>
                <w:szCs w:val="20"/>
              </w:rPr>
              <w:t>合</w:t>
            </w:r>
            <w:r>
              <w:rPr>
                <w:rFonts w:hint="eastAsia" w:ascii="宋体" w:hAnsi="宋体" w:eastAsia="宋体" w:cs="宋体"/>
                <w:spacing w:val="6"/>
                <w:sz w:val="20"/>
                <w:szCs w:val="20"/>
              </w:rPr>
              <w:t>理、准确。</w:t>
            </w:r>
          </w:p>
          <w:p>
            <w:pPr>
              <w:spacing w:before="2" w:line="369" w:lineRule="auto"/>
              <w:ind w:left="112" w:right="110" w:firstLine="33"/>
              <w:rPr>
                <w:rFonts w:hint="eastAsia" w:ascii="宋体" w:hAnsi="宋体" w:eastAsia="宋体" w:cs="宋体"/>
                <w:sz w:val="20"/>
                <w:szCs w:val="20"/>
              </w:rPr>
            </w:pPr>
            <w:r>
              <w:rPr>
                <w:rFonts w:hint="eastAsia" w:ascii="宋体" w:hAnsi="宋体" w:eastAsia="宋体" w:cs="宋体"/>
                <w:spacing w:val="14"/>
                <w:sz w:val="20"/>
                <w:szCs w:val="20"/>
                <w14:textOutline w14:w="3797" w14:cap="sq" w14:cmpd="sng" w14:algn="ctr">
                  <w14:solidFill>
                    <w14:srgbClr w14:val="000000"/>
                  </w14:solidFill>
                  <w14:prstDash w14:val="solid"/>
                  <w14:bevel/>
                </w14:textOutline>
              </w:rPr>
              <w:t>良：</w:t>
            </w:r>
            <w:r>
              <w:rPr>
                <w:rFonts w:hint="eastAsia" w:ascii="宋体" w:hAnsi="宋体" w:eastAsia="宋体" w:cs="宋体"/>
                <w:spacing w:val="14"/>
                <w:sz w:val="20"/>
                <w:szCs w:val="20"/>
              </w:rPr>
              <w:t>投</w:t>
            </w:r>
            <w:r>
              <w:rPr>
                <w:rFonts w:hint="eastAsia" w:ascii="宋体" w:hAnsi="宋体" w:eastAsia="宋体" w:cs="宋体"/>
                <w:spacing w:val="8"/>
                <w:sz w:val="20"/>
                <w:szCs w:val="20"/>
              </w:rPr>
              <w:t>入</w:t>
            </w:r>
            <w:r>
              <w:rPr>
                <w:rFonts w:hint="eastAsia" w:ascii="宋体" w:hAnsi="宋体" w:eastAsia="宋体" w:cs="宋体"/>
                <w:spacing w:val="7"/>
                <w:sz w:val="20"/>
                <w:szCs w:val="20"/>
              </w:rPr>
              <w:t>计划与进度计划呼应，基本满足施工需要，调配投入计划</w:t>
            </w:r>
            <w:r>
              <w:rPr>
                <w:rFonts w:hint="eastAsia" w:ascii="宋体" w:hAnsi="宋体" w:eastAsia="宋体" w:cs="宋体"/>
                <w:spacing w:val="11"/>
                <w:sz w:val="20"/>
                <w:szCs w:val="20"/>
              </w:rPr>
              <w:t>基</w:t>
            </w:r>
            <w:r>
              <w:rPr>
                <w:rFonts w:hint="eastAsia" w:ascii="宋体" w:hAnsi="宋体" w:eastAsia="宋体" w:cs="宋体"/>
                <w:spacing w:val="7"/>
                <w:sz w:val="20"/>
                <w:szCs w:val="20"/>
              </w:rPr>
              <w:t>本合理、准确。</w:t>
            </w:r>
          </w:p>
          <w:p>
            <w:pPr>
              <w:spacing w:before="1" w:line="368" w:lineRule="auto"/>
              <w:ind w:left="112" w:right="110" w:firstLine="19"/>
              <w:rPr>
                <w:rFonts w:hint="eastAsia" w:ascii="宋体" w:hAnsi="宋体" w:eastAsia="宋体" w:cs="宋体"/>
                <w:sz w:val="20"/>
                <w:szCs w:val="20"/>
              </w:rPr>
            </w:pPr>
            <w:r>
              <w:rPr>
                <w:rFonts w:hint="eastAsia" w:ascii="宋体" w:hAnsi="宋体" w:eastAsia="宋体" w:cs="宋体"/>
                <w:spacing w:val="15"/>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投入计划与进度计划呼应，基本满足施工需要，调配投入计划</w:t>
            </w:r>
            <w:r>
              <w:rPr>
                <w:rFonts w:hint="eastAsia" w:ascii="宋体" w:hAnsi="宋体" w:eastAsia="宋体" w:cs="宋体"/>
                <w:spacing w:val="6"/>
                <w:sz w:val="20"/>
                <w:szCs w:val="20"/>
              </w:rPr>
              <w:t>基本合理</w:t>
            </w:r>
            <w:r>
              <w:rPr>
                <w:rFonts w:hint="eastAsia" w:ascii="宋体" w:hAnsi="宋体" w:eastAsia="宋体" w:cs="宋体"/>
                <w:spacing w:val="5"/>
                <w:sz w:val="20"/>
                <w:szCs w:val="20"/>
              </w:rPr>
              <w:t>。</w:t>
            </w:r>
          </w:p>
          <w:p>
            <w:pPr>
              <w:spacing w:line="229" w:lineRule="auto"/>
              <w:ind w:left="115"/>
              <w:rPr>
                <w:rFonts w:hint="eastAsia" w:ascii="宋体" w:hAnsi="宋体" w:eastAsia="宋体" w:cs="宋体"/>
                <w:sz w:val="20"/>
                <w:szCs w:val="20"/>
              </w:rPr>
            </w:pPr>
            <w:r>
              <w:rPr>
                <w:rFonts w:hint="eastAsia" w:ascii="宋体" w:hAnsi="宋体" w:eastAsia="宋体" w:cs="宋体"/>
                <w:spacing w:val="13"/>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9"/>
                <w:sz w:val="20"/>
                <w:szCs w:val="20"/>
              </w:rPr>
              <w:t>投入计划与进度计划不呼应，不能满足施工需要。</w:t>
            </w:r>
          </w:p>
        </w:tc>
      </w:tr>
    </w:tbl>
    <w:p>
      <w:pPr>
        <w:rPr>
          <w:rFonts w:hint="eastAsia" w:ascii="宋体" w:hAnsi="宋体" w:eastAsia="宋体" w:cs="宋体"/>
        </w:rPr>
      </w:pPr>
    </w:p>
    <w:p>
      <w:pPr>
        <w:rPr>
          <w:rFonts w:hint="eastAsia" w:ascii="宋体" w:hAnsi="宋体" w:eastAsia="宋体" w:cs="宋体"/>
        </w:rPr>
        <w:sectPr>
          <w:footerReference r:id="rId12" w:type="default"/>
          <w:pgSz w:w="11907" w:h="16840"/>
          <w:pgMar w:top="400" w:right="883" w:bottom="1007" w:left="883" w:header="0" w:footer="828" w:gutter="0"/>
          <w:pgNumType w:fmt="decimal"/>
          <w:cols w:space="720" w:num="1"/>
        </w:sect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195" w:lineRule="exact"/>
        <w:rPr>
          <w:rFonts w:hint="eastAsia" w:ascii="宋体" w:hAnsi="宋体" w:eastAsia="宋体" w:cs="宋体"/>
        </w:rPr>
      </w:pPr>
    </w:p>
    <w:tbl>
      <w:tblPr>
        <w:tblStyle w:val="9"/>
        <w:tblW w:w="10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564"/>
        <w:gridCol w:w="1349"/>
        <w:gridCol w:w="6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8" w:hRule="atLeast"/>
        </w:trPr>
        <w:tc>
          <w:tcPr>
            <w:tcW w:w="935" w:type="dxa"/>
            <w:vMerge w:val="restart"/>
            <w:tcBorders>
              <w:bottom w:val="nil"/>
            </w:tcBorders>
          </w:tcPr>
          <w:p>
            <w:pPr>
              <w:rPr>
                <w:rFonts w:hint="eastAsia" w:ascii="宋体" w:hAnsi="宋体" w:eastAsia="宋体" w:cs="宋体"/>
              </w:rPr>
            </w:pPr>
          </w:p>
        </w:tc>
        <w:tc>
          <w:tcPr>
            <w:tcW w:w="1564" w:type="dxa"/>
            <w:vMerge w:val="restart"/>
            <w:tcBorders>
              <w:bottom w:val="nil"/>
            </w:tcBorders>
          </w:tcPr>
          <w:p>
            <w:pPr>
              <w:rPr>
                <w:rFonts w:hint="eastAsia" w:ascii="宋体" w:hAnsi="宋体" w:eastAsia="宋体" w:cs="宋体"/>
              </w:rPr>
            </w:pPr>
          </w:p>
        </w:tc>
        <w:tc>
          <w:tcPr>
            <w:tcW w:w="1349" w:type="dxa"/>
          </w:tcPr>
          <w:p>
            <w:pPr>
              <w:spacing w:before="177" w:line="228" w:lineRule="auto"/>
              <w:ind w:left="152"/>
              <w:rPr>
                <w:rFonts w:hint="eastAsia" w:ascii="宋体" w:hAnsi="宋体" w:eastAsia="宋体" w:cs="宋体"/>
                <w:sz w:val="20"/>
                <w:szCs w:val="20"/>
              </w:rPr>
            </w:pPr>
            <w:r>
              <w:rPr>
                <w:rFonts w:hint="eastAsia" w:ascii="宋体" w:hAnsi="宋体" w:eastAsia="宋体" w:cs="宋体"/>
                <w:spacing w:val="9"/>
                <w:sz w:val="20"/>
                <w:szCs w:val="20"/>
              </w:rPr>
              <w:t>施</w:t>
            </w:r>
            <w:r>
              <w:rPr>
                <w:rFonts w:hint="eastAsia" w:ascii="宋体" w:hAnsi="宋体" w:eastAsia="宋体" w:cs="宋体"/>
                <w:spacing w:val="8"/>
                <w:sz w:val="20"/>
                <w:szCs w:val="20"/>
              </w:rPr>
              <w:t>工平面布</w:t>
            </w:r>
          </w:p>
          <w:p>
            <w:pPr>
              <w:spacing w:before="25" w:line="251" w:lineRule="auto"/>
              <w:ind w:left="258" w:right="149" w:hanging="106"/>
              <w:rPr>
                <w:rFonts w:hint="eastAsia" w:ascii="宋体" w:hAnsi="宋体" w:eastAsia="宋体" w:cs="宋体"/>
                <w:sz w:val="20"/>
                <w:szCs w:val="20"/>
              </w:rPr>
            </w:pPr>
            <w:r>
              <w:rPr>
                <w:rFonts w:hint="eastAsia" w:ascii="宋体" w:hAnsi="宋体" w:eastAsia="宋体" w:cs="宋体"/>
                <w:spacing w:val="10"/>
                <w:sz w:val="20"/>
                <w:szCs w:val="20"/>
              </w:rPr>
              <w:t>置</w:t>
            </w:r>
            <w:r>
              <w:rPr>
                <w:rFonts w:hint="eastAsia" w:ascii="宋体" w:hAnsi="宋体" w:eastAsia="宋体" w:cs="宋体"/>
                <w:spacing w:val="8"/>
                <w:sz w:val="20"/>
                <w:szCs w:val="20"/>
              </w:rPr>
              <w:t>和临时设</w:t>
            </w:r>
            <w:r>
              <w:rPr>
                <w:rFonts w:hint="eastAsia" w:ascii="宋体" w:hAnsi="宋体" w:eastAsia="宋体" w:cs="宋体"/>
                <w:spacing w:val="6"/>
                <w:sz w:val="20"/>
                <w:szCs w:val="20"/>
              </w:rPr>
              <w:t>施</w:t>
            </w:r>
            <w:r>
              <w:rPr>
                <w:rFonts w:hint="eastAsia" w:ascii="宋体" w:hAnsi="宋体" w:eastAsia="宋体" w:cs="宋体"/>
                <w:spacing w:val="5"/>
                <w:sz w:val="20"/>
                <w:szCs w:val="20"/>
              </w:rPr>
              <w:t>布置：</w:t>
            </w:r>
          </w:p>
          <w:p>
            <w:pPr>
              <w:spacing w:line="228" w:lineRule="auto"/>
              <w:ind w:left="337"/>
              <w:rPr>
                <w:rFonts w:hint="eastAsia" w:ascii="宋体" w:hAnsi="宋体" w:eastAsia="宋体" w:cs="宋体"/>
                <w:sz w:val="20"/>
                <w:szCs w:val="20"/>
              </w:rPr>
            </w:pPr>
            <w:r>
              <w:rPr>
                <w:rFonts w:hint="eastAsia" w:ascii="宋体" w:hAnsi="宋体" w:eastAsia="宋体" w:cs="宋体"/>
                <w:spacing w:val="-7"/>
                <w:sz w:val="20"/>
                <w:szCs w:val="20"/>
              </w:rPr>
              <w:t>优</w:t>
            </w:r>
            <w:r>
              <w:rPr>
                <w:rFonts w:hint="eastAsia" w:ascii="宋体" w:hAnsi="宋体" w:eastAsia="宋体" w:cs="宋体"/>
                <w:spacing w:val="-5"/>
                <w:sz w:val="20"/>
                <w:szCs w:val="20"/>
              </w:rPr>
              <w:t>4分</w:t>
            </w:r>
          </w:p>
          <w:p>
            <w:pPr>
              <w:spacing w:before="23" w:line="229" w:lineRule="auto"/>
              <w:ind w:left="371"/>
              <w:rPr>
                <w:rFonts w:hint="eastAsia" w:ascii="宋体" w:hAnsi="宋体" w:eastAsia="宋体" w:cs="宋体"/>
                <w:sz w:val="20"/>
                <w:szCs w:val="20"/>
              </w:rPr>
            </w:pPr>
            <w:r>
              <w:rPr>
                <w:rFonts w:hint="eastAsia" w:ascii="宋体" w:hAnsi="宋体" w:eastAsia="宋体" w:cs="宋体"/>
                <w:spacing w:val="-13"/>
                <w:sz w:val="20"/>
                <w:szCs w:val="20"/>
              </w:rPr>
              <w:t>良</w:t>
            </w:r>
            <w:r>
              <w:rPr>
                <w:rFonts w:hint="eastAsia" w:ascii="宋体" w:hAnsi="宋体" w:eastAsia="宋体" w:cs="宋体"/>
                <w:spacing w:val="-12"/>
                <w:sz w:val="20"/>
                <w:szCs w:val="20"/>
              </w:rPr>
              <w:t>2分</w:t>
            </w:r>
          </w:p>
          <w:p>
            <w:pPr>
              <w:spacing w:before="26" w:line="229" w:lineRule="auto"/>
              <w:ind w:left="331"/>
              <w:rPr>
                <w:rFonts w:hint="eastAsia" w:ascii="宋体" w:hAnsi="宋体" w:eastAsia="宋体" w:cs="宋体"/>
                <w:sz w:val="20"/>
                <w:szCs w:val="20"/>
              </w:rPr>
            </w:pPr>
            <w:r>
              <w:rPr>
                <w:rFonts w:hint="eastAsia" w:ascii="宋体" w:hAnsi="宋体" w:eastAsia="宋体" w:cs="宋体"/>
                <w:spacing w:val="2"/>
                <w:sz w:val="20"/>
                <w:szCs w:val="20"/>
              </w:rPr>
              <w:t>中1</w:t>
            </w:r>
            <w:r>
              <w:rPr>
                <w:rFonts w:hint="eastAsia" w:ascii="宋体" w:hAnsi="宋体" w:eastAsia="宋体" w:cs="宋体"/>
                <w:spacing w:val="1"/>
                <w:sz w:val="20"/>
                <w:szCs w:val="20"/>
              </w:rPr>
              <w:t>分</w:t>
            </w:r>
          </w:p>
          <w:p>
            <w:pPr>
              <w:spacing w:before="23" w:line="229" w:lineRule="auto"/>
              <w:ind w:left="314"/>
              <w:rPr>
                <w:rFonts w:hint="eastAsia" w:ascii="宋体" w:hAnsi="宋体" w:eastAsia="宋体" w:cs="宋体"/>
                <w:sz w:val="20"/>
                <w:szCs w:val="20"/>
              </w:rPr>
            </w:pPr>
            <w:r>
              <w:rPr>
                <w:rFonts w:hint="eastAsia" w:ascii="宋体" w:hAnsi="宋体" w:eastAsia="宋体" w:cs="宋体"/>
                <w:spacing w:val="5"/>
                <w:sz w:val="20"/>
                <w:szCs w:val="20"/>
              </w:rPr>
              <w:t>差0分</w:t>
            </w:r>
          </w:p>
        </w:tc>
        <w:tc>
          <w:tcPr>
            <w:tcW w:w="6287" w:type="dxa"/>
          </w:tcPr>
          <w:p>
            <w:pPr>
              <w:spacing w:before="128" w:line="332" w:lineRule="auto"/>
              <w:ind w:left="131" w:right="107" w:hanging="20"/>
              <w:rPr>
                <w:rFonts w:hint="eastAsia" w:ascii="宋体" w:hAnsi="宋体" w:eastAsia="宋体" w:cs="宋体"/>
                <w:sz w:val="20"/>
                <w:szCs w:val="20"/>
              </w:rPr>
            </w:pPr>
            <w:r>
              <w:rPr>
                <w:rFonts w:hint="eastAsia" w:ascii="宋体" w:hAnsi="宋体" w:eastAsia="宋体" w:cs="宋体"/>
                <w:spacing w:val="10"/>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9"/>
                <w:sz w:val="20"/>
                <w:szCs w:val="20"/>
              </w:rPr>
              <w:t>总体布置有针对性、合理，较好满足施工需要，符合安全、文</w:t>
            </w:r>
            <w:r>
              <w:rPr>
                <w:rFonts w:hint="eastAsia" w:ascii="宋体" w:hAnsi="宋体" w:eastAsia="宋体" w:cs="宋体"/>
                <w:spacing w:val="6"/>
                <w:sz w:val="20"/>
                <w:szCs w:val="20"/>
              </w:rPr>
              <w:t>明</w:t>
            </w:r>
            <w:r>
              <w:rPr>
                <w:rFonts w:hint="eastAsia" w:ascii="宋体" w:hAnsi="宋体" w:eastAsia="宋体" w:cs="宋体"/>
                <w:spacing w:val="3"/>
                <w:sz w:val="20"/>
                <w:szCs w:val="20"/>
              </w:rPr>
              <w:t>生产要求。</w:t>
            </w:r>
          </w:p>
          <w:p>
            <w:pPr>
              <w:spacing w:line="332" w:lineRule="auto"/>
              <w:ind w:left="114" w:right="107" w:firstLine="31"/>
              <w:rPr>
                <w:rFonts w:hint="eastAsia" w:ascii="宋体" w:hAnsi="宋体" w:eastAsia="宋体" w:cs="宋体"/>
                <w:sz w:val="20"/>
                <w:szCs w:val="20"/>
              </w:rPr>
            </w:pP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良：</w:t>
            </w:r>
            <w:r>
              <w:rPr>
                <w:rFonts w:hint="eastAsia" w:ascii="宋体" w:hAnsi="宋体" w:eastAsia="宋体" w:cs="宋体"/>
                <w:spacing w:val="8"/>
                <w:sz w:val="20"/>
                <w:szCs w:val="20"/>
              </w:rPr>
              <w:t>总体布置合理，能满足施工需要，基本符合安全、文明生产</w:t>
            </w:r>
            <w:r>
              <w:rPr>
                <w:rFonts w:hint="eastAsia" w:ascii="宋体" w:hAnsi="宋体" w:eastAsia="宋体" w:cs="宋体"/>
                <w:spacing w:val="4"/>
                <w:sz w:val="20"/>
                <w:szCs w:val="20"/>
              </w:rPr>
              <w:t>要</w:t>
            </w:r>
            <w:r>
              <w:rPr>
                <w:rFonts w:hint="eastAsia" w:ascii="宋体" w:hAnsi="宋体" w:eastAsia="宋体" w:cs="宋体"/>
                <w:spacing w:val="-1"/>
                <w:sz w:val="20"/>
                <w:szCs w:val="20"/>
              </w:rPr>
              <w:t>求</w:t>
            </w:r>
            <w:r>
              <w:rPr>
                <w:rFonts w:hint="eastAsia" w:ascii="宋体" w:hAnsi="宋体" w:eastAsia="宋体" w:cs="宋体"/>
                <w:sz w:val="20"/>
                <w:szCs w:val="20"/>
              </w:rPr>
              <w:t>。</w:t>
            </w:r>
          </w:p>
          <w:p>
            <w:pPr>
              <w:spacing w:line="227" w:lineRule="auto"/>
              <w:ind w:left="132"/>
              <w:rPr>
                <w:rFonts w:hint="eastAsia" w:ascii="宋体" w:hAnsi="宋体" w:eastAsia="宋体" w:cs="宋体"/>
                <w:sz w:val="20"/>
                <w:szCs w:val="20"/>
              </w:rPr>
            </w:pPr>
            <w:r>
              <w:rPr>
                <w:rFonts w:hint="eastAsia" w:ascii="宋体" w:hAnsi="宋体" w:eastAsia="宋体" w:cs="宋体"/>
                <w:spacing w:val="11"/>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总体布置基本合理，基本满足施工需要。</w:t>
            </w:r>
          </w:p>
          <w:p>
            <w:pPr>
              <w:spacing w:before="113" w:line="228" w:lineRule="auto"/>
              <w:ind w:left="115"/>
              <w:rPr>
                <w:rFonts w:hint="eastAsia" w:ascii="宋体" w:hAnsi="宋体" w:eastAsia="宋体" w:cs="宋体"/>
                <w:sz w:val="20"/>
                <w:szCs w:val="20"/>
              </w:rPr>
            </w:pPr>
            <w:r>
              <w:rPr>
                <w:rFonts w:hint="eastAsia" w:ascii="宋体" w:hAnsi="宋体" w:eastAsia="宋体" w:cs="宋体"/>
                <w:spacing w:val="11"/>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9"/>
                <w:sz w:val="20"/>
                <w:szCs w:val="20"/>
              </w:rPr>
              <w:t>总体布置不合理，不符合安全、文明生产要求。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4" w:hRule="atLeast"/>
        </w:trPr>
        <w:tc>
          <w:tcPr>
            <w:tcW w:w="935" w:type="dxa"/>
            <w:vMerge w:val="continue"/>
            <w:tcBorders>
              <w:top w:val="nil"/>
              <w:bottom w:val="nil"/>
            </w:tcBorders>
          </w:tcPr>
          <w:p>
            <w:pPr>
              <w:rPr>
                <w:rFonts w:hint="eastAsia" w:ascii="宋体" w:hAnsi="宋体" w:eastAsia="宋体" w:cs="宋体"/>
              </w:rPr>
            </w:pPr>
          </w:p>
        </w:tc>
        <w:tc>
          <w:tcPr>
            <w:tcW w:w="1564" w:type="dxa"/>
            <w:vMerge w:val="continue"/>
            <w:tcBorders>
              <w:top w:val="nil"/>
              <w:bottom w:val="nil"/>
            </w:tcBorders>
          </w:tcPr>
          <w:p>
            <w:pPr>
              <w:rPr>
                <w:rFonts w:hint="eastAsia" w:ascii="宋体" w:hAnsi="宋体" w:eastAsia="宋体" w:cs="宋体"/>
              </w:rPr>
            </w:pPr>
          </w:p>
        </w:tc>
        <w:tc>
          <w:tcPr>
            <w:tcW w:w="1349" w:type="dxa"/>
          </w:tcPr>
          <w:p>
            <w:pPr>
              <w:spacing w:before="291" w:line="229" w:lineRule="auto"/>
              <w:ind w:left="157"/>
              <w:rPr>
                <w:rFonts w:hint="eastAsia" w:ascii="宋体" w:hAnsi="宋体" w:eastAsia="宋体" w:cs="宋体"/>
                <w:sz w:val="20"/>
                <w:szCs w:val="20"/>
              </w:rPr>
            </w:pPr>
            <w:r>
              <w:rPr>
                <w:rFonts w:hint="eastAsia" w:ascii="宋体" w:hAnsi="宋体" w:eastAsia="宋体" w:cs="宋体"/>
                <w:spacing w:val="9"/>
                <w:sz w:val="20"/>
                <w:szCs w:val="20"/>
              </w:rPr>
              <w:t>关</w:t>
            </w:r>
            <w:r>
              <w:rPr>
                <w:rFonts w:hint="eastAsia" w:ascii="宋体" w:hAnsi="宋体" w:eastAsia="宋体" w:cs="宋体"/>
                <w:spacing w:val="7"/>
                <w:sz w:val="20"/>
                <w:szCs w:val="20"/>
              </w:rPr>
              <w:t>键施工技</w:t>
            </w:r>
          </w:p>
          <w:p>
            <w:pPr>
              <w:spacing w:before="23" w:line="228" w:lineRule="auto"/>
              <w:ind w:left="155"/>
              <w:rPr>
                <w:rFonts w:hint="eastAsia" w:ascii="宋体" w:hAnsi="宋体" w:eastAsia="宋体" w:cs="宋体"/>
                <w:sz w:val="20"/>
                <w:szCs w:val="20"/>
              </w:rPr>
            </w:pPr>
            <w:r>
              <w:rPr>
                <w:rFonts w:hint="eastAsia" w:ascii="宋体" w:hAnsi="宋体" w:eastAsia="宋体" w:cs="宋体"/>
                <w:spacing w:val="8"/>
                <w:sz w:val="20"/>
                <w:szCs w:val="20"/>
              </w:rPr>
              <w:t>术、工艺</w:t>
            </w:r>
            <w:r>
              <w:rPr>
                <w:rFonts w:hint="eastAsia" w:ascii="宋体" w:hAnsi="宋体" w:eastAsia="宋体" w:cs="宋体"/>
                <w:spacing w:val="7"/>
                <w:sz w:val="20"/>
                <w:szCs w:val="20"/>
              </w:rPr>
              <w:t>及</w:t>
            </w:r>
          </w:p>
          <w:p>
            <w:pPr>
              <w:spacing w:before="23" w:line="225" w:lineRule="auto"/>
              <w:ind w:left="156"/>
              <w:rPr>
                <w:rFonts w:hint="eastAsia" w:ascii="宋体" w:hAnsi="宋体" w:eastAsia="宋体" w:cs="宋体"/>
                <w:sz w:val="20"/>
                <w:szCs w:val="20"/>
              </w:rPr>
            </w:pPr>
            <w:r>
              <w:rPr>
                <w:rFonts w:hint="eastAsia" w:ascii="宋体" w:hAnsi="宋体" w:eastAsia="宋体" w:cs="宋体"/>
                <w:spacing w:val="10"/>
                <w:sz w:val="20"/>
                <w:szCs w:val="20"/>
              </w:rPr>
              <w:t>工</w:t>
            </w:r>
            <w:r>
              <w:rPr>
                <w:rFonts w:hint="eastAsia" w:ascii="宋体" w:hAnsi="宋体" w:eastAsia="宋体" w:cs="宋体"/>
                <w:spacing w:val="7"/>
                <w:sz w:val="20"/>
                <w:szCs w:val="20"/>
              </w:rPr>
              <w:t>程实施的</w:t>
            </w:r>
          </w:p>
          <w:p>
            <w:pPr>
              <w:spacing w:before="30" w:line="229" w:lineRule="auto"/>
              <w:ind w:left="154"/>
              <w:rPr>
                <w:rFonts w:hint="eastAsia" w:ascii="宋体" w:hAnsi="宋体" w:eastAsia="宋体" w:cs="宋体"/>
                <w:sz w:val="20"/>
                <w:szCs w:val="20"/>
              </w:rPr>
            </w:pPr>
            <w:r>
              <w:rPr>
                <w:rFonts w:hint="eastAsia" w:ascii="宋体" w:hAnsi="宋体" w:eastAsia="宋体" w:cs="宋体"/>
                <w:spacing w:val="8"/>
                <w:sz w:val="20"/>
                <w:szCs w:val="20"/>
              </w:rPr>
              <w:t>重点、难</w:t>
            </w:r>
            <w:r>
              <w:rPr>
                <w:rFonts w:hint="eastAsia" w:ascii="宋体" w:hAnsi="宋体" w:eastAsia="宋体" w:cs="宋体"/>
                <w:spacing w:val="7"/>
                <w:sz w:val="20"/>
                <w:szCs w:val="20"/>
              </w:rPr>
              <w:t>点</w:t>
            </w:r>
          </w:p>
          <w:p>
            <w:pPr>
              <w:spacing w:before="23" w:line="228" w:lineRule="auto"/>
              <w:ind w:left="260"/>
              <w:rPr>
                <w:rFonts w:hint="eastAsia" w:ascii="宋体" w:hAnsi="宋体" w:eastAsia="宋体" w:cs="宋体"/>
                <w:sz w:val="20"/>
                <w:szCs w:val="20"/>
              </w:rPr>
            </w:pPr>
            <w:r>
              <w:rPr>
                <w:rFonts w:hint="eastAsia" w:ascii="宋体" w:hAnsi="宋体" w:eastAsia="宋体" w:cs="宋体"/>
                <w:spacing w:val="7"/>
                <w:sz w:val="20"/>
                <w:szCs w:val="20"/>
              </w:rPr>
              <w:t>和解决方</w:t>
            </w:r>
          </w:p>
          <w:p>
            <w:pPr>
              <w:spacing w:before="26" w:line="271" w:lineRule="exact"/>
              <w:ind w:left="472"/>
              <w:rPr>
                <w:rFonts w:hint="eastAsia" w:ascii="宋体" w:hAnsi="宋体" w:eastAsia="宋体" w:cs="宋体"/>
                <w:sz w:val="20"/>
                <w:szCs w:val="20"/>
              </w:rPr>
            </w:pPr>
            <w:r>
              <w:rPr>
                <w:rFonts w:hint="eastAsia" w:ascii="宋体" w:hAnsi="宋体" w:eastAsia="宋体" w:cs="宋体"/>
                <w:spacing w:val="-1"/>
                <w:position w:val="4"/>
                <w:sz w:val="20"/>
                <w:szCs w:val="20"/>
              </w:rPr>
              <w:t>案</w:t>
            </w:r>
            <w:r>
              <w:rPr>
                <w:rFonts w:hint="eastAsia" w:ascii="宋体" w:hAnsi="宋体" w:eastAsia="宋体" w:cs="宋体"/>
                <w:position w:val="4"/>
                <w:sz w:val="20"/>
                <w:szCs w:val="20"/>
              </w:rPr>
              <w:t>：</w:t>
            </w:r>
          </w:p>
          <w:p>
            <w:pPr>
              <w:spacing w:line="228" w:lineRule="auto"/>
              <w:ind w:left="364"/>
              <w:rPr>
                <w:rFonts w:hint="eastAsia" w:ascii="宋体" w:hAnsi="宋体" w:eastAsia="宋体" w:cs="宋体"/>
                <w:sz w:val="20"/>
                <w:szCs w:val="20"/>
              </w:rPr>
            </w:pPr>
            <w:r>
              <w:rPr>
                <w:rFonts w:hint="eastAsia" w:ascii="宋体" w:hAnsi="宋体" w:eastAsia="宋体" w:cs="宋体"/>
                <w:spacing w:val="-17"/>
                <w:sz w:val="20"/>
                <w:szCs w:val="20"/>
              </w:rPr>
              <w:t>优</w:t>
            </w:r>
            <w:r>
              <w:rPr>
                <w:rFonts w:hint="eastAsia" w:ascii="宋体" w:hAnsi="宋体" w:eastAsia="宋体" w:cs="宋体"/>
                <w:spacing w:val="-15"/>
                <w:sz w:val="20"/>
                <w:szCs w:val="20"/>
              </w:rPr>
              <w:t>5分</w:t>
            </w:r>
          </w:p>
          <w:p>
            <w:pPr>
              <w:spacing w:before="27" w:line="229" w:lineRule="auto"/>
              <w:ind w:left="398"/>
              <w:rPr>
                <w:rFonts w:hint="eastAsia" w:ascii="宋体" w:hAnsi="宋体" w:eastAsia="宋体" w:cs="宋体"/>
                <w:sz w:val="20"/>
                <w:szCs w:val="20"/>
              </w:rPr>
            </w:pPr>
            <w:r>
              <w:rPr>
                <w:rFonts w:hint="eastAsia" w:ascii="宋体" w:hAnsi="宋体" w:eastAsia="宋体" w:cs="宋体"/>
                <w:spacing w:val="-23"/>
                <w:sz w:val="20"/>
                <w:szCs w:val="20"/>
              </w:rPr>
              <w:t>良</w:t>
            </w:r>
            <w:r>
              <w:rPr>
                <w:rFonts w:hint="eastAsia" w:ascii="宋体" w:hAnsi="宋体" w:eastAsia="宋体" w:cs="宋体"/>
                <w:spacing w:val="-22"/>
                <w:sz w:val="20"/>
                <w:szCs w:val="20"/>
              </w:rPr>
              <w:t>3分</w:t>
            </w:r>
          </w:p>
          <w:p>
            <w:pPr>
              <w:spacing w:before="23" w:line="229" w:lineRule="auto"/>
              <w:ind w:left="358"/>
              <w:rPr>
                <w:rFonts w:hint="eastAsia" w:ascii="宋体" w:hAnsi="宋体" w:eastAsia="宋体" w:cs="宋体"/>
                <w:sz w:val="20"/>
                <w:szCs w:val="20"/>
              </w:rPr>
            </w:pPr>
            <w:r>
              <w:rPr>
                <w:rFonts w:hint="eastAsia" w:ascii="宋体" w:hAnsi="宋体" w:eastAsia="宋体" w:cs="宋体"/>
                <w:spacing w:val="-11"/>
                <w:sz w:val="20"/>
                <w:szCs w:val="20"/>
              </w:rPr>
              <w:t>中</w:t>
            </w:r>
            <w:r>
              <w:rPr>
                <w:rFonts w:hint="eastAsia" w:ascii="宋体" w:hAnsi="宋体" w:eastAsia="宋体" w:cs="宋体"/>
                <w:spacing w:val="-9"/>
                <w:sz w:val="20"/>
                <w:szCs w:val="20"/>
              </w:rPr>
              <w:t>1分</w:t>
            </w:r>
          </w:p>
          <w:p>
            <w:pPr>
              <w:spacing w:before="25" w:line="229" w:lineRule="auto"/>
              <w:ind w:left="314"/>
              <w:rPr>
                <w:rFonts w:hint="eastAsia" w:ascii="宋体" w:hAnsi="宋体" w:eastAsia="宋体" w:cs="宋体"/>
                <w:sz w:val="20"/>
                <w:szCs w:val="20"/>
              </w:rPr>
            </w:pPr>
            <w:r>
              <w:rPr>
                <w:rFonts w:hint="eastAsia" w:ascii="宋体" w:hAnsi="宋体" w:eastAsia="宋体" w:cs="宋体"/>
                <w:spacing w:val="5"/>
                <w:sz w:val="20"/>
                <w:szCs w:val="20"/>
              </w:rPr>
              <w:t>差0分</w:t>
            </w:r>
          </w:p>
        </w:tc>
        <w:tc>
          <w:tcPr>
            <w:tcW w:w="6287" w:type="dxa"/>
          </w:tcPr>
          <w:p>
            <w:pPr>
              <w:spacing w:before="109" w:line="332" w:lineRule="auto"/>
              <w:ind w:left="111" w:right="110"/>
              <w:rPr>
                <w:rFonts w:hint="eastAsia" w:ascii="宋体" w:hAnsi="宋体" w:eastAsia="宋体" w:cs="宋体"/>
                <w:sz w:val="20"/>
                <w:szCs w:val="20"/>
              </w:rPr>
            </w:pP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9"/>
                <w:sz w:val="20"/>
                <w:szCs w:val="20"/>
              </w:rPr>
              <w:t>对项目关键技术、工艺有深入的表达，对重点、难点有先进</w:t>
            </w:r>
            <w:r>
              <w:rPr>
                <w:rFonts w:hint="eastAsia" w:ascii="宋体" w:hAnsi="宋体" w:eastAsia="宋体" w:cs="宋体"/>
                <w:spacing w:val="8"/>
                <w:sz w:val="20"/>
                <w:szCs w:val="20"/>
              </w:rPr>
              <w:t>合</w:t>
            </w:r>
            <w:r>
              <w:rPr>
                <w:rFonts w:hint="eastAsia" w:ascii="宋体" w:hAnsi="宋体" w:eastAsia="宋体" w:cs="宋体"/>
                <w:spacing w:val="9"/>
                <w:sz w:val="20"/>
                <w:szCs w:val="20"/>
              </w:rPr>
              <w:t>理的施工措施并有可行的安全措施，解决方案完整、经济、安全</w:t>
            </w:r>
            <w:r>
              <w:rPr>
                <w:rFonts w:hint="eastAsia" w:ascii="宋体" w:hAnsi="宋体" w:eastAsia="宋体" w:cs="宋体"/>
                <w:spacing w:val="8"/>
                <w:sz w:val="20"/>
                <w:szCs w:val="20"/>
              </w:rPr>
              <w:t>、</w:t>
            </w:r>
            <w:r>
              <w:rPr>
                <w:rFonts w:hint="eastAsia" w:ascii="宋体" w:hAnsi="宋体" w:eastAsia="宋体" w:cs="宋体"/>
                <w:spacing w:val="9"/>
                <w:sz w:val="20"/>
                <w:szCs w:val="20"/>
              </w:rPr>
              <w:t>切</w:t>
            </w:r>
            <w:r>
              <w:rPr>
                <w:rFonts w:hint="eastAsia" w:ascii="宋体" w:hAnsi="宋体" w:eastAsia="宋体" w:cs="宋体"/>
                <w:spacing w:val="8"/>
                <w:sz w:val="20"/>
                <w:szCs w:val="20"/>
              </w:rPr>
              <w:t>实可行，措施得力。</w:t>
            </w:r>
          </w:p>
          <w:p>
            <w:pPr>
              <w:spacing w:line="332" w:lineRule="auto"/>
              <w:ind w:left="115" w:right="110" w:firstLine="30"/>
              <w:rPr>
                <w:rFonts w:hint="eastAsia" w:ascii="宋体" w:hAnsi="宋体" w:eastAsia="宋体" w:cs="宋体"/>
                <w:sz w:val="20"/>
                <w:szCs w:val="20"/>
              </w:rPr>
            </w:pPr>
            <w:r>
              <w:rPr>
                <w:rFonts w:hint="eastAsia" w:ascii="宋体" w:hAnsi="宋体" w:eastAsia="宋体" w:cs="宋体"/>
                <w:spacing w:val="14"/>
                <w:sz w:val="20"/>
                <w:szCs w:val="20"/>
                <w14:textOutline w14:w="3797" w14:cap="sq" w14:cmpd="sng" w14:algn="ctr">
                  <w14:solidFill>
                    <w14:srgbClr w14:val="000000"/>
                  </w14:solidFill>
                  <w14:prstDash w14:val="solid"/>
                  <w14:bevel/>
                </w14:textOutline>
              </w:rPr>
              <w:t>良：</w:t>
            </w:r>
            <w:r>
              <w:rPr>
                <w:rFonts w:hint="eastAsia" w:ascii="宋体" w:hAnsi="宋体" w:eastAsia="宋体" w:cs="宋体"/>
                <w:spacing w:val="14"/>
                <w:sz w:val="20"/>
                <w:szCs w:val="20"/>
              </w:rPr>
              <w:t>对</w:t>
            </w:r>
            <w:r>
              <w:rPr>
                <w:rFonts w:hint="eastAsia" w:ascii="宋体" w:hAnsi="宋体" w:eastAsia="宋体" w:cs="宋体"/>
                <w:spacing w:val="8"/>
                <w:sz w:val="20"/>
                <w:szCs w:val="20"/>
              </w:rPr>
              <w:t>项</w:t>
            </w:r>
            <w:r>
              <w:rPr>
                <w:rFonts w:hint="eastAsia" w:ascii="宋体" w:hAnsi="宋体" w:eastAsia="宋体" w:cs="宋体"/>
                <w:spacing w:val="7"/>
                <w:sz w:val="20"/>
                <w:szCs w:val="20"/>
              </w:rPr>
              <w:t>目关键技术、工艺有深入的表达，对重点、难点有合理的</w:t>
            </w:r>
            <w:r>
              <w:rPr>
                <w:rFonts w:hint="eastAsia" w:ascii="宋体" w:hAnsi="宋体" w:eastAsia="宋体" w:cs="宋体"/>
                <w:spacing w:val="16"/>
                <w:sz w:val="20"/>
                <w:szCs w:val="20"/>
              </w:rPr>
              <w:t>建</w:t>
            </w:r>
            <w:r>
              <w:rPr>
                <w:rFonts w:hint="eastAsia" w:ascii="宋体" w:hAnsi="宋体" w:eastAsia="宋体" w:cs="宋体"/>
                <w:spacing w:val="14"/>
                <w:sz w:val="20"/>
                <w:szCs w:val="20"/>
              </w:rPr>
              <w:t>议</w:t>
            </w:r>
            <w:r>
              <w:rPr>
                <w:rFonts w:hint="eastAsia" w:ascii="宋体" w:hAnsi="宋体" w:eastAsia="宋体" w:cs="宋体"/>
                <w:spacing w:val="8"/>
                <w:sz w:val="20"/>
                <w:szCs w:val="20"/>
              </w:rPr>
              <w:t>，解决方案经济、安全、基本可行。</w:t>
            </w:r>
          </w:p>
          <w:p>
            <w:pPr>
              <w:spacing w:line="332" w:lineRule="auto"/>
              <w:ind w:left="112" w:right="110" w:firstLine="19"/>
              <w:rPr>
                <w:rFonts w:hint="eastAsia" w:ascii="宋体" w:hAnsi="宋体" w:eastAsia="宋体" w:cs="宋体"/>
                <w:sz w:val="20"/>
                <w:szCs w:val="20"/>
              </w:rPr>
            </w:pPr>
            <w:r>
              <w:rPr>
                <w:rFonts w:hint="eastAsia" w:ascii="宋体" w:hAnsi="宋体" w:eastAsia="宋体" w:cs="宋体"/>
                <w:spacing w:val="15"/>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对项目关键技术有一定了解，对重点、难点有建议，解决方案</w:t>
            </w:r>
            <w:r>
              <w:rPr>
                <w:rFonts w:hint="eastAsia" w:ascii="宋体" w:hAnsi="宋体" w:eastAsia="宋体" w:cs="宋体"/>
                <w:spacing w:val="6"/>
                <w:sz w:val="20"/>
                <w:szCs w:val="20"/>
              </w:rPr>
              <w:t>基本可行</w:t>
            </w:r>
            <w:r>
              <w:rPr>
                <w:rFonts w:hint="eastAsia" w:ascii="宋体" w:hAnsi="宋体" w:eastAsia="宋体" w:cs="宋体"/>
                <w:spacing w:val="5"/>
                <w:sz w:val="20"/>
                <w:szCs w:val="20"/>
              </w:rPr>
              <w:t>。</w:t>
            </w:r>
          </w:p>
          <w:p>
            <w:pPr>
              <w:spacing w:before="1" w:line="280" w:lineRule="auto"/>
              <w:ind w:left="115" w:right="110"/>
              <w:rPr>
                <w:rFonts w:hint="eastAsia" w:ascii="宋体" w:hAnsi="宋体" w:eastAsia="宋体" w:cs="宋体"/>
                <w:sz w:val="20"/>
                <w:szCs w:val="20"/>
              </w:rPr>
            </w:pP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9"/>
                <w:sz w:val="20"/>
                <w:szCs w:val="20"/>
              </w:rPr>
              <w:t>对项目关键技术有表述，对重点、难点有建议，解决方案不</w:t>
            </w:r>
            <w:r>
              <w:rPr>
                <w:rFonts w:hint="eastAsia" w:ascii="宋体" w:hAnsi="宋体" w:eastAsia="宋体" w:cs="宋体"/>
                <w:spacing w:val="4"/>
                <w:sz w:val="20"/>
                <w:szCs w:val="20"/>
              </w:rPr>
              <w:t>可</w:t>
            </w:r>
            <w:r>
              <w:rPr>
                <w:rFonts w:hint="eastAsia" w:ascii="宋体" w:hAnsi="宋体" w:eastAsia="宋体" w:cs="宋体"/>
                <w:spacing w:val="-2"/>
                <w:sz w:val="20"/>
                <w:szCs w:val="20"/>
              </w:rPr>
              <w:t>行</w:t>
            </w:r>
            <w:r>
              <w:rPr>
                <w:rFonts w:hint="eastAsia" w:ascii="宋体" w:hAnsi="宋体" w:eastAsia="宋体" w:cs="宋体"/>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7" w:hRule="atLeast"/>
        </w:trPr>
        <w:tc>
          <w:tcPr>
            <w:tcW w:w="935" w:type="dxa"/>
            <w:vMerge w:val="continue"/>
            <w:tcBorders>
              <w:top w:val="nil"/>
              <w:bottom w:val="nil"/>
            </w:tcBorders>
          </w:tcPr>
          <w:p>
            <w:pPr>
              <w:rPr>
                <w:rFonts w:hint="eastAsia" w:ascii="宋体" w:hAnsi="宋体" w:eastAsia="宋体" w:cs="宋体"/>
              </w:rPr>
            </w:pPr>
          </w:p>
        </w:tc>
        <w:tc>
          <w:tcPr>
            <w:tcW w:w="1564" w:type="dxa"/>
            <w:vMerge w:val="continue"/>
            <w:tcBorders>
              <w:top w:val="nil"/>
              <w:bottom w:val="nil"/>
            </w:tcBorders>
          </w:tcPr>
          <w:p>
            <w:pPr>
              <w:rPr>
                <w:rFonts w:hint="eastAsia" w:ascii="宋体" w:hAnsi="宋体" w:eastAsia="宋体" w:cs="宋体"/>
              </w:rPr>
            </w:pPr>
          </w:p>
        </w:tc>
        <w:tc>
          <w:tcPr>
            <w:tcW w:w="1349" w:type="dxa"/>
          </w:tcPr>
          <w:p>
            <w:pPr>
              <w:spacing w:line="450" w:lineRule="auto"/>
              <w:rPr>
                <w:rFonts w:hint="eastAsia" w:ascii="宋体" w:hAnsi="宋体" w:eastAsia="宋体" w:cs="宋体"/>
              </w:rPr>
            </w:pPr>
          </w:p>
          <w:p>
            <w:pPr>
              <w:spacing w:before="65" w:line="251" w:lineRule="auto"/>
              <w:ind w:left="260" w:right="149" w:hanging="103"/>
              <w:rPr>
                <w:rFonts w:hint="eastAsia" w:ascii="宋体" w:hAnsi="宋体" w:eastAsia="宋体" w:cs="宋体"/>
                <w:sz w:val="20"/>
                <w:szCs w:val="20"/>
              </w:rPr>
            </w:pPr>
            <w:r>
              <w:rPr>
                <w:rFonts w:hint="eastAsia" w:ascii="宋体" w:hAnsi="宋体" w:eastAsia="宋体" w:cs="宋体"/>
                <w:spacing w:val="8"/>
                <w:sz w:val="20"/>
                <w:szCs w:val="20"/>
              </w:rPr>
              <w:t>安</w:t>
            </w:r>
            <w:r>
              <w:rPr>
                <w:rFonts w:hint="eastAsia" w:ascii="宋体" w:hAnsi="宋体" w:eastAsia="宋体" w:cs="宋体"/>
                <w:spacing w:val="7"/>
                <w:sz w:val="20"/>
                <w:szCs w:val="20"/>
              </w:rPr>
              <w:t>全文明施</w:t>
            </w:r>
            <w:r>
              <w:rPr>
                <w:rFonts w:hint="eastAsia" w:ascii="宋体" w:hAnsi="宋体" w:eastAsia="宋体" w:cs="宋体"/>
                <w:spacing w:val="6"/>
                <w:sz w:val="20"/>
                <w:szCs w:val="20"/>
              </w:rPr>
              <w:t>工</w:t>
            </w:r>
            <w:r>
              <w:rPr>
                <w:rFonts w:hint="eastAsia" w:ascii="宋体" w:hAnsi="宋体" w:eastAsia="宋体" w:cs="宋体"/>
                <w:spacing w:val="4"/>
                <w:sz w:val="20"/>
                <w:szCs w:val="20"/>
              </w:rPr>
              <w:t>措施：</w:t>
            </w:r>
          </w:p>
          <w:p>
            <w:pPr>
              <w:spacing w:line="228" w:lineRule="auto"/>
              <w:ind w:left="311"/>
              <w:rPr>
                <w:rFonts w:hint="eastAsia" w:ascii="宋体" w:hAnsi="宋体" w:eastAsia="宋体" w:cs="宋体"/>
                <w:sz w:val="20"/>
                <w:szCs w:val="20"/>
              </w:rPr>
            </w:pPr>
            <w:r>
              <w:rPr>
                <w:rFonts w:hint="eastAsia" w:ascii="宋体" w:hAnsi="宋体" w:eastAsia="宋体" w:cs="宋体"/>
                <w:spacing w:val="8"/>
                <w:sz w:val="20"/>
                <w:szCs w:val="20"/>
              </w:rPr>
              <w:t>优</w:t>
            </w:r>
            <w:r>
              <w:rPr>
                <w:rFonts w:hint="eastAsia" w:ascii="宋体" w:hAnsi="宋体" w:eastAsia="宋体" w:cs="宋体"/>
                <w:spacing w:val="5"/>
                <w:sz w:val="20"/>
                <w:szCs w:val="20"/>
              </w:rPr>
              <w:t>4分</w:t>
            </w:r>
          </w:p>
          <w:p>
            <w:pPr>
              <w:spacing w:before="23" w:line="229" w:lineRule="auto"/>
              <w:ind w:left="345"/>
              <w:rPr>
                <w:rFonts w:hint="eastAsia" w:ascii="宋体" w:hAnsi="宋体" w:eastAsia="宋体" w:cs="宋体"/>
                <w:sz w:val="20"/>
                <w:szCs w:val="20"/>
              </w:rPr>
            </w:pPr>
            <w:r>
              <w:rPr>
                <w:rFonts w:hint="eastAsia" w:ascii="宋体" w:hAnsi="宋体" w:eastAsia="宋体" w:cs="宋体"/>
                <w:spacing w:val="-2"/>
                <w:sz w:val="20"/>
                <w:szCs w:val="20"/>
              </w:rPr>
              <w:t>良</w:t>
            </w:r>
            <w:r>
              <w:rPr>
                <w:rFonts w:hint="eastAsia" w:ascii="宋体" w:hAnsi="宋体" w:eastAsia="宋体" w:cs="宋体"/>
                <w:spacing w:val="-1"/>
                <w:sz w:val="20"/>
                <w:szCs w:val="20"/>
              </w:rPr>
              <w:t>2分</w:t>
            </w:r>
          </w:p>
          <w:p>
            <w:pPr>
              <w:spacing w:before="25" w:line="229" w:lineRule="auto"/>
              <w:ind w:left="358"/>
              <w:rPr>
                <w:rFonts w:hint="eastAsia" w:ascii="宋体" w:hAnsi="宋体" w:eastAsia="宋体" w:cs="宋体"/>
                <w:sz w:val="20"/>
                <w:szCs w:val="20"/>
              </w:rPr>
            </w:pPr>
            <w:r>
              <w:rPr>
                <w:rFonts w:hint="eastAsia" w:ascii="宋体" w:hAnsi="宋体" w:eastAsia="宋体" w:cs="宋体"/>
                <w:spacing w:val="-11"/>
                <w:sz w:val="20"/>
                <w:szCs w:val="20"/>
              </w:rPr>
              <w:t>中</w:t>
            </w:r>
            <w:r>
              <w:rPr>
                <w:rFonts w:hint="eastAsia" w:ascii="宋体" w:hAnsi="宋体" w:eastAsia="宋体" w:cs="宋体"/>
                <w:spacing w:val="-9"/>
                <w:sz w:val="20"/>
                <w:szCs w:val="20"/>
              </w:rPr>
              <w:t>1分</w:t>
            </w:r>
          </w:p>
          <w:p>
            <w:pPr>
              <w:spacing w:before="23" w:line="229" w:lineRule="auto"/>
              <w:ind w:left="314"/>
              <w:rPr>
                <w:rFonts w:hint="eastAsia" w:ascii="宋体" w:hAnsi="宋体" w:eastAsia="宋体" w:cs="宋体"/>
                <w:sz w:val="20"/>
                <w:szCs w:val="20"/>
              </w:rPr>
            </w:pPr>
            <w:r>
              <w:rPr>
                <w:rFonts w:hint="eastAsia" w:ascii="宋体" w:hAnsi="宋体" w:eastAsia="宋体" w:cs="宋体"/>
                <w:spacing w:val="5"/>
                <w:sz w:val="20"/>
                <w:szCs w:val="20"/>
              </w:rPr>
              <w:t>差0分</w:t>
            </w:r>
          </w:p>
        </w:tc>
        <w:tc>
          <w:tcPr>
            <w:tcW w:w="6287" w:type="dxa"/>
          </w:tcPr>
          <w:p>
            <w:pPr>
              <w:spacing w:line="264" w:lineRule="auto"/>
              <w:rPr>
                <w:rFonts w:hint="eastAsia" w:ascii="宋体" w:hAnsi="宋体" w:eastAsia="宋体" w:cs="宋体"/>
              </w:rPr>
            </w:pPr>
          </w:p>
          <w:p>
            <w:pPr>
              <w:spacing w:before="65" w:line="332" w:lineRule="auto"/>
              <w:ind w:left="111" w:right="135"/>
              <w:rPr>
                <w:rFonts w:hint="eastAsia" w:ascii="宋体" w:hAnsi="宋体" w:eastAsia="宋体" w:cs="宋体"/>
                <w:sz w:val="20"/>
                <w:szCs w:val="20"/>
              </w:rPr>
            </w:pPr>
            <w:r>
              <w:rPr>
                <w:rFonts w:hint="eastAsia" w:ascii="宋体" w:hAnsi="宋体" w:eastAsia="宋体" w:cs="宋体"/>
                <w:spacing w:val="10"/>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针对项目实际情况，有先进、具体、完整、可行的实施措施，</w:t>
            </w:r>
            <w:r>
              <w:rPr>
                <w:rFonts w:hint="eastAsia" w:ascii="宋体" w:hAnsi="宋体" w:eastAsia="宋体" w:cs="宋体"/>
                <w:spacing w:val="9"/>
                <w:sz w:val="20"/>
                <w:szCs w:val="20"/>
              </w:rPr>
              <w:t>采</w:t>
            </w:r>
            <w:r>
              <w:rPr>
                <w:rFonts w:hint="eastAsia" w:ascii="宋体" w:hAnsi="宋体" w:eastAsia="宋体" w:cs="宋体"/>
                <w:spacing w:val="8"/>
                <w:sz w:val="20"/>
                <w:szCs w:val="20"/>
              </w:rPr>
              <w:t>用规范正确、清晰。</w:t>
            </w:r>
          </w:p>
          <w:p>
            <w:pPr>
              <w:spacing w:line="332" w:lineRule="auto"/>
              <w:ind w:left="112" w:right="107" w:firstLine="33"/>
              <w:rPr>
                <w:rFonts w:hint="eastAsia" w:ascii="宋体" w:hAnsi="宋体" w:eastAsia="宋体" w:cs="宋体"/>
                <w:sz w:val="20"/>
                <w:szCs w:val="20"/>
              </w:rPr>
            </w:pP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良：</w:t>
            </w:r>
            <w:r>
              <w:rPr>
                <w:rFonts w:hint="eastAsia" w:ascii="宋体" w:hAnsi="宋体" w:eastAsia="宋体" w:cs="宋体"/>
                <w:spacing w:val="8"/>
                <w:sz w:val="20"/>
                <w:szCs w:val="20"/>
              </w:rPr>
              <w:t>针对项目实际情况，有合理的措施且具体、完整，采用规范</w:t>
            </w:r>
            <w:r>
              <w:rPr>
                <w:rFonts w:hint="eastAsia" w:ascii="宋体" w:hAnsi="宋体" w:eastAsia="宋体" w:cs="宋体"/>
                <w:spacing w:val="4"/>
                <w:sz w:val="20"/>
                <w:szCs w:val="20"/>
              </w:rPr>
              <w:t>正</w:t>
            </w:r>
            <w:r>
              <w:rPr>
                <w:rFonts w:hint="eastAsia" w:ascii="宋体" w:hAnsi="宋体" w:eastAsia="宋体" w:cs="宋体"/>
                <w:sz w:val="20"/>
                <w:szCs w:val="20"/>
              </w:rPr>
              <w:t>确。</w:t>
            </w:r>
          </w:p>
          <w:p>
            <w:pPr>
              <w:spacing w:line="227" w:lineRule="auto"/>
              <w:ind w:left="132"/>
              <w:rPr>
                <w:rFonts w:hint="eastAsia" w:ascii="宋体" w:hAnsi="宋体" w:eastAsia="宋体" w:cs="宋体"/>
                <w:sz w:val="20"/>
                <w:szCs w:val="20"/>
              </w:rPr>
            </w:pP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8"/>
                <w:sz w:val="20"/>
                <w:szCs w:val="20"/>
              </w:rPr>
              <w:t>有基本合理的措施，采用规范正确</w:t>
            </w:r>
            <w:r>
              <w:rPr>
                <w:rFonts w:hint="eastAsia" w:ascii="宋体" w:hAnsi="宋体" w:eastAsia="宋体" w:cs="宋体"/>
                <w:spacing w:val="7"/>
                <w:sz w:val="20"/>
                <w:szCs w:val="20"/>
              </w:rPr>
              <w:t>。</w:t>
            </w:r>
          </w:p>
          <w:p>
            <w:pPr>
              <w:spacing w:before="113" w:line="228" w:lineRule="auto"/>
              <w:ind w:left="115"/>
              <w:rPr>
                <w:rFonts w:hint="eastAsia" w:ascii="宋体" w:hAnsi="宋体" w:eastAsia="宋体" w:cs="宋体"/>
                <w:sz w:val="20"/>
                <w:szCs w:val="20"/>
              </w:rPr>
            </w:pP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9"/>
                <w:sz w:val="20"/>
                <w:szCs w:val="20"/>
              </w:rPr>
              <w:t>安全文明措施不得力，采用规范不正确。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4" w:hRule="atLeast"/>
        </w:trPr>
        <w:tc>
          <w:tcPr>
            <w:tcW w:w="935" w:type="dxa"/>
            <w:vMerge w:val="continue"/>
            <w:tcBorders>
              <w:top w:val="nil"/>
              <w:bottom w:val="nil"/>
            </w:tcBorders>
          </w:tcPr>
          <w:p>
            <w:pPr>
              <w:rPr>
                <w:rFonts w:hint="eastAsia" w:ascii="宋体" w:hAnsi="宋体" w:eastAsia="宋体" w:cs="宋体"/>
              </w:rPr>
            </w:pPr>
          </w:p>
        </w:tc>
        <w:tc>
          <w:tcPr>
            <w:tcW w:w="1564" w:type="dxa"/>
            <w:vMerge w:val="continue"/>
            <w:tcBorders>
              <w:top w:val="nil"/>
              <w:bottom w:val="nil"/>
            </w:tcBorders>
          </w:tcPr>
          <w:p>
            <w:pPr>
              <w:rPr>
                <w:rFonts w:hint="eastAsia" w:ascii="宋体" w:hAnsi="宋体" w:eastAsia="宋体" w:cs="宋体"/>
              </w:rPr>
            </w:pPr>
          </w:p>
        </w:tc>
        <w:tc>
          <w:tcPr>
            <w:tcW w:w="1349" w:type="dxa"/>
          </w:tcPr>
          <w:p>
            <w:pPr>
              <w:spacing w:before="296" w:line="251" w:lineRule="auto"/>
              <w:ind w:left="364" w:right="149" w:hanging="210"/>
              <w:rPr>
                <w:rFonts w:hint="eastAsia" w:ascii="宋体" w:hAnsi="宋体" w:eastAsia="宋体" w:cs="宋体"/>
                <w:sz w:val="20"/>
                <w:szCs w:val="20"/>
              </w:rPr>
            </w:pPr>
            <w:r>
              <w:rPr>
                <w:rFonts w:hint="eastAsia" w:ascii="宋体" w:hAnsi="宋体" w:eastAsia="宋体" w:cs="宋体"/>
                <w:spacing w:val="8"/>
                <w:sz w:val="20"/>
                <w:szCs w:val="20"/>
              </w:rPr>
              <w:t>质量保证</w:t>
            </w:r>
            <w:r>
              <w:rPr>
                <w:rFonts w:hint="eastAsia" w:ascii="宋体" w:hAnsi="宋体" w:eastAsia="宋体" w:cs="宋体"/>
                <w:spacing w:val="7"/>
                <w:sz w:val="20"/>
                <w:szCs w:val="20"/>
              </w:rPr>
              <w:t>与</w:t>
            </w:r>
            <w:r>
              <w:rPr>
                <w:rFonts w:hint="eastAsia" w:ascii="宋体" w:hAnsi="宋体" w:eastAsia="宋体" w:cs="宋体"/>
                <w:spacing w:val="3"/>
                <w:sz w:val="20"/>
                <w:szCs w:val="20"/>
              </w:rPr>
              <w:t>承诺：</w:t>
            </w:r>
          </w:p>
          <w:p>
            <w:pPr>
              <w:spacing w:line="228" w:lineRule="auto"/>
              <w:ind w:left="311"/>
              <w:rPr>
                <w:rFonts w:hint="eastAsia" w:ascii="宋体" w:hAnsi="宋体" w:eastAsia="宋体" w:cs="宋体"/>
                <w:sz w:val="20"/>
                <w:szCs w:val="20"/>
              </w:rPr>
            </w:pPr>
            <w:r>
              <w:rPr>
                <w:rFonts w:hint="eastAsia" w:ascii="宋体" w:hAnsi="宋体" w:eastAsia="宋体" w:cs="宋体"/>
                <w:spacing w:val="8"/>
                <w:sz w:val="20"/>
                <w:szCs w:val="20"/>
              </w:rPr>
              <w:t>优</w:t>
            </w:r>
            <w:r>
              <w:rPr>
                <w:rFonts w:hint="eastAsia" w:ascii="宋体" w:hAnsi="宋体" w:eastAsia="宋体" w:cs="宋体"/>
                <w:spacing w:val="5"/>
                <w:sz w:val="20"/>
                <w:szCs w:val="20"/>
              </w:rPr>
              <w:t>4分</w:t>
            </w:r>
          </w:p>
          <w:p>
            <w:pPr>
              <w:spacing w:before="26" w:line="229" w:lineRule="auto"/>
              <w:ind w:left="371"/>
              <w:rPr>
                <w:rFonts w:hint="eastAsia" w:ascii="宋体" w:hAnsi="宋体" w:eastAsia="宋体" w:cs="宋体"/>
                <w:sz w:val="20"/>
                <w:szCs w:val="20"/>
              </w:rPr>
            </w:pPr>
            <w:r>
              <w:rPr>
                <w:rFonts w:hint="eastAsia" w:ascii="宋体" w:hAnsi="宋体" w:eastAsia="宋体" w:cs="宋体"/>
                <w:spacing w:val="-13"/>
                <w:sz w:val="20"/>
                <w:szCs w:val="20"/>
              </w:rPr>
              <w:t>良</w:t>
            </w:r>
            <w:r>
              <w:rPr>
                <w:rFonts w:hint="eastAsia" w:ascii="宋体" w:hAnsi="宋体" w:eastAsia="宋体" w:cs="宋体"/>
                <w:spacing w:val="-12"/>
                <w:sz w:val="20"/>
                <w:szCs w:val="20"/>
              </w:rPr>
              <w:t>2分</w:t>
            </w:r>
          </w:p>
          <w:p>
            <w:pPr>
              <w:spacing w:before="23" w:line="229" w:lineRule="auto"/>
              <w:ind w:left="331"/>
              <w:rPr>
                <w:rFonts w:hint="eastAsia" w:ascii="宋体" w:hAnsi="宋体" w:eastAsia="宋体" w:cs="宋体"/>
                <w:sz w:val="20"/>
                <w:szCs w:val="20"/>
              </w:rPr>
            </w:pPr>
            <w:r>
              <w:rPr>
                <w:rFonts w:hint="eastAsia" w:ascii="宋体" w:hAnsi="宋体" w:eastAsia="宋体" w:cs="宋体"/>
                <w:spacing w:val="2"/>
                <w:sz w:val="20"/>
                <w:szCs w:val="20"/>
              </w:rPr>
              <w:t>中1</w:t>
            </w:r>
            <w:r>
              <w:rPr>
                <w:rFonts w:hint="eastAsia" w:ascii="宋体" w:hAnsi="宋体" w:eastAsia="宋体" w:cs="宋体"/>
                <w:spacing w:val="1"/>
                <w:sz w:val="20"/>
                <w:szCs w:val="20"/>
              </w:rPr>
              <w:t>分</w:t>
            </w:r>
          </w:p>
          <w:p>
            <w:pPr>
              <w:spacing w:before="23" w:line="229" w:lineRule="auto"/>
              <w:ind w:left="314"/>
              <w:rPr>
                <w:rFonts w:hint="eastAsia" w:ascii="宋体" w:hAnsi="宋体" w:eastAsia="宋体" w:cs="宋体"/>
                <w:sz w:val="20"/>
                <w:szCs w:val="20"/>
              </w:rPr>
            </w:pPr>
            <w:r>
              <w:rPr>
                <w:rFonts w:hint="eastAsia" w:ascii="宋体" w:hAnsi="宋体" w:eastAsia="宋体" w:cs="宋体"/>
                <w:spacing w:val="5"/>
                <w:sz w:val="20"/>
                <w:szCs w:val="20"/>
              </w:rPr>
              <w:t>差0分</w:t>
            </w:r>
          </w:p>
        </w:tc>
        <w:tc>
          <w:tcPr>
            <w:tcW w:w="6287" w:type="dxa"/>
          </w:tcPr>
          <w:p>
            <w:pPr>
              <w:spacing w:before="111" w:line="332" w:lineRule="auto"/>
              <w:ind w:left="111" w:right="107"/>
              <w:rPr>
                <w:rFonts w:hint="eastAsia" w:ascii="宋体" w:hAnsi="宋体" w:eastAsia="宋体" w:cs="宋体"/>
                <w:sz w:val="20"/>
                <w:szCs w:val="20"/>
              </w:rPr>
            </w:pPr>
            <w:r>
              <w:rPr>
                <w:rFonts w:hint="eastAsia" w:ascii="宋体" w:hAnsi="宋体" w:eastAsia="宋体" w:cs="宋体"/>
                <w:spacing w:val="10"/>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9"/>
                <w:sz w:val="20"/>
                <w:szCs w:val="20"/>
              </w:rPr>
              <w:t>针对项目实际提出先进、可行、具体的保证措施，超过招标文件的质量要求及施工验收规范要求</w:t>
            </w:r>
            <w:r>
              <w:rPr>
                <w:rFonts w:hint="eastAsia" w:ascii="宋体" w:hAnsi="宋体" w:eastAsia="宋体" w:cs="宋体"/>
                <w:spacing w:val="6"/>
                <w:sz w:val="20"/>
                <w:szCs w:val="20"/>
              </w:rPr>
              <w:t>。</w:t>
            </w:r>
          </w:p>
          <w:p>
            <w:pPr>
              <w:spacing w:line="332" w:lineRule="auto"/>
              <w:ind w:left="111" w:right="107" w:firstLine="34"/>
              <w:rPr>
                <w:rFonts w:hint="eastAsia" w:ascii="宋体" w:hAnsi="宋体" w:eastAsia="宋体" w:cs="宋体"/>
                <w:sz w:val="20"/>
                <w:szCs w:val="20"/>
              </w:rPr>
            </w:pP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良：</w:t>
            </w:r>
            <w:r>
              <w:rPr>
                <w:rFonts w:hint="eastAsia" w:ascii="宋体" w:hAnsi="宋体" w:eastAsia="宋体" w:cs="宋体"/>
                <w:spacing w:val="8"/>
                <w:sz w:val="20"/>
                <w:szCs w:val="20"/>
              </w:rPr>
              <w:t>针对项目实际提出先进、可行、具体的保证措施，满足招标</w:t>
            </w:r>
            <w:r>
              <w:rPr>
                <w:rFonts w:hint="eastAsia" w:ascii="宋体" w:hAnsi="宋体" w:eastAsia="宋体" w:cs="宋体"/>
                <w:spacing w:val="4"/>
                <w:sz w:val="20"/>
                <w:szCs w:val="20"/>
              </w:rPr>
              <w:t>文</w:t>
            </w:r>
            <w:r>
              <w:rPr>
                <w:rFonts w:hint="eastAsia" w:ascii="宋体" w:hAnsi="宋体" w:eastAsia="宋体" w:cs="宋体"/>
                <w:spacing w:val="8"/>
                <w:sz w:val="20"/>
                <w:szCs w:val="20"/>
              </w:rPr>
              <w:t>件</w:t>
            </w:r>
            <w:r>
              <w:rPr>
                <w:rFonts w:hint="eastAsia" w:ascii="宋体" w:hAnsi="宋体" w:eastAsia="宋体" w:cs="宋体"/>
                <w:spacing w:val="7"/>
                <w:sz w:val="20"/>
                <w:szCs w:val="20"/>
              </w:rPr>
              <w:t>的质量要求。</w:t>
            </w:r>
          </w:p>
          <w:p>
            <w:pPr>
              <w:spacing w:line="226" w:lineRule="auto"/>
              <w:ind w:left="132"/>
              <w:rPr>
                <w:rFonts w:hint="eastAsia" w:ascii="宋体" w:hAnsi="宋体" w:eastAsia="宋体" w:cs="宋体"/>
                <w:sz w:val="20"/>
                <w:szCs w:val="20"/>
              </w:rPr>
            </w:pPr>
            <w:r>
              <w:rPr>
                <w:rFonts w:hint="eastAsia" w:ascii="宋体" w:hAnsi="宋体" w:eastAsia="宋体" w:cs="宋体"/>
                <w:spacing w:val="12"/>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8"/>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具体措施可行，满足招标文件的质量要求。</w:t>
            </w:r>
          </w:p>
          <w:p>
            <w:pPr>
              <w:spacing w:before="115" w:line="229" w:lineRule="auto"/>
              <w:ind w:left="115"/>
              <w:rPr>
                <w:rFonts w:hint="eastAsia" w:ascii="宋体" w:hAnsi="宋体" w:eastAsia="宋体" w:cs="宋体"/>
                <w:sz w:val="20"/>
                <w:szCs w:val="20"/>
              </w:rPr>
            </w:pPr>
            <w:r>
              <w:rPr>
                <w:rFonts w:hint="eastAsia" w:ascii="宋体" w:hAnsi="宋体" w:eastAsia="宋体" w:cs="宋体"/>
                <w:spacing w:val="11"/>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7"/>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7"/>
                <w:sz w:val="20"/>
                <w:szCs w:val="20"/>
              </w:rPr>
              <w:t>措施不可行。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6" w:hRule="atLeast"/>
        </w:trPr>
        <w:tc>
          <w:tcPr>
            <w:tcW w:w="935" w:type="dxa"/>
            <w:vMerge w:val="continue"/>
            <w:tcBorders>
              <w:top w:val="nil"/>
            </w:tcBorders>
          </w:tcPr>
          <w:p>
            <w:pPr>
              <w:rPr>
                <w:rFonts w:hint="eastAsia" w:ascii="宋体" w:hAnsi="宋体" w:eastAsia="宋体" w:cs="宋体"/>
              </w:rPr>
            </w:pPr>
          </w:p>
        </w:tc>
        <w:tc>
          <w:tcPr>
            <w:tcW w:w="1564" w:type="dxa"/>
            <w:vMerge w:val="continue"/>
            <w:tcBorders>
              <w:top w:val="nil"/>
            </w:tcBorders>
          </w:tcPr>
          <w:p>
            <w:pPr>
              <w:rPr>
                <w:rFonts w:hint="eastAsia" w:ascii="宋体" w:hAnsi="宋体" w:eastAsia="宋体" w:cs="宋体"/>
              </w:rPr>
            </w:pPr>
          </w:p>
        </w:tc>
        <w:tc>
          <w:tcPr>
            <w:tcW w:w="1349" w:type="dxa"/>
          </w:tcPr>
          <w:p>
            <w:pPr>
              <w:spacing w:line="275" w:lineRule="auto"/>
              <w:rPr>
                <w:rFonts w:hint="eastAsia" w:ascii="宋体" w:hAnsi="宋体" w:eastAsia="宋体" w:cs="宋体"/>
              </w:rPr>
            </w:pPr>
          </w:p>
          <w:p>
            <w:pPr>
              <w:spacing w:line="275" w:lineRule="auto"/>
              <w:rPr>
                <w:rFonts w:hint="eastAsia" w:ascii="宋体" w:hAnsi="宋体" w:eastAsia="宋体" w:cs="宋体"/>
              </w:rPr>
            </w:pPr>
          </w:p>
          <w:p>
            <w:pPr>
              <w:spacing w:before="65" w:line="228" w:lineRule="auto"/>
              <w:ind w:left="154"/>
              <w:rPr>
                <w:rFonts w:hint="eastAsia" w:ascii="宋体" w:hAnsi="宋体" w:eastAsia="宋体" w:cs="宋体"/>
                <w:sz w:val="20"/>
                <w:szCs w:val="20"/>
              </w:rPr>
            </w:pPr>
            <w:r>
              <w:rPr>
                <w:rFonts w:hint="eastAsia" w:ascii="宋体" w:hAnsi="宋体" w:eastAsia="宋体" w:cs="宋体"/>
                <w:spacing w:val="8"/>
                <w:sz w:val="20"/>
                <w:szCs w:val="20"/>
              </w:rPr>
              <w:t>新技术应</w:t>
            </w:r>
            <w:r>
              <w:rPr>
                <w:rFonts w:hint="eastAsia" w:ascii="宋体" w:hAnsi="宋体" w:eastAsia="宋体" w:cs="宋体"/>
                <w:spacing w:val="7"/>
                <w:sz w:val="20"/>
                <w:szCs w:val="20"/>
              </w:rPr>
              <w:t>用</w:t>
            </w:r>
          </w:p>
          <w:p>
            <w:pPr>
              <w:spacing w:before="23" w:line="271" w:lineRule="exact"/>
              <w:ind w:left="263"/>
              <w:rPr>
                <w:rFonts w:hint="eastAsia" w:ascii="宋体" w:hAnsi="宋体" w:eastAsia="宋体" w:cs="宋体"/>
                <w:sz w:val="20"/>
                <w:szCs w:val="20"/>
              </w:rPr>
            </w:pPr>
            <w:r>
              <w:rPr>
                <w:rFonts w:hint="eastAsia" w:ascii="宋体" w:hAnsi="宋体" w:eastAsia="宋体" w:cs="宋体"/>
                <w:spacing w:val="4"/>
                <w:position w:val="4"/>
                <w:sz w:val="20"/>
                <w:szCs w:val="20"/>
              </w:rPr>
              <w:t>与承诺：</w:t>
            </w:r>
          </w:p>
          <w:p>
            <w:pPr>
              <w:spacing w:line="228" w:lineRule="auto"/>
              <w:ind w:left="337"/>
              <w:rPr>
                <w:rFonts w:hint="eastAsia" w:ascii="宋体" w:hAnsi="宋体" w:eastAsia="宋体" w:cs="宋体"/>
                <w:sz w:val="20"/>
                <w:szCs w:val="20"/>
              </w:rPr>
            </w:pPr>
            <w:r>
              <w:rPr>
                <w:rFonts w:hint="eastAsia" w:ascii="宋体" w:hAnsi="宋体" w:eastAsia="宋体" w:cs="宋体"/>
                <w:spacing w:val="-7"/>
                <w:sz w:val="20"/>
                <w:szCs w:val="20"/>
              </w:rPr>
              <w:t>优</w:t>
            </w:r>
            <w:r>
              <w:rPr>
                <w:rFonts w:hint="eastAsia" w:ascii="宋体" w:hAnsi="宋体" w:eastAsia="宋体" w:cs="宋体"/>
                <w:spacing w:val="-5"/>
                <w:sz w:val="20"/>
                <w:szCs w:val="20"/>
              </w:rPr>
              <w:t>3分</w:t>
            </w:r>
          </w:p>
          <w:p>
            <w:pPr>
              <w:spacing w:before="26" w:line="229" w:lineRule="auto"/>
              <w:ind w:left="371"/>
              <w:rPr>
                <w:rFonts w:hint="eastAsia" w:ascii="宋体" w:hAnsi="宋体" w:eastAsia="宋体" w:cs="宋体"/>
                <w:sz w:val="20"/>
                <w:szCs w:val="20"/>
              </w:rPr>
            </w:pPr>
            <w:r>
              <w:rPr>
                <w:rFonts w:hint="eastAsia" w:ascii="宋体" w:hAnsi="宋体" w:eastAsia="宋体" w:cs="宋体"/>
                <w:spacing w:val="-13"/>
                <w:sz w:val="20"/>
                <w:szCs w:val="20"/>
              </w:rPr>
              <w:t>良</w:t>
            </w:r>
            <w:r>
              <w:rPr>
                <w:rFonts w:hint="eastAsia" w:ascii="宋体" w:hAnsi="宋体" w:eastAsia="宋体" w:cs="宋体"/>
                <w:spacing w:val="-12"/>
                <w:sz w:val="20"/>
                <w:szCs w:val="20"/>
              </w:rPr>
              <w:t>1分</w:t>
            </w:r>
          </w:p>
          <w:p>
            <w:pPr>
              <w:spacing w:before="23" w:line="267" w:lineRule="auto"/>
              <w:ind w:left="314" w:right="228" w:hanging="62"/>
              <w:rPr>
                <w:rFonts w:hint="eastAsia" w:ascii="宋体" w:hAnsi="宋体" w:eastAsia="宋体" w:cs="宋体"/>
                <w:sz w:val="20"/>
                <w:szCs w:val="20"/>
              </w:rPr>
            </w:pPr>
            <w:r>
              <w:rPr>
                <w:rFonts w:hint="eastAsia" w:ascii="宋体" w:hAnsi="宋体" w:eastAsia="宋体" w:cs="宋体"/>
                <w:spacing w:val="-8"/>
                <w:sz w:val="20"/>
                <w:szCs w:val="20"/>
              </w:rPr>
              <w:t>中</w:t>
            </w:r>
            <w:r>
              <w:rPr>
                <w:rFonts w:hint="eastAsia" w:ascii="宋体" w:hAnsi="宋体" w:eastAsia="宋体" w:cs="宋体"/>
                <w:spacing w:val="-5"/>
                <w:sz w:val="20"/>
                <w:szCs w:val="20"/>
              </w:rPr>
              <w:t>0.5分</w:t>
            </w:r>
            <w:r>
              <w:rPr>
                <w:rFonts w:hint="eastAsia" w:ascii="宋体" w:hAnsi="宋体" w:eastAsia="宋体" w:cs="宋体"/>
                <w:spacing w:val="5"/>
                <w:sz w:val="20"/>
                <w:szCs w:val="20"/>
              </w:rPr>
              <w:t>差0分</w:t>
            </w:r>
          </w:p>
        </w:tc>
        <w:tc>
          <w:tcPr>
            <w:tcW w:w="6287" w:type="dxa"/>
          </w:tcPr>
          <w:p>
            <w:pPr>
              <w:spacing w:before="144" w:line="369" w:lineRule="auto"/>
              <w:ind w:left="111" w:right="107"/>
              <w:rPr>
                <w:rFonts w:hint="eastAsia" w:ascii="宋体" w:hAnsi="宋体" w:eastAsia="宋体" w:cs="宋体"/>
                <w:sz w:val="20"/>
                <w:szCs w:val="20"/>
              </w:rPr>
            </w:pPr>
            <w:r>
              <w:rPr>
                <w:rFonts w:hint="eastAsia" w:ascii="宋体" w:hAnsi="宋体" w:eastAsia="宋体" w:cs="宋体"/>
                <w:spacing w:val="10"/>
                <w:sz w:val="20"/>
                <w:szCs w:val="20"/>
                <w14:textOutline w14:w="3797" w14:cap="sq" w14:cmpd="sng" w14:algn="ctr">
                  <w14:solidFill>
                    <w14:srgbClr w14:val="000000"/>
                  </w14:solidFill>
                  <w14:prstDash w14:val="solid"/>
                  <w14:bevel/>
                </w14:textOutline>
              </w:rPr>
              <w:t>优</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9"/>
                <w:sz w:val="20"/>
                <w:szCs w:val="20"/>
              </w:rPr>
              <w:t>针对项目实际，提出采用新技术的具体措施。新技术的验证材料可靠，对节约投资和工期的保证措施得力、具体、严谨。对采用新技术可能产生的风险预见充分，对新技术的实施有安全生产的</w:t>
            </w:r>
            <w:r>
              <w:rPr>
                <w:rFonts w:hint="eastAsia" w:ascii="宋体" w:hAnsi="宋体" w:eastAsia="宋体" w:cs="宋体"/>
                <w:spacing w:val="7"/>
                <w:sz w:val="20"/>
                <w:szCs w:val="20"/>
              </w:rPr>
              <w:t>可</w:t>
            </w:r>
            <w:r>
              <w:rPr>
                <w:rFonts w:hint="eastAsia" w:ascii="宋体" w:hAnsi="宋体" w:eastAsia="宋体" w:cs="宋体"/>
                <w:spacing w:val="5"/>
                <w:sz w:val="20"/>
                <w:szCs w:val="20"/>
              </w:rPr>
              <w:t>靠方案。</w:t>
            </w:r>
          </w:p>
          <w:p>
            <w:pPr>
              <w:spacing w:before="2" w:line="369" w:lineRule="auto"/>
              <w:ind w:left="112" w:right="110" w:firstLine="33"/>
              <w:rPr>
                <w:rFonts w:hint="eastAsia" w:ascii="宋体" w:hAnsi="宋体" w:eastAsia="宋体" w:cs="宋体"/>
                <w:sz w:val="20"/>
                <w:szCs w:val="20"/>
              </w:rPr>
            </w:pPr>
            <w:r>
              <w:rPr>
                <w:rFonts w:hint="eastAsia" w:ascii="宋体" w:hAnsi="宋体" w:eastAsia="宋体" w:cs="宋体"/>
                <w:spacing w:val="14"/>
                <w:sz w:val="20"/>
                <w:szCs w:val="20"/>
                <w14:textOutline w14:w="3797" w14:cap="sq" w14:cmpd="sng" w14:algn="ctr">
                  <w14:solidFill>
                    <w14:srgbClr w14:val="000000"/>
                  </w14:solidFill>
                  <w14:prstDash w14:val="solid"/>
                  <w14:bevel/>
                </w14:textOutline>
              </w:rPr>
              <w:t>良：</w:t>
            </w:r>
            <w:r>
              <w:rPr>
                <w:rFonts w:hint="eastAsia" w:ascii="宋体" w:hAnsi="宋体" w:eastAsia="宋体" w:cs="宋体"/>
                <w:spacing w:val="7"/>
                <w:sz w:val="20"/>
                <w:szCs w:val="20"/>
              </w:rPr>
              <w:t>针对项目实际，提出采用新技术的具体措施。新技术的验证</w:t>
            </w:r>
            <w:r>
              <w:rPr>
                <w:rFonts w:hint="eastAsia" w:ascii="宋体" w:hAnsi="宋体" w:eastAsia="宋体" w:cs="宋体"/>
                <w:spacing w:val="9"/>
                <w:sz w:val="20"/>
                <w:szCs w:val="20"/>
              </w:rPr>
              <w:t>材料可靠，对节约投资和工期有保证措施。对采用新技术可能产</w:t>
            </w:r>
            <w:r>
              <w:rPr>
                <w:rFonts w:hint="eastAsia" w:ascii="宋体" w:hAnsi="宋体" w:eastAsia="宋体" w:cs="宋体"/>
                <w:spacing w:val="7"/>
                <w:sz w:val="20"/>
                <w:szCs w:val="20"/>
              </w:rPr>
              <w:t>生</w:t>
            </w:r>
          </w:p>
          <w:p>
            <w:pPr>
              <w:spacing w:line="229" w:lineRule="auto"/>
              <w:ind w:left="129"/>
              <w:rPr>
                <w:rFonts w:hint="eastAsia" w:ascii="宋体" w:hAnsi="宋体" w:eastAsia="宋体" w:cs="宋体"/>
                <w:sz w:val="20"/>
                <w:szCs w:val="20"/>
              </w:rPr>
            </w:pPr>
            <w:r>
              <w:rPr>
                <w:rFonts w:hint="eastAsia" w:ascii="宋体" w:hAnsi="宋体" w:eastAsia="宋体" w:cs="宋体"/>
                <w:spacing w:val="9"/>
                <w:sz w:val="20"/>
                <w:szCs w:val="20"/>
              </w:rPr>
              <w:t>的</w:t>
            </w:r>
            <w:r>
              <w:rPr>
                <w:rFonts w:hint="eastAsia" w:ascii="宋体" w:hAnsi="宋体" w:eastAsia="宋体" w:cs="宋体"/>
                <w:spacing w:val="6"/>
                <w:sz w:val="20"/>
                <w:szCs w:val="20"/>
              </w:rPr>
              <w:t>风险有一定的预见。</w:t>
            </w:r>
          </w:p>
        </w:tc>
      </w:tr>
    </w:tbl>
    <w:p>
      <w:pPr>
        <w:rPr>
          <w:rFonts w:hint="eastAsia" w:ascii="宋体" w:hAnsi="宋体" w:eastAsia="宋体" w:cs="宋体"/>
        </w:rPr>
      </w:pPr>
    </w:p>
    <w:p>
      <w:pPr>
        <w:rPr>
          <w:rFonts w:hint="eastAsia" w:ascii="宋体" w:hAnsi="宋体" w:eastAsia="宋体" w:cs="宋体"/>
        </w:rPr>
        <w:sectPr>
          <w:footerReference r:id="rId13" w:type="default"/>
          <w:pgSz w:w="11907" w:h="16840"/>
          <w:pgMar w:top="400" w:right="883" w:bottom="1007" w:left="883" w:header="0" w:footer="828" w:gutter="0"/>
          <w:pgNumType w:fmt="decimal"/>
          <w:cols w:space="720" w:num="1"/>
        </w:sect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195" w:lineRule="exact"/>
        <w:rPr>
          <w:rFonts w:hint="eastAsia" w:ascii="宋体" w:hAnsi="宋体" w:eastAsia="宋体" w:cs="宋体"/>
        </w:rPr>
      </w:pPr>
    </w:p>
    <w:tbl>
      <w:tblPr>
        <w:tblStyle w:val="9"/>
        <w:tblW w:w="10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568"/>
        <w:gridCol w:w="1349"/>
        <w:gridCol w:w="6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09" w:hRule="atLeast"/>
        </w:trPr>
        <w:tc>
          <w:tcPr>
            <w:tcW w:w="931" w:type="dxa"/>
          </w:tcPr>
          <w:p>
            <w:pPr>
              <w:rPr>
                <w:rFonts w:hint="eastAsia" w:ascii="宋体" w:hAnsi="宋体" w:eastAsia="宋体" w:cs="宋体"/>
              </w:rPr>
            </w:pPr>
          </w:p>
        </w:tc>
        <w:tc>
          <w:tcPr>
            <w:tcW w:w="1568" w:type="dxa"/>
          </w:tcPr>
          <w:p>
            <w:pPr>
              <w:rPr>
                <w:rFonts w:hint="eastAsia" w:ascii="宋体" w:hAnsi="宋体" w:eastAsia="宋体" w:cs="宋体"/>
              </w:rPr>
            </w:pPr>
          </w:p>
        </w:tc>
        <w:tc>
          <w:tcPr>
            <w:tcW w:w="1349" w:type="dxa"/>
          </w:tcPr>
          <w:p>
            <w:pPr>
              <w:rPr>
                <w:rFonts w:hint="eastAsia" w:ascii="宋体" w:hAnsi="宋体" w:eastAsia="宋体" w:cs="宋体"/>
              </w:rPr>
            </w:pPr>
          </w:p>
        </w:tc>
        <w:tc>
          <w:tcPr>
            <w:tcW w:w="6287" w:type="dxa"/>
          </w:tcPr>
          <w:p>
            <w:pPr>
              <w:spacing w:before="144" w:line="370" w:lineRule="auto"/>
              <w:ind w:left="116" w:right="107" w:firstLine="16"/>
              <w:rPr>
                <w:rFonts w:hint="eastAsia" w:ascii="宋体" w:hAnsi="宋体" w:eastAsia="宋体" w:cs="宋体"/>
                <w:sz w:val="20"/>
                <w:szCs w:val="20"/>
              </w:rPr>
            </w:pPr>
            <w:r>
              <w:rPr>
                <w:rFonts w:hint="eastAsia" w:ascii="宋体" w:hAnsi="宋体" w:eastAsia="宋体" w:cs="宋体"/>
                <w:spacing w:val="16"/>
                <w:sz w:val="20"/>
                <w:szCs w:val="20"/>
                <w14:textOutline w14:w="3797" w14:cap="sq" w14:cmpd="sng" w14:algn="ctr">
                  <w14:solidFill>
                    <w14:srgbClr w14:val="000000"/>
                  </w14:solidFill>
                  <w14:prstDash w14:val="solid"/>
                  <w14:bevel/>
                </w14:textOutline>
              </w:rPr>
              <w:t>中</w:t>
            </w:r>
            <w:r>
              <w:rPr>
                <w:rFonts w:hint="eastAsia" w:ascii="宋体" w:hAnsi="宋体" w:eastAsia="宋体" w:cs="宋体"/>
                <w:spacing w:val="9"/>
                <w:sz w:val="20"/>
                <w:szCs w:val="20"/>
                <w14:textOutline w14:w="3797" w14:cap="sq" w14:cmpd="sng" w14:algn="ctr">
                  <w14:solidFill>
                    <w14:srgbClr w14:val="000000"/>
                  </w14:solidFill>
                  <w14:prstDash w14:val="solid"/>
                  <w14:bevel/>
                </w14:textOutline>
              </w:rPr>
              <w:t>：</w:t>
            </w:r>
            <w:r>
              <w:rPr>
                <w:rFonts w:hint="eastAsia" w:ascii="宋体" w:hAnsi="宋体" w:eastAsia="宋体" w:cs="宋体"/>
                <w:spacing w:val="8"/>
                <w:sz w:val="20"/>
                <w:szCs w:val="20"/>
              </w:rPr>
              <w:t>有新技术措施，但验证材料不充分，对节约投资和工期可能有</w:t>
            </w:r>
            <w:r>
              <w:rPr>
                <w:rFonts w:hint="eastAsia" w:ascii="宋体" w:hAnsi="宋体" w:eastAsia="宋体" w:cs="宋体"/>
                <w:spacing w:val="9"/>
                <w:sz w:val="20"/>
                <w:szCs w:val="20"/>
              </w:rPr>
              <w:t>一定收益，对采用新技术可能产生的风险预见不足</w:t>
            </w:r>
            <w:r>
              <w:rPr>
                <w:rFonts w:hint="eastAsia" w:ascii="宋体" w:hAnsi="宋体" w:eastAsia="宋体" w:cs="宋体"/>
                <w:spacing w:val="8"/>
                <w:sz w:val="20"/>
                <w:szCs w:val="20"/>
              </w:rPr>
              <w:t>。</w:t>
            </w:r>
          </w:p>
          <w:p>
            <w:pPr>
              <w:spacing w:line="398" w:lineRule="exact"/>
              <w:ind w:left="115"/>
              <w:rPr>
                <w:rFonts w:hint="eastAsia" w:ascii="宋体" w:hAnsi="宋体" w:eastAsia="宋体" w:cs="宋体"/>
                <w:sz w:val="20"/>
                <w:szCs w:val="20"/>
              </w:rPr>
            </w:pPr>
            <w:r>
              <w:rPr>
                <w:rFonts w:hint="eastAsia" w:ascii="宋体" w:hAnsi="宋体" w:eastAsia="宋体" w:cs="宋体"/>
                <w:spacing w:val="9"/>
                <w:position w:val="14"/>
                <w:sz w:val="20"/>
                <w:szCs w:val="20"/>
                <w14:textOutline w14:w="3797" w14:cap="sq" w14:cmpd="sng" w14:algn="ctr">
                  <w14:solidFill>
                    <w14:srgbClr w14:val="000000"/>
                  </w14:solidFill>
                  <w14:prstDash w14:val="solid"/>
                  <w14:bevel/>
                </w14:textOutline>
              </w:rPr>
              <w:t>差：</w:t>
            </w:r>
            <w:r>
              <w:rPr>
                <w:rFonts w:hint="eastAsia" w:ascii="宋体" w:hAnsi="宋体" w:eastAsia="宋体" w:cs="宋体"/>
                <w:spacing w:val="9"/>
                <w:position w:val="14"/>
                <w:sz w:val="20"/>
                <w:szCs w:val="20"/>
              </w:rPr>
              <w:t>采用的新技术针对性不强或验证材料不可靠，对节约投资和</w:t>
            </w:r>
            <w:r>
              <w:rPr>
                <w:rFonts w:hint="eastAsia" w:ascii="宋体" w:hAnsi="宋体" w:eastAsia="宋体" w:cs="宋体"/>
                <w:spacing w:val="7"/>
                <w:position w:val="14"/>
                <w:sz w:val="20"/>
                <w:szCs w:val="20"/>
              </w:rPr>
              <w:t>工</w:t>
            </w:r>
          </w:p>
          <w:p>
            <w:pPr>
              <w:spacing w:line="226" w:lineRule="auto"/>
              <w:ind w:left="115"/>
              <w:rPr>
                <w:rFonts w:hint="eastAsia" w:ascii="宋体" w:hAnsi="宋体" w:eastAsia="宋体" w:cs="宋体"/>
                <w:sz w:val="20"/>
                <w:szCs w:val="20"/>
              </w:rPr>
            </w:pPr>
            <w:r>
              <w:rPr>
                <w:rFonts w:hint="eastAsia" w:ascii="宋体" w:hAnsi="宋体" w:eastAsia="宋体" w:cs="宋体"/>
                <w:spacing w:val="9"/>
                <w:sz w:val="20"/>
                <w:szCs w:val="20"/>
              </w:rPr>
              <w:t>期</w:t>
            </w:r>
            <w:r>
              <w:rPr>
                <w:rFonts w:hint="eastAsia" w:ascii="宋体" w:hAnsi="宋体" w:eastAsia="宋体" w:cs="宋体"/>
                <w:spacing w:val="7"/>
                <w:sz w:val="20"/>
                <w:szCs w:val="20"/>
              </w:rPr>
              <w:t>没有具体收益。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9" w:hRule="atLeast"/>
        </w:trPr>
        <w:tc>
          <w:tcPr>
            <w:tcW w:w="931" w:type="dxa"/>
          </w:tcPr>
          <w:p>
            <w:pPr>
              <w:spacing w:line="414" w:lineRule="auto"/>
              <w:rPr>
                <w:rFonts w:hint="eastAsia" w:ascii="宋体" w:hAnsi="宋体" w:eastAsia="宋体" w:cs="宋体"/>
              </w:rPr>
            </w:pPr>
          </w:p>
          <w:p>
            <w:pPr>
              <w:spacing w:before="58" w:line="364" w:lineRule="exact"/>
              <w:ind w:left="258"/>
              <w:rPr>
                <w:rFonts w:hint="eastAsia" w:ascii="宋体" w:hAnsi="宋体" w:eastAsia="宋体" w:cs="宋体"/>
                <w:sz w:val="20"/>
                <w:szCs w:val="20"/>
              </w:rPr>
            </w:pPr>
            <w:r>
              <w:rPr>
                <w:rFonts w:hint="eastAsia" w:ascii="宋体" w:hAnsi="宋体" w:eastAsia="宋体" w:cs="宋体"/>
                <w:spacing w:val="3"/>
                <w:position w:val="15"/>
                <w:sz w:val="20"/>
                <w:szCs w:val="20"/>
              </w:rPr>
              <w:t>2.2.</w:t>
            </w:r>
            <w:r>
              <w:rPr>
                <w:rFonts w:hint="eastAsia" w:ascii="宋体" w:hAnsi="宋体" w:eastAsia="宋体" w:cs="宋体"/>
                <w:spacing w:val="2"/>
                <w:position w:val="15"/>
                <w:sz w:val="20"/>
                <w:szCs w:val="20"/>
              </w:rPr>
              <w:t>2</w:t>
            </w:r>
          </w:p>
          <w:p>
            <w:pPr>
              <w:spacing w:line="231" w:lineRule="auto"/>
              <w:ind w:left="222"/>
              <w:rPr>
                <w:rFonts w:hint="eastAsia" w:ascii="宋体" w:hAnsi="宋体" w:eastAsia="宋体" w:cs="宋体"/>
                <w:sz w:val="20"/>
                <w:szCs w:val="20"/>
              </w:rPr>
            </w:pPr>
            <w:r>
              <w:rPr>
                <w:rFonts w:hint="eastAsia" w:ascii="宋体" w:hAnsi="宋体" w:eastAsia="宋体" w:cs="宋体"/>
                <w:spacing w:val="33"/>
                <w:sz w:val="20"/>
                <w:szCs w:val="20"/>
              </w:rPr>
              <w:t>(</w:t>
            </w:r>
            <w:r>
              <w:rPr>
                <w:rFonts w:hint="eastAsia" w:ascii="宋体" w:hAnsi="宋体" w:eastAsia="宋体" w:cs="宋体"/>
                <w:spacing w:val="31"/>
                <w:sz w:val="20"/>
                <w:szCs w:val="20"/>
              </w:rPr>
              <w:t>2)</w:t>
            </w:r>
          </w:p>
        </w:tc>
        <w:tc>
          <w:tcPr>
            <w:tcW w:w="1568" w:type="dxa"/>
          </w:tcPr>
          <w:p>
            <w:pPr>
              <w:spacing w:line="370" w:lineRule="auto"/>
              <w:rPr>
                <w:rFonts w:hint="eastAsia" w:ascii="宋体" w:hAnsi="宋体" w:eastAsia="宋体" w:cs="宋体"/>
              </w:rPr>
            </w:pPr>
          </w:p>
          <w:p>
            <w:pPr>
              <w:spacing w:before="65" w:line="379" w:lineRule="auto"/>
              <w:ind w:left="118" w:right="21" w:firstLine="43"/>
              <w:rPr>
                <w:rFonts w:hint="eastAsia" w:ascii="宋体" w:hAnsi="宋体" w:eastAsia="宋体" w:cs="宋体"/>
                <w:sz w:val="20"/>
                <w:szCs w:val="20"/>
              </w:rPr>
            </w:pPr>
            <w:r>
              <w:rPr>
                <w:rFonts w:hint="eastAsia" w:ascii="宋体" w:hAnsi="宋体" w:eastAsia="宋体" w:cs="宋体"/>
                <w:spacing w:val="8"/>
                <w:sz w:val="20"/>
                <w:szCs w:val="20"/>
              </w:rPr>
              <w:t>投标总报价</w:t>
            </w:r>
            <w:r>
              <w:rPr>
                <w:rFonts w:hint="eastAsia" w:ascii="宋体" w:hAnsi="宋体" w:eastAsia="宋体" w:cs="宋体"/>
                <w:spacing w:val="7"/>
                <w:sz w:val="20"/>
                <w:szCs w:val="20"/>
              </w:rPr>
              <w:t>评</w:t>
            </w:r>
            <w:r>
              <w:rPr>
                <w:rFonts w:hint="eastAsia" w:ascii="宋体" w:hAnsi="宋体" w:eastAsia="宋体" w:cs="宋体"/>
                <w:spacing w:val="-14"/>
                <w:sz w:val="20"/>
                <w:szCs w:val="20"/>
              </w:rPr>
              <w:t>分</w:t>
            </w:r>
            <w:r>
              <w:rPr>
                <w:rFonts w:hint="eastAsia" w:ascii="宋体" w:hAnsi="宋体" w:eastAsia="宋体" w:cs="宋体"/>
                <w:spacing w:val="-7"/>
                <w:sz w:val="20"/>
                <w:szCs w:val="20"/>
              </w:rPr>
              <w:t>(满分50分)</w:t>
            </w:r>
          </w:p>
        </w:tc>
        <w:tc>
          <w:tcPr>
            <w:tcW w:w="7636" w:type="dxa"/>
            <w:gridSpan w:val="2"/>
          </w:tcPr>
          <w:p>
            <w:pPr>
              <w:spacing w:before="139" w:line="375" w:lineRule="auto"/>
              <w:ind w:left="113" w:right="107" w:firstLine="22"/>
              <w:rPr>
                <w:rFonts w:hint="eastAsia" w:ascii="宋体" w:hAnsi="宋体" w:eastAsia="宋体" w:cs="宋体"/>
                <w:sz w:val="20"/>
                <w:szCs w:val="20"/>
              </w:rPr>
            </w:pPr>
            <w:r>
              <w:rPr>
                <w:rFonts w:hint="eastAsia" w:ascii="宋体" w:hAnsi="宋体" w:eastAsia="宋体" w:cs="宋体"/>
                <w:spacing w:val="12"/>
                <w:sz w:val="20"/>
                <w:szCs w:val="20"/>
              </w:rPr>
              <w:t>以</w:t>
            </w:r>
            <w:r>
              <w:rPr>
                <w:rFonts w:hint="eastAsia" w:ascii="宋体" w:hAnsi="宋体" w:eastAsia="宋体" w:cs="宋体"/>
                <w:spacing w:val="11"/>
                <w:sz w:val="20"/>
                <w:szCs w:val="20"/>
              </w:rPr>
              <w:t>投标报价的评标基准价为满分，采用内插法计算，投标人报价每高于评标基准</w:t>
            </w:r>
            <w:r>
              <w:rPr>
                <w:rFonts w:hint="eastAsia" w:ascii="宋体" w:hAnsi="宋体" w:eastAsia="宋体" w:cs="宋体"/>
                <w:spacing w:val="4"/>
                <w:sz w:val="20"/>
                <w:szCs w:val="20"/>
              </w:rPr>
              <w:t>价1％的扣</w:t>
            </w:r>
            <w:r>
              <w:rPr>
                <w:rFonts w:hint="eastAsia" w:ascii="宋体" w:hAnsi="宋体" w:eastAsia="宋体" w:cs="宋体"/>
                <w:spacing w:val="3"/>
                <w:sz w:val="20"/>
                <w:szCs w:val="20"/>
              </w:rPr>
              <w:t>0</w:t>
            </w:r>
            <w:r>
              <w:rPr>
                <w:rFonts w:hint="eastAsia" w:ascii="宋体" w:hAnsi="宋体" w:eastAsia="宋体" w:cs="宋体"/>
                <w:spacing w:val="2"/>
                <w:sz w:val="20"/>
                <w:szCs w:val="20"/>
              </w:rPr>
              <w:t>.1分，每低于评标基准价1％的扣0.1分，计算出投标人的投标报价</w:t>
            </w:r>
            <w:r>
              <w:rPr>
                <w:rFonts w:hint="eastAsia" w:ascii="宋体" w:hAnsi="宋体" w:eastAsia="宋体" w:cs="宋体"/>
                <w:spacing w:val="3"/>
                <w:sz w:val="20"/>
                <w:szCs w:val="20"/>
              </w:rPr>
              <w:t>得分</w:t>
            </w:r>
            <w:r>
              <w:rPr>
                <w:rFonts w:hint="eastAsia" w:ascii="宋体" w:hAnsi="宋体" w:eastAsia="宋体" w:cs="宋体"/>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66" w:hRule="atLeast"/>
        </w:trPr>
        <w:tc>
          <w:tcPr>
            <w:tcW w:w="931" w:type="dxa"/>
          </w:tcPr>
          <w:p>
            <w:pPr>
              <w:spacing w:line="253" w:lineRule="auto"/>
            </w:pPr>
          </w:p>
          <w:p>
            <w:pPr>
              <w:spacing w:line="253" w:lineRule="auto"/>
            </w:pPr>
          </w:p>
          <w:p>
            <w:pPr>
              <w:spacing w:line="254" w:lineRule="auto"/>
            </w:pPr>
          </w:p>
          <w:p>
            <w:pPr>
              <w:spacing w:before="58" w:line="365" w:lineRule="exact"/>
              <w:rPr>
                <w:rFonts w:ascii="Times New Roman" w:hAnsi="Times New Roman" w:eastAsia="Times New Roman" w:cs="Times New Roman"/>
                <w:sz w:val="20"/>
                <w:szCs w:val="20"/>
              </w:rPr>
            </w:pPr>
            <w:r>
              <w:rPr>
                <w:rFonts w:ascii="Times New Roman" w:hAnsi="Times New Roman" w:eastAsia="Times New Roman" w:cs="Times New Roman"/>
                <w:spacing w:val="4"/>
                <w:position w:val="15"/>
                <w:sz w:val="20"/>
                <w:szCs w:val="20"/>
              </w:rPr>
              <w:t>2</w:t>
            </w:r>
            <w:r>
              <w:rPr>
                <w:rFonts w:ascii="Times New Roman" w:hAnsi="Times New Roman" w:eastAsia="Times New Roman" w:cs="Times New Roman"/>
                <w:spacing w:val="3"/>
                <w:position w:val="15"/>
                <w:sz w:val="20"/>
                <w:szCs w:val="20"/>
              </w:rPr>
              <w:t>.2.2</w:t>
            </w:r>
          </w:p>
          <w:p>
            <w:pPr>
              <w:spacing w:line="231" w:lineRule="auto"/>
              <w:ind w:left="222"/>
              <w:rPr>
                <w:rFonts w:ascii="宋体" w:hAnsi="宋体" w:eastAsia="宋体" w:cs="宋体"/>
                <w:sz w:val="20"/>
                <w:szCs w:val="20"/>
              </w:rPr>
            </w:pPr>
            <w:r>
              <w:rPr>
                <w:rFonts w:ascii="宋体" w:hAnsi="宋体" w:eastAsia="宋体" w:cs="宋体"/>
                <w:spacing w:val="33"/>
                <w:sz w:val="20"/>
                <w:szCs w:val="20"/>
              </w:rPr>
              <w:t>(</w:t>
            </w:r>
            <w:r>
              <w:rPr>
                <w:rFonts w:ascii="Times New Roman" w:hAnsi="Times New Roman" w:eastAsia="Times New Roman" w:cs="Times New Roman"/>
                <w:spacing w:val="31"/>
                <w:sz w:val="20"/>
                <w:szCs w:val="20"/>
              </w:rPr>
              <w:t>3</w:t>
            </w:r>
            <w:r>
              <w:rPr>
                <w:rFonts w:ascii="宋体" w:hAnsi="宋体" w:eastAsia="宋体" w:cs="宋体"/>
                <w:spacing w:val="31"/>
                <w:sz w:val="20"/>
                <w:szCs w:val="20"/>
              </w:rPr>
              <w:t>)</w:t>
            </w:r>
          </w:p>
        </w:tc>
        <w:tc>
          <w:tcPr>
            <w:tcW w:w="1568" w:type="dxa"/>
          </w:tcPr>
          <w:p>
            <w:pPr>
              <w:spacing w:line="250" w:lineRule="auto"/>
              <w:rPr>
                <w:rFonts w:hint="eastAsia" w:ascii="宋体" w:hAnsi="宋体" w:eastAsia="宋体" w:cs="宋体"/>
                <w:color w:val="000000" w:themeColor="text1"/>
                <w14:textFill>
                  <w14:solidFill>
                    <w14:schemeClr w14:val="tx1"/>
                  </w14:solidFill>
                </w14:textFill>
              </w:rPr>
            </w:pPr>
          </w:p>
          <w:p>
            <w:pPr>
              <w:spacing w:line="250" w:lineRule="auto"/>
              <w:rPr>
                <w:rFonts w:hint="eastAsia" w:ascii="宋体" w:hAnsi="宋体" w:eastAsia="宋体" w:cs="宋体"/>
                <w:color w:val="000000" w:themeColor="text1"/>
                <w14:textFill>
                  <w14:solidFill>
                    <w14:schemeClr w14:val="tx1"/>
                  </w14:solidFill>
                </w14:textFill>
              </w:rPr>
            </w:pPr>
          </w:p>
          <w:p>
            <w:pPr>
              <w:spacing w:before="65" w:line="379" w:lineRule="auto"/>
              <w:ind w:right="15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企</w:t>
            </w:r>
            <w:r>
              <w:rPr>
                <w:rFonts w:hint="eastAsia" w:ascii="宋体" w:hAnsi="宋体" w:eastAsia="宋体" w:cs="宋体"/>
                <w:color w:val="000000" w:themeColor="text1"/>
                <w:spacing w:val="6"/>
                <w:sz w:val="20"/>
                <w:szCs w:val="20"/>
                <w14:textFill>
                  <w14:solidFill>
                    <w14:schemeClr w14:val="tx1"/>
                  </w14:solidFill>
                </w14:textFill>
              </w:rPr>
              <w:t>业信誉(满</w:t>
            </w:r>
            <w:r>
              <w:rPr>
                <w:rFonts w:hint="eastAsia" w:ascii="宋体" w:hAnsi="宋体" w:eastAsia="宋体" w:cs="宋体"/>
                <w:color w:val="000000" w:themeColor="text1"/>
                <w:spacing w:val="-5"/>
                <w:sz w:val="20"/>
                <w:szCs w:val="20"/>
                <w14:textFill>
                  <w14:solidFill>
                    <w14:schemeClr w14:val="tx1"/>
                  </w14:solidFill>
                </w14:textFill>
              </w:rPr>
              <w:t>分</w:t>
            </w:r>
            <w:r>
              <w:rPr>
                <w:rFonts w:hint="eastAsia" w:ascii="宋体" w:hAnsi="宋体" w:eastAsia="宋体" w:cs="宋体"/>
                <w:color w:val="000000" w:themeColor="text1"/>
                <w:spacing w:val="-3"/>
                <w:sz w:val="20"/>
                <w:szCs w:val="20"/>
                <w14:textFill>
                  <w14:solidFill>
                    <w14:schemeClr w14:val="tx1"/>
                  </w14:solidFill>
                </w14:textFill>
              </w:rPr>
              <w:t>10分)</w:t>
            </w:r>
          </w:p>
        </w:tc>
        <w:tc>
          <w:tcPr>
            <w:tcW w:w="7636" w:type="dxa"/>
            <w:gridSpan w:val="2"/>
          </w:tcPr>
          <w:p>
            <w:pPr>
              <w:spacing w:before="141" w:line="346" w:lineRule="auto"/>
              <w:ind w:left="113" w:right="107" w:firstLine="14"/>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（1</w:t>
            </w:r>
            <w:r>
              <w:rPr>
                <w:rFonts w:hint="eastAsia" w:ascii="宋体" w:hAnsi="宋体" w:eastAsia="宋体" w:cs="宋体"/>
                <w:color w:val="000000" w:themeColor="text1"/>
                <w:spacing w:val="8"/>
                <w:sz w:val="20"/>
                <w:szCs w:val="20"/>
                <w14:textFill>
                  <w14:solidFill>
                    <w14:schemeClr w14:val="tx1"/>
                  </w14:solidFill>
                </w14:textFill>
              </w:rPr>
              <w:t>）投标人在2019</w:t>
            </w:r>
            <w:r>
              <w:rPr>
                <w:rFonts w:hint="eastAsia" w:ascii="宋体" w:hAnsi="宋体" w:eastAsia="宋体" w:cs="宋体"/>
                <w:color w:val="000000" w:themeColor="text1"/>
                <w:spacing w:val="8"/>
                <w:sz w:val="20"/>
                <w:szCs w:val="20"/>
                <w14:textFill>
                  <w14:solidFill>
                    <w14:schemeClr w14:val="tx1"/>
                  </w14:solidFill>
                </w14:textFill>
              </w:rPr>
              <w:t>年1</w:t>
            </w:r>
            <w:r>
              <w:rPr>
                <w:rFonts w:hint="eastAsia" w:ascii="宋体" w:hAnsi="宋体" w:eastAsia="宋体" w:cs="宋体"/>
                <w:color w:val="000000" w:themeColor="text1"/>
                <w:spacing w:val="8"/>
                <w:sz w:val="20"/>
                <w:szCs w:val="20"/>
                <w14:textFill>
                  <w14:solidFill>
                    <w14:schemeClr w14:val="tx1"/>
                  </w14:solidFill>
                </w14:textFill>
              </w:rPr>
              <w:t>月1</w:t>
            </w:r>
            <w:r>
              <w:rPr>
                <w:rFonts w:hint="eastAsia" w:ascii="宋体" w:hAnsi="宋体" w:eastAsia="宋体" w:cs="宋体"/>
                <w:color w:val="000000" w:themeColor="text1"/>
                <w:spacing w:val="8"/>
                <w:sz w:val="20"/>
                <w:szCs w:val="20"/>
                <w14:textFill>
                  <w14:solidFill>
                    <w14:schemeClr w14:val="tx1"/>
                  </w14:solidFill>
                </w14:textFill>
              </w:rPr>
              <w:t>日至投标截至时间止承担过河道整治、堤防工程、</w:t>
            </w:r>
            <w:r>
              <w:rPr>
                <w:rFonts w:hint="eastAsia" w:ascii="宋体" w:hAnsi="宋体" w:eastAsia="宋体" w:cs="宋体"/>
                <w:color w:val="000000" w:themeColor="text1"/>
                <w:spacing w:val="8"/>
                <w:sz w:val="20"/>
                <w:szCs w:val="20"/>
                <w:lang w:eastAsia="zh-CN"/>
                <w14:textFill>
                  <w14:solidFill>
                    <w14:schemeClr w14:val="tx1"/>
                  </w14:solidFill>
                </w14:textFill>
              </w:rPr>
              <w:t>高标准农田建设项目、人饮工程、</w:t>
            </w:r>
            <w:r>
              <w:rPr>
                <w:rFonts w:hint="eastAsia" w:ascii="宋体" w:hAnsi="宋体" w:eastAsia="宋体" w:cs="宋体"/>
                <w:color w:val="000000" w:themeColor="text1"/>
                <w:spacing w:val="8"/>
                <w:sz w:val="20"/>
                <w:szCs w:val="20"/>
                <w14:textFill>
                  <w14:solidFill>
                    <w14:schemeClr w14:val="tx1"/>
                  </w14:solidFill>
                </w14:textFill>
              </w:rPr>
              <w:t>生态修复工程的每个合同项目得5</w:t>
            </w:r>
            <w:r>
              <w:rPr>
                <w:rFonts w:hint="eastAsia" w:ascii="宋体" w:hAnsi="宋体" w:eastAsia="宋体" w:cs="宋体"/>
                <w:color w:val="000000" w:themeColor="text1"/>
                <w:spacing w:val="8"/>
                <w:sz w:val="20"/>
                <w:szCs w:val="20"/>
                <w14:textFill>
                  <w14:solidFill>
                    <w14:schemeClr w14:val="tx1"/>
                  </w14:solidFill>
                </w14:textFill>
              </w:rPr>
              <w:t>分，满分5</w:t>
            </w:r>
            <w:r>
              <w:rPr>
                <w:rFonts w:hint="eastAsia" w:ascii="宋体" w:hAnsi="宋体" w:eastAsia="宋体" w:cs="宋体"/>
                <w:color w:val="000000" w:themeColor="text1"/>
                <w:spacing w:val="8"/>
                <w:sz w:val="20"/>
                <w:szCs w:val="20"/>
                <w14:textFill>
                  <w14:solidFill>
                    <w14:schemeClr w14:val="tx1"/>
                  </w14:solidFill>
                </w14:textFill>
              </w:rPr>
              <w:t>分。（业绩证明材料以中标（成交）通知书</w:t>
            </w:r>
            <w:r>
              <w:rPr>
                <w:rFonts w:hint="eastAsia" w:ascii="宋体" w:hAnsi="宋体" w:eastAsia="宋体" w:cs="宋体"/>
                <w:color w:val="000000" w:themeColor="text1"/>
                <w:spacing w:val="8"/>
                <w:sz w:val="20"/>
                <w:szCs w:val="20"/>
                <w:lang w:eastAsia="zh-CN"/>
                <w14:textFill>
                  <w14:solidFill>
                    <w14:schemeClr w14:val="tx1"/>
                  </w14:solidFill>
                </w14:textFill>
              </w:rPr>
              <w:t>或</w:t>
            </w:r>
            <w:r>
              <w:rPr>
                <w:rFonts w:hint="eastAsia" w:ascii="宋体" w:hAnsi="宋体" w:eastAsia="宋体" w:cs="宋体"/>
                <w:color w:val="000000" w:themeColor="text1"/>
                <w:spacing w:val="8"/>
                <w:sz w:val="20"/>
                <w:szCs w:val="20"/>
                <w14:textFill>
                  <w14:solidFill>
                    <w14:schemeClr w14:val="tx1"/>
                  </w14:solidFill>
                </w14:textFill>
              </w:rPr>
              <w:t>施工合同复印件为准，否则不予得分）</w:t>
            </w:r>
          </w:p>
          <w:p>
            <w:pPr>
              <w:spacing w:before="141" w:line="346" w:lineRule="auto"/>
              <w:ind w:left="113" w:right="107" w:firstLine="1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（2）在“国家企业信用信息公示系统”网站（http://www.gsxt.gov.cn）企业无行政处罚记录得5分，满分5分</w:t>
            </w:r>
            <w:r>
              <w:rPr>
                <w:rFonts w:hint="eastAsia" w:ascii="宋体" w:hAnsi="宋体" w:eastAsia="宋体" w:cs="宋体"/>
                <w:color w:val="000000" w:themeColor="text1"/>
                <w:spacing w:val="8"/>
                <w:sz w:val="20"/>
                <w:szCs w:val="20"/>
                <w:lang w:eastAsia="zh-CN"/>
                <w14:textFill>
                  <w14:solidFill>
                    <w14:schemeClr w14:val="tx1"/>
                  </w14:solidFill>
                </w14:textFill>
              </w:rPr>
              <w:t>（</w:t>
            </w:r>
            <w:r>
              <w:rPr>
                <w:rFonts w:hint="eastAsia" w:ascii="宋体" w:hAnsi="宋体" w:eastAsia="宋体" w:cs="宋体"/>
                <w:color w:val="000000" w:themeColor="text1"/>
                <w:spacing w:val="8"/>
                <w:sz w:val="20"/>
                <w:szCs w:val="20"/>
                <w14:textFill>
                  <w14:solidFill>
                    <w14:schemeClr w14:val="tx1"/>
                  </w14:solidFill>
                </w14:textFill>
              </w:rPr>
              <w:t>以“国家企业信用信息公示系统”网站（http://www.gsxt.gov.cn）截图为准，每张截图信息都应显示公司名称信息，否则不予得分。）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4" w:hRule="atLeast"/>
        </w:trPr>
        <w:tc>
          <w:tcPr>
            <w:tcW w:w="2499" w:type="dxa"/>
            <w:gridSpan w:val="2"/>
          </w:tcPr>
          <w:p>
            <w:pPr>
              <w:spacing w:line="393" w:lineRule="auto"/>
            </w:pPr>
          </w:p>
          <w:p>
            <w:pPr>
              <w:spacing w:before="65" w:line="228" w:lineRule="auto"/>
              <w:ind w:left="11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标人汇总得分</w:t>
            </w:r>
          </w:p>
        </w:tc>
        <w:tc>
          <w:tcPr>
            <w:tcW w:w="7636" w:type="dxa"/>
            <w:gridSpan w:val="2"/>
          </w:tcPr>
          <w:p>
            <w:pPr>
              <w:spacing w:before="230" w:line="371" w:lineRule="auto"/>
              <w:ind w:left="117" w:right="138" w:hanging="2"/>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标人汇总得分(满分</w:t>
            </w:r>
            <w:r>
              <w:rPr>
                <w:rFonts w:ascii="Times New Roman" w:hAnsi="Times New Roman" w:eastAsia="Times New Roman" w:cs="Times New Roman"/>
                <w:spacing w:val="8"/>
                <w:sz w:val="20"/>
                <w:szCs w:val="20"/>
              </w:rPr>
              <w:t>100</w:t>
            </w:r>
            <w:r>
              <w:rPr>
                <w:rFonts w:ascii="宋体" w:hAnsi="宋体" w:eastAsia="宋体" w:cs="宋体"/>
                <w:spacing w:val="8"/>
                <w:sz w:val="20"/>
                <w:szCs w:val="20"/>
              </w:rPr>
              <w:t>分)</w:t>
            </w:r>
            <w:r>
              <w:rPr>
                <w:rFonts w:ascii="Times New Roman" w:hAnsi="Times New Roman" w:eastAsia="Times New Roman" w:cs="Times New Roman"/>
                <w:spacing w:val="8"/>
                <w:sz w:val="20"/>
                <w:szCs w:val="20"/>
              </w:rPr>
              <w:t>=</w:t>
            </w:r>
            <w:r>
              <w:rPr>
                <w:rFonts w:ascii="宋体" w:hAnsi="宋体" w:eastAsia="宋体" w:cs="宋体"/>
                <w:spacing w:val="8"/>
                <w:sz w:val="20"/>
                <w:szCs w:val="20"/>
              </w:rPr>
              <w:t>该投标人的技术标得分</w:t>
            </w:r>
            <w:r>
              <w:rPr>
                <w:rFonts w:ascii="Times New Roman" w:hAnsi="Times New Roman" w:eastAsia="Times New Roman" w:cs="Times New Roman"/>
                <w:spacing w:val="8"/>
                <w:sz w:val="20"/>
                <w:szCs w:val="20"/>
              </w:rPr>
              <w:t>+</w:t>
            </w:r>
            <w:r>
              <w:rPr>
                <w:rFonts w:ascii="宋体" w:hAnsi="宋体" w:eastAsia="宋体" w:cs="宋体"/>
                <w:spacing w:val="8"/>
                <w:sz w:val="20"/>
                <w:szCs w:val="20"/>
              </w:rPr>
              <w:t>商务标得分</w:t>
            </w:r>
            <w:r>
              <w:rPr>
                <w:rFonts w:ascii="Times New Roman" w:hAnsi="Times New Roman" w:eastAsia="Times New Roman" w:cs="Times New Roman"/>
                <w:spacing w:val="8"/>
                <w:sz w:val="20"/>
                <w:szCs w:val="20"/>
              </w:rPr>
              <w:t>+</w:t>
            </w:r>
            <w:r>
              <w:rPr>
                <w:rFonts w:ascii="宋体" w:hAnsi="宋体" w:eastAsia="宋体" w:cs="宋体"/>
                <w:spacing w:val="8"/>
                <w:sz w:val="20"/>
                <w:szCs w:val="20"/>
              </w:rPr>
              <w:t>企业信誉</w:t>
            </w:r>
            <w:r>
              <w:rPr>
                <w:rFonts w:ascii="宋体" w:hAnsi="宋体" w:eastAsia="宋体" w:cs="宋体"/>
                <w:spacing w:val="6"/>
                <w:sz w:val="20"/>
                <w:szCs w:val="20"/>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931" w:type="dxa"/>
          </w:tcPr>
          <w:p>
            <w:pPr>
              <w:spacing w:before="182" w:line="195" w:lineRule="auto"/>
              <w:ind w:left="11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68" w:type="dxa"/>
          </w:tcPr>
          <w:p>
            <w:pPr>
              <w:spacing w:before="146" w:line="229" w:lineRule="auto"/>
              <w:ind w:left="10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标程序</w:t>
            </w:r>
          </w:p>
        </w:tc>
        <w:tc>
          <w:tcPr>
            <w:tcW w:w="7636" w:type="dxa"/>
            <w:gridSpan w:val="2"/>
          </w:tcPr>
          <w:p>
            <w:pPr>
              <w:spacing w:before="145" w:line="228" w:lineRule="auto"/>
              <w:ind w:left="115"/>
              <w:rPr>
                <w:rFonts w:ascii="宋体" w:hAnsi="宋体" w:eastAsia="宋体" w:cs="宋体"/>
                <w:sz w:val="20"/>
                <w:szCs w:val="20"/>
              </w:rPr>
            </w:pPr>
            <w:r>
              <w:rPr>
                <w:rFonts w:ascii="宋体" w:hAnsi="宋体" w:eastAsia="宋体" w:cs="宋体"/>
                <w:spacing w:val="21"/>
                <w:sz w:val="20"/>
                <w:szCs w:val="20"/>
              </w:rPr>
              <w:t>详</w:t>
            </w:r>
            <w:r>
              <w:rPr>
                <w:rFonts w:ascii="宋体" w:hAnsi="宋体" w:eastAsia="宋体" w:cs="宋体"/>
                <w:spacing w:val="13"/>
                <w:sz w:val="20"/>
                <w:szCs w:val="20"/>
              </w:rPr>
              <w:t>见本章附件</w:t>
            </w:r>
            <w:r>
              <w:rPr>
                <w:rFonts w:ascii="Times New Roman" w:hAnsi="Times New Roman" w:eastAsia="Times New Roman" w:cs="Times New Roman"/>
                <w:sz w:val="20"/>
                <w:szCs w:val="20"/>
              </w:rPr>
              <w:t>A</w:t>
            </w:r>
            <w:r>
              <w:rPr>
                <w:rFonts w:ascii="宋体" w:hAnsi="宋体" w:eastAsia="宋体" w:cs="宋体"/>
                <w:spacing w:val="13"/>
                <w:sz w:val="20"/>
                <w:szCs w:val="20"/>
              </w:rPr>
              <w:t>：评标详细程序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7" w:hRule="atLeast"/>
        </w:trPr>
        <w:tc>
          <w:tcPr>
            <w:tcW w:w="931" w:type="dxa"/>
          </w:tcPr>
          <w:p>
            <w:pPr>
              <w:spacing w:before="235" w:line="195"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6"/>
                <w:sz w:val="20"/>
                <w:szCs w:val="20"/>
              </w:rPr>
              <w:t>.1.2</w:t>
            </w:r>
          </w:p>
        </w:tc>
        <w:tc>
          <w:tcPr>
            <w:tcW w:w="1568" w:type="dxa"/>
          </w:tcPr>
          <w:p>
            <w:pPr>
              <w:spacing w:before="199" w:line="228" w:lineRule="auto"/>
              <w:ind w:left="113"/>
              <w:rPr>
                <w:rFonts w:ascii="宋体" w:hAnsi="宋体" w:eastAsia="宋体" w:cs="宋体"/>
                <w:sz w:val="20"/>
                <w:szCs w:val="20"/>
              </w:rPr>
            </w:pPr>
            <w:r>
              <w:rPr>
                <w:rFonts w:ascii="宋体" w:hAnsi="宋体" w:eastAsia="宋体" w:cs="宋体"/>
                <w:spacing w:val="8"/>
                <w:sz w:val="20"/>
                <w:szCs w:val="20"/>
              </w:rPr>
              <w:t>否</w:t>
            </w:r>
            <w:r>
              <w:rPr>
                <w:rFonts w:ascii="宋体" w:hAnsi="宋体" w:eastAsia="宋体" w:cs="宋体"/>
                <w:spacing w:val="7"/>
                <w:sz w:val="20"/>
                <w:szCs w:val="20"/>
              </w:rPr>
              <w:t>决投标条件</w:t>
            </w:r>
          </w:p>
        </w:tc>
        <w:tc>
          <w:tcPr>
            <w:tcW w:w="7636" w:type="dxa"/>
            <w:gridSpan w:val="2"/>
          </w:tcPr>
          <w:p>
            <w:pPr>
              <w:spacing w:before="199" w:line="228" w:lineRule="auto"/>
              <w:ind w:left="115"/>
              <w:rPr>
                <w:rFonts w:ascii="宋体" w:hAnsi="宋体" w:eastAsia="宋体" w:cs="宋体"/>
                <w:sz w:val="20"/>
                <w:szCs w:val="20"/>
              </w:rPr>
            </w:pPr>
            <w:r>
              <w:rPr>
                <w:rFonts w:ascii="宋体" w:hAnsi="宋体" w:eastAsia="宋体" w:cs="宋体"/>
                <w:spacing w:val="2"/>
                <w:sz w:val="20"/>
                <w:szCs w:val="20"/>
              </w:rPr>
              <w:t>详见本章附件</w:t>
            </w:r>
            <w:r>
              <w:rPr>
                <w:rFonts w:ascii="Times New Roman" w:hAnsi="Times New Roman" w:eastAsia="Times New Roman" w:cs="Times New Roman"/>
                <w:sz w:val="20"/>
                <w:szCs w:val="20"/>
              </w:rPr>
              <w:t>B</w:t>
            </w:r>
            <w:r>
              <w:rPr>
                <w:rFonts w:ascii="宋体" w:hAnsi="宋体" w:eastAsia="宋体" w:cs="宋体"/>
                <w:spacing w:val="2"/>
                <w:sz w:val="20"/>
                <w:szCs w:val="20"/>
              </w:rPr>
              <w:t>：否决</w:t>
            </w:r>
            <w:r>
              <w:rPr>
                <w:rFonts w:ascii="宋体" w:hAnsi="宋体" w:eastAsia="宋体" w:cs="宋体"/>
                <w:spacing w:val="1"/>
                <w:sz w:val="20"/>
                <w:szCs w:val="20"/>
              </w:rPr>
              <w:t>投标条件</w:t>
            </w:r>
          </w:p>
        </w:tc>
      </w:tr>
    </w:tbl>
    <w:p/>
    <w:p>
      <w:pPr>
        <w:sectPr>
          <w:footerReference r:id="rId14" w:type="default"/>
          <w:pgSz w:w="11907" w:h="16840"/>
          <w:pgMar w:top="400" w:right="883" w:bottom="1007" w:left="883" w:header="0" w:footer="828" w:gutter="0"/>
          <w:pgNumType w:fmt="decimal"/>
          <w:cols w:space="720" w:num="1"/>
        </w:sectPr>
      </w:pPr>
    </w:p>
    <w:p>
      <w:pPr>
        <w:spacing w:line="268" w:lineRule="auto"/>
      </w:pPr>
    </w:p>
    <w:p>
      <w:pPr>
        <w:spacing w:before="101" w:line="225" w:lineRule="auto"/>
        <w:ind w:left="2112"/>
        <w:outlineLvl w:val="0"/>
        <w:rPr>
          <w:rFonts w:ascii="宋体" w:hAnsi="宋体" w:eastAsia="宋体" w:cs="宋体"/>
          <w:sz w:val="31"/>
          <w:szCs w:val="31"/>
        </w:rPr>
      </w:pPr>
      <w:r>
        <w:rPr>
          <w:rFonts w:ascii="宋体" w:hAnsi="宋体" w:eastAsia="宋体" w:cs="宋体"/>
          <w:spacing w:val="11"/>
          <w:sz w:val="31"/>
          <w:szCs w:val="31"/>
          <w14:textOutline w14:w="5791" w14:cap="sq" w14:cmpd="sng" w14:algn="ctr">
            <w14:solidFill>
              <w14:srgbClr w14:val="000000"/>
            </w14:solidFill>
            <w14:prstDash w14:val="solid"/>
            <w14:bevel/>
          </w14:textOutline>
        </w:rPr>
        <w:t>评</w:t>
      </w:r>
      <w:r>
        <w:rPr>
          <w:rFonts w:ascii="宋体" w:hAnsi="宋体" w:eastAsia="宋体" w:cs="宋体"/>
          <w:spacing w:val="9"/>
          <w:sz w:val="31"/>
          <w:szCs w:val="31"/>
          <w14:textOutline w14:w="5791" w14:cap="sq" w14:cmpd="sng" w14:algn="ctr">
            <w14:solidFill>
              <w14:srgbClr w14:val="000000"/>
            </w14:solidFill>
            <w14:prstDash w14:val="solid"/>
            <w14:bevel/>
          </w14:textOutline>
        </w:rPr>
        <w:t>标办法(综合评分法)正文部分</w:t>
      </w:r>
    </w:p>
    <w:p>
      <w:pPr>
        <w:spacing w:line="316" w:lineRule="auto"/>
      </w:pPr>
    </w:p>
    <w:p>
      <w:pPr>
        <w:spacing w:before="65" w:line="229" w:lineRule="auto"/>
        <w:ind w:left="10"/>
        <w:outlineLvl w:val="0"/>
        <w:rPr>
          <w:rFonts w:ascii="宋体" w:hAnsi="宋体" w:eastAsia="宋体" w:cs="宋体"/>
          <w:sz w:val="20"/>
          <w:szCs w:val="20"/>
        </w:rPr>
      </w:pPr>
      <w:r>
        <w:rPr>
          <w:rFonts w:ascii="Times New Roman" w:hAnsi="Times New Roman" w:eastAsia="Times New Roman" w:cs="Times New Roman"/>
          <w:b/>
          <w:bCs/>
          <w:spacing w:val="7"/>
          <w:sz w:val="20"/>
          <w:szCs w:val="20"/>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评标方法</w:t>
      </w:r>
    </w:p>
    <w:p>
      <w:pPr>
        <w:spacing w:before="212" w:line="229" w:lineRule="auto"/>
        <w:ind w:left="10"/>
        <w:outlineLvl w:val="0"/>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3"/>
          <w:sz w:val="20"/>
          <w:szCs w:val="20"/>
        </w:rPr>
        <w:t>.1</w:t>
      </w:r>
      <w:r>
        <w:rPr>
          <w:rFonts w:ascii="宋体" w:hAnsi="宋体" w:eastAsia="宋体" w:cs="宋体"/>
          <w:spacing w:val="3"/>
          <w:sz w:val="20"/>
          <w:szCs w:val="20"/>
          <w14:textOutline w14:w="3797" w14:cap="sq" w14:cmpd="sng" w14:algn="ctr">
            <w14:solidFill>
              <w14:srgbClr w14:val="000000"/>
            </w14:solidFill>
            <w14:prstDash w14:val="solid"/>
            <w14:bevel/>
          </w14:textOutline>
        </w:rPr>
        <w:t>总则</w:t>
      </w:r>
    </w:p>
    <w:p>
      <w:pPr>
        <w:spacing w:before="2" w:line="368" w:lineRule="auto"/>
        <w:ind w:left="2" w:right="217" w:firstLine="419"/>
        <w:rPr>
          <w:rFonts w:ascii="宋体" w:hAnsi="宋体" w:eastAsia="宋体" w:cs="宋体"/>
          <w:sz w:val="20"/>
          <w:szCs w:val="20"/>
        </w:rPr>
      </w:pPr>
      <w:r>
        <w:rPr>
          <w:rFonts w:ascii="宋体" w:hAnsi="宋体" w:eastAsia="宋体" w:cs="宋体"/>
          <w:spacing w:val="18"/>
          <w:sz w:val="20"/>
          <w:szCs w:val="20"/>
        </w:rPr>
        <w:t>本次</w:t>
      </w:r>
      <w:r>
        <w:rPr>
          <w:rFonts w:ascii="宋体" w:hAnsi="宋体" w:eastAsia="宋体" w:cs="宋体"/>
          <w:spacing w:val="17"/>
          <w:sz w:val="20"/>
          <w:szCs w:val="20"/>
        </w:rPr>
        <w:t>评</w:t>
      </w:r>
      <w:r>
        <w:rPr>
          <w:rFonts w:ascii="宋体" w:hAnsi="宋体" w:eastAsia="宋体" w:cs="宋体"/>
          <w:spacing w:val="9"/>
          <w:sz w:val="20"/>
          <w:szCs w:val="20"/>
        </w:rPr>
        <w:t>标采用综合评分法。评标委员会对满足招标文件实质要求的投标文件，按照本章“评标</w:t>
      </w:r>
      <w:r>
        <w:rPr>
          <w:rFonts w:ascii="宋体" w:hAnsi="宋体" w:eastAsia="宋体" w:cs="宋体"/>
          <w:spacing w:val="6"/>
          <w:sz w:val="20"/>
          <w:szCs w:val="20"/>
        </w:rPr>
        <w:t>办法前附表”2.2条款规定的评分标准进行打分，并按综合得分由高到低顺序推荐三名中标候选人</w:t>
      </w:r>
      <w:r>
        <w:rPr>
          <w:rFonts w:ascii="宋体" w:hAnsi="宋体" w:eastAsia="宋体" w:cs="宋体"/>
          <w:spacing w:val="3"/>
          <w:sz w:val="20"/>
          <w:szCs w:val="20"/>
        </w:rPr>
        <w:t>，</w:t>
      </w:r>
      <w:r>
        <w:rPr>
          <w:rFonts w:ascii="宋体" w:hAnsi="宋体" w:eastAsia="宋体" w:cs="宋体"/>
          <w:spacing w:val="18"/>
          <w:sz w:val="20"/>
          <w:szCs w:val="20"/>
        </w:rPr>
        <w:t>或根据</w:t>
      </w:r>
      <w:r>
        <w:rPr>
          <w:rFonts w:ascii="宋体" w:hAnsi="宋体" w:eastAsia="宋体" w:cs="宋体"/>
          <w:spacing w:val="14"/>
          <w:sz w:val="20"/>
          <w:szCs w:val="20"/>
        </w:rPr>
        <w:t>招</w:t>
      </w:r>
      <w:r>
        <w:rPr>
          <w:rFonts w:ascii="宋体" w:hAnsi="宋体" w:eastAsia="宋体" w:cs="宋体"/>
          <w:spacing w:val="9"/>
          <w:sz w:val="20"/>
          <w:szCs w:val="20"/>
        </w:rPr>
        <w:t>标人授权直接确定中标人，但投标报价低于其成本的除外。经评审的综合得分相等时，以</w:t>
      </w:r>
      <w:r>
        <w:rPr>
          <w:rFonts w:ascii="宋体" w:hAnsi="宋体" w:eastAsia="宋体" w:cs="宋体"/>
          <w:spacing w:val="18"/>
          <w:sz w:val="20"/>
          <w:szCs w:val="20"/>
        </w:rPr>
        <w:t>投标报</w:t>
      </w:r>
      <w:r>
        <w:rPr>
          <w:rFonts w:ascii="宋体" w:hAnsi="宋体" w:eastAsia="宋体" w:cs="宋体"/>
          <w:spacing w:val="14"/>
          <w:sz w:val="20"/>
          <w:szCs w:val="20"/>
        </w:rPr>
        <w:t>价</w:t>
      </w:r>
      <w:r>
        <w:rPr>
          <w:rFonts w:ascii="宋体" w:hAnsi="宋体" w:eastAsia="宋体" w:cs="宋体"/>
          <w:spacing w:val="9"/>
          <w:sz w:val="20"/>
          <w:szCs w:val="20"/>
        </w:rPr>
        <w:t>低的优先；投标报价也相等的，则取技术标得分高者，如果技术标得分仍然相同，则以企</w:t>
      </w:r>
      <w:r>
        <w:rPr>
          <w:rFonts w:ascii="宋体" w:hAnsi="宋体" w:eastAsia="宋体" w:cs="宋体"/>
          <w:spacing w:val="18"/>
          <w:sz w:val="20"/>
          <w:szCs w:val="20"/>
        </w:rPr>
        <w:t>业用于</w:t>
      </w:r>
      <w:r>
        <w:rPr>
          <w:rFonts w:ascii="宋体" w:hAnsi="宋体" w:eastAsia="宋体" w:cs="宋体"/>
          <w:spacing w:val="11"/>
          <w:sz w:val="20"/>
          <w:szCs w:val="20"/>
        </w:rPr>
        <w:t>该</w:t>
      </w:r>
      <w:r>
        <w:rPr>
          <w:rFonts w:ascii="宋体" w:hAnsi="宋体" w:eastAsia="宋体" w:cs="宋体"/>
          <w:spacing w:val="9"/>
          <w:sz w:val="20"/>
          <w:szCs w:val="20"/>
        </w:rPr>
        <w:t>项工程投标的资质高的优先；企业用于该项工程投标的资质也同等的，由评标委员会采用</w:t>
      </w:r>
      <w:r>
        <w:rPr>
          <w:rFonts w:ascii="宋体" w:hAnsi="宋体" w:eastAsia="宋体" w:cs="宋体"/>
          <w:spacing w:val="8"/>
          <w:sz w:val="20"/>
          <w:szCs w:val="20"/>
        </w:rPr>
        <w:t>记名投票方式确定</w:t>
      </w:r>
      <w:r>
        <w:rPr>
          <w:rFonts w:ascii="宋体" w:hAnsi="宋体" w:eastAsia="宋体" w:cs="宋体"/>
          <w:spacing w:val="6"/>
          <w:sz w:val="20"/>
          <w:szCs w:val="20"/>
        </w:rPr>
        <w:t>。</w:t>
      </w:r>
    </w:p>
    <w:p>
      <w:pPr>
        <w:spacing w:before="1" w:line="226" w:lineRule="auto"/>
        <w:ind w:left="10"/>
        <w:outlineLvl w:val="0"/>
        <w:rPr>
          <w:rFonts w:ascii="宋体" w:hAnsi="宋体" w:eastAsia="宋体" w:cs="宋体"/>
          <w:sz w:val="20"/>
          <w:szCs w:val="20"/>
        </w:rPr>
      </w:pPr>
      <w:r>
        <w:rPr>
          <w:rFonts w:ascii="Times New Roman" w:hAnsi="Times New Roman" w:eastAsia="Times New Roman" w:cs="Times New Roman"/>
          <w:b/>
          <w:bCs/>
          <w:spacing w:val="14"/>
          <w:sz w:val="20"/>
          <w:szCs w:val="20"/>
        </w:rPr>
        <w:t>1</w:t>
      </w:r>
      <w:r>
        <w:rPr>
          <w:rFonts w:ascii="Times New Roman" w:hAnsi="Times New Roman" w:eastAsia="Times New Roman" w:cs="Times New Roman"/>
          <w:b/>
          <w:bCs/>
          <w:spacing w:val="8"/>
          <w:sz w:val="20"/>
          <w:szCs w:val="20"/>
        </w:rPr>
        <w:t>.2</w:t>
      </w:r>
      <w:r>
        <w:rPr>
          <w:rFonts w:ascii="宋体" w:hAnsi="宋体" w:eastAsia="宋体" w:cs="宋体"/>
          <w:spacing w:val="8"/>
          <w:sz w:val="20"/>
          <w:szCs w:val="20"/>
          <w14:textOutline w14:w="3797" w14:cap="sq" w14:cmpd="sng" w14:algn="ctr">
            <w14:solidFill>
              <w14:srgbClr w14:val="000000"/>
            </w14:solidFill>
            <w14:prstDash w14:val="solid"/>
            <w14:bevel/>
          </w14:textOutline>
        </w:rPr>
        <w:t>适用于采用资格审查合格制办法</w:t>
      </w:r>
    </w:p>
    <w:p>
      <w:pPr>
        <w:spacing w:before="212" w:line="228" w:lineRule="auto"/>
        <w:ind w:left="424"/>
        <w:rPr>
          <w:rFonts w:ascii="宋体" w:hAnsi="宋体" w:eastAsia="宋体" w:cs="宋体"/>
          <w:sz w:val="20"/>
          <w:szCs w:val="20"/>
        </w:rPr>
      </w:pPr>
      <w:r>
        <w:rPr>
          <w:rFonts w:ascii="宋体" w:hAnsi="宋体" w:eastAsia="宋体" w:cs="宋体"/>
          <w:spacing w:val="15"/>
          <w:sz w:val="20"/>
          <w:szCs w:val="20"/>
        </w:rPr>
        <w:t>所</w:t>
      </w:r>
      <w:r>
        <w:rPr>
          <w:rFonts w:ascii="宋体" w:hAnsi="宋体" w:eastAsia="宋体" w:cs="宋体"/>
          <w:spacing w:val="9"/>
          <w:sz w:val="20"/>
          <w:szCs w:val="20"/>
        </w:rPr>
        <w:t>有在投标截止时间前提交投标文件的投标人均参与竞标。</w:t>
      </w:r>
    </w:p>
    <w:p>
      <w:pPr>
        <w:spacing w:before="214" w:line="229" w:lineRule="auto"/>
        <w:ind w:left="1"/>
        <w:outlineLvl w:val="0"/>
        <w:rPr>
          <w:rFonts w:ascii="宋体" w:hAnsi="宋体" w:eastAsia="宋体" w:cs="宋体"/>
          <w:sz w:val="20"/>
          <w:szCs w:val="20"/>
        </w:rPr>
      </w:pPr>
      <w:r>
        <w:rPr>
          <w:rFonts w:ascii="Times New Roman" w:hAnsi="Times New Roman" w:eastAsia="Times New Roman" w:cs="Times New Roman"/>
          <w:b/>
          <w:bCs/>
          <w:spacing w:val="10"/>
          <w:sz w:val="20"/>
          <w:szCs w:val="20"/>
        </w:rPr>
        <w:t>2</w:t>
      </w:r>
      <w:r>
        <w:rPr>
          <w:rFonts w:ascii="宋体" w:hAnsi="宋体" w:eastAsia="宋体" w:cs="宋体"/>
          <w:spacing w:val="6"/>
          <w:sz w:val="20"/>
          <w:szCs w:val="20"/>
          <w14:textOutline w14:w="3797" w14:cap="sq" w14:cmpd="sng" w14:algn="ctr">
            <w14:solidFill>
              <w14:srgbClr w14:val="000000"/>
            </w14:solidFill>
            <w14:prstDash w14:val="solid"/>
            <w14:bevel/>
          </w14:textOutline>
        </w:rPr>
        <w:t>评审标准</w:t>
      </w:r>
    </w:p>
    <w:p>
      <w:pPr>
        <w:spacing w:before="213" w:line="228" w:lineRule="auto"/>
        <w:ind w:left="1"/>
        <w:outlineLvl w:val="0"/>
        <w:rPr>
          <w:rFonts w:ascii="宋体" w:hAnsi="宋体" w:eastAsia="宋体" w:cs="宋体"/>
          <w:sz w:val="20"/>
          <w:szCs w:val="20"/>
        </w:rPr>
      </w:pPr>
      <w:r>
        <w:rPr>
          <w:rFonts w:ascii="Times New Roman" w:hAnsi="Times New Roman" w:eastAsia="Times New Roman" w:cs="Times New Roman"/>
          <w:b/>
          <w:bCs/>
          <w:spacing w:val="12"/>
          <w:sz w:val="20"/>
          <w:szCs w:val="20"/>
        </w:rPr>
        <w:t>2</w:t>
      </w:r>
      <w:r>
        <w:rPr>
          <w:rFonts w:ascii="Times New Roman" w:hAnsi="Times New Roman" w:eastAsia="Times New Roman" w:cs="Times New Roman"/>
          <w:b/>
          <w:bCs/>
          <w:spacing w:val="8"/>
          <w:sz w:val="20"/>
          <w:szCs w:val="20"/>
        </w:rPr>
        <w:t>.</w:t>
      </w:r>
      <w:r>
        <w:rPr>
          <w:rFonts w:ascii="Times New Roman" w:hAnsi="Times New Roman" w:eastAsia="Times New Roman" w:cs="Times New Roman"/>
          <w:b/>
          <w:bCs/>
          <w:spacing w:val="6"/>
          <w:sz w:val="20"/>
          <w:szCs w:val="20"/>
        </w:rPr>
        <w:t>1</w:t>
      </w:r>
      <w:r>
        <w:rPr>
          <w:rFonts w:ascii="宋体" w:hAnsi="宋体" w:eastAsia="宋体" w:cs="宋体"/>
          <w:spacing w:val="6"/>
          <w:sz w:val="20"/>
          <w:szCs w:val="20"/>
          <w14:textOutline w14:w="3797" w14:cap="sq" w14:cmpd="sng" w14:algn="ctr">
            <w14:solidFill>
              <w14:srgbClr w14:val="000000"/>
            </w14:solidFill>
            <w14:prstDash w14:val="solid"/>
            <w14:bevel/>
          </w14:textOutline>
        </w:rPr>
        <w:t>初步评审标准</w:t>
      </w:r>
    </w:p>
    <w:p>
      <w:pPr>
        <w:spacing w:before="210" w:line="227" w:lineRule="auto"/>
        <w:ind w:left="427"/>
        <w:rPr>
          <w:rFonts w:ascii="宋体" w:hAnsi="宋体" w:eastAsia="宋体" w:cs="宋体"/>
          <w:sz w:val="20"/>
          <w:szCs w:val="20"/>
        </w:rPr>
      </w:pPr>
      <w:r>
        <w:rPr>
          <w:rFonts w:ascii="宋体" w:hAnsi="宋体" w:eastAsia="宋体" w:cs="宋体"/>
          <w:spacing w:val="6"/>
          <w:sz w:val="20"/>
          <w:szCs w:val="20"/>
        </w:rPr>
        <w:t>2.1.1资格性评审标准：见“评标办法前附表”</w:t>
      </w:r>
      <w:r>
        <w:rPr>
          <w:rFonts w:ascii="宋体" w:hAnsi="宋体" w:eastAsia="宋体" w:cs="宋体"/>
          <w:spacing w:val="1"/>
          <w:sz w:val="20"/>
          <w:szCs w:val="20"/>
        </w:rPr>
        <w:t>。</w:t>
      </w:r>
    </w:p>
    <w:p>
      <w:pPr>
        <w:spacing w:before="215" w:line="228" w:lineRule="auto"/>
        <w:ind w:left="427"/>
        <w:outlineLvl w:val="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2"/>
          <w:sz w:val="20"/>
          <w:szCs w:val="20"/>
        </w:rPr>
        <w:t>1</w:t>
      </w:r>
      <w:r>
        <w:rPr>
          <w:rFonts w:ascii="宋体" w:hAnsi="宋体" w:eastAsia="宋体" w:cs="宋体"/>
          <w:spacing w:val="7"/>
          <w:sz w:val="20"/>
          <w:szCs w:val="20"/>
        </w:rPr>
        <w:t>.2形式评审标准：见“评标办法前附表”。</w:t>
      </w:r>
    </w:p>
    <w:p>
      <w:pPr>
        <w:spacing w:before="214" w:line="229" w:lineRule="auto"/>
        <w:ind w:left="427"/>
        <w:outlineLvl w:val="0"/>
        <w:rPr>
          <w:rFonts w:ascii="宋体" w:hAnsi="宋体" w:eastAsia="宋体" w:cs="宋体"/>
          <w:sz w:val="20"/>
          <w:szCs w:val="20"/>
        </w:rPr>
      </w:pPr>
      <w:r>
        <w:rPr>
          <w:rFonts w:ascii="宋体" w:hAnsi="宋体" w:eastAsia="宋体" w:cs="宋体"/>
          <w:spacing w:val="8"/>
          <w:sz w:val="20"/>
          <w:szCs w:val="20"/>
        </w:rPr>
        <w:t>2.1.3响应性评审标准：见“评标办法前附表”</w:t>
      </w:r>
      <w:r>
        <w:rPr>
          <w:rFonts w:ascii="宋体" w:hAnsi="宋体" w:eastAsia="宋体" w:cs="宋体"/>
          <w:spacing w:val="6"/>
          <w:sz w:val="20"/>
          <w:szCs w:val="20"/>
        </w:rPr>
        <w:t>。</w:t>
      </w:r>
    </w:p>
    <w:p>
      <w:pPr>
        <w:spacing w:before="211" w:line="228" w:lineRule="auto"/>
        <w:ind w:left="1"/>
        <w:outlineLvl w:val="0"/>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8"/>
          <w:sz w:val="20"/>
          <w:szCs w:val="20"/>
        </w:rPr>
        <w:t>.2</w:t>
      </w:r>
      <w:r>
        <w:rPr>
          <w:rFonts w:ascii="宋体" w:hAnsi="宋体" w:eastAsia="宋体" w:cs="宋体"/>
          <w:spacing w:val="8"/>
          <w:sz w:val="20"/>
          <w:szCs w:val="20"/>
          <w14:textOutline w14:w="3797" w14:cap="sq" w14:cmpd="sng" w14:algn="ctr">
            <w14:solidFill>
              <w14:srgbClr w14:val="000000"/>
            </w14:solidFill>
            <w14:prstDash w14:val="solid"/>
            <w14:bevel/>
          </w14:textOutline>
        </w:rPr>
        <w:t>分值构成与评分标准</w:t>
      </w:r>
    </w:p>
    <w:p>
      <w:pPr>
        <w:spacing w:before="214" w:line="228" w:lineRule="auto"/>
        <w:ind w:left="427"/>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5"/>
          <w:sz w:val="20"/>
          <w:szCs w:val="20"/>
        </w:rPr>
        <w:t>.2.1分值构成：见“评标办法前附表”。</w:t>
      </w:r>
    </w:p>
    <w:p>
      <w:pPr>
        <w:spacing w:before="213" w:line="227" w:lineRule="auto"/>
        <w:ind w:left="427"/>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6"/>
          <w:sz w:val="20"/>
          <w:szCs w:val="20"/>
        </w:rPr>
        <w:t>.2.2评标基准价计算方法：见“评标办法前附表”。</w:t>
      </w:r>
    </w:p>
    <w:p>
      <w:pPr>
        <w:spacing w:before="213" w:line="229" w:lineRule="auto"/>
        <w:ind w:left="427"/>
        <w:rPr>
          <w:rFonts w:ascii="宋体" w:hAnsi="宋体" w:eastAsia="宋体" w:cs="宋体"/>
          <w:sz w:val="20"/>
          <w:szCs w:val="20"/>
        </w:rPr>
      </w:pPr>
      <w:r>
        <w:rPr>
          <w:rFonts w:ascii="宋体" w:hAnsi="宋体" w:eastAsia="宋体" w:cs="宋体"/>
          <w:spacing w:val="1"/>
          <w:sz w:val="20"/>
          <w:szCs w:val="20"/>
        </w:rPr>
        <w:t>2.2</w:t>
      </w:r>
      <w:r>
        <w:rPr>
          <w:rFonts w:ascii="宋体" w:hAnsi="宋体" w:eastAsia="宋体" w:cs="宋体"/>
          <w:sz w:val="20"/>
          <w:szCs w:val="20"/>
        </w:rPr>
        <w:t>.3评分标准</w:t>
      </w:r>
    </w:p>
    <w:p>
      <w:pPr>
        <w:spacing w:before="182" w:line="228" w:lineRule="auto"/>
        <w:ind w:left="434"/>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1)技术标评分标准：见“评标办法前附表”。</w:t>
      </w:r>
    </w:p>
    <w:p>
      <w:pPr>
        <w:spacing w:before="173" w:line="228" w:lineRule="auto"/>
        <w:ind w:left="434"/>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2)商务标评分标准：见“评标办法前附表”。</w:t>
      </w:r>
    </w:p>
    <w:p>
      <w:pPr>
        <w:spacing w:before="172" w:line="225" w:lineRule="auto"/>
        <w:ind w:left="434"/>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3)企业信誉实力评分标准：见“评标办法前附表”。</w:t>
      </w:r>
    </w:p>
    <w:p>
      <w:pPr>
        <w:spacing w:before="208" w:line="229" w:lineRule="auto"/>
        <w:outlineLvl w:val="0"/>
        <w:rPr>
          <w:rFonts w:ascii="宋体" w:hAnsi="宋体" w:eastAsia="宋体" w:cs="宋体"/>
          <w:sz w:val="20"/>
          <w:szCs w:val="20"/>
        </w:rPr>
      </w:pPr>
      <w:r>
        <w:rPr>
          <w:rFonts w:ascii="Times New Roman" w:hAnsi="Times New Roman" w:eastAsia="Times New Roman" w:cs="Times New Roman"/>
          <w:b/>
          <w:bCs/>
          <w:spacing w:val="7"/>
          <w:sz w:val="20"/>
          <w:szCs w:val="20"/>
        </w:rPr>
        <w:t>3</w:t>
      </w:r>
      <w:r>
        <w:rPr>
          <w:rFonts w:ascii="宋体" w:hAnsi="宋体" w:eastAsia="宋体" w:cs="宋体"/>
          <w:spacing w:val="7"/>
          <w:sz w:val="20"/>
          <w:szCs w:val="20"/>
          <w14:textOutline w14:w="3797" w14:cap="sq" w14:cmpd="sng" w14:algn="ctr">
            <w14:solidFill>
              <w14:srgbClr w14:val="000000"/>
            </w14:solidFill>
            <w14:prstDash w14:val="solid"/>
            <w14:bevel/>
          </w14:textOutline>
        </w:rPr>
        <w:t>评标程</w:t>
      </w:r>
      <w:r>
        <w:rPr>
          <w:rFonts w:ascii="宋体" w:hAnsi="宋体" w:eastAsia="宋体" w:cs="宋体"/>
          <w:spacing w:val="6"/>
          <w:sz w:val="20"/>
          <w:szCs w:val="20"/>
          <w14:textOutline w14:w="3797" w14:cap="sq" w14:cmpd="sng" w14:algn="ctr">
            <w14:solidFill>
              <w14:srgbClr w14:val="000000"/>
            </w14:solidFill>
            <w14:prstDash w14:val="solid"/>
            <w14:bevel/>
          </w14:textOutline>
        </w:rPr>
        <w:t>序</w:t>
      </w:r>
    </w:p>
    <w:p>
      <w:pPr>
        <w:spacing w:before="213" w:line="228" w:lineRule="auto"/>
        <w:outlineLvl w:val="0"/>
        <w:rPr>
          <w:rFonts w:ascii="宋体" w:hAnsi="宋体" w:eastAsia="宋体" w:cs="宋体"/>
          <w:sz w:val="20"/>
          <w:szCs w:val="20"/>
        </w:rPr>
      </w:pPr>
      <w:r>
        <w:rPr>
          <w:rFonts w:ascii="Times New Roman" w:hAnsi="Times New Roman" w:eastAsia="Times New Roman" w:cs="Times New Roman"/>
          <w:b/>
          <w:bCs/>
          <w:spacing w:val="8"/>
          <w:sz w:val="20"/>
          <w:szCs w:val="20"/>
        </w:rPr>
        <w:t>3</w:t>
      </w:r>
      <w:r>
        <w:rPr>
          <w:rFonts w:ascii="Times New Roman" w:hAnsi="Times New Roman" w:eastAsia="Times New Roman" w:cs="Times New Roman"/>
          <w:b/>
          <w:bCs/>
          <w:spacing w:val="6"/>
          <w:sz w:val="20"/>
          <w:szCs w:val="20"/>
        </w:rPr>
        <w:t>.1</w:t>
      </w:r>
      <w:r>
        <w:rPr>
          <w:rFonts w:ascii="宋体" w:hAnsi="宋体" w:eastAsia="宋体" w:cs="宋体"/>
          <w:spacing w:val="6"/>
          <w:sz w:val="20"/>
          <w:szCs w:val="20"/>
          <w14:textOutline w14:w="3797" w14:cap="sq" w14:cmpd="sng" w14:algn="ctr">
            <w14:solidFill>
              <w14:srgbClr w14:val="000000"/>
            </w14:solidFill>
            <w14:prstDash w14:val="solid"/>
            <w14:bevel/>
          </w14:textOutline>
        </w:rPr>
        <w:t>初步评审</w:t>
      </w:r>
    </w:p>
    <w:p>
      <w:pPr>
        <w:spacing w:before="212" w:line="429" w:lineRule="auto"/>
        <w:ind w:left="6" w:right="53" w:firstLine="422"/>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1.1评标委员会可以要求投标人提交第二章“投标人须知”第3.1项规定的有关证明和证件</w:t>
      </w:r>
      <w:r>
        <w:rPr>
          <w:rFonts w:ascii="宋体" w:hAnsi="宋体" w:eastAsia="宋体" w:cs="宋体"/>
          <w:spacing w:val="7"/>
          <w:sz w:val="20"/>
          <w:szCs w:val="20"/>
        </w:rPr>
        <w:t>的原件，以便备查。评标委员会依据本章第2.1款规定的标准对投标文件进行初步评审。有一</w:t>
      </w:r>
      <w:r>
        <w:rPr>
          <w:rFonts w:ascii="宋体" w:hAnsi="宋体" w:eastAsia="宋体" w:cs="宋体"/>
          <w:spacing w:val="6"/>
          <w:sz w:val="20"/>
          <w:szCs w:val="20"/>
        </w:rPr>
        <w:t>项</w:t>
      </w:r>
      <w:r>
        <w:rPr>
          <w:rFonts w:ascii="宋体" w:hAnsi="宋体" w:eastAsia="宋体" w:cs="宋体"/>
          <w:sz w:val="20"/>
          <w:szCs w:val="20"/>
        </w:rPr>
        <w:t>不</w:t>
      </w:r>
      <w:r>
        <w:rPr>
          <w:rFonts w:ascii="宋体" w:hAnsi="宋体" w:eastAsia="宋体" w:cs="宋体"/>
          <w:spacing w:val="16"/>
          <w:sz w:val="20"/>
          <w:szCs w:val="20"/>
        </w:rPr>
        <w:t>符</w:t>
      </w:r>
      <w:r>
        <w:rPr>
          <w:rFonts w:ascii="宋体" w:hAnsi="宋体" w:eastAsia="宋体" w:cs="宋体"/>
          <w:spacing w:val="11"/>
          <w:sz w:val="20"/>
          <w:szCs w:val="20"/>
        </w:rPr>
        <w:t>合</w:t>
      </w:r>
      <w:r>
        <w:rPr>
          <w:rFonts w:ascii="宋体" w:hAnsi="宋体" w:eastAsia="宋体" w:cs="宋体"/>
          <w:spacing w:val="8"/>
          <w:sz w:val="20"/>
          <w:szCs w:val="20"/>
        </w:rPr>
        <w:t>评审标准的，作否决投标处理。</w:t>
      </w:r>
    </w:p>
    <w:p>
      <w:pPr>
        <w:sectPr>
          <w:footerReference r:id="rId15" w:type="default"/>
          <w:pgSz w:w="11907" w:h="16840"/>
          <w:pgMar w:top="400" w:right="1386" w:bottom="1007" w:left="1443" w:header="0" w:footer="828" w:gutter="0"/>
          <w:pgNumType w:fmt="decimal"/>
          <w:cols w:space="720" w:num="1"/>
        </w:sectPr>
      </w:pPr>
    </w:p>
    <w:p>
      <w:pPr>
        <w:spacing w:before="65" w:line="229" w:lineRule="auto"/>
        <w:ind w:left="428"/>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8"/>
          <w:sz w:val="20"/>
          <w:szCs w:val="20"/>
        </w:rPr>
        <w:t>.1.2投标人有以下情形之一的，其投标作否决投标处理：</w:t>
      </w:r>
    </w:p>
    <w:p>
      <w:pPr>
        <w:spacing w:before="212" w:line="228" w:lineRule="auto"/>
        <w:ind w:left="434"/>
        <w:rPr>
          <w:rFonts w:ascii="宋体" w:hAnsi="宋体" w:eastAsia="宋体" w:cs="宋体"/>
          <w:sz w:val="20"/>
          <w:szCs w:val="20"/>
        </w:rPr>
      </w:pPr>
      <w:r>
        <w:rPr>
          <w:rFonts w:ascii="宋体" w:hAnsi="宋体" w:eastAsia="宋体" w:cs="宋体"/>
          <w:spacing w:val="9"/>
          <w:sz w:val="20"/>
          <w:szCs w:val="20"/>
        </w:rPr>
        <w:t>(1)第二章“投标人须知”第1.4.3项规定的任何一种情形的；</w:t>
      </w:r>
    </w:p>
    <w:p>
      <w:pPr>
        <w:spacing w:before="212" w:line="226" w:lineRule="auto"/>
        <w:ind w:left="434"/>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2)串通投标或弄虚作假或有其他违法行为的；</w:t>
      </w:r>
    </w:p>
    <w:p>
      <w:pPr>
        <w:spacing w:before="215" w:line="225" w:lineRule="auto"/>
        <w:ind w:left="434"/>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3)不按评标委员会要求澄清、说明或补正的。</w:t>
      </w:r>
    </w:p>
    <w:p>
      <w:pPr>
        <w:spacing w:before="217" w:line="424" w:lineRule="auto"/>
        <w:ind w:left="5" w:right="53" w:firstLine="423"/>
        <w:rPr>
          <w:rFonts w:ascii="宋体" w:hAnsi="宋体" w:eastAsia="宋体" w:cs="宋体"/>
          <w:sz w:val="20"/>
          <w:szCs w:val="20"/>
        </w:rPr>
      </w:pPr>
      <w:r>
        <w:rPr>
          <w:rFonts w:ascii="宋体" w:hAnsi="宋体" w:eastAsia="宋体" w:cs="宋体"/>
          <w:spacing w:val="9"/>
          <w:sz w:val="20"/>
          <w:szCs w:val="20"/>
        </w:rPr>
        <w:t>3.1.3投标报价有算术错误的，评标委员会按以下原则对投标报价进行修正，修正的价格经</w:t>
      </w:r>
      <w:r>
        <w:rPr>
          <w:rFonts w:ascii="宋体" w:hAnsi="宋体" w:eastAsia="宋体" w:cs="宋体"/>
          <w:spacing w:val="7"/>
          <w:sz w:val="20"/>
          <w:szCs w:val="20"/>
        </w:rPr>
        <w:t>投</w:t>
      </w:r>
      <w:r>
        <w:rPr>
          <w:rFonts w:ascii="宋体" w:hAnsi="宋体" w:eastAsia="宋体" w:cs="宋体"/>
          <w:spacing w:val="18"/>
          <w:sz w:val="20"/>
          <w:szCs w:val="20"/>
        </w:rPr>
        <w:t>标</w:t>
      </w:r>
      <w:r>
        <w:rPr>
          <w:rFonts w:ascii="宋体" w:hAnsi="宋体" w:eastAsia="宋体" w:cs="宋体"/>
          <w:spacing w:val="15"/>
          <w:sz w:val="20"/>
          <w:szCs w:val="20"/>
        </w:rPr>
        <w:t>人</w:t>
      </w:r>
      <w:r>
        <w:rPr>
          <w:rFonts w:ascii="宋体" w:hAnsi="宋体" w:eastAsia="宋体" w:cs="宋体"/>
          <w:spacing w:val="9"/>
          <w:sz w:val="20"/>
          <w:szCs w:val="20"/>
        </w:rPr>
        <w:t>书面确认后具有约束力。投标人不接受修正价格的，其投标作否决投标处理。</w:t>
      </w:r>
    </w:p>
    <w:p>
      <w:pPr>
        <w:spacing w:before="1" w:line="226" w:lineRule="auto"/>
        <w:ind w:left="434"/>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)投标文件中的大写金额与小写金额不一致的，以大写金额为准；</w:t>
      </w:r>
    </w:p>
    <w:p>
      <w:pPr>
        <w:spacing w:before="215" w:line="424" w:lineRule="auto"/>
        <w:ind w:left="6" w:right="56" w:firstLine="42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2</w:t>
      </w:r>
      <w:r>
        <w:rPr>
          <w:rFonts w:ascii="宋体" w:hAnsi="宋体" w:eastAsia="宋体" w:cs="宋体"/>
          <w:spacing w:val="11"/>
          <w:sz w:val="20"/>
          <w:szCs w:val="20"/>
        </w:rPr>
        <w:t>)总价金额与依据单价计算出的结果不一致的，以单价金额为准修正总价，但单价金额小</w:t>
      </w:r>
      <w:r>
        <w:rPr>
          <w:rFonts w:ascii="宋体" w:hAnsi="宋体" w:eastAsia="宋体" w:cs="宋体"/>
          <w:spacing w:val="8"/>
          <w:sz w:val="20"/>
          <w:szCs w:val="20"/>
        </w:rPr>
        <w:t>数点有明显错误的除外</w:t>
      </w:r>
      <w:r>
        <w:rPr>
          <w:rFonts w:ascii="宋体" w:hAnsi="宋体" w:eastAsia="宋体" w:cs="宋体"/>
          <w:spacing w:val="7"/>
          <w:sz w:val="20"/>
          <w:szCs w:val="20"/>
        </w:rPr>
        <w:t>。</w:t>
      </w:r>
    </w:p>
    <w:p>
      <w:pPr>
        <w:spacing w:before="1" w:line="229" w:lineRule="auto"/>
        <w:outlineLvl w:val="0"/>
        <w:rPr>
          <w:rFonts w:ascii="宋体" w:hAnsi="宋体" w:eastAsia="宋体" w:cs="宋体"/>
          <w:sz w:val="20"/>
          <w:szCs w:val="20"/>
        </w:rPr>
      </w:pPr>
      <w:r>
        <w:rPr>
          <w:rFonts w:ascii="Times New Roman" w:hAnsi="Times New Roman" w:eastAsia="Times New Roman" w:cs="Times New Roman"/>
          <w:b/>
          <w:bCs/>
          <w:spacing w:val="8"/>
          <w:sz w:val="20"/>
          <w:szCs w:val="20"/>
        </w:rPr>
        <w:t>3</w:t>
      </w:r>
      <w:r>
        <w:rPr>
          <w:rFonts w:ascii="Times New Roman" w:hAnsi="Times New Roman" w:eastAsia="Times New Roman" w:cs="Times New Roman"/>
          <w:b/>
          <w:bCs/>
          <w:spacing w:val="6"/>
          <w:sz w:val="20"/>
          <w:szCs w:val="20"/>
        </w:rPr>
        <w:t>.2</w:t>
      </w:r>
      <w:r>
        <w:rPr>
          <w:rFonts w:ascii="宋体" w:hAnsi="宋体" w:eastAsia="宋体" w:cs="宋体"/>
          <w:spacing w:val="6"/>
          <w:sz w:val="20"/>
          <w:szCs w:val="20"/>
          <w14:textOutline w14:w="3797" w14:cap="sq" w14:cmpd="sng" w14:algn="ctr">
            <w14:solidFill>
              <w14:srgbClr w14:val="000000"/>
            </w14:solidFill>
            <w14:prstDash w14:val="solid"/>
            <w14:bevel/>
          </w14:textOutline>
        </w:rPr>
        <w:t>详细评审</w:t>
      </w:r>
    </w:p>
    <w:p>
      <w:pPr>
        <w:spacing w:before="213" w:line="424" w:lineRule="auto"/>
        <w:ind w:left="4" w:right="53" w:firstLine="424"/>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2.1评标委员会按照本章“评标办法前附表”第2.2款规定的量化因素和分值进行打分，并</w:t>
      </w:r>
      <w:r>
        <w:rPr>
          <w:rFonts w:ascii="宋体" w:hAnsi="宋体" w:eastAsia="宋体" w:cs="宋体"/>
          <w:spacing w:val="8"/>
          <w:sz w:val="20"/>
          <w:szCs w:val="20"/>
        </w:rPr>
        <w:t>计算出综合评估得分。</w:t>
      </w:r>
    </w:p>
    <w:p>
      <w:pPr>
        <w:spacing w:line="228" w:lineRule="auto"/>
        <w:ind w:left="428"/>
        <w:rPr>
          <w:rFonts w:ascii="宋体" w:hAnsi="宋体" w:eastAsia="宋体" w:cs="宋体"/>
          <w:sz w:val="20"/>
          <w:szCs w:val="20"/>
        </w:rPr>
      </w:pPr>
      <w:r>
        <w:rPr>
          <w:rFonts w:ascii="宋体" w:hAnsi="宋体" w:eastAsia="宋体" w:cs="宋体"/>
          <w:spacing w:val="7"/>
          <w:sz w:val="20"/>
          <w:szCs w:val="20"/>
        </w:rPr>
        <w:t>3.2.2评分分值计算保留小数点后两位，小数点后第三位“四舍五入”</w:t>
      </w:r>
      <w:r>
        <w:rPr>
          <w:rFonts w:ascii="宋体" w:hAnsi="宋体" w:eastAsia="宋体" w:cs="宋体"/>
          <w:spacing w:val="5"/>
          <w:sz w:val="20"/>
          <w:szCs w:val="20"/>
        </w:rPr>
        <w:t>。</w:t>
      </w:r>
    </w:p>
    <w:p>
      <w:pPr>
        <w:spacing w:before="183" w:line="274" w:lineRule="exact"/>
        <w:ind w:left="428"/>
        <w:rPr>
          <w:rFonts w:ascii="宋体" w:hAnsi="宋体" w:eastAsia="宋体" w:cs="宋体"/>
          <w:sz w:val="20"/>
          <w:szCs w:val="20"/>
        </w:rPr>
      </w:pPr>
      <w:r>
        <w:rPr>
          <w:rFonts w:ascii="宋体" w:hAnsi="宋体" w:eastAsia="宋体" w:cs="宋体"/>
          <w:spacing w:val="8"/>
          <w:position w:val="1"/>
          <w:sz w:val="20"/>
          <w:szCs w:val="20"/>
        </w:rPr>
        <w:t>3.2.</w:t>
      </w:r>
      <w:r>
        <w:rPr>
          <w:rFonts w:ascii="宋体" w:hAnsi="宋体" w:eastAsia="宋体" w:cs="宋体"/>
          <w:spacing w:val="7"/>
          <w:position w:val="1"/>
          <w:sz w:val="20"/>
          <w:szCs w:val="20"/>
        </w:rPr>
        <w:t>3</w:t>
      </w:r>
      <w:r>
        <w:rPr>
          <w:rFonts w:ascii="宋体" w:hAnsi="宋体" w:eastAsia="宋体" w:cs="宋体"/>
          <w:spacing w:val="4"/>
          <w:position w:val="1"/>
          <w:sz w:val="20"/>
          <w:szCs w:val="20"/>
        </w:rPr>
        <w:t>投标人得分(满分100分</w:t>
      </w:r>
      <w:r>
        <w:rPr>
          <w:rFonts w:ascii="Times New Roman" w:hAnsi="Times New Roman" w:eastAsia="Times New Roman" w:cs="Times New Roman"/>
          <w:spacing w:val="4"/>
          <w:position w:val="1"/>
          <w:sz w:val="20"/>
          <w:szCs w:val="20"/>
        </w:rPr>
        <w:t>+</w:t>
      </w:r>
      <w:r>
        <w:rPr>
          <w:rFonts w:ascii="宋体" w:hAnsi="宋体" w:eastAsia="宋体" w:cs="宋体"/>
          <w:spacing w:val="4"/>
          <w:position w:val="1"/>
          <w:sz w:val="20"/>
          <w:szCs w:val="20"/>
        </w:rPr>
        <w:t>小微企业加分)=商务标分+技术标分+企业信誉实力分。</w:t>
      </w:r>
    </w:p>
    <w:p>
      <w:pPr>
        <w:spacing w:before="214" w:line="425" w:lineRule="auto"/>
        <w:ind w:left="5" w:firstLine="423"/>
        <w:rPr>
          <w:rFonts w:ascii="宋体" w:hAnsi="宋体" w:eastAsia="宋体" w:cs="宋体"/>
          <w:sz w:val="20"/>
          <w:szCs w:val="20"/>
        </w:rPr>
      </w:pPr>
      <w:r>
        <w:rPr>
          <w:rFonts w:ascii="宋体" w:hAnsi="宋体" w:eastAsia="宋体" w:cs="宋体"/>
          <w:spacing w:val="10"/>
          <w:sz w:val="20"/>
          <w:szCs w:val="20"/>
        </w:rPr>
        <w:t>3.2.</w:t>
      </w:r>
      <w:r>
        <w:rPr>
          <w:rFonts w:ascii="宋体" w:hAnsi="宋体" w:eastAsia="宋体" w:cs="宋体"/>
          <w:spacing w:val="8"/>
          <w:sz w:val="20"/>
          <w:szCs w:val="20"/>
        </w:rPr>
        <w:t>4</w:t>
      </w:r>
      <w:r>
        <w:rPr>
          <w:rFonts w:ascii="宋体" w:hAnsi="宋体" w:eastAsia="宋体" w:cs="宋体"/>
          <w:spacing w:val="5"/>
          <w:sz w:val="20"/>
          <w:szCs w:val="20"/>
        </w:rPr>
        <w:t>评标委员会发现投标人的报价明显低于其他投标报价，或者在设有标底时明显低于标底，</w:t>
      </w:r>
      <w:r>
        <w:rPr>
          <w:rFonts w:ascii="宋体" w:hAnsi="宋体" w:eastAsia="宋体" w:cs="宋体"/>
          <w:spacing w:val="18"/>
          <w:sz w:val="20"/>
          <w:szCs w:val="20"/>
        </w:rPr>
        <w:t>使得其</w:t>
      </w:r>
      <w:r>
        <w:rPr>
          <w:rFonts w:ascii="宋体" w:hAnsi="宋体" w:eastAsia="宋体" w:cs="宋体"/>
          <w:spacing w:val="12"/>
          <w:sz w:val="20"/>
          <w:szCs w:val="20"/>
        </w:rPr>
        <w:t>投</w:t>
      </w:r>
      <w:r>
        <w:rPr>
          <w:rFonts w:ascii="宋体" w:hAnsi="宋体" w:eastAsia="宋体" w:cs="宋体"/>
          <w:spacing w:val="9"/>
          <w:sz w:val="20"/>
          <w:szCs w:val="20"/>
        </w:rPr>
        <w:t>标报价可能低于其个别成本的，应当启动投标人成本评审程序，要求该投标人作出书面说</w:t>
      </w:r>
      <w:r>
        <w:rPr>
          <w:rFonts w:ascii="宋体" w:hAnsi="宋体" w:eastAsia="宋体" w:cs="宋体"/>
          <w:spacing w:val="18"/>
          <w:sz w:val="20"/>
          <w:szCs w:val="20"/>
        </w:rPr>
        <w:t>明并提</w:t>
      </w:r>
      <w:r>
        <w:rPr>
          <w:rFonts w:ascii="宋体" w:hAnsi="宋体" w:eastAsia="宋体" w:cs="宋体"/>
          <w:spacing w:val="10"/>
          <w:sz w:val="20"/>
          <w:szCs w:val="20"/>
        </w:rPr>
        <w:t>供</w:t>
      </w:r>
      <w:r>
        <w:rPr>
          <w:rFonts w:ascii="宋体" w:hAnsi="宋体" w:eastAsia="宋体" w:cs="宋体"/>
          <w:spacing w:val="9"/>
          <w:sz w:val="20"/>
          <w:szCs w:val="20"/>
        </w:rPr>
        <w:t>相应的证明材料。投标人不能合理说明或者不能提供相应证明材料的，由评标委员会认定</w:t>
      </w:r>
      <w:r>
        <w:rPr>
          <w:rFonts w:ascii="宋体" w:hAnsi="宋体" w:eastAsia="宋体" w:cs="宋体"/>
          <w:spacing w:val="15"/>
          <w:sz w:val="20"/>
          <w:szCs w:val="20"/>
        </w:rPr>
        <w:t>该</w:t>
      </w:r>
      <w:r>
        <w:rPr>
          <w:rFonts w:ascii="宋体" w:hAnsi="宋体" w:eastAsia="宋体" w:cs="宋体"/>
          <w:spacing w:val="8"/>
          <w:sz w:val="20"/>
          <w:szCs w:val="20"/>
        </w:rPr>
        <w:t>投标人以低于成本报价竞标。</w:t>
      </w:r>
    </w:p>
    <w:p>
      <w:pPr>
        <w:spacing w:line="228" w:lineRule="auto"/>
        <w:outlineLvl w:val="0"/>
        <w:rPr>
          <w:rFonts w:ascii="宋体" w:hAnsi="宋体" w:eastAsia="宋体" w:cs="宋体"/>
          <w:sz w:val="20"/>
          <w:szCs w:val="20"/>
        </w:rPr>
      </w:pPr>
      <w:r>
        <w:rPr>
          <w:rFonts w:ascii="Times New Roman" w:hAnsi="Times New Roman" w:eastAsia="Times New Roman" w:cs="Times New Roman"/>
          <w:b/>
          <w:bCs/>
          <w:spacing w:val="9"/>
          <w:sz w:val="20"/>
          <w:szCs w:val="20"/>
        </w:rPr>
        <w:t>3</w:t>
      </w:r>
      <w:r>
        <w:rPr>
          <w:rFonts w:ascii="Times New Roman" w:hAnsi="Times New Roman" w:eastAsia="Times New Roman" w:cs="Times New Roman"/>
          <w:b/>
          <w:bCs/>
          <w:spacing w:val="8"/>
          <w:sz w:val="20"/>
          <w:szCs w:val="20"/>
        </w:rPr>
        <w:t>.3</w:t>
      </w:r>
      <w:r>
        <w:rPr>
          <w:rFonts w:ascii="宋体" w:hAnsi="宋体" w:eastAsia="宋体" w:cs="宋体"/>
          <w:spacing w:val="8"/>
          <w:sz w:val="20"/>
          <w:szCs w:val="20"/>
          <w14:textOutline w14:w="3797" w14:cap="sq" w14:cmpd="sng" w14:algn="ctr">
            <w14:solidFill>
              <w14:srgbClr w14:val="000000"/>
            </w14:solidFill>
            <w14:prstDash w14:val="solid"/>
            <w14:bevel/>
          </w14:textOutline>
        </w:rPr>
        <w:t>投标文件的澄清和补正</w:t>
      </w:r>
    </w:p>
    <w:p>
      <w:pPr>
        <w:spacing w:before="213" w:line="425" w:lineRule="auto"/>
        <w:ind w:left="7" w:right="53" w:firstLine="421"/>
        <w:rPr>
          <w:rFonts w:ascii="宋体" w:hAnsi="宋体" w:eastAsia="宋体" w:cs="宋体"/>
          <w:sz w:val="20"/>
          <w:szCs w:val="20"/>
        </w:rPr>
      </w:pPr>
      <w:r>
        <w:rPr>
          <w:rFonts w:ascii="宋体" w:hAnsi="宋体" w:eastAsia="宋体" w:cs="宋体"/>
          <w:spacing w:val="9"/>
          <w:sz w:val="20"/>
          <w:szCs w:val="20"/>
        </w:rPr>
        <w:t>3.3.1在评标过程中，评标委员会可以书面形式要求投标人对所提交的投标文件中不明确的</w:t>
      </w:r>
      <w:r>
        <w:rPr>
          <w:rFonts w:ascii="宋体" w:hAnsi="宋体" w:eastAsia="宋体" w:cs="宋体"/>
          <w:spacing w:val="7"/>
          <w:sz w:val="20"/>
          <w:szCs w:val="20"/>
        </w:rPr>
        <w:t>内</w:t>
      </w:r>
      <w:r>
        <w:rPr>
          <w:rFonts w:ascii="宋体" w:hAnsi="宋体" w:eastAsia="宋体" w:cs="宋体"/>
          <w:spacing w:val="18"/>
          <w:sz w:val="20"/>
          <w:szCs w:val="20"/>
        </w:rPr>
        <w:t>容进行</w:t>
      </w:r>
      <w:r>
        <w:rPr>
          <w:rFonts w:ascii="宋体" w:hAnsi="宋体" w:eastAsia="宋体" w:cs="宋体"/>
          <w:spacing w:val="10"/>
          <w:sz w:val="20"/>
          <w:szCs w:val="20"/>
        </w:rPr>
        <w:t>书</w:t>
      </w:r>
      <w:r>
        <w:rPr>
          <w:rFonts w:ascii="宋体" w:hAnsi="宋体" w:eastAsia="宋体" w:cs="宋体"/>
          <w:spacing w:val="9"/>
          <w:sz w:val="20"/>
          <w:szCs w:val="20"/>
        </w:rPr>
        <w:t>面澄清或说明，或者对细微偏差进行补正。评标委员会不接受投标人主动提出的澄清、说</w:t>
      </w:r>
      <w:r>
        <w:rPr>
          <w:rFonts w:ascii="宋体" w:hAnsi="宋体" w:eastAsia="宋体" w:cs="宋体"/>
          <w:spacing w:val="7"/>
          <w:sz w:val="20"/>
          <w:szCs w:val="20"/>
        </w:rPr>
        <w:t>明</w:t>
      </w:r>
      <w:r>
        <w:rPr>
          <w:rFonts w:ascii="宋体" w:hAnsi="宋体" w:eastAsia="宋体" w:cs="宋体"/>
          <w:spacing w:val="5"/>
          <w:sz w:val="20"/>
          <w:szCs w:val="20"/>
        </w:rPr>
        <w:t>或补正。</w:t>
      </w:r>
    </w:p>
    <w:p>
      <w:pPr>
        <w:spacing w:line="424" w:lineRule="auto"/>
        <w:ind w:left="21" w:right="53" w:firstLine="407"/>
        <w:rPr>
          <w:rFonts w:ascii="宋体" w:hAnsi="宋体" w:eastAsia="宋体" w:cs="宋体"/>
          <w:sz w:val="20"/>
          <w:szCs w:val="20"/>
        </w:rPr>
      </w:pPr>
      <w:r>
        <w:rPr>
          <w:rFonts w:ascii="宋体" w:hAnsi="宋体" w:eastAsia="宋体" w:cs="宋体"/>
          <w:spacing w:val="16"/>
          <w:sz w:val="20"/>
          <w:szCs w:val="20"/>
        </w:rPr>
        <w:t>3.3</w:t>
      </w:r>
      <w:r>
        <w:rPr>
          <w:rFonts w:ascii="宋体" w:hAnsi="宋体" w:eastAsia="宋体" w:cs="宋体"/>
          <w:spacing w:val="10"/>
          <w:sz w:val="20"/>
          <w:szCs w:val="20"/>
        </w:rPr>
        <w:t>.</w:t>
      </w:r>
      <w:r>
        <w:rPr>
          <w:rFonts w:ascii="宋体" w:hAnsi="宋体" w:eastAsia="宋体" w:cs="宋体"/>
          <w:spacing w:val="8"/>
          <w:sz w:val="20"/>
          <w:szCs w:val="20"/>
        </w:rPr>
        <w:t>2澄清、说明和补正不得改变投标文件的实质性内容(算术性错误修正的除外)。投标人</w:t>
      </w:r>
      <w:r>
        <w:rPr>
          <w:rFonts w:ascii="宋体" w:hAnsi="宋体" w:eastAsia="宋体" w:cs="宋体"/>
          <w:spacing w:val="16"/>
          <w:sz w:val="20"/>
          <w:szCs w:val="20"/>
        </w:rPr>
        <w:t>的</w:t>
      </w:r>
      <w:r>
        <w:rPr>
          <w:rFonts w:ascii="宋体" w:hAnsi="宋体" w:eastAsia="宋体" w:cs="宋体"/>
          <w:spacing w:val="8"/>
          <w:sz w:val="20"/>
          <w:szCs w:val="20"/>
        </w:rPr>
        <w:t>书面澄清、说明和补正属于投标文件的组成部分。</w:t>
      </w:r>
    </w:p>
    <w:p>
      <w:pPr>
        <w:spacing w:before="1" w:line="424" w:lineRule="auto"/>
        <w:ind w:left="7" w:right="86" w:firstLine="421"/>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9"/>
          <w:sz w:val="20"/>
          <w:szCs w:val="20"/>
        </w:rPr>
        <w:t>.</w:t>
      </w:r>
      <w:r>
        <w:rPr>
          <w:rFonts w:ascii="宋体" w:hAnsi="宋体" w:eastAsia="宋体" w:cs="宋体"/>
          <w:spacing w:val="8"/>
          <w:sz w:val="20"/>
          <w:szCs w:val="20"/>
        </w:rPr>
        <w:t>3.3评标委员会对投标人提交的澄清、说明或补正有疑问的，可以要求投标人进一步澄清、</w:t>
      </w:r>
      <w:r>
        <w:rPr>
          <w:rFonts w:ascii="宋体" w:hAnsi="宋体" w:eastAsia="宋体" w:cs="宋体"/>
          <w:spacing w:val="16"/>
          <w:sz w:val="20"/>
          <w:szCs w:val="20"/>
        </w:rPr>
        <w:t>说</w:t>
      </w:r>
      <w:r>
        <w:rPr>
          <w:rFonts w:ascii="宋体" w:hAnsi="宋体" w:eastAsia="宋体" w:cs="宋体"/>
          <w:spacing w:val="15"/>
          <w:sz w:val="20"/>
          <w:szCs w:val="20"/>
        </w:rPr>
        <w:t>明</w:t>
      </w:r>
      <w:r>
        <w:rPr>
          <w:rFonts w:ascii="宋体" w:hAnsi="宋体" w:eastAsia="宋体" w:cs="宋体"/>
          <w:spacing w:val="8"/>
          <w:sz w:val="20"/>
          <w:szCs w:val="20"/>
        </w:rPr>
        <w:t>或补正，直至满足评标委员会的要求。</w:t>
      </w:r>
    </w:p>
    <w:p>
      <w:pPr>
        <w:spacing w:line="229" w:lineRule="auto"/>
        <w:outlineLvl w:val="0"/>
        <w:rPr>
          <w:rFonts w:ascii="宋体" w:hAnsi="宋体" w:eastAsia="宋体" w:cs="宋体"/>
          <w:sz w:val="20"/>
          <w:szCs w:val="20"/>
        </w:rPr>
      </w:pPr>
      <w:r>
        <w:rPr>
          <w:rFonts w:ascii="Times New Roman" w:hAnsi="Times New Roman" w:eastAsia="Times New Roman" w:cs="Times New Roman"/>
          <w:b/>
          <w:bCs/>
          <w:spacing w:val="8"/>
          <w:sz w:val="20"/>
          <w:szCs w:val="20"/>
        </w:rPr>
        <w:t>3</w:t>
      </w:r>
      <w:r>
        <w:rPr>
          <w:rFonts w:ascii="Times New Roman" w:hAnsi="Times New Roman" w:eastAsia="Times New Roman" w:cs="Times New Roman"/>
          <w:b/>
          <w:bCs/>
          <w:spacing w:val="6"/>
          <w:sz w:val="20"/>
          <w:szCs w:val="20"/>
        </w:rPr>
        <w:t>.4</w:t>
      </w:r>
      <w:r>
        <w:rPr>
          <w:rFonts w:ascii="宋体" w:hAnsi="宋体" w:eastAsia="宋体" w:cs="宋体"/>
          <w:spacing w:val="6"/>
          <w:sz w:val="20"/>
          <w:szCs w:val="20"/>
          <w14:textOutline w14:w="3797" w14:cap="sq" w14:cmpd="sng" w14:algn="ctr">
            <w14:solidFill>
              <w14:srgbClr w14:val="000000"/>
            </w14:solidFill>
            <w14:prstDash w14:val="solid"/>
            <w14:bevel/>
          </w14:textOutline>
        </w:rPr>
        <w:t>评标结果</w:t>
      </w:r>
    </w:p>
    <w:p>
      <w:pPr>
        <w:spacing w:line="424" w:lineRule="auto"/>
        <w:ind w:left="21" w:right="53" w:firstLine="407"/>
        <w:rPr>
          <w:rFonts w:ascii="宋体" w:hAnsi="宋体" w:eastAsia="宋体" w:cs="宋体"/>
          <w:spacing w:val="8"/>
          <w:sz w:val="20"/>
          <w:szCs w:val="20"/>
        </w:rPr>
      </w:pPr>
      <w:r>
        <w:rPr>
          <w:rFonts w:ascii="宋体" w:hAnsi="宋体" w:eastAsia="宋体" w:cs="宋体"/>
          <w:spacing w:val="8"/>
          <w:sz w:val="20"/>
          <w:szCs w:val="20"/>
        </w:rPr>
        <w:t>3.4.1除第二章“投标人须知”前附表授权直接确定中标人外，评标委员会按照综合得分高到低的顺序推荐中标候选人。</w:t>
      </w:r>
      <w:r>
        <w:rPr>
          <w:rFonts w:hint="eastAsia" w:ascii="宋体" w:hAnsi="宋体" w:eastAsia="宋体" w:cs="宋体"/>
          <w:spacing w:val="8"/>
          <w:sz w:val="20"/>
          <w:szCs w:val="20"/>
          <w:lang w:val="en-US" w:eastAsia="zh-CN"/>
        </w:rPr>
        <w:t>同一投标人只能中一个标段（评审顺序按I段-II标段-III标段）。</w:t>
      </w:r>
    </w:p>
    <w:p>
      <w:pPr>
        <w:spacing w:before="214" w:line="225" w:lineRule="auto"/>
        <w:ind w:left="430"/>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9"/>
          <w:sz w:val="20"/>
          <w:szCs w:val="20"/>
        </w:rPr>
        <w:t>.</w:t>
      </w:r>
      <w:r>
        <w:rPr>
          <w:rFonts w:ascii="宋体" w:hAnsi="宋体" w:eastAsia="宋体" w:cs="宋体"/>
          <w:spacing w:val="8"/>
          <w:sz w:val="20"/>
          <w:szCs w:val="20"/>
        </w:rPr>
        <w:t>4.2评标委员会完成评标后，应当向招标人提交书面评标报告。</w:t>
      </w:r>
    </w:p>
    <w:p>
      <w:pPr>
        <w:spacing w:before="214" w:line="225" w:lineRule="auto"/>
        <w:ind w:left="430"/>
        <w:rPr>
          <w:rFonts w:ascii="宋体" w:hAnsi="宋体" w:eastAsia="宋体" w:cs="宋体"/>
          <w:sz w:val="20"/>
          <w:szCs w:val="20"/>
        </w:rPr>
      </w:pPr>
      <w:r>
        <w:rPr>
          <w:rFonts w:ascii="宋体" w:hAnsi="宋体" w:eastAsia="宋体" w:cs="宋体"/>
          <w:spacing w:val="16"/>
          <w:sz w:val="20"/>
          <w:szCs w:val="20"/>
        </w:rPr>
        <w:t>3.4</w:t>
      </w:r>
      <w:r>
        <w:rPr>
          <w:rFonts w:ascii="宋体" w:hAnsi="宋体" w:eastAsia="宋体" w:cs="宋体"/>
          <w:spacing w:val="13"/>
          <w:sz w:val="20"/>
          <w:szCs w:val="20"/>
        </w:rPr>
        <w:t>.</w:t>
      </w:r>
      <w:r>
        <w:rPr>
          <w:rFonts w:ascii="宋体" w:hAnsi="宋体" w:eastAsia="宋体" w:cs="宋体"/>
          <w:spacing w:val="8"/>
          <w:sz w:val="20"/>
          <w:szCs w:val="20"/>
        </w:rPr>
        <w:t>3评标委员会应将评标过程中使用的文件、表格以及其他材料应当即时归还招标人。</w:t>
      </w:r>
    </w:p>
    <w:p>
      <w:pPr>
        <w:spacing w:line="286" w:lineRule="auto"/>
      </w:pPr>
    </w:p>
    <w:p>
      <w:pPr>
        <w:spacing w:line="287" w:lineRule="auto"/>
      </w:pPr>
    </w:p>
    <w:p>
      <w:pPr>
        <w:spacing w:line="287" w:lineRule="auto"/>
      </w:pPr>
    </w:p>
    <w:p>
      <w:pPr>
        <w:spacing w:line="287" w:lineRule="auto"/>
      </w:pPr>
    </w:p>
    <w:p>
      <w:pPr>
        <w:spacing w:line="287" w:lineRule="auto"/>
      </w:pPr>
    </w:p>
    <w:p>
      <w:pPr>
        <w:spacing w:before="65" w:line="228" w:lineRule="auto"/>
        <w:ind w:left="22"/>
        <w:outlineLvl w:val="0"/>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附</w:t>
      </w:r>
      <w:r>
        <w:rPr>
          <w:rFonts w:ascii="宋体" w:hAnsi="宋体" w:eastAsia="宋体" w:cs="宋体"/>
          <w:spacing w:val="14"/>
          <w:sz w:val="20"/>
          <w:szCs w:val="20"/>
          <w14:textOutline w14:w="3797" w14:cap="sq" w14:cmpd="sng" w14:algn="ctr">
            <w14:solidFill>
              <w14:srgbClr w14:val="000000"/>
            </w14:solidFill>
            <w14:prstDash w14:val="solid"/>
            <w14:bevel/>
          </w14:textOutline>
        </w:rPr>
        <w:t>件</w:t>
      </w:r>
      <w:r>
        <w:rPr>
          <w:rFonts w:ascii="Times New Roman" w:hAnsi="Times New Roman" w:eastAsia="Times New Roman" w:cs="Times New Roman"/>
          <w:b/>
          <w:bCs/>
          <w:sz w:val="20"/>
          <w:szCs w:val="20"/>
        </w:rPr>
        <w:t>A</w:t>
      </w:r>
      <w:r>
        <w:rPr>
          <w:rFonts w:ascii="宋体" w:hAnsi="宋体" w:eastAsia="宋体" w:cs="宋体"/>
          <w:spacing w:val="14"/>
          <w:sz w:val="20"/>
          <w:szCs w:val="20"/>
          <w14:textOutline w14:w="3797" w14:cap="sq" w14:cmpd="sng" w14:algn="ctr">
            <w14:solidFill>
              <w14:srgbClr w14:val="000000"/>
            </w14:solidFill>
            <w14:prstDash w14:val="solid"/>
            <w14:bevel/>
          </w14:textOutline>
        </w:rPr>
        <w:t>：评标详细程序</w:t>
      </w:r>
    </w:p>
    <w:p>
      <w:pPr>
        <w:spacing w:before="227" w:line="221" w:lineRule="auto"/>
        <w:ind w:left="3677"/>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评标详</w:t>
      </w:r>
      <w:r>
        <w:rPr>
          <w:rFonts w:ascii="宋体" w:hAnsi="宋体" w:eastAsia="宋体" w:cs="宋体"/>
          <w:sz w:val="28"/>
          <w:szCs w:val="28"/>
          <w14:textOutline w14:w="5105" w14:cap="sq" w14:cmpd="sng" w14:algn="ctr">
            <w14:solidFill>
              <w14:srgbClr w14:val="000000"/>
            </w14:solidFill>
            <w14:prstDash w14:val="solid"/>
            <w14:bevel/>
          </w14:textOutline>
        </w:rPr>
        <w:t>细程序</w:t>
      </w:r>
    </w:p>
    <w:p>
      <w:pPr>
        <w:spacing w:before="298" w:line="229" w:lineRule="auto"/>
        <w:outlineLvl w:val="0"/>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10"/>
          <w:sz w:val="20"/>
          <w:szCs w:val="20"/>
        </w:rPr>
        <w:t>0</w:t>
      </w:r>
      <w:r>
        <w:rPr>
          <w:rFonts w:ascii="宋体" w:hAnsi="宋体" w:eastAsia="宋体" w:cs="宋体"/>
          <w:spacing w:val="6"/>
          <w:sz w:val="20"/>
          <w:szCs w:val="20"/>
        </w:rPr>
        <w:t>总则</w:t>
      </w:r>
    </w:p>
    <w:p>
      <w:pPr>
        <w:spacing w:before="213" w:line="424" w:lineRule="auto"/>
        <w:ind w:left="7" w:firstLine="420"/>
        <w:rPr>
          <w:rFonts w:ascii="宋体" w:hAnsi="宋体" w:eastAsia="宋体" w:cs="宋体"/>
          <w:sz w:val="20"/>
          <w:szCs w:val="20"/>
        </w:rPr>
      </w:pPr>
      <w:r>
        <w:rPr>
          <w:rFonts w:ascii="宋体" w:hAnsi="宋体" w:eastAsia="宋体" w:cs="宋体"/>
          <w:spacing w:val="7"/>
          <w:sz w:val="20"/>
          <w:szCs w:val="20"/>
        </w:rPr>
        <w:t>本附件是本章“评标办法”的组成部分，是对本章第3条所规定的评标程序的进一步细化，</w:t>
      </w:r>
      <w:r>
        <w:rPr>
          <w:rFonts w:ascii="宋体" w:hAnsi="宋体" w:eastAsia="宋体" w:cs="宋体"/>
          <w:spacing w:val="3"/>
          <w:sz w:val="20"/>
          <w:szCs w:val="20"/>
        </w:rPr>
        <w:t>评</w:t>
      </w:r>
      <w:r>
        <w:rPr>
          <w:rFonts w:ascii="宋体" w:hAnsi="宋体" w:eastAsia="宋体" w:cs="宋体"/>
          <w:spacing w:val="16"/>
          <w:sz w:val="20"/>
          <w:szCs w:val="20"/>
        </w:rPr>
        <w:t>标</w:t>
      </w:r>
      <w:r>
        <w:rPr>
          <w:rFonts w:ascii="宋体" w:hAnsi="宋体" w:eastAsia="宋体" w:cs="宋体"/>
          <w:spacing w:val="9"/>
          <w:sz w:val="20"/>
          <w:szCs w:val="20"/>
        </w:rPr>
        <w:t>委员会应当按照本附件所规定的详细程序开展并完成评标工作。</w:t>
      </w:r>
    </w:p>
    <w:p>
      <w:pPr>
        <w:spacing w:line="227" w:lineRule="auto"/>
        <w:outlineLvl w:val="0"/>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9"/>
          <w:sz w:val="20"/>
          <w:szCs w:val="20"/>
        </w:rPr>
        <w:t>1</w:t>
      </w:r>
      <w:r>
        <w:rPr>
          <w:rFonts w:ascii="宋体" w:hAnsi="宋体" w:eastAsia="宋体" w:cs="宋体"/>
          <w:spacing w:val="7"/>
          <w:sz w:val="20"/>
          <w:szCs w:val="20"/>
        </w:rPr>
        <w:t>基本程序</w:t>
      </w:r>
    </w:p>
    <w:p>
      <w:pPr>
        <w:spacing w:before="215" w:line="228" w:lineRule="auto"/>
        <w:ind w:left="425"/>
        <w:rPr>
          <w:rFonts w:ascii="宋体" w:hAnsi="宋体" w:eastAsia="宋体" w:cs="宋体"/>
          <w:sz w:val="20"/>
          <w:szCs w:val="20"/>
        </w:rPr>
      </w:pPr>
      <w:r>
        <w:rPr>
          <w:rFonts w:ascii="宋体" w:hAnsi="宋体" w:eastAsia="宋体" w:cs="宋体"/>
          <w:spacing w:val="16"/>
          <w:sz w:val="20"/>
          <w:szCs w:val="20"/>
        </w:rPr>
        <w:t>评</w:t>
      </w:r>
      <w:r>
        <w:rPr>
          <w:rFonts w:ascii="宋体" w:hAnsi="宋体" w:eastAsia="宋体" w:cs="宋体"/>
          <w:spacing w:val="10"/>
          <w:sz w:val="20"/>
          <w:szCs w:val="20"/>
        </w:rPr>
        <w:t>标</w:t>
      </w:r>
      <w:r>
        <w:rPr>
          <w:rFonts w:ascii="宋体" w:hAnsi="宋体" w:eastAsia="宋体" w:cs="宋体"/>
          <w:spacing w:val="8"/>
          <w:sz w:val="20"/>
          <w:szCs w:val="20"/>
        </w:rPr>
        <w:t>活动将按以下五个步骤进行：</w:t>
      </w:r>
    </w:p>
    <w:p>
      <w:pPr>
        <w:spacing w:before="211" w:line="229"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1)评标准备；</w:t>
      </w:r>
    </w:p>
    <w:p>
      <w:pPr>
        <w:spacing w:before="213" w:line="228"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2)初步评审：</w:t>
      </w:r>
    </w:p>
    <w:p>
      <w:pPr>
        <w:spacing w:before="214" w:line="229"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3)详细评审；</w:t>
      </w:r>
    </w:p>
    <w:p>
      <w:pPr>
        <w:spacing w:before="210" w:line="229"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4)澄清、说明或补正；</w:t>
      </w:r>
    </w:p>
    <w:p>
      <w:pPr>
        <w:spacing w:before="212" w:line="227" w:lineRule="auto"/>
        <w:ind w:left="436"/>
        <w:rPr>
          <w:rFonts w:ascii="宋体" w:hAnsi="宋体" w:eastAsia="宋体" w:cs="宋体"/>
          <w:sz w:val="20"/>
          <w:szCs w:val="20"/>
        </w:rPr>
      </w:pPr>
      <w:r>
        <w:rPr>
          <w:rFonts w:ascii="宋体" w:hAnsi="宋体" w:eastAsia="宋体" w:cs="宋体"/>
          <w:spacing w:val="12"/>
          <w:sz w:val="20"/>
          <w:szCs w:val="20"/>
        </w:rPr>
        <w:t>(5)推荐中标候选人或者直接确定中标人及提交评标报告</w:t>
      </w:r>
      <w:r>
        <w:rPr>
          <w:rFonts w:ascii="宋体" w:hAnsi="宋体" w:eastAsia="宋体" w:cs="宋体"/>
          <w:spacing w:val="9"/>
          <w:sz w:val="20"/>
          <w:szCs w:val="20"/>
        </w:rPr>
        <w:t>。</w:t>
      </w:r>
    </w:p>
    <w:p>
      <w:pPr>
        <w:spacing w:before="215" w:line="229" w:lineRule="auto"/>
        <w:outlineLvl w:val="0"/>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9"/>
          <w:sz w:val="20"/>
          <w:szCs w:val="20"/>
        </w:rPr>
        <w:t>2</w:t>
      </w:r>
      <w:r>
        <w:rPr>
          <w:rFonts w:ascii="宋体" w:hAnsi="宋体" w:eastAsia="宋体" w:cs="宋体"/>
          <w:spacing w:val="7"/>
          <w:sz w:val="20"/>
          <w:szCs w:val="20"/>
        </w:rPr>
        <w:t>评标准备</w:t>
      </w:r>
    </w:p>
    <w:p>
      <w:pPr>
        <w:spacing w:before="210" w:line="225"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8"/>
          <w:sz w:val="20"/>
          <w:szCs w:val="20"/>
        </w:rPr>
        <w:t>2.</w:t>
      </w:r>
      <w:r>
        <w:rPr>
          <w:rFonts w:ascii="宋体" w:hAnsi="宋体" w:eastAsia="宋体" w:cs="宋体"/>
          <w:spacing w:val="4"/>
          <w:sz w:val="20"/>
          <w:szCs w:val="20"/>
        </w:rPr>
        <w:t>1评标委员会成员签到</w:t>
      </w:r>
    </w:p>
    <w:p>
      <w:pPr>
        <w:spacing w:before="218" w:line="461" w:lineRule="exact"/>
        <w:ind w:left="425"/>
        <w:rPr>
          <w:rFonts w:ascii="宋体" w:hAnsi="宋体" w:eastAsia="宋体" w:cs="宋体"/>
          <w:sz w:val="20"/>
          <w:szCs w:val="20"/>
        </w:rPr>
      </w:pPr>
      <w:r>
        <w:rPr>
          <w:rFonts w:ascii="宋体" w:hAnsi="宋体" w:eastAsia="宋体" w:cs="宋体"/>
          <w:spacing w:val="18"/>
          <w:position w:val="19"/>
          <w:sz w:val="20"/>
          <w:szCs w:val="20"/>
        </w:rPr>
        <w:t>评</w:t>
      </w:r>
      <w:r>
        <w:rPr>
          <w:rFonts w:ascii="宋体" w:hAnsi="宋体" w:eastAsia="宋体" w:cs="宋体"/>
          <w:spacing w:val="9"/>
          <w:position w:val="19"/>
          <w:sz w:val="20"/>
          <w:szCs w:val="20"/>
        </w:rPr>
        <w:t>标委员会成员到达评标现场时应在签到表上签到以证明其出席。</w:t>
      </w:r>
    </w:p>
    <w:p>
      <w:pPr>
        <w:spacing w:line="224"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4"/>
          <w:sz w:val="20"/>
          <w:szCs w:val="20"/>
        </w:rPr>
        <w:t>2.2评标委员会的分工</w:t>
      </w:r>
    </w:p>
    <w:p>
      <w:pPr>
        <w:spacing w:before="216" w:line="425" w:lineRule="auto"/>
        <w:ind w:left="14" w:firstLine="411"/>
        <w:rPr>
          <w:rFonts w:ascii="宋体" w:hAnsi="宋体" w:eastAsia="宋体" w:cs="宋体"/>
          <w:sz w:val="20"/>
          <w:szCs w:val="20"/>
        </w:rPr>
      </w:pPr>
      <w:r>
        <w:rPr>
          <w:rFonts w:ascii="宋体" w:hAnsi="宋体" w:eastAsia="宋体" w:cs="宋体"/>
          <w:spacing w:val="18"/>
          <w:sz w:val="20"/>
          <w:szCs w:val="20"/>
        </w:rPr>
        <w:t>评标委</w:t>
      </w:r>
      <w:r>
        <w:rPr>
          <w:rFonts w:ascii="宋体" w:hAnsi="宋体" w:eastAsia="宋体" w:cs="宋体"/>
          <w:spacing w:val="12"/>
          <w:sz w:val="20"/>
          <w:szCs w:val="20"/>
        </w:rPr>
        <w:t>员</w:t>
      </w:r>
      <w:r>
        <w:rPr>
          <w:rFonts w:ascii="宋体" w:hAnsi="宋体" w:eastAsia="宋体" w:cs="宋体"/>
          <w:spacing w:val="9"/>
          <w:sz w:val="20"/>
          <w:szCs w:val="20"/>
        </w:rPr>
        <w:t>会首先推选一名评标委员会主任。评标委员会主任负责评标活动的组织工作。评标委</w:t>
      </w:r>
      <w:r>
        <w:rPr>
          <w:rFonts w:ascii="宋体" w:hAnsi="宋体" w:eastAsia="宋体" w:cs="宋体"/>
          <w:spacing w:val="8"/>
          <w:sz w:val="20"/>
          <w:szCs w:val="20"/>
        </w:rPr>
        <w:t>员会划分为技术组和商务组</w:t>
      </w:r>
      <w:r>
        <w:rPr>
          <w:rFonts w:ascii="宋体" w:hAnsi="宋体" w:eastAsia="宋体" w:cs="宋体"/>
          <w:spacing w:val="5"/>
          <w:sz w:val="20"/>
          <w:szCs w:val="20"/>
        </w:rPr>
        <w:t>。</w:t>
      </w:r>
    </w:p>
    <w:p>
      <w:pPr>
        <w:spacing w:before="1" w:line="226"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3"/>
          <w:sz w:val="20"/>
          <w:szCs w:val="20"/>
        </w:rPr>
        <w:t>2.3熟悉文件资</w:t>
      </w:r>
      <w:r>
        <w:rPr>
          <w:rFonts w:ascii="宋体" w:hAnsi="宋体" w:eastAsia="宋体" w:cs="宋体"/>
          <w:spacing w:val="1"/>
          <w:sz w:val="20"/>
          <w:szCs w:val="20"/>
        </w:rPr>
        <w:t>料</w:t>
      </w:r>
    </w:p>
    <w:p>
      <w:pPr>
        <w:spacing w:before="218" w:line="461" w:lineRule="exact"/>
        <w:ind w:left="425"/>
        <w:rPr>
          <w:rFonts w:ascii="宋体" w:hAnsi="宋体" w:eastAsia="宋体" w:cs="宋体"/>
          <w:spacing w:val="18"/>
          <w:position w:val="19"/>
          <w:sz w:val="20"/>
          <w:szCs w:val="20"/>
        </w:rPr>
      </w:pPr>
      <w:r>
        <w:rPr>
          <w:rFonts w:ascii="宋体" w:hAnsi="宋体" w:eastAsia="宋体" w:cs="宋体"/>
          <w:spacing w:val="18"/>
          <w:position w:val="19"/>
          <w:sz w:val="20"/>
          <w:szCs w:val="20"/>
        </w:rPr>
        <w:t>A2.3.1评标委员会主任应组织评标委员会成员认真研究招标文件，了解和熟悉招标目的、招标范围、主要合同条件、技术标准和要求、质量标准和工期要求等，掌握评标标准和方法，熟悉本章及附件中包括的评标表格的使用。</w:t>
      </w:r>
    </w:p>
    <w:p>
      <w:pPr>
        <w:spacing w:before="65" w:line="225" w:lineRule="auto"/>
        <w:ind w:left="41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2.3.2招标人或招标代理机构应向评标委员会提供评标所需的信息和数据</w:t>
      </w:r>
      <w:r>
        <w:rPr>
          <w:rFonts w:ascii="宋体" w:hAnsi="宋体" w:eastAsia="宋体" w:cs="宋体"/>
          <w:spacing w:val="3"/>
          <w:sz w:val="20"/>
          <w:szCs w:val="20"/>
        </w:rPr>
        <w:t>。</w:t>
      </w:r>
    </w:p>
    <w:p>
      <w:pPr>
        <w:spacing w:before="217" w:line="228" w:lineRule="auto"/>
        <w:ind w:left="41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3</w:t>
      </w:r>
      <w:r>
        <w:rPr>
          <w:rFonts w:ascii="宋体" w:hAnsi="宋体" w:eastAsia="宋体" w:cs="宋体"/>
          <w:spacing w:val="8"/>
          <w:sz w:val="20"/>
          <w:szCs w:val="20"/>
        </w:rPr>
        <w:t>初步评审</w:t>
      </w:r>
    </w:p>
    <w:p>
      <w:pPr>
        <w:spacing w:before="210" w:line="227" w:lineRule="auto"/>
        <w:ind w:left="41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
          <w:sz w:val="20"/>
          <w:szCs w:val="20"/>
        </w:rPr>
        <w:t>3.1资格评审</w:t>
      </w:r>
    </w:p>
    <w:p>
      <w:pPr>
        <w:spacing w:before="215" w:line="424" w:lineRule="auto"/>
        <w:ind w:firstLine="403"/>
        <w:rPr>
          <w:rFonts w:ascii="宋体" w:hAnsi="宋体" w:eastAsia="宋体" w:cs="宋体"/>
          <w:sz w:val="20"/>
          <w:szCs w:val="20"/>
        </w:rPr>
      </w:pPr>
      <w:r>
        <w:rPr>
          <w:rFonts w:ascii="宋体" w:hAnsi="宋体" w:eastAsia="宋体" w:cs="宋体"/>
          <w:spacing w:val="1"/>
          <w:sz w:val="20"/>
          <w:szCs w:val="20"/>
        </w:rPr>
        <w:t>评标委员会根据“评标办法前附表”中规定的评审因</w:t>
      </w:r>
      <w:r>
        <w:rPr>
          <w:rFonts w:ascii="宋体" w:hAnsi="宋体" w:eastAsia="宋体" w:cs="宋体"/>
          <w:sz w:val="20"/>
          <w:szCs w:val="20"/>
        </w:rPr>
        <w:t>素和评审标准，对投标人的投标文件进行资格</w:t>
      </w:r>
      <w:r>
        <w:rPr>
          <w:rFonts w:ascii="宋体" w:hAnsi="宋体" w:eastAsia="宋体" w:cs="宋体"/>
          <w:spacing w:val="1"/>
          <w:sz w:val="20"/>
          <w:szCs w:val="20"/>
        </w:rPr>
        <w:t>评审。</w:t>
      </w:r>
    </w:p>
    <w:p>
      <w:pPr>
        <w:spacing w:before="1" w:line="227" w:lineRule="auto"/>
        <w:ind w:left="41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
          <w:sz w:val="20"/>
          <w:szCs w:val="20"/>
        </w:rPr>
        <w:t>3.2 形式评审</w:t>
      </w:r>
    </w:p>
    <w:p>
      <w:pPr>
        <w:spacing w:before="215" w:line="424" w:lineRule="auto"/>
        <w:ind w:left="4" w:right="7" w:firstLine="416"/>
        <w:rPr>
          <w:rFonts w:ascii="宋体" w:hAnsi="宋体" w:eastAsia="宋体" w:cs="宋体"/>
          <w:sz w:val="20"/>
          <w:szCs w:val="20"/>
        </w:rPr>
      </w:pPr>
      <w:r>
        <w:rPr>
          <w:rFonts w:ascii="宋体" w:hAnsi="宋体" w:eastAsia="宋体" w:cs="宋体"/>
          <w:spacing w:val="18"/>
          <w:sz w:val="20"/>
          <w:szCs w:val="20"/>
        </w:rPr>
        <w:t>评标委</w:t>
      </w:r>
      <w:r>
        <w:rPr>
          <w:rFonts w:ascii="宋体" w:hAnsi="宋体" w:eastAsia="宋体" w:cs="宋体"/>
          <w:spacing w:val="12"/>
          <w:sz w:val="20"/>
          <w:szCs w:val="20"/>
        </w:rPr>
        <w:t>员</w:t>
      </w:r>
      <w:r>
        <w:rPr>
          <w:rFonts w:ascii="宋体" w:hAnsi="宋体" w:eastAsia="宋体" w:cs="宋体"/>
          <w:spacing w:val="9"/>
          <w:sz w:val="20"/>
          <w:szCs w:val="20"/>
        </w:rPr>
        <w:t>会根据“评标办法前附表”中规定的评审因素和评审标准，对投标人的投标文件进行</w:t>
      </w:r>
      <w:r>
        <w:rPr>
          <w:rFonts w:ascii="宋体" w:hAnsi="宋体" w:eastAsia="宋体" w:cs="宋体"/>
          <w:sz w:val="20"/>
          <w:szCs w:val="20"/>
        </w:rPr>
        <w:t xml:space="preserve"> </w:t>
      </w:r>
      <w:r>
        <w:rPr>
          <w:rFonts w:ascii="宋体" w:hAnsi="宋体" w:eastAsia="宋体" w:cs="宋体"/>
          <w:spacing w:val="7"/>
          <w:sz w:val="20"/>
          <w:szCs w:val="20"/>
        </w:rPr>
        <w:t>形</w:t>
      </w:r>
      <w:r>
        <w:rPr>
          <w:rFonts w:ascii="宋体" w:hAnsi="宋体" w:eastAsia="宋体" w:cs="宋体"/>
          <w:spacing w:val="5"/>
          <w:sz w:val="20"/>
          <w:szCs w:val="20"/>
        </w:rPr>
        <w:t>式评审。</w:t>
      </w:r>
    </w:p>
    <w:p>
      <w:pPr>
        <w:spacing w:line="229" w:lineRule="auto"/>
        <w:ind w:left="41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8"/>
          <w:sz w:val="20"/>
          <w:szCs w:val="20"/>
        </w:rPr>
        <w:t>3.3 响应性评审</w:t>
      </w:r>
    </w:p>
    <w:p>
      <w:pPr>
        <w:spacing w:before="213" w:line="424" w:lineRule="auto"/>
        <w:ind w:right="9" w:firstLine="414"/>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7"/>
          <w:sz w:val="20"/>
          <w:szCs w:val="20"/>
        </w:rPr>
        <w:t>3.3.1 评标委员会根据“评标办法前附表”中规定的评审因素和评审标准，对投标人的投标</w:t>
      </w:r>
      <w:r>
        <w:rPr>
          <w:rFonts w:ascii="宋体" w:hAnsi="宋体" w:eastAsia="宋体" w:cs="宋体"/>
          <w:spacing w:val="1"/>
          <w:sz w:val="20"/>
          <w:szCs w:val="20"/>
        </w:rPr>
        <w:t>文</w:t>
      </w:r>
      <w:r>
        <w:rPr>
          <w:rFonts w:ascii="宋体" w:hAnsi="宋体" w:eastAsia="宋体" w:cs="宋体"/>
          <w:sz w:val="20"/>
          <w:szCs w:val="20"/>
        </w:rPr>
        <w:t xml:space="preserve"> </w:t>
      </w:r>
      <w:r>
        <w:rPr>
          <w:rFonts w:ascii="宋体" w:hAnsi="宋体" w:eastAsia="宋体" w:cs="宋体"/>
          <w:spacing w:val="8"/>
          <w:sz w:val="20"/>
          <w:szCs w:val="20"/>
        </w:rPr>
        <w:t>件进行响应性评审</w:t>
      </w:r>
      <w:r>
        <w:rPr>
          <w:rFonts w:ascii="宋体" w:hAnsi="宋体" w:eastAsia="宋体" w:cs="宋体"/>
          <w:spacing w:val="6"/>
          <w:sz w:val="20"/>
          <w:szCs w:val="20"/>
        </w:rPr>
        <w:t>。</w:t>
      </w:r>
    </w:p>
    <w:p>
      <w:pPr>
        <w:spacing w:before="2" w:line="424" w:lineRule="auto"/>
        <w:ind w:right="9" w:firstLine="414"/>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2"/>
          <w:sz w:val="20"/>
          <w:szCs w:val="20"/>
        </w:rPr>
        <w:t>3</w:t>
      </w:r>
      <w:r>
        <w:rPr>
          <w:rFonts w:ascii="宋体" w:hAnsi="宋体" w:eastAsia="宋体" w:cs="宋体"/>
          <w:spacing w:val="8"/>
          <w:sz w:val="20"/>
          <w:szCs w:val="20"/>
        </w:rPr>
        <w:t>.</w:t>
      </w:r>
      <w:r>
        <w:rPr>
          <w:rFonts w:ascii="宋体" w:hAnsi="宋体" w:eastAsia="宋体" w:cs="宋体"/>
          <w:spacing w:val="6"/>
          <w:sz w:val="20"/>
          <w:szCs w:val="20"/>
        </w:rPr>
        <w:t>3.2 投标人投标报价不得超出 (不含等于) 第二章““投标人须知”前附表第 10.2 款载明</w:t>
      </w:r>
      <w:r>
        <w:rPr>
          <w:rFonts w:ascii="宋体" w:hAnsi="宋体" w:eastAsia="宋体" w:cs="宋体"/>
          <w:sz w:val="20"/>
          <w:szCs w:val="20"/>
        </w:rPr>
        <w:t xml:space="preserve"> </w:t>
      </w:r>
      <w:r>
        <w:rPr>
          <w:rFonts w:ascii="宋体" w:hAnsi="宋体" w:eastAsia="宋体" w:cs="宋体"/>
          <w:spacing w:val="18"/>
          <w:sz w:val="20"/>
          <w:szCs w:val="20"/>
        </w:rPr>
        <w:t>的最高</w:t>
      </w:r>
      <w:r>
        <w:rPr>
          <w:rFonts w:ascii="宋体" w:hAnsi="宋体" w:eastAsia="宋体" w:cs="宋体"/>
          <w:spacing w:val="11"/>
          <w:sz w:val="20"/>
          <w:szCs w:val="20"/>
        </w:rPr>
        <w:t>投</w:t>
      </w:r>
      <w:r>
        <w:rPr>
          <w:rFonts w:ascii="宋体" w:hAnsi="宋体" w:eastAsia="宋体" w:cs="宋体"/>
          <w:spacing w:val="9"/>
          <w:sz w:val="20"/>
          <w:szCs w:val="20"/>
        </w:rPr>
        <w:t>标限价，凡投标人的投标报价超出最高投标限价的，该投标人的投标文件不能通过响应性</w:t>
      </w:r>
      <w:r>
        <w:rPr>
          <w:rFonts w:ascii="宋体" w:hAnsi="宋体" w:eastAsia="宋体" w:cs="宋体"/>
          <w:sz w:val="20"/>
          <w:szCs w:val="20"/>
        </w:rPr>
        <w:t xml:space="preserve"> </w:t>
      </w:r>
      <w:r>
        <w:rPr>
          <w:rFonts w:ascii="宋体" w:hAnsi="宋体" w:eastAsia="宋体" w:cs="宋体"/>
          <w:spacing w:val="4"/>
          <w:sz w:val="20"/>
          <w:szCs w:val="20"/>
        </w:rPr>
        <w:t>评</w:t>
      </w:r>
      <w:r>
        <w:rPr>
          <w:rFonts w:ascii="宋体" w:hAnsi="宋体" w:eastAsia="宋体" w:cs="宋体"/>
          <w:spacing w:val="3"/>
          <w:sz w:val="20"/>
          <w:szCs w:val="20"/>
        </w:rPr>
        <w:t>审。</w:t>
      </w:r>
    </w:p>
    <w:p>
      <w:pPr>
        <w:spacing w:line="229" w:lineRule="auto"/>
        <w:ind w:left="41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3"/>
          <w:sz w:val="20"/>
          <w:szCs w:val="20"/>
        </w:rPr>
        <w:t>3</w:t>
      </w:r>
      <w:r>
        <w:rPr>
          <w:rFonts w:ascii="宋体" w:hAnsi="宋体" w:eastAsia="宋体" w:cs="宋体"/>
          <w:spacing w:val="8"/>
          <w:sz w:val="20"/>
          <w:szCs w:val="20"/>
        </w:rPr>
        <w:t>.4 施工组织设计评审</w:t>
      </w:r>
    </w:p>
    <w:p>
      <w:pPr>
        <w:spacing w:before="213" w:line="424" w:lineRule="auto"/>
        <w:ind w:right="7" w:firstLine="420"/>
        <w:rPr>
          <w:rFonts w:ascii="宋体" w:hAnsi="宋体" w:eastAsia="宋体" w:cs="宋体"/>
          <w:sz w:val="20"/>
          <w:szCs w:val="20"/>
        </w:rPr>
      </w:pPr>
      <w:r>
        <w:rPr>
          <w:rFonts w:ascii="宋体" w:hAnsi="宋体" w:eastAsia="宋体" w:cs="宋体"/>
          <w:spacing w:val="18"/>
          <w:sz w:val="20"/>
          <w:szCs w:val="20"/>
        </w:rPr>
        <w:t>评标委</w:t>
      </w:r>
      <w:r>
        <w:rPr>
          <w:rFonts w:ascii="宋体" w:hAnsi="宋体" w:eastAsia="宋体" w:cs="宋体"/>
          <w:spacing w:val="12"/>
          <w:sz w:val="20"/>
          <w:szCs w:val="20"/>
        </w:rPr>
        <w:t>员</w:t>
      </w:r>
      <w:r>
        <w:rPr>
          <w:rFonts w:ascii="宋体" w:hAnsi="宋体" w:eastAsia="宋体" w:cs="宋体"/>
          <w:spacing w:val="9"/>
          <w:sz w:val="20"/>
          <w:szCs w:val="20"/>
        </w:rPr>
        <w:t>会根据“评标办法前附表”中规定的评审因素和评审标准，对投标人的施工组织设计</w:t>
      </w:r>
      <w:r>
        <w:rPr>
          <w:rFonts w:ascii="宋体" w:hAnsi="宋体" w:eastAsia="宋体" w:cs="宋体"/>
          <w:sz w:val="20"/>
          <w:szCs w:val="20"/>
        </w:rPr>
        <w:t xml:space="preserve"> </w:t>
      </w:r>
      <w:r>
        <w:rPr>
          <w:rFonts w:ascii="宋体" w:hAnsi="宋体" w:eastAsia="宋体" w:cs="宋体"/>
          <w:spacing w:val="7"/>
          <w:sz w:val="20"/>
          <w:szCs w:val="20"/>
        </w:rPr>
        <w:t>进</w:t>
      </w:r>
      <w:r>
        <w:rPr>
          <w:rFonts w:ascii="宋体" w:hAnsi="宋体" w:eastAsia="宋体" w:cs="宋体"/>
          <w:spacing w:val="6"/>
          <w:sz w:val="20"/>
          <w:szCs w:val="20"/>
        </w:rPr>
        <w:t>行评审。</w:t>
      </w:r>
    </w:p>
    <w:p>
      <w:pPr>
        <w:spacing w:line="228" w:lineRule="auto"/>
        <w:ind w:left="41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3.5 判断投标是否为否决投</w:t>
      </w:r>
      <w:r>
        <w:rPr>
          <w:rFonts w:ascii="宋体" w:hAnsi="宋体" w:eastAsia="宋体" w:cs="宋体"/>
          <w:spacing w:val="6"/>
          <w:sz w:val="20"/>
          <w:szCs w:val="20"/>
        </w:rPr>
        <w:t>标</w:t>
      </w:r>
    </w:p>
    <w:p>
      <w:pPr>
        <w:spacing w:before="214" w:line="424" w:lineRule="auto"/>
        <w:ind w:right="1" w:firstLine="414"/>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8"/>
          <w:sz w:val="20"/>
          <w:szCs w:val="20"/>
        </w:rPr>
        <w:t>3.</w:t>
      </w:r>
      <w:r>
        <w:rPr>
          <w:rFonts w:ascii="宋体" w:hAnsi="宋体" w:eastAsia="宋体" w:cs="宋体"/>
          <w:spacing w:val="6"/>
          <w:sz w:val="20"/>
          <w:szCs w:val="20"/>
        </w:rPr>
        <w:t>5</w:t>
      </w:r>
      <w:r>
        <w:rPr>
          <w:rFonts w:ascii="宋体" w:hAnsi="宋体" w:eastAsia="宋体" w:cs="宋体"/>
          <w:spacing w:val="4"/>
          <w:sz w:val="20"/>
          <w:szCs w:val="20"/>
        </w:rPr>
        <w:t>.1 判断投标人的投标是否为否决投标的全部条件 (包括本章第 3.1.2 项中规定的条件) ，</w:t>
      </w:r>
      <w:r>
        <w:rPr>
          <w:rFonts w:ascii="宋体" w:hAnsi="宋体" w:eastAsia="宋体" w:cs="宋体"/>
          <w:sz w:val="20"/>
          <w:szCs w:val="20"/>
        </w:rPr>
        <w:t xml:space="preserve"> </w:t>
      </w:r>
      <w:r>
        <w:rPr>
          <w:rFonts w:ascii="宋体" w:hAnsi="宋体" w:eastAsia="宋体" w:cs="宋体"/>
          <w:spacing w:val="1"/>
          <w:sz w:val="20"/>
          <w:szCs w:val="20"/>
        </w:rPr>
        <w:t>在</w:t>
      </w:r>
      <w:r>
        <w:rPr>
          <w:rFonts w:ascii="宋体" w:hAnsi="宋体" w:eastAsia="宋体" w:cs="宋体"/>
          <w:sz w:val="20"/>
          <w:szCs w:val="20"/>
        </w:rPr>
        <w:t>本章附件 B 中集中列示。</w:t>
      </w:r>
    </w:p>
    <w:p>
      <w:pPr>
        <w:spacing w:before="2" w:line="424" w:lineRule="auto"/>
        <w:ind w:left="4" w:right="7" w:firstLine="41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7"/>
          <w:sz w:val="20"/>
          <w:szCs w:val="20"/>
        </w:rPr>
        <w:t>3.5.2 本章附件</w:t>
      </w:r>
      <w:r>
        <w:rPr>
          <w:rFonts w:ascii="宋体" w:hAnsi="宋体" w:eastAsia="宋体" w:cs="宋体"/>
          <w:sz w:val="20"/>
          <w:szCs w:val="20"/>
        </w:rPr>
        <w:t>B</w:t>
      </w:r>
      <w:r>
        <w:rPr>
          <w:rFonts w:ascii="宋体" w:hAnsi="宋体" w:eastAsia="宋体" w:cs="宋体"/>
          <w:spacing w:val="7"/>
          <w:sz w:val="20"/>
          <w:szCs w:val="20"/>
        </w:rPr>
        <w:t xml:space="preserve"> 集中列示的否决投标条件不应与第二章“投标人须知”和本章正文部分包</w:t>
      </w:r>
      <w:r>
        <w:rPr>
          <w:rFonts w:ascii="宋体" w:hAnsi="宋体" w:eastAsia="宋体" w:cs="宋体"/>
          <w:spacing w:val="3"/>
          <w:sz w:val="20"/>
          <w:szCs w:val="20"/>
        </w:rPr>
        <w:t>括</w:t>
      </w:r>
      <w:r>
        <w:rPr>
          <w:rFonts w:ascii="宋体" w:hAnsi="宋体" w:eastAsia="宋体" w:cs="宋体"/>
          <w:sz w:val="20"/>
          <w:szCs w:val="20"/>
        </w:rPr>
        <w:t xml:space="preserve"> </w:t>
      </w:r>
      <w:r>
        <w:rPr>
          <w:rFonts w:ascii="宋体" w:hAnsi="宋体" w:eastAsia="宋体" w:cs="宋体"/>
          <w:spacing w:val="18"/>
          <w:sz w:val="20"/>
          <w:szCs w:val="20"/>
        </w:rPr>
        <w:t>的否</w:t>
      </w:r>
      <w:r>
        <w:rPr>
          <w:rFonts w:ascii="宋体" w:hAnsi="宋体" w:eastAsia="宋体" w:cs="宋体"/>
          <w:spacing w:val="17"/>
          <w:sz w:val="20"/>
          <w:szCs w:val="20"/>
        </w:rPr>
        <w:t>决</w:t>
      </w:r>
      <w:r>
        <w:rPr>
          <w:rFonts w:ascii="宋体" w:hAnsi="宋体" w:eastAsia="宋体" w:cs="宋体"/>
          <w:spacing w:val="9"/>
          <w:sz w:val="20"/>
          <w:szCs w:val="20"/>
        </w:rPr>
        <w:t>投标条件抵触，如果出现相互矛盾的情况，以第二章“投标人须知”和本章正文部分的规定</w:t>
      </w:r>
      <w:r>
        <w:rPr>
          <w:rFonts w:ascii="宋体" w:hAnsi="宋体" w:eastAsia="宋体" w:cs="宋体"/>
          <w:sz w:val="20"/>
          <w:szCs w:val="20"/>
        </w:rPr>
        <w:t xml:space="preserve"> </w:t>
      </w:r>
      <w:r>
        <w:rPr>
          <w:rFonts w:ascii="宋体" w:hAnsi="宋体" w:eastAsia="宋体" w:cs="宋体"/>
          <w:spacing w:val="3"/>
          <w:sz w:val="20"/>
          <w:szCs w:val="20"/>
        </w:rPr>
        <w:t>为</w:t>
      </w:r>
      <w:r>
        <w:rPr>
          <w:rFonts w:ascii="宋体" w:hAnsi="宋体" w:eastAsia="宋体" w:cs="宋体"/>
          <w:spacing w:val="2"/>
          <w:sz w:val="20"/>
          <w:szCs w:val="20"/>
        </w:rPr>
        <w:t>准。</w:t>
      </w:r>
    </w:p>
    <w:p>
      <w:pPr>
        <w:spacing w:before="1" w:line="425" w:lineRule="auto"/>
        <w:ind w:left="4" w:right="9" w:firstLine="41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8"/>
          <w:sz w:val="20"/>
          <w:szCs w:val="20"/>
        </w:rPr>
        <w:t>3.5</w:t>
      </w:r>
      <w:r>
        <w:rPr>
          <w:rFonts w:ascii="宋体" w:hAnsi="宋体" w:eastAsia="宋体" w:cs="宋体"/>
          <w:spacing w:val="6"/>
          <w:sz w:val="20"/>
          <w:szCs w:val="20"/>
        </w:rPr>
        <w:t>.</w:t>
      </w:r>
      <w:r>
        <w:rPr>
          <w:rFonts w:ascii="宋体" w:hAnsi="宋体" w:eastAsia="宋体" w:cs="宋体"/>
          <w:spacing w:val="4"/>
          <w:sz w:val="20"/>
          <w:szCs w:val="20"/>
        </w:rPr>
        <w:t xml:space="preserve">3 评标委员会在评标 (包括初步评审和详细评审) 过程中，依据本章附件 </w:t>
      </w:r>
      <w:r>
        <w:rPr>
          <w:rFonts w:ascii="宋体" w:hAnsi="宋体" w:eastAsia="宋体" w:cs="宋体"/>
          <w:sz w:val="20"/>
          <w:szCs w:val="20"/>
        </w:rPr>
        <w:t>B</w:t>
      </w:r>
      <w:r>
        <w:rPr>
          <w:rFonts w:ascii="宋体" w:hAnsi="宋体" w:eastAsia="宋体" w:cs="宋体"/>
          <w:spacing w:val="4"/>
          <w:sz w:val="20"/>
          <w:szCs w:val="20"/>
        </w:rPr>
        <w:t xml:space="preserve"> 中规定的否决</w:t>
      </w:r>
      <w:r>
        <w:rPr>
          <w:rFonts w:ascii="宋体" w:hAnsi="宋体" w:eastAsia="宋体" w:cs="宋体"/>
          <w:sz w:val="20"/>
          <w:szCs w:val="20"/>
        </w:rPr>
        <w:t xml:space="preserve"> </w:t>
      </w:r>
      <w:r>
        <w:rPr>
          <w:rFonts w:ascii="宋体" w:hAnsi="宋体" w:eastAsia="宋体" w:cs="宋体"/>
          <w:spacing w:val="9"/>
          <w:sz w:val="20"/>
          <w:szCs w:val="20"/>
        </w:rPr>
        <w:t>投标条件判断投标人的投标是否为否决投标</w:t>
      </w:r>
      <w:r>
        <w:rPr>
          <w:rFonts w:ascii="宋体" w:hAnsi="宋体" w:eastAsia="宋体" w:cs="宋体"/>
          <w:spacing w:val="7"/>
          <w:sz w:val="20"/>
          <w:szCs w:val="20"/>
        </w:rPr>
        <w:t>。</w:t>
      </w:r>
    </w:p>
    <w:p>
      <w:pPr>
        <w:spacing w:before="2" w:line="424" w:lineRule="auto"/>
        <w:ind w:left="4" w:right="7" w:firstLine="411"/>
        <w:rPr>
          <w:rFonts w:ascii="宋体" w:hAnsi="宋体" w:eastAsia="宋体" w:cs="宋体"/>
          <w:sz w:val="20"/>
          <w:szCs w:val="20"/>
        </w:rPr>
      </w:pPr>
      <w:r>
        <w:rPr>
          <w:rFonts w:ascii="宋体" w:hAnsi="宋体" w:eastAsia="宋体" w:cs="宋体"/>
          <w:sz w:val="20"/>
          <w:szCs w:val="20"/>
        </w:rPr>
        <w:t>A3.6 算术错误修正</w:t>
      </w:r>
    </w:p>
    <w:p>
      <w:pPr>
        <w:spacing w:before="2" w:line="424" w:lineRule="auto"/>
        <w:ind w:left="4" w:right="7" w:firstLine="411"/>
        <w:rPr>
          <w:rFonts w:ascii="宋体" w:hAnsi="宋体" w:eastAsia="宋体" w:cs="宋体"/>
          <w:sz w:val="20"/>
          <w:szCs w:val="20"/>
        </w:rPr>
      </w:pPr>
      <w:r>
        <w:rPr>
          <w:rFonts w:ascii="宋体" w:hAnsi="宋体" w:eastAsia="宋体" w:cs="宋体"/>
          <w:sz w:val="20"/>
          <w:szCs w:val="20"/>
        </w:rPr>
        <w:t>评标委员会依据本章中规定的相关原则对投标报价中存在的算术错误进行修正，并根据算术错 误修正结果计算评标价。</w:t>
      </w:r>
    </w:p>
    <w:p>
      <w:pPr>
        <w:spacing w:before="65" w:line="229"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4"/>
          <w:sz w:val="20"/>
          <w:szCs w:val="20"/>
        </w:rPr>
        <w:t>3.7 澄清、说明或补正</w:t>
      </w:r>
    </w:p>
    <w:p>
      <w:pPr>
        <w:spacing w:before="211" w:line="425" w:lineRule="auto"/>
        <w:ind w:left="11" w:firstLine="419"/>
        <w:rPr>
          <w:rFonts w:ascii="宋体" w:hAnsi="宋体" w:eastAsia="宋体" w:cs="宋体"/>
          <w:sz w:val="20"/>
          <w:szCs w:val="20"/>
        </w:rPr>
      </w:pPr>
      <w:r>
        <w:rPr>
          <w:rFonts w:ascii="宋体" w:hAnsi="宋体" w:eastAsia="宋体" w:cs="宋体"/>
          <w:spacing w:val="18"/>
          <w:sz w:val="20"/>
          <w:szCs w:val="20"/>
        </w:rPr>
        <w:t>在初步</w:t>
      </w:r>
      <w:r>
        <w:rPr>
          <w:rFonts w:ascii="宋体" w:hAnsi="宋体" w:eastAsia="宋体" w:cs="宋体"/>
          <w:spacing w:val="12"/>
          <w:sz w:val="20"/>
          <w:szCs w:val="20"/>
        </w:rPr>
        <w:t>评</w:t>
      </w:r>
      <w:r>
        <w:rPr>
          <w:rFonts w:ascii="宋体" w:hAnsi="宋体" w:eastAsia="宋体" w:cs="宋体"/>
          <w:spacing w:val="9"/>
          <w:sz w:val="20"/>
          <w:szCs w:val="20"/>
        </w:rPr>
        <w:t>审过程中，评标委员会应当就投标文件中不明确的内容要求投标人进行澄清、说明或</w:t>
      </w:r>
      <w:r>
        <w:rPr>
          <w:rFonts w:ascii="宋体" w:hAnsi="宋体" w:eastAsia="宋体" w:cs="宋体"/>
          <w:sz w:val="20"/>
          <w:szCs w:val="20"/>
        </w:rPr>
        <w:t xml:space="preserve"> </w:t>
      </w:r>
      <w:r>
        <w:rPr>
          <w:rFonts w:ascii="宋体" w:hAnsi="宋体" w:eastAsia="宋体" w:cs="宋体"/>
          <w:spacing w:val="18"/>
          <w:sz w:val="20"/>
          <w:szCs w:val="20"/>
        </w:rPr>
        <w:t>者补正</w:t>
      </w:r>
      <w:r>
        <w:rPr>
          <w:rFonts w:ascii="宋体" w:hAnsi="宋体" w:eastAsia="宋体" w:cs="宋体"/>
          <w:spacing w:val="13"/>
          <w:sz w:val="20"/>
          <w:szCs w:val="20"/>
        </w:rPr>
        <w:t>。</w:t>
      </w:r>
      <w:r>
        <w:rPr>
          <w:rFonts w:ascii="宋体" w:hAnsi="宋体" w:eastAsia="宋体" w:cs="宋体"/>
          <w:spacing w:val="9"/>
          <w:sz w:val="20"/>
          <w:szCs w:val="20"/>
        </w:rPr>
        <w:t>投标人应当根据问题澄清通知要求，以书面形式予以澄清、说明或者补正。澄清、说明或</w:t>
      </w:r>
      <w:r>
        <w:rPr>
          <w:rFonts w:ascii="宋体" w:hAnsi="宋体" w:eastAsia="宋体" w:cs="宋体"/>
          <w:sz w:val="20"/>
          <w:szCs w:val="20"/>
        </w:rPr>
        <w:t xml:space="preserve"> </w:t>
      </w:r>
      <w:r>
        <w:rPr>
          <w:rFonts w:ascii="宋体" w:hAnsi="宋体" w:eastAsia="宋体" w:cs="宋体"/>
          <w:spacing w:val="2"/>
          <w:sz w:val="20"/>
          <w:szCs w:val="20"/>
        </w:rPr>
        <w:t>补正根据本章第 3.3 款的规定进行。</w:t>
      </w:r>
    </w:p>
    <w:p>
      <w:pPr>
        <w:spacing w:line="229" w:lineRule="auto"/>
        <w:ind w:left="5"/>
        <w:outlineLvl w:val="0"/>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9"/>
          <w:sz w:val="20"/>
          <w:szCs w:val="20"/>
        </w:rPr>
        <w:t>4</w:t>
      </w:r>
      <w:r>
        <w:rPr>
          <w:rFonts w:ascii="宋体" w:hAnsi="宋体" w:eastAsia="宋体" w:cs="宋体"/>
          <w:spacing w:val="7"/>
          <w:sz w:val="20"/>
          <w:szCs w:val="20"/>
        </w:rPr>
        <w:t>详细评审</w:t>
      </w:r>
    </w:p>
    <w:p>
      <w:pPr>
        <w:spacing w:before="210" w:line="460" w:lineRule="exact"/>
        <w:ind w:left="444"/>
        <w:rPr>
          <w:rFonts w:ascii="宋体" w:hAnsi="宋体" w:eastAsia="宋体" w:cs="宋体"/>
          <w:sz w:val="20"/>
          <w:szCs w:val="20"/>
        </w:rPr>
      </w:pPr>
      <w:r>
        <w:rPr>
          <w:rFonts w:ascii="宋体" w:hAnsi="宋体" w:eastAsia="宋体" w:cs="宋体"/>
          <w:spacing w:val="9"/>
          <w:position w:val="19"/>
          <w:sz w:val="20"/>
          <w:szCs w:val="20"/>
        </w:rPr>
        <w:t>只有通过了初步评审、被判定为合格的投标方可进入详细评审</w:t>
      </w:r>
      <w:r>
        <w:rPr>
          <w:rFonts w:ascii="宋体" w:hAnsi="宋体" w:eastAsia="宋体" w:cs="宋体"/>
          <w:spacing w:val="5"/>
          <w:position w:val="19"/>
          <w:sz w:val="20"/>
          <w:szCs w:val="20"/>
        </w:rPr>
        <w:t>。</w:t>
      </w:r>
    </w:p>
    <w:p>
      <w:pPr>
        <w:spacing w:line="228"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6"/>
          <w:sz w:val="20"/>
          <w:szCs w:val="20"/>
        </w:rPr>
        <w:t>4.</w:t>
      </w:r>
      <w:r>
        <w:rPr>
          <w:rFonts w:ascii="宋体" w:hAnsi="宋体" w:eastAsia="宋体" w:cs="宋体"/>
          <w:spacing w:val="9"/>
          <w:sz w:val="20"/>
          <w:szCs w:val="20"/>
        </w:rPr>
        <w:t>1</w:t>
      </w:r>
      <w:r>
        <w:rPr>
          <w:rFonts w:ascii="宋体" w:hAnsi="宋体" w:eastAsia="宋体" w:cs="宋体"/>
          <w:spacing w:val="8"/>
          <w:sz w:val="20"/>
          <w:szCs w:val="20"/>
        </w:rPr>
        <w:t>对投标文件进行基础性数据分析和整理工作(清标)</w:t>
      </w:r>
    </w:p>
    <w:p>
      <w:pPr>
        <w:spacing w:before="214" w:line="227"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
          <w:sz w:val="20"/>
          <w:szCs w:val="20"/>
        </w:rPr>
        <w:t>4.2价格折算</w:t>
      </w:r>
    </w:p>
    <w:p>
      <w:pPr>
        <w:spacing w:before="212" w:line="461" w:lineRule="exact"/>
        <w:ind w:left="430"/>
        <w:rPr>
          <w:rFonts w:ascii="宋体" w:hAnsi="宋体" w:eastAsia="宋体" w:cs="宋体"/>
          <w:sz w:val="20"/>
          <w:szCs w:val="20"/>
        </w:rPr>
      </w:pPr>
      <w:r>
        <w:rPr>
          <w:rFonts w:ascii="宋体" w:hAnsi="宋体" w:eastAsia="宋体" w:cs="宋体"/>
          <w:spacing w:val="12"/>
          <w:position w:val="19"/>
          <w:sz w:val="20"/>
          <w:szCs w:val="20"/>
        </w:rPr>
        <w:t>评</w:t>
      </w:r>
      <w:r>
        <w:rPr>
          <w:rFonts w:ascii="宋体" w:hAnsi="宋体" w:eastAsia="宋体" w:cs="宋体"/>
          <w:spacing w:val="9"/>
          <w:position w:val="19"/>
          <w:sz w:val="20"/>
          <w:szCs w:val="20"/>
        </w:rPr>
        <w:t>标委员会根据评标办法对投标报价计算出评标价。</w:t>
      </w:r>
    </w:p>
    <w:p>
      <w:pPr>
        <w:spacing w:before="1" w:line="226"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4.3判断投标报价是否低于成</w:t>
      </w:r>
      <w:r>
        <w:rPr>
          <w:rFonts w:ascii="宋体" w:hAnsi="宋体" w:eastAsia="宋体" w:cs="宋体"/>
          <w:spacing w:val="6"/>
          <w:sz w:val="20"/>
          <w:szCs w:val="20"/>
        </w:rPr>
        <w:t>本</w:t>
      </w:r>
    </w:p>
    <w:p>
      <w:pPr>
        <w:spacing w:before="215" w:line="458" w:lineRule="exact"/>
        <w:ind w:left="457"/>
        <w:rPr>
          <w:rFonts w:ascii="宋体" w:hAnsi="宋体" w:eastAsia="宋体" w:cs="宋体"/>
          <w:sz w:val="20"/>
          <w:szCs w:val="20"/>
        </w:rPr>
      </w:pPr>
      <w:r>
        <w:rPr>
          <w:rFonts w:ascii="宋体" w:hAnsi="宋体" w:eastAsia="宋体" w:cs="宋体"/>
          <w:spacing w:val="8"/>
          <w:position w:val="19"/>
          <w:sz w:val="20"/>
          <w:szCs w:val="20"/>
        </w:rPr>
        <w:t>由评标委员会认定投标人是否以低于成本竞标</w:t>
      </w:r>
      <w:r>
        <w:rPr>
          <w:rFonts w:ascii="宋体" w:hAnsi="宋体" w:eastAsia="宋体" w:cs="宋体"/>
          <w:spacing w:val="4"/>
          <w:position w:val="19"/>
          <w:sz w:val="20"/>
          <w:szCs w:val="20"/>
        </w:rPr>
        <w:t>。</w:t>
      </w:r>
    </w:p>
    <w:p>
      <w:pPr>
        <w:spacing w:line="229"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4"/>
          <w:sz w:val="20"/>
          <w:szCs w:val="20"/>
        </w:rPr>
        <w:t>4.4澄清、说明或补正</w:t>
      </w:r>
    </w:p>
    <w:p>
      <w:pPr>
        <w:spacing w:before="212" w:line="425" w:lineRule="auto"/>
        <w:ind w:left="11" w:firstLine="419"/>
        <w:rPr>
          <w:rFonts w:ascii="宋体" w:hAnsi="宋体" w:eastAsia="宋体" w:cs="宋体"/>
          <w:sz w:val="20"/>
          <w:szCs w:val="20"/>
        </w:rPr>
      </w:pPr>
      <w:r>
        <w:rPr>
          <w:rFonts w:ascii="宋体" w:hAnsi="宋体" w:eastAsia="宋体" w:cs="宋体"/>
          <w:spacing w:val="18"/>
          <w:sz w:val="20"/>
          <w:szCs w:val="20"/>
        </w:rPr>
        <w:t>在评审</w:t>
      </w:r>
      <w:r>
        <w:rPr>
          <w:rFonts w:ascii="宋体" w:hAnsi="宋体" w:eastAsia="宋体" w:cs="宋体"/>
          <w:spacing w:val="12"/>
          <w:sz w:val="20"/>
          <w:szCs w:val="20"/>
        </w:rPr>
        <w:t>过</w:t>
      </w:r>
      <w:r>
        <w:rPr>
          <w:rFonts w:ascii="宋体" w:hAnsi="宋体" w:eastAsia="宋体" w:cs="宋体"/>
          <w:spacing w:val="9"/>
          <w:sz w:val="20"/>
          <w:szCs w:val="20"/>
        </w:rPr>
        <w:t>程中，评标委员会应当就投标文件中不明确的内容要求投标人进行澄清、说明或者补</w:t>
      </w:r>
      <w:r>
        <w:rPr>
          <w:rFonts w:ascii="宋体" w:hAnsi="宋体" w:eastAsia="宋体" w:cs="宋体"/>
          <w:spacing w:val="18"/>
          <w:sz w:val="20"/>
          <w:szCs w:val="20"/>
        </w:rPr>
        <w:t>正。投</w:t>
      </w:r>
      <w:r>
        <w:rPr>
          <w:rFonts w:ascii="宋体" w:hAnsi="宋体" w:eastAsia="宋体" w:cs="宋体"/>
          <w:spacing w:val="13"/>
          <w:sz w:val="20"/>
          <w:szCs w:val="20"/>
        </w:rPr>
        <w:t>标</w:t>
      </w:r>
      <w:r>
        <w:rPr>
          <w:rFonts w:ascii="宋体" w:hAnsi="宋体" w:eastAsia="宋体" w:cs="宋体"/>
          <w:spacing w:val="9"/>
          <w:sz w:val="20"/>
          <w:szCs w:val="20"/>
        </w:rPr>
        <w:t>人应当根据问题澄清通知要求，以书面形式予以澄清、说明或者补正。澄清、说明或补正</w:t>
      </w:r>
      <w:r>
        <w:rPr>
          <w:rFonts w:ascii="宋体" w:hAnsi="宋体" w:eastAsia="宋体" w:cs="宋体"/>
          <w:spacing w:val="2"/>
          <w:sz w:val="20"/>
          <w:szCs w:val="20"/>
        </w:rPr>
        <w:t>根</w:t>
      </w:r>
      <w:r>
        <w:rPr>
          <w:rFonts w:ascii="宋体" w:hAnsi="宋体" w:eastAsia="宋体" w:cs="宋体"/>
          <w:spacing w:val="1"/>
          <w:sz w:val="20"/>
          <w:szCs w:val="20"/>
        </w:rPr>
        <w:t>据本章第3.3款的规定进行。</w:t>
      </w:r>
    </w:p>
    <w:p>
      <w:pPr>
        <w:spacing w:line="227" w:lineRule="auto"/>
        <w:ind w:left="5"/>
        <w:outlineLvl w:val="0"/>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18"/>
          <w:sz w:val="20"/>
          <w:szCs w:val="20"/>
        </w:rPr>
        <w:t>5</w:t>
      </w:r>
      <w:r>
        <w:rPr>
          <w:rFonts w:ascii="宋体" w:hAnsi="宋体" w:eastAsia="宋体" w:cs="宋体"/>
          <w:spacing w:val="9"/>
          <w:sz w:val="20"/>
          <w:szCs w:val="20"/>
        </w:rPr>
        <w:t>推荐中标候选人或者直接确定中标人</w:t>
      </w:r>
    </w:p>
    <w:p>
      <w:pPr>
        <w:spacing w:before="215" w:line="229"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3"/>
          <w:sz w:val="20"/>
          <w:szCs w:val="20"/>
        </w:rPr>
        <w:t>5.1汇总评标结</w:t>
      </w:r>
      <w:r>
        <w:rPr>
          <w:rFonts w:ascii="宋体" w:hAnsi="宋体" w:eastAsia="宋体" w:cs="宋体"/>
          <w:spacing w:val="1"/>
          <w:sz w:val="20"/>
          <w:szCs w:val="20"/>
        </w:rPr>
        <w:t>果</w:t>
      </w:r>
    </w:p>
    <w:p>
      <w:pPr>
        <w:spacing w:before="210" w:line="461" w:lineRule="exact"/>
        <w:ind w:left="434"/>
        <w:rPr>
          <w:rFonts w:ascii="宋体" w:hAnsi="宋体" w:eastAsia="宋体" w:cs="宋体"/>
          <w:sz w:val="20"/>
          <w:szCs w:val="20"/>
        </w:rPr>
      </w:pPr>
      <w:r>
        <w:rPr>
          <w:rFonts w:ascii="宋体" w:hAnsi="宋体" w:eastAsia="宋体" w:cs="宋体"/>
          <w:spacing w:val="14"/>
          <w:position w:val="19"/>
          <w:sz w:val="20"/>
          <w:szCs w:val="20"/>
        </w:rPr>
        <w:t>投</w:t>
      </w:r>
      <w:r>
        <w:rPr>
          <w:rFonts w:ascii="宋体" w:hAnsi="宋体" w:eastAsia="宋体" w:cs="宋体"/>
          <w:spacing w:val="9"/>
          <w:position w:val="19"/>
          <w:sz w:val="20"/>
          <w:szCs w:val="20"/>
        </w:rPr>
        <w:t>标报价评审工作全部结束后，评标委员会对评标结果进行汇总。</w:t>
      </w:r>
    </w:p>
    <w:p>
      <w:pPr>
        <w:spacing w:line="227"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2"/>
          <w:sz w:val="20"/>
          <w:szCs w:val="20"/>
        </w:rPr>
        <w:t>5</w:t>
      </w:r>
      <w:r>
        <w:rPr>
          <w:rFonts w:ascii="宋体" w:hAnsi="宋体" w:eastAsia="宋体" w:cs="宋体"/>
          <w:spacing w:val="8"/>
          <w:sz w:val="20"/>
          <w:szCs w:val="20"/>
        </w:rPr>
        <w:t>.2推荐中标候选人</w:t>
      </w:r>
    </w:p>
    <w:p>
      <w:pPr>
        <w:spacing w:before="215" w:line="424" w:lineRule="auto"/>
        <w:ind w:left="13" w:right="2" w:firstLine="41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22"/>
          <w:sz w:val="20"/>
          <w:szCs w:val="20"/>
        </w:rPr>
        <w:t>5.</w:t>
      </w:r>
      <w:r>
        <w:rPr>
          <w:rFonts w:ascii="宋体" w:hAnsi="宋体" w:eastAsia="宋体" w:cs="宋体"/>
          <w:spacing w:val="18"/>
          <w:sz w:val="20"/>
          <w:szCs w:val="20"/>
        </w:rPr>
        <w:t>2</w:t>
      </w:r>
      <w:r>
        <w:rPr>
          <w:rFonts w:ascii="宋体" w:hAnsi="宋体" w:eastAsia="宋体" w:cs="宋体"/>
          <w:spacing w:val="11"/>
          <w:sz w:val="20"/>
          <w:szCs w:val="20"/>
        </w:rPr>
        <w:t>.1除第二章“投标人须知”前附表授权直接确定中标人外，评标委员会在推荐中标候选</w:t>
      </w:r>
      <w:r>
        <w:rPr>
          <w:rFonts w:ascii="宋体" w:hAnsi="宋体" w:eastAsia="宋体" w:cs="宋体"/>
          <w:spacing w:val="8"/>
          <w:sz w:val="20"/>
          <w:szCs w:val="20"/>
        </w:rPr>
        <w:t>人时，应遵照以下原则</w:t>
      </w:r>
      <w:r>
        <w:rPr>
          <w:rFonts w:ascii="宋体" w:hAnsi="宋体" w:eastAsia="宋体" w:cs="宋体"/>
          <w:spacing w:val="7"/>
          <w:sz w:val="20"/>
          <w:szCs w:val="20"/>
        </w:rPr>
        <w:t>：</w:t>
      </w:r>
    </w:p>
    <w:p>
      <w:pPr>
        <w:spacing w:before="1" w:line="424" w:lineRule="auto"/>
        <w:ind w:left="11" w:right="2" w:firstLine="430"/>
        <w:rPr>
          <w:rFonts w:ascii="宋体" w:hAnsi="宋体" w:eastAsia="宋体" w:cs="宋体"/>
          <w:sz w:val="20"/>
          <w:szCs w:val="20"/>
        </w:rPr>
      </w:pPr>
      <w:r>
        <w:rPr>
          <w:rFonts w:ascii="宋体" w:hAnsi="宋体" w:eastAsia="宋体" w:cs="宋体"/>
          <w:spacing w:val="14"/>
          <w:sz w:val="20"/>
          <w:szCs w:val="20"/>
        </w:rPr>
        <w:t>(1)评标委员会按照最终得分由高到低的顺序次序排列，根据第二章“投标人须知”前附</w:t>
      </w:r>
      <w:r>
        <w:rPr>
          <w:rFonts w:ascii="宋体" w:hAnsi="宋体" w:eastAsia="宋体" w:cs="宋体"/>
          <w:spacing w:val="11"/>
          <w:sz w:val="20"/>
          <w:szCs w:val="20"/>
        </w:rPr>
        <w:t>表</w:t>
      </w:r>
      <w:r>
        <w:rPr>
          <w:rFonts w:ascii="宋体" w:hAnsi="宋体" w:eastAsia="宋体" w:cs="宋体"/>
          <w:spacing w:val="2"/>
          <w:sz w:val="20"/>
          <w:szCs w:val="20"/>
        </w:rPr>
        <w:t>第7.1款的规定推</w:t>
      </w:r>
      <w:r>
        <w:rPr>
          <w:rFonts w:ascii="宋体" w:hAnsi="宋体" w:eastAsia="宋体" w:cs="宋体"/>
          <w:spacing w:val="1"/>
          <w:sz w:val="20"/>
          <w:szCs w:val="20"/>
        </w:rPr>
        <w:t>荐中标候选人。</w:t>
      </w:r>
    </w:p>
    <w:p>
      <w:pPr>
        <w:spacing w:before="3" w:line="424" w:lineRule="auto"/>
        <w:ind w:right="2" w:firstLine="441"/>
        <w:rPr>
          <w:rFonts w:ascii="宋体" w:hAnsi="宋体" w:eastAsia="宋体" w:cs="宋体"/>
          <w:sz w:val="20"/>
          <w:szCs w:val="20"/>
        </w:rPr>
      </w:pPr>
      <w:r>
        <w:rPr>
          <w:rFonts w:ascii="宋体" w:hAnsi="宋体" w:eastAsia="宋体" w:cs="宋体"/>
          <w:spacing w:val="14"/>
          <w:sz w:val="20"/>
          <w:szCs w:val="20"/>
        </w:rPr>
        <w:t>(2)如果评标委员会根据本章的规定作否决投标处理后，有效投标不足三个，且少于第二</w:t>
      </w:r>
      <w:r>
        <w:rPr>
          <w:rFonts w:ascii="宋体" w:hAnsi="宋体" w:eastAsia="宋体" w:cs="宋体"/>
          <w:spacing w:val="11"/>
          <w:sz w:val="20"/>
          <w:szCs w:val="20"/>
        </w:rPr>
        <w:t>章</w:t>
      </w:r>
      <w:r>
        <w:rPr>
          <w:rFonts w:ascii="宋体" w:hAnsi="宋体" w:eastAsia="宋体" w:cs="宋体"/>
          <w:spacing w:val="12"/>
          <w:sz w:val="20"/>
          <w:szCs w:val="20"/>
        </w:rPr>
        <w:t>“</w:t>
      </w:r>
      <w:r>
        <w:rPr>
          <w:rFonts w:ascii="宋体" w:hAnsi="宋体" w:eastAsia="宋体" w:cs="宋体"/>
          <w:spacing w:val="7"/>
          <w:sz w:val="20"/>
          <w:szCs w:val="20"/>
        </w:rPr>
        <w:t>投标人须知”前附表第7.1款规定的中标候选人数量的，则评标委员会可以将所有有效投标按</w:t>
      </w:r>
      <w:r>
        <w:rPr>
          <w:rFonts w:ascii="宋体" w:hAnsi="宋体" w:eastAsia="宋体" w:cs="宋体"/>
          <w:spacing w:val="10"/>
          <w:sz w:val="20"/>
          <w:szCs w:val="20"/>
        </w:rPr>
        <w:t>评标分数由高至低的次序作为中标候选人向招标人推荐。如果因有效投标不足三个使得投标明显</w:t>
      </w:r>
      <w:r>
        <w:rPr>
          <w:rFonts w:ascii="宋体" w:hAnsi="宋体" w:eastAsia="宋体" w:cs="宋体"/>
          <w:spacing w:val="7"/>
          <w:sz w:val="20"/>
          <w:szCs w:val="20"/>
        </w:rPr>
        <w:t>缺</w:t>
      </w:r>
      <w:r>
        <w:rPr>
          <w:rFonts w:ascii="宋体" w:hAnsi="宋体" w:eastAsia="宋体" w:cs="宋体"/>
          <w:spacing w:val="18"/>
          <w:sz w:val="20"/>
          <w:szCs w:val="20"/>
        </w:rPr>
        <w:t>乏</w:t>
      </w:r>
      <w:r>
        <w:rPr>
          <w:rFonts w:ascii="宋体" w:hAnsi="宋体" w:eastAsia="宋体" w:cs="宋体"/>
          <w:spacing w:val="14"/>
          <w:sz w:val="20"/>
          <w:szCs w:val="20"/>
        </w:rPr>
        <w:t>竞</w:t>
      </w:r>
      <w:r>
        <w:rPr>
          <w:rFonts w:ascii="宋体" w:hAnsi="宋体" w:eastAsia="宋体" w:cs="宋体"/>
          <w:spacing w:val="9"/>
          <w:sz w:val="20"/>
          <w:szCs w:val="20"/>
        </w:rPr>
        <w:t>争的，评标委员会可以建议招标人重新招标。</w:t>
      </w:r>
    </w:p>
    <w:p>
      <w:pPr>
        <w:spacing w:before="3" w:line="424" w:lineRule="auto"/>
        <w:ind w:right="2" w:firstLine="441"/>
        <w:rPr>
          <w:rFonts w:ascii="宋体" w:hAnsi="宋体" w:eastAsia="宋体" w:cs="宋体"/>
          <w:spacing w:val="14"/>
          <w:sz w:val="20"/>
          <w:szCs w:val="20"/>
        </w:rPr>
      </w:pPr>
      <w:r>
        <w:rPr>
          <w:rFonts w:ascii="宋体" w:hAnsi="宋体" w:eastAsia="宋体" w:cs="宋体"/>
          <w:spacing w:val="14"/>
          <w:sz w:val="20"/>
          <w:szCs w:val="20"/>
        </w:rPr>
        <w:t>A5.2.2投标截止时间前递交投标文件的投标人数量少于三个或者所有投标被否决的，招标人应当依法重新招标。</w:t>
      </w:r>
    </w:p>
    <w:p>
      <w:pPr>
        <w:spacing w:before="214" w:line="228"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6"/>
          <w:sz w:val="20"/>
          <w:szCs w:val="20"/>
        </w:rPr>
        <w:t>5.</w:t>
      </w:r>
      <w:r>
        <w:rPr>
          <w:rFonts w:ascii="宋体" w:hAnsi="宋体" w:eastAsia="宋体" w:cs="宋体"/>
          <w:spacing w:val="4"/>
          <w:sz w:val="20"/>
          <w:szCs w:val="20"/>
        </w:rPr>
        <w:t>3</w:t>
      </w:r>
      <w:r>
        <w:rPr>
          <w:rFonts w:ascii="宋体" w:hAnsi="宋体" w:eastAsia="宋体" w:cs="宋体"/>
          <w:spacing w:val="3"/>
          <w:sz w:val="20"/>
          <w:szCs w:val="20"/>
        </w:rPr>
        <w:t>直接确定中标人</w:t>
      </w:r>
    </w:p>
    <w:p>
      <w:pPr>
        <w:spacing w:before="211" w:line="425" w:lineRule="auto"/>
        <w:ind w:right="2" w:firstLine="431"/>
        <w:rPr>
          <w:rFonts w:ascii="宋体" w:hAnsi="宋体" w:eastAsia="宋体" w:cs="宋体"/>
          <w:sz w:val="20"/>
          <w:szCs w:val="20"/>
        </w:rPr>
      </w:pPr>
      <w:r>
        <w:rPr>
          <w:rFonts w:ascii="宋体" w:hAnsi="宋体" w:eastAsia="宋体" w:cs="宋体"/>
          <w:spacing w:val="15"/>
          <w:sz w:val="20"/>
          <w:szCs w:val="20"/>
        </w:rPr>
        <w:t>第二章“投标人须知”前附表授权评标委员会直接确定中标人的，评标委员会应按照第三</w:t>
      </w:r>
      <w:r>
        <w:rPr>
          <w:rFonts w:ascii="宋体" w:hAnsi="宋体" w:eastAsia="宋体" w:cs="宋体"/>
          <w:spacing w:val="11"/>
          <w:sz w:val="20"/>
          <w:szCs w:val="20"/>
        </w:rPr>
        <w:t>章</w:t>
      </w:r>
      <w:r>
        <w:rPr>
          <w:rFonts w:ascii="宋体" w:hAnsi="宋体" w:eastAsia="宋体" w:cs="宋体"/>
          <w:spacing w:val="6"/>
          <w:sz w:val="20"/>
          <w:szCs w:val="20"/>
        </w:rPr>
        <w:t>“评标办法”前附表第2.2.2款的规定确定排名第一的投标人为中标人</w:t>
      </w:r>
      <w:r>
        <w:rPr>
          <w:rFonts w:ascii="宋体" w:hAnsi="宋体" w:eastAsia="宋体" w:cs="宋体"/>
          <w:sz w:val="20"/>
          <w:szCs w:val="20"/>
        </w:rPr>
        <w:t>。</w:t>
      </w:r>
    </w:p>
    <w:p>
      <w:pPr>
        <w:spacing w:before="1" w:line="226" w:lineRule="auto"/>
        <w:ind w:left="425"/>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6"/>
          <w:sz w:val="20"/>
          <w:szCs w:val="20"/>
        </w:rPr>
        <w:t>5</w:t>
      </w:r>
      <w:r>
        <w:rPr>
          <w:rFonts w:ascii="宋体" w:hAnsi="宋体" w:eastAsia="宋体" w:cs="宋体"/>
          <w:spacing w:val="8"/>
          <w:sz w:val="20"/>
          <w:szCs w:val="20"/>
        </w:rPr>
        <w:t>.4编制及提交评标报告</w:t>
      </w:r>
    </w:p>
    <w:p>
      <w:pPr>
        <w:spacing w:before="213" w:line="425" w:lineRule="auto"/>
        <w:ind w:left="12" w:right="47" w:firstLine="418"/>
        <w:rPr>
          <w:rFonts w:ascii="宋体" w:hAnsi="宋体" w:eastAsia="宋体" w:cs="宋体"/>
          <w:sz w:val="20"/>
          <w:szCs w:val="20"/>
        </w:rPr>
      </w:pPr>
      <w:r>
        <w:rPr>
          <w:rFonts w:ascii="宋体" w:hAnsi="宋体" w:eastAsia="宋体" w:cs="宋体"/>
          <w:spacing w:val="16"/>
          <w:sz w:val="20"/>
          <w:szCs w:val="20"/>
        </w:rPr>
        <w:t>评标委</w:t>
      </w:r>
      <w:r>
        <w:rPr>
          <w:rFonts w:ascii="宋体" w:hAnsi="宋体" w:eastAsia="宋体" w:cs="宋体"/>
          <w:spacing w:val="8"/>
          <w:sz w:val="20"/>
          <w:szCs w:val="20"/>
        </w:rPr>
        <w:t>员会应向招标人提交评标报告。评标报告应当由全体评标委员会成员签字，一式三份，</w:t>
      </w:r>
      <w:r>
        <w:rPr>
          <w:rFonts w:ascii="宋体" w:hAnsi="宋体" w:eastAsia="宋体" w:cs="宋体"/>
          <w:spacing w:val="18"/>
          <w:sz w:val="20"/>
          <w:szCs w:val="20"/>
        </w:rPr>
        <w:t>招</w:t>
      </w:r>
      <w:r>
        <w:rPr>
          <w:rFonts w:ascii="宋体" w:hAnsi="宋体" w:eastAsia="宋体" w:cs="宋体"/>
          <w:spacing w:val="17"/>
          <w:sz w:val="20"/>
          <w:szCs w:val="20"/>
        </w:rPr>
        <w:t>标</w:t>
      </w:r>
      <w:r>
        <w:rPr>
          <w:rFonts w:ascii="宋体" w:hAnsi="宋体" w:eastAsia="宋体" w:cs="宋体"/>
          <w:spacing w:val="9"/>
          <w:sz w:val="20"/>
          <w:szCs w:val="20"/>
        </w:rPr>
        <w:t>人、招标代理人、招投标监督管理部门各一份。评标报告应当包括但不限于以下内容：</w:t>
      </w:r>
    </w:p>
    <w:p>
      <w:pPr>
        <w:spacing w:line="227" w:lineRule="auto"/>
        <w:ind w:left="441"/>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1)基本情况和数据表；</w:t>
      </w:r>
    </w:p>
    <w:p>
      <w:pPr>
        <w:spacing w:before="212" w:line="225" w:lineRule="auto"/>
        <w:ind w:left="441"/>
        <w:rPr>
          <w:rFonts w:ascii="宋体" w:hAnsi="宋体" w:eastAsia="宋体" w:cs="宋体"/>
          <w:sz w:val="20"/>
          <w:szCs w:val="20"/>
        </w:rPr>
      </w:pPr>
      <w:r>
        <w:rPr>
          <w:rFonts w:ascii="宋体" w:hAnsi="宋体" w:eastAsia="宋体" w:cs="宋体"/>
          <w:spacing w:val="14"/>
          <w:sz w:val="20"/>
          <w:szCs w:val="20"/>
        </w:rPr>
        <w:t>(2)评标委员会成员名单</w:t>
      </w:r>
      <w:r>
        <w:rPr>
          <w:rFonts w:ascii="宋体" w:hAnsi="宋体" w:eastAsia="宋体" w:cs="宋体"/>
          <w:spacing w:val="11"/>
          <w:sz w:val="20"/>
          <w:szCs w:val="20"/>
        </w:rPr>
        <w:t>；</w:t>
      </w:r>
    </w:p>
    <w:p>
      <w:pPr>
        <w:spacing w:before="217" w:line="229" w:lineRule="auto"/>
        <w:ind w:left="441"/>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3)开标记录；</w:t>
      </w:r>
    </w:p>
    <w:p>
      <w:pPr>
        <w:spacing w:before="213" w:line="227" w:lineRule="auto"/>
        <w:ind w:left="441"/>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4)资格审查情况表(如果是资格后审)</w:t>
      </w:r>
    </w:p>
    <w:p>
      <w:pPr>
        <w:spacing w:before="213" w:line="228" w:lineRule="auto"/>
        <w:ind w:left="441"/>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5)符合要求的投标一览表；</w:t>
      </w:r>
    </w:p>
    <w:p>
      <w:pPr>
        <w:spacing w:before="213" w:line="228" w:lineRule="auto"/>
        <w:ind w:left="441"/>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6)否决投标情况说明；</w:t>
      </w:r>
    </w:p>
    <w:p>
      <w:pPr>
        <w:spacing w:before="214" w:line="229" w:lineRule="auto"/>
        <w:ind w:left="441"/>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7)评标标准、评标方法或者评标因素一览表；</w:t>
      </w:r>
    </w:p>
    <w:p>
      <w:pPr>
        <w:spacing w:before="211" w:line="425" w:lineRule="auto"/>
        <w:ind w:left="28" w:firstLine="413"/>
        <w:rPr>
          <w:rFonts w:ascii="宋体" w:hAnsi="宋体" w:eastAsia="宋体" w:cs="宋体"/>
          <w:sz w:val="20"/>
          <w:szCs w:val="20"/>
        </w:rPr>
      </w:pPr>
      <w:r>
        <w:rPr>
          <w:rFonts w:ascii="宋体" w:hAnsi="宋体" w:eastAsia="宋体" w:cs="宋体"/>
          <w:spacing w:val="26"/>
          <w:sz w:val="20"/>
          <w:szCs w:val="20"/>
        </w:rPr>
        <w:t>(8</w:t>
      </w:r>
      <w:r>
        <w:rPr>
          <w:rFonts w:ascii="宋体" w:hAnsi="宋体" w:eastAsia="宋体" w:cs="宋体"/>
          <w:spacing w:val="15"/>
          <w:sz w:val="20"/>
          <w:szCs w:val="20"/>
        </w:rPr>
        <w:t>)</w:t>
      </w:r>
      <w:r>
        <w:rPr>
          <w:rFonts w:ascii="宋体" w:hAnsi="宋体" w:eastAsia="宋体" w:cs="宋体"/>
          <w:spacing w:val="13"/>
          <w:sz w:val="20"/>
          <w:szCs w:val="20"/>
        </w:rPr>
        <w:t>经评审的价格一览表(包括评标委员会在评标过程中所形成的所有记载评标结果、结论</w:t>
      </w:r>
      <w:r>
        <w:rPr>
          <w:rFonts w:ascii="宋体" w:hAnsi="宋体" w:eastAsia="宋体" w:cs="宋体"/>
          <w:spacing w:val="7"/>
          <w:sz w:val="20"/>
          <w:szCs w:val="20"/>
        </w:rPr>
        <w:t>的表格、说明、记录等文件)</w:t>
      </w:r>
      <w:r>
        <w:rPr>
          <w:rFonts w:ascii="宋体" w:hAnsi="宋体" w:eastAsia="宋体" w:cs="宋体"/>
          <w:spacing w:val="6"/>
          <w:sz w:val="20"/>
          <w:szCs w:val="20"/>
        </w:rPr>
        <w:t>：</w:t>
      </w:r>
    </w:p>
    <w:p>
      <w:pPr>
        <w:spacing w:line="229" w:lineRule="auto"/>
        <w:ind w:left="441"/>
        <w:rPr>
          <w:rFonts w:ascii="宋体" w:hAnsi="宋体" w:eastAsia="宋体" w:cs="宋体"/>
          <w:sz w:val="20"/>
          <w:szCs w:val="20"/>
        </w:rPr>
      </w:pPr>
      <w:r>
        <w:rPr>
          <w:rFonts w:ascii="宋体" w:hAnsi="宋体" w:eastAsia="宋体" w:cs="宋体"/>
          <w:spacing w:val="14"/>
          <w:sz w:val="20"/>
          <w:szCs w:val="20"/>
        </w:rPr>
        <w:t>(9)经评审的投标人排序</w:t>
      </w:r>
      <w:r>
        <w:rPr>
          <w:rFonts w:ascii="宋体" w:hAnsi="宋体" w:eastAsia="宋体" w:cs="宋体"/>
          <w:spacing w:val="11"/>
          <w:sz w:val="20"/>
          <w:szCs w:val="20"/>
        </w:rPr>
        <w:t>；</w:t>
      </w:r>
    </w:p>
    <w:p>
      <w:pPr>
        <w:spacing w:before="213" w:line="228" w:lineRule="auto"/>
        <w:ind w:left="441"/>
        <w:rPr>
          <w:rFonts w:ascii="宋体" w:hAnsi="宋体" w:eastAsia="宋体" w:cs="宋体"/>
          <w:spacing w:val="17"/>
          <w:sz w:val="20"/>
          <w:szCs w:val="20"/>
        </w:rPr>
      </w:pPr>
      <w:r>
        <w:rPr>
          <w:rFonts w:ascii="宋体" w:hAnsi="宋体" w:eastAsia="宋体" w:cs="宋体"/>
          <w:spacing w:val="17"/>
          <w:sz w:val="20"/>
          <w:szCs w:val="20"/>
        </w:rPr>
        <w:t>(10)推荐的中标候选人名单及候选人项目经理、安全员、项目技术负责人、施工员名单(如果第二章“投标人须知”前附表授权评标委员会直接确定中标人，则为“确定的中标人”)与签订合同前要处理的事宜；</w:t>
      </w:r>
    </w:p>
    <w:p>
      <w:pPr>
        <w:spacing w:before="213" w:line="228" w:lineRule="auto"/>
        <w:ind w:left="441"/>
        <w:rPr>
          <w:rFonts w:ascii="宋体" w:hAnsi="宋体" w:eastAsia="宋体" w:cs="宋体"/>
          <w:spacing w:val="17"/>
          <w:sz w:val="20"/>
          <w:szCs w:val="20"/>
        </w:rPr>
      </w:pPr>
      <w:r>
        <w:rPr>
          <w:rFonts w:ascii="宋体" w:hAnsi="宋体" w:eastAsia="宋体" w:cs="宋体"/>
          <w:spacing w:val="17"/>
          <w:sz w:val="20"/>
          <w:szCs w:val="20"/>
        </w:rPr>
        <w:t>(11)澄清、说明或补正事项纪要。</w:t>
      </w:r>
    </w:p>
    <w:p>
      <w:pPr>
        <w:spacing w:before="212" w:line="229" w:lineRule="auto"/>
        <w:ind w:left="5"/>
        <w:outlineLvl w:val="0"/>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10"/>
          <w:sz w:val="20"/>
          <w:szCs w:val="20"/>
        </w:rPr>
        <w:t>6</w:t>
      </w:r>
      <w:r>
        <w:rPr>
          <w:rFonts w:ascii="宋体" w:hAnsi="宋体" w:eastAsia="宋体" w:cs="宋体"/>
          <w:spacing w:val="9"/>
          <w:sz w:val="20"/>
          <w:szCs w:val="20"/>
        </w:rPr>
        <w:t>关于评标活动暂停</w:t>
      </w:r>
    </w:p>
    <w:p>
      <w:pPr>
        <w:spacing w:before="214" w:line="424" w:lineRule="auto"/>
        <w:ind w:left="13" w:firstLine="41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7"/>
          <w:sz w:val="20"/>
          <w:szCs w:val="20"/>
        </w:rPr>
        <w:t>6.1.1评标委员会应当执行连续评标的原则，按评标办法中规定的程序、内容、方法、标准</w:t>
      </w:r>
      <w:r>
        <w:rPr>
          <w:rFonts w:ascii="宋体" w:hAnsi="宋体" w:eastAsia="宋体" w:cs="宋体"/>
          <w:spacing w:val="3"/>
          <w:sz w:val="20"/>
          <w:szCs w:val="20"/>
        </w:rPr>
        <w:t>完</w:t>
      </w:r>
      <w:r>
        <w:rPr>
          <w:rFonts w:ascii="宋体" w:hAnsi="宋体" w:eastAsia="宋体" w:cs="宋体"/>
          <w:spacing w:val="18"/>
          <w:sz w:val="20"/>
          <w:szCs w:val="20"/>
        </w:rPr>
        <w:t>成</w:t>
      </w:r>
      <w:r>
        <w:rPr>
          <w:rFonts w:ascii="宋体" w:hAnsi="宋体" w:eastAsia="宋体" w:cs="宋体"/>
          <w:spacing w:val="14"/>
          <w:sz w:val="20"/>
          <w:szCs w:val="20"/>
        </w:rPr>
        <w:t>全</w:t>
      </w:r>
      <w:r>
        <w:rPr>
          <w:rFonts w:ascii="宋体" w:hAnsi="宋体" w:eastAsia="宋体" w:cs="宋体"/>
          <w:spacing w:val="9"/>
          <w:sz w:val="20"/>
          <w:szCs w:val="20"/>
        </w:rPr>
        <w:t>部评标工作。只有发生不可抗力导致评标工作无法继续时，评标活动方可暂停。</w:t>
      </w:r>
    </w:p>
    <w:p>
      <w:pPr>
        <w:spacing w:line="424" w:lineRule="auto"/>
        <w:ind w:left="22" w:firstLine="402"/>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7"/>
          <w:sz w:val="20"/>
          <w:szCs w:val="20"/>
        </w:rPr>
        <w:t>6.1.2发生评标暂停情况时，评标委员会应当封存全部投标文件和评标记录，待不可抗力的</w:t>
      </w:r>
      <w:r>
        <w:rPr>
          <w:rFonts w:ascii="宋体" w:hAnsi="宋体" w:eastAsia="宋体" w:cs="宋体"/>
          <w:spacing w:val="3"/>
          <w:sz w:val="20"/>
          <w:szCs w:val="20"/>
        </w:rPr>
        <w:t>影</w:t>
      </w:r>
      <w:r>
        <w:rPr>
          <w:rFonts w:ascii="宋体" w:hAnsi="宋体" w:eastAsia="宋体" w:cs="宋体"/>
          <w:spacing w:val="9"/>
          <w:sz w:val="20"/>
          <w:szCs w:val="20"/>
        </w:rPr>
        <w:t>响结束且具备继续评标的条件时，由原评标委员会继续评标</w:t>
      </w:r>
      <w:r>
        <w:rPr>
          <w:rFonts w:ascii="宋体" w:hAnsi="宋体" w:eastAsia="宋体" w:cs="宋体"/>
          <w:spacing w:val="4"/>
          <w:sz w:val="20"/>
          <w:szCs w:val="20"/>
        </w:rPr>
        <w:t>。</w:t>
      </w:r>
    </w:p>
    <w:p>
      <w:pPr>
        <w:spacing w:before="1" w:line="224" w:lineRule="auto"/>
        <w:ind w:left="425"/>
        <w:outlineLvl w:val="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6</w:t>
      </w:r>
      <w:r>
        <w:rPr>
          <w:rFonts w:ascii="宋体" w:hAnsi="宋体" w:eastAsia="宋体" w:cs="宋体"/>
          <w:spacing w:val="9"/>
          <w:sz w:val="20"/>
          <w:szCs w:val="20"/>
        </w:rPr>
        <w:t>.2关于评标中途更换评标委员会成员</w:t>
      </w:r>
    </w:p>
    <w:p>
      <w:pPr>
        <w:spacing w:before="214" w:line="424" w:lineRule="auto"/>
        <w:ind w:left="13" w:firstLine="411"/>
        <w:rPr>
          <w:rFonts w:ascii="宋体" w:hAnsi="宋体" w:eastAsia="宋体" w:cs="宋体"/>
          <w:spacing w:val="7"/>
          <w:sz w:val="20"/>
          <w:szCs w:val="20"/>
        </w:rPr>
      </w:pPr>
      <w:r>
        <w:rPr>
          <w:rFonts w:ascii="宋体" w:hAnsi="宋体" w:eastAsia="宋体" w:cs="宋体"/>
          <w:spacing w:val="7"/>
          <w:sz w:val="20"/>
          <w:szCs w:val="20"/>
        </w:rPr>
        <w:t>A6.2.1除非发生下列情况之一，评标委员会成员不得在评标中途更换：(1)因不可抗拒的客观原因，不能到场或需在评标中途退出评标活动。</w:t>
      </w:r>
    </w:p>
    <w:p>
      <w:pPr>
        <w:spacing w:before="213" w:line="228" w:lineRule="auto"/>
        <w:ind w:left="441"/>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根据法律法规规定，某个或某几个评标委员会成员需要回避。</w:t>
      </w:r>
    </w:p>
    <w:p>
      <w:pPr>
        <w:spacing w:before="211" w:line="425" w:lineRule="auto"/>
        <w:ind w:left="16" w:right="2" w:firstLine="408"/>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5"/>
          <w:sz w:val="20"/>
          <w:szCs w:val="20"/>
        </w:rPr>
        <w:t>6</w:t>
      </w:r>
      <w:r>
        <w:rPr>
          <w:rFonts w:ascii="宋体" w:hAnsi="宋体" w:eastAsia="宋体" w:cs="宋体"/>
          <w:spacing w:val="9"/>
          <w:sz w:val="20"/>
          <w:szCs w:val="20"/>
        </w:rPr>
        <w:t>.2.2退出评标的评标委员会成员，其已完成的评标行为无效。由招标人根据本招标文件规定的评标委员会成员产生方式另行确定替代者进行评标</w:t>
      </w:r>
      <w:r>
        <w:rPr>
          <w:rFonts w:ascii="宋体" w:hAnsi="宋体" w:eastAsia="宋体" w:cs="宋体"/>
          <w:spacing w:val="8"/>
          <w:sz w:val="20"/>
          <w:szCs w:val="20"/>
        </w:rPr>
        <w:t>。</w:t>
      </w:r>
    </w:p>
    <w:p>
      <w:pPr>
        <w:spacing w:line="228" w:lineRule="auto"/>
        <w:ind w:left="425"/>
        <w:outlineLvl w:val="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
          <w:sz w:val="20"/>
          <w:szCs w:val="20"/>
        </w:rPr>
        <w:t>6.3记名投票</w:t>
      </w:r>
    </w:p>
    <w:p>
      <w:pPr>
        <w:spacing w:before="211" w:line="425" w:lineRule="auto"/>
        <w:ind w:left="13" w:right="2" w:firstLine="417"/>
        <w:rPr>
          <w:rFonts w:ascii="宋体" w:hAnsi="宋体" w:eastAsia="宋体" w:cs="宋体"/>
          <w:sz w:val="20"/>
          <w:szCs w:val="20"/>
        </w:rPr>
      </w:pPr>
      <w:r>
        <w:rPr>
          <w:rFonts w:ascii="宋体" w:hAnsi="宋体" w:eastAsia="宋体" w:cs="宋体"/>
          <w:spacing w:val="18"/>
          <w:sz w:val="20"/>
          <w:szCs w:val="20"/>
        </w:rPr>
        <w:t>在任何</w:t>
      </w:r>
      <w:r>
        <w:rPr>
          <w:rFonts w:ascii="宋体" w:hAnsi="宋体" w:eastAsia="宋体" w:cs="宋体"/>
          <w:spacing w:val="9"/>
          <w:sz w:val="20"/>
          <w:szCs w:val="20"/>
        </w:rPr>
        <w:t>评标环节中，需评标委员会就某项定性的评审结论做出表决的，由评标委员会全体成员</w:t>
      </w:r>
      <w:r>
        <w:rPr>
          <w:rFonts w:ascii="宋体" w:hAnsi="宋体" w:eastAsia="宋体" w:cs="宋体"/>
          <w:spacing w:val="8"/>
          <w:sz w:val="20"/>
          <w:szCs w:val="20"/>
        </w:rPr>
        <w:t>按</w:t>
      </w:r>
      <w:r>
        <w:rPr>
          <w:rFonts w:ascii="宋体" w:hAnsi="宋体" w:eastAsia="宋体" w:cs="宋体"/>
          <w:spacing w:val="7"/>
          <w:sz w:val="20"/>
          <w:szCs w:val="20"/>
        </w:rPr>
        <w:t>照</w:t>
      </w:r>
      <w:r>
        <w:rPr>
          <w:rFonts w:ascii="宋体" w:hAnsi="宋体" w:eastAsia="宋体" w:cs="宋体"/>
          <w:spacing w:val="4"/>
          <w:sz w:val="20"/>
          <w:szCs w:val="20"/>
        </w:rPr>
        <w:t>少数服从多数的原则，以记名投票方式表决。</w:t>
      </w:r>
    </w:p>
    <w:p>
      <w:pPr>
        <w:spacing w:before="1" w:line="228" w:lineRule="auto"/>
        <w:ind w:left="5"/>
        <w:outlineLvl w:val="0"/>
        <w:rPr>
          <w:rFonts w:ascii="宋体" w:hAnsi="宋体" w:eastAsia="宋体" w:cs="宋体"/>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9"/>
          <w:sz w:val="20"/>
          <w:szCs w:val="20"/>
        </w:rPr>
        <w:t>7</w:t>
      </w:r>
      <w:r>
        <w:rPr>
          <w:rFonts w:ascii="宋体" w:hAnsi="宋体" w:eastAsia="宋体" w:cs="宋体"/>
          <w:spacing w:val="7"/>
          <w:sz w:val="20"/>
          <w:szCs w:val="20"/>
        </w:rPr>
        <w:t>补充条款</w:t>
      </w:r>
    </w:p>
    <w:p>
      <w:pPr>
        <w:spacing w:before="211" w:line="323" w:lineRule="exact"/>
        <w:ind w:left="444"/>
        <w:rPr>
          <w:rFonts w:ascii="宋体" w:hAnsi="宋体" w:eastAsia="宋体" w:cs="宋体"/>
          <w:sz w:val="20"/>
          <w:szCs w:val="20"/>
        </w:rPr>
      </w:pPr>
      <w:r>
        <w:rPr>
          <w:rFonts w:ascii="宋体" w:hAnsi="宋体" w:eastAsia="宋体" w:cs="宋体"/>
          <w:spacing w:val="4"/>
          <w:position w:val="2"/>
          <w:sz w:val="20"/>
          <w:szCs w:val="20"/>
        </w:rPr>
        <w:t>……</w:t>
      </w:r>
    </w:p>
    <w:p>
      <w:pPr>
        <w:spacing w:line="276" w:lineRule="auto"/>
      </w:pPr>
    </w:p>
    <w:p>
      <w:pPr>
        <w:spacing w:before="66" w:line="228" w:lineRule="auto"/>
        <w:ind w:left="28"/>
        <w:outlineLvl w:val="0"/>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附件</w:t>
      </w:r>
      <w:r>
        <w:rPr>
          <w:rFonts w:ascii="Times New Roman" w:hAnsi="Times New Roman" w:eastAsia="Times New Roman" w:cs="Times New Roman"/>
          <w:b/>
          <w:bCs/>
          <w:spacing w:val="-1"/>
          <w:sz w:val="20"/>
          <w:szCs w:val="20"/>
        </w:rPr>
        <w:t>B</w:t>
      </w:r>
      <w:r>
        <w:rPr>
          <w:rFonts w:ascii="宋体" w:hAnsi="宋体" w:eastAsia="宋体" w:cs="宋体"/>
          <w:spacing w:val="-2"/>
          <w:sz w:val="20"/>
          <w:szCs w:val="20"/>
          <w14:textOutline w14:w="3797" w14:cap="sq" w14:cmpd="sng" w14:algn="ctr">
            <w14:solidFill>
              <w14:srgbClr w14:val="000000"/>
            </w14:solidFill>
            <w14:prstDash w14:val="solid"/>
            <w14:bevel/>
          </w14:textOutline>
        </w:rPr>
        <w:t>：否决投</w:t>
      </w:r>
      <w:r>
        <w:rPr>
          <w:rFonts w:ascii="宋体" w:hAnsi="宋体" w:eastAsia="宋体" w:cs="宋体"/>
          <w:spacing w:val="-1"/>
          <w:sz w:val="20"/>
          <w:szCs w:val="20"/>
          <w14:textOutline w14:w="3797" w14:cap="sq" w14:cmpd="sng" w14:algn="ctr">
            <w14:solidFill>
              <w14:srgbClr w14:val="000000"/>
            </w14:solidFill>
            <w14:prstDash w14:val="solid"/>
            <w14:bevel/>
          </w14:textOutline>
        </w:rPr>
        <w:t>标条件</w:t>
      </w:r>
    </w:p>
    <w:p>
      <w:pPr>
        <w:spacing w:line="387" w:lineRule="auto"/>
      </w:pPr>
    </w:p>
    <w:p>
      <w:pPr>
        <w:spacing w:before="91" w:line="221" w:lineRule="auto"/>
        <w:ind w:left="3973"/>
        <w:rPr>
          <w:rFonts w:ascii="宋体" w:hAnsi="宋体" w:eastAsia="宋体" w:cs="宋体"/>
          <w:sz w:val="28"/>
          <w:szCs w:val="28"/>
        </w:rPr>
      </w:pPr>
      <w:r>
        <w:rPr>
          <w:rFonts w:ascii="宋体" w:hAnsi="宋体" w:eastAsia="宋体" w:cs="宋体"/>
          <w:spacing w:val="-3"/>
          <w:sz w:val="28"/>
          <w:szCs w:val="28"/>
          <w14:textOutline w14:w="5105" w14:cap="sq" w14:cmpd="sng" w14:algn="ctr">
            <w14:solidFill>
              <w14:srgbClr w14:val="000000"/>
            </w14:solidFill>
            <w14:prstDash w14:val="solid"/>
            <w14:bevel/>
          </w14:textOutline>
        </w:rPr>
        <w:t>否</w:t>
      </w:r>
      <w:r>
        <w:rPr>
          <w:rFonts w:ascii="宋体" w:hAnsi="宋体" w:eastAsia="宋体" w:cs="宋体"/>
          <w:spacing w:val="-2"/>
          <w:sz w:val="28"/>
          <w:szCs w:val="28"/>
          <w14:textOutline w14:w="5105" w14:cap="sq" w14:cmpd="sng" w14:algn="ctr">
            <w14:solidFill>
              <w14:srgbClr w14:val="000000"/>
            </w14:solidFill>
            <w14:prstDash w14:val="solid"/>
            <w14:bevel/>
          </w14:textOutline>
        </w:rPr>
        <w:t>决投标条件</w:t>
      </w:r>
    </w:p>
    <w:p>
      <w:pPr>
        <w:spacing w:line="353" w:lineRule="auto"/>
      </w:pPr>
    </w:p>
    <w:p>
      <w:pPr>
        <w:spacing w:before="66" w:line="229" w:lineRule="auto"/>
        <w:ind w:left="7"/>
        <w:outlineLvl w:val="0"/>
        <w:rPr>
          <w:rFonts w:ascii="宋体" w:hAnsi="宋体" w:eastAsia="宋体" w:cs="宋体"/>
          <w:sz w:val="20"/>
          <w:szCs w:val="20"/>
        </w:rPr>
      </w:pPr>
      <w:r>
        <w:rPr>
          <w:rFonts w:ascii="Times New Roman" w:hAnsi="Times New Roman" w:eastAsia="Times New Roman" w:cs="Times New Roman"/>
          <w:sz w:val="20"/>
          <w:szCs w:val="20"/>
        </w:rPr>
        <w:t>B</w:t>
      </w:r>
      <w:r>
        <w:rPr>
          <w:rFonts w:ascii="Times New Roman" w:hAnsi="Times New Roman" w:eastAsia="Times New Roman" w:cs="Times New Roman"/>
          <w:spacing w:val="9"/>
          <w:sz w:val="20"/>
          <w:szCs w:val="20"/>
        </w:rPr>
        <w:t>0</w:t>
      </w:r>
      <w:r>
        <w:rPr>
          <w:rFonts w:ascii="宋体" w:hAnsi="宋体" w:eastAsia="宋体" w:cs="宋体"/>
          <w:spacing w:val="6"/>
          <w:sz w:val="20"/>
          <w:szCs w:val="20"/>
        </w:rPr>
        <w:t>总则</w:t>
      </w:r>
    </w:p>
    <w:p>
      <w:pPr>
        <w:spacing w:before="211" w:line="425" w:lineRule="auto"/>
        <w:ind w:firstLine="432"/>
        <w:rPr>
          <w:rFonts w:ascii="宋体" w:hAnsi="宋体" w:eastAsia="宋体" w:cs="宋体"/>
          <w:sz w:val="20"/>
          <w:szCs w:val="20"/>
        </w:rPr>
      </w:pPr>
      <w:r>
        <w:rPr>
          <w:rFonts w:ascii="宋体" w:hAnsi="宋体" w:eastAsia="宋体" w:cs="宋体"/>
          <w:spacing w:val="18"/>
          <w:sz w:val="20"/>
          <w:szCs w:val="20"/>
        </w:rPr>
        <w:t>本附</w:t>
      </w:r>
      <w:r>
        <w:rPr>
          <w:rFonts w:ascii="宋体" w:hAnsi="宋体" w:eastAsia="宋体" w:cs="宋体"/>
          <w:spacing w:val="17"/>
          <w:sz w:val="20"/>
          <w:szCs w:val="20"/>
        </w:rPr>
        <w:t>件</w:t>
      </w:r>
      <w:r>
        <w:rPr>
          <w:rFonts w:ascii="宋体" w:hAnsi="宋体" w:eastAsia="宋体" w:cs="宋体"/>
          <w:spacing w:val="9"/>
          <w:sz w:val="20"/>
          <w:szCs w:val="20"/>
        </w:rPr>
        <w:t>所集中列示的否决投标条件，是本章“评标办法”的组成部分，是对第二章“投标人须</w:t>
      </w:r>
      <w:r>
        <w:rPr>
          <w:rFonts w:ascii="宋体" w:hAnsi="宋体" w:eastAsia="宋体" w:cs="宋体"/>
          <w:spacing w:val="24"/>
          <w:sz w:val="20"/>
          <w:szCs w:val="20"/>
        </w:rPr>
        <w:t>知</w:t>
      </w:r>
      <w:r>
        <w:rPr>
          <w:rFonts w:ascii="宋体" w:hAnsi="宋体" w:eastAsia="宋体" w:cs="宋体"/>
          <w:spacing w:val="14"/>
          <w:sz w:val="20"/>
          <w:szCs w:val="20"/>
        </w:rPr>
        <w:t>”</w:t>
      </w:r>
      <w:r>
        <w:rPr>
          <w:rFonts w:ascii="宋体" w:hAnsi="宋体" w:eastAsia="宋体" w:cs="宋体"/>
          <w:spacing w:val="12"/>
          <w:sz w:val="20"/>
          <w:szCs w:val="20"/>
        </w:rPr>
        <w:t>和本章正文部分所规定的否决投标条件的总结和补充，如果出现相互矛盾的情况，以第二章</w:t>
      </w:r>
      <w:r>
        <w:rPr>
          <w:rFonts w:ascii="宋体" w:hAnsi="宋体" w:eastAsia="宋体" w:cs="宋体"/>
          <w:spacing w:val="18"/>
          <w:sz w:val="20"/>
          <w:szCs w:val="20"/>
        </w:rPr>
        <w:t>“</w:t>
      </w:r>
      <w:r>
        <w:rPr>
          <w:rFonts w:ascii="宋体" w:hAnsi="宋体" w:eastAsia="宋体" w:cs="宋体"/>
          <w:spacing w:val="10"/>
          <w:sz w:val="20"/>
          <w:szCs w:val="20"/>
        </w:rPr>
        <w:t>投</w:t>
      </w:r>
      <w:r>
        <w:rPr>
          <w:rFonts w:ascii="宋体" w:hAnsi="宋体" w:eastAsia="宋体" w:cs="宋体"/>
          <w:spacing w:val="9"/>
          <w:sz w:val="20"/>
          <w:szCs w:val="20"/>
        </w:rPr>
        <w:t>标人须知”和本章正文部分的规定为准。</w:t>
      </w:r>
    </w:p>
    <w:p>
      <w:pPr>
        <w:spacing w:before="1" w:line="228" w:lineRule="auto"/>
        <w:ind w:left="7"/>
        <w:outlineLvl w:val="0"/>
        <w:rPr>
          <w:rFonts w:ascii="宋体" w:hAnsi="宋体" w:eastAsia="宋体" w:cs="宋体"/>
          <w:sz w:val="20"/>
          <w:szCs w:val="20"/>
        </w:rPr>
      </w:pPr>
      <w:r>
        <w:rPr>
          <w:rFonts w:ascii="Times New Roman" w:hAnsi="Times New Roman" w:eastAsia="Times New Roman" w:cs="Times New Roman"/>
          <w:sz w:val="20"/>
          <w:szCs w:val="20"/>
        </w:rPr>
        <w:t>B</w:t>
      </w:r>
      <w:r>
        <w:rPr>
          <w:rFonts w:ascii="Times New Roman" w:hAnsi="Times New Roman" w:eastAsia="Times New Roman" w:cs="Times New Roman"/>
          <w:spacing w:val="8"/>
          <w:sz w:val="20"/>
          <w:szCs w:val="20"/>
        </w:rPr>
        <w:t>1</w:t>
      </w:r>
      <w:r>
        <w:rPr>
          <w:rFonts w:ascii="宋体" w:hAnsi="宋体" w:eastAsia="宋体" w:cs="宋体"/>
          <w:spacing w:val="8"/>
          <w:sz w:val="20"/>
          <w:szCs w:val="20"/>
        </w:rPr>
        <w:t>否决投标条</w:t>
      </w:r>
      <w:r>
        <w:rPr>
          <w:rFonts w:ascii="宋体" w:hAnsi="宋体" w:eastAsia="宋体" w:cs="宋体"/>
          <w:spacing w:val="7"/>
          <w:sz w:val="20"/>
          <w:szCs w:val="20"/>
        </w:rPr>
        <w:t>件</w:t>
      </w:r>
    </w:p>
    <w:p>
      <w:pPr>
        <w:spacing w:before="213" w:line="458" w:lineRule="exact"/>
        <w:ind w:left="434"/>
        <w:rPr>
          <w:rFonts w:ascii="宋体" w:hAnsi="宋体" w:eastAsia="宋体" w:cs="宋体"/>
          <w:sz w:val="20"/>
          <w:szCs w:val="20"/>
        </w:rPr>
      </w:pPr>
      <w:r>
        <w:rPr>
          <w:rFonts w:ascii="宋体" w:hAnsi="宋体" w:eastAsia="宋体" w:cs="宋体"/>
          <w:spacing w:val="14"/>
          <w:position w:val="19"/>
          <w:sz w:val="20"/>
          <w:szCs w:val="20"/>
        </w:rPr>
        <w:t>投</w:t>
      </w:r>
      <w:r>
        <w:rPr>
          <w:rFonts w:ascii="宋体" w:hAnsi="宋体" w:eastAsia="宋体" w:cs="宋体"/>
          <w:spacing w:val="9"/>
          <w:position w:val="19"/>
          <w:sz w:val="20"/>
          <w:szCs w:val="20"/>
        </w:rPr>
        <w:t>标人或其投标文件有下列情形之一的，其投标作否决投标处理：</w:t>
      </w:r>
    </w:p>
    <w:p>
      <w:pPr>
        <w:spacing w:before="1" w:line="227" w:lineRule="auto"/>
        <w:ind w:left="426"/>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0"/>
          <w:sz w:val="20"/>
          <w:szCs w:val="20"/>
        </w:rPr>
        <w:t>1</w:t>
      </w:r>
      <w:r>
        <w:rPr>
          <w:rFonts w:ascii="宋体" w:hAnsi="宋体" w:eastAsia="宋体" w:cs="宋体"/>
          <w:spacing w:val="5"/>
          <w:sz w:val="20"/>
          <w:szCs w:val="20"/>
        </w:rPr>
        <w:t>.1有第二章“投标人须知”第1.4.3项规定的任何一种情形的；</w:t>
      </w:r>
    </w:p>
    <w:p>
      <w:pPr>
        <w:spacing w:before="215" w:line="226" w:lineRule="auto"/>
        <w:ind w:left="426"/>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6"/>
          <w:sz w:val="20"/>
          <w:szCs w:val="20"/>
        </w:rPr>
        <w:t>1</w:t>
      </w:r>
      <w:r>
        <w:rPr>
          <w:rFonts w:ascii="宋体" w:hAnsi="宋体" w:eastAsia="宋体" w:cs="宋体"/>
          <w:spacing w:val="14"/>
          <w:sz w:val="20"/>
          <w:szCs w:val="20"/>
        </w:rPr>
        <w:t>.</w:t>
      </w:r>
      <w:r>
        <w:rPr>
          <w:rFonts w:ascii="宋体" w:hAnsi="宋体" w:eastAsia="宋体" w:cs="宋体"/>
          <w:spacing w:val="8"/>
          <w:sz w:val="20"/>
          <w:szCs w:val="20"/>
        </w:rPr>
        <w:t>2有串通投标或弄虚作假或有其他违法行为的；</w:t>
      </w:r>
    </w:p>
    <w:p>
      <w:pPr>
        <w:spacing w:before="215" w:line="225" w:lineRule="auto"/>
        <w:ind w:left="426"/>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6"/>
          <w:sz w:val="20"/>
          <w:szCs w:val="20"/>
        </w:rPr>
        <w:t>1</w:t>
      </w:r>
      <w:r>
        <w:rPr>
          <w:rFonts w:ascii="宋体" w:hAnsi="宋体" w:eastAsia="宋体" w:cs="宋体"/>
          <w:spacing w:val="11"/>
          <w:sz w:val="20"/>
          <w:szCs w:val="20"/>
        </w:rPr>
        <w:t>.</w:t>
      </w:r>
      <w:r>
        <w:rPr>
          <w:rFonts w:ascii="宋体" w:hAnsi="宋体" w:eastAsia="宋体" w:cs="宋体"/>
          <w:spacing w:val="8"/>
          <w:sz w:val="20"/>
          <w:szCs w:val="20"/>
        </w:rPr>
        <w:t>3不按评标委员会要求澄清、说明或补正的；</w:t>
      </w:r>
    </w:p>
    <w:p>
      <w:pPr>
        <w:spacing w:before="214" w:line="425" w:lineRule="auto"/>
        <w:ind w:left="10" w:firstLine="416"/>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8"/>
          <w:sz w:val="20"/>
          <w:szCs w:val="20"/>
        </w:rPr>
        <w:t>1</w:t>
      </w:r>
      <w:r>
        <w:rPr>
          <w:rFonts w:ascii="宋体" w:hAnsi="宋体" w:eastAsia="宋体" w:cs="宋体"/>
          <w:spacing w:val="16"/>
          <w:sz w:val="20"/>
          <w:szCs w:val="20"/>
        </w:rPr>
        <w:t>.</w:t>
      </w:r>
      <w:r>
        <w:rPr>
          <w:rFonts w:ascii="宋体" w:hAnsi="宋体" w:eastAsia="宋体" w:cs="宋体"/>
          <w:spacing w:val="9"/>
          <w:sz w:val="20"/>
          <w:szCs w:val="20"/>
        </w:rPr>
        <w:t>4在资格评审、形式评审、响应性评审中，评标委员会认定投标人的投标文件不符合“评</w:t>
      </w:r>
      <w:r>
        <w:rPr>
          <w:rFonts w:ascii="宋体" w:hAnsi="宋体" w:eastAsia="宋体" w:cs="宋体"/>
          <w:spacing w:val="18"/>
          <w:sz w:val="20"/>
          <w:szCs w:val="20"/>
        </w:rPr>
        <w:t>标办法</w:t>
      </w:r>
      <w:r>
        <w:rPr>
          <w:rFonts w:ascii="宋体" w:hAnsi="宋体" w:eastAsia="宋体" w:cs="宋体"/>
          <w:spacing w:val="14"/>
          <w:sz w:val="20"/>
          <w:szCs w:val="20"/>
        </w:rPr>
        <w:t>前</w:t>
      </w:r>
      <w:r>
        <w:rPr>
          <w:rFonts w:ascii="宋体" w:hAnsi="宋体" w:eastAsia="宋体" w:cs="宋体"/>
          <w:spacing w:val="9"/>
          <w:sz w:val="20"/>
          <w:szCs w:val="20"/>
        </w:rPr>
        <w:t>附表”中规定的任何一项评审标准的【备注：如资格审查采用有限数量制时，资格审查的</w:t>
      </w:r>
      <w:r>
        <w:rPr>
          <w:rFonts w:ascii="宋体" w:hAnsi="宋体" w:eastAsia="宋体" w:cs="宋体"/>
          <w:spacing w:val="14"/>
          <w:sz w:val="20"/>
          <w:szCs w:val="20"/>
        </w:rPr>
        <w:t>评审内</w:t>
      </w:r>
      <w:r>
        <w:rPr>
          <w:rFonts w:ascii="宋体" w:hAnsi="宋体" w:eastAsia="宋体" w:cs="宋体"/>
          <w:spacing w:val="10"/>
          <w:sz w:val="20"/>
          <w:szCs w:val="20"/>
        </w:rPr>
        <w:t>容</w:t>
      </w:r>
      <w:r>
        <w:rPr>
          <w:rFonts w:ascii="宋体" w:hAnsi="宋体" w:eastAsia="宋体" w:cs="宋体"/>
          <w:spacing w:val="7"/>
          <w:sz w:val="20"/>
          <w:szCs w:val="20"/>
        </w:rPr>
        <w:t>按打分制给予对应分值，无相关证明材料的给予</w:t>
      </w:r>
      <w:r>
        <w:rPr>
          <w:rFonts w:ascii="Times New Roman" w:hAnsi="Times New Roman" w:eastAsia="Times New Roman" w:cs="Times New Roman"/>
          <w:spacing w:val="7"/>
          <w:sz w:val="20"/>
          <w:szCs w:val="20"/>
        </w:rPr>
        <w:t>0</w:t>
      </w:r>
      <w:r>
        <w:rPr>
          <w:rFonts w:ascii="宋体" w:hAnsi="宋体" w:eastAsia="宋体" w:cs="宋体"/>
          <w:spacing w:val="7"/>
          <w:sz w:val="20"/>
          <w:szCs w:val="20"/>
        </w:rPr>
        <w:t>分，但不做否决投标处理】；</w:t>
      </w:r>
    </w:p>
    <w:p>
      <w:pPr>
        <w:spacing w:before="214" w:line="425" w:lineRule="auto"/>
        <w:ind w:left="10" w:firstLine="416"/>
        <w:rPr>
          <w:rFonts w:ascii="宋体" w:hAnsi="宋体" w:eastAsia="宋体" w:cs="宋体"/>
          <w:sz w:val="20"/>
          <w:szCs w:val="20"/>
        </w:rPr>
      </w:pPr>
      <w:r>
        <w:rPr>
          <w:rFonts w:ascii="宋体" w:hAnsi="宋体" w:eastAsia="宋体" w:cs="宋体"/>
          <w:sz w:val="20"/>
          <w:szCs w:val="20"/>
        </w:rPr>
        <w:t>B1.5由委托代理人签字或盖章，但未随投标文件一起提交有效的“授权委托书”原件的；</w:t>
      </w:r>
    </w:p>
    <w:p>
      <w:pPr>
        <w:spacing w:before="214" w:line="425" w:lineRule="auto"/>
        <w:ind w:left="10" w:firstLine="416"/>
        <w:rPr>
          <w:rFonts w:ascii="宋体" w:hAnsi="宋体" w:eastAsia="宋体" w:cs="宋体"/>
          <w:sz w:val="20"/>
          <w:szCs w:val="20"/>
        </w:rPr>
      </w:pPr>
      <w:r>
        <w:rPr>
          <w:rFonts w:ascii="宋体" w:hAnsi="宋体" w:eastAsia="宋体" w:cs="宋体"/>
          <w:sz w:val="20"/>
          <w:szCs w:val="20"/>
        </w:rPr>
        <w:t>B1.6投标文件的关键内容字迹模糊、辨认不清的；</w:t>
      </w:r>
    </w:p>
    <w:p>
      <w:pPr>
        <w:spacing w:before="65" w:line="424" w:lineRule="auto"/>
        <w:ind w:left="415"/>
        <w:rPr>
          <w:rFonts w:ascii="宋体" w:hAnsi="宋体" w:eastAsia="宋体" w:cs="宋体"/>
          <w:spacing w:val="-8"/>
          <w:sz w:val="20"/>
          <w:szCs w:val="20"/>
        </w:rPr>
      </w:pPr>
      <w:r>
        <w:rPr>
          <w:rFonts w:ascii="宋体" w:hAnsi="宋体" w:eastAsia="宋体" w:cs="宋体"/>
          <w:sz w:val="20"/>
          <w:szCs w:val="20"/>
        </w:rPr>
        <w:t>B</w:t>
      </w:r>
      <w:r>
        <w:rPr>
          <w:rFonts w:ascii="宋体" w:hAnsi="宋体" w:eastAsia="宋体" w:cs="宋体"/>
          <w:spacing w:val="16"/>
          <w:sz w:val="20"/>
          <w:szCs w:val="20"/>
        </w:rPr>
        <w:t>1.7</w:t>
      </w:r>
      <w:r>
        <w:rPr>
          <w:rFonts w:ascii="宋体" w:hAnsi="宋体" w:eastAsia="宋体" w:cs="宋体"/>
          <w:spacing w:val="8"/>
          <w:sz w:val="20"/>
          <w:szCs w:val="20"/>
        </w:rPr>
        <w:t>投标人不接受评标委员会按第三章“评标办法”第3.1.3条的原则对投标报价进行修正</w:t>
      </w:r>
      <w:r>
        <w:rPr>
          <w:rFonts w:ascii="宋体" w:hAnsi="宋体" w:eastAsia="宋体" w:cs="宋体"/>
          <w:spacing w:val="-9"/>
          <w:sz w:val="20"/>
          <w:szCs w:val="20"/>
        </w:rPr>
        <w:t>的</w:t>
      </w:r>
      <w:r>
        <w:rPr>
          <w:rFonts w:ascii="宋体" w:hAnsi="宋体" w:eastAsia="宋体" w:cs="宋体"/>
          <w:spacing w:val="-8"/>
          <w:sz w:val="20"/>
          <w:szCs w:val="20"/>
        </w:rPr>
        <w:t>；</w:t>
      </w:r>
    </w:p>
    <w:p>
      <w:pPr>
        <w:spacing w:before="65" w:line="424" w:lineRule="auto"/>
        <w:ind w:left="415"/>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1"/>
          <w:sz w:val="20"/>
          <w:szCs w:val="20"/>
        </w:rPr>
        <w:t>1</w:t>
      </w:r>
      <w:r>
        <w:rPr>
          <w:rFonts w:ascii="宋体" w:hAnsi="宋体" w:eastAsia="宋体" w:cs="宋体"/>
          <w:spacing w:val="7"/>
          <w:sz w:val="20"/>
          <w:szCs w:val="20"/>
        </w:rPr>
        <w:t>.8投标人不具备独立法人资格或作为独立法人资格但就本工程提交一个以上的投标文件的；</w:t>
      </w:r>
      <w:r>
        <w:rPr>
          <w:rFonts w:ascii="宋体" w:hAnsi="宋体" w:eastAsia="宋体" w:cs="宋体"/>
          <w:sz w:val="20"/>
          <w:szCs w:val="20"/>
        </w:rPr>
        <w:t>B</w:t>
      </w:r>
      <w:r>
        <w:rPr>
          <w:rFonts w:ascii="宋体" w:hAnsi="宋体" w:eastAsia="宋体" w:cs="宋体"/>
          <w:spacing w:val="10"/>
          <w:sz w:val="20"/>
          <w:szCs w:val="20"/>
        </w:rPr>
        <w:t>1.9</w:t>
      </w:r>
      <w:r>
        <w:rPr>
          <w:rFonts w:ascii="宋体" w:hAnsi="宋体" w:eastAsia="宋体" w:cs="宋体"/>
          <w:spacing w:val="5"/>
          <w:sz w:val="20"/>
          <w:szCs w:val="20"/>
        </w:rPr>
        <w:t>投标人未按第二章“投标人须知”第5.1款规定出席开标会的；</w:t>
      </w:r>
    </w:p>
    <w:p>
      <w:pPr>
        <w:spacing w:line="425" w:lineRule="auto"/>
        <w:ind w:left="415" w:right="422"/>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4"/>
          <w:sz w:val="20"/>
          <w:szCs w:val="20"/>
        </w:rPr>
        <w:t>1.10投标文件未按照第二章投标人须知”第3.6.5、4.1条的要求装订、密封和标记</w:t>
      </w:r>
      <w:r>
        <w:rPr>
          <w:rFonts w:ascii="宋体" w:hAnsi="宋体" w:eastAsia="宋体" w:cs="宋体"/>
          <w:spacing w:val="3"/>
          <w:sz w:val="20"/>
          <w:szCs w:val="20"/>
        </w:rPr>
        <w:t>的</w:t>
      </w:r>
      <w:r>
        <w:rPr>
          <w:rFonts w:ascii="宋体" w:hAnsi="宋体" w:eastAsia="宋体" w:cs="宋体"/>
          <w:sz w:val="20"/>
          <w:szCs w:val="20"/>
        </w:rPr>
        <w:t>；</w:t>
      </w:r>
    </w:p>
    <w:p>
      <w:pPr>
        <w:spacing w:line="425" w:lineRule="auto"/>
        <w:ind w:left="415" w:right="422"/>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5"/>
          <w:sz w:val="20"/>
          <w:szCs w:val="20"/>
        </w:rPr>
        <w:t>1.11不按第二章投标须知前附表第3.1.1条内容提供资料</w:t>
      </w:r>
      <w:r>
        <w:rPr>
          <w:rFonts w:ascii="宋体" w:hAnsi="宋体" w:eastAsia="宋体" w:cs="宋体"/>
          <w:spacing w:val="3"/>
          <w:sz w:val="20"/>
          <w:szCs w:val="20"/>
        </w:rPr>
        <w:t>的</w:t>
      </w:r>
      <w:r>
        <w:rPr>
          <w:rFonts w:ascii="宋体" w:hAnsi="宋体" w:eastAsia="宋体" w:cs="宋体"/>
          <w:sz w:val="20"/>
          <w:szCs w:val="20"/>
        </w:rPr>
        <w:t>；</w:t>
      </w:r>
    </w:p>
    <w:p>
      <w:pPr>
        <w:spacing w:line="424" w:lineRule="auto"/>
        <w:ind w:left="1" w:right="5" w:firstLine="414"/>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9"/>
          <w:sz w:val="20"/>
          <w:szCs w:val="20"/>
        </w:rPr>
        <w:t>1.1</w:t>
      </w:r>
      <w:r>
        <w:rPr>
          <w:rFonts w:hint="eastAsia" w:ascii="宋体" w:hAnsi="宋体" w:eastAsia="宋体" w:cs="宋体"/>
          <w:spacing w:val="9"/>
          <w:sz w:val="20"/>
          <w:szCs w:val="20"/>
          <w:lang w:val="en-US" w:eastAsia="zh-CN"/>
        </w:rPr>
        <w:t>2</w:t>
      </w:r>
      <w:r>
        <w:rPr>
          <w:rFonts w:ascii="宋体" w:hAnsi="宋体" w:eastAsia="宋体" w:cs="宋体"/>
          <w:spacing w:val="9"/>
          <w:sz w:val="20"/>
          <w:szCs w:val="20"/>
        </w:rPr>
        <w:t>投标人拟投入本工程的项目经理在在建项目中任职的(法规规定的特殊情况除外)或</w:t>
      </w:r>
      <w:r>
        <w:rPr>
          <w:rFonts w:ascii="宋体" w:hAnsi="宋体" w:eastAsia="宋体" w:cs="宋体"/>
          <w:spacing w:val="4"/>
          <w:sz w:val="20"/>
          <w:szCs w:val="20"/>
        </w:rPr>
        <w:t>无</w:t>
      </w:r>
      <w:r>
        <w:rPr>
          <w:rFonts w:ascii="宋体" w:hAnsi="宋体" w:eastAsia="宋体" w:cs="宋体"/>
          <w:spacing w:val="12"/>
          <w:sz w:val="20"/>
          <w:szCs w:val="20"/>
        </w:rPr>
        <w:t>有</w:t>
      </w:r>
      <w:r>
        <w:rPr>
          <w:rFonts w:ascii="宋体" w:hAnsi="宋体" w:eastAsia="宋体" w:cs="宋体"/>
          <w:spacing w:val="8"/>
          <w:sz w:val="20"/>
          <w:szCs w:val="20"/>
        </w:rPr>
        <w:t>效安全生产考核合格证的；</w:t>
      </w:r>
    </w:p>
    <w:p>
      <w:pPr>
        <w:spacing w:before="1" w:line="226" w:lineRule="auto"/>
        <w:ind w:left="415"/>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6"/>
          <w:sz w:val="20"/>
          <w:szCs w:val="20"/>
        </w:rPr>
        <w:t>1.</w:t>
      </w:r>
      <w:r>
        <w:rPr>
          <w:rFonts w:ascii="宋体" w:hAnsi="宋体" w:eastAsia="宋体" w:cs="宋体"/>
          <w:spacing w:val="10"/>
          <w:sz w:val="20"/>
          <w:szCs w:val="20"/>
        </w:rPr>
        <w:t>1</w:t>
      </w:r>
      <w:r>
        <w:rPr>
          <w:rFonts w:hint="eastAsia" w:ascii="宋体" w:hAnsi="宋体" w:eastAsia="宋体" w:cs="宋体"/>
          <w:spacing w:val="10"/>
          <w:sz w:val="20"/>
          <w:szCs w:val="20"/>
          <w:lang w:val="en-US" w:eastAsia="zh-CN"/>
        </w:rPr>
        <w:t>3</w:t>
      </w:r>
      <w:r>
        <w:rPr>
          <w:rFonts w:ascii="宋体" w:hAnsi="宋体" w:eastAsia="宋体" w:cs="宋体"/>
          <w:spacing w:val="8"/>
          <w:sz w:val="20"/>
          <w:szCs w:val="20"/>
        </w:rPr>
        <w:t>投标人投标文件的投标报价超出最高投标限价的；</w:t>
      </w:r>
    </w:p>
    <w:p>
      <w:pPr>
        <w:spacing w:before="214" w:line="228" w:lineRule="auto"/>
        <w:ind w:left="415"/>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8"/>
          <w:sz w:val="20"/>
          <w:szCs w:val="20"/>
        </w:rPr>
        <w:t>1.1</w:t>
      </w:r>
      <w:r>
        <w:rPr>
          <w:rFonts w:hint="eastAsia" w:ascii="宋体" w:hAnsi="宋体" w:eastAsia="宋体" w:cs="宋体"/>
          <w:spacing w:val="8"/>
          <w:sz w:val="20"/>
          <w:szCs w:val="20"/>
          <w:lang w:val="en-US" w:eastAsia="zh-CN"/>
        </w:rPr>
        <w:t>4</w:t>
      </w:r>
      <w:r>
        <w:rPr>
          <w:rFonts w:ascii="宋体" w:hAnsi="宋体" w:eastAsia="宋体" w:cs="宋体"/>
          <w:spacing w:val="8"/>
          <w:sz w:val="20"/>
          <w:szCs w:val="20"/>
        </w:rPr>
        <w:t>安全文明施工费、规费和增值税不按我区费用定额及造价管理相关文件规定报价的</w:t>
      </w:r>
      <w:r>
        <w:rPr>
          <w:rFonts w:ascii="宋体" w:hAnsi="宋体" w:eastAsia="宋体" w:cs="宋体"/>
          <w:spacing w:val="4"/>
          <w:sz w:val="20"/>
          <w:szCs w:val="20"/>
        </w:rPr>
        <w:t>；</w:t>
      </w:r>
    </w:p>
    <w:p>
      <w:pPr>
        <w:spacing w:before="215" w:line="424" w:lineRule="auto"/>
        <w:ind w:left="1" w:right="2" w:firstLine="414"/>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8"/>
          <w:sz w:val="20"/>
          <w:szCs w:val="20"/>
        </w:rPr>
        <w:t>1</w:t>
      </w:r>
      <w:r>
        <w:rPr>
          <w:rFonts w:ascii="宋体" w:hAnsi="宋体" w:eastAsia="宋体" w:cs="宋体"/>
          <w:spacing w:val="16"/>
          <w:sz w:val="20"/>
          <w:szCs w:val="20"/>
        </w:rPr>
        <w:t>.</w:t>
      </w:r>
      <w:r>
        <w:rPr>
          <w:rFonts w:ascii="宋体" w:hAnsi="宋体" w:eastAsia="宋体" w:cs="宋体"/>
          <w:spacing w:val="9"/>
          <w:sz w:val="20"/>
          <w:szCs w:val="20"/>
        </w:rPr>
        <w:t>1</w:t>
      </w:r>
      <w:r>
        <w:rPr>
          <w:rFonts w:hint="eastAsia" w:ascii="宋体" w:hAnsi="宋体" w:eastAsia="宋体" w:cs="宋体"/>
          <w:spacing w:val="9"/>
          <w:sz w:val="20"/>
          <w:szCs w:val="20"/>
          <w:lang w:val="en-US" w:eastAsia="zh-CN"/>
        </w:rPr>
        <w:t>5</w:t>
      </w:r>
      <w:r>
        <w:rPr>
          <w:rFonts w:ascii="宋体" w:hAnsi="宋体" w:eastAsia="宋体" w:cs="宋体"/>
          <w:spacing w:val="9"/>
          <w:sz w:val="20"/>
          <w:szCs w:val="20"/>
        </w:rPr>
        <w:t>投标人已标价工程量清单的项目名称或项目特征与招标工程量清单不一致，评标委员会</w:t>
      </w:r>
      <w:r>
        <w:rPr>
          <w:rFonts w:ascii="宋体" w:hAnsi="宋体" w:eastAsia="宋体" w:cs="宋体"/>
          <w:spacing w:val="14"/>
          <w:sz w:val="20"/>
          <w:szCs w:val="20"/>
        </w:rPr>
        <w:t>要</w:t>
      </w:r>
      <w:r>
        <w:rPr>
          <w:rFonts w:ascii="宋体" w:hAnsi="宋体" w:eastAsia="宋体" w:cs="宋体"/>
          <w:spacing w:val="9"/>
          <w:sz w:val="20"/>
          <w:szCs w:val="20"/>
        </w:rPr>
        <w:t>求澄清、说明或补正，但投标人拒绝澄清、说明或补正的；</w:t>
      </w:r>
    </w:p>
    <w:p>
      <w:pPr>
        <w:spacing w:before="1" w:line="226" w:lineRule="auto"/>
        <w:ind w:left="415"/>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6"/>
          <w:sz w:val="20"/>
          <w:szCs w:val="20"/>
        </w:rPr>
        <w:t>1</w:t>
      </w:r>
      <w:r>
        <w:rPr>
          <w:rFonts w:ascii="宋体" w:hAnsi="宋体" w:eastAsia="宋体" w:cs="宋体"/>
          <w:spacing w:val="15"/>
          <w:sz w:val="20"/>
          <w:szCs w:val="20"/>
        </w:rPr>
        <w:t>.</w:t>
      </w:r>
      <w:r>
        <w:rPr>
          <w:rFonts w:ascii="宋体" w:hAnsi="宋体" w:eastAsia="宋体" w:cs="宋体"/>
          <w:spacing w:val="8"/>
          <w:sz w:val="20"/>
          <w:szCs w:val="20"/>
        </w:rPr>
        <w:t>1</w:t>
      </w:r>
      <w:r>
        <w:rPr>
          <w:rFonts w:hint="eastAsia" w:ascii="宋体" w:hAnsi="宋体" w:eastAsia="宋体" w:cs="宋体"/>
          <w:spacing w:val="8"/>
          <w:sz w:val="20"/>
          <w:szCs w:val="20"/>
          <w:lang w:val="en-US" w:eastAsia="zh-CN"/>
        </w:rPr>
        <w:t>6</w:t>
      </w:r>
      <w:r>
        <w:rPr>
          <w:rFonts w:ascii="宋体" w:hAnsi="宋体" w:eastAsia="宋体" w:cs="宋体"/>
          <w:spacing w:val="8"/>
          <w:sz w:val="20"/>
          <w:szCs w:val="20"/>
        </w:rPr>
        <w:t>投标函中的报价与工程量清单汇总表不一致的；</w:t>
      </w:r>
    </w:p>
    <w:p>
      <w:pPr>
        <w:spacing w:before="215" w:line="424" w:lineRule="auto"/>
        <w:ind w:left="3" w:right="5" w:firstLine="412"/>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8"/>
          <w:sz w:val="20"/>
          <w:szCs w:val="20"/>
        </w:rPr>
        <w:t>1</w:t>
      </w:r>
      <w:r>
        <w:rPr>
          <w:rFonts w:ascii="宋体" w:hAnsi="宋体" w:eastAsia="宋体" w:cs="宋体"/>
          <w:spacing w:val="13"/>
          <w:sz w:val="20"/>
          <w:szCs w:val="20"/>
        </w:rPr>
        <w:t>.</w:t>
      </w:r>
      <w:r>
        <w:rPr>
          <w:rFonts w:ascii="宋体" w:hAnsi="宋体" w:eastAsia="宋体" w:cs="宋体"/>
          <w:spacing w:val="9"/>
          <w:sz w:val="20"/>
          <w:szCs w:val="20"/>
        </w:rPr>
        <w:t>1</w:t>
      </w: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设有暂估价、暂列金额的，投标时未按招标人工程量清单给出的暂估价、暂列金额计入</w:t>
      </w:r>
      <w:r>
        <w:rPr>
          <w:rFonts w:ascii="宋体" w:hAnsi="宋体" w:eastAsia="宋体" w:cs="宋体"/>
          <w:spacing w:val="8"/>
          <w:sz w:val="20"/>
          <w:szCs w:val="20"/>
        </w:rPr>
        <w:t>投</w:t>
      </w:r>
      <w:r>
        <w:rPr>
          <w:rFonts w:ascii="宋体" w:hAnsi="宋体" w:eastAsia="宋体" w:cs="宋体"/>
          <w:spacing w:val="6"/>
          <w:sz w:val="20"/>
          <w:szCs w:val="20"/>
        </w:rPr>
        <w:t>标报价中；</w:t>
      </w:r>
    </w:p>
    <w:p>
      <w:pPr>
        <w:spacing w:line="461" w:lineRule="exact"/>
        <w:ind w:left="415"/>
        <w:rPr>
          <w:rFonts w:ascii="宋体" w:hAnsi="宋体" w:eastAsia="宋体" w:cs="宋体"/>
          <w:sz w:val="20"/>
          <w:szCs w:val="20"/>
        </w:rPr>
      </w:pPr>
      <w:r>
        <w:rPr>
          <w:rFonts w:ascii="宋体" w:hAnsi="宋体" w:eastAsia="宋体" w:cs="宋体"/>
          <w:position w:val="19"/>
          <w:sz w:val="20"/>
          <w:szCs w:val="20"/>
        </w:rPr>
        <w:t>B</w:t>
      </w:r>
      <w:r>
        <w:rPr>
          <w:rFonts w:ascii="宋体" w:hAnsi="宋体" w:eastAsia="宋体" w:cs="宋体"/>
          <w:spacing w:val="12"/>
          <w:position w:val="19"/>
          <w:sz w:val="20"/>
          <w:szCs w:val="20"/>
        </w:rPr>
        <w:t>1</w:t>
      </w:r>
      <w:r>
        <w:rPr>
          <w:rFonts w:ascii="宋体" w:hAnsi="宋体" w:eastAsia="宋体" w:cs="宋体"/>
          <w:spacing w:val="11"/>
          <w:position w:val="19"/>
          <w:sz w:val="20"/>
          <w:szCs w:val="20"/>
        </w:rPr>
        <w:t>.</w:t>
      </w:r>
      <w:r>
        <w:rPr>
          <w:rFonts w:ascii="宋体" w:hAnsi="宋体" w:eastAsia="宋体" w:cs="宋体"/>
          <w:spacing w:val="6"/>
          <w:position w:val="19"/>
          <w:sz w:val="20"/>
          <w:szCs w:val="20"/>
        </w:rPr>
        <w:t>1</w:t>
      </w:r>
      <w:r>
        <w:rPr>
          <w:rFonts w:hint="eastAsia" w:ascii="宋体" w:hAnsi="宋体" w:eastAsia="宋体" w:cs="宋体"/>
          <w:spacing w:val="6"/>
          <w:position w:val="19"/>
          <w:sz w:val="20"/>
          <w:szCs w:val="20"/>
          <w:lang w:val="en-US" w:eastAsia="zh-CN"/>
        </w:rPr>
        <w:t>8</w:t>
      </w:r>
      <w:r>
        <w:rPr>
          <w:rFonts w:ascii="宋体" w:hAnsi="宋体" w:eastAsia="宋体" w:cs="宋体"/>
          <w:spacing w:val="6"/>
          <w:position w:val="19"/>
          <w:sz w:val="20"/>
          <w:szCs w:val="20"/>
        </w:rPr>
        <w:t>投标文件实质上没有响应招标文件的要求的；</w:t>
      </w:r>
    </w:p>
    <w:p>
      <w:pPr>
        <w:spacing w:line="226" w:lineRule="auto"/>
        <w:ind w:left="415"/>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0"/>
          <w:sz w:val="20"/>
          <w:szCs w:val="20"/>
        </w:rPr>
        <w:t>1</w:t>
      </w:r>
      <w:r>
        <w:rPr>
          <w:rFonts w:ascii="宋体" w:hAnsi="宋体" w:eastAsia="宋体" w:cs="宋体"/>
          <w:spacing w:val="6"/>
          <w:sz w:val="20"/>
          <w:szCs w:val="20"/>
        </w:rPr>
        <w:t>.</w:t>
      </w:r>
      <w:r>
        <w:rPr>
          <w:rFonts w:hint="eastAsia" w:ascii="宋体" w:hAnsi="宋体" w:eastAsia="宋体" w:cs="宋体"/>
          <w:spacing w:val="6"/>
          <w:sz w:val="20"/>
          <w:szCs w:val="20"/>
          <w:lang w:val="en-US" w:eastAsia="zh-CN"/>
        </w:rPr>
        <w:t>19</w:t>
      </w:r>
      <w:r>
        <w:rPr>
          <w:rFonts w:ascii="宋体" w:hAnsi="宋体" w:eastAsia="宋体" w:cs="宋体"/>
          <w:spacing w:val="5"/>
          <w:sz w:val="20"/>
          <w:szCs w:val="20"/>
        </w:rPr>
        <w:t>法规规定的其他否决投标条款。</w:t>
      </w:r>
    </w:p>
    <w:p>
      <w:pPr>
        <w:spacing w:before="214" w:line="430" w:lineRule="auto"/>
        <w:ind w:left="1" w:right="5" w:firstLine="414"/>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20"/>
          <w:sz w:val="20"/>
          <w:szCs w:val="20"/>
        </w:rPr>
        <w:t>2</w:t>
      </w:r>
      <w:r>
        <w:rPr>
          <w:rFonts w:ascii="宋体" w:hAnsi="宋体" w:eastAsia="宋体" w:cs="宋体"/>
          <w:spacing w:val="12"/>
          <w:sz w:val="20"/>
          <w:szCs w:val="20"/>
        </w:rPr>
        <w:t>.评标委员会对判定为否决投标的投标文件要说明否决投标情况，否决投标情况说明应当对</w:t>
      </w:r>
      <w:r>
        <w:rPr>
          <w:rFonts w:ascii="宋体" w:hAnsi="宋体" w:eastAsia="宋体" w:cs="宋体"/>
          <w:spacing w:val="16"/>
          <w:sz w:val="20"/>
          <w:szCs w:val="20"/>
        </w:rPr>
        <w:t>照</w:t>
      </w:r>
      <w:r>
        <w:rPr>
          <w:rFonts w:ascii="宋体" w:hAnsi="宋体" w:eastAsia="宋体" w:cs="宋体"/>
          <w:spacing w:val="9"/>
          <w:sz w:val="20"/>
          <w:szCs w:val="20"/>
        </w:rPr>
        <w:t>招标文件规定的否决投标条件以及投标文件存在的具体问题。</w:t>
      </w:r>
    </w:p>
    <w:p>
      <w:pPr>
        <w:spacing w:before="193" w:line="228" w:lineRule="auto"/>
        <w:ind w:left="16"/>
        <w:outlineLvl w:val="0"/>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附</w:t>
      </w:r>
      <w:r>
        <w:rPr>
          <w:rFonts w:ascii="宋体" w:hAnsi="宋体" w:eastAsia="宋体" w:cs="宋体"/>
          <w:spacing w:val="10"/>
          <w:sz w:val="20"/>
          <w:szCs w:val="20"/>
          <w14:textOutline w14:w="3797" w14:cap="sq" w14:cmpd="sng" w14:algn="ctr">
            <w14:solidFill>
              <w14:srgbClr w14:val="000000"/>
            </w14:solidFill>
            <w14:prstDash w14:val="solid"/>
            <w14:bevel/>
          </w14:textOutline>
        </w:rPr>
        <w:t>件</w:t>
      </w:r>
      <w:r>
        <w:rPr>
          <w:rFonts w:ascii="宋体" w:hAnsi="宋体" w:eastAsia="宋体" w:cs="宋体"/>
          <w:sz w:val="20"/>
          <w:szCs w:val="20"/>
          <w14:textOutline w14:w="3797" w14:cap="sq" w14:cmpd="sng" w14:algn="ctr">
            <w14:solidFill>
              <w14:srgbClr w14:val="000000"/>
            </w14:solidFill>
            <w14:prstDash w14:val="solid"/>
            <w14:bevel/>
          </w14:textOutline>
        </w:rPr>
        <w:t>C</w:t>
      </w:r>
      <w:r>
        <w:rPr>
          <w:rFonts w:ascii="宋体" w:hAnsi="宋体" w:eastAsia="宋体" w:cs="宋体"/>
          <w:spacing w:val="8"/>
          <w:sz w:val="20"/>
          <w:szCs w:val="20"/>
          <w14:textOutline w14:w="3797" w14:cap="sq" w14:cmpd="sng" w14:algn="ctr">
            <w14:solidFill>
              <w14:srgbClr w14:val="000000"/>
            </w14:solidFill>
            <w14:prstDash w14:val="solid"/>
            <w14:bevel/>
          </w14:textOutline>
        </w:rPr>
        <w:t>：投标人成本评审办法</w:t>
      </w:r>
    </w:p>
    <w:p>
      <w:pPr>
        <w:spacing w:line="380" w:lineRule="auto"/>
      </w:pPr>
    </w:p>
    <w:p>
      <w:pPr>
        <w:spacing w:before="92" w:line="220" w:lineRule="auto"/>
        <w:ind w:left="3253"/>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投标人成本</w:t>
      </w:r>
      <w:r>
        <w:rPr>
          <w:rFonts w:ascii="宋体" w:hAnsi="宋体" w:eastAsia="宋体" w:cs="宋体"/>
          <w:sz w:val="28"/>
          <w:szCs w:val="28"/>
          <w14:textOutline w14:w="5105" w14:cap="sq" w14:cmpd="sng" w14:algn="ctr">
            <w14:solidFill>
              <w14:srgbClr w14:val="000000"/>
            </w14:solidFill>
            <w14:prstDash w14:val="solid"/>
            <w14:bevel/>
          </w14:textOutline>
        </w:rPr>
        <w:t>评审办法</w:t>
      </w:r>
    </w:p>
    <w:p>
      <w:pPr>
        <w:spacing w:before="285" w:line="229"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6"/>
          <w:sz w:val="20"/>
          <w:szCs w:val="20"/>
        </w:rPr>
        <w:t>0</w:t>
      </w:r>
      <w:r>
        <w:rPr>
          <w:rFonts w:ascii="宋体" w:hAnsi="宋体" w:eastAsia="宋体" w:cs="宋体"/>
          <w:spacing w:val="6"/>
          <w:sz w:val="20"/>
          <w:szCs w:val="20"/>
        </w:rPr>
        <w:t>总</w:t>
      </w:r>
      <w:r>
        <w:rPr>
          <w:rFonts w:ascii="宋体" w:hAnsi="宋体" w:eastAsia="宋体" w:cs="宋体"/>
          <w:spacing w:val="5"/>
          <w:sz w:val="20"/>
          <w:szCs w:val="20"/>
        </w:rPr>
        <w:t>则</w:t>
      </w:r>
    </w:p>
    <w:p>
      <w:pPr>
        <w:spacing w:before="190" w:line="407" w:lineRule="auto"/>
        <w:ind w:left="2" w:right="5" w:firstLine="419"/>
        <w:rPr>
          <w:rFonts w:ascii="宋体" w:hAnsi="宋体" w:eastAsia="宋体" w:cs="宋体"/>
          <w:sz w:val="20"/>
          <w:szCs w:val="20"/>
        </w:rPr>
      </w:pPr>
      <w:r>
        <w:rPr>
          <w:rFonts w:ascii="宋体" w:hAnsi="宋体" w:eastAsia="宋体" w:cs="宋体"/>
          <w:spacing w:val="10"/>
          <w:sz w:val="20"/>
          <w:szCs w:val="20"/>
        </w:rPr>
        <w:t>本附件是本章“评标办法”的组成部分，评标委员会可以按照本章第</w:t>
      </w:r>
      <w:r>
        <w:rPr>
          <w:rFonts w:ascii="Times New Roman" w:hAnsi="Times New Roman" w:eastAsia="Times New Roman" w:cs="Times New Roman"/>
          <w:spacing w:val="10"/>
          <w:sz w:val="20"/>
          <w:szCs w:val="20"/>
        </w:rPr>
        <w:t>3.2.2</w:t>
      </w:r>
      <w:r>
        <w:rPr>
          <w:rFonts w:ascii="宋体" w:hAnsi="宋体" w:eastAsia="宋体" w:cs="宋体"/>
          <w:spacing w:val="10"/>
          <w:sz w:val="20"/>
          <w:szCs w:val="20"/>
        </w:rPr>
        <w:t>项的规定，对投</w:t>
      </w:r>
      <w:r>
        <w:rPr>
          <w:rFonts w:ascii="宋体" w:hAnsi="宋体" w:eastAsia="宋体" w:cs="宋体"/>
          <w:spacing w:val="5"/>
          <w:sz w:val="20"/>
          <w:szCs w:val="20"/>
        </w:rPr>
        <w:t>标</w:t>
      </w:r>
      <w:r>
        <w:rPr>
          <w:rFonts w:ascii="宋体" w:hAnsi="宋体" w:eastAsia="宋体" w:cs="宋体"/>
          <w:spacing w:val="18"/>
          <w:sz w:val="20"/>
          <w:szCs w:val="20"/>
        </w:rPr>
        <w:t>人</w:t>
      </w:r>
      <w:r>
        <w:rPr>
          <w:rFonts w:ascii="宋体" w:hAnsi="宋体" w:eastAsia="宋体" w:cs="宋体"/>
          <w:spacing w:val="10"/>
          <w:sz w:val="20"/>
          <w:szCs w:val="20"/>
        </w:rPr>
        <w:t>投</w:t>
      </w:r>
      <w:r>
        <w:rPr>
          <w:rFonts w:ascii="宋体" w:hAnsi="宋体" w:eastAsia="宋体" w:cs="宋体"/>
          <w:spacing w:val="9"/>
          <w:sz w:val="20"/>
          <w:szCs w:val="20"/>
        </w:rPr>
        <w:t>标报价是否低于其成本进行评审和判断时，适用本附件所规定的办法。</w:t>
      </w:r>
    </w:p>
    <w:p>
      <w:pPr>
        <w:spacing w:line="229"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1"/>
          <w:sz w:val="20"/>
          <w:szCs w:val="20"/>
        </w:rPr>
        <w:t>1</w:t>
      </w:r>
      <w:r>
        <w:rPr>
          <w:rFonts w:ascii="宋体" w:hAnsi="宋体" w:eastAsia="宋体" w:cs="宋体"/>
          <w:spacing w:val="6"/>
          <w:sz w:val="20"/>
          <w:szCs w:val="20"/>
        </w:rPr>
        <w:t>评审程序</w:t>
      </w:r>
    </w:p>
    <w:p>
      <w:pPr>
        <w:spacing w:before="208" w:line="228" w:lineRule="auto"/>
        <w:ind w:left="42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5"/>
          <w:sz w:val="20"/>
          <w:szCs w:val="20"/>
        </w:rPr>
        <w:t>.1</w:t>
      </w:r>
      <w:r>
        <w:rPr>
          <w:rFonts w:ascii="宋体" w:hAnsi="宋体" w:eastAsia="宋体" w:cs="宋体"/>
          <w:spacing w:val="5"/>
          <w:sz w:val="20"/>
          <w:szCs w:val="20"/>
        </w:rPr>
        <w:t>启动成本评审工作的前提条件</w:t>
      </w:r>
    </w:p>
    <w:p>
      <w:pPr>
        <w:spacing w:before="65" w:line="226" w:lineRule="auto"/>
        <w:ind w:left="2"/>
        <w:rPr>
          <w:rFonts w:ascii="宋体" w:hAnsi="宋体" w:eastAsia="宋体" w:cs="宋体"/>
          <w:sz w:val="20"/>
          <w:szCs w:val="20"/>
        </w:rPr>
      </w:pPr>
      <w:r>
        <w:rPr>
          <w:rFonts w:ascii="宋体" w:hAnsi="宋体" w:eastAsia="宋体" w:cs="宋体"/>
          <w:spacing w:val="18"/>
          <w:sz w:val="20"/>
          <w:szCs w:val="20"/>
        </w:rPr>
        <w:t>在满足</w:t>
      </w:r>
      <w:r>
        <w:rPr>
          <w:rFonts w:ascii="宋体" w:hAnsi="宋体" w:eastAsia="宋体" w:cs="宋体"/>
          <w:spacing w:val="12"/>
          <w:sz w:val="20"/>
          <w:szCs w:val="20"/>
        </w:rPr>
        <w:t>下</w:t>
      </w:r>
      <w:r>
        <w:rPr>
          <w:rFonts w:ascii="宋体" w:hAnsi="宋体" w:eastAsia="宋体" w:cs="宋体"/>
          <w:spacing w:val="9"/>
          <w:sz w:val="20"/>
          <w:szCs w:val="20"/>
        </w:rPr>
        <w:t>列两项条件的前提下，评标委员会应当启动并进行本办法所规定的评审，以判别投标</w:t>
      </w:r>
      <w:r>
        <w:rPr>
          <w:rFonts w:ascii="宋体" w:hAnsi="宋体" w:eastAsia="宋体" w:cs="宋体"/>
          <w:spacing w:val="15"/>
          <w:sz w:val="20"/>
          <w:szCs w:val="20"/>
        </w:rPr>
        <w:t>人</w:t>
      </w:r>
      <w:r>
        <w:rPr>
          <w:rFonts w:ascii="宋体" w:hAnsi="宋体" w:eastAsia="宋体" w:cs="宋体"/>
          <w:spacing w:val="8"/>
          <w:sz w:val="20"/>
          <w:szCs w:val="20"/>
        </w:rPr>
        <w:t>的投标报价是否低于其成本：</w:t>
      </w:r>
    </w:p>
    <w:p>
      <w:pPr>
        <w:spacing w:before="181" w:line="396" w:lineRule="auto"/>
        <w:ind w:left="1" w:right="2" w:firstLine="418"/>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8"/>
          <w:sz w:val="20"/>
          <w:szCs w:val="20"/>
        </w:rPr>
        <w:t>1.1.</w:t>
      </w:r>
      <w:r>
        <w:rPr>
          <w:rFonts w:ascii="Times New Roman" w:hAnsi="Times New Roman" w:eastAsia="Times New Roman" w:cs="Times New Roman"/>
          <w:spacing w:val="5"/>
          <w:sz w:val="20"/>
          <w:szCs w:val="20"/>
        </w:rPr>
        <w:t>1</w:t>
      </w:r>
      <w:r>
        <w:rPr>
          <w:rFonts w:ascii="宋体" w:hAnsi="宋体" w:eastAsia="宋体" w:cs="宋体"/>
          <w:spacing w:val="4"/>
          <w:sz w:val="20"/>
          <w:szCs w:val="20"/>
        </w:rPr>
        <w:t>投标人的投标文件已经通过本章“评标办法”规定的“初步评审”，不存在应当否决投</w:t>
      </w:r>
      <w:r>
        <w:rPr>
          <w:rFonts w:ascii="宋体" w:hAnsi="宋体" w:eastAsia="宋体" w:cs="宋体"/>
          <w:spacing w:val="8"/>
          <w:sz w:val="20"/>
          <w:szCs w:val="20"/>
        </w:rPr>
        <w:t>标</w:t>
      </w:r>
      <w:r>
        <w:rPr>
          <w:rFonts w:ascii="宋体" w:hAnsi="宋体" w:eastAsia="宋体" w:cs="宋体"/>
          <w:spacing w:val="5"/>
          <w:sz w:val="20"/>
          <w:szCs w:val="20"/>
        </w:rPr>
        <w:t>的情形；</w:t>
      </w:r>
    </w:p>
    <w:p>
      <w:pPr>
        <w:spacing w:before="16" w:line="458" w:lineRule="exact"/>
        <w:ind w:left="412"/>
        <w:rPr>
          <w:rFonts w:ascii="宋体" w:hAnsi="宋体" w:eastAsia="宋体" w:cs="宋体"/>
          <w:sz w:val="20"/>
          <w:szCs w:val="20"/>
        </w:rPr>
      </w:pPr>
      <w:r>
        <w:rPr>
          <w:rFonts w:ascii="Times New Roman" w:hAnsi="Times New Roman" w:eastAsia="Times New Roman" w:cs="Times New Roman"/>
          <w:position w:val="19"/>
          <w:sz w:val="20"/>
          <w:szCs w:val="20"/>
        </w:rPr>
        <w:t>C</w:t>
      </w:r>
      <w:r>
        <w:rPr>
          <w:rFonts w:ascii="Times New Roman" w:hAnsi="Times New Roman" w:eastAsia="Times New Roman" w:cs="Times New Roman"/>
          <w:spacing w:val="8"/>
          <w:position w:val="19"/>
          <w:sz w:val="20"/>
          <w:szCs w:val="20"/>
        </w:rPr>
        <w:t>1.1.2</w:t>
      </w:r>
      <w:r>
        <w:rPr>
          <w:rFonts w:ascii="宋体" w:hAnsi="宋体" w:eastAsia="宋体" w:cs="宋体"/>
          <w:spacing w:val="8"/>
          <w:position w:val="19"/>
          <w:sz w:val="20"/>
          <w:szCs w:val="20"/>
        </w:rPr>
        <w:t>投标人的投标报价低于(不含)以成本警戒项的。成本警戒项仅作为启动成本评审工</w:t>
      </w:r>
      <w:r>
        <w:rPr>
          <w:rFonts w:ascii="宋体" w:hAnsi="宋体" w:eastAsia="宋体" w:cs="宋体"/>
          <w:spacing w:val="2"/>
          <w:position w:val="19"/>
          <w:sz w:val="20"/>
          <w:szCs w:val="20"/>
        </w:rPr>
        <w:t>作</w:t>
      </w:r>
    </w:p>
    <w:p>
      <w:pPr>
        <w:spacing w:line="228" w:lineRule="auto"/>
        <w:ind w:left="17"/>
        <w:rPr>
          <w:rFonts w:ascii="宋体" w:hAnsi="宋体" w:eastAsia="宋体" w:cs="宋体"/>
          <w:sz w:val="20"/>
          <w:szCs w:val="20"/>
        </w:rPr>
      </w:pPr>
      <w:r>
        <w:rPr>
          <w:rFonts w:ascii="宋体" w:hAnsi="宋体" w:eastAsia="宋体" w:cs="宋体"/>
          <w:spacing w:val="12"/>
          <w:sz w:val="20"/>
          <w:szCs w:val="20"/>
        </w:rPr>
        <w:t>的</w:t>
      </w:r>
      <w:r>
        <w:rPr>
          <w:rFonts w:ascii="宋体" w:hAnsi="宋体" w:eastAsia="宋体" w:cs="宋体"/>
          <w:spacing w:val="7"/>
          <w:sz w:val="20"/>
          <w:szCs w:val="20"/>
        </w:rPr>
        <w:t>警戒线，不得认定否决投标。</w:t>
      </w:r>
    </w:p>
    <w:p>
      <w:pPr>
        <w:spacing w:before="182" w:line="227" w:lineRule="auto"/>
        <w:ind w:left="42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5"/>
          <w:sz w:val="20"/>
          <w:szCs w:val="20"/>
        </w:rPr>
        <w:t>1</w:t>
      </w:r>
      <w:r>
        <w:rPr>
          <w:rFonts w:ascii="Times New Roman" w:hAnsi="Times New Roman" w:eastAsia="Times New Roman" w:cs="Times New Roman"/>
          <w:spacing w:val="8"/>
          <w:sz w:val="20"/>
          <w:szCs w:val="20"/>
        </w:rPr>
        <w:t>.2</w:t>
      </w:r>
      <w:r>
        <w:rPr>
          <w:rFonts w:ascii="宋体" w:hAnsi="宋体" w:eastAsia="宋体" w:cs="宋体"/>
          <w:spacing w:val="8"/>
          <w:sz w:val="20"/>
          <w:szCs w:val="20"/>
        </w:rPr>
        <w:t>对投标价格的合理性进行评审</w:t>
      </w:r>
    </w:p>
    <w:p>
      <w:pPr>
        <w:spacing w:before="206" w:line="402" w:lineRule="auto"/>
        <w:ind w:left="419" w:right="31"/>
        <w:rPr>
          <w:rFonts w:ascii="宋体" w:hAnsi="宋体" w:eastAsia="宋体" w:cs="宋体"/>
          <w:sz w:val="20"/>
          <w:szCs w:val="20"/>
        </w:rPr>
      </w:pPr>
      <w:r>
        <w:rPr>
          <w:rFonts w:ascii="宋体" w:hAnsi="宋体" w:eastAsia="宋体" w:cs="宋体"/>
          <w:spacing w:val="9"/>
          <w:sz w:val="20"/>
          <w:szCs w:val="20"/>
        </w:rPr>
        <w:t>评标委员会结合清标成果，对各个投标价格和影响投标价格合理性的以下因素逐一进行分析</w:t>
      </w:r>
      <w:r>
        <w:rPr>
          <w:rFonts w:ascii="宋体" w:hAnsi="宋体" w:eastAsia="宋体" w:cs="宋体"/>
          <w:spacing w:val="7"/>
          <w:sz w:val="20"/>
          <w:szCs w:val="20"/>
        </w:rPr>
        <w:t>。</w:t>
      </w:r>
      <w:r>
        <w:rPr>
          <w:rFonts w:ascii="Times New Roman" w:hAnsi="Times New Roman" w:eastAsia="Times New Roman" w:cs="Times New Roman"/>
          <w:sz w:val="20"/>
          <w:szCs w:val="20"/>
        </w:rPr>
        <w:t>C</w:t>
      </w:r>
      <w:r>
        <w:rPr>
          <w:rFonts w:ascii="Times New Roman" w:hAnsi="Times New Roman" w:eastAsia="Times New Roman" w:cs="Times New Roman"/>
          <w:spacing w:val="14"/>
          <w:sz w:val="20"/>
          <w:szCs w:val="20"/>
        </w:rPr>
        <w:t>1</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澄清、说明或补正</w:t>
      </w:r>
    </w:p>
    <w:p>
      <w:pPr>
        <w:spacing w:before="10" w:line="424" w:lineRule="auto"/>
        <w:ind w:left="2" w:right="2" w:firstLine="417"/>
        <w:rPr>
          <w:rFonts w:ascii="宋体" w:hAnsi="宋体" w:eastAsia="宋体" w:cs="宋体"/>
          <w:sz w:val="20"/>
          <w:szCs w:val="20"/>
        </w:rPr>
      </w:pPr>
      <w:r>
        <w:rPr>
          <w:rFonts w:ascii="宋体" w:hAnsi="宋体" w:eastAsia="宋体" w:cs="宋体"/>
          <w:spacing w:val="18"/>
          <w:sz w:val="20"/>
          <w:szCs w:val="20"/>
        </w:rPr>
        <w:t>评标委</w:t>
      </w:r>
      <w:r>
        <w:rPr>
          <w:rFonts w:ascii="宋体" w:hAnsi="宋体" w:eastAsia="宋体" w:cs="宋体"/>
          <w:spacing w:val="9"/>
          <w:sz w:val="20"/>
          <w:szCs w:val="20"/>
        </w:rPr>
        <w:t>员会汇总对投标报价的疑问，启动“澄清、说明或补正”程序，发出问题澄清通知并附</w:t>
      </w:r>
      <w:r>
        <w:rPr>
          <w:rFonts w:ascii="宋体" w:hAnsi="宋体" w:eastAsia="宋体" w:cs="宋体"/>
          <w:spacing w:val="15"/>
          <w:sz w:val="20"/>
          <w:szCs w:val="20"/>
        </w:rPr>
        <w:t>上</w:t>
      </w:r>
      <w:r>
        <w:rPr>
          <w:rFonts w:ascii="宋体" w:hAnsi="宋体" w:eastAsia="宋体" w:cs="宋体"/>
          <w:spacing w:val="9"/>
          <w:sz w:val="20"/>
          <w:szCs w:val="20"/>
        </w:rPr>
        <w:t>质疑问卷，要求投标人进行澄清和说明并提交有关证明材料。</w:t>
      </w:r>
    </w:p>
    <w:p>
      <w:pPr>
        <w:spacing w:line="226" w:lineRule="auto"/>
        <w:ind w:left="42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4"/>
          <w:sz w:val="20"/>
          <w:szCs w:val="20"/>
        </w:rPr>
        <w:t>1</w:t>
      </w:r>
      <w:r>
        <w:rPr>
          <w:rFonts w:ascii="Times New Roman" w:hAnsi="Times New Roman" w:eastAsia="Times New Roman" w:cs="Times New Roman"/>
          <w:spacing w:val="9"/>
          <w:sz w:val="20"/>
          <w:szCs w:val="20"/>
        </w:rPr>
        <w:t>.</w:t>
      </w:r>
      <w:r>
        <w:rPr>
          <w:rFonts w:ascii="Times New Roman" w:hAnsi="Times New Roman" w:eastAsia="Times New Roman" w:cs="Times New Roman"/>
          <w:spacing w:val="7"/>
          <w:sz w:val="20"/>
          <w:szCs w:val="20"/>
        </w:rPr>
        <w:t>4</w:t>
      </w:r>
      <w:r>
        <w:rPr>
          <w:rFonts w:ascii="宋体" w:hAnsi="宋体" w:eastAsia="宋体" w:cs="宋体"/>
          <w:spacing w:val="7"/>
          <w:sz w:val="20"/>
          <w:szCs w:val="20"/>
        </w:rPr>
        <w:t>判断投标报价是否低于其成本</w:t>
      </w:r>
    </w:p>
    <w:p>
      <w:pPr>
        <w:spacing w:before="216" w:line="225" w:lineRule="auto"/>
        <w:ind w:left="419"/>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7"/>
          <w:sz w:val="20"/>
          <w:szCs w:val="20"/>
        </w:rPr>
        <w:t>标</w:t>
      </w:r>
      <w:r>
        <w:rPr>
          <w:rFonts w:ascii="宋体" w:hAnsi="宋体" w:eastAsia="宋体" w:cs="宋体"/>
          <w:spacing w:val="9"/>
          <w:sz w:val="20"/>
          <w:szCs w:val="20"/>
        </w:rPr>
        <w:t>委员会根据投标人澄清和说明的结果，判断投标人的投标报价是否低于其成本。</w:t>
      </w:r>
    </w:p>
    <w:p>
      <w:pPr>
        <w:spacing w:before="200" w:line="228"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9"/>
          <w:sz w:val="20"/>
          <w:szCs w:val="20"/>
        </w:rPr>
        <w:t>2</w:t>
      </w:r>
      <w:r>
        <w:rPr>
          <w:rFonts w:ascii="宋体" w:hAnsi="宋体" w:eastAsia="宋体" w:cs="宋体"/>
          <w:spacing w:val="7"/>
          <w:sz w:val="20"/>
          <w:szCs w:val="20"/>
        </w:rPr>
        <w:t>评审的依据</w:t>
      </w:r>
    </w:p>
    <w:p>
      <w:pPr>
        <w:spacing w:before="192" w:line="225" w:lineRule="auto"/>
        <w:ind w:left="419"/>
        <w:rPr>
          <w:rFonts w:ascii="宋体" w:hAnsi="宋体" w:eastAsia="宋体" w:cs="宋体"/>
          <w:sz w:val="20"/>
          <w:szCs w:val="20"/>
        </w:rPr>
      </w:pPr>
      <w:r>
        <w:rPr>
          <w:rFonts w:ascii="宋体" w:hAnsi="宋体" w:eastAsia="宋体" w:cs="宋体"/>
          <w:spacing w:val="18"/>
          <w:sz w:val="20"/>
          <w:szCs w:val="20"/>
        </w:rPr>
        <w:t>评</w:t>
      </w:r>
      <w:r>
        <w:rPr>
          <w:rFonts w:ascii="宋体" w:hAnsi="宋体" w:eastAsia="宋体" w:cs="宋体"/>
          <w:spacing w:val="15"/>
          <w:sz w:val="20"/>
          <w:szCs w:val="20"/>
        </w:rPr>
        <w:t>标</w:t>
      </w:r>
      <w:r>
        <w:rPr>
          <w:rFonts w:ascii="宋体" w:hAnsi="宋体" w:eastAsia="宋体" w:cs="宋体"/>
          <w:spacing w:val="9"/>
          <w:sz w:val="20"/>
          <w:szCs w:val="20"/>
        </w:rPr>
        <w:t>委员会判断投标人的投标报价是否低于其成本，所参考的评审依据包括：</w:t>
      </w:r>
    </w:p>
    <w:p>
      <w:pPr>
        <w:spacing w:before="196"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6"/>
          <w:sz w:val="20"/>
          <w:szCs w:val="20"/>
        </w:rPr>
        <w:t>1</w:t>
      </w:r>
      <w:r>
        <w:rPr>
          <w:rFonts w:ascii="宋体" w:hAnsi="宋体" w:eastAsia="宋体" w:cs="宋体"/>
          <w:spacing w:val="16"/>
          <w:sz w:val="20"/>
          <w:szCs w:val="20"/>
        </w:rPr>
        <w:t>)招标文件；</w:t>
      </w:r>
    </w:p>
    <w:p>
      <w:pPr>
        <w:spacing w:before="194"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4"/>
          <w:sz w:val="20"/>
          <w:szCs w:val="20"/>
        </w:rPr>
        <w:t>2</w:t>
      </w:r>
      <w:r>
        <w:rPr>
          <w:rFonts w:ascii="宋体" w:hAnsi="宋体" w:eastAsia="宋体" w:cs="宋体"/>
          <w:spacing w:val="11"/>
          <w:sz w:val="20"/>
          <w:szCs w:val="20"/>
        </w:rPr>
        <w:t>)标底或最高投标限价(如果有)；</w:t>
      </w:r>
    </w:p>
    <w:p>
      <w:pPr>
        <w:spacing w:before="193" w:line="230" w:lineRule="auto"/>
        <w:ind w:left="430"/>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3</w:t>
      </w:r>
      <w:r>
        <w:rPr>
          <w:rFonts w:ascii="宋体" w:hAnsi="宋体" w:eastAsia="宋体" w:cs="宋体"/>
          <w:spacing w:val="15"/>
          <w:sz w:val="20"/>
          <w:szCs w:val="20"/>
        </w:rPr>
        <w:t>)施工组织设计；</w:t>
      </w:r>
    </w:p>
    <w:p>
      <w:pPr>
        <w:spacing w:before="191"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3"/>
          <w:sz w:val="20"/>
          <w:szCs w:val="20"/>
        </w:rPr>
        <w:t>4</w:t>
      </w:r>
      <w:r>
        <w:rPr>
          <w:rFonts w:ascii="宋体" w:hAnsi="宋体" w:eastAsia="宋体" w:cs="宋体"/>
          <w:spacing w:val="13"/>
          <w:sz w:val="20"/>
          <w:szCs w:val="20"/>
        </w:rPr>
        <w:t>)投标人已标价的工程量清单；</w:t>
      </w:r>
    </w:p>
    <w:p>
      <w:pPr>
        <w:spacing w:before="195" w:line="227" w:lineRule="auto"/>
        <w:ind w:left="430"/>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1"/>
          <w:sz w:val="20"/>
          <w:szCs w:val="20"/>
        </w:rPr>
        <w:t>5</w:t>
      </w:r>
      <w:r>
        <w:rPr>
          <w:rFonts w:ascii="宋体" w:hAnsi="宋体" w:eastAsia="宋体" w:cs="宋体"/>
          <w:spacing w:val="11"/>
          <w:sz w:val="20"/>
          <w:szCs w:val="20"/>
        </w:rPr>
        <w:t>)工程所在地工程造价管理部门颁布的工程造价信息(如果有)；</w:t>
      </w:r>
    </w:p>
    <w:p>
      <w:pPr>
        <w:spacing w:before="194" w:line="227" w:lineRule="auto"/>
        <w:ind w:left="43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3"/>
          <w:sz w:val="20"/>
          <w:szCs w:val="20"/>
        </w:rPr>
        <w:t>6</w:t>
      </w:r>
      <w:r>
        <w:rPr>
          <w:rFonts w:ascii="宋体" w:hAnsi="宋体" w:eastAsia="宋体" w:cs="宋体"/>
          <w:spacing w:val="13"/>
          <w:sz w:val="20"/>
          <w:szCs w:val="20"/>
        </w:rPr>
        <w:t>)工程所在地市场价格水平；</w:t>
      </w:r>
    </w:p>
    <w:p>
      <w:pPr>
        <w:spacing w:before="193"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7</w:t>
      </w:r>
      <w:r>
        <w:rPr>
          <w:rFonts w:ascii="宋体" w:hAnsi="宋体" w:eastAsia="宋体" w:cs="宋体"/>
          <w:spacing w:val="12"/>
          <w:sz w:val="20"/>
          <w:szCs w:val="20"/>
        </w:rPr>
        <w:t>)</w:t>
      </w:r>
      <w:r>
        <w:rPr>
          <w:rFonts w:ascii="宋体" w:hAnsi="宋体" w:eastAsia="宋体" w:cs="宋体"/>
          <w:spacing w:val="11"/>
          <w:sz w:val="20"/>
          <w:szCs w:val="20"/>
        </w:rPr>
        <w:t>工程所在地工程造价管理部门颁布的定额或投标人企业定额；</w:t>
      </w:r>
    </w:p>
    <w:p>
      <w:pPr>
        <w:spacing w:before="196"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8</w:t>
      </w:r>
      <w:r>
        <w:rPr>
          <w:rFonts w:ascii="宋体" w:hAnsi="宋体" w:eastAsia="宋体" w:cs="宋体"/>
          <w:spacing w:val="13"/>
          <w:sz w:val="20"/>
          <w:szCs w:val="20"/>
        </w:rPr>
        <w:t>)经审计的企业近三年财务报表</w:t>
      </w:r>
      <w:r>
        <w:rPr>
          <w:rFonts w:ascii="宋体" w:hAnsi="宋体" w:eastAsia="宋体" w:cs="宋体"/>
          <w:spacing w:val="12"/>
          <w:sz w:val="20"/>
          <w:szCs w:val="20"/>
        </w:rPr>
        <w:t>；</w:t>
      </w:r>
    </w:p>
    <w:p>
      <w:pPr>
        <w:spacing w:before="192" w:line="226" w:lineRule="auto"/>
        <w:ind w:left="43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3"/>
          <w:sz w:val="20"/>
          <w:szCs w:val="20"/>
        </w:rPr>
        <w:t>9</w:t>
      </w:r>
      <w:r>
        <w:rPr>
          <w:rFonts w:ascii="宋体" w:hAnsi="宋体" w:eastAsia="宋体" w:cs="宋体"/>
          <w:spacing w:val="13"/>
          <w:sz w:val="20"/>
          <w:szCs w:val="20"/>
        </w:rPr>
        <w:t>)投标人所附其他证明资料；</w:t>
      </w:r>
    </w:p>
    <w:p>
      <w:pPr>
        <w:spacing w:before="194" w:line="228" w:lineRule="auto"/>
        <w:ind w:left="430"/>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10</w:t>
      </w:r>
      <w:r>
        <w:rPr>
          <w:rFonts w:ascii="宋体" w:hAnsi="宋体" w:eastAsia="宋体" w:cs="宋体"/>
          <w:spacing w:val="12"/>
          <w:sz w:val="20"/>
          <w:szCs w:val="20"/>
        </w:rPr>
        <w:t>)法律法规允许的和招标文件规定的参考依据等</w:t>
      </w:r>
      <w:r>
        <w:rPr>
          <w:rFonts w:ascii="宋体" w:hAnsi="宋体" w:eastAsia="宋体" w:cs="宋体"/>
          <w:spacing w:val="10"/>
          <w:sz w:val="20"/>
          <w:szCs w:val="20"/>
        </w:rPr>
        <w:t>。</w:t>
      </w:r>
    </w:p>
    <w:p>
      <w:pPr>
        <w:spacing w:before="195" w:line="228"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1"/>
          <w:sz w:val="20"/>
          <w:szCs w:val="20"/>
        </w:rPr>
        <w:t>3</w:t>
      </w:r>
      <w:r>
        <w:rPr>
          <w:rFonts w:ascii="宋体" w:hAnsi="宋体" w:eastAsia="宋体" w:cs="宋体"/>
          <w:spacing w:val="8"/>
          <w:sz w:val="20"/>
          <w:szCs w:val="20"/>
        </w:rPr>
        <w:t>算术性错误分析和修正</w:t>
      </w:r>
    </w:p>
    <w:p>
      <w:pPr>
        <w:spacing w:before="1" w:line="411" w:lineRule="auto"/>
        <w:ind w:left="5" w:right="46" w:firstLine="419"/>
        <w:rPr>
          <w:rFonts w:ascii="宋体" w:hAnsi="宋体" w:eastAsia="宋体" w:cs="宋体"/>
          <w:spacing w:val="16"/>
          <w:sz w:val="20"/>
          <w:szCs w:val="20"/>
        </w:rPr>
      </w:pPr>
      <w:r>
        <w:rPr>
          <w:rFonts w:ascii="宋体" w:hAnsi="宋体" w:eastAsia="宋体" w:cs="宋体"/>
          <w:spacing w:val="16"/>
          <w:sz w:val="20"/>
          <w:szCs w:val="20"/>
        </w:rPr>
        <w:t>评标委员会对已标价工程量清单进行逐项分析，根据本章第3.1.3项规定的原则，对投标报价中的算术性错误进行修正，按附表C-1的格式记录分析和修正的结果。</w:t>
      </w:r>
    </w:p>
    <w:p>
      <w:pPr>
        <w:spacing w:before="1" w:line="411" w:lineRule="auto"/>
        <w:ind w:left="5" w:right="46" w:firstLine="419"/>
        <w:rPr>
          <w:rFonts w:ascii="宋体" w:hAnsi="宋体" w:eastAsia="宋体" w:cs="宋体"/>
          <w:spacing w:val="16"/>
          <w:sz w:val="20"/>
          <w:szCs w:val="20"/>
        </w:rPr>
      </w:pPr>
      <w:r>
        <w:rPr>
          <w:rFonts w:ascii="宋体" w:hAnsi="宋体" w:eastAsia="宋体" w:cs="宋体"/>
          <w:spacing w:val="16"/>
          <w:sz w:val="20"/>
          <w:szCs w:val="20"/>
        </w:rPr>
        <w:t>汇总修正结果，将经修正后产生的价格差额记为A值(此值应为代数值，修正结果表明理论上应当增加投标人的投标报价(投标总价)的修正差额记为正值，反之记为负值，下同)，同时整理需要投标人澄清和说明的事项。</w:t>
      </w:r>
    </w:p>
    <w:p>
      <w:pPr>
        <w:spacing w:before="208" w:line="228"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8"/>
          <w:sz w:val="20"/>
          <w:szCs w:val="20"/>
        </w:rPr>
        <w:t>4</w:t>
      </w:r>
      <w:r>
        <w:rPr>
          <w:rFonts w:ascii="宋体" w:hAnsi="宋体" w:eastAsia="宋体" w:cs="宋体"/>
          <w:spacing w:val="8"/>
          <w:sz w:val="20"/>
          <w:szCs w:val="20"/>
        </w:rPr>
        <w:t>错漏项分析和修</w:t>
      </w:r>
      <w:r>
        <w:rPr>
          <w:rFonts w:ascii="宋体" w:hAnsi="宋体" w:eastAsia="宋体" w:cs="宋体"/>
          <w:spacing w:val="7"/>
          <w:sz w:val="20"/>
          <w:szCs w:val="20"/>
        </w:rPr>
        <w:t>正</w:t>
      </w:r>
    </w:p>
    <w:p>
      <w:pPr>
        <w:spacing w:before="213" w:line="228" w:lineRule="auto"/>
        <w:ind w:left="42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8"/>
          <w:sz w:val="20"/>
          <w:szCs w:val="20"/>
        </w:rPr>
        <w:t>4.</w:t>
      </w:r>
      <w:r>
        <w:rPr>
          <w:rFonts w:ascii="Times New Roman" w:hAnsi="Times New Roman" w:eastAsia="Times New Roman" w:cs="Times New Roman"/>
          <w:spacing w:val="4"/>
          <w:sz w:val="20"/>
          <w:szCs w:val="20"/>
        </w:rPr>
        <w:t>1</w:t>
      </w:r>
      <w:r>
        <w:rPr>
          <w:rFonts w:ascii="宋体" w:hAnsi="宋体" w:eastAsia="宋体" w:cs="宋体"/>
          <w:spacing w:val="4"/>
          <w:sz w:val="20"/>
          <w:szCs w:val="20"/>
        </w:rPr>
        <w:t>错漏项分析和修正的原则</w:t>
      </w:r>
    </w:p>
    <w:p>
      <w:pPr>
        <w:spacing w:before="195" w:line="407" w:lineRule="auto"/>
        <w:ind w:left="5" w:firstLine="414"/>
        <w:rPr>
          <w:rFonts w:ascii="宋体" w:hAnsi="宋体" w:eastAsia="宋体" w:cs="宋体"/>
          <w:sz w:val="20"/>
          <w:szCs w:val="20"/>
        </w:rPr>
      </w:pPr>
      <w:r>
        <w:rPr>
          <w:rFonts w:ascii="宋体" w:hAnsi="宋体" w:eastAsia="宋体" w:cs="宋体"/>
          <w:spacing w:val="18"/>
          <w:sz w:val="20"/>
          <w:szCs w:val="20"/>
        </w:rPr>
        <w:t>评标委</w:t>
      </w:r>
      <w:r>
        <w:rPr>
          <w:rFonts w:ascii="宋体" w:hAnsi="宋体" w:eastAsia="宋体" w:cs="宋体"/>
          <w:spacing w:val="12"/>
          <w:sz w:val="20"/>
          <w:szCs w:val="20"/>
        </w:rPr>
        <w:t>员</w:t>
      </w:r>
      <w:r>
        <w:rPr>
          <w:rFonts w:ascii="宋体" w:hAnsi="宋体" w:eastAsia="宋体" w:cs="宋体"/>
          <w:spacing w:val="9"/>
          <w:sz w:val="20"/>
          <w:szCs w:val="20"/>
        </w:rPr>
        <w:t>会分析投标人已标价工程量清单，列出其中错报或漏报的子目，并按以下原则进行修</w:t>
      </w:r>
      <w:r>
        <w:rPr>
          <w:rFonts w:ascii="宋体" w:hAnsi="宋体" w:eastAsia="宋体" w:cs="宋体"/>
          <w:spacing w:val="-2"/>
          <w:sz w:val="20"/>
          <w:szCs w:val="20"/>
        </w:rPr>
        <w:t>正：</w:t>
      </w:r>
    </w:p>
    <w:p>
      <w:pPr>
        <w:spacing w:before="1" w:line="411" w:lineRule="auto"/>
        <w:ind w:left="5" w:right="46" w:firstLine="419"/>
        <w:rPr>
          <w:rFonts w:ascii="宋体" w:hAnsi="宋体" w:eastAsia="宋体" w:cs="宋体"/>
          <w:sz w:val="20"/>
          <w:szCs w:val="20"/>
        </w:rPr>
      </w:pPr>
      <w:r>
        <w:rPr>
          <w:rFonts w:ascii="宋体" w:hAnsi="宋体" w:eastAsia="宋体" w:cs="宋体"/>
          <w:spacing w:val="16"/>
          <w:sz w:val="20"/>
          <w:szCs w:val="20"/>
        </w:rPr>
        <w:t>如果</w:t>
      </w:r>
      <w:r>
        <w:rPr>
          <w:rFonts w:ascii="宋体" w:hAnsi="宋体" w:eastAsia="宋体" w:cs="宋体"/>
          <w:spacing w:val="12"/>
          <w:sz w:val="20"/>
          <w:szCs w:val="20"/>
        </w:rPr>
        <w:t>评</w:t>
      </w:r>
      <w:r>
        <w:rPr>
          <w:rFonts w:ascii="宋体" w:hAnsi="宋体" w:eastAsia="宋体" w:cs="宋体"/>
          <w:spacing w:val="8"/>
          <w:sz w:val="20"/>
          <w:szCs w:val="20"/>
        </w:rPr>
        <w:t>标委员会认为投标人递交的投标文件中有相同的并且投标人已经给出合适报价的子目，</w:t>
      </w:r>
      <w:r>
        <w:rPr>
          <w:rFonts w:ascii="宋体" w:hAnsi="宋体" w:eastAsia="宋体" w:cs="宋体"/>
          <w:spacing w:val="9"/>
          <w:sz w:val="20"/>
          <w:szCs w:val="20"/>
        </w:rPr>
        <w:t>则按该相同子目的价格对错漏项报价进行修正</w:t>
      </w:r>
      <w:r>
        <w:rPr>
          <w:rFonts w:ascii="宋体" w:hAnsi="宋体" w:eastAsia="宋体" w:cs="宋体"/>
          <w:spacing w:val="5"/>
          <w:sz w:val="20"/>
          <w:szCs w:val="20"/>
        </w:rPr>
        <w:t>；</w:t>
      </w:r>
    </w:p>
    <w:p>
      <w:pPr>
        <w:spacing w:before="3" w:line="425" w:lineRule="auto"/>
        <w:ind w:firstLine="423"/>
        <w:rPr>
          <w:rFonts w:ascii="宋体" w:hAnsi="宋体" w:eastAsia="宋体" w:cs="宋体"/>
          <w:sz w:val="20"/>
          <w:szCs w:val="20"/>
        </w:rPr>
      </w:pPr>
      <w:r>
        <w:rPr>
          <w:rFonts w:ascii="宋体" w:hAnsi="宋体" w:eastAsia="宋体" w:cs="宋体"/>
          <w:spacing w:val="18"/>
          <w:sz w:val="20"/>
          <w:szCs w:val="20"/>
        </w:rPr>
        <w:t>如果</w:t>
      </w:r>
      <w:r>
        <w:rPr>
          <w:rFonts w:ascii="宋体" w:hAnsi="宋体" w:eastAsia="宋体" w:cs="宋体"/>
          <w:spacing w:val="16"/>
          <w:sz w:val="20"/>
          <w:szCs w:val="20"/>
        </w:rPr>
        <w:t>评</w:t>
      </w:r>
      <w:r>
        <w:rPr>
          <w:rFonts w:ascii="宋体" w:hAnsi="宋体" w:eastAsia="宋体" w:cs="宋体"/>
          <w:spacing w:val="9"/>
          <w:sz w:val="20"/>
          <w:szCs w:val="20"/>
        </w:rPr>
        <w:t>标委员会认为投标人递交的投标文件中有相似的并且投标人已经给出合适报价的子目，</w:t>
      </w:r>
      <w:r>
        <w:rPr>
          <w:rFonts w:ascii="宋体" w:hAnsi="宋体" w:eastAsia="宋体" w:cs="宋体"/>
          <w:spacing w:val="18"/>
          <w:sz w:val="20"/>
          <w:szCs w:val="20"/>
        </w:rPr>
        <w:t>则按该</w:t>
      </w:r>
      <w:r>
        <w:rPr>
          <w:rFonts w:ascii="宋体" w:hAnsi="宋体" w:eastAsia="宋体" w:cs="宋体"/>
          <w:spacing w:val="13"/>
          <w:sz w:val="20"/>
          <w:szCs w:val="20"/>
        </w:rPr>
        <w:t>相</w:t>
      </w:r>
      <w:r>
        <w:rPr>
          <w:rFonts w:ascii="宋体" w:hAnsi="宋体" w:eastAsia="宋体" w:cs="宋体"/>
          <w:spacing w:val="9"/>
          <w:sz w:val="20"/>
          <w:szCs w:val="20"/>
        </w:rPr>
        <w:t>似子目的报价为基础，考虑该相似子目与错漏项之间的差异而进行适当调整后的价格对错</w:t>
      </w:r>
      <w:r>
        <w:rPr>
          <w:rFonts w:ascii="宋体" w:hAnsi="宋体" w:eastAsia="宋体" w:cs="宋体"/>
          <w:spacing w:val="13"/>
          <w:sz w:val="20"/>
          <w:szCs w:val="20"/>
        </w:rPr>
        <w:t>漏</w:t>
      </w:r>
      <w:r>
        <w:rPr>
          <w:rFonts w:ascii="宋体" w:hAnsi="宋体" w:eastAsia="宋体" w:cs="宋体"/>
          <w:spacing w:val="7"/>
          <w:sz w:val="20"/>
          <w:szCs w:val="20"/>
        </w:rPr>
        <w:t>项报价进行修正；</w:t>
      </w:r>
    </w:p>
    <w:p>
      <w:pPr>
        <w:spacing w:before="1" w:line="226" w:lineRule="auto"/>
        <w:ind w:left="448"/>
        <w:rPr>
          <w:rFonts w:ascii="宋体" w:hAnsi="宋体" w:eastAsia="宋体" w:cs="宋体"/>
          <w:sz w:val="20"/>
          <w:szCs w:val="20"/>
        </w:rPr>
      </w:pPr>
      <w:r>
        <w:rPr>
          <w:rFonts w:ascii="宋体" w:hAnsi="宋体" w:eastAsia="宋体" w:cs="宋体"/>
          <w:spacing w:val="36"/>
          <w:sz w:val="20"/>
          <w:szCs w:val="20"/>
        </w:rPr>
        <w:t>如</w:t>
      </w:r>
      <w:r>
        <w:rPr>
          <w:rFonts w:ascii="宋体" w:hAnsi="宋体" w:eastAsia="宋体" w:cs="宋体"/>
          <w:spacing w:val="30"/>
          <w:sz w:val="20"/>
          <w:szCs w:val="20"/>
        </w:rPr>
        <w:t>果</w:t>
      </w:r>
      <w:r>
        <w:rPr>
          <w:rFonts w:ascii="宋体" w:hAnsi="宋体" w:eastAsia="宋体" w:cs="宋体"/>
          <w:spacing w:val="18"/>
          <w:sz w:val="20"/>
          <w:szCs w:val="20"/>
        </w:rPr>
        <w:t>做不到以上两点，则按标底(如果有)中的相应价格为基础对错漏项报价进行修正；</w:t>
      </w:r>
    </w:p>
    <w:p>
      <w:pPr>
        <w:spacing w:before="216" w:line="424" w:lineRule="auto"/>
        <w:ind w:firstLine="424"/>
        <w:rPr>
          <w:rFonts w:ascii="宋体" w:hAnsi="宋体" w:eastAsia="宋体" w:cs="宋体"/>
          <w:sz w:val="20"/>
          <w:szCs w:val="20"/>
        </w:rPr>
      </w:pPr>
      <w:r>
        <w:rPr>
          <w:rFonts w:ascii="宋体" w:hAnsi="宋体" w:eastAsia="宋体" w:cs="宋体"/>
          <w:spacing w:val="18"/>
          <w:sz w:val="20"/>
          <w:szCs w:val="20"/>
        </w:rPr>
        <w:t>如果</w:t>
      </w:r>
      <w:r>
        <w:rPr>
          <w:rFonts w:ascii="宋体" w:hAnsi="宋体" w:eastAsia="宋体" w:cs="宋体"/>
          <w:spacing w:val="16"/>
          <w:sz w:val="20"/>
          <w:szCs w:val="20"/>
        </w:rPr>
        <w:t>没</w:t>
      </w:r>
      <w:r>
        <w:rPr>
          <w:rFonts w:ascii="宋体" w:hAnsi="宋体" w:eastAsia="宋体" w:cs="宋体"/>
          <w:spacing w:val="9"/>
          <w:sz w:val="20"/>
          <w:szCs w:val="20"/>
        </w:rPr>
        <w:t>有标底或者标底中也没有相同或相似价格作为参考，评标委员会可以要求投标人在澄清</w:t>
      </w:r>
      <w:r>
        <w:rPr>
          <w:rFonts w:ascii="宋体" w:hAnsi="宋体" w:eastAsia="宋体" w:cs="宋体"/>
          <w:spacing w:val="18"/>
          <w:sz w:val="20"/>
          <w:szCs w:val="20"/>
        </w:rPr>
        <w:t>和说明</w:t>
      </w:r>
      <w:r>
        <w:rPr>
          <w:rFonts w:ascii="宋体" w:hAnsi="宋体" w:eastAsia="宋体" w:cs="宋体"/>
          <w:spacing w:val="14"/>
          <w:sz w:val="20"/>
          <w:szCs w:val="20"/>
        </w:rPr>
        <w:t>时</w:t>
      </w:r>
      <w:r>
        <w:rPr>
          <w:rFonts w:ascii="宋体" w:hAnsi="宋体" w:eastAsia="宋体" w:cs="宋体"/>
          <w:spacing w:val="9"/>
          <w:sz w:val="20"/>
          <w:szCs w:val="20"/>
        </w:rPr>
        <w:t>给出相应的修正价格。此时评标委员会应对此类价格的合理性进行分析，评标委员会可以</w:t>
      </w:r>
      <w:r>
        <w:rPr>
          <w:rFonts w:ascii="宋体" w:hAnsi="宋体" w:eastAsia="宋体" w:cs="宋体"/>
          <w:spacing w:val="18"/>
          <w:sz w:val="20"/>
          <w:szCs w:val="20"/>
        </w:rPr>
        <w:t>在分析</w:t>
      </w:r>
      <w:r>
        <w:rPr>
          <w:rFonts w:ascii="宋体" w:hAnsi="宋体" w:eastAsia="宋体" w:cs="宋体"/>
          <w:spacing w:val="11"/>
          <w:sz w:val="20"/>
          <w:szCs w:val="20"/>
        </w:rPr>
        <w:t>的</w:t>
      </w:r>
      <w:r>
        <w:rPr>
          <w:rFonts w:ascii="宋体" w:hAnsi="宋体" w:eastAsia="宋体" w:cs="宋体"/>
          <w:spacing w:val="9"/>
          <w:sz w:val="20"/>
          <w:szCs w:val="20"/>
        </w:rPr>
        <w:t>基础上要求投标人进一步澄清和说明，评标委员会也可以按不利于该投标人的原则，以其</w:t>
      </w:r>
      <w:r>
        <w:rPr>
          <w:rFonts w:ascii="宋体" w:hAnsi="宋体" w:eastAsia="宋体" w:cs="宋体"/>
          <w:spacing w:val="10"/>
          <w:sz w:val="20"/>
          <w:szCs w:val="20"/>
        </w:rPr>
        <w:t>他</w:t>
      </w:r>
      <w:r>
        <w:rPr>
          <w:rFonts w:ascii="宋体" w:hAnsi="宋体" w:eastAsia="宋体" w:cs="宋体"/>
          <w:spacing w:val="9"/>
          <w:sz w:val="20"/>
          <w:szCs w:val="20"/>
        </w:rPr>
        <w:t>有效投标报价中该项最高报价作为修正价格；</w:t>
      </w:r>
      <w:r>
        <w:rPr>
          <w:rFonts w:ascii="宋体" w:hAnsi="宋体" w:eastAsia="宋体" w:cs="宋体"/>
          <w:spacing w:val="14"/>
          <w:sz w:val="20"/>
          <w:szCs w:val="20"/>
        </w:rPr>
        <w:t>对</w:t>
      </w:r>
      <w:r>
        <w:rPr>
          <w:rFonts w:ascii="宋体" w:hAnsi="宋体" w:eastAsia="宋体" w:cs="宋体"/>
          <w:spacing w:val="9"/>
          <w:sz w:val="20"/>
          <w:szCs w:val="20"/>
        </w:rPr>
        <w:t>超出招标范围报价的子目，则直接删除该子目的价格。</w:t>
      </w:r>
    </w:p>
    <w:p>
      <w:pPr>
        <w:spacing w:before="215" w:line="228" w:lineRule="auto"/>
        <w:ind w:left="42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4</w:t>
      </w:r>
      <w:r>
        <w:rPr>
          <w:rFonts w:ascii="Times New Roman" w:hAnsi="Times New Roman" w:eastAsia="Times New Roman" w:cs="Times New Roman"/>
          <w:spacing w:val="7"/>
          <w:sz w:val="20"/>
          <w:szCs w:val="20"/>
        </w:rPr>
        <w:t>.2</w:t>
      </w:r>
      <w:r>
        <w:rPr>
          <w:rFonts w:ascii="宋体" w:hAnsi="宋体" w:eastAsia="宋体" w:cs="宋体"/>
          <w:spacing w:val="7"/>
          <w:sz w:val="20"/>
          <w:szCs w:val="20"/>
        </w:rPr>
        <w:t>错漏项分析和修正的方法</w:t>
      </w:r>
    </w:p>
    <w:p>
      <w:pPr>
        <w:spacing w:before="214" w:line="228" w:lineRule="auto"/>
        <w:ind w:left="420"/>
        <w:rPr>
          <w:rFonts w:ascii="宋体" w:hAnsi="宋体" w:eastAsia="宋体" w:cs="宋体"/>
          <w:sz w:val="20"/>
          <w:szCs w:val="20"/>
        </w:rPr>
      </w:pPr>
      <w:r>
        <w:rPr>
          <w:rFonts w:ascii="宋体" w:hAnsi="宋体" w:eastAsia="宋体" w:cs="宋体"/>
          <w:spacing w:val="16"/>
          <w:sz w:val="20"/>
          <w:szCs w:val="20"/>
        </w:rPr>
        <w:t>错</w:t>
      </w:r>
      <w:r>
        <w:rPr>
          <w:rFonts w:ascii="宋体" w:hAnsi="宋体" w:eastAsia="宋体" w:cs="宋体"/>
          <w:spacing w:val="8"/>
          <w:sz w:val="20"/>
          <w:szCs w:val="20"/>
        </w:rPr>
        <w:t>漏项分析和修正的方法如下：</w:t>
      </w:r>
    </w:p>
    <w:p>
      <w:pPr>
        <w:spacing w:before="211" w:line="228" w:lineRule="auto"/>
        <w:ind w:left="420"/>
        <w:rPr>
          <w:rFonts w:ascii="宋体" w:hAnsi="宋体" w:eastAsia="宋体" w:cs="宋体"/>
          <w:sz w:val="20"/>
          <w:szCs w:val="20"/>
        </w:rPr>
      </w:pPr>
      <w:r>
        <w:rPr>
          <w:rFonts w:ascii="宋体" w:hAnsi="宋体" w:eastAsia="宋体" w:cs="宋体"/>
          <w:spacing w:val="11"/>
          <w:sz w:val="20"/>
          <w:szCs w:val="20"/>
        </w:rPr>
        <w:t>根</w:t>
      </w:r>
      <w:r>
        <w:rPr>
          <w:rFonts w:ascii="宋体" w:hAnsi="宋体" w:eastAsia="宋体" w:cs="宋体"/>
          <w:spacing w:val="9"/>
          <w:sz w:val="20"/>
          <w:szCs w:val="20"/>
        </w:rPr>
        <w:t>据上述原则，修正错报和补充漏报子目的价格；</w:t>
      </w:r>
    </w:p>
    <w:p>
      <w:pPr>
        <w:spacing w:before="214" w:line="424" w:lineRule="auto"/>
        <w:ind w:left="3" w:right="2" w:firstLine="419"/>
        <w:rPr>
          <w:rFonts w:ascii="宋体" w:hAnsi="宋体" w:eastAsia="宋体" w:cs="宋体"/>
          <w:sz w:val="20"/>
          <w:szCs w:val="20"/>
        </w:rPr>
      </w:pPr>
      <w:r>
        <w:rPr>
          <w:rFonts w:ascii="宋体" w:hAnsi="宋体" w:eastAsia="宋体" w:cs="宋体"/>
          <w:spacing w:val="8"/>
          <w:sz w:val="20"/>
          <w:szCs w:val="20"/>
        </w:rPr>
        <w:t>填写附表</w:t>
      </w:r>
      <w:r>
        <w:rPr>
          <w:rFonts w:ascii="Times New Roman" w:hAnsi="Times New Roman" w:eastAsia="Times New Roman" w:cs="Times New Roman"/>
          <w:sz w:val="20"/>
          <w:szCs w:val="20"/>
        </w:rPr>
        <w:t>C</w:t>
      </w:r>
      <w:r>
        <w:rPr>
          <w:rFonts w:ascii="Times New Roman" w:hAnsi="Times New Roman" w:eastAsia="Times New Roman" w:cs="Times New Roman"/>
          <w:spacing w:val="8"/>
          <w:sz w:val="20"/>
          <w:szCs w:val="20"/>
        </w:rPr>
        <w:t>-2</w:t>
      </w:r>
      <w:r>
        <w:rPr>
          <w:rFonts w:ascii="宋体" w:hAnsi="宋体" w:eastAsia="宋体" w:cs="宋体"/>
          <w:spacing w:val="8"/>
          <w:sz w:val="20"/>
          <w:szCs w:val="20"/>
        </w:rPr>
        <w:t>，计算经修正或补充后产生的价格差额。汇总上述结果，将经修正后产生的价</w:t>
      </w:r>
      <w:r>
        <w:rPr>
          <w:rFonts w:ascii="宋体" w:hAnsi="宋体" w:eastAsia="宋体" w:cs="宋体"/>
          <w:spacing w:val="7"/>
          <w:sz w:val="20"/>
          <w:szCs w:val="20"/>
        </w:rPr>
        <w:t>格</w:t>
      </w:r>
      <w:r>
        <w:rPr>
          <w:rFonts w:ascii="宋体" w:hAnsi="宋体" w:eastAsia="宋体" w:cs="宋体"/>
          <w:spacing w:val="12"/>
          <w:sz w:val="20"/>
          <w:szCs w:val="20"/>
        </w:rPr>
        <w:t>差额记</w:t>
      </w:r>
      <w:r>
        <w:rPr>
          <w:rFonts w:ascii="宋体" w:hAnsi="宋体" w:eastAsia="宋体" w:cs="宋体"/>
          <w:spacing w:val="6"/>
          <w:sz w:val="20"/>
          <w:szCs w:val="20"/>
        </w:rPr>
        <w:t>为</w:t>
      </w:r>
      <w:r>
        <w:rPr>
          <w:rFonts w:ascii="Times New Roman" w:hAnsi="Times New Roman" w:eastAsia="Times New Roman" w:cs="Times New Roman"/>
          <w:sz w:val="20"/>
          <w:szCs w:val="20"/>
        </w:rPr>
        <w:t>B</w:t>
      </w:r>
      <w:r>
        <w:rPr>
          <w:rFonts w:ascii="宋体" w:hAnsi="宋体" w:eastAsia="宋体" w:cs="宋体"/>
          <w:spacing w:val="6"/>
          <w:sz w:val="20"/>
          <w:szCs w:val="20"/>
        </w:rPr>
        <w:t>值，并明确需要投标人澄清和说明的事项。</w:t>
      </w:r>
    </w:p>
    <w:p>
      <w:pPr>
        <w:spacing w:before="1" w:line="226"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1"/>
          <w:sz w:val="20"/>
          <w:szCs w:val="20"/>
        </w:rPr>
        <w:t>5</w:t>
      </w:r>
      <w:r>
        <w:rPr>
          <w:rFonts w:ascii="宋体" w:hAnsi="宋体" w:eastAsia="宋体" w:cs="宋体"/>
          <w:spacing w:val="9"/>
          <w:sz w:val="20"/>
          <w:szCs w:val="20"/>
        </w:rPr>
        <w:t>分部分项工程量清单部分价格合理性分析和修正</w:t>
      </w:r>
    </w:p>
    <w:p>
      <w:pPr>
        <w:spacing w:before="215" w:line="461" w:lineRule="exact"/>
        <w:ind w:left="525"/>
        <w:rPr>
          <w:rFonts w:ascii="宋体" w:hAnsi="宋体" w:eastAsia="宋体" w:cs="宋体"/>
          <w:sz w:val="20"/>
          <w:szCs w:val="20"/>
        </w:rPr>
      </w:pPr>
      <w:r>
        <w:rPr>
          <w:rFonts w:ascii="Times New Roman" w:hAnsi="Times New Roman" w:eastAsia="Times New Roman" w:cs="Times New Roman"/>
          <w:position w:val="19"/>
          <w:sz w:val="20"/>
          <w:szCs w:val="20"/>
        </w:rPr>
        <w:t>C</w:t>
      </w:r>
      <w:r>
        <w:rPr>
          <w:rFonts w:ascii="Times New Roman" w:hAnsi="Times New Roman" w:eastAsia="Times New Roman" w:cs="Times New Roman"/>
          <w:spacing w:val="12"/>
          <w:position w:val="19"/>
          <w:sz w:val="20"/>
          <w:szCs w:val="20"/>
        </w:rPr>
        <w:t>5</w:t>
      </w:r>
      <w:r>
        <w:rPr>
          <w:rFonts w:ascii="Times New Roman" w:hAnsi="Times New Roman" w:eastAsia="Times New Roman" w:cs="Times New Roman"/>
          <w:spacing w:val="6"/>
          <w:position w:val="19"/>
          <w:sz w:val="20"/>
          <w:szCs w:val="20"/>
        </w:rPr>
        <w:t>.1</w:t>
      </w:r>
      <w:r>
        <w:rPr>
          <w:rFonts w:ascii="宋体" w:hAnsi="宋体" w:eastAsia="宋体" w:cs="宋体"/>
          <w:spacing w:val="6"/>
          <w:position w:val="19"/>
          <w:sz w:val="20"/>
          <w:szCs w:val="20"/>
        </w:rPr>
        <w:t>分部分项工程量清单部分价格分析和修正的原则</w:t>
      </w:r>
    </w:p>
    <w:p>
      <w:pPr>
        <w:spacing w:before="1" w:line="226" w:lineRule="auto"/>
        <w:ind w:left="423"/>
        <w:rPr>
          <w:rFonts w:ascii="宋体" w:hAnsi="宋体" w:eastAsia="宋体" w:cs="宋体"/>
          <w:sz w:val="20"/>
          <w:szCs w:val="20"/>
        </w:rPr>
      </w:pPr>
      <w:r>
        <w:rPr>
          <w:rFonts w:ascii="宋体" w:hAnsi="宋体" w:eastAsia="宋体" w:cs="宋体"/>
          <w:spacing w:val="11"/>
          <w:sz w:val="20"/>
          <w:szCs w:val="20"/>
        </w:rPr>
        <w:t>分</w:t>
      </w:r>
      <w:r>
        <w:rPr>
          <w:rFonts w:ascii="宋体" w:hAnsi="宋体" w:eastAsia="宋体" w:cs="宋体"/>
          <w:spacing w:val="9"/>
          <w:sz w:val="20"/>
          <w:szCs w:val="20"/>
        </w:rPr>
        <w:t>部分项工程量清单部分价格分析和修正的原则如下：</w:t>
      </w:r>
    </w:p>
    <w:p>
      <w:pPr>
        <w:spacing w:before="217" w:line="424" w:lineRule="auto"/>
        <w:ind w:left="1" w:right="2" w:firstLine="422"/>
        <w:rPr>
          <w:rFonts w:ascii="宋体" w:hAnsi="宋体" w:eastAsia="宋体" w:cs="宋体"/>
          <w:spacing w:val="14"/>
          <w:sz w:val="20"/>
          <w:szCs w:val="20"/>
        </w:rPr>
      </w:pPr>
      <w:r>
        <w:rPr>
          <w:rFonts w:ascii="宋体" w:hAnsi="宋体" w:eastAsia="宋体" w:cs="宋体"/>
          <w:spacing w:val="14"/>
          <w:sz w:val="20"/>
          <w:szCs w:val="20"/>
        </w:rPr>
        <w:t>如果评标委员会认为投标人递交的投标文件中有相同的并且投标人已经给出合适报价的子目，则按该相同子目的价格对评标委员会认为不合理报价子目的报价进行修正；</w:t>
      </w:r>
    </w:p>
    <w:p>
      <w:pPr>
        <w:spacing w:before="217" w:line="424" w:lineRule="auto"/>
        <w:ind w:left="1" w:right="2" w:firstLine="422"/>
        <w:rPr>
          <w:rFonts w:ascii="宋体" w:hAnsi="宋体" w:eastAsia="宋体" w:cs="宋体"/>
          <w:spacing w:val="14"/>
          <w:sz w:val="20"/>
          <w:szCs w:val="20"/>
        </w:rPr>
      </w:pPr>
      <w:r>
        <w:rPr>
          <w:rFonts w:ascii="宋体" w:hAnsi="宋体" w:eastAsia="宋体" w:cs="宋体"/>
          <w:spacing w:val="14"/>
          <w:sz w:val="20"/>
          <w:szCs w:val="20"/>
        </w:rPr>
        <w:t>如果评标委员会认为投标人递交的投标文件中有相似的并且投标人已经给出合适报价的子目，则按该相似子目的报价为基础，考虑该相似子目与不合理子目之间的差异而进行适当调整后的价格对评标委员会认为不合理报价子目的报价进行修正；</w:t>
      </w:r>
    </w:p>
    <w:p>
      <w:pPr>
        <w:spacing w:before="217" w:line="424" w:lineRule="auto"/>
        <w:ind w:left="1" w:right="2" w:firstLine="422"/>
        <w:rPr>
          <w:rFonts w:ascii="宋体" w:hAnsi="宋体" w:eastAsia="宋体" w:cs="宋体"/>
          <w:sz w:val="20"/>
          <w:szCs w:val="20"/>
        </w:rPr>
      </w:pPr>
      <w:r>
        <w:rPr>
          <w:rFonts w:ascii="宋体" w:hAnsi="宋体" w:eastAsia="宋体" w:cs="宋体"/>
          <w:spacing w:val="14"/>
          <w:sz w:val="20"/>
          <w:szCs w:val="20"/>
        </w:rPr>
        <w:t>如</w:t>
      </w:r>
      <w:r>
        <w:rPr>
          <w:rFonts w:ascii="宋体" w:hAnsi="宋体" w:eastAsia="宋体" w:cs="宋体"/>
          <w:spacing w:val="9"/>
          <w:sz w:val="20"/>
          <w:szCs w:val="20"/>
        </w:rPr>
        <w:t>果做不到以上两点，则按标底(如果有)中的相应价格为基础对评标委员会认为不合理报价</w:t>
      </w:r>
      <w:r>
        <w:rPr>
          <w:rFonts w:ascii="宋体" w:hAnsi="宋体" w:eastAsia="宋体" w:cs="宋体"/>
          <w:spacing w:val="8"/>
          <w:sz w:val="20"/>
          <w:szCs w:val="20"/>
        </w:rPr>
        <w:t>子目的报价进行修正</w:t>
      </w:r>
      <w:r>
        <w:rPr>
          <w:rFonts w:ascii="宋体" w:hAnsi="宋体" w:eastAsia="宋体" w:cs="宋体"/>
          <w:spacing w:val="7"/>
          <w:sz w:val="20"/>
          <w:szCs w:val="20"/>
        </w:rPr>
        <w:t>；</w:t>
      </w:r>
    </w:p>
    <w:p>
      <w:pPr>
        <w:spacing w:before="2" w:line="424" w:lineRule="auto"/>
        <w:ind w:left="1" w:firstLine="422"/>
        <w:rPr>
          <w:rFonts w:ascii="宋体" w:hAnsi="宋体" w:eastAsia="宋体" w:cs="宋体"/>
          <w:sz w:val="20"/>
          <w:szCs w:val="20"/>
        </w:rPr>
      </w:pPr>
      <w:r>
        <w:rPr>
          <w:rFonts w:ascii="宋体" w:hAnsi="宋体" w:eastAsia="宋体" w:cs="宋体"/>
          <w:spacing w:val="18"/>
          <w:sz w:val="20"/>
          <w:szCs w:val="20"/>
        </w:rPr>
        <w:t>如果</w:t>
      </w:r>
      <w:r>
        <w:rPr>
          <w:rFonts w:ascii="宋体" w:hAnsi="宋体" w:eastAsia="宋体" w:cs="宋体"/>
          <w:spacing w:val="16"/>
          <w:sz w:val="20"/>
          <w:szCs w:val="20"/>
        </w:rPr>
        <w:t>没</w:t>
      </w:r>
      <w:r>
        <w:rPr>
          <w:rFonts w:ascii="宋体" w:hAnsi="宋体" w:eastAsia="宋体" w:cs="宋体"/>
          <w:spacing w:val="9"/>
          <w:sz w:val="20"/>
          <w:szCs w:val="20"/>
        </w:rPr>
        <w:t>有标底或者标底中也没有相同或相似价格作为参考，评标委员会可以要求投标人在澄清</w:t>
      </w:r>
      <w:r>
        <w:rPr>
          <w:rFonts w:ascii="宋体" w:hAnsi="宋体" w:eastAsia="宋体" w:cs="宋体"/>
          <w:spacing w:val="18"/>
          <w:sz w:val="20"/>
          <w:szCs w:val="20"/>
        </w:rPr>
        <w:t>和说明</w:t>
      </w:r>
      <w:r>
        <w:rPr>
          <w:rFonts w:ascii="宋体" w:hAnsi="宋体" w:eastAsia="宋体" w:cs="宋体"/>
          <w:spacing w:val="12"/>
          <w:sz w:val="20"/>
          <w:szCs w:val="20"/>
        </w:rPr>
        <w:t>时</w:t>
      </w:r>
      <w:r>
        <w:rPr>
          <w:rFonts w:ascii="宋体" w:hAnsi="宋体" w:eastAsia="宋体" w:cs="宋体"/>
          <w:spacing w:val="9"/>
          <w:sz w:val="20"/>
          <w:szCs w:val="20"/>
        </w:rPr>
        <w:t>给出相应的修正价格。此时评标委员会应对此类价格的合理性进行分析，并在分析的基础</w:t>
      </w:r>
      <w:r>
        <w:rPr>
          <w:rFonts w:ascii="宋体" w:hAnsi="宋体" w:eastAsia="宋体" w:cs="宋体"/>
          <w:spacing w:val="16"/>
          <w:sz w:val="20"/>
          <w:szCs w:val="20"/>
        </w:rPr>
        <w:t>上要</w:t>
      </w:r>
      <w:r>
        <w:rPr>
          <w:rFonts w:ascii="宋体" w:hAnsi="宋体" w:eastAsia="宋体" w:cs="宋体"/>
          <w:spacing w:val="12"/>
          <w:sz w:val="20"/>
          <w:szCs w:val="20"/>
        </w:rPr>
        <w:t>求</w:t>
      </w:r>
      <w:r>
        <w:rPr>
          <w:rFonts w:ascii="宋体" w:hAnsi="宋体" w:eastAsia="宋体" w:cs="宋体"/>
          <w:spacing w:val="8"/>
          <w:sz w:val="20"/>
          <w:szCs w:val="20"/>
        </w:rPr>
        <w:t>投标人进一步澄清和说明(如果评标委员会认为需要)。</w:t>
      </w:r>
    </w:p>
    <w:p>
      <w:pPr>
        <w:spacing w:line="460" w:lineRule="exact"/>
        <w:ind w:left="525"/>
        <w:rPr>
          <w:rFonts w:ascii="宋体" w:hAnsi="宋体" w:eastAsia="宋体" w:cs="宋体"/>
          <w:sz w:val="20"/>
          <w:szCs w:val="20"/>
        </w:rPr>
      </w:pPr>
      <w:r>
        <w:rPr>
          <w:rFonts w:ascii="Times New Roman" w:hAnsi="Times New Roman" w:eastAsia="Times New Roman" w:cs="Times New Roman"/>
          <w:position w:val="19"/>
          <w:sz w:val="20"/>
          <w:szCs w:val="20"/>
        </w:rPr>
        <w:t>C</w:t>
      </w:r>
      <w:r>
        <w:rPr>
          <w:rFonts w:ascii="Times New Roman" w:hAnsi="Times New Roman" w:eastAsia="Times New Roman" w:cs="Times New Roman"/>
          <w:spacing w:val="8"/>
          <w:position w:val="19"/>
          <w:sz w:val="20"/>
          <w:szCs w:val="20"/>
        </w:rPr>
        <w:t>5.2</w:t>
      </w:r>
      <w:r>
        <w:rPr>
          <w:rFonts w:ascii="宋体" w:hAnsi="宋体" w:eastAsia="宋体" w:cs="宋体"/>
          <w:spacing w:val="8"/>
          <w:position w:val="19"/>
          <w:sz w:val="20"/>
          <w:szCs w:val="20"/>
        </w:rPr>
        <w:t>分部分项工程量清单部分价格分析和修正的方法</w:t>
      </w:r>
    </w:p>
    <w:p>
      <w:pPr>
        <w:spacing w:before="1" w:line="226" w:lineRule="auto"/>
        <w:ind w:left="423"/>
        <w:rPr>
          <w:rFonts w:ascii="宋体" w:hAnsi="宋体" w:eastAsia="宋体" w:cs="宋体"/>
          <w:sz w:val="20"/>
          <w:szCs w:val="20"/>
        </w:rPr>
      </w:pPr>
      <w:r>
        <w:rPr>
          <w:rFonts w:ascii="宋体" w:hAnsi="宋体" w:eastAsia="宋体" w:cs="宋体"/>
          <w:spacing w:val="11"/>
          <w:sz w:val="20"/>
          <w:szCs w:val="20"/>
        </w:rPr>
        <w:t>分</w:t>
      </w:r>
      <w:r>
        <w:rPr>
          <w:rFonts w:ascii="宋体" w:hAnsi="宋体" w:eastAsia="宋体" w:cs="宋体"/>
          <w:spacing w:val="9"/>
          <w:sz w:val="20"/>
          <w:szCs w:val="20"/>
        </w:rPr>
        <w:t>部分项工程量清单部分价格分析和修正的方法如下：</w:t>
      </w:r>
    </w:p>
    <w:p>
      <w:pPr>
        <w:spacing w:before="212" w:line="227" w:lineRule="auto"/>
        <w:ind w:left="422"/>
        <w:rPr>
          <w:rFonts w:ascii="宋体" w:hAnsi="宋体" w:eastAsia="宋体" w:cs="宋体"/>
          <w:sz w:val="20"/>
          <w:szCs w:val="20"/>
        </w:rPr>
      </w:pPr>
      <w:r>
        <w:rPr>
          <w:rFonts w:ascii="宋体" w:hAnsi="宋体" w:eastAsia="宋体" w:cs="宋体"/>
          <w:spacing w:val="14"/>
          <w:sz w:val="20"/>
          <w:szCs w:val="20"/>
        </w:rPr>
        <w:t>按附</w:t>
      </w:r>
      <w:r>
        <w:rPr>
          <w:rFonts w:ascii="宋体" w:hAnsi="宋体" w:eastAsia="宋体" w:cs="宋体"/>
          <w:spacing w:val="11"/>
          <w:sz w:val="20"/>
          <w:szCs w:val="20"/>
        </w:rPr>
        <w:t>表</w:t>
      </w:r>
      <w:r>
        <w:rPr>
          <w:rFonts w:ascii="Times New Roman" w:hAnsi="Times New Roman" w:eastAsia="Times New Roman" w:cs="Times New Roman"/>
          <w:sz w:val="20"/>
          <w:szCs w:val="20"/>
        </w:rPr>
        <w:t>C</w:t>
      </w:r>
      <w:r>
        <w:rPr>
          <w:rFonts w:ascii="Times New Roman" w:hAnsi="Times New Roman" w:eastAsia="Times New Roman" w:cs="Times New Roman"/>
          <w:spacing w:val="7"/>
          <w:sz w:val="20"/>
          <w:szCs w:val="20"/>
        </w:rPr>
        <w:t>-3</w:t>
      </w:r>
      <w:r>
        <w:rPr>
          <w:rFonts w:ascii="宋体" w:hAnsi="宋体" w:eastAsia="宋体" w:cs="宋体"/>
          <w:spacing w:val="7"/>
          <w:sz w:val="20"/>
          <w:szCs w:val="20"/>
        </w:rPr>
        <w:t>的格式对与市场价格水平存在明显差异的子目进行逐项分析、修正：</w:t>
      </w:r>
    </w:p>
    <w:p>
      <w:pPr>
        <w:spacing w:before="210" w:line="421" w:lineRule="auto"/>
        <w:ind w:left="2" w:right="2" w:firstLine="418"/>
        <w:rPr>
          <w:rFonts w:ascii="宋体" w:hAnsi="宋体" w:eastAsia="宋体" w:cs="宋体"/>
          <w:sz w:val="20"/>
          <w:szCs w:val="20"/>
        </w:rPr>
      </w:pPr>
      <w:r>
        <w:rPr>
          <w:rFonts w:ascii="宋体" w:hAnsi="宋体" w:eastAsia="宋体" w:cs="宋体"/>
          <w:spacing w:val="14"/>
          <w:sz w:val="20"/>
          <w:szCs w:val="20"/>
        </w:rPr>
        <w:t>计算</w:t>
      </w:r>
      <w:r>
        <w:rPr>
          <w:rFonts w:ascii="宋体" w:hAnsi="宋体" w:eastAsia="宋体" w:cs="宋体"/>
          <w:spacing w:val="11"/>
          <w:sz w:val="20"/>
          <w:szCs w:val="20"/>
        </w:rPr>
        <w:t>修</w:t>
      </w:r>
      <w:r>
        <w:rPr>
          <w:rFonts w:ascii="宋体" w:hAnsi="宋体" w:eastAsia="宋体" w:cs="宋体"/>
          <w:spacing w:val="7"/>
          <w:sz w:val="20"/>
          <w:szCs w:val="20"/>
        </w:rPr>
        <w:t>正后的差额，汇总分析结果，将经修正后产生的价格差额记为</w:t>
      </w:r>
      <w:r>
        <w:rPr>
          <w:rFonts w:ascii="Times New Roman" w:hAnsi="Times New Roman" w:eastAsia="Times New Roman" w:cs="Times New Roman"/>
          <w:sz w:val="20"/>
          <w:szCs w:val="20"/>
        </w:rPr>
        <w:t>C</w:t>
      </w:r>
      <w:r>
        <w:rPr>
          <w:rFonts w:ascii="宋体" w:hAnsi="宋体" w:eastAsia="宋体" w:cs="宋体"/>
          <w:spacing w:val="7"/>
          <w:sz w:val="20"/>
          <w:szCs w:val="20"/>
        </w:rPr>
        <w:t>值，同时整理需要投标</w:t>
      </w:r>
      <w:r>
        <w:rPr>
          <w:rFonts w:ascii="宋体" w:hAnsi="宋体" w:eastAsia="宋体" w:cs="宋体"/>
          <w:spacing w:val="8"/>
          <w:sz w:val="20"/>
          <w:szCs w:val="20"/>
        </w:rPr>
        <w:t>人澄清和说明的事项</w:t>
      </w:r>
      <w:r>
        <w:rPr>
          <w:rFonts w:ascii="宋体" w:hAnsi="宋体" w:eastAsia="宋体" w:cs="宋体"/>
          <w:spacing w:val="7"/>
          <w:sz w:val="20"/>
          <w:szCs w:val="20"/>
        </w:rPr>
        <w:t>。</w:t>
      </w:r>
    </w:p>
    <w:p>
      <w:pPr>
        <w:spacing w:line="226"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5"/>
          <w:sz w:val="20"/>
          <w:szCs w:val="20"/>
        </w:rPr>
        <w:t>6</w:t>
      </w:r>
      <w:r>
        <w:rPr>
          <w:rFonts w:ascii="宋体" w:hAnsi="宋体" w:eastAsia="宋体" w:cs="宋体"/>
          <w:spacing w:val="9"/>
          <w:sz w:val="20"/>
          <w:szCs w:val="20"/>
        </w:rPr>
        <w:t>措施项目清单和其他项目清单部分价格合理性分析和修正</w:t>
      </w:r>
    </w:p>
    <w:p>
      <w:pPr>
        <w:spacing w:before="216" w:line="461" w:lineRule="exact"/>
        <w:ind w:left="420"/>
        <w:rPr>
          <w:rFonts w:ascii="宋体" w:hAnsi="宋体" w:eastAsia="宋体" w:cs="宋体"/>
          <w:sz w:val="20"/>
          <w:szCs w:val="20"/>
        </w:rPr>
      </w:pPr>
      <w:r>
        <w:rPr>
          <w:rFonts w:ascii="Times New Roman" w:hAnsi="Times New Roman" w:eastAsia="Times New Roman" w:cs="Times New Roman"/>
          <w:position w:val="19"/>
          <w:sz w:val="20"/>
          <w:szCs w:val="20"/>
        </w:rPr>
        <w:t>C</w:t>
      </w:r>
      <w:r>
        <w:rPr>
          <w:rFonts w:ascii="Times New Roman" w:hAnsi="Times New Roman" w:eastAsia="Times New Roman" w:cs="Times New Roman"/>
          <w:spacing w:val="12"/>
          <w:position w:val="19"/>
          <w:sz w:val="20"/>
          <w:szCs w:val="20"/>
        </w:rPr>
        <w:t>6.</w:t>
      </w:r>
      <w:r>
        <w:rPr>
          <w:rFonts w:ascii="Times New Roman" w:hAnsi="Times New Roman" w:eastAsia="Times New Roman" w:cs="Times New Roman"/>
          <w:spacing w:val="6"/>
          <w:position w:val="19"/>
          <w:sz w:val="20"/>
          <w:szCs w:val="20"/>
        </w:rPr>
        <w:t>1</w:t>
      </w:r>
      <w:r>
        <w:rPr>
          <w:rFonts w:ascii="宋体" w:hAnsi="宋体" w:eastAsia="宋体" w:cs="宋体"/>
          <w:spacing w:val="6"/>
          <w:position w:val="19"/>
          <w:sz w:val="20"/>
          <w:szCs w:val="20"/>
        </w:rPr>
        <w:t>措施项目清单和其他项目清单部分分析和修正的原则</w:t>
      </w:r>
    </w:p>
    <w:p>
      <w:pPr>
        <w:spacing w:line="226" w:lineRule="auto"/>
        <w:ind w:left="420"/>
        <w:rPr>
          <w:rFonts w:ascii="宋体" w:hAnsi="宋体" w:eastAsia="宋体" w:cs="宋体"/>
          <w:sz w:val="20"/>
          <w:szCs w:val="20"/>
        </w:rPr>
      </w:pPr>
      <w:r>
        <w:rPr>
          <w:rFonts w:ascii="宋体" w:hAnsi="宋体" w:eastAsia="宋体" w:cs="宋体"/>
          <w:spacing w:val="15"/>
          <w:sz w:val="20"/>
          <w:szCs w:val="20"/>
        </w:rPr>
        <w:t>措</w:t>
      </w:r>
      <w:r>
        <w:rPr>
          <w:rFonts w:ascii="宋体" w:hAnsi="宋体" w:eastAsia="宋体" w:cs="宋体"/>
          <w:spacing w:val="9"/>
          <w:sz w:val="20"/>
          <w:szCs w:val="20"/>
        </w:rPr>
        <w:t>施项目清单和其他项目清单部分分析和修正的原则如下：</w:t>
      </w:r>
    </w:p>
    <w:p>
      <w:pPr>
        <w:spacing w:before="181" w:line="388" w:lineRule="auto"/>
        <w:ind w:right="2" w:firstLine="420"/>
        <w:rPr>
          <w:rFonts w:ascii="宋体" w:hAnsi="宋体" w:eastAsia="宋体" w:cs="宋体"/>
          <w:sz w:val="20"/>
          <w:szCs w:val="20"/>
        </w:rPr>
      </w:pPr>
      <w:r>
        <w:rPr>
          <w:rFonts w:ascii="宋体" w:hAnsi="宋体" w:eastAsia="宋体" w:cs="宋体"/>
          <w:spacing w:val="18"/>
          <w:sz w:val="20"/>
          <w:szCs w:val="20"/>
        </w:rPr>
        <w:t>措施</w:t>
      </w:r>
      <w:r>
        <w:rPr>
          <w:rFonts w:ascii="宋体" w:hAnsi="宋体" w:eastAsia="宋体" w:cs="宋体"/>
          <w:spacing w:val="17"/>
          <w:sz w:val="20"/>
          <w:szCs w:val="20"/>
        </w:rPr>
        <w:t>项</w:t>
      </w:r>
      <w:r>
        <w:rPr>
          <w:rFonts w:ascii="宋体" w:hAnsi="宋体" w:eastAsia="宋体" w:cs="宋体"/>
          <w:spacing w:val="9"/>
          <w:sz w:val="20"/>
          <w:szCs w:val="20"/>
        </w:rPr>
        <w:t>目清单报价中的资源投入数量不正确或不合理的，按照投标人递交的施工组织设计中明</w:t>
      </w:r>
      <w:r>
        <w:rPr>
          <w:rFonts w:ascii="宋体" w:hAnsi="宋体" w:eastAsia="宋体" w:cs="宋体"/>
          <w:spacing w:val="18"/>
          <w:sz w:val="20"/>
          <w:szCs w:val="20"/>
        </w:rPr>
        <w:t>确的</w:t>
      </w:r>
      <w:r>
        <w:rPr>
          <w:rFonts w:ascii="宋体" w:hAnsi="宋体" w:eastAsia="宋体" w:cs="宋体"/>
          <w:spacing w:val="11"/>
          <w:sz w:val="20"/>
          <w:szCs w:val="20"/>
        </w:rPr>
        <w:t>或</w:t>
      </w:r>
      <w:r>
        <w:rPr>
          <w:rFonts w:ascii="宋体" w:hAnsi="宋体" w:eastAsia="宋体" w:cs="宋体"/>
          <w:spacing w:val="9"/>
          <w:sz w:val="20"/>
          <w:szCs w:val="20"/>
        </w:rPr>
        <w:t>者可以通过施工组织设计中给出的相关数据计算出来的计划投入的资源数量(如临时设施、</w:t>
      </w:r>
      <w:r>
        <w:rPr>
          <w:rFonts w:ascii="宋体" w:hAnsi="宋体" w:eastAsia="宋体" w:cs="宋体"/>
          <w:spacing w:val="18"/>
          <w:sz w:val="20"/>
          <w:szCs w:val="20"/>
        </w:rPr>
        <w:t>拟派</w:t>
      </w:r>
      <w:r>
        <w:rPr>
          <w:rFonts w:ascii="宋体" w:hAnsi="宋体" w:eastAsia="宋体" w:cs="宋体"/>
          <w:spacing w:val="11"/>
          <w:sz w:val="20"/>
          <w:szCs w:val="20"/>
        </w:rPr>
        <w:t>现</w:t>
      </w:r>
      <w:r>
        <w:rPr>
          <w:rFonts w:ascii="宋体" w:hAnsi="宋体" w:eastAsia="宋体" w:cs="宋体"/>
          <w:spacing w:val="9"/>
          <w:sz w:val="20"/>
          <w:szCs w:val="20"/>
        </w:rPr>
        <w:t>场管理人员流量计划、施工机械设备投入计划等)修正措施项目清单报价中不合理的资源投</w:t>
      </w:r>
      <w:r>
        <w:rPr>
          <w:rFonts w:ascii="宋体" w:hAnsi="宋体" w:eastAsia="宋体" w:cs="宋体"/>
          <w:spacing w:val="6"/>
          <w:sz w:val="20"/>
          <w:szCs w:val="20"/>
        </w:rPr>
        <w:t>入</w:t>
      </w:r>
      <w:r>
        <w:rPr>
          <w:rFonts w:ascii="宋体" w:hAnsi="宋体" w:eastAsia="宋体" w:cs="宋体"/>
          <w:spacing w:val="5"/>
          <w:sz w:val="20"/>
          <w:szCs w:val="20"/>
        </w:rPr>
        <w:t>数量；</w:t>
      </w:r>
    </w:p>
    <w:p>
      <w:pPr>
        <w:spacing w:before="3" w:line="387" w:lineRule="auto"/>
        <w:ind w:left="1" w:firstLine="419"/>
        <w:rPr>
          <w:rFonts w:ascii="宋体" w:hAnsi="宋体" w:eastAsia="宋体" w:cs="宋体"/>
          <w:sz w:val="20"/>
          <w:szCs w:val="20"/>
        </w:rPr>
      </w:pPr>
      <w:r>
        <w:rPr>
          <w:rFonts w:ascii="宋体" w:hAnsi="宋体" w:eastAsia="宋体" w:cs="宋体"/>
          <w:spacing w:val="18"/>
          <w:sz w:val="20"/>
          <w:szCs w:val="20"/>
        </w:rPr>
        <w:t>措施项</w:t>
      </w:r>
      <w:r>
        <w:rPr>
          <w:rFonts w:ascii="宋体" w:hAnsi="宋体" w:eastAsia="宋体" w:cs="宋体"/>
          <w:spacing w:val="11"/>
          <w:sz w:val="20"/>
          <w:szCs w:val="20"/>
        </w:rPr>
        <w:t>目</w:t>
      </w:r>
      <w:r>
        <w:rPr>
          <w:rFonts w:ascii="宋体" w:hAnsi="宋体" w:eastAsia="宋体" w:cs="宋体"/>
          <w:spacing w:val="9"/>
          <w:sz w:val="20"/>
          <w:szCs w:val="20"/>
        </w:rPr>
        <w:t>清单报价中的资源和生产要素价格不合理的，如果评标委员会认为投标人递交的投标</w:t>
      </w:r>
      <w:r>
        <w:rPr>
          <w:rFonts w:ascii="宋体" w:hAnsi="宋体" w:eastAsia="宋体" w:cs="宋体"/>
          <w:spacing w:val="18"/>
          <w:sz w:val="20"/>
          <w:szCs w:val="20"/>
        </w:rPr>
        <w:t>文件中</w:t>
      </w:r>
      <w:r>
        <w:rPr>
          <w:rFonts w:ascii="宋体" w:hAnsi="宋体" w:eastAsia="宋体" w:cs="宋体"/>
          <w:spacing w:val="12"/>
          <w:sz w:val="20"/>
          <w:szCs w:val="20"/>
        </w:rPr>
        <w:t>有</w:t>
      </w:r>
      <w:r>
        <w:rPr>
          <w:rFonts w:ascii="宋体" w:hAnsi="宋体" w:eastAsia="宋体" w:cs="宋体"/>
          <w:spacing w:val="9"/>
          <w:sz w:val="20"/>
          <w:szCs w:val="20"/>
        </w:rPr>
        <w:t>相似的并且投标人已经给出合适报价的子目，则按该相似子目的报价为基础，考虑该相似</w:t>
      </w:r>
      <w:r>
        <w:rPr>
          <w:rFonts w:ascii="宋体" w:hAnsi="宋体" w:eastAsia="宋体" w:cs="宋体"/>
          <w:spacing w:val="28"/>
          <w:sz w:val="20"/>
          <w:szCs w:val="20"/>
        </w:rPr>
        <w:t>子目</w:t>
      </w:r>
      <w:r>
        <w:rPr>
          <w:rFonts w:ascii="宋体" w:hAnsi="宋体" w:eastAsia="宋体" w:cs="宋体"/>
          <w:spacing w:val="15"/>
          <w:sz w:val="20"/>
          <w:szCs w:val="20"/>
        </w:rPr>
        <w:t>与</w:t>
      </w:r>
      <w:r>
        <w:rPr>
          <w:rFonts w:ascii="宋体" w:hAnsi="宋体" w:eastAsia="宋体" w:cs="宋体"/>
          <w:spacing w:val="14"/>
          <w:sz w:val="20"/>
          <w:szCs w:val="20"/>
        </w:rPr>
        <w:t>不合理报价子目之间的差异而进行适当调整后的价格对不合理报价子目的资源或生产要素</w:t>
      </w:r>
      <w:r>
        <w:rPr>
          <w:rFonts w:ascii="宋体" w:hAnsi="宋体" w:eastAsia="宋体" w:cs="宋体"/>
          <w:spacing w:val="10"/>
          <w:sz w:val="20"/>
          <w:szCs w:val="20"/>
        </w:rPr>
        <w:t>的</w:t>
      </w:r>
      <w:r>
        <w:rPr>
          <w:rFonts w:ascii="宋体" w:hAnsi="宋体" w:eastAsia="宋体" w:cs="宋体"/>
          <w:spacing w:val="7"/>
          <w:sz w:val="20"/>
          <w:szCs w:val="20"/>
        </w:rPr>
        <w:t>价格进行修正；</w:t>
      </w:r>
    </w:p>
    <w:p>
      <w:pPr>
        <w:spacing w:before="1" w:line="387" w:lineRule="auto"/>
        <w:ind w:left="1" w:firstLine="420"/>
        <w:rPr>
          <w:rFonts w:ascii="宋体" w:hAnsi="宋体" w:eastAsia="宋体" w:cs="宋体"/>
          <w:sz w:val="20"/>
          <w:szCs w:val="20"/>
        </w:rPr>
      </w:pPr>
      <w:r>
        <w:rPr>
          <w:rFonts w:ascii="宋体" w:hAnsi="宋体" w:eastAsia="宋体" w:cs="宋体"/>
          <w:spacing w:val="18"/>
          <w:sz w:val="20"/>
          <w:szCs w:val="20"/>
        </w:rPr>
        <w:t>其</w:t>
      </w:r>
      <w:r>
        <w:rPr>
          <w:rFonts w:ascii="宋体" w:hAnsi="宋体" w:eastAsia="宋体" w:cs="宋体"/>
          <w:spacing w:val="10"/>
          <w:sz w:val="20"/>
          <w:szCs w:val="20"/>
        </w:rPr>
        <w:t>他</w:t>
      </w:r>
      <w:r>
        <w:rPr>
          <w:rFonts w:ascii="宋体" w:hAnsi="宋体" w:eastAsia="宋体" w:cs="宋体"/>
          <w:spacing w:val="9"/>
          <w:sz w:val="20"/>
          <w:szCs w:val="20"/>
        </w:rPr>
        <w:t>情况下，按标底(如果有)中的相应价格为基础对措施项目和其他项目清单中的不合理报价</w:t>
      </w:r>
      <w:r>
        <w:rPr>
          <w:rFonts w:ascii="宋体" w:hAnsi="宋体" w:eastAsia="宋体" w:cs="宋体"/>
          <w:spacing w:val="6"/>
          <w:sz w:val="20"/>
          <w:szCs w:val="20"/>
        </w:rPr>
        <w:t>进行修正；</w:t>
      </w:r>
    </w:p>
    <w:p>
      <w:pPr>
        <w:spacing w:before="3" w:line="387" w:lineRule="auto"/>
        <w:ind w:left="1" w:firstLine="422"/>
        <w:rPr>
          <w:rFonts w:ascii="宋体" w:hAnsi="宋体" w:eastAsia="宋体" w:cs="宋体"/>
          <w:sz w:val="20"/>
          <w:szCs w:val="20"/>
        </w:rPr>
      </w:pPr>
      <w:r>
        <w:rPr>
          <w:rFonts w:ascii="宋体" w:hAnsi="宋体" w:eastAsia="宋体" w:cs="宋体"/>
          <w:spacing w:val="18"/>
          <w:sz w:val="20"/>
          <w:szCs w:val="20"/>
        </w:rPr>
        <w:t>如果</w:t>
      </w:r>
      <w:r>
        <w:rPr>
          <w:rFonts w:ascii="宋体" w:hAnsi="宋体" w:eastAsia="宋体" w:cs="宋体"/>
          <w:spacing w:val="16"/>
          <w:sz w:val="20"/>
          <w:szCs w:val="20"/>
        </w:rPr>
        <w:t>没</w:t>
      </w:r>
      <w:r>
        <w:rPr>
          <w:rFonts w:ascii="宋体" w:hAnsi="宋体" w:eastAsia="宋体" w:cs="宋体"/>
          <w:spacing w:val="9"/>
          <w:sz w:val="20"/>
          <w:szCs w:val="20"/>
        </w:rPr>
        <w:t>有标底或者标底中也没有相同或相似价格作为参考，评标委员会可以要求投标人在澄清</w:t>
      </w:r>
      <w:r>
        <w:rPr>
          <w:rFonts w:ascii="宋体" w:hAnsi="宋体" w:eastAsia="宋体" w:cs="宋体"/>
          <w:spacing w:val="18"/>
          <w:sz w:val="20"/>
          <w:szCs w:val="20"/>
        </w:rPr>
        <w:t>和说明</w:t>
      </w:r>
      <w:r>
        <w:rPr>
          <w:rFonts w:ascii="宋体" w:hAnsi="宋体" w:eastAsia="宋体" w:cs="宋体"/>
          <w:spacing w:val="12"/>
          <w:sz w:val="20"/>
          <w:szCs w:val="20"/>
        </w:rPr>
        <w:t>时</w:t>
      </w:r>
      <w:r>
        <w:rPr>
          <w:rFonts w:ascii="宋体" w:hAnsi="宋体" w:eastAsia="宋体" w:cs="宋体"/>
          <w:spacing w:val="9"/>
          <w:sz w:val="20"/>
          <w:szCs w:val="20"/>
        </w:rPr>
        <w:t>给出相应的修正价格。此时评标委员会应对此类价格的合理性进行分析，并在分析的基础</w:t>
      </w:r>
      <w:r>
        <w:rPr>
          <w:rFonts w:ascii="宋体" w:hAnsi="宋体" w:eastAsia="宋体" w:cs="宋体"/>
          <w:spacing w:val="16"/>
          <w:sz w:val="20"/>
          <w:szCs w:val="20"/>
        </w:rPr>
        <w:t>上要</w:t>
      </w:r>
      <w:r>
        <w:rPr>
          <w:rFonts w:ascii="宋体" w:hAnsi="宋体" w:eastAsia="宋体" w:cs="宋体"/>
          <w:spacing w:val="12"/>
          <w:sz w:val="20"/>
          <w:szCs w:val="20"/>
        </w:rPr>
        <w:t>求</w:t>
      </w:r>
      <w:r>
        <w:rPr>
          <w:rFonts w:ascii="宋体" w:hAnsi="宋体" w:eastAsia="宋体" w:cs="宋体"/>
          <w:spacing w:val="8"/>
          <w:sz w:val="20"/>
          <w:szCs w:val="20"/>
        </w:rPr>
        <w:t>投标人进一步澄清和说明(如果评标委员会认为需要)；</w:t>
      </w:r>
    </w:p>
    <w:p>
      <w:pPr>
        <w:spacing w:before="214" w:line="458" w:lineRule="exact"/>
        <w:ind w:left="420"/>
        <w:rPr>
          <w:rFonts w:ascii="Times New Roman" w:hAnsi="Times New Roman" w:eastAsia="Times New Roman" w:cs="Times New Roman"/>
          <w:position w:val="19"/>
          <w:sz w:val="20"/>
          <w:szCs w:val="20"/>
        </w:rPr>
      </w:pPr>
      <w:r>
        <w:rPr>
          <w:rFonts w:ascii="Times New Roman" w:hAnsi="Times New Roman" w:eastAsia="Times New Roman" w:cs="Times New Roman"/>
          <w:position w:val="19"/>
          <w:sz w:val="20"/>
          <w:szCs w:val="20"/>
        </w:rPr>
        <w:t>对于按照招标文件不应当报价的子目，则直接删除该子目的价格。</w:t>
      </w:r>
    </w:p>
    <w:p>
      <w:pPr>
        <w:spacing w:before="214" w:line="458" w:lineRule="exact"/>
        <w:ind w:left="420"/>
        <w:rPr>
          <w:rFonts w:ascii="Times New Roman" w:hAnsi="Times New Roman" w:eastAsia="Times New Roman" w:cs="Times New Roman"/>
          <w:position w:val="19"/>
          <w:sz w:val="20"/>
          <w:szCs w:val="20"/>
        </w:rPr>
      </w:pPr>
      <w:r>
        <w:rPr>
          <w:rFonts w:ascii="Times New Roman" w:hAnsi="Times New Roman" w:eastAsia="Times New Roman" w:cs="Times New Roman"/>
          <w:position w:val="19"/>
          <w:sz w:val="20"/>
          <w:szCs w:val="20"/>
        </w:rPr>
        <w:t>C6.2措施项目清单和其他项目清单部分分析和修正</w:t>
      </w:r>
    </w:p>
    <w:p>
      <w:pPr>
        <w:spacing w:before="214" w:line="458" w:lineRule="exact"/>
        <w:ind w:left="420"/>
        <w:rPr>
          <w:rFonts w:ascii="Times New Roman" w:hAnsi="Times New Roman" w:eastAsia="Times New Roman" w:cs="Times New Roman"/>
          <w:position w:val="19"/>
          <w:sz w:val="20"/>
          <w:szCs w:val="20"/>
        </w:rPr>
      </w:pPr>
      <w:r>
        <w:rPr>
          <w:rFonts w:ascii="Times New Roman" w:hAnsi="Times New Roman" w:eastAsia="Times New Roman" w:cs="Times New Roman"/>
          <w:position w:val="19"/>
          <w:sz w:val="20"/>
          <w:szCs w:val="20"/>
        </w:rPr>
        <w:t>措施项目清单和其他项目清单部分分析和修正的方法如下：</w:t>
      </w:r>
    </w:p>
    <w:p>
      <w:pPr>
        <w:spacing w:before="214" w:line="458" w:lineRule="exact"/>
        <w:ind w:left="420"/>
        <w:rPr>
          <w:rFonts w:ascii="Times New Roman" w:hAnsi="Times New Roman" w:eastAsia="Times New Roman" w:cs="Times New Roman"/>
          <w:position w:val="19"/>
          <w:sz w:val="20"/>
          <w:szCs w:val="20"/>
        </w:rPr>
      </w:pPr>
      <w:r>
        <w:rPr>
          <w:rFonts w:ascii="Times New Roman" w:hAnsi="Times New Roman" w:eastAsia="Times New Roman" w:cs="Times New Roman"/>
          <w:position w:val="19"/>
          <w:sz w:val="20"/>
          <w:szCs w:val="20"/>
        </w:rPr>
        <w:t>按附表C-4格式对措施项目清单和其他项目清单进行逐项分析、修正；</w:t>
      </w:r>
    </w:p>
    <w:p>
      <w:pPr>
        <w:spacing w:before="216" w:line="424" w:lineRule="auto"/>
        <w:ind w:left="2" w:right="71" w:firstLine="418"/>
        <w:rPr>
          <w:rFonts w:ascii="宋体" w:hAnsi="宋体" w:eastAsia="宋体" w:cs="宋体"/>
          <w:sz w:val="20"/>
          <w:szCs w:val="20"/>
        </w:rPr>
      </w:pPr>
      <w:r>
        <w:rPr>
          <w:rFonts w:ascii="宋体" w:hAnsi="宋体" w:eastAsia="宋体" w:cs="宋体"/>
          <w:spacing w:val="14"/>
          <w:sz w:val="20"/>
          <w:szCs w:val="20"/>
        </w:rPr>
        <w:t>计</w:t>
      </w:r>
      <w:r>
        <w:rPr>
          <w:rFonts w:ascii="宋体" w:hAnsi="宋体" w:eastAsia="宋体" w:cs="宋体"/>
          <w:spacing w:val="7"/>
          <w:sz w:val="20"/>
          <w:szCs w:val="20"/>
        </w:rPr>
        <w:t>算修正后的差额，汇总分析结果，将经修正后产生的价格差额记为</w:t>
      </w:r>
      <w:r>
        <w:rPr>
          <w:rFonts w:ascii="Times New Roman" w:hAnsi="Times New Roman" w:eastAsia="Times New Roman" w:cs="Times New Roman"/>
          <w:sz w:val="20"/>
          <w:szCs w:val="20"/>
        </w:rPr>
        <w:t>D</w:t>
      </w:r>
      <w:r>
        <w:rPr>
          <w:rFonts w:ascii="宋体" w:hAnsi="宋体" w:eastAsia="宋体" w:cs="宋体"/>
          <w:spacing w:val="7"/>
          <w:sz w:val="20"/>
          <w:szCs w:val="20"/>
        </w:rPr>
        <w:t>值，同时整理需要投标</w:t>
      </w:r>
      <w:r>
        <w:rPr>
          <w:rFonts w:ascii="宋体" w:hAnsi="宋体" w:eastAsia="宋体" w:cs="宋体"/>
          <w:spacing w:val="8"/>
          <w:sz w:val="20"/>
          <w:szCs w:val="20"/>
        </w:rPr>
        <w:t>人澄清和说明的事项</w:t>
      </w:r>
      <w:r>
        <w:rPr>
          <w:rFonts w:ascii="宋体" w:hAnsi="宋体" w:eastAsia="宋体" w:cs="宋体"/>
          <w:spacing w:val="7"/>
          <w:sz w:val="20"/>
          <w:szCs w:val="20"/>
        </w:rPr>
        <w:t>。</w:t>
      </w:r>
    </w:p>
    <w:p>
      <w:pPr>
        <w:spacing w:line="227"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6"/>
          <w:sz w:val="20"/>
          <w:szCs w:val="20"/>
        </w:rPr>
        <w:t>7</w:t>
      </w:r>
      <w:r>
        <w:rPr>
          <w:rFonts w:ascii="宋体" w:hAnsi="宋体" w:eastAsia="宋体" w:cs="宋体"/>
          <w:spacing w:val="8"/>
          <w:sz w:val="20"/>
          <w:szCs w:val="20"/>
        </w:rPr>
        <w:t>企业管理费合理性分析和修正</w:t>
      </w:r>
    </w:p>
    <w:p>
      <w:pPr>
        <w:spacing w:before="214" w:line="458" w:lineRule="exact"/>
        <w:ind w:left="420"/>
        <w:rPr>
          <w:rFonts w:ascii="宋体" w:hAnsi="宋体" w:eastAsia="宋体" w:cs="宋体"/>
          <w:sz w:val="20"/>
          <w:szCs w:val="20"/>
        </w:rPr>
      </w:pPr>
      <w:r>
        <w:rPr>
          <w:rFonts w:ascii="Times New Roman" w:hAnsi="Times New Roman" w:eastAsia="Times New Roman" w:cs="Times New Roman"/>
          <w:position w:val="19"/>
          <w:sz w:val="20"/>
          <w:szCs w:val="20"/>
        </w:rPr>
        <w:t>C</w:t>
      </w:r>
      <w:r>
        <w:rPr>
          <w:rFonts w:ascii="Times New Roman" w:hAnsi="Times New Roman" w:eastAsia="Times New Roman" w:cs="Times New Roman"/>
          <w:spacing w:val="5"/>
          <w:position w:val="19"/>
          <w:sz w:val="20"/>
          <w:szCs w:val="20"/>
        </w:rPr>
        <w:t>7.1</w:t>
      </w:r>
      <w:r>
        <w:rPr>
          <w:rFonts w:ascii="宋体" w:hAnsi="宋体" w:eastAsia="宋体" w:cs="宋体"/>
          <w:spacing w:val="5"/>
          <w:position w:val="19"/>
          <w:sz w:val="20"/>
          <w:szCs w:val="20"/>
        </w:rPr>
        <w:t>企业管理费分析和修正的原</w:t>
      </w:r>
      <w:r>
        <w:rPr>
          <w:rFonts w:ascii="宋体" w:hAnsi="宋体" w:eastAsia="宋体" w:cs="宋体"/>
          <w:spacing w:val="4"/>
          <w:position w:val="19"/>
          <w:sz w:val="20"/>
          <w:szCs w:val="20"/>
        </w:rPr>
        <w:t>则</w:t>
      </w:r>
    </w:p>
    <w:p>
      <w:pPr>
        <w:spacing w:before="1" w:line="227" w:lineRule="auto"/>
        <w:ind w:left="423"/>
        <w:rPr>
          <w:rFonts w:ascii="宋体" w:hAnsi="宋体" w:eastAsia="宋体" w:cs="宋体"/>
          <w:sz w:val="20"/>
          <w:szCs w:val="20"/>
        </w:rPr>
      </w:pPr>
      <w:r>
        <w:rPr>
          <w:rFonts w:ascii="宋体" w:hAnsi="宋体" w:eastAsia="宋体" w:cs="宋体"/>
          <w:spacing w:val="16"/>
          <w:sz w:val="20"/>
          <w:szCs w:val="20"/>
        </w:rPr>
        <w:t>企</w:t>
      </w:r>
      <w:r>
        <w:rPr>
          <w:rFonts w:ascii="宋体" w:hAnsi="宋体" w:eastAsia="宋体" w:cs="宋体"/>
          <w:spacing w:val="9"/>
          <w:sz w:val="20"/>
          <w:szCs w:val="20"/>
        </w:rPr>
        <w:t>业</w:t>
      </w:r>
      <w:r>
        <w:rPr>
          <w:rFonts w:ascii="宋体" w:hAnsi="宋体" w:eastAsia="宋体" w:cs="宋体"/>
          <w:spacing w:val="8"/>
          <w:sz w:val="20"/>
          <w:szCs w:val="20"/>
        </w:rPr>
        <w:t>管理费分析和修正的原则如下：</w:t>
      </w:r>
    </w:p>
    <w:p>
      <w:pPr>
        <w:spacing w:before="211" w:line="419" w:lineRule="auto"/>
        <w:ind w:left="1" w:right="71" w:firstLine="420"/>
        <w:rPr>
          <w:rFonts w:ascii="宋体" w:hAnsi="宋体" w:eastAsia="宋体" w:cs="宋体"/>
          <w:sz w:val="20"/>
          <w:szCs w:val="20"/>
        </w:rPr>
      </w:pPr>
      <w:r>
        <w:rPr>
          <w:rFonts w:ascii="宋体" w:hAnsi="宋体" w:eastAsia="宋体" w:cs="宋体"/>
          <w:spacing w:val="18"/>
          <w:sz w:val="20"/>
          <w:szCs w:val="20"/>
        </w:rPr>
        <w:t>按</w:t>
      </w:r>
      <w:r>
        <w:rPr>
          <w:rFonts w:ascii="宋体" w:hAnsi="宋体" w:eastAsia="宋体" w:cs="宋体"/>
          <w:spacing w:val="16"/>
          <w:sz w:val="20"/>
          <w:szCs w:val="20"/>
        </w:rPr>
        <w:t>投</w:t>
      </w:r>
      <w:r>
        <w:rPr>
          <w:rFonts w:ascii="宋体" w:hAnsi="宋体" w:eastAsia="宋体" w:cs="宋体"/>
          <w:spacing w:val="9"/>
          <w:sz w:val="20"/>
          <w:szCs w:val="20"/>
        </w:rPr>
        <w:t>标人经审计的企业近三年财务报表中的相关数据计算出投标人企业实际的管理费率(近三</w:t>
      </w:r>
      <w:r>
        <w:rPr>
          <w:rFonts w:ascii="宋体" w:hAnsi="宋体" w:eastAsia="宋体" w:cs="宋体"/>
          <w:spacing w:val="18"/>
          <w:sz w:val="20"/>
          <w:szCs w:val="20"/>
        </w:rPr>
        <w:t>年企</w:t>
      </w:r>
      <w:r>
        <w:rPr>
          <w:rFonts w:ascii="宋体" w:hAnsi="宋体" w:eastAsia="宋体" w:cs="宋体"/>
          <w:spacing w:val="10"/>
          <w:sz w:val="20"/>
          <w:szCs w:val="20"/>
        </w:rPr>
        <w:t>业</w:t>
      </w:r>
      <w:r>
        <w:rPr>
          <w:rFonts w:ascii="宋体" w:hAnsi="宋体" w:eastAsia="宋体" w:cs="宋体"/>
          <w:spacing w:val="9"/>
          <w:sz w:val="20"/>
          <w:szCs w:val="20"/>
        </w:rPr>
        <w:t>管理费总额的平均值与近三年完成产值的平均值之间的比例)，并以此对投标价格中明显不</w:t>
      </w:r>
      <w:r>
        <w:rPr>
          <w:rFonts w:ascii="宋体" w:hAnsi="宋体" w:eastAsia="宋体" w:cs="宋体"/>
          <w:spacing w:val="15"/>
          <w:sz w:val="20"/>
          <w:szCs w:val="20"/>
        </w:rPr>
        <w:t>合</w:t>
      </w:r>
      <w:r>
        <w:rPr>
          <w:rFonts w:ascii="宋体" w:hAnsi="宋体" w:eastAsia="宋体" w:cs="宋体"/>
          <w:spacing w:val="8"/>
          <w:sz w:val="20"/>
          <w:szCs w:val="20"/>
        </w:rPr>
        <w:t>理的企业管理费率进行修正；</w:t>
      </w:r>
    </w:p>
    <w:p>
      <w:pPr>
        <w:spacing w:line="413" w:lineRule="auto"/>
        <w:ind w:left="2" w:right="69" w:firstLine="421"/>
        <w:rPr>
          <w:rFonts w:ascii="宋体" w:hAnsi="宋体" w:eastAsia="宋体" w:cs="宋体"/>
          <w:sz w:val="20"/>
          <w:szCs w:val="20"/>
        </w:rPr>
      </w:pPr>
      <w:r>
        <w:rPr>
          <w:rFonts w:ascii="宋体" w:hAnsi="宋体" w:eastAsia="宋体" w:cs="宋体"/>
          <w:spacing w:val="18"/>
          <w:sz w:val="20"/>
          <w:szCs w:val="20"/>
        </w:rPr>
        <w:t>企业</w:t>
      </w:r>
      <w:r>
        <w:rPr>
          <w:rFonts w:ascii="宋体" w:hAnsi="宋体" w:eastAsia="宋体" w:cs="宋体"/>
          <w:spacing w:val="16"/>
          <w:sz w:val="20"/>
          <w:szCs w:val="20"/>
        </w:rPr>
        <w:t>管</w:t>
      </w:r>
      <w:r>
        <w:rPr>
          <w:rFonts w:ascii="宋体" w:hAnsi="宋体" w:eastAsia="宋体" w:cs="宋体"/>
          <w:spacing w:val="9"/>
          <w:sz w:val="20"/>
          <w:szCs w:val="20"/>
        </w:rPr>
        <w:t>理费率明显不合理并且做不到前项时，按其他通过初步评审的各家投标人的企业管理费</w:t>
      </w:r>
      <w:r>
        <w:rPr>
          <w:rFonts w:ascii="宋体" w:hAnsi="宋体" w:eastAsia="宋体" w:cs="宋体"/>
          <w:spacing w:val="16"/>
          <w:sz w:val="20"/>
          <w:szCs w:val="20"/>
        </w:rPr>
        <w:t>率以</w:t>
      </w:r>
      <w:r>
        <w:rPr>
          <w:rFonts w:ascii="宋体" w:hAnsi="宋体" w:eastAsia="宋体" w:cs="宋体"/>
          <w:spacing w:val="14"/>
          <w:sz w:val="20"/>
          <w:szCs w:val="20"/>
        </w:rPr>
        <w:t>及</w:t>
      </w:r>
      <w:r>
        <w:rPr>
          <w:rFonts w:ascii="宋体" w:hAnsi="宋体" w:eastAsia="宋体" w:cs="宋体"/>
          <w:spacing w:val="8"/>
          <w:sz w:val="20"/>
          <w:szCs w:val="20"/>
        </w:rPr>
        <w:t>标底(如果有)中的企业管理费率的平均费率为准进行修正；</w:t>
      </w:r>
    </w:p>
    <w:p>
      <w:pPr>
        <w:spacing w:before="2" w:line="410" w:lineRule="auto"/>
        <w:ind w:left="1" w:right="69" w:firstLine="421"/>
        <w:rPr>
          <w:rFonts w:ascii="宋体" w:hAnsi="宋体" w:eastAsia="宋体" w:cs="宋体"/>
          <w:sz w:val="20"/>
          <w:szCs w:val="20"/>
        </w:rPr>
      </w:pPr>
      <w:r>
        <w:rPr>
          <w:rFonts w:ascii="宋体" w:hAnsi="宋体" w:eastAsia="宋体" w:cs="宋体"/>
          <w:spacing w:val="28"/>
          <w:sz w:val="20"/>
          <w:szCs w:val="20"/>
        </w:rPr>
        <w:t>分</w:t>
      </w:r>
      <w:r>
        <w:rPr>
          <w:rFonts w:ascii="宋体" w:hAnsi="宋体" w:eastAsia="宋体" w:cs="宋体"/>
          <w:spacing w:val="21"/>
          <w:sz w:val="20"/>
          <w:szCs w:val="20"/>
        </w:rPr>
        <w:t>部</w:t>
      </w:r>
      <w:r>
        <w:rPr>
          <w:rFonts w:ascii="宋体" w:hAnsi="宋体" w:eastAsia="宋体" w:cs="宋体"/>
          <w:spacing w:val="14"/>
          <w:sz w:val="20"/>
          <w:szCs w:val="20"/>
        </w:rPr>
        <w:t>分项工程量清单和措施项目清单综合单价分析表中的企业管理费率与费率报价表(如果</w:t>
      </w:r>
      <w:r>
        <w:rPr>
          <w:rFonts w:ascii="宋体" w:hAnsi="宋体" w:eastAsia="宋体" w:cs="宋体"/>
          <w:spacing w:val="8"/>
          <w:sz w:val="20"/>
          <w:szCs w:val="20"/>
        </w:rPr>
        <w:t>有)报出的</w:t>
      </w:r>
      <w:r>
        <w:rPr>
          <w:rFonts w:ascii="宋体" w:hAnsi="宋体" w:eastAsia="宋体" w:cs="宋体"/>
          <w:spacing w:val="5"/>
          <w:sz w:val="20"/>
          <w:szCs w:val="20"/>
        </w:rPr>
        <w:t>企</w:t>
      </w:r>
      <w:r>
        <w:rPr>
          <w:rFonts w:ascii="宋体" w:hAnsi="宋体" w:eastAsia="宋体" w:cs="宋体"/>
          <w:spacing w:val="4"/>
          <w:sz w:val="20"/>
          <w:szCs w:val="20"/>
        </w:rPr>
        <w:t>业管理费率不一致的，以费率报价表(如果有)报出的企业管理费率为准进行修正(但</w:t>
      </w:r>
      <w:r>
        <w:rPr>
          <w:rFonts w:ascii="宋体" w:hAnsi="宋体" w:eastAsia="宋体" w:cs="宋体"/>
          <w:spacing w:val="18"/>
          <w:sz w:val="20"/>
          <w:szCs w:val="20"/>
        </w:rPr>
        <w:t>如</w:t>
      </w:r>
      <w:r>
        <w:rPr>
          <w:rFonts w:ascii="宋体" w:hAnsi="宋体" w:eastAsia="宋体" w:cs="宋体"/>
          <w:spacing w:val="10"/>
          <w:sz w:val="20"/>
          <w:szCs w:val="20"/>
        </w:rPr>
        <w:t>果</w:t>
      </w:r>
      <w:r>
        <w:rPr>
          <w:rFonts w:ascii="宋体" w:hAnsi="宋体" w:eastAsia="宋体" w:cs="宋体"/>
          <w:spacing w:val="9"/>
          <w:sz w:val="20"/>
          <w:szCs w:val="20"/>
        </w:rPr>
        <w:t>费率报价表中的费率明显不合理时，应执行根据上述原则修正后的管理费率)。</w:t>
      </w:r>
    </w:p>
    <w:p>
      <w:pPr>
        <w:spacing w:before="2" w:line="461" w:lineRule="exact"/>
        <w:ind w:left="420"/>
        <w:rPr>
          <w:rFonts w:ascii="宋体" w:hAnsi="宋体" w:eastAsia="宋体" w:cs="宋体"/>
          <w:sz w:val="20"/>
          <w:szCs w:val="20"/>
        </w:rPr>
      </w:pPr>
      <w:r>
        <w:rPr>
          <w:rFonts w:ascii="Times New Roman" w:hAnsi="Times New Roman" w:eastAsia="Times New Roman" w:cs="Times New Roman"/>
          <w:position w:val="19"/>
          <w:sz w:val="20"/>
          <w:szCs w:val="20"/>
        </w:rPr>
        <w:t>C</w:t>
      </w:r>
      <w:r>
        <w:rPr>
          <w:rFonts w:ascii="Times New Roman" w:hAnsi="Times New Roman" w:eastAsia="Times New Roman" w:cs="Times New Roman"/>
          <w:spacing w:val="7"/>
          <w:position w:val="19"/>
          <w:sz w:val="20"/>
          <w:szCs w:val="20"/>
        </w:rPr>
        <w:t>7.2</w:t>
      </w:r>
      <w:r>
        <w:rPr>
          <w:rFonts w:ascii="宋体" w:hAnsi="宋体" w:eastAsia="宋体" w:cs="宋体"/>
          <w:spacing w:val="7"/>
          <w:position w:val="19"/>
          <w:sz w:val="20"/>
          <w:szCs w:val="20"/>
        </w:rPr>
        <w:t>企业管理费分析和修正的方法</w:t>
      </w:r>
    </w:p>
    <w:p>
      <w:pPr>
        <w:spacing w:before="1" w:line="227" w:lineRule="auto"/>
        <w:ind w:left="423"/>
        <w:rPr>
          <w:rFonts w:ascii="宋体" w:hAnsi="宋体" w:eastAsia="宋体" w:cs="宋体"/>
          <w:sz w:val="20"/>
          <w:szCs w:val="20"/>
        </w:rPr>
      </w:pPr>
      <w:r>
        <w:rPr>
          <w:rFonts w:ascii="宋体" w:hAnsi="宋体" w:eastAsia="宋体" w:cs="宋体"/>
          <w:spacing w:val="16"/>
          <w:sz w:val="20"/>
          <w:szCs w:val="20"/>
        </w:rPr>
        <w:t>企</w:t>
      </w:r>
      <w:r>
        <w:rPr>
          <w:rFonts w:ascii="宋体" w:hAnsi="宋体" w:eastAsia="宋体" w:cs="宋体"/>
          <w:spacing w:val="9"/>
          <w:sz w:val="20"/>
          <w:szCs w:val="20"/>
        </w:rPr>
        <w:t>业</w:t>
      </w:r>
      <w:r>
        <w:rPr>
          <w:rFonts w:ascii="宋体" w:hAnsi="宋体" w:eastAsia="宋体" w:cs="宋体"/>
          <w:spacing w:val="8"/>
          <w:sz w:val="20"/>
          <w:szCs w:val="20"/>
        </w:rPr>
        <w:t>管理费分析和修正的方法如下：</w:t>
      </w:r>
    </w:p>
    <w:p>
      <w:pPr>
        <w:spacing w:before="211" w:line="228" w:lineRule="auto"/>
        <w:ind w:left="422"/>
        <w:rPr>
          <w:rFonts w:ascii="宋体" w:hAnsi="宋体" w:eastAsia="宋体" w:cs="宋体"/>
          <w:sz w:val="20"/>
          <w:szCs w:val="20"/>
        </w:rPr>
      </w:pPr>
      <w:r>
        <w:rPr>
          <w:rFonts w:ascii="宋体" w:hAnsi="宋体" w:eastAsia="宋体" w:cs="宋体"/>
          <w:spacing w:val="5"/>
          <w:sz w:val="20"/>
          <w:szCs w:val="20"/>
        </w:rPr>
        <w:t>按附表</w:t>
      </w:r>
      <w:r>
        <w:rPr>
          <w:rFonts w:ascii="Times New Roman" w:hAnsi="Times New Roman" w:eastAsia="Times New Roman" w:cs="Times New Roman"/>
          <w:sz w:val="20"/>
          <w:szCs w:val="20"/>
        </w:rPr>
        <w:t>C</w:t>
      </w:r>
      <w:r>
        <w:rPr>
          <w:rFonts w:ascii="Times New Roman" w:hAnsi="Times New Roman" w:eastAsia="Times New Roman" w:cs="Times New Roman"/>
          <w:spacing w:val="5"/>
          <w:sz w:val="20"/>
          <w:szCs w:val="20"/>
        </w:rPr>
        <w:t>-5</w:t>
      </w:r>
      <w:r>
        <w:rPr>
          <w:rFonts w:ascii="宋体" w:hAnsi="宋体" w:eastAsia="宋体" w:cs="宋体"/>
          <w:spacing w:val="5"/>
          <w:sz w:val="20"/>
          <w:szCs w:val="20"/>
        </w:rPr>
        <w:t>的格式进行分析和修正</w:t>
      </w:r>
      <w:r>
        <w:rPr>
          <w:rFonts w:ascii="宋体" w:hAnsi="宋体" w:eastAsia="宋体" w:cs="宋体"/>
          <w:spacing w:val="1"/>
          <w:sz w:val="20"/>
          <w:szCs w:val="20"/>
        </w:rPr>
        <w:t>；</w:t>
      </w:r>
    </w:p>
    <w:p>
      <w:pPr>
        <w:spacing w:before="215" w:line="228" w:lineRule="auto"/>
        <w:ind w:left="420"/>
        <w:rPr>
          <w:rFonts w:ascii="宋体" w:hAnsi="宋体" w:eastAsia="宋体" w:cs="宋体"/>
          <w:sz w:val="20"/>
          <w:szCs w:val="20"/>
        </w:rPr>
      </w:pPr>
      <w:r>
        <w:rPr>
          <w:rFonts w:ascii="宋体" w:hAnsi="宋体" w:eastAsia="宋体" w:cs="宋体"/>
          <w:spacing w:val="8"/>
          <w:sz w:val="20"/>
          <w:szCs w:val="20"/>
        </w:rPr>
        <w:t>汇总分析结</w:t>
      </w:r>
      <w:r>
        <w:rPr>
          <w:rFonts w:ascii="宋体" w:hAnsi="宋体" w:eastAsia="宋体" w:cs="宋体"/>
          <w:spacing w:val="7"/>
          <w:sz w:val="20"/>
          <w:szCs w:val="20"/>
        </w:rPr>
        <w:t>果</w:t>
      </w:r>
      <w:r>
        <w:rPr>
          <w:rFonts w:ascii="宋体" w:hAnsi="宋体" w:eastAsia="宋体" w:cs="宋体"/>
          <w:spacing w:val="4"/>
          <w:sz w:val="20"/>
          <w:szCs w:val="20"/>
        </w:rPr>
        <w:t>，将经修正后产生的价格差额记为</w:t>
      </w:r>
      <w:r>
        <w:rPr>
          <w:rFonts w:ascii="Times New Roman" w:hAnsi="Times New Roman" w:eastAsia="Times New Roman" w:cs="Times New Roman"/>
          <w:sz w:val="20"/>
          <w:szCs w:val="20"/>
        </w:rPr>
        <w:t>E</w:t>
      </w:r>
      <w:r>
        <w:rPr>
          <w:rFonts w:ascii="宋体" w:hAnsi="宋体" w:eastAsia="宋体" w:cs="宋体"/>
          <w:spacing w:val="4"/>
          <w:sz w:val="20"/>
          <w:szCs w:val="20"/>
        </w:rPr>
        <w:t>值，同时整理需要投标人澄清和说明的事项。</w:t>
      </w:r>
    </w:p>
    <w:p>
      <w:pPr>
        <w:spacing w:before="214" w:line="228"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5"/>
          <w:sz w:val="20"/>
          <w:szCs w:val="20"/>
        </w:rPr>
        <w:t>8</w:t>
      </w:r>
      <w:r>
        <w:rPr>
          <w:rFonts w:ascii="宋体" w:hAnsi="宋体" w:eastAsia="宋体" w:cs="宋体"/>
          <w:spacing w:val="8"/>
          <w:sz w:val="20"/>
          <w:szCs w:val="20"/>
        </w:rPr>
        <w:t>利润水平合理性分析和修正</w:t>
      </w:r>
    </w:p>
    <w:p>
      <w:pPr>
        <w:spacing w:before="210" w:line="461" w:lineRule="exact"/>
        <w:ind w:left="420"/>
        <w:rPr>
          <w:rFonts w:ascii="宋体" w:hAnsi="宋体" w:eastAsia="宋体" w:cs="宋体"/>
          <w:sz w:val="20"/>
          <w:szCs w:val="20"/>
        </w:rPr>
      </w:pPr>
      <w:r>
        <w:rPr>
          <w:rFonts w:ascii="Times New Roman" w:hAnsi="Times New Roman" w:eastAsia="Times New Roman" w:cs="Times New Roman"/>
          <w:position w:val="19"/>
          <w:sz w:val="20"/>
          <w:szCs w:val="20"/>
        </w:rPr>
        <w:t>C</w:t>
      </w:r>
      <w:r>
        <w:rPr>
          <w:rFonts w:ascii="Times New Roman" w:hAnsi="Times New Roman" w:eastAsia="Times New Roman" w:cs="Times New Roman"/>
          <w:spacing w:val="7"/>
          <w:position w:val="19"/>
          <w:sz w:val="20"/>
          <w:szCs w:val="20"/>
        </w:rPr>
        <w:t>8</w:t>
      </w:r>
      <w:r>
        <w:rPr>
          <w:rFonts w:ascii="Times New Roman" w:hAnsi="Times New Roman" w:eastAsia="Times New Roman" w:cs="Times New Roman"/>
          <w:spacing w:val="4"/>
          <w:position w:val="19"/>
          <w:sz w:val="20"/>
          <w:szCs w:val="20"/>
        </w:rPr>
        <w:t>.1</w:t>
      </w:r>
      <w:r>
        <w:rPr>
          <w:rFonts w:ascii="宋体" w:hAnsi="宋体" w:eastAsia="宋体" w:cs="宋体"/>
          <w:spacing w:val="4"/>
          <w:position w:val="19"/>
          <w:sz w:val="20"/>
          <w:szCs w:val="20"/>
        </w:rPr>
        <w:t>利润水平分析和修正的原则</w:t>
      </w:r>
    </w:p>
    <w:p>
      <w:pPr>
        <w:spacing w:before="1" w:line="228" w:lineRule="auto"/>
        <w:ind w:left="421"/>
        <w:rPr>
          <w:rFonts w:ascii="宋体" w:hAnsi="宋体" w:eastAsia="宋体" w:cs="宋体"/>
          <w:sz w:val="20"/>
          <w:szCs w:val="20"/>
        </w:rPr>
      </w:pPr>
      <w:r>
        <w:rPr>
          <w:rFonts w:ascii="宋体" w:hAnsi="宋体" w:eastAsia="宋体" w:cs="宋体"/>
          <w:spacing w:val="16"/>
          <w:sz w:val="20"/>
          <w:szCs w:val="20"/>
        </w:rPr>
        <w:t>利</w:t>
      </w:r>
      <w:r>
        <w:rPr>
          <w:rFonts w:ascii="宋体" w:hAnsi="宋体" w:eastAsia="宋体" w:cs="宋体"/>
          <w:spacing w:val="8"/>
          <w:sz w:val="20"/>
          <w:szCs w:val="20"/>
        </w:rPr>
        <w:t>润水平分析和修正的原则如下：</w:t>
      </w:r>
    </w:p>
    <w:p>
      <w:pPr>
        <w:spacing w:before="214" w:line="424" w:lineRule="auto"/>
        <w:ind w:left="17" w:right="69" w:firstLine="404"/>
        <w:rPr>
          <w:rFonts w:ascii="宋体" w:hAnsi="宋体" w:eastAsia="宋体" w:cs="宋体"/>
          <w:sz w:val="20"/>
          <w:szCs w:val="20"/>
        </w:rPr>
      </w:pPr>
      <w:r>
        <w:rPr>
          <w:rFonts w:ascii="宋体" w:hAnsi="宋体" w:eastAsia="宋体" w:cs="宋体"/>
          <w:spacing w:val="15"/>
          <w:sz w:val="20"/>
          <w:szCs w:val="20"/>
        </w:rPr>
        <w:t>按国有资产管理部门对投标人下达的国有资产增值保值率或投标人公司董事会或股东会要</w:t>
      </w:r>
      <w:r>
        <w:rPr>
          <w:rFonts w:ascii="宋体" w:hAnsi="宋体" w:eastAsia="宋体" w:cs="宋体"/>
          <w:spacing w:val="11"/>
          <w:sz w:val="20"/>
          <w:szCs w:val="20"/>
        </w:rPr>
        <w:t>求</w:t>
      </w:r>
      <w:r>
        <w:rPr>
          <w:rFonts w:ascii="宋体" w:hAnsi="宋体" w:eastAsia="宋体" w:cs="宋体"/>
          <w:spacing w:val="9"/>
          <w:sz w:val="20"/>
          <w:szCs w:val="20"/>
        </w:rPr>
        <w:t>的企业净资产收益率或股本收益率对投标价格中明显不合理的利润率进行修正</w:t>
      </w:r>
      <w:r>
        <w:rPr>
          <w:rFonts w:ascii="宋体" w:hAnsi="宋体" w:eastAsia="宋体" w:cs="宋体"/>
          <w:spacing w:val="6"/>
          <w:sz w:val="20"/>
          <w:szCs w:val="20"/>
        </w:rPr>
        <w:t>；</w:t>
      </w:r>
    </w:p>
    <w:p>
      <w:pPr>
        <w:spacing w:line="424" w:lineRule="auto"/>
        <w:ind w:left="10" w:right="69" w:firstLine="410"/>
        <w:rPr>
          <w:rFonts w:ascii="宋体" w:hAnsi="宋体" w:eastAsia="宋体" w:cs="宋体"/>
          <w:sz w:val="20"/>
          <w:szCs w:val="20"/>
        </w:rPr>
      </w:pPr>
      <w:r>
        <w:rPr>
          <w:rFonts w:ascii="宋体" w:hAnsi="宋体" w:eastAsia="宋体" w:cs="宋体"/>
          <w:spacing w:val="15"/>
          <w:sz w:val="20"/>
          <w:szCs w:val="20"/>
        </w:rPr>
        <w:t>利润率明显不合理并且做不到前项时，按其他通过初步评审的各家投标人的利润率以及标</w:t>
      </w:r>
      <w:r>
        <w:rPr>
          <w:rFonts w:ascii="宋体" w:hAnsi="宋体" w:eastAsia="宋体" w:cs="宋体"/>
          <w:spacing w:val="12"/>
          <w:sz w:val="20"/>
          <w:szCs w:val="20"/>
        </w:rPr>
        <w:t>底</w:t>
      </w:r>
      <w:r>
        <w:rPr>
          <w:rFonts w:ascii="宋体" w:hAnsi="宋体" w:eastAsia="宋体" w:cs="宋体"/>
          <w:spacing w:val="24"/>
          <w:sz w:val="20"/>
          <w:szCs w:val="20"/>
        </w:rPr>
        <w:t>(</w:t>
      </w:r>
      <w:r>
        <w:rPr>
          <w:rFonts w:ascii="宋体" w:hAnsi="宋体" w:eastAsia="宋体" w:cs="宋体"/>
          <w:spacing w:val="14"/>
          <w:sz w:val="20"/>
          <w:szCs w:val="20"/>
        </w:rPr>
        <w:t>如</w:t>
      </w:r>
      <w:r>
        <w:rPr>
          <w:rFonts w:ascii="宋体" w:hAnsi="宋体" w:eastAsia="宋体" w:cs="宋体"/>
          <w:spacing w:val="12"/>
          <w:sz w:val="20"/>
          <w:szCs w:val="20"/>
        </w:rPr>
        <w:t>果有)中的利润率的平均费率为准进行修正；</w:t>
      </w:r>
    </w:p>
    <w:p>
      <w:pPr>
        <w:spacing w:before="214" w:line="424" w:lineRule="auto"/>
        <w:ind w:left="17" w:right="69" w:firstLine="404"/>
        <w:rPr>
          <w:rFonts w:ascii="宋体" w:hAnsi="宋体" w:eastAsia="宋体" w:cs="宋体"/>
          <w:spacing w:val="15"/>
          <w:sz w:val="20"/>
          <w:szCs w:val="20"/>
        </w:rPr>
      </w:pPr>
      <w:r>
        <w:rPr>
          <w:rFonts w:ascii="宋体" w:hAnsi="宋体" w:eastAsia="宋体" w:cs="宋体"/>
          <w:spacing w:val="15"/>
          <w:sz w:val="20"/>
          <w:szCs w:val="20"/>
        </w:rPr>
        <w:t>分部分项工程量清单和措施项目清单综合单价分析表中的利润率与费率报价表(如果有)报出的利润率不一致的，以费率报价表(如果有)报出的利润率为准进行修正(但如果费率报价表中的费率明显不合理时，应执行根据上述原则修正后的利润率)。</w:t>
      </w:r>
    </w:p>
    <w:p>
      <w:pPr>
        <w:spacing w:before="65" w:line="461" w:lineRule="exact"/>
        <w:rPr>
          <w:rFonts w:ascii="宋体" w:hAnsi="宋体" w:eastAsia="宋体" w:cs="宋体"/>
          <w:sz w:val="20"/>
          <w:szCs w:val="20"/>
        </w:rPr>
      </w:pPr>
      <w:r>
        <w:rPr>
          <w:rFonts w:ascii="Times New Roman" w:hAnsi="Times New Roman" w:eastAsia="Times New Roman" w:cs="Times New Roman"/>
          <w:position w:val="19"/>
          <w:sz w:val="20"/>
          <w:szCs w:val="20"/>
        </w:rPr>
        <w:t>C</w:t>
      </w:r>
      <w:r>
        <w:rPr>
          <w:rFonts w:ascii="Times New Roman" w:hAnsi="Times New Roman" w:eastAsia="Times New Roman" w:cs="Times New Roman"/>
          <w:spacing w:val="7"/>
          <w:position w:val="19"/>
          <w:sz w:val="20"/>
          <w:szCs w:val="20"/>
        </w:rPr>
        <w:t>8.2</w:t>
      </w:r>
      <w:r>
        <w:rPr>
          <w:rFonts w:ascii="宋体" w:hAnsi="宋体" w:eastAsia="宋体" w:cs="宋体"/>
          <w:spacing w:val="7"/>
          <w:position w:val="19"/>
          <w:sz w:val="20"/>
          <w:szCs w:val="20"/>
        </w:rPr>
        <w:t>利润水平分析和修正的方法</w:t>
      </w:r>
    </w:p>
    <w:p>
      <w:pPr>
        <w:spacing w:line="228" w:lineRule="auto"/>
        <w:ind w:left="421"/>
        <w:rPr>
          <w:rFonts w:ascii="宋体" w:hAnsi="宋体" w:eastAsia="宋体" w:cs="宋体"/>
          <w:sz w:val="20"/>
          <w:szCs w:val="20"/>
        </w:rPr>
      </w:pPr>
      <w:r>
        <w:rPr>
          <w:rFonts w:ascii="宋体" w:hAnsi="宋体" w:eastAsia="宋体" w:cs="宋体"/>
          <w:spacing w:val="16"/>
          <w:sz w:val="20"/>
          <w:szCs w:val="20"/>
        </w:rPr>
        <w:t>利</w:t>
      </w:r>
      <w:r>
        <w:rPr>
          <w:rFonts w:ascii="宋体" w:hAnsi="宋体" w:eastAsia="宋体" w:cs="宋体"/>
          <w:spacing w:val="8"/>
          <w:sz w:val="20"/>
          <w:szCs w:val="20"/>
        </w:rPr>
        <w:t>润水平分析和修正的方法如下：</w:t>
      </w:r>
    </w:p>
    <w:p>
      <w:pPr>
        <w:spacing w:before="179" w:line="228" w:lineRule="auto"/>
        <w:ind w:left="422"/>
        <w:rPr>
          <w:rFonts w:ascii="宋体" w:hAnsi="宋体" w:eastAsia="宋体" w:cs="宋体"/>
          <w:sz w:val="20"/>
          <w:szCs w:val="20"/>
        </w:rPr>
      </w:pPr>
      <w:r>
        <w:rPr>
          <w:rFonts w:ascii="宋体" w:hAnsi="宋体" w:eastAsia="宋体" w:cs="宋体"/>
          <w:spacing w:val="5"/>
          <w:sz w:val="20"/>
          <w:szCs w:val="20"/>
        </w:rPr>
        <w:t>按附表</w:t>
      </w:r>
      <w:r>
        <w:rPr>
          <w:rFonts w:ascii="Times New Roman" w:hAnsi="Times New Roman" w:eastAsia="Times New Roman" w:cs="Times New Roman"/>
          <w:sz w:val="20"/>
          <w:szCs w:val="20"/>
        </w:rPr>
        <w:t>C</w:t>
      </w:r>
      <w:r>
        <w:rPr>
          <w:rFonts w:ascii="Times New Roman" w:hAnsi="Times New Roman" w:eastAsia="Times New Roman" w:cs="Times New Roman"/>
          <w:spacing w:val="5"/>
          <w:sz w:val="20"/>
          <w:szCs w:val="20"/>
        </w:rPr>
        <w:t>-5</w:t>
      </w:r>
      <w:r>
        <w:rPr>
          <w:rFonts w:ascii="宋体" w:hAnsi="宋体" w:eastAsia="宋体" w:cs="宋体"/>
          <w:spacing w:val="5"/>
          <w:sz w:val="20"/>
          <w:szCs w:val="20"/>
        </w:rPr>
        <w:t>的格式进行分析和修正</w:t>
      </w:r>
      <w:r>
        <w:rPr>
          <w:rFonts w:ascii="宋体" w:hAnsi="宋体" w:eastAsia="宋体" w:cs="宋体"/>
          <w:spacing w:val="1"/>
          <w:sz w:val="20"/>
          <w:szCs w:val="20"/>
        </w:rPr>
        <w:t>；</w:t>
      </w:r>
    </w:p>
    <w:p>
      <w:pPr>
        <w:spacing w:before="173" w:line="228" w:lineRule="auto"/>
        <w:ind w:left="420"/>
        <w:rPr>
          <w:rFonts w:ascii="宋体" w:hAnsi="宋体" w:eastAsia="宋体" w:cs="宋体"/>
          <w:sz w:val="20"/>
          <w:szCs w:val="20"/>
        </w:rPr>
      </w:pPr>
      <w:r>
        <w:rPr>
          <w:rFonts w:ascii="宋体" w:hAnsi="宋体" w:eastAsia="宋体" w:cs="宋体"/>
          <w:spacing w:val="5"/>
          <w:sz w:val="20"/>
          <w:szCs w:val="20"/>
        </w:rPr>
        <w:t>汇总分析结果，将经修正后产生的价格差额记为</w:t>
      </w:r>
      <w:r>
        <w:rPr>
          <w:rFonts w:ascii="Times New Roman" w:hAnsi="Times New Roman" w:eastAsia="Times New Roman" w:cs="Times New Roman"/>
          <w:sz w:val="20"/>
          <w:szCs w:val="20"/>
        </w:rPr>
        <w:t>F</w:t>
      </w:r>
      <w:r>
        <w:rPr>
          <w:rFonts w:ascii="宋体" w:hAnsi="宋体" w:eastAsia="宋体" w:cs="宋体"/>
          <w:spacing w:val="5"/>
          <w:sz w:val="20"/>
          <w:szCs w:val="20"/>
        </w:rPr>
        <w:t>值，同时整理需要投标人澄清和说明的事</w:t>
      </w:r>
      <w:r>
        <w:rPr>
          <w:rFonts w:ascii="宋体" w:hAnsi="宋体" w:eastAsia="宋体" w:cs="宋体"/>
          <w:spacing w:val="1"/>
          <w:sz w:val="20"/>
          <w:szCs w:val="20"/>
        </w:rPr>
        <w:t>项</w:t>
      </w:r>
      <w:r>
        <w:rPr>
          <w:rFonts w:ascii="宋体" w:hAnsi="宋体" w:eastAsia="宋体" w:cs="宋体"/>
          <w:sz w:val="20"/>
          <w:szCs w:val="20"/>
        </w:rPr>
        <w:t>。</w:t>
      </w:r>
    </w:p>
    <w:p>
      <w:pPr>
        <w:spacing w:before="172" w:line="228"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6"/>
          <w:sz w:val="20"/>
          <w:szCs w:val="20"/>
        </w:rPr>
        <w:t>9</w:t>
      </w:r>
      <w:r>
        <w:rPr>
          <w:rFonts w:ascii="宋体" w:hAnsi="宋体" w:eastAsia="宋体" w:cs="宋体"/>
          <w:spacing w:val="8"/>
          <w:sz w:val="20"/>
          <w:szCs w:val="20"/>
        </w:rPr>
        <w:t>法定税金和规费的完整性分析和修正</w:t>
      </w:r>
    </w:p>
    <w:p>
      <w:pPr>
        <w:spacing w:before="173" w:line="226" w:lineRule="auto"/>
        <w:ind w:left="420"/>
        <w:rPr>
          <w:rFonts w:ascii="宋体" w:hAnsi="宋体" w:eastAsia="宋体" w:cs="宋体"/>
          <w:sz w:val="20"/>
          <w:szCs w:val="20"/>
        </w:rPr>
      </w:pPr>
      <w:r>
        <w:rPr>
          <w:rFonts w:ascii="宋体" w:hAnsi="宋体" w:eastAsia="宋体" w:cs="宋体"/>
          <w:spacing w:val="18"/>
          <w:sz w:val="20"/>
          <w:szCs w:val="20"/>
        </w:rPr>
        <w:t>根据投</w:t>
      </w:r>
      <w:r>
        <w:rPr>
          <w:rFonts w:ascii="宋体" w:hAnsi="宋体" w:eastAsia="宋体" w:cs="宋体"/>
          <w:spacing w:val="11"/>
          <w:sz w:val="20"/>
          <w:szCs w:val="20"/>
        </w:rPr>
        <w:t>标</w:t>
      </w:r>
      <w:r>
        <w:rPr>
          <w:rFonts w:ascii="宋体" w:hAnsi="宋体" w:eastAsia="宋体" w:cs="宋体"/>
          <w:spacing w:val="9"/>
          <w:sz w:val="20"/>
          <w:szCs w:val="20"/>
        </w:rPr>
        <w:t>价格分析出其中法定税金和规费的百分比，对照现行有关法律、法规规定的额度或比</w:t>
      </w:r>
    </w:p>
    <w:p>
      <w:pPr>
        <w:spacing w:before="176" w:line="228" w:lineRule="auto"/>
        <w:ind w:left="2"/>
        <w:rPr>
          <w:rFonts w:ascii="宋体" w:hAnsi="宋体" w:eastAsia="宋体" w:cs="宋体"/>
          <w:sz w:val="20"/>
          <w:szCs w:val="20"/>
        </w:rPr>
      </w:pPr>
      <w:r>
        <w:rPr>
          <w:rFonts w:ascii="宋体" w:hAnsi="宋体" w:eastAsia="宋体" w:cs="宋体"/>
          <w:spacing w:val="15"/>
          <w:sz w:val="20"/>
          <w:szCs w:val="20"/>
        </w:rPr>
        <w:t>率</w:t>
      </w:r>
      <w:r>
        <w:rPr>
          <w:rFonts w:ascii="宋体" w:hAnsi="宋体" w:eastAsia="宋体" w:cs="宋体"/>
          <w:spacing w:val="8"/>
          <w:sz w:val="20"/>
          <w:szCs w:val="20"/>
        </w:rPr>
        <w:t>，对投标报价进行分析和修正。</w:t>
      </w:r>
    </w:p>
    <w:p>
      <w:pPr>
        <w:spacing w:before="172" w:line="388" w:lineRule="auto"/>
        <w:ind w:right="71" w:firstLine="421"/>
        <w:rPr>
          <w:rFonts w:ascii="宋体" w:hAnsi="宋体" w:eastAsia="宋体" w:cs="宋体"/>
          <w:sz w:val="20"/>
          <w:szCs w:val="20"/>
        </w:rPr>
      </w:pPr>
      <w:r>
        <w:rPr>
          <w:rFonts w:ascii="宋体" w:hAnsi="宋体" w:eastAsia="宋体" w:cs="宋体"/>
          <w:spacing w:val="10"/>
          <w:sz w:val="20"/>
          <w:szCs w:val="20"/>
        </w:rPr>
        <w:t>按附表</w:t>
      </w:r>
      <w:r>
        <w:rPr>
          <w:rFonts w:ascii="Times New Roman" w:hAnsi="Times New Roman" w:eastAsia="Times New Roman" w:cs="Times New Roman"/>
          <w:sz w:val="20"/>
          <w:szCs w:val="20"/>
        </w:rPr>
        <w:t>C</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9"/>
          <w:sz w:val="20"/>
          <w:szCs w:val="20"/>
        </w:rPr>
        <w:t>5</w:t>
      </w:r>
      <w:r>
        <w:rPr>
          <w:rFonts w:ascii="宋体" w:hAnsi="宋体" w:eastAsia="宋体" w:cs="宋体"/>
          <w:spacing w:val="5"/>
          <w:sz w:val="20"/>
          <w:szCs w:val="20"/>
        </w:rPr>
        <w:t>的格式进行分析和修正；将经修正后产生的价格差额记为</w:t>
      </w:r>
      <w:r>
        <w:rPr>
          <w:rFonts w:ascii="Times New Roman" w:hAnsi="Times New Roman" w:eastAsia="Times New Roman" w:cs="Times New Roman"/>
          <w:sz w:val="20"/>
          <w:szCs w:val="20"/>
        </w:rPr>
        <w:t>G</w:t>
      </w:r>
      <w:r>
        <w:rPr>
          <w:rFonts w:ascii="宋体" w:hAnsi="宋体" w:eastAsia="宋体" w:cs="宋体"/>
          <w:spacing w:val="5"/>
          <w:sz w:val="20"/>
          <w:szCs w:val="20"/>
        </w:rPr>
        <w:t>值，整理需要投标人澄</w:t>
      </w:r>
      <w:r>
        <w:rPr>
          <w:rFonts w:ascii="宋体" w:hAnsi="宋体" w:eastAsia="宋体" w:cs="宋体"/>
          <w:spacing w:val="11"/>
          <w:sz w:val="20"/>
          <w:szCs w:val="20"/>
        </w:rPr>
        <w:t>清</w:t>
      </w:r>
      <w:r>
        <w:rPr>
          <w:rFonts w:ascii="宋体" w:hAnsi="宋体" w:eastAsia="宋体" w:cs="宋体"/>
          <w:spacing w:val="7"/>
          <w:sz w:val="20"/>
          <w:szCs w:val="20"/>
        </w:rPr>
        <w:t>和说明的事项。</w:t>
      </w:r>
    </w:p>
    <w:p>
      <w:pPr>
        <w:spacing w:before="1" w:line="226"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8"/>
          <w:sz w:val="20"/>
          <w:szCs w:val="20"/>
        </w:rPr>
        <w:t>10</w:t>
      </w:r>
      <w:r>
        <w:rPr>
          <w:rFonts w:ascii="宋体" w:hAnsi="宋体" w:eastAsia="宋体" w:cs="宋体"/>
          <w:spacing w:val="8"/>
          <w:sz w:val="20"/>
          <w:szCs w:val="20"/>
        </w:rPr>
        <w:t>不平衡报价分析和修正</w:t>
      </w:r>
    </w:p>
    <w:p>
      <w:pPr>
        <w:spacing w:before="174" w:line="227" w:lineRule="auto"/>
        <w:ind w:left="419"/>
        <w:rPr>
          <w:rFonts w:ascii="宋体" w:hAnsi="宋体" w:eastAsia="宋体" w:cs="宋体"/>
          <w:sz w:val="20"/>
          <w:szCs w:val="20"/>
        </w:rPr>
      </w:pPr>
      <w:r>
        <w:rPr>
          <w:rFonts w:ascii="宋体" w:hAnsi="宋体" w:eastAsia="宋体" w:cs="宋体"/>
          <w:spacing w:val="18"/>
          <w:sz w:val="20"/>
          <w:szCs w:val="20"/>
        </w:rPr>
        <w:t>评审</w:t>
      </w:r>
      <w:r>
        <w:rPr>
          <w:rFonts w:ascii="宋体" w:hAnsi="宋体" w:eastAsia="宋体" w:cs="宋体"/>
          <w:spacing w:val="12"/>
          <w:sz w:val="20"/>
          <w:szCs w:val="20"/>
        </w:rPr>
        <w:t>各</w:t>
      </w:r>
      <w:r>
        <w:rPr>
          <w:rFonts w:ascii="宋体" w:hAnsi="宋体" w:eastAsia="宋体" w:cs="宋体"/>
          <w:spacing w:val="9"/>
          <w:sz w:val="20"/>
          <w:szCs w:val="20"/>
        </w:rPr>
        <w:t>项单价的合理性以及是否存在不平衡报价的情况，对明显过高或过低的价格进行分析。</w:t>
      </w:r>
    </w:p>
    <w:p>
      <w:pPr>
        <w:spacing w:before="173" w:line="388" w:lineRule="auto"/>
        <w:ind w:left="2" w:right="71" w:firstLine="420"/>
        <w:rPr>
          <w:rFonts w:ascii="宋体" w:hAnsi="宋体" w:eastAsia="宋体" w:cs="宋体"/>
          <w:sz w:val="20"/>
          <w:szCs w:val="20"/>
        </w:rPr>
      </w:pPr>
      <w:r>
        <w:rPr>
          <w:rFonts w:ascii="宋体" w:hAnsi="宋体" w:eastAsia="宋体" w:cs="宋体"/>
          <w:spacing w:val="8"/>
          <w:sz w:val="20"/>
          <w:szCs w:val="20"/>
        </w:rPr>
        <w:t>按附表</w:t>
      </w:r>
      <w:r>
        <w:rPr>
          <w:rFonts w:ascii="Times New Roman" w:hAnsi="Times New Roman" w:eastAsia="Times New Roman" w:cs="Times New Roman"/>
          <w:sz w:val="20"/>
          <w:szCs w:val="20"/>
        </w:rPr>
        <w:t>C</w:t>
      </w:r>
      <w:r>
        <w:rPr>
          <w:rFonts w:ascii="Times New Roman" w:hAnsi="Times New Roman" w:eastAsia="Times New Roman" w:cs="Times New Roman"/>
          <w:spacing w:val="8"/>
          <w:sz w:val="20"/>
          <w:szCs w:val="20"/>
        </w:rPr>
        <w:t>-6</w:t>
      </w:r>
      <w:r>
        <w:rPr>
          <w:rFonts w:ascii="宋体" w:hAnsi="宋体" w:eastAsia="宋体" w:cs="宋体"/>
          <w:spacing w:val="8"/>
          <w:sz w:val="20"/>
          <w:szCs w:val="20"/>
        </w:rPr>
        <w:t>汇总分析结果，修正明显过高的价格产生的差额，首先用于填补修正过低的价格产</w:t>
      </w:r>
      <w:r>
        <w:rPr>
          <w:rFonts w:ascii="宋体" w:hAnsi="宋体" w:eastAsia="宋体" w:cs="宋体"/>
          <w:spacing w:val="14"/>
          <w:sz w:val="20"/>
          <w:szCs w:val="20"/>
        </w:rPr>
        <w:t>生的</w:t>
      </w:r>
      <w:r>
        <w:rPr>
          <w:rFonts w:ascii="宋体" w:hAnsi="宋体" w:eastAsia="宋体" w:cs="宋体"/>
          <w:spacing w:val="10"/>
          <w:sz w:val="20"/>
          <w:szCs w:val="20"/>
        </w:rPr>
        <w:t>差</w:t>
      </w:r>
      <w:r>
        <w:rPr>
          <w:rFonts w:ascii="宋体" w:hAnsi="宋体" w:eastAsia="宋体" w:cs="宋体"/>
          <w:spacing w:val="7"/>
          <w:sz w:val="20"/>
          <w:szCs w:val="20"/>
        </w:rPr>
        <w:t>额，两者的余额记为</w:t>
      </w:r>
      <w:r>
        <w:rPr>
          <w:rFonts w:ascii="Times New Roman" w:hAnsi="Times New Roman" w:eastAsia="Times New Roman" w:cs="Times New Roman"/>
          <w:sz w:val="20"/>
          <w:szCs w:val="20"/>
        </w:rPr>
        <w:t>H</w:t>
      </w:r>
      <w:r>
        <w:rPr>
          <w:rFonts w:ascii="宋体" w:hAnsi="宋体" w:eastAsia="宋体" w:cs="宋体"/>
          <w:spacing w:val="7"/>
          <w:sz w:val="20"/>
          <w:szCs w:val="20"/>
        </w:rPr>
        <w:t>值，整理需要投标人澄清和说明的事项。</w:t>
      </w:r>
    </w:p>
    <w:p>
      <w:pPr>
        <w:spacing w:before="1" w:line="226"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4"/>
          <w:sz w:val="20"/>
          <w:szCs w:val="20"/>
        </w:rPr>
        <w:t>1</w:t>
      </w:r>
      <w:r>
        <w:rPr>
          <w:rFonts w:ascii="Times New Roman" w:hAnsi="Times New Roman" w:eastAsia="Times New Roman" w:cs="Times New Roman"/>
          <w:spacing w:val="9"/>
          <w:sz w:val="20"/>
          <w:szCs w:val="20"/>
        </w:rPr>
        <w:t>1</w:t>
      </w:r>
      <w:r>
        <w:rPr>
          <w:rFonts w:ascii="宋体" w:hAnsi="宋体" w:eastAsia="宋体" w:cs="宋体"/>
          <w:spacing w:val="7"/>
          <w:sz w:val="20"/>
          <w:szCs w:val="20"/>
        </w:rPr>
        <w:t>对投标报价的澄清和说明</w:t>
      </w:r>
    </w:p>
    <w:p>
      <w:pPr>
        <w:spacing w:before="174" w:line="225" w:lineRule="auto"/>
        <w:ind w:left="419"/>
        <w:rPr>
          <w:rFonts w:ascii="Times New Roman" w:hAnsi="Times New Roman" w:eastAsia="Times New Roman" w:cs="Times New Roman"/>
          <w:sz w:val="20"/>
          <w:szCs w:val="20"/>
        </w:rPr>
      </w:pPr>
      <w:r>
        <w:rPr>
          <w:rFonts w:ascii="宋体" w:hAnsi="宋体" w:eastAsia="宋体" w:cs="宋体"/>
          <w:spacing w:val="8"/>
          <w:sz w:val="20"/>
          <w:szCs w:val="20"/>
        </w:rPr>
        <w:t>评标委</w:t>
      </w:r>
      <w:r>
        <w:rPr>
          <w:rFonts w:ascii="宋体" w:hAnsi="宋体" w:eastAsia="宋体" w:cs="宋体"/>
          <w:spacing w:val="5"/>
          <w:sz w:val="20"/>
          <w:szCs w:val="20"/>
        </w:rPr>
        <w:t>员</w:t>
      </w:r>
      <w:r>
        <w:rPr>
          <w:rFonts w:ascii="宋体" w:hAnsi="宋体" w:eastAsia="宋体" w:cs="宋体"/>
          <w:spacing w:val="4"/>
          <w:sz w:val="20"/>
          <w:szCs w:val="20"/>
        </w:rPr>
        <w:t>会对上述</w:t>
      </w:r>
      <w:r>
        <w:rPr>
          <w:rFonts w:ascii="Times New Roman" w:hAnsi="Times New Roman" w:eastAsia="Times New Roman" w:cs="Times New Roman"/>
          <w:sz w:val="20"/>
          <w:szCs w:val="20"/>
        </w:rPr>
        <w:t>C</w:t>
      </w:r>
      <w:r>
        <w:rPr>
          <w:rFonts w:ascii="Times New Roman" w:hAnsi="Times New Roman" w:eastAsia="Times New Roman" w:cs="Times New Roman"/>
          <w:spacing w:val="4"/>
          <w:sz w:val="20"/>
          <w:szCs w:val="20"/>
        </w:rPr>
        <w:t>3</w:t>
      </w:r>
      <w:r>
        <w:rPr>
          <w:rFonts w:ascii="宋体" w:hAnsi="宋体" w:eastAsia="宋体" w:cs="宋体"/>
          <w:spacing w:val="4"/>
          <w:sz w:val="20"/>
          <w:szCs w:val="20"/>
        </w:rPr>
        <w:t>至</w:t>
      </w:r>
      <w:r>
        <w:rPr>
          <w:rFonts w:ascii="Times New Roman" w:hAnsi="Times New Roman" w:eastAsia="Times New Roman" w:cs="Times New Roman"/>
          <w:sz w:val="20"/>
          <w:szCs w:val="20"/>
        </w:rPr>
        <w:t>C</w:t>
      </w:r>
      <w:r>
        <w:rPr>
          <w:rFonts w:ascii="Times New Roman" w:hAnsi="Times New Roman" w:eastAsia="Times New Roman" w:cs="Times New Roman"/>
          <w:spacing w:val="4"/>
          <w:sz w:val="20"/>
          <w:szCs w:val="20"/>
        </w:rPr>
        <w:t>10</w:t>
      </w:r>
      <w:r>
        <w:rPr>
          <w:rFonts w:ascii="宋体" w:hAnsi="宋体" w:eastAsia="宋体" w:cs="宋体"/>
          <w:spacing w:val="4"/>
          <w:sz w:val="20"/>
          <w:szCs w:val="20"/>
        </w:rPr>
        <w:t>条的评审结果进行汇总和整理。以其各自的代数值汇总</w:t>
      </w:r>
      <w:r>
        <w:rPr>
          <w:rFonts w:ascii="Times New Roman" w:hAnsi="Times New Roman" w:eastAsia="Times New Roman" w:cs="Times New Roman"/>
          <w:sz w:val="20"/>
          <w:szCs w:val="20"/>
        </w:rPr>
        <w:t>A</w:t>
      </w:r>
      <w:r>
        <w:rPr>
          <w:rFonts w:ascii="宋体" w:hAnsi="宋体" w:eastAsia="宋体" w:cs="宋体"/>
          <w:spacing w:val="4"/>
          <w:sz w:val="20"/>
          <w:szCs w:val="20"/>
        </w:rPr>
        <w:t>值至</w:t>
      </w:r>
      <w:r>
        <w:rPr>
          <w:rFonts w:ascii="Times New Roman" w:hAnsi="Times New Roman" w:eastAsia="Times New Roman" w:cs="Times New Roman"/>
          <w:sz w:val="20"/>
          <w:szCs w:val="20"/>
        </w:rPr>
        <w:t>H</w:t>
      </w:r>
    </w:p>
    <w:p>
      <w:pPr>
        <w:spacing w:before="176" w:line="388" w:lineRule="auto"/>
        <w:ind w:left="9" w:right="71" w:hanging="9"/>
        <w:rPr>
          <w:rFonts w:ascii="宋体" w:hAnsi="宋体" w:eastAsia="宋体" w:cs="宋体"/>
          <w:sz w:val="20"/>
          <w:szCs w:val="20"/>
        </w:rPr>
      </w:pPr>
      <w:r>
        <w:rPr>
          <w:rFonts w:ascii="宋体" w:hAnsi="宋体" w:eastAsia="宋体" w:cs="宋体"/>
          <w:spacing w:val="11"/>
          <w:sz w:val="20"/>
          <w:szCs w:val="20"/>
        </w:rPr>
        <w:t>值</w:t>
      </w:r>
      <w:r>
        <w:rPr>
          <w:rFonts w:ascii="宋体" w:hAnsi="宋体" w:eastAsia="宋体" w:cs="宋体"/>
          <w:spacing w:val="8"/>
          <w:sz w:val="20"/>
          <w:szCs w:val="20"/>
        </w:rPr>
        <w:t>，得出合计差额</w:t>
      </w:r>
      <w:r>
        <w:rPr>
          <w:rFonts w:ascii="Times New Roman" w:hAnsi="Times New Roman" w:eastAsia="Times New Roman" w:cs="Times New Roman"/>
          <w:spacing w:val="8"/>
          <w:sz w:val="20"/>
          <w:szCs w:val="20"/>
        </w:rPr>
        <w:t>Δ1</w:t>
      </w:r>
      <w:r>
        <w:rPr>
          <w:rFonts w:ascii="宋体" w:hAnsi="宋体" w:eastAsia="宋体" w:cs="宋体"/>
          <w:spacing w:val="8"/>
          <w:sz w:val="20"/>
          <w:szCs w:val="20"/>
        </w:rPr>
        <w:t>(附表</w:t>
      </w:r>
      <w:r>
        <w:rPr>
          <w:rFonts w:ascii="Times New Roman" w:hAnsi="Times New Roman" w:eastAsia="Times New Roman" w:cs="Times New Roman"/>
          <w:sz w:val="20"/>
          <w:szCs w:val="20"/>
        </w:rPr>
        <w:t>C</w:t>
      </w:r>
      <w:r>
        <w:rPr>
          <w:rFonts w:ascii="Times New Roman" w:hAnsi="Times New Roman" w:eastAsia="Times New Roman" w:cs="Times New Roman"/>
          <w:spacing w:val="8"/>
          <w:sz w:val="20"/>
          <w:szCs w:val="20"/>
        </w:rPr>
        <w:t>-7</w:t>
      </w:r>
      <w:r>
        <w:rPr>
          <w:rFonts w:ascii="宋体" w:hAnsi="宋体" w:eastAsia="宋体" w:cs="宋体"/>
          <w:spacing w:val="8"/>
          <w:sz w:val="20"/>
          <w:szCs w:val="20"/>
        </w:rPr>
        <w:t>)，并整理出需要投标人澄清和说明的全部事项。如果投标人存在</w:t>
      </w:r>
      <w:r>
        <w:rPr>
          <w:rFonts w:ascii="宋体" w:hAnsi="宋体" w:eastAsia="宋体" w:cs="宋体"/>
          <w:spacing w:val="9"/>
          <w:sz w:val="20"/>
          <w:szCs w:val="20"/>
        </w:rPr>
        <w:t>需要补正的问题，评标委员会可以同时要求投标人进行补正</w:t>
      </w:r>
      <w:r>
        <w:rPr>
          <w:rFonts w:ascii="宋体" w:hAnsi="宋体" w:eastAsia="宋体" w:cs="宋体"/>
          <w:spacing w:val="5"/>
          <w:sz w:val="20"/>
          <w:szCs w:val="20"/>
        </w:rPr>
        <w:t>。</w:t>
      </w:r>
    </w:p>
    <w:p>
      <w:pPr>
        <w:spacing w:before="5" w:line="387" w:lineRule="auto"/>
        <w:ind w:firstLine="419"/>
        <w:rPr>
          <w:rFonts w:ascii="宋体" w:hAnsi="宋体" w:eastAsia="宋体" w:cs="宋体"/>
          <w:sz w:val="20"/>
          <w:szCs w:val="20"/>
        </w:rPr>
      </w:pPr>
      <w:r>
        <w:rPr>
          <w:rFonts w:ascii="宋体" w:hAnsi="宋体" w:eastAsia="宋体" w:cs="宋体"/>
          <w:spacing w:val="11"/>
          <w:sz w:val="20"/>
          <w:szCs w:val="20"/>
        </w:rPr>
        <w:t>评</w:t>
      </w:r>
      <w:r>
        <w:rPr>
          <w:rFonts w:ascii="宋体" w:hAnsi="宋体" w:eastAsia="宋体" w:cs="宋体"/>
          <w:spacing w:val="9"/>
          <w:sz w:val="20"/>
          <w:szCs w:val="20"/>
        </w:rPr>
        <w:t>标委员会应当根据本章第</w:t>
      </w:r>
      <w:r>
        <w:rPr>
          <w:rFonts w:ascii="Times New Roman" w:hAnsi="Times New Roman" w:eastAsia="Times New Roman" w:cs="Times New Roman"/>
          <w:spacing w:val="9"/>
          <w:sz w:val="20"/>
          <w:szCs w:val="20"/>
        </w:rPr>
        <w:t>3.3</w:t>
      </w:r>
      <w:r>
        <w:rPr>
          <w:rFonts w:ascii="宋体" w:hAnsi="宋体" w:eastAsia="宋体" w:cs="宋体"/>
          <w:spacing w:val="9"/>
          <w:sz w:val="20"/>
          <w:szCs w:val="20"/>
        </w:rPr>
        <w:t>款的规定，对需要投标人澄清、说明和提供进一步证明的事项</w:t>
      </w:r>
      <w:r>
        <w:rPr>
          <w:rFonts w:ascii="宋体" w:hAnsi="宋体" w:eastAsia="宋体" w:cs="宋体"/>
          <w:spacing w:val="12"/>
          <w:sz w:val="20"/>
          <w:szCs w:val="20"/>
        </w:rPr>
        <w:t>向投标</w:t>
      </w:r>
      <w:r>
        <w:rPr>
          <w:rFonts w:ascii="宋体" w:hAnsi="宋体" w:eastAsia="宋体" w:cs="宋体"/>
          <w:spacing w:val="11"/>
          <w:sz w:val="20"/>
          <w:szCs w:val="20"/>
        </w:rPr>
        <w:t>人</w:t>
      </w:r>
      <w:r>
        <w:rPr>
          <w:rFonts w:ascii="宋体" w:hAnsi="宋体" w:eastAsia="宋体" w:cs="宋体"/>
          <w:spacing w:val="6"/>
          <w:sz w:val="20"/>
          <w:szCs w:val="20"/>
        </w:rPr>
        <w:t>发出书面问题澄清通知，并附上质疑问卷，问题澄清通知和质疑问卷应当包括：质疑问题、</w:t>
      </w:r>
      <w:r>
        <w:rPr>
          <w:rFonts w:ascii="宋体" w:hAnsi="宋体" w:eastAsia="宋体" w:cs="宋体"/>
          <w:spacing w:val="12"/>
          <w:sz w:val="20"/>
          <w:szCs w:val="20"/>
        </w:rPr>
        <w:t>有</w:t>
      </w:r>
      <w:r>
        <w:rPr>
          <w:rFonts w:ascii="宋体" w:hAnsi="宋体" w:eastAsia="宋体" w:cs="宋体"/>
          <w:spacing w:val="11"/>
          <w:sz w:val="20"/>
          <w:szCs w:val="20"/>
        </w:rPr>
        <w:t>关</w:t>
      </w:r>
      <w:r>
        <w:rPr>
          <w:rFonts w:ascii="宋体" w:hAnsi="宋体" w:eastAsia="宋体" w:cs="宋体"/>
          <w:spacing w:val="6"/>
          <w:sz w:val="20"/>
          <w:szCs w:val="20"/>
        </w:rPr>
        <w:t>澄清要求、需要书面回复的内容、回复时间(应给投标人留出足够的回复时间)、递交方式等。</w:t>
      </w:r>
      <w:r>
        <w:rPr>
          <w:rFonts w:ascii="宋体" w:hAnsi="宋体" w:eastAsia="宋体" w:cs="宋体"/>
          <w:spacing w:val="18"/>
          <w:sz w:val="20"/>
          <w:szCs w:val="20"/>
        </w:rPr>
        <w:t>投标人</w:t>
      </w:r>
      <w:r>
        <w:rPr>
          <w:rFonts w:ascii="宋体" w:hAnsi="宋体" w:eastAsia="宋体" w:cs="宋体"/>
          <w:spacing w:val="10"/>
          <w:sz w:val="20"/>
          <w:szCs w:val="20"/>
        </w:rPr>
        <w:t>的</w:t>
      </w:r>
      <w:r>
        <w:rPr>
          <w:rFonts w:ascii="宋体" w:hAnsi="宋体" w:eastAsia="宋体" w:cs="宋体"/>
          <w:spacing w:val="9"/>
          <w:sz w:val="20"/>
          <w:szCs w:val="20"/>
        </w:rPr>
        <w:t>澄清、说明、补正和提供进一步证明应当采取书面形式。如果评标委员会对投标人提交的</w:t>
      </w:r>
      <w:r>
        <w:rPr>
          <w:rFonts w:ascii="宋体" w:hAnsi="宋体" w:eastAsia="宋体" w:cs="宋体"/>
          <w:spacing w:val="18"/>
          <w:sz w:val="20"/>
          <w:szCs w:val="20"/>
        </w:rPr>
        <w:t>质疑问</w:t>
      </w:r>
      <w:r>
        <w:rPr>
          <w:rFonts w:ascii="宋体" w:hAnsi="宋体" w:eastAsia="宋体" w:cs="宋体"/>
          <w:spacing w:val="13"/>
          <w:sz w:val="20"/>
          <w:szCs w:val="20"/>
        </w:rPr>
        <w:t>题</w:t>
      </w:r>
      <w:r>
        <w:rPr>
          <w:rFonts w:ascii="宋体" w:hAnsi="宋体" w:eastAsia="宋体" w:cs="宋体"/>
          <w:spacing w:val="9"/>
          <w:sz w:val="20"/>
          <w:szCs w:val="20"/>
        </w:rPr>
        <w:t>的澄清和说明依然存在疑问，评标委员会可以进一步要求澄清、说明或补正，投标人应相</w:t>
      </w:r>
      <w:r>
        <w:rPr>
          <w:rFonts w:ascii="宋体" w:hAnsi="宋体" w:eastAsia="宋体" w:cs="宋体"/>
          <w:spacing w:val="18"/>
          <w:sz w:val="20"/>
          <w:szCs w:val="20"/>
        </w:rPr>
        <w:t>应地</w:t>
      </w:r>
      <w:r>
        <w:rPr>
          <w:rFonts w:ascii="宋体" w:hAnsi="宋体" w:eastAsia="宋体" w:cs="宋体"/>
          <w:spacing w:val="13"/>
          <w:sz w:val="20"/>
          <w:szCs w:val="20"/>
        </w:rPr>
        <w:t>进</w:t>
      </w:r>
      <w:r>
        <w:rPr>
          <w:rFonts w:ascii="宋体" w:hAnsi="宋体" w:eastAsia="宋体" w:cs="宋体"/>
          <w:spacing w:val="9"/>
          <w:sz w:val="20"/>
          <w:szCs w:val="20"/>
        </w:rPr>
        <w:t>一步澄清、说明和提交相关证明材料，直至评标委员会认为全部疑问都得到澄清和说明。</w:t>
      </w:r>
    </w:p>
    <w:p>
      <w:pPr>
        <w:spacing w:before="3" w:line="387" w:lineRule="auto"/>
        <w:ind w:left="1" w:right="26" w:firstLine="419"/>
        <w:rPr>
          <w:rFonts w:ascii="宋体" w:hAnsi="宋体" w:eastAsia="宋体" w:cs="宋体"/>
          <w:sz w:val="20"/>
          <w:szCs w:val="20"/>
        </w:rPr>
      </w:pPr>
      <w:r>
        <w:rPr>
          <w:rFonts w:ascii="宋体" w:hAnsi="宋体" w:eastAsia="宋体" w:cs="宋体"/>
          <w:spacing w:val="5"/>
          <w:sz w:val="20"/>
          <w:szCs w:val="20"/>
        </w:rPr>
        <w:t>根据澄清和说明结果，对于投标人已经有效澄清和说明的问题和子目应从上述</w:t>
      </w:r>
      <w:r>
        <w:rPr>
          <w:rFonts w:ascii="Times New Roman" w:hAnsi="Times New Roman" w:eastAsia="Times New Roman" w:cs="Times New Roman"/>
          <w:sz w:val="20"/>
          <w:szCs w:val="20"/>
        </w:rPr>
        <w:t>A</w:t>
      </w:r>
      <w:r>
        <w:rPr>
          <w:rFonts w:ascii="宋体" w:hAnsi="宋体" w:eastAsia="宋体" w:cs="宋体"/>
          <w:spacing w:val="5"/>
          <w:sz w:val="20"/>
          <w:szCs w:val="20"/>
        </w:rPr>
        <w:t>值至</w:t>
      </w:r>
      <w:r>
        <w:rPr>
          <w:rFonts w:ascii="Times New Roman" w:hAnsi="Times New Roman" w:eastAsia="Times New Roman" w:cs="Times New Roman"/>
          <w:sz w:val="20"/>
          <w:szCs w:val="20"/>
        </w:rPr>
        <w:t>H</w:t>
      </w:r>
      <w:r>
        <w:rPr>
          <w:rFonts w:ascii="宋体" w:hAnsi="宋体" w:eastAsia="宋体" w:cs="宋体"/>
          <w:spacing w:val="5"/>
          <w:sz w:val="20"/>
          <w:szCs w:val="20"/>
        </w:rPr>
        <w:t>值</w:t>
      </w:r>
      <w:r>
        <w:rPr>
          <w:rFonts w:ascii="宋体" w:hAnsi="宋体" w:eastAsia="宋体" w:cs="宋体"/>
          <w:spacing w:val="4"/>
          <w:sz w:val="20"/>
          <w:szCs w:val="20"/>
        </w:rPr>
        <w:t>的</w:t>
      </w:r>
      <w:r>
        <w:rPr>
          <w:rFonts w:ascii="宋体" w:hAnsi="宋体" w:eastAsia="宋体" w:cs="宋体"/>
          <w:sz w:val="20"/>
          <w:szCs w:val="20"/>
        </w:rPr>
        <w:t>计</w:t>
      </w:r>
      <w:r>
        <w:rPr>
          <w:rFonts w:ascii="宋体" w:hAnsi="宋体" w:eastAsia="宋体" w:cs="宋体"/>
          <w:spacing w:val="14"/>
          <w:sz w:val="20"/>
          <w:szCs w:val="20"/>
        </w:rPr>
        <w:t>算中剔</w:t>
      </w:r>
      <w:r>
        <w:rPr>
          <w:rFonts w:ascii="宋体" w:hAnsi="宋体" w:eastAsia="宋体" w:cs="宋体"/>
          <w:spacing w:val="8"/>
          <w:sz w:val="20"/>
          <w:szCs w:val="20"/>
        </w:rPr>
        <w:t>除</w:t>
      </w:r>
      <w:r>
        <w:rPr>
          <w:rFonts w:ascii="宋体" w:hAnsi="宋体" w:eastAsia="宋体" w:cs="宋体"/>
          <w:spacing w:val="7"/>
          <w:sz w:val="20"/>
          <w:szCs w:val="20"/>
        </w:rPr>
        <w:t>或修正，按附表</w:t>
      </w:r>
      <w:r>
        <w:rPr>
          <w:rFonts w:ascii="Times New Roman" w:hAnsi="Times New Roman" w:eastAsia="Times New Roman" w:cs="Times New Roman"/>
          <w:sz w:val="20"/>
          <w:szCs w:val="20"/>
        </w:rPr>
        <w:t>C</w:t>
      </w:r>
      <w:r>
        <w:rPr>
          <w:rFonts w:ascii="Times New Roman" w:hAnsi="Times New Roman" w:eastAsia="Times New Roman" w:cs="Times New Roman"/>
          <w:spacing w:val="7"/>
          <w:sz w:val="20"/>
          <w:szCs w:val="20"/>
        </w:rPr>
        <w:t>-7</w:t>
      </w:r>
      <w:r>
        <w:rPr>
          <w:rFonts w:ascii="宋体" w:hAnsi="宋体" w:eastAsia="宋体" w:cs="宋体"/>
          <w:spacing w:val="7"/>
          <w:sz w:val="20"/>
          <w:szCs w:val="20"/>
        </w:rPr>
        <w:t>格式修正</w:t>
      </w:r>
      <w:r>
        <w:rPr>
          <w:rFonts w:ascii="Times New Roman" w:hAnsi="Times New Roman" w:eastAsia="Times New Roman" w:cs="Times New Roman"/>
          <w:sz w:val="20"/>
          <w:szCs w:val="20"/>
        </w:rPr>
        <w:t>A</w:t>
      </w:r>
      <w:r>
        <w:rPr>
          <w:rFonts w:ascii="宋体" w:hAnsi="宋体" w:eastAsia="宋体" w:cs="宋体"/>
          <w:spacing w:val="7"/>
          <w:sz w:val="20"/>
          <w:szCs w:val="20"/>
        </w:rPr>
        <w:t>值至</w:t>
      </w:r>
      <w:r>
        <w:rPr>
          <w:rFonts w:ascii="Times New Roman" w:hAnsi="Times New Roman" w:eastAsia="Times New Roman" w:cs="Times New Roman"/>
          <w:sz w:val="20"/>
          <w:szCs w:val="20"/>
        </w:rPr>
        <w:t>H</w:t>
      </w:r>
      <w:r>
        <w:rPr>
          <w:rFonts w:ascii="宋体" w:hAnsi="宋体" w:eastAsia="宋体" w:cs="宋体"/>
          <w:spacing w:val="7"/>
          <w:sz w:val="20"/>
          <w:szCs w:val="20"/>
        </w:rPr>
        <w:t>值并计算最终差额</w:t>
      </w:r>
      <w:r>
        <w:rPr>
          <w:rFonts w:ascii="Times New Roman" w:hAnsi="Times New Roman" w:eastAsia="Times New Roman" w:cs="Times New Roman"/>
          <w:spacing w:val="7"/>
          <w:sz w:val="20"/>
          <w:szCs w:val="20"/>
        </w:rPr>
        <w:t>Δ2</w:t>
      </w:r>
      <w:r>
        <w:rPr>
          <w:rFonts w:ascii="宋体" w:hAnsi="宋体" w:eastAsia="宋体" w:cs="宋体"/>
          <w:spacing w:val="7"/>
          <w:sz w:val="20"/>
          <w:szCs w:val="20"/>
        </w:rPr>
        <w:t>。本款中所谓的</w:t>
      </w:r>
      <w:r>
        <w:rPr>
          <w:rFonts w:ascii="Times New Roman" w:hAnsi="Times New Roman" w:eastAsia="Times New Roman" w:cs="Times New Roman"/>
          <w:spacing w:val="7"/>
          <w:sz w:val="20"/>
          <w:szCs w:val="20"/>
        </w:rPr>
        <w:t>“</w:t>
      </w:r>
      <w:r>
        <w:rPr>
          <w:rFonts w:ascii="宋体" w:hAnsi="宋体" w:eastAsia="宋体" w:cs="宋体"/>
          <w:spacing w:val="7"/>
          <w:sz w:val="20"/>
          <w:szCs w:val="20"/>
        </w:rPr>
        <w:t>有效澄清</w:t>
      </w:r>
      <w:r>
        <w:rPr>
          <w:rFonts w:ascii="Times New Roman" w:hAnsi="Times New Roman" w:eastAsia="Times New Roman" w:cs="Times New Roman"/>
          <w:spacing w:val="7"/>
          <w:sz w:val="20"/>
          <w:szCs w:val="20"/>
        </w:rPr>
        <w:t>”</w:t>
      </w:r>
      <w:r>
        <w:rPr>
          <w:rFonts w:ascii="宋体" w:hAnsi="宋体" w:eastAsia="宋体" w:cs="宋体"/>
          <w:spacing w:val="28"/>
          <w:sz w:val="20"/>
          <w:szCs w:val="20"/>
        </w:rPr>
        <w:t>是指</w:t>
      </w:r>
      <w:r>
        <w:rPr>
          <w:rFonts w:ascii="宋体" w:hAnsi="宋体" w:eastAsia="宋体" w:cs="宋体"/>
          <w:spacing w:val="15"/>
          <w:sz w:val="20"/>
          <w:szCs w:val="20"/>
        </w:rPr>
        <w:t>投</w:t>
      </w:r>
      <w:r>
        <w:rPr>
          <w:rFonts w:ascii="宋体" w:hAnsi="宋体" w:eastAsia="宋体" w:cs="宋体"/>
          <w:spacing w:val="14"/>
          <w:sz w:val="20"/>
          <w:szCs w:val="20"/>
        </w:rPr>
        <w:t>标人做出的澄清和说明已经合理地解释或说明了评标委员会提出的问题并且澄清结果令评</w:t>
      </w:r>
      <w:r>
        <w:rPr>
          <w:rFonts w:ascii="宋体" w:hAnsi="宋体" w:eastAsia="宋体" w:cs="宋体"/>
          <w:spacing w:val="7"/>
          <w:sz w:val="20"/>
          <w:szCs w:val="20"/>
        </w:rPr>
        <w:t>标委员会信服</w:t>
      </w:r>
      <w:r>
        <w:rPr>
          <w:rFonts w:ascii="宋体" w:hAnsi="宋体" w:eastAsia="宋体" w:cs="宋体"/>
          <w:spacing w:val="6"/>
          <w:sz w:val="20"/>
          <w:szCs w:val="20"/>
        </w:rPr>
        <w:t>。</w:t>
      </w:r>
    </w:p>
    <w:p>
      <w:pPr>
        <w:spacing w:before="1" w:line="226" w:lineRule="auto"/>
        <w:outlineLvl w:val="0"/>
        <w:rPr>
          <w:rFonts w:ascii="宋体" w:hAnsi="宋体" w:eastAsia="宋体" w:cs="宋体"/>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pacing w:val="12"/>
          <w:sz w:val="20"/>
          <w:szCs w:val="20"/>
        </w:rPr>
        <w:t>1</w:t>
      </w:r>
      <w:r>
        <w:rPr>
          <w:rFonts w:ascii="Times New Roman" w:hAnsi="Times New Roman" w:eastAsia="Times New Roman" w:cs="Times New Roman"/>
          <w:spacing w:val="8"/>
          <w:sz w:val="20"/>
          <w:szCs w:val="20"/>
        </w:rPr>
        <w:t>2</w:t>
      </w:r>
      <w:r>
        <w:rPr>
          <w:rFonts w:ascii="宋体" w:hAnsi="宋体" w:eastAsia="宋体" w:cs="宋体"/>
          <w:spacing w:val="8"/>
          <w:sz w:val="20"/>
          <w:szCs w:val="20"/>
        </w:rPr>
        <w:t>判断投标报价是否低于成本</w:t>
      </w:r>
    </w:p>
    <w:p>
      <w:pPr>
        <w:spacing w:before="173" w:line="388" w:lineRule="auto"/>
        <w:ind w:left="20" w:right="71" w:firstLine="399"/>
        <w:rPr>
          <w:rFonts w:ascii="宋体" w:hAnsi="宋体" w:eastAsia="宋体" w:cs="宋体"/>
          <w:sz w:val="20"/>
          <w:szCs w:val="20"/>
        </w:rPr>
      </w:pPr>
      <w:r>
        <w:rPr>
          <w:rFonts w:ascii="宋体" w:hAnsi="宋体" w:eastAsia="宋体" w:cs="宋体"/>
          <w:spacing w:val="6"/>
          <w:sz w:val="20"/>
          <w:szCs w:val="20"/>
        </w:rPr>
        <w:t>评标委员会应按照附表</w:t>
      </w:r>
      <w:r>
        <w:rPr>
          <w:rFonts w:ascii="Times New Roman" w:hAnsi="Times New Roman" w:eastAsia="Times New Roman" w:cs="Times New Roman"/>
          <w:sz w:val="20"/>
          <w:szCs w:val="20"/>
        </w:rPr>
        <w:t>C</w:t>
      </w:r>
      <w:r>
        <w:rPr>
          <w:rFonts w:ascii="Times New Roman" w:hAnsi="Times New Roman" w:eastAsia="Times New Roman" w:cs="Times New Roman"/>
          <w:spacing w:val="6"/>
          <w:sz w:val="20"/>
          <w:szCs w:val="20"/>
        </w:rPr>
        <w:t>-8</w:t>
      </w:r>
      <w:r>
        <w:rPr>
          <w:rFonts w:ascii="宋体" w:hAnsi="宋体" w:eastAsia="宋体" w:cs="宋体"/>
          <w:spacing w:val="6"/>
          <w:sz w:val="20"/>
          <w:szCs w:val="20"/>
        </w:rPr>
        <w:t>的格式填写评审结论记录表，以最终差额</w:t>
      </w:r>
      <w:r>
        <w:rPr>
          <w:rFonts w:ascii="Times New Roman" w:hAnsi="Times New Roman" w:eastAsia="Times New Roman" w:cs="Times New Roman"/>
          <w:spacing w:val="6"/>
          <w:sz w:val="20"/>
          <w:szCs w:val="20"/>
        </w:rPr>
        <w:t>Δ2</w:t>
      </w:r>
      <w:r>
        <w:rPr>
          <w:rFonts w:ascii="宋体" w:hAnsi="宋体" w:eastAsia="宋体" w:cs="宋体"/>
          <w:spacing w:val="6"/>
          <w:sz w:val="20"/>
          <w:szCs w:val="20"/>
        </w:rPr>
        <w:t>与投标人投标价格中</w:t>
      </w:r>
      <w:r>
        <w:rPr>
          <w:rFonts w:ascii="宋体" w:hAnsi="宋体" w:eastAsia="宋体" w:cs="宋体"/>
          <w:spacing w:val="4"/>
          <w:sz w:val="20"/>
          <w:szCs w:val="20"/>
        </w:rPr>
        <w:t>标</w:t>
      </w:r>
      <w:r>
        <w:rPr>
          <w:rFonts w:ascii="宋体" w:hAnsi="宋体" w:eastAsia="宋体" w:cs="宋体"/>
          <w:spacing w:val="16"/>
          <w:sz w:val="20"/>
          <w:szCs w:val="20"/>
        </w:rPr>
        <w:t>明的利</w:t>
      </w:r>
      <w:r>
        <w:rPr>
          <w:rFonts w:ascii="宋体" w:hAnsi="宋体" w:eastAsia="宋体" w:cs="宋体"/>
          <w:spacing w:val="12"/>
          <w:sz w:val="20"/>
          <w:szCs w:val="20"/>
        </w:rPr>
        <w:t>润</w:t>
      </w:r>
      <w:r>
        <w:rPr>
          <w:rFonts w:ascii="宋体" w:hAnsi="宋体" w:eastAsia="宋体" w:cs="宋体"/>
          <w:spacing w:val="8"/>
          <w:sz w:val="20"/>
          <w:szCs w:val="20"/>
        </w:rPr>
        <w:t>额(如标明的是利润率，以利润率乘以其计取基数，下同)进行比较并得出如下结论：</w:t>
      </w:r>
    </w:p>
    <w:p>
      <w:pPr>
        <w:spacing w:line="269" w:lineRule="auto"/>
      </w:pPr>
      <w:r>
        <w:rPr>
          <w:rFonts w:ascii="宋体" w:hAnsi="宋体" w:eastAsia="宋体" w:cs="宋体"/>
          <w:spacing w:val="11"/>
          <w:sz w:val="20"/>
          <w:szCs w:val="20"/>
        </w:rPr>
        <w:t>如</w:t>
      </w:r>
      <w:r>
        <w:rPr>
          <w:rFonts w:ascii="宋体" w:hAnsi="宋体" w:eastAsia="宋体" w:cs="宋体"/>
          <w:spacing w:val="8"/>
          <w:sz w:val="20"/>
          <w:szCs w:val="20"/>
        </w:rPr>
        <w:t>果最终差额</w:t>
      </w:r>
      <w:r>
        <w:rPr>
          <w:rFonts w:ascii="Times New Roman" w:hAnsi="Times New Roman" w:eastAsia="Times New Roman" w:cs="Times New Roman"/>
          <w:spacing w:val="8"/>
          <w:sz w:val="20"/>
          <w:szCs w:val="20"/>
        </w:rPr>
        <w:t>Δ2</w:t>
      </w:r>
      <w:r>
        <w:rPr>
          <w:rFonts w:ascii="宋体" w:hAnsi="宋体" w:eastAsia="宋体" w:cs="宋体"/>
          <w:spacing w:val="8"/>
          <w:sz w:val="20"/>
          <w:szCs w:val="20"/>
        </w:rPr>
        <w:t>(代数值)小于或等于投标人的利润额，则表明该投标人的投标报价不低于成</w:t>
      </w:r>
    </w:p>
    <w:p>
      <w:pPr>
        <w:spacing w:line="270" w:lineRule="auto"/>
      </w:pPr>
    </w:p>
    <w:p>
      <w:pPr>
        <w:spacing w:before="65" w:line="104" w:lineRule="exact"/>
        <w:ind w:left="350"/>
        <w:rPr>
          <w:rFonts w:ascii="宋体" w:hAnsi="宋体" w:eastAsia="宋体" w:cs="宋体"/>
          <w:sz w:val="20"/>
          <w:szCs w:val="20"/>
        </w:rPr>
      </w:pPr>
      <w:r>
        <w:pict>
          <v:shape id="_x0000_s1027" o:spid="_x0000_s1027" o:spt="202" type="#_x0000_t202" style="position:absolute;left:0pt;margin-left:5.05pt;margin-top:-4.4pt;height:14.35pt;width:12.05pt;z-index:251661312;mso-width-relative:page;mso-height-relative:page;" filled="f" stroked="f" coordsize="21600,21600">
            <v:path/>
            <v:fill on="f" focussize="0,0"/>
            <v:stroke on="f" joinstyle="miter"/>
            <v:imagedata o:title=""/>
            <o:lock v:ext="edit"/>
            <v:textbox inset="0mm,0mm,0mm,0mm">
              <w:txbxContent>
                <w:p>
                  <w:pPr>
                    <w:spacing w:before="19" w:line="228" w:lineRule="auto"/>
                    <w:ind w:left="20"/>
                    <w:rPr>
                      <w:rFonts w:ascii="宋体" w:hAnsi="宋体" w:eastAsia="宋体" w:cs="宋体"/>
                      <w:sz w:val="20"/>
                      <w:szCs w:val="20"/>
                    </w:rPr>
                  </w:pPr>
                  <w:r>
                    <w:rPr>
                      <w:rFonts w:ascii="宋体" w:hAnsi="宋体" w:eastAsia="宋体" w:cs="宋体"/>
                      <w:sz w:val="20"/>
                      <w:szCs w:val="20"/>
                    </w:rPr>
                    <w:t>本</w:t>
                  </w:r>
                </w:p>
              </w:txbxContent>
            </v:textbox>
          </v:shape>
        </w:pict>
      </w:r>
      <w:r>
        <w:rPr>
          <w:rFonts w:ascii="宋体" w:hAnsi="宋体" w:eastAsia="宋体" w:cs="宋体"/>
          <w:position w:val="1"/>
          <w:sz w:val="20"/>
          <w:szCs w:val="20"/>
        </w:rPr>
        <w:t>。</w:t>
      </w:r>
    </w:p>
    <w:p>
      <w:pPr>
        <w:spacing w:before="183" w:line="394" w:lineRule="auto"/>
        <w:ind w:left="120" w:right="43" w:firstLine="423"/>
        <w:rPr>
          <w:rFonts w:ascii="宋体" w:hAnsi="宋体" w:eastAsia="宋体" w:cs="宋体"/>
          <w:sz w:val="20"/>
          <w:szCs w:val="20"/>
        </w:rPr>
      </w:pPr>
      <w:r>
        <w:rPr>
          <w:rFonts w:ascii="宋体" w:hAnsi="宋体" w:eastAsia="宋体" w:cs="宋体"/>
          <w:spacing w:val="8"/>
          <w:sz w:val="20"/>
          <w:szCs w:val="20"/>
        </w:rPr>
        <w:t>如</w:t>
      </w:r>
      <w:r>
        <w:rPr>
          <w:rFonts w:ascii="宋体" w:hAnsi="宋体" w:eastAsia="宋体" w:cs="宋体"/>
          <w:spacing w:val="7"/>
          <w:sz w:val="20"/>
          <w:szCs w:val="20"/>
        </w:rPr>
        <w:t>果最终差额</w:t>
      </w:r>
      <w:r>
        <w:rPr>
          <w:rFonts w:ascii="Times New Roman" w:hAnsi="Times New Roman" w:eastAsia="Times New Roman" w:cs="Times New Roman"/>
          <w:spacing w:val="7"/>
          <w:sz w:val="20"/>
          <w:szCs w:val="20"/>
        </w:rPr>
        <w:t>Δ2</w:t>
      </w:r>
      <w:r>
        <w:rPr>
          <w:rFonts w:ascii="宋体" w:hAnsi="宋体" w:eastAsia="宋体" w:cs="宋体"/>
          <w:spacing w:val="7"/>
          <w:sz w:val="20"/>
          <w:szCs w:val="20"/>
        </w:rPr>
        <w:t>是正值且大于(不含等于)投标人报价中的利润额，则评标委员会将根据本章</w:t>
      </w:r>
      <w:r>
        <w:rPr>
          <w:rFonts w:ascii="宋体" w:hAnsi="宋体" w:eastAsia="宋体" w:cs="宋体"/>
          <w:spacing w:val="10"/>
          <w:sz w:val="20"/>
          <w:szCs w:val="20"/>
        </w:rPr>
        <w:t>第</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7"/>
          <w:sz w:val="20"/>
          <w:szCs w:val="20"/>
        </w:rPr>
        <w:t>.</w:t>
      </w:r>
      <w:r>
        <w:rPr>
          <w:rFonts w:ascii="Times New Roman" w:hAnsi="Times New Roman" w:eastAsia="Times New Roman" w:cs="Times New Roman"/>
          <w:spacing w:val="5"/>
          <w:sz w:val="20"/>
          <w:szCs w:val="20"/>
        </w:rPr>
        <w:t>2.2</w:t>
      </w:r>
      <w:r>
        <w:rPr>
          <w:rFonts w:ascii="宋体" w:hAnsi="宋体" w:eastAsia="宋体" w:cs="宋体"/>
          <w:spacing w:val="5"/>
          <w:sz w:val="20"/>
          <w:szCs w:val="20"/>
        </w:rPr>
        <w:t>(综合评分法为</w:t>
      </w:r>
      <w:r>
        <w:rPr>
          <w:rFonts w:ascii="Times New Roman" w:hAnsi="Times New Roman" w:eastAsia="Times New Roman" w:cs="Times New Roman"/>
          <w:spacing w:val="5"/>
          <w:sz w:val="20"/>
          <w:szCs w:val="20"/>
        </w:rPr>
        <w:t>3.2.4</w:t>
      </w:r>
      <w:r>
        <w:rPr>
          <w:rFonts w:ascii="宋体" w:hAnsi="宋体" w:eastAsia="宋体" w:cs="宋体"/>
          <w:spacing w:val="5"/>
          <w:sz w:val="20"/>
          <w:szCs w:val="20"/>
        </w:rPr>
        <w:t>)项的规定认定该投标人以低于其成本报价竞标，其投标作废标处理。</w:t>
      </w:r>
    </w:p>
    <w:p>
      <w:pPr>
        <w:spacing w:before="288" w:line="274" w:lineRule="exact"/>
        <w:ind w:left="132"/>
        <w:rPr>
          <w:rFonts w:ascii="黑体" w:hAnsi="黑体" w:eastAsia="黑体" w:cs="黑体"/>
          <w:sz w:val="20"/>
          <w:szCs w:val="20"/>
        </w:rPr>
      </w:pPr>
      <w:r>
        <w:rPr>
          <w:rFonts w:ascii="黑体" w:hAnsi="黑体" w:eastAsia="黑体" w:cs="黑体"/>
          <w:spacing w:val="10"/>
          <w:position w:val="1"/>
          <w:sz w:val="20"/>
          <w:szCs w:val="20"/>
        </w:rPr>
        <w:t>附</w:t>
      </w:r>
      <w:r>
        <w:rPr>
          <w:rFonts w:ascii="黑体" w:hAnsi="黑体" w:eastAsia="黑体" w:cs="黑体"/>
          <w:spacing w:val="5"/>
          <w:position w:val="1"/>
          <w:sz w:val="20"/>
          <w:szCs w:val="20"/>
        </w:rPr>
        <w:t>表</w:t>
      </w:r>
      <w:r>
        <w:rPr>
          <w:rFonts w:ascii="黑体" w:hAnsi="黑体" w:eastAsia="黑体" w:cs="黑体"/>
          <w:position w:val="1"/>
          <w:sz w:val="20"/>
          <w:szCs w:val="20"/>
        </w:rPr>
        <w:t>C</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l</w:t>
      </w:r>
      <w:r>
        <w:rPr>
          <w:rFonts w:ascii="黑体" w:hAnsi="黑体" w:eastAsia="黑体" w:cs="黑体"/>
          <w:spacing w:val="5"/>
          <w:position w:val="1"/>
          <w:sz w:val="20"/>
          <w:szCs w:val="20"/>
        </w:rPr>
        <w:t>：算术错误分析及修正记录表</w:t>
      </w:r>
    </w:p>
    <w:p>
      <w:pPr>
        <w:spacing w:before="166" w:line="227" w:lineRule="auto"/>
        <w:ind w:left="2717"/>
        <w:rPr>
          <w:rFonts w:ascii="黑体" w:hAnsi="黑体" w:eastAsia="黑体" w:cs="黑体"/>
          <w:sz w:val="31"/>
          <w:szCs w:val="31"/>
        </w:rPr>
      </w:pPr>
      <w:r>
        <w:rPr>
          <w:rFonts w:ascii="黑体" w:hAnsi="黑体" w:eastAsia="黑体" w:cs="黑体"/>
          <w:spacing w:val="9"/>
          <w:sz w:val="31"/>
          <w:szCs w:val="31"/>
        </w:rPr>
        <w:t>算术错误分析及修正记录</w:t>
      </w:r>
      <w:r>
        <w:rPr>
          <w:rFonts w:ascii="黑体" w:hAnsi="黑体" w:eastAsia="黑体" w:cs="黑体"/>
          <w:spacing w:val="8"/>
          <w:sz w:val="31"/>
          <w:szCs w:val="31"/>
        </w:rPr>
        <w:t>表</w:t>
      </w:r>
    </w:p>
    <w:p>
      <w:pPr>
        <w:spacing w:before="138" w:line="222" w:lineRule="auto"/>
        <w:ind w:left="123"/>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tbl>
      <w:tblPr>
        <w:tblStyle w:val="9"/>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391"/>
        <w:gridCol w:w="1857"/>
        <w:gridCol w:w="1589"/>
        <w:gridCol w:w="1587"/>
        <w:gridCol w:w="2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5" w:hRule="atLeast"/>
        </w:trPr>
        <w:tc>
          <w:tcPr>
            <w:tcW w:w="798" w:type="dxa"/>
          </w:tcPr>
          <w:p>
            <w:pPr>
              <w:spacing w:line="313" w:lineRule="auto"/>
            </w:pPr>
          </w:p>
          <w:p>
            <w:pPr>
              <w:spacing w:before="65" w:line="230" w:lineRule="auto"/>
              <w:ind w:left="115"/>
              <w:rPr>
                <w:rFonts w:ascii="宋体" w:hAnsi="宋体" w:eastAsia="宋体" w:cs="宋体"/>
                <w:sz w:val="20"/>
                <w:szCs w:val="20"/>
              </w:rPr>
            </w:pPr>
            <w:r>
              <w:rPr>
                <w:rFonts w:ascii="宋体" w:hAnsi="宋体" w:eastAsia="宋体" w:cs="宋体"/>
                <w:spacing w:val="5"/>
                <w:sz w:val="20"/>
                <w:szCs w:val="20"/>
              </w:rPr>
              <w:t>序号</w:t>
            </w:r>
          </w:p>
        </w:tc>
        <w:tc>
          <w:tcPr>
            <w:tcW w:w="1391" w:type="dxa"/>
          </w:tcPr>
          <w:p>
            <w:pPr>
              <w:spacing w:line="313" w:lineRule="auto"/>
            </w:pPr>
          </w:p>
          <w:p>
            <w:pPr>
              <w:spacing w:before="65" w:line="229" w:lineRule="auto"/>
              <w:ind w:left="113"/>
              <w:rPr>
                <w:rFonts w:ascii="宋体" w:hAnsi="宋体" w:eastAsia="宋体" w:cs="宋体"/>
                <w:sz w:val="20"/>
                <w:szCs w:val="20"/>
              </w:rPr>
            </w:pPr>
            <w:r>
              <w:rPr>
                <w:rFonts w:ascii="宋体" w:hAnsi="宋体" w:eastAsia="宋体" w:cs="宋体"/>
                <w:spacing w:val="7"/>
                <w:sz w:val="20"/>
                <w:szCs w:val="20"/>
              </w:rPr>
              <w:t>子目名称</w:t>
            </w:r>
          </w:p>
        </w:tc>
        <w:tc>
          <w:tcPr>
            <w:tcW w:w="1857" w:type="dxa"/>
          </w:tcPr>
          <w:p>
            <w:pPr>
              <w:spacing w:line="313" w:lineRule="auto"/>
            </w:pPr>
          </w:p>
          <w:p>
            <w:pPr>
              <w:spacing w:before="65" w:line="227" w:lineRule="auto"/>
              <w:ind w:left="115"/>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标价格</w:t>
            </w:r>
          </w:p>
        </w:tc>
        <w:tc>
          <w:tcPr>
            <w:tcW w:w="1589" w:type="dxa"/>
          </w:tcPr>
          <w:p>
            <w:pPr>
              <w:spacing w:before="246" w:line="271" w:lineRule="exact"/>
              <w:ind w:left="115"/>
              <w:rPr>
                <w:rFonts w:ascii="宋体" w:hAnsi="宋体" w:eastAsia="宋体" w:cs="宋体"/>
                <w:sz w:val="20"/>
                <w:szCs w:val="20"/>
              </w:rPr>
            </w:pPr>
            <w:r>
              <w:rPr>
                <w:rFonts w:ascii="宋体" w:hAnsi="宋体" w:eastAsia="宋体" w:cs="宋体"/>
                <w:spacing w:val="8"/>
                <w:position w:val="4"/>
                <w:sz w:val="20"/>
                <w:szCs w:val="20"/>
              </w:rPr>
              <w:t>算术正确</w:t>
            </w:r>
            <w:r>
              <w:rPr>
                <w:rFonts w:ascii="宋体" w:hAnsi="宋体" w:eastAsia="宋体" w:cs="宋体"/>
                <w:spacing w:val="7"/>
                <w:position w:val="4"/>
                <w:sz w:val="20"/>
                <w:szCs w:val="20"/>
              </w:rPr>
              <w:t>投</w:t>
            </w:r>
          </w:p>
          <w:p>
            <w:pPr>
              <w:spacing w:before="1" w:line="226" w:lineRule="auto"/>
              <w:ind w:left="114"/>
              <w:rPr>
                <w:rFonts w:ascii="宋体" w:hAnsi="宋体" w:eastAsia="宋体" w:cs="宋体"/>
                <w:sz w:val="20"/>
                <w:szCs w:val="20"/>
              </w:rPr>
            </w:pPr>
            <w:r>
              <w:rPr>
                <w:rFonts w:ascii="宋体" w:hAnsi="宋体" w:eastAsia="宋体" w:cs="宋体"/>
                <w:spacing w:val="4"/>
                <w:sz w:val="20"/>
                <w:szCs w:val="20"/>
              </w:rPr>
              <w:t>标价</w:t>
            </w:r>
          </w:p>
        </w:tc>
        <w:tc>
          <w:tcPr>
            <w:tcW w:w="1587" w:type="dxa"/>
          </w:tcPr>
          <w:p>
            <w:pPr>
              <w:spacing w:before="246" w:line="271" w:lineRule="exact"/>
              <w:ind w:left="116"/>
              <w:rPr>
                <w:rFonts w:ascii="宋体" w:hAnsi="宋体" w:eastAsia="宋体" w:cs="宋体"/>
                <w:sz w:val="20"/>
                <w:szCs w:val="20"/>
              </w:rPr>
            </w:pPr>
            <w:r>
              <w:rPr>
                <w:rFonts w:ascii="宋体" w:hAnsi="宋体" w:eastAsia="宋体" w:cs="宋体"/>
                <w:spacing w:val="6"/>
                <w:position w:val="4"/>
                <w:sz w:val="20"/>
                <w:szCs w:val="20"/>
              </w:rPr>
              <w:t>差</w:t>
            </w:r>
            <w:r>
              <w:rPr>
                <w:rFonts w:ascii="宋体" w:hAnsi="宋体" w:eastAsia="宋体" w:cs="宋体"/>
                <w:spacing w:val="4"/>
                <w:position w:val="4"/>
                <w:sz w:val="20"/>
                <w:szCs w:val="20"/>
              </w:rPr>
              <w:t>额</w:t>
            </w:r>
          </w:p>
          <w:p>
            <w:pPr>
              <w:spacing w:before="1" w:line="226" w:lineRule="auto"/>
              <w:ind w:left="123"/>
              <w:rPr>
                <w:rFonts w:ascii="宋体" w:hAnsi="宋体" w:eastAsia="宋体" w:cs="宋体"/>
                <w:sz w:val="20"/>
                <w:szCs w:val="20"/>
              </w:rPr>
            </w:pPr>
            <w:r>
              <w:rPr>
                <w:rFonts w:ascii="宋体" w:hAnsi="宋体" w:eastAsia="宋体" w:cs="宋体"/>
                <w:spacing w:val="24"/>
                <w:sz w:val="20"/>
                <w:szCs w:val="20"/>
              </w:rPr>
              <w:t>(代数值</w:t>
            </w:r>
            <w:r>
              <w:rPr>
                <w:rFonts w:ascii="宋体" w:hAnsi="宋体" w:eastAsia="宋体" w:cs="宋体"/>
                <w:spacing w:val="23"/>
                <w:sz w:val="20"/>
                <w:szCs w:val="20"/>
              </w:rPr>
              <w:t>)</w:t>
            </w:r>
          </w:p>
        </w:tc>
        <w:tc>
          <w:tcPr>
            <w:tcW w:w="2025" w:type="dxa"/>
          </w:tcPr>
          <w:p>
            <w:pPr>
              <w:spacing w:line="314" w:lineRule="auto"/>
            </w:pPr>
          </w:p>
          <w:p>
            <w:pPr>
              <w:spacing w:before="65" w:line="228" w:lineRule="auto"/>
              <w:ind w:left="116"/>
              <w:rPr>
                <w:rFonts w:ascii="宋体" w:hAnsi="宋体" w:eastAsia="宋体" w:cs="宋体"/>
                <w:sz w:val="20"/>
                <w:szCs w:val="20"/>
              </w:rPr>
            </w:pPr>
            <w:r>
              <w:rPr>
                <w:rFonts w:ascii="宋体" w:hAnsi="宋体" w:eastAsia="宋体" w:cs="宋体"/>
                <w:spacing w:val="8"/>
                <w:sz w:val="20"/>
                <w:szCs w:val="20"/>
              </w:rPr>
              <w:t>有关事项备注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98" w:type="dxa"/>
          </w:tcPr>
          <w:p/>
        </w:tc>
        <w:tc>
          <w:tcPr>
            <w:tcW w:w="1391" w:type="dxa"/>
          </w:tcPr>
          <w:p/>
        </w:tc>
        <w:tc>
          <w:tcPr>
            <w:tcW w:w="1857"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5635" w:type="dxa"/>
            <w:gridSpan w:val="4"/>
          </w:tcPr>
          <w:p>
            <w:pPr>
              <w:spacing w:before="193" w:line="227" w:lineRule="auto"/>
              <w:ind w:right="116"/>
              <w:jc w:val="right"/>
              <w:rPr>
                <w:rFonts w:ascii="宋体" w:hAnsi="宋体" w:eastAsia="宋体" w:cs="宋体"/>
                <w:sz w:val="20"/>
                <w:szCs w:val="20"/>
              </w:rPr>
            </w:pPr>
            <w:r>
              <w:rPr>
                <w:rFonts w:ascii="Times New Roman" w:hAnsi="Times New Roman" w:eastAsia="Times New Roman" w:cs="Times New Roman"/>
                <w:sz w:val="20"/>
                <w:szCs w:val="20"/>
              </w:rPr>
              <w:t>A</w:t>
            </w:r>
            <w:r>
              <w:rPr>
                <w:rFonts w:ascii="宋体" w:hAnsi="宋体" w:eastAsia="宋体" w:cs="宋体"/>
                <w:spacing w:val="7"/>
                <w:sz w:val="20"/>
                <w:szCs w:val="20"/>
              </w:rPr>
              <w:t>值(代数值)</w:t>
            </w:r>
          </w:p>
        </w:tc>
        <w:tc>
          <w:tcPr>
            <w:tcW w:w="1587" w:type="dxa"/>
          </w:tcPr>
          <w:p/>
        </w:tc>
        <w:tc>
          <w:tcPr>
            <w:tcW w:w="2025" w:type="dxa"/>
          </w:tcPr>
          <w:p/>
        </w:tc>
      </w:tr>
    </w:tbl>
    <w:p>
      <w:pPr>
        <w:spacing w:line="443" w:lineRule="auto"/>
      </w:pPr>
    </w:p>
    <w:p>
      <w:pPr>
        <w:spacing w:before="65" w:line="225" w:lineRule="auto"/>
        <w:ind w:left="120"/>
        <w:rPr>
          <w:rFonts w:ascii="宋体" w:hAnsi="宋体" w:eastAsia="宋体" w:cs="宋体"/>
          <w:sz w:val="20"/>
          <w:szCs w:val="20"/>
        </w:rPr>
      </w:pPr>
      <w:r>
        <w:rPr>
          <w:rFonts w:ascii="宋体" w:hAnsi="宋体" w:eastAsia="宋体" w:cs="宋体"/>
          <w:spacing w:val="2"/>
          <w:sz w:val="20"/>
          <w:szCs w:val="20"/>
        </w:rPr>
        <w:t>评标委员会成员签名：日期</w:t>
      </w:r>
      <w:r>
        <w:rPr>
          <w:rFonts w:ascii="Times New Roman" w:hAnsi="Times New Roman" w:eastAsia="Times New Roman" w:cs="Times New Roman"/>
          <w:spacing w:val="2"/>
          <w:sz w:val="20"/>
          <w:szCs w:val="20"/>
        </w:rPr>
        <w:t>:</w:t>
      </w:r>
      <w:r>
        <w:rPr>
          <w:rFonts w:hint="eastAsia" w:ascii="Times New Roman" w:hAnsi="Times New Roman" w:eastAsia="宋体" w:cs="Times New Roman"/>
          <w:spacing w:val="2"/>
          <w:sz w:val="20"/>
          <w:szCs w:val="20"/>
          <w:lang w:val="en-US" w:eastAsia="zh-CN"/>
        </w:rPr>
        <w:t xml:space="preserve"> </w:t>
      </w:r>
      <w:r>
        <w:rPr>
          <w:rFonts w:ascii="宋体" w:hAnsi="宋体" w:eastAsia="宋体" w:cs="宋体"/>
          <w:spacing w:val="1"/>
          <w:sz w:val="20"/>
          <w:szCs w:val="20"/>
        </w:rPr>
        <w:t>年</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月</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日</w:t>
      </w:r>
    </w:p>
    <w:p>
      <w:pPr>
        <w:sectPr>
          <w:footerReference r:id="rId16" w:type="default"/>
          <w:pgSz w:w="11907" w:h="16840"/>
          <w:pgMar w:top="400" w:right="1327" w:bottom="1007" w:left="1327" w:header="0" w:footer="828" w:gutter="0"/>
          <w:pgNumType w:fmt="decimal"/>
          <w:cols w:space="720" w:num="1"/>
        </w:sectPr>
      </w:pPr>
    </w:p>
    <w:p>
      <w:pPr>
        <w:spacing w:line="272" w:lineRule="auto"/>
      </w:pPr>
    </w:p>
    <w:p>
      <w:pPr>
        <w:spacing w:line="272" w:lineRule="auto"/>
      </w:pPr>
    </w:p>
    <w:p>
      <w:pPr>
        <w:spacing w:line="272" w:lineRule="auto"/>
      </w:pPr>
    </w:p>
    <w:p>
      <w:pPr>
        <w:spacing w:line="272" w:lineRule="auto"/>
      </w:pPr>
    </w:p>
    <w:p>
      <w:pPr>
        <w:spacing w:line="273" w:lineRule="auto"/>
      </w:pPr>
    </w:p>
    <w:p>
      <w:pPr>
        <w:spacing w:before="65" w:line="230" w:lineRule="auto"/>
        <w:ind w:left="132"/>
        <w:rPr>
          <w:rFonts w:ascii="黑体" w:hAnsi="黑体" w:eastAsia="黑体" w:cs="黑体"/>
          <w:sz w:val="20"/>
          <w:szCs w:val="20"/>
        </w:rPr>
      </w:pPr>
      <w:r>
        <w:rPr>
          <w:rFonts w:ascii="黑体" w:hAnsi="黑体" w:eastAsia="黑体" w:cs="黑体"/>
          <w:spacing w:val="6"/>
          <w:sz w:val="20"/>
          <w:szCs w:val="20"/>
        </w:rPr>
        <w:t>附</w:t>
      </w:r>
      <w:r>
        <w:rPr>
          <w:rFonts w:ascii="黑体" w:hAnsi="黑体" w:eastAsia="黑体" w:cs="黑体"/>
          <w:spacing w:val="5"/>
          <w:sz w:val="20"/>
          <w:szCs w:val="20"/>
        </w:rPr>
        <w:t>表</w:t>
      </w:r>
      <w:r>
        <w:rPr>
          <w:rFonts w:ascii="黑体" w:hAnsi="黑体" w:eastAsia="黑体" w:cs="黑体"/>
          <w:sz w:val="20"/>
          <w:szCs w:val="20"/>
        </w:rPr>
        <w:t>C</w:t>
      </w:r>
      <w:r>
        <w:rPr>
          <w:rFonts w:ascii="Times New Roman" w:hAnsi="Times New Roman" w:eastAsia="Times New Roman" w:cs="Times New Roman"/>
          <w:spacing w:val="5"/>
          <w:sz w:val="20"/>
          <w:szCs w:val="20"/>
        </w:rPr>
        <w:t>-2</w:t>
      </w:r>
      <w:r>
        <w:rPr>
          <w:rFonts w:ascii="黑体" w:hAnsi="黑体" w:eastAsia="黑体" w:cs="黑体"/>
          <w:spacing w:val="5"/>
          <w:sz w:val="20"/>
          <w:szCs w:val="20"/>
        </w:rPr>
        <w:t>：错项漏项分析及修正记录表</w:t>
      </w:r>
    </w:p>
    <w:p>
      <w:pPr>
        <w:spacing w:before="160" w:line="226" w:lineRule="auto"/>
        <w:ind w:left="2714"/>
        <w:rPr>
          <w:rFonts w:ascii="黑体" w:hAnsi="黑体" w:eastAsia="黑体" w:cs="黑体"/>
          <w:sz w:val="31"/>
          <w:szCs w:val="31"/>
        </w:rPr>
      </w:pPr>
      <w:r>
        <w:rPr>
          <w:rFonts w:ascii="黑体" w:hAnsi="黑体" w:eastAsia="黑体" w:cs="黑体"/>
          <w:spacing w:val="10"/>
          <w:sz w:val="31"/>
          <w:szCs w:val="31"/>
        </w:rPr>
        <w:t>错</w:t>
      </w:r>
      <w:r>
        <w:rPr>
          <w:rFonts w:ascii="黑体" w:hAnsi="黑体" w:eastAsia="黑体" w:cs="黑体"/>
          <w:spacing w:val="9"/>
          <w:sz w:val="31"/>
          <w:szCs w:val="31"/>
        </w:rPr>
        <w:t>项漏项分析及修正记录表</w:t>
      </w:r>
    </w:p>
    <w:p>
      <w:pPr>
        <w:spacing w:before="136" w:line="223" w:lineRule="auto"/>
        <w:ind w:left="123"/>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tbl>
      <w:tblPr>
        <w:tblStyle w:val="9"/>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422"/>
        <w:gridCol w:w="1809"/>
        <w:gridCol w:w="1589"/>
        <w:gridCol w:w="1587"/>
        <w:gridCol w:w="2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5" w:hRule="atLeast"/>
        </w:trPr>
        <w:tc>
          <w:tcPr>
            <w:tcW w:w="815" w:type="dxa"/>
          </w:tcPr>
          <w:p>
            <w:pPr>
              <w:spacing w:line="315" w:lineRule="auto"/>
            </w:pPr>
          </w:p>
          <w:p>
            <w:pPr>
              <w:spacing w:before="65" w:line="228" w:lineRule="auto"/>
              <w:ind w:left="204"/>
              <w:rPr>
                <w:rFonts w:ascii="宋体" w:hAnsi="宋体" w:eastAsia="宋体" w:cs="宋体"/>
                <w:sz w:val="20"/>
                <w:szCs w:val="20"/>
              </w:rPr>
            </w:pPr>
            <w:r>
              <w:rPr>
                <w:rFonts w:ascii="宋体" w:hAnsi="宋体" w:eastAsia="宋体" w:cs="宋体"/>
                <w:spacing w:val="4"/>
                <w:sz w:val="20"/>
                <w:szCs w:val="20"/>
              </w:rPr>
              <w:t>编</w:t>
            </w:r>
            <w:r>
              <w:rPr>
                <w:rFonts w:ascii="宋体" w:hAnsi="宋体" w:eastAsia="宋体" w:cs="宋体"/>
                <w:spacing w:val="3"/>
                <w:sz w:val="20"/>
                <w:szCs w:val="20"/>
              </w:rPr>
              <w:t>号</w:t>
            </w:r>
          </w:p>
        </w:tc>
        <w:tc>
          <w:tcPr>
            <w:tcW w:w="1422" w:type="dxa"/>
          </w:tcPr>
          <w:p>
            <w:pPr>
              <w:spacing w:line="315" w:lineRule="auto"/>
            </w:pPr>
          </w:p>
          <w:p>
            <w:pPr>
              <w:spacing w:before="65" w:line="229" w:lineRule="auto"/>
              <w:ind w:left="295"/>
              <w:rPr>
                <w:rFonts w:ascii="宋体" w:hAnsi="宋体" w:eastAsia="宋体" w:cs="宋体"/>
                <w:sz w:val="20"/>
                <w:szCs w:val="20"/>
              </w:rPr>
            </w:pPr>
            <w:r>
              <w:rPr>
                <w:rFonts w:ascii="宋体" w:hAnsi="宋体" w:eastAsia="宋体" w:cs="宋体"/>
                <w:spacing w:val="7"/>
                <w:sz w:val="20"/>
                <w:szCs w:val="20"/>
              </w:rPr>
              <w:t>子目名称</w:t>
            </w:r>
          </w:p>
        </w:tc>
        <w:tc>
          <w:tcPr>
            <w:tcW w:w="1809" w:type="dxa"/>
          </w:tcPr>
          <w:p>
            <w:pPr>
              <w:spacing w:line="315" w:lineRule="auto"/>
            </w:pPr>
          </w:p>
          <w:p>
            <w:pPr>
              <w:spacing w:before="65" w:line="227" w:lineRule="auto"/>
              <w:ind w:left="492"/>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标价格</w:t>
            </w:r>
          </w:p>
        </w:tc>
        <w:tc>
          <w:tcPr>
            <w:tcW w:w="1589" w:type="dxa"/>
          </w:tcPr>
          <w:p>
            <w:pPr>
              <w:spacing w:line="315" w:lineRule="auto"/>
            </w:pPr>
          </w:p>
          <w:p>
            <w:pPr>
              <w:spacing w:before="65" w:line="227" w:lineRule="auto"/>
              <w:ind w:left="275"/>
              <w:rPr>
                <w:rFonts w:ascii="宋体" w:hAnsi="宋体" w:eastAsia="宋体" w:cs="宋体"/>
                <w:sz w:val="20"/>
                <w:szCs w:val="20"/>
              </w:rPr>
            </w:pPr>
            <w:r>
              <w:rPr>
                <w:rFonts w:ascii="宋体" w:hAnsi="宋体" w:eastAsia="宋体" w:cs="宋体"/>
                <w:spacing w:val="8"/>
                <w:sz w:val="20"/>
                <w:szCs w:val="20"/>
              </w:rPr>
              <w:t>合理投标</w:t>
            </w:r>
            <w:r>
              <w:rPr>
                <w:rFonts w:ascii="宋体" w:hAnsi="宋体" w:eastAsia="宋体" w:cs="宋体"/>
                <w:spacing w:val="7"/>
                <w:sz w:val="20"/>
                <w:szCs w:val="20"/>
              </w:rPr>
              <w:t>价</w:t>
            </w:r>
          </w:p>
        </w:tc>
        <w:tc>
          <w:tcPr>
            <w:tcW w:w="1587" w:type="dxa"/>
          </w:tcPr>
          <w:p>
            <w:pPr>
              <w:spacing w:before="245" w:line="264" w:lineRule="auto"/>
              <w:ind w:left="287" w:right="282" w:firstLine="201"/>
              <w:rPr>
                <w:rFonts w:ascii="宋体" w:hAnsi="宋体" w:eastAsia="宋体" w:cs="宋体"/>
                <w:sz w:val="20"/>
                <w:szCs w:val="20"/>
              </w:rPr>
            </w:pPr>
            <w:r>
              <w:rPr>
                <w:rFonts w:ascii="宋体" w:hAnsi="宋体" w:eastAsia="宋体" w:cs="宋体"/>
                <w:spacing w:val="6"/>
                <w:sz w:val="20"/>
                <w:szCs w:val="20"/>
              </w:rPr>
              <w:t>差</w:t>
            </w:r>
            <w:r>
              <w:rPr>
                <w:rFonts w:ascii="宋体" w:hAnsi="宋体" w:eastAsia="宋体" w:cs="宋体"/>
                <w:spacing w:val="4"/>
                <w:sz w:val="20"/>
                <w:szCs w:val="20"/>
              </w:rPr>
              <w:t>额</w:t>
            </w:r>
            <w:r>
              <w:rPr>
                <w:rFonts w:ascii="宋体" w:hAnsi="宋体" w:eastAsia="宋体" w:cs="宋体"/>
                <w:spacing w:val="24"/>
                <w:sz w:val="20"/>
                <w:szCs w:val="20"/>
              </w:rPr>
              <w:t>(</w:t>
            </w:r>
            <w:r>
              <w:rPr>
                <w:rFonts w:ascii="宋体" w:hAnsi="宋体" w:eastAsia="宋体" w:cs="宋体"/>
                <w:spacing w:val="22"/>
                <w:sz w:val="20"/>
                <w:szCs w:val="20"/>
              </w:rPr>
              <w:t>代数值)</w:t>
            </w:r>
          </w:p>
        </w:tc>
        <w:tc>
          <w:tcPr>
            <w:tcW w:w="2025" w:type="dxa"/>
          </w:tcPr>
          <w:p>
            <w:pPr>
              <w:spacing w:line="315" w:lineRule="auto"/>
            </w:pPr>
          </w:p>
          <w:p>
            <w:pPr>
              <w:spacing w:before="65" w:line="228" w:lineRule="auto"/>
              <w:ind w:left="387"/>
              <w:rPr>
                <w:rFonts w:ascii="宋体" w:hAnsi="宋体" w:eastAsia="宋体" w:cs="宋体"/>
                <w:sz w:val="20"/>
                <w:szCs w:val="20"/>
              </w:rPr>
            </w:pPr>
            <w:r>
              <w:rPr>
                <w:rFonts w:ascii="宋体" w:hAnsi="宋体" w:eastAsia="宋体" w:cs="宋体"/>
                <w:spacing w:val="8"/>
                <w:sz w:val="20"/>
                <w:szCs w:val="20"/>
              </w:rPr>
              <w:t>有关事项备注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815" w:type="dxa"/>
          </w:tcPr>
          <w:p/>
        </w:tc>
        <w:tc>
          <w:tcPr>
            <w:tcW w:w="1422" w:type="dxa"/>
          </w:tcPr>
          <w:p/>
        </w:tc>
        <w:tc>
          <w:tcPr>
            <w:tcW w:w="1809" w:type="dxa"/>
          </w:tcPr>
          <w:p/>
        </w:tc>
        <w:tc>
          <w:tcPr>
            <w:tcW w:w="1589" w:type="dxa"/>
          </w:tcPr>
          <w:p/>
        </w:tc>
        <w:tc>
          <w:tcPr>
            <w:tcW w:w="1587" w:type="dxa"/>
          </w:tcPr>
          <w:p/>
        </w:tc>
        <w:tc>
          <w:tcPr>
            <w:tcW w:w="202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5635" w:type="dxa"/>
            <w:gridSpan w:val="4"/>
          </w:tcPr>
          <w:p>
            <w:pPr>
              <w:spacing w:before="193" w:line="227" w:lineRule="auto"/>
              <w:ind w:right="116"/>
              <w:jc w:val="right"/>
              <w:rPr>
                <w:rFonts w:ascii="宋体" w:hAnsi="宋体" w:eastAsia="宋体" w:cs="宋体"/>
                <w:sz w:val="20"/>
                <w:szCs w:val="20"/>
              </w:rPr>
            </w:pPr>
            <w:r>
              <w:rPr>
                <w:rFonts w:ascii="Times New Roman" w:hAnsi="Times New Roman" w:eastAsia="Times New Roman" w:cs="Times New Roman"/>
                <w:sz w:val="20"/>
                <w:szCs w:val="20"/>
              </w:rPr>
              <w:t>B</w:t>
            </w:r>
            <w:r>
              <w:rPr>
                <w:rFonts w:ascii="宋体" w:hAnsi="宋体" w:eastAsia="宋体" w:cs="宋体"/>
                <w:spacing w:val="6"/>
                <w:sz w:val="20"/>
                <w:szCs w:val="20"/>
              </w:rPr>
              <w:t>值(代数值)</w:t>
            </w:r>
          </w:p>
        </w:tc>
        <w:tc>
          <w:tcPr>
            <w:tcW w:w="1587" w:type="dxa"/>
          </w:tcPr>
          <w:p/>
        </w:tc>
        <w:tc>
          <w:tcPr>
            <w:tcW w:w="2025" w:type="dxa"/>
          </w:tcPr>
          <w:p/>
        </w:tc>
      </w:tr>
    </w:tbl>
    <w:p>
      <w:pPr>
        <w:spacing w:line="441" w:lineRule="auto"/>
      </w:pPr>
    </w:p>
    <w:p>
      <w:pPr>
        <w:spacing w:before="66" w:line="225" w:lineRule="auto"/>
        <w:ind w:left="120"/>
        <w:rPr>
          <w:rFonts w:ascii="宋体" w:hAnsi="宋体" w:eastAsia="宋体" w:cs="宋体"/>
          <w:sz w:val="20"/>
          <w:szCs w:val="20"/>
        </w:rPr>
      </w:pPr>
      <w:r>
        <w:rPr>
          <w:rFonts w:ascii="宋体" w:hAnsi="宋体" w:eastAsia="宋体" w:cs="宋体"/>
          <w:spacing w:val="1"/>
          <w:sz w:val="20"/>
          <w:szCs w:val="20"/>
        </w:rPr>
        <w:t>评标委员会成员签名：</w:t>
      </w:r>
      <w:r>
        <w:rPr>
          <w:rFonts w:ascii="宋体" w:hAnsi="宋体" w:eastAsia="宋体" w:cs="宋体"/>
          <w:sz w:val="20"/>
          <w:szCs w:val="20"/>
        </w:rPr>
        <w:t>日期：年</w:t>
      </w:r>
      <w:r>
        <w:rPr>
          <w:rFonts w:hint="eastAsia" w:ascii="宋体" w:hAnsi="宋体" w:eastAsia="宋体" w:cs="宋体"/>
          <w:sz w:val="20"/>
          <w:szCs w:val="20"/>
          <w:lang w:val="en-US" w:eastAsia="zh-CN"/>
        </w:rPr>
        <w:t xml:space="preserve"> </w:t>
      </w:r>
      <w:r>
        <w:rPr>
          <w:rFonts w:ascii="宋体" w:hAnsi="宋体" w:eastAsia="宋体" w:cs="宋体"/>
          <w:sz w:val="20"/>
          <w:szCs w:val="20"/>
        </w:rPr>
        <w:t>月</w:t>
      </w:r>
      <w:r>
        <w:rPr>
          <w:rFonts w:hint="eastAsia" w:ascii="宋体" w:hAnsi="宋体" w:eastAsia="宋体" w:cs="宋体"/>
          <w:sz w:val="20"/>
          <w:szCs w:val="20"/>
          <w:lang w:val="en-US" w:eastAsia="zh-CN"/>
        </w:rPr>
        <w:t xml:space="preserve"> </w:t>
      </w:r>
      <w:r>
        <w:rPr>
          <w:rFonts w:ascii="宋体" w:hAnsi="宋体" w:eastAsia="宋体" w:cs="宋体"/>
          <w:sz w:val="20"/>
          <w:szCs w:val="20"/>
        </w:rPr>
        <w:t>日</w:t>
      </w:r>
    </w:p>
    <w:p>
      <w:pPr>
        <w:sectPr>
          <w:footerReference r:id="rId17" w:type="default"/>
          <w:pgSz w:w="11907" w:h="16840"/>
          <w:pgMar w:top="400" w:right="1327" w:bottom="1007" w:left="1327" w:header="0" w:footer="828" w:gutter="0"/>
          <w:pgNumType w:fmt="decimal"/>
          <w:cols w:space="720" w:num="1"/>
        </w:sectPr>
      </w:pPr>
    </w:p>
    <w:p>
      <w:pPr>
        <w:spacing w:line="272" w:lineRule="auto"/>
      </w:pPr>
    </w:p>
    <w:p>
      <w:pPr>
        <w:spacing w:line="272" w:lineRule="auto"/>
      </w:pPr>
    </w:p>
    <w:p>
      <w:pPr>
        <w:spacing w:line="272" w:lineRule="auto"/>
      </w:pPr>
    </w:p>
    <w:p>
      <w:pPr>
        <w:spacing w:line="272" w:lineRule="auto"/>
      </w:pPr>
    </w:p>
    <w:p>
      <w:pPr>
        <w:spacing w:line="273" w:lineRule="auto"/>
      </w:pPr>
    </w:p>
    <w:p>
      <w:pPr>
        <w:spacing w:before="65" w:line="230" w:lineRule="auto"/>
        <w:ind w:left="132"/>
        <w:rPr>
          <w:rFonts w:ascii="黑体" w:hAnsi="黑体" w:eastAsia="黑体" w:cs="黑体"/>
          <w:sz w:val="20"/>
          <w:szCs w:val="20"/>
        </w:rPr>
      </w:pPr>
      <w:r>
        <w:rPr>
          <w:rFonts w:ascii="黑体" w:hAnsi="黑体" w:eastAsia="黑体" w:cs="黑体"/>
          <w:spacing w:val="12"/>
          <w:sz w:val="20"/>
          <w:szCs w:val="20"/>
        </w:rPr>
        <w:t>附表</w:t>
      </w:r>
      <w:r>
        <w:rPr>
          <w:rFonts w:ascii="黑体" w:hAnsi="黑体" w:eastAsia="黑体" w:cs="黑体"/>
          <w:sz w:val="20"/>
          <w:szCs w:val="20"/>
        </w:rPr>
        <w:t>C</w:t>
      </w:r>
      <w:r>
        <w:rPr>
          <w:rFonts w:ascii="Times New Roman" w:hAnsi="Times New Roman" w:eastAsia="Times New Roman" w:cs="Times New Roman"/>
          <w:spacing w:val="6"/>
          <w:sz w:val="20"/>
          <w:szCs w:val="20"/>
        </w:rPr>
        <w:t>-3</w:t>
      </w:r>
      <w:r>
        <w:rPr>
          <w:rFonts w:ascii="黑体" w:hAnsi="黑体" w:eastAsia="黑体" w:cs="黑体"/>
          <w:spacing w:val="6"/>
          <w:sz w:val="20"/>
          <w:szCs w:val="20"/>
        </w:rPr>
        <w:t>：分部分项工程量清单子目单价分析及修正记录表</w:t>
      </w:r>
    </w:p>
    <w:p>
      <w:pPr>
        <w:spacing w:before="160" w:line="226" w:lineRule="auto"/>
        <w:ind w:left="1284"/>
        <w:rPr>
          <w:rFonts w:ascii="黑体" w:hAnsi="黑体" w:eastAsia="黑体" w:cs="黑体"/>
          <w:sz w:val="31"/>
          <w:szCs w:val="31"/>
        </w:rPr>
      </w:pPr>
      <w:r>
        <w:rPr>
          <w:rFonts w:ascii="黑体" w:hAnsi="黑体" w:eastAsia="黑体" w:cs="黑体"/>
          <w:spacing w:val="9"/>
          <w:sz w:val="31"/>
          <w:szCs w:val="31"/>
        </w:rPr>
        <w:t>分部分项工程量清单子目单价分析及修正记录表</w:t>
      </w:r>
    </w:p>
    <w:p>
      <w:pPr>
        <w:spacing w:before="136" w:line="223" w:lineRule="auto"/>
        <w:ind w:left="123"/>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tbl>
      <w:tblPr>
        <w:tblStyle w:val="9"/>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247"/>
        <w:gridCol w:w="1232"/>
        <w:gridCol w:w="1402"/>
        <w:gridCol w:w="1026"/>
        <w:gridCol w:w="1875"/>
        <w:gridCol w:w="1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8" w:hRule="atLeast"/>
        </w:trPr>
        <w:tc>
          <w:tcPr>
            <w:tcW w:w="727" w:type="dxa"/>
          </w:tcPr>
          <w:p>
            <w:pPr>
              <w:spacing w:line="310" w:lineRule="auto"/>
            </w:pPr>
          </w:p>
          <w:p>
            <w:pPr>
              <w:spacing w:before="65" w:line="228" w:lineRule="auto"/>
              <w:ind w:left="160"/>
              <w:rPr>
                <w:rFonts w:ascii="宋体" w:hAnsi="宋体" w:eastAsia="宋体" w:cs="宋体"/>
                <w:sz w:val="20"/>
                <w:szCs w:val="20"/>
              </w:rPr>
            </w:pPr>
            <w:r>
              <w:rPr>
                <w:rFonts w:ascii="宋体" w:hAnsi="宋体" w:eastAsia="宋体" w:cs="宋体"/>
                <w:spacing w:val="4"/>
                <w:sz w:val="20"/>
                <w:szCs w:val="20"/>
              </w:rPr>
              <w:t>编</w:t>
            </w:r>
            <w:r>
              <w:rPr>
                <w:rFonts w:ascii="宋体" w:hAnsi="宋体" w:eastAsia="宋体" w:cs="宋体"/>
                <w:spacing w:val="3"/>
                <w:sz w:val="20"/>
                <w:szCs w:val="20"/>
              </w:rPr>
              <w:t>号</w:t>
            </w:r>
          </w:p>
        </w:tc>
        <w:tc>
          <w:tcPr>
            <w:tcW w:w="1247" w:type="dxa"/>
          </w:tcPr>
          <w:p>
            <w:pPr>
              <w:spacing w:line="310" w:lineRule="auto"/>
            </w:pPr>
          </w:p>
          <w:p>
            <w:pPr>
              <w:spacing w:before="65" w:line="229" w:lineRule="auto"/>
              <w:ind w:left="208"/>
              <w:rPr>
                <w:rFonts w:ascii="宋体" w:hAnsi="宋体" w:eastAsia="宋体" w:cs="宋体"/>
                <w:sz w:val="20"/>
                <w:szCs w:val="20"/>
              </w:rPr>
            </w:pPr>
            <w:r>
              <w:rPr>
                <w:rFonts w:ascii="宋体" w:hAnsi="宋体" w:eastAsia="宋体" w:cs="宋体"/>
                <w:spacing w:val="7"/>
                <w:sz w:val="20"/>
                <w:szCs w:val="20"/>
              </w:rPr>
              <w:t>子目名称</w:t>
            </w:r>
          </w:p>
        </w:tc>
        <w:tc>
          <w:tcPr>
            <w:tcW w:w="1232" w:type="dxa"/>
          </w:tcPr>
          <w:p>
            <w:pPr>
              <w:spacing w:before="243" w:line="264" w:lineRule="auto"/>
              <w:ind w:left="203" w:right="196" w:firstLine="17"/>
              <w:rPr>
                <w:rFonts w:ascii="宋体" w:hAnsi="宋体" w:eastAsia="宋体" w:cs="宋体"/>
                <w:sz w:val="20"/>
                <w:szCs w:val="20"/>
              </w:rPr>
            </w:pPr>
            <w:r>
              <w:rPr>
                <w:rFonts w:ascii="宋体" w:hAnsi="宋体" w:eastAsia="宋体" w:cs="宋体"/>
                <w:spacing w:val="3"/>
                <w:sz w:val="20"/>
                <w:szCs w:val="20"/>
              </w:rPr>
              <w:t>明</w:t>
            </w:r>
            <w:r>
              <w:rPr>
                <w:rFonts w:ascii="宋体" w:hAnsi="宋体" w:eastAsia="宋体" w:cs="宋体"/>
                <w:spacing w:val="2"/>
                <w:sz w:val="20"/>
                <w:szCs w:val="20"/>
              </w:rPr>
              <w:t>显不合</w:t>
            </w:r>
            <w:r>
              <w:rPr>
                <w:rFonts w:ascii="宋体" w:hAnsi="宋体" w:eastAsia="宋体" w:cs="宋体"/>
                <w:spacing w:val="9"/>
                <w:sz w:val="20"/>
                <w:szCs w:val="20"/>
              </w:rPr>
              <w:t>理</w:t>
            </w:r>
            <w:r>
              <w:rPr>
                <w:rFonts w:ascii="宋体" w:hAnsi="宋体" w:eastAsia="宋体" w:cs="宋体"/>
                <w:spacing w:val="6"/>
                <w:sz w:val="20"/>
                <w:szCs w:val="20"/>
              </w:rPr>
              <w:t>的价格</w:t>
            </w:r>
          </w:p>
        </w:tc>
        <w:tc>
          <w:tcPr>
            <w:tcW w:w="1402" w:type="dxa"/>
          </w:tcPr>
          <w:p>
            <w:pPr>
              <w:spacing w:before="243" w:line="264" w:lineRule="auto"/>
              <w:ind w:left="286" w:right="278"/>
              <w:rPr>
                <w:rFonts w:ascii="宋体" w:hAnsi="宋体" w:eastAsia="宋体" w:cs="宋体"/>
                <w:sz w:val="20"/>
                <w:szCs w:val="20"/>
              </w:rPr>
            </w:pPr>
            <w:r>
              <w:rPr>
                <w:rFonts w:ascii="宋体" w:hAnsi="宋体" w:eastAsia="宋体" w:cs="宋体"/>
                <w:spacing w:val="8"/>
                <w:sz w:val="20"/>
                <w:szCs w:val="20"/>
              </w:rPr>
              <w:t>修</w:t>
            </w:r>
            <w:r>
              <w:rPr>
                <w:rFonts w:ascii="宋体" w:hAnsi="宋体" w:eastAsia="宋体" w:cs="宋体"/>
                <w:spacing w:val="7"/>
                <w:sz w:val="20"/>
                <w:szCs w:val="20"/>
              </w:rPr>
              <w:t>正后的</w:t>
            </w:r>
            <w:r>
              <w:rPr>
                <w:rFonts w:ascii="宋体" w:hAnsi="宋体" w:eastAsia="宋体" w:cs="宋体"/>
                <w:spacing w:val="6"/>
                <w:sz w:val="20"/>
                <w:szCs w:val="20"/>
              </w:rPr>
              <w:t>价</w:t>
            </w:r>
            <w:r>
              <w:rPr>
                <w:rFonts w:ascii="宋体" w:hAnsi="宋体" w:eastAsia="宋体" w:cs="宋体"/>
                <w:spacing w:val="5"/>
                <w:sz w:val="20"/>
                <w:szCs w:val="20"/>
              </w:rPr>
              <w:t>格</w:t>
            </w:r>
          </w:p>
        </w:tc>
        <w:tc>
          <w:tcPr>
            <w:tcW w:w="1026" w:type="dxa"/>
          </w:tcPr>
          <w:p>
            <w:pPr>
              <w:spacing w:line="310" w:lineRule="auto"/>
            </w:pPr>
          </w:p>
          <w:p>
            <w:pPr>
              <w:spacing w:before="65" w:line="227" w:lineRule="auto"/>
              <w:ind w:left="260"/>
              <w:rPr>
                <w:rFonts w:ascii="宋体" w:hAnsi="宋体" w:eastAsia="宋体" w:cs="宋体"/>
                <w:sz w:val="20"/>
                <w:szCs w:val="20"/>
              </w:rPr>
            </w:pPr>
            <w:r>
              <w:rPr>
                <w:rFonts w:ascii="宋体" w:hAnsi="宋体" w:eastAsia="宋体" w:cs="宋体"/>
                <w:spacing w:val="4"/>
                <w:sz w:val="20"/>
                <w:szCs w:val="20"/>
              </w:rPr>
              <w:t>差额</w:t>
            </w:r>
          </w:p>
        </w:tc>
        <w:tc>
          <w:tcPr>
            <w:tcW w:w="1875" w:type="dxa"/>
          </w:tcPr>
          <w:p>
            <w:pPr>
              <w:spacing w:before="244" w:line="267" w:lineRule="auto"/>
              <w:ind w:left="735" w:right="198" w:hanging="525"/>
              <w:rPr>
                <w:rFonts w:ascii="宋体" w:hAnsi="宋体" w:eastAsia="宋体" w:cs="宋体"/>
                <w:sz w:val="20"/>
                <w:szCs w:val="20"/>
              </w:rPr>
            </w:pPr>
            <w:r>
              <w:rPr>
                <w:rFonts w:ascii="宋体" w:hAnsi="宋体" w:eastAsia="宋体" w:cs="宋体"/>
                <w:spacing w:val="12"/>
                <w:sz w:val="20"/>
                <w:szCs w:val="20"/>
              </w:rPr>
              <w:t>证</w:t>
            </w:r>
            <w:r>
              <w:rPr>
                <w:rFonts w:ascii="宋体" w:hAnsi="宋体" w:eastAsia="宋体" w:cs="宋体"/>
                <w:spacing w:val="8"/>
                <w:sz w:val="20"/>
                <w:szCs w:val="20"/>
              </w:rPr>
              <w:t>明情况及修正</w:t>
            </w:r>
            <w:r>
              <w:rPr>
                <w:rFonts w:ascii="宋体" w:hAnsi="宋体" w:eastAsia="宋体" w:cs="宋体"/>
                <w:spacing w:val="4"/>
                <w:sz w:val="20"/>
                <w:szCs w:val="20"/>
              </w:rPr>
              <w:t>理</w:t>
            </w:r>
            <w:r>
              <w:rPr>
                <w:rFonts w:ascii="宋体" w:hAnsi="宋体" w:eastAsia="宋体" w:cs="宋体"/>
                <w:spacing w:val="3"/>
                <w:sz w:val="20"/>
                <w:szCs w:val="20"/>
              </w:rPr>
              <w:t>由</w:t>
            </w:r>
          </w:p>
        </w:tc>
        <w:tc>
          <w:tcPr>
            <w:tcW w:w="1738" w:type="dxa"/>
          </w:tcPr>
          <w:p>
            <w:pPr>
              <w:spacing w:before="243" w:line="271" w:lineRule="exact"/>
              <w:ind w:left="455"/>
              <w:rPr>
                <w:rFonts w:ascii="宋体" w:hAnsi="宋体" w:eastAsia="宋体" w:cs="宋体"/>
                <w:sz w:val="20"/>
                <w:szCs w:val="20"/>
              </w:rPr>
            </w:pPr>
            <w:r>
              <w:rPr>
                <w:rFonts w:ascii="宋体" w:hAnsi="宋体" w:eastAsia="宋体" w:cs="宋体"/>
                <w:spacing w:val="7"/>
                <w:position w:val="4"/>
                <w:sz w:val="20"/>
                <w:szCs w:val="20"/>
              </w:rPr>
              <w:t>有关疑问</w:t>
            </w:r>
          </w:p>
          <w:p>
            <w:pPr>
              <w:spacing w:line="228" w:lineRule="auto"/>
              <w:ind w:left="454"/>
              <w:rPr>
                <w:rFonts w:ascii="宋体" w:hAnsi="宋体" w:eastAsia="宋体" w:cs="宋体"/>
                <w:sz w:val="20"/>
                <w:szCs w:val="20"/>
              </w:rPr>
            </w:pPr>
            <w:r>
              <w:rPr>
                <w:rFonts w:ascii="宋体" w:hAnsi="宋体" w:eastAsia="宋体" w:cs="宋体"/>
                <w:spacing w:val="8"/>
                <w:sz w:val="20"/>
                <w:szCs w:val="20"/>
              </w:rPr>
              <w:t>事</w:t>
            </w:r>
            <w:r>
              <w:rPr>
                <w:rFonts w:ascii="宋体" w:hAnsi="宋体" w:eastAsia="宋体" w:cs="宋体"/>
                <w:spacing w:val="7"/>
                <w:sz w:val="20"/>
                <w:szCs w:val="20"/>
              </w:rPr>
              <w:t>项备注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727" w:type="dxa"/>
          </w:tcPr>
          <w:p/>
        </w:tc>
        <w:tc>
          <w:tcPr>
            <w:tcW w:w="1247" w:type="dxa"/>
          </w:tcPr>
          <w:p/>
        </w:tc>
        <w:tc>
          <w:tcPr>
            <w:tcW w:w="1232" w:type="dxa"/>
          </w:tcPr>
          <w:p/>
        </w:tc>
        <w:tc>
          <w:tcPr>
            <w:tcW w:w="1402" w:type="dxa"/>
          </w:tcPr>
          <w:p/>
        </w:tc>
        <w:tc>
          <w:tcPr>
            <w:tcW w:w="1026" w:type="dxa"/>
          </w:tcPr>
          <w:p/>
        </w:tc>
        <w:tc>
          <w:tcPr>
            <w:tcW w:w="1875" w:type="dxa"/>
          </w:tcPr>
          <w:p/>
        </w:tc>
        <w:tc>
          <w:tcPr>
            <w:tcW w:w="173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4608" w:type="dxa"/>
            <w:gridSpan w:val="4"/>
          </w:tcPr>
          <w:p>
            <w:pPr>
              <w:spacing w:before="193" w:line="227" w:lineRule="auto"/>
              <w:ind w:right="116"/>
              <w:jc w:val="right"/>
              <w:rPr>
                <w:rFonts w:ascii="宋体" w:hAnsi="宋体" w:eastAsia="宋体" w:cs="宋体"/>
                <w:sz w:val="20"/>
                <w:szCs w:val="20"/>
              </w:rPr>
            </w:pPr>
            <w:r>
              <w:rPr>
                <w:rFonts w:ascii="Times New Roman" w:hAnsi="Times New Roman" w:eastAsia="Times New Roman" w:cs="Times New Roman"/>
                <w:sz w:val="20"/>
                <w:szCs w:val="20"/>
              </w:rPr>
              <w:t>C</w:t>
            </w:r>
            <w:r>
              <w:rPr>
                <w:rFonts w:ascii="宋体" w:hAnsi="宋体" w:eastAsia="宋体" w:cs="宋体"/>
                <w:spacing w:val="6"/>
                <w:sz w:val="20"/>
                <w:szCs w:val="20"/>
              </w:rPr>
              <w:t>值(代数值)</w:t>
            </w:r>
          </w:p>
        </w:tc>
        <w:tc>
          <w:tcPr>
            <w:tcW w:w="1026" w:type="dxa"/>
          </w:tcPr>
          <w:p/>
        </w:tc>
        <w:tc>
          <w:tcPr>
            <w:tcW w:w="1875" w:type="dxa"/>
          </w:tcPr>
          <w:p/>
        </w:tc>
        <w:tc>
          <w:tcPr>
            <w:tcW w:w="1738" w:type="dxa"/>
          </w:tcPr>
          <w:p/>
        </w:tc>
      </w:tr>
    </w:tbl>
    <w:p>
      <w:pPr>
        <w:spacing w:line="441" w:lineRule="auto"/>
      </w:pPr>
    </w:p>
    <w:p>
      <w:pPr>
        <w:spacing w:before="66" w:line="225" w:lineRule="auto"/>
        <w:ind w:left="120"/>
        <w:rPr>
          <w:rFonts w:ascii="宋体" w:hAnsi="宋体" w:eastAsia="宋体" w:cs="宋体"/>
          <w:sz w:val="20"/>
          <w:szCs w:val="20"/>
        </w:rPr>
      </w:pPr>
      <w:r>
        <w:rPr>
          <w:rFonts w:ascii="宋体" w:hAnsi="宋体" w:eastAsia="宋体" w:cs="宋体"/>
          <w:spacing w:val="1"/>
          <w:sz w:val="20"/>
          <w:szCs w:val="20"/>
        </w:rPr>
        <w:t>评标委员会成员签名：</w:t>
      </w:r>
      <w:r>
        <w:rPr>
          <w:rFonts w:ascii="宋体" w:hAnsi="宋体" w:eastAsia="宋体" w:cs="宋体"/>
          <w:sz w:val="20"/>
          <w:szCs w:val="20"/>
        </w:rPr>
        <w:t>日期：年</w:t>
      </w:r>
      <w:r>
        <w:rPr>
          <w:rFonts w:hint="eastAsia" w:ascii="宋体" w:hAnsi="宋体" w:eastAsia="宋体" w:cs="宋体"/>
          <w:sz w:val="20"/>
          <w:szCs w:val="20"/>
          <w:lang w:val="en-US" w:eastAsia="zh-CN"/>
        </w:rPr>
        <w:t xml:space="preserve"> </w:t>
      </w:r>
      <w:r>
        <w:rPr>
          <w:rFonts w:ascii="宋体" w:hAnsi="宋体" w:eastAsia="宋体" w:cs="宋体"/>
          <w:sz w:val="20"/>
          <w:szCs w:val="20"/>
        </w:rPr>
        <w:t>月</w:t>
      </w:r>
      <w:r>
        <w:rPr>
          <w:rFonts w:hint="eastAsia" w:ascii="宋体" w:hAnsi="宋体" w:eastAsia="宋体" w:cs="宋体"/>
          <w:sz w:val="20"/>
          <w:szCs w:val="20"/>
          <w:lang w:val="en-US" w:eastAsia="zh-CN"/>
        </w:rPr>
        <w:t xml:space="preserve">  </w:t>
      </w:r>
      <w:r>
        <w:rPr>
          <w:rFonts w:ascii="宋体" w:hAnsi="宋体" w:eastAsia="宋体" w:cs="宋体"/>
          <w:sz w:val="20"/>
          <w:szCs w:val="20"/>
        </w:rPr>
        <w:t>日</w:t>
      </w:r>
    </w:p>
    <w:p>
      <w:pPr>
        <w:sectPr>
          <w:footerReference r:id="rId18" w:type="default"/>
          <w:pgSz w:w="11907" w:h="16840"/>
          <w:pgMar w:top="400" w:right="1327" w:bottom="1007" w:left="1327" w:header="0" w:footer="828" w:gutter="0"/>
          <w:pgNumType w:fmt="decimal"/>
          <w:cols w:space="720" w:num="1"/>
        </w:sectPr>
      </w:pPr>
    </w:p>
    <w:p>
      <w:pPr>
        <w:spacing w:line="272" w:lineRule="auto"/>
      </w:pPr>
    </w:p>
    <w:p>
      <w:pPr>
        <w:spacing w:line="272" w:lineRule="auto"/>
      </w:pPr>
    </w:p>
    <w:p>
      <w:pPr>
        <w:spacing w:line="272" w:lineRule="auto"/>
      </w:pPr>
    </w:p>
    <w:p>
      <w:pPr>
        <w:spacing w:line="272" w:lineRule="auto"/>
      </w:pPr>
    </w:p>
    <w:p>
      <w:pPr>
        <w:spacing w:line="273" w:lineRule="auto"/>
      </w:pPr>
    </w:p>
    <w:p>
      <w:pPr>
        <w:spacing w:before="65" w:line="230" w:lineRule="auto"/>
        <w:ind w:left="132"/>
        <w:rPr>
          <w:rFonts w:ascii="黑体" w:hAnsi="黑体" w:eastAsia="黑体" w:cs="黑体"/>
          <w:sz w:val="20"/>
          <w:szCs w:val="20"/>
        </w:rPr>
      </w:pPr>
      <w:r>
        <w:rPr>
          <w:rFonts w:ascii="黑体" w:hAnsi="黑体" w:eastAsia="黑体" w:cs="黑体"/>
          <w:spacing w:val="7"/>
          <w:sz w:val="20"/>
          <w:szCs w:val="20"/>
        </w:rPr>
        <w:t>附表</w:t>
      </w:r>
      <w:r>
        <w:rPr>
          <w:rFonts w:ascii="黑体" w:hAnsi="黑体" w:eastAsia="黑体" w:cs="黑体"/>
          <w:sz w:val="20"/>
          <w:szCs w:val="20"/>
        </w:rPr>
        <w:t>C</w:t>
      </w:r>
      <w:r>
        <w:rPr>
          <w:rFonts w:ascii="Times New Roman" w:hAnsi="Times New Roman" w:eastAsia="Times New Roman" w:cs="Times New Roman"/>
          <w:spacing w:val="7"/>
          <w:sz w:val="20"/>
          <w:szCs w:val="20"/>
        </w:rPr>
        <w:t>-4</w:t>
      </w:r>
      <w:r>
        <w:rPr>
          <w:rFonts w:ascii="黑体" w:hAnsi="黑体" w:eastAsia="黑体" w:cs="黑体"/>
          <w:spacing w:val="7"/>
          <w:sz w:val="20"/>
          <w:szCs w:val="20"/>
        </w:rPr>
        <w:t>：措施项目和其他项目工程量清单价格分析及修正记录</w:t>
      </w:r>
      <w:r>
        <w:rPr>
          <w:rFonts w:ascii="黑体" w:hAnsi="黑体" w:eastAsia="黑体" w:cs="黑体"/>
          <w:spacing w:val="6"/>
          <w:sz w:val="20"/>
          <w:szCs w:val="20"/>
        </w:rPr>
        <w:t>表</w:t>
      </w:r>
    </w:p>
    <w:p>
      <w:pPr>
        <w:spacing w:before="160" w:line="226" w:lineRule="auto"/>
        <w:ind w:left="794"/>
        <w:rPr>
          <w:rFonts w:ascii="黑体" w:hAnsi="黑体" w:eastAsia="黑体" w:cs="黑体"/>
          <w:sz w:val="31"/>
          <w:szCs w:val="31"/>
        </w:rPr>
      </w:pPr>
      <w:r>
        <w:rPr>
          <w:rFonts w:ascii="黑体" w:hAnsi="黑体" w:eastAsia="黑体" w:cs="黑体"/>
          <w:spacing w:val="18"/>
          <w:sz w:val="31"/>
          <w:szCs w:val="31"/>
        </w:rPr>
        <w:t>措</w:t>
      </w:r>
      <w:r>
        <w:rPr>
          <w:rFonts w:ascii="黑体" w:hAnsi="黑体" w:eastAsia="黑体" w:cs="黑体"/>
          <w:spacing w:val="13"/>
          <w:sz w:val="31"/>
          <w:szCs w:val="31"/>
        </w:rPr>
        <w:t>施</w:t>
      </w:r>
      <w:r>
        <w:rPr>
          <w:rFonts w:ascii="黑体" w:hAnsi="黑体" w:eastAsia="黑体" w:cs="黑体"/>
          <w:spacing w:val="9"/>
          <w:sz w:val="31"/>
          <w:szCs w:val="31"/>
        </w:rPr>
        <w:t>项目和其他项目工程量清单价格分析及修正记录表</w:t>
      </w:r>
    </w:p>
    <w:p>
      <w:pPr>
        <w:spacing w:before="136" w:line="223" w:lineRule="auto"/>
        <w:ind w:left="123"/>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tbl>
      <w:tblPr>
        <w:tblStyle w:val="9"/>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265"/>
        <w:gridCol w:w="1251"/>
        <w:gridCol w:w="1589"/>
        <w:gridCol w:w="1173"/>
        <w:gridCol w:w="1467"/>
        <w:gridCol w:w="1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3" w:hRule="atLeast"/>
        </w:trPr>
        <w:tc>
          <w:tcPr>
            <w:tcW w:w="738" w:type="dxa"/>
          </w:tcPr>
          <w:p>
            <w:pPr>
              <w:spacing w:line="349" w:lineRule="auto"/>
            </w:pPr>
          </w:p>
          <w:p>
            <w:pPr>
              <w:spacing w:before="65" w:line="228" w:lineRule="auto"/>
              <w:ind w:left="165"/>
              <w:rPr>
                <w:rFonts w:ascii="宋体" w:hAnsi="宋体" w:eastAsia="宋体" w:cs="宋体"/>
                <w:sz w:val="20"/>
                <w:szCs w:val="20"/>
              </w:rPr>
            </w:pPr>
            <w:r>
              <w:rPr>
                <w:rFonts w:ascii="宋体" w:hAnsi="宋体" w:eastAsia="宋体" w:cs="宋体"/>
                <w:spacing w:val="4"/>
                <w:sz w:val="20"/>
                <w:szCs w:val="20"/>
              </w:rPr>
              <w:t>编</w:t>
            </w:r>
            <w:r>
              <w:rPr>
                <w:rFonts w:ascii="宋体" w:hAnsi="宋体" w:eastAsia="宋体" w:cs="宋体"/>
                <w:spacing w:val="3"/>
                <w:sz w:val="20"/>
                <w:szCs w:val="20"/>
              </w:rPr>
              <w:t>号</w:t>
            </w:r>
          </w:p>
        </w:tc>
        <w:tc>
          <w:tcPr>
            <w:tcW w:w="1265" w:type="dxa"/>
          </w:tcPr>
          <w:p>
            <w:pPr>
              <w:spacing w:line="348" w:lineRule="auto"/>
            </w:pPr>
          </w:p>
          <w:p>
            <w:pPr>
              <w:spacing w:before="65" w:line="229" w:lineRule="auto"/>
              <w:ind w:left="216"/>
              <w:rPr>
                <w:rFonts w:ascii="宋体" w:hAnsi="宋体" w:eastAsia="宋体" w:cs="宋体"/>
                <w:sz w:val="20"/>
                <w:szCs w:val="20"/>
              </w:rPr>
            </w:pPr>
            <w:r>
              <w:rPr>
                <w:rFonts w:ascii="宋体" w:hAnsi="宋体" w:eastAsia="宋体" w:cs="宋体"/>
                <w:spacing w:val="7"/>
                <w:sz w:val="20"/>
                <w:szCs w:val="20"/>
              </w:rPr>
              <w:t>子目名称</w:t>
            </w:r>
          </w:p>
        </w:tc>
        <w:tc>
          <w:tcPr>
            <w:tcW w:w="1251" w:type="dxa"/>
          </w:tcPr>
          <w:p>
            <w:pPr>
              <w:spacing w:before="279" w:line="264" w:lineRule="auto"/>
              <w:ind w:left="213" w:right="205" w:firstLine="17"/>
              <w:rPr>
                <w:rFonts w:ascii="宋体" w:hAnsi="宋体" w:eastAsia="宋体" w:cs="宋体"/>
                <w:sz w:val="20"/>
                <w:szCs w:val="20"/>
              </w:rPr>
            </w:pPr>
            <w:r>
              <w:rPr>
                <w:rFonts w:ascii="宋体" w:hAnsi="宋体" w:eastAsia="宋体" w:cs="宋体"/>
                <w:spacing w:val="3"/>
                <w:sz w:val="20"/>
                <w:szCs w:val="20"/>
              </w:rPr>
              <w:t>明</w:t>
            </w:r>
            <w:r>
              <w:rPr>
                <w:rFonts w:ascii="宋体" w:hAnsi="宋体" w:eastAsia="宋体" w:cs="宋体"/>
                <w:spacing w:val="2"/>
                <w:sz w:val="20"/>
                <w:szCs w:val="20"/>
              </w:rPr>
              <w:t>显不合</w:t>
            </w:r>
            <w:r>
              <w:rPr>
                <w:rFonts w:ascii="宋体" w:hAnsi="宋体" w:eastAsia="宋体" w:cs="宋体"/>
                <w:spacing w:val="9"/>
                <w:sz w:val="20"/>
                <w:szCs w:val="20"/>
              </w:rPr>
              <w:t>理</w:t>
            </w:r>
            <w:r>
              <w:rPr>
                <w:rFonts w:ascii="宋体" w:hAnsi="宋体" w:eastAsia="宋体" w:cs="宋体"/>
                <w:spacing w:val="6"/>
                <w:sz w:val="20"/>
                <w:szCs w:val="20"/>
              </w:rPr>
              <w:t>的价格</w:t>
            </w:r>
          </w:p>
        </w:tc>
        <w:tc>
          <w:tcPr>
            <w:tcW w:w="1589" w:type="dxa"/>
          </w:tcPr>
          <w:p>
            <w:pPr>
              <w:spacing w:before="279" w:line="271" w:lineRule="exact"/>
              <w:ind w:left="380"/>
              <w:rPr>
                <w:rFonts w:ascii="宋体" w:hAnsi="宋体" w:eastAsia="宋体" w:cs="宋体"/>
                <w:sz w:val="20"/>
                <w:szCs w:val="20"/>
              </w:rPr>
            </w:pPr>
            <w:r>
              <w:rPr>
                <w:rFonts w:ascii="宋体" w:hAnsi="宋体" w:eastAsia="宋体" w:cs="宋体"/>
                <w:spacing w:val="8"/>
                <w:position w:val="4"/>
                <w:sz w:val="20"/>
                <w:szCs w:val="20"/>
              </w:rPr>
              <w:t>修</w:t>
            </w:r>
            <w:r>
              <w:rPr>
                <w:rFonts w:ascii="宋体" w:hAnsi="宋体" w:eastAsia="宋体" w:cs="宋体"/>
                <w:spacing w:val="7"/>
                <w:position w:val="4"/>
                <w:sz w:val="20"/>
                <w:szCs w:val="20"/>
              </w:rPr>
              <w:t>正后的</w:t>
            </w:r>
          </w:p>
          <w:p>
            <w:pPr>
              <w:spacing w:before="1" w:line="226" w:lineRule="auto"/>
              <w:ind w:left="381"/>
              <w:rPr>
                <w:rFonts w:ascii="宋体" w:hAnsi="宋体" w:eastAsia="宋体" w:cs="宋体"/>
                <w:sz w:val="20"/>
                <w:szCs w:val="20"/>
              </w:rPr>
            </w:pPr>
            <w:r>
              <w:rPr>
                <w:rFonts w:ascii="宋体" w:hAnsi="宋体" w:eastAsia="宋体" w:cs="宋体"/>
                <w:spacing w:val="8"/>
                <w:sz w:val="20"/>
                <w:szCs w:val="20"/>
              </w:rPr>
              <w:t>价</w:t>
            </w:r>
            <w:r>
              <w:rPr>
                <w:rFonts w:ascii="宋体" w:hAnsi="宋体" w:eastAsia="宋体" w:cs="宋体"/>
                <w:spacing w:val="4"/>
                <w:sz w:val="20"/>
                <w:szCs w:val="20"/>
              </w:rPr>
              <w:t>格</w:t>
            </w:r>
          </w:p>
        </w:tc>
        <w:tc>
          <w:tcPr>
            <w:tcW w:w="1173" w:type="dxa"/>
          </w:tcPr>
          <w:p>
            <w:pPr>
              <w:spacing w:line="348" w:lineRule="auto"/>
            </w:pPr>
          </w:p>
          <w:p>
            <w:pPr>
              <w:spacing w:before="65" w:line="227" w:lineRule="auto"/>
              <w:ind w:left="332"/>
              <w:rPr>
                <w:rFonts w:ascii="宋体" w:hAnsi="宋体" w:eastAsia="宋体" w:cs="宋体"/>
                <w:sz w:val="20"/>
                <w:szCs w:val="20"/>
              </w:rPr>
            </w:pPr>
            <w:r>
              <w:rPr>
                <w:rFonts w:ascii="宋体" w:hAnsi="宋体" w:eastAsia="宋体" w:cs="宋体"/>
                <w:spacing w:val="4"/>
                <w:sz w:val="20"/>
                <w:szCs w:val="20"/>
              </w:rPr>
              <w:t>差额</w:t>
            </w:r>
          </w:p>
        </w:tc>
        <w:tc>
          <w:tcPr>
            <w:tcW w:w="1467" w:type="dxa"/>
          </w:tcPr>
          <w:p>
            <w:pPr>
              <w:spacing w:before="278" w:line="265" w:lineRule="auto"/>
              <w:ind w:left="320" w:right="206" w:hanging="105"/>
              <w:rPr>
                <w:rFonts w:ascii="宋体" w:hAnsi="宋体" w:eastAsia="宋体" w:cs="宋体"/>
                <w:sz w:val="20"/>
                <w:szCs w:val="20"/>
              </w:rPr>
            </w:pPr>
            <w:r>
              <w:rPr>
                <w:rFonts w:ascii="宋体" w:hAnsi="宋体" w:eastAsia="宋体" w:cs="宋体"/>
                <w:spacing w:val="8"/>
                <w:sz w:val="20"/>
                <w:szCs w:val="20"/>
              </w:rPr>
              <w:t>证明情况及修</w:t>
            </w:r>
            <w:r>
              <w:rPr>
                <w:rFonts w:ascii="宋体" w:hAnsi="宋体" w:eastAsia="宋体" w:cs="宋体"/>
                <w:spacing w:val="7"/>
                <w:sz w:val="20"/>
                <w:szCs w:val="20"/>
              </w:rPr>
              <w:t>正理由</w:t>
            </w:r>
          </w:p>
        </w:tc>
        <w:tc>
          <w:tcPr>
            <w:tcW w:w="1764" w:type="dxa"/>
          </w:tcPr>
          <w:p>
            <w:pPr>
              <w:spacing w:before="279" w:line="271" w:lineRule="exact"/>
              <w:ind w:left="469"/>
              <w:rPr>
                <w:rFonts w:ascii="宋体" w:hAnsi="宋体" w:eastAsia="宋体" w:cs="宋体"/>
                <w:sz w:val="20"/>
                <w:szCs w:val="20"/>
              </w:rPr>
            </w:pPr>
            <w:r>
              <w:rPr>
                <w:rFonts w:ascii="宋体" w:hAnsi="宋体" w:eastAsia="宋体" w:cs="宋体"/>
                <w:spacing w:val="7"/>
                <w:position w:val="4"/>
                <w:sz w:val="20"/>
                <w:szCs w:val="20"/>
              </w:rPr>
              <w:t>有关疑问</w:t>
            </w:r>
          </w:p>
          <w:p>
            <w:pPr>
              <w:spacing w:line="228" w:lineRule="auto"/>
              <w:ind w:left="468"/>
              <w:rPr>
                <w:rFonts w:ascii="宋体" w:hAnsi="宋体" w:eastAsia="宋体" w:cs="宋体"/>
                <w:sz w:val="20"/>
                <w:szCs w:val="20"/>
              </w:rPr>
            </w:pPr>
            <w:r>
              <w:rPr>
                <w:rFonts w:ascii="宋体" w:hAnsi="宋体" w:eastAsia="宋体" w:cs="宋体"/>
                <w:spacing w:val="8"/>
                <w:sz w:val="20"/>
                <w:szCs w:val="20"/>
              </w:rPr>
              <w:t>事</w:t>
            </w:r>
            <w:r>
              <w:rPr>
                <w:rFonts w:ascii="宋体" w:hAnsi="宋体" w:eastAsia="宋体" w:cs="宋体"/>
                <w:spacing w:val="7"/>
                <w:sz w:val="20"/>
                <w:szCs w:val="20"/>
              </w:rPr>
              <w:t>项备注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738" w:type="dxa"/>
          </w:tcPr>
          <w:p/>
        </w:tc>
        <w:tc>
          <w:tcPr>
            <w:tcW w:w="1265" w:type="dxa"/>
          </w:tcPr>
          <w:p/>
        </w:tc>
        <w:tc>
          <w:tcPr>
            <w:tcW w:w="1251" w:type="dxa"/>
          </w:tcPr>
          <w:p/>
        </w:tc>
        <w:tc>
          <w:tcPr>
            <w:tcW w:w="1589" w:type="dxa"/>
          </w:tcPr>
          <w:p/>
        </w:tc>
        <w:tc>
          <w:tcPr>
            <w:tcW w:w="1173" w:type="dxa"/>
          </w:tcPr>
          <w:p/>
        </w:tc>
        <w:tc>
          <w:tcPr>
            <w:tcW w:w="1467" w:type="dxa"/>
          </w:tcPr>
          <w:p/>
        </w:tc>
        <w:tc>
          <w:tcPr>
            <w:tcW w:w="17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6" w:hRule="atLeast"/>
        </w:trPr>
        <w:tc>
          <w:tcPr>
            <w:tcW w:w="4843" w:type="dxa"/>
            <w:gridSpan w:val="4"/>
          </w:tcPr>
          <w:p>
            <w:pPr>
              <w:spacing w:before="216" w:line="227" w:lineRule="auto"/>
              <w:ind w:right="116"/>
              <w:jc w:val="right"/>
              <w:rPr>
                <w:rFonts w:ascii="宋体" w:hAnsi="宋体" w:eastAsia="宋体" w:cs="宋体"/>
                <w:sz w:val="20"/>
                <w:szCs w:val="20"/>
              </w:rPr>
            </w:pPr>
            <w:r>
              <w:rPr>
                <w:rFonts w:ascii="Times New Roman" w:hAnsi="Times New Roman" w:eastAsia="Times New Roman" w:cs="Times New Roman"/>
                <w:sz w:val="20"/>
                <w:szCs w:val="20"/>
              </w:rPr>
              <w:t>D</w:t>
            </w:r>
            <w:r>
              <w:rPr>
                <w:rFonts w:ascii="宋体" w:hAnsi="宋体" w:eastAsia="宋体" w:cs="宋体"/>
                <w:spacing w:val="7"/>
                <w:sz w:val="20"/>
                <w:szCs w:val="20"/>
              </w:rPr>
              <w:t>值(代数值</w:t>
            </w:r>
            <w:r>
              <w:rPr>
                <w:rFonts w:ascii="宋体" w:hAnsi="宋体" w:eastAsia="宋体" w:cs="宋体"/>
                <w:spacing w:val="5"/>
                <w:sz w:val="20"/>
                <w:szCs w:val="20"/>
              </w:rPr>
              <w:t>)</w:t>
            </w:r>
          </w:p>
        </w:tc>
        <w:tc>
          <w:tcPr>
            <w:tcW w:w="1173" w:type="dxa"/>
          </w:tcPr>
          <w:p/>
        </w:tc>
        <w:tc>
          <w:tcPr>
            <w:tcW w:w="1467" w:type="dxa"/>
          </w:tcPr>
          <w:p/>
        </w:tc>
        <w:tc>
          <w:tcPr>
            <w:tcW w:w="1764" w:type="dxa"/>
          </w:tcPr>
          <w:p/>
        </w:tc>
      </w:tr>
    </w:tbl>
    <w:p>
      <w:pPr>
        <w:spacing w:line="442" w:lineRule="auto"/>
      </w:pPr>
    </w:p>
    <w:p>
      <w:pPr>
        <w:spacing w:before="65" w:line="225" w:lineRule="auto"/>
        <w:ind w:left="120"/>
        <w:rPr>
          <w:rFonts w:ascii="宋体" w:hAnsi="宋体" w:eastAsia="宋体" w:cs="宋体"/>
          <w:sz w:val="20"/>
          <w:szCs w:val="20"/>
        </w:rPr>
      </w:pPr>
      <w:r>
        <w:rPr>
          <w:rFonts w:ascii="宋体" w:hAnsi="宋体" w:eastAsia="宋体" w:cs="宋体"/>
          <w:spacing w:val="1"/>
          <w:sz w:val="20"/>
          <w:szCs w:val="20"/>
        </w:rPr>
        <w:t>评标委员会成员签名：</w:t>
      </w:r>
      <w:r>
        <w:rPr>
          <w:rFonts w:ascii="宋体" w:hAnsi="宋体" w:eastAsia="宋体" w:cs="宋体"/>
          <w:sz w:val="20"/>
          <w:szCs w:val="20"/>
        </w:rPr>
        <w:t>日期：年月日</w:t>
      </w:r>
    </w:p>
    <w:p>
      <w:pPr>
        <w:sectPr>
          <w:footerReference r:id="rId19" w:type="default"/>
          <w:pgSz w:w="11907" w:h="16840"/>
          <w:pgMar w:top="400" w:right="1327" w:bottom="1007" w:left="1327" w:header="0" w:footer="828" w:gutter="0"/>
          <w:pgNumType w:fmt="decimal"/>
          <w:cols w:space="720" w:num="1"/>
        </w:sectPr>
      </w:pPr>
    </w:p>
    <w:p>
      <w:pPr>
        <w:spacing w:line="272" w:lineRule="auto"/>
      </w:pPr>
    </w:p>
    <w:p>
      <w:pPr>
        <w:spacing w:before="65" w:line="230" w:lineRule="auto"/>
        <w:ind w:left="132"/>
        <w:rPr>
          <w:rFonts w:ascii="黑体" w:hAnsi="黑体" w:eastAsia="黑体" w:cs="黑体"/>
          <w:sz w:val="20"/>
          <w:szCs w:val="20"/>
        </w:rPr>
      </w:pPr>
      <w:r>
        <w:rPr>
          <w:rFonts w:ascii="黑体" w:hAnsi="黑体" w:eastAsia="黑体" w:cs="黑体"/>
          <w:spacing w:val="8"/>
          <w:sz w:val="20"/>
          <w:szCs w:val="20"/>
        </w:rPr>
        <w:t>附</w:t>
      </w:r>
      <w:r>
        <w:rPr>
          <w:rFonts w:ascii="黑体" w:hAnsi="黑体" w:eastAsia="黑体" w:cs="黑体"/>
          <w:spacing w:val="7"/>
          <w:sz w:val="20"/>
          <w:szCs w:val="20"/>
        </w:rPr>
        <w:t>表</w:t>
      </w:r>
      <w:r>
        <w:rPr>
          <w:rFonts w:ascii="黑体" w:hAnsi="黑体" w:eastAsia="黑体" w:cs="黑体"/>
          <w:sz w:val="20"/>
          <w:szCs w:val="20"/>
        </w:rPr>
        <w:t>C</w:t>
      </w:r>
      <w:r>
        <w:rPr>
          <w:rFonts w:ascii="Times New Roman" w:hAnsi="Times New Roman" w:eastAsia="Times New Roman" w:cs="Times New Roman"/>
          <w:spacing w:val="7"/>
          <w:sz w:val="20"/>
          <w:szCs w:val="20"/>
        </w:rPr>
        <w:t>-5</w:t>
      </w:r>
      <w:r>
        <w:rPr>
          <w:rFonts w:ascii="黑体" w:hAnsi="黑体" w:eastAsia="黑体" w:cs="黑体"/>
          <w:spacing w:val="7"/>
          <w:sz w:val="20"/>
          <w:szCs w:val="20"/>
        </w:rPr>
        <w:t>：企业管理费、利润及税金和规费完整性分析及修正记录表</w:t>
      </w:r>
    </w:p>
    <w:p>
      <w:pPr>
        <w:spacing w:before="160" w:line="517" w:lineRule="exact"/>
        <w:ind w:left="636"/>
        <w:rPr>
          <w:rFonts w:ascii="黑体" w:hAnsi="黑体" w:eastAsia="黑体" w:cs="黑体"/>
          <w:sz w:val="31"/>
          <w:szCs w:val="31"/>
        </w:rPr>
      </w:pPr>
      <w:r>
        <w:rPr>
          <w:rFonts w:ascii="黑体" w:hAnsi="黑体" w:eastAsia="黑体" w:cs="黑体"/>
          <w:spacing w:val="18"/>
          <w:position w:val="14"/>
          <w:sz w:val="31"/>
          <w:szCs w:val="31"/>
        </w:rPr>
        <w:t>企</w:t>
      </w:r>
      <w:r>
        <w:rPr>
          <w:rFonts w:ascii="黑体" w:hAnsi="黑体" w:eastAsia="黑体" w:cs="黑体"/>
          <w:spacing w:val="13"/>
          <w:position w:val="14"/>
          <w:sz w:val="31"/>
          <w:szCs w:val="31"/>
        </w:rPr>
        <w:t>业</w:t>
      </w:r>
      <w:r>
        <w:rPr>
          <w:rFonts w:ascii="黑体" w:hAnsi="黑体" w:eastAsia="黑体" w:cs="黑体"/>
          <w:spacing w:val="9"/>
          <w:position w:val="14"/>
          <w:sz w:val="31"/>
          <w:szCs w:val="31"/>
        </w:rPr>
        <w:t>管理费、利润及税金和规费完整性分析及修正记录表</w:t>
      </w:r>
    </w:p>
    <w:p>
      <w:pPr>
        <w:spacing w:before="1" w:line="222" w:lineRule="auto"/>
        <w:ind w:left="123"/>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tbl>
      <w:tblPr>
        <w:tblStyle w:val="9"/>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1245"/>
        <w:gridCol w:w="1245"/>
        <w:gridCol w:w="1401"/>
        <w:gridCol w:w="1442"/>
        <w:gridCol w:w="1444"/>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1" w:hRule="atLeast"/>
        </w:trPr>
        <w:tc>
          <w:tcPr>
            <w:tcW w:w="1162" w:type="dxa"/>
            <w:vMerge w:val="restart"/>
            <w:tcBorders>
              <w:bottom w:val="nil"/>
            </w:tcBorders>
          </w:tcPr>
          <w:p>
            <w:pPr>
              <w:spacing w:line="246" w:lineRule="auto"/>
            </w:pPr>
          </w:p>
          <w:p>
            <w:pPr>
              <w:spacing w:line="246" w:lineRule="auto"/>
            </w:pPr>
          </w:p>
          <w:p>
            <w:pPr>
              <w:spacing w:before="65" w:line="266" w:lineRule="auto"/>
              <w:ind w:left="519" w:right="161" w:hanging="350"/>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格不入</w:t>
            </w:r>
            <w:r>
              <w:rPr>
                <w:rFonts w:ascii="宋体" w:hAnsi="宋体" w:eastAsia="宋体" w:cs="宋体"/>
                <w:sz w:val="20"/>
                <w:szCs w:val="20"/>
              </w:rPr>
              <w:t>目</w:t>
            </w:r>
          </w:p>
        </w:tc>
        <w:tc>
          <w:tcPr>
            <w:tcW w:w="2490" w:type="dxa"/>
            <w:gridSpan w:val="2"/>
          </w:tcPr>
          <w:p>
            <w:pPr>
              <w:spacing w:before="293" w:line="228" w:lineRule="auto"/>
              <w:ind w:left="728"/>
              <w:rPr>
                <w:rFonts w:ascii="宋体" w:hAnsi="宋体" w:eastAsia="宋体" w:cs="宋体"/>
                <w:sz w:val="20"/>
                <w:szCs w:val="20"/>
              </w:rPr>
            </w:pPr>
            <w:r>
              <w:rPr>
                <w:rFonts w:ascii="宋体" w:hAnsi="宋体" w:eastAsia="宋体" w:cs="宋体"/>
                <w:spacing w:val="9"/>
                <w:sz w:val="20"/>
                <w:szCs w:val="20"/>
              </w:rPr>
              <w:t>企</w:t>
            </w:r>
            <w:r>
              <w:rPr>
                <w:rFonts w:ascii="宋体" w:hAnsi="宋体" w:eastAsia="宋体" w:cs="宋体"/>
                <w:spacing w:val="7"/>
                <w:sz w:val="20"/>
                <w:szCs w:val="20"/>
              </w:rPr>
              <w:t>业管理费</w:t>
            </w:r>
          </w:p>
        </w:tc>
        <w:tc>
          <w:tcPr>
            <w:tcW w:w="2843" w:type="dxa"/>
            <w:gridSpan w:val="2"/>
          </w:tcPr>
          <w:p>
            <w:pPr>
              <w:spacing w:before="293" w:line="229" w:lineRule="auto"/>
              <w:ind w:left="1113"/>
              <w:rPr>
                <w:rFonts w:ascii="宋体" w:hAnsi="宋体" w:eastAsia="宋体" w:cs="宋体"/>
                <w:sz w:val="20"/>
                <w:szCs w:val="20"/>
              </w:rPr>
            </w:pPr>
            <w:r>
              <w:rPr>
                <w:rFonts w:ascii="宋体" w:hAnsi="宋体" w:eastAsia="宋体" w:cs="宋体"/>
                <w:spacing w:val="5"/>
                <w:sz w:val="20"/>
                <w:szCs w:val="20"/>
              </w:rPr>
              <w:t>利润</w:t>
            </w:r>
          </w:p>
        </w:tc>
        <w:tc>
          <w:tcPr>
            <w:tcW w:w="2752" w:type="dxa"/>
            <w:gridSpan w:val="2"/>
          </w:tcPr>
          <w:p>
            <w:pPr>
              <w:spacing w:before="293" w:line="228" w:lineRule="auto"/>
              <w:ind w:left="856"/>
              <w:rPr>
                <w:rFonts w:ascii="宋体" w:hAnsi="宋体" w:eastAsia="宋体" w:cs="宋体"/>
                <w:sz w:val="20"/>
                <w:szCs w:val="20"/>
              </w:rPr>
            </w:pPr>
            <w:r>
              <w:rPr>
                <w:rFonts w:ascii="宋体" w:hAnsi="宋体" w:eastAsia="宋体" w:cs="宋体"/>
                <w:spacing w:val="9"/>
                <w:sz w:val="20"/>
                <w:szCs w:val="20"/>
              </w:rPr>
              <w:t>税</w:t>
            </w:r>
            <w:r>
              <w:rPr>
                <w:rFonts w:ascii="宋体" w:hAnsi="宋体" w:eastAsia="宋体" w:cs="宋体"/>
                <w:spacing w:val="8"/>
                <w:sz w:val="20"/>
                <w:szCs w:val="20"/>
              </w:rPr>
              <w:t>金和规费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7" w:hRule="atLeast"/>
        </w:trPr>
        <w:tc>
          <w:tcPr>
            <w:tcW w:w="1162" w:type="dxa"/>
            <w:vMerge w:val="continue"/>
            <w:tcBorders>
              <w:top w:val="nil"/>
            </w:tcBorders>
          </w:tcPr>
          <w:p/>
        </w:tc>
        <w:tc>
          <w:tcPr>
            <w:tcW w:w="1245" w:type="dxa"/>
          </w:tcPr>
          <w:p>
            <w:pPr>
              <w:spacing w:before="291" w:line="227" w:lineRule="auto"/>
              <w:ind w:left="209"/>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标价格</w:t>
            </w:r>
          </w:p>
        </w:tc>
        <w:tc>
          <w:tcPr>
            <w:tcW w:w="1245" w:type="dxa"/>
          </w:tcPr>
          <w:p>
            <w:pPr>
              <w:spacing w:before="291" w:line="225" w:lineRule="auto"/>
              <w:ind w:left="423"/>
              <w:rPr>
                <w:rFonts w:ascii="宋体" w:hAnsi="宋体" w:eastAsia="宋体" w:cs="宋体"/>
                <w:sz w:val="20"/>
                <w:szCs w:val="20"/>
              </w:rPr>
            </w:pPr>
            <w:r>
              <w:rPr>
                <w:rFonts w:ascii="宋体" w:hAnsi="宋体" w:eastAsia="宋体" w:cs="宋体"/>
                <w:spacing w:val="2"/>
                <w:sz w:val="20"/>
                <w:szCs w:val="20"/>
              </w:rPr>
              <w:t>实际</w:t>
            </w:r>
          </w:p>
        </w:tc>
        <w:tc>
          <w:tcPr>
            <w:tcW w:w="1401" w:type="dxa"/>
          </w:tcPr>
          <w:p>
            <w:pPr>
              <w:spacing w:before="291" w:line="227" w:lineRule="auto"/>
              <w:ind w:left="289"/>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标价格</w:t>
            </w:r>
          </w:p>
        </w:tc>
        <w:tc>
          <w:tcPr>
            <w:tcW w:w="1442" w:type="dxa"/>
          </w:tcPr>
          <w:p>
            <w:pPr>
              <w:spacing w:before="291" w:line="225" w:lineRule="auto"/>
              <w:ind w:left="525"/>
              <w:rPr>
                <w:rFonts w:ascii="宋体" w:hAnsi="宋体" w:eastAsia="宋体" w:cs="宋体"/>
                <w:sz w:val="20"/>
                <w:szCs w:val="20"/>
              </w:rPr>
            </w:pPr>
            <w:r>
              <w:rPr>
                <w:rFonts w:ascii="宋体" w:hAnsi="宋体" w:eastAsia="宋体" w:cs="宋体"/>
                <w:spacing w:val="2"/>
                <w:sz w:val="20"/>
                <w:szCs w:val="20"/>
              </w:rPr>
              <w:t>实际</w:t>
            </w:r>
          </w:p>
        </w:tc>
        <w:tc>
          <w:tcPr>
            <w:tcW w:w="1444" w:type="dxa"/>
          </w:tcPr>
          <w:p>
            <w:pPr>
              <w:spacing w:before="291" w:line="227" w:lineRule="auto"/>
              <w:ind w:left="314"/>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标价格</w:t>
            </w:r>
          </w:p>
        </w:tc>
        <w:tc>
          <w:tcPr>
            <w:tcW w:w="1308" w:type="dxa"/>
          </w:tcPr>
          <w:p>
            <w:pPr>
              <w:spacing w:before="291" w:line="225" w:lineRule="auto"/>
              <w:ind w:left="457"/>
              <w:rPr>
                <w:rFonts w:ascii="宋体" w:hAnsi="宋体" w:eastAsia="宋体" w:cs="宋体"/>
                <w:sz w:val="20"/>
                <w:szCs w:val="20"/>
              </w:rPr>
            </w:pPr>
            <w:r>
              <w:rPr>
                <w:rFonts w:ascii="宋体" w:hAnsi="宋体" w:eastAsia="宋体" w:cs="宋体"/>
                <w:spacing w:val="2"/>
                <w:sz w:val="20"/>
                <w:szCs w:val="20"/>
              </w:rPr>
              <w:t>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0" w:hRule="atLeast"/>
        </w:trPr>
        <w:tc>
          <w:tcPr>
            <w:tcW w:w="1162" w:type="dxa"/>
          </w:tcPr>
          <w:p>
            <w:pPr>
              <w:spacing w:before="291" w:line="229" w:lineRule="auto"/>
              <w:ind w:left="294"/>
              <w:rPr>
                <w:rFonts w:ascii="宋体" w:hAnsi="宋体" w:eastAsia="宋体" w:cs="宋体"/>
                <w:sz w:val="20"/>
                <w:szCs w:val="20"/>
              </w:rPr>
            </w:pPr>
            <w:r>
              <w:rPr>
                <w:rFonts w:ascii="宋体" w:hAnsi="宋体" w:eastAsia="宋体" w:cs="宋体"/>
                <w:spacing w:val="-1"/>
                <w:sz w:val="20"/>
                <w:szCs w:val="20"/>
              </w:rPr>
              <w:t>比较</w:t>
            </w:r>
            <w:r>
              <w:rPr>
                <w:rFonts w:ascii="宋体" w:hAnsi="宋体" w:eastAsia="宋体" w:cs="宋体"/>
                <w:sz w:val="20"/>
                <w:szCs w:val="20"/>
              </w:rPr>
              <w:t>栏</w:t>
            </w:r>
          </w:p>
        </w:tc>
        <w:tc>
          <w:tcPr>
            <w:tcW w:w="1245" w:type="dxa"/>
          </w:tcPr>
          <w:p/>
        </w:tc>
        <w:tc>
          <w:tcPr>
            <w:tcW w:w="1245" w:type="dxa"/>
          </w:tcPr>
          <w:p/>
        </w:tc>
        <w:tc>
          <w:tcPr>
            <w:tcW w:w="1401" w:type="dxa"/>
          </w:tcPr>
          <w:p/>
        </w:tc>
        <w:tc>
          <w:tcPr>
            <w:tcW w:w="1442" w:type="dxa"/>
          </w:tcPr>
          <w:p/>
        </w:tc>
        <w:tc>
          <w:tcPr>
            <w:tcW w:w="1444"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6" w:hRule="atLeast"/>
        </w:trPr>
        <w:tc>
          <w:tcPr>
            <w:tcW w:w="1162" w:type="dxa"/>
            <w:tcBorders>
              <w:right w:val="single" w:color="000000" w:sz="6" w:space="0"/>
            </w:tcBorders>
          </w:tcPr>
          <w:p>
            <w:pPr>
              <w:spacing w:before="297" w:line="227" w:lineRule="auto"/>
              <w:ind w:left="274"/>
              <w:rPr>
                <w:rFonts w:ascii="宋体" w:hAnsi="宋体" w:eastAsia="宋体" w:cs="宋体"/>
                <w:sz w:val="20"/>
                <w:szCs w:val="20"/>
              </w:rPr>
            </w:pPr>
            <w:r>
              <w:rPr>
                <w:rFonts w:ascii="宋体" w:hAnsi="宋体" w:eastAsia="宋体" w:cs="宋体"/>
                <w:spacing w:val="6"/>
                <w:sz w:val="20"/>
                <w:szCs w:val="20"/>
              </w:rPr>
              <w:t>差</w:t>
            </w:r>
            <w:r>
              <w:rPr>
                <w:rFonts w:ascii="宋体" w:hAnsi="宋体" w:eastAsia="宋体" w:cs="宋体"/>
                <w:spacing w:val="4"/>
                <w:sz w:val="20"/>
                <w:szCs w:val="20"/>
              </w:rPr>
              <w:t>额</w:t>
            </w:r>
          </w:p>
        </w:tc>
        <w:tc>
          <w:tcPr>
            <w:tcW w:w="1245" w:type="dxa"/>
            <w:tcBorders>
              <w:left w:val="single" w:color="000000" w:sz="6" w:space="0"/>
            </w:tcBorders>
          </w:tcPr>
          <w:p>
            <w:pPr>
              <w:spacing w:before="297" w:line="228" w:lineRule="auto"/>
              <w:ind w:left="344"/>
              <w:rPr>
                <w:rFonts w:ascii="宋体" w:hAnsi="宋体" w:eastAsia="宋体" w:cs="宋体"/>
                <w:sz w:val="20"/>
                <w:szCs w:val="20"/>
              </w:rPr>
            </w:pPr>
            <w:r>
              <w:rPr>
                <w:rFonts w:ascii="Times New Roman" w:hAnsi="Times New Roman" w:eastAsia="Times New Roman" w:cs="Times New Roman"/>
                <w:sz w:val="20"/>
                <w:szCs w:val="20"/>
              </w:rPr>
              <w:t>E</w:t>
            </w:r>
            <w:r>
              <w:rPr>
                <w:rFonts w:ascii="宋体" w:hAnsi="宋体" w:eastAsia="宋体" w:cs="宋体"/>
                <w:spacing w:val="4"/>
                <w:sz w:val="20"/>
                <w:szCs w:val="20"/>
              </w:rPr>
              <w:t>值</w:t>
            </w:r>
          </w:p>
        </w:tc>
        <w:tc>
          <w:tcPr>
            <w:tcW w:w="1245" w:type="dxa"/>
            <w:tcBorders>
              <w:right w:val="single" w:color="000000" w:sz="6" w:space="0"/>
            </w:tcBorders>
          </w:tcPr>
          <w:p/>
        </w:tc>
        <w:tc>
          <w:tcPr>
            <w:tcW w:w="1401" w:type="dxa"/>
            <w:tcBorders>
              <w:left w:val="single" w:color="000000" w:sz="6" w:space="0"/>
            </w:tcBorders>
          </w:tcPr>
          <w:p>
            <w:pPr>
              <w:spacing w:before="297" w:line="228" w:lineRule="auto"/>
              <w:ind w:left="428"/>
              <w:rPr>
                <w:rFonts w:ascii="宋体" w:hAnsi="宋体" w:eastAsia="宋体" w:cs="宋体"/>
                <w:sz w:val="20"/>
                <w:szCs w:val="20"/>
              </w:rPr>
            </w:pPr>
            <w:r>
              <w:rPr>
                <w:rFonts w:ascii="Times New Roman" w:hAnsi="Times New Roman" w:eastAsia="Times New Roman" w:cs="Times New Roman"/>
                <w:sz w:val="20"/>
                <w:szCs w:val="20"/>
              </w:rPr>
              <w:t>F</w:t>
            </w:r>
            <w:r>
              <w:rPr>
                <w:rFonts w:ascii="宋体" w:hAnsi="宋体" w:eastAsia="宋体" w:cs="宋体"/>
                <w:spacing w:val="4"/>
                <w:sz w:val="20"/>
                <w:szCs w:val="20"/>
              </w:rPr>
              <w:t>值</w:t>
            </w:r>
          </w:p>
        </w:tc>
        <w:tc>
          <w:tcPr>
            <w:tcW w:w="1442" w:type="dxa"/>
            <w:tcBorders>
              <w:right w:val="single" w:color="000000" w:sz="6" w:space="0"/>
            </w:tcBorders>
          </w:tcPr>
          <w:p/>
        </w:tc>
        <w:tc>
          <w:tcPr>
            <w:tcW w:w="1444" w:type="dxa"/>
            <w:tcBorders>
              <w:left w:val="single" w:color="000000" w:sz="6" w:space="0"/>
            </w:tcBorders>
          </w:tcPr>
          <w:p>
            <w:pPr>
              <w:spacing w:before="297" w:line="228" w:lineRule="auto"/>
              <w:ind w:left="440"/>
              <w:rPr>
                <w:rFonts w:ascii="宋体" w:hAnsi="宋体" w:eastAsia="宋体" w:cs="宋体"/>
                <w:sz w:val="20"/>
                <w:szCs w:val="20"/>
              </w:rPr>
            </w:pPr>
            <w:r>
              <w:rPr>
                <w:rFonts w:ascii="Times New Roman" w:hAnsi="Times New Roman" w:eastAsia="Times New Roman" w:cs="Times New Roman"/>
                <w:sz w:val="20"/>
                <w:szCs w:val="20"/>
              </w:rPr>
              <w:t>G</w:t>
            </w:r>
            <w:r>
              <w:rPr>
                <w:rFonts w:ascii="宋体" w:hAnsi="宋体" w:eastAsia="宋体" w:cs="宋体"/>
                <w:spacing w:val="3"/>
                <w:sz w:val="20"/>
                <w:szCs w:val="20"/>
              </w:rPr>
              <w:t>值</w:t>
            </w:r>
          </w:p>
        </w:tc>
        <w:tc>
          <w:tcPr>
            <w:tcW w:w="1308" w:type="dxa"/>
            <w:tcBorders>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3" w:hRule="atLeast"/>
        </w:trPr>
        <w:tc>
          <w:tcPr>
            <w:tcW w:w="1162" w:type="dxa"/>
          </w:tcPr>
          <w:p>
            <w:pPr>
              <w:spacing w:line="278" w:lineRule="auto"/>
            </w:pPr>
          </w:p>
          <w:p>
            <w:pPr>
              <w:spacing w:line="278" w:lineRule="auto"/>
            </w:pPr>
          </w:p>
          <w:p>
            <w:pPr>
              <w:spacing w:line="278" w:lineRule="auto"/>
            </w:pPr>
          </w:p>
          <w:p>
            <w:pPr>
              <w:spacing w:line="278" w:lineRule="auto"/>
            </w:pPr>
          </w:p>
          <w:p>
            <w:pPr>
              <w:spacing w:line="278" w:lineRule="auto"/>
            </w:pPr>
          </w:p>
          <w:p>
            <w:pPr>
              <w:spacing w:line="279" w:lineRule="auto"/>
            </w:pPr>
          </w:p>
          <w:p>
            <w:pPr>
              <w:spacing w:before="65" w:line="228" w:lineRule="auto"/>
              <w:ind w:left="168"/>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6"/>
                <w:sz w:val="20"/>
                <w:szCs w:val="20"/>
              </w:rPr>
              <w:t>析计算</w:t>
            </w:r>
          </w:p>
        </w:tc>
        <w:tc>
          <w:tcPr>
            <w:tcW w:w="1245" w:type="dxa"/>
          </w:tcPr>
          <w:p/>
        </w:tc>
        <w:tc>
          <w:tcPr>
            <w:tcW w:w="1245" w:type="dxa"/>
          </w:tcPr>
          <w:p/>
        </w:tc>
        <w:tc>
          <w:tcPr>
            <w:tcW w:w="1401" w:type="dxa"/>
          </w:tcPr>
          <w:p/>
        </w:tc>
        <w:tc>
          <w:tcPr>
            <w:tcW w:w="1442" w:type="dxa"/>
          </w:tcPr>
          <w:p/>
        </w:tc>
        <w:tc>
          <w:tcPr>
            <w:tcW w:w="1444"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1" w:hRule="atLeast"/>
        </w:trPr>
        <w:tc>
          <w:tcPr>
            <w:tcW w:w="1162" w:type="dxa"/>
          </w:tcPr>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before="65" w:line="265" w:lineRule="auto"/>
              <w:ind w:left="166" w:right="161"/>
              <w:rPr>
                <w:rFonts w:ascii="宋体" w:hAnsi="宋体" w:eastAsia="宋体" w:cs="宋体"/>
                <w:sz w:val="20"/>
                <w:szCs w:val="20"/>
              </w:rPr>
            </w:pPr>
            <w:r>
              <w:rPr>
                <w:rFonts w:ascii="宋体" w:hAnsi="宋体" w:eastAsia="宋体" w:cs="宋体"/>
                <w:spacing w:val="7"/>
                <w:sz w:val="20"/>
                <w:szCs w:val="20"/>
              </w:rPr>
              <w:t>有关疑问</w:t>
            </w:r>
            <w:r>
              <w:rPr>
                <w:rFonts w:ascii="宋体" w:hAnsi="宋体" w:eastAsia="宋体" w:cs="宋体"/>
                <w:spacing w:val="8"/>
                <w:sz w:val="20"/>
                <w:szCs w:val="20"/>
              </w:rPr>
              <w:t>事</w:t>
            </w:r>
            <w:r>
              <w:rPr>
                <w:rFonts w:ascii="宋体" w:hAnsi="宋体" w:eastAsia="宋体" w:cs="宋体"/>
                <w:spacing w:val="7"/>
                <w:sz w:val="20"/>
                <w:szCs w:val="20"/>
              </w:rPr>
              <w:t>项备注</w:t>
            </w:r>
          </w:p>
        </w:tc>
        <w:tc>
          <w:tcPr>
            <w:tcW w:w="1245" w:type="dxa"/>
          </w:tcPr>
          <w:p/>
        </w:tc>
        <w:tc>
          <w:tcPr>
            <w:tcW w:w="1245" w:type="dxa"/>
          </w:tcPr>
          <w:p/>
        </w:tc>
        <w:tc>
          <w:tcPr>
            <w:tcW w:w="1401" w:type="dxa"/>
          </w:tcPr>
          <w:p/>
        </w:tc>
        <w:tc>
          <w:tcPr>
            <w:tcW w:w="1442" w:type="dxa"/>
          </w:tcPr>
          <w:p/>
        </w:tc>
        <w:tc>
          <w:tcPr>
            <w:tcW w:w="1444" w:type="dxa"/>
          </w:tcPr>
          <w:p/>
        </w:tc>
        <w:tc>
          <w:tcPr>
            <w:tcW w:w="1308" w:type="dxa"/>
          </w:tcPr>
          <w:p/>
        </w:tc>
      </w:tr>
    </w:tbl>
    <w:p>
      <w:pPr>
        <w:spacing w:line="442" w:lineRule="auto"/>
      </w:pPr>
    </w:p>
    <w:p>
      <w:pPr>
        <w:spacing w:before="65" w:line="225" w:lineRule="auto"/>
        <w:ind w:left="120"/>
        <w:rPr>
          <w:rFonts w:ascii="宋体" w:hAnsi="宋体" w:eastAsia="宋体" w:cs="宋体"/>
          <w:sz w:val="20"/>
          <w:szCs w:val="20"/>
        </w:rPr>
      </w:pPr>
      <w:r>
        <w:rPr>
          <w:rFonts w:ascii="宋体" w:hAnsi="宋体" w:eastAsia="宋体" w:cs="宋体"/>
          <w:spacing w:val="1"/>
          <w:sz w:val="20"/>
          <w:szCs w:val="20"/>
        </w:rPr>
        <w:t>评标委员会成员签名：</w:t>
      </w:r>
      <w:r>
        <w:rPr>
          <w:rFonts w:ascii="宋体" w:hAnsi="宋体" w:eastAsia="宋体" w:cs="宋体"/>
          <w:sz w:val="20"/>
          <w:szCs w:val="20"/>
        </w:rPr>
        <w:t>日期：年</w:t>
      </w:r>
      <w:r>
        <w:rPr>
          <w:rFonts w:hint="eastAsia" w:ascii="宋体" w:hAnsi="宋体" w:eastAsia="宋体" w:cs="宋体"/>
          <w:sz w:val="20"/>
          <w:szCs w:val="20"/>
          <w:lang w:val="en-US" w:eastAsia="zh-CN"/>
        </w:rPr>
        <w:t xml:space="preserve"> </w:t>
      </w:r>
      <w:r>
        <w:rPr>
          <w:rFonts w:ascii="宋体" w:hAnsi="宋体" w:eastAsia="宋体" w:cs="宋体"/>
          <w:sz w:val="20"/>
          <w:szCs w:val="20"/>
        </w:rPr>
        <w:t>月</w:t>
      </w:r>
      <w:r>
        <w:rPr>
          <w:rFonts w:hint="eastAsia" w:ascii="宋体" w:hAnsi="宋体" w:eastAsia="宋体" w:cs="宋体"/>
          <w:sz w:val="20"/>
          <w:szCs w:val="20"/>
          <w:lang w:val="en-US" w:eastAsia="zh-CN"/>
        </w:rPr>
        <w:t xml:space="preserve"> </w:t>
      </w:r>
      <w:r>
        <w:rPr>
          <w:rFonts w:ascii="宋体" w:hAnsi="宋体" w:eastAsia="宋体" w:cs="宋体"/>
          <w:sz w:val="20"/>
          <w:szCs w:val="20"/>
        </w:rPr>
        <w:t>日</w:t>
      </w:r>
    </w:p>
    <w:p>
      <w:pPr>
        <w:sectPr>
          <w:footerReference r:id="rId20" w:type="default"/>
          <w:pgSz w:w="11907" w:h="16840"/>
          <w:pgMar w:top="400" w:right="1322" w:bottom="1007" w:left="1327" w:header="0" w:footer="828" w:gutter="0"/>
          <w:pgNumType w:fmt="decimal"/>
          <w:cols w:space="720" w:num="1"/>
        </w:sectPr>
      </w:pPr>
    </w:p>
    <w:p>
      <w:pPr>
        <w:spacing w:line="272" w:lineRule="auto"/>
      </w:pPr>
    </w:p>
    <w:p>
      <w:pPr>
        <w:spacing w:line="272" w:lineRule="auto"/>
      </w:pPr>
    </w:p>
    <w:p>
      <w:pPr>
        <w:spacing w:line="272" w:lineRule="auto"/>
      </w:pPr>
    </w:p>
    <w:p>
      <w:pPr>
        <w:spacing w:line="272" w:lineRule="auto"/>
      </w:pPr>
    </w:p>
    <w:p>
      <w:pPr>
        <w:spacing w:line="273" w:lineRule="auto"/>
      </w:pPr>
    </w:p>
    <w:p>
      <w:pPr>
        <w:spacing w:before="65" w:line="230" w:lineRule="auto"/>
        <w:ind w:left="132"/>
        <w:rPr>
          <w:rFonts w:ascii="黑体" w:hAnsi="黑体" w:eastAsia="黑体" w:cs="黑体"/>
          <w:sz w:val="20"/>
          <w:szCs w:val="20"/>
        </w:rPr>
      </w:pPr>
      <w:r>
        <w:rPr>
          <w:rFonts w:ascii="黑体" w:hAnsi="黑体" w:eastAsia="黑体" w:cs="黑体"/>
          <w:spacing w:val="10"/>
          <w:sz w:val="20"/>
          <w:szCs w:val="20"/>
        </w:rPr>
        <w:t>附</w:t>
      </w:r>
      <w:r>
        <w:rPr>
          <w:rFonts w:ascii="黑体" w:hAnsi="黑体" w:eastAsia="黑体" w:cs="黑体"/>
          <w:spacing w:val="5"/>
          <w:sz w:val="20"/>
          <w:szCs w:val="20"/>
        </w:rPr>
        <w:t>表</w:t>
      </w:r>
      <w:r>
        <w:rPr>
          <w:rFonts w:ascii="黑体" w:hAnsi="黑体" w:eastAsia="黑体" w:cs="黑体"/>
          <w:sz w:val="20"/>
          <w:szCs w:val="20"/>
        </w:rPr>
        <w:t>C</w:t>
      </w:r>
      <w:r>
        <w:rPr>
          <w:rFonts w:ascii="Times New Roman" w:hAnsi="Times New Roman" w:eastAsia="Times New Roman" w:cs="Times New Roman"/>
          <w:spacing w:val="5"/>
          <w:sz w:val="20"/>
          <w:szCs w:val="20"/>
        </w:rPr>
        <w:t>-6</w:t>
      </w:r>
      <w:r>
        <w:rPr>
          <w:rFonts w:ascii="黑体" w:hAnsi="黑体" w:eastAsia="黑体" w:cs="黑体"/>
          <w:spacing w:val="5"/>
          <w:sz w:val="20"/>
          <w:szCs w:val="20"/>
        </w:rPr>
        <w:t>：不平衡报价分析及修正记录表</w:t>
      </w:r>
    </w:p>
    <w:p>
      <w:pPr>
        <w:spacing w:before="160" w:line="227" w:lineRule="auto"/>
        <w:ind w:left="2562"/>
        <w:rPr>
          <w:rFonts w:ascii="黑体" w:hAnsi="黑体" w:eastAsia="黑体" w:cs="黑体"/>
          <w:sz w:val="31"/>
          <w:szCs w:val="31"/>
        </w:rPr>
      </w:pPr>
      <w:r>
        <w:rPr>
          <w:rFonts w:ascii="黑体" w:hAnsi="黑体" w:eastAsia="黑体" w:cs="黑体"/>
          <w:spacing w:val="16"/>
          <w:sz w:val="31"/>
          <w:szCs w:val="31"/>
        </w:rPr>
        <w:t>不</w:t>
      </w:r>
      <w:r>
        <w:rPr>
          <w:rFonts w:ascii="黑体" w:hAnsi="黑体" w:eastAsia="黑体" w:cs="黑体"/>
          <w:spacing w:val="8"/>
          <w:sz w:val="31"/>
          <w:szCs w:val="31"/>
        </w:rPr>
        <w:t>平衡报价分析及修正记录表</w:t>
      </w:r>
    </w:p>
    <w:p>
      <w:pPr>
        <w:spacing w:before="135" w:line="223" w:lineRule="auto"/>
        <w:ind w:left="123"/>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tbl>
      <w:tblPr>
        <w:tblStyle w:val="9"/>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1130"/>
        <w:gridCol w:w="1158"/>
        <w:gridCol w:w="1533"/>
        <w:gridCol w:w="1421"/>
        <w:gridCol w:w="995"/>
        <w:gridCol w:w="995"/>
        <w:gridCol w:w="1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4" w:hRule="atLeast"/>
        </w:trPr>
        <w:tc>
          <w:tcPr>
            <w:tcW w:w="591" w:type="dxa"/>
            <w:textDirection w:val="tbRlV"/>
          </w:tcPr>
          <w:p>
            <w:pPr>
              <w:spacing w:before="190" w:line="214" w:lineRule="auto"/>
              <w:ind w:left="264"/>
              <w:rPr>
                <w:rFonts w:ascii="宋体" w:hAnsi="宋体" w:eastAsia="宋体" w:cs="宋体"/>
                <w:sz w:val="20"/>
                <w:szCs w:val="20"/>
              </w:rPr>
            </w:pPr>
            <w:r>
              <w:rPr>
                <w:rFonts w:ascii="宋体" w:hAnsi="宋体" w:eastAsia="宋体" w:cs="宋体"/>
                <w:spacing w:val="-7"/>
                <w:sz w:val="20"/>
                <w:szCs w:val="20"/>
              </w:rPr>
              <w:t>编</w:t>
            </w:r>
            <w:r>
              <w:rPr>
                <w:rFonts w:ascii="宋体" w:hAnsi="宋体" w:eastAsia="宋体" w:cs="宋体"/>
                <w:spacing w:val="-5"/>
                <w:sz w:val="20"/>
                <w:szCs w:val="20"/>
              </w:rPr>
              <w:t>号</w:t>
            </w:r>
          </w:p>
        </w:tc>
        <w:tc>
          <w:tcPr>
            <w:tcW w:w="1130" w:type="dxa"/>
          </w:tcPr>
          <w:p>
            <w:pPr>
              <w:spacing w:line="334" w:lineRule="auto"/>
            </w:pPr>
          </w:p>
          <w:p>
            <w:pPr>
              <w:spacing w:before="65" w:line="229" w:lineRule="auto"/>
              <w:ind w:left="149"/>
              <w:rPr>
                <w:rFonts w:ascii="宋体" w:hAnsi="宋体" w:eastAsia="宋体" w:cs="宋体"/>
                <w:sz w:val="20"/>
                <w:szCs w:val="20"/>
              </w:rPr>
            </w:pPr>
            <w:r>
              <w:rPr>
                <w:rFonts w:ascii="宋体" w:hAnsi="宋体" w:eastAsia="宋体" w:cs="宋体"/>
                <w:spacing w:val="7"/>
                <w:sz w:val="20"/>
                <w:szCs w:val="20"/>
              </w:rPr>
              <w:t>子目名称</w:t>
            </w:r>
          </w:p>
        </w:tc>
        <w:tc>
          <w:tcPr>
            <w:tcW w:w="1158" w:type="dxa"/>
          </w:tcPr>
          <w:p>
            <w:pPr>
              <w:spacing w:before="265" w:line="266" w:lineRule="auto"/>
              <w:ind w:left="162" w:right="159"/>
              <w:rPr>
                <w:rFonts w:ascii="宋体" w:hAnsi="宋体" w:eastAsia="宋体" w:cs="宋体"/>
                <w:sz w:val="20"/>
                <w:szCs w:val="20"/>
              </w:rPr>
            </w:pPr>
            <w:r>
              <w:rPr>
                <w:rFonts w:ascii="宋体" w:hAnsi="宋体" w:eastAsia="宋体" w:cs="宋体"/>
                <w:spacing w:val="9"/>
                <w:sz w:val="20"/>
                <w:szCs w:val="20"/>
              </w:rPr>
              <w:t>存</w:t>
            </w:r>
            <w:r>
              <w:rPr>
                <w:rFonts w:ascii="宋体" w:hAnsi="宋体" w:eastAsia="宋体" w:cs="宋体"/>
                <w:spacing w:val="7"/>
                <w:sz w:val="20"/>
                <w:szCs w:val="20"/>
              </w:rPr>
              <w:t>在不平</w:t>
            </w:r>
            <w:r>
              <w:rPr>
                <w:rFonts w:ascii="宋体" w:hAnsi="宋体" w:eastAsia="宋体" w:cs="宋体"/>
                <w:spacing w:val="8"/>
                <w:sz w:val="20"/>
                <w:szCs w:val="20"/>
              </w:rPr>
              <w:t>衡</w:t>
            </w:r>
            <w:r>
              <w:rPr>
                <w:rFonts w:ascii="宋体" w:hAnsi="宋体" w:eastAsia="宋体" w:cs="宋体"/>
                <w:spacing w:val="7"/>
                <w:sz w:val="20"/>
                <w:szCs w:val="20"/>
              </w:rPr>
              <w:t>的单价</w:t>
            </w:r>
          </w:p>
        </w:tc>
        <w:tc>
          <w:tcPr>
            <w:tcW w:w="1533" w:type="dxa"/>
          </w:tcPr>
          <w:p>
            <w:pPr>
              <w:spacing w:before="265" w:line="266" w:lineRule="auto"/>
              <w:ind w:left="561" w:right="137" w:hanging="421"/>
              <w:rPr>
                <w:rFonts w:ascii="宋体" w:hAnsi="宋体" w:eastAsia="宋体" w:cs="宋体"/>
                <w:sz w:val="20"/>
                <w:szCs w:val="20"/>
              </w:rPr>
            </w:pPr>
            <w:r>
              <w:rPr>
                <w:rFonts w:ascii="宋体" w:hAnsi="宋体" w:eastAsia="宋体" w:cs="宋体"/>
                <w:spacing w:val="9"/>
                <w:sz w:val="20"/>
                <w:szCs w:val="20"/>
              </w:rPr>
              <w:t>修</w:t>
            </w:r>
            <w:r>
              <w:rPr>
                <w:rFonts w:ascii="宋体" w:hAnsi="宋体" w:eastAsia="宋体" w:cs="宋体"/>
                <w:spacing w:val="8"/>
                <w:sz w:val="20"/>
                <w:szCs w:val="20"/>
              </w:rPr>
              <w:t>正后的平衡</w:t>
            </w:r>
            <w:r>
              <w:rPr>
                <w:rFonts w:ascii="宋体" w:hAnsi="宋体" w:eastAsia="宋体" w:cs="宋体"/>
                <w:spacing w:val="4"/>
                <w:sz w:val="20"/>
                <w:szCs w:val="20"/>
              </w:rPr>
              <w:t>单</w:t>
            </w:r>
            <w:r>
              <w:rPr>
                <w:rFonts w:ascii="宋体" w:hAnsi="宋体" w:eastAsia="宋体" w:cs="宋体"/>
                <w:spacing w:val="3"/>
                <w:sz w:val="20"/>
                <w:szCs w:val="20"/>
              </w:rPr>
              <w:t>价</w:t>
            </w:r>
          </w:p>
        </w:tc>
        <w:tc>
          <w:tcPr>
            <w:tcW w:w="1421" w:type="dxa"/>
          </w:tcPr>
          <w:p>
            <w:pPr>
              <w:spacing w:before="265" w:line="266" w:lineRule="auto"/>
              <w:ind w:left="202" w:right="201" w:firstLine="97"/>
              <w:rPr>
                <w:rFonts w:ascii="宋体" w:hAnsi="宋体" w:eastAsia="宋体" w:cs="宋体"/>
                <w:sz w:val="20"/>
                <w:szCs w:val="20"/>
              </w:rPr>
            </w:pPr>
            <w:r>
              <w:rPr>
                <w:rFonts w:ascii="宋体" w:hAnsi="宋体" w:eastAsia="宋体" w:cs="宋体"/>
                <w:spacing w:val="7"/>
                <w:sz w:val="20"/>
                <w:szCs w:val="20"/>
              </w:rPr>
              <w:t>单价差</w:t>
            </w:r>
            <w:r>
              <w:rPr>
                <w:rFonts w:ascii="宋体" w:hAnsi="宋体" w:eastAsia="宋体" w:cs="宋体"/>
                <w:spacing w:val="6"/>
                <w:sz w:val="20"/>
                <w:szCs w:val="20"/>
              </w:rPr>
              <w:t>值</w:t>
            </w:r>
            <w:r>
              <w:rPr>
                <w:rFonts w:ascii="宋体" w:hAnsi="宋体" w:eastAsia="宋体" w:cs="宋体"/>
                <w:spacing w:val="24"/>
                <w:sz w:val="20"/>
                <w:szCs w:val="20"/>
              </w:rPr>
              <w:t>(</w:t>
            </w:r>
            <w:r>
              <w:rPr>
                <w:rFonts w:ascii="宋体" w:hAnsi="宋体" w:eastAsia="宋体" w:cs="宋体"/>
                <w:spacing w:val="22"/>
                <w:sz w:val="20"/>
                <w:szCs w:val="20"/>
              </w:rPr>
              <w:t>代数值)</w:t>
            </w:r>
          </w:p>
        </w:tc>
        <w:tc>
          <w:tcPr>
            <w:tcW w:w="995" w:type="dxa"/>
          </w:tcPr>
          <w:p>
            <w:pPr>
              <w:spacing w:line="334" w:lineRule="auto"/>
            </w:pPr>
          </w:p>
          <w:p>
            <w:pPr>
              <w:spacing w:before="65" w:line="229" w:lineRule="auto"/>
              <w:ind w:left="191"/>
              <w:rPr>
                <w:rFonts w:ascii="宋体" w:hAnsi="宋体" w:eastAsia="宋体" w:cs="宋体"/>
                <w:sz w:val="20"/>
                <w:szCs w:val="20"/>
              </w:rPr>
            </w:pPr>
            <w:r>
              <w:rPr>
                <w:rFonts w:ascii="宋体" w:hAnsi="宋体" w:eastAsia="宋体" w:cs="宋体"/>
                <w:spacing w:val="6"/>
                <w:sz w:val="20"/>
                <w:szCs w:val="20"/>
              </w:rPr>
              <w:t>工程量</w:t>
            </w:r>
          </w:p>
        </w:tc>
        <w:tc>
          <w:tcPr>
            <w:tcW w:w="995" w:type="dxa"/>
          </w:tcPr>
          <w:p>
            <w:pPr>
              <w:spacing w:line="334" w:lineRule="auto"/>
            </w:pPr>
          </w:p>
          <w:p>
            <w:pPr>
              <w:spacing w:before="65" w:line="227" w:lineRule="auto"/>
              <w:ind w:left="243"/>
              <w:rPr>
                <w:rFonts w:ascii="宋体" w:hAnsi="宋体" w:eastAsia="宋体" w:cs="宋体"/>
                <w:sz w:val="20"/>
                <w:szCs w:val="20"/>
              </w:rPr>
            </w:pPr>
            <w:r>
              <w:rPr>
                <w:rFonts w:ascii="宋体" w:hAnsi="宋体" w:eastAsia="宋体" w:cs="宋体"/>
                <w:spacing w:val="5"/>
                <w:sz w:val="20"/>
                <w:szCs w:val="20"/>
              </w:rPr>
              <w:t>差额</w:t>
            </w:r>
          </w:p>
        </w:tc>
        <w:tc>
          <w:tcPr>
            <w:tcW w:w="1424" w:type="dxa"/>
          </w:tcPr>
          <w:p>
            <w:pPr>
              <w:spacing w:before="264" w:line="267" w:lineRule="auto"/>
              <w:ind w:left="405" w:right="184" w:hanging="211"/>
              <w:rPr>
                <w:rFonts w:ascii="宋体" w:hAnsi="宋体" w:eastAsia="宋体" w:cs="宋体"/>
                <w:sz w:val="20"/>
                <w:szCs w:val="20"/>
              </w:rPr>
            </w:pPr>
            <w:r>
              <w:rPr>
                <w:rFonts w:ascii="宋体" w:hAnsi="宋体" w:eastAsia="宋体" w:cs="宋体"/>
                <w:spacing w:val="8"/>
                <w:sz w:val="20"/>
                <w:szCs w:val="20"/>
              </w:rPr>
              <w:t>有关疑问</w:t>
            </w:r>
            <w:r>
              <w:rPr>
                <w:rFonts w:ascii="宋体" w:hAnsi="宋体" w:eastAsia="宋体" w:cs="宋体"/>
                <w:spacing w:val="7"/>
                <w:sz w:val="20"/>
                <w:szCs w:val="20"/>
              </w:rPr>
              <w:t>事</w:t>
            </w:r>
            <w:r>
              <w:rPr>
                <w:rFonts w:ascii="宋体" w:hAnsi="宋体" w:eastAsia="宋体" w:cs="宋体"/>
                <w:spacing w:val="6"/>
                <w:sz w:val="20"/>
                <w:szCs w:val="20"/>
              </w:rPr>
              <w:t>项备</w:t>
            </w:r>
            <w:r>
              <w:rPr>
                <w:rFonts w:ascii="宋体" w:hAnsi="宋体" w:eastAsia="宋体" w:cs="宋体"/>
                <w:spacing w:val="5"/>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4"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4"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4"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4"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591" w:type="dxa"/>
          </w:tcPr>
          <w:p/>
        </w:tc>
        <w:tc>
          <w:tcPr>
            <w:tcW w:w="1130" w:type="dxa"/>
          </w:tcPr>
          <w:p/>
        </w:tc>
        <w:tc>
          <w:tcPr>
            <w:tcW w:w="1158" w:type="dxa"/>
          </w:tcPr>
          <w:p/>
        </w:tc>
        <w:tc>
          <w:tcPr>
            <w:tcW w:w="1533" w:type="dxa"/>
          </w:tcPr>
          <w:p/>
        </w:tc>
        <w:tc>
          <w:tcPr>
            <w:tcW w:w="1421" w:type="dxa"/>
          </w:tcPr>
          <w:p/>
        </w:tc>
        <w:tc>
          <w:tcPr>
            <w:tcW w:w="995" w:type="dxa"/>
          </w:tcPr>
          <w:p/>
        </w:tc>
        <w:tc>
          <w:tcPr>
            <w:tcW w:w="995" w:type="dxa"/>
          </w:tcPr>
          <w:p/>
        </w:tc>
        <w:tc>
          <w:tcPr>
            <w:tcW w:w="14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0" w:hRule="atLeast"/>
        </w:trPr>
        <w:tc>
          <w:tcPr>
            <w:tcW w:w="6828" w:type="dxa"/>
            <w:gridSpan w:val="6"/>
          </w:tcPr>
          <w:p>
            <w:pPr>
              <w:spacing w:before="224" w:line="227" w:lineRule="auto"/>
              <w:ind w:left="2684"/>
              <w:rPr>
                <w:rFonts w:ascii="宋体" w:hAnsi="宋体" w:eastAsia="宋体" w:cs="宋体"/>
                <w:sz w:val="20"/>
                <w:szCs w:val="20"/>
              </w:rPr>
            </w:pPr>
            <w:r>
              <w:rPr>
                <w:rFonts w:ascii="Times New Roman" w:hAnsi="Times New Roman" w:eastAsia="Times New Roman" w:cs="Times New Roman"/>
                <w:sz w:val="20"/>
                <w:szCs w:val="20"/>
              </w:rPr>
              <w:t>H</w:t>
            </w:r>
            <w:r>
              <w:rPr>
                <w:rFonts w:ascii="宋体" w:hAnsi="宋体" w:eastAsia="宋体" w:cs="宋体"/>
                <w:spacing w:val="7"/>
                <w:sz w:val="20"/>
                <w:szCs w:val="20"/>
              </w:rPr>
              <w:t>值(代数值</w:t>
            </w:r>
            <w:r>
              <w:rPr>
                <w:rFonts w:ascii="宋体" w:hAnsi="宋体" w:eastAsia="宋体" w:cs="宋体"/>
                <w:spacing w:val="5"/>
                <w:sz w:val="20"/>
                <w:szCs w:val="20"/>
              </w:rPr>
              <w:t>)</w:t>
            </w:r>
          </w:p>
        </w:tc>
        <w:tc>
          <w:tcPr>
            <w:tcW w:w="995" w:type="dxa"/>
          </w:tcPr>
          <w:p/>
        </w:tc>
        <w:tc>
          <w:tcPr>
            <w:tcW w:w="1424" w:type="dxa"/>
          </w:tcPr>
          <w:p/>
        </w:tc>
      </w:tr>
    </w:tbl>
    <w:p>
      <w:pPr>
        <w:spacing w:line="443" w:lineRule="auto"/>
      </w:pPr>
    </w:p>
    <w:p>
      <w:pPr>
        <w:spacing w:before="65" w:line="225" w:lineRule="auto"/>
        <w:ind w:left="120"/>
        <w:rPr>
          <w:rFonts w:ascii="宋体" w:hAnsi="宋体" w:eastAsia="宋体" w:cs="宋体"/>
          <w:sz w:val="20"/>
          <w:szCs w:val="20"/>
        </w:rPr>
      </w:pPr>
      <w:r>
        <w:rPr>
          <w:rFonts w:ascii="宋体" w:hAnsi="宋体" w:eastAsia="宋体" w:cs="宋体"/>
          <w:spacing w:val="2"/>
          <w:sz w:val="20"/>
          <w:szCs w:val="20"/>
        </w:rPr>
        <w:t>评标委员会成员签名：</w:t>
      </w:r>
      <w:r>
        <w:rPr>
          <w:rFonts w:ascii="宋体" w:hAnsi="宋体" w:eastAsia="宋体" w:cs="宋体"/>
          <w:spacing w:val="1"/>
          <w:sz w:val="20"/>
          <w:szCs w:val="20"/>
        </w:rPr>
        <w:t>日期</w:t>
      </w:r>
      <w:r>
        <w:rPr>
          <w:rFonts w:ascii="Times New Roman" w:hAnsi="Times New Roman" w:eastAsia="Times New Roman" w:cs="Times New Roman"/>
          <w:spacing w:val="1"/>
          <w:sz w:val="20"/>
          <w:szCs w:val="20"/>
        </w:rPr>
        <w:t>:</w:t>
      </w:r>
      <w:r>
        <w:rPr>
          <w:rFonts w:hint="eastAsia" w:ascii="Times New Roman" w:hAnsi="Times New Roman" w:eastAsia="宋体" w:cs="Times New Roman"/>
          <w:spacing w:val="1"/>
          <w:sz w:val="20"/>
          <w:szCs w:val="20"/>
          <w:lang w:val="en-US" w:eastAsia="zh-CN"/>
        </w:rPr>
        <w:t xml:space="preserve"> </w:t>
      </w:r>
      <w:r>
        <w:rPr>
          <w:rFonts w:ascii="宋体" w:hAnsi="宋体" w:eastAsia="宋体" w:cs="宋体"/>
          <w:spacing w:val="1"/>
          <w:sz w:val="20"/>
          <w:szCs w:val="20"/>
        </w:rPr>
        <w:t>年</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月</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日</w:t>
      </w:r>
    </w:p>
    <w:p>
      <w:pPr>
        <w:sectPr>
          <w:footerReference r:id="rId21" w:type="default"/>
          <w:pgSz w:w="11907" w:h="16840"/>
          <w:pgMar w:top="400" w:right="1327" w:bottom="1007" w:left="1327" w:header="0" w:footer="828" w:gutter="0"/>
          <w:pgNumType w:fmt="decimal"/>
          <w:cols w:space="720" w:num="1"/>
        </w:sectPr>
      </w:pPr>
    </w:p>
    <w:p>
      <w:pPr>
        <w:spacing w:line="272" w:lineRule="auto"/>
      </w:pPr>
    </w:p>
    <w:p>
      <w:pPr>
        <w:spacing w:line="272" w:lineRule="auto"/>
      </w:pPr>
    </w:p>
    <w:p>
      <w:pPr>
        <w:spacing w:line="272" w:lineRule="auto"/>
      </w:pPr>
    </w:p>
    <w:p>
      <w:pPr>
        <w:spacing w:line="272" w:lineRule="auto"/>
      </w:pPr>
    </w:p>
    <w:p>
      <w:pPr>
        <w:spacing w:line="273" w:lineRule="auto"/>
      </w:pPr>
    </w:p>
    <w:p>
      <w:pPr>
        <w:spacing w:before="65" w:line="230" w:lineRule="auto"/>
        <w:ind w:left="132"/>
        <w:rPr>
          <w:rFonts w:ascii="黑体" w:hAnsi="黑体" w:eastAsia="黑体" w:cs="黑体"/>
          <w:sz w:val="20"/>
          <w:szCs w:val="20"/>
        </w:rPr>
      </w:pPr>
      <w:r>
        <w:rPr>
          <w:rFonts w:ascii="黑体" w:hAnsi="黑体" w:eastAsia="黑体" w:cs="黑体"/>
          <w:spacing w:val="6"/>
          <w:sz w:val="20"/>
          <w:szCs w:val="20"/>
        </w:rPr>
        <w:t>附</w:t>
      </w:r>
      <w:r>
        <w:rPr>
          <w:rFonts w:ascii="黑体" w:hAnsi="黑体" w:eastAsia="黑体" w:cs="黑体"/>
          <w:spacing w:val="5"/>
          <w:sz w:val="20"/>
          <w:szCs w:val="20"/>
        </w:rPr>
        <w:t>表</w:t>
      </w:r>
      <w:r>
        <w:rPr>
          <w:rFonts w:ascii="黑体" w:hAnsi="黑体" w:eastAsia="黑体" w:cs="黑体"/>
          <w:sz w:val="20"/>
          <w:szCs w:val="20"/>
        </w:rPr>
        <w:t>C</w:t>
      </w:r>
      <w:r>
        <w:rPr>
          <w:rFonts w:ascii="Times New Roman" w:hAnsi="Times New Roman" w:eastAsia="Times New Roman" w:cs="Times New Roman"/>
          <w:spacing w:val="5"/>
          <w:sz w:val="20"/>
          <w:szCs w:val="20"/>
        </w:rPr>
        <w:t>-7</w:t>
      </w:r>
      <w:r>
        <w:rPr>
          <w:rFonts w:ascii="黑体" w:hAnsi="黑体" w:eastAsia="黑体" w:cs="黑体"/>
          <w:spacing w:val="5"/>
          <w:sz w:val="20"/>
          <w:szCs w:val="20"/>
        </w:rPr>
        <w:t>：投标报价之修正差额汇总表</w:t>
      </w:r>
    </w:p>
    <w:p>
      <w:pPr>
        <w:spacing w:before="159" w:line="226" w:lineRule="auto"/>
        <w:ind w:left="2714"/>
        <w:rPr>
          <w:rFonts w:ascii="黑体" w:hAnsi="黑体" w:eastAsia="黑体" w:cs="黑体"/>
          <w:sz w:val="31"/>
          <w:szCs w:val="31"/>
        </w:rPr>
      </w:pPr>
      <w:r>
        <w:rPr>
          <w:rFonts w:ascii="黑体" w:hAnsi="黑体" w:eastAsia="黑体" w:cs="黑体"/>
          <w:spacing w:val="10"/>
          <w:sz w:val="31"/>
          <w:szCs w:val="31"/>
        </w:rPr>
        <w:t>投</w:t>
      </w:r>
      <w:r>
        <w:rPr>
          <w:rFonts w:ascii="黑体" w:hAnsi="黑体" w:eastAsia="黑体" w:cs="黑体"/>
          <w:spacing w:val="9"/>
          <w:sz w:val="31"/>
          <w:szCs w:val="31"/>
        </w:rPr>
        <w:t>标报价之修正差额汇总表</w:t>
      </w:r>
    </w:p>
    <w:p>
      <w:pPr>
        <w:spacing w:before="138" w:line="223" w:lineRule="auto"/>
        <w:ind w:left="123"/>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tbl>
      <w:tblPr>
        <w:tblStyle w:val="9"/>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441"/>
        <w:gridCol w:w="2066"/>
        <w:gridCol w:w="2275"/>
        <w:gridCol w:w="2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8" w:hRule="atLeast"/>
        </w:trPr>
        <w:tc>
          <w:tcPr>
            <w:tcW w:w="904" w:type="dxa"/>
            <w:vMerge w:val="restart"/>
            <w:tcBorders>
              <w:bottom w:val="nil"/>
            </w:tcBorders>
          </w:tcPr>
          <w:p>
            <w:pPr>
              <w:spacing w:line="424" w:lineRule="auto"/>
            </w:pPr>
          </w:p>
          <w:p>
            <w:pPr>
              <w:spacing w:before="65" w:line="230" w:lineRule="auto"/>
              <w:ind w:left="247"/>
              <w:rPr>
                <w:rFonts w:ascii="宋体" w:hAnsi="宋体" w:eastAsia="宋体" w:cs="宋体"/>
                <w:sz w:val="20"/>
                <w:szCs w:val="20"/>
              </w:rPr>
            </w:pPr>
            <w:r>
              <w:rPr>
                <w:rFonts w:ascii="宋体" w:hAnsi="宋体" w:eastAsia="宋体" w:cs="宋体"/>
                <w:spacing w:val="5"/>
                <w:sz w:val="20"/>
                <w:szCs w:val="20"/>
              </w:rPr>
              <w:t>序号</w:t>
            </w:r>
          </w:p>
        </w:tc>
        <w:tc>
          <w:tcPr>
            <w:tcW w:w="1441" w:type="dxa"/>
            <w:vMerge w:val="restart"/>
            <w:tcBorders>
              <w:bottom w:val="nil"/>
            </w:tcBorders>
          </w:tcPr>
          <w:p>
            <w:pPr>
              <w:spacing w:line="424" w:lineRule="auto"/>
            </w:pPr>
          </w:p>
          <w:p>
            <w:pPr>
              <w:spacing w:before="65" w:line="227" w:lineRule="auto"/>
              <w:ind w:left="306"/>
              <w:rPr>
                <w:rFonts w:ascii="宋体" w:hAnsi="宋体" w:eastAsia="宋体" w:cs="宋体"/>
                <w:sz w:val="20"/>
                <w:szCs w:val="20"/>
              </w:rPr>
            </w:pPr>
            <w:r>
              <w:rPr>
                <w:rFonts w:ascii="宋体" w:hAnsi="宋体" w:eastAsia="宋体" w:cs="宋体"/>
                <w:spacing w:val="9"/>
                <w:sz w:val="20"/>
                <w:szCs w:val="20"/>
              </w:rPr>
              <w:t>差</w:t>
            </w:r>
            <w:r>
              <w:rPr>
                <w:rFonts w:ascii="宋体" w:hAnsi="宋体" w:eastAsia="宋体" w:cs="宋体"/>
                <w:spacing w:val="6"/>
                <w:sz w:val="20"/>
                <w:szCs w:val="20"/>
              </w:rPr>
              <w:t>值代号</w:t>
            </w:r>
          </w:p>
        </w:tc>
        <w:tc>
          <w:tcPr>
            <w:tcW w:w="4341" w:type="dxa"/>
            <w:gridSpan w:val="2"/>
          </w:tcPr>
          <w:p>
            <w:pPr>
              <w:spacing w:before="192" w:line="227" w:lineRule="auto"/>
              <w:ind w:left="1654"/>
              <w:rPr>
                <w:rFonts w:ascii="宋体" w:hAnsi="宋体" w:eastAsia="宋体" w:cs="宋体"/>
                <w:sz w:val="20"/>
                <w:szCs w:val="20"/>
              </w:rPr>
            </w:pPr>
            <w:r>
              <w:rPr>
                <w:rFonts w:ascii="宋体" w:hAnsi="宋体" w:eastAsia="宋体" w:cs="宋体"/>
                <w:spacing w:val="10"/>
                <w:sz w:val="20"/>
                <w:szCs w:val="20"/>
              </w:rPr>
              <w:t>差</w:t>
            </w:r>
            <w:r>
              <w:rPr>
                <w:rFonts w:ascii="宋体" w:hAnsi="宋体" w:eastAsia="宋体" w:cs="宋体"/>
                <w:spacing w:val="7"/>
                <w:sz w:val="20"/>
                <w:szCs w:val="20"/>
              </w:rPr>
              <w:t>额代数值</w:t>
            </w:r>
          </w:p>
        </w:tc>
        <w:tc>
          <w:tcPr>
            <w:tcW w:w="2561" w:type="dxa"/>
            <w:vMerge w:val="restart"/>
            <w:tcBorders>
              <w:bottom w:val="nil"/>
            </w:tcBorders>
          </w:tcPr>
          <w:p>
            <w:pPr>
              <w:spacing w:line="425" w:lineRule="auto"/>
            </w:pPr>
          </w:p>
          <w:p>
            <w:pPr>
              <w:spacing w:before="65" w:line="228" w:lineRule="auto"/>
              <w:ind w:left="130"/>
              <w:rPr>
                <w:rFonts w:ascii="宋体" w:hAnsi="宋体" w:eastAsia="宋体" w:cs="宋体"/>
                <w:sz w:val="20"/>
                <w:szCs w:val="20"/>
              </w:rPr>
            </w:pPr>
            <w:r>
              <w:rPr>
                <w:rFonts w:ascii="宋体" w:hAnsi="宋体" w:eastAsia="宋体" w:cs="宋体"/>
                <w:spacing w:val="10"/>
                <w:sz w:val="20"/>
                <w:szCs w:val="20"/>
              </w:rPr>
              <w:t>修</w:t>
            </w:r>
            <w:r>
              <w:rPr>
                <w:rFonts w:ascii="宋体" w:hAnsi="宋体" w:eastAsia="宋体" w:cs="宋体"/>
                <w:spacing w:val="9"/>
                <w:sz w:val="20"/>
                <w:szCs w:val="20"/>
              </w:rPr>
              <w:t>正理由及有关事项说明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trPr>
        <w:tc>
          <w:tcPr>
            <w:tcW w:w="904" w:type="dxa"/>
            <w:vMerge w:val="continue"/>
            <w:tcBorders>
              <w:top w:val="nil"/>
            </w:tcBorders>
          </w:tcPr>
          <w:p/>
        </w:tc>
        <w:tc>
          <w:tcPr>
            <w:tcW w:w="1441" w:type="dxa"/>
            <w:vMerge w:val="continue"/>
            <w:tcBorders>
              <w:top w:val="nil"/>
            </w:tcBorders>
          </w:tcPr>
          <w:p/>
        </w:tc>
        <w:tc>
          <w:tcPr>
            <w:tcW w:w="2066" w:type="dxa"/>
          </w:tcPr>
          <w:p>
            <w:pPr>
              <w:spacing w:before="189" w:line="229" w:lineRule="auto"/>
              <w:ind w:left="722"/>
              <w:rPr>
                <w:rFonts w:ascii="宋体" w:hAnsi="宋体" w:eastAsia="宋体" w:cs="宋体"/>
                <w:sz w:val="20"/>
                <w:szCs w:val="20"/>
              </w:rPr>
            </w:pPr>
            <w:r>
              <w:rPr>
                <w:rFonts w:ascii="宋体" w:hAnsi="宋体" w:eastAsia="宋体" w:cs="宋体"/>
                <w:spacing w:val="7"/>
                <w:sz w:val="20"/>
                <w:szCs w:val="20"/>
              </w:rPr>
              <w:t>评审后</w:t>
            </w:r>
          </w:p>
        </w:tc>
        <w:tc>
          <w:tcPr>
            <w:tcW w:w="2275" w:type="dxa"/>
          </w:tcPr>
          <w:p>
            <w:pPr>
              <w:spacing w:before="190" w:line="228" w:lineRule="auto"/>
              <w:ind w:left="617"/>
              <w:rPr>
                <w:rFonts w:ascii="宋体" w:hAnsi="宋体" w:eastAsia="宋体" w:cs="宋体"/>
                <w:sz w:val="20"/>
                <w:szCs w:val="20"/>
              </w:rPr>
            </w:pPr>
            <w:r>
              <w:rPr>
                <w:rFonts w:ascii="宋体" w:hAnsi="宋体" w:eastAsia="宋体" w:cs="宋体"/>
                <w:spacing w:val="8"/>
                <w:sz w:val="20"/>
                <w:szCs w:val="20"/>
              </w:rPr>
              <w:t>澄清后修正</w:t>
            </w:r>
          </w:p>
        </w:tc>
        <w:tc>
          <w:tcPr>
            <w:tcW w:w="2561"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2" w:hRule="atLeast"/>
        </w:trPr>
        <w:tc>
          <w:tcPr>
            <w:tcW w:w="904" w:type="dxa"/>
          </w:tcPr>
          <w:p>
            <w:pPr>
              <w:spacing w:line="354" w:lineRule="auto"/>
            </w:pPr>
          </w:p>
          <w:p>
            <w:pPr>
              <w:spacing w:before="57" w:line="195" w:lineRule="auto"/>
              <w:ind w:left="4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41" w:type="dxa"/>
          </w:tcPr>
          <w:p>
            <w:pPr>
              <w:spacing w:line="354" w:lineRule="auto"/>
            </w:pPr>
          </w:p>
          <w:p>
            <w:pPr>
              <w:spacing w:before="57" w:line="195" w:lineRule="auto"/>
              <w:ind w:left="64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w:t>
            </w:r>
          </w:p>
        </w:tc>
        <w:tc>
          <w:tcPr>
            <w:tcW w:w="2066" w:type="dxa"/>
          </w:tcPr>
          <w:p/>
        </w:tc>
        <w:tc>
          <w:tcPr>
            <w:tcW w:w="2275" w:type="dxa"/>
          </w:tcP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2" w:hRule="atLeast"/>
        </w:trPr>
        <w:tc>
          <w:tcPr>
            <w:tcW w:w="904" w:type="dxa"/>
          </w:tcPr>
          <w:p>
            <w:pPr>
              <w:spacing w:line="356" w:lineRule="auto"/>
            </w:pPr>
          </w:p>
          <w:p>
            <w:pPr>
              <w:spacing w:before="57" w:line="195" w:lineRule="auto"/>
              <w:ind w:left="40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41" w:type="dxa"/>
          </w:tcPr>
          <w:p>
            <w:pPr>
              <w:spacing w:line="359" w:lineRule="auto"/>
            </w:pPr>
          </w:p>
          <w:p>
            <w:pPr>
              <w:spacing w:before="57" w:line="192" w:lineRule="auto"/>
              <w:ind w:left="6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B</w:t>
            </w:r>
          </w:p>
        </w:tc>
        <w:tc>
          <w:tcPr>
            <w:tcW w:w="2066" w:type="dxa"/>
          </w:tcPr>
          <w:p/>
        </w:tc>
        <w:tc>
          <w:tcPr>
            <w:tcW w:w="2275" w:type="dxa"/>
          </w:tcP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2" w:hRule="atLeast"/>
        </w:trPr>
        <w:tc>
          <w:tcPr>
            <w:tcW w:w="904" w:type="dxa"/>
          </w:tcPr>
          <w:p>
            <w:pPr>
              <w:spacing w:line="356" w:lineRule="auto"/>
            </w:pPr>
          </w:p>
          <w:p>
            <w:pPr>
              <w:spacing w:before="57" w:line="195" w:lineRule="auto"/>
              <w:ind w:left="4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41" w:type="dxa"/>
          </w:tcPr>
          <w:p>
            <w:pPr>
              <w:spacing w:line="355" w:lineRule="auto"/>
            </w:pPr>
          </w:p>
          <w:p>
            <w:pPr>
              <w:spacing w:before="58" w:line="195" w:lineRule="auto"/>
              <w:ind w:left="653"/>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tc>
        <w:tc>
          <w:tcPr>
            <w:tcW w:w="2066" w:type="dxa"/>
          </w:tcPr>
          <w:p/>
        </w:tc>
        <w:tc>
          <w:tcPr>
            <w:tcW w:w="2275" w:type="dxa"/>
          </w:tcP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2" w:hRule="atLeast"/>
        </w:trPr>
        <w:tc>
          <w:tcPr>
            <w:tcW w:w="904" w:type="dxa"/>
          </w:tcPr>
          <w:p>
            <w:pPr>
              <w:spacing w:line="355" w:lineRule="auto"/>
            </w:pPr>
          </w:p>
          <w:p>
            <w:pPr>
              <w:spacing w:before="58" w:line="195" w:lineRule="auto"/>
              <w:ind w:left="3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441" w:type="dxa"/>
          </w:tcPr>
          <w:p>
            <w:pPr>
              <w:spacing w:line="358" w:lineRule="auto"/>
            </w:pPr>
          </w:p>
          <w:p>
            <w:pPr>
              <w:spacing w:before="58" w:line="192"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D</w:t>
            </w:r>
          </w:p>
        </w:tc>
        <w:tc>
          <w:tcPr>
            <w:tcW w:w="2066" w:type="dxa"/>
          </w:tcPr>
          <w:p/>
        </w:tc>
        <w:tc>
          <w:tcPr>
            <w:tcW w:w="2275" w:type="dxa"/>
          </w:tcP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3" w:hRule="atLeast"/>
        </w:trPr>
        <w:tc>
          <w:tcPr>
            <w:tcW w:w="904" w:type="dxa"/>
          </w:tcPr>
          <w:p>
            <w:pPr>
              <w:spacing w:line="360" w:lineRule="auto"/>
            </w:pPr>
          </w:p>
          <w:p>
            <w:pPr>
              <w:spacing w:before="58" w:line="192"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41" w:type="dxa"/>
          </w:tcPr>
          <w:p>
            <w:pPr>
              <w:spacing w:line="360" w:lineRule="auto"/>
            </w:pPr>
          </w:p>
          <w:p>
            <w:pPr>
              <w:spacing w:before="58" w:line="192" w:lineRule="auto"/>
              <w:ind w:left="657"/>
              <w:rPr>
                <w:rFonts w:ascii="Times New Roman" w:hAnsi="Times New Roman" w:eastAsia="Times New Roman" w:cs="Times New Roman"/>
                <w:sz w:val="20"/>
                <w:szCs w:val="20"/>
              </w:rPr>
            </w:pPr>
            <w:r>
              <w:rPr>
                <w:rFonts w:ascii="Times New Roman" w:hAnsi="Times New Roman" w:eastAsia="Times New Roman" w:cs="Times New Roman"/>
                <w:sz w:val="20"/>
                <w:szCs w:val="20"/>
              </w:rPr>
              <w:t>E</w:t>
            </w:r>
          </w:p>
        </w:tc>
        <w:tc>
          <w:tcPr>
            <w:tcW w:w="2066" w:type="dxa"/>
          </w:tcPr>
          <w:p/>
        </w:tc>
        <w:tc>
          <w:tcPr>
            <w:tcW w:w="2275" w:type="dxa"/>
          </w:tcP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3" w:hRule="atLeast"/>
        </w:trPr>
        <w:tc>
          <w:tcPr>
            <w:tcW w:w="904" w:type="dxa"/>
          </w:tcPr>
          <w:p>
            <w:pPr>
              <w:spacing w:line="356" w:lineRule="auto"/>
            </w:pPr>
          </w:p>
          <w:p>
            <w:pPr>
              <w:spacing w:before="58" w:line="195" w:lineRule="auto"/>
              <w:ind w:left="4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41" w:type="dxa"/>
          </w:tcPr>
          <w:p>
            <w:pPr>
              <w:spacing w:line="359" w:lineRule="auto"/>
            </w:pPr>
          </w:p>
          <w:p>
            <w:pPr>
              <w:spacing w:before="58" w:line="192" w:lineRule="auto"/>
              <w:ind w:left="6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w:t>
            </w:r>
          </w:p>
        </w:tc>
        <w:tc>
          <w:tcPr>
            <w:tcW w:w="2066" w:type="dxa"/>
          </w:tcPr>
          <w:p/>
        </w:tc>
        <w:tc>
          <w:tcPr>
            <w:tcW w:w="2275" w:type="dxa"/>
          </w:tcP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1" w:hRule="atLeast"/>
        </w:trPr>
        <w:tc>
          <w:tcPr>
            <w:tcW w:w="904" w:type="dxa"/>
          </w:tcPr>
          <w:p>
            <w:pPr>
              <w:spacing w:line="358" w:lineRule="auto"/>
            </w:pPr>
          </w:p>
          <w:p>
            <w:pPr>
              <w:spacing w:before="58" w:line="192" w:lineRule="auto"/>
              <w:ind w:left="4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41" w:type="dxa"/>
          </w:tcPr>
          <w:p>
            <w:pPr>
              <w:spacing w:line="355" w:lineRule="auto"/>
            </w:pPr>
          </w:p>
          <w:p>
            <w:pPr>
              <w:spacing w:before="58" w:line="195" w:lineRule="auto"/>
              <w:ind w:left="648"/>
              <w:rPr>
                <w:rFonts w:ascii="Times New Roman" w:hAnsi="Times New Roman" w:eastAsia="Times New Roman" w:cs="Times New Roman"/>
                <w:sz w:val="20"/>
                <w:szCs w:val="20"/>
              </w:rPr>
            </w:pPr>
            <w:r>
              <w:rPr>
                <w:rFonts w:ascii="Times New Roman" w:hAnsi="Times New Roman" w:eastAsia="Times New Roman" w:cs="Times New Roman"/>
                <w:sz w:val="20"/>
                <w:szCs w:val="20"/>
              </w:rPr>
              <w:t>G</w:t>
            </w:r>
          </w:p>
        </w:tc>
        <w:tc>
          <w:tcPr>
            <w:tcW w:w="2066" w:type="dxa"/>
          </w:tcPr>
          <w:p/>
        </w:tc>
        <w:tc>
          <w:tcPr>
            <w:tcW w:w="2275" w:type="dxa"/>
          </w:tcP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2" w:hRule="atLeast"/>
        </w:trPr>
        <w:tc>
          <w:tcPr>
            <w:tcW w:w="904" w:type="dxa"/>
          </w:tcPr>
          <w:p>
            <w:pPr>
              <w:spacing w:line="358" w:lineRule="auto"/>
            </w:pPr>
          </w:p>
          <w:p>
            <w:pPr>
              <w:spacing w:before="58" w:line="195"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41" w:type="dxa"/>
          </w:tcPr>
          <w:p>
            <w:pPr>
              <w:spacing w:line="361" w:lineRule="auto"/>
            </w:pPr>
          </w:p>
          <w:p>
            <w:pPr>
              <w:spacing w:before="58" w:line="192"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H</w:t>
            </w:r>
          </w:p>
        </w:tc>
        <w:tc>
          <w:tcPr>
            <w:tcW w:w="2066" w:type="dxa"/>
          </w:tcPr>
          <w:p/>
        </w:tc>
        <w:tc>
          <w:tcPr>
            <w:tcW w:w="2275" w:type="dxa"/>
          </w:tcP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3" w:hRule="atLeast"/>
        </w:trPr>
        <w:tc>
          <w:tcPr>
            <w:tcW w:w="2345" w:type="dxa"/>
            <w:gridSpan w:val="2"/>
          </w:tcPr>
          <w:p>
            <w:pPr>
              <w:spacing w:line="315" w:lineRule="auto"/>
            </w:pPr>
          </w:p>
          <w:p>
            <w:pPr>
              <w:spacing w:before="65" w:line="230" w:lineRule="auto"/>
              <w:ind w:left="968"/>
              <w:rPr>
                <w:rFonts w:ascii="宋体" w:hAnsi="宋体" w:eastAsia="宋体" w:cs="宋体"/>
                <w:sz w:val="20"/>
                <w:szCs w:val="20"/>
              </w:rPr>
            </w:pPr>
            <w:r>
              <w:rPr>
                <w:rFonts w:ascii="宋体" w:hAnsi="宋体" w:eastAsia="宋体" w:cs="宋体"/>
                <w:spacing w:val="4"/>
                <w:sz w:val="20"/>
                <w:szCs w:val="20"/>
              </w:rPr>
              <w:t>合计</w:t>
            </w:r>
          </w:p>
        </w:tc>
        <w:tc>
          <w:tcPr>
            <w:tcW w:w="2066" w:type="dxa"/>
          </w:tcPr>
          <w:p>
            <w:pPr>
              <w:spacing w:line="315" w:lineRule="auto"/>
            </w:pPr>
          </w:p>
          <w:p>
            <w:pPr>
              <w:spacing w:before="65" w:line="263" w:lineRule="exact"/>
              <w:ind w:left="110"/>
              <w:rPr>
                <w:rFonts w:ascii="宋体" w:hAnsi="宋体" w:eastAsia="宋体" w:cs="宋体"/>
                <w:sz w:val="20"/>
                <w:szCs w:val="20"/>
              </w:rPr>
            </w:pPr>
            <w:r>
              <w:rPr>
                <w:rFonts w:ascii="Times New Roman" w:hAnsi="Times New Roman" w:eastAsia="Times New Roman" w:cs="Times New Roman"/>
                <w:spacing w:val="2"/>
                <w:position w:val="1"/>
                <w:sz w:val="20"/>
                <w:szCs w:val="20"/>
              </w:rPr>
              <w:t>Δ1</w:t>
            </w:r>
            <w:r>
              <w:rPr>
                <w:rFonts w:ascii="宋体" w:hAnsi="宋体" w:eastAsia="宋体" w:cs="宋体"/>
                <w:spacing w:val="1"/>
                <w:position w:val="1"/>
                <w:sz w:val="20"/>
                <w:szCs w:val="20"/>
              </w:rPr>
              <w:t>：</w:t>
            </w:r>
          </w:p>
        </w:tc>
        <w:tc>
          <w:tcPr>
            <w:tcW w:w="2275" w:type="dxa"/>
          </w:tcPr>
          <w:p>
            <w:pPr>
              <w:spacing w:line="315" w:lineRule="auto"/>
            </w:pPr>
          </w:p>
          <w:p>
            <w:pPr>
              <w:spacing w:before="65" w:line="263" w:lineRule="exact"/>
              <w:ind w:left="110"/>
              <w:rPr>
                <w:rFonts w:ascii="宋体" w:hAnsi="宋体" w:eastAsia="宋体" w:cs="宋体"/>
                <w:sz w:val="20"/>
                <w:szCs w:val="20"/>
              </w:rPr>
            </w:pPr>
            <w:r>
              <w:rPr>
                <w:rFonts w:ascii="Times New Roman" w:hAnsi="Times New Roman" w:eastAsia="Times New Roman" w:cs="Times New Roman"/>
                <w:spacing w:val="2"/>
                <w:position w:val="1"/>
                <w:sz w:val="20"/>
                <w:szCs w:val="20"/>
              </w:rPr>
              <w:t>Δ2</w:t>
            </w:r>
            <w:r>
              <w:rPr>
                <w:rFonts w:ascii="宋体" w:hAnsi="宋体" w:eastAsia="宋体" w:cs="宋体"/>
                <w:spacing w:val="1"/>
                <w:position w:val="1"/>
                <w:sz w:val="20"/>
                <w:szCs w:val="20"/>
              </w:rPr>
              <w:t>：</w:t>
            </w:r>
          </w:p>
        </w:tc>
        <w:tc>
          <w:tcPr>
            <w:tcW w:w="256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904" w:type="dxa"/>
          </w:tcPr>
          <w:p>
            <w:pPr>
              <w:spacing w:before="198" w:line="230" w:lineRule="auto"/>
              <w:ind w:left="250"/>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8343" w:type="dxa"/>
            <w:gridSpan w:val="4"/>
          </w:tcPr>
          <w:p>
            <w:pPr>
              <w:spacing w:before="198" w:line="228" w:lineRule="auto"/>
              <w:ind w:left="112"/>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12"/>
                <w:sz w:val="20"/>
                <w:szCs w:val="20"/>
              </w:rPr>
              <w:t>表</w:t>
            </w:r>
            <w:r>
              <w:rPr>
                <w:rFonts w:ascii="宋体" w:hAnsi="宋体" w:eastAsia="宋体" w:cs="宋体"/>
                <w:spacing w:val="8"/>
                <w:sz w:val="20"/>
                <w:szCs w:val="20"/>
              </w:rPr>
              <w:t>修正的计算应附详细分析计算表。</w:t>
            </w:r>
          </w:p>
        </w:tc>
      </w:tr>
    </w:tbl>
    <w:p>
      <w:pPr>
        <w:spacing w:line="442" w:lineRule="auto"/>
      </w:pPr>
    </w:p>
    <w:p>
      <w:pPr>
        <w:spacing w:before="65" w:line="225" w:lineRule="auto"/>
        <w:ind w:left="120"/>
        <w:rPr>
          <w:rFonts w:ascii="宋体" w:hAnsi="宋体" w:eastAsia="宋体" w:cs="宋体"/>
          <w:sz w:val="20"/>
          <w:szCs w:val="20"/>
        </w:rPr>
      </w:pPr>
      <w:r>
        <w:rPr>
          <w:rFonts w:ascii="宋体" w:hAnsi="宋体" w:eastAsia="宋体" w:cs="宋体"/>
          <w:spacing w:val="2"/>
          <w:sz w:val="20"/>
          <w:szCs w:val="20"/>
        </w:rPr>
        <w:t>评标委员会成员签名：日期</w:t>
      </w:r>
      <w:r>
        <w:rPr>
          <w:rFonts w:ascii="Times New Roman" w:hAnsi="Times New Roman" w:eastAsia="Times New Roman" w:cs="Times New Roman"/>
          <w:spacing w:val="2"/>
          <w:sz w:val="20"/>
          <w:szCs w:val="20"/>
        </w:rPr>
        <w:t>:</w:t>
      </w:r>
      <w:r>
        <w:rPr>
          <w:rFonts w:hint="eastAsia" w:ascii="Times New Roman" w:hAnsi="Times New Roman" w:eastAsia="宋体" w:cs="Times New Roman"/>
          <w:spacing w:val="2"/>
          <w:sz w:val="20"/>
          <w:szCs w:val="20"/>
          <w:lang w:val="en-US" w:eastAsia="zh-CN"/>
        </w:rPr>
        <w:t xml:space="preserve"> </w:t>
      </w:r>
      <w:r>
        <w:rPr>
          <w:rFonts w:ascii="宋体" w:hAnsi="宋体" w:eastAsia="宋体" w:cs="宋体"/>
          <w:spacing w:val="1"/>
          <w:sz w:val="20"/>
          <w:szCs w:val="20"/>
        </w:rPr>
        <w:t>年</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月</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日</w:t>
      </w:r>
    </w:p>
    <w:p>
      <w:pPr>
        <w:sectPr>
          <w:footerReference r:id="rId22" w:type="default"/>
          <w:pgSz w:w="11907" w:h="16840"/>
          <w:pgMar w:top="400" w:right="1327" w:bottom="1007" w:left="1327" w:header="0" w:footer="828" w:gutter="0"/>
          <w:pgNumType w:fmt="decimal"/>
          <w:cols w:space="720" w:num="1"/>
        </w:sectPr>
      </w:pPr>
    </w:p>
    <w:p>
      <w:pPr>
        <w:spacing w:line="272" w:lineRule="auto"/>
      </w:pPr>
    </w:p>
    <w:p>
      <w:pPr>
        <w:spacing w:line="272" w:lineRule="auto"/>
      </w:pPr>
    </w:p>
    <w:p>
      <w:pPr>
        <w:spacing w:line="272" w:lineRule="auto"/>
      </w:pPr>
    </w:p>
    <w:p>
      <w:pPr>
        <w:spacing w:line="272" w:lineRule="auto"/>
      </w:pPr>
    </w:p>
    <w:p>
      <w:pPr>
        <w:spacing w:line="273" w:lineRule="auto"/>
      </w:pPr>
    </w:p>
    <w:p>
      <w:pPr>
        <w:spacing w:before="65" w:line="230" w:lineRule="auto"/>
        <w:ind w:left="132"/>
        <w:rPr>
          <w:rFonts w:ascii="黑体" w:hAnsi="黑体" w:eastAsia="黑体" w:cs="黑体"/>
          <w:sz w:val="20"/>
          <w:szCs w:val="20"/>
        </w:rPr>
      </w:pPr>
      <w:r>
        <w:rPr>
          <w:rFonts w:ascii="黑体" w:hAnsi="黑体" w:eastAsia="黑体" w:cs="黑体"/>
          <w:spacing w:val="5"/>
          <w:sz w:val="20"/>
          <w:szCs w:val="20"/>
        </w:rPr>
        <w:t>附</w:t>
      </w:r>
      <w:r>
        <w:rPr>
          <w:rFonts w:ascii="黑体" w:hAnsi="黑体" w:eastAsia="黑体" w:cs="黑体"/>
          <w:spacing w:val="4"/>
          <w:sz w:val="20"/>
          <w:szCs w:val="20"/>
        </w:rPr>
        <w:t>表</w:t>
      </w:r>
      <w:r>
        <w:rPr>
          <w:rFonts w:ascii="黑体" w:hAnsi="黑体" w:eastAsia="黑体" w:cs="黑体"/>
          <w:sz w:val="20"/>
          <w:szCs w:val="20"/>
        </w:rPr>
        <w:t>C</w:t>
      </w:r>
      <w:r>
        <w:rPr>
          <w:rFonts w:ascii="Times New Roman" w:hAnsi="Times New Roman" w:eastAsia="Times New Roman" w:cs="Times New Roman"/>
          <w:spacing w:val="4"/>
          <w:sz w:val="20"/>
          <w:szCs w:val="20"/>
        </w:rPr>
        <w:t>-8</w:t>
      </w:r>
      <w:r>
        <w:rPr>
          <w:rFonts w:ascii="黑体" w:hAnsi="黑体" w:eastAsia="黑体" w:cs="黑体"/>
          <w:spacing w:val="4"/>
          <w:sz w:val="20"/>
          <w:szCs w:val="20"/>
        </w:rPr>
        <w:t>：成本评审结论记录表</w:t>
      </w:r>
    </w:p>
    <w:p>
      <w:pPr>
        <w:spacing w:before="280" w:line="227" w:lineRule="auto"/>
        <w:ind w:left="3194"/>
        <w:rPr>
          <w:rFonts w:ascii="黑体" w:hAnsi="黑体" w:eastAsia="黑体" w:cs="黑体"/>
          <w:sz w:val="31"/>
          <w:szCs w:val="31"/>
        </w:rPr>
      </w:pPr>
      <w:r>
        <w:rPr>
          <w:rFonts w:ascii="黑体" w:hAnsi="黑体" w:eastAsia="黑体" w:cs="黑体"/>
          <w:spacing w:val="9"/>
          <w:sz w:val="31"/>
          <w:szCs w:val="31"/>
        </w:rPr>
        <w:t>成本评审结论记录</w:t>
      </w:r>
      <w:r>
        <w:rPr>
          <w:rFonts w:ascii="黑体" w:hAnsi="黑体" w:eastAsia="黑体" w:cs="黑体"/>
          <w:spacing w:val="7"/>
          <w:sz w:val="31"/>
          <w:szCs w:val="31"/>
        </w:rPr>
        <w:t>表</w:t>
      </w:r>
    </w:p>
    <w:p>
      <w:pPr>
        <w:spacing w:before="255" w:line="223" w:lineRule="auto"/>
        <w:ind w:left="332"/>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p>
    <w:tbl>
      <w:tblPr>
        <w:tblStyle w:val="9"/>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565"/>
        <w:gridCol w:w="2310"/>
        <w:gridCol w:w="1877"/>
        <w:gridCol w:w="2166"/>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1158" w:type="dxa"/>
            <w:gridSpan w:val="2"/>
          </w:tcPr>
          <w:p>
            <w:pPr>
              <w:spacing w:before="127" w:line="230" w:lineRule="auto"/>
              <w:ind w:left="374"/>
              <w:rPr>
                <w:rFonts w:ascii="宋体" w:hAnsi="宋体" w:eastAsia="宋体" w:cs="宋体"/>
                <w:sz w:val="20"/>
                <w:szCs w:val="20"/>
              </w:rPr>
            </w:pPr>
            <w:r>
              <w:rPr>
                <w:rFonts w:ascii="宋体" w:hAnsi="宋体" w:eastAsia="宋体" w:cs="宋体"/>
                <w:spacing w:val="5"/>
                <w:sz w:val="20"/>
                <w:szCs w:val="20"/>
              </w:rPr>
              <w:t>序号</w:t>
            </w:r>
          </w:p>
        </w:tc>
        <w:tc>
          <w:tcPr>
            <w:tcW w:w="2310" w:type="dxa"/>
          </w:tcPr>
          <w:p>
            <w:pPr>
              <w:spacing w:before="128" w:line="228" w:lineRule="auto"/>
              <w:ind w:left="742"/>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1877" w:type="dxa"/>
          </w:tcPr>
          <w:p>
            <w:pPr>
              <w:spacing w:before="127" w:line="227" w:lineRule="auto"/>
              <w:ind w:left="422"/>
              <w:rPr>
                <w:rFonts w:ascii="宋体" w:hAnsi="宋体" w:eastAsia="宋体" w:cs="宋体"/>
                <w:sz w:val="20"/>
                <w:szCs w:val="20"/>
              </w:rPr>
            </w:pPr>
            <w:r>
              <w:rPr>
                <w:rFonts w:ascii="宋体" w:hAnsi="宋体" w:eastAsia="宋体" w:cs="宋体"/>
                <w:spacing w:val="7"/>
                <w:sz w:val="20"/>
                <w:szCs w:val="20"/>
              </w:rPr>
              <w:t>金</w:t>
            </w:r>
            <w:r>
              <w:rPr>
                <w:rFonts w:ascii="宋体" w:hAnsi="宋体" w:eastAsia="宋体" w:cs="宋体"/>
                <w:spacing w:val="4"/>
                <w:sz w:val="20"/>
                <w:szCs w:val="20"/>
              </w:rPr>
              <w:t>额(元)</w:t>
            </w:r>
          </w:p>
        </w:tc>
        <w:tc>
          <w:tcPr>
            <w:tcW w:w="2166" w:type="dxa"/>
          </w:tcPr>
          <w:p>
            <w:pPr>
              <w:spacing w:before="128" w:line="229" w:lineRule="auto"/>
              <w:ind w:left="692"/>
              <w:rPr>
                <w:rFonts w:ascii="宋体" w:hAnsi="宋体" w:eastAsia="宋体" w:cs="宋体"/>
                <w:sz w:val="20"/>
                <w:szCs w:val="20"/>
              </w:rPr>
            </w:pPr>
            <w:r>
              <w:rPr>
                <w:rFonts w:ascii="宋体" w:hAnsi="宋体" w:eastAsia="宋体" w:cs="宋体"/>
                <w:spacing w:val="2"/>
                <w:sz w:val="20"/>
                <w:szCs w:val="20"/>
              </w:rPr>
              <w:t>比较</w:t>
            </w:r>
            <w:r>
              <w:rPr>
                <w:rFonts w:ascii="宋体" w:hAnsi="宋体" w:eastAsia="宋体" w:cs="宋体"/>
                <w:spacing w:val="1"/>
                <w:sz w:val="20"/>
                <w:szCs w:val="20"/>
              </w:rPr>
              <w:t>结果</w:t>
            </w:r>
          </w:p>
        </w:tc>
        <w:tc>
          <w:tcPr>
            <w:tcW w:w="1736" w:type="dxa"/>
          </w:tcPr>
          <w:p>
            <w:pPr>
              <w:spacing w:before="127" w:line="230" w:lineRule="auto"/>
              <w:ind w:left="666"/>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158" w:type="dxa"/>
            <w:gridSpan w:val="2"/>
          </w:tcPr>
          <w:p>
            <w:pPr>
              <w:spacing w:before="159" w:line="195" w:lineRule="auto"/>
              <w:ind w:left="5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10" w:type="dxa"/>
          </w:tcPr>
          <w:p>
            <w:pPr>
              <w:spacing w:before="123" w:line="227" w:lineRule="auto"/>
              <w:ind w:left="112"/>
              <w:rPr>
                <w:rFonts w:ascii="Times New Roman" w:hAnsi="Times New Roman" w:eastAsia="Times New Roman" w:cs="Times New Roman"/>
                <w:sz w:val="20"/>
                <w:szCs w:val="20"/>
              </w:rPr>
            </w:pPr>
            <w:r>
              <w:rPr>
                <w:rFonts w:ascii="宋体" w:hAnsi="宋体" w:eastAsia="宋体" w:cs="宋体"/>
                <w:spacing w:val="9"/>
                <w:sz w:val="20"/>
                <w:szCs w:val="20"/>
              </w:rPr>
              <w:t>澄</w:t>
            </w:r>
            <w:r>
              <w:rPr>
                <w:rFonts w:ascii="宋体" w:hAnsi="宋体" w:eastAsia="宋体" w:cs="宋体"/>
                <w:spacing w:val="8"/>
                <w:sz w:val="20"/>
                <w:szCs w:val="20"/>
              </w:rPr>
              <w:t>清后</w:t>
            </w:r>
            <w:r>
              <w:rPr>
                <w:rFonts w:ascii="宋体" w:hAnsi="宋体" w:eastAsia="宋体" w:cs="宋体"/>
                <w:spacing w:val="8"/>
                <w:sz w:val="20"/>
                <w:szCs w:val="20"/>
                <w:u w:val="single"/>
              </w:rPr>
              <w:t>最终差额</w:t>
            </w:r>
            <w:r>
              <w:rPr>
                <w:rFonts w:ascii="Times New Roman" w:hAnsi="Times New Roman" w:eastAsia="Times New Roman" w:cs="Times New Roman"/>
                <w:spacing w:val="8"/>
                <w:sz w:val="20"/>
                <w:szCs w:val="20"/>
                <w:u w:val="single"/>
              </w:rPr>
              <w:t>Δ2</w:t>
            </w:r>
          </w:p>
        </w:tc>
        <w:tc>
          <w:tcPr>
            <w:tcW w:w="1877" w:type="dxa"/>
          </w:tcPr>
          <w:p/>
        </w:tc>
        <w:tc>
          <w:tcPr>
            <w:tcW w:w="2166" w:type="dxa"/>
            <w:vMerge w:val="restart"/>
            <w:tcBorders>
              <w:bottom w:val="nil"/>
            </w:tcBorders>
          </w:tcPr>
          <w:p/>
        </w:tc>
        <w:tc>
          <w:tcPr>
            <w:tcW w:w="1736" w:type="dxa"/>
            <w:vMerge w:val="restart"/>
            <w:tcBorders>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1158" w:type="dxa"/>
            <w:gridSpan w:val="2"/>
          </w:tcPr>
          <w:p>
            <w:pPr>
              <w:spacing w:before="159" w:line="195" w:lineRule="auto"/>
              <w:ind w:left="52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10" w:type="dxa"/>
          </w:tcPr>
          <w:p>
            <w:pPr>
              <w:spacing w:before="123" w:line="227" w:lineRule="auto"/>
              <w:ind w:left="114"/>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标利润额</w:t>
            </w:r>
          </w:p>
        </w:tc>
        <w:tc>
          <w:tcPr>
            <w:tcW w:w="1877" w:type="dxa"/>
          </w:tcPr>
          <w:p/>
        </w:tc>
        <w:tc>
          <w:tcPr>
            <w:tcW w:w="2166" w:type="dxa"/>
            <w:vMerge w:val="continue"/>
            <w:tcBorders>
              <w:top w:val="nil"/>
            </w:tcBorders>
          </w:tcPr>
          <w:p/>
        </w:tc>
        <w:tc>
          <w:tcPr>
            <w:tcW w:w="1736"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4" w:hRule="atLeast"/>
        </w:trPr>
        <w:tc>
          <w:tcPr>
            <w:tcW w:w="9247" w:type="dxa"/>
            <w:gridSpan w:val="6"/>
          </w:tcPr>
          <w:p>
            <w:pPr>
              <w:spacing w:before="102" w:line="228" w:lineRule="auto"/>
              <w:ind w:left="138"/>
              <w:rPr>
                <w:rFonts w:ascii="宋体" w:hAnsi="宋体" w:eastAsia="宋体" w:cs="宋体"/>
                <w:sz w:val="20"/>
                <w:szCs w:val="20"/>
              </w:rPr>
            </w:pPr>
            <w:r>
              <w:rPr>
                <w:rFonts w:ascii="宋体" w:hAnsi="宋体" w:eastAsia="宋体" w:cs="宋体"/>
                <w:spacing w:val="8"/>
                <w:sz w:val="20"/>
                <w:szCs w:val="20"/>
              </w:rPr>
              <w:t>比较后需投标人澄清和说明的主要事项概要</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94" w:hRule="atLeast"/>
        </w:trPr>
        <w:tc>
          <w:tcPr>
            <w:tcW w:w="9247" w:type="dxa"/>
            <w:gridSpan w:val="6"/>
          </w:tcPr>
          <w:p>
            <w:pPr>
              <w:spacing w:before="103" w:line="229" w:lineRule="auto"/>
              <w:ind w:left="11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9"/>
                <w:sz w:val="20"/>
                <w:szCs w:val="20"/>
              </w:rPr>
              <w:t>标人澄清、说明、补正和提供进一步证明的情况说明：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trPr>
        <w:tc>
          <w:tcPr>
            <w:tcW w:w="593" w:type="dxa"/>
            <w:textDirection w:val="tbRlV"/>
          </w:tcPr>
          <w:p>
            <w:pPr>
              <w:spacing w:before="189" w:line="217" w:lineRule="auto"/>
              <w:ind w:left="32"/>
              <w:rPr>
                <w:rFonts w:ascii="宋体" w:hAnsi="宋体" w:eastAsia="宋体" w:cs="宋体"/>
                <w:sz w:val="20"/>
                <w:szCs w:val="20"/>
              </w:rPr>
            </w:pPr>
            <w:r>
              <w:rPr>
                <w:rFonts w:ascii="宋体" w:hAnsi="宋体" w:eastAsia="宋体" w:cs="宋体"/>
                <w:spacing w:val="-15"/>
                <w:sz w:val="20"/>
                <w:szCs w:val="20"/>
              </w:rPr>
              <w:t>评</w:t>
            </w:r>
            <w:r>
              <w:rPr>
                <w:rFonts w:ascii="宋体" w:hAnsi="宋体" w:eastAsia="宋体" w:cs="宋体"/>
                <w:spacing w:val="-10"/>
                <w:sz w:val="20"/>
                <w:szCs w:val="20"/>
              </w:rPr>
              <w:t>审结论</w:t>
            </w:r>
          </w:p>
        </w:tc>
        <w:tc>
          <w:tcPr>
            <w:tcW w:w="8654" w:type="dxa"/>
            <w:gridSpan w:val="5"/>
          </w:tcPr>
          <w:p>
            <w:pPr>
              <w:spacing w:line="373" w:lineRule="auto"/>
            </w:pPr>
          </w:p>
          <w:p>
            <w:pPr>
              <w:spacing w:before="65" w:line="227" w:lineRule="auto"/>
              <w:ind w:left="449"/>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低于成本□不低于成本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98" w:hRule="atLeast"/>
        </w:trPr>
        <w:tc>
          <w:tcPr>
            <w:tcW w:w="593" w:type="dxa"/>
            <w:textDirection w:val="tbRlV"/>
          </w:tcPr>
          <w:p>
            <w:pPr>
              <w:spacing w:before="189" w:line="216" w:lineRule="auto"/>
              <w:ind w:left="314"/>
              <w:rPr>
                <w:rFonts w:ascii="宋体" w:hAnsi="宋体" w:eastAsia="宋体" w:cs="宋体"/>
                <w:sz w:val="20"/>
                <w:szCs w:val="20"/>
              </w:rPr>
            </w:pPr>
            <w:r>
              <w:rPr>
                <w:rFonts w:ascii="宋体" w:hAnsi="宋体" w:eastAsia="宋体" w:cs="宋体"/>
                <w:spacing w:val="-20"/>
                <w:sz w:val="20"/>
                <w:szCs w:val="20"/>
              </w:rPr>
              <w:t>评</w:t>
            </w:r>
            <w:r>
              <w:rPr>
                <w:rFonts w:ascii="宋体" w:hAnsi="宋体" w:eastAsia="宋体" w:cs="宋体"/>
                <w:spacing w:val="-11"/>
                <w:sz w:val="20"/>
                <w:szCs w:val="20"/>
              </w:rPr>
              <w:t>审意见概要</w:t>
            </w:r>
          </w:p>
        </w:tc>
        <w:tc>
          <w:tcPr>
            <w:tcW w:w="8654" w:type="dxa"/>
            <w:gridSpan w:val="5"/>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9" w:hRule="atLeast"/>
        </w:trPr>
        <w:tc>
          <w:tcPr>
            <w:tcW w:w="593" w:type="dxa"/>
            <w:textDirection w:val="tbRlV"/>
          </w:tcPr>
          <w:p>
            <w:pPr>
              <w:spacing w:before="189" w:line="213" w:lineRule="auto"/>
              <w:ind w:left="261"/>
              <w:rPr>
                <w:rFonts w:ascii="宋体" w:hAnsi="宋体" w:eastAsia="宋体" w:cs="宋体"/>
                <w:sz w:val="20"/>
                <w:szCs w:val="20"/>
              </w:rPr>
            </w:pPr>
            <w:r>
              <w:rPr>
                <w:rFonts w:ascii="宋体" w:hAnsi="宋体" w:eastAsia="宋体" w:cs="宋体"/>
                <w:spacing w:val="-24"/>
                <w:sz w:val="20"/>
                <w:szCs w:val="20"/>
              </w:rPr>
              <w:t>评</w:t>
            </w:r>
            <w:r>
              <w:rPr>
                <w:rFonts w:ascii="宋体" w:hAnsi="宋体" w:eastAsia="宋体" w:cs="宋体"/>
                <w:spacing w:val="-12"/>
                <w:sz w:val="20"/>
                <w:szCs w:val="20"/>
              </w:rPr>
              <w:t>标委员会全体成员签名</w:t>
            </w:r>
          </w:p>
        </w:tc>
        <w:tc>
          <w:tcPr>
            <w:tcW w:w="8654" w:type="dxa"/>
            <w:gridSpan w:val="5"/>
          </w:tcPr>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65" w:line="228" w:lineRule="auto"/>
              <w:ind w:left="6555" w:firstLine="222" w:firstLineChars="100"/>
              <w:rPr>
                <w:rFonts w:ascii="宋体" w:hAnsi="宋体" w:eastAsia="宋体" w:cs="宋体"/>
                <w:sz w:val="20"/>
                <w:szCs w:val="20"/>
              </w:rPr>
            </w:pPr>
            <w:r>
              <w:rPr>
                <w:rFonts w:ascii="宋体" w:hAnsi="宋体" w:eastAsia="宋体" w:cs="宋体"/>
                <w:spacing w:val="11"/>
                <w:sz w:val="20"/>
                <w:szCs w:val="20"/>
              </w:rPr>
              <w:t>年</w:t>
            </w:r>
            <w:r>
              <w:rPr>
                <w:rFonts w:hint="eastAsia" w:ascii="宋体" w:hAnsi="宋体" w:eastAsia="宋体" w:cs="宋体"/>
                <w:spacing w:val="11"/>
                <w:sz w:val="20"/>
                <w:szCs w:val="20"/>
                <w:lang w:val="en-US" w:eastAsia="zh-CN"/>
              </w:rPr>
              <w:t xml:space="preserve"> </w:t>
            </w:r>
            <w:r>
              <w:rPr>
                <w:rFonts w:ascii="宋体" w:hAnsi="宋体" w:eastAsia="宋体" w:cs="宋体"/>
                <w:spacing w:val="9"/>
                <w:sz w:val="20"/>
                <w:szCs w:val="20"/>
              </w:rPr>
              <w:t>月</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日</w:t>
            </w:r>
          </w:p>
        </w:tc>
      </w:tr>
    </w:tbl>
    <w:p/>
    <w:p>
      <w:pPr>
        <w:sectPr>
          <w:footerReference r:id="rId23" w:type="default"/>
          <w:pgSz w:w="11907" w:h="16840"/>
          <w:pgMar w:top="400" w:right="1327" w:bottom="1007" w:left="1327" w:header="0" w:footer="828" w:gutter="0"/>
          <w:pgNumType w:fmt="decimal"/>
          <w:cols w:space="720" w:num="1"/>
        </w:sectPr>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101" w:line="225" w:lineRule="auto"/>
        <w:ind w:left="2750"/>
        <w:outlineLvl w:val="0"/>
        <w:rPr>
          <w:rFonts w:ascii="宋体" w:hAnsi="宋体" w:eastAsia="宋体" w:cs="宋体"/>
          <w:sz w:val="31"/>
          <w:szCs w:val="31"/>
        </w:rPr>
      </w:pPr>
      <w:bookmarkStart w:id="4" w:name="_bookmark5"/>
      <w:bookmarkEnd w:id="4"/>
      <w:r>
        <w:rPr>
          <w:rFonts w:ascii="宋体" w:hAnsi="宋体" w:eastAsia="宋体" w:cs="宋体"/>
          <w:spacing w:val="11"/>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四章合同条款及格式</w:t>
      </w:r>
    </w:p>
    <w:p>
      <w:pPr>
        <w:spacing w:before="140" w:line="225" w:lineRule="auto"/>
        <w:ind w:left="2993"/>
        <w:outlineLvl w:val="0"/>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第一部分合同协议书</w:t>
      </w:r>
    </w:p>
    <w:p>
      <w:pPr>
        <w:spacing w:line="270" w:lineRule="auto"/>
      </w:pPr>
    </w:p>
    <w:p>
      <w:pPr>
        <w:spacing w:before="65" w:line="228" w:lineRule="auto"/>
        <w:ind w:left="4"/>
        <w:rPr>
          <w:rFonts w:hint="eastAsia" w:ascii="宋体" w:hAnsi="宋体" w:eastAsia="宋体" w:cs="宋体"/>
          <w:sz w:val="20"/>
          <w:szCs w:val="20"/>
          <w:lang w:eastAsia="zh-CN"/>
        </w:rPr>
      </w:pPr>
      <w:r>
        <w:rPr>
          <w:rFonts w:ascii="宋体" w:hAnsi="宋体" w:eastAsia="宋体" w:cs="宋体"/>
          <w:spacing w:val="8"/>
          <w:sz w:val="20"/>
          <w:szCs w:val="20"/>
        </w:rPr>
        <w:t>发包人(全称)：</w:t>
      </w:r>
      <w:r>
        <w:rPr>
          <w:rFonts w:hint="eastAsia" w:ascii="宋体" w:hAnsi="宋体" w:eastAsia="宋体" w:cs="宋体"/>
          <w:spacing w:val="8"/>
          <w:sz w:val="20"/>
          <w:szCs w:val="20"/>
          <w:u w:val="single"/>
        </w:rPr>
        <w:t>灵川县兰田瑶族乡人民政府</w:t>
      </w:r>
    </w:p>
    <w:p>
      <w:pPr>
        <w:spacing w:before="153" w:line="228" w:lineRule="auto"/>
        <w:rPr>
          <w:rFonts w:hint="eastAsia" w:ascii="宋体" w:hAnsi="宋体" w:eastAsia="宋体" w:cs="宋体"/>
          <w:sz w:val="20"/>
          <w:szCs w:val="20"/>
          <w:lang w:eastAsia="zh-CN"/>
        </w:rPr>
      </w:pPr>
      <w:r>
        <w:rPr>
          <w:rFonts w:ascii="宋体" w:hAnsi="宋体" w:eastAsia="宋体" w:cs="宋体"/>
          <w:spacing w:val="9"/>
          <w:sz w:val="20"/>
          <w:szCs w:val="20"/>
        </w:rPr>
        <w:t>承</w:t>
      </w:r>
      <w:r>
        <w:rPr>
          <w:rFonts w:ascii="宋体" w:hAnsi="宋体" w:eastAsia="宋体" w:cs="宋体"/>
          <w:spacing w:val="6"/>
          <w:sz w:val="20"/>
          <w:szCs w:val="20"/>
        </w:rPr>
        <w:t>包人(全称)：</w:t>
      </w:r>
    </w:p>
    <w:p>
      <w:pPr>
        <w:spacing w:before="154" w:line="369" w:lineRule="auto"/>
        <w:ind w:firstLine="420"/>
        <w:rPr>
          <w:rFonts w:ascii="宋体" w:hAnsi="宋体" w:eastAsia="宋体" w:cs="宋体"/>
          <w:sz w:val="20"/>
          <w:szCs w:val="20"/>
        </w:rPr>
      </w:pPr>
      <w:r>
        <w:rPr>
          <w:rFonts w:ascii="宋体" w:hAnsi="宋体" w:eastAsia="宋体" w:cs="宋体"/>
          <w:spacing w:val="9"/>
          <w:sz w:val="20"/>
          <w:szCs w:val="20"/>
        </w:rPr>
        <w:t>根</w:t>
      </w:r>
      <w:r>
        <w:rPr>
          <w:rFonts w:ascii="宋体" w:hAnsi="宋体" w:eastAsia="宋体" w:cs="宋体"/>
          <w:spacing w:val="7"/>
          <w:sz w:val="20"/>
          <w:szCs w:val="20"/>
        </w:rPr>
        <w:t>据《中华人民共和国民法典》、《中华人民共和国建筑法》及有关法律规定，遵循平等、自</w:t>
      </w:r>
      <w:r>
        <w:rPr>
          <w:rFonts w:ascii="宋体" w:hAnsi="宋体" w:eastAsia="宋体" w:cs="宋体"/>
          <w:spacing w:val="14"/>
          <w:sz w:val="20"/>
          <w:szCs w:val="20"/>
        </w:rPr>
        <w:t>愿、公</w:t>
      </w:r>
      <w:r>
        <w:rPr>
          <w:rFonts w:ascii="宋体" w:hAnsi="宋体" w:eastAsia="宋体" w:cs="宋体"/>
          <w:spacing w:val="10"/>
          <w:sz w:val="20"/>
          <w:szCs w:val="20"/>
        </w:rPr>
        <w:t>平</w:t>
      </w:r>
      <w:r>
        <w:rPr>
          <w:rFonts w:ascii="宋体" w:hAnsi="宋体" w:eastAsia="宋体" w:cs="宋体"/>
          <w:spacing w:val="7"/>
          <w:sz w:val="20"/>
          <w:szCs w:val="20"/>
        </w:rPr>
        <w:t>和诚实信用的原则，双方就工程施工及有关事项协商一致，</w:t>
      </w:r>
      <w:r>
        <w:rPr>
          <w:rFonts w:ascii="宋体" w:hAnsi="宋体" w:eastAsia="宋体" w:cs="宋体"/>
          <w:spacing w:val="8"/>
          <w:sz w:val="20"/>
          <w:szCs w:val="20"/>
        </w:rPr>
        <w:t>共同达成如下协议</w:t>
      </w:r>
      <w:r>
        <w:rPr>
          <w:rFonts w:ascii="宋体" w:hAnsi="宋体" w:eastAsia="宋体" w:cs="宋体"/>
          <w:spacing w:val="6"/>
          <w:sz w:val="20"/>
          <w:szCs w:val="20"/>
        </w:rPr>
        <w:t>：</w:t>
      </w:r>
    </w:p>
    <w:p>
      <w:pPr>
        <w:spacing w:line="343" w:lineRule="exact"/>
        <w:ind w:left="424"/>
        <w:outlineLvl w:val="0"/>
        <w:rPr>
          <w:rFonts w:ascii="宋体" w:hAnsi="宋体" w:eastAsia="宋体" w:cs="宋体"/>
          <w:sz w:val="20"/>
          <w:szCs w:val="20"/>
        </w:rPr>
      </w:pPr>
      <w:r>
        <w:rPr>
          <w:rFonts w:ascii="宋体" w:hAnsi="宋体" w:eastAsia="宋体" w:cs="宋体"/>
          <w:spacing w:val="11"/>
          <w:position w:val="2"/>
          <w:sz w:val="20"/>
          <w:szCs w:val="20"/>
          <w14:textOutline w14:w="3797" w14:cap="sq" w14:cmpd="sng" w14:algn="ctr">
            <w14:solidFill>
              <w14:srgbClr w14:val="000000"/>
            </w14:solidFill>
            <w14:prstDash w14:val="solid"/>
            <w14:bevel/>
          </w14:textOutline>
        </w:rPr>
        <w:t>一</w:t>
      </w:r>
      <w:r>
        <w:rPr>
          <w:rFonts w:ascii="宋体" w:hAnsi="宋体" w:eastAsia="宋体" w:cs="宋体"/>
          <w:spacing w:val="8"/>
          <w:position w:val="2"/>
          <w:sz w:val="20"/>
          <w:szCs w:val="20"/>
          <w14:textOutline w14:w="3797" w14:cap="sq" w14:cmpd="sng" w14:algn="ctr">
            <w14:solidFill>
              <w14:srgbClr w14:val="000000"/>
            </w14:solidFill>
            <w14:prstDash w14:val="solid"/>
            <w14:bevel/>
          </w14:textOutline>
        </w:rPr>
        <w:t>、工程概况</w:t>
      </w:r>
    </w:p>
    <w:p>
      <w:pPr>
        <w:spacing w:before="55" w:line="229" w:lineRule="auto"/>
        <w:ind w:left="429"/>
        <w:rPr>
          <w:rFonts w:ascii="宋体" w:hAnsi="宋体" w:eastAsia="宋体" w:cs="宋体"/>
          <w:sz w:val="20"/>
          <w:szCs w:val="20"/>
          <w:u w:val="single"/>
        </w:rPr>
      </w:pPr>
      <w:r>
        <w:rPr>
          <w:rFonts w:ascii="宋体" w:hAnsi="宋体" w:eastAsia="宋体" w:cs="宋体"/>
          <w:spacing w:val="-4"/>
          <w:sz w:val="20"/>
          <w:szCs w:val="20"/>
        </w:rPr>
        <w:t>1</w:t>
      </w:r>
      <w:r>
        <w:rPr>
          <w:rFonts w:ascii="宋体" w:hAnsi="宋体" w:eastAsia="宋体" w:cs="宋体"/>
          <w:spacing w:val="-3"/>
          <w:sz w:val="20"/>
          <w:szCs w:val="20"/>
        </w:rPr>
        <w:t>.</w:t>
      </w:r>
      <w:r>
        <w:rPr>
          <w:rFonts w:ascii="宋体" w:hAnsi="宋体" w:eastAsia="宋体" w:cs="宋体"/>
          <w:spacing w:val="-2"/>
          <w:sz w:val="20"/>
          <w:szCs w:val="20"/>
        </w:rPr>
        <w:t>工程名称：</w:t>
      </w:r>
      <w:r>
        <w:rPr>
          <w:rFonts w:hint="eastAsia" w:ascii="宋体" w:hAnsi="宋体" w:eastAsia="宋体" w:cs="宋体"/>
          <w:spacing w:val="-2"/>
          <w:sz w:val="20"/>
          <w:szCs w:val="20"/>
          <w:u w:val="single"/>
          <w:lang w:val="en-US" w:eastAsia="zh-CN"/>
        </w:rPr>
        <w:t xml:space="preserve">  </w:t>
      </w:r>
      <w:r>
        <w:rPr>
          <w:rFonts w:ascii="宋体" w:hAnsi="宋体" w:eastAsia="宋体" w:cs="宋体"/>
          <w:spacing w:val="-2"/>
          <w:sz w:val="20"/>
          <w:szCs w:val="20"/>
          <w:u w:val="single"/>
        </w:rPr>
        <w:t>。</w:t>
      </w:r>
    </w:p>
    <w:p>
      <w:pPr>
        <w:spacing w:before="153" w:line="229" w:lineRule="auto"/>
        <w:ind w:left="416"/>
        <w:rPr>
          <w:rFonts w:ascii="宋体" w:hAnsi="宋体" w:eastAsia="宋体" w:cs="宋体"/>
          <w:sz w:val="20"/>
          <w:szCs w:val="20"/>
        </w:rPr>
      </w:pPr>
      <w:r>
        <w:rPr>
          <w:rFonts w:ascii="宋体" w:hAnsi="宋体" w:eastAsia="宋体" w:cs="宋体"/>
          <w:spacing w:val="3"/>
          <w:sz w:val="20"/>
          <w:szCs w:val="20"/>
        </w:rPr>
        <w:t>2.工程地点：</w:t>
      </w:r>
      <w:r>
        <w:rPr>
          <w:rFonts w:hint="eastAsia" w:ascii="宋体" w:hAnsi="宋体" w:eastAsia="宋体" w:cs="宋体"/>
          <w:spacing w:val="3"/>
          <w:sz w:val="20"/>
          <w:szCs w:val="20"/>
          <w:u w:val="single"/>
          <w:lang w:val="en-US" w:eastAsia="zh-CN"/>
        </w:rPr>
        <w:t xml:space="preserve">  </w:t>
      </w:r>
      <w:r>
        <w:rPr>
          <w:rFonts w:ascii="宋体" w:hAnsi="宋体" w:eastAsia="宋体" w:cs="宋体"/>
          <w:spacing w:val="2"/>
          <w:sz w:val="20"/>
          <w:szCs w:val="20"/>
          <w:u w:val="single"/>
        </w:rPr>
        <w:t>。</w:t>
      </w:r>
    </w:p>
    <w:p>
      <w:pPr>
        <w:spacing w:before="152" w:line="227" w:lineRule="auto"/>
        <w:ind w:left="417"/>
        <w:rPr>
          <w:rFonts w:ascii="宋体" w:hAnsi="宋体" w:eastAsia="宋体" w:cs="宋体"/>
          <w:sz w:val="20"/>
          <w:szCs w:val="20"/>
          <w:u w:val="single"/>
        </w:rPr>
      </w:pPr>
      <w:r>
        <w:rPr>
          <w:rFonts w:ascii="宋体" w:hAnsi="宋体" w:eastAsia="宋体" w:cs="宋体"/>
          <w:spacing w:val="-3"/>
          <w:sz w:val="20"/>
          <w:szCs w:val="20"/>
        </w:rPr>
        <w:t>3.资金来源：</w:t>
      </w:r>
      <w:r>
        <w:rPr>
          <w:rFonts w:hint="eastAsia" w:ascii="宋体" w:hAnsi="宋体" w:eastAsia="宋体" w:cs="宋体"/>
          <w:spacing w:val="-3"/>
          <w:sz w:val="20"/>
          <w:szCs w:val="20"/>
          <w:u w:val="single"/>
          <w:lang w:val="en-US" w:eastAsia="zh-CN"/>
        </w:rPr>
        <w:t xml:space="preserve">  </w:t>
      </w:r>
      <w:r>
        <w:rPr>
          <w:rFonts w:ascii="宋体" w:hAnsi="宋体" w:eastAsia="宋体" w:cs="宋体"/>
          <w:sz w:val="20"/>
          <w:szCs w:val="20"/>
          <w:u w:val="single"/>
        </w:rPr>
        <w:t>。</w:t>
      </w:r>
    </w:p>
    <w:p>
      <w:pPr>
        <w:spacing w:before="153" w:line="228" w:lineRule="auto"/>
        <w:ind w:left="412"/>
        <w:rPr>
          <w:rFonts w:ascii="宋体" w:hAnsi="宋体" w:eastAsia="宋体" w:cs="宋体"/>
          <w:sz w:val="20"/>
          <w:szCs w:val="20"/>
        </w:rPr>
      </w:pPr>
      <w:r>
        <w:rPr>
          <w:rFonts w:ascii="宋体" w:hAnsi="宋体" w:eastAsia="宋体" w:cs="宋体"/>
          <w:spacing w:val="-2"/>
          <w:sz w:val="20"/>
          <w:szCs w:val="20"/>
        </w:rPr>
        <w:t>4.工程内</w:t>
      </w:r>
      <w:r>
        <w:rPr>
          <w:rFonts w:ascii="宋体" w:hAnsi="宋体" w:eastAsia="宋体" w:cs="宋体"/>
          <w:spacing w:val="-1"/>
          <w:sz w:val="20"/>
          <w:szCs w:val="20"/>
        </w:rPr>
        <w:t>容：</w:t>
      </w:r>
      <w:r>
        <w:rPr>
          <w:rFonts w:ascii="宋体" w:hAnsi="宋体" w:eastAsia="宋体" w:cs="宋体"/>
          <w:spacing w:val="-1"/>
          <w:sz w:val="20"/>
          <w:szCs w:val="20"/>
          <w:u w:val="single"/>
        </w:rPr>
        <w:t>。</w:t>
      </w:r>
    </w:p>
    <w:p>
      <w:pPr>
        <w:spacing w:before="154" w:line="228" w:lineRule="auto"/>
        <w:ind w:left="417"/>
        <w:rPr>
          <w:rFonts w:ascii="宋体" w:hAnsi="宋体" w:eastAsia="宋体" w:cs="宋体"/>
          <w:sz w:val="20"/>
          <w:szCs w:val="20"/>
        </w:rPr>
      </w:pPr>
      <w:r>
        <w:rPr>
          <w:rFonts w:ascii="宋体" w:hAnsi="宋体" w:eastAsia="宋体" w:cs="宋体"/>
          <w:spacing w:val="-2"/>
          <w:sz w:val="20"/>
          <w:szCs w:val="20"/>
        </w:rPr>
        <w:t>5.工程承包范围</w:t>
      </w:r>
      <w:r>
        <w:rPr>
          <w:rFonts w:ascii="宋体" w:hAnsi="宋体" w:eastAsia="宋体" w:cs="宋体"/>
          <w:spacing w:val="-2"/>
          <w:sz w:val="20"/>
          <w:szCs w:val="20"/>
          <w:u w:val="single"/>
        </w:rPr>
        <w:t>：</w:t>
      </w:r>
      <w:r>
        <w:rPr>
          <w:rFonts w:hint="eastAsia" w:ascii="宋体" w:hAnsi="宋体" w:eastAsia="宋体" w:cs="宋体"/>
          <w:spacing w:val="-2"/>
          <w:sz w:val="20"/>
          <w:szCs w:val="20"/>
          <w:u w:val="single"/>
          <w:lang w:val="en-US" w:eastAsia="zh-CN"/>
        </w:rPr>
        <w:t xml:space="preserve">  </w:t>
      </w:r>
      <w:r>
        <w:rPr>
          <w:rFonts w:ascii="宋体" w:hAnsi="宋体" w:eastAsia="宋体" w:cs="宋体"/>
          <w:spacing w:val="-1"/>
          <w:sz w:val="20"/>
          <w:szCs w:val="20"/>
        </w:rPr>
        <w:t>。</w:t>
      </w:r>
    </w:p>
    <w:p>
      <w:pPr>
        <w:spacing w:before="153" w:line="274" w:lineRule="exact"/>
        <w:ind w:left="424"/>
        <w:outlineLvl w:val="0"/>
        <w:rPr>
          <w:rFonts w:ascii="宋体" w:hAnsi="宋体" w:eastAsia="宋体" w:cs="宋体"/>
          <w:sz w:val="20"/>
          <w:szCs w:val="20"/>
        </w:rPr>
      </w:pPr>
      <w:r>
        <w:rPr>
          <w:rFonts w:ascii="宋体" w:hAnsi="宋体" w:eastAsia="宋体" w:cs="宋体"/>
          <w:spacing w:val="11"/>
          <w:position w:val="1"/>
          <w:sz w:val="20"/>
          <w:szCs w:val="20"/>
          <w14:textOutline w14:w="3797" w14:cap="sq" w14:cmpd="sng" w14:algn="ctr">
            <w14:solidFill>
              <w14:srgbClr w14:val="000000"/>
            </w14:solidFill>
            <w14:prstDash w14:val="solid"/>
            <w14:bevel/>
          </w14:textOutline>
        </w:rPr>
        <w:t>二</w:t>
      </w:r>
      <w:r>
        <w:rPr>
          <w:rFonts w:ascii="宋体" w:hAnsi="宋体" w:eastAsia="宋体" w:cs="宋体"/>
          <w:spacing w:val="8"/>
          <w:position w:val="1"/>
          <w:sz w:val="20"/>
          <w:szCs w:val="20"/>
          <w14:textOutline w14:w="3797" w14:cap="sq" w14:cmpd="sng" w14:algn="ctr">
            <w14:solidFill>
              <w14:srgbClr w14:val="000000"/>
            </w14:solidFill>
            <w14:prstDash w14:val="solid"/>
            <w14:bevel/>
          </w14:textOutline>
        </w:rPr>
        <w:t>、合同工期</w:t>
      </w:r>
    </w:p>
    <w:p>
      <w:pPr>
        <w:spacing w:before="125" w:line="370" w:lineRule="auto"/>
        <w:ind w:left="459"/>
        <w:rPr>
          <w:rFonts w:ascii="宋体" w:hAnsi="宋体" w:eastAsia="宋体" w:cs="宋体"/>
          <w:sz w:val="20"/>
          <w:szCs w:val="20"/>
        </w:rPr>
      </w:pPr>
      <w:r>
        <w:rPr>
          <w:rFonts w:ascii="宋体" w:hAnsi="宋体" w:eastAsia="宋体" w:cs="宋体"/>
          <w:spacing w:val="-4"/>
          <w:sz w:val="20"/>
          <w:szCs w:val="20"/>
        </w:rPr>
        <w:t>计划开工日期</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日。</w:t>
      </w:r>
    </w:p>
    <w:p>
      <w:pPr>
        <w:spacing w:line="228" w:lineRule="auto"/>
        <w:ind w:left="459"/>
        <w:rPr>
          <w:rFonts w:ascii="宋体" w:hAnsi="宋体" w:eastAsia="宋体" w:cs="宋体"/>
          <w:sz w:val="20"/>
          <w:szCs w:val="20"/>
        </w:rPr>
      </w:pPr>
      <w:r>
        <w:rPr>
          <w:rFonts w:ascii="宋体" w:hAnsi="宋体" w:eastAsia="宋体" w:cs="宋体"/>
          <w:spacing w:val="-4"/>
          <w:sz w:val="20"/>
          <w:szCs w:val="20"/>
        </w:rPr>
        <w:t>计划竣工日期</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日。</w:t>
      </w:r>
    </w:p>
    <w:p>
      <w:pPr>
        <w:spacing w:before="153" w:line="369" w:lineRule="auto"/>
        <w:ind w:firstLine="460"/>
        <w:rPr>
          <w:rFonts w:ascii="宋体" w:hAnsi="宋体" w:eastAsia="宋体" w:cs="宋体"/>
          <w:sz w:val="20"/>
          <w:szCs w:val="20"/>
        </w:rPr>
      </w:pPr>
      <w:r>
        <w:rPr>
          <w:rFonts w:ascii="宋体" w:hAnsi="宋体" w:eastAsia="宋体" w:cs="宋体"/>
          <w:spacing w:val="10"/>
          <w:sz w:val="20"/>
          <w:szCs w:val="20"/>
        </w:rPr>
        <w:t>工</w:t>
      </w:r>
      <w:r>
        <w:rPr>
          <w:rFonts w:ascii="宋体" w:hAnsi="宋体" w:eastAsia="宋体" w:cs="宋体"/>
          <w:spacing w:val="8"/>
          <w:sz w:val="20"/>
          <w:szCs w:val="20"/>
        </w:rPr>
        <w:t>期总日历天数：</w:t>
      </w: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rPr>
        <w:t>天。工期总日历天数与根据前述计划开竣工日期计算的工期天数不一</w:t>
      </w:r>
      <w:r>
        <w:rPr>
          <w:rFonts w:ascii="宋体" w:hAnsi="宋体" w:eastAsia="宋体" w:cs="宋体"/>
          <w:spacing w:val="16"/>
          <w:sz w:val="20"/>
          <w:szCs w:val="20"/>
        </w:rPr>
        <w:t>致</w:t>
      </w:r>
      <w:r>
        <w:rPr>
          <w:rFonts w:ascii="宋体" w:hAnsi="宋体" w:eastAsia="宋体" w:cs="宋体"/>
          <w:spacing w:val="8"/>
          <w:sz w:val="20"/>
          <w:szCs w:val="20"/>
        </w:rPr>
        <w:t>的，以工期总日历天数为准。</w:t>
      </w:r>
    </w:p>
    <w:p>
      <w:pPr>
        <w:spacing w:line="266" w:lineRule="exact"/>
        <w:ind w:left="420"/>
        <w:outlineLvl w:val="0"/>
        <w:rPr>
          <w:rFonts w:ascii="宋体" w:hAnsi="宋体" w:eastAsia="宋体" w:cs="宋体"/>
          <w:sz w:val="20"/>
          <w:szCs w:val="20"/>
        </w:rPr>
      </w:pPr>
      <w:r>
        <w:rPr>
          <w:rFonts w:ascii="宋体" w:hAnsi="宋体" w:eastAsia="宋体" w:cs="宋体"/>
          <w:spacing w:val="9"/>
          <w:position w:val="1"/>
          <w:sz w:val="20"/>
          <w:szCs w:val="20"/>
          <w14:textOutline w14:w="3797" w14:cap="sq" w14:cmpd="sng" w14:algn="ctr">
            <w14:solidFill>
              <w14:srgbClr w14:val="000000"/>
            </w14:solidFill>
            <w14:prstDash w14:val="solid"/>
            <w14:bevel/>
          </w14:textOutline>
        </w:rPr>
        <w:t>三、质量标准</w:t>
      </w:r>
    </w:p>
    <w:p>
      <w:pPr>
        <w:spacing w:before="135" w:line="228" w:lineRule="auto"/>
        <w:ind w:left="461"/>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2"/>
          <w:sz w:val="20"/>
          <w:szCs w:val="20"/>
        </w:rPr>
        <w:t>程质量符合</w:t>
      </w:r>
      <w:r>
        <w:rPr>
          <w:rFonts w:ascii="宋体" w:hAnsi="宋体" w:eastAsia="宋体" w:cs="宋体"/>
          <w:spacing w:val="2"/>
          <w:sz w:val="20"/>
          <w:szCs w:val="20"/>
          <w:u w:val="single"/>
        </w:rPr>
        <w:t>合格</w:t>
      </w:r>
      <w:r>
        <w:rPr>
          <w:rFonts w:ascii="宋体" w:hAnsi="宋体" w:eastAsia="宋体" w:cs="宋体"/>
          <w:spacing w:val="2"/>
          <w:sz w:val="20"/>
          <w:szCs w:val="20"/>
        </w:rPr>
        <w:t>标准。</w:t>
      </w:r>
    </w:p>
    <w:p>
      <w:pPr>
        <w:spacing w:before="152" w:line="231" w:lineRule="auto"/>
        <w:ind w:left="440"/>
        <w:outlineLvl w:val="0"/>
        <w:rPr>
          <w:rFonts w:ascii="宋体" w:hAnsi="宋体" w:eastAsia="宋体" w:cs="宋体"/>
          <w:sz w:val="20"/>
          <w:szCs w:val="20"/>
        </w:rPr>
      </w:pPr>
      <w:r>
        <w:rPr>
          <w:rFonts w:ascii="宋体" w:hAnsi="宋体" w:eastAsia="宋体" w:cs="宋体"/>
          <w:spacing w:val="16"/>
          <w:sz w:val="20"/>
          <w:szCs w:val="20"/>
          <w14:textOutline w14:w="3797" w14:cap="sq" w14:cmpd="sng" w14:algn="ctr">
            <w14:solidFill>
              <w14:srgbClr w14:val="000000"/>
            </w14:solidFill>
            <w14:prstDash w14:val="solid"/>
            <w14:bevel/>
          </w14:textOutline>
        </w:rPr>
        <w:t>四</w:t>
      </w:r>
      <w:r>
        <w:rPr>
          <w:rFonts w:ascii="宋体" w:hAnsi="宋体" w:eastAsia="宋体" w:cs="宋体"/>
          <w:spacing w:val="9"/>
          <w:sz w:val="20"/>
          <w:szCs w:val="20"/>
          <w14:textOutline w14:w="3797" w14:cap="sq" w14:cmpd="sng" w14:algn="ctr">
            <w14:solidFill>
              <w14:srgbClr w14:val="000000"/>
            </w14:solidFill>
            <w14:prstDash w14:val="solid"/>
            <w14:bevel/>
          </w14:textOutline>
        </w:rPr>
        <w:t>、</w:t>
      </w:r>
      <w:r>
        <w:rPr>
          <w:rFonts w:ascii="宋体" w:hAnsi="宋体" w:eastAsia="宋体" w:cs="宋体"/>
          <w:spacing w:val="8"/>
          <w:sz w:val="20"/>
          <w:szCs w:val="20"/>
          <w14:textOutline w14:w="3797" w14:cap="sq" w14:cmpd="sng" w14:algn="ctr">
            <w14:solidFill>
              <w14:srgbClr w14:val="000000"/>
            </w14:solidFill>
            <w14:prstDash w14:val="solid"/>
            <w14:bevel/>
          </w14:textOutline>
        </w:rPr>
        <w:t>签约合同价与合同价格形式</w:t>
      </w:r>
    </w:p>
    <w:p>
      <w:pPr>
        <w:spacing w:before="150" w:line="227" w:lineRule="auto"/>
        <w:ind w:left="474"/>
        <w:rPr>
          <w:rFonts w:hint="eastAsia" w:ascii="宋体" w:hAnsi="宋体" w:eastAsia="宋体" w:cs="宋体"/>
          <w:sz w:val="20"/>
          <w:szCs w:val="20"/>
          <w:u w:val="single"/>
          <w:lang w:val="en-US" w:eastAsia="zh-CN"/>
        </w:rPr>
      </w:pPr>
      <w:r>
        <w:rPr>
          <w:rFonts w:ascii="宋体" w:hAnsi="宋体" w:eastAsia="宋体" w:cs="宋体"/>
          <w:spacing w:val="5"/>
          <w:sz w:val="20"/>
          <w:szCs w:val="20"/>
        </w:rPr>
        <w:t>1.签约合同价为</w:t>
      </w:r>
      <w:r>
        <w:rPr>
          <w:rFonts w:ascii="宋体" w:hAnsi="宋体" w:eastAsia="宋体" w:cs="宋体"/>
          <w:spacing w:val="3"/>
          <w:sz w:val="20"/>
          <w:szCs w:val="20"/>
        </w:rPr>
        <w:t>：</w:t>
      </w:r>
      <w:r>
        <w:rPr>
          <w:rFonts w:hint="eastAsia" w:ascii="宋体" w:hAnsi="宋体" w:eastAsia="宋体" w:cs="宋体"/>
          <w:spacing w:val="3"/>
          <w:sz w:val="20"/>
          <w:szCs w:val="20"/>
          <w:u w:val="single"/>
          <w:lang w:val="en-US" w:eastAsia="zh-CN"/>
        </w:rPr>
        <w:t xml:space="preserve">   </w:t>
      </w:r>
      <w:r>
        <w:rPr>
          <w:rFonts w:hint="eastAsia" w:ascii="宋体" w:hAnsi="宋体" w:eastAsia="宋体" w:cs="宋体"/>
          <w:sz w:val="20"/>
          <w:szCs w:val="20"/>
          <w:u w:val="single"/>
          <w:lang w:val="en-US" w:eastAsia="zh-CN"/>
        </w:rPr>
        <w:t xml:space="preserve"> </w:t>
      </w:r>
    </w:p>
    <w:p>
      <w:pPr>
        <w:spacing w:before="150" w:line="227" w:lineRule="auto"/>
        <w:ind w:left="474"/>
        <w:rPr>
          <w:rFonts w:ascii="宋体" w:hAnsi="宋体" w:eastAsia="宋体" w:cs="宋体"/>
          <w:sz w:val="20"/>
          <w:szCs w:val="20"/>
        </w:rPr>
      </w:pPr>
      <w:r>
        <w:rPr>
          <w:rFonts w:ascii="宋体" w:hAnsi="宋体" w:eastAsia="宋体" w:cs="宋体"/>
          <w:spacing w:val="6"/>
          <w:sz w:val="20"/>
          <w:szCs w:val="20"/>
        </w:rPr>
        <w:t>总价：人民币</w:t>
      </w:r>
      <w:r>
        <w:rPr>
          <w:rFonts w:ascii="宋体" w:hAnsi="宋体" w:eastAsia="宋体" w:cs="宋体"/>
          <w:spacing w:val="5"/>
          <w:sz w:val="20"/>
          <w:szCs w:val="20"/>
        </w:rPr>
        <w:t>(</w:t>
      </w:r>
      <w:r>
        <w:rPr>
          <w:rFonts w:ascii="宋体" w:hAnsi="宋体" w:eastAsia="宋体" w:cs="宋体"/>
          <w:spacing w:val="3"/>
          <w:sz w:val="20"/>
          <w:szCs w:val="20"/>
        </w:rPr>
        <w:t>大写)(¥元)；</w:t>
      </w:r>
    </w:p>
    <w:p>
      <w:pPr>
        <w:spacing w:before="152" w:line="227" w:lineRule="auto"/>
        <w:ind w:left="423"/>
        <w:rPr>
          <w:rFonts w:ascii="宋体" w:hAnsi="宋体" w:eastAsia="宋体" w:cs="宋体"/>
          <w:sz w:val="20"/>
          <w:szCs w:val="20"/>
        </w:rPr>
      </w:pPr>
      <w:r>
        <w:rPr>
          <w:rFonts w:ascii="宋体" w:hAnsi="宋体" w:eastAsia="宋体" w:cs="宋体"/>
          <w:spacing w:val="7"/>
          <w:sz w:val="20"/>
          <w:szCs w:val="20"/>
        </w:rPr>
        <w:t>2.合同价格形式：</w:t>
      </w:r>
      <w:r>
        <w:rPr>
          <w:rFonts w:ascii="宋体" w:hAnsi="宋体" w:eastAsia="宋体" w:cs="宋体"/>
          <w:spacing w:val="7"/>
          <w:sz w:val="20"/>
          <w:szCs w:val="20"/>
          <w:u w:val="single"/>
        </w:rPr>
        <w:t>单价合同</w:t>
      </w:r>
      <w:r>
        <w:rPr>
          <w:rFonts w:ascii="宋体" w:hAnsi="宋体" w:eastAsia="宋体" w:cs="宋体"/>
          <w:spacing w:val="3"/>
          <w:sz w:val="20"/>
          <w:szCs w:val="20"/>
        </w:rPr>
        <w:t>。</w:t>
      </w:r>
    </w:p>
    <w:p>
      <w:pPr>
        <w:spacing w:before="155" w:line="239" w:lineRule="auto"/>
        <w:ind w:left="424"/>
        <w:outlineLvl w:val="0"/>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五</w:t>
      </w:r>
      <w:r>
        <w:rPr>
          <w:rFonts w:ascii="宋体" w:hAnsi="宋体" w:eastAsia="宋体" w:cs="宋体"/>
          <w:spacing w:val="8"/>
          <w:sz w:val="20"/>
          <w:szCs w:val="20"/>
          <w14:textOutline w14:w="3797" w14:cap="sq" w14:cmpd="sng" w14:algn="ctr">
            <w14:solidFill>
              <w14:srgbClr w14:val="000000"/>
            </w14:solidFill>
            <w14:prstDash w14:val="solid"/>
            <w14:bevel/>
          </w14:textOutline>
        </w:rPr>
        <w:t>、项目经理</w:t>
      </w:r>
    </w:p>
    <w:p>
      <w:pPr>
        <w:spacing w:before="142" w:line="228" w:lineRule="auto"/>
        <w:ind w:left="420"/>
        <w:rPr>
          <w:rFonts w:ascii="宋体" w:hAnsi="宋体" w:eastAsia="宋体" w:cs="宋体"/>
          <w:sz w:val="20"/>
          <w:szCs w:val="20"/>
        </w:rPr>
      </w:pPr>
      <w:r>
        <w:rPr>
          <w:rFonts w:ascii="宋体" w:hAnsi="宋体" w:eastAsia="宋体" w:cs="宋体"/>
          <w:spacing w:val="-1"/>
          <w:sz w:val="20"/>
          <w:szCs w:val="20"/>
        </w:rPr>
        <w:t>承包人项目经理：</w:t>
      </w:r>
      <w:r>
        <w:rPr>
          <w:rFonts w:ascii="宋体" w:hAnsi="宋体" w:eastAsia="宋体" w:cs="宋体"/>
          <w:sz w:val="20"/>
          <w:szCs w:val="20"/>
        </w:rPr>
        <w:t>。</w:t>
      </w:r>
    </w:p>
    <w:p>
      <w:pPr>
        <w:spacing w:before="151" w:line="233" w:lineRule="auto"/>
        <w:ind w:left="422"/>
        <w:outlineLvl w:val="0"/>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六</w:t>
      </w:r>
      <w:r>
        <w:rPr>
          <w:rFonts w:ascii="宋体" w:hAnsi="宋体" w:eastAsia="宋体" w:cs="宋体"/>
          <w:spacing w:val="9"/>
          <w:sz w:val="20"/>
          <w:szCs w:val="20"/>
          <w14:textOutline w14:w="3797" w14:cap="sq" w14:cmpd="sng" w14:algn="ctr">
            <w14:solidFill>
              <w14:srgbClr w14:val="000000"/>
            </w14:solidFill>
            <w14:prstDash w14:val="solid"/>
            <w14:bevel/>
          </w14:textOutline>
        </w:rPr>
        <w:t>、合同文件构成</w:t>
      </w:r>
    </w:p>
    <w:p>
      <w:pPr>
        <w:spacing w:before="148" w:line="228" w:lineRule="auto"/>
        <w:ind w:left="421"/>
        <w:rPr>
          <w:rFonts w:ascii="宋体" w:hAnsi="宋体" w:eastAsia="宋体" w:cs="宋体"/>
          <w:sz w:val="20"/>
          <w:szCs w:val="20"/>
        </w:rPr>
      </w:pPr>
      <w:r>
        <w:rPr>
          <w:rFonts w:ascii="宋体" w:hAnsi="宋体" w:eastAsia="宋体" w:cs="宋体"/>
          <w:spacing w:val="9"/>
          <w:sz w:val="20"/>
          <w:szCs w:val="20"/>
        </w:rPr>
        <w:t>本协议书与下列文件一起构成合同文件</w:t>
      </w:r>
      <w:r>
        <w:rPr>
          <w:rFonts w:ascii="宋体" w:hAnsi="宋体" w:eastAsia="宋体" w:cs="宋体"/>
          <w:spacing w:val="6"/>
          <w:sz w:val="20"/>
          <w:szCs w:val="20"/>
        </w:rPr>
        <w:t>：</w:t>
      </w:r>
    </w:p>
    <w:p>
      <w:pPr>
        <w:spacing w:before="154"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1)中标通知书(如果有)；</w:t>
      </w:r>
    </w:p>
    <w:p>
      <w:pPr>
        <w:spacing w:before="152" w:line="226" w:lineRule="auto"/>
        <w:ind w:left="430"/>
        <w:rPr>
          <w:rFonts w:ascii="宋体" w:hAnsi="宋体" w:eastAsia="宋体" w:cs="宋体"/>
          <w:sz w:val="20"/>
          <w:szCs w:val="20"/>
        </w:rPr>
      </w:pPr>
      <w:r>
        <w:rPr>
          <w:rFonts w:ascii="宋体" w:hAnsi="宋体" w:eastAsia="宋体" w:cs="宋体"/>
          <w:spacing w:val="12"/>
          <w:sz w:val="20"/>
          <w:szCs w:val="20"/>
        </w:rPr>
        <w:t>(2)投标函及其附录(如果有)</w:t>
      </w:r>
      <w:r>
        <w:rPr>
          <w:rFonts w:ascii="宋体" w:hAnsi="宋体" w:eastAsia="宋体" w:cs="宋体"/>
          <w:spacing w:val="9"/>
          <w:sz w:val="20"/>
          <w:szCs w:val="20"/>
        </w:rPr>
        <w:t>；</w:t>
      </w:r>
    </w:p>
    <w:p>
      <w:pPr>
        <w:spacing w:before="129" w:line="229" w:lineRule="auto"/>
        <w:ind w:left="430"/>
        <w:rPr>
          <w:rFonts w:ascii="宋体" w:hAnsi="宋体" w:eastAsia="宋体" w:cs="宋体"/>
          <w:sz w:val="23"/>
          <w:szCs w:val="23"/>
        </w:rPr>
      </w:pPr>
      <w:r>
        <w:rPr>
          <w:rFonts w:ascii="宋体" w:hAnsi="宋体" w:eastAsia="宋体" w:cs="宋体"/>
          <w:spacing w:val="23"/>
          <w:sz w:val="20"/>
          <w:szCs w:val="20"/>
        </w:rPr>
        <w:t>(</w:t>
      </w:r>
      <w:r>
        <w:rPr>
          <w:rFonts w:ascii="宋体" w:hAnsi="宋体" w:eastAsia="宋体" w:cs="宋体"/>
          <w:spacing w:val="13"/>
          <w:sz w:val="20"/>
          <w:szCs w:val="20"/>
        </w:rPr>
        <w:t>3)专用合同条款及其附件</w:t>
      </w:r>
      <w:r>
        <w:rPr>
          <w:rFonts w:ascii="宋体" w:hAnsi="宋体" w:eastAsia="宋体" w:cs="宋体"/>
          <w:spacing w:val="13"/>
          <w:sz w:val="23"/>
          <w:szCs w:val="23"/>
          <w14:textOutline w14:w="4356" w14:cap="sq" w14:cmpd="sng" w14:algn="ctr">
            <w14:solidFill>
              <w14:srgbClr w14:val="000000"/>
            </w14:solidFill>
            <w14:prstDash w14:val="solid"/>
            <w14:bevel/>
          </w14:textOutline>
        </w:rPr>
        <w:t>；</w:t>
      </w:r>
    </w:p>
    <w:p>
      <w:pPr>
        <w:sectPr>
          <w:footerReference r:id="rId24" w:type="default"/>
          <w:pgSz w:w="11906" w:h="16839"/>
          <w:pgMar w:top="400" w:right="1441" w:bottom="1141" w:left="1447" w:header="0" w:footer="933" w:gutter="0"/>
          <w:pgNumType w:fmt="decimal"/>
          <w:cols w:space="720" w:num="1"/>
        </w:sectPr>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65" w:line="228" w:lineRule="auto"/>
        <w:ind w:left="430"/>
        <w:rPr>
          <w:rFonts w:ascii="宋体" w:hAnsi="宋体" w:eastAsia="宋体" w:cs="宋体"/>
          <w:sz w:val="20"/>
          <w:szCs w:val="20"/>
        </w:rPr>
      </w:pPr>
      <w:r>
        <w:rPr>
          <w:rFonts w:ascii="宋体" w:hAnsi="宋体" w:eastAsia="宋体" w:cs="宋体"/>
          <w:spacing w:val="15"/>
          <w:sz w:val="20"/>
          <w:szCs w:val="20"/>
        </w:rPr>
        <w:t>(4)通用合同条款；</w:t>
      </w:r>
    </w:p>
    <w:p>
      <w:pPr>
        <w:spacing w:before="153"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5)技术标准和要求；</w:t>
      </w:r>
    </w:p>
    <w:p>
      <w:pPr>
        <w:spacing w:before="150"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6)已标价工程量清单或预算书；</w:t>
      </w:r>
    </w:p>
    <w:p>
      <w:pPr>
        <w:spacing w:before="154" w:line="230" w:lineRule="auto"/>
        <w:ind w:left="430"/>
        <w:rPr>
          <w:rFonts w:ascii="宋体" w:hAnsi="宋体" w:eastAsia="宋体" w:cs="宋体"/>
          <w:sz w:val="20"/>
          <w:szCs w:val="20"/>
        </w:rPr>
      </w:pPr>
      <w:r>
        <w:rPr>
          <w:rFonts w:ascii="宋体" w:hAnsi="宋体" w:eastAsia="宋体" w:cs="宋体"/>
          <w:spacing w:val="18"/>
          <w:sz w:val="20"/>
          <w:szCs w:val="20"/>
        </w:rPr>
        <w:t>(7)图纸</w:t>
      </w:r>
      <w:r>
        <w:rPr>
          <w:rFonts w:ascii="宋体" w:hAnsi="宋体" w:eastAsia="宋体" w:cs="宋体"/>
          <w:spacing w:val="17"/>
          <w:sz w:val="20"/>
          <w:szCs w:val="20"/>
        </w:rPr>
        <w:t>；</w:t>
      </w:r>
    </w:p>
    <w:p>
      <w:pPr>
        <w:spacing w:before="152" w:line="226" w:lineRule="auto"/>
        <w:ind w:left="430"/>
        <w:rPr>
          <w:rFonts w:ascii="宋体" w:hAnsi="宋体" w:eastAsia="宋体" w:cs="宋体"/>
          <w:sz w:val="20"/>
          <w:szCs w:val="20"/>
        </w:rPr>
      </w:pPr>
      <w:r>
        <w:rPr>
          <w:rFonts w:ascii="宋体" w:hAnsi="宋体" w:eastAsia="宋体" w:cs="宋体"/>
          <w:spacing w:val="15"/>
          <w:sz w:val="20"/>
          <w:szCs w:val="20"/>
        </w:rPr>
        <w:t>(8)其他合同文件。</w:t>
      </w:r>
    </w:p>
    <w:p>
      <w:pPr>
        <w:spacing w:before="154" w:line="228" w:lineRule="auto"/>
        <w:ind w:left="420"/>
        <w:rPr>
          <w:rFonts w:ascii="宋体" w:hAnsi="宋体" w:eastAsia="宋体" w:cs="宋体"/>
          <w:sz w:val="20"/>
          <w:szCs w:val="20"/>
        </w:rPr>
      </w:pPr>
      <w:r>
        <w:rPr>
          <w:rFonts w:ascii="宋体" w:hAnsi="宋体" w:eastAsia="宋体" w:cs="宋体"/>
          <w:spacing w:val="18"/>
          <w:sz w:val="20"/>
          <w:szCs w:val="20"/>
        </w:rPr>
        <w:t>在</w:t>
      </w:r>
      <w:r>
        <w:rPr>
          <w:rFonts w:ascii="宋体" w:hAnsi="宋体" w:eastAsia="宋体" w:cs="宋体"/>
          <w:spacing w:val="15"/>
          <w:sz w:val="20"/>
          <w:szCs w:val="20"/>
        </w:rPr>
        <w:t>合</w:t>
      </w:r>
      <w:r>
        <w:rPr>
          <w:rFonts w:ascii="宋体" w:hAnsi="宋体" w:eastAsia="宋体" w:cs="宋体"/>
          <w:spacing w:val="9"/>
          <w:sz w:val="20"/>
          <w:szCs w:val="20"/>
        </w:rPr>
        <w:t>同订立及履行过程中形成的与合同有关的文件均构成合同文件组成部分。</w:t>
      </w:r>
    </w:p>
    <w:p>
      <w:pPr>
        <w:spacing w:before="154" w:line="228" w:lineRule="auto"/>
        <w:ind w:left="422"/>
        <w:rPr>
          <w:rFonts w:ascii="宋体" w:hAnsi="宋体" w:eastAsia="宋体" w:cs="宋体"/>
          <w:sz w:val="20"/>
          <w:szCs w:val="20"/>
        </w:rPr>
      </w:pPr>
      <w:r>
        <w:rPr>
          <w:rFonts w:ascii="宋体" w:hAnsi="宋体" w:eastAsia="宋体" w:cs="宋体"/>
          <w:spacing w:val="18"/>
          <w:sz w:val="20"/>
          <w:szCs w:val="20"/>
        </w:rPr>
        <w:t>上述</w:t>
      </w:r>
      <w:r>
        <w:rPr>
          <w:rFonts w:ascii="宋体" w:hAnsi="宋体" w:eastAsia="宋体" w:cs="宋体"/>
          <w:spacing w:val="16"/>
          <w:sz w:val="20"/>
          <w:szCs w:val="20"/>
        </w:rPr>
        <w:t>各</w:t>
      </w:r>
      <w:r>
        <w:rPr>
          <w:rFonts w:ascii="宋体" w:hAnsi="宋体" w:eastAsia="宋体" w:cs="宋体"/>
          <w:spacing w:val="9"/>
          <w:sz w:val="20"/>
          <w:szCs w:val="20"/>
        </w:rPr>
        <w:t>项合同文件包括合同当事人就该项合同文件所作出的补充和修改，属于同一类内容的文</w:t>
      </w:r>
    </w:p>
    <w:p>
      <w:pPr>
        <w:spacing w:before="154" w:line="228" w:lineRule="auto"/>
        <w:rPr>
          <w:rFonts w:ascii="宋体" w:hAnsi="宋体" w:eastAsia="宋体" w:cs="宋体"/>
          <w:sz w:val="20"/>
          <w:szCs w:val="20"/>
        </w:rPr>
      </w:pPr>
      <w:r>
        <w:rPr>
          <w:rFonts w:ascii="宋体" w:hAnsi="宋体" w:eastAsia="宋体" w:cs="宋体"/>
          <w:spacing w:val="18"/>
          <w:sz w:val="20"/>
          <w:szCs w:val="20"/>
        </w:rPr>
        <w:t>件</w:t>
      </w:r>
      <w:r>
        <w:rPr>
          <w:rFonts w:ascii="宋体" w:hAnsi="宋体" w:eastAsia="宋体" w:cs="宋体"/>
          <w:spacing w:val="15"/>
          <w:sz w:val="20"/>
          <w:szCs w:val="20"/>
        </w:rPr>
        <w:t>，</w:t>
      </w:r>
      <w:r>
        <w:rPr>
          <w:rFonts w:ascii="宋体" w:hAnsi="宋体" w:eastAsia="宋体" w:cs="宋体"/>
          <w:spacing w:val="9"/>
          <w:sz w:val="20"/>
          <w:szCs w:val="20"/>
        </w:rPr>
        <w:t>应以最新签署的为准。专用合同条款及其附件须经合同当事人签字或盖章。</w:t>
      </w:r>
    </w:p>
    <w:p>
      <w:pPr>
        <w:spacing w:before="151"/>
        <w:ind w:left="420"/>
        <w:outlineLvl w:val="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七、承</w:t>
      </w:r>
      <w:r>
        <w:rPr>
          <w:rFonts w:ascii="宋体" w:hAnsi="宋体" w:eastAsia="宋体" w:cs="宋体"/>
          <w:spacing w:val="8"/>
          <w:sz w:val="20"/>
          <w:szCs w:val="20"/>
          <w14:textOutline w14:w="3797" w14:cap="sq" w14:cmpd="sng" w14:algn="ctr">
            <w14:solidFill>
              <w14:srgbClr w14:val="000000"/>
            </w14:solidFill>
            <w14:prstDash w14:val="solid"/>
            <w14:bevel/>
          </w14:textOutline>
        </w:rPr>
        <w:t>诺</w:t>
      </w:r>
    </w:p>
    <w:p>
      <w:pPr>
        <w:spacing w:before="140" w:line="369" w:lineRule="auto"/>
        <w:ind w:left="1" w:firstLine="434"/>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8"/>
          <w:sz w:val="20"/>
          <w:szCs w:val="20"/>
        </w:rPr>
        <w:t>.</w:t>
      </w:r>
      <w:r>
        <w:rPr>
          <w:rFonts w:ascii="宋体" w:hAnsi="宋体" w:eastAsia="宋体" w:cs="宋体"/>
          <w:spacing w:val="11"/>
          <w:sz w:val="20"/>
          <w:szCs w:val="20"/>
        </w:rPr>
        <w:t>发包人承诺按照法律规定履行项目审批手续、筹集工程建设资金并按照合同约定的期限和</w:t>
      </w:r>
      <w:r>
        <w:rPr>
          <w:rFonts w:ascii="宋体" w:hAnsi="宋体" w:eastAsia="宋体" w:cs="宋体"/>
          <w:spacing w:val="12"/>
          <w:sz w:val="20"/>
          <w:szCs w:val="20"/>
        </w:rPr>
        <w:t>方</w:t>
      </w:r>
      <w:r>
        <w:rPr>
          <w:rFonts w:ascii="宋体" w:hAnsi="宋体" w:eastAsia="宋体" w:cs="宋体"/>
          <w:spacing w:val="7"/>
          <w:sz w:val="20"/>
          <w:szCs w:val="20"/>
        </w:rPr>
        <w:t>式支付合同价款。</w:t>
      </w:r>
    </w:p>
    <w:p>
      <w:pPr>
        <w:spacing w:before="2" w:line="369" w:lineRule="auto"/>
        <w:ind w:firstLine="422"/>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承包人承诺按照法律规定及合同约定组织完成工程施工，确保工程质量和安全，不进行转</w:t>
      </w:r>
      <w:r>
        <w:rPr>
          <w:rFonts w:ascii="宋体" w:hAnsi="宋体" w:eastAsia="宋体" w:cs="宋体"/>
          <w:spacing w:val="18"/>
          <w:sz w:val="20"/>
          <w:szCs w:val="20"/>
        </w:rPr>
        <w:t>包</w:t>
      </w:r>
      <w:r>
        <w:rPr>
          <w:rFonts w:ascii="宋体" w:hAnsi="宋体" w:eastAsia="宋体" w:cs="宋体"/>
          <w:spacing w:val="10"/>
          <w:sz w:val="20"/>
          <w:szCs w:val="20"/>
        </w:rPr>
        <w:t>及</w:t>
      </w:r>
      <w:r>
        <w:rPr>
          <w:rFonts w:ascii="宋体" w:hAnsi="宋体" w:eastAsia="宋体" w:cs="宋体"/>
          <w:spacing w:val="9"/>
          <w:sz w:val="20"/>
          <w:szCs w:val="20"/>
        </w:rPr>
        <w:t>违法分包，并在缺陷责任期及保修期内承担相应的工程维修责任。</w:t>
      </w:r>
    </w:p>
    <w:p>
      <w:pPr>
        <w:spacing w:before="2" w:line="368" w:lineRule="auto"/>
        <w:ind w:left="1" w:firstLine="423"/>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1"/>
          <w:sz w:val="20"/>
          <w:szCs w:val="20"/>
        </w:rPr>
        <w:t>发包人和承包人通过招投标形式签订合同的，双方理解并承诺不再就同一工程另行签订与</w:t>
      </w:r>
      <w:r>
        <w:rPr>
          <w:rFonts w:ascii="宋体" w:hAnsi="宋体" w:eastAsia="宋体" w:cs="宋体"/>
          <w:spacing w:val="15"/>
          <w:sz w:val="20"/>
          <w:szCs w:val="20"/>
        </w:rPr>
        <w:t>合</w:t>
      </w:r>
      <w:r>
        <w:rPr>
          <w:rFonts w:ascii="宋体" w:hAnsi="宋体" w:eastAsia="宋体" w:cs="宋体"/>
          <w:spacing w:val="8"/>
          <w:sz w:val="20"/>
          <w:szCs w:val="20"/>
        </w:rPr>
        <w:t>同实质性内容相背离的协议。</w:t>
      </w:r>
    </w:p>
    <w:p>
      <w:pPr>
        <w:spacing w:line="229" w:lineRule="auto"/>
        <w:ind w:left="424"/>
        <w:outlineLvl w:val="0"/>
        <w:rPr>
          <w:rFonts w:ascii="宋体" w:hAnsi="宋体" w:eastAsia="宋体" w:cs="宋体"/>
          <w:sz w:val="20"/>
          <w:szCs w:val="20"/>
        </w:rPr>
      </w:pPr>
      <w:r>
        <w:rPr>
          <w:rFonts w:ascii="宋体" w:hAnsi="宋体" w:eastAsia="宋体" w:cs="宋体"/>
          <w:spacing w:val="11"/>
          <w:sz w:val="20"/>
          <w:szCs w:val="20"/>
          <w14:textOutline w14:w="3797" w14:cap="sq" w14:cmpd="sng" w14:algn="ctr">
            <w14:solidFill>
              <w14:srgbClr w14:val="000000"/>
            </w14:solidFill>
            <w14:prstDash w14:val="solid"/>
            <w14:bevel/>
          </w14:textOutline>
        </w:rPr>
        <w:t>八</w:t>
      </w:r>
      <w:r>
        <w:rPr>
          <w:rFonts w:ascii="宋体" w:hAnsi="宋体" w:eastAsia="宋体" w:cs="宋体"/>
          <w:spacing w:val="8"/>
          <w:sz w:val="20"/>
          <w:szCs w:val="20"/>
          <w14:textOutline w14:w="3797" w14:cap="sq" w14:cmpd="sng" w14:algn="ctr">
            <w14:solidFill>
              <w14:srgbClr w14:val="000000"/>
            </w14:solidFill>
            <w14:prstDash w14:val="solid"/>
            <w14:bevel/>
          </w14:textOutline>
        </w:rPr>
        <w:t>、词语含义</w:t>
      </w:r>
    </w:p>
    <w:p>
      <w:pPr>
        <w:spacing w:before="153" w:line="228" w:lineRule="auto"/>
        <w:ind w:left="421"/>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9"/>
          <w:sz w:val="20"/>
          <w:szCs w:val="20"/>
        </w:rPr>
        <w:t>协议书中词语含义与第二部分通用合同条款中赋予的含义相同。</w:t>
      </w:r>
    </w:p>
    <w:p>
      <w:pPr>
        <w:spacing w:before="152" w:line="231" w:lineRule="auto"/>
        <w:ind w:left="425"/>
        <w:outlineLvl w:val="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九</w:t>
      </w:r>
      <w:r>
        <w:rPr>
          <w:rFonts w:ascii="宋体" w:hAnsi="宋体" w:eastAsia="宋体" w:cs="宋体"/>
          <w:spacing w:val="8"/>
          <w:sz w:val="20"/>
          <w:szCs w:val="20"/>
          <w14:textOutline w14:w="3797" w14:cap="sq" w14:cmpd="sng" w14:algn="ctr">
            <w14:solidFill>
              <w14:srgbClr w14:val="000000"/>
            </w14:solidFill>
            <w14:prstDash w14:val="solid"/>
            <w14:bevel/>
          </w14:textOutline>
        </w:rPr>
        <w:t>、签订时间</w:t>
      </w:r>
    </w:p>
    <w:p>
      <w:pPr>
        <w:spacing w:before="150" w:line="228" w:lineRule="auto"/>
        <w:ind w:left="421"/>
        <w:rPr>
          <w:rFonts w:ascii="宋体" w:hAnsi="宋体" w:eastAsia="宋体" w:cs="宋体"/>
          <w:sz w:val="20"/>
          <w:szCs w:val="20"/>
        </w:rPr>
      </w:pPr>
      <w:r>
        <w:rPr>
          <w:rFonts w:ascii="宋体" w:hAnsi="宋体" w:eastAsia="宋体" w:cs="宋体"/>
          <w:spacing w:val="4"/>
          <w:sz w:val="20"/>
          <w:szCs w:val="20"/>
        </w:rPr>
        <w:t>本合同于</w:t>
      </w:r>
      <w:r>
        <w:rPr>
          <w:rFonts w:ascii="宋体" w:hAnsi="宋体" w:eastAsia="宋体" w:cs="宋体"/>
          <w:spacing w:val="2"/>
          <w:sz w:val="20"/>
          <w:szCs w:val="20"/>
        </w:rPr>
        <w:t>年月日签订。</w:t>
      </w:r>
    </w:p>
    <w:p>
      <w:pPr>
        <w:spacing w:before="154" w:line="230" w:lineRule="auto"/>
        <w:ind w:left="421"/>
        <w:outlineLvl w:val="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十、签订地</w:t>
      </w:r>
      <w:r>
        <w:rPr>
          <w:rFonts w:ascii="宋体" w:hAnsi="宋体" w:eastAsia="宋体" w:cs="宋体"/>
          <w:spacing w:val="8"/>
          <w:sz w:val="20"/>
          <w:szCs w:val="20"/>
          <w14:textOutline w14:w="3797" w14:cap="sq" w14:cmpd="sng" w14:algn="ctr">
            <w14:solidFill>
              <w14:srgbClr w14:val="000000"/>
            </w14:solidFill>
            <w14:prstDash w14:val="solid"/>
            <w14:bevel/>
          </w14:textOutline>
        </w:rPr>
        <w:t>点</w:t>
      </w:r>
    </w:p>
    <w:p>
      <w:pPr>
        <w:spacing w:before="149" w:line="228" w:lineRule="auto"/>
        <w:ind w:left="421"/>
        <w:rPr>
          <w:rFonts w:ascii="宋体" w:hAnsi="宋体" w:eastAsia="宋体" w:cs="宋体"/>
          <w:sz w:val="20"/>
          <w:szCs w:val="20"/>
        </w:rPr>
      </w:pPr>
      <w:r>
        <w:rPr>
          <w:rFonts w:ascii="宋体" w:hAnsi="宋体" w:eastAsia="宋体" w:cs="宋体"/>
          <w:spacing w:val="3"/>
          <w:sz w:val="20"/>
          <w:szCs w:val="20"/>
        </w:rPr>
        <w:t>本合同在签</w:t>
      </w:r>
      <w:r>
        <w:rPr>
          <w:rFonts w:ascii="宋体" w:hAnsi="宋体" w:eastAsia="宋体" w:cs="宋体"/>
          <w:spacing w:val="2"/>
          <w:sz w:val="20"/>
          <w:szCs w:val="20"/>
        </w:rPr>
        <w:t>订</w:t>
      </w:r>
      <w:r>
        <w:rPr>
          <w:rFonts w:ascii="宋体" w:hAnsi="宋体" w:eastAsia="宋体" w:cs="宋体"/>
          <w:sz w:val="20"/>
          <w:szCs w:val="20"/>
        </w:rPr>
        <w:t>。</w:t>
      </w:r>
    </w:p>
    <w:p>
      <w:pPr>
        <w:spacing w:before="154" w:line="230" w:lineRule="auto"/>
        <w:ind w:left="421"/>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十</w:t>
      </w:r>
      <w:r>
        <w:rPr>
          <w:rFonts w:ascii="宋体" w:hAnsi="宋体" w:eastAsia="宋体" w:cs="宋体"/>
          <w:spacing w:val="9"/>
          <w:sz w:val="20"/>
          <w:szCs w:val="20"/>
          <w14:textOutline w14:w="3797" w14:cap="sq" w14:cmpd="sng" w14:algn="ctr">
            <w14:solidFill>
              <w14:srgbClr w14:val="000000"/>
            </w14:solidFill>
            <w14:prstDash w14:val="solid"/>
            <w14:bevel/>
          </w14:textOutline>
        </w:rPr>
        <w:t>一、补充协议</w:t>
      </w:r>
    </w:p>
    <w:p>
      <w:pPr>
        <w:spacing w:before="152" w:line="229" w:lineRule="auto"/>
        <w:ind w:left="421"/>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未尽事宜，合同当事人另行签订补充协议，补充协议是合同的组成部分。</w:t>
      </w:r>
    </w:p>
    <w:p>
      <w:pPr>
        <w:spacing w:before="150" w:line="230" w:lineRule="auto"/>
        <w:ind w:left="421"/>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十</w:t>
      </w:r>
      <w:r>
        <w:rPr>
          <w:rFonts w:ascii="宋体" w:hAnsi="宋体" w:eastAsia="宋体" w:cs="宋体"/>
          <w:spacing w:val="9"/>
          <w:sz w:val="20"/>
          <w:szCs w:val="20"/>
          <w14:textOutline w14:w="3797" w14:cap="sq" w14:cmpd="sng" w14:algn="ctr">
            <w14:solidFill>
              <w14:srgbClr w14:val="000000"/>
            </w14:solidFill>
            <w14:prstDash w14:val="solid"/>
            <w14:bevel/>
          </w14:textOutline>
        </w:rPr>
        <w:t>二、合同生效</w:t>
      </w:r>
    </w:p>
    <w:p>
      <w:pPr>
        <w:spacing w:before="151" w:line="228" w:lineRule="auto"/>
        <w:ind w:left="421"/>
        <w:rPr>
          <w:rFonts w:ascii="宋体" w:hAnsi="宋体" w:eastAsia="宋体" w:cs="宋体"/>
          <w:sz w:val="20"/>
          <w:szCs w:val="20"/>
        </w:rPr>
      </w:pPr>
      <w:r>
        <w:rPr>
          <w:rFonts w:ascii="宋体" w:hAnsi="宋体" w:eastAsia="宋体" w:cs="宋体"/>
          <w:spacing w:val="3"/>
          <w:sz w:val="20"/>
          <w:szCs w:val="20"/>
        </w:rPr>
        <w:t>本合同自生</w:t>
      </w:r>
      <w:r>
        <w:rPr>
          <w:rFonts w:ascii="宋体" w:hAnsi="宋体" w:eastAsia="宋体" w:cs="宋体"/>
          <w:sz w:val="20"/>
          <w:szCs w:val="20"/>
        </w:rPr>
        <w:t>效。</w:t>
      </w:r>
    </w:p>
    <w:p>
      <w:pPr>
        <w:spacing w:before="154" w:line="230" w:lineRule="auto"/>
        <w:ind w:left="421"/>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十</w:t>
      </w:r>
      <w:r>
        <w:rPr>
          <w:rFonts w:ascii="宋体" w:hAnsi="宋体" w:eastAsia="宋体" w:cs="宋体"/>
          <w:spacing w:val="9"/>
          <w:sz w:val="20"/>
          <w:szCs w:val="20"/>
          <w14:textOutline w14:w="3797" w14:cap="sq" w14:cmpd="sng" w14:algn="ctr">
            <w14:solidFill>
              <w14:srgbClr w14:val="000000"/>
            </w14:solidFill>
            <w14:prstDash w14:val="solid"/>
            <w14:bevel/>
          </w14:textOutline>
        </w:rPr>
        <w:t>三、合同份数</w:t>
      </w:r>
    </w:p>
    <w:p>
      <w:pPr>
        <w:spacing w:before="149" w:line="379" w:lineRule="auto"/>
        <w:ind w:left="3" w:firstLine="418"/>
        <w:rPr>
          <w:rFonts w:ascii="宋体" w:hAnsi="宋体" w:eastAsia="宋体" w:cs="宋体"/>
          <w:sz w:val="20"/>
          <w:szCs w:val="20"/>
        </w:rPr>
      </w:pPr>
      <w:r>
        <w:rPr>
          <w:rFonts w:ascii="宋体" w:hAnsi="宋体" w:eastAsia="宋体" w:cs="宋体"/>
          <w:spacing w:val="16"/>
          <w:sz w:val="20"/>
          <w:szCs w:val="20"/>
        </w:rPr>
        <w:t>本合同一</w:t>
      </w:r>
      <w:r>
        <w:rPr>
          <w:rFonts w:ascii="宋体" w:hAnsi="宋体" w:eastAsia="宋体" w:cs="宋体"/>
          <w:spacing w:val="11"/>
          <w:sz w:val="20"/>
          <w:szCs w:val="20"/>
        </w:rPr>
        <w:t>式</w:t>
      </w:r>
      <w:r>
        <w:rPr>
          <w:rFonts w:ascii="宋体" w:hAnsi="宋体" w:eastAsia="宋体" w:cs="宋体"/>
          <w:spacing w:val="8"/>
          <w:sz w:val="20"/>
          <w:szCs w:val="20"/>
          <w:u w:val="single"/>
        </w:rPr>
        <w:t>七</w:t>
      </w:r>
      <w:r>
        <w:rPr>
          <w:rFonts w:ascii="宋体" w:hAnsi="宋体" w:eastAsia="宋体" w:cs="宋体"/>
          <w:spacing w:val="8"/>
          <w:sz w:val="20"/>
          <w:szCs w:val="20"/>
        </w:rPr>
        <w:t>份，均具有同等法律效力，发包人执</w:t>
      </w:r>
      <w:r>
        <w:rPr>
          <w:rFonts w:ascii="宋体" w:hAnsi="宋体" w:eastAsia="宋体" w:cs="宋体"/>
          <w:spacing w:val="8"/>
          <w:sz w:val="20"/>
          <w:szCs w:val="20"/>
          <w:u w:val="single"/>
        </w:rPr>
        <w:t>三</w:t>
      </w:r>
      <w:r>
        <w:rPr>
          <w:rFonts w:ascii="宋体" w:hAnsi="宋体" w:eastAsia="宋体" w:cs="宋体"/>
          <w:spacing w:val="8"/>
          <w:sz w:val="20"/>
          <w:szCs w:val="20"/>
        </w:rPr>
        <w:t>份，承包人执</w:t>
      </w:r>
      <w:r>
        <w:rPr>
          <w:rFonts w:ascii="宋体" w:hAnsi="宋体" w:eastAsia="宋体" w:cs="宋体"/>
          <w:spacing w:val="8"/>
          <w:sz w:val="20"/>
          <w:szCs w:val="20"/>
          <w:u w:val="single"/>
        </w:rPr>
        <w:t>三</w:t>
      </w:r>
      <w:r>
        <w:rPr>
          <w:rFonts w:ascii="宋体" w:hAnsi="宋体" w:eastAsia="宋体" w:cs="宋体"/>
          <w:spacing w:val="8"/>
          <w:sz w:val="20"/>
          <w:szCs w:val="20"/>
        </w:rPr>
        <w:t>份，招标代理机</w:t>
      </w:r>
      <w:r>
        <w:rPr>
          <w:rFonts w:ascii="宋体" w:hAnsi="宋体" w:eastAsia="宋体" w:cs="宋体"/>
          <w:spacing w:val="7"/>
          <w:sz w:val="20"/>
          <w:szCs w:val="20"/>
        </w:rPr>
        <w:t>构</w:t>
      </w:r>
      <w:r>
        <w:rPr>
          <w:rFonts w:ascii="宋体" w:hAnsi="宋体" w:eastAsia="宋体" w:cs="宋体"/>
          <w:spacing w:val="4"/>
          <w:sz w:val="20"/>
          <w:szCs w:val="20"/>
          <w:u w:val="single"/>
        </w:rPr>
        <w:t>一</w:t>
      </w:r>
      <w:r>
        <w:rPr>
          <w:rFonts w:ascii="宋体" w:hAnsi="宋体" w:eastAsia="宋体" w:cs="宋体"/>
          <w:spacing w:val="4"/>
          <w:sz w:val="20"/>
          <w:szCs w:val="20"/>
        </w:rPr>
        <w:t>份。</w:t>
      </w:r>
    </w:p>
    <w:p/>
    <w:p/>
    <w:p/>
    <w:p/>
    <w:p>
      <w:pPr>
        <w:spacing w:line="173" w:lineRule="exact"/>
      </w:pPr>
    </w:p>
    <w:p>
      <w:pPr>
        <w:sectPr>
          <w:footerReference r:id="rId25" w:type="default"/>
          <w:pgSz w:w="11906" w:h="16839"/>
          <w:pgMar w:top="400" w:right="1441" w:bottom="1138" w:left="1447" w:header="0" w:footer="933" w:gutter="0"/>
          <w:pgNumType w:fmt="decimal"/>
          <w:cols w:equalWidth="0" w:num="1">
            <w:col w:w="9017"/>
          </w:cols>
        </w:sectPr>
      </w:pPr>
    </w:p>
    <w:p>
      <w:pPr>
        <w:spacing w:before="41" w:line="194" w:lineRule="auto"/>
        <w:ind w:left="4"/>
        <w:rPr>
          <w:rFonts w:ascii="宋体" w:hAnsi="宋体" w:eastAsia="宋体" w:cs="宋体"/>
          <w:sz w:val="20"/>
          <w:szCs w:val="20"/>
        </w:rPr>
      </w:pPr>
      <w:r>
        <w:rPr>
          <w:rFonts w:ascii="宋体" w:hAnsi="宋体" w:eastAsia="宋体" w:cs="宋体"/>
          <w:spacing w:val="-3"/>
          <w:sz w:val="20"/>
          <w:szCs w:val="20"/>
        </w:rPr>
        <w:t>发包人：(公章</w:t>
      </w:r>
      <w:r>
        <w:rPr>
          <w:rFonts w:ascii="宋体" w:hAnsi="宋体" w:eastAsia="宋体" w:cs="宋体"/>
          <w:spacing w:val="-1"/>
          <w:sz w:val="20"/>
          <w:szCs w:val="20"/>
        </w:rPr>
        <w:t>)</w:t>
      </w:r>
    </w:p>
    <w:p>
      <w:pPr>
        <w:spacing w:line="14" w:lineRule="auto"/>
        <w:rPr>
          <w:sz w:val="2"/>
        </w:rPr>
      </w:pPr>
      <w:r>
        <w:rPr>
          <w:sz w:val="2"/>
          <w:szCs w:val="2"/>
        </w:rPr>
        <w:br w:type="column"/>
      </w:r>
    </w:p>
    <w:p>
      <w:pPr>
        <w:spacing w:before="40" w:line="194" w:lineRule="auto"/>
        <w:rPr>
          <w:rFonts w:ascii="宋体" w:hAnsi="宋体" w:eastAsia="宋体" w:cs="宋体"/>
          <w:sz w:val="20"/>
          <w:szCs w:val="20"/>
        </w:rPr>
      </w:pPr>
      <w:r>
        <w:rPr>
          <w:rFonts w:ascii="宋体" w:hAnsi="宋体" w:eastAsia="宋体" w:cs="宋体"/>
          <w:spacing w:val="-4"/>
          <w:sz w:val="20"/>
          <w:szCs w:val="20"/>
        </w:rPr>
        <w:t>承包人</w:t>
      </w:r>
      <w:r>
        <w:rPr>
          <w:rFonts w:ascii="宋体" w:hAnsi="宋体" w:eastAsia="宋体" w:cs="宋体"/>
          <w:spacing w:val="-3"/>
          <w:sz w:val="20"/>
          <w:szCs w:val="20"/>
        </w:rPr>
        <w:t>：</w:t>
      </w:r>
      <w:r>
        <w:rPr>
          <w:rFonts w:ascii="宋体" w:hAnsi="宋体" w:eastAsia="宋体" w:cs="宋体"/>
          <w:spacing w:val="-2"/>
          <w:sz w:val="20"/>
          <w:szCs w:val="20"/>
        </w:rPr>
        <w:t>(公章)</w:t>
      </w:r>
    </w:p>
    <w:p>
      <w:pPr>
        <w:sectPr>
          <w:type w:val="continuous"/>
          <w:pgSz w:w="11906" w:h="16839"/>
          <w:pgMar w:top="400" w:right="1441" w:bottom="1138" w:left="1447" w:header="0" w:footer="933" w:gutter="0"/>
          <w:pgNumType w:fmt="decimal"/>
          <w:cols w:equalWidth="0" w:num="2">
            <w:col w:w="4521" w:space="100"/>
            <w:col w:w="4397"/>
          </w:cols>
        </w:sectPr>
      </w:pPr>
    </w:p>
    <w:p/>
    <w:p/>
    <w:p/>
    <w:p/>
    <w:p/>
    <w:p/>
    <w:p>
      <w:pPr>
        <w:spacing w:line="52" w:lineRule="exact"/>
      </w:pPr>
    </w:p>
    <w:p>
      <w:pPr>
        <w:sectPr>
          <w:footerReference r:id="rId26" w:type="default"/>
          <w:pgSz w:w="11906" w:h="16839"/>
          <w:pgMar w:top="400" w:right="1785" w:bottom="1141" w:left="1446" w:header="0" w:footer="933" w:gutter="0"/>
          <w:pgNumType w:fmt="decimal"/>
          <w:cols w:equalWidth="0" w:num="1">
            <w:col w:w="8674"/>
          </w:cols>
        </w:sectPr>
      </w:pPr>
    </w:p>
    <w:p>
      <w:pPr>
        <w:spacing w:before="41" w:line="401" w:lineRule="exact"/>
        <w:ind w:left="2"/>
        <w:rPr>
          <w:rFonts w:ascii="宋体" w:hAnsi="宋体" w:eastAsia="宋体" w:cs="宋体"/>
          <w:sz w:val="20"/>
          <w:szCs w:val="20"/>
        </w:rPr>
      </w:pPr>
      <w:r>
        <w:rPr>
          <w:rFonts w:ascii="宋体" w:hAnsi="宋体" w:eastAsia="宋体" w:cs="宋体"/>
          <w:spacing w:val="12"/>
          <w:position w:val="15"/>
          <w:sz w:val="20"/>
          <w:szCs w:val="20"/>
        </w:rPr>
        <w:t>法</w:t>
      </w:r>
      <w:r>
        <w:rPr>
          <w:rFonts w:ascii="宋体" w:hAnsi="宋体" w:eastAsia="宋体" w:cs="宋体"/>
          <w:spacing w:val="8"/>
          <w:position w:val="15"/>
          <w:sz w:val="20"/>
          <w:szCs w:val="20"/>
        </w:rPr>
        <w:t>定代表人或其委托代理人：</w:t>
      </w:r>
    </w:p>
    <w:p>
      <w:pPr>
        <w:spacing w:line="228" w:lineRule="auto"/>
        <w:ind w:left="11"/>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签字)</w:t>
      </w:r>
    </w:p>
    <w:p>
      <w:pPr>
        <w:spacing w:line="241" w:lineRule="auto"/>
      </w:pPr>
    </w:p>
    <w:p>
      <w:pPr>
        <w:spacing w:line="242" w:lineRule="auto"/>
      </w:pPr>
    </w:p>
    <w:p>
      <w:pPr>
        <w:spacing w:before="65" w:line="370" w:lineRule="auto"/>
        <w:ind w:left="4"/>
        <w:rPr>
          <w:rFonts w:hint="eastAsia" w:ascii="宋体" w:hAnsi="宋体" w:eastAsia="宋体" w:cs="宋体"/>
          <w:sz w:val="20"/>
          <w:szCs w:val="20"/>
          <w:lang w:eastAsia="zh-CN"/>
        </w:rPr>
      </w:pPr>
      <w:r>
        <w:rPr>
          <w:rFonts w:ascii="宋体" w:hAnsi="宋体" w:eastAsia="宋体" w:cs="宋体"/>
          <w:spacing w:val="11"/>
          <w:sz w:val="20"/>
          <w:szCs w:val="20"/>
        </w:rPr>
        <w:t>组</w:t>
      </w:r>
      <w:r>
        <w:rPr>
          <w:rFonts w:ascii="宋体" w:hAnsi="宋体" w:eastAsia="宋体" w:cs="宋体"/>
          <w:spacing w:val="6"/>
          <w:sz w:val="20"/>
          <w:szCs w:val="20"/>
        </w:rPr>
        <w:t>织机构代码：</w:t>
      </w:r>
    </w:p>
    <w:p>
      <w:pPr>
        <w:spacing w:before="1" w:line="237" w:lineRule="auto"/>
        <w:ind w:left="1"/>
        <w:rPr>
          <w:rFonts w:hint="eastAsia" w:ascii="宋体" w:hAnsi="宋体" w:eastAsia="宋体" w:cs="宋体"/>
          <w:sz w:val="20"/>
          <w:szCs w:val="20"/>
          <w:lang w:eastAsia="zh-CN"/>
        </w:rPr>
      </w:pPr>
      <w:r>
        <w:rPr>
          <w:rFonts w:ascii="宋体" w:hAnsi="宋体" w:eastAsia="宋体" w:cs="宋体"/>
          <w:spacing w:val="-13"/>
          <w:sz w:val="20"/>
          <w:szCs w:val="20"/>
        </w:rPr>
        <w:t>地址</w:t>
      </w:r>
      <w:r>
        <w:rPr>
          <w:rFonts w:ascii="宋体" w:hAnsi="宋体" w:eastAsia="宋体" w:cs="宋体"/>
          <w:spacing w:val="-12"/>
          <w:sz w:val="20"/>
          <w:szCs w:val="20"/>
        </w:rPr>
        <w:t>：</w:t>
      </w:r>
    </w:p>
    <w:p>
      <w:pPr>
        <w:spacing w:before="141" w:line="228" w:lineRule="auto"/>
        <w:ind w:left="17"/>
        <w:rPr>
          <w:rFonts w:hint="eastAsia" w:ascii="宋体" w:hAnsi="宋体" w:eastAsia="宋体" w:cs="宋体"/>
          <w:sz w:val="20"/>
          <w:szCs w:val="20"/>
          <w:lang w:eastAsia="zh-CN"/>
        </w:rPr>
      </w:pPr>
      <w:r>
        <w:rPr>
          <w:rFonts w:ascii="宋体" w:hAnsi="宋体" w:eastAsia="宋体" w:cs="宋体"/>
          <w:spacing w:val="3"/>
          <w:sz w:val="20"/>
          <w:szCs w:val="20"/>
        </w:rPr>
        <w:t>邮政编码</w:t>
      </w:r>
      <w:r>
        <w:rPr>
          <w:rFonts w:ascii="宋体" w:hAnsi="宋体" w:eastAsia="宋体" w:cs="宋体"/>
          <w:spacing w:val="2"/>
          <w:sz w:val="20"/>
          <w:szCs w:val="20"/>
        </w:rPr>
        <w:t>：</w:t>
      </w:r>
    </w:p>
    <w:p>
      <w:pPr>
        <w:spacing w:before="153" w:line="227" w:lineRule="auto"/>
        <w:ind w:left="2"/>
        <w:rPr>
          <w:rFonts w:hint="eastAsia" w:ascii="宋体" w:hAnsi="宋体" w:eastAsia="宋体" w:cs="宋体"/>
          <w:sz w:val="20"/>
          <w:szCs w:val="20"/>
          <w:lang w:eastAsia="zh-CN"/>
        </w:rPr>
      </w:pPr>
      <w:r>
        <w:rPr>
          <w:rFonts w:ascii="宋体" w:hAnsi="宋体" w:eastAsia="宋体" w:cs="宋体"/>
          <w:spacing w:val="9"/>
          <w:sz w:val="20"/>
          <w:szCs w:val="20"/>
        </w:rPr>
        <w:t>法</w:t>
      </w:r>
      <w:r>
        <w:rPr>
          <w:rFonts w:ascii="宋体" w:hAnsi="宋体" w:eastAsia="宋体" w:cs="宋体"/>
          <w:spacing w:val="6"/>
          <w:sz w:val="20"/>
          <w:szCs w:val="20"/>
        </w:rPr>
        <w:t>定代表人：</w:t>
      </w:r>
    </w:p>
    <w:p>
      <w:pPr>
        <w:spacing w:before="155" w:line="225" w:lineRule="auto"/>
        <w:rPr>
          <w:rFonts w:hint="eastAsia" w:ascii="宋体" w:hAnsi="宋体" w:eastAsia="宋体" w:cs="宋体"/>
          <w:sz w:val="20"/>
          <w:szCs w:val="20"/>
          <w:lang w:eastAsia="zh-CN"/>
        </w:rPr>
      </w:pPr>
      <w:r>
        <w:rPr>
          <w:rFonts w:ascii="宋体" w:hAnsi="宋体" w:eastAsia="宋体" w:cs="宋体"/>
          <w:spacing w:val="7"/>
          <w:sz w:val="20"/>
          <w:szCs w:val="20"/>
        </w:rPr>
        <w:t>委托代理人</w:t>
      </w:r>
      <w:r>
        <w:rPr>
          <w:rFonts w:ascii="宋体" w:hAnsi="宋体" w:eastAsia="宋体" w:cs="宋体"/>
          <w:spacing w:val="6"/>
          <w:sz w:val="20"/>
          <w:szCs w:val="20"/>
        </w:rPr>
        <w:t>：</w:t>
      </w:r>
    </w:p>
    <w:p>
      <w:pPr>
        <w:spacing w:before="154" w:line="231" w:lineRule="auto"/>
        <w:ind w:left="26"/>
        <w:rPr>
          <w:rFonts w:hint="eastAsia" w:ascii="宋体" w:hAnsi="宋体" w:eastAsia="宋体" w:cs="宋体"/>
          <w:sz w:val="20"/>
          <w:szCs w:val="20"/>
          <w:lang w:eastAsia="zh-CN"/>
        </w:rPr>
      </w:pPr>
      <w:r>
        <w:rPr>
          <w:rFonts w:ascii="宋体" w:hAnsi="宋体" w:eastAsia="宋体" w:cs="宋体"/>
          <w:spacing w:val="-17"/>
          <w:sz w:val="20"/>
          <w:szCs w:val="20"/>
        </w:rPr>
        <w:t>电话：</w:t>
      </w:r>
    </w:p>
    <w:p>
      <w:pPr>
        <w:spacing w:before="151" w:line="225" w:lineRule="auto"/>
        <w:rPr>
          <w:rFonts w:hint="eastAsia" w:ascii="宋体" w:hAnsi="宋体" w:eastAsia="宋体" w:cs="宋体"/>
          <w:sz w:val="20"/>
          <w:szCs w:val="20"/>
          <w:lang w:eastAsia="zh-CN"/>
        </w:rPr>
      </w:pPr>
      <w:r>
        <w:rPr>
          <w:rFonts w:ascii="宋体" w:hAnsi="宋体" w:eastAsia="宋体" w:cs="宋体"/>
          <w:spacing w:val="-16"/>
          <w:sz w:val="20"/>
          <w:szCs w:val="20"/>
        </w:rPr>
        <w:t>传</w:t>
      </w:r>
      <w:r>
        <w:rPr>
          <w:rFonts w:ascii="宋体" w:hAnsi="宋体" w:eastAsia="宋体" w:cs="宋体"/>
          <w:spacing w:val="-12"/>
          <w:sz w:val="20"/>
          <w:szCs w:val="20"/>
        </w:rPr>
        <w:t>真：</w:t>
      </w:r>
    </w:p>
    <w:p>
      <w:pPr>
        <w:spacing w:before="158" w:line="228" w:lineRule="auto"/>
        <w:ind w:left="26"/>
        <w:rPr>
          <w:rFonts w:hint="eastAsia" w:ascii="宋体" w:hAnsi="宋体" w:eastAsia="宋体" w:cs="宋体"/>
          <w:sz w:val="20"/>
          <w:szCs w:val="20"/>
          <w:lang w:eastAsia="zh-CN"/>
        </w:rPr>
      </w:pPr>
      <w:r>
        <w:rPr>
          <w:rFonts w:ascii="宋体" w:hAnsi="宋体" w:eastAsia="宋体" w:cs="宋体"/>
          <w:spacing w:val="1"/>
          <w:sz w:val="20"/>
          <w:szCs w:val="20"/>
        </w:rPr>
        <w:t>电子信箱：</w:t>
      </w:r>
    </w:p>
    <w:p>
      <w:pPr>
        <w:spacing w:before="151" w:line="229" w:lineRule="auto"/>
        <w:ind w:left="2"/>
        <w:rPr>
          <w:rFonts w:hint="eastAsia" w:ascii="宋体" w:hAnsi="宋体" w:eastAsia="宋体" w:cs="宋体"/>
          <w:sz w:val="20"/>
          <w:szCs w:val="20"/>
          <w:lang w:eastAsia="zh-CN"/>
        </w:rPr>
      </w:pPr>
      <w:r>
        <w:rPr>
          <w:rFonts w:ascii="宋体" w:hAnsi="宋体" w:eastAsia="宋体" w:cs="宋体"/>
          <w:spacing w:val="8"/>
          <w:sz w:val="20"/>
          <w:szCs w:val="20"/>
        </w:rPr>
        <w:t>开</w:t>
      </w:r>
      <w:r>
        <w:rPr>
          <w:rFonts w:ascii="宋体" w:hAnsi="宋体" w:eastAsia="宋体" w:cs="宋体"/>
          <w:spacing w:val="5"/>
          <w:sz w:val="20"/>
          <w:szCs w:val="20"/>
        </w:rPr>
        <w:t>户银行：</w:t>
      </w:r>
    </w:p>
    <w:p>
      <w:pPr>
        <w:spacing w:before="152" w:line="194" w:lineRule="auto"/>
        <w:ind w:left="5"/>
        <w:rPr>
          <w:rFonts w:hint="eastAsia" w:ascii="宋体" w:hAnsi="宋体" w:eastAsia="宋体" w:cs="宋体"/>
          <w:sz w:val="20"/>
          <w:szCs w:val="20"/>
          <w:lang w:eastAsia="zh-CN"/>
        </w:rPr>
      </w:pPr>
      <w:r>
        <w:rPr>
          <w:rFonts w:ascii="宋体" w:hAnsi="宋体" w:eastAsia="宋体" w:cs="宋体"/>
          <w:spacing w:val="-16"/>
          <w:sz w:val="20"/>
          <w:szCs w:val="20"/>
        </w:rPr>
        <w:t>账</w:t>
      </w:r>
      <w:r>
        <w:rPr>
          <w:rFonts w:ascii="宋体" w:hAnsi="宋体" w:eastAsia="宋体" w:cs="宋体"/>
          <w:spacing w:val="-13"/>
          <w:sz w:val="20"/>
          <w:szCs w:val="20"/>
        </w:rPr>
        <w:t>号：</w:t>
      </w:r>
    </w:p>
    <w:p>
      <w:pPr>
        <w:spacing w:line="14" w:lineRule="auto"/>
        <w:rPr>
          <w:sz w:val="2"/>
        </w:rPr>
      </w:pPr>
      <w:r>
        <w:rPr>
          <w:sz w:val="2"/>
          <w:szCs w:val="2"/>
        </w:rPr>
        <w:br w:type="column"/>
      </w:r>
    </w:p>
    <w:p>
      <w:pPr>
        <w:spacing w:before="40" w:line="225" w:lineRule="auto"/>
        <w:rPr>
          <w:rFonts w:ascii="宋体" w:hAnsi="宋体" w:eastAsia="宋体" w:cs="宋体"/>
          <w:sz w:val="20"/>
          <w:szCs w:val="20"/>
        </w:rPr>
      </w:pPr>
      <w:r>
        <w:rPr>
          <w:rFonts w:ascii="宋体" w:hAnsi="宋体" w:eastAsia="宋体" w:cs="宋体"/>
          <w:spacing w:val="12"/>
          <w:sz w:val="20"/>
          <w:szCs w:val="20"/>
        </w:rPr>
        <w:t>法</w:t>
      </w:r>
      <w:r>
        <w:rPr>
          <w:rFonts w:ascii="宋体" w:hAnsi="宋体" w:eastAsia="宋体" w:cs="宋体"/>
          <w:spacing w:val="8"/>
          <w:sz w:val="20"/>
          <w:szCs w:val="20"/>
        </w:rPr>
        <w:t>定代表人或其委托代理人：</w:t>
      </w:r>
    </w:p>
    <w:p>
      <w:pPr>
        <w:spacing w:before="157" w:line="228" w:lineRule="auto"/>
        <w:ind w:left="114"/>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签字)</w:t>
      </w:r>
    </w:p>
    <w:p>
      <w:pPr>
        <w:spacing w:line="241" w:lineRule="auto"/>
      </w:pPr>
    </w:p>
    <w:p>
      <w:pPr>
        <w:spacing w:line="242" w:lineRule="auto"/>
      </w:pPr>
    </w:p>
    <w:p>
      <w:pPr>
        <w:spacing w:before="65" w:line="370" w:lineRule="auto"/>
        <w:ind w:left="107"/>
        <w:rPr>
          <w:rFonts w:hint="eastAsia" w:ascii="宋体" w:hAnsi="宋体" w:eastAsia="宋体" w:cs="宋体"/>
          <w:sz w:val="20"/>
          <w:szCs w:val="20"/>
          <w:lang w:eastAsia="zh-CN"/>
        </w:rPr>
      </w:pPr>
      <w:r>
        <w:rPr>
          <w:rFonts w:ascii="宋体" w:hAnsi="宋体" w:eastAsia="宋体" w:cs="宋体"/>
          <w:spacing w:val="11"/>
          <w:sz w:val="20"/>
          <w:szCs w:val="20"/>
        </w:rPr>
        <w:t>组</w:t>
      </w:r>
      <w:r>
        <w:rPr>
          <w:rFonts w:ascii="宋体" w:hAnsi="宋体" w:eastAsia="宋体" w:cs="宋体"/>
          <w:spacing w:val="6"/>
          <w:sz w:val="20"/>
          <w:szCs w:val="20"/>
        </w:rPr>
        <w:t>织机构代码：</w:t>
      </w:r>
    </w:p>
    <w:p>
      <w:pPr>
        <w:spacing w:line="237" w:lineRule="auto"/>
        <w:ind w:left="104"/>
        <w:rPr>
          <w:rFonts w:hint="eastAsia" w:ascii="宋体" w:hAnsi="宋体" w:eastAsia="宋体" w:cs="宋体"/>
          <w:sz w:val="20"/>
          <w:szCs w:val="20"/>
          <w:lang w:eastAsia="zh-CN"/>
        </w:rPr>
      </w:pPr>
      <w:r>
        <w:rPr>
          <w:rFonts w:ascii="宋体" w:hAnsi="宋体" w:eastAsia="宋体" w:cs="宋体"/>
          <w:spacing w:val="-13"/>
          <w:sz w:val="20"/>
          <w:szCs w:val="20"/>
        </w:rPr>
        <w:t>地址</w:t>
      </w:r>
      <w:r>
        <w:rPr>
          <w:rFonts w:ascii="宋体" w:hAnsi="宋体" w:eastAsia="宋体" w:cs="宋体"/>
          <w:spacing w:val="-12"/>
          <w:sz w:val="20"/>
          <w:szCs w:val="20"/>
        </w:rPr>
        <w:t>：</w:t>
      </w:r>
    </w:p>
    <w:p>
      <w:pPr>
        <w:spacing w:before="142" w:line="228" w:lineRule="auto"/>
        <w:ind w:left="120"/>
        <w:rPr>
          <w:rFonts w:hint="eastAsia" w:ascii="宋体" w:hAnsi="宋体" w:eastAsia="宋体" w:cs="宋体"/>
          <w:sz w:val="20"/>
          <w:szCs w:val="20"/>
          <w:lang w:eastAsia="zh-CN"/>
        </w:rPr>
      </w:pPr>
      <w:r>
        <w:rPr>
          <w:rFonts w:ascii="宋体" w:hAnsi="宋体" w:eastAsia="宋体" w:cs="宋体"/>
          <w:spacing w:val="3"/>
          <w:sz w:val="20"/>
          <w:szCs w:val="20"/>
        </w:rPr>
        <w:t>邮政编码</w:t>
      </w:r>
      <w:r>
        <w:rPr>
          <w:rFonts w:ascii="宋体" w:hAnsi="宋体" w:eastAsia="宋体" w:cs="宋体"/>
          <w:spacing w:val="2"/>
          <w:sz w:val="20"/>
          <w:szCs w:val="20"/>
        </w:rPr>
        <w:t>：</w:t>
      </w:r>
    </w:p>
    <w:p>
      <w:pPr>
        <w:spacing w:before="153" w:line="227" w:lineRule="auto"/>
        <w:ind w:left="105"/>
        <w:rPr>
          <w:rFonts w:hint="eastAsia" w:ascii="宋体" w:hAnsi="宋体" w:eastAsia="宋体" w:cs="宋体"/>
          <w:sz w:val="20"/>
          <w:szCs w:val="20"/>
          <w:lang w:eastAsia="zh-CN"/>
        </w:rPr>
      </w:pPr>
      <w:r>
        <w:rPr>
          <w:rFonts w:ascii="宋体" w:hAnsi="宋体" w:eastAsia="宋体" w:cs="宋体"/>
          <w:spacing w:val="9"/>
          <w:sz w:val="20"/>
          <w:szCs w:val="20"/>
        </w:rPr>
        <w:t>法</w:t>
      </w:r>
      <w:r>
        <w:rPr>
          <w:rFonts w:ascii="宋体" w:hAnsi="宋体" w:eastAsia="宋体" w:cs="宋体"/>
          <w:spacing w:val="6"/>
          <w:sz w:val="20"/>
          <w:szCs w:val="20"/>
        </w:rPr>
        <w:t>定代表人：</w:t>
      </w:r>
    </w:p>
    <w:p>
      <w:pPr>
        <w:spacing w:before="155" w:line="225" w:lineRule="auto"/>
        <w:ind w:left="103"/>
        <w:rPr>
          <w:rFonts w:hint="eastAsia" w:ascii="宋体" w:hAnsi="宋体" w:eastAsia="宋体" w:cs="宋体"/>
          <w:sz w:val="20"/>
          <w:szCs w:val="20"/>
          <w:lang w:eastAsia="zh-CN"/>
        </w:rPr>
      </w:pPr>
      <w:r>
        <w:rPr>
          <w:rFonts w:ascii="宋体" w:hAnsi="宋体" w:eastAsia="宋体" w:cs="宋体"/>
          <w:spacing w:val="7"/>
          <w:sz w:val="20"/>
          <w:szCs w:val="20"/>
        </w:rPr>
        <w:t>委托代理人</w:t>
      </w:r>
      <w:r>
        <w:rPr>
          <w:rFonts w:ascii="宋体" w:hAnsi="宋体" w:eastAsia="宋体" w:cs="宋体"/>
          <w:spacing w:val="6"/>
          <w:sz w:val="20"/>
          <w:szCs w:val="20"/>
        </w:rPr>
        <w:t>：</w:t>
      </w:r>
    </w:p>
    <w:p>
      <w:pPr>
        <w:spacing w:before="154" w:line="231" w:lineRule="auto"/>
        <w:ind w:left="129"/>
        <w:rPr>
          <w:rFonts w:hint="eastAsia" w:ascii="宋体" w:hAnsi="宋体" w:eastAsia="宋体" w:cs="宋体"/>
          <w:sz w:val="20"/>
          <w:szCs w:val="20"/>
          <w:lang w:eastAsia="zh-CN"/>
        </w:rPr>
      </w:pPr>
      <w:r>
        <w:rPr>
          <w:rFonts w:ascii="宋体" w:hAnsi="宋体" w:eastAsia="宋体" w:cs="宋体"/>
          <w:spacing w:val="-17"/>
          <w:sz w:val="20"/>
          <w:szCs w:val="20"/>
        </w:rPr>
        <w:t>电话：</w:t>
      </w:r>
    </w:p>
    <w:p>
      <w:pPr>
        <w:spacing w:before="151" w:line="225" w:lineRule="auto"/>
        <w:ind w:left="103"/>
        <w:rPr>
          <w:rFonts w:hint="eastAsia" w:ascii="宋体" w:hAnsi="宋体" w:eastAsia="宋体" w:cs="宋体"/>
          <w:sz w:val="20"/>
          <w:szCs w:val="20"/>
          <w:lang w:eastAsia="zh-CN"/>
        </w:rPr>
      </w:pPr>
      <w:r>
        <w:rPr>
          <w:rFonts w:ascii="宋体" w:hAnsi="宋体" w:eastAsia="宋体" w:cs="宋体"/>
          <w:spacing w:val="-16"/>
          <w:sz w:val="20"/>
          <w:szCs w:val="20"/>
        </w:rPr>
        <w:t>传</w:t>
      </w:r>
      <w:r>
        <w:rPr>
          <w:rFonts w:ascii="宋体" w:hAnsi="宋体" w:eastAsia="宋体" w:cs="宋体"/>
          <w:spacing w:val="-12"/>
          <w:sz w:val="20"/>
          <w:szCs w:val="20"/>
        </w:rPr>
        <w:t>真：</w:t>
      </w:r>
    </w:p>
    <w:p>
      <w:pPr>
        <w:spacing w:before="158" w:line="228" w:lineRule="auto"/>
        <w:ind w:left="129"/>
        <w:rPr>
          <w:rFonts w:hint="eastAsia" w:ascii="宋体" w:hAnsi="宋体" w:eastAsia="宋体" w:cs="宋体"/>
          <w:sz w:val="20"/>
          <w:szCs w:val="20"/>
          <w:lang w:eastAsia="zh-CN"/>
        </w:rPr>
      </w:pPr>
      <w:r>
        <w:rPr>
          <w:rFonts w:ascii="宋体" w:hAnsi="宋体" w:eastAsia="宋体" w:cs="宋体"/>
          <w:spacing w:val="1"/>
          <w:sz w:val="20"/>
          <w:szCs w:val="20"/>
        </w:rPr>
        <w:t>电子信箱：</w:t>
      </w:r>
    </w:p>
    <w:p>
      <w:pPr>
        <w:spacing w:before="151" w:line="229" w:lineRule="auto"/>
        <w:ind w:left="105"/>
        <w:rPr>
          <w:rFonts w:hint="eastAsia" w:ascii="宋体" w:hAnsi="宋体" w:eastAsia="宋体" w:cs="宋体"/>
          <w:sz w:val="20"/>
          <w:szCs w:val="20"/>
          <w:lang w:eastAsia="zh-CN"/>
        </w:rPr>
      </w:pPr>
      <w:r>
        <w:rPr>
          <w:rFonts w:ascii="宋体" w:hAnsi="宋体" w:eastAsia="宋体" w:cs="宋体"/>
          <w:spacing w:val="8"/>
          <w:sz w:val="20"/>
          <w:szCs w:val="20"/>
        </w:rPr>
        <w:t>开</w:t>
      </w:r>
      <w:r>
        <w:rPr>
          <w:rFonts w:ascii="宋体" w:hAnsi="宋体" w:eastAsia="宋体" w:cs="宋体"/>
          <w:spacing w:val="5"/>
          <w:sz w:val="20"/>
          <w:szCs w:val="20"/>
        </w:rPr>
        <w:t>户银行：</w:t>
      </w:r>
    </w:p>
    <w:p>
      <w:pPr>
        <w:spacing w:before="152" w:line="194" w:lineRule="auto"/>
        <w:ind w:left="108"/>
        <w:rPr>
          <w:rFonts w:hint="eastAsia" w:ascii="宋体" w:hAnsi="宋体" w:eastAsia="宋体" w:cs="宋体"/>
          <w:sz w:val="20"/>
          <w:szCs w:val="20"/>
          <w:lang w:eastAsia="zh-CN"/>
        </w:rPr>
      </w:pPr>
      <w:r>
        <w:rPr>
          <w:rFonts w:ascii="宋体" w:hAnsi="宋体" w:eastAsia="宋体" w:cs="宋体"/>
          <w:spacing w:val="-16"/>
          <w:sz w:val="20"/>
          <w:szCs w:val="20"/>
        </w:rPr>
        <w:t>账</w:t>
      </w:r>
      <w:r>
        <w:rPr>
          <w:rFonts w:ascii="宋体" w:hAnsi="宋体" w:eastAsia="宋体" w:cs="宋体"/>
          <w:spacing w:val="-13"/>
          <w:sz w:val="20"/>
          <w:szCs w:val="20"/>
        </w:rPr>
        <w:t>号：</w:t>
      </w:r>
    </w:p>
    <w:p>
      <w:pPr>
        <w:sectPr>
          <w:type w:val="continuous"/>
          <w:pgSz w:w="11906" w:h="16839"/>
          <w:pgMar w:top="400" w:right="1785" w:bottom="1141" w:left="1446" w:header="0" w:footer="933" w:gutter="0"/>
          <w:pgNumType w:fmt="decimal"/>
          <w:cols w:equalWidth="0" w:num="2">
            <w:col w:w="4523" w:space="100"/>
            <w:col w:w="4052"/>
          </w:cols>
        </w:sectPr>
      </w:pPr>
    </w:p>
    <w:p>
      <w:pPr>
        <w:spacing w:line="241" w:lineRule="auto"/>
      </w:pPr>
    </w:p>
    <w:p>
      <w:pPr>
        <w:spacing w:line="242" w:lineRule="auto"/>
      </w:pPr>
    </w:p>
    <w:p>
      <w:pPr>
        <w:spacing w:before="101" w:line="225" w:lineRule="auto"/>
        <w:ind w:left="2837"/>
        <w:rPr>
          <w:rFonts w:ascii="宋体" w:hAnsi="宋体" w:eastAsia="宋体" w:cs="宋体"/>
          <w:sz w:val="31"/>
          <w:szCs w:val="31"/>
        </w:rPr>
      </w:pPr>
      <w:r>
        <w:rPr>
          <w:rFonts w:ascii="宋体" w:hAnsi="宋体" w:eastAsia="宋体" w:cs="宋体"/>
          <w:spacing w:val="14"/>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二部分通用合同条款</w:t>
      </w:r>
    </w:p>
    <w:p>
      <w:pPr>
        <w:spacing w:line="247" w:lineRule="auto"/>
      </w:pPr>
    </w:p>
    <w:p>
      <w:pPr>
        <w:spacing w:line="247" w:lineRule="auto"/>
      </w:pPr>
    </w:p>
    <w:p>
      <w:pPr>
        <w:spacing w:before="65" w:line="228" w:lineRule="auto"/>
        <w:ind w:left="10"/>
        <w:rPr>
          <w:rFonts w:ascii="宋体" w:hAnsi="宋体" w:eastAsia="宋体" w:cs="宋体"/>
          <w:sz w:val="20"/>
          <w:szCs w:val="20"/>
        </w:rPr>
      </w:pPr>
      <w:r>
        <w:rPr>
          <w:rFonts w:ascii="宋体" w:hAnsi="宋体" w:eastAsia="宋体" w:cs="宋体"/>
          <w:spacing w:val="9"/>
          <w:sz w:val="20"/>
          <w:szCs w:val="20"/>
        </w:rPr>
        <w:t>详</w:t>
      </w:r>
      <w:r>
        <w:rPr>
          <w:rFonts w:ascii="宋体" w:hAnsi="宋体" w:eastAsia="宋体" w:cs="宋体"/>
          <w:spacing w:val="6"/>
          <w:sz w:val="20"/>
          <w:szCs w:val="20"/>
        </w:rPr>
        <w:t>见《建筑工程施工合同(示范文本)》(</w:t>
      </w:r>
      <w:r>
        <w:rPr>
          <w:rFonts w:ascii="Times New Roman" w:hAnsi="Times New Roman" w:eastAsia="Times New Roman" w:cs="Times New Roman"/>
          <w:sz w:val="20"/>
          <w:szCs w:val="20"/>
        </w:rPr>
        <w:t>GF</w:t>
      </w:r>
      <w:r>
        <w:rPr>
          <w:rFonts w:ascii="Times New Roman" w:hAnsi="Times New Roman" w:eastAsia="Times New Roman" w:cs="Times New Roman"/>
          <w:spacing w:val="6"/>
          <w:sz w:val="20"/>
          <w:szCs w:val="20"/>
        </w:rPr>
        <w:t>-2017-0201</w:t>
      </w:r>
      <w:r>
        <w:rPr>
          <w:rFonts w:ascii="宋体" w:hAnsi="宋体" w:eastAsia="宋体" w:cs="宋体"/>
          <w:spacing w:val="6"/>
          <w:sz w:val="20"/>
          <w:szCs w:val="20"/>
        </w:rPr>
        <w:t>)通用合同条款，专用条款有约定的，按</w:t>
      </w:r>
    </w:p>
    <w:p>
      <w:pPr>
        <w:spacing w:before="65" w:line="227" w:lineRule="auto"/>
        <w:ind w:left="8"/>
        <w:rPr>
          <w:rFonts w:ascii="宋体" w:hAnsi="宋体" w:eastAsia="宋体" w:cs="宋体"/>
          <w:sz w:val="20"/>
          <w:szCs w:val="20"/>
        </w:rPr>
      </w:pPr>
      <w:r>
        <w:rPr>
          <w:rFonts w:ascii="宋体" w:hAnsi="宋体" w:eastAsia="宋体" w:cs="宋体"/>
          <w:spacing w:val="7"/>
          <w:sz w:val="20"/>
          <w:szCs w:val="20"/>
        </w:rPr>
        <w:t>专用条款执行</w:t>
      </w:r>
      <w:r>
        <w:rPr>
          <w:rFonts w:ascii="宋体" w:hAnsi="宋体" w:eastAsia="宋体" w:cs="宋体"/>
          <w:spacing w:val="6"/>
          <w:sz w:val="20"/>
          <w:szCs w:val="20"/>
        </w:rPr>
        <w:t>。</w:t>
      </w:r>
    </w:p>
    <w:p>
      <w:pPr>
        <w:spacing w:before="168" w:line="224" w:lineRule="auto"/>
        <w:ind w:left="2837"/>
        <w:rPr>
          <w:rFonts w:ascii="宋体" w:hAnsi="宋体" w:eastAsia="宋体" w:cs="宋体"/>
          <w:sz w:val="31"/>
          <w:szCs w:val="31"/>
        </w:rPr>
      </w:pPr>
      <w:r>
        <w:rPr>
          <w:rFonts w:ascii="宋体" w:hAnsi="宋体" w:eastAsia="宋体" w:cs="宋体"/>
          <w:spacing w:val="14"/>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三部分专用合同条款</w:t>
      </w:r>
    </w:p>
    <w:p>
      <w:pPr>
        <w:spacing w:before="251" w:line="229" w:lineRule="auto"/>
        <w:ind w:left="13"/>
        <w:outlineLvl w:val="0"/>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一般约定</w:t>
      </w:r>
    </w:p>
    <w:p>
      <w:pPr>
        <w:spacing w:before="172" w:line="229" w:lineRule="auto"/>
        <w:ind w:left="13"/>
        <w:outlineLvl w:val="0"/>
        <w:rPr>
          <w:rFonts w:ascii="宋体" w:hAnsi="宋体" w:eastAsia="宋体" w:cs="宋体"/>
          <w:sz w:val="20"/>
          <w:szCs w:val="20"/>
        </w:rPr>
      </w:pPr>
      <w:r>
        <w:rPr>
          <w:rFonts w:ascii="Times New Roman" w:hAnsi="Times New Roman" w:eastAsia="Times New Roman" w:cs="Times New Roman"/>
          <w:b/>
          <w:bCs/>
          <w:spacing w:val="5"/>
          <w:sz w:val="20"/>
          <w:szCs w:val="20"/>
        </w:rPr>
        <w:t>1.1</w:t>
      </w:r>
      <w:r>
        <w:rPr>
          <w:rFonts w:ascii="宋体" w:hAnsi="宋体" w:eastAsia="宋体" w:cs="宋体"/>
          <w:spacing w:val="5"/>
          <w:sz w:val="20"/>
          <w:szCs w:val="20"/>
          <w14:textOutline w14:w="3797" w14:cap="sq" w14:cmpd="sng" w14:algn="ctr">
            <w14:solidFill>
              <w14:srgbClr w14:val="000000"/>
            </w14:solidFill>
            <w14:prstDash w14:val="solid"/>
            <w14:bevel/>
          </w14:textOutline>
        </w:rPr>
        <w:t>词语定义</w:t>
      </w:r>
    </w:p>
    <w:p>
      <w:pPr>
        <w:spacing w:before="171" w:line="231" w:lineRule="auto"/>
        <w:ind w:left="444"/>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8"/>
          <w:sz w:val="20"/>
          <w:szCs w:val="20"/>
        </w:rPr>
        <w:t>.1.1</w:t>
      </w:r>
      <w:r>
        <w:rPr>
          <w:rFonts w:ascii="宋体" w:hAnsi="宋体" w:eastAsia="宋体" w:cs="宋体"/>
          <w:spacing w:val="-8"/>
          <w:sz w:val="20"/>
          <w:szCs w:val="20"/>
        </w:rPr>
        <w:t>合同</w:t>
      </w:r>
    </w:p>
    <w:p>
      <w:pPr>
        <w:tabs>
          <w:tab w:val="left" w:pos="118"/>
        </w:tabs>
        <w:spacing w:before="169" w:line="388" w:lineRule="auto"/>
        <w:ind w:firstLine="44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.10</w:t>
      </w:r>
      <w:r>
        <w:rPr>
          <w:rFonts w:ascii="宋体" w:hAnsi="宋体" w:eastAsia="宋体" w:cs="宋体"/>
          <w:spacing w:val="3"/>
          <w:sz w:val="20"/>
          <w:szCs w:val="20"/>
        </w:rPr>
        <w:t>其他合同文件包括：</w:t>
      </w:r>
      <w:r>
        <w:rPr>
          <w:rFonts w:ascii="宋体" w:hAnsi="宋体" w:eastAsia="宋体" w:cs="宋体"/>
          <w:spacing w:val="3"/>
          <w:sz w:val="20"/>
          <w:szCs w:val="20"/>
          <w:u w:val="single"/>
        </w:rPr>
        <w:t>(</w:t>
      </w:r>
      <w:r>
        <w:rPr>
          <w:rFonts w:ascii="Times New Roman" w:hAnsi="Times New Roman" w:eastAsia="Times New Roman" w:cs="Times New Roman"/>
          <w:spacing w:val="3"/>
          <w:sz w:val="20"/>
          <w:szCs w:val="20"/>
          <w:u w:val="single"/>
        </w:rPr>
        <w:t>1</w:t>
      </w:r>
      <w:r>
        <w:rPr>
          <w:rFonts w:ascii="宋体" w:hAnsi="宋体" w:eastAsia="宋体" w:cs="宋体"/>
          <w:spacing w:val="3"/>
          <w:sz w:val="20"/>
          <w:szCs w:val="20"/>
          <w:u w:val="single"/>
        </w:rPr>
        <w:t>)本合同协议书；(</w:t>
      </w:r>
      <w:r>
        <w:rPr>
          <w:rFonts w:ascii="Times New Roman" w:hAnsi="Times New Roman" w:eastAsia="Times New Roman" w:cs="Times New Roman"/>
          <w:spacing w:val="3"/>
          <w:sz w:val="20"/>
          <w:szCs w:val="20"/>
          <w:u w:val="single"/>
        </w:rPr>
        <w:t>2</w:t>
      </w:r>
      <w:r>
        <w:rPr>
          <w:rFonts w:ascii="宋体" w:hAnsi="宋体" w:eastAsia="宋体" w:cs="宋体"/>
          <w:spacing w:val="3"/>
          <w:sz w:val="20"/>
          <w:szCs w:val="20"/>
          <w:u w:val="single"/>
        </w:rPr>
        <w:t>)中标通知书；(</w:t>
      </w:r>
      <w:r>
        <w:rPr>
          <w:rFonts w:ascii="Times New Roman" w:hAnsi="Times New Roman" w:eastAsia="Times New Roman" w:cs="Times New Roman"/>
          <w:spacing w:val="3"/>
          <w:sz w:val="20"/>
          <w:szCs w:val="20"/>
          <w:u w:val="single"/>
        </w:rPr>
        <w:t>3</w:t>
      </w:r>
      <w:r>
        <w:rPr>
          <w:rFonts w:ascii="宋体" w:hAnsi="宋体" w:eastAsia="宋体" w:cs="宋体"/>
          <w:spacing w:val="3"/>
          <w:sz w:val="20"/>
          <w:szCs w:val="20"/>
          <w:u w:val="single"/>
        </w:rPr>
        <w:t>)投标书及其附件；</w:t>
      </w:r>
      <w:r>
        <w:rPr>
          <w:rFonts w:ascii="宋体" w:hAnsi="宋体" w:eastAsia="宋体" w:cs="宋体"/>
          <w:sz w:val="20"/>
          <w:szCs w:val="20"/>
          <w:u w:val="single"/>
        </w:rPr>
        <w:tab/>
      </w:r>
      <w:r>
        <w:rPr>
          <w:rFonts w:ascii="宋体" w:hAnsi="宋体" w:eastAsia="宋体" w:cs="宋体"/>
          <w:spacing w:val="-1"/>
          <w:sz w:val="20"/>
          <w:szCs w:val="20"/>
          <w:u w:val="single"/>
        </w:rPr>
        <w:t>(</w:t>
      </w:r>
      <w:r>
        <w:rPr>
          <w:rFonts w:ascii="Times New Roman" w:hAnsi="Times New Roman" w:eastAsia="Times New Roman" w:cs="Times New Roman"/>
          <w:spacing w:val="-1"/>
          <w:sz w:val="20"/>
          <w:szCs w:val="20"/>
          <w:u w:val="single"/>
        </w:rPr>
        <w:t>4</w:t>
      </w:r>
      <w:r>
        <w:rPr>
          <w:rFonts w:ascii="宋体" w:hAnsi="宋体" w:eastAsia="宋体" w:cs="宋体"/>
          <w:spacing w:val="-1"/>
          <w:sz w:val="20"/>
          <w:szCs w:val="20"/>
          <w:u w:val="single"/>
        </w:rPr>
        <w:t>)本合同</w:t>
      </w:r>
      <w:r>
        <w:rPr>
          <w:rFonts w:ascii="宋体" w:hAnsi="宋体" w:eastAsia="宋体" w:cs="宋体"/>
          <w:sz w:val="20"/>
          <w:szCs w:val="20"/>
          <w:u w:val="single"/>
        </w:rPr>
        <w:t>专用条款及补充条款；(</w:t>
      </w:r>
      <w:r>
        <w:rPr>
          <w:rFonts w:ascii="Times New Roman" w:hAnsi="Times New Roman" w:eastAsia="Times New Roman" w:cs="Times New Roman"/>
          <w:sz w:val="20"/>
          <w:szCs w:val="20"/>
          <w:u w:val="single"/>
        </w:rPr>
        <w:t>5</w:t>
      </w:r>
      <w:r>
        <w:rPr>
          <w:rFonts w:ascii="宋体" w:hAnsi="宋体" w:eastAsia="宋体" w:cs="宋体"/>
          <w:sz w:val="20"/>
          <w:szCs w:val="20"/>
          <w:u w:val="single"/>
        </w:rPr>
        <w:t>)本合同通用条款；(</w:t>
      </w:r>
      <w:r>
        <w:rPr>
          <w:rFonts w:ascii="Times New Roman" w:hAnsi="Times New Roman" w:eastAsia="Times New Roman" w:cs="Times New Roman"/>
          <w:sz w:val="20"/>
          <w:szCs w:val="20"/>
          <w:u w:val="single"/>
        </w:rPr>
        <w:t>6</w:t>
      </w:r>
      <w:r>
        <w:rPr>
          <w:rFonts w:ascii="宋体" w:hAnsi="宋体" w:eastAsia="宋体" w:cs="宋体"/>
          <w:sz w:val="20"/>
          <w:szCs w:val="20"/>
          <w:u w:val="single"/>
        </w:rPr>
        <w:t>)标准、规范及有关技术文件；(</w:t>
      </w:r>
      <w:r>
        <w:rPr>
          <w:rFonts w:ascii="Times New Roman" w:hAnsi="Times New Roman" w:eastAsia="Times New Roman" w:cs="Times New Roman"/>
          <w:sz w:val="20"/>
          <w:szCs w:val="20"/>
          <w:u w:val="single"/>
        </w:rPr>
        <w:t>7</w:t>
      </w:r>
      <w:r>
        <w:rPr>
          <w:rFonts w:ascii="宋体" w:hAnsi="宋体" w:eastAsia="宋体" w:cs="宋体"/>
          <w:sz w:val="20"/>
          <w:szCs w:val="20"/>
          <w:u w:val="single"/>
        </w:rPr>
        <w:t>)</w:t>
      </w:r>
      <w:r>
        <w:rPr>
          <w:rFonts w:ascii="宋体" w:hAnsi="宋体" w:eastAsia="宋体" w:cs="宋体"/>
          <w:spacing w:val="8"/>
          <w:sz w:val="20"/>
          <w:szCs w:val="20"/>
          <w:u w:val="single"/>
        </w:rPr>
        <w:t>图纸(</w:t>
      </w:r>
      <w:r>
        <w:rPr>
          <w:rFonts w:ascii="宋体" w:hAnsi="宋体" w:eastAsia="宋体" w:cs="宋体"/>
          <w:spacing w:val="4"/>
          <w:sz w:val="20"/>
          <w:szCs w:val="20"/>
          <w:u w:val="single"/>
        </w:rPr>
        <w:t>含图纸修改通知单及图纸设计变更文件)；(</w:t>
      </w:r>
      <w:r>
        <w:rPr>
          <w:rFonts w:ascii="Times New Roman" w:hAnsi="Times New Roman" w:eastAsia="Times New Roman" w:cs="Times New Roman"/>
          <w:spacing w:val="4"/>
          <w:sz w:val="20"/>
          <w:szCs w:val="20"/>
          <w:u w:val="single"/>
        </w:rPr>
        <w:t>8</w:t>
      </w:r>
      <w:r>
        <w:rPr>
          <w:rFonts w:ascii="宋体" w:hAnsi="宋体" w:eastAsia="宋体" w:cs="宋体"/>
          <w:spacing w:val="4"/>
          <w:sz w:val="20"/>
          <w:szCs w:val="20"/>
          <w:u w:val="single"/>
        </w:rPr>
        <w:t>)工程量清单；(</w:t>
      </w:r>
      <w:r>
        <w:rPr>
          <w:rFonts w:ascii="Times New Roman" w:hAnsi="Times New Roman" w:eastAsia="Times New Roman" w:cs="Times New Roman"/>
          <w:spacing w:val="4"/>
          <w:sz w:val="20"/>
          <w:szCs w:val="20"/>
          <w:u w:val="single"/>
        </w:rPr>
        <w:t>9</w:t>
      </w:r>
      <w:r>
        <w:rPr>
          <w:rFonts w:ascii="宋体" w:hAnsi="宋体" w:eastAsia="宋体" w:cs="宋体"/>
          <w:spacing w:val="4"/>
          <w:sz w:val="20"/>
          <w:szCs w:val="20"/>
          <w:u w:val="single"/>
        </w:rPr>
        <w:t>)本工程预算控制价造价</w:t>
      </w:r>
      <w:r>
        <w:rPr>
          <w:rFonts w:ascii="宋体" w:hAnsi="宋体" w:eastAsia="宋体" w:cs="宋体"/>
          <w:spacing w:val="13"/>
          <w:sz w:val="20"/>
          <w:szCs w:val="20"/>
          <w:u w:val="single"/>
        </w:rPr>
        <w:t>成</w:t>
      </w:r>
      <w:r>
        <w:rPr>
          <w:rFonts w:ascii="宋体" w:hAnsi="宋体" w:eastAsia="宋体" w:cs="宋体"/>
          <w:spacing w:val="10"/>
          <w:sz w:val="20"/>
          <w:szCs w:val="20"/>
          <w:u w:val="single"/>
        </w:rPr>
        <w:t>果文件、招标文件及其他合同文件</w:t>
      </w:r>
      <w:r>
        <w:rPr>
          <w:rFonts w:ascii="宋体" w:hAnsi="宋体" w:eastAsia="宋体" w:cs="宋体"/>
          <w:spacing w:val="10"/>
          <w:sz w:val="20"/>
          <w:szCs w:val="20"/>
        </w:rPr>
        <w:t>。</w:t>
      </w:r>
      <w:r>
        <w:rPr>
          <w:rFonts w:ascii="Times New Roman" w:hAnsi="Times New Roman" w:eastAsia="Times New Roman" w:cs="Times New Roman"/>
          <w:spacing w:val="10"/>
          <w:sz w:val="20"/>
          <w:szCs w:val="20"/>
          <w:u w:val="single"/>
        </w:rPr>
        <w:t>.</w:t>
      </w:r>
    </w:p>
    <w:p>
      <w:pPr>
        <w:spacing w:line="226" w:lineRule="auto"/>
        <w:ind w:left="444"/>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.1.2</w:t>
      </w:r>
      <w:r>
        <w:rPr>
          <w:rFonts w:ascii="宋体" w:hAnsi="宋体" w:eastAsia="宋体" w:cs="宋体"/>
          <w:spacing w:val="3"/>
          <w:sz w:val="20"/>
          <w:szCs w:val="20"/>
        </w:rPr>
        <w:t>合同当事人及其他相关方</w:t>
      </w:r>
    </w:p>
    <w:p>
      <w:pPr>
        <w:spacing w:before="175" w:line="231" w:lineRule="auto"/>
        <w:ind w:left="444"/>
        <w:rPr>
          <w:rFonts w:ascii="宋体" w:hAnsi="宋体" w:eastAsia="宋体" w:cs="宋体"/>
          <w:sz w:val="20"/>
          <w:szCs w:val="20"/>
        </w:rPr>
      </w:pPr>
      <w:r>
        <w:rPr>
          <w:rFonts w:ascii="Times New Roman" w:hAnsi="Times New Roman" w:eastAsia="Times New Roman" w:cs="Times New Roman"/>
          <w:spacing w:val="4"/>
          <w:sz w:val="20"/>
          <w:szCs w:val="20"/>
        </w:rPr>
        <w:t>1.1.</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.4</w:t>
      </w:r>
      <w:r>
        <w:rPr>
          <w:rFonts w:ascii="宋体" w:hAnsi="宋体" w:eastAsia="宋体" w:cs="宋体"/>
          <w:spacing w:val="2"/>
          <w:sz w:val="20"/>
          <w:szCs w:val="20"/>
        </w:rPr>
        <w:t>监理人：</w:t>
      </w:r>
    </w:p>
    <w:p>
      <w:pPr>
        <w:spacing w:before="169" w:line="226" w:lineRule="auto"/>
        <w:ind w:left="430"/>
        <w:rPr>
          <w:rFonts w:ascii="宋体" w:hAnsi="宋体" w:eastAsia="宋体" w:cs="宋体"/>
          <w:sz w:val="20"/>
          <w:szCs w:val="20"/>
        </w:rPr>
      </w:pPr>
      <w:r>
        <w:rPr>
          <w:rFonts w:ascii="宋体" w:hAnsi="宋体" w:eastAsia="宋体" w:cs="宋体"/>
          <w:spacing w:val="6"/>
          <w:sz w:val="20"/>
          <w:szCs w:val="20"/>
        </w:rPr>
        <w:t>名称：</w:t>
      </w:r>
      <w:r>
        <w:rPr>
          <w:rFonts w:ascii="宋体" w:hAnsi="宋体" w:eastAsia="宋体" w:cs="宋体"/>
          <w:spacing w:val="6"/>
          <w:sz w:val="20"/>
          <w:szCs w:val="20"/>
          <w:u w:val="single"/>
        </w:rPr>
        <w:t>签订合同时填写</w:t>
      </w:r>
      <w:r>
        <w:rPr>
          <w:rFonts w:ascii="宋体" w:hAnsi="宋体" w:eastAsia="宋体" w:cs="宋体"/>
          <w:sz w:val="20"/>
          <w:szCs w:val="20"/>
        </w:rPr>
        <w:t>；</w:t>
      </w:r>
    </w:p>
    <w:p>
      <w:pPr>
        <w:spacing w:before="176" w:line="388" w:lineRule="auto"/>
        <w:ind w:left="437"/>
        <w:rPr>
          <w:rFonts w:ascii="宋体" w:hAnsi="宋体" w:eastAsia="宋体" w:cs="宋体"/>
          <w:sz w:val="20"/>
          <w:szCs w:val="20"/>
        </w:rPr>
      </w:pPr>
      <w:r>
        <w:rPr>
          <w:rFonts w:ascii="宋体" w:hAnsi="宋体" w:eastAsia="宋体" w:cs="宋体"/>
          <w:spacing w:val="12"/>
          <w:sz w:val="20"/>
          <w:szCs w:val="20"/>
        </w:rPr>
        <w:t>资质类</w:t>
      </w:r>
      <w:r>
        <w:rPr>
          <w:rFonts w:ascii="宋体" w:hAnsi="宋体" w:eastAsia="宋体" w:cs="宋体"/>
          <w:spacing w:val="6"/>
          <w:sz w:val="20"/>
          <w:szCs w:val="20"/>
        </w:rPr>
        <w:t>别和等级：</w:t>
      </w:r>
      <w:r>
        <w:rPr>
          <w:rFonts w:ascii="宋体" w:hAnsi="宋体" w:eastAsia="宋体" w:cs="宋体"/>
          <w:spacing w:val="6"/>
          <w:sz w:val="20"/>
          <w:szCs w:val="20"/>
          <w:u w:val="single"/>
        </w:rPr>
        <w:t>签订合同时填写</w:t>
      </w:r>
      <w:r>
        <w:rPr>
          <w:rFonts w:ascii="宋体" w:hAnsi="宋体" w:eastAsia="宋体" w:cs="宋体"/>
          <w:spacing w:val="6"/>
          <w:sz w:val="20"/>
          <w:szCs w:val="20"/>
        </w:rPr>
        <w:t>；</w:t>
      </w:r>
    </w:p>
    <w:p>
      <w:pPr>
        <w:spacing w:line="225" w:lineRule="auto"/>
        <w:ind w:left="428"/>
        <w:rPr>
          <w:rFonts w:ascii="宋体" w:hAnsi="宋体" w:eastAsia="宋体" w:cs="宋体"/>
          <w:sz w:val="20"/>
          <w:szCs w:val="20"/>
        </w:rPr>
      </w:pPr>
      <w:r>
        <w:rPr>
          <w:rFonts w:ascii="宋体" w:hAnsi="宋体" w:eastAsia="宋体" w:cs="宋体"/>
          <w:spacing w:val="12"/>
          <w:sz w:val="20"/>
          <w:szCs w:val="20"/>
        </w:rPr>
        <w:t>联</w:t>
      </w:r>
      <w:r>
        <w:rPr>
          <w:rFonts w:ascii="宋体" w:hAnsi="宋体" w:eastAsia="宋体" w:cs="宋体"/>
          <w:spacing w:val="9"/>
          <w:sz w:val="20"/>
          <w:szCs w:val="20"/>
        </w:rPr>
        <w:t>系</w:t>
      </w:r>
      <w:r>
        <w:rPr>
          <w:rFonts w:ascii="宋体" w:hAnsi="宋体" w:eastAsia="宋体" w:cs="宋体"/>
          <w:spacing w:val="6"/>
          <w:sz w:val="20"/>
          <w:szCs w:val="20"/>
        </w:rPr>
        <w:t>电话：</w:t>
      </w:r>
      <w:r>
        <w:rPr>
          <w:rFonts w:ascii="宋体" w:hAnsi="宋体" w:eastAsia="宋体" w:cs="宋体"/>
          <w:spacing w:val="6"/>
          <w:sz w:val="20"/>
          <w:szCs w:val="20"/>
          <w:u w:val="single"/>
        </w:rPr>
        <w:t>签订合同时填写</w:t>
      </w:r>
      <w:r>
        <w:rPr>
          <w:rFonts w:ascii="宋体" w:hAnsi="宋体" w:eastAsia="宋体" w:cs="宋体"/>
          <w:spacing w:val="6"/>
          <w:sz w:val="20"/>
          <w:szCs w:val="20"/>
        </w:rPr>
        <w:t>；</w:t>
      </w:r>
    </w:p>
    <w:p>
      <w:pPr>
        <w:spacing w:before="175" w:line="226" w:lineRule="auto"/>
        <w:ind w:left="452"/>
        <w:rPr>
          <w:rFonts w:ascii="宋体" w:hAnsi="宋体" w:eastAsia="宋体" w:cs="宋体"/>
          <w:sz w:val="20"/>
          <w:szCs w:val="20"/>
        </w:rPr>
      </w:pPr>
      <w:r>
        <w:rPr>
          <w:rFonts w:ascii="宋体" w:hAnsi="宋体" w:eastAsia="宋体" w:cs="宋体"/>
          <w:spacing w:val="10"/>
          <w:sz w:val="20"/>
          <w:szCs w:val="20"/>
        </w:rPr>
        <w:t>电子信箱</w:t>
      </w:r>
      <w:r>
        <w:rPr>
          <w:rFonts w:ascii="宋体" w:hAnsi="宋体" w:eastAsia="宋体" w:cs="宋体"/>
          <w:spacing w:val="7"/>
          <w:sz w:val="20"/>
          <w:szCs w:val="20"/>
        </w:rPr>
        <w:t>：</w:t>
      </w:r>
      <w:r>
        <w:rPr>
          <w:rFonts w:ascii="宋体" w:hAnsi="宋体" w:eastAsia="宋体" w:cs="宋体"/>
          <w:spacing w:val="5"/>
          <w:sz w:val="20"/>
          <w:szCs w:val="20"/>
          <w:u w:val="single"/>
        </w:rPr>
        <w:t>签订合同时填写</w:t>
      </w:r>
      <w:r>
        <w:rPr>
          <w:rFonts w:ascii="宋体" w:hAnsi="宋体" w:eastAsia="宋体" w:cs="宋体"/>
          <w:spacing w:val="5"/>
          <w:sz w:val="20"/>
          <w:szCs w:val="20"/>
        </w:rPr>
        <w:t>；</w:t>
      </w:r>
    </w:p>
    <w:p>
      <w:pPr>
        <w:spacing w:before="175" w:line="226" w:lineRule="auto"/>
        <w:ind w:left="428"/>
        <w:rPr>
          <w:rFonts w:ascii="宋体" w:hAnsi="宋体" w:eastAsia="宋体" w:cs="宋体"/>
          <w:sz w:val="20"/>
          <w:szCs w:val="20"/>
        </w:rPr>
      </w:pPr>
      <w:r>
        <w:rPr>
          <w:rFonts w:ascii="宋体" w:hAnsi="宋体" w:eastAsia="宋体" w:cs="宋体"/>
          <w:spacing w:val="12"/>
          <w:sz w:val="20"/>
          <w:szCs w:val="20"/>
        </w:rPr>
        <w:t>通</w:t>
      </w:r>
      <w:r>
        <w:rPr>
          <w:rFonts w:ascii="宋体" w:hAnsi="宋体" w:eastAsia="宋体" w:cs="宋体"/>
          <w:spacing w:val="8"/>
          <w:sz w:val="20"/>
          <w:szCs w:val="20"/>
        </w:rPr>
        <w:t>信</w:t>
      </w:r>
      <w:r>
        <w:rPr>
          <w:rFonts w:ascii="宋体" w:hAnsi="宋体" w:eastAsia="宋体" w:cs="宋体"/>
          <w:spacing w:val="6"/>
          <w:sz w:val="20"/>
          <w:szCs w:val="20"/>
        </w:rPr>
        <w:t>地址：</w:t>
      </w:r>
      <w:r>
        <w:rPr>
          <w:rFonts w:ascii="宋体" w:hAnsi="宋体" w:eastAsia="宋体" w:cs="宋体"/>
          <w:spacing w:val="6"/>
          <w:sz w:val="20"/>
          <w:szCs w:val="20"/>
          <w:u w:val="single"/>
        </w:rPr>
        <w:t>签订合同时填写</w:t>
      </w:r>
      <w:r>
        <w:rPr>
          <w:rFonts w:ascii="宋体" w:hAnsi="宋体" w:eastAsia="宋体" w:cs="宋体"/>
          <w:spacing w:val="6"/>
          <w:sz w:val="20"/>
          <w:szCs w:val="20"/>
        </w:rPr>
        <w:t>。</w:t>
      </w:r>
    </w:p>
    <w:p>
      <w:pPr>
        <w:spacing w:before="176" w:line="230" w:lineRule="auto"/>
        <w:ind w:left="444"/>
        <w:rPr>
          <w:rFonts w:ascii="宋体" w:hAnsi="宋体" w:eastAsia="宋体" w:cs="宋体"/>
          <w:sz w:val="20"/>
          <w:szCs w:val="20"/>
        </w:rPr>
      </w:pPr>
      <w:r>
        <w:rPr>
          <w:rFonts w:ascii="Times New Roman" w:hAnsi="Times New Roman" w:eastAsia="Times New Roman" w:cs="Times New Roman"/>
          <w:spacing w:val="4"/>
          <w:sz w:val="20"/>
          <w:szCs w:val="20"/>
        </w:rPr>
        <w:t>1.1.2</w:t>
      </w:r>
      <w:r>
        <w:rPr>
          <w:rFonts w:ascii="Times New Roman" w:hAnsi="Times New Roman" w:eastAsia="Times New Roman" w:cs="Times New Roman"/>
          <w:spacing w:val="2"/>
          <w:sz w:val="20"/>
          <w:szCs w:val="20"/>
        </w:rPr>
        <w:t>.5</w:t>
      </w:r>
      <w:r>
        <w:rPr>
          <w:rFonts w:ascii="宋体" w:hAnsi="宋体" w:eastAsia="宋体" w:cs="宋体"/>
          <w:spacing w:val="2"/>
          <w:sz w:val="20"/>
          <w:szCs w:val="20"/>
        </w:rPr>
        <w:t>设计人：</w:t>
      </w:r>
    </w:p>
    <w:p>
      <w:pPr>
        <w:spacing w:before="170" w:line="226" w:lineRule="auto"/>
        <w:ind w:left="430"/>
        <w:rPr>
          <w:rFonts w:ascii="宋体" w:hAnsi="宋体" w:eastAsia="宋体" w:cs="宋体"/>
          <w:sz w:val="20"/>
          <w:szCs w:val="20"/>
        </w:rPr>
      </w:pPr>
      <w:r>
        <w:rPr>
          <w:rFonts w:ascii="宋体" w:hAnsi="宋体" w:eastAsia="宋体" w:cs="宋体"/>
          <w:spacing w:val="12"/>
          <w:sz w:val="20"/>
          <w:szCs w:val="20"/>
        </w:rPr>
        <w:t>名</w:t>
      </w:r>
      <w:r>
        <w:rPr>
          <w:rFonts w:ascii="宋体" w:hAnsi="宋体" w:eastAsia="宋体" w:cs="宋体"/>
          <w:spacing w:val="6"/>
          <w:sz w:val="20"/>
          <w:szCs w:val="20"/>
        </w:rPr>
        <w:t>称：</w:t>
      </w:r>
      <w:r>
        <w:rPr>
          <w:rFonts w:ascii="宋体" w:hAnsi="宋体" w:eastAsia="宋体" w:cs="宋体"/>
          <w:spacing w:val="6"/>
          <w:sz w:val="20"/>
          <w:szCs w:val="20"/>
          <w:u w:val="single"/>
        </w:rPr>
        <w:t>签订合同时填写</w:t>
      </w:r>
      <w:r>
        <w:rPr>
          <w:rFonts w:ascii="宋体" w:hAnsi="宋体" w:eastAsia="宋体" w:cs="宋体"/>
          <w:spacing w:val="6"/>
          <w:sz w:val="20"/>
          <w:szCs w:val="20"/>
        </w:rPr>
        <w:t>；</w:t>
      </w:r>
    </w:p>
    <w:p>
      <w:pPr>
        <w:spacing w:before="176" w:line="226" w:lineRule="auto"/>
        <w:ind w:left="437"/>
        <w:rPr>
          <w:rFonts w:ascii="宋体" w:hAnsi="宋体" w:eastAsia="宋体" w:cs="宋体"/>
          <w:sz w:val="20"/>
          <w:szCs w:val="20"/>
        </w:rPr>
      </w:pPr>
      <w:r>
        <w:rPr>
          <w:rFonts w:ascii="宋体" w:hAnsi="宋体" w:eastAsia="宋体" w:cs="宋体"/>
          <w:spacing w:val="13"/>
          <w:sz w:val="20"/>
          <w:szCs w:val="20"/>
        </w:rPr>
        <w:t>资</w:t>
      </w:r>
      <w:r>
        <w:rPr>
          <w:rFonts w:ascii="宋体" w:hAnsi="宋体" w:eastAsia="宋体" w:cs="宋体"/>
          <w:spacing w:val="7"/>
          <w:sz w:val="20"/>
          <w:szCs w:val="20"/>
        </w:rPr>
        <w:t>质类别和等级：</w:t>
      </w:r>
      <w:r>
        <w:rPr>
          <w:rFonts w:ascii="宋体" w:hAnsi="宋体" w:eastAsia="宋体" w:cs="宋体"/>
          <w:spacing w:val="7"/>
          <w:sz w:val="20"/>
          <w:szCs w:val="20"/>
          <w:u w:val="single"/>
        </w:rPr>
        <w:t>签订合同时填写</w:t>
      </w:r>
      <w:r>
        <w:rPr>
          <w:rFonts w:ascii="宋体" w:hAnsi="宋体" w:eastAsia="宋体" w:cs="宋体"/>
          <w:spacing w:val="7"/>
          <w:sz w:val="20"/>
          <w:szCs w:val="20"/>
        </w:rPr>
        <w:t>；</w:t>
      </w:r>
    </w:p>
    <w:p>
      <w:pPr>
        <w:spacing w:before="175" w:line="226" w:lineRule="auto"/>
        <w:ind w:left="428"/>
        <w:rPr>
          <w:rFonts w:ascii="宋体" w:hAnsi="宋体" w:eastAsia="宋体" w:cs="宋体"/>
          <w:sz w:val="20"/>
          <w:szCs w:val="20"/>
        </w:rPr>
      </w:pPr>
      <w:r>
        <w:rPr>
          <w:rFonts w:ascii="宋体" w:hAnsi="宋体" w:eastAsia="宋体" w:cs="宋体"/>
          <w:spacing w:val="12"/>
          <w:sz w:val="20"/>
          <w:szCs w:val="20"/>
        </w:rPr>
        <w:t>联系</w:t>
      </w:r>
      <w:r>
        <w:rPr>
          <w:rFonts w:ascii="宋体" w:hAnsi="宋体" w:eastAsia="宋体" w:cs="宋体"/>
          <w:spacing w:val="7"/>
          <w:sz w:val="20"/>
          <w:szCs w:val="20"/>
        </w:rPr>
        <w:t>电</w:t>
      </w:r>
      <w:r>
        <w:rPr>
          <w:rFonts w:ascii="宋体" w:hAnsi="宋体" w:eastAsia="宋体" w:cs="宋体"/>
          <w:spacing w:val="6"/>
          <w:sz w:val="20"/>
          <w:szCs w:val="20"/>
        </w:rPr>
        <w:t>话：</w:t>
      </w:r>
      <w:r>
        <w:rPr>
          <w:rFonts w:ascii="宋体" w:hAnsi="宋体" w:eastAsia="宋体" w:cs="宋体"/>
          <w:spacing w:val="6"/>
          <w:sz w:val="20"/>
          <w:szCs w:val="20"/>
          <w:u w:val="single"/>
        </w:rPr>
        <w:t>签订合同时填写</w:t>
      </w:r>
      <w:r>
        <w:rPr>
          <w:rFonts w:ascii="宋体" w:hAnsi="宋体" w:eastAsia="宋体" w:cs="宋体"/>
          <w:spacing w:val="6"/>
          <w:sz w:val="20"/>
          <w:szCs w:val="20"/>
        </w:rPr>
        <w:t>；</w:t>
      </w:r>
    </w:p>
    <w:p>
      <w:pPr>
        <w:spacing w:before="175" w:line="388" w:lineRule="auto"/>
        <w:ind w:left="452"/>
        <w:rPr>
          <w:rFonts w:ascii="宋体" w:hAnsi="宋体" w:eastAsia="宋体" w:cs="宋体"/>
          <w:sz w:val="20"/>
          <w:szCs w:val="20"/>
        </w:rPr>
      </w:pPr>
      <w:r>
        <w:rPr>
          <w:rFonts w:ascii="宋体" w:hAnsi="宋体" w:eastAsia="宋体" w:cs="宋体"/>
          <w:spacing w:val="10"/>
          <w:sz w:val="20"/>
          <w:szCs w:val="20"/>
        </w:rPr>
        <w:t>电子信箱</w:t>
      </w:r>
      <w:r>
        <w:rPr>
          <w:rFonts w:ascii="宋体" w:hAnsi="宋体" w:eastAsia="宋体" w:cs="宋体"/>
          <w:spacing w:val="7"/>
          <w:sz w:val="20"/>
          <w:szCs w:val="20"/>
        </w:rPr>
        <w:t>：</w:t>
      </w:r>
      <w:r>
        <w:rPr>
          <w:rFonts w:ascii="宋体" w:hAnsi="宋体" w:eastAsia="宋体" w:cs="宋体"/>
          <w:spacing w:val="5"/>
          <w:sz w:val="20"/>
          <w:szCs w:val="20"/>
          <w:u w:val="single"/>
        </w:rPr>
        <w:t>签订合同时填写</w:t>
      </w:r>
      <w:r>
        <w:rPr>
          <w:rFonts w:ascii="宋体" w:hAnsi="宋体" w:eastAsia="宋体" w:cs="宋体"/>
          <w:spacing w:val="5"/>
          <w:sz w:val="20"/>
          <w:szCs w:val="20"/>
        </w:rPr>
        <w:t>；</w:t>
      </w:r>
    </w:p>
    <w:p>
      <w:pPr>
        <w:spacing w:before="1" w:line="225" w:lineRule="auto"/>
        <w:ind w:left="428"/>
        <w:rPr>
          <w:rFonts w:ascii="宋体" w:hAnsi="宋体" w:eastAsia="宋体" w:cs="宋体"/>
          <w:sz w:val="20"/>
          <w:szCs w:val="20"/>
        </w:rPr>
      </w:pPr>
      <w:r>
        <w:rPr>
          <w:rFonts w:ascii="宋体" w:hAnsi="宋体" w:eastAsia="宋体" w:cs="宋体"/>
          <w:spacing w:val="12"/>
          <w:sz w:val="20"/>
          <w:szCs w:val="20"/>
        </w:rPr>
        <w:t>通</w:t>
      </w:r>
      <w:r>
        <w:rPr>
          <w:rFonts w:ascii="宋体" w:hAnsi="宋体" w:eastAsia="宋体" w:cs="宋体"/>
          <w:spacing w:val="9"/>
          <w:sz w:val="20"/>
          <w:szCs w:val="20"/>
        </w:rPr>
        <w:t>信</w:t>
      </w:r>
      <w:r>
        <w:rPr>
          <w:rFonts w:ascii="宋体" w:hAnsi="宋体" w:eastAsia="宋体" w:cs="宋体"/>
          <w:spacing w:val="6"/>
          <w:sz w:val="20"/>
          <w:szCs w:val="20"/>
        </w:rPr>
        <w:t>地址：</w:t>
      </w:r>
      <w:r>
        <w:rPr>
          <w:rFonts w:ascii="宋体" w:hAnsi="宋体" w:eastAsia="宋体" w:cs="宋体"/>
          <w:spacing w:val="6"/>
          <w:sz w:val="20"/>
          <w:szCs w:val="20"/>
          <w:u w:val="single"/>
        </w:rPr>
        <w:t>签订合同时填写</w:t>
      </w:r>
      <w:r>
        <w:rPr>
          <w:rFonts w:ascii="宋体" w:hAnsi="宋体" w:eastAsia="宋体" w:cs="宋体"/>
          <w:spacing w:val="6"/>
          <w:sz w:val="20"/>
          <w:szCs w:val="20"/>
        </w:rPr>
        <w:t>。</w:t>
      </w:r>
    </w:p>
    <w:p>
      <w:pPr>
        <w:spacing w:before="175" w:line="229" w:lineRule="auto"/>
        <w:ind w:left="444"/>
        <w:rPr>
          <w:rFonts w:ascii="宋体" w:hAnsi="宋体" w:eastAsia="宋体" w:cs="宋体"/>
          <w:sz w:val="20"/>
          <w:szCs w:val="20"/>
        </w:rPr>
      </w:pPr>
      <w:r>
        <w:rPr>
          <w:rFonts w:ascii="Times New Roman" w:hAnsi="Times New Roman" w:eastAsia="Times New Roman" w:cs="Times New Roman"/>
          <w:sz w:val="20"/>
          <w:szCs w:val="20"/>
        </w:rPr>
        <w:t>1.1.3</w:t>
      </w:r>
      <w:r>
        <w:rPr>
          <w:rFonts w:ascii="宋体" w:hAnsi="宋体" w:eastAsia="宋体" w:cs="宋体"/>
          <w:sz w:val="20"/>
          <w:szCs w:val="20"/>
        </w:rPr>
        <w:t>工程和设备</w:t>
      </w:r>
    </w:p>
    <w:p>
      <w:pPr>
        <w:spacing w:before="173" w:line="226" w:lineRule="auto"/>
        <w:ind w:left="444"/>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7"/>
          <w:sz w:val="20"/>
          <w:szCs w:val="20"/>
        </w:rPr>
        <w:t>.1.3.7</w:t>
      </w:r>
      <w:r>
        <w:rPr>
          <w:rFonts w:ascii="宋体" w:hAnsi="宋体" w:eastAsia="宋体" w:cs="宋体"/>
          <w:spacing w:val="7"/>
          <w:sz w:val="20"/>
          <w:szCs w:val="20"/>
        </w:rPr>
        <w:t>作为施工现场组成部分的其他场所包括：</w:t>
      </w:r>
      <w:r>
        <w:rPr>
          <w:rFonts w:ascii="宋体" w:hAnsi="宋体" w:eastAsia="宋体" w:cs="宋体"/>
          <w:spacing w:val="7"/>
          <w:sz w:val="20"/>
          <w:szCs w:val="20"/>
          <w:u w:val="single"/>
        </w:rPr>
        <w:t>同通用条款，无特殊约定</w:t>
      </w:r>
      <w:r>
        <w:rPr>
          <w:rFonts w:ascii="宋体" w:hAnsi="宋体" w:eastAsia="宋体" w:cs="宋体"/>
          <w:spacing w:val="7"/>
          <w:sz w:val="20"/>
          <w:szCs w:val="20"/>
        </w:rPr>
        <w:t>。</w:t>
      </w:r>
    </w:p>
    <w:p>
      <w:pPr>
        <w:spacing w:before="175" w:line="228" w:lineRule="auto"/>
        <w:ind w:left="444"/>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6"/>
          <w:sz w:val="20"/>
          <w:szCs w:val="20"/>
        </w:rPr>
        <w:t>1.3.9</w:t>
      </w:r>
      <w:r>
        <w:rPr>
          <w:rFonts w:ascii="宋体" w:hAnsi="宋体" w:eastAsia="宋体" w:cs="宋体"/>
          <w:spacing w:val="6"/>
          <w:sz w:val="20"/>
          <w:szCs w:val="20"/>
        </w:rPr>
        <w:t>永久占地包括：</w:t>
      </w:r>
      <w:r>
        <w:rPr>
          <w:rFonts w:ascii="宋体" w:hAnsi="宋体" w:eastAsia="宋体" w:cs="宋体"/>
          <w:spacing w:val="6"/>
          <w:sz w:val="20"/>
          <w:szCs w:val="20"/>
          <w:u w:val="single"/>
        </w:rPr>
        <w:t>同通用条款，无特殊约定</w:t>
      </w:r>
      <w:r>
        <w:rPr>
          <w:rFonts w:ascii="宋体" w:hAnsi="宋体" w:eastAsia="宋体" w:cs="宋体"/>
          <w:spacing w:val="6"/>
          <w:sz w:val="20"/>
          <w:szCs w:val="20"/>
        </w:rPr>
        <w:t>。</w:t>
      </w:r>
    </w:p>
    <w:p>
      <w:pPr>
        <w:spacing w:before="173" w:line="395" w:lineRule="auto"/>
        <w:ind w:left="9" w:right="15" w:firstLine="434"/>
        <w:rPr>
          <w:rFonts w:ascii="宋体" w:hAnsi="宋体" w:eastAsia="宋体" w:cs="宋体"/>
          <w:sz w:val="20"/>
          <w:szCs w:val="20"/>
        </w:rPr>
      </w:pPr>
      <w:r>
        <w:rPr>
          <w:rFonts w:ascii="Times New Roman" w:hAnsi="Times New Roman" w:eastAsia="Times New Roman" w:cs="Times New Roman"/>
          <w:spacing w:val="9"/>
          <w:sz w:val="20"/>
          <w:szCs w:val="20"/>
        </w:rPr>
        <w:t>1.1.3.10</w:t>
      </w:r>
      <w:r>
        <w:rPr>
          <w:rFonts w:ascii="宋体" w:hAnsi="宋体" w:eastAsia="宋体" w:cs="宋体"/>
          <w:spacing w:val="9"/>
          <w:sz w:val="20"/>
          <w:szCs w:val="20"/>
        </w:rPr>
        <w:t>临时占地包括：</w:t>
      </w:r>
      <w:r>
        <w:rPr>
          <w:rFonts w:ascii="宋体" w:hAnsi="宋体" w:eastAsia="宋体" w:cs="宋体"/>
          <w:spacing w:val="9"/>
          <w:sz w:val="20"/>
          <w:szCs w:val="20"/>
          <w:u w:val="single"/>
          <w14:textOutline w14:w="3797" w14:cap="sq" w14:cmpd="sng" w14:algn="ctr">
            <w14:solidFill>
              <w14:srgbClr w14:val="000000"/>
            </w14:solidFill>
            <w14:prstDash w14:val="solid"/>
            <w14:bevel/>
          </w14:textOutline>
        </w:rPr>
        <w:t>发包人用红线内双方指定的用于承包人堆放施工材料、设备及办</w:t>
      </w:r>
      <w:r>
        <w:rPr>
          <w:rFonts w:ascii="宋体" w:hAnsi="宋体" w:eastAsia="宋体" w:cs="宋体"/>
          <w:spacing w:val="6"/>
          <w:sz w:val="20"/>
          <w:szCs w:val="20"/>
          <w:u w:val="single"/>
          <w14:textOutline w14:w="3797" w14:cap="sq" w14:cmpd="sng" w14:algn="ctr">
            <w14:solidFill>
              <w14:srgbClr w14:val="000000"/>
            </w14:solidFill>
            <w14:prstDash w14:val="solid"/>
            <w14:bevel/>
          </w14:textOutline>
        </w:rPr>
        <w:t>公</w:t>
      </w:r>
      <w:r>
        <w:rPr>
          <w:rFonts w:ascii="宋体" w:hAnsi="宋体" w:eastAsia="宋体" w:cs="宋体"/>
          <w:spacing w:val="16"/>
          <w:sz w:val="20"/>
          <w:szCs w:val="20"/>
          <w:u w:val="single"/>
          <w14:textOutline w14:w="3797" w14:cap="sq" w14:cmpd="sng" w14:algn="ctr">
            <w14:solidFill>
              <w14:srgbClr w14:val="000000"/>
            </w14:solidFill>
            <w14:prstDash w14:val="solid"/>
            <w14:bevel/>
          </w14:textOutline>
        </w:rPr>
        <w:t>生活等临</w:t>
      </w:r>
      <w:r>
        <w:rPr>
          <w:rFonts w:ascii="宋体" w:hAnsi="宋体" w:eastAsia="宋体" w:cs="宋体"/>
          <w:spacing w:val="10"/>
          <w:sz w:val="20"/>
          <w:szCs w:val="20"/>
          <w:u w:val="single"/>
          <w14:textOutline w14:w="3797" w14:cap="sq" w14:cmpd="sng" w14:algn="ctr">
            <w14:solidFill>
              <w14:srgbClr w14:val="000000"/>
            </w14:solidFill>
            <w14:prstDash w14:val="solid"/>
            <w14:bevel/>
          </w14:textOutline>
        </w:rPr>
        <w:t>时</w:t>
      </w:r>
      <w:r>
        <w:rPr>
          <w:rFonts w:ascii="宋体" w:hAnsi="宋体" w:eastAsia="宋体" w:cs="宋体"/>
          <w:spacing w:val="8"/>
          <w:sz w:val="20"/>
          <w:szCs w:val="20"/>
          <w:u w:val="single"/>
          <w14:textOutline w14:w="3797" w14:cap="sq" w14:cmpd="sng" w14:algn="ctr">
            <w14:solidFill>
              <w14:srgbClr w14:val="000000"/>
            </w14:solidFill>
            <w14:prstDash w14:val="solid"/>
            <w14:bevel/>
          </w14:textOutline>
        </w:rPr>
        <w:t>用地，超出指定用地范围须不得影响其他项目施工和通行等，且须报经建设单位同意</w:t>
      </w:r>
      <w:r>
        <w:rPr>
          <w:rFonts w:ascii="宋体" w:hAnsi="宋体" w:eastAsia="宋体" w:cs="宋体"/>
          <w:spacing w:val="8"/>
          <w:sz w:val="20"/>
          <w:szCs w:val="20"/>
        </w:rPr>
        <w:t>。</w:t>
      </w:r>
    </w:p>
    <w:p>
      <w:pPr>
        <w:sectPr>
          <w:footerReference r:id="rId27" w:type="default"/>
          <w:pgSz w:w="11906" w:h="16839"/>
          <w:pgMar w:top="400" w:right="1354" w:bottom="1138" w:left="1440" w:header="0" w:footer="933" w:gutter="0"/>
          <w:pgNumType w:fmt="decimal"/>
          <w:cols w:space="720" w:num="1"/>
        </w:sectPr>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before="65" w:line="228" w:lineRule="auto"/>
        <w:ind w:left="13"/>
        <w:outlineLvl w:val="0"/>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3"/>
          <w:sz w:val="20"/>
          <w:szCs w:val="20"/>
        </w:rPr>
        <w:t>.3</w:t>
      </w:r>
      <w:r>
        <w:rPr>
          <w:rFonts w:ascii="宋体" w:hAnsi="宋体" w:eastAsia="宋体" w:cs="宋体"/>
          <w:spacing w:val="3"/>
          <w:sz w:val="20"/>
          <w:szCs w:val="20"/>
          <w14:textOutline w14:w="3797" w14:cap="sq" w14:cmpd="sng" w14:algn="ctr">
            <w14:solidFill>
              <w14:srgbClr w14:val="000000"/>
            </w14:solidFill>
            <w14:prstDash w14:val="solid"/>
            <w14:bevel/>
          </w14:textOutline>
        </w:rPr>
        <w:t>法律</w:t>
      </w:r>
    </w:p>
    <w:p>
      <w:pPr>
        <w:spacing w:before="171" w:line="388" w:lineRule="auto"/>
        <w:ind w:left="7" w:right="1" w:firstLine="420"/>
        <w:rPr>
          <w:rFonts w:ascii="宋体" w:hAnsi="宋体" w:eastAsia="宋体" w:cs="宋体"/>
          <w:sz w:val="20"/>
          <w:szCs w:val="20"/>
        </w:rPr>
      </w:pPr>
      <w:r>
        <w:rPr>
          <w:rFonts w:ascii="宋体" w:hAnsi="宋体" w:eastAsia="宋体" w:cs="宋体"/>
          <w:spacing w:val="18"/>
          <w:sz w:val="20"/>
          <w:szCs w:val="20"/>
        </w:rPr>
        <w:t>适用</w:t>
      </w:r>
      <w:r>
        <w:rPr>
          <w:rFonts w:ascii="宋体" w:hAnsi="宋体" w:eastAsia="宋体" w:cs="宋体"/>
          <w:spacing w:val="17"/>
          <w:sz w:val="20"/>
          <w:szCs w:val="20"/>
        </w:rPr>
        <w:t>于</w:t>
      </w:r>
      <w:r>
        <w:rPr>
          <w:rFonts w:ascii="宋体" w:hAnsi="宋体" w:eastAsia="宋体" w:cs="宋体"/>
          <w:spacing w:val="9"/>
          <w:sz w:val="20"/>
          <w:szCs w:val="20"/>
        </w:rPr>
        <w:t>合同的其他规范性文件：</w:t>
      </w:r>
      <w:r>
        <w:rPr>
          <w:rFonts w:ascii="宋体" w:hAnsi="宋体" w:eastAsia="宋体" w:cs="宋体"/>
          <w:spacing w:val="9"/>
          <w:sz w:val="20"/>
          <w:szCs w:val="20"/>
          <w:u w:val="single"/>
        </w:rPr>
        <w:t>包括中华人民共和国法律、行政法规、部门规章，以及工程所</w:t>
      </w:r>
      <w:r>
        <w:rPr>
          <w:rFonts w:ascii="宋体" w:hAnsi="宋体" w:eastAsia="宋体" w:cs="宋体"/>
          <w:spacing w:val="5"/>
          <w:sz w:val="20"/>
          <w:szCs w:val="20"/>
          <w:u w:val="single"/>
        </w:rPr>
        <w:t>在地的地方法规、自治条例、单行条例和地方政府规章</w:t>
      </w:r>
      <w:r>
        <w:rPr>
          <w:rFonts w:ascii="宋体" w:hAnsi="宋体" w:eastAsia="宋体" w:cs="宋体"/>
          <w:spacing w:val="5"/>
          <w:sz w:val="20"/>
          <w:szCs w:val="20"/>
        </w:rPr>
        <w:t>。</w:t>
      </w:r>
    </w:p>
    <w:p>
      <w:pPr>
        <w:spacing w:line="229" w:lineRule="auto"/>
        <w:ind w:left="13"/>
        <w:outlineLvl w:val="0"/>
        <w:rPr>
          <w:rFonts w:ascii="宋体" w:hAnsi="宋体" w:eastAsia="宋体" w:cs="宋体"/>
          <w:sz w:val="20"/>
          <w:szCs w:val="20"/>
        </w:rPr>
      </w:pPr>
      <w:r>
        <w:rPr>
          <w:rFonts w:ascii="Times New Roman" w:hAnsi="Times New Roman" w:eastAsia="Times New Roman" w:cs="Times New Roman"/>
          <w:b/>
          <w:bCs/>
          <w:spacing w:val="9"/>
          <w:sz w:val="20"/>
          <w:szCs w:val="20"/>
        </w:rPr>
        <w:t>1</w:t>
      </w:r>
      <w:r>
        <w:rPr>
          <w:rFonts w:ascii="Times New Roman" w:hAnsi="Times New Roman" w:eastAsia="Times New Roman" w:cs="Times New Roman"/>
          <w:b/>
          <w:bCs/>
          <w:spacing w:val="5"/>
          <w:sz w:val="20"/>
          <w:szCs w:val="20"/>
        </w:rPr>
        <w:t>.4</w:t>
      </w:r>
      <w:r>
        <w:rPr>
          <w:rFonts w:ascii="宋体" w:hAnsi="宋体" w:eastAsia="宋体" w:cs="宋体"/>
          <w:spacing w:val="5"/>
          <w:sz w:val="20"/>
          <w:szCs w:val="20"/>
          <w14:textOutline w14:w="3797" w14:cap="sq" w14:cmpd="sng" w14:algn="ctr">
            <w14:solidFill>
              <w14:srgbClr w14:val="000000"/>
            </w14:solidFill>
            <w14:prstDash w14:val="solid"/>
            <w14:bevel/>
          </w14:textOutline>
        </w:rPr>
        <w:t>标准和规范</w:t>
      </w:r>
    </w:p>
    <w:p>
      <w:pPr>
        <w:spacing w:before="171" w:line="229" w:lineRule="auto"/>
        <w:ind w:left="444"/>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9"/>
          <w:sz w:val="20"/>
          <w:szCs w:val="20"/>
        </w:rPr>
        <w:t>.</w:t>
      </w:r>
      <w:r>
        <w:rPr>
          <w:rFonts w:ascii="Times New Roman" w:hAnsi="Times New Roman" w:eastAsia="Times New Roman" w:cs="Times New Roman"/>
          <w:spacing w:val="6"/>
          <w:sz w:val="20"/>
          <w:szCs w:val="20"/>
        </w:rPr>
        <w:t>4.1</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rPr>
        <w:t>现行国家、地方、部门有关标准规范</w:t>
      </w:r>
      <w:r>
        <w:rPr>
          <w:rFonts w:ascii="宋体" w:hAnsi="宋体" w:eastAsia="宋体" w:cs="宋体"/>
          <w:spacing w:val="6"/>
          <w:sz w:val="20"/>
          <w:szCs w:val="20"/>
        </w:rPr>
        <w:t>。</w:t>
      </w:r>
    </w:p>
    <w:p>
      <w:pPr>
        <w:spacing w:before="173" w:line="334" w:lineRule="auto"/>
        <w:ind w:left="431" w:right="3723" w:firstLine="12"/>
        <w:rPr>
          <w:rFonts w:ascii="宋体" w:hAnsi="宋体" w:eastAsia="宋体" w:cs="宋体"/>
          <w:sz w:val="20"/>
          <w:szCs w:val="20"/>
        </w:rPr>
      </w:pPr>
      <w:r>
        <w:rPr>
          <w:rFonts w:ascii="Times New Roman" w:hAnsi="Times New Roman" w:eastAsia="Times New Roman" w:cs="Times New Roman"/>
          <w:spacing w:val="5"/>
          <w:sz w:val="20"/>
          <w:szCs w:val="20"/>
        </w:rPr>
        <w:t>1.4.2</w:t>
      </w:r>
      <w:r>
        <w:rPr>
          <w:rFonts w:ascii="宋体" w:hAnsi="宋体" w:eastAsia="宋体" w:cs="宋体"/>
          <w:spacing w:val="5"/>
          <w:sz w:val="20"/>
          <w:szCs w:val="20"/>
        </w:rPr>
        <w:t>发包人提供国外标准、规范的名称：</w:t>
      </w:r>
      <w:r>
        <w:rPr>
          <w:rFonts w:ascii="宋体" w:hAnsi="宋体" w:eastAsia="宋体" w:cs="宋体"/>
          <w:spacing w:val="5"/>
          <w:sz w:val="20"/>
          <w:szCs w:val="20"/>
          <w:u w:val="single"/>
        </w:rPr>
        <w:t>/</w:t>
      </w:r>
      <w:r>
        <w:rPr>
          <w:rFonts w:ascii="宋体" w:hAnsi="宋体" w:eastAsia="宋体" w:cs="宋体"/>
          <w:spacing w:val="2"/>
          <w:sz w:val="20"/>
          <w:szCs w:val="20"/>
        </w:rPr>
        <w:t>；</w:t>
      </w:r>
      <w:r>
        <w:rPr>
          <w:rFonts w:ascii="宋体" w:hAnsi="宋体" w:eastAsia="宋体" w:cs="宋体"/>
          <w:spacing w:val="10"/>
          <w:sz w:val="20"/>
          <w:szCs w:val="20"/>
        </w:rPr>
        <w:t>发包人提</w:t>
      </w:r>
      <w:r>
        <w:rPr>
          <w:rFonts w:ascii="宋体" w:hAnsi="宋体" w:eastAsia="宋体" w:cs="宋体"/>
          <w:spacing w:val="5"/>
          <w:sz w:val="20"/>
          <w:szCs w:val="20"/>
        </w:rPr>
        <w:t>供国外标准、规范的份数：</w:t>
      </w:r>
      <w:r>
        <w:rPr>
          <w:rFonts w:ascii="宋体" w:hAnsi="宋体" w:eastAsia="宋体" w:cs="宋体"/>
          <w:spacing w:val="5"/>
          <w:sz w:val="20"/>
          <w:szCs w:val="20"/>
          <w:u w:val="single"/>
        </w:rPr>
        <w:t>/</w:t>
      </w:r>
      <w:r>
        <w:rPr>
          <w:rFonts w:ascii="宋体" w:hAnsi="宋体" w:eastAsia="宋体" w:cs="宋体"/>
          <w:spacing w:val="5"/>
          <w:sz w:val="20"/>
          <w:szCs w:val="20"/>
        </w:rPr>
        <w:t>；</w:t>
      </w:r>
      <w:r>
        <w:rPr>
          <w:rFonts w:ascii="宋体" w:hAnsi="宋体" w:eastAsia="宋体" w:cs="宋体"/>
          <w:spacing w:val="14"/>
          <w:sz w:val="20"/>
          <w:szCs w:val="20"/>
        </w:rPr>
        <w:t>发</w:t>
      </w:r>
      <w:r>
        <w:rPr>
          <w:rFonts w:ascii="宋体" w:hAnsi="宋体" w:eastAsia="宋体" w:cs="宋体"/>
          <w:spacing w:val="13"/>
          <w:sz w:val="20"/>
          <w:szCs w:val="20"/>
        </w:rPr>
        <w:t>包</w:t>
      </w:r>
      <w:r>
        <w:rPr>
          <w:rFonts w:ascii="宋体" w:hAnsi="宋体" w:eastAsia="宋体" w:cs="宋体"/>
          <w:spacing w:val="7"/>
          <w:sz w:val="20"/>
          <w:szCs w:val="20"/>
        </w:rPr>
        <w:t>人提供国外标准、规范的名称：</w:t>
      </w:r>
      <w:r>
        <w:rPr>
          <w:rFonts w:ascii="宋体" w:hAnsi="宋体" w:eastAsia="宋体" w:cs="宋体"/>
          <w:spacing w:val="7"/>
          <w:sz w:val="20"/>
          <w:szCs w:val="20"/>
          <w:u w:val="single"/>
        </w:rPr>
        <w:t>/</w:t>
      </w:r>
      <w:r>
        <w:rPr>
          <w:rFonts w:ascii="宋体" w:hAnsi="宋体" w:eastAsia="宋体" w:cs="宋体"/>
          <w:spacing w:val="7"/>
          <w:sz w:val="20"/>
          <w:szCs w:val="20"/>
        </w:rPr>
        <w:t>。</w:t>
      </w:r>
    </w:p>
    <w:p>
      <w:pPr>
        <w:spacing w:before="173" w:line="228" w:lineRule="auto"/>
        <w:ind w:left="444"/>
        <w:rPr>
          <w:rFonts w:ascii="宋体" w:hAnsi="宋体" w:eastAsia="宋体" w:cs="宋体"/>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8"/>
          <w:sz w:val="20"/>
          <w:szCs w:val="20"/>
        </w:rPr>
        <w:t>4</w:t>
      </w:r>
      <w:r>
        <w:rPr>
          <w:rFonts w:ascii="Times New Roman" w:hAnsi="Times New Roman" w:eastAsia="Times New Roman" w:cs="Times New Roman"/>
          <w:spacing w:val="7"/>
          <w:sz w:val="20"/>
          <w:szCs w:val="20"/>
        </w:rPr>
        <w:t>.3</w:t>
      </w:r>
      <w:r>
        <w:rPr>
          <w:rFonts w:ascii="宋体" w:hAnsi="宋体" w:eastAsia="宋体" w:cs="宋体"/>
          <w:spacing w:val="7"/>
          <w:sz w:val="20"/>
          <w:szCs w:val="20"/>
        </w:rPr>
        <w:t>发包人对工程的技术标准和功能要求的特殊要求：</w:t>
      </w:r>
      <w:r>
        <w:rPr>
          <w:rFonts w:ascii="宋体" w:hAnsi="宋体" w:eastAsia="宋体" w:cs="宋体"/>
          <w:spacing w:val="7"/>
          <w:sz w:val="20"/>
          <w:szCs w:val="20"/>
          <w:u w:val="single"/>
        </w:rPr>
        <w:t>双方再定</w:t>
      </w:r>
      <w:r>
        <w:rPr>
          <w:rFonts w:ascii="宋体" w:hAnsi="宋体" w:eastAsia="宋体" w:cs="宋体"/>
          <w:spacing w:val="7"/>
          <w:sz w:val="20"/>
          <w:szCs w:val="20"/>
        </w:rPr>
        <w:t>。</w:t>
      </w:r>
    </w:p>
    <w:p>
      <w:pPr>
        <w:spacing w:before="173" w:line="228" w:lineRule="auto"/>
        <w:ind w:left="13"/>
        <w:outlineLvl w:val="0"/>
        <w:rPr>
          <w:rFonts w:ascii="宋体" w:hAnsi="宋体" w:eastAsia="宋体" w:cs="宋体"/>
          <w:sz w:val="20"/>
          <w:szCs w:val="20"/>
        </w:rPr>
      </w:pP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7"/>
          <w:sz w:val="20"/>
          <w:szCs w:val="20"/>
        </w:rPr>
        <w:t>.5</w:t>
      </w:r>
      <w:r>
        <w:rPr>
          <w:rFonts w:ascii="宋体" w:hAnsi="宋体" w:eastAsia="宋体" w:cs="宋体"/>
          <w:spacing w:val="7"/>
          <w:sz w:val="20"/>
          <w:szCs w:val="20"/>
          <w14:textOutline w14:w="3797" w14:cap="sq" w14:cmpd="sng" w14:algn="ctr">
            <w14:solidFill>
              <w14:srgbClr w14:val="000000"/>
            </w14:solidFill>
            <w14:prstDash w14:val="solid"/>
            <w14:bevel/>
          </w14:textOutline>
        </w:rPr>
        <w:t>合同文件的优先顺序</w:t>
      </w:r>
    </w:p>
    <w:p>
      <w:pPr>
        <w:tabs>
          <w:tab w:val="left" w:pos="118"/>
        </w:tabs>
        <w:spacing w:before="172" w:line="388" w:lineRule="auto"/>
        <w:ind w:right="1" w:firstLine="428"/>
        <w:rPr>
          <w:rFonts w:ascii="宋体" w:hAnsi="宋体" w:eastAsia="宋体" w:cs="宋体"/>
          <w:sz w:val="20"/>
          <w:szCs w:val="20"/>
        </w:rPr>
      </w:pPr>
      <w:r>
        <w:rPr>
          <w:rFonts w:ascii="宋体" w:hAnsi="宋体" w:eastAsia="宋体" w:cs="宋体"/>
          <w:spacing w:val="10"/>
          <w:sz w:val="20"/>
          <w:szCs w:val="20"/>
        </w:rPr>
        <w:t>合同文件组成</w:t>
      </w:r>
      <w:r>
        <w:rPr>
          <w:rFonts w:ascii="宋体" w:hAnsi="宋体" w:eastAsia="宋体" w:cs="宋体"/>
          <w:spacing w:val="7"/>
          <w:sz w:val="20"/>
          <w:szCs w:val="20"/>
        </w:rPr>
        <w:t>及</w:t>
      </w:r>
      <w:r>
        <w:rPr>
          <w:rFonts w:ascii="宋体" w:hAnsi="宋体" w:eastAsia="宋体" w:cs="宋体"/>
          <w:spacing w:val="5"/>
          <w:sz w:val="20"/>
          <w:szCs w:val="20"/>
        </w:rPr>
        <w:t>优先顺序为：</w:t>
      </w:r>
      <w:r>
        <w:rPr>
          <w:rFonts w:ascii="宋体" w:hAnsi="宋体" w:eastAsia="宋体" w:cs="宋体"/>
          <w:spacing w:val="5"/>
          <w:sz w:val="20"/>
          <w:szCs w:val="20"/>
          <w:u w:val="single"/>
        </w:rPr>
        <w:t>(1)合同协议书；(2)中标通知书(如果有)(3)投标函及</w:t>
      </w:r>
      <w:r>
        <w:rPr>
          <w:rFonts w:ascii="宋体" w:hAnsi="宋体" w:eastAsia="宋体" w:cs="宋体"/>
          <w:spacing w:val="8"/>
          <w:sz w:val="20"/>
          <w:szCs w:val="20"/>
          <w:u w:val="single"/>
        </w:rPr>
        <w:t>其</w:t>
      </w:r>
      <w:r>
        <w:rPr>
          <w:rFonts w:ascii="宋体" w:hAnsi="宋体" w:eastAsia="宋体" w:cs="宋体"/>
          <w:spacing w:val="4"/>
          <w:sz w:val="20"/>
          <w:szCs w:val="20"/>
          <w:u w:val="single"/>
        </w:rPr>
        <w:t>附录(如果有)；(4)专用合同条款及其附件；(5)通用合同条款；(6)技术标准和要求；</w:t>
      </w:r>
      <w:r>
        <w:rPr>
          <w:rFonts w:ascii="宋体" w:hAnsi="宋体" w:eastAsia="宋体" w:cs="宋体"/>
          <w:sz w:val="20"/>
          <w:szCs w:val="20"/>
          <w:u w:val="single"/>
        </w:rPr>
        <w:tab/>
      </w:r>
      <w:r>
        <w:rPr>
          <w:rFonts w:ascii="宋体" w:hAnsi="宋体" w:eastAsia="宋体" w:cs="宋体"/>
          <w:spacing w:val="4"/>
          <w:sz w:val="20"/>
          <w:szCs w:val="20"/>
          <w:u w:val="single"/>
        </w:rPr>
        <w:t>(7)图纸；(8)</w:t>
      </w:r>
      <w:r>
        <w:rPr>
          <w:rFonts w:ascii="宋体" w:hAnsi="宋体" w:eastAsia="宋体" w:cs="宋体"/>
          <w:spacing w:val="2"/>
          <w:sz w:val="20"/>
          <w:szCs w:val="20"/>
          <w:u w:val="single"/>
        </w:rPr>
        <w:t>已标价工程量清单或预算书；(9)其他合同文件。</w:t>
      </w:r>
    </w:p>
    <w:p>
      <w:pPr>
        <w:spacing w:line="228" w:lineRule="auto"/>
        <w:ind w:left="13"/>
        <w:outlineLvl w:val="0"/>
        <w:rPr>
          <w:rFonts w:ascii="宋体" w:hAnsi="宋体" w:eastAsia="宋体" w:cs="宋体"/>
          <w:sz w:val="20"/>
          <w:szCs w:val="20"/>
        </w:rPr>
      </w:pPr>
      <w:r>
        <w:rPr>
          <w:rFonts w:ascii="Times New Roman" w:hAnsi="Times New Roman" w:eastAsia="Times New Roman" w:cs="Times New Roman"/>
          <w:b/>
          <w:bCs/>
          <w:spacing w:val="12"/>
          <w:sz w:val="20"/>
          <w:szCs w:val="20"/>
        </w:rPr>
        <w:t>1</w:t>
      </w:r>
      <w:r>
        <w:rPr>
          <w:rFonts w:ascii="Times New Roman" w:hAnsi="Times New Roman" w:eastAsia="Times New Roman" w:cs="Times New Roman"/>
          <w:b/>
          <w:bCs/>
          <w:spacing w:val="10"/>
          <w:sz w:val="20"/>
          <w:szCs w:val="20"/>
        </w:rPr>
        <w:t>.</w:t>
      </w:r>
      <w:r>
        <w:rPr>
          <w:rFonts w:ascii="Times New Roman" w:hAnsi="Times New Roman" w:eastAsia="Times New Roman" w:cs="Times New Roman"/>
          <w:b/>
          <w:bCs/>
          <w:spacing w:val="6"/>
          <w:sz w:val="20"/>
          <w:szCs w:val="20"/>
        </w:rPr>
        <w:t>6</w:t>
      </w:r>
      <w:r>
        <w:rPr>
          <w:rFonts w:ascii="宋体" w:hAnsi="宋体" w:eastAsia="宋体" w:cs="宋体"/>
          <w:spacing w:val="6"/>
          <w:sz w:val="20"/>
          <w:szCs w:val="20"/>
          <w14:textOutline w14:w="3797" w14:cap="sq" w14:cmpd="sng" w14:algn="ctr">
            <w14:solidFill>
              <w14:srgbClr w14:val="000000"/>
            </w14:solidFill>
            <w14:prstDash w14:val="solid"/>
            <w14:bevel/>
          </w14:textOutline>
        </w:rPr>
        <w:t>图纸和承包人文件</w:t>
      </w:r>
    </w:p>
    <w:p>
      <w:pPr>
        <w:spacing w:before="156" w:line="228" w:lineRule="auto"/>
        <w:ind w:left="443"/>
        <w:rPr>
          <w:rFonts w:ascii="宋体" w:hAnsi="宋体" w:eastAsia="宋体" w:cs="宋体"/>
          <w:sz w:val="20"/>
          <w:szCs w:val="20"/>
        </w:rPr>
      </w:pPr>
      <w:r>
        <w:rPr>
          <w:rFonts w:ascii="宋体" w:hAnsi="宋体" w:eastAsia="宋体" w:cs="宋体"/>
          <w:spacing w:val="5"/>
          <w:sz w:val="20"/>
          <w:szCs w:val="20"/>
        </w:rPr>
        <w:t>1.6.1图纸的提</w:t>
      </w:r>
      <w:r>
        <w:rPr>
          <w:rFonts w:ascii="宋体" w:hAnsi="宋体" w:eastAsia="宋体" w:cs="宋体"/>
          <w:spacing w:val="4"/>
          <w:sz w:val="20"/>
          <w:szCs w:val="20"/>
        </w:rPr>
        <w:t>供</w:t>
      </w:r>
    </w:p>
    <w:p>
      <w:pPr>
        <w:spacing w:before="154" w:line="228" w:lineRule="auto"/>
        <w:ind w:left="431"/>
        <w:rPr>
          <w:rFonts w:ascii="宋体" w:hAnsi="宋体" w:eastAsia="宋体" w:cs="宋体"/>
          <w:sz w:val="20"/>
          <w:szCs w:val="20"/>
        </w:rPr>
      </w:pPr>
      <w:r>
        <w:rPr>
          <w:rFonts w:ascii="宋体" w:hAnsi="宋体" w:eastAsia="宋体" w:cs="宋体"/>
          <w:spacing w:val="5"/>
          <w:sz w:val="20"/>
          <w:szCs w:val="20"/>
        </w:rPr>
        <w:t>发包人向承包人提供图纸的期限：</w:t>
      </w:r>
      <w:r>
        <w:rPr>
          <w:rFonts w:ascii="宋体" w:hAnsi="宋体" w:eastAsia="宋体" w:cs="宋体"/>
          <w:spacing w:val="5"/>
          <w:sz w:val="20"/>
          <w:szCs w:val="20"/>
          <w:u w:val="single"/>
        </w:rPr>
        <w:t>合同签订生效后7天内</w:t>
      </w:r>
      <w:r>
        <w:rPr>
          <w:rFonts w:ascii="宋体" w:hAnsi="宋体" w:eastAsia="宋体" w:cs="宋体"/>
          <w:sz w:val="20"/>
          <w:szCs w:val="20"/>
        </w:rPr>
        <w:t>；</w:t>
      </w:r>
    </w:p>
    <w:p>
      <w:pPr>
        <w:spacing w:before="151" w:line="227" w:lineRule="auto"/>
        <w:ind w:left="431"/>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5"/>
          <w:sz w:val="20"/>
          <w:szCs w:val="20"/>
        </w:rPr>
        <w:t>包人向承包人提供图纸的数量：</w:t>
      </w:r>
      <w:r>
        <w:rPr>
          <w:rFonts w:ascii="宋体" w:hAnsi="宋体" w:eastAsia="宋体" w:cs="宋体"/>
          <w:spacing w:val="5"/>
          <w:sz w:val="20"/>
          <w:szCs w:val="20"/>
          <w:u w:val="single"/>
        </w:rPr>
        <w:t>2份全套图纸，承包人需要更多份数时，自费复制</w:t>
      </w:r>
      <w:r>
        <w:rPr>
          <w:rFonts w:ascii="宋体" w:hAnsi="宋体" w:eastAsia="宋体" w:cs="宋体"/>
          <w:spacing w:val="5"/>
          <w:sz w:val="20"/>
          <w:szCs w:val="20"/>
        </w:rPr>
        <w:t>；</w:t>
      </w:r>
    </w:p>
    <w:p>
      <w:pPr>
        <w:spacing w:before="155" w:line="369" w:lineRule="auto"/>
        <w:ind w:left="10" w:right="1" w:firstLine="420"/>
        <w:rPr>
          <w:rFonts w:ascii="宋体" w:hAnsi="宋体" w:eastAsia="宋体" w:cs="宋体"/>
          <w:sz w:val="20"/>
          <w:szCs w:val="20"/>
        </w:rPr>
      </w:pPr>
      <w:r>
        <w:rPr>
          <w:rFonts w:ascii="宋体" w:hAnsi="宋体" w:eastAsia="宋体" w:cs="宋体"/>
          <w:spacing w:val="18"/>
          <w:sz w:val="20"/>
          <w:szCs w:val="20"/>
        </w:rPr>
        <w:t>发包</w:t>
      </w:r>
      <w:r>
        <w:rPr>
          <w:rFonts w:ascii="宋体" w:hAnsi="宋体" w:eastAsia="宋体" w:cs="宋体"/>
          <w:spacing w:val="14"/>
          <w:sz w:val="20"/>
          <w:szCs w:val="20"/>
        </w:rPr>
        <w:t>人</w:t>
      </w:r>
      <w:r>
        <w:rPr>
          <w:rFonts w:ascii="宋体" w:hAnsi="宋体" w:eastAsia="宋体" w:cs="宋体"/>
          <w:spacing w:val="9"/>
          <w:sz w:val="20"/>
          <w:szCs w:val="20"/>
        </w:rPr>
        <w:t>向承包人提供图纸的内容：</w:t>
      </w:r>
      <w:r>
        <w:rPr>
          <w:rFonts w:ascii="宋体" w:hAnsi="宋体" w:eastAsia="宋体" w:cs="宋体"/>
          <w:spacing w:val="9"/>
          <w:sz w:val="20"/>
          <w:szCs w:val="20"/>
          <w:u w:val="single"/>
        </w:rPr>
        <w:t>完整并盖有审图机构审核合格的施工图纸、设计变更后的变</w:t>
      </w:r>
      <w:r>
        <w:rPr>
          <w:rFonts w:ascii="宋体" w:hAnsi="宋体" w:eastAsia="宋体" w:cs="宋体"/>
          <w:spacing w:val="10"/>
          <w:sz w:val="20"/>
          <w:szCs w:val="20"/>
          <w:u w:val="single"/>
        </w:rPr>
        <w:t>更</w:t>
      </w:r>
      <w:r>
        <w:rPr>
          <w:rFonts w:ascii="宋体" w:hAnsi="宋体" w:eastAsia="宋体" w:cs="宋体"/>
          <w:spacing w:val="8"/>
          <w:sz w:val="20"/>
          <w:szCs w:val="20"/>
          <w:u w:val="single"/>
        </w:rPr>
        <w:t>图纸及相关的技术资料</w:t>
      </w:r>
      <w:r>
        <w:rPr>
          <w:rFonts w:ascii="宋体" w:hAnsi="宋体" w:eastAsia="宋体" w:cs="宋体"/>
          <w:spacing w:val="8"/>
          <w:sz w:val="20"/>
          <w:szCs w:val="20"/>
        </w:rPr>
        <w:t>。</w:t>
      </w:r>
    </w:p>
    <w:p>
      <w:pPr>
        <w:spacing w:line="228" w:lineRule="auto"/>
        <w:ind w:left="443"/>
        <w:rPr>
          <w:rFonts w:ascii="宋体" w:hAnsi="宋体" w:eastAsia="宋体" w:cs="宋体"/>
          <w:sz w:val="20"/>
          <w:szCs w:val="20"/>
        </w:rPr>
      </w:pPr>
      <w:r>
        <w:rPr>
          <w:rFonts w:ascii="宋体" w:hAnsi="宋体" w:eastAsia="宋体" w:cs="宋体"/>
          <w:spacing w:val="5"/>
          <w:sz w:val="20"/>
          <w:szCs w:val="20"/>
        </w:rPr>
        <w:t>1.6.4承包人文</w:t>
      </w:r>
      <w:r>
        <w:rPr>
          <w:rFonts w:ascii="宋体" w:hAnsi="宋体" w:eastAsia="宋体" w:cs="宋体"/>
          <w:spacing w:val="4"/>
          <w:sz w:val="20"/>
          <w:szCs w:val="20"/>
        </w:rPr>
        <w:t>件</w:t>
      </w:r>
    </w:p>
    <w:p>
      <w:pPr>
        <w:spacing w:before="135" w:line="298" w:lineRule="auto"/>
        <w:ind w:left="3" w:firstLine="420"/>
        <w:rPr>
          <w:rFonts w:ascii="微软雅黑" w:hAnsi="微软雅黑" w:eastAsia="微软雅黑" w:cs="微软雅黑"/>
          <w:sz w:val="20"/>
          <w:szCs w:val="20"/>
        </w:rPr>
      </w:pPr>
      <w:r>
        <w:rPr>
          <w:rFonts w:ascii="微软雅黑" w:hAnsi="微软雅黑" w:eastAsia="微软雅黑" w:cs="微软雅黑"/>
          <w:spacing w:val="16"/>
          <w:sz w:val="20"/>
          <w:szCs w:val="20"/>
        </w:rPr>
        <w:t>需要由</w:t>
      </w:r>
      <w:r>
        <w:rPr>
          <w:rFonts w:ascii="微软雅黑" w:hAnsi="微软雅黑" w:eastAsia="微软雅黑" w:cs="微软雅黑"/>
          <w:spacing w:val="15"/>
          <w:sz w:val="20"/>
          <w:szCs w:val="20"/>
        </w:rPr>
        <w:t>承</w:t>
      </w:r>
      <w:r>
        <w:rPr>
          <w:rFonts w:ascii="微软雅黑" w:hAnsi="微软雅黑" w:eastAsia="微软雅黑" w:cs="微软雅黑"/>
          <w:spacing w:val="8"/>
          <w:sz w:val="20"/>
          <w:szCs w:val="20"/>
        </w:rPr>
        <w:t>包人提供的文件，包括：</w:t>
      </w:r>
      <w:r>
        <w:rPr>
          <w:rFonts w:ascii="宋体" w:hAnsi="宋体" w:eastAsia="宋体" w:cs="宋体"/>
          <w:spacing w:val="8"/>
          <w:sz w:val="20"/>
          <w:szCs w:val="20"/>
          <w:u w:val="single"/>
        </w:rPr>
        <w:t>1</w:t>
      </w:r>
      <w:r>
        <w:rPr>
          <w:rFonts w:ascii="微软雅黑" w:hAnsi="微软雅黑" w:eastAsia="微软雅黑" w:cs="微软雅黑"/>
          <w:spacing w:val="8"/>
          <w:sz w:val="20"/>
          <w:szCs w:val="20"/>
          <w:u w:val="single"/>
        </w:rPr>
        <w:t>、施工组织设计；</w:t>
      </w:r>
      <w:r>
        <w:rPr>
          <w:rFonts w:ascii="宋体" w:hAnsi="宋体" w:eastAsia="宋体" w:cs="宋体"/>
          <w:spacing w:val="8"/>
          <w:sz w:val="20"/>
          <w:szCs w:val="20"/>
          <w:u w:val="single"/>
        </w:rPr>
        <w:t>2</w:t>
      </w:r>
      <w:r>
        <w:rPr>
          <w:rFonts w:ascii="微软雅黑" w:hAnsi="微软雅黑" w:eastAsia="微软雅黑" w:cs="微软雅黑"/>
          <w:spacing w:val="8"/>
          <w:sz w:val="20"/>
          <w:szCs w:val="20"/>
          <w:u w:val="single"/>
        </w:rPr>
        <w:t>、工程进度计划；</w:t>
      </w:r>
      <w:r>
        <w:rPr>
          <w:rFonts w:ascii="宋体" w:hAnsi="宋体" w:eastAsia="宋体" w:cs="宋体"/>
          <w:spacing w:val="8"/>
          <w:sz w:val="20"/>
          <w:szCs w:val="20"/>
          <w:u w:val="single"/>
        </w:rPr>
        <w:t>3</w:t>
      </w:r>
      <w:r>
        <w:rPr>
          <w:rFonts w:ascii="微软雅黑" w:hAnsi="微软雅黑" w:eastAsia="微软雅黑" w:cs="微软雅黑"/>
          <w:spacing w:val="8"/>
          <w:sz w:val="20"/>
          <w:szCs w:val="20"/>
          <w:u w:val="single"/>
        </w:rPr>
        <w:t>、管理人员名单、</w:t>
      </w:r>
      <w:r>
        <w:rPr>
          <w:rFonts w:ascii="微软雅黑" w:hAnsi="微软雅黑" w:eastAsia="微软雅黑" w:cs="微软雅黑"/>
          <w:spacing w:val="16"/>
          <w:sz w:val="20"/>
          <w:szCs w:val="20"/>
          <w:u w:val="single"/>
        </w:rPr>
        <w:t>职称、职</w:t>
      </w:r>
      <w:r>
        <w:rPr>
          <w:rFonts w:ascii="微软雅黑" w:hAnsi="微软雅黑" w:eastAsia="微软雅黑" w:cs="微软雅黑"/>
          <w:spacing w:val="9"/>
          <w:sz w:val="20"/>
          <w:szCs w:val="20"/>
          <w:u w:val="single"/>
        </w:rPr>
        <w:t>务</w:t>
      </w:r>
      <w:r>
        <w:rPr>
          <w:rFonts w:ascii="微软雅黑" w:hAnsi="微软雅黑" w:eastAsia="微软雅黑" w:cs="微软雅黑"/>
          <w:spacing w:val="8"/>
          <w:sz w:val="20"/>
          <w:szCs w:val="20"/>
          <w:u w:val="single"/>
        </w:rPr>
        <w:t>、上岗证等；</w:t>
      </w:r>
      <w:r>
        <w:rPr>
          <w:rFonts w:ascii="宋体" w:hAnsi="宋体" w:eastAsia="宋体" w:cs="宋体"/>
          <w:spacing w:val="8"/>
          <w:sz w:val="20"/>
          <w:szCs w:val="20"/>
          <w:u w:val="single"/>
        </w:rPr>
        <w:t>4</w:t>
      </w:r>
      <w:r>
        <w:rPr>
          <w:rFonts w:ascii="微软雅黑" w:hAnsi="微软雅黑" w:eastAsia="微软雅黑" w:cs="微软雅黑"/>
          <w:spacing w:val="8"/>
          <w:sz w:val="20"/>
          <w:szCs w:val="20"/>
          <w:u w:val="single"/>
        </w:rPr>
        <w:t>、安全文明施工措施；</w:t>
      </w:r>
      <w:r>
        <w:rPr>
          <w:rFonts w:ascii="宋体" w:hAnsi="宋体" w:eastAsia="宋体" w:cs="宋体"/>
          <w:spacing w:val="8"/>
          <w:sz w:val="20"/>
          <w:szCs w:val="20"/>
          <w:u w:val="single"/>
        </w:rPr>
        <w:t>5</w:t>
      </w:r>
      <w:r>
        <w:rPr>
          <w:rFonts w:ascii="微软雅黑" w:hAnsi="微软雅黑" w:eastAsia="微软雅黑" w:cs="微软雅黑"/>
          <w:spacing w:val="8"/>
          <w:sz w:val="20"/>
          <w:szCs w:val="20"/>
          <w:u w:val="single"/>
        </w:rPr>
        <w:t>、质量保证体系；</w:t>
      </w:r>
      <w:r>
        <w:rPr>
          <w:rFonts w:ascii="宋体" w:hAnsi="宋体" w:eastAsia="宋体" w:cs="宋体"/>
          <w:spacing w:val="8"/>
          <w:sz w:val="20"/>
          <w:szCs w:val="20"/>
          <w:u w:val="single"/>
        </w:rPr>
        <w:t>6</w:t>
      </w:r>
      <w:r>
        <w:rPr>
          <w:rFonts w:ascii="微软雅黑" w:hAnsi="微软雅黑" w:eastAsia="微软雅黑" w:cs="微软雅黑"/>
          <w:spacing w:val="8"/>
          <w:sz w:val="20"/>
          <w:szCs w:val="20"/>
          <w:u w:val="single"/>
        </w:rPr>
        <w:t>、施工图以外的大样图、加</w:t>
      </w:r>
      <w:r>
        <w:rPr>
          <w:rFonts w:ascii="微软雅黑" w:hAnsi="微软雅黑" w:eastAsia="微软雅黑" w:cs="微软雅黑"/>
          <w:spacing w:val="13"/>
          <w:sz w:val="20"/>
          <w:szCs w:val="20"/>
          <w:u w:val="single"/>
        </w:rPr>
        <w:t>工</w:t>
      </w:r>
      <w:r>
        <w:rPr>
          <w:rFonts w:ascii="微软雅黑" w:hAnsi="微软雅黑" w:eastAsia="微软雅黑" w:cs="微软雅黑"/>
          <w:spacing w:val="9"/>
          <w:sz w:val="20"/>
          <w:szCs w:val="20"/>
          <w:u w:val="single"/>
        </w:rPr>
        <w:t>图、标准图等；</w:t>
      </w:r>
    </w:p>
    <w:p>
      <w:pPr>
        <w:spacing w:before="1" w:line="227" w:lineRule="auto"/>
        <w:ind w:left="428"/>
        <w:rPr>
          <w:rFonts w:ascii="宋体" w:hAnsi="宋体" w:eastAsia="宋体" w:cs="宋体"/>
          <w:sz w:val="20"/>
          <w:szCs w:val="20"/>
        </w:rPr>
      </w:pPr>
      <w:r>
        <w:rPr>
          <w:rFonts w:ascii="宋体" w:hAnsi="宋体" w:eastAsia="宋体" w:cs="宋体"/>
          <w:spacing w:val="5"/>
          <w:sz w:val="20"/>
          <w:szCs w:val="20"/>
        </w:rPr>
        <w:t>承包人提供的文件的期限为：</w:t>
      </w:r>
      <w:r>
        <w:rPr>
          <w:rFonts w:ascii="宋体" w:hAnsi="宋体" w:eastAsia="宋体" w:cs="宋体"/>
          <w:spacing w:val="5"/>
          <w:sz w:val="20"/>
          <w:szCs w:val="20"/>
          <w:u w:val="single"/>
        </w:rPr>
        <w:t>不少于该项工作施工前14天</w:t>
      </w:r>
      <w:r>
        <w:rPr>
          <w:rFonts w:ascii="宋体" w:hAnsi="宋体" w:eastAsia="宋体" w:cs="宋体"/>
          <w:spacing w:val="5"/>
          <w:sz w:val="20"/>
          <w:szCs w:val="20"/>
        </w:rPr>
        <w:t>；</w:t>
      </w:r>
    </w:p>
    <w:p>
      <w:pPr>
        <w:spacing w:before="154" w:line="368" w:lineRule="auto"/>
        <w:ind w:left="428"/>
        <w:rPr>
          <w:rFonts w:ascii="宋体" w:hAnsi="宋体" w:eastAsia="宋体" w:cs="宋体"/>
          <w:sz w:val="20"/>
          <w:szCs w:val="20"/>
        </w:rPr>
      </w:pPr>
      <w:r>
        <w:rPr>
          <w:rFonts w:ascii="宋体" w:hAnsi="宋体" w:eastAsia="宋体" w:cs="宋体"/>
          <w:spacing w:val="13"/>
          <w:sz w:val="20"/>
          <w:szCs w:val="20"/>
        </w:rPr>
        <w:t>承</w:t>
      </w:r>
      <w:r>
        <w:rPr>
          <w:rFonts w:ascii="宋体" w:hAnsi="宋体" w:eastAsia="宋体" w:cs="宋体"/>
          <w:spacing w:val="9"/>
          <w:sz w:val="20"/>
          <w:szCs w:val="20"/>
        </w:rPr>
        <w:t>包人提供的文件的数量为：</w:t>
      </w:r>
      <w:r>
        <w:rPr>
          <w:rFonts w:ascii="宋体" w:hAnsi="宋体" w:eastAsia="宋体" w:cs="宋体"/>
          <w:spacing w:val="9"/>
          <w:sz w:val="20"/>
          <w:szCs w:val="20"/>
          <w:u w:val="single"/>
        </w:rPr>
        <w:t>按发包人或监理人要求</w:t>
      </w:r>
    </w:p>
    <w:p>
      <w:pPr>
        <w:spacing w:before="1" w:line="227" w:lineRule="auto"/>
        <w:ind w:left="42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9"/>
          <w:sz w:val="20"/>
          <w:szCs w:val="20"/>
          <w:u w:val="single"/>
        </w:rPr>
        <w:t>纸质版的书面文件</w:t>
      </w:r>
      <w:r>
        <w:rPr>
          <w:rFonts w:ascii="宋体" w:hAnsi="宋体" w:eastAsia="宋体" w:cs="宋体"/>
          <w:spacing w:val="9"/>
          <w:sz w:val="20"/>
          <w:szCs w:val="20"/>
        </w:rPr>
        <w:t>；</w:t>
      </w:r>
    </w:p>
    <w:p>
      <w:pPr>
        <w:spacing w:before="154" w:line="228" w:lineRule="auto"/>
        <w:ind w:left="431"/>
        <w:rPr>
          <w:rFonts w:ascii="宋体" w:hAnsi="宋体" w:eastAsia="宋体" w:cs="宋体"/>
          <w:sz w:val="20"/>
          <w:szCs w:val="20"/>
        </w:rPr>
      </w:pPr>
      <w:r>
        <w:rPr>
          <w:rFonts w:ascii="宋体" w:hAnsi="宋体" w:eastAsia="宋体" w:cs="宋体"/>
          <w:spacing w:val="10"/>
          <w:sz w:val="20"/>
          <w:szCs w:val="20"/>
        </w:rPr>
        <w:t>发包</w:t>
      </w:r>
      <w:r>
        <w:rPr>
          <w:rFonts w:ascii="宋体" w:hAnsi="宋体" w:eastAsia="宋体" w:cs="宋体"/>
          <w:spacing w:val="6"/>
          <w:sz w:val="20"/>
          <w:szCs w:val="20"/>
        </w:rPr>
        <w:t>人</w:t>
      </w:r>
      <w:r>
        <w:rPr>
          <w:rFonts w:ascii="宋体" w:hAnsi="宋体" w:eastAsia="宋体" w:cs="宋体"/>
          <w:spacing w:val="5"/>
          <w:sz w:val="20"/>
          <w:szCs w:val="20"/>
        </w:rPr>
        <w:t>审批承包人文件的期限：</w:t>
      </w:r>
      <w:r>
        <w:rPr>
          <w:rFonts w:ascii="宋体" w:hAnsi="宋体" w:eastAsia="宋体" w:cs="宋体"/>
          <w:spacing w:val="5"/>
          <w:sz w:val="20"/>
          <w:szCs w:val="20"/>
          <w:u w:val="single"/>
        </w:rPr>
        <w:t>收到承包人提供的文件后7天内</w:t>
      </w:r>
      <w:r>
        <w:rPr>
          <w:rFonts w:ascii="宋体" w:hAnsi="宋体" w:eastAsia="宋体" w:cs="宋体"/>
          <w:spacing w:val="5"/>
          <w:sz w:val="20"/>
          <w:szCs w:val="20"/>
        </w:rPr>
        <w:t>。</w:t>
      </w:r>
    </w:p>
    <w:p>
      <w:pPr>
        <w:spacing w:before="168" w:line="231" w:lineRule="auto"/>
        <w:ind w:left="13"/>
        <w:outlineLvl w:val="0"/>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3"/>
          <w:sz w:val="20"/>
          <w:szCs w:val="20"/>
        </w:rPr>
        <w:t>.7</w:t>
      </w:r>
      <w:r>
        <w:rPr>
          <w:rFonts w:ascii="宋体" w:hAnsi="宋体" w:eastAsia="宋体" w:cs="宋体"/>
          <w:spacing w:val="3"/>
          <w:sz w:val="20"/>
          <w:szCs w:val="20"/>
          <w14:textOutline w14:w="3797" w14:cap="sq" w14:cmpd="sng" w14:algn="ctr">
            <w14:solidFill>
              <w14:srgbClr w14:val="000000"/>
            </w14:solidFill>
            <w14:prstDash w14:val="solid"/>
            <w14:bevel/>
          </w14:textOutline>
        </w:rPr>
        <w:t>联络</w:t>
      </w:r>
    </w:p>
    <w:p>
      <w:pPr>
        <w:spacing w:before="169" w:line="388" w:lineRule="auto"/>
        <w:ind w:left="8" w:right="2" w:firstLine="435"/>
        <w:rPr>
          <w:rFonts w:ascii="宋体" w:hAnsi="宋体" w:eastAsia="宋体" w:cs="宋体"/>
          <w:sz w:val="20"/>
          <w:szCs w:val="20"/>
        </w:rPr>
      </w:pPr>
      <w:r>
        <w:rPr>
          <w:rFonts w:ascii="Times New Roman" w:hAnsi="Times New Roman" w:eastAsia="Times New Roman" w:cs="Times New Roman"/>
          <w:spacing w:val="6"/>
          <w:sz w:val="20"/>
          <w:szCs w:val="20"/>
        </w:rPr>
        <w:t>1.7.1</w:t>
      </w:r>
      <w:r>
        <w:rPr>
          <w:rFonts w:ascii="宋体" w:hAnsi="宋体" w:eastAsia="宋体" w:cs="宋体"/>
          <w:spacing w:val="6"/>
          <w:sz w:val="20"/>
          <w:szCs w:val="20"/>
        </w:rPr>
        <w:t>发包人和承包人应当在</w:t>
      </w:r>
      <w:r>
        <w:rPr>
          <w:rFonts w:ascii="宋体" w:hAnsi="宋体" w:eastAsia="宋体" w:cs="宋体"/>
          <w:spacing w:val="6"/>
          <w:sz w:val="20"/>
          <w:szCs w:val="20"/>
          <w:u w:val="single"/>
        </w:rPr>
        <w:t>进场施工前14</w:t>
      </w:r>
      <w:r>
        <w:rPr>
          <w:rFonts w:ascii="宋体" w:hAnsi="宋体" w:eastAsia="宋体" w:cs="宋体"/>
          <w:spacing w:val="6"/>
          <w:sz w:val="20"/>
          <w:szCs w:val="20"/>
        </w:rPr>
        <w:t>天内将与合同有关的通知、批准、证明、证书</w:t>
      </w:r>
      <w:r>
        <w:rPr>
          <w:rFonts w:ascii="宋体" w:hAnsi="宋体" w:eastAsia="宋体" w:cs="宋体"/>
          <w:spacing w:val="3"/>
          <w:sz w:val="20"/>
          <w:szCs w:val="20"/>
        </w:rPr>
        <w:t>、</w:t>
      </w:r>
      <w:r>
        <w:rPr>
          <w:rFonts w:ascii="宋体" w:hAnsi="宋体" w:eastAsia="宋体" w:cs="宋体"/>
          <w:sz w:val="20"/>
          <w:szCs w:val="20"/>
        </w:rPr>
        <w:t>指</w:t>
      </w:r>
      <w:r>
        <w:rPr>
          <w:rFonts w:ascii="宋体" w:hAnsi="宋体" w:eastAsia="宋体" w:cs="宋体"/>
          <w:spacing w:val="18"/>
          <w:sz w:val="20"/>
          <w:szCs w:val="20"/>
        </w:rPr>
        <w:t>示</w:t>
      </w:r>
      <w:r>
        <w:rPr>
          <w:rFonts w:ascii="宋体" w:hAnsi="宋体" w:eastAsia="宋体" w:cs="宋体"/>
          <w:spacing w:val="13"/>
          <w:sz w:val="20"/>
          <w:szCs w:val="20"/>
        </w:rPr>
        <w:t>、</w:t>
      </w:r>
      <w:r>
        <w:rPr>
          <w:rFonts w:ascii="宋体" w:hAnsi="宋体" w:eastAsia="宋体" w:cs="宋体"/>
          <w:spacing w:val="9"/>
          <w:sz w:val="20"/>
          <w:szCs w:val="20"/>
        </w:rPr>
        <w:t>指令、要求、请求、同意、意见、确定和决定等书面函件送达对方当事人。</w:t>
      </w:r>
    </w:p>
    <w:p>
      <w:pPr>
        <w:spacing w:before="1" w:line="225" w:lineRule="auto"/>
        <w:ind w:left="444"/>
        <w:rPr>
          <w:rFonts w:ascii="宋体" w:hAnsi="宋体" w:eastAsia="宋体" w:cs="宋体"/>
          <w:sz w:val="20"/>
          <w:szCs w:val="20"/>
        </w:rPr>
      </w:pPr>
      <w:r>
        <w:rPr>
          <w:rFonts w:ascii="Times New Roman" w:hAnsi="Times New Roman" w:eastAsia="Times New Roman" w:cs="Times New Roman"/>
          <w:spacing w:val="6"/>
          <w:sz w:val="20"/>
          <w:szCs w:val="20"/>
        </w:rPr>
        <w:t>1.7.2</w:t>
      </w:r>
      <w:r>
        <w:rPr>
          <w:rFonts w:ascii="宋体" w:hAnsi="宋体" w:eastAsia="宋体" w:cs="宋体"/>
          <w:spacing w:val="6"/>
          <w:sz w:val="20"/>
          <w:szCs w:val="20"/>
        </w:rPr>
        <w:t>发包人接收文件的地点：</w:t>
      </w:r>
      <w:r>
        <w:rPr>
          <w:rFonts w:ascii="宋体" w:hAnsi="宋体" w:eastAsia="宋体" w:cs="宋体"/>
          <w:spacing w:val="6"/>
          <w:sz w:val="20"/>
          <w:szCs w:val="20"/>
          <w:u w:val="single"/>
        </w:rPr>
        <w:t>(中标后填写)</w:t>
      </w:r>
      <w:r>
        <w:rPr>
          <w:rFonts w:ascii="宋体" w:hAnsi="宋体" w:eastAsia="宋体" w:cs="宋体"/>
          <w:sz w:val="20"/>
          <w:szCs w:val="20"/>
        </w:rPr>
        <w:t>；</w:t>
      </w:r>
    </w:p>
    <w:p>
      <w:pPr>
        <w:sectPr>
          <w:footerReference r:id="rId28" w:type="default"/>
          <w:pgSz w:w="11906" w:h="16839"/>
          <w:pgMar w:top="400" w:right="1440" w:bottom="1141" w:left="1440" w:header="0" w:footer="933" w:gutter="0"/>
          <w:pgNumType w:fmt="decimal"/>
          <w:cols w:space="720" w:num="1"/>
        </w:sectPr>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before="65" w:line="226" w:lineRule="auto"/>
        <w:ind w:left="424"/>
        <w:rPr>
          <w:rFonts w:ascii="宋体" w:hAnsi="宋体" w:eastAsia="宋体" w:cs="宋体"/>
          <w:sz w:val="20"/>
          <w:szCs w:val="20"/>
        </w:rPr>
      </w:pPr>
      <w:r>
        <w:rPr>
          <w:rFonts w:ascii="宋体" w:hAnsi="宋体" w:eastAsia="宋体" w:cs="宋体"/>
          <w:spacing w:val="12"/>
          <w:sz w:val="20"/>
          <w:szCs w:val="20"/>
        </w:rPr>
        <w:t>发包人</w:t>
      </w:r>
      <w:r>
        <w:rPr>
          <w:rFonts w:ascii="宋体" w:hAnsi="宋体" w:eastAsia="宋体" w:cs="宋体"/>
          <w:spacing w:val="9"/>
          <w:sz w:val="20"/>
          <w:szCs w:val="20"/>
        </w:rPr>
        <w:t>指</w:t>
      </w:r>
      <w:r>
        <w:rPr>
          <w:rFonts w:ascii="宋体" w:hAnsi="宋体" w:eastAsia="宋体" w:cs="宋体"/>
          <w:spacing w:val="6"/>
          <w:sz w:val="20"/>
          <w:szCs w:val="20"/>
        </w:rPr>
        <w:t>定的接收人为：</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226" w:lineRule="auto"/>
        <w:ind w:left="420"/>
        <w:rPr>
          <w:rFonts w:ascii="宋体" w:hAnsi="宋体" w:eastAsia="宋体" w:cs="宋体"/>
          <w:sz w:val="20"/>
          <w:szCs w:val="20"/>
        </w:rPr>
      </w:pPr>
      <w:r>
        <w:rPr>
          <w:rFonts w:ascii="宋体" w:hAnsi="宋体" w:eastAsia="宋体" w:cs="宋体"/>
          <w:spacing w:val="12"/>
          <w:sz w:val="20"/>
          <w:szCs w:val="20"/>
        </w:rPr>
        <w:t>承包人接</w:t>
      </w:r>
      <w:r>
        <w:rPr>
          <w:rFonts w:ascii="宋体" w:hAnsi="宋体" w:eastAsia="宋体" w:cs="宋体"/>
          <w:spacing w:val="6"/>
          <w:sz w:val="20"/>
          <w:szCs w:val="20"/>
        </w:rPr>
        <w:t>收文件的地点：</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226" w:lineRule="auto"/>
        <w:ind w:left="420"/>
        <w:rPr>
          <w:rFonts w:ascii="宋体" w:hAnsi="宋体" w:eastAsia="宋体" w:cs="宋体"/>
          <w:sz w:val="20"/>
          <w:szCs w:val="20"/>
        </w:rPr>
      </w:pPr>
      <w:r>
        <w:rPr>
          <w:rFonts w:ascii="宋体" w:hAnsi="宋体" w:eastAsia="宋体" w:cs="宋体"/>
          <w:spacing w:val="12"/>
          <w:sz w:val="20"/>
          <w:szCs w:val="20"/>
        </w:rPr>
        <w:t>承包人</w:t>
      </w:r>
      <w:r>
        <w:rPr>
          <w:rFonts w:ascii="宋体" w:hAnsi="宋体" w:eastAsia="宋体" w:cs="宋体"/>
          <w:spacing w:val="9"/>
          <w:sz w:val="20"/>
          <w:szCs w:val="20"/>
        </w:rPr>
        <w:t>指</w:t>
      </w:r>
      <w:r>
        <w:rPr>
          <w:rFonts w:ascii="宋体" w:hAnsi="宋体" w:eastAsia="宋体" w:cs="宋体"/>
          <w:spacing w:val="6"/>
          <w:sz w:val="20"/>
          <w:szCs w:val="20"/>
        </w:rPr>
        <w:t>定的接收人为：</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226" w:lineRule="auto"/>
        <w:ind w:left="421"/>
        <w:rPr>
          <w:rFonts w:ascii="宋体" w:hAnsi="宋体" w:eastAsia="宋体" w:cs="宋体"/>
          <w:sz w:val="20"/>
          <w:szCs w:val="20"/>
        </w:rPr>
      </w:pPr>
      <w:r>
        <w:rPr>
          <w:rFonts w:ascii="宋体" w:hAnsi="宋体" w:eastAsia="宋体" w:cs="宋体"/>
          <w:spacing w:val="8"/>
          <w:sz w:val="20"/>
          <w:szCs w:val="20"/>
        </w:rPr>
        <w:t>监理</w:t>
      </w:r>
      <w:r>
        <w:rPr>
          <w:rFonts w:ascii="宋体" w:hAnsi="宋体" w:eastAsia="宋体" w:cs="宋体"/>
          <w:spacing w:val="4"/>
          <w:sz w:val="20"/>
          <w:szCs w:val="20"/>
        </w:rPr>
        <w:t>人接收文件的地点：</w:t>
      </w:r>
      <w:r>
        <w:rPr>
          <w:rFonts w:ascii="宋体" w:hAnsi="宋体" w:eastAsia="宋体" w:cs="宋体"/>
          <w:spacing w:val="4"/>
          <w:sz w:val="20"/>
          <w:szCs w:val="20"/>
          <w:u w:val="single"/>
        </w:rPr>
        <w:t>(中标后填写)</w:t>
      </w:r>
      <w:r>
        <w:rPr>
          <w:rFonts w:ascii="宋体" w:hAnsi="宋体" w:eastAsia="宋体" w:cs="宋体"/>
          <w:spacing w:val="4"/>
          <w:sz w:val="20"/>
          <w:szCs w:val="20"/>
        </w:rPr>
        <w:t>；</w:t>
      </w:r>
    </w:p>
    <w:p>
      <w:pPr>
        <w:spacing w:before="175" w:line="226" w:lineRule="auto"/>
        <w:ind w:left="421"/>
        <w:rPr>
          <w:rFonts w:ascii="宋体" w:hAnsi="宋体" w:eastAsia="宋体" w:cs="宋体"/>
          <w:sz w:val="20"/>
          <w:szCs w:val="20"/>
        </w:rPr>
      </w:pPr>
      <w:r>
        <w:rPr>
          <w:rFonts w:ascii="宋体" w:hAnsi="宋体" w:eastAsia="宋体" w:cs="宋体"/>
          <w:spacing w:val="12"/>
          <w:sz w:val="20"/>
          <w:szCs w:val="20"/>
        </w:rPr>
        <w:t>监理人</w:t>
      </w:r>
      <w:r>
        <w:rPr>
          <w:rFonts w:ascii="宋体" w:hAnsi="宋体" w:eastAsia="宋体" w:cs="宋体"/>
          <w:spacing w:val="9"/>
          <w:sz w:val="20"/>
          <w:szCs w:val="20"/>
        </w:rPr>
        <w:t>指</w:t>
      </w:r>
      <w:r>
        <w:rPr>
          <w:rFonts w:ascii="宋体" w:hAnsi="宋体" w:eastAsia="宋体" w:cs="宋体"/>
          <w:spacing w:val="6"/>
          <w:sz w:val="20"/>
          <w:szCs w:val="20"/>
        </w:rPr>
        <w:t>定的接收人为：</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6" w:line="228" w:lineRule="auto"/>
        <w:ind w:left="6"/>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.10</w:t>
      </w:r>
      <w:r>
        <w:rPr>
          <w:rFonts w:ascii="宋体" w:hAnsi="宋体" w:eastAsia="宋体" w:cs="宋体"/>
          <w:spacing w:val="5"/>
          <w:sz w:val="20"/>
          <w:szCs w:val="20"/>
          <w14:textOutline w14:w="3797" w14:cap="sq" w14:cmpd="sng" w14:algn="ctr">
            <w14:solidFill>
              <w14:srgbClr w14:val="000000"/>
            </w14:solidFill>
            <w14:prstDash w14:val="solid"/>
            <w14:bevel/>
          </w14:textOutline>
        </w:rPr>
        <w:t>交通运输</w:t>
      </w:r>
    </w:p>
    <w:p>
      <w:pPr>
        <w:spacing w:before="173" w:line="228" w:lineRule="auto"/>
        <w:ind w:left="437"/>
        <w:rPr>
          <w:rFonts w:ascii="宋体" w:hAnsi="宋体" w:eastAsia="宋体" w:cs="宋体"/>
          <w:sz w:val="20"/>
          <w:szCs w:val="20"/>
        </w:rPr>
      </w:pPr>
      <w:r>
        <w:rPr>
          <w:rFonts w:ascii="Times New Roman" w:hAnsi="Times New Roman" w:eastAsia="Times New Roman" w:cs="Times New Roman"/>
          <w:spacing w:val="-2"/>
          <w:sz w:val="20"/>
          <w:szCs w:val="20"/>
        </w:rPr>
        <w:t>1.10.1</w:t>
      </w:r>
      <w:r>
        <w:rPr>
          <w:rFonts w:ascii="宋体" w:hAnsi="宋体" w:eastAsia="宋体" w:cs="宋体"/>
          <w:spacing w:val="-1"/>
          <w:sz w:val="20"/>
          <w:szCs w:val="20"/>
        </w:rPr>
        <w:t>出入现场的权利</w:t>
      </w:r>
    </w:p>
    <w:p>
      <w:pPr>
        <w:spacing w:before="171" w:line="388" w:lineRule="auto"/>
        <w:ind w:left="1" w:right="71" w:firstLine="422"/>
        <w:rPr>
          <w:rFonts w:ascii="宋体" w:hAnsi="宋体" w:eastAsia="宋体" w:cs="宋体"/>
          <w:sz w:val="20"/>
          <w:szCs w:val="20"/>
        </w:rPr>
      </w:pPr>
      <w:r>
        <w:rPr>
          <w:rFonts w:ascii="宋体" w:hAnsi="宋体" w:eastAsia="宋体" w:cs="宋体"/>
          <w:spacing w:val="18"/>
          <w:sz w:val="20"/>
          <w:szCs w:val="20"/>
        </w:rPr>
        <w:t>关</w:t>
      </w:r>
      <w:r>
        <w:rPr>
          <w:rFonts w:ascii="宋体" w:hAnsi="宋体" w:eastAsia="宋体" w:cs="宋体"/>
          <w:spacing w:val="14"/>
          <w:sz w:val="20"/>
          <w:szCs w:val="20"/>
        </w:rPr>
        <w:t>于</w:t>
      </w:r>
      <w:r>
        <w:rPr>
          <w:rFonts w:ascii="宋体" w:hAnsi="宋体" w:eastAsia="宋体" w:cs="宋体"/>
          <w:spacing w:val="9"/>
          <w:sz w:val="20"/>
          <w:szCs w:val="20"/>
        </w:rPr>
        <w:t>出入现场的权利的约定：</w:t>
      </w:r>
      <w:r>
        <w:rPr>
          <w:rFonts w:ascii="宋体" w:hAnsi="宋体" w:eastAsia="宋体" w:cs="宋体"/>
          <w:spacing w:val="9"/>
          <w:sz w:val="20"/>
          <w:szCs w:val="20"/>
          <w:u w:val="single"/>
        </w:rPr>
        <w:t>由承包人按发包人要求负责取得出入施工场所所需的批准手续</w:t>
      </w:r>
      <w:r>
        <w:rPr>
          <w:rFonts w:ascii="宋体" w:hAnsi="宋体" w:eastAsia="宋体" w:cs="宋体"/>
          <w:spacing w:val="18"/>
          <w:sz w:val="20"/>
          <w:szCs w:val="20"/>
          <w:u w:val="single"/>
        </w:rPr>
        <w:t>和全部</w:t>
      </w:r>
      <w:r>
        <w:rPr>
          <w:rFonts w:ascii="宋体" w:hAnsi="宋体" w:eastAsia="宋体" w:cs="宋体"/>
          <w:spacing w:val="10"/>
          <w:sz w:val="20"/>
          <w:szCs w:val="20"/>
          <w:u w:val="single"/>
        </w:rPr>
        <w:t>权</w:t>
      </w:r>
      <w:r>
        <w:rPr>
          <w:rFonts w:ascii="宋体" w:hAnsi="宋体" w:eastAsia="宋体" w:cs="宋体"/>
          <w:spacing w:val="9"/>
          <w:sz w:val="20"/>
          <w:szCs w:val="20"/>
          <w:u w:val="single"/>
        </w:rPr>
        <w:t>利，以及取得因施工所需修建道路、桥梁以及其他基础设施的权利，并承担相关手续费用</w:t>
      </w:r>
      <w:r>
        <w:rPr>
          <w:rFonts w:ascii="宋体" w:hAnsi="宋体" w:eastAsia="宋体" w:cs="宋体"/>
          <w:spacing w:val="16"/>
          <w:sz w:val="20"/>
          <w:szCs w:val="20"/>
          <w:u w:val="single"/>
        </w:rPr>
        <w:t>和</w:t>
      </w:r>
      <w:r>
        <w:rPr>
          <w:rFonts w:ascii="宋体" w:hAnsi="宋体" w:eastAsia="宋体" w:cs="宋体"/>
          <w:spacing w:val="9"/>
          <w:sz w:val="20"/>
          <w:szCs w:val="20"/>
          <w:u w:val="single"/>
        </w:rPr>
        <w:t>建设费用，与施工无关的人员出入现场须经承发包双方同意</w:t>
      </w:r>
      <w:r>
        <w:rPr>
          <w:rFonts w:ascii="宋体" w:hAnsi="宋体" w:eastAsia="宋体" w:cs="宋体"/>
          <w:spacing w:val="9"/>
          <w:sz w:val="20"/>
          <w:szCs w:val="20"/>
        </w:rPr>
        <w:t>。</w:t>
      </w:r>
    </w:p>
    <w:p>
      <w:pPr>
        <w:spacing w:line="228" w:lineRule="auto"/>
        <w:ind w:left="437"/>
        <w:rPr>
          <w:rFonts w:ascii="宋体" w:hAnsi="宋体" w:eastAsia="宋体" w:cs="宋体"/>
          <w:sz w:val="20"/>
          <w:szCs w:val="20"/>
        </w:rPr>
      </w:pPr>
      <w:r>
        <w:rPr>
          <w:rFonts w:ascii="Times New Roman" w:hAnsi="Times New Roman" w:eastAsia="Times New Roman" w:cs="Times New Roman"/>
          <w:spacing w:val="-1"/>
          <w:sz w:val="20"/>
          <w:szCs w:val="20"/>
        </w:rPr>
        <w:t>1.10.3</w:t>
      </w:r>
      <w:r>
        <w:rPr>
          <w:rFonts w:ascii="宋体" w:hAnsi="宋体" w:eastAsia="宋体" w:cs="宋体"/>
          <w:sz w:val="20"/>
          <w:szCs w:val="20"/>
        </w:rPr>
        <w:t>场内交通</w:t>
      </w:r>
    </w:p>
    <w:p>
      <w:pPr>
        <w:spacing w:before="173" w:line="228" w:lineRule="auto"/>
        <w:ind w:left="424"/>
        <w:rPr>
          <w:rFonts w:ascii="宋体" w:hAnsi="宋体" w:eastAsia="宋体" w:cs="宋体"/>
          <w:sz w:val="20"/>
          <w:szCs w:val="20"/>
        </w:rPr>
      </w:pPr>
      <w:r>
        <w:rPr>
          <w:rFonts w:ascii="宋体" w:hAnsi="宋体" w:eastAsia="宋体" w:cs="宋体"/>
          <w:spacing w:val="18"/>
          <w:sz w:val="20"/>
          <w:szCs w:val="20"/>
        </w:rPr>
        <w:t>关</w:t>
      </w:r>
      <w:r>
        <w:rPr>
          <w:rFonts w:ascii="宋体" w:hAnsi="宋体" w:eastAsia="宋体" w:cs="宋体"/>
          <w:spacing w:val="9"/>
          <w:sz w:val="20"/>
          <w:szCs w:val="20"/>
        </w:rPr>
        <w:t>于场外交通和场内交通的边界的约定：</w:t>
      </w:r>
      <w:r>
        <w:rPr>
          <w:rFonts w:ascii="宋体" w:hAnsi="宋体" w:eastAsia="宋体" w:cs="宋体"/>
          <w:spacing w:val="9"/>
          <w:sz w:val="20"/>
          <w:szCs w:val="20"/>
          <w:u w:val="single"/>
        </w:rPr>
        <w:t>按经批准的施工组织设计规定</w:t>
      </w:r>
      <w:r>
        <w:rPr>
          <w:rFonts w:ascii="宋体" w:hAnsi="宋体" w:eastAsia="宋体" w:cs="宋体"/>
          <w:spacing w:val="9"/>
          <w:sz w:val="20"/>
          <w:szCs w:val="20"/>
        </w:rPr>
        <w:t>。</w:t>
      </w:r>
    </w:p>
    <w:p>
      <w:pPr>
        <w:spacing w:before="171" w:line="388" w:lineRule="auto"/>
        <w:ind w:left="2" w:right="71" w:firstLine="421"/>
        <w:rPr>
          <w:rFonts w:ascii="宋体" w:hAnsi="宋体" w:eastAsia="宋体" w:cs="宋体"/>
          <w:sz w:val="20"/>
          <w:szCs w:val="20"/>
        </w:rPr>
      </w:pPr>
      <w:r>
        <w:rPr>
          <w:rFonts w:ascii="宋体" w:hAnsi="宋体" w:eastAsia="宋体" w:cs="宋体"/>
          <w:spacing w:val="18"/>
          <w:sz w:val="20"/>
          <w:szCs w:val="20"/>
        </w:rPr>
        <w:t>关于</w:t>
      </w:r>
      <w:r>
        <w:rPr>
          <w:rFonts w:ascii="宋体" w:hAnsi="宋体" w:eastAsia="宋体" w:cs="宋体"/>
          <w:spacing w:val="14"/>
          <w:sz w:val="20"/>
          <w:szCs w:val="20"/>
        </w:rPr>
        <w:t>发</w:t>
      </w:r>
      <w:r>
        <w:rPr>
          <w:rFonts w:ascii="宋体" w:hAnsi="宋体" w:eastAsia="宋体" w:cs="宋体"/>
          <w:spacing w:val="9"/>
          <w:sz w:val="20"/>
          <w:szCs w:val="20"/>
        </w:rPr>
        <w:t>包人向承包人免费提供满足工程施工需要的场内道路和交通设施的约定：</w:t>
      </w:r>
      <w:r>
        <w:rPr>
          <w:rFonts w:ascii="宋体" w:hAnsi="宋体" w:eastAsia="宋体" w:cs="宋体"/>
          <w:spacing w:val="9"/>
          <w:sz w:val="20"/>
          <w:szCs w:val="20"/>
          <w:u w:val="single"/>
        </w:rPr>
        <w:t>按经批准的施</w:t>
      </w:r>
      <w:r>
        <w:rPr>
          <w:rFonts w:ascii="宋体" w:hAnsi="宋体" w:eastAsia="宋体" w:cs="宋体"/>
          <w:spacing w:val="18"/>
          <w:sz w:val="20"/>
          <w:szCs w:val="20"/>
          <w:u w:val="single"/>
        </w:rPr>
        <w:t>工组织</w:t>
      </w:r>
      <w:r>
        <w:rPr>
          <w:rFonts w:ascii="宋体" w:hAnsi="宋体" w:eastAsia="宋体" w:cs="宋体"/>
          <w:spacing w:val="9"/>
          <w:sz w:val="20"/>
          <w:szCs w:val="20"/>
          <w:u w:val="single"/>
        </w:rPr>
        <w:t>设计规定，工程竣工后承包人须恢复，施工现场内临时道路由承包人负责建设并承担相关费</w:t>
      </w:r>
      <w:r>
        <w:rPr>
          <w:rFonts w:ascii="宋体" w:hAnsi="宋体" w:eastAsia="宋体" w:cs="宋体"/>
          <w:spacing w:val="4"/>
          <w:sz w:val="20"/>
          <w:szCs w:val="20"/>
          <w:u w:val="single"/>
        </w:rPr>
        <w:t>用</w:t>
      </w:r>
      <w:r>
        <w:rPr>
          <w:rFonts w:ascii="宋体" w:hAnsi="宋体" w:eastAsia="宋体" w:cs="宋体"/>
          <w:spacing w:val="2"/>
          <w:sz w:val="20"/>
          <w:szCs w:val="20"/>
        </w:rPr>
        <w:t>。</w:t>
      </w:r>
    </w:p>
    <w:p>
      <w:pPr>
        <w:spacing w:line="228" w:lineRule="auto"/>
        <w:ind w:left="437"/>
        <w:rPr>
          <w:rFonts w:ascii="宋体" w:hAnsi="宋体" w:eastAsia="宋体" w:cs="宋体"/>
          <w:sz w:val="20"/>
          <w:szCs w:val="20"/>
        </w:rPr>
      </w:pPr>
      <w:r>
        <w:rPr>
          <w:rFonts w:ascii="Times New Roman" w:hAnsi="Times New Roman" w:eastAsia="Times New Roman" w:cs="Times New Roman"/>
          <w:spacing w:val="4"/>
          <w:sz w:val="20"/>
          <w:szCs w:val="20"/>
        </w:rPr>
        <w:t>1.10.</w:t>
      </w:r>
      <w:r>
        <w:rPr>
          <w:rFonts w:ascii="Times New Roman" w:hAnsi="Times New Roman" w:eastAsia="Times New Roman" w:cs="Times New Roman"/>
          <w:spacing w:val="3"/>
          <w:sz w:val="20"/>
          <w:szCs w:val="20"/>
        </w:rPr>
        <w:t>4</w:t>
      </w:r>
      <w:r>
        <w:rPr>
          <w:rFonts w:ascii="宋体" w:hAnsi="宋体" w:eastAsia="宋体" w:cs="宋体"/>
          <w:spacing w:val="2"/>
          <w:sz w:val="20"/>
          <w:szCs w:val="20"/>
        </w:rPr>
        <w:t>超大件和超重件的运输</w:t>
      </w:r>
    </w:p>
    <w:p>
      <w:pPr>
        <w:spacing w:before="173" w:line="226" w:lineRule="auto"/>
        <w:ind w:left="420"/>
        <w:rPr>
          <w:rFonts w:ascii="宋体" w:hAnsi="宋体" w:eastAsia="宋体" w:cs="宋体"/>
          <w:sz w:val="20"/>
          <w:szCs w:val="20"/>
        </w:rPr>
      </w:pPr>
      <w:r>
        <w:rPr>
          <w:rFonts w:ascii="宋体" w:hAnsi="宋体" w:eastAsia="宋体" w:cs="宋体"/>
          <w:spacing w:val="18"/>
          <w:sz w:val="20"/>
          <w:szCs w:val="20"/>
        </w:rPr>
        <w:t>运输</w:t>
      </w:r>
      <w:r>
        <w:rPr>
          <w:rFonts w:ascii="宋体" w:hAnsi="宋体" w:eastAsia="宋体" w:cs="宋体"/>
          <w:spacing w:val="9"/>
          <w:sz w:val="20"/>
          <w:szCs w:val="20"/>
        </w:rPr>
        <w:t>超大件或超重件所需的道路和桥梁临时加固改造费用和其他有关费用由</w:t>
      </w:r>
      <w:r>
        <w:rPr>
          <w:rFonts w:ascii="宋体" w:hAnsi="宋体" w:eastAsia="宋体" w:cs="宋体"/>
          <w:spacing w:val="9"/>
          <w:sz w:val="20"/>
          <w:szCs w:val="20"/>
          <w:u w:val="single"/>
        </w:rPr>
        <w:t>承包人</w:t>
      </w:r>
      <w:r>
        <w:rPr>
          <w:rFonts w:ascii="宋体" w:hAnsi="宋体" w:eastAsia="宋体" w:cs="宋体"/>
          <w:spacing w:val="9"/>
          <w:sz w:val="20"/>
          <w:szCs w:val="20"/>
        </w:rPr>
        <w:t>承担。</w:t>
      </w:r>
    </w:p>
    <w:p>
      <w:pPr>
        <w:spacing w:before="176" w:line="228" w:lineRule="auto"/>
        <w:ind w:left="6"/>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.11</w:t>
      </w:r>
      <w:r>
        <w:rPr>
          <w:rFonts w:ascii="宋体" w:hAnsi="宋体" w:eastAsia="宋体" w:cs="宋体"/>
          <w:spacing w:val="5"/>
          <w:sz w:val="20"/>
          <w:szCs w:val="20"/>
          <w14:textOutline w14:w="3797" w14:cap="sq" w14:cmpd="sng" w14:algn="ctr">
            <w14:solidFill>
              <w14:srgbClr w14:val="000000"/>
            </w14:solidFill>
            <w14:prstDash w14:val="solid"/>
            <w14:bevel/>
          </w14:textOutline>
        </w:rPr>
        <w:t>知识产权</w:t>
      </w:r>
    </w:p>
    <w:p>
      <w:pPr>
        <w:spacing w:before="172" w:line="388" w:lineRule="auto"/>
        <w:ind w:right="72" w:firstLine="437"/>
        <w:rPr>
          <w:rFonts w:ascii="宋体" w:hAnsi="宋体" w:eastAsia="宋体" w:cs="宋体"/>
          <w:sz w:val="20"/>
          <w:szCs w:val="20"/>
        </w:rPr>
      </w:pPr>
      <w:r>
        <w:rPr>
          <w:rFonts w:ascii="Times New Roman" w:hAnsi="Times New Roman" w:eastAsia="Times New Roman" w:cs="Times New Roman"/>
          <w:spacing w:val="7"/>
          <w:sz w:val="20"/>
          <w:szCs w:val="20"/>
        </w:rPr>
        <w:t>1.11.1</w:t>
      </w:r>
      <w:r>
        <w:rPr>
          <w:rFonts w:ascii="宋体" w:hAnsi="宋体" w:eastAsia="宋体" w:cs="宋体"/>
          <w:spacing w:val="7"/>
          <w:sz w:val="20"/>
          <w:szCs w:val="20"/>
        </w:rPr>
        <w:t>关于发包人提供给承包人的图纸、发包人为实施工程自行编制或委托编制的技术规范以</w:t>
      </w:r>
      <w:r>
        <w:rPr>
          <w:rFonts w:ascii="宋体" w:hAnsi="宋体" w:eastAsia="宋体" w:cs="宋体"/>
          <w:spacing w:val="18"/>
          <w:sz w:val="20"/>
          <w:szCs w:val="20"/>
        </w:rPr>
        <w:t>及</w:t>
      </w:r>
      <w:r>
        <w:rPr>
          <w:rFonts w:ascii="宋体" w:hAnsi="宋体" w:eastAsia="宋体" w:cs="宋体"/>
          <w:spacing w:val="9"/>
          <w:sz w:val="20"/>
          <w:szCs w:val="20"/>
        </w:rPr>
        <w:t>反映发包人关于合同要求或其他类似性质的文件的著作权的归属：</w:t>
      </w:r>
      <w:r>
        <w:rPr>
          <w:rFonts w:ascii="宋体" w:hAnsi="宋体" w:eastAsia="宋体" w:cs="宋体"/>
          <w:spacing w:val="9"/>
          <w:sz w:val="20"/>
          <w:szCs w:val="20"/>
          <w:u w:val="single"/>
        </w:rPr>
        <w:t>归发包人所有</w:t>
      </w:r>
      <w:r>
        <w:rPr>
          <w:rFonts w:ascii="宋体" w:hAnsi="宋体" w:eastAsia="宋体" w:cs="宋体"/>
          <w:spacing w:val="9"/>
          <w:sz w:val="20"/>
          <w:szCs w:val="20"/>
        </w:rPr>
        <w:t>。</w:t>
      </w:r>
    </w:p>
    <w:p>
      <w:pPr>
        <w:spacing w:before="1" w:line="387" w:lineRule="auto"/>
        <w:ind w:left="4" w:right="71" w:firstLine="420"/>
        <w:rPr>
          <w:rFonts w:ascii="宋体" w:hAnsi="宋体" w:eastAsia="宋体" w:cs="宋体"/>
          <w:sz w:val="20"/>
          <w:szCs w:val="20"/>
        </w:rPr>
      </w:pPr>
      <w:r>
        <w:rPr>
          <w:rFonts w:ascii="宋体" w:hAnsi="宋体" w:eastAsia="宋体" w:cs="宋体"/>
          <w:spacing w:val="18"/>
          <w:sz w:val="20"/>
          <w:szCs w:val="20"/>
        </w:rPr>
        <w:t>关</w:t>
      </w:r>
      <w:r>
        <w:rPr>
          <w:rFonts w:ascii="宋体" w:hAnsi="宋体" w:eastAsia="宋体" w:cs="宋体"/>
          <w:spacing w:val="14"/>
          <w:sz w:val="20"/>
          <w:szCs w:val="20"/>
        </w:rPr>
        <w:t>于</w:t>
      </w:r>
      <w:r>
        <w:rPr>
          <w:rFonts w:ascii="宋体" w:hAnsi="宋体" w:eastAsia="宋体" w:cs="宋体"/>
          <w:spacing w:val="9"/>
          <w:sz w:val="20"/>
          <w:szCs w:val="20"/>
        </w:rPr>
        <w:t>发包人提供的上述文件的使用限制的要求：</w:t>
      </w:r>
      <w:r>
        <w:rPr>
          <w:rFonts w:ascii="宋体" w:hAnsi="宋体" w:eastAsia="宋体" w:cs="宋体"/>
          <w:spacing w:val="9"/>
          <w:sz w:val="20"/>
          <w:szCs w:val="20"/>
          <w:u w:val="single"/>
        </w:rPr>
        <w:t>只能用于本项目，未经发包人同意，承包人</w:t>
      </w:r>
      <w:r>
        <w:rPr>
          <w:rFonts w:ascii="宋体" w:hAnsi="宋体" w:eastAsia="宋体" w:cs="宋体"/>
          <w:spacing w:val="17"/>
          <w:sz w:val="20"/>
          <w:szCs w:val="20"/>
          <w:u w:val="single"/>
        </w:rPr>
        <w:t>不</w:t>
      </w:r>
      <w:r>
        <w:rPr>
          <w:rFonts w:ascii="宋体" w:hAnsi="宋体" w:eastAsia="宋体" w:cs="宋体"/>
          <w:spacing w:val="10"/>
          <w:sz w:val="20"/>
          <w:szCs w:val="20"/>
          <w:u w:val="single"/>
        </w:rPr>
        <w:t>得为了合同以外的目的而复制、使用上述文件或将之提供给任何第三方。</w:t>
      </w:r>
    </w:p>
    <w:p>
      <w:pPr>
        <w:spacing w:before="1" w:line="224" w:lineRule="auto"/>
        <w:ind w:left="437"/>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4"/>
          <w:sz w:val="20"/>
          <w:szCs w:val="20"/>
        </w:rPr>
        <w:t>.11.2</w:t>
      </w:r>
      <w:r>
        <w:rPr>
          <w:rFonts w:ascii="宋体" w:hAnsi="宋体" w:eastAsia="宋体" w:cs="宋体"/>
          <w:spacing w:val="4"/>
          <w:sz w:val="20"/>
          <w:szCs w:val="20"/>
        </w:rPr>
        <w:t>关于承包人为实施工程所编制文件的著作权的归属：</w:t>
      </w:r>
      <w:r>
        <w:rPr>
          <w:rFonts w:ascii="宋体" w:hAnsi="宋体" w:eastAsia="宋体" w:cs="宋体"/>
          <w:spacing w:val="4"/>
          <w:sz w:val="20"/>
          <w:szCs w:val="20"/>
          <w:u w:val="single"/>
        </w:rPr>
        <w:t>除署名以外著作权属于发包人</w:t>
      </w:r>
      <w:r>
        <w:rPr>
          <w:rFonts w:ascii="宋体" w:hAnsi="宋体" w:eastAsia="宋体" w:cs="宋体"/>
          <w:spacing w:val="4"/>
          <w:sz w:val="20"/>
          <w:szCs w:val="20"/>
        </w:rPr>
        <w:t>。</w:t>
      </w:r>
    </w:p>
    <w:p>
      <w:pPr>
        <w:spacing w:before="176" w:line="388" w:lineRule="auto"/>
        <w:ind w:right="15" w:firstLine="423"/>
        <w:rPr>
          <w:rFonts w:ascii="宋体" w:hAnsi="宋体" w:eastAsia="宋体" w:cs="宋体"/>
          <w:sz w:val="20"/>
          <w:szCs w:val="20"/>
        </w:rPr>
      </w:pPr>
      <w:r>
        <w:rPr>
          <w:rFonts w:ascii="宋体" w:hAnsi="宋体" w:eastAsia="宋体" w:cs="宋体"/>
          <w:spacing w:val="6"/>
          <w:sz w:val="20"/>
          <w:szCs w:val="20"/>
        </w:rPr>
        <w:t>关于承包人提供的上述文件的使用限制的要求：</w:t>
      </w:r>
      <w:r>
        <w:rPr>
          <w:rFonts w:ascii="宋体" w:hAnsi="宋体" w:eastAsia="宋体" w:cs="宋体"/>
          <w:spacing w:val="6"/>
          <w:sz w:val="20"/>
          <w:szCs w:val="20"/>
          <w:u w:val="single"/>
        </w:rPr>
        <w:t>只能用于本项目施工、保修，未经发包人同意</w:t>
      </w:r>
      <w:r>
        <w:rPr>
          <w:rFonts w:ascii="宋体" w:hAnsi="宋体" w:eastAsia="宋体" w:cs="宋体"/>
          <w:spacing w:val="2"/>
          <w:sz w:val="20"/>
          <w:szCs w:val="20"/>
          <w:u w:val="single"/>
        </w:rPr>
        <w:t>，</w:t>
      </w:r>
      <w:r>
        <w:rPr>
          <w:rFonts w:ascii="宋体" w:hAnsi="宋体" w:eastAsia="宋体" w:cs="宋体"/>
          <w:spacing w:val="19"/>
          <w:sz w:val="20"/>
          <w:szCs w:val="20"/>
          <w:u w:val="single"/>
        </w:rPr>
        <w:t>承</w:t>
      </w:r>
      <w:r>
        <w:rPr>
          <w:rFonts w:ascii="宋体" w:hAnsi="宋体" w:eastAsia="宋体" w:cs="宋体"/>
          <w:spacing w:val="10"/>
          <w:sz w:val="20"/>
          <w:szCs w:val="20"/>
          <w:u w:val="single"/>
        </w:rPr>
        <w:t>包人不得为了合同以外的目的而复制、使用上述文件或将之提供给任何第三方。</w:t>
      </w:r>
    </w:p>
    <w:p>
      <w:pPr>
        <w:spacing w:before="1" w:line="387" w:lineRule="auto"/>
        <w:ind w:left="35" w:right="71" w:firstLine="402"/>
        <w:rPr>
          <w:rFonts w:ascii="宋体" w:hAnsi="宋体" w:eastAsia="宋体" w:cs="宋体"/>
          <w:sz w:val="20"/>
          <w:szCs w:val="20"/>
        </w:rPr>
      </w:pPr>
      <w:r>
        <w:rPr>
          <w:rFonts w:ascii="Times New Roman" w:hAnsi="Times New Roman" w:eastAsia="Times New Roman" w:cs="Times New Roman"/>
          <w:spacing w:val="7"/>
          <w:sz w:val="20"/>
          <w:szCs w:val="20"/>
        </w:rPr>
        <w:t>1.11.4</w:t>
      </w:r>
      <w:r>
        <w:rPr>
          <w:rFonts w:ascii="宋体" w:hAnsi="宋体" w:eastAsia="宋体" w:cs="宋体"/>
          <w:spacing w:val="7"/>
          <w:sz w:val="20"/>
          <w:szCs w:val="20"/>
        </w:rPr>
        <w:t>承包人在施工过程中所采用的专利、专有技术、技术秘密的使用费的承担方式：</w:t>
      </w:r>
      <w:r>
        <w:rPr>
          <w:rFonts w:ascii="宋体" w:hAnsi="宋体" w:eastAsia="宋体" w:cs="宋体"/>
          <w:spacing w:val="7"/>
          <w:sz w:val="20"/>
          <w:szCs w:val="20"/>
          <w:u w:val="single"/>
        </w:rPr>
        <w:t>承包人</w:t>
      </w:r>
      <w:r>
        <w:rPr>
          <w:rFonts w:ascii="宋体" w:hAnsi="宋体" w:eastAsia="宋体" w:cs="宋体"/>
          <w:spacing w:val="1"/>
          <w:sz w:val="20"/>
          <w:szCs w:val="20"/>
          <w:u w:val="single"/>
        </w:rPr>
        <w:t>自行承担</w:t>
      </w:r>
      <w:r>
        <w:rPr>
          <w:rFonts w:ascii="宋体" w:hAnsi="宋体" w:eastAsia="宋体" w:cs="宋体"/>
          <w:sz w:val="20"/>
          <w:szCs w:val="20"/>
        </w:rPr>
        <w:t>。</w:t>
      </w:r>
    </w:p>
    <w:p>
      <w:pPr>
        <w:spacing w:before="1" w:line="228" w:lineRule="auto"/>
        <w:ind w:left="437"/>
        <w:rPr>
          <w:rFonts w:ascii="宋体" w:hAnsi="宋体" w:eastAsia="宋体" w:cs="宋体"/>
          <w:sz w:val="20"/>
          <w:szCs w:val="20"/>
        </w:rPr>
      </w:pPr>
      <w:r>
        <w:rPr>
          <w:rFonts w:ascii="Times New Roman" w:hAnsi="Times New Roman" w:eastAsia="Times New Roman" w:cs="Times New Roman"/>
          <w:spacing w:val="4"/>
          <w:sz w:val="20"/>
          <w:szCs w:val="20"/>
        </w:rPr>
        <w:t>1.13</w:t>
      </w:r>
      <w:r>
        <w:rPr>
          <w:rFonts w:ascii="宋体" w:hAnsi="宋体" w:eastAsia="宋体" w:cs="宋体"/>
          <w:spacing w:val="2"/>
          <w:sz w:val="20"/>
          <w:szCs w:val="20"/>
        </w:rPr>
        <w:t>工程量清单错误的修正</w:t>
      </w:r>
    </w:p>
    <w:p>
      <w:pPr>
        <w:spacing w:before="172" w:line="395" w:lineRule="auto"/>
        <w:ind w:left="428" w:right="1675" w:firstLine="10"/>
        <w:rPr>
          <w:rFonts w:ascii="宋体" w:hAnsi="宋体" w:eastAsia="宋体" w:cs="宋体"/>
          <w:sz w:val="20"/>
          <w:szCs w:val="20"/>
        </w:rPr>
      </w:pPr>
      <w:r>
        <w:rPr>
          <w:rFonts w:ascii="宋体" w:hAnsi="宋体" w:eastAsia="宋体" w:cs="宋体"/>
          <w:spacing w:val="8"/>
          <w:sz w:val="20"/>
          <w:szCs w:val="20"/>
        </w:rPr>
        <w:t>出现工程量清</w:t>
      </w:r>
      <w:r>
        <w:rPr>
          <w:rFonts w:ascii="宋体" w:hAnsi="宋体" w:eastAsia="宋体" w:cs="宋体"/>
          <w:spacing w:val="6"/>
          <w:sz w:val="20"/>
          <w:szCs w:val="20"/>
        </w:rPr>
        <w:t>单</w:t>
      </w:r>
      <w:r>
        <w:rPr>
          <w:rFonts w:ascii="宋体" w:hAnsi="宋体" w:eastAsia="宋体" w:cs="宋体"/>
          <w:spacing w:val="4"/>
          <w:sz w:val="20"/>
          <w:szCs w:val="20"/>
        </w:rPr>
        <w:t>错误时，是否调整合同价格：</w:t>
      </w:r>
      <w:r>
        <w:rPr>
          <w:rFonts w:ascii="宋体" w:hAnsi="宋体" w:eastAsia="宋体" w:cs="宋体"/>
          <w:spacing w:val="4"/>
          <w:sz w:val="20"/>
          <w:szCs w:val="20"/>
          <w:u w:val="single"/>
        </w:rPr>
        <w:t>参照专用合同条款10.4执行</w:t>
      </w:r>
      <w:r>
        <w:rPr>
          <w:rFonts w:ascii="宋体" w:hAnsi="宋体" w:eastAsia="宋体" w:cs="宋体"/>
          <w:spacing w:val="4"/>
          <w:sz w:val="20"/>
          <w:szCs w:val="20"/>
        </w:rPr>
        <w:t>。</w:t>
      </w:r>
      <w:r>
        <w:rPr>
          <w:rFonts w:ascii="宋体" w:hAnsi="宋体" w:eastAsia="宋体" w:cs="宋体"/>
          <w:spacing w:val="14"/>
          <w:sz w:val="20"/>
          <w:szCs w:val="20"/>
        </w:rPr>
        <w:t>允许</w:t>
      </w:r>
      <w:r>
        <w:rPr>
          <w:rFonts w:ascii="宋体" w:hAnsi="宋体" w:eastAsia="宋体" w:cs="宋体"/>
          <w:spacing w:val="10"/>
          <w:sz w:val="20"/>
          <w:szCs w:val="20"/>
        </w:rPr>
        <w:t>调</w:t>
      </w:r>
      <w:r>
        <w:rPr>
          <w:rFonts w:ascii="宋体" w:hAnsi="宋体" w:eastAsia="宋体" w:cs="宋体"/>
          <w:spacing w:val="7"/>
          <w:sz w:val="20"/>
          <w:szCs w:val="20"/>
        </w:rPr>
        <w:t>整合同价格的工程量偏差范围：</w:t>
      </w:r>
      <w:r>
        <w:rPr>
          <w:rFonts w:ascii="宋体" w:hAnsi="宋体" w:eastAsia="宋体" w:cs="宋体"/>
          <w:spacing w:val="7"/>
          <w:sz w:val="20"/>
          <w:szCs w:val="20"/>
          <w:u w:val="single"/>
        </w:rPr>
        <w:t>/</w:t>
      </w:r>
      <w:r>
        <w:rPr>
          <w:rFonts w:ascii="宋体" w:hAnsi="宋体" w:eastAsia="宋体" w:cs="宋体"/>
          <w:spacing w:val="7"/>
          <w:sz w:val="20"/>
          <w:szCs w:val="20"/>
        </w:rPr>
        <w:t>。</w:t>
      </w:r>
    </w:p>
    <w:p>
      <w:pPr>
        <w:sectPr>
          <w:footerReference r:id="rId29" w:type="default"/>
          <w:pgSz w:w="11906" w:h="16839"/>
          <w:pgMar w:top="400" w:right="1370" w:bottom="1141" w:left="1447" w:header="0" w:footer="933" w:gutter="0"/>
          <w:pgNumType w:fmt="decimal"/>
          <w:cols w:space="720" w:num="1"/>
        </w:sectPr>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before="65" w:line="229" w:lineRule="auto"/>
        <w:ind w:left="1"/>
        <w:outlineLvl w:val="0"/>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7" w14:cap="sq" w14:cmpd="sng" w14:algn="ctr">
            <w14:solidFill>
              <w14:srgbClr w14:val="000000"/>
            </w14:solidFill>
            <w14:prstDash w14:val="solid"/>
            <w14:bevel/>
          </w14:textOutline>
        </w:rPr>
        <w:t>发包人</w:t>
      </w:r>
    </w:p>
    <w:p>
      <w:pPr>
        <w:spacing w:before="171" w:line="227" w:lineRule="auto"/>
        <w:ind w:left="1"/>
        <w:outlineLvl w:val="0"/>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6"/>
          <w:sz w:val="20"/>
          <w:szCs w:val="20"/>
        </w:rPr>
        <w:t>.2</w:t>
      </w:r>
      <w:r>
        <w:rPr>
          <w:rFonts w:ascii="宋体" w:hAnsi="宋体" w:eastAsia="宋体" w:cs="宋体"/>
          <w:spacing w:val="6"/>
          <w:sz w:val="20"/>
          <w:szCs w:val="20"/>
          <w14:textOutline w14:w="3797" w14:cap="sq" w14:cmpd="sng" w14:algn="ctr">
            <w14:solidFill>
              <w14:srgbClr w14:val="000000"/>
            </w14:solidFill>
            <w14:prstDash w14:val="solid"/>
            <w14:bevel/>
          </w14:textOutline>
        </w:rPr>
        <w:t>发包人代表</w:t>
      </w:r>
    </w:p>
    <w:p>
      <w:pPr>
        <w:spacing w:before="174" w:line="227" w:lineRule="auto"/>
        <w:ind w:left="428"/>
        <w:rPr>
          <w:rFonts w:ascii="宋体" w:hAnsi="宋体" w:eastAsia="宋体" w:cs="宋体"/>
          <w:sz w:val="20"/>
          <w:szCs w:val="20"/>
        </w:rPr>
      </w:pPr>
      <w:r>
        <w:rPr>
          <w:rFonts w:ascii="宋体" w:hAnsi="宋体" w:eastAsia="宋体" w:cs="宋体"/>
          <w:spacing w:val="7"/>
          <w:sz w:val="20"/>
          <w:szCs w:val="20"/>
        </w:rPr>
        <w:t>发</w:t>
      </w:r>
      <w:r>
        <w:rPr>
          <w:rFonts w:ascii="宋体" w:hAnsi="宋体" w:eastAsia="宋体" w:cs="宋体"/>
          <w:spacing w:val="6"/>
          <w:sz w:val="20"/>
          <w:szCs w:val="20"/>
        </w:rPr>
        <w:t>包人代表：</w:t>
      </w:r>
    </w:p>
    <w:p>
      <w:pPr>
        <w:spacing w:before="173" w:line="226" w:lineRule="auto"/>
        <w:ind w:left="424"/>
        <w:rPr>
          <w:rFonts w:ascii="宋体" w:hAnsi="宋体" w:eastAsia="宋体" w:cs="宋体"/>
          <w:sz w:val="20"/>
          <w:szCs w:val="20"/>
        </w:rPr>
      </w:pPr>
      <w:r>
        <w:rPr>
          <w:rFonts w:ascii="宋体" w:hAnsi="宋体" w:eastAsia="宋体" w:cs="宋体"/>
          <w:spacing w:val="7"/>
          <w:sz w:val="20"/>
          <w:szCs w:val="20"/>
        </w:rPr>
        <w:t>姓</w:t>
      </w:r>
      <w:r>
        <w:rPr>
          <w:rFonts w:ascii="宋体" w:hAnsi="宋体" w:eastAsia="宋体" w:cs="宋体"/>
          <w:spacing w:val="6"/>
          <w:sz w:val="20"/>
          <w:szCs w:val="20"/>
        </w:rPr>
        <w:t>名：</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226" w:lineRule="auto"/>
        <w:ind w:left="430"/>
        <w:rPr>
          <w:rFonts w:ascii="宋体" w:hAnsi="宋体" w:eastAsia="宋体" w:cs="宋体"/>
          <w:sz w:val="20"/>
          <w:szCs w:val="20"/>
        </w:rPr>
      </w:pPr>
      <w:r>
        <w:rPr>
          <w:rFonts w:ascii="宋体" w:hAnsi="宋体" w:eastAsia="宋体" w:cs="宋体"/>
          <w:spacing w:val="12"/>
          <w:sz w:val="20"/>
          <w:szCs w:val="20"/>
        </w:rPr>
        <w:t>身</w:t>
      </w:r>
      <w:r>
        <w:rPr>
          <w:rFonts w:ascii="宋体" w:hAnsi="宋体" w:eastAsia="宋体" w:cs="宋体"/>
          <w:spacing w:val="8"/>
          <w:sz w:val="20"/>
          <w:szCs w:val="20"/>
        </w:rPr>
        <w:t>份</w:t>
      </w:r>
      <w:r>
        <w:rPr>
          <w:rFonts w:ascii="宋体" w:hAnsi="宋体" w:eastAsia="宋体" w:cs="宋体"/>
          <w:spacing w:val="6"/>
          <w:sz w:val="20"/>
          <w:szCs w:val="20"/>
        </w:rPr>
        <w:t>证号：</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226" w:lineRule="auto"/>
        <w:ind w:left="425"/>
        <w:rPr>
          <w:rFonts w:ascii="宋体" w:hAnsi="宋体" w:eastAsia="宋体" w:cs="宋体"/>
          <w:sz w:val="20"/>
          <w:szCs w:val="20"/>
        </w:rPr>
      </w:pPr>
      <w:r>
        <w:rPr>
          <w:rFonts w:ascii="宋体" w:hAnsi="宋体" w:eastAsia="宋体" w:cs="宋体"/>
          <w:spacing w:val="7"/>
          <w:sz w:val="20"/>
          <w:szCs w:val="20"/>
        </w:rPr>
        <w:t>职</w:t>
      </w:r>
      <w:r>
        <w:rPr>
          <w:rFonts w:ascii="宋体" w:hAnsi="宋体" w:eastAsia="宋体" w:cs="宋体"/>
          <w:spacing w:val="6"/>
          <w:sz w:val="20"/>
          <w:szCs w:val="20"/>
        </w:rPr>
        <w:t>务：</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388" w:lineRule="auto"/>
        <w:ind w:left="425"/>
        <w:rPr>
          <w:rFonts w:ascii="宋体" w:hAnsi="宋体" w:eastAsia="宋体" w:cs="宋体"/>
          <w:sz w:val="20"/>
          <w:szCs w:val="20"/>
        </w:rPr>
      </w:pPr>
      <w:r>
        <w:rPr>
          <w:rFonts w:ascii="宋体" w:hAnsi="宋体" w:eastAsia="宋体" w:cs="宋体"/>
          <w:spacing w:val="12"/>
          <w:sz w:val="20"/>
          <w:szCs w:val="20"/>
        </w:rPr>
        <w:t>联系</w:t>
      </w:r>
      <w:r>
        <w:rPr>
          <w:rFonts w:ascii="宋体" w:hAnsi="宋体" w:eastAsia="宋体" w:cs="宋体"/>
          <w:spacing w:val="7"/>
          <w:sz w:val="20"/>
          <w:szCs w:val="20"/>
        </w:rPr>
        <w:t>电</w:t>
      </w:r>
      <w:r>
        <w:rPr>
          <w:rFonts w:ascii="宋体" w:hAnsi="宋体" w:eastAsia="宋体" w:cs="宋体"/>
          <w:spacing w:val="6"/>
          <w:sz w:val="20"/>
          <w:szCs w:val="20"/>
        </w:rPr>
        <w:t>话：</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 w:line="225" w:lineRule="auto"/>
        <w:ind w:left="449"/>
        <w:rPr>
          <w:rFonts w:ascii="宋体" w:hAnsi="宋体" w:eastAsia="宋体" w:cs="宋体"/>
          <w:sz w:val="20"/>
          <w:szCs w:val="20"/>
        </w:rPr>
      </w:pPr>
      <w:r>
        <w:rPr>
          <w:rFonts w:ascii="宋体" w:hAnsi="宋体" w:eastAsia="宋体" w:cs="宋体"/>
          <w:spacing w:val="10"/>
          <w:sz w:val="20"/>
          <w:szCs w:val="20"/>
        </w:rPr>
        <w:t>电子</w:t>
      </w:r>
      <w:r>
        <w:rPr>
          <w:rFonts w:ascii="宋体" w:hAnsi="宋体" w:eastAsia="宋体" w:cs="宋体"/>
          <w:spacing w:val="5"/>
          <w:sz w:val="20"/>
          <w:szCs w:val="20"/>
        </w:rPr>
        <w:t>信箱：</w:t>
      </w:r>
      <w:r>
        <w:rPr>
          <w:rFonts w:ascii="宋体" w:hAnsi="宋体" w:eastAsia="宋体" w:cs="宋体"/>
          <w:spacing w:val="5"/>
          <w:sz w:val="20"/>
          <w:szCs w:val="20"/>
          <w:u w:val="single"/>
        </w:rPr>
        <w:t>中标后填写</w:t>
      </w:r>
      <w:r>
        <w:rPr>
          <w:rFonts w:ascii="宋体" w:hAnsi="宋体" w:eastAsia="宋体" w:cs="宋体"/>
          <w:spacing w:val="5"/>
          <w:sz w:val="20"/>
          <w:szCs w:val="20"/>
        </w:rPr>
        <w:t>；</w:t>
      </w:r>
    </w:p>
    <w:p>
      <w:pPr>
        <w:spacing w:before="175" w:line="226" w:lineRule="auto"/>
        <w:ind w:left="424"/>
        <w:rPr>
          <w:rFonts w:ascii="宋体" w:hAnsi="宋体" w:eastAsia="宋体" w:cs="宋体"/>
          <w:sz w:val="20"/>
          <w:szCs w:val="20"/>
        </w:rPr>
      </w:pPr>
      <w:r>
        <w:rPr>
          <w:rFonts w:ascii="宋体" w:hAnsi="宋体" w:eastAsia="宋体" w:cs="宋体"/>
          <w:spacing w:val="12"/>
          <w:sz w:val="20"/>
          <w:szCs w:val="20"/>
        </w:rPr>
        <w:t>通信</w:t>
      </w:r>
      <w:r>
        <w:rPr>
          <w:rFonts w:ascii="宋体" w:hAnsi="宋体" w:eastAsia="宋体" w:cs="宋体"/>
          <w:spacing w:val="7"/>
          <w:sz w:val="20"/>
          <w:szCs w:val="20"/>
        </w:rPr>
        <w:t>地</w:t>
      </w:r>
      <w:r>
        <w:rPr>
          <w:rFonts w:ascii="宋体" w:hAnsi="宋体" w:eastAsia="宋体" w:cs="宋体"/>
          <w:spacing w:val="6"/>
          <w:sz w:val="20"/>
          <w:szCs w:val="20"/>
        </w:rPr>
        <w:t>址：</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4" w:line="388" w:lineRule="auto"/>
        <w:ind w:left="5" w:firstLine="422"/>
        <w:rPr>
          <w:rFonts w:ascii="宋体" w:hAnsi="宋体" w:eastAsia="宋体" w:cs="宋体"/>
          <w:sz w:val="20"/>
          <w:szCs w:val="20"/>
        </w:rPr>
      </w:pPr>
      <w:r>
        <w:rPr>
          <w:rFonts w:ascii="宋体" w:hAnsi="宋体" w:eastAsia="宋体" w:cs="宋体"/>
          <w:spacing w:val="8"/>
          <w:sz w:val="20"/>
          <w:szCs w:val="20"/>
        </w:rPr>
        <w:t>发包</w:t>
      </w:r>
      <w:r>
        <w:rPr>
          <w:rFonts w:ascii="宋体" w:hAnsi="宋体" w:eastAsia="宋体" w:cs="宋体"/>
          <w:spacing w:val="4"/>
          <w:sz w:val="20"/>
          <w:szCs w:val="20"/>
        </w:rPr>
        <w:t>人对发包人代表的授权范围如下：</w:t>
      </w:r>
      <w:r>
        <w:rPr>
          <w:rFonts w:ascii="宋体" w:hAnsi="宋体" w:eastAsia="宋体" w:cs="宋体"/>
          <w:spacing w:val="4"/>
          <w:sz w:val="20"/>
          <w:szCs w:val="20"/>
          <w:u w:val="single"/>
        </w:rPr>
        <w:t>(1)确认承包人提出的顺延工期的签证；(2)对发生的不</w:t>
      </w:r>
      <w:r>
        <w:rPr>
          <w:rFonts w:ascii="宋体" w:hAnsi="宋体" w:eastAsia="宋体" w:cs="宋体"/>
          <w:spacing w:val="8"/>
          <w:sz w:val="20"/>
          <w:szCs w:val="20"/>
          <w:u w:val="single"/>
        </w:rPr>
        <w:t>可抗力造成</w:t>
      </w:r>
      <w:r>
        <w:rPr>
          <w:rFonts w:ascii="宋体" w:hAnsi="宋体" w:eastAsia="宋体" w:cs="宋体"/>
          <w:spacing w:val="7"/>
          <w:sz w:val="20"/>
          <w:szCs w:val="20"/>
          <w:u w:val="single"/>
        </w:rPr>
        <w:t>工</w:t>
      </w:r>
      <w:r>
        <w:rPr>
          <w:rFonts w:ascii="宋体" w:hAnsi="宋体" w:eastAsia="宋体" w:cs="宋体"/>
          <w:spacing w:val="4"/>
          <w:sz w:val="20"/>
          <w:szCs w:val="20"/>
          <w:u w:val="single"/>
        </w:rPr>
        <w:t>程无法施工的处置；(3)设计变更及施工条件变更等有关签证的确认；(4)工程竣工验</w:t>
      </w:r>
      <w:r>
        <w:rPr>
          <w:rFonts w:ascii="宋体" w:hAnsi="宋体" w:eastAsia="宋体" w:cs="宋体"/>
          <w:spacing w:val="1"/>
          <w:sz w:val="20"/>
          <w:szCs w:val="20"/>
          <w:u w:val="single"/>
        </w:rPr>
        <w:t>收报告的确认；(5)工程预</w:t>
      </w:r>
      <w:r>
        <w:rPr>
          <w:rFonts w:ascii="宋体" w:hAnsi="宋体" w:eastAsia="宋体" w:cs="宋体"/>
          <w:sz w:val="20"/>
          <w:szCs w:val="20"/>
          <w:u w:val="single"/>
        </w:rPr>
        <w:t>付款和进度款的审批；(6)处理和协调外部施工条件；(7)代表发包人行</w:t>
      </w:r>
      <w:r>
        <w:rPr>
          <w:rFonts w:ascii="宋体" w:hAnsi="宋体" w:eastAsia="宋体" w:cs="宋体"/>
          <w:spacing w:val="18"/>
          <w:sz w:val="20"/>
          <w:szCs w:val="20"/>
          <w:u w:val="single"/>
        </w:rPr>
        <w:t>使本合</w:t>
      </w:r>
      <w:r>
        <w:rPr>
          <w:rFonts w:ascii="宋体" w:hAnsi="宋体" w:eastAsia="宋体" w:cs="宋体"/>
          <w:spacing w:val="10"/>
          <w:sz w:val="20"/>
          <w:szCs w:val="20"/>
          <w:u w:val="single"/>
        </w:rPr>
        <w:t>同</w:t>
      </w:r>
      <w:r>
        <w:rPr>
          <w:rFonts w:ascii="宋体" w:hAnsi="宋体" w:eastAsia="宋体" w:cs="宋体"/>
          <w:spacing w:val="9"/>
          <w:sz w:val="20"/>
          <w:szCs w:val="20"/>
          <w:u w:val="single"/>
        </w:rPr>
        <w:t>约定的其它权利和义务。签证、变更、联系函、进度款支付等材料须加盖发包人公章方为</w:t>
      </w:r>
      <w:r>
        <w:rPr>
          <w:rFonts w:ascii="宋体" w:hAnsi="宋体" w:eastAsia="宋体" w:cs="宋体"/>
          <w:spacing w:val="3"/>
          <w:sz w:val="20"/>
          <w:szCs w:val="20"/>
          <w:u w:val="single"/>
        </w:rPr>
        <w:t>有效</w:t>
      </w:r>
      <w:r>
        <w:rPr>
          <w:rFonts w:ascii="宋体" w:hAnsi="宋体" w:eastAsia="宋体" w:cs="宋体"/>
          <w:spacing w:val="2"/>
          <w:sz w:val="20"/>
          <w:szCs w:val="20"/>
        </w:rPr>
        <w:t>。</w:t>
      </w:r>
    </w:p>
    <w:p>
      <w:pPr>
        <w:spacing w:line="229" w:lineRule="auto"/>
        <w:ind w:left="1"/>
        <w:outlineLvl w:val="0"/>
        <w:rPr>
          <w:rFonts w:ascii="宋体" w:hAnsi="宋体" w:eastAsia="宋体" w:cs="宋体"/>
          <w:sz w:val="20"/>
          <w:szCs w:val="20"/>
        </w:rPr>
      </w:pPr>
      <w:r>
        <w:rPr>
          <w:rFonts w:ascii="Times New Roman" w:hAnsi="Times New Roman" w:eastAsia="Times New Roman" w:cs="Times New Roman"/>
          <w:b/>
          <w:bCs/>
          <w:spacing w:val="16"/>
          <w:sz w:val="20"/>
          <w:szCs w:val="20"/>
        </w:rPr>
        <w:t>2.</w:t>
      </w:r>
      <w:r>
        <w:rPr>
          <w:rFonts w:ascii="Times New Roman" w:hAnsi="Times New Roman" w:eastAsia="Times New Roman" w:cs="Times New Roman"/>
          <w:b/>
          <w:bCs/>
          <w:spacing w:val="8"/>
          <w:sz w:val="20"/>
          <w:szCs w:val="20"/>
        </w:rPr>
        <w:t>4</w:t>
      </w:r>
      <w:r>
        <w:rPr>
          <w:rFonts w:ascii="宋体" w:hAnsi="宋体" w:eastAsia="宋体" w:cs="宋体"/>
          <w:spacing w:val="8"/>
          <w:sz w:val="20"/>
          <w:szCs w:val="20"/>
          <w14:textOutline w14:w="3797" w14:cap="sq" w14:cmpd="sng" w14:algn="ctr">
            <w14:solidFill>
              <w14:srgbClr w14:val="000000"/>
            </w14:solidFill>
            <w14:prstDash w14:val="solid"/>
            <w14:bevel/>
          </w14:textOutline>
        </w:rPr>
        <w:t>施工现场、施工条件和基础资料的提供</w:t>
      </w:r>
    </w:p>
    <w:p>
      <w:pPr>
        <w:spacing w:before="172" w:line="228" w:lineRule="auto"/>
        <w:ind w:left="421"/>
        <w:rPr>
          <w:rFonts w:ascii="宋体" w:hAnsi="宋体" w:eastAsia="宋体" w:cs="宋体"/>
          <w:sz w:val="20"/>
          <w:szCs w:val="20"/>
        </w:rPr>
      </w:pPr>
      <w:r>
        <w:rPr>
          <w:rFonts w:ascii="Times New Roman" w:hAnsi="Times New Roman" w:eastAsia="Times New Roman" w:cs="Times New Roman"/>
          <w:spacing w:val="2"/>
          <w:sz w:val="20"/>
          <w:szCs w:val="20"/>
        </w:rPr>
        <w:t>2.4.1</w:t>
      </w:r>
      <w:r>
        <w:rPr>
          <w:rFonts w:ascii="宋体" w:hAnsi="宋体" w:eastAsia="宋体" w:cs="宋体"/>
          <w:spacing w:val="2"/>
          <w:sz w:val="20"/>
          <w:szCs w:val="20"/>
        </w:rPr>
        <w:t>提供施工现场</w:t>
      </w:r>
    </w:p>
    <w:p>
      <w:pPr>
        <w:spacing w:before="172" w:line="388" w:lineRule="auto"/>
        <w:ind w:left="7" w:firstLine="420"/>
        <w:rPr>
          <w:rFonts w:ascii="宋体" w:hAnsi="宋体" w:eastAsia="宋体" w:cs="宋体"/>
          <w:sz w:val="20"/>
          <w:szCs w:val="20"/>
        </w:rPr>
      </w:pPr>
      <w:r>
        <w:rPr>
          <w:rFonts w:ascii="宋体" w:hAnsi="宋体" w:eastAsia="宋体" w:cs="宋体"/>
          <w:spacing w:val="22"/>
          <w:sz w:val="20"/>
          <w:szCs w:val="20"/>
        </w:rPr>
        <w:t>关于</w:t>
      </w:r>
      <w:r>
        <w:rPr>
          <w:rFonts w:ascii="宋体" w:hAnsi="宋体" w:eastAsia="宋体" w:cs="宋体"/>
          <w:spacing w:val="19"/>
          <w:sz w:val="20"/>
          <w:szCs w:val="20"/>
        </w:rPr>
        <w:t>发</w:t>
      </w:r>
      <w:r>
        <w:rPr>
          <w:rFonts w:ascii="宋体" w:hAnsi="宋体" w:eastAsia="宋体" w:cs="宋体"/>
          <w:spacing w:val="11"/>
          <w:sz w:val="20"/>
          <w:szCs w:val="20"/>
        </w:rPr>
        <w:t>包人移交施工现场的期限要求：</w:t>
      </w:r>
      <w:r>
        <w:rPr>
          <w:rFonts w:ascii="宋体" w:hAnsi="宋体" w:eastAsia="宋体" w:cs="宋体"/>
          <w:spacing w:val="11"/>
          <w:sz w:val="20"/>
          <w:szCs w:val="20"/>
          <w:u w:val="single"/>
        </w:rPr>
        <w:t>施工场地应当在监理人发出的开工通知中载明的开</w:t>
      </w:r>
      <w:r>
        <w:rPr>
          <w:rFonts w:ascii="宋体" w:hAnsi="宋体" w:eastAsia="宋体" w:cs="宋体"/>
          <w:spacing w:val="10"/>
          <w:sz w:val="20"/>
          <w:szCs w:val="20"/>
          <w:u w:val="single"/>
        </w:rPr>
        <w:t>工</w:t>
      </w:r>
      <w:r>
        <w:rPr>
          <w:rFonts w:ascii="宋体" w:hAnsi="宋体" w:eastAsia="宋体" w:cs="宋体"/>
          <w:spacing w:val="8"/>
          <w:sz w:val="20"/>
          <w:szCs w:val="20"/>
          <w:u w:val="single"/>
        </w:rPr>
        <w:t>日期前7天具备施工条件并移交给承包人</w:t>
      </w:r>
      <w:r>
        <w:rPr>
          <w:rFonts w:ascii="宋体" w:hAnsi="宋体" w:eastAsia="宋体" w:cs="宋体"/>
          <w:spacing w:val="8"/>
          <w:sz w:val="20"/>
          <w:szCs w:val="20"/>
        </w:rPr>
        <w:t>。</w:t>
      </w:r>
    </w:p>
    <w:p>
      <w:pPr>
        <w:spacing w:before="1" w:line="227" w:lineRule="auto"/>
        <w:ind w:left="421"/>
        <w:rPr>
          <w:rFonts w:ascii="宋体" w:hAnsi="宋体" w:eastAsia="宋体" w:cs="宋体"/>
          <w:sz w:val="20"/>
          <w:szCs w:val="20"/>
        </w:rPr>
      </w:pPr>
      <w:r>
        <w:rPr>
          <w:rFonts w:ascii="Times New Roman" w:hAnsi="Times New Roman" w:eastAsia="Times New Roman" w:cs="Times New Roman"/>
          <w:spacing w:val="6"/>
          <w:sz w:val="20"/>
          <w:szCs w:val="20"/>
        </w:rPr>
        <w:t>2.4.2</w:t>
      </w:r>
      <w:r>
        <w:rPr>
          <w:rFonts w:ascii="宋体" w:hAnsi="宋体" w:eastAsia="宋体" w:cs="宋体"/>
          <w:spacing w:val="6"/>
          <w:sz w:val="20"/>
          <w:szCs w:val="20"/>
        </w:rPr>
        <w:t>提供施工条件</w:t>
      </w:r>
    </w:p>
    <w:p>
      <w:pPr>
        <w:spacing w:before="48" w:line="382" w:lineRule="auto"/>
        <w:ind w:left="8" w:firstLine="420"/>
        <w:rPr>
          <w:rFonts w:ascii="宋体" w:hAnsi="宋体" w:eastAsia="宋体" w:cs="宋体"/>
          <w:sz w:val="20"/>
          <w:szCs w:val="20"/>
        </w:rPr>
      </w:pPr>
      <w:r>
        <w:rPr>
          <w:rFonts w:ascii="宋体" w:hAnsi="宋体" w:eastAsia="宋体" w:cs="宋体"/>
          <w:spacing w:val="18"/>
          <w:sz w:val="20"/>
          <w:szCs w:val="20"/>
        </w:rPr>
        <w:t>关于</w:t>
      </w:r>
      <w:r>
        <w:rPr>
          <w:rFonts w:ascii="宋体" w:hAnsi="宋体" w:eastAsia="宋体" w:cs="宋体"/>
          <w:spacing w:val="14"/>
          <w:sz w:val="20"/>
          <w:szCs w:val="20"/>
        </w:rPr>
        <w:t>发</w:t>
      </w:r>
      <w:r>
        <w:rPr>
          <w:rFonts w:ascii="宋体" w:hAnsi="宋体" w:eastAsia="宋体" w:cs="宋体"/>
          <w:spacing w:val="9"/>
          <w:sz w:val="20"/>
          <w:szCs w:val="20"/>
        </w:rPr>
        <w:t>包人应负责提供施工所需要的条件，包括：</w:t>
      </w:r>
      <w:r>
        <w:rPr>
          <w:rFonts w:ascii="宋体" w:hAnsi="宋体" w:eastAsia="宋体" w:cs="宋体"/>
          <w:spacing w:val="9"/>
          <w:sz w:val="20"/>
          <w:szCs w:val="20"/>
          <w:u w:val="single"/>
        </w:rPr>
        <w:t>施工用水、电、管线在承包人进入工地前由</w:t>
      </w:r>
      <w:r>
        <w:rPr>
          <w:rFonts w:ascii="宋体" w:hAnsi="宋体" w:eastAsia="宋体" w:cs="宋体"/>
          <w:spacing w:val="12"/>
          <w:sz w:val="20"/>
          <w:szCs w:val="20"/>
          <w:u w:val="single"/>
        </w:rPr>
        <w:t>发包人按有</w:t>
      </w:r>
      <w:r>
        <w:rPr>
          <w:rFonts w:ascii="宋体" w:hAnsi="宋体" w:eastAsia="宋体" w:cs="宋体"/>
          <w:spacing w:val="11"/>
          <w:sz w:val="20"/>
          <w:szCs w:val="20"/>
          <w:u w:val="single"/>
        </w:rPr>
        <w:t>关</w:t>
      </w:r>
      <w:r>
        <w:rPr>
          <w:rFonts w:ascii="宋体" w:hAnsi="宋体" w:eastAsia="宋体" w:cs="宋体"/>
          <w:spacing w:val="6"/>
          <w:sz w:val="20"/>
          <w:szCs w:val="20"/>
          <w:u w:val="single"/>
        </w:rPr>
        <w:t>规定在施工场地附近50米范围内提供接水、接电点(接线、挂表及使用费用和电讯</w:t>
      </w:r>
      <w:r>
        <w:rPr>
          <w:rFonts w:ascii="宋体" w:hAnsi="宋体" w:eastAsia="宋体" w:cs="宋体"/>
          <w:spacing w:val="9"/>
          <w:sz w:val="20"/>
          <w:szCs w:val="20"/>
          <w:u w:val="single"/>
        </w:rPr>
        <w:t>费均由承包人自理)，所需材料在本工程完工后归承包人所属</w:t>
      </w:r>
      <w:r>
        <w:rPr>
          <w:rFonts w:ascii="宋体" w:hAnsi="宋体" w:eastAsia="宋体" w:cs="宋体"/>
          <w:spacing w:val="5"/>
          <w:sz w:val="20"/>
          <w:szCs w:val="20"/>
        </w:rPr>
        <w:t>。</w:t>
      </w:r>
    </w:p>
    <w:p>
      <w:pPr>
        <w:spacing w:before="108" w:line="227" w:lineRule="auto"/>
        <w:ind w:left="1"/>
        <w:outlineLvl w:val="0"/>
        <w:rPr>
          <w:rFonts w:ascii="宋体" w:hAnsi="宋体" w:eastAsia="宋体" w:cs="宋体"/>
          <w:sz w:val="20"/>
          <w:szCs w:val="20"/>
        </w:rPr>
      </w:pPr>
      <w:r>
        <w:rPr>
          <w:rFonts w:ascii="Times New Roman" w:hAnsi="Times New Roman" w:eastAsia="Times New Roman" w:cs="Times New Roman"/>
          <w:b/>
          <w:bCs/>
          <w:spacing w:val="8"/>
          <w:sz w:val="20"/>
          <w:szCs w:val="20"/>
        </w:rPr>
        <w:t>2.5</w:t>
      </w:r>
      <w:r>
        <w:rPr>
          <w:rFonts w:ascii="宋体" w:hAnsi="宋体" w:eastAsia="宋体" w:cs="宋体"/>
          <w:spacing w:val="8"/>
          <w:sz w:val="20"/>
          <w:szCs w:val="20"/>
          <w14:textOutline w14:w="3797" w14:cap="sq" w14:cmpd="sng" w14:algn="ctr">
            <w14:solidFill>
              <w14:srgbClr w14:val="000000"/>
            </w14:solidFill>
            <w14:prstDash w14:val="solid"/>
            <w14:bevel/>
          </w14:textOutline>
        </w:rPr>
        <w:t>资金来源证明及支付担保</w:t>
      </w:r>
    </w:p>
    <w:p>
      <w:pPr>
        <w:spacing w:before="174" w:line="227" w:lineRule="auto"/>
        <w:ind w:left="428"/>
        <w:rPr>
          <w:rFonts w:ascii="宋体" w:hAnsi="宋体" w:eastAsia="宋体" w:cs="宋体"/>
          <w:sz w:val="20"/>
          <w:szCs w:val="20"/>
        </w:rPr>
      </w:pPr>
      <w:r>
        <w:rPr>
          <w:rFonts w:ascii="宋体" w:hAnsi="宋体" w:eastAsia="宋体" w:cs="宋体"/>
          <w:spacing w:val="14"/>
          <w:sz w:val="20"/>
          <w:szCs w:val="20"/>
        </w:rPr>
        <w:t>发包</w:t>
      </w:r>
      <w:r>
        <w:rPr>
          <w:rFonts w:ascii="宋体" w:hAnsi="宋体" w:eastAsia="宋体" w:cs="宋体"/>
          <w:spacing w:val="13"/>
          <w:sz w:val="20"/>
          <w:szCs w:val="20"/>
        </w:rPr>
        <w:t>人</w:t>
      </w:r>
      <w:r>
        <w:rPr>
          <w:rFonts w:ascii="宋体" w:hAnsi="宋体" w:eastAsia="宋体" w:cs="宋体"/>
          <w:spacing w:val="7"/>
          <w:sz w:val="20"/>
          <w:szCs w:val="20"/>
        </w:rPr>
        <w:t>提供资金来源证明的期限要求：</w:t>
      </w:r>
      <w:r>
        <w:rPr>
          <w:rFonts w:ascii="宋体" w:hAnsi="宋体" w:eastAsia="宋体" w:cs="宋体"/>
          <w:spacing w:val="7"/>
          <w:sz w:val="20"/>
          <w:szCs w:val="20"/>
          <w:u w:val="single"/>
        </w:rPr>
        <w:t>无</w:t>
      </w:r>
      <w:r>
        <w:rPr>
          <w:rFonts w:ascii="宋体" w:hAnsi="宋体" w:eastAsia="宋体" w:cs="宋体"/>
          <w:spacing w:val="7"/>
          <w:sz w:val="20"/>
          <w:szCs w:val="20"/>
        </w:rPr>
        <w:t>。</w:t>
      </w:r>
    </w:p>
    <w:p>
      <w:pPr>
        <w:spacing w:before="174" w:line="228" w:lineRule="auto"/>
        <w:ind w:left="428"/>
        <w:rPr>
          <w:rFonts w:ascii="宋体" w:hAnsi="宋体" w:eastAsia="宋体" w:cs="宋体"/>
          <w:sz w:val="20"/>
          <w:szCs w:val="20"/>
        </w:rPr>
      </w:pPr>
      <w:r>
        <w:rPr>
          <w:rFonts w:ascii="宋体" w:hAnsi="宋体" w:eastAsia="宋体" w:cs="宋体"/>
          <w:spacing w:val="14"/>
          <w:sz w:val="20"/>
          <w:szCs w:val="20"/>
        </w:rPr>
        <w:t>发</w:t>
      </w:r>
      <w:r>
        <w:rPr>
          <w:rFonts w:ascii="宋体" w:hAnsi="宋体" w:eastAsia="宋体" w:cs="宋体"/>
          <w:spacing w:val="9"/>
          <w:sz w:val="20"/>
          <w:szCs w:val="20"/>
        </w:rPr>
        <w:t>包</w:t>
      </w:r>
      <w:r>
        <w:rPr>
          <w:rFonts w:ascii="宋体" w:hAnsi="宋体" w:eastAsia="宋体" w:cs="宋体"/>
          <w:spacing w:val="7"/>
          <w:sz w:val="20"/>
          <w:szCs w:val="20"/>
        </w:rPr>
        <w:t>人是否提供支付担保：</w:t>
      </w:r>
      <w:r>
        <w:rPr>
          <w:rFonts w:ascii="宋体" w:hAnsi="宋体" w:eastAsia="宋体" w:cs="宋体"/>
          <w:spacing w:val="7"/>
          <w:sz w:val="20"/>
          <w:szCs w:val="20"/>
          <w:u w:val="single"/>
        </w:rPr>
        <w:t>否</w:t>
      </w:r>
      <w:r>
        <w:rPr>
          <w:rFonts w:ascii="宋体" w:hAnsi="宋体" w:eastAsia="宋体" w:cs="宋体"/>
          <w:spacing w:val="7"/>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14"/>
          <w:sz w:val="20"/>
          <w:szCs w:val="20"/>
        </w:rPr>
        <w:t>发</w:t>
      </w:r>
      <w:r>
        <w:rPr>
          <w:rFonts w:ascii="宋体" w:hAnsi="宋体" w:eastAsia="宋体" w:cs="宋体"/>
          <w:spacing w:val="13"/>
          <w:sz w:val="20"/>
          <w:szCs w:val="20"/>
        </w:rPr>
        <w:t>包</w:t>
      </w:r>
      <w:r>
        <w:rPr>
          <w:rFonts w:ascii="宋体" w:hAnsi="宋体" w:eastAsia="宋体" w:cs="宋体"/>
          <w:spacing w:val="7"/>
          <w:sz w:val="20"/>
          <w:szCs w:val="20"/>
        </w:rPr>
        <w:t>人提供支付担保的形式：</w:t>
      </w:r>
      <w:r>
        <w:rPr>
          <w:rFonts w:ascii="宋体" w:hAnsi="宋体" w:eastAsia="宋体" w:cs="宋体"/>
          <w:spacing w:val="7"/>
          <w:sz w:val="20"/>
          <w:szCs w:val="20"/>
          <w:u w:val="single"/>
        </w:rPr>
        <w:t>无</w:t>
      </w:r>
      <w:r>
        <w:rPr>
          <w:rFonts w:ascii="宋体" w:hAnsi="宋体" w:eastAsia="宋体" w:cs="宋体"/>
          <w:spacing w:val="7"/>
          <w:sz w:val="20"/>
          <w:szCs w:val="20"/>
        </w:rPr>
        <w:t>。</w:t>
      </w:r>
    </w:p>
    <w:p>
      <w:pPr>
        <w:spacing w:before="174" w:line="228" w:lineRule="auto"/>
        <w:outlineLvl w:val="0"/>
        <w:rPr>
          <w:rFonts w:ascii="宋体" w:hAnsi="宋体" w:eastAsia="宋体" w:cs="宋体"/>
          <w:sz w:val="20"/>
          <w:szCs w:val="20"/>
        </w:rPr>
      </w:pPr>
      <w:r>
        <w:rPr>
          <w:rFonts w:ascii="Times New Roman" w:hAnsi="Times New Roman" w:eastAsia="Times New Roman" w:cs="Times New Roman"/>
          <w:b/>
          <w:bCs/>
          <w:spacing w:val="9"/>
          <w:sz w:val="20"/>
          <w:szCs w:val="20"/>
        </w:rPr>
        <w:t>3</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7" w14:cap="sq" w14:cmpd="sng" w14:algn="ctr">
            <w14:solidFill>
              <w14:srgbClr w14:val="000000"/>
            </w14:solidFill>
            <w14:prstDash w14:val="solid"/>
            <w14:bevel/>
          </w14:textOutline>
        </w:rPr>
        <w:t>承包人</w:t>
      </w:r>
    </w:p>
    <w:p>
      <w:pPr>
        <w:spacing w:before="173" w:line="228" w:lineRule="auto"/>
        <w:outlineLvl w:val="0"/>
        <w:rPr>
          <w:rFonts w:ascii="宋体" w:hAnsi="宋体" w:eastAsia="宋体" w:cs="宋体"/>
          <w:sz w:val="20"/>
          <w:szCs w:val="20"/>
        </w:rPr>
      </w:pPr>
      <w:r>
        <w:rPr>
          <w:rFonts w:ascii="Times New Roman" w:hAnsi="Times New Roman" w:eastAsia="Times New Roman" w:cs="Times New Roman"/>
          <w:b/>
          <w:bCs/>
          <w:spacing w:val="14"/>
          <w:sz w:val="20"/>
          <w:szCs w:val="20"/>
        </w:rPr>
        <w:t>3</w:t>
      </w:r>
      <w:r>
        <w:rPr>
          <w:rFonts w:ascii="Times New Roman" w:hAnsi="Times New Roman" w:eastAsia="Times New Roman" w:cs="Times New Roman"/>
          <w:b/>
          <w:bCs/>
          <w:spacing w:val="7"/>
          <w:sz w:val="20"/>
          <w:szCs w:val="20"/>
        </w:rPr>
        <w:t>.1</w:t>
      </w:r>
      <w:r>
        <w:rPr>
          <w:rFonts w:ascii="宋体" w:hAnsi="宋体" w:eastAsia="宋体" w:cs="宋体"/>
          <w:spacing w:val="7"/>
          <w:sz w:val="20"/>
          <w:szCs w:val="20"/>
          <w14:textOutline w14:w="3797" w14:cap="sq" w14:cmpd="sng" w14:algn="ctr">
            <w14:solidFill>
              <w14:srgbClr w14:val="000000"/>
            </w14:solidFill>
            <w14:prstDash w14:val="solid"/>
            <w14:bevel/>
          </w14:textOutline>
        </w:rPr>
        <w:t>承包人的一般义务</w:t>
      </w:r>
    </w:p>
    <w:p>
      <w:pPr>
        <w:spacing w:before="48" w:line="386" w:lineRule="auto"/>
        <w:ind w:left="5" w:right="100" w:firstLine="429"/>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9</w:t>
      </w:r>
      <w:r>
        <w:rPr>
          <w:rFonts w:ascii="宋体" w:hAnsi="宋体" w:eastAsia="宋体" w:cs="宋体"/>
          <w:spacing w:val="11"/>
          <w:sz w:val="20"/>
          <w:szCs w:val="20"/>
        </w:rPr>
        <w:t>)承包人提交的竣工资料的内容：</w:t>
      </w:r>
      <w:r>
        <w:rPr>
          <w:rFonts w:ascii="宋体" w:hAnsi="宋体" w:eastAsia="宋体" w:cs="宋体"/>
          <w:spacing w:val="11"/>
          <w:sz w:val="20"/>
          <w:szCs w:val="20"/>
          <w:u w:val="single"/>
        </w:rPr>
        <w:t>提供符合县建设项目档案馆和行政质检监督部门要求的</w:t>
      </w:r>
      <w:r>
        <w:rPr>
          <w:rFonts w:ascii="宋体" w:hAnsi="宋体" w:eastAsia="宋体" w:cs="宋体"/>
          <w:spacing w:val="12"/>
          <w:sz w:val="20"/>
          <w:szCs w:val="20"/>
          <w:u w:val="single"/>
        </w:rPr>
        <w:t>竣</w:t>
      </w:r>
      <w:r>
        <w:rPr>
          <w:rFonts w:ascii="宋体" w:hAnsi="宋体" w:eastAsia="宋体" w:cs="宋体"/>
          <w:spacing w:val="7"/>
          <w:sz w:val="20"/>
          <w:szCs w:val="20"/>
          <w:u w:val="single"/>
        </w:rPr>
        <w:t>工图及竣工资料</w:t>
      </w:r>
      <w:r>
        <w:rPr>
          <w:rFonts w:ascii="宋体" w:hAnsi="宋体" w:eastAsia="宋体" w:cs="宋体"/>
          <w:spacing w:val="7"/>
          <w:sz w:val="20"/>
          <w:szCs w:val="20"/>
        </w:rPr>
        <w:t>。</w:t>
      </w:r>
    </w:p>
    <w:p>
      <w:pPr>
        <w:spacing w:before="106" w:line="227" w:lineRule="auto"/>
        <w:ind w:left="424"/>
        <w:rPr>
          <w:rFonts w:ascii="宋体" w:hAnsi="宋体" w:eastAsia="宋体" w:cs="宋体"/>
          <w:sz w:val="20"/>
          <w:szCs w:val="20"/>
        </w:rPr>
      </w:pPr>
      <w:r>
        <w:rPr>
          <w:rFonts w:ascii="宋体" w:hAnsi="宋体" w:eastAsia="宋体" w:cs="宋体"/>
          <w:spacing w:val="6"/>
          <w:sz w:val="20"/>
          <w:szCs w:val="20"/>
        </w:rPr>
        <w:t>承</w:t>
      </w:r>
      <w:r>
        <w:rPr>
          <w:rFonts w:ascii="宋体" w:hAnsi="宋体" w:eastAsia="宋体" w:cs="宋体"/>
          <w:spacing w:val="5"/>
          <w:sz w:val="20"/>
          <w:szCs w:val="20"/>
        </w:rPr>
        <w:t>包人需要提交的竣工资料套数：</w:t>
      </w:r>
      <w:r>
        <w:rPr>
          <w:rFonts w:ascii="宋体" w:hAnsi="宋体" w:eastAsia="宋体" w:cs="宋体"/>
          <w:spacing w:val="5"/>
          <w:sz w:val="20"/>
          <w:szCs w:val="20"/>
          <w:u w:val="single"/>
        </w:rPr>
        <w:t>全套竣工资料一式5份</w:t>
      </w:r>
      <w:r>
        <w:rPr>
          <w:rFonts w:ascii="宋体" w:hAnsi="宋体" w:eastAsia="宋体" w:cs="宋体"/>
          <w:spacing w:val="5"/>
          <w:sz w:val="20"/>
          <w:szCs w:val="20"/>
        </w:rPr>
        <w:t>。</w:t>
      </w:r>
    </w:p>
    <w:p>
      <w:pPr>
        <w:sectPr>
          <w:footerReference r:id="rId30" w:type="default"/>
          <w:pgSz w:w="11906" w:h="16839"/>
          <w:pgMar w:top="400" w:right="1441" w:bottom="1141" w:left="1443" w:header="0" w:footer="933" w:gutter="0"/>
          <w:pgNumType w:fmt="decimal"/>
          <w:cols w:space="720" w:num="1"/>
        </w:sectPr>
      </w:pPr>
    </w:p>
    <w:p>
      <w:pPr>
        <w:spacing w:line="248" w:lineRule="auto"/>
      </w:pPr>
    </w:p>
    <w:p>
      <w:pPr>
        <w:spacing w:line="248" w:lineRule="auto"/>
      </w:pPr>
    </w:p>
    <w:p>
      <w:pPr>
        <w:spacing w:before="65" w:line="388" w:lineRule="auto"/>
        <w:ind w:left="428" w:right="1151"/>
        <w:rPr>
          <w:rFonts w:ascii="宋体" w:hAnsi="宋体" w:eastAsia="宋体" w:cs="宋体"/>
          <w:sz w:val="20"/>
          <w:szCs w:val="20"/>
        </w:rPr>
      </w:pPr>
      <w:r>
        <w:rPr>
          <w:rFonts w:ascii="宋体" w:hAnsi="宋体" w:eastAsia="宋体" w:cs="宋体"/>
          <w:spacing w:val="12"/>
          <w:sz w:val="20"/>
          <w:szCs w:val="20"/>
        </w:rPr>
        <w:t>承包人提交</w:t>
      </w:r>
      <w:r>
        <w:rPr>
          <w:rFonts w:ascii="宋体" w:hAnsi="宋体" w:eastAsia="宋体" w:cs="宋体"/>
          <w:spacing w:val="9"/>
          <w:sz w:val="20"/>
          <w:szCs w:val="20"/>
        </w:rPr>
        <w:t>的</w:t>
      </w:r>
      <w:r>
        <w:rPr>
          <w:rFonts w:ascii="宋体" w:hAnsi="宋体" w:eastAsia="宋体" w:cs="宋体"/>
          <w:spacing w:val="6"/>
          <w:sz w:val="20"/>
          <w:szCs w:val="20"/>
        </w:rPr>
        <w:t>竣工资料的费用承担：</w:t>
      </w:r>
      <w:r>
        <w:rPr>
          <w:rFonts w:ascii="宋体" w:hAnsi="宋体" w:eastAsia="宋体" w:cs="宋体"/>
          <w:spacing w:val="6"/>
          <w:sz w:val="20"/>
          <w:szCs w:val="20"/>
          <w:u w:val="single"/>
        </w:rPr>
        <w:t>由承包人自行承担</w:t>
      </w:r>
      <w:r>
        <w:rPr>
          <w:rFonts w:ascii="宋体" w:hAnsi="宋体" w:eastAsia="宋体" w:cs="宋体"/>
          <w:spacing w:val="6"/>
          <w:sz w:val="20"/>
          <w:szCs w:val="20"/>
        </w:rPr>
        <w:t>。</w:t>
      </w:r>
      <w:r>
        <w:rPr>
          <w:rFonts w:ascii="宋体" w:hAnsi="宋体" w:eastAsia="宋体" w:cs="宋体"/>
          <w:spacing w:val="5"/>
          <w:sz w:val="20"/>
          <w:szCs w:val="20"/>
        </w:rPr>
        <w:t>承包人提交的竣工资料移交时间：</w:t>
      </w:r>
      <w:r>
        <w:rPr>
          <w:rFonts w:ascii="宋体" w:hAnsi="宋体" w:eastAsia="宋体" w:cs="宋体"/>
          <w:spacing w:val="5"/>
          <w:sz w:val="20"/>
          <w:szCs w:val="20"/>
          <w:u w:val="single"/>
        </w:rPr>
        <w:t>工程竣工验收合格之日起30日内</w:t>
      </w:r>
      <w:r>
        <w:rPr>
          <w:rFonts w:ascii="宋体" w:hAnsi="宋体" w:eastAsia="宋体" w:cs="宋体"/>
          <w:sz w:val="20"/>
          <w:szCs w:val="20"/>
        </w:rPr>
        <w:t>。</w:t>
      </w:r>
    </w:p>
    <w:p>
      <w:pPr>
        <w:spacing w:before="1" w:line="226" w:lineRule="auto"/>
        <w:ind w:left="428"/>
        <w:rPr>
          <w:rFonts w:ascii="宋体" w:hAnsi="宋体" w:eastAsia="宋体" w:cs="宋体"/>
          <w:sz w:val="20"/>
          <w:szCs w:val="20"/>
        </w:rPr>
      </w:pPr>
      <w:r>
        <w:rPr>
          <w:rFonts w:ascii="宋体" w:hAnsi="宋体" w:eastAsia="宋体" w:cs="宋体"/>
          <w:spacing w:val="14"/>
          <w:sz w:val="20"/>
          <w:szCs w:val="20"/>
        </w:rPr>
        <w:t>承包人提交</w:t>
      </w:r>
      <w:r>
        <w:rPr>
          <w:rFonts w:ascii="宋体" w:hAnsi="宋体" w:eastAsia="宋体" w:cs="宋体"/>
          <w:spacing w:val="8"/>
          <w:sz w:val="20"/>
          <w:szCs w:val="20"/>
        </w:rPr>
        <w:t>的</w:t>
      </w:r>
      <w:r>
        <w:rPr>
          <w:rFonts w:ascii="宋体" w:hAnsi="宋体" w:eastAsia="宋体" w:cs="宋体"/>
          <w:spacing w:val="7"/>
          <w:sz w:val="20"/>
          <w:szCs w:val="20"/>
        </w:rPr>
        <w:t>竣工资料形式要求：</w:t>
      </w:r>
      <w:r>
        <w:rPr>
          <w:rFonts w:ascii="宋体" w:hAnsi="宋体" w:eastAsia="宋体" w:cs="宋体"/>
          <w:spacing w:val="7"/>
          <w:sz w:val="20"/>
          <w:szCs w:val="20"/>
          <w:u w:val="single"/>
        </w:rPr>
        <w:t>装订成册纸质版及竣工图电子版</w:t>
      </w:r>
      <w:r>
        <w:rPr>
          <w:rFonts w:ascii="宋体" w:hAnsi="宋体" w:eastAsia="宋体" w:cs="宋体"/>
          <w:spacing w:val="7"/>
          <w:sz w:val="20"/>
          <w:szCs w:val="20"/>
        </w:rPr>
        <w:t>。</w:t>
      </w:r>
    </w:p>
    <w:p>
      <w:pPr>
        <w:spacing w:before="171" w:line="388" w:lineRule="auto"/>
        <w:ind w:left="8" w:right="68" w:firstLine="430"/>
        <w:rPr>
          <w:rFonts w:hint="eastAsia" w:ascii="宋体" w:hAnsi="宋体" w:eastAsia="宋体" w:cs="宋体"/>
          <w:sz w:val="20"/>
          <w:szCs w:val="20"/>
          <w:lang w:eastAsia="zh-CN"/>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10</w:t>
      </w:r>
      <w:r>
        <w:rPr>
          <w:rFonts w:ascii="宋体" w:hAnsi="宋体" w:eastAsia="宋体" w:cs="宋体"/>
          <w:spacing w:val="14"/>
          <w:sz w:val="20"/>
          <w:szCs w:val="20"/>
        </w:rPr>
        <w:t>)承包人应履行的其他义务：</w:t>
      </w:r>
      <w:r>
        <w:rPr>
          <w:rFonts w:ascii="宋体" w:hAnsi="宋体" w:eastAsia="宋体" w:cs="宋体"/>
          <w:sz w:val="20"/>
          <w:szCs w:val="20"/>
          <w:u w:val="single"/>
        </w:rPr>
        <w:t>a</w:t>
      </w:r>
      <w:r>
        <w:rPr>
          <w:rFonts w:ascii="宋体" w:hAnsi="宋体" w:eastAsia="宋体" w:cs="宋体"/>
          <w:spacing w:val="14"/>
          <w:sz w:val="20"/>
          <w:szCs w:val="20"/>
          <w:u w:val="single"/>
        </w:rPr>
        <w:t>、安全生产，文明施工必须符合当地建设行政主管部门</w:t>
      </w:r>
      <w:r>
        <w:rPr>
          <w:rFonts w:ascii="宋体" w:hAnsi="宋体" w:eastAsia="宋体" w:cs="宋体"/>
          <w:spacing w:val="11"/>
          <w:sz w:val="20"/>
          <w:szCs w:val="20"/>
          <w:u w:val="single"/>
        </w:rPr>
        <w:t>规</w:t>
      </w:r>
      <w:r>
        <w:rPr>
          <w:rFonts w:ascii="宋体" w:hAnsi="宋体" w:eastAsia="宋体" w:cs="宋体"/>
          <w:spacing w:val="10"/>
          <w:sz w:val="20"/>
          <w:szCs w:val="20"/>
          <w:u w:val="single"/>
        </w:rPr>
        <w:t>定。</w:t>
      </w:r>
      <w:r>
        <w:rPr>
          <w:rFonts w:ascii="宋体" w:hAnsi="宋体" w:eastAsia="宋体" w:cs="宋体"/>
          <w:sz w:val="20"/>
          <w:szCs w:val="20"/>
          <w:u w:val="single"/>
        </w:rPr>
        <w:t>b</w:t>
      </w:r>
      <w:r>
        <w:rPr>
          <w:rFonts w:ascii="宋体" w:hAnsi="宋体" w:eastAsia="宋体" w:cs="宋体"/>
          <w:spacing w:val="10"/>
          <w:sz w:val="20"/>
          <w:szCs w:val="20"/>
          <w:u w:val="single"/>
        </w:rPr>
        <w:t>、按建设行政主管部门有关规定配合发包人其他工程的施工。</w:t>
      </w:r>
      <w:r>
        <w:rPr>
          <w:rFonts w:ascii="宋体" w:hAnsi="宋体" w:eastAsia="宋体" w:cs="宋体"/>
          <w:sz w:val="20"/>
          <w:szCs w:val="20"/>
          <w:u w:val="single"/>
        </w:rPr>
        <w:t>c</w:t>
      </w:r>
      <w:r>
        <w:rPr>
          <w:rFonts w:ascii="宋体" w:hAnsi="宋体" w:eastAsia="宋体" w:cs="宋体"/>
          <w:spacing w:val="10"/>
          <w:sz w:val="20"/>
          <w:szCs w:val="20"/>
          <w:u w:val="single"/>
        </w:rPr>
        <w:t>、根据现场场地条件，必须</w:t>
      </w:r>
      <w:r>
        <w:rPr>
          <w:rFonts w:ascii="宋体" w:hAnsi="宋体" w:eastAsia="宋体" w:cs="宋体"/>
          <w:spacing w:val="6"/>
          <w:sz w:val="20"/>
          <w:szCs w:val="20"/>
          <w:u w:val="single"/>
        </w:rPr>
        <w:t>负</w:t>
      </w:r>
      <w:r>
        <w:rPr>
          <w:rFonts w:ascii="宋体" w:hAnsi="宋体" w:eastAsia="宋体" w:cs="宋体"/>
          <w:spacing w:val="23"/>
          <w:sz w:val="20"/>
          <w:szCs w:val="20"/>
          <w:u w:val="single"/>
        </w:rPr>
        <w:t>责</w:t>
      </w:r>
      <w:r>
        <w:rPr>
          <w:rFonts w:ascii="宋体" w:hAnsi="宋体" w:eastAsia="宋体" w:cs="宋体"/>
          <w:spacing w:val="12"/>
          <w:sz w:val="20"/>
          <w:szCs w:val="20"/>
          <w:u w:val="single"/>
        </w:rPr>
        <w:t>施工场地围场施工，所发生的费用由承包人自行负责。</w:t>
      </w:r>
      <w:r>
        <w:rPr>
          <w:rFonts w:ascii="宋体" w:hAnsi="宋体" w:eastAsia="宋体" w:cs="宋体"/>
          <w:sz w:val="20"/>
          <w:szCs w:val="20"/>
          <w:u w:val="single"/>
        </w:rPr>
        <w:t>d</w:t>
      </w:r>
      <w:r>
        <w:rPr>
          <w:rFonts w:ascii="宋体" w:hAnsi="宋体" w:eastAsia="宋体" w:cs="宋体"/>
          <w:spacing w:val="12"/>
          <w:sz w:val="20"/>
          <w:szCs w:val="20"/>
          <w:u w:val="single"/>
        </w:rPr>
        <w:t>、严格按建设行政主管部门迎接住建部</w:t>
      </w:r>
      <w:r>
        <w:rPr>
          <w:rFonts w:ascii="宋体" w:hAnsi="宋体" w:eastAsia="宋体" w:cs="宋体"/>
          <w:spacing w:val="14"/>
          <w:sz w:val="20"/>
          <w:szCs w:val="20"/>
          <w:u w:val="single"/>
        </w:rPr>
        <w:t>检查</w:t>
      </w:r>
      <w:r>
        <w:rPr>
          <w:rFonts w:ascii="宋体" w:hAnsi="宋体" w:eastAsia="宋体" w:cs="宋体"/>
          <w:spacing w:val="10"/>
          <w:sz w:val="20"/>
          <w:szCs w:val="20"/>
          <w:u w:val="single"/>
        </w:rPr>
        <w:t>的</w:t>
      </w:r>
      <w:r>
        <w:rPr>
          <w:rFonts w:ascii="宋体" w:hAnsi="宋体" w:eastAsia="宋体" w:cs="宋体"/>
          <w:spacing w:val="7"/>
          <w:sz w:val="20"/>
          <w:szCs w:val="20"/>
          <w:u w:val="single"/>
        </w:rPr>
        <w:t>有关要求进行资料和现场准备。</w:t>
      </w:r>
      <w:r>
        <w:rPr>
          <w:rFonts w:ascii="宋体" w:hAnsi="宋体" w:eastAsia="宋体" w:cs="宋体"/>
          <w:sz w:val="20"/>
          <w:szCs w:val="20"/>
          <w:u w:val="single"/>
        </w:rPr>
        <w:t>e</w:t>
      </w:r>
      <w:r>
        <w:rPr>
          <w:rFonts w:ascii="宋体" w:hAnsi="宋体" w:eastAsia="宋体" w:cs="宋体"/>
          <w:spacing w:val="7"/>
          <w:sz w:val="20"/>
          <w:szCs w:val="20"/>
          <w:u w:val="single"/>
        </w:rPr>
        <w:t>、施工期间和施工完毕后，均应及时对施工场地和为其施工</w:t>
      </w:r>
      <w:r>
        <w:rPr>
          <w:rFonts w:ascii="宋体" w:hAnsi="宋体" w:eastAsia="宋体" w:cs="宋体"/>
          <w:spacing w:val="18"/>
          <w:sz w:val="20"/>
          <w:szCs w:val="20"/>
          <w:u w:val="single"/>
        </w:rPr>
        <w:t>提供的</w:t>
      </w:r>
      <w:r>
        <w:rPr>
          <w:rFonts w:ascii="宋体" w:hAnsi="宋体" w:eastAsia="宋体" w:cs="宋体"/>
          <w:spacing w:val="13"/>
          <w:sz w:val="20"/>
          <w:szCs w:val="20"/>
          <w:u w:val="single"/>
        </w:rPr>
        <w:t>公</w:t>
      </w:r>
      <w:r>
        <w:rPr>
          <w:rFonts w:ascii="宋体" w:hAnsi="宋体" w:eastAsia="宋体" w:cs="宋体"/>
          <w:spacing w:val="9"/>
          <w:sz w:val="20"/>
          <w:szCs w:val="20"/>
          <w:u w:val="single"/>
        </w:rPr>
        <w:t>共道路进行保洁、维护以及维修，产生的垃圾和被破坏的场地，必须遵照监理工程师和发</w:t>
      </w:r>
      <w:r>
        <w:rPr>
          <w:rFonts w:ascii="宋体" w:hAnsi="宋体" w:eastAsia="宋体" w:cs="宋体"/>
          <w:spacing w:val="18"/>
          <w:sz w:val="20"/>
          <w:szCs w:val="20"/>
          <w:u w:val="single"/>
        </w:rPr>
        <w:t>包人的</w:t>
      </w:r>
      <w:r>
        <w:rPr>
          <w:rFonts w:ascii="宋体" w:hAnsi="宋体" w:eastAsia="宋体" w:cs="宋体"/>
          <w:spacing w:val="10"/>
          <w:sz w:val="20"/>
          <w:szCs w:val="20"/>
          <w:u w:val="single"/>
        </w:rPr>
        <w:t>指</w:t>
      </w:r>
      <w:r>
        <w:rPr>
          <w:rFonts w:ascii="宋体" w:hAnsi="宋体" w:eastAsia="宋体" w:cs="宋体"/>
          <w:spacing w:val="9"/>
          <w:sz w:val="20"/>
          <w:szCs w:val="20"/>
          <w:u w:val="single"/>
        </w:rPr>
        <w:t>示进行清理、修复，并根据实际情况将场地恢复到原有状态，费用自理。</w:t>
      </w:r>
      <w:r>
        <w:rPr>
          <w:rFonts w:ascii="宋体" w:hAnsi="宋体" w:eastAsia="宋体" w:cs="宋体"/>
          <w:sz w:val="20"/>
          <w:szCs w:val="20"/>
          <w:u w:val="single"/>
        </w:rPr>
        <w:t>f</w:t>
      </w:r>
      <w:r>
        <w:rPr>
          <w:rFonts w:ascii="宋体" w:hAnsi="宋体" w:eastAsia="宋体" w:cs="宋体"/>
          <w:spacing w:val="9"/>
          <w:sz w:val="20"/>
          <w:szCs w:val="20"/>
          <w:u w:val="single"/>
        </w:rPr>
        <w:t>、承包人需自</w:t>
      </w:r>
      <w:r>
        <w:rPr>
          <w:rFonts w:ascii="宋体" w:hAnsi="宋体" w:eastAsia="宋体" w:cs="宋体"/>
          <w:spacing w:val="14"/>
          <w:sz w:val="20"/>
          <w:szCs w:val="20"/>
          <w:u w:val="single"/>
        </w:rPr>
        <w:t>行</w:t>
      </w:r>
      <w:r>
        <w:rPr>
          <w:rFonts w:ascii="宋体" w:hAnsi="宋体" w:eastAsia="宋体" w:cs="宋体"/>
          <w:spacing w:val="7"/>
          <w:sz w:val="20"/>
          <w:szCs w:val="20"/>
          <w:u w:val="single"/>
        </w:rPr>
        <w:t>协调与施工现场周边农村及村民的关系，自行协调施工用水电及运输道路，确保项目施工顺利进</w:t>
      </w:r>
      <w:r>
        <w:rPr>
          <w:rFonts w:ascii="宋体" w:hAnsi="宋体" w:eastAsia="宋体" w:cs="宋体"/>
          <w:spacing w:val="2"/>
          <w:sz w:val="20"/>
          <w:szCs w:val="20"/>
          <w:u w:val="single"/>
        </w:rPr>
        <w:t>行</w:t>
      </w:r>
      <w:r>
        <w:rPr>
          <w:rFonts w:ascii="宋体" w:hAnsi="宋体" w:eastAsia="宋体" w:cs="宋体"/>
          <w:spacing w:val="1"/>
          <w:sz w:val="20"/>
          <w:szCs w:val="20"/>
          <w:u w:val="single"/>
        </w:rPr>
        <w:t>。</w:t>
      </w:r>
    </w:p>
    <w:p>
      <w:pPr>
        <w:spacing w:line="228" w:lineRule="auto"/>
        <w:ind w:left="3"/>
        <w:outlineLvl w:val="0"/>
        <w:rPr>
          <w:rFonts w:ascii="宋体" w:hAnsi="宋体" w:eastAsia="宋体" w:cs="宋体"/>
          <w:sz w:val="20"/>
          <w:szCs w:val="20"/>
        </w:rPr>
      </w:pPr>
      <w:r>
        <w:rPr>
          <w:rFonts w:ascii="Times New Roman" w:hAnsi="Times New Roman" w:eastAsia="Times New Roman" w:cs="Times New Roman"/>
          <w:b/>
          <w:bCs/>
          <w:spacing w:val="8"/>
          <w:sz w:val="20"/>
          <w:szCs w:val="20"/>
        </w:rPr>
        <w:t>3</w:t>
      </w:r>
      <w:r>
        <w:rPr>
          <w:rFonts w:ascii="Times New Roman" w:hAnsi="Times New Roman" w:eastAsia="Times New Roman" w:cs="Times New Roman"/>
          <w:b/>
          <w:bCs/>
          <w:spacing w:val="6"/>
          <w:sz w:val="20"/>
          <w:szCs w:val="20"/>
        </w:rPr>
        <w:t>.2</w:t>
      </w:r>
      <w:r>
        <w:rPr>
          <w:rFonts w:ascii="宋体" w:hAnsi="宋体" w:eastAsia="宋体" w:cs="宋体"/>
          <w:spacing w:val="6"/>
          <w:sz w:val="20"/>
          <w:szCs w:val="20"/>
          <w14:textOutline w14:w="3797" w14:cap="sq" w14:cmpd="sng" w14:algn="ctr">
            <w14:solidFill>
              <w14:srgbClr w14:val="000000"/>
            </w14:solidFill>
            <w14:prstDash w14:val="solid"/>
            <w14:bevel/>
          </w14:textOutline>
        </w:rPr>
        <w:t>项目经理</w:t>
      </w:r>
    </w:p>
    <w:p>
      <w:pPr>
        <w:spacing w:before="172" w:line="228" w:lineRule="auto"/>
        <w:ind w:left="428"/>
        <w:rPr>
          <w:rFonts w:ascii="宋体" w:hAnsi="宋体" w:eastAsia="宋体" w:cs="宋体"/>
          <w:sz w:val="20"/>
          <w:szCs w:val="20"/>
        </w:rPr>
      </w:pPr>
      <w:r>
        <w:rPr>
          <w:rFonts w:ascii="Times New Roman" w:hAnsi="Times New Roman" w:eastAsia="Times New Roman" w:cs="Times New Roman"/>
          <w:spacing w:val="1"/>
          <w:sz w:val="20"/>
          <w:szCs w:val="20"/>
        </w:rPr>
        <w:t>3.2.</w:t>
      </w:r>
      <w:r>
        <w:rPr>
          <w:rFonts w:ascii="Times New Roman" w:hAnsi="Times New Roman" w:eastAsia="Times New Roman" w:cs="Times New Roman"/>
          <w:sz w:val="20"/>
          <w:szCs w:val="20"/>
        </w:rPr>
        <w:t>1</w:t>
      </w:r>
      <w:r>
        <w:rPr>
          <w:rFonts w:ascii="宋体" w:hAnsi="宋体" w:eastAsia="宋体" w:cs="宋体"/>
          <w:sz w:val="20"/>
          <w:szCs w:val="20"/>
        </w:rPr>
        <w:t>项目经理：</w:t>
      </w:r>
    </w:p>
    <w:p>
      <w:pPr>
        <w:spacing w:before="172" w:line="226" w:lineRule="auto"/>
        <w:ind w:left="428"/>
        <w:rPr>
          <w:rFonts w:ascii="宋体" w:hAnsi="宋体" w:eastAsia="宋体" w:cs="宋体"/>
          <w:sz w:val="20"/>
          <w:szCs w:val="20"/>
        </w:rPr>
      </w:pPr>
      <w:r>
        <w:rPr>
          <w:rFonts w:ascii="宋体" w:hAnsi="宋体" w:eastAsia="宋体" w:cs="宋体"/>
          <w:spacing w:val="10"/>
          <w:sz w:val="20"/>
          <w:szCs w:val="20"/>
        </w:rPr>
        <w:t>姓</w:t>
      </w:r>
      <w:r>
        <w:rPr>
          <w:rFonts w:ascii="宋体" w:hAnsi="宋体" w:eastAsia="宋体" w:cs="宋体"/>
          <w:spacing w:val="6"/>
          <w:sz w:val="20"/>
          <w:szCs w:val="20"/>
        </w:rPr>
        <w:t>名：</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226" w:lineRule="auto"/>
        <w:ind w:left="433"/>
        <w:rPr>
          <w:rFonts w:ascii="宋体" w:hAnsi="宋体" w:eastAsia="宋体" w:cs="宋体"/>
          <w:sz w:val="20"/>
          <w:szCs w:val="20"/>
        </w:rPr>
      </w:pPr>
      <w:r>
        <w:rPr>
          <w:rFonts w:ascii="宋体" w:hAnsi="宋体" w:eastAsia="宋体" w:cs="宋体"/>
          <w:spacing w:val="12"/>
          <w:sz w:val="20"/>
          <w:szCs w:val="20"/>
        </w:rPr>
        <w:t>身</w:t>
      </w:r>
      <w:r>
        <w:rPr>
          <w:rFonts w:ascii="宋体" w:hAnsi="宋体" w:eastAsia="宋体" w:cs="宋体"/>
          <w:spacing w:val="11"/>
          <w:sz w:val="20"/>
          <w:szCs w:val="20"/>
        </w:rPr>
        <w:t>份</w:t>
      </w:r>
      <w:r>
        <w:rPr>
          <w:rFonts w:ascii="宋体" w:hAnsi="宋体" w:eastAsia="宋体" w:cs="宋体"/>
          <w:spacing w:val="6"/>
          <w:sz w:val="20"/>
          <w:szCs w:val="20"/>
        </w:rPr>
        <w:t>证号：</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388" w:lineRule="auto"/>
        <w:ind w:left="430"/>
        <w:rPr>
          <w:rFonts w:ascii="宋体" w:hAnsi="宋体" w:eastAsia="宋体" w:cs="宋体"/>
          <w:sz w:val="20"/>
          <w:szCs w:val="20"/>
        </w:rPr>
      </w:pPr>
      <w:r>
        <w:rPr>
          <w:rFonts w:ascii="宋体" w:hAnsi="宋体" w:eastAsia="宋体" w:cs="宋体"/>
          <w:spacing w:val="14"/>
          <w:sz w:val="20"/>
          <w:szCs w:val="20"/>
        </w:rPr>
        <w:t>建</w:t>
      </w:r>
      <w:r>
        <w:rPr>
          <w:rFonts w:ascii="宋体" w:hAnsi="宋体" w:eastAsia="宋体" w:cs="宋体"/>
          <w:spacing w:val="8"/>
          <w:sz w:val="20"/>
          <w:szCs w:val="20"/>
        </w:rPr>
        <w:t>造</w:t>
      </w:r>
      <w:r>
        <w:rPr>
          <w:rFonts w:ascii="宋体" w:hAnsi="宋体" w:eastAsia="宋体" w:cs="宋体"/>
          <w:spacing w:val="7"/>
          <w:sz w:val="20"/>
          <w:szCs w:val="20"/>
        </w:rPr>
        <w:t>师执业资格等级：</w:t>
      </w:r>
      <w:r>
        <w:rPr>
          <w:rFonts w:ascii="宋体" w:hAnsi="宋体" w:eastAsia="宋体" w:cs="宋体"/>
          <w:spacing w:val="7"/>
          <w:sz w:val="20"/>
          <w:szCs w:val="20"/>
          <w:u w:val="single"/>
        </w:rPr>
        <w:t>中标后填写</w:t>
      </w:r>
      <w:r>
        <w:rPr>
          <w:rFonts w:ascii="宋体" w:hAnsi="宋体" w:eastAsia="宋体" w:cs="宋体"/>
          <w:spacing w:val="7"/>
          <w:sz w:val="20"/>
          <w:szCs w:val="20"/>
        </w:rPr>
        <w:t>；</w:t>
      </w:r>
    </w:p>
    <w:p>
      <w:pPr>
        <w:spacing w:before="1" w:line="225" w:lineRule="auto"/>
        <w:ind w:left="430"/>
        <w:rPr>
          <w:rFonts w:ascii="宋体" w:hAnsi="宋体" w:eastAsia="宋体" w:cs="宋体"/>
          <w:sz w:val="20"/>
          <w:szCs w:val="20"/>
        </w:rPr>
      </w:pPr>
      <w:r>
        <w:rPr>
          <w:rFonts w:ascii="宋体" w:hAnsi="宋体" w:eastAsia="宋体" w:cs="宋体"/>
          <w:spacing w:val="8"/>
          <w:sz w:val="20"/>
          <w:szCs w:val="20"/>
        </w:rPr>
        <w:t>建</w:t>
      </w:r>
      <w:r>
        <w:rPr>
          <w:rFonts w:ascii="宋体" w:hAnsi="宋体" w:eastAsia="宋体" w:cs="宋体"/>
          <w:spacing w:val="7"/>
          <w:sz w:val="20"/>
          <w:szCs w:val="20"/>
        </w:rPr>
        <w:t>造师注册证书号：</w:t>
      </w:r>
      <w:r>
        <w:rPr>
          <w:rFonts w:ascii="宋体" w:hAnsi="宋体" w:eastAsia="宋体" w:cs="宋体"/>
          <w:spacing w:val="7"/>
          <w:sz w:val="20"/>
          <w:szCs w:val="20"/>
          <w:u w:val="single"/>
        </w:rPr>
        <w:t>中标后填写</w:t>
      </w:r>
      <w:r>
        <w:rPr>
          <w:rFonts w:ascii="宋体" w:hAnsi="宋体" w:eastAsia="宋体" w:cs="宋体"/>
          <w:spacing w:val="7"/>
          <w:sz w:val="20"/>
          <w:szCs w:val="20"/>
        </w:rPr>
        <w:t>；</w:t>
      </w:r>
    </w:p>
    <w:p>
      <w:pPr>
        <w:spacing w:before="175" w:line="226" w:lineRule="auto"/>
        <w:ind w:left="430"/>
        <w:rPr>
          <w:rFonts w:ascii="宋体" w:hAnsi="宋体" w:eastAsia="宋体" w:cs="宋体"/>
          <w:sz w:val="20"/>
          <w:szCs w:val="20"/>
        </w:rPr>
      </w:pPr>
      <w:r>
        <w:rPr>
          <w:rFonts w:ascii="宋体" w:hAnsi="宋体" w:eastAsia="宋体" w:cs="宋体"/>
          <w:spacing w:val="8"/>
          <w:sz w:val="20"/>
          <w:szCs w:val="20"/>
        </w:rPr>
        <w:t>建</w:t>
      </w:r>
      <w:r>
        <w:rPr>
          <w:rFonts w:ascii="宋体" w:hAnsi="宋体" w:eastAsia="宋体" w:cs="宋体"/>
          <w:spacing w:val="7"/>
          <w:sz w:val="20"/>
          <w:szCs w:val="20"/>
        </w:rPr>
        <w:t>造师执业印章号：</w:t>
      </w:r>
      <w:r>
        <w:rPr>
          <w:rFonts w:ascii="宋体" w:hAnsi="宋体" w:eastAsia="宋体" w:cs="宋体"/>
          <w:spacing w:val="7"/>
          <w:sz w:val="20"/>
          <w:szCs w:val="20"/>
          <w:u w:val="single"/>
        </w:rPr>
        <w:t>中标后填写</w:t>
      </w:r>
      <w:r>
        <w:rPr>
          <w:rFonts w:ascii="宋体" w:hAnsi="宋体" w:eastAsia="宋体" w:cs="宋体"/>
          <w:spacing w:val="7"/>
          <w:sz w:val="20"/>
          <w:szCs w:val="20"/>
        </w:rPr>
        <w:t>；</w:t>
      </w:r>
    </w:p>
    <w:p>
      <w:pPr>
        <w:spacing w:before="175" w:line="226" w:lineRule="auto"/>
        <w:ind w:left="432"/>
        <w:rPr>
          <w:rFonts w:ascii="宋体" w:hAnsi="宋体" w:eastAsia="宋体" w:cs="宋体"/>
          <w:sz w:val="20"/>
          <w:szCs w:val="20"/>
        </w:rPr>
      </w:pPr>
      <w:r>
        <w:rPr>
          <w:rFonts w:ascii="宋体" w:hAnsi="宋体" w:eastAsia="宋体" w:cs="宋体"/>
          <w:spacing w:val="14"/>
          <w:sz w:val="20"/>
          <w:szCs w:val="20"/>
        </w:rPr>
        <w:t>安</w:t>
      </w:r>
      <w:r>
        <w:rPr>
          <w:rFonts w:ascii="宋体" w:hAnsi="宋体" w:eastAsia="宋体" w:cs="宋体"/>
          <w:spacing w:val="13"/>
          <w:sz w:val="20"/>
          <w:szCs w:val="20"/>
        </w:rPr>
        <w:t>全</w:t>
      </w:r>
      <w:r>
        <w:rPr>
          <w:rFonts w:ascii="宋体" w:hAnsi="宋体" w:eastAsia="宋体" w:cs="宋体"/>
          <w:spacing w:val="7"/>
          <w:sz w:val="20"/>
          <w:szCs w:val="20"/>
        </w:rPr>
        <w:t>生产考核合格证书号：</w:t>
      </w:r>
      <w:r>
        <w:rPr>
          <w:rFonts w:ascii="宋体" w:hAnsi="宋体" w:eastAsia="宋体" w:cs="宋体"/>
          <w:spacing w:val="7"/>
          <w:sz w:val="20"/>
          <w:szCs w:val="20"/>
          <w:u w:val="single"/>
        </w:rPr>
        <w:t>中标后填写</w:t>
      </w:r>
      <w:r>
        <w:rPr>
          <w:rFonts w:ascii="宋体" w:hAnsi="宋体" w:eastAsia="宋体" w:cs="宋体"/>
          <w:spacing w:val="7"/>
          <w:sz w:val="20"/>
          <w:szCs w:val="20"/>
        </w:rPr>
        <w:t>；</w:t>
      </w:r>
    </w:p>
    <w:p>
      <w:pPr>
        <w:spacing w:before="175" w:line="388"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7"/>
          <w:sz w:val="20"/>
          <w:szCs w:val="20"/>
          <w:u w:val="single"/>
        </w:rPr>
        <w:t>中标后填写</w:t>
      </w:r>
      <w:r>
        <w:rPr>
          <w:rFonts w:ascii="宋体" w:hAnsi="宋体" w:eastAsia="宋体" w:cs="宋体"/>
          <w:spacing w:val="5"/>
          <w:sz w:val="20"/>
          <w:szCs w:val="20"/>
        </w:rPr>
        <w:t>；</w:t>
      </w:r>
    </w:p>
    <w:p>
      <w:pPr>
        <w:spacing w:before="1" w:line="225" w:lineRule="auto"/>
        <w:ind w:left="452"/>
        <w:rPr>
          <w:rFonts w:ascii="宋体" w:hAnsi="宋体" w:eastAsia="宋体" w:cs="宋体"/>
          <w:sz w:val="20"/>
          <w:szCs w:val="20"/>
        </w:rPr>
      </w:pPr>
      <w:r>
        <w:rPr>
          <w:rFonts w:ascii="宋体" w:hAnsi="宋体" w:eastAsia="宋体" w:cs="宋体"/>
          <w:spacing w:val="10"/>
          <w:sz w:val="20"/>
          <w:szCs w:val="20"/>
        </w:rPr>
        <w:t>电子</w:t>
      </w:r>
      <w:r>
        <w:rPr>
          <w:rFonts w:ascii="宋体" w:hAnsi="宋体" w:eastAsia="宋体" w:cs="宋体"/>
          <w:spacing w:val="7"/>
          <w:sz w:val="20"/>
          <w:szCs w:val="20"/>
        </w:rPr>
        <w:t>信</w:t>
      </w:r>
      <w:r>
        <w:rPr>
          <w:rFonts w:ascii="宋体" w:hAnsi="宋体" w:eastAsia="宋体" w:cs="宋体"/>
          <w:spacing w:val="5"/>
          <w:sz w:val="20"/>
          <w:szCs w:val="20"/>
        </w:rPr>
        <w:t>箱：</w:t>
      </w:r>
      <w:r>
        <w:rPr>
          <w:rFonts w:ascii="宋体" w:hAnsi="宋体" w:eastAsia="宋体" w:cs="宋体"/>
          <w:spacing w:val="5"/>
          <w:sz w:val="20"/>
          <w:szCs w:val="20"/>
          <w:u w:val="single"/>
        </w:rPr>
        <w:t>中标后填写</w:t>
      </w:r>
      <w:r>
        <w:rPr>
          <w:rFonts w:ascii="宋体" w:hAnsi="宋体" w:eastAsia="宋体" w:cs="宋体"/>
          <w:spacing w:val="5"/>
          <w:sz w:val="20"/>
          <w:szCs w:val="20"/>
        </w:rPr>
        <w:t>；</w:t>
      </w:r>
    </w:p>
    <w:p>
      <w:pPr>
        <w:spacing w:before="175" w:line="226" w:lineRule="auto"/>
        <w:ind w:left="428"/>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7"/>
          <w:sz w:val="20"/>
          <w:szCs w:val="20"/>
          <w:u w:val="single"/>
        </w:rPr>
        <w:t>中标后填写</w:t>
      </w:r>
      <w:r>
        <w:rPr>
          <w:rFonts w:ascii="宋体" w:hAnsi="宋体" w:eastAsia="宋体" w:cs="宋体"/>
          <w:spacing w:val="5"/>
          <w:sz w:val="20"/>
          <w:szCs w:val="20"/>
        </w:rPr>
        <w:t>；</w:t>
      </w:r>
    </w:p>
    <w:p>
      <w:pPr>
        <w:tabs>
          <w:tab w:val="left" w:pos="118"/>
        </w:tabs>
        <w:spacing w:before="50" w:line="377" w:lineRule="auto"/>
        <w:ind w:firstLine="428"/>
        <w:rPr>
          <w:rFonts w:ascii="宋体" w:hAnsi="宋体" w:eastAsia="宋体" w:cs="宋体"/>
          <w:sz w:val="20"/>
          <w:szCs w:val="20"/>
        </w:rPr>
      </w:pPr>
      <w:r>
        <w:rPr>
          <w:rFonts w:ascii="宋体" w:hAnsi="宋体" w:eastAsia="宋体" w:cs="宋体"/>
          <w:spacing w:val="14"/>
          <w:sz w:val="20"/>
          <w:szCs w:val="20"/>
        </w:rPr>
        <w:t>承</w:t>
      </w:r>
      <w:r>
        <w:rPr>
          <w:rFonts w:ascii="宋体" w:hAnsi="宋体" w:eastAsia="宋体" w:cs="宋体"/>
          <w:spacing w:val="8"/>
          <w:sz w:val="20"/>
          <w:szCs w:val="20"/>
        </w:rPr>
        <w:t>包人对项目经理的授权范围如下：</w:t>
      </w:r>
      <w:r>
        <w:rPr>
          <w:rFonts w:ascii="宋体" w:hAnsi="宋体" w:eastAsia="宋体" w:cs="宋体"/>
          <w:spacing w:val="8"/>
          <w:sz w:val="20"/>
          <w:szCs w:val="20"/>
          <w:u w:val="single"/>
        </w:rPr>
        <w:t>(1)对本工程的施工进行全面管理，包括对工程质量、进</w:t>
      </w:r>
      <w:r>
        <w:rPr>
          <w:rFonts w:ascii="宋体" w:hAnsi="宋体" w:eastAsia="宋体" w:cs="宋体"/>
          <w:spacing w:val="7"/>
          <w:sz w:val="20"/>
          <w:szCs w:val="20"/>
          <w:u w:val="single"/>
        </w:rPr>
        <w:t>度、安全、成本等进行管理，行使施工合同约定的权利，履行施工合同约定的义务；(2)经发</w:t>
      </w:r>
      <w:r>
        <w:rPr>
          <w:rFonts w:ascii="宋体" w:hAnsi="宋体" w:eastAsia="宋体" w:cs="宋体"/>
          <w:spacing w:val="18"/>
          <w:sz w:val="20"/>
          <w:szCs w:val="20"/>
          <w:u w:val="single"/>
        </w:rPr>
        <w:t>包人同</w:t>
      </w:r>
      <w:r>
        <w:rPr>
          <w:rFonts w:ascii="宋体" w:hAnsi="宋体" w:eastAsia="宋体" w:cs="宋体"/>
          <w:spacing w:val="10"/>
          <w:sz w:val="20"/>
          <w:szCs w:val="20"/>
          <w:u w:val="single"/>
        </w:rPr>
        <w:t>意</w:t>
      </w:r>
      <w:r>
        <w:rPr>
          <w:rFonts w:ascii="宋体" w:hAnsi="宋体" w:eastAsia="宋体" w:cs="宋体"/>
          <w:spacing w:val="9"/>
          <w:sz w:val="20"/>
          <w:szCs w:val="20"/>
          <w:u w:val="single"/>
        </w:rPr>
        <w:t>分包的专业工程，项目经理参与选择并使用具有相应资质的分包人(由发包人指定分包的</w:t>
      </w:r>
      <w:r>
        <w:rPr>
          <w:rFonts w:ascii="宋体" w:hAnsi="宋体" w:eastAsia="宋体" w:cs="宋体"/>
          <w:spacing w:val="7"/>
          <w:sz w:val="20"/>
          <w:szCs w:val="20"/>
          <w:u w:val="single"/>
        </w:rPr>
        <w:t>除外)；(3)施工合同约定由承包人采购的材料、工程设备，项目经理参与选择物资供应单位</w:t>
      </w:r>
      <w:r>
        <w:rPr>
          <w:rFonts w:ascii="宋体" w:hAnsi="宋体" w:eastAsia="宋体" w:cs="宋体"/>
          <w:spacing w:val="2"/>
          <w:sz w:val="20"/>
          <w:szCs w:val="20"/>
          <w:u w:val="single"/>
        </w:rPr>
        <w:t>；</w:t>
      </w:r>
      <w:r>
        <w:rPr>
          <w:rFonts w:ascii="宋体" w:hAnsi="宋体" w:eastAsia="宋体" w:cs="宋体"/>
          <w:sz w:val="20"/>
          <w:szCs w:val="20"/>
          <w:u w:val="single"/>
        </w:rPr>
        <w:tab/>
      </w:r>
      <w:r>
        <w:rPr>
          <w:rFonts w:ascii="宋体" w:hAnsi="宋体" w:eastAsia="宋体" w:cs="宋体"/>
          <w:spacing w:val="9"/>
          <w:sz w:val="20"/>
          <w:szCs w:val="20"/>
          <w:u w:val="single"/>
        </w:rPr>
        <w:t>(4)代表承包人对工程施工中的相关事务(本授权第一项约定的事务)进行协商，代表承包人</w:t>
      </w:r>
      <w:r>
        <w:rPr>
          <w:rFonts w:ascii="宋体" w:hAnsi="宋体" w:eastAsia="宋体" w:cs="宋体"/>
          <w:sz w:val="20"/>
          <w:szCs w:val="20"/>
          <w:u w:val="single"/>
        </w:rPr>
        <w:t>参</w:t>
      </w:r>
      <w:r>
        <w:rPr>
          <w:rFonts w:ascii="宋体" w:hAnsi="宋体" w:eastAsia="宋体" w:cs="宋体"/>
          <w:spacing w:val="8"/>
          <w:sz w:val="20"/>
          <w:szCs w:val="20"/>
          <w:u w:val="single"/>
        </w:rPr>
        <w:t>加</w:t>
      </w:r>
      <w:r>
        <w:rPr>
          <w:rFonts w:ascii="宋体" w:hAnsi="宋体" w:eastAsia="宋体" w:cs="宋体"/>
          <w:spacing w:val="7"/>
          <w:sz w:val="20"/>
          <w:szCs w:val="20"/>
          <w:u w:val="single"/>
        </w:rPr>
        <w:t>发包人组织的与本工程有关的会议；(5)负责与发包人、监理人办理设计变更、现场签证等手</w:t>
      </w:r>
      <w:r>
        <w:rPr>
          <w:rFonts w:ascii="宋体" w:hAnsi="宋体" w:eastAsia="宋体" w:cs="宋体"/>
          <w:spacing w:val="8"/>
          <w:sz w:val="20"/>
          <w:szCs w:val="20"/>
          <w:u w:val="single"/>
        </w:rPr>
        <w:t>续</w:t>
      </w:r>
      <w:r>
        <w:rPr>
          <w:rFonts w:ascii="宋体" w:hAnsi="宋体" w:eastAsia="宋体" w:cs="宋体"/>
          <w:spacing w:val="7"/>
          <w:sz w:val="20"/>
          <w:szCs w:val="20"/>
          <w:u w:val="single"/>
        </w:rPr>
        <w:t>，及时办理本工程相关索赔；(6)负责签收发包人、监理人往来函件，承包人的要求、通知均</w:t>
      </w:r>
      <w:r>
        <w:rPr>
          <w:rFonts w:ascii="宋体" w:hAnsi="宋体" w:eastAsia="宋体" w:cs="宋体"/>
          <w:spacing w:val="8"/>
          <w:sz w:val="20"/>
          <w:szCs w:val="20"/>
          <w:u w:val="single"/>
        </w:rPr>
        <w:t>应</w:t>
      </w:r>
      <w:r>
        <w:rPr>
          <w:rFonts w:ascii="宋体" w:hAnsi="宋体" w:eastAsia="宋体" w:cs="宋体"/>
          <w:spacing w:val="7"/>
          <w:sz w:val="20"/>
          <w:szCs w:val="20"/>
          <w:u w:val="single"/>
        </w:rPr>
        <w:t>以书面形式由承包人项目经理签字并加盖承包人公司公章后递交发包人；(7)代表承包人接受</w:t>
      </w:r>
      <w:r>
        <w:rPr>
          <w:rFonts w:ascii="宋体" w:hAnsi="宋体" w:eastAsia="宋体" w:cs="宋体"/>
          <w:spacing w:val="20"/>
          <w:sz w:val="20"/>
          <w:szCs w:val="20"/>
          <w:u w:val="single"/>
        </w:rPr>
        <w:t>监</w:t>
      </w:r>
      <w:r>
        <w:rPr>
          <w:rFonts w:ascii="宋体" w:hAnsi="宋体" w:eastAsia="宋体" w:cs="宋体"/>
          <w:spacing w:val="17"/>
          <w:sz w:val="20"/>
          <w:szCs w:val="20"/>
          <w:u w:val="single"/>
        </w:rPr>
        <w:t>理</w:t>
      </w:r>
      <w:r>
        <w:rPr>
          <w:rFonts w:ascii="宋体" w:hAnsi="宋体" w:eastAsia="宋体" w:cs="宋体"/>
          <w:spacing w:val="10"/>
          <w:sz w:val="20"/>
          <w:szCs w:val="20"/>
          <w:u w:val="single"/>
        </w:rPr>
        <w:t>工程师或发包人现场代表发出的指示和指令。</w:t>
      </w:r>
    </w:p>
    <w:p>
      <w:pPr>
        <w:spacing w:before="1" w:line="226" w:lineRule="auto"/>
        <w:ind w:left="426"/>
        <w:rPr>
          <w:rFonts w:ascii="宋体" w:hAnsi="宋体" w:eastAsia="宋体" w:cs="宋体"/>
          <w:sz w:val="20"/>
          <w:szCs w:val="20"/>
        </w:rPr>
      </w:pPr>
      <w:r>
        <w:rPr>
          <w:rFonts w:ascii="宋体" w:hAnsi="宋体" w:eastAsia="宋体" w:cs="宋体"/>
          <w:spacing w:val="18"/>
          <w:sz w:val="20"/>
          <w:szCs w:val="20"/>
          <w:u w:val="single"/>
        </w:rPr>
        <w:t>但</w:t>
      </w:r>
      <w:r>
        <w:rPr>
          <w:rFonts w:ascii="宋体" w:hAnsi="宋体" w:eastAsia="宋体" w:cs="宋体"/>
          <w:spacing w:val="11"/>
          <w:sz w:val="20"/>
          <w:szCs w:val="20"/>
          <w:u w:val="single"/>
        </w:rPr>
        <w:t>未</w:t>
      </w:r>
      <w:r>
        <w:rPr>
          <w:rFonts w:ascii="宋体" w:hAnsi="宋体" w:eastAsia="宋体" w:cs="宋体"/>
          <w:spacing w:val="9"/>
          <w:sz w:val="20"/>
          <w:szCs w:val="20"/>
          <w:u w:val="single"/>
        </w:rPr>
        <w:t>经承包人盖章同意不得以承包人和(或本工程项目部)名义向外融资、采购材料设备、租</w:t>
      </w:r>
    </w:p>
    <w:p>
      <w:pPr>
        <w:sectPr>
          <w:footerReference r:id="rId31" w:type="default"/>
          <w:pgSz w:w="11906" w:h="16839"/>
          <w:pgMar w:top="400" w:right="1371" w:bottom="1141" w:left="1440" w:header="0" w:footer="933" w:gutter="0"/>
          <w:pgNumType w:fmt="decimal"/>
          <w:cols w:space="720" w:num="1"/>
        </w:sectPr>
      </w:pPr>
    </w:p>
    <w:p>
      <w:pPr>
        <w:spacing w:line="272" w:lineRule="auto"/>
      </w:pPr>
    </w:p>
    <w:p>
      <w:pPr>
        <w:spacing w:line="272" w:lineRule="auto"/>
      </w:pPr>
    </w:p>
    <w:p>
      <w:pPr>
        <w:spacing w:line="272" w:lineRule="auto"/>
      </w:pPr>
    </w:p>
    <w:p>
      <w:pPr>
        <w:spacing w:line="272" w:lineRule="auto"/>
      </w:pPr>
    </w:p>
    <w:p>
      <w:pPr>
        <w:spacing w:line="273" w:lineRule="auto"/>
      </w:pPr>
    </w:p>
    <w:p>
      <w:pPr>
        <w:spacing w:before="65" w:line="227" w:lineRule="auto"/>
        <w:ind w:left="9"/>
        <w:rPr>
          <w:rFonts w:ascii="宋体" w:hAnsi="宋体" w:eastAsia="宋体" w:cs="宋体"/>
          <w:sz w:val="20"/>
          <w:szCs w:val="20"/>
        </w:rPr>
      </w:pPr>
      <w:r>
        <w:rPr>
          <w:rFonts w:ascii="宋体" w:hAnsi="宋体" w:eastAsia="宋体" w:cs="宋体"/>
          <w:spacing w:val="18"/>
          <w:sz w:val="20"/>
          <w:szCs w:val="20"/>
          <w:u w:val="single"/>
        </w:rPr>
        <w:t>用建</w:t>
      </w:r>
      <w:r>
        <w:rPr>
          <w:rFonts w:ascii="宋体" w:hAnsi="宋体" w:eastAsia="宋体" w:cs="宋体"/>
          <w:spacing w:val="9"/>
          <w:sz w:val="20"/>
          <w:szCs w:val="20"/>
          <w:u w:val="single"/>
        </w:rPr>
        <w:t>筑周转材料、雇佣劳动力、签订分包合同等从事一切为承包人设立义务或责任的行为</w:t>
      </w:r>
      <w:r>
        <w:rPr>
          <w:rFonts w:ascii="宋体" w:hAnsi="宋体" w:eastAsia="宋体" w:cs="宋体"/>
          <w:spacing w:val="9"/>
          <w:sz w:val="20"/>
          <w:szCs w:val="20"/>
        </w:rPr>
        <w:t>。</w:t>
      </w:r>
    </w:p>
    <w:p>
      <w:pPr>
        <w:spacing w:before="286" w:line="228" w:lineRule="auto"/>
        <w:ind w:left="431"/>
        <w:rPr>
          <w:rFonts w:ascii="宋体" w:hAnsi="宋体" w:eastAsia="宋体" w:cs="宋体"/>
          <w:sz w:val="20"/>
          <w:szCs w:val="20"/>
        </w:rPr>
      </w:pPr>
      <w:r>
        <w:rPr>
          <w:rFonts w:ascii="宋体" w:hAnsi="宋体" w:eastAsia="宋体" w:cs="宋体"/>
          <w:spacing w:val="18"/>
          <w:sz w:val="20"/>
          <w:szCs w:val="20"/>
        </w:rPr>
        <w:t>关于</w:t>
      </w:r>
      <w:r>
        <w:rPr>
          <w:rFonts w:ascii="宋体" w:hAnsi="宋体" w:eastAsia="宋体" w:cs="宋体"/>
          <w:spacing w:val="14"/>
          <w:sz w:val="20"/>
          <w:szCs w:val="20"/>
        </w:rPr>
        <w:t>项</w:t>
      </w:r>
      <w:r>
        <w:rPr>
          <w:rFonts w:ascii="宋体" w:hAnsi="宋体" w:eastAsia="宋体" w:cs="宋体"/>
          <w:spacing w:val="9"/>
          <w:sz w:val="20"/>
          <w:szCs w:val="20"/>
        </w:rPr>
        <w:t>目经理每月在施工现场的时间要求：</w:t>
      </w:r>
      <w:r>
        <w:rPr>
          <w:rFonts w:ascii="宋体" w:hAnsi="宋体" w:eastAsia="宋体" w:cs="宋体"/>
          <w:spacing w:val="9"/>
          <w:sz w:val="20"/>
          <w:szCs w:val="20"/>
          <w:u w:val="single"/>
        </w:rPr>
        <w:t>开工通知书签发之日起到通过竣工验收之日止的正</w:t>
      </w:r>
    </w:p>
    <w:p>
      <w:pPr>
        <w:spacing w:before="173" w:line="229" w:lineRule="auto"/>
        <w:ind w:left="13"/>
        <w:rPr>
          <w:rFonts w:hint="eastAsia" w:ascii="宋体" w:hAnsi="宋体" w:eastAsia="宋体" w:cs="宋体"/>
          <w:sz w:val="20"/>
          <w:szCs w:val="20"/>
          <w:lang w:eastAsia="zh-CN"/>
        </w:rPr>
      </w:pPr>
      <w:r>
        <w:rPr>
          <w:rFonts w:ascii="宋体" w:hAnsi="宋体" w:eastAsia="宋体" w:cs="宋体"/>
          <w:spacing w:val="6"/>
          <w:sz w:val="20"/>
          <w:szCs w:val="20"/>
          <w:u w:val="single"/>
        </w:rPr>
        <w:t>常施工</w:t>
      </w:r>
      <w:r>
        <w:rPr>
          <w:rFonts w:ascii="宋体" w:hAnsi="宋体" w:eastAsia="宋体" w:cs="宋体"/>
          <w:spacing w:val="4"/>
          <w:sz w:val="20"/>
          <w:szCs w:val="20"/>
          <w:u w:val="single"/>
        </w:rPr>
        <w:t>过</w:t>
      </w:r>
      <w:r>
        <w:rPr>
          <w:rFonts w:ascii="宋体" w:hAnsi="宋体" w:eastAsia="宋体" w:cs="宋体"/>
          <w:spacing w:val="3"/>
          <w:sz w:val="20"/>
          <w:szCs w:val="20"/>
          <w:u w:val="single"/>
        </w:rPr>
        <w:t>程，项目经理每周至少5日，每天必须不少于8小时在现场组织施工。</w:t>
      </w:r>
    </w:p>
    <w:p>
      <w:pPr>
        <w:spacing w:before="46" w:line="377" w:lineRule="auto"/>
        <w:ind w:left="9" w:right="53" w:firstLine="421"/>
        <w:rPr>
          <w:rFonts w:ascii="宋体" w:hAnsi="宋体" w:eastAsia="宋体" w:cs="宋体"/>
          <w:sz w:val="20"/>
          <w:szCs w:val="20"/>
        </w:rPr>
      </w:pPr>
      <w:r>
        <w:rPr>
          <w:rFonts w:ascii="宋体" w:hAnsi="宋体" w:eastAsia="宋体" w:cs="宋体"/>
          <w:spacing w:val="18"/>
          <w:sz w:val="20"/>
          <w:szCs w:val="20"/>
        </w:rPr>
        <w:t>项目</w:t>
      </w:r>
      <w:r>
        <w:rPr>
          <w:rFonts w:ascii="宋体" w:hAnsi="宋体" w:eastAsia="宋体" w:cs="宋体"/>
          <w:spacing w:val="14"/>
          <w:sz w:val="20"/>
          <w:szCs w:val="20"/>
        </w:rPr>
        <w:t>经</w:t>
      </w:r>
      <w:r>
        <w:rPr>
          <w:rFonts w:ascii="宋体" w:hAnsi="宋体" w:eastAsia="宋体" w:cs="宋体"/>
          <w:spacing w:val="9"/>
          <w:sz w:val="20"/>
          <w:szCs w:val="20"/>
        </w:rPr>
        <w:t>理未经批准，擅自离开施工现场的违约责任：</w:t>
      </w:r>
      <w:r>
        <w:rPr>
          <w:rFonts w:ascii="宋体" w:hAnsi="宋体" w:eastAsia="宋体" w:cs="宋体"/>
          <w:spacing w:val="9"/>
          <w:sz w:val="20"/>
          <w:szCs w:val="20"/>
          <w:u w:val="single"/>
        </w:rPr>
        <w:t>未经发包人同意，少在岗带班一天，承包</w:t>
      </w:r>
      <w:r>
        <w:rPr>
          <w:rFonts w:ascii="宋体" w:hAnsi="宋体" w:eastAsia="宋体" w:cs="宋体"/>
          <w:spacing w:val="4"/>
          <w:sz w:val="20"/>
          <w:szCs w:val="20"/>
          <w:u w:val="single"/>
        </w:rPr>
        <w:t>人必须向发包人交纳违约金1000元/日(人民币)</w:t>
      </w:r>
      <w:r>
        <w:rPr>
          <w:rFonts w:ascii="宋体" w:hAnsi="宋体" w:eastAsia="宋体" w:cs="宋体"/>
          <w:sz w:val="20"/>
          <w:szCs w:val="20"/>
        </w:rPr>
        <w:t>。</w:t>
      </w:r>
    </w:p>
    <w:p>
      <w:pPr>
        <w:spacing w:line="377" w:lineRule="auto"/>
        <w:ind w:left="8" w:right="53" w:firstLine="420"/>
        <w:rPr>
          <w:rFonts w:ascii="宋体" w:hAnsi="宋体" w:eastAsia="宋体" w:cs="宋体"/>
          <w:sz w:val="20"/>
          <w:szCs w:val="20"/>
        </w:rPr>
      </w:pPr>
      <w:r>
        <w:rPr>
          <w:rFonts w:ascii="宋体" w:hAnsi="宋体" w:eastAsia="宋体" w:cs="宋体"/>
          <w:spacing w:val="18"/>
          <w:sz w:val="20"/>
          <w:szCs w:val="20"/>
        </w:rPr>
        <w:t>承包</w:t>
      </w:r>
      <w:r>
        <w:rPr>
          <w:rFonts w:ascii="宋体" w:hAnsi="宋体" w:eastAsia="宋体" w:cs="宋体"/>
          <w:spacing w:val="17"/>
          <w:sz w:val="20"/>
          <w:szCs w:val="20"/>
        </w:rPr>
        <w:t>人</w:t>
      </w:r>
      <w:r>
        <w:rPr>
          <w:rFonts w:ascii="宋体" w:hAnsi="宋体" w:eastAsia="宋体" w:cs="宋体"/>
          <w:spacing w:val="9"/>
          <w:sz w:val="20"/>
          <w:szCs w:val="20"/>
        </w:rPr>
        <w:t>未提交劳动合同，以及没有为项目经理缴纳社会保险证明的违约责任：</w:t>
      </w:r>
      <w:r>
        <w:rPr>
          <w:rFonts w:ascii="宋体" w:hAnsi="宋体" w:eastAsia="宋体" w:cs="宋体"/>
          <w:spacing w:val="9"/>
          <w:sz w:val="20"/>
          <w:szCs w:val="20"/>
          <w:u w:val="single"/>
        </w:rPr>
        <w:t>若承包人未与其</w:t>
      </w:r>
      <w:r>
        <w:rPr>
          <w:rFonts w:ascii="宋体" w:hAnsi="宋体" w:eastAsia="宋体" w:cs="宋体"/>
          <w:spacing w:val="18"/>
          <w:sz w:val="20"/>
          <w:szCs w:val="20"/>
          <w:u w:val="single"/>
        </w:rPr>
        <w:t>聘任的</w:t>
      </w:r>
      <w:r>
        <w:rPr>
          <w:rFonts w:ascii="宋体" w:hAnsi="宋体" w:eastAsia="宋体" w:cs="宋体"/>
          <w:spacing w:val="10"/>
          <w:sz w:val="20"/>
          <w:szCs w:val="20"/>
          <w:u w:val="single"/>
        </w:rPr>
        <w:t>项</w:t>
      </w:r>
      <w:r>
        <w:rPr>
          <w:rFonts w:ascii="宋体" w:hAnsi="宋体" w:eastAsia="宋体" w:cs="宋体"/>
          <w:spacing w:val="9"/>
          <w:sz w:val="20"/>
          <w:szCs w:val="20"/>
          <w:u w:val="single"/>
        </w:rPr>
        <w:t>目人员签署劳动合同、缴纳社会保险或出现欠付工资等情况，致使发包人面临任何追索风</w:t>
      </w:r>
      <w:r>
        <w:rPr>
          <w:rFonts w:ascii="宋体" w:hAnsi="宋体" w:eastAsia="宋体" w:cs="宋体"/>
          <w:spacing w:val="18"/>
          <w:sz w:val="20"/>
          <w:szCs w:val="20"/>
          <w:u w:val="single"/>
        </w:rPr>
        <w:t>险</w:t>
      </w:r>
      <w:r>
        <w:rPr>
          <w:rFonts w:ascii="宋体" w:hAnsi="宋体" w:eastAsia="宋体" w:cs="宋体"/>
          <w:spacing w:val="9"/>
          <w:sz w:val="20"/>
          <w:szCs w:val="20"/>
          <w:u w:val="single"/>
        </w:rPr>
        <w:t>(不论诉讼发生与否)发包人有权扣除承包人相应数额的应付工程款代为支付或赔偿，承包人承</w:t>
      </w:r>
      <w:r>
        <w:rPr>
          <w:rFonts w:ascii="宋体" w:hAnsi="宋体" w:eastAsia="宋体" w:cs="宋体"/>
          <w:spacing w:val="5"/>
          <w:sz w:val="20"/>
          <w:szCs w:val="20"/>
          <w:u w:val="single"/>
        </w:rPr>
        <w:t>担1000元的违约金，责令限期提交劳动合同并补缴社会保险</w:t>
      </w:r>
      <w:r>
        <w:rPr>
          <w:rFonts w:ascii="宋体" w:hAnsi="宋体" w:eastAsia="宋体" w:cs="宋体"/>
          <w:spacing w:val="5"/>
          <w:sz w:val="20"/>
          <w:szCs w:val="20"/>
        </w:rPr>
        <w:t>。</w:t>
      </w:r>
    </w:p>
    <w:p>
      <w:pPr>
        <w:tabs>
          <w:tab w:val="left" w:pos="118"/>
        </w:tabs>
        <w:spacing w:before="1" w:line="377" w:lineRule="auto"/>
        <w:ind w:right="53" w:firstLine="428"/>
        <w:rPr>
          <w:rFonts w:ascii="宋体" w:hAnsi="宋体" w:eastAsia="宋体" w:cs="宋体"/>
          <w:sz w:val="20"/>
          <w:szCs w:val="20"/>
        </w:rPr>
      </w:pPr>
      <w:r>
        <w:rPr>
          <w:rFonts w:ascii="Times New Roman" w:hAnsi="Times New Roman" w:eastAsia="Times New Roman" w:cs="Times New Roman"/>
          <w:spacing w:val="16"/>
          <w:sz w:val="20"/>
          <w:szCs w:val="20"/>
        </w:rPr>
        <w:t>3.2.</w:t>
      </w:r>
      <w:r>
        <w:rPr>
          <w:rFonts w:ascii="Times New Roman" w:hAnsi="Times New Roman" w:eastAsia="Times New Roman" w:cs="Times New Roman"/>
          <w:spacing w:val="10"/>
          <w:sz w:val="20"/>
          <w:szCs w:val="20"/>
        </w:rPr>
        <w:t>3</w:t>
      </w:r>
      <w:r>
        <w:rPr>
          <w:rFonts w:ascii="宋体" w:hAnsi="宋体" w:eastAsia="宋体" w:cs="宋体"/>
          <w:spacing w:val="8"/>
          <w:sz w:val="20"/>
          <w:szCs w:val="20"/>
        </w:rPr>
        <w:t>承包人擅自更换项目经理的违约责任：</w:t>
      </w:r>
      <w:r>
        <w:rPr>
          <w:rFonts w:ascii="宋体" w:hAnsi="宋体" w:eastAsia="宋体" w:cs="宋体"/>
          <w:spacing w:val="8"/>
          <w:sz w:val="20"/>
          <w:szCs w:val="20"/>
          <w:u w:val="single"/>
        </w:rPr>
        <w:t>承包人项目经理必须与承包人投标时所承诺的人</w:t>
      </w:r>
      <w:r>
        <w:rPr>
          <w:rFonts w:ascii="宋体" w:hAnsi="宋体" w:eastAsia="宋体" w:cs="宋体"/>
          <w:spacing w:val="10"/>
          <w:sz w:val="20"/>
          <w:szCs w:val="20"/>
          <w:u w:val="single"/>
        </w:rPr>
        <w:t>员一致。在监理人向承包人颁发竣工证明材料前，项目经理不得同时兼任其他任何项目的项目经</w:t>
      </w:r>
      <w:r>
        <w:rPr>
          <w:rFonts w:ascii="宋体" w:hAnsi="宋体" w:eastAsia="宋体" w:cs="宋体"/>
          <w:spacing w:val="4"/>
          <w:sz w:val="20"/>
          <w:szCs w:val="20"/>
          <w:u w:val="single"/>
        </w:rPr>
        <w:t>理</w:t>
      </w:r>
      <w:r>
        <w:rPr>
          <w:rFonts w:ascii="宋体" w:hAnsi="宋体" w:eastAsia="宋体" w:cs="宋体"/>
          <w:sz w:val="20"/>
          <w:szCs w:val="20"/>
          <w:u w:val="single"/>
        </w:rPr>
        <w:tab/>
      </w:r>
      <w:r>
        <w:rPr>
          <w:rFonts w:ascii="宋体" w:hAnsi="宋体" w:eastAsia="宋体" w:cs="宋体"/>
          <w:spacing w:val="-16"/>
          <w:sz w:val="20"/>
          <w:szCs w:val="20"/>
          <w:u w:val="single"/>
        </w:rPr>
        <w:t>(符</w:t>
      </w:r>
      <w:r>
        <w:rPr>
          <w:rFonts w:ascii="宋体" w:hAnsi="宋体" w:eastAsia="宋体" w:cs="宋体"/>
          <w:spacing w:val="-15"/>
          <w:sz w:val="20"/>
          <w:szCs w:val="20"/>
          <w:u w:val="single"/>
        </w:rPr>
        <w:t>合</w:t>
      </w:r>
      <w:r>
        <w:rPr>
          <w:rFonts w:ascii="宋体" w:hAnsi="宋体" w:eastAsia="宋体" w:cs="宋体"/>
          <w:spacing w:val="-8"/>
          <w:sz w:val="20"/>
          <w:szCs w:val="20"/>
          <w:u w:val="single"/>
        </w:rPr>
        <w:t>桂建管﹝2013﹞17号和桂建管﹝2014﹞25号文除外)。未经发包人书面同意，承包人擅自</w:t>
      </w:r>
      <w:r>
        <w:rPr>
          <w:rFonts w:ascii="宋体" w:hAnsi="宋体" w:eastAsia="宋体" w:cs="宋体"/>
          <w:spacing w:val="18"/>
          <w:sz w:val="20"/>
          <w:szCs w:val="20"/>
          <w:u w:val="single"/>
        </w:rPr>
        <w:t>更</w:t>
      </w:r>
      <w:r>
        <w:rPr>
          <w:rFonts w:ascii="宋体" w:hAnsi="宋体" w:eastAsia="宋体" w:cs="宋体"/>
          <w:spacing w:val="12"/>
          <w:sz w:val="20"/>
          <w:szCs w:val="20"/>
          <w:u w:val="single"/>
        </w:rPr>
        <w:t>换</w:t>
      </w:r>
      <w:r>
        <w:rPr>
          <w:rFonts w:ascii="宋体" w:hAnsi="宋体" w:eastAsia="宋体" w:cs="宋体"/>
          <w:spacing w:val="9"/>
          <w:sz w:val="20"/>
          <w:szCs w:val="20"/>
          <w:u w:val="single"/>
        </w:rPr>
        <w:t>项目经理的视为违约，按违约责任处罚，并责令改正</w:t>
      </w:r>
      <w:r>
        <w:rPr>
          <w:rFonts w:ascii="宋体" w:hAnsi="宋体" w:eastAsia="宋体" w:cs="宋体"/>
          <w:spacing w:val="9"/>
          <w:sz w:val="20"/>
          <w:szCs w:val="20"/>
        </w:rPr>
        <w:t>。</w:t>
      </w:r>
    </w:p>
    <w:p>
      <w:pPr>
        <w:spacing w:before="1" w:line="384" w:lineRule="auto"/>
        <w:ind w:left="9" w:right="153" w:firstLine="418"/>
        <w:rPr>
          <w:rFonts w:ascii="宋体" w:hAnsi="宋体" w:eastAsia="宋体" w:cs="宋体"/>
          <w:sz w:val="20"/>
          <w:szCs w:val="20"/>
        </w:rPr>
      </w:pPr>
      <w:r>
        <w:rPr>
          <w:rFonts w:ascii="Times New Roman" w:hAnsi="Times New Roman" w:eastAsia="Times New Roman" w:cs="Times New Roman"/>
          <w:spacing w:val="16"/>
          <w:sz w:val="20"/>
          <w:szCs w:val="20"/>
        </w:rPr>
        <w:t>3.2.</w:t>
      </w:r>
      <w:r>
        <w:rPr>
          <w:rFonts w:ascii="Times New Roman" w:hAnsi="Times New Roman" w:eastAsia="Times New Roman" w:cs="Times New Roman"/>
          <w:spacing w:val="10"/>
          <w:sz w:val="20"/>
          <w:szCs w:val="20"/>
        </w:rPr>
        <w:t>4</w:t>
      </w:r>
      <w:r>
        <w:rPr>
          <w:rFonts w:ascii="宋体" w:hAnsi="宋体" w:eastAsia="宋体" w:cs="宋体"/>
          <w:spacing w:val="8"/>
          <w:sz w:val="20"/>
          <w:szCs w:val="20"/>
        </w:rPr>
        <w:t>承包人无正当理由拒绝更换项目经理的违约责任：</w:t>
      </w:r>
      <w:r>
        <w:rPr>
          <w:rFonts w:ascii="宋体" w:hAnsi="宋体" w:eastAsia="宋体" w:cs="宋体"/>
          <w:spacing w:val="8"/>
          <w:sz w:val="20"/>
          <w:szCs w:val="20"/>
          <w:u w:val="single"/>
        </w:rPr>
        <w:t>因承包人项目经理不称职，发包人要</w:t>
      </w:r>
      <w:r>
        <w:rPr>
          <w:rFonts w:ascii="宋体" w:hAnsi="宋体" w:eastAsia="宋体" w:cs="宋体"/>
          <w:spacing w:val="12"/>
          <w:sz w:val="20"/>
          <w:szCs w:val="20"/>
          <w:u w:val="single"/>
        </w:rPr>
        <w:t>求</w:t>
      </w:r>
      <w:r>
        <w:rPr>
          <w:rFonts w:ascii="宋体" w:hAnsi="宋体" w:eastAsia="宋体" w:cs="宋体"/>
          <w:spacing w:val="11"/>
          <w:sz w:val="20"/>
          <w:szCs w:val="20"/>
          <w:u w:val="single"/>
        </w:rPr>
        <w:t>调</w:t>
      </w:r>
      <w:r>
        <w:rPr>
          <w:rFonts w:ascii="宋体" w:hAnsi="宋体" w:eastAsia="宋体" w:cs="宋体"/>
          <w:spacing w:val="6"/>
          <w:sz w:val="20"/>
          <w:szCs w:val="20"/>
          <w:u w:val="single"/>
        </w:rPr>
        <w:t>换而未及时调换的，视为承包人违约，必须向发包人交纳处罚金2000元/人•次(人民币)</w:t>
      </w:r>
      <w:r>
        <w:rPr>
          <w:rFonts w:ascii="宋体" w:hAnsi="宋体" w:eastAsia="宋体" w:cs="宋体"/>
          <w:spacing w:val="6"/>
          <w:sz w:val="20"/>
          <w:szCs w:val="20"/>
        </w:rPr>
        <w:t>。</w:t>
      </w:r>
    </w:p>
    <w:p>
      <w:pPr>
        <w:spacing w:before="108" w:line="228" w:lineRule="auto"/>
        <w:ind w:left="428"/>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7"/>
          <w:sz w:val="20"/>
          <w:szCs w:val="20"/>
        </w:rPr>
        <w:t>.</w:t>
      </w:r>
      <w:r>
        <w:rPr>
          <w:rFonts w:ascii="Times New Roman" w:hAnsi="Times New Roman" w:eastAsia="Times New Roman" w:cs="Times New Roman"/>
          <w:spacing w:val="5"/>
          <w:sz w:val="20"/>
          <w:szCs w:val="20"/>
        </w:rPr>
        <w:t>3</w:t>
      </w:r>
      <w:r>
        <w:rPr>
          <w:rFonts w:ascii="宋体" w:hAnsi="宋体" w:eastAsia="宋体" w:cs="宋体"/>
          <w:spacing w:val="5"/>
          <w:sz w:val="20"/>
          <w:szCs w:val="20"/>
        </w:rPr>
        <w:t>承包人人员</w:t>
      </w:r>
    </w:p>
    <w:p>
      <w:pPr>
        <w:spacing w:before="49" w:line="377" w:lineRule="auto"/>
        <w:ind w:left="8" w:right="53" w:firstLine="420"/>
        <w:rPr>
          <w:rFonts w:ascii="宋体" w:hAnsi="宋体" w:eastAsia="宋体" w:cs="宋体"/>
          <w:sz w:val="20"/>
          <w:szCs w:val="20"/>
        </w:rPr>
      </w:pPr>
      <w:r>
        <w:rPr>
          <w:rFonts w:ascii="Times New Roman" w:hAnsi="Times New Roman" w:eastAsia="Times New Roman" w:cs="Times New Roman"/>
          <w:spacing w:val="14"/>
          <w:sz w:val="20"/>
          <w:szCs w:val="20"/>
        </w:rPr>
        <w:t>3.3</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1</w:t>
      </w:r>
      <w:r>
        <w:rPr>
          <w:rFonts w:ascii="宋体" w:hAnsi="宋体" w:eastAsia="宋体" w:cs="宋体"/>
          <w:spacing w:val="7"/>
          <w:sz w:val="20"/>
          <w:szCs w:val="20"/>
        </w:rPr>
        <w:t>承包人提交项目管理机构及施工现场管理人员安排报告的期限：</w:t>
      </w:r>
      <w:r>
        <w:rPr>
          <w:rFonts w:ascii="宋体" w:hAnsi="宋体" w:eastAsia="宋体" w:cs="宋体"/>
          <w:spacing w:val="7"/>
          <w:sz w:val="20"/>
          <w:szCs w:val="20"/>
          <w:u w:val="single"/>
        </w:rPr>
        <w:t>承包人应在接到开工通</w:t>
      </w:r>
      <w:r>
        <w:rPr>
          <w:rFonts w:ascii="宋体" w:hAnsi="宋体" w:eastAsia="宋体" w:cs="宋体"/>
          <w:spacing w:val="15"/>
          <w:sz w:val="20"/>
          <w:szCs w:val="20"/>
          <w:u w:val="single"/>
        </w:rPr>
        <w:t>知</w:t>
      </w:r>
      <w:r>
        <w:rPr>
          <w:rFonts w:ascii="宋体" w:hAnsi="宋体" w:eastAsia="宋体" w:cs="宋体"/>
          <w:spacing w:val="8"/>
          <w:sz w:val="20"/>
          <w:szCs w:val="20"/>
          <w:u w:val="single"/>
        </w:rPr>
        <w:t>后28天内，向监理人提交承包人在施工场地的管理机构以及人员安排的报告，其内容应包括管</w:t>
      </w:r>
      <w:r>
        <w:rPr>
          <w:rFonts w:ascii="宋体" w:hAnsi="宋体" w:eastAsia="宋体" w:cs="宋体"/>
          <w:spacing w:val="18"/>
          <w:sz w:val="20"/>
          <w:szCs w:val="20"/>
          <w:u w:val="single"/>
        </w:rPr>
        <w:t>理机构</w:t>
      </w:r>
      <w:r>
        <w:rPr>
          <w:rFonts w:ascii="宋体" w:hAnsi="宋体" w:eastAsia="宋体" w:cs="宋体"/>
          <w:spacing w:val="11"/>
          <w:sz w:val="20"/>
          <w:szCs w:val="20"/>
          <w:u w:val="single"/>
        </w:rPr>
        <w:t>的</w:t>
      </w:r>
      <w:r>
        <w:rPr>
          <w:rFonts w:ascii="宋体" w:hAnsi="宋体" w:eastAsia="宋体" w:cs="宋体"/>
          <w:spacing w:val="9"/>
          <w:sz w:val="20"/>
          <w:szCs w:val="20"/>
          <w:u w:val="single"/>
        </w:rPr>
        <w:t>设置、各主要岗位的技术和管理人员名单及其资格，以及各工种技术工人的安排状况。承</w:t>
      </w:r>
      <w:r>
        <w:rPr>
          <w:rFonts w:ascii="宋体" w:hAnsi="宋体" w:eastAsia="宋体" w:cs="宋体"/>
          <w:spacing w:val="11"/>
          <w:sz w:val="20"/>
          <w:szCs w:val="20"/>
          <w:u w:val="single"/>
        </w:rPr>
        <w:t>包</w:t>
      </w:r>
      <w:r>
        <w:rPr>
          <w:rFonts w:ascii="宋体" w:hAnsi="宋体" w:eastAsia="宋体" w:cs="宋体"/>
          <w:spacing w:val="9"/>
          <w:sz w:val="20"/>
          <w:szCs w:val="20"/>
          <w:u w:val="single"/>
        </w:rPr>
        <w:t>人应向监理人提交施工场地人员变动情况的报告</w:t>
      </w:r>
      <w:r>
        <w:rPr>
          <w:rFonts w:ascii="宋体" w:hAnsi="宋体" w:eastAsia="宋体" w:cs="宋体"/>
          <w:spacing w:val="9"/>
          <w:sz w:val="20"/>
          <w:szCs w:val="20"/>
        </w:rPr>
        <w:t>。</w:t>
      </w:r>
    </w:p>
    <w:p>
      <w:pPr>
        <w:spacing w:line="377" w:lineRule="auto"/>
        <w:ind w:left="11" w:right="53" w:firstLine="420"/>
        <w:rPr>
          <w:rFonts w:ascii="宋体" w:hAnsi="宋体" w:eastAsia="宋体" w:cs="宋体"/>
          <w:sz w:val="20"/>
          <w:szCs w:val="20"/>
        </w:rPr>
      </w:pPr>
      <w:r>
        <w:rPr>
          <w:rFonts w:ascii="宋体" w:hAnsi="宋体" w:eastAsia="宋体" w:cs="宋体"/>
          <w:spacing w:val="9"/>
          <w:sz w:val="20"/>
          <w:szCs w:val="20"/>
        </w:rPr>
        <w:t>3.3.3承包人无正当理由拒绝撤换主要施工管理人员的违约责任：</w:t>
      </w:r>
      <w:r>
        <w:rPr>
          <w:rFonts w:ascii="宋体" w:hAnsi="宋体" w:eastAsia="宋体" w:cs="宋体"/>
          <w:spacing w:val="9"/>
          <w:sz w:val="20"/>
          <w:szCs w:val="20"/>
          <w:u w:val="single"/>
        </w:rPr>
        <w:t>因承包人主要施工管理人</w:t>
      </w:r>
      <w:r>
        <w:rPr>
          <w:rFonts w:ascii="宋体" w:hAnsi="宋体" w:eastAsia="宋体" w:cs="宋体"/>
          <w:spacing w:val="4"/>
          <w:sz w:val="20"/>
          <w:szCs w:val="20"/>
          <w:u w:val="single"/>
        </w:rPr>
        <w:t>员</w:t>
      </w:r>
      <w:r>
        <w:rPr>
          <w:rFonts w:ascii="宋体" w:hAnsi="宋体" w:eastAsia="宋体" w:cs="宋体"/>
          <w:spacing w:val="18"/>
          <w:sz w:val="20"/>
          <w:szCs w:val="20"/>
          <w:u w:val="single"/>
        </w:rPr>
        <w:t>不称</w:t>
      </w:r>
      <w:r>
        <w:rPr>
          <w:rFonts w:ascii="宋体" w:hAnsi="宋体" w:eastAsia="宋体" w:cs="宋体"/>
          <w:spacing w:val="16"/>
          <w:sz w:val="20"/>
          <w:szCs w:val="20"/>
          <w:u w:val="single"/>
        </w:rPr>
        <w:t>职</w:t>
      </w:r>
      <w:r>
        <w:rPr>
          <w:rFonts w:ascii="宋体" w:hAnsi="宋体" w:eastAsia="宋体" w:cs="宋体"/>
          <w:spacing w:val="9"/>
          <w:sz w:val="20"/>
          <w:szCs w:val="20"/>
          <w:u w:val="single"/>
        </w:rPr>
        <w:t>，发包人要求调换而无正当理由拒绝撤换或未及时调换的，视为承包人违约，必须向发包人</w:t>
      </w:r>
      <w:r>
        <w:rPr>
          <w:rFonts w:ascii="宋体" w:hAnsi="宋体" w:eastAsia="宋体" w:cs="宋体"/>
          <w:spacing w:val="4"/>
          <w:sz w:val="20"/>
          <w:szCs w:val="20"/>
          <w:u w:val="single"/>
        </w:rPr>
        <w:t>交纳处罚金，处罚标准：技术负责人2000元/人•次(人民币)；专业工程师1000元/人•次(</w:t>
      </w:r>
      <w:r>
        <w:rPr>
          <w:rFonts w:ascii="宋体" w:hAnsi="宋体" w:eastAsia="宋体" w:cs="宋体"/>
          <w:sz w:val="20"/>
          <w:szCs w:val="20"/>
          <w:u w:val="single"/>
        </w:rPr>
        <w:t>人民</w:t>
      </w:r>
      <w:r>
        <w:rPr>
          <w:rFonts w:ascii="宋体" w:hAnsi="宋体" w:eastAsia="宋体" w:cs="宋体"/>
          <w:spacing w:val="3"/>
          <w:sz w:val="20"/>
          <w:szCs w:val="20"/>
          <w:u w:val="single"/>
        </w:rPr>
        <w:t>币</w:t>
      </w:r>
      <w:r>
        <w:rPr>
          <w:rFonts w:ascii="宋体" w:hAnsi="宋体" w:eastAsia="宋体" w:cs="宋体"/>
          <w:spacing w:val="2"/>
          <w:sz w:val="20"/>
          <w:szCs w:val="20"/>
          <w:u w:val="single"/>
        </w:rPr>
        <w:t>)</w:t>
      </w:r>
      <w:r>
        <w:rPr>
          <w:rFonts w:ascii="宋体" w:hAnsi="宋体" w:eastAsia="宋体" w:cs="宋体"/>
          <w:spacing w:val="2"/>
          <w:sz w:val="20"/>
          <w:szCs w:val="20"/>
        </w:rPr>
        <w:t>。</w:t>
      </w:r>
    </w:p>
    <w:p>
      <w:pPr>
        <w:spacing w:before="2" w:line="376" w:lineRule="auto"/>
        <w:ind w:left="8" w:right="53" w:firstLine="423"/>
        <w:rPr>
          <w:rFonts w:ascii="宋体" w:hAnsi="宋体" w:eastAsia="宋体" w:cs="宋体"/>
          <w:sz w:val="20"/>
          <w:szCs w:val="20"/>
        </w:rPr>
      </w:pPr>
      <w:r>
        <w:rPr>
          <w:rFonts w:ascii="宋体" w:hAnsi="宋体" w:eastAsia="宋体" w:cs="宋体"/>
          <w:spacing w:val="12"/>
          <w:sz w:val="20"/>
          <w:szCs w:val="20"/>
        </w:rPr>
        <w:t>3.3</w:t>
      </w:r>
      <w:r>
        <w:rPr>
          <w:rFonts w:ascii="宋体" w:hAnsi="宋体" w:eastAsia="宋体" w:cs="宋体"/>
          <w:spacing w:val="9"/>
          <w:sz w:val="20"/>
          <w:szCs w:val="20"/>
        </w:rPr>
        <w:t>.</w:t>
      </w:r>
      <w:r>
        <w:rPr>
          <w:rFonts w:ascii="宋体" w:hAnsi="宋体" w:eastAsia="宋体" w:cs="宋体"/>
          <w:spacing w:val="6"/>
          <w:sz w:val="20"/>
          <w:szCs w:val="20"/>
        </w:rPr>
        <w:t>4承包人主要施工管理人员离开施工现场的批准要求：</w:t>
      </w:r>
      <w:r>
        <w:rPr>
          <w:rFonts w:ascii="宋体" w:hAnsi="宋体" w:eastAsia="宋体" w:cs="宋体"/>
          <w:spacing w:val="6"/>
          <w:sz w:val="20"/>
          <w:szCs w:val="20"/>
          <w:u w:val="single"/>
        </w:rPr>
        <w:t>由总监理工程师批准，发包人认可</w:t>
      </w:r>
      <w:r>
        <w:rPr>
          <w:rFonts w:ascii="宋体" w:hAnsi="宋体" w:eastAsia="宋体" w:cs="宋体"/>
          <w:spacing w:val="8"/>
          <w:sz w:val="20"/>
          <w:szCs w:val="20"/>
          <w:u w:val="single"/>
        </w:rPr>
        <w:t>方</w:t>
      </w:r>
      <w:r>
        <w:rPr>
          <w:rFonts w:ascii="宋体" w:hAnsi="宋体" w:eastAsia="宋体" w:cs="宋体"/>
          <w:spacing w:val="5"/>
          <w:sz w:val="20"/>
          <w:szCs w:val="20"/>
          <w:u w:val="single"/>
        </w:rPr>
        <w:t>可离开</w:t>
      </w:r>
      <w:r>
        <w:rPr>
          <w:rFonts w:ascii="宋体" w:hAnsi="宋体" w:eastAsia="宋体" w:cs="宋体"/>
          <w:spacing w:val="5"/>
          <w:sz w:val="20"/>
          <w:szCs w:val="20"/>
        </w:rPr>
        <w:t>。</w:t>
      </w:r>
    </w:p>
    <w:p>
      <w:pPr>
        <w:tabs>
          <w:tab w:val="left" w:pos="118"/>
        </w:tabs>
        <w:spacing w:line="377" w:lineRule="auto"/>
        <w:ind w:firstLine="432"/>
        <w:rPr>
          <w:rFonts w:ascii="宋体" w:hAnsi="宋体" w:eastAsia="宋体" w:cs="宋体"/>
          <w:sz w:val="20"/>
          <w:szCs w:val="20"/>
        </w:rPr>
      </w:pPr>
      <w:r>
        <w:rPr>
          <w:rFonts w:ascii="宋体" w:hAnsi="宋体" w:eastAsia="宋体" w:cs="宋体"/>
          <w:spacing w:val="8"/>
          <w:sz w:val="20"/>
          <w:szCs w:val="20"/>
        </w:rPr>
        <w:t>3.3.5承包人擅自更换主要施工管理人员的违约责任：</w:t>
      </w:r>
      <w:r>
        <w:rPr>
          <w:rFonts w:ascii="宋体" w:hAnsi="宋体" w:eastAsia="宋体" w:cs="宋体"/>
          <w:spacing w:val="8"/>
          <w:sz w:val="20"/>
          <w:szCs w:val="20"/>
          <w:u w:val="single"/>
        </w:rPr>
        <w:t>项目技术负责人、专职安全员及其</w:t>
      </w:r>
      <w:r>
        <w:rPr>
          <w:rFonts w:ascii="宋体" w:hAnsi="宋体" w:eastAsia="宋体" w:cs="宋体"/>
          <w:spacing w:val="7"/>
          <w:sz w:val="20"/>
          <w:szCs w:val="20"/>
          <w:u w:val="single"/>
        </w:rPr>
        <w:t>承</w:t>
      </w:r>
      <w:r>
        <w:rPr>
          <w:rFonts w:ascii="宋体" w:hAnsi="宋体" w:eastAsia="宋体" w:cs="宋体"/>
          <w:sz w:val="20"/>
          <w:szCs w:val="20"/>
          <w:u w:val="single"/>
        </w:rPr>
        <w:t>诺</w:t>
      </w:r>
      <w:r>
        <w:rPr>
          <w:rFonts w:ascii="宋体" w:hAnsi="宋体" w:eastAsia="宋体" w:cs="宋体"/>
          <w:spacing w:val="7"/>
          <w:sz w:val="20"/>
          <w:szCs w:val="20"/>
          <w:u w:val="single"/>
        </w:rPr>
        <w:t>的其它在场管理人员更换，更换项目技术负责人，承包人必须向发包人交纳违约金2000元/人•</w:t>
      </w:r>
      <w:r>
        <w:rPr>
          <w:rFonts w:ascii="宋体" w:hAnsi="宋体" w:eastAsia="宋体" w:cs="宋体"/>
          <w:spacing w:val="1"/>
          <w:sz w:val="20"/>
          <w:szCs w:val="20"/>
          <w:u w:val="single"/>
        </w:rPr>
        <w:t>次</w:t>
      </w:r>
      <w:r>
        <w:rPr>
          <w:rFonts w:ascii="宋体" w:hAnsi="宋体" w:eastAsia="宋体" w:cs="宋体"/>
          <w:sz w:val="20"/>
          <w:szCs w:val="20"/>
          <w:u w:val="single"/>
        </w:rPr>
        <w:tab/>
      </w:r>
      <w:r>
        <w:rPr>
          <w:rFonts w:ascii="宋体" w:hAnsi="宋体" w:eastAsia="宋体" w:cs="宋体"/>
          <w:spacing w:val="9"/>
          <w:sz w:val="20"/>
          <w:szCs w:val="20"/>
          <w:u w:val="single"/>
        </w:rPr>
        <w:t>(</w:t>
      </w:r>
      <w:r>
        <w:rPr>
          <w:rFonts w:ascii="宋体" w:hAnsi="宋体" w:eastAsia="宋体" w:cs="宋体"/>
          <w:spacing w:val="5"/>
          <w:sz w:val="20"/>
          <w:szCs w:val="20"/>
          <w:u w:val="single"/>
        </w:rPr>
        <w:t>人民币)违约金；更换专职安全员，承包人必须向发包人交纳违约金1000元/人•次(人民币)；</w:t>
      </w:r>
      <w:r>
        <w:rPr>
          <w:rFonts w:ascii="宋体" w:hAnsi="宋体" w:eastAsia="宋体" w:cs="宋体"/>
          <w:spacing w:val="9"/>
          <w:sz w:val="20"/>
          <w:szCs w:val="20"/>
          <w:u w:val="single"/>
        </w:rPr>
        <w:t>更</w:t>
      </w:r>
      <w:r>
        <w:rPr>
          <w:rFonts w:ascii="宋体" w:hAnsi="宋体" w:eastAsia="宋体" w:cs="宋体"/>
          <w:spacing w:val="6"/>
          <w:sz w:val="20"/>
          <w:szCs w:val="20"/>
          <w:u w:val="single"/>
        </w:rPr>
        <w:t>换其它在场管理人员，承包人必须向发包人交纳违约金500元/人•次(人民币)</w:t>
      </w:r>
      <w:r>
        <w:rPr>
          <w:rFonts w:ascii="宋体" w:hAnsi="宋体" w:eastAsia="宋体" w:cs="宋体"/>
          <w:spacing w:val="6"/>
          <w:sz w:val="20"/>
          <w:szCs w:val="20"/>
        </w:rPr>
        <w:t>。</w:t>
      </w:r>
    </w:p>
    <w:p>
      <w:pPr>
        <w:spacing w:before="2" w:line="386" w:lineRule="auto"/>
        <w:ind w:left="42" w:right="53" w:firstLine="385"/>
        <w:rPr>
          <w:rFonts w:ascii="宋体" w:hAnsi="宋体" w:eastAsia="宋体" w:cs="宋体"/>
          <w:sz w:val="20"/>
          <w:szCs w:val="20"/>
        </w:rPr>
      </w:pPr>
      <w:r>
        <w:rPr>
          <w:rFonts w:ascii="宋体" w:hAnsi="宋体" w:eastAsia="宋体" w:cs="宋体"/>
          <w:spacing w:val="18"/>
          <w:sz w:val="20"/>
          <w:szCs w:val="20"/>
        </w:rPr>
        <w:t>承包人</w:t>
      </w:r>
      <w:r>
        <w:rPr>
          <w:rFonts w:ascii="宋体" w:hAnsi="宋体" w:eastAsia="宋体" w:cs="宋体"/>
          <w:spacing w:val="9"/>
          <w:sz w:val="20"/>
          <w:szCs w:val="20"/>
        </w:rPr>
        <w:t>主要施工管理人员擅自离开施工现场的违约责任：</w:t>
      </w:r>
      <w:r>
        <w:rPr>
          <w:rFonts w:ascii="宋体" w:hAnsi="宋体" w:eastAsia="宋体" w:cs="宋体"/>
          <w:spacing w:val="9"/>
          <w:sz w:val="20"/>
          <w:szCs w:val="20"/>
          <w:u w:val="single"/>
        </w:rPr>
        <w:t>未经发包人同意，项目技术负责人擅</w:t>
      </w:r>
      <w:r>
        <w:rPr>
          <w:rFonts w:ascii="宋体" w:hAnsi="宋体" w:eastAsia="宋体" w:cs="宋体"/>
          <w:spacing w:val="6"/>
          <w:sz w:val="20"/>
          <w:szCs w:val="20"/>
          <w:u w:val="single"/>
        </w:rPr>
        <w:t>自离岗的，视为承包人</w:t>
      </w:r>
      <w:r>
        <w:rPr>
          <w:rFonts w:ascii="宋体" w:hAnsi="宋体" w:eastAsia="宋体" w:cs="宋体"/>
          <w:spacing w:val="4"/>
          <w:sz w:val="20"/>
          <w:szCs w:val="20"/>
          <w:u w:val="single"/>
        </w:rPr>
        <w:t>违</w:t>
      </w:r>
      <w:r>
        <w:rPr>
          <w:rFonts w:ascii="宋体" w:hAnsi="宋体" w:eastAsia="宋体" w:cs="宋体"/>
          <w:spacing w:val="3"/>
          <w:sz w:val="20"/>
          <w:szCs w:val="20"/>
          <w:u w:val="single"/>
        </w:rPr>
        <w:t>约，发包人有权处违约金300元/人•次(人民币)；未经发包人同意，专</w:t>
      </w:r>
    </w:p>
    <w:p>
      <w:pPr>
        <w:sectPr>
          <w:footerReference r:id="rId32" w:type="default"/>
          <w:pgSz w:w="11906" w:h="16839"/>
          <w:pgMar w:top="400" w:right="1388" w:bottom="1141" w:left="1440" w:header="0" w:footer="933" w:gutter="0"/>
          <w:pgNumType w:fmt="decimal"/>
          <w:cols w:space="720" w:num="1"/>
        </w:sectPr>
      </w:pPr>
    </w:p>
    <w:p>
      <w:pPr>
        <w:spacing w:line="272" w:lineRule="auto"/>
      </w:pPr>
    </w:p>
    <w:p>
      <w:pPr>
        <w:spacing w:before="65" w:line="385" w:lineRule="auto"/>
        <w:ind w:left="8" w:right="2" w:hanging="3"/>
        <w:rPr>
          <w:rFonts w:ascii="宋体" w:hAnsi="宋体" w:eastAsia="宋体" w:cs="宋体"/>
          <w:sz w:val="20"/>
          <w:szCs w:val="20"/>
        </w:rPr>
      </w:pPr>
      <w:r>
        <w:rPr>
          <w:rFonts w:ascii="宋体" w:hAnsi="宋体" w:eastAsia="宋体" w:cs="宋体"/>
          <w:spacing w:val="12"/>
          <w:sz w:val="20"/>
          <w:szCs w:val="20"/>
          <w:u w:val="single"/>
        </w:rPr>
        <w:t>职安全</w:t>
      </w:r>
      <w:r>
        <w:rPr>
          <w:rFonts w:ascii="宋体" w:hAnsi="宋体" w:eastAsia="宋体" w:cs="宋体"/>
          <w:spacing w:val="9"/>
          <w:sz w:val="20"/>
          <w:szCs w:val="20"/>
          <w:u w:val="single"/>
        </w:rPr>
        <w:t>员</w:t>
      </w:r>
      <w:r>
        <w:rPr>
          <w:rFonts w:ascii="宋体" w:hAnsi="宋体" w:eastAsia="宋体" w:cs="宋体"/>
          <w:spacing w:val="6"/>
          <w:sz w:val="20"/>
          <w:szCs w:val="20"/>
          <w:u w:val="single"/>
        </w:rPr>
        <w:t>擅自离岗的，视为承包人违约，发包人有权处违约金300元/人•次(人民币)；其它在场管理人员擅自离岗的，视为承包人违约，发包人有权处违约金300元/人•次(人民币)</w:t>
      </w:r>
      <w:r>
        <w:rPr>
          <w:rFonts w:ascii="宋体" w:hAnsi="宋体" w:eastAsia="宋体" w:cs="宋体"/>
          <w:spacing w:val="4"/>
          <w:sz w:val="20"/>
          <w:szCs w:val="20"/>
        </w:rPr>
        <w:t>。</w:t>
      </w:r>
    </w:p>
    <w:p>
      <w:pPr>
        <w:spacing w:before="107" w:line="229" w:lineRule="auto"/>
        <w:outlineLvl w:val="0"/>
        <w:rPr>
          <w:rFonts w:ascii="宋体" w:hAnsi="宋体" w:eastAsia="宋体" w:cs="宋体"/>
          <w:sz w:val="20"/>
          <w:szCs w:val="20"/>
        </w:rPr>
      </w:pPr>
      <w:r>
        <w:rPr>
          <w:rFonts w:ascii="Times New Roman" w:hAnsi="Times New Roman" w:eastAsia="Times New Roman" w:cs="Times New Roman"/>
          <w:b/>
          <w:bCs/>
          <w:spacing w:val="5"/>
          <w:sz w:val="20"/>
          <w:szCs w:val="20"/>
        </w:rPr>
        <w:t>3.5</w:t>
      </w:r>
      <w:r>
        <w:rPr>
          <w:rFonts w:ascii="宋体" w:hAnsi="宋体" w:eastAsia="宋体" w:cs="宋体"/>
          <w:spacing w:val="5"/>
          <w:sz w:val="20"/>
          <w:szCs w:val="20"/>
          <w14:textOutline w14:w="3797" w14:cap="sq" w14:cmpd="sng" w14:algn="ctr">
            <w14:solidFill>
              <w14:srgbClr w14:val="000000"/>
            </w14:solidFill>
            <w14:prstDash w14:val="solid"/>
            <w14:bevel/>
          </w14:textOutline>
        </w:rPr>
        <w:t>分</w:t>
      </w:r>
      <w:r>
        <w:rPr>
          <w:rFonts w:ascii="宋体" w:hAnsi="宋体" w:eastAsia="宋体" w:cs="宋体"/>
          <w:spacing w:val="4"/>
          <w:sz w:val="20"/>
          <w:szCs w:val="20"/>
          <w14:textOutline w14:w="3797" w14:cap="sq" w14:cmpd="sng" w14:algn="ctr">
            <w14:solidFill>
              <w14:srgbClr w14:val="000000"/>
            </w14:solidFill>
            <w14:prstDash w14:val="solid"/>
            <w14:bevel/>
          </w14:textOutline>
        </w:rPr>
        <w:t>包</w:t>
      </w:r>
    </w:p>
    <w:p>
      <w:pPr>
        <w:spacing w:before="171" w:line="229" w:lineRule="auto"/>
        <w:ind w:left="425"/>
        <w:rPr>
          <w:rFonts w:ascii="宋体" w:hAnsi="宋体" w:eastAsia="宋体" w:cs="宋体"/>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3"/>
          <w:sz w:val="20"/>
          <w:szCs w:val="20"/>
        </w:rPr>
        <w:t>5</w:t>
      </w:r>
      <w:r>
        <w:rPr>
          <w:rFonts w:ascii="Times New Roman" w:hAnsi="Times New Roman" w:eastAsia="Times New Roman" w:cs="Times New Roman"/>
          <w:spacing w:val="2"/>
          <w:sz w:val="20"/>
          <w:szCs w:val="20"/>
        </w:rPr>
        <w:t>.1</w:t>
      </w:r>
      <w:r>
        <w:rPr>
          <w:rFonts w:ascii="宋体" w:hAnsi="宋体" w:eastAsia="宋体" w:cs="宋体"/>
          <w:spacing w:val="2"/>
          <w:sz w:val="20"/>
          <w:szCs w:val="20"/>
        </w:rPr>
        <w:t>分包的一般约定</w:t>
      </w:r>
    </w:p>
    <w:p>
      <w:pPr>
        <w:spacing w:before="171" w:line="388" w:lineRule="auto"/>
        <w:ind w:left="424"/>
        <w:rPr>
          <w:rFonts w:ascii="宋体" w:hAnsi="宋体" w:eastAsia="宋体" w:cs="宋体"/>
          <w:sz w:val="20"/>
          <w:szCs w:val="20"/>
        </w:rPr>
      </w:pPr>
      <w:r>
        <w:rPr>
          <w:rFonts w:ascii="宋体" w:hAnsi="宋体" w:eastAsia="宋体" w:cs="宋体"/>
          <w:spacing w:val="16"/>
          <w:sz w:val="20"/>
          <w:szCs w:val="20"/>
        </w:rPr>
        <w:t>禁止</w:t>
      </w:r>
      <w:r>
        <w:rPr>
          <w:rFonts w:ascii="宋体" w:hAnsi="宋体" w:eastAsia="宋体" w:cs="宋体"/>
          <w:spacing w:val="13"/>
          <w:sz w:val="20"/>
          <w:szCs w:val="20"/>
        </w:rPr>
        <w:t>分</w:t>
      </w:r>
      <w:r>
        <w:rPr>
          <w:rFonts w:ascii="宋体" w:hAnsi="宋体" w:eastAsia="宋体" w:cs="宋体"/>
          <w:spacing w:val="8"/>
          <w:sz w:val="20"/>
          <w:szCs w:val="20"/>
        </w:rPr>
        <w:t>包的工程包括：</w:t>
      </w:r>
      <w:r>
        <w:rPr>
          <w:rFonts w:ascii="宋体" w:hAnsi="宋体" w:eastAsia="宋体" w:cs="宋体"/>
          <w:spacing w:val="8"/>
          <w:sz w:val="20"/>
          <w:szCs w:val="20"/>
          <w:u w:val="single"/>
        </w:rPr>
        <w:t>本工程不允许分包(除劳务分包以外)</w:t>
      </w:r>
      <w:r>
        <w:rPr>
          <w:rFonts w:ascii="宋体" w:hAnsi="宋体" w:eastAsia="宋体" w:cs="宋体"/>
          <w:spacing w:val="8"/>
          <w:sz w:val="20"/>
          <w:szCs w:val="20"/>
        </w:rPr>
        <w:t>。</w:t>
      </w:r>
    </w:p>
    <w:p>
      <w:pPr>
        <w:spacing w:line="229" w:lineRule="auto"/>
        <w:ind w:left="426"/>
        <w:rPr>
          <w:rFonts w:ascii="宋体" w:hAnsi="宋体" w:eastAsia="宋体" w:cs="宋体"/>
          <w:sz w:val="20"/>
          <w:szCs w:val="20"/>
        </w:rPr>
      </w:pPr>
      <w:r>
        <w:rPr>
          <w:rFonts w:ascii="宋体" w:hAnsi="宋体" w:eastAsia="宋体" w:cs="宋体"/>
          <w:spacing w:val="14"/>
          <w:sz w:val="20"/>
          <w:szCs w:val="20"/>
        </w:rPr>
        <w:t>主</w:t>
      </w:r>
      <w:r>
        <w:rPr>
          <w:rFonts w:ascii="宋体" w:hAnsi="宋体" w:eastAsia="宋体" w:cs="宋体"/>
          <w:spacing w:val="11"/>
          <w:sz w:val="20"/>
          <w:szCs w:val="20"/>
        </w:rPr>
        <w:t>体</w:t>
      </w:r>
      <w:r>
        <w:rPr>
          <w:rFonts w:ascii="宋体" w:hAnsi="宋体" w:eastAsia="宋体" w:cs="宋体"/>
          <w:spacing w:val="7"/>
          <w:sz w:val="20"/>
          <w:szCs w:val="20"/>
        </w:rPr>
        <w:t>结构、关键性工作的范围：</w:t>
      </w:r>
      <w:r>
        <w:rPr>
          <w:rFonts w:ascii="宋体" w:hAnsi="宋体" w:eastAsia="宋体" w:cs="宋体"/>
          <w:spacing w:val="7"/>
          <w:sz w:val="20"/>
          <w:szCs w:val="20"/>
          <w:u w:val="single"/>
        </w:rPr>
        <w:t>/</w:t>
      </w:r>
      <w:r>
        <w:rPr>
          <w:rFonts w:ascii="宋体" w:hAnsi="宋体" w:eastAsia="宋体" w:cs="宋体"/>
          <w:spacing w:val="7"/>
          <w:sz w:val="20"/>
          <w:szCs w:val="20"/>
        </w:rPr>
        <w:t>。</w:t>
      </w:r>
    </w:p>
    <w:p>
      <w:pPr>
        <w:spacing w:before="172" w:line="229" w:lineRule="auto"/>
        <w:ind w:left="425"/>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8"/>
          <w:sz w:val="20"/>
          <w:szCs w:val="20"/>
        </w:rPr>
        <w:t>.</w:t>
      </w:r>
      <w:r>
        <w:rPr>
          <w:rFonts w:ascii="Times New Roman" w:hAnsi="Times New Roman" w:eastAsia="Times New Roman" w:cs="Times New Roman"/>
          <w:spacing w:val="5"/>
          <w:sz w:val="20"/>
          <w:szCs w:val="20"/>
        </w:rPr>
        <w:t>5.2</w:t>
      </w:r>
      <w:r>
        <w:rPr>
          <w:rFonts w:ascii="宋体" w:hAnsi="宋体" w:eastAsia="宋体" w:cs="宋体"/>
          <w:spacing w:val="5"/>
          <w:sz w:val="20"/>
          <w:szCs w:val="20"/>
        </w:rPr>
        <w:t>分包的确定</w:t>
      </w:r>
    </w:p>
    <w:p>
      <w:pPr>
        <w:spacing w:before="172" w:line="227" w:lineRule="auto"/>
        <w:ind w:left="432"/>
        <w:rPr>
          <w:rFonts w:ascii="宋体" w:hAnsi="宋体" w:eastAsia="宋体" w:cs="宋体"/>
          <w:sz w:val="20"/>
          <w:szCs w:val="20"/>
        </w:rPr>
      </w:pPr>
      <w:r>
        <w:rPr>
          <w:rFonts w:ascii="宋体" w:hAnsi="宋体" w:eastAsia="宋体" w:cs="宋体"/>
          <w:spacing w:val="7"/>
          <w:sz w:val="20"/>
          <w:szCs w:val="20"/>
        </w:rPr>
        <w:t>允许分包的专业工程包括：</w:t>
      </w:r>
      <w:r>
        <w:rPr>
          <w:rFonts w:ascii="宋体" w:hAnsi="宋体" w:eastAsia="宋体" w:cs="宋体"/>
          <w:spacing w:val="7"/>
          <w:sz w:val="20"/>
          <w:szCs w:val="20"/>
          <w:u w:val="single"/>
        </w:rPr>
        <w:t>/</w:t>
      </w:r>
      <w:r>
        <w:rPr>
          <w:rFonts w:ascii="宋体" w:hAnsi="宋体" w:eastAsia="宋体" w:cs="宋体"/>
          <w:spacing w:val="5"/>
          <w:sz w:val="20"/>
          <w:szCs w:val="20"/>
        </w:rPr>
        <w:t>。</w:t>
      </w:r>
    </w:p>
    <w:p>
      <w:pPr>
        <w:spacing w:before="175" w:line="228" w:lineRule="auto"/>
        <w:outlineLvl w:val="0"/>
        <w:rPr>
          <w:rFonts w:ascii="宋体" w:hAnsi="宋体" w:eastAsia="宋体" w:cs="宋体"/>
          <w:sz w:val="20"/>
          <w:szCs w:val="20"/>
        </w:rPr>
      </w:pPr>
      <w:r>
        <w:rPr>
          <w:rFonts w:ascii="Times New Roman" w:hAnsi="Times New Roman" w:eastAsia="Times New Roman" w:cs="Times New Roman"/>
          <w:b/>
          <w:bCs/>
          <w:spacing w:val="16"/>
          <w:sz w:val="20"/>
          <w:szCs w:val="20"/>
        </w:rPr>
        <w:t>3</w:t>
      </w:r>
      <w:r>
        <w:rPr>
          <w:rFonts w:ascii="Times New Roman" w:hAnsi="Times New Roman" w:eastAsia="Times New Roman" w:cs="Times New Roman"/>
          <w:b/>
          <w:bCs/>
          <w:spacing w:val="8"/>
          <w:sz w:val="20"/>
          <w:szCs w:val="20"/>
        </w:rPr>
        <w:t>.6</w:t>
      </w:r>
      <w:r>
        <w:rPr>
          <w:rFonts w:ascii="宋体" w:hAnsi="宋体" w:eastAsia="宋体" w:cs="宋体"/>
          <w:spacing w:val="8"/>
          <w:sz w:val="20"/>
          <w:szCs w:val="20"/>
          <w14:textOutline w14:w="3797" w14:cap="sq" w14:cmpd="sng" w14:algn="ctr">
            <w14:solidFill>
              <w14:srgbClr w14:val="000000"/>
            </w14:solidFill>
            <w14:prstDash w14:val="solid"/>
            <w14:bevel/>
          </w14:textOutline>
        </w:rPr>
        <w:t>工程照管与成品、半成品保护</w:t>
      </w:r>
    </w:p>
    <w:p>
      <w:pPr>
        <w:spacing w:before="172" w:line="388" w:lineRule="auto"/>
        <w:ind w:left="3" w:right="2" w:firstLine="420"/>
        <w:rPr>
          <w:rFonts w:ascii="宋体" w:hAnsi="宋体" w:eastAsia="宋体" w:cs="宋体"/>
          <w:sz w:val="20"/>
          <w:szCs w:val="20"/>
        </w:rPr>
      </w:pPr>
      <w:r>
        <w:rPr>
          <w:rFonts w:ascii="宋体" w:hAnsi="宋体" w:eastAsia="宋体" w:cs="宋体"/>
          <w:spacing w:val="12"/>
          <w:sz w:val="20"/>
          <w:szCs w:val="20"/>
        </w:rPr>
        <w:t>承包人负责照管工程及工程相关的材料、工程设备的起始时间：</w:t>
      </w:r>
      <w:r>
        <w:rPr>
          <w:rFonts w:ascii="宋体" w:hAnsi="宋体" w:eastAsia="宋体" w:cs="宋体"/>
          <w:spacing w:val="12"/>
          <w:sz w:val="20"/>
          <w:szCs w:val="20"/>
          <w:u w:val="single"/>
        </w:rPr>
        <w:t>从承包人进场到工程竣</w:t>
      </w:r>
      <w:r>
        <w:rPr>
          <w:rFonts w:ascii="宋体" w:hAnsi="宋体" w:eastAsia="宋体" w:cs="宋体"/>
          <w:spacing w:val="3"/>
          <w:sz w:val="20"/>
          <w:szCs w:val="20"/>
          <w:u w:val="single"/>
        </w:rPr>
        <w:t>工</w:t>
      </w:r>
      <w:r>
        <w:rPr>
          <w:rFonts w:ascii="宋体" w:hAnsi="宋体" w:eastAsia="宋体" w:cs="宋体"/>
          <w:spacing w:val="8"/>
          <w:sz w:val="20"/>
          <w:szCs w:val="20"/>
          <w:u w:val="single"/>
        </w:rPr>
        <w:t>验收合格并交付承包人后</w:t>
      </w:r>
      <w:r>
        <w:rPr>
          <w:rFonts w:ascii="宋体" w:hAnsi="宋体" w:eastAsia="宋体" w:cs="宋体"/>
          <w:spacing w:val="5"/>
          <w:sz w:val="20"/>
          <w:szCs w:val="20"/>
        </w:rPr>
        <w:t>。</w:t>
      </w:r>
    </w:p>
    <w:p>
      <w:pPr>
        <w:spacing w:line="229" w:lineRule="auto"/>
        <w:outlineLvl w:val="0"/>
        <w:rPr>
          <w:rFonts w:ascii="宋体" w:hAnsi="宋体" w:eastAsia="宋体" w:cs="宋体"/>
          <w:sz w:val="20"/>
          <w:szCs w:val="20"/>
        </w:rPr>
      </w:pPr>
      <w:r>
        <w:rPr>
          <w:rFonts w:ascii="Times New Roman" w:hAnsi="Times New Roman" w:eastAsia="Times New Roman" w:cs="Times New Roman"/>
          <w:b/>
          <w:bCs/>
          <w:spacing w:val="8"/>
          <w:sz w:val="20"/>
          <w:szCs w:val="20"/>
        </w:rPr>
        <w:t>3</w:t>
      </w:r>
      <w:r>
        <w:rPr>
          <w:rFonts w:ascii="Times New Roman" w:hAnsi="Times New Roman" w:eastAsia="Times New Roman" w:cs="Times New Roman"/>
          <w:b/>
          <w:bCs/>
          <w:spacing w:val="6"/>
          <w:sz w:val="20"/>
          <w:szCs w:val="20"/>
        </w:rPr>
        <w:t>.7</w:t>
      </w:r>
      <w:r>
        <w:rPr>
          <w:rFonts w:ascii="宋体" w:hAnsi="宋体" w:eastAsia="宋体" w:cs="宋体"/>
          <w:spacing w:val="6"/>
          <w:sz w:val="20"/>
          <w:szCs w:val="20"/>
          <w14:textOutline w14:w="3797" w14:cap="sq" w14:cmpd="sng" w14:algn="ctr">
            <w14:solidFill>
              <w14:srgbClr w14:val="000000"/>
            </w14:solidFill>
            <w14:prstDash w14:val="solid"/>
            <w14:bevel/>
          </w14:textOutline>
        </w:rPr>
        <w:t>履约担保</w:t>
      </w:r>
    </w:p>
    <w:p>
      <w:pPr>
        <w:spacing w:before="171" w:line="228" w:lineRule="auto"/>
        <w:ind w:left="424"/>
        <w:rPr>
          <w:rFonts w:ascii="宋体" w:hAnsi="宋体" w:eastAsia="宋体" w:cs="宋体"/>
          <w:sz w:val="20"/>
          <w:szCs w:val="20"/>
        </w:rPr>
      </w:pPr>
      <w:r>
        <w:rPr>
          <w:rFonts w:ascii="宋体" w:hAnsi="宋体" w:eastAsia="宋体" w:cs="宋体"/>
          <w:spacing w:val="8"/>
          <w:sz w:val="20"/>
          <w:szCs w:val="20"/>
        </w:rPr>
        <w:t>承包人是否提供履约担保：</w:t>
      </w:r>
      <w:r>
        <w:rPr>
          <w:rFonts w:ascii="宋体" w:hAnsi="宋体" w:eastAsia="宋体" w:cs="宋体"/>
          <w:spacing w:val="8"/>
          <w:sz w:val="20"/>
          <w:szCs w:val="20"/>
          <w:u w:val="single"/>
        </w:rPr>
        <w:t>提供</w:t>
      </w:r>
      <w:r>
        <w:rPr>
          <w:rFonts w:ascii="宋体" w:hAnsi="宋体" w:eastAsia="宋体" w:cs="宋体"/>
          <w:spacing w:val="7"/>
          <w:sz w:val="20"/>
          <w:szCs w:val="20"/>
        </w:rPr>
        <w:t>。</w:t>
      </w:r>
    </w:p>
    <w:p>
      <w:pPr>
        <w:spacing w:before="172" w:line="388" w:lineRule="auto"/>
        <w:ind w:left="3" w:firstLine="420"/>
        <w:rPr>
          <w:rFonts w:ascii="宋体" w:hAnsi="宋体" w:eastAsia="宋体" w:cs="宋体"/>
          <w:sz w:val="20"/>
          <w:szCs w:val="20"/>
        </w:rPr>
      </w:pPr>
      <w:r>
        <w:rPr>
          <w:rFonts w:ascii="宋体" w:hAnsi="宋体" w:eastAsia="宋体" w:cs="宋体"/>
          <w:spacing w:val="18"/>
          <w:sz w:val="20"/>
          <w:szCs w:val="20"/>
        </w:rPr>
        <w:t>承包人</w:t>
      </w:r>
      <w:r>
        <w:rPr>
          <w:rFonts w:ascii="宋体" w:hAnsi="宋体" w:eastAsia="宋体" w:cs="宋体"/>
          <w:spacing w:val="9"/>
          <w:sz w:val="20"/>
          <w:szCs w:val="20"/>
        </w:rPr>
        <w:t>提供履约担保的形式、金额及期限的：</w:t>
      </w:r>
      <w:r>
        <w:rPr>
          <w:rFonts w:ascii="宋体" w:hAnsi="宋体" w:eastAsia="宋体" w:cs="宋体"/>
          <w:spacing w:val="9"/>
          <w:sz w:val="20"/>
          <w:szCs w:val="20"/>
          <w:u w:val="single"/>
        </w:rPr>
        <w:t>承包人在收到中标通知书后，在合同签订前提交</w:t>
      </w:r>
      <w:r>
        <w:rPr>
          <w:rFonts w:ascii="宋体" w:hAnsi="宋体" w:eastAsia="宋体" w:cs="宋体"/>
          <w:spacing w:val="8"/>
          <w:sz w:val="20"/>
          <w:szCs w:val="20"/>
          <w:u w:val="single"/>
        </w:rPr>
        <w:t>合</w:t>
      </w:r>
      <w:r>
        <w:rPr>
          <w:rFonts w:ascii="宋体" w:hAnsi="宋体" w:eastAsia="宋体" w:cs="宋体"/>
          <w:spacing w:val="7"/>
          <w:sz w:val="20"/>
          <w:szCs w:val="20"/>
          <w:u w:val="single"/>
        </w:rPr>
        <w:t>同价款扣除建安劳保费、发包人材料价款、暂估专业工程、暂列金额后5%的作为履约担保。履约</w:t>
      </w:r>
      <w:r>
        <w:rPr>
          <w:rFonts w:ascii="宋体" w:hAnsi="宋体" w:eastAsia="宋体" w:cs="宋体"/>
          <w:spacing w:val="12"/>
          <w:sz w:val="20"/>
          <w:szCs w:val="20"/>
          <w:u w:val="single"/>
        </w:rPr>
        <w:t>担保的有效期应当自本合同生效之日起至发包人签认并由监理人向承包人出具(竣工证明材料</w:t>
      </w:r>
      <w:r>
        <w:rPr>
          <w:rFonts w:ascii="宋体" w:hAnsi="宋体" w:eastAsia="宋体" w:cs="宋体"/>
          <w:spacing w:val="3"/>
          <w:sz w:val="20"/>
          <w:szCs w:val="20"/>
          <w:u w:val="single"/>
        </w:rPr>
        <w:t>名</w:t>
      </w:r>
      <w:r>
        <w:rPr>
          <w:rFonts w:ascii="宋体" w:hAnsi="宋体" w:eastAsia="宋体" w:cs="宋体"/>
          <w:spacing w:val="18"/>
          <w:sz w:val="20"/>
          <w:szCs w:val="20"/>
          <w:u w:val="single"/>
        </w:rPr>
        <w:t>称)</w:t>
      </w:r>
      <w:r>
        <w:rPr>
          <w:rFonts w:ascii="宋体" w:hAnsi="宋体" w:eastAsia="宋体" w:cs="宋体"/>
          <w:spacing w:val="9"/>
          <w:sz w:val="20"/>
          <w:szCs w:val="20"/>
          <w:u w:val="single"/>
        </w:rPr>
        <w:t>之日止。如果承包人无法获得一份不带具体截止日期的担保，履约担保中应当有“变更工程竣</w:t>
      </w:r>
    </w:p>
    <w:p>
      <w:pPr>
        <w:spacing w:line="229" w:lineRule="auto"/>
        <w:ind w:left="7"/>
        <w:rPr>
          <w:rFonts w:ascii="宋体" w:hAnsi="宋体" w:eastAsia="宋体" w:cs="宋体"/>
          <w:sz w:val="20"/>
          <w:szCs w:val="20"/>
        </w:rPr>
      </w:pPr>
      <w:r>
        <w:rPr>
          <w:rFonts w:ascii="宋体" w:hAnsi="宋体" w:eastAsia="宋体" w:cs="宋体"/>
          <w:spacing w:val="16"/>
          <w:sz w:val="20"/>
          <w:szCs w:val="20"/>
          <w:u w:val="single"/>
        </w:rPr>
        <w:t>工</w:t>
      </w:r>
      <w:r>
        <w:rPr>
          <w:rFonts w:ascii="宋体" w:hAnsi="宋体" w:eastAsia="宋体" w:cs="宋体"/>
          <w:spacing w:val="10"/>
          <w:sz w:val="20"/>
          <w:szCs w:val="20"/>
          <w:u w:val="single"/>
        </w:rPr>
        <w:t>日期的，保证期间按照变更后的竣工日期做相应调整”或类似约定的条款。</w:t>
      </w:r>
    </w:p>
    <w:p>
      <w:pPr>
        <w:spacing w:before="145" w:line="430" w:lineRule="auto"/>
        <w:ind w:left="6" w:firstLine="420"/>
        <w:rPr>
          <w:rFonts w:ascii="宋体" w:hAnsi="宋体" w:eastAsia="宋体" w:cs="宋体"/>
          <w:sz w:val="20"/>
          <w:szCs w:val="20"/>
        </w:rPr>
      </w:pPr>
      <w:r>
        <w:rPr>
          <w:rFonts w:ascii="宋体" w:hAnsi="宋体" w:eastAsia="宋体" w:cs="宋体"/>
          <w:spacing w:val="8"/>
          <w:sz w:val="20"/>
          <w:szCs w:val="20"/>
          <w:u w:val="single"/>
        </w:rPr>
        <w:t>工程竣工验收合格并对验收发现的问题完成整改后的</w:t>
      </w:r>
      <w:r>
        <w:rPr>
          <w:rFonts w:ascii="Times New Roman" w:hAnsi="Times New Roman" w:eastAsia="Times New Roman" w:cs="Times New Roman"/>
          <w:spacing w:val="8"/>
          <w:sz w:val="20"/>
          <w:szCs w:val="20"/>
          <w:u w:val="single"/>
        </w:rPr>
        <w:t>7</w:t>
      </w:r>
      <w:r>
        <w:rPr>
          <w:rFonts w:ascii="宋体" w:hAnsi="宋体" w:eastAsia="宋体" w:cs="宋体"/>
          <w:spacing w:val="8"/>
          <w:sz w:val="20"/>
          <w:szCs w:val="20"/>
          <w:u w:val="single"/>
        </w:rPr>
        <w:t>个日历天内，发包人支付履约保证金</w:t>
      </w:r>
      <w:r>
        <w:rPr>
          <w:rFonts w:ascii="宋体" w:hAnsi="宋体" w:eastAsia="宋体" w:cs="宋体"/>
          <w:spacing w:val="7"/>
          <w:sz w:val="20"/>
          <w:szCs w:val="20"/>
          <w:u w:val="single"/>
        </w:rPr>
        <w:t>的</w:t>
      </w:r>
      <w:r>
        <w:rPr>
          <w:rFonts w:ascii="Times New Roman" w:hAnsi="Times New Roman" w:eastAsia="Times New Roman" w:cs="Times New Roman"/>
          <w:spacing w:val="18"/>
          <w:sz w:val="20"/>
          <w:szCs w:val="20"/>
          <w:u w:val="single"/>
        </w:rPr>
        <w:t>50%</w:t>
      </w:r>
      <w:r>
        <w:rPr>
          <w:rFonts w:ascii="宋体" w:hAnsi="宋体" w:eastAsia="宋体" w:cs="宋体"/>
          <w:spacing w:val="15"/>
          <w:sz w:val="20"/>
          <w:szCs w:val="20"/>
          <w:u w:val="single"/>
        </w:rPr>
        <w:t>；</w:t>
      </w:r>
      <w:r>
        <w:rPr>
          <w:rFonts w:ascii="宋体" w:hAnsi="宋体" w:eastAsia="宋体" w:cs="宋体"/>
          <w:spacing w:val="9"/>
          <w:sz w:val="20"/>
          <w:szCs w:val="20"/>
          <w:u w:val="single"/>
        </w:rPr>
        <w:t>承包人向发包人完成(施工)竣工资料移交手续后，可向发包人申请退还剩余履约保证金，</w:t>
      </w:r>
      <w:r>
        <w:rPr>
          <w:rFonts w:ascii="宋体" w:hAnsi="宋体" w:eastAsia="宋体" w:cs="宋体"/>
          <w:spacing w:val="20"/>
          <w:sz w:val="20"/>
          <w:szCs w:val="20"/>
          <w:u w:val="single"/>
        </w:rPr>
        <w:t>发</w:t>
      </w:r>
      <w:r>
        <w:rPr>
          <w:rFonts w:ascii="宋体" w:hAnsi="宋体" w:eastAsia="宋体" w:cs="宋体"/>
          <w:spacing w:val="16"/>
          <w:sz w:val="20"/>
          <w:szCs w:val="20"/>
          <w:u w:val="single"/>
        </w:rPr>
        <w:t>包</w:t>
      </w:r>
      <w:r>
        <w:rPr>
          <w:rFonts w:ascii="宋体" w:hAnsi="宋体" w:eastAsia="宋体" w:cs="宋体"/>
          <w:spacing w:val="10"/>
          <w:sz w:val="20"/>
          <w:szCs w:val="20"/>
          <w:u w:val="single"/>
        </w:rPr>
        <w:t>人应在收到申请之日起</w:t>
      </w:r>
      <w:r>
        <w:rPr>
          <w:rFonts w:ascii="Times New Roman" w:hAnsi="Times New Roman" w:eastAsia="Times New Roman" w:cs="Times New Roman"/>
          <w:spacing w:val="10"/>
          <w:sz w:val="20"/>
          <w:szCs w:val="20"/>
          <w:u w:val="single"/>
        </w:rPr>
        <w:t>28</w:t>
      </w:r>
      <w:r>
        <w:rPr>
          <w:rFonts w:ascii="宋体" w:hAnsi="宋体" w:eastAsia="宋体" w:cs="宋体"/>
          <w:spacing w:val="10"/>
          <w:sz w:val="20"/>
          <w:szCs w:val="20"/>
          <w:u w:val="single"/>
        </w:rPr>
        <w:t>个日历天内扣减承包人赔偿金和其他应从承包人扣回的款项后，将</w:t>
      </w:r>
      <w:r>
        <w:rPr>
          <w:rFonts w:ascii="宋体" w:hAnsi="宋体" w:eastAsia="宋体" w:cs="宋体"/>
          <w:spacing w:val="18"/>
          <w:sz w:val="20"/>
          <w:szCs w:val="20"/>
          <w:u w:val="single"/>
        </w:rPr>
        <w:t>履</w:t>
      </w:r>
      <w:r>
        <w:rPr>
          <w:rFonts w:ascii="宋体" w:hAnsi="宋体" w:eastAsia="宋体" w:cs="宋体"/>
          <w:spacing w:val="9"/>
          <w:sz w:val="20"/>
          <w:szCs w:val="20"/>
          <w:u w:val="single"/>
        </w:rPr>
        <w:t>约保证金的余额退还给承包人(无息)。</w:t>
      </w:r>
    </w:p>
    <w:p>
      <w:pPr>
        <w:spacing w:before="22" w:line="369" w:lineRule="auto"/>
        <w:ind w:left="4" w:firstLine="420"/>
        <w:rPr>
          <w:rFonts w:ascii="宋体" w:hAnsi="宋体" w:eastAsia="宋体" w:cs="宋体"/>
          <w:sz w:val="20"/>
          <w:szCs w:val="20"/>
        </w:rPr>
      </w:pPr>
      <w:r>
        <w:rPr>
          <w:rFonts w:ascii="宋体" w:hAnsi="宋体" w:eastAsia="宋体" w:cs="宋体"/>
          <w:spacing w:val="8"/>
          <w:sz w:val="20"/>
          <w:szCs w:val="20"/>
          <w:u w:val="single"/>
        </w:rPr>
        <w:t>承</w:t>
      </w:r>
      <w:r>
        <w:rPr>
          <w:rFonts w:ascii="宋体" w:hAnsi="宋体" w:eastAsia="宋体" w:cs="宋体"/>
          <w:spacing w:val="5"/>
          <w:sz w:val="20"/>
          <w:szCs w:val="20"/>
          <w:u w:val="single"/>
        </w:rPr>
        <w:t>包</w:t>
      </w:r>
      <w:r>
        <w:rPr>
          <w:rFonts w:ascii="宋体" w:hAnsi="宋体" w:eastAsia="宋体" w:cs="宋体"/>
          <w:spacing w:val="4"/>
          <w:sz w:val="20"/>
          <w:szCs w:val="20"/>
          <w:u w:val="single"/>
        </w:rPr>
        <w:t>人在中标后7个工作日内，按桂劳社发[2009]50号文规定将农民工工资保障金存入账户。</w:t>
      </w:r>
      <w:r>
        <w:rPr>
          <w:rFonts w:ascii="宋体" w:hAnsi="宋体" w:eastAsia="宋体" w:cs="宋体"/>
          <w:spacing w:val="18"/>
          <w:sz w:val="20"/>
          <w:szCs w:val="20"/>
          <w:u w:val="single"/>
        </w:rPr>
        <w:t>工程竣</w:t>
      </w:r>
      <w:r>
        <w:rPr>
          <w:rFonts w:ascii="宋体" w:hAnsi="宋体" w:eastAsia="宋体" w:cs="宋体"/>
          <w:spacing w:val="10"/>
          <w:sz w:val="20"/>
          <w:szCs w:val="20"/>
          <w:u w:val="single"/>
        </w:rPr>
        <w:t>工</w:t>
      </w:r>
      <w:r>
        <w:rPr>
          <w:rFonts w:ascii="宋体" w:hAnsi="宋体" w:eastAsia="宋体" w:cs="宋体"/>
          <w:spacing w:val="9"/>
          <w:sz w:val="20"/>
          <w:szCs w:val="20"/>
          <w:u w:val="single"/>
        </w:rPr>
        <w:t>验收结算经审定后，按照规定程序，将农民工工资保障金没有使用或剩余的金额退还给承</w:t>
      </w:r>
      <w:r>
        <w:rPr>
          <w:rFonts w:ascii="宋体" w:hAnsi="宋体" w:eastAsia="宋体" w:cs="宋体"/>
          <w:spacing w:val="14"/>
          <w:sz w:val="20"/>
          <w:szCs w:val="20"/>
          <w:u w:val="single"/>
        </w:rPr>
        <w:t>包</w:t>
      </w:r>
      <w:r>
        <w:rPr>
          <w:rFonts w:ascii="宋体" w:hAnsi="宋体" w:eastAsia="宋体" w:cs="宋体"/>
          <w:spacing w:val="13"/>
          <w:sz w:val="20"/>
          <w:szCs w:val="20"/>
          <w:u w:val="single"/>
        </w:rPr>
        <w:t>人。</w:t>
      </w:r>
    </w:p>
    <w:p>
      <w:pPr>
        <w:spacing w:before="1" w:line="376" w:lineRule="auto"/>
        <w:ind w:left="8" w:right="2" w:firstLine="415"/>
        <w:rPr>
          <w:rFonts w:ascii="宋体" w:hAnsi="宋体" w:eastAsia="宋体" w:cs="宋体"/>
          <w:sz w:val="20"/>
          <w:szCs w:val="20"/>
        </w:rPr>
      </w:pPr>
      <w:r>
        <w:rPr>
          <w:rFonts w:ascii="宋体" w:hAnsi="宋体" w:eastAsia="宋体" w:cs="宋体"/>
          <w:spacing w:val="15"/>
          <w:sz w:val="20"/>
          <w:szCs w:val="20"/>
          <w:u w:val="single"/>
          <w14:textOutline w14:w="3797" w14:cap="sq" w14:cmpd="sng" w14:algn="ctr">
            <w14:solidFill>
              <w14:srgbClr w14:val="000000"/>
            </w14:solidFill>
            <w14:prstDash w14:val="solid"/>
            <w14:bevel/>
          </w14:textOutline>
        </w:rPr>
        <w:t>注：根据桂林市财政局《关于进一步贯彻落实政府采购优化营商环境百日攻坚行动方案的</w:t>
      </w:r>
      <w:r>
        <w:rPr>
          <w:rFonts w:ascii="宋体" w:hAnsi="宋体" w:eastAsia="宋体" w:cs="宋体"/>
          <w:spacing w:val="10"/>
          <w:sz w:val="20"/>
          <w:szCs w:val="20"/>
          <w:u w:val="single"/>
          <w14:textOutline w14:w="3797" w14:cap="sq" w14:cmpd="sng" w14:algn="ctr">
            <w14:solidFill>
              <w14:srgbClr w14:val="000000"/>
            </w14:solidFill>
            <w14:prstDash w14:val="solid"/>
            <w14:bevel/>
          </w14:textOutline>
        </w:rPr>
        <w:t>通</w:t>
      </w:r>
      <w:r>
        <w:rPr>
          <w:rFonts w:ascii="宋体" w:hAnsi="宋体" w:eastAsia="宋体" w:cs="宋体"/>
          <w:spacing w:val="11"/>
          <w:sz w:val="20"/>
          <w:szCs w:val="20"/>
          <w:u w:val="single"/>
          <w14:textOutline w14:w="3797" w14:cap="sq" w14:cmpd="sng" w14:algn="ctr">
            <w14:solidFill>
              <w14:srgbClr w14:val="000000"/>
            </w14:solidFill>
            <w14:prstDash w14:val="solid"/>
            <w14:bevel/>
          </w14:textOutline>
        </w:rPr>
        <w:t>知》，本项目中标人如为小微企业的，则免收履约保证金。</w:t>
      </w:r>
    </w:p>
    <w:p>
      <w:pPr>
        <w:spacing w:before="1" w:line="231" w:lineRule="auto"/>
        <w:ind w:left="1"/>
        <w:outlineLvl w:val="0"/>
        <w:rPr>
          <w:rFonts w:ascii="宋体" w:hAnsi="宋体" w:eastAsia="宋体" w:cs="宋体"/>
          <w:sz w:val="20"/>
          <w:szCs w:val="20"/>
        </w:rPr>
      </w:pPr>
      <w:r>
        <w:rPr>
          <w:rFonts w:ascii="Times New Roman" w:hAnsi="Times New Roman" w:eastAsia="Times New Roman" w:cs="Times New Roman"/>
          <w:b/>
          <w:bCs/>
          <w:spacing w:val="7"/>
          <w:sz w:val="20"/>
          <w:szCs w:val="20"/>
        </w:rPr>
        <w:t>4</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7" w14:cap="sq" w14:cmpd="sng" w14:algn="ctr">
            <w14:solidFill>
              <w14:srgbClr w14:val="000000"/>
            </w14:solidFill>
            <w14:prstDash w14:val="solid"/>
            <w14:bevel/>
          </w14:textOutline>
        </w:rPr>
        <w:t>监理人</w:t>
      </w:r>
    </w:p>
    <w:p>
      <w:pPr>
        <w:spacing w:before="169" w:line="229" w:lineRule="auto"/>
        <w:ind w:left="1"/>
        <w:outlineLvl w:val="0"/>
        <w:rPr>
          <w:rFonts w:ascii="宋体" w:hAnsi="宋体" w:eastAsia="宋体" w:cs="宋体"/>
          <w:sz w:val="20"/>
          <w:szCs w:val="20"/>
        </w:rPr>
      </w:pPr>
      <w:r>
        <w:rPr>
          <w:rFonts w:ascii="Times New Roman" w:hAnsi="Times New Roman" w:eastAsia="Times New Roman" w:cs="Times New Roman"/>
          <w:b/>
          <w:bCs/>
          <w:spacing w:val="8"/>
          <w:sz w:val="20"/>
          <w:szCs w:val="20"/>
        </w:rPr>
        <w:t>4.1</w:t>
      </w:r>
      <w:r>
        <w:rPr>
          <w:rFonts w:ascii="宋体" w:hAnsi="宋体" w:eastAsia="宋体" w:cs="宋体"/>
          <w:spacing w:val="8"/>
          <w:sz w:val="20"/>
          <w:szCs w:val="20"/>
          <w14:textOutline w14:w="3797" w14:cap="sq" w14:cmpd="sng" w14:algn="ctr">
            <w14:solidFill>
              <w14:srgbClr w14:val="000000"/>
            </w14:solidFill>
            <w14:prstDash w14:val="solid"/>
            <w14:bevel/>
          </w14:textOutline>
        </w:rPr>
        <w:t>监理人的一般规</w:t>
      </w:r>
      <w:r>
        <w:rPr>
          <w:rFonts w:ascii="宋体" w:hAnsi="宋体" w:eastAsia="宋体" w:cs="宋体"/>
          <w:spacing w:val="6"/>
          <w:sz w:val="20"/>
          <w:szCs w:val="20"/>
          <w14:textOutline w14:w="3797" w14:cap="sq" w14:cmpd="sng" w14:algn="ctr">
            <w14:solidFill>
              <w14:srgbClr w14:val="000000"/>
            </w14:solidFill>
            <w14:prstDash w14:val="solid"/>
            <w14:bevel/>
          </w14:textOutline>
        </w:rPr>
        <w:t>定</w:t>
      </w:r>
    </w:p>
    <w:p>
      <w:pPr>
        <w:spacing w:before="173" w:line="228" w:lineRule="auto"/>
        <w:ind w:left="428"/>
        <w:rPr>
          <w:rFonts w:ascii="宋体" w:hAnsi="宋体" w:eastAsia="宋体" w:cs="宋体"/>
          <w:sz w:val="20"/>
          <w:szCs w:val="20"/>
        </w:rPr>
      </w:pPr>
      <w:r>
        <w:rPr>
          <w:rFonts w:ascii="宋体" w:hAnsi="宋体" w:eastAsia="宋体" w:cs="宋体"/>
          <w:spacing w:val="14"/>
          <w:sz w:val="20"/>
          <w:szCs w:val="20"/>
        </w:rPr>
        <w:t>关</w:t>
      </w:r>
      <w:r>
        <w:rPr>
          <w:rFonts w:ascii="宋体" w:hAnsi="宋体" w:eastAsia="宋体" w:cs="宋体"/>
          <w:spacing w:val="13"/>
          <w:sz w:val="20"/>
          <w:szCs w:val="20"/>
        </w:rPr>
        <w:t>于</w:t>
      </w:r>
      <w:r>
        <w:rPr>
          <w:rFonts w:ascii="宋体" w:hAnsi="宋体" w:eastAsia="宋体" w:cs="宋体"/>
          <w:spacing w:val="7"/>
          <w:sz w:val="20"/>
          <w:szCs w:val="20"/>
        </w:rPr>
        <w:t>监理人的监理内容：</w:t>
      </w:r>
      <w:r>
        <w:rPr>
          <w:rFonts w:ascii="宋体" w:hAnsi="宋体" w:eastAsia="宋体" w:cs="宋体"/>
          <w:spacing w:val="7"/>
          <w:sz w:val="20"/>
          <w:szCs w:val="20"/>
          <w:u w:val="single"/>
        </w:rPr>
        <w:t>详见监理合同</w:t>
      </w:r>
      <w:r>
        <w:rPr>
          <w:rFonts w:ascii="宋体" w:hAnsi="宋体" w:eastAsia="宋体" w:cs="宋体"/>
          <w:spacing w:val="7"/>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14"/>
          <w:sz w:val="20"/>
          <w:szCs w:val="20"/>
        </w:rPr>
        <w:t>关</w:t>
      </w:r>
      <w:r>
        <w:rPr>
          <w:rFonts w:ascii="宋体" w:hAnsi="宋体" w:eastAsia="宋体" w:cs="宋体"/>
          <w:spacing w:val="13"/>
          <w:sz w:val="20"/>
          <w:szCs w:val="20"/>
        </w:rPr>
        <w:t>于</w:t>
      </w:r>
      <w:r>
        <w:rPr>
          <w:rFonts w:ascii="宋体" w:hAnsi="宋体" w:eastAsia="宋体" w:cs="宋体"/>
          <w:spacing w:val="7"/>
          <w:sz w:val="20"/>
          <w:szCs w:val="20"/>
        </w:rPr>
        <w:t>监理人的监理权限：</w:t>
      </w:r>
      <w:r>
        <w:rPr>
          <w:rFonts w:ascii="宋体" w:hAnsi="宋体" w:eastAsia="宋体" w:cs="宋体"/>
          <w:spacing w:val="7"/>
          <w:sz w:val="20"/>
          <w:szCs w:val="20"/>
          <w:u w:val="single"/>
        </w:rPr>
        <w:t>详见监理合同</w:t>
      </w:r>
      <w:r>
        <w:rPr>
          <w:rFonts w:ascii="宋体" w:hAnsi="宋体" w:eastAsia="宋体" w:cs="宋体"/>
          <w:spacing w:val="7"/>
          <w:sz w:val="20"/>
          <w:szCs w:val="20"/>
        </w:rPr>
        <w:t>。</w:t>
      </w:r>
    </w:p>
    <w:p>
      <w:pPr>
        <w:sectPr>
          <w:footerReference r:id="rId33" w:type="default"/>
          <w:pgSz w:w="11906" w:h="16839"/>
          <w:pgMar w:top="400" w:right="1439" w:bottom="1141" w:left="1443" w:header="0" w:footer="933" w:gutter="0"/>
          <w:pgNumType w:fmt="decimal"/>
          <w:cols w:space="720" w:num="1"/>
        </w:sectPr>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before="65" w:line="228" w:lineRule="auto"/>
        <w:ind w:left="431"/>
        <w:rPr>
          <w:rFonts w:ascii="宋体" w:hAnsi="宋体" w:eastAsia="宋体" w:cs="宋体"/>
          <w:sz w:val="20"/>
          <w:szCs w:val="20"/>
        </w:rPr>
      </w:pPr>
      <w:r>
        <w:rPr>
          <w:rFonts w:ascii="宋体" w:hAnsi="宋体" w:eastAsia="宋体" w:cs="宋体"/>
          <w:spacing w:val="18"/>
          <w:sz w:val="20"/>
          <w:szCs w:val="20"/>
        </w:rPr>
        <w:t>关</w:t>
      </w:r>
      <w:r>
        <w:rPr>
          <w:rFonts w:ascii="宋体" w:hAnsi="宋体" w:eastAsia="宋体" w:cs="宋体"/>
          <w:spacing w:val="14"/>
          <w:sz w:val="20"/>
          <w:szCs w:val="20"/>
        </w:rPr>
        <w:t>于</w:t>
      </w:r>
      <w:r>
        <w:rPr>
          <w:rFonts w:ascii="宋体" w:hAnsi="宋体" w:eastAsia="宋体" w:cs="宋体"/>
          <w:spacing w:val="9"/>
          <w:sz w:val="20"/>
          <w:szCs w:val="20"/>
        </w:rPr>
        <w:t>监理人在施工现场的办公场所、生活场所的提供和费用承担的约定：</w:t>
      </w:r>
      <w:r>
        <w:rPr>
          <w:rFonts w:ascii="宋体" w:hAnsi="宋体" w:eastAsia="宋体" w:cs="宋体"/>
          <w:spacing w:val="9"/>
          <w:sz w:val="20"/>
          <w:szCs w:val="20"/>
          <w:u w:val="single"/>
        </w:rPr>
        <w:t>详见监理合同，由</w:t>
      </w:r>
    </w:p>
    <w:p>
      <w:pPr>
        <w:spacing w:before="172" w:line="228" w:lineRule="auto"/>
        <w:ind w:left="8"/>
        <w:rPr>
          <w:rFonts w:ascii="宋体" w:hAnsi="宋体" w:eastAsia="宋体" w:cs="宋体"/>
          <w:sz w:val="20"/>
          <w:szCs w:val="20"/>
        </w:rPr>
      </w:pPr>
      <w:r>
        <w:pict>
          <v:rect id="_x0000_s1028" o:spid="_x0000_s1028" o:spt="1" style="position:absolute;left:0pt;margin-left:0pt;margin-top:18.55pt;height:0.5pt;width:78.7pt;z-index:251662336;mso-width-relative:page;mso-height-relative:page;" fillcolor="#000000" filled="t" stroked="f" coordsize="21600,21600">
            <v:path/>
            <v:fill on="t" focussize="0,0"/>
            <v:stroke on="f"/>
            <v:imagedata o:title=""/>
            <o:lock v:ext="edit"/>
          </v:rect>
        </w:pict>
      </w:r>
      <w:r>
        <w:rPr>
          <w:rFonts w:ascii="宋体" w:hAnsi="宋体" w:eastAsia="宋体" w:cs="宋体"/>
          <w:spacing w:val="7"/>
          <w:sz w:val="20"/>
          <w:szCs w:val="20"/>
        </w:rPr>
        <w:t>承</w:t>
      </w:r>
      <w:r>
        <w:rPr>
          <w:rFonts w:ascii="宋体" w:hAnsi="宋体" w:eastAsia="宋体" w:cs="宋体"/>
          <w:spacing w:val="6"/>
          <w:sz w:val="20"/>
          <w:szCs w:val="20"/>
        </w:rPr>
        <w:t>包人提供。</w:t>
      </w:r>
    </w:p>
    <w:p>
      <w:pPr>
        <w:spacing w:before="173" w:line="230" w:lineRule="auto"/>
        <w:ind w:left="5"/>
        <w:outlineLvl w:val="0"/>
        <w:rPr>
          <w:rFonts w:ascii="宋体" w:hAnsi="宋体" w:eastAsia="宋体" w:cs="宋体"/>
          <w:sz w:val="20"/>
          <w:szCs w:val="20"/>
        </w:rPr>
      </w:pPr>
      <w:r>
        <w:rPr>
          <w:rFonts w:ascii="Times New Roman" w:hAnsi="Times New Roman" w:eastAsia="Times New Roman" w:cs="Times New Roman"/>
          <w:b/>
          <w:bCs/>
          <w:spacing w:val="6"/>
          <w:sz w:val="20"/>
          <w:szCs w:val="20"/>
        </w:rPr>
        <w:t>4.2</w:t>
      </w:r>
      <w:r>
        <w:rPr>
          <w:rFonts w:ascii="宋体" w:hAnsi="宋体" w:eastAsia="宋体" w:cs="宋体"/>
          <w:spacing w:val="6"/>
          <w:sz w:val="20"/>
          <w:szCs w:val="20"/>
          <w14:textOutline w14:w="3797" w14:cap="sq" w14:cmpd="sng" w14:algn="ctr">
            <w14:solidFill>
              <w14:srgbClr w14:val="000000"/>
            </w14:solidFill>
            <w14:prstDash w14:val="solid"/>
            <w14:bevel/>
          </w14:textOutline>
        </w:rPr>
        <w:t>监理人员</w:t>
      </w:r>
    </w:p>
    <w:p>
      <w:pPr>
        <w:spacing w:before="171" w:line="228" w:lineRule="auto"/>
        <w:ind w:left="430"/>
        <w:rPr>
          <w:rFonts w:ascii="宋体" w:hAnsi="宋体" w:eastAsia="宋体" w:cs="宋体"/>
          <w:sz w:val="20"/>
          <w:szCs w:val="20"/>
        </w:rPr>
      </w:pPr>
      <w:r>
        <w:rPr>
          <w:rFonts w:ascii="宋体" w:hAnsi="宋体" w:eastAsia="宋体" w:cs="宋体"/>
          <w:spacing w:val="11"/>
          <w:sz w:val="20"/>
          <w:szCs w:val="20"/>
        </w:rPr>
        <w:t>总</w:t>
      </w:r>
      <w:r>
        <w:rPr>
          <w:rFonts w:ascii="宋体" w:hAnsi="宋体" w:eastAsia="宋体" w:cs="宋体"/>
          <w:spacing w:val="6"/>
          <w:sz w:val="20"/>
          <w:szCs w:val="20"/>
        </w:rPr>
        <w:t>监理工程师：</w:t>
      </w:r>
    </w:p>
    <w:p>
      <w:pPr>
        <w:spacing w:before="172" w:line="226" w:lineRule="auto"/>
        <w:ind w:left="428"/>
        <w:rPr>
          <w:rFonts w:ascii="宋体" w:hAnsi="宋体" w:eastAsia="宋体" w:cs="宋体"/>
          <w:sz w:val="20"/>
          <w:szCs w:val="20"/>
        </w:rPr>
      </w:pPr>
      <w:r>
        <w:rPr>
          <w:rFonts w:ascii="宋体" w:hAnsi="宋体" w:eastAsia="宋体" w:cs="宋体"/>
          <w:spacing w:val="10"/>
          <w:sz w:val="20"/>
          <w:szCs w:val="20"/>
        </w:rPr>
        <w:t>姓</w:t>
      </w:r>
      <w:r>
        <w:rPr>
          <w:rFonts w:ascii="宋体" w:hAnsi="宋体" w:eastAsia="宋体" w:cs="宋体"/>
          <w:spacing w:val="6"/>
          <w:sz w:val="20"/>
          <w:szCs w:val="20"/>
        </w:rPr>
        <w:t>名：</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226" w:lineRule="auto"/>
        <w:ind w:left="428"/>
        <w:rPr>
          <w:rFonts w:ascii="宋体" w:hAnsi="宋体" w:eastAsia="宋体" w:cs="宋体"/>
          <w:sz w:val="20"/>
          <w:szCs w:val="20"/>
        </w:rPr>
      </w:pPr>
      <w:r>
        <w:rPr>
          <w:rFonts w:ascii="宋体" w:hAnsi="宋体" w:eastAsia="宋体" w:cs="宋体"/>
          <w:spacing w:val="10"/>
          <w:sz w:val="20"/>
          <w:szCs w:val="20"/>
        </w:rPr>
        <w:t>职</w:t>
      </w:r>
      <w:r>
        <w:rPr>
          <w:rFonts w:ascii="宋体" w:hAnsi="宋体" w:eastAsia="宋体" w:cs="宋体"/>
          <w:spacing w:val="6"/>
          <w:sz w:val="20"/>
          <w:szCs w:val="20"/>
        </w:rPr>
        <w:t>务：</w:t>
      </w:r>
      <w:r>
        <w:rPr>
          <w:rFonts w:ascii="宋体" w:hAnsi="宋体" w:eastAsia="宋体" w:cs="宋体"/>
          <w:spacing w:val="6"/>
          <w:sz w:val="20"/>
          <w:szCs w:val="20"/>
          <w:u w:val="single"/>
        </w:rPr>
        <w:t>中标后填写</w:t>
      </w:r>
      <w:r>
        <w:rPr>
          <w:rFonts w:ascii="宋体" w:hAnsi="宋体" w:eastAsia="宋体" w:cs="宋体"/>
          <w:spacing w:val="6"/>
          <w:sz w:val="20"/>
          <w:szCs w:val="20"/>
        </w:rPr>
        <w:t>；</w:t>
      </w:r>
    </w:p>
    <w:p>
      <w:pPr>
        <w:spacing w:before="175" w:line="388" w:lineRule="auto"/>
        <w:ind w:left="428"/>
        <w:rPr>
          <w:rFonts w:ascii="宋体" w:hAnsi="宋体" w:eastAsia="宋体" w:cs="宋体"/>
          <w:sz w:val="20"/>
          <w:szCs w:val="20"/>
        </w:rPr>
      </w:pPr>
      <w:r>
        <w:rPr>
          <w:rFonts w:ascii="宋体" w:hAnsi="宋体" w:eastAsia="宋体" w:cs="宋体"/>
          <w:spacing w:val="15"/>
          <w:sz w:val="20"/>
          <w:szCs w:val="20"/>
        </w:rPr>
        <w:t>监</w:t>
      </w:r>
      <w:r>
        <w:rPr>
          <w:rFonts w:ascii="宋体" w:hAnsi="宋体" w:eastAsia="宋体" w:cs="宋体"/>
          <w:spacing w:val="8"/>
          <w:sz w:val="20"/>
          <w:szCs w:val="20"/>
        </w:rPr>
        <w:t>理工程师执业资格证书号：</w:t>
      </w:r>
      <w:r>
        <w:rPr>
          <w:rFonts w:ascii="宋体" w:hAnsi="宋体" w:eastAsia="宋体" w:cs="宋体"/>
          <w:spacing w:val="8"/>
          <w:sz w:val="20"/>
          <w:szCs w:val="20"/>
          <w:u w:val="single"/>
        </w:rPr>
        <w:t>中标后填写</w:t>
      </w:r>
      <w:r>
        <w:rPr>
          <w:rFonts w:ascii="宋体" w:hAnsi="宋体" w:eastAsia="宋体" w:cs="宋体"/>
          <w:spacing w:val="8"/>
          <w:sz w:val="20"/>
          <w:szCs w:val="20"/>
        </w:rPr>
        <w:t>；</w:t>
      </w:r>
    </w:p>
    <w:p>
      <w:pPr>
        <w:spacing w:line="225" w:lineRule="auto"/>
        <w:ind w:left="428"/>
        <w:rPr>
          <w:rFonts w:ascii="宋体" w:hAnsi="宋体" w:eastAsia="宋体" w:cs="宋体"/>
          <w:sz w:val="20"/>
          <w:szCs w:val="20"/>
        </w:rPr>
      </w:pPr>
      <w:r>
        <w:rPr>
          <w:rFonts w:ascii="宋体" w:hAnsi="宋体" w:eastAsia="宋体" w:cs="宋体"/>
          <w:spacing w:val="11"/>
          <w:sz w:val="20"/>
          <w:szCs w:val="20"/>
        </w:rPr>
        <w:t>联</w:t>
      </w:r>
      <w:r>
        <w:rPr>
          <w:rFonts w:ascii="宋体" w:hAnsi="宋体" w:eastAsia="宋体" w:cs="宋体"/>
          <w:spacing w:val="7"/>
          <w:sz w:val="20"/>
          <w:szCs w:val="20"/>
        </w:rPr>
        <w:t>系电话：</w:t>
      </w:r>
      <w:r>
        <w:rPr>
          <w:rFonts w:ascii="宋体" w:hAnsi="宋体" w:eastAsia="宋体" w:cs="宋体"/>
          <w:spacing w:val="7"/>
          <w:sz w:val="20"/>
          <w:szCs w:val="20"/>
          <w:u w:val="single"/>
        </w:rPr>
        <w:t>中标后填写</w:t>
      </w:r>
      <w:r>
        <w:rPr>
          <w:rFonts w:ascii="宋体" w:hAnsi="宋体" w:eastAsia="宋体" w:cs="宋体"/>
          <w:spacing w:val="7"/>
          <w:sz w:val="20"/>
          <w:szCs w:val="20"/>
        </w:rPr>
        <w:t>；</w:t>
      </w:r>
    </w:p>
    <w:p>
      <w:pPr>
        <w:spacing w:before="175" w:line="388" w:lineRule="auto"/>
        <w:ind w:left="452"/>
        <w:rPr>
          <w:rFonts w:ascii="宋体" w:hAnsi="宋体" w:eastAsia="宋体" w:cs="宋体"/>
          <w:sz w:val="20"/>
          <w:szCs w:val="20"/>
        </w:rPr>
      </w:pPr>
      <w:r>
        <w:rPr>
          <w:rFonts w:ascii="宋体" w:hAnsi="宋体" w:eastAsia="宋体" w:cs="宋体"/>
          <w:spacing w:val="10"/>
          <w:sz w:val="20"/>
          <w:szCs w:val="20"/>
        </w:rPr>
        <w:t>电子</w:t>
      </w:r>
      <w:r>
        <w:rPr>
          <w:rFonts w:ascii="宋体" w:hAnsi="宋体" w:eastAsia="宋体" w:cs="宋体"/>
          <w:spacing w:val="7"/>
          <w:sz w:val="20"/>
          <w:szCs w:val="20"/>
        </w:rPr>
        <w:t>信</w:t>
      </w:r>
      <w:r>
        <w:rPr>
          <w:rFonts w:ascii="宋体" w:hAnsi="宋体" w:eastAsia="宋体" w:cs="宋体"/>
          <w:spacing w:val="5"/>
          <w:sz w:val="20"/>
          <w:szCs w:val="20"/>
        </w:rPr>
        <w:t>箱：</w:t>
      </w:r>
      <w:r>
        <w:rPr>
          <w:rFonts w:ascii="宋体" w:hAnsi="宋体" w:eastAsia="宋体" w:cs="宋体"/>
          <w:spacing w:val="5"/>
          <w:sz w:val="20"/>
          <w:szCs w:val="20"/>
          <w:u w:val="single"/>
        </w:rPr>
        <w:t>中标后填写</w:t>
      </w:r>
      <w:r>
        <w:rPr>
          <w:rFonts w:ascii="宋体" w:hAnsi="宋体" w:eastAsia="宋体" w:cs="宋体"/>
          <w:spacing w:val="5"/>
          <w:sz w:val="20"/>
          <w:szCs w:val="20"/>
        </w:rPr>
        <w:t>；</w:t>
      </w:r>
    </w:p>
    <w:p>
      <w:pPr>
        <w:spacing w:before="1" w:line="225" w:lineRule="auto"/>
        <w:ind w:left="428"/>
        <w:rPr>
          <w:rFonts w:ascii="宋体" w:hAnsi="宋体" w:eastAsia="宋体" w:cs="宋体"/>
          <w:sz w:val="20"/>
          <w:szCs w:val="20"/>
        </w:rPr>
      </w:pPr>
      <w:r>
        <w:rPr>
          <w:rFonts w:ascii="宋体" w:hAnsi="宋体" w:eastAsia="宋体" w:cs="宋体"/>
          <w:spacing w:val="13"/>
          <w:sz w:val="20"/>
          <w:szCs w:val="20"/>
        </w:rPr>
        <w:t>通</w:t>
      </w:r>
      <w:r>
        <w:rPr>
          <w:rFonts w:ascii="宋体" w:hAnsi="宋体" w:eastAsia="宋体" w:cs="宋体"/>
          <w:spacing w:val="7"/>
          <w:sz w:val="20"/>
          <w:szCs w:val="20"/>
        </w:rPr>
        <w:t>信地址：</w:t>
      </w:r>
      <w:r>
        <w:rPr>
          <w:rFonts w:ascii="宋体" w:hAnsi="宋体" w:eastAsia="宋体" w:cs="宋体"/>
          <w:spacing w:val="7"/>
          <w:sz w:val="20"/>
          <w:szCs w:val="20"/>
          <w:u w:val="single"/>
        </w:rPr>
        <w:t>中标后填写</w:t>
      </w:r>
      <w:r>
        <w:rPr>
          <w:rFonts w:ascii="宋体" w:hAnsi="宋体" w:eastAsia="宋体" w:cs="宋体"/>
          <w:spacing w:val="7"/>
          <w:sz w:val="20"/>
          <w:szCs w:val="20"/>
        </w:rPr>
        <w:t>；</w:t>
      </w:r>
    </w:p>
    <w:p>
      <w:pPr>
        <w:spacing w:before="175" w:line="226" w:lineRule="auto"/>
        <w:ind w:left="431"/>
        <w:rPr>
          <w:rFonts w:ascii="宋体" w:hAnsi="宋体" w:eastAsia="宋体" w:cs="宋体"/>
          <w:sz w:val="20"/>
          <w:szCs w:val="20"/>
        </w:rPr>
      </w:pPr>
      <w:r>
        <w:rPr>
          <w:rFonts w:ascii="宋体" w:hAnsi="宋体" w:eastAsia="宋体" w:cs="宋体"/>
          <w:spacing w:val="14"/>
          <w:sz w:val="20"/>
          <w:szCs w:val="20"/>
        </w:rPr>
        <w:t>关于</w:t>
      </w:r>
      <w:r>
        <w:rPr>
          <w:rFonts w:ascii="宋体" w:hAnsi="宋体" w:eastAsia="宋体" w:cs="宋体"/>
          <w:spacing w:val="7"/>
          <w:sz w:val="20"/>
          <w:szCs w:val="20"/>
        </w:rPr>
        <w:t>监理人的其他约定：</w:t>
      </w:r>
      <w:r>
        <w:rPr>
          <w:rFonts w:ascii="宋体" w:hAnsi="宋体" w:eastAsia="宋体" w:cs="宋体"/>
          <w:spacing w:val="7"/>
          <w:sz w:val="20"/>
          <w:szCs w:val="20"/>
          <w:u w:val="single"/>
        </w:rPr>
        <w:t>中标后填写</w:t>
      </w:r>
      <w:r>
        <w:rPr>
          <w:rFonts w:ascii="宋体" w:hAnsi="宋体" w:eastAsia="宋体" w:cs="宋体"/>
          <w:spacing w:val="7"/>
          <w:sz w:val="20"/>
          <w:szCs w:val="20"/>
        </w:rPr>
        <w:t>。</w:t>
      </w:r>
    </w:p>
    <w:p>
      <w:pPr>
        <w:spacing w:before="176" w:line="229" w:lineRule="auto"/>
        <w:ind w:left="5"/>
        <w:outlineLvl w:val="0"/>
        <w:rPr>
          <w:rFonts w:ascii="宋体" w:hAnsi="宋体" w:eastAsia="宋体" w:cs="宋体"/>
          <w:sz w:val="20"/>
          <w:szCs w:val="20"/>
        </w:rPr>
      </w:pPr>
      <w:r>
        <w:rPr>
          <w:rFonts w:ascii="Times New Roman" w:hAnsi="Times New Roman" w:eastAsia="Times New Roman" w:cs="Times New Roman"/>
          <w:b/>
          <w:bCs/>
          <w:spacing w:val="9"/>
          <w:sz w:val="20"/>
          <w:szCs w:val="20"/>
        </w:rPr>
        <w:t>4</w:t>
      </w:r>
      <w:r>
        <w:rPr>
          <w:rFonts w:ascii="Times New Roman" w:hAnsi="Times New Roman" w:eastAsia="Times New Roman" w:cs="Times New Roman"/>
          <w:b/>
          <w:bCs/>
          <w:spacing w:val="6"/>
          <w:sz w:val="20"/>
          <w:szCs w:val="20"/>
        </w:rPr>
        <w:t>.4</w:t>
      </w:r>
      <w:r>
        <w:rPr>
          <w:rFonts w:ascii="宋体" w:hAnsi="宋体" w:eastAsia="宋体" w:cs="宋体"/>
          <w:spacing w:val="6"/>
          <w:sz w:val="20"/>
          <w:szCs w:val="20"/>
          <w14:textOutline w14:w="3797" w14:cap="sq" w14:cmpd="sng" w14:algn="ctr">
            <w14:solidFill>
              <w14:srgbClr w14:val="000000"/>
            </w14:solidFill>
            <w14:prstDash w14:val="solid"/>
            <w14:bevel/>
          </w14:textOutline>
        </w:rPr>
        <w:t>商定或确定</w:t>
      </w:r>
    </w:p>
    <w:p>
      <w:pPr>
        <w:spacing w:before="172" w:line="228" w:lineRule="auto"/>
        <w:ind w:left="427"/>
        <w:rPr>
          <w:rFonts w:ascii="宋体" w:hAnsi="宋体" w:eastAsia="宋体" w:cs="宋体"/>
          <w:sz w:val="20"/>
          <w:szCs w:val="20"/>
        </w:rPr>
      </w:pPr>
      <w:r>
        <w:rPr>
          <w:rFonts w:ascii="宋体" w:hAnsi="宋体" w:eastAsia="宋体" w:cs="宋体"/>
          <w:spacing w:val="18"/>
          <w:sz w:val="20"/>
          <w:szCs w:val="20"/>
        </w:rPr>
        <w:t>在发</w:t>
      </w:r>
      <w:r>
        <w:rPr>
          <w:rFonts w:ascii="宋体" w:hAnsi="宋体" w:eastAsia="宋体" w:cs="宋体"/>
          <w:spacing w:val="12"/>
          <w:sz w:val="20"/>
          <w:szCs w:val="20"/>
        </w:rPr>
        <w:t>包</w:t>
      </w:r>
      <w:r>
        <w:rPr>
          <w:rFonts w:ascii="宋体" w:hAnsi="宋体" w:eastAsia="宋体" w:cs="宋体"/>
          <w:spacing w:val="9"/>
          <w:sz w:val="20"/>
          <w:szCs w:val="20"/>
        </w:rPr>
        <w:t>人和承包人不能通过协商达成一致意见时，发包人授权监理人对以下事项进行确定：</w:t>
      </w:r>
    </w:p>
    <w:p>
      <w:pPr>
        <w:spacing w:before="156" w:line="228" w:lineRule="auto"/>
        <w:ind w:left="438"/>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5"/>
          <w:sz w:val="20"/>
          <w:szCs w:val="20"/>
        </w:rPr>
        <w:t>)</w:t>
      </w:r>
      <w:r>
        <w:rPr>
          <w:rFonts w:ascii="宋体" w:hAnsi="宋体" w:eastAsia="宋体" w:cs="宋体"/>
          <w:spacing w:val="5"/>
          <w:sz w:val="20"/>
          <w:szCs w:val="20"/>
          <w:u w:val="single"/>
        </w:rPr>
        <w:t>已完工程量计量</w:t>
      </w:r>
      <w:r>
        <w:rPr>
          <w:rFonts w:ascii="宋体" w:hAnsi="宋体" w:eastAsia="宋体" w:cs="宋体"/>
          <w:spacing w:val="5"/>
          <w:sz w:val="20"/>
          <w:szCs w:val="20"/>
        </w:rPr>
        <w:t>；</w:t>
      </w:r>
    </w:p>
    <w:p>
      <w:pPr>
        <w:spacing w:before="154" w:line="228" w:lineRule="auto"/>
        <w:ind w:left="438"/>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10"/>
          <w:sz w:val="20"/>
          <w:szCs w:val="20"/>
          <w:u w:val="single"/>
        </w:rPr>
        <w:t>已完分部分项工程的节点时间</w:t>
      </w:r>
      <w:r>
        <w:rPr>
          <w:rFonts w:ascii="宋体" w:hAnsi="宋体" w:eastAsia="宋体" w:cs="宋体"/>
          <w:spacing w:val="9"/>
          <w:sz w:val="20"/>
          <w:szCs w:val="20"/>
        </w:rPr>
        <w:t>；</w:t>
      </w:r>
    </w:p>
    <w:p>
      <w:pPr>
        <w:spacing w:before="151" w:line="228" w:lineRule="auto"/>
        <w:ind w:left="438"/>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4"/>
          <w:sz w:val="20"/>
          <w:szCs w:val="20"/>
        </w:rPr>
        <w:t>)</w:t>
      </w:r>
      <w:r>
        <w:rPr>
          <w:rFonts w:ascii="宋体" w:hAnsi="宋体" w:eastAsia="宋体" w:cs="宋体"/>
          <w:spacing w:val="8"/>
          <w:sz w:val="20"/>
          <w:szCs w:val="20"/>
          <w:u w:val="single"/>
        </w:rPr>
        <w:t>已完工程量的质量</w:t>
      </w:r>
      <w:r>
        <w:rPr>
          <w:rFonts w:ascii="宋体" w:hAnsi="宋体" w:eastAsia="宋体" w:cs="宋体"/>
          <w:spacing w:val="8"/>
          <w:sz w:val="20"/>
          <w:szCs w:val="20"/>
        </w:rPr>
        <w:t>。</w:t>
      </w:r>
    </w:p>
    <w:p>
      <w:pPr>
        <w:spacing w:before="170" w:line="229" w:lineRule="auto"/>
        <w:ind w:left="7"/>
        <w:outlineLvl w:val="0"/>
        <w:rPr>
          <w:rFonts w:ascii="宋体" w:hAnsi="宋体" w:eastAsia="宋体" w:cs="宋体"/>
          <w:sz w:val="20"/>
          <w:szCs w:val="20"/>
        </w:rPr>
      </w:pPr>
      <w:r>
        <w:rPr>
          <w:rFonts w:ascii="Times New Roman" w:hAnsi="Times New Roman" w:eastAsia="Times New Roman" w:cs="Times New Roman"/>
          <w:b/>
          <w:bCs/>
          <w:spacing w:val="6"/>
          <w:sz w:val="20"/>
          <w:szCs w:val="20"/>
        </w:rPr>
        <w:t>5.</w:t>
      </w:r>
      <w:r>
        <w:rPr>
          <w:rFonts w:ascii="宋体" w:hAnsi="宋体" w:eastAsia="宋体" w:cs="宋体"/>
          <w:spacing w:val="6"/>
          <w:sz w:val="20"/>
          <w:szCs w:val="20"/>
          <w14:textOutline w14:w="3797" w14:cap="sq" w14:cmpd="sng" w14:algn="ctr">
            <w14:solidFill>
              <w14:srgbClr w14:val="000000"/>
            </w14:solidFill>
            <w14:prstDash w14:val="solid"/>
            <w14:bevel/>
          </w14:textOutline>
        </w:rPr>
        <w:t>工程质</w:t>
      </w:r>
      <w:r>
        <w:rPr>
          <w:rFonts w:ascii="宋体" w:hAnsi="宋体" w:eastAsia="宋体" w:cs="宋体"/>
          <w:spacing w:val="5"/>
          <w:sz w:val="20"/>
          <w:szCs w:val="20"/>
          <w14:textOutline w14:w="3797" w14:cap="sq" w14:cmpd="sng" w14:algn="ctr">
            <w14:solidFill>
              <w14:srgbClr w14:val="000000"/>
            </w14:solidFill>
            <w14:prstDash w14:val="solid"/>
            <w14:bevel/>
          </w14:textOutline>
        </w:rPr>
        <w:t>量</w:t>
      </w:r>
    </w:p>
    <w:p>
      <w:pPr>
        <w:spacing w:before="172" w:line="229" w:lineRule="auto"/>
        <w:ind w:left="7"/>
        <w:outlineLvl w:val="0"/>
        <w:rPr>
          <w:rFonts w:ascii="宋体" w:hAnsi="宋体" w:eastAsia="宋体" w:cs="宋体"/>
          <w:sz w:val="20"/>
          <w:szCs w:val="20"/>
        </w:rPr>
      </w:pPr>
      <w:r>
        <w:rPr>
          <w:rFonts w:ascii="Times New Roman" w:hAnsi="Times New Roman" w:eastAsia="Times New Roman" w:cs="Times New Roman"/>
          <w:b/>
          <w:bCs/>
          <w:spacing w:val="6"/>
          <w:sz w:val="20"/>
          <w:szCs w:val="20"/>
        </w:rPr>
        <w:t>5.1</w:t>
      </w:r>
      <w:r>
        <w:rPr>
          <w:rFonts w:ascii="宋体" w:hAnsi="宋体" w:eastAsia="宋体" w:cs="宋体"/>
          <w:spacing w:val="6"/>
          <w:sz w:val="20"/>
          <w:szCs w:val="20"/>
          <w14:textOutline w14:w="3797" w14:cap="sq" w14:cmpd="sng" w14:algn="ctr">
            <w14:solidFill>
              <w14:srgbClr w14:val="000000"/>
            </w14:solidFill>
            <w14:prstDash w14:val="solid"/>
            <w14:bevel/>
          </w14:textOutline>
        </w:rPr>
        <w:t>质量要</w:t>
      </w:r>
      <w:r>
        <w:rPr>
          <w:rFonts w:ascii="宋体" w:hAnsi="宋体" w:eastAsia="宋体" w:cs="宋体"/>
          <w:spacing w:val="4"/>
          <w:sz w:val="20"/>
          <w:szCs w:val="20"/>
          <w14:textOutline w14:w="3797" w14:cap="sq" w14:cmpd="sng" w14:algn="ctr">
            <w14:solidFill>
              <w14:srgbClr w14:val="000000"/>
            </w14:solidFill>
            <w14:prstDash w14:val="solid"/>
            <w14:bevel/>
          </w14:textOutline>
        </w:rPr>
        <w:t>求</w:t>
      </w:r>
    </w:p>
    <w:p>
      <w:pPr>
        <w:spacing w:before="172" w:line="388" w:lineRule="auto"/>
        <w:ind w:left="430"/>
        <w:rPr>
          <w:rFonts w:ascii="宋体" w:hAnsi="宋体" w:eastAsia="宋体" w:cs="宋体"/>
          <w:sz w:val="20"/>
          <w:szCs w:val="20"/>
        </w:rPr>
      </w:pPr>
      <w:r>
        <w:rPr>
          <w:rFonts w:ascii="Times New Roman" w:hAnsi="Times New Roman" w:eastAsia="Times New Roman" w:cs="Times New Roman"/>
          <w:spacing w:val="2"/>
          <w:sz w:val="20"/>
          <w:szCs w:val="20"/>
        </w:rPr>
        <w:t>5.1.1</w:t>
      </w:r>
      <w:r>
        <w:rPr>
          <w:rFonts w:ascii="宋体" w:hAnsi="宋体" w:eastAsia="宋体" w:cs="宋体"/>
          <w:spacing w:val="2"/>
          <w:sz w:val="20"/>
          <w:szCs w:val="20"/>
        </w:rPr>
        <w:t>特殊质量标准和要</w:t>
      </w:r>
      <w:r>
        <w:rPr>
          <w:rFonts w:ascii="宋体" w:hAnsi="宋体" w:eastAsia="宋体" w:cs="宋体"/>
          <w:spacing w:val="1"/>
          <w:sz w:val="20"/>
          <w:szCs w:val="20"/>
        </w:rPr>
        <w:t>求：</w:t>
      </w:r>
      <w:r>
        <w:rPr>
          <w:rFonts w:ascii="宋体" w:hAnsi="宋体" w:eastAsia="宋体" w:cs="宋体"/>
          <w:spacing w:val="1"/>
          <w:sz w:val="20"/>
          <w:szCs w:val="20"/>
          <w:u w:val="single"/>
        </w:rPr>
        <w:t>/</w:t>
      </w:r>
      <w:r>
        <w:rPr>
          <w:rFonts w:ascii="宋体" w:hAnsi="宋体" w:eastAsia="宋体" w:cs="宋体"/>
          <w:spacing w:val="1"/>
          <w:sz w:val="20"/>
          <w:szCs w:val="20"/>
        </w:rPr>
        <w:t>。</w:t>
      </w:r>
    </w:p>
    <w:p>
      <w:pPr>
        <w:spacing w:line="228" w:lineRule="auto"/>
        <w:ind w:left="431"/>
        <w:rPr>
          <w:rFonts w:ascii="宋体" w:hAnsi="宋体" w:eastAsia="宋体" w:cs="宋体"/>
          <w:sz w:val="20"/>
          <w:szCs w:val="20"/>
        </w:rPr>
      </w:pPr>
      <w:r>
        <w:rPr>
          <w:rFonts w:ascii="宋体" w:hAnsi="宋体" w:eastAsia="宋体" w:cs="宋体"/>
          <w:spacing w:val="7"/>
          <w:sz w:val="20"/>
          <w:szCs w:val="20"/>
        </w:rPr>
        <w:t>关于工程奖项的约定：</w:t>
      </w:r>
      <w:r>
        <w:rPr>
          <w:rFonts w:ascii="宋体" w:hAnsi="宋体" w:eastAsia="宋体" w:cs="宋体"/>
          <w:spacing w:val="7"/>
          <w:sz w:val="20"/>
          <w:szCs w:val="20"/>
          <w:u w:val="single"/>
        </w:rPr>
        <w:t>/</w:t>
      </w:r>
      <w:r>
        <w:rPr>
          <w:rFonts w:ascii="宋体" w:hAnsi="宋体" w:eastAsia="宋体" w:cs="宋体"/>
          <w:spacing w:val="3"/>
          <w:sz w:val="20"/>
          <w:szCs w:val="20"/>
        </w:rPr>
        <w:t>。</w:t>
      </w:r>
    </w:p>
    <w:p>
      <w:pPr>
        <w:spacing w:before="173" w:line="228" w:lineRule="auto"/>
        <w:ind w:left="7"/>
        <w:outlineLvl w:val="0"/>
        <w:rPr>
          <w:rFonts w:ascii="宋体" w:hAnsi="宋体" w:eastAsia="宋体" w:cs="宋体"/>
          <w:sz w:val="20"/>
          <w:szCs w:val="20"/>
        </w:rPr>
      </w:pPr>
      <w:r>
        <w:rPr>
          <w:rFonts w:ascii="Times New Roman" w:hAnsi="Times New Roman" w:eastAsia="Times New Roman" w:cs="Times New Roman"/>
          <w:b/>
          <w:bCs/>
          <w:spacing w:val="12"/>
          <w:sz w:val="20"/>
          <w:szCs w:val="20"/>
        </w:rPr>
        <w:t>5</w:t>
      </w:r>
      <w:r>
        <w:rPr>
          <w:rFonts w:ascii="Times New Roman" w:hAnsi="Times New Roman" w:eastAsia="Times New Roman" w:cs="Times New Roman"/>
          <w:b/>
          <w:bCs/>
          <w:spacing w:val="6"/>
          <w:sz w:val="20"/>
          <w:szCs w:val="20"/>
        </w:rPr>
        <w:t>.3</w:t>
      </w:r>
      <w:r>
        <w:rPr>
          <w:rFonts w:ascii="宋体" w:hAnsi="宋体" w:eastAsia="宋体" w:cs="宋体"/>
          <w:spacing w:val="6"/>
          <w:sz w:val="20"/>
          <w:szCs w:val="20"/>
          <w14:textOutline w14:w="3797" w14:cap="sq" w14:cmpd="sng" w14:algn="ctr">
            <w14:solidFill>
              <w14:srgbClr w14:val="000000"/>
            </w14:solidFill>
            <w14:prstDash w14:val="solid"/>
            <w14:bevel/>
          </w14:textOutline>
        </w:rPr>
        <w:t>隐蔽工程检查</w:t>
      </w:r>
    </w:p>
    <w:p>
      <w:pPr>
        <w:spacing w:before="155" w:line="373" w:lineRule="auto"/>
        <w:ind w:left="7" w:firstLine="422"/>
        <w:rPr>
          <w:rFonts w:ascii="宋体" w:hAnsi="宋体" w:eastAsia="宋体" w:cs="宋体"/>
          <w:sz w:val="20"/>
          <w:szCs w:val="20"/>
        </w:rPr>
      </w:pPr>
      <w:r>
        <w:rPr>
          <w:rFonts w:ascii="Times New Roman" w:hAnsi="Times New Roman" w:eastAsia="Times New Roman" w:cs="Times New Roman"/>
          <w:spacing w:val="14"/>
          <w:sz w:val="20"/>
          <w:szCs w:val="20"/>
        </w:rPr>
        <w:t>5.</w:t>
      </w:r>
      <w:r>
        <w:rPr>
          <w:rFonts w:ascii="Times New Roman" w:hAnsi="Times New Roman" w:eastAsia="Times New Roman" w:cs="Times New Roman"/>
          <w:spacing w:val="7"/>
          <w:sz w:val="20"/>
          <w:szCs w:val="20"/>
        </w:rPr>
        <w:t>3.2</w:t>
      </w:r>
      <w:r>
        <w:rPr>
          <w:rFonts w:ascii="宋体" w:hAnsi="宋体" w:eastAsia="宋体" w:cs="宋体"/>
          <w:spacing w:val="7"/>
          <w:sz w:val="20"/>
          <w:szCs w:val="20"/>
        </w:rPr>
        <w:t>承包人提前通知监理人隐蔽工程检查的期限的约定：工程隐蔽或中间验收前</w:t>
      </w:r>
      <w:r>
        <w:rPr>
          <w:rFonts w:ascii="Times New Roman" w:hAnsi="Times New Roman" w:eastAsia="Times New Roman" w:cs="Times New Roman"/>
          <w:spacing w:val="7"/>
          <w:sz w:val="20"/>
          <w:szCs w:val="20"/>
        </w:rPr>
        <w:t>12</w:t>
      </w:r>
      <w:r>
        <w:rPr>
          <w:rFonts w:ascii="宋体" w:hAnsi="宋体" w:eastAsia="宋体" w:cs="宋体"/>
          <w:spacing w:val="7"/>
          <w:sz w:val="20"/>
          <w:szCs w:val="20"/>
        </w:rPr>
        <w:t>小时以书</w:t>
      </w:r>
      <w:r>
        <w:rPr>
          <w:rFonts w:ascii="宋体" w:hAnsi="宋体" w:eastAsia="宋体" w:cs="宋体"/>
          <w:spacing w:val="18"/>
          <w:sz w:val="20"/>
          <w:szCs w:val="20"/>
        </w:rPr>
        <w:t>面形</w:t>
      </w:r>
      <w:r>
        <w:rPr>
          <w:rFonts w:ascii="宋体" w:hAnsi="宋体" w:eastAsia="宋体" w:cs="宋体"/>
          <w:spacing w:val="11"/>
          <w:sz w:val="20"/>
          <w:szCs w:val="20"/>
        </w:rPr>
        <w:t>式</w:t>
      </w:r>
      <w:r>
        <w:rPr>
          <w:rFonts w:ascii="宋体" w:hAnsi="宋体" w:eastAsia="宋体" w:cs="宋体"/>
          <w:spacing w:val="9"/>
          <w:sz w:val="20"/>
          <w:szCs w:val="20"/>
        </w:rPr>
        <w:t>通知发包人和监理工程师验收的内容、时间、地点，承包人准备验收记录单(最好是印制的</w:t>
      </w:r>
      <w:r>
        <w:rPr>
          <w:rFonts w:ascii="宋体" w:hAnsi="宋体" w:eastAsia="宋体" w:cs="宋体"/>
          <w:spacing w:val="18"/>
          <w:sz w:val="20"/>
          <w:szCs w:val="20"/>
        </w:rPr>
        <w:t>表格</w:t>
      </w:r>
      <w:r>
        <w:rPr>
          <w:rFonts w:ascii="宋体" w:hAnsi="宋体" w:eastAsia="宋体" w:cs="宋体"/>
          <w:spacing w:val="11"/>
          <w:sz w:val="20"/>
          <w:szCs w:val="20"/>
        </w:rPr>
        <w:t>)</w:t>
      </w:r>
      <w:r>
        <w:rPr>
          <w:rFonts w:ascii="宋体" w:hAnsi="宋体" w:eastAsia="宋体" w:cs="宋体"/>
          <w:spacing w:val="9"/>
          <w:sz w:val="20"/>
          <w:szCs w:val="20"/>
        </w:rPr>
        <w:t>由双方签证。验收合格，承包人可进行隐蔽和继续施工；验收不合格，双方商订时限内修改</w:t>
      </w:r>
      <w:r>
        <w:rPr>
          <w:rFonts w:ascii="宋体" w:hAnsi="宋体" w:eastAsia="宋体" w:cs="宋体"/>
          <w:spacing w:val="10"/>
          <w:sz w:val="20"/>
          <w:szCs w:val="20"/>
        </w:rPr>
        <w:t>后</w:t>
      </w:r>
      <w:r>
        <w:rPr>
          <w:rFonts w:ascii="宋体" w:hAnsi="宋体" w:eastAsia="宋体" w:cs="宋体"/>
          <w:spacing w:val="8"/>
          <w:sz w:val="20"/>
          <w:szCs w:val="20"/>
        </w:rPr>
        <w:t>按上述循序重新验收。</w:t>
      </w:r>
    </w:p>
    <w:p>
      <w:pPr>
        <w:spacing w:before="1" w:line="387" w:lineRule="auto"/>
        <w:ind w:left="428"/>
        <w:rPr>
          <w:rFonts w:ascii="宋体" w:hAnsi="宋体" w:eastAsia="宋体" w:cs="宋体"/>
          <w:sz w:val="20"/>
          <w:szCs w:val="20"/>
        </w:rPr>
      </w:pPr>
      <w:r>
        <w:rPr>
          <w:rFonts w:ascii="宋体" w:hAnsi="宋体" w:eastAsia="宋体" w:cs="宋体"/>
          <w:spacing w:val="6"/>
          <w:sz w:val="20"/>
          <w:szCs w:val="20"/>
        </w:rPr>
        <w:t>监理人不能按时进行检查时，应提前</w:t>
      </w:r>
      <w:r>
        <w:rPr>
          <w:rFonts w:ascii="Times New Roman" w:hAnsi="Times New Roman" w:eastAsia="Times New Roman" w:cs="Times New Roman"/>
          <w:spacing w:val="6"/>
          <w:sz w:val="20"/>
          <w:szCs w:val="20"/>
          <w:u w:val="single"/>
        </w:rPr>
        <w:t>24</w:t>
      </w:r>
      <w:r>
        <w:rPr>
          <w:rFonts w:ascii="宋体" w:hAnsi="宋体" w:eastAsia="宋体" w:cs="宋体"/>
          <w:spacing w:val="6"/>
          <w:sz w:val="20"/>
          <w:szCs w:val="20"/>
        </w:rPr>
        <w:t>小时提交书面延期要求</w:t>
      </w:r>
      <w:r>
        <w:rPr>
          <w:rFonts w:ascii="宋体" w:hAnsi="宋体" w:eastAsia="宋体" w:cs="宋体"/>
          <w:spacing w:val="5"/>
          <w:sz w:val="20"/>
          <w:szCs w:val="20"/>
        </w:rPr>
        <w:t>。</w:t>
      </w:r>
    </w:p>
    <w:p>
      <w:pPr>
        <w:spacing w:line="228" w:lineRule="auto"/>
        <w:ind w:left="431"/>
        <w:rPr>
          <w:rFonts w:ascii="宋体" w:hAnsi="宋体" w:eastAsia="宋体" w:cs="宋体"/>
          <w:sz w:val="20"/>
          <w:szCs w:val="20"/>
        </w:rPr>
      </w:pPr>
      <w:r>
        <w:rPr>
          <w:rFonts w:ascii="宋体" w:hAnsi="宋体" w:eastAsia="宋体" w:cs="宋体"/>
          <w:spacing w:val="6"/>
          <w:sz w:val="20"/>
          <w:szCs w:val="20"/>
        </w:rPr>
        <w:t>关于延期最</w:t>
      </w:r>
      <w:r>
        <w:rPr>
          <w:rFonts w:ascii="宋体" w:hAnsi="宋体" w:eastAsia="宋体" w:cs="宋体"/>
          <w:spacing w:val="5"/>
          <w:sz w:val="20"/>
          <w:szCs w:val="20"/>
        </w:rPr>
        <w:t>长</w:t>
      </w:r>
      <w:r>
        <w:rPr>
          <w:rFonts w:ascii="宋体" w:hAnsi="宋体" w:eastAsia="宋体" w:cs="宋体"/>
          <w:spacing w:val="3"/>
          <w:sz w:val="20"/>
          <w:szCs w:val="20"/>
        </w:rPr>
        <w:t>不得超过：</w:t>
      </w:r>
      <w:r>
        <w:rPr>
          <w:rFonts w:ascii="Times New Roman" w:hAnsi="Times New Roman" w:eastAsia="Times New Roman" w:cs="Times New Roman"/>
          <w:spacing w:val="3"/>
          <w:sz w:val="20"/>
          <w:szCs w:val="20"/>
          <w:u w:val="single"/>
        </w:rPr>
        <w:t>48</w:t>
      </w:r>
      <w:r>
        <w:rPr>
          <w:rFonts w:ascii="宋体" w:hAnsi="宋体" w:eastAsia="宋体" w:cs="宋体"/>
          <w:spacing w:val="3"/>
          <w:sz w:val="20"/>
          <w:szCs w:val="20"/>
        </w:rPr>
        <w:t>小时。</w:t>
      </w:r>
    </w:p>
    <w:p>
      <w:pPr>
        <w:spacing w:before="173" w:line="228" w:lineRule="auto"/>
        <w:ind w:left="7"/>
        <w:outlineLvl w:val="0"/>
        <w:rPr>
          <w:rFonts w:ascii="宋体" w:hAnsi="宋体" w:eastAsia="宋体" w:cs="宋体"/>
          <w:sz w:val="20"/>
          <w:szCs w:val="20"/>
        </w:rPr>
      </w:pPr>
      <w:r>
        <w:rPr>
          <w:rFonts w:ascii="Times New Roman" w:hAnsi="Times New Roman" w:eastAsia="Times New Roman" w:cs="Times New Roman"/>
          <w:b/>
          <w:bCs/>
          <w:spacing w:val="8"/>
          <w:sz w:val="20"/>
          <w:szCs w:val="20"/>
        </w:rPr>
        <w:t>6.</w:t>
      </w:r>
      <w:r>
        <w:rPr>
          <w:rFonts w:ascii="宋体" w:hAnsi="宋体" w:eastAsia="宋体" w:cs="宋体"/>
          <w:spacing w:val="8"/>
          <w:sz w:val="20"/>
          <w:szCs w:val="20"/>
          <w14:textOutline w14:w="3797" w14:cap="sq" w14:cmpd="sng" w14:algn="ctr">
            <w14:solidFill>
              <w14:srgbClr w14:val="000000"/>
            </w14:solidFill>
            <w14:prstDash w14:val="solid"/>
            <w14:bevel/>
          </w14:textOutline>
        </w:rPr>
        <w:t>安全文明施工与环境保</w:t>
      </w:r>
      <w:r>
        <w:rPr>
          <w:rFonts w:ascii="宋体" w:hAnsi="宋体" w:eastAsia="宋体" w:cs="宋体"/>
          <w:spacing w:val="7"/>
          <w:sz w:val="20"/>
          <w:szCs w:val="20"/>
          <w14:textOutline w14:w="3797" w14:cap="sq" w14:cmpd="sng" w14:algn="ctr">
            <w14:solidFill>
              <w14:srgbClr w14:val="000000"/>
            </w14:solidFill>
            <w14:prstDash w14:val="solid"/>
            <w14:bevel/>
          </w14:textOutline>
        </w:rPr>
        <w:t>护</w:t>
      </w:r>
    </w:p>
    <w:p>
      <w:pPr>
        <w:spacing w:before="173" w:line="228" w:lineRule="auto"/>
        <w:ind w:left="7"/>
        <w:outlineLvl w:val="0"/>
        <w:rPr>
          <w:rFonts w:ascii="宋体" w:hAnsi="宋体" w:eastAsia="宋体" w:cs="宋体"/>
          <w:sz w:val="20"/>
          <w:szCs w:val="20"/>
        </w:rPr>
      </w:pPr>
      <w:r>
        <w:rPr>
          <w:rFonts w:ascii="Times New Roman" w:hAnsi="Times New Roman" w:eastAsia="Times New Roman" w:cs="Times New Roman"/>
          <w:b/>
          <w:bCs/>
          <w:spacing w:val="7"/>
          <w:sz w:val="20"/>
          <w:szCs w:val="20"/>
        </w:rPr>
        <w:t>6.1</w:t>
      </w:r>
      <w:r>
        <w:rPr>
          <w:rFonts w:ascii="宋体" w:hAnsi="宋体" w:eastAsia="宋体" w:cs="宋体"/>
          <w:spacing w:val="7"/>
          <w:sz w:val="20"/>
          <w:szCs w:val="20"/>
          <w14:textOutline w14:w="3797" w14:cap="sq" w14:cmpd="sng" w14:algn="ctr">
            <w14:solidFill>
              <w14:srgbClr w14:val="000000"/>
            </w14:solidFill>
            <w14:prstDash w14:val="solid"/>
            <w14:bevel/>
          </w14:textOutline>
        </w:rPr>
        <w:t>安全文明施</w:t>
      </w:r>
      <w:r>
        <w:rPr>
          <w:rFonts w:ascii="宋体" w:hAnsi="宋体" w:eastAsia="宋体" w:cs="宋体"/>
          <w:spacing w:val="6"/>
          <w:sz w:val="20"/>
          <w:szCs w:val="20"/>
          <w14:textOutline w14:w="3797" w14:cap="sq" w14:cmpd="sng" w14:algn="ctr">
            <w14:solidFill>
              <w14:srgbClr w14:val="000000"/>
            </w14:solidFill>
            <w14:prstDash w14:val="solid"/>
            <w14:bevel/>
          </w14:textOutline>
        </w:rPr>
        <w:t>工</w:t>
      </w:r>
    </w:p>
    <w:p>
      <w:pPr>
        <w:spacing w:before="174" w:line="395" w:lineRule="auto"/>
        <w:ind w:left="24" w:firstLine="404"/>
        <w:rPr>
          <w:rFonts w:ascii="宋体" w:hAnsi="宋体" w:eastAsia="宋体" w:cs="宋体"/>
          <w:sz w:val="20"/>
          <w:szCs w:val="20"/>
        </w:rPr>
      </w:pPr>
      <w:r>
        <w:rPr>
          <w:rFonts w:ascii="Times New Roman" w:hAnsi="Times New Roman" w:eastAsia="Times New Roman" w:cs="Times New Roman"/>
          <w:spacing w:val="16"/>
          <w:sz w:val="20"/>
          <w:szCs w:val="20"/>
        </w:rPr>
        <w:t>6</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8"/>
          <w:sz w:val="20"/>
          <w:szCs w:val="20"/>
        </w:rPr>
        <w:t>1.1</w:t>
      </w:r>
      <w:r>
        <w:rPr>
          <w:rFonts w:ascii="宋体" w:hAnsi="宋体" w:eastAsia="宋体" w:cs="宋体"/>
          <w:spacing w:val="8"/>
          <w:sz w:val="20"/>
          <w:szCs w:val="20"/>
        </w:rPr>
        <w:t>项目安全生产的达标目标及相应事项的约定：</w:t>
      </w:r>
      <w:r>
        <w:rPr>
          <w:rFonts w:ascii="宋体" w:hAnsi="宋体" w:eastAsia="宋体" w:cs="宋体"/>
          <w:spacing w:val="8"/>
          <w:sz w:val="20"/>
          <w:szCs w:val="20"/>
          <w:u w:val="single"/>
        </w:rPr>
        <w:t>承包人必须文明、安全施工，在施工期</w:t>
      </w:r>
      <w:r>
        <w:rPr>
          <w:rFonts w:ascii="宋体" w:hAnsi="宋体" w:eastAsia="宋体" w:cs="宋体"/>
          <w:spacing w:val="25"/>
          <w:sz w:val="20"/>
          <w:szCs w:val="20"/>
          <w:u w:val="single"/>
        </w:rPr>
        <w:t>间</w:t>
      </w:r>
      <w:r>
        <w:rPr>
          <w:rFonts w:ascii="宋体" w:hAnsi="宋体" w:eastAsia="宋体" w:cs="宋体"/>
          <w:spacing w:val="14"/>
          <w:sz w:val="20"/>
          <w:szCs w:val="20"/>
          <w:u w:val="single"/>
        </w:rPr>
        <w:t>由于承包人原因造成的一切人员伤亡和财产损失等责任事故和所发生的一切费用一概由承包人</w:t>
      </w:r>
    </w:p>
    <w:p>
      <w:pPr>
        <w:sectPr>
          <w:footerReference r:id="rId34" w:type="default"/>
          <w:pgSz w:w="11906" w:h="16839"/>
          <w:pgMar w:top="400" w:right="1441" w:bottom="1141" w:left="1440" w:header="0" w:footer="933" w:gutter="0"/>
          <w:pgNumType w:fmt="decimal"/>
          <w:cols w:space="720" w:num="1"/>
        </w:sectPr>
      </w:pPr>
    </w:p>
    <w:p>
      <w:pPr>
        <w:spacing w:before="65" w:line="228" w:lineRule="auto"/>
        <w:ind w:left="5"/>
        <w:rPr>
          <w:rFonts w:ascii="宋体" w:hAnsi="宋体" w:eastAsia="宋体" w:cs="宋体"/>
          <w:sz w:val="20"/>
          <w:szCs w:val="20"/>
        </w:rPr>
      </w:pPr>
      <w:r>
        <w:rPr>
          <w:rFonts w:ascii="宋体" w:hAnsi="宋体" w:eastAsia="宋体" w:cs="宋体"/>
          <w:spacing w:val="4"/>
          <w:sz w:val="20"/>
          <w:szCs w:val="20"/>
          <w:u w:val="single"/>
        </w:rPr>
        <w:t>承担</w:t>
      </w:r>
      <w:r>
        <w:rPr>
          <w:rFonts w:ascii="宋体" w:hAnsi="宋体" w:eastAsia="宋体" w:cs="宋体"/>
          <w:spacing w:val="3"/>
          <w:sz w:val="20"/>
          <w:szCs w:val="20"/>
        </w:rPr>
        <w:t>。</w:t>
      </w:r>
    </w:p>
    <w:p>
      <w:pPr>
        <w:spacing w:before="171" w:line="383" w:lineRule="auto"/>
        <w:ind w:left="5" w:right="1" w:firstLine="421"/>
        <w:rPr>
          <w:rFonts w:ascii="宋体" w:hAnsi="宋体" w:eastAsia="宋体" w:cs="宋体"/>
          <w:sz w:val="20"/>
          <w:szCs w:val="20"/>
        </w:rPr>
      </w:pPr>
      <w:r>
        <w:rPr>
          <w:rFonts w:ascii="Times New Roman" w:hAnsi="Times New Roman" w:eastAsia="Times New Roman" w:cs="Times New Roman"/>
          <w:spacing w:val="22"/>
          <w:sz w:val="20"/>
          <w:szCs w:val="20"/>
        </w:rPr>
        <w:t>6.</w:t>
      </w:r>
      <w:r>
        <w:rPr>
          <w:rFonts w:ascii="Times New Roman" w:hAnsi="Times New Roman" w:eastAsia="Times New Roman" w:cs="Times New Roman"/>
          <w:spacing w:val="11"/>
          <w:sz w:val="20"/>
          <w:szCs w:val="20"/>
        </w:rPr>
        <w:t>1.4</w:t>
      </w:r>
      <w:r>
        <w:rPr>
          <w:rFonts w:ascii="宋体" w:hAnsi="宋体" w:eastAsia="宋体" w:cs="宋体"/>
          <w:spacing w:val="11"/>
          <w:sz w:val="20"/>
          <w:szCs w:val="20"/>
        </w:rPr>
        <w:t>关于治安保卫的特别约定：</w:t>
      </w:r>
      <w:r>
        <w:rPr>
          <w:rFonts w:ascii="宋体" w:hAnsi="宋体" w:eastAsia="宋体" w:cs="宋体"/>
          <w:spacing w:val="11"/>
          <w:sz w:val="20"/>
          <w:szCs w:val="20"/>
          <w:u w:val="single"/>
        </w:rPr>
        <w:t>承包人应承担施工安全保卫工作及非夜间施工照明的责</w:t>
      </w:r>
      <w:r>
        <w:rPr>
          <w:rFonts w:ascii="宋体" w:hAnsi="宋体" w:eastAsia="宋体" w:cs="宋体"/>
          <w:spacing w:val="18"/>
          <w:sz w:val="20"/>
          <w:szCs w:val="20"/>
          <w:u w:val="single"/>
        </w:rPr>
        <w:t>任，承</w:t>
      </w:r>
      <w:r>
        <w:rPr>
          <w:rFonts w:ascii="宋体" w:hAnsi="宋体" w:eastAsia="宋体" w:cs="宋体"/>
          <w:spacing w:val="11"/>
          <w:sz w:val="20"/>
          <w:szCs w:val="20"/>
          <w:u w:val="single"/>
        </w:rPr>
        <w:t>包</w:t>
      </w:r>
      <w:r>
        <w:rPr>
          <w:rFonts w:ascii="宋体" w:hAnsi="宋体" w:eastAsia="宋体" w:cs="宋体"/>
          <w:spacing w:val="9"/>
          <w:sz w:val="20"/>
          <w:szCs w:val="20"/>
          <w:u w:val="single"/>
        </w:rPr>
        <w:t>人应采取一切合理的预防措施，防止人员伤亡、财产损失事故，费用由承包人承担。承包</w:t>
      </w:r>
      <w:r>
        <w:rPr>
          <w:rFonts w:ascii="宋体" w:hAnsi="宋体" w:eastAsia="宋体" w:cs="宋体"/>
          <w:spacing w:val="19"/>
          <w:sz w:val="20"/>
          <w:szCs w:val="20"/>
          <w:u w:val="single"/>
        </w:rPr>
        <w:t>人</w:t>
      </w:r>
      <w:r>
        <w:rPr>
          <w:rFonts w:ascii="宋体" w:hAnsi="宋体" w:eastAsia="宋体" w:cs="宋体"/>
          <w:spacing w:val="10"/>
          <w:sz w:val="20"/>
          <w:szCs w:val="20"/>
          <w:u w:val="single"/>
        </w:rPr>
        <w:t>生活设施及施工场应自费配备消防设备，防止火灾发生。</w:t>
      </w:r>
    </w:p>
    <w:p>
      <w:pPr>
        <w:spacing w:before="1" w:line="376" w:lineRule="auto"/>
        <w:ind w:left="9" w:right="1" w:firstLine="420"/>
        <w:rPr>
          <w:rFonts w:ascii="宋体" w:hAnsi="宋体" w:eastAsia="宋体" w:cs="宋体"/>
          <w:sz w:val="20"/>
          <w:szCs w:val="20"/>
        </w:rPr>
      </w:pPr>
      <w:r>
        <w:rPr>
          <w:rFonts w:ascii="宋体" w:hAnsi="宋体" w:eastAsia="宋体" w:cs="宋体"/>
          <w:spacing w:val="7"/>
          <w:sz w:val="20"/>
          <w:szCs w:val="20"/>
        </w:rPr>
        <w:t>关于编制施工场地治安管理计划的约定：</w:t>
      </w:r>
      <w:r>
        <w:rPr>
          <w:rFonts w:ascii="宋体" w:hAnsi="宋体" w:eastAsia="宋体" w:cs="宋体"/>
          <w:spacing w:val="7"/>
          <w:sz w:val="20"/>
          <w:szCs w:val="20"/>
          <w:u w:val="single"/>
        </w:rPr>
        <w:t>开工前7天内承包人编制施工场地治安管理计划</w:t>
      </w:r>
      <w:r>
        <w:rPr>
          <w:rFonts w:ascii="宋体" w:hAnsi="宋体" w:eastAsia="宋体" w:cs="宋体"/>
          <w:spacing w:val="5"/>
          <w:sz w:val="20"/>
          <w:szCs w:val="20"/>
          <w:u w:val="single"/>
        </w:rPr>
        <w:t>和</w:t>
      </w:r>
      <w:r>
        <w:rPr>
          <w:rFonts w:ascii="宋体" w:hAnsi="宋体" w:eastAsia="宋体" w:cs="宋体"/>
          <w:sz w:val="20"/>
          <w:szCs w:val="20"/>
          <w:u w:val="single"/>
        </w:rPr>
        <w:t>突</w:t>
      </w:r>
      <w:r>
        <w:rPr>
          <w:rFonts w:ascii="宋体" w:hAnsi="宋体" w:eastAsia="宋体" w:cs="宋体"/>
          <w:spacing w:val="16"/>
          <w:sz w:val="20"/>
          <w:szCs w:val="20"/>
          <w:u w:val="single"/>
        </w:rPr>
        <w:t>发</w:t>
      </w:r>
      <w:r>
        <w:rPr>
          <w:rFonts w:ascii="宋体" w:hAnsi="宋体" w:eastAsia="宋体" w:cs="宋体"/>
          <w:spacing w:val="11"/>
          <w:sz w:val="20"/>
          <w:szCs w:val="20"/>
          <w:u w:val="single"/>
        </w:rPr>
        <w:t>治</w:t>
      </w:r>
      <w:r>
        <w:rPr>
          <w:rFonts w:ascii="宋体" w:hAnsi="宋体" w:eastAsia="宋体" w:cs="宋体"/>
          <w:spacing w:val="8"/>
          <w:sz w:val="20"/>
          <w:szCs w:val="20"/>
          <w:u w:val="single"/>
        </w:rPr>
        <w:t>安事件紧急预案并承担相应费用</w:t>
      </w:r>
      <w:r>
        <w:rPr>
          <w:rFonts w:ascii="宋体" w:hAnsi="宋体" w:eastAsia="宋体" w:cs="宋体"/>
          <w:spacing w:val="8"/>
          <w:sz w:val="20"/>
          <w:szCs w:val="20"/>
        </w:rPr>
        <w:t>。</w:t>
      </w:r>
    </w:p>
    <w:p>
      <w:pPr>
        <w:spacing w:line="228" w:lineRule="auto"/>
        <w:ind w:left="426"/>
        <w:rPr>
          <w:rFonts w:ascii="宋体" w:hAnsi="宋体" w:eastAsia="宋体" w:cs="宋体"/>
          <w:sz w:val="20"/>
          <w:szCs w:val="20"/>
        </w:rPr>
      </w:pPr>
      <w:r>
        <w:rPr>
          <w:rFonts w:ascii="Times New Roman" w:hAnsi="Times New Roman" w:eastAsia="Times New Roman" w:cs="Times New Roman"/>
          <w:spacing w:val="1"/>
          <w:sz w:val="20"/>
          <w:szCs w:val="20"/>
        </w:rPr>
        <w:t>6.1</w:t>
      </w:r>
      <w:r>
        <w:rPr>
          <w:rFonts w:ascii="Times New Roman" w:hAnsi="Times New Roman" w:eastAsia="Times New Roman" w:cs="Times New Roman"/>
          <w:sz w:val="20"/>
          <w:szCs w:val="20"/>
        </w:rPr>
        <w:t>.5</w:t>
      </w:r>
      <w:r>
        <w:rPr>
          <w:rFonts w:ascii="宋体" w:hAnsi="宋体" w:eastAsia="宋体" w:cs="宋体"/>
          <w:sz w:val="20"/>
          <w:szCs w:val="20"/>
        </w:rPr>
        <w:t>文明施工</w:t>
      </w:r>
    </w:p>
    <w:p>
      <w:pPr>
        <w:spacing w:before="138" w:line="299" w:lineRule="auto"/>
        <w:ind w:right="1" w:firstLine="420"/>
        <w:rPr>
          <w:rFonts w:ascii="微软雅黑" w:hAnsi="微软雅黑" w:eastAsia="微软雅黑" w:cs="微软雅黑"/>
          <w:sz w:val="20"/>
          <w:szCs w:val="20"/>
        </w:rPr>
      </w:pPr>
      <w:r>
        <w:rPr>
          <w:rFonts w:ascii="微软雅黑" w:hAnsi="微软雅黑" w:eastAsia="微软雅黑" w:cs="微软雅黑"/>
          <w:spacing w:val="10"/>
          <w:sz w:val="20"/>
          <w:szCs w:val="20"/>
        </w:rPr>
        <w:t>合同当事人对文明施工的要求：</w:t>
      </w:r>
      <w:r>
        <w:rPr>
          <w:rFonts w:ascii="微软雅黑" w:hAnsi="微软雅黑" w:eastAsia="微软雅黑" w:cs="微软雅黑"/>
          <w:spacing w:val="10"/>
          <w:sz w:val="20"/>
          <w:szCs w:val="20"/>
          <w:u w:val="single"/>
        </w:rPr>
        <w:t>承包人应遵守工程建设安全生产有关管理规定，严格按安</w:t>
      </w:r>
      <w:r>
        <w:rPr>
          <w:rFonts w:ascii="微软雅黑" w:hAnsi="微软雅黑" w:eastAsia="微软雅黑" w:cs="微软雅黑"/>
          <w:spacing w:val="3"/>
          <w:sz w:val="20"/>
          <w:szCs w:val="20"/>
          <w:u w:val="single"/>
        </w:rPr>
        <w:t>全</w:t>
      </w:r>
      <w:r>
        <w:rPr>
          <w:rFonts w:ascii="微软雅黑" w:hAnsi="微软雅黑" w:eastAsia="微软雅黑" w:cs="微软雅黑"/>
          <w:spacing w:val="10"/>
          <w:sz w:val="20"/>
          <w:szCs w:val="20"/>
          <w:u w:val="single"/>
        </w:rPr>
        <w:t>标准组织施工，并随时接受行业安全检查人员依法实施的监督检查，采取必要的安全防护措施，</w:t>
      </w:r>
      <w:r>
        <w:rPr>
          <w:rFonts w:ascii="微软雅黑" w:hAnsi="微软雅黑" w:eastAsia="微软雅黑" w:cs="微软雅黑"/>
          <w:spacing w:val="1"/>
          <w:sz w:val="20"/>
          <w:szCs w:val="20"/>
          <w:u w:val="single"/>
        </w:rPr>
        <w:t>消</w:t>
      </w:r>
      <w:r>
        <w:rPr>
          <w:rFonts w:ascii="微软雅黑" w:hAnsi="微软雅黑" w:eastAsia="微软雅黑" w:cs="微软雅黑"/>
          <w:spacing w:val="16"/>
          <w:sz w:val="20"/>
          <w:szCs w:val="20"/>
          <w:u w:val="single"/>
        </w:rPr>
        <w:t>除</w:t>
      </w:r>
      <w:r>
        <w:rPr>
          <w:rFonts w:ascii="微软雅黑" w:hAnsi="微软雅黑" w:eastAsia="微软雅黑" w:cs="微软雅黑"/>
          <w:spacing w:val="10"/>
          <w:sz w:val="20"/>
          <w:szCs w:val="20"/>
          <w:u w:val="single"/>
        </w:rPr>
        <w:t>事</w:t>
      </w:r>
      <w:r>
        <w:rPr>
          <w:rFonts w:ascii="微软雅黑" w:hAnsi="微软雅黑" w:eastAsia="微软雅黑" w:cs="微软雅黑"/>
          <w:spacing w:val="8"/>
          <w:sz w:val="20"/>
          <w:szCs w:val="20"/>
          <w:u w:val="single"/>
        </w:rPr>
        <w:t>故隐患。如承包人未履行上述义务而造成工程、财产和人身伤害，由承包人承担责任及所发生</w:t>
      </w:r>
      <w:r>
        <w:rPr>
          <w:rFonts w:ascii="微软雅黑" w:hAnsi="微软雅黑" w:eastAsia="微软雅黑" w:cs="微软雅黑"/>
          <w:spacing w:val="12"/>
          <w:sz w:val="20"/>
          <w:szCs w:val="20"/>
          <w:u w:val="single"/>
        </w:rPr>
        <w:t>的费用。</w:t>
      </w:r>
      <w:r>
        <w:rPr>
          <w:rFonts w:ascii="微软雅黑" w:hAnsi="微软雅黑" w:eastAsia="微软雅黑" w:cs="微软雅黑"/>
          <w:spacing w:val="6"/>
          <w:sz w:val="20"/>
          <w:szCs w:val="20"/>
          <w:u w:val="single"/>
        </w:rPr>
        <w:t>因承包人施工现场安全措施不力而引起的第三方事故，其责任应由承包人承担。若被有关</w:t>
      </w:r>
      <w:r>
        <w:rPr>
          <w:rFonts w:ascii="微软雅黑" w:hAnsi="微软雅黑" w:eastAsia="微软雅黑" w:cs="微软雅黑"/>
          <w:spacing w:val="10"/>
          <w:sz w:val="20"/>
          <w:szCs w:val="20"/>
          <w:u w:val="single"/>
        </w:rPr>
        <w:t>监督部门查到本工程的文明施工未达标，承包人自行出资修改并达到文明施工要求，若文明施工</w:t>
      </w:r>
      <w:r>
        <w:rPr>
          <w:rFonts w:ascii="微软雅黑" w:hAnsi="微软雅黑" w:eastAsia="微软雅黑" w:cs="微软雅黑"/>
          <w:spacing w:val="1"/>
          <w:sz w:val="20"/>
          <w:szCs w:val="20"/>
          <w:u w:val="single"/>
        </w:rPr>
        <w:t>三</w:t>
      </w:r>
    </w:p>
    <w:p>
      <w:pPr>
        <w:spacing w:before="1" w:line="190" w:lineRule="auto"/>
        <w:rPr>
          <w:rFonts w:ascii="微软雅黑" w:hAnsi="微软雅黑" w:eastAsia="微软雅黑" w:cs="微软雅黑"/>
          <w:sz w:val="20"/>
          <w:szCs w:val="20"/>
        </w:rPr>
      </w:pPr>
      <w:r>
        <w:rPr>
          <w:rFonts w:ascii="微软雅黑" w:hAnsi="微软雅黑" w:eastAsia="微软雅黑" w:cs="微软雅黑"/>
          <w:spacing w:val="18"/>
          <w:sz w:val="20"/>
          <w:szCs w:val="20"/>
          <w:u w:val="single"/>
        </w:rPr>
        <w:t>次</w:t>
      </w:r>
      <w:r>
        <w:rPr>
          <w:rFonts w:ascii="微软雅黑" w:hAnsi="微软雅黑" w:eastAsia="微软雅黑" w:cs="微软雅黑"/>
          <w:spacing w:val="10"/>
          <w:sz w:val="20"/>
          <w:szCs w:val="20"/>
          <w:u w:val="single"/>
        </w:rPr>
        <w:t>未</w:t>
      </w:r>
      <w:r>
        <w:rPr>
          <w:rFonts w:ascii="微软雅黑" w:hAnsi="微软雅黑" w:eastAsia="微软雅黑" w:cs="微软雅黑"/>
          <w:spacing w:val="9"/>
          <w:sz w:val="20"/>
          <w:szCs w:val="20"/>
          <w:u w:val="single"/>
        </w:rPr>
        <w:t>达标，按监督部门意见处理。</w:t>
      </w:r>
    </w:p>
    <w:p>
      <w:pPr>
        <w:spacing w:before="18" w:line="377" w:lineRule="auto"/>
        <w:ind w:left="17" w:right="4" w:firstLine="409"/>
        <w:rPr>
          <w:rFonts w:ascii="宋体" w:hAnsi="宋体" w:eastAsia="宋体" w:cs="宋体"/>
          <w:sz w:val="20"/>
          <w:szCs w:val="20"/>
        </w:rPr>
      </w:pPr>
      <w:r>
        <w:rPr>
          <w:rFonts w:ascii="Times New Roman" w:hAnsi="Times New Roman" w:eastAsia="Times New Roman" w:cs="Times New Roman"/>
          <w:spacing w:val="7"/>
          <w:sz w:val="20"/>
          <w:szCs w:val="20"/>
        </w:rPr>
        <w:t>6.1.6</w:t>
      </w:r>
      <w:r>
        <w:rPr>
          <w:rFonts w:ascii="宋体" w:hAnsi="宋体" w:eastAsia="宋体" w:cs="宋体"/>
          <w:spacing w:val="7"/>
          <w:sz w:val="20"/>
          <w:szCs w:val="20"/>
        </w:rPr>
        <w:t>关于安全文明施工费支付比例和支付期限的约定：</w:t>
      </w:r>
      <w:r>
        <w:rPr>
          <w:rFonts w:ascii="宋体" w:hAnsi="宋体" w:eastAsia="宋体" w:cs="宋体"/>
          <w:spacing w:val="7"/>
          <w:sz w:val="20"/>
          <w:szCs w:val="20"/>
          <w:u w:val="single"/>
        </w:rPr>
        <w:t>(1)本合同价款已包含安全文明施</w:t>
      </w:r>
      <w:r>
        <w:rPr>
          <w:rFonts w:ascii="宋体" w:hAnsi="宋体" w:eastAsia="宋体" w:cs="宋体"/>
          <w:spacing w:val="6"/>
          <w:sz w:val="20"/>
          <w:szCs w:val="20"/>
          <w:u w:val="single"/>
        </w:rPr>
        <w:t>工</w:t>
      </w:r>
      <w:r>
        <w:rPr>
          <w:rFonts w:ascii="宋体" w:hAnsi="宋体" w:eastAsia="宋体" w:cs="宋体"/>
          <w:spacing w:val="14"/>
          <w:sz w:val="20"/>
          <w:szCs w:val="20"/>
          <w:u w:val="single"/>
        </w:rPr>
        <w:t>费</w:t>
      </w:r>
      <w:r>
        <w:rPr>
          <w:rFonts w:ascii="宋体" w:hAnsi="宋体" w:eastAsia="宋体" w:cs="宋体"/>
          <w:spacing w:val="7"/>
          <w:sz w:val="20"/>
          <w:szCs w:val="20"/>
          <w:u w:val="single"/>
        </w:rPr>
        <w:t>(中标后填写)元。</w:t>
      </w:r>
    </w:p>
    <w:p>
      <w:pPr>
        <w:tabs>
          <w:tab w:val="left" w:pos="535"/>
        </w:tabs>
        <w:spacing w:before="1" w:line="377" w:lineRule="auto"/>
        <w:ind w:left="6" w:right="1" w:firstLine="411"/>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6"/>
          <w:sz w:val="20"/>
          <w:szCs w:val="20"/>
          <w:u w:val="single"/>
        </w:rPr>
        <w:t>(2)使用要求：专款专用。具体按桂建质[2015]16号-广西安全文明施工费使用管理细则和</w:t>
      </w:r>
      <w:r>
        <w:rPr>
          <w:rFonts w:ascii="宋体" w:hAnsi="宋体" w:eastAsia="宋体" w:cs="宋体"/>
          <w:spacing w:val="4"/>
          <w:sz w:val="20"/>
          <w:szCs w:val="20"/>
          <w:u w:val="single"/>
        </w:rPr>
        <w:t>桂</w:t>
      </w:r>
      <w:r>
        <w:rPr>
          <w:rFonts w:ascii="宋体" w:hAnsi="宋体" w:eastAsia="宋体" w:cs="宋体"/>
          <w:spacing w:val="5"/>
          <w:sz w:val="20"/>
          <w:szCs w:val="20"/>
          <w:u w:val="single"/>
        </w:rPr>
        <w:t>林市建规[2007]131号文及市建规[2008]224号文相关规定执行</w:t>
      </w:r>
      <w:r>
        <w:rPr>
          <w:rFonts w:ascii="宋体" w:hAnsi="宋体" w:eastAsia="宋体" w:cs="宋体"/>
          <w:spacing w:val="3"/>
          <w:sz w:val="20"/>
          <w:szCs w:val="20"/>
          <w:u w:val="single"/>
        </w:rPr>
        <w:t>。</w:t>
      </w:r>
    </w:p>
    <w:p>
      <w:pPr>
        <w:tabs>
          <w:tab w:val="left" w:pos="535"/>
        </w:tabs>
        <w:spacing w:line="228" w:lineRule="auto"/>
        <w:ind w:left="417"/>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4"/>
          <w:sz w:val="20"/>
          <w:szCs w:val="20"/>
          <w:u w:val="single"/>
        </w:rPr>
        <w:t>(</w:t>
      </w:r>
      <w:r>
        <w:rPr>
          <w:rFonts w:ascii="宋体" w:hAnsi="宋体" w:eastAsia="宋体" w:cs="宋体"/>
          <w:spacing w:val="9"/>
          <w:sz w:val="20"/>
          <w:szCs w:val="20"/>
          <w:u w:val="single"/>
        </w:rPr>
        <w:t>3)支付约定：按文件规定的要求支付。</w:t>
      </w:r>
    </w:p>
    <w:p>
      <w:pPr>
        <w:spacing w:before="269" w:line="229" w:lineRule="auto"/>
        <w:ind w:left="427"/>
        <w:rPr>
          <w:rFonts w:ascii="宋体" w:hAnsi="宋体" w:eastAsia="宋体" w:cs="宋体"/>
          <w:sz w:val="20"/>
          <w:szCs w:val="20"/>
        </w:rPr>
      </w:pPr>
      <w:r>
        <w:rPr>
          <w:rFonts w:ascii="宋体" w:hAnsi="宋体" w:eastAsia="宋体" w:cs="宋体"/>
          <w:spacing w:val="6"/>
          <w:sz w:val="20"/>
          <w:szCs w:val="20"/>
        </w:rPr>
        <w:t>6.3环境保</w:t>
      </w:r>
      <w:r>
        <w:rPr>
          <w:rFonts w:ascii="宋体" w:hAnsi="宋体" w:eastAsia="宋体" w:cs="宋体"/>
          <w:spacing w:val="5"/>
          <w:sz w:val="20"/>
          <w:szCs w:val="20"/>
        </w:rPr>
        <w:t>护</w:t>
      </w:r>
    </w:p>
    <w:p>
      <w:pPr>
        <w:spacing w:before="154" w:line="374" w:lineRule="auto"/>
        <w:ind w:left="9" w:firstLine="432"/>
        <w:rPr>
          <w:rFonts w:ascii="宋体" w:hAnsi="宋体" w:eastAsia="宋体" w:cs="宋体"/>
          <w:sz w:val="20"/>
          <w:szCs w:val="20"/>
        </w:rPr>
      </w:pPr>
      <w:r>
        <w:rPr>
          <w:rFonts w:ascii="宋体" w:hAnsi="宋体" w:eastAsia="宋体" w:cs="宋体"/>
          <w:spacing w:val="18"/>
          <w:sz w:val="20"/>
          <w:szCs w:val="20"/>
          <w:u w:val="single"/>
        </w:rPr>
        <w:t>因</w:t>
      </w:r>
      <w:r>
        <w:rPr>
          <w:rFonts w:ascii="宋体" w:hAnsi="宋体" w:eastAsia="宋体" w:cs="宋体"/>
          <w:spacing w:val="12"/>
          <w:sz w:val="20"/>
          <w:szCs w:val="20"/>
          <w:u w:val="single"/>
        </w:rPr>
        <w:t>施</w:t>
      </w:r>
      <w:r>
        <w:rPr>
          <w:rFonts w:ascii="宋体" w:hAnsi="宋体" w:eastAsia="宋体" w:cs="宋体"/>
          <w:spacing w:val="9"/>
          <w:sz w:val="20"/>
          <w:szCs w:val="20"/>
          <w:u w:val="single"/>
        </w:rPr>
        <w:t>工需要，经发包人批准，由承包人办理有关施工场地交通、环卫和施工噪音管理等手续，</w:t>
      </w:r>
      <w:r>
        <w:rPr>
          <w:rFonts w:ascii="宋体" w:hAnsi="宋体" w:eastAsia="宋体" w:cs="宋体"/>
          <w:spacing w:val="18"/>
          <w:sz w:val="20"/>
          <w:szCs w:val="20"/>
          <w:u w:val="single"/>
        </w:rPr>
        <w:t>费用</w:t>
      </w:r>
      <w:r>
        <w:rPr>
          <w:rFonts w:ascii="宋体" w:hAnsi="宋体" w:eastAsia="宋体" w:cs="宋体"/>
          <w:spacing w:val="16"/>
          <w:sz w:val="20"/>
          <w:szCs w:val="20"/>
          <w:u w:val="single"/>
        </w:rPr>
        <w:t>由</w:t>
      </w:r>
      <w:r>
        <w:rPr>
          <w:rFonts w:ascii="宋体" w:hAnsi="宋体" w:eastAsia="宋体" w:cs="宋体"/>
          <w:spacing w:val="9"/>
          <w:sz w:val="20"/>
          <w:szCs w:val="20"/>
          <w:u w:val="single"/>
        </w:rPr>
        <w:t>承包人负责。经过城市道路的施工车辆，必须按交警、城管、运输等部门相关规定执行。由</w:t>
      </w:r>
      <w:r>
        <w:rPr>
          <w:rFonts w:ascii="宋体" w:hAnsi="宋体" w:eastAsia="宋体" w:cs="宋体"/>
          <w:spacing w:val="16"/>
          <w:sz w:val="20"/>
          <w:szCs w:val="20"/>
          <w:u w:val="single"/>
        </w:rPr>
        <w:t>于</w:t>
      </w:r>
      <w:r>
        <w:rPr>
          <w:rFonts w:ascii="宋体" w:hAnsi="宋体" w:eastAsia="宋体" w:cs="宋体"/>
          <w:spacing w:val="10"/>
          <w:sz w:val="20"/>
          <w:szCs w:val="20"/>
          <w:u w:val="single"/>
        </w:rPr>
        <w:t>施工车辆造成的道路、环境等污染，其责任和费用均由承包人承担。</w:t>
      </w:r>
    </w:p>
    <w:p>
      <w:pPr>
        <w:spacing w:line="229" w:lineRule="auto"/>
        <w:ind w:left="4"/>
        <w:outlineLvl w:val="0"/>
        <w:rPr>
          <w:rFonts w:ascii="宋体" w:hAnsi="宋体" w:eastAsia="宋体" w:cs="宋体"/>
          <w:sz w:val="20"/>
          <w:szCs w:val="20"/>
        </w:rPr>
      </w:pPr>
      <w:r>
        <w:rPr>
          <w:rFonts w:ascii="Times New Roman" w:hAnsi="Times New Roman" w:eastAsia="Times New Roman" w:cs="Times New Roman"/>
          <w:b/>
          <w:bCs/>
          <w:spacing w:val="7"/>
          <w:sz w:val="20"/>
          <w:szCs w:val="20"/>
        </w:rPr>
        <w:t>7</w:t>
      </w:r>
      <w:r>
        <w:rPr>
          <w:rFonts w:ascii="Times New Roman" w:hAnsi="Times New Roman" w:eastAsia="Times New Roman" w:cs="Times New Roman"/>
          <w:b/>
          <w:bCs/>
          <w:spacing w:val="6"/>
          <w:sz w:val="20"/>
          <w:szCs w:val="20"/>
        </w:rPr>
        <w:t>.</w:t>
      </w:r>
      <w:r>
        <w:rPr>
          <w:rFonts w:ascii="宋体" w:hAnsi="宋体" w:eastAsia="宋体" w:cs="宋体"/>
          <w:spacing w:val="6"/>
          <w:sz w:val="20"/>
          <w:szCs w:val="20"/>
          <w14:textOutline w14:w="3797" w14:cap="sq" w14:cmpd="sng" w14:algn="ctr">
            <w14:solidFill>
              <w14:srgbClr w14:val="000000"/>
            </w14:solidFill>
            <w14:prstDash w14:val="solid"/>
            <w14:bevel/>
          </w14:textOutline>
        </w:rPr>
        <w:t>工期和进度</w:t>
      </w:r>
    </w:p>
    <w:p>
      <w:pPr>
        <w:spacing w:before="171" w:line="230" w:lineRule="auto"/>
        <w:ind w:left="4"/>
        <w:outlineLvl w:val="0"/>
        <w:rPr>
          <w:rFonts w:ascii="宋体" w:hAnsi="宋体" w:eastAsia="宋体" w:cs="宋体"/>
          <w:sz w:val="20"/>
          <w:szCs w:val="20"/>
        </w:rPr>
      </w:pPr>
      <w:r>
        <w:rPr>
          <w:rFonts w:ascii="Times New Roman" w:hAnsi="Times New Roman" w:eastAsia="Times New Roman" w:cs="Times New Roman"/>
          <w:b/>
          <w:bCs/>
          <w:spacing w:val="12"/>
          <w:sz w:val="20"/>
          <w:szCs w:val="20"/>
        </w:rPr>
        <w:t>7</w:t>
      </w:r>
      <w:r>
        <w:rPr>
          <w:rFonts w:ascii="Times New Roman" w:hAnsi="Times New Roman" w:eastAsia="Times New Roman" w:cs="Times New Roman"/>
          <w:b/>
          <w:bCs/>
          <w:spacing w:val="6"/>
          <w:sz w:val="20"/>
          <w:szCs w:val="20"/>
        </w:rPr>
        <w:t>.1</w:t>
      </w:r>
      <w:r>
        <w:rPr>
          <w:rFonts w:ascii="宋体" w:hAnsi="宋体" w:eastAsia="宋体" w:cs="宋体"/>
          <w:spacing w:val="6"/>
          <w:sz w:val="20"/>
          <w:szCs w:val="20"/>
          <w14:textOutline w14:w="3797" w14:cap="sq" w14:cmpd="sng" w14:algn="ctr">
            <w14:solidFill>
              <w14:srgbClr w14:val="000000"/>
            </w14:solidFill>
            <w14:prstDash w14:val="solid"/>
            <w14:bevel/>
          </w14:textOutline>
        </w:rPr>
        <w:t>施工组织设计</w:t>
      </w:r>
    </w:p>
    <w:p>
      <w:pPr>
        <w:spacing w:before="172" w:line="226" w:lineRule="auto"/>
        <w:ind w:left="425"/>
        <w:rPr>
          <w:rFonts w:ascii="宋体" w:hAnsi="宋体" w:eastAsia="宋体" w:cs="宋体"/>
          <w:sz w:val="20"/>
          <w:szCs w:val="20"/>
        </w:rPr>
      </w:pPr>
      <w:r>
        <w:rPr>
          <w:rFonts w:ascii="Times New Roman" w:hAnsi="Times New Roman" w:eastAsia="Times New Roman" w:cs="Times New Roman"/>
          <w:spacing w:val="6"/>
          <w:sz w:val="20"/>
          <w:szCs w:val="20"/>
        </w:rPr>
        <w:t>7.1.1</w:t>
      </w:r>
      <w:r>
        <w:rPr>
          <w:rFonts w:ascii="宋体" w:hAnsi="宋体" w:eastAsia="宋体" w:cs="宋体"/>
          <w:spacing w:val="6"/>
          <w:sz w:val="20"/>
          <w:szCs w:val="20"/>
        </w:rPr>
        <w:t>合同当事人约定的施工组织设计应包括的其他内容：</w:t>
      </w:r>
      <w:r>
        <w:rPr>
          <w:rFonts w:ascii="宋体" w:hAnsi="宋体" w:eastAsia="宋体" w:cs="宋体"/>
          <w:spacing w:val="6"/>
          <w:sz w:val="20"/>
          <w:szCs w:val="20"/>
          <w:u w:val="single"/>
        </w:rPr>
        <w:t>按通用条款，无特殊约</w:t>
      </w:r>
      <w:r>
        <w:rPr>
          <w:rFonts w:ascii="宋体" w:hAnsi="宋体" w:eastAsia="宋体" w:cs="宋体"/>
          <w:spacing w:val="3"/>
          <w:sz w:val="20"/>
          <w:szCs w:val="20"/>
          <w:u w:val="single"/>
        </w:rPr>
        <w:t>定</w:t>
      </w:r>
      <w:r>
        <w:rPr>
          <w:rFonts w:ascii="宋体" w:hAnsi="宋体" w:eastAsia="宋体" w:cs="宋体"/>
          <w:sz w:val="20"/>
          <w:szCs w:val="20"/>
        </w:rPr>
        <w:t>。</w:t>
      </w:r>
    </w:p>
    <w:p>
      <w:pPr>
        <w:spacing w:before="175" w:line="228" w:lineRule="auto"/>
        <w:ind w:left="425"/>
        <w:rPr>
          <w:rFonts w:ascii="宋体" w:hAnsi="宋体" w:eastAsia="宋体" w:cs="宋体"/>
          <w:sz w:val="20"/>
          <w:szCs w:val="20"/>
        </w:rPr>
      </w:pPr>
      <w:r>
        <w:rPr>
          <w:rFonts w:ascii="Times New Roman" w:hAnsi="Times New Roman" w:eastAsia="Times New Roman" w:cs="Times New Roman"/>
          <w:spacing w:val="8"/>
          <w:sz w:val="20"/>
          <w:szCs w:val="20"/>
        </w:rPr>
        <w:t>7</w:t>
      </w: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1.2</w:t>
      </w:r>
      <w:r>
        <w:rPr>
          <w:rFonts w:ascii="宋体" w:hAnsi="宋体" w:eastAsia="宋体" w:cs="宋体"/>
          <w:spacing w:val="4"/>
          <w:sz w:val="20"/>
          <w:szCs w:val="20"/>
        </w:rPr>
        <w:t>施工组织设计的提交和修改</w:t>
      </w:r>
    </w:p>
    <w:p>
      <w:pPr>
        <w:spacing w:before="49" w:line="380" w:lineRule="auto"/>
        <w:ind w:left="3" w:right="1" w:firstLine="427"/>
        <w:rPr>
          <w:rFonts w:ascii="宋体" w:hAnsi="宋体" w:eastAsia="宋体" w:cs="宋体"/>
          <w:spacing w:val="11"/>
          <w:sz w:val="20"/>
          <w:szCs w:val="20"/>
          <w:u w:val="single"/>
        </w:rPr>
      </w:pPr>
      <w:r>
        <w:rPr>
          <w:rFonts w:ascii="宋体" w:hAnsi="宋体" w:eastAsia="宋体" w:cs="宋体"/>
          <w:spacing w:val="11"/>
          <w:sz w:val="20"/>
          <w:szCs w:val="20"/>
          <w:u w:val="none"/>
        </w:rPr>
        <w:t>承包人提交详细施工组织设计的期限的约定</w:t>
      </w:r>
      <w:r>
        <w:rPr>
          <w:rFonts w:ascii="宋体" w:hAnsi="宋体" w:eastAsia="宋体" w:cs="宋体"/>
          <w:spacing w:val="11"/>
          <w:sz w:val="20"/>
          <w:szCs w:val="20"/>
          <w:u w:val="single"/>
        </w:rPr>
        <w:t>：开工前7天。</w:t>
      </w:r>
    </w:p>
    <w:p>
      <w:pPr>
        <w:spacing w:before="49" w:line="380" w:lineRule="auto"/>
        <w:ind w:left="3" w:right="1" w:firstLine="427"/>
      </w:pPr>
      <w:r>
        <w:rPr>
          <w:rFonts w:ascii="宋体" w:hAnsi="宋体" w:eastAsia="宋体" w:cs="宋体"/>
          <w:spacing w:val="11"/>
          <w:sz w:val="20"/>
          <w:szCs w:val="20"/>
          <w:u w:val="none"/>
        </w:rPr>
        <w:t>发包人和监理人在收到详细的施工组织设计后确认或提出修改意见的期限</w:t>
      </w:r>
      <w:r>
        <w:rPr>
          <w:rFonts w:ascii="宋体" w:hAnsi="宋体" w:eastAsia="宋体" w:cs="宋体"/>
          <w:spacing w:val="11"/>
          <w:sz w:val="20"/>
          <w:szCs w:val="20"/>
          <w:u w:val="single"/>
        </w:rPr>
        <w:t>：收到之日起五天内予以确认，如有重大异议必须在收到上述资料之日起五天内以书面形式送达承包人，逾期不确认也不提出书面意见的，视为同意。</w:t>
      </w:r>
    </w:p>
    <w:p>
      <w:pPr>
        <w:spacing w:line="248" w:lineRule="auto"/>
      </w:pPr>
    </w:p>
    <w:p>
      <w:pPr>
        <w:spacing w:before="65" w:line="229" w:lineRule="auto"/>
        <w:outlineLvl w:val="0"/>
        <w:rPr>
          <w:rFonts w:ascii="宋体" w:hAnsi="宋体" w:eastAsia="宋体" w:cs="宋体"/>
          <w:sz w:val="20"/>
          <w:szCs w:val="20"/>
        </w:rPr>
      </w:pPr>
      <w:r>
        <w:rPr>
          <w:rFonts w:ascii="Times New Roman" w:hAnsi="Times New Roman" w:eastAsia="Times New Roman" w:cs="Times New Roman"/>
          <w:b/>
          <w:bCs/>
          <w:spacing w:val="12"/>
          <w:sz w:val="20"/>
          <w:szCs w:val="20"/>
        </w:rPr>
        <w:t>7</w:t>
      </w:r>
      <w:r>
        <w:rPr>
          <w:rFonts w:ascii="Times New Roman" w:hAnsi="Times New Roman" w:eastAsia="Times New Roman" w:cs="Times New Roman"/>
          <w:b/>
          <w:bCs/>
          <w:spacing w:val="6"/>
          <w:sz w:val="20"/>
          <w:szCs w:val="20"/>
        </w:rPr>
        <w:t>.2</w:t>
      </w:r>
      <w:r>
        <w:rPr>
          <w:rFonts w:ascii="宋体" w:hAnsi="宋体" w:eastAsia="宋体" w:cs="宋体"/>
          <w:spacing w:val="6"/>
          <w:sz w:val="20"/>
          <w:szCs w:val="20"/>
          <w14:textOutline w14:w="3797" w14:cap="sq" w14:cmpd="sng" w14:algn="ctr">
            <w14:solidFill>
              <w14:srgbClr w14:val="000000"/>
            </w14:solidFill>
            <w14:prstDash w14:val="solid"/>
            <w14:bevel/>
          </w14:textOutline>
        </w:rPr>
        <w:t>施工进度计划</w:t>
      </w:r>
    </w:p>
    <w:p>
      <w:pPr>
        <w:spacing w:before="172" w:line="228" w:lineRule="auto"/>
        <w:ind w:left="420"/>
        <w:rPr>
          <w:rFonts w:ascii="宋体" w:hAnsi="宋体" w:eastAsia="宋体" w:cs="宋体"/>
          <w:sz w:val="20"/>
          <w:szCs w:val="20"/>
        </w:rPr>
      </w:pPr>
      <w:r>
        <w:rPr>
          <w:rFonts w:ascii="Times New Roman" w:hAnsi="Times New Roman" w:eastAsia="Times New Roman" w:cs="Times New Roman"/>
          <w:spacing w:val="12"/>
          <w:sz w:val="20"/>
          <w:szCs w:val="20"/>
        </w:rPr>
        <w:t>7</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6"/>
          <w:sz w:val="20"/>
          <w:szCs w:val="20"/>
        </w:rPr>
        <w:t>2.2</w:t>
      </w:r>
      <w:r>
        <w:rPr>
          <w:rFonts w:ascii="宋体" w:hAnsi="宋体" w:eastAsia="宋体" w:cs="宋体"/>
          <w:spacing w:val="6"/>
          <w:sz w:val="20"/>
          <w:szCs w:val="20"/>
        </w:rPr>
        <w:t>施工进度计划的修订</w:t>
      </w:r>
    </w:p>
    <w:p>
      <w:pPr>
        <w:spacing w:before="171" w:line="388" w:lineRule="auto"/>
        <w:ind w:left="26" w:right="1" w:firstLine="398"/>
        <w:rPr>
          <w:rFonts w:ascii="宋体" w:hAnsi="宋体" w:eastAsia="宋体" w:cs="宋体"/>
          <w:sz w:val="20"/>
          <w:szCs w:val="20"/>
        </w:rPr>
      </w:pPr>
      <w:r>
        <w:rPr>
          <w:rFonts w:ascii="宋体" w:hAnsi="宋体" w:eastAsia="宋体" w:cs="宋体"/>
          <w:spacing w:val="12"/>
          <w:sz w:val="20"/>
          <w:szCs w:val="20"/>
        </w:rPr>
        <w:t>发包人和</w:t>
      </w:r>
      <w:r>
        <w:rPr>
          <w:rFonts w:ascii="宋体" w:hAnsi="宋体" w:eastAsia="宋体" w:cs="宋体"/>
          <w:spacing w:val="10"/>
          <w:sz w:val="20"/>
          <w:szCs w:val="20"/>
        </w:rPr>
        <w:t>监</w:t>
      </w:r>
      <w:r>
        <w:rPr>
          <w:rFonts w:ascii="宋体" w:hAnsi="宋体" w:eastAsia="宋体" w:cs="宋体"/>
          <w:spacing w:val="6"/>
          <w:sz w:val="20"/>
          <w:szCs w:val="20"/>
        </w:rPr>
        <w:t>理人在收到修订的施工进度计划后确认或提出修改意见的期限：</w:t>
      </w:r>
      <w:r>
        <w:rPr>
          <w:rFonts w:ascii="宋体" w:hAnsi="宋体" w:eastAsia="宋体" w:cs="宋体"/>
          <w:spacing w:val="6"/>
          <w:sz w:val="20"/>
          <w:szCs w:val="20"/>
          <w:u w:val="single"/>
        </w:rPr>
        <w:t>收到之日起5天</w:t>
      </w:r>
      <w:r>
        <w:rPr>
          <w:rFonts w:ascii="宋体" w:hAnsi="宋体" w:eastAsia="宋体" w:cs="宋体"/>
          <w:spacing w:val="-6"/>
          <w:sz w:val="20"/>
          <w:szCs w:val="20"/>
          <w:u w:val="single"/>
        </w:rPr>
        <w:t>内</w:t>
      </w:r>
      <w:r>
        <w:rPr>
          <w:rFonts w:ascii="宋体" w:hAnsi="宋体" w:eastAsia="宋体" w:cs="宋体"/>
          <w:spacing w:val="-6"/>
          <w:sz w:val="20"/>
          <w:szCs w:val="20"/>
        </w:rPr>
        <w:t>。</w:t>
      </w:r>
    </w:p>
    <w:p>
      <w:pPr>
        <w:spacing w:line="229" w:lineRule="auto"/>
        <w:outlineLvl w:val="0"/>
        <w:rPr>
          <w:rFonts w:ascii="宋体" w:hAnsi="宋体" w:eastAsia="宋体" w:cs="宋体"/>
          <w:sz w:val="20"/>
          <w:szCs w:val="20"/>
        </w:rPr>
      </w:pPr>
      <w:r>
        <w:rPr>
          <w:rFonts w:ascii="Times New Roman" w:hAnsi="Times New Roman" w:eastAsia="Times New Roman" w:cs="Times New Roman"/>
          <w:b/>
          <w:bCs/>
          <w:spacing w:val="6"/>
          <w:sz w:val="20"/>
          <w:szCs w:val="20"/>
        </w:rPr>
        <w:t>7</w:t>
      </w:r>
      <w:r>
        <w:rPr>
          <w:rFonts w:ascii="Times New Roman" w:hAnsi="Times New Roman" w:eastAsia="Times New Roman" w:cs="Times New Roman"/>
          <w:b/>
          <w:bCs/>
          <w:spacing w:val="4"/>
          <w:sz w:val="20"/>
          <w:szCs w:val="20"/>
        </w:rPr>
        <w:t>.3</w:t>
      </w:r>
      <w:r>
        <w:rPr>
          <w:rFonts w:ascii="宋体" w:hAnsi="宋体" w:eastAsia="宋体" w:cs="宋体"/>
          <w:spacing w:val="4"/>
          <w:sz w:val="20"/>
          <w:szCs w:val="20"/>
          <w14:textOutline w14:w="3797" w14:cap="sq" w14:cmpd="sng" w14:algn="ctr">
            <w14:solidFill>
              <w14:srgbClr w14:val="000000"/>
            </w14:solidFill>
            <w14:prstDash w14:val="solid"/>
            <w14:bevel/>
          </w14:textOutline>
        </w:rPr>
        <w:t>开工</w:t>
      </w:r>
    </w:p>
    <w:p>
      <w:pPr>
        <w:spacing w:before="171" w:line="230" w:lineRule="auto"/>
        <w:ind w:left="420"/>
        <w:rPr>
          <w:rFonts w:ascii="宋体" w:hAnsi="宋体" w:eastAsia="宋体" w:cs="宋体"/>
          <w:sz w:val="20"/>
          <w:szCs w:val="20"/>
        </w:rPr>
      </w:pPr>
      <w:r>
        <w:rPr>
          <w:rFonts w:ascii="Times New Roman" w:hAnsi="Times New Roman" w:eastAsia="Times New Roman" w:cs="Times New Roman"/>
          <w:spacing w:val="1"/>
          <w:sz w:val="20"/>
          <w:szCs w:val="20"/>
        </w:rPr>
        <w:t>7.3.</w:t>
      </w:r>
      <w:r>
        <w:rPr>
          <w:rFonts w:ascii="Times New Roman" w:hAnsi="Times New Roman" w:eastAsia="Times New Roman" w:cs="Times New Roman"/>
          <w:sz w:val="20"/>
          <w:szCs w:val="20"/>
        </w:rPr>
        <w:t>1</w:t>
      </w:r>
      <w:r>
        <w:rPr>
          <w:rFonts w:ascii="宋体" w:hAnsi="宋体" w:eastAsia="宋体" w:cs="宋体"/>
          <w:sz w:val="20"/>
          <w:szCs w:val="20"/>
        </w:rPr>
        <w:t>开工准备</w:t>
      </w:r>
    </w:p>
    <w:p>
      <w:pPr>
        <w:spacing w:before="172" w:line="228" w:lineRule="auto"/>
        <w:ind w:left="424"/>
        <w:rPr>
          <w:rFonts w:ascii="宋体" w:hAnsi="宋体" w:eastAsia="宋体" w:cs="宋体"/>
          <w:sz w:val="20"/>
          <w:szCs w:val="20"/>
        </w:rPr>
      </w:pPr>
      <w:r>
        <w:rPr>
          <w:rFonts w:ascii="宋体" w:hAnsi="宋体" w:eastAsia="宋体" w:cs="宋体"/>
          <w:spacing w:val="8"/>
          <w:sz w:val="20"/>
          <w:szCs w:val="20"/>
        </w:rPr>
        <w:t>关于承</w:t>
      </w:r>
      <w:r>
        <w:rPr>
          <w:rFonts w:ascii="宋体" w:hAnsi="宋体" w:eastAsia="宋体" w:cs="宋体"/>
          <w:spacing w:val="5"/>
          <w:sz w:val="20"/>
          <w:szCs w:val="20"/>
        </w:rPr>
        <w:t>包</w:t>
      </w:r>
      <w:r>
        <w:rPr>
          <w:rFonts w:ascii="宋体" w:hAnsi="宋体" w:eastAsia="宋体" w:cs="宋体"/>
          <w:spacing w:val="4"/>
          <w:sz w:val="20"/>
          <w:szCs w:val="20"/>
        </w:rPr>
        <w:t>人提交工程开工报审表的期限：</w:t>
      </w:r>
      <w:r>
        <w:rPr>
          <w:rFonts w:ascii="宋体" w:hAnsi="宋体" w:eastAsia="宋体" w:cs="宋体"/>
          <w:spacing w:val="4"/>
          <w:sz w:val="20"/>
          <w:szCs w:val="20"/>
          <w:u w:val="single"/>
        </w:rPr>
        <w:t>开工前7天</w:t>
      </w:r>
      <w:r>
        <w:rPr>
          <w:rFonts w:ascii="宋体" w:hAnsi="宋体" w:eastAsia="宋体" w:cs="宋体"/>
          <w:spacing w:val="4"/>
          <w:sz w:val="20"/>
          <w:szCs w:val="20"/>
        </w:rPr>
        <w:t>。</w:t>
      </w:r>
    </w:p>
    <w:p>
      <w:pPr>
        <w:spacing w:before="172" w:line="388" w:lineRule="auto"/>
        <w:ind w:left="424" w:right="1082"/>
        <w:rPr>
          <w:rFonts w:ascii="宋体" w:hAnsi="宋体" w:eastAsia="宋体" w:cs="宋体"/>
          <w:sz w:val="20"/>
          <w:szCs w:val="20"/>
        </w:rPr>
      </w:pPr>
      <w:r>
        <w:rPr>
          <w:rFonts w:ascii="宋体" w:hAnsi="宋体" w:eastAsia="宋体" w:cs="宋体"/>
          <w:spacing w:val="8"/>
          <w:sz w:val="20"/>
          <w:szCs w:val="20"/>
        </w:rPr>
        <w:t>关于发包人应完成的其他开工准备工作及期限：</w:t>
      </w:r>
      <w:r>
        <w:rPr>
          <w:rFonts w:ascii="宋体" w:hAnsi="宋体" w:eastAsia="宋体" w:cs="宋体"/>
          <w:spacing w:val="8"/>
          <w:sz w:val="20"/>
          <w:szCs w:val="20"/>
          <w:u w:val="single"/>
        </w:rPr>
        <w:t>按通用条款，无特殊约定</w:t>
      </w:r>
      <w:r>
        <w:rPr>
          <w:rFonts w:ascii="宋体" w:hAnsi="宋体" w:eastAsia="宋体" w:cs="宋体"/>
          <w:spacing w:val="8"/>
          <w:sz w:val="20"/>
          <w:szCs w:val="20"/>
        </w:rPr>
        <w:t>。</w:t>
      </w:r>
      <w:r>
        <w:rPr>
          <w:rFonts w:ascii="宋体" w:hAnsi="宋体" w:eastAsia="宋体" w:cs="宋体"/>
          <w:spacing w:val="9"/>
          <w:sz w:val="20"/>
          <w:szCs w:val="20"/>
        </w:rPr>
        <w:t>关于承包人应完成的其他开工准备工作及期限：</w:t>
      </w:r>
      <w:r>
        <w:rPr>
          <w:rFonts w:ascii="宋体" w:hAnsi="宋体" w:eastAsia="宋体" w:cs="宋体"/>
          <w:spacing w:val="9"/>
          <w:sz w:val="20"/>
          <w:szCs w:val="20"/>
          <w:u w:val="single"/>
        </w:rPr>
        <w:t>按通用条款，无特殊约定</w:t>
      </w:r>
      <w:r>
        <w:rPr>
          <w:rFonts w:ascii="宋体" w:hAnsi="宋体" w:eastAsia="宋体" w:cs="宋体"/>
          <w:spacing w:val="8"/>
          <w:sz w:val="20"/>
          <w:szCs w:val="20"/>
        </w:rPr>
        <w:t>。</w:t>
      </w:r>
    </w:p>
    <w:p>
      <w:pPr>
        <w:spacing w:line="229" w:lineRule="auto"/>
        <w:ind w:left="420"/>
        <w:rPr>
          <w:rFonts w:ascii="宋体" w:hAnsi="宋体" w:eastAsia="宋体" w:cs="宋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5"/>
          <w:sz w:val="20"/>
          <w:szCs w:val="20"/>
        </w:rPr>
        <w:t>.3.2</w:t>
      </w:r>
      <w:r>
        <w:rPr>
          <w:rFonts w:ascii="宋体" w:hAnsi="宋体" w:eastAsia="宋体" w:cs="宋体"/>
          <w:spacing w:val="5"/>
          <w:sz w:val="20"/>
          <w:szCs w:val="20"/>
        </w:rPr>
        <w:t>开工通知</w:t>
      </w:r>
    </w:p>
    <w:p>
      <w:pPr>
        <w:spacing w:before="171" w:line="388" w:lineRule="auto"/>
        <w:ind w:right="1" w:firstLine="437"/>
        <w:rPr>
          <w:rFonts w:ascii="宋体" w:hAnsi="宋体" w:eastAsia="宋体" w:cs="宋体"/>
          <w:sz w:val="20"/>
          <w:szCs w:val="20"/>
        </w:rPr>
      </w:pPr>
      <w:r>
        <w:rPr>
          <w:rFonts w:ascii="宋体" w:hAnsi="宋体" w:eastAsia="宋体" w:cs="宋体"/>
          <w:spacing w:val="16"/>
          <w:sz w:val="20"/>
          <w:szCs w:val="20"/>
        </w:rPr>
        <w:t>因发包</w:t>
      </w:r>
      <w:r>
        <w:rPr>
          <w:rFonts w:ascii="宋体" w:hAnsi="宋体" w:eastAsia="宋体" w:cs="宋体"/>
          <w:spacing w:val="13"/>
          <w:sz w:val="20"/>
          <w:szCs w:val="20"/>
        </w:rPr>
        <w:t>人</w:t>
      </w:r>
      <w:r>
        <w:rPr>
          <w:rFonts w:ascii="宋体" w:hAnsi="宋体" w:eastAsia="宋体" w:cs="宋体"/>
          <w:spacing w:val="8"/>
          <w:sz w:val="20"/>
          <w:szCs w:val="20"/>
        </w:rPr>
        <w:t>原因造成监理人未能在计划开工日期之日起</w:t>
      </w:r>
      <w:r>
        <w:rPr>
          <w:rFonts w:ascii="Times New Roman" w:hAnsi="Times New Roman" w:eastAsia="Times New Roman" w:cs="Times New Roman"/>
          <w:spacing w:val="8"/>
          <w:sz w:val="20"/>
          <w:szCs w:val="20"/>
          <w:u w:val="single"/>
        </w:rPr>
        <w:t>90</w:t>
      </w:r>
      <w:r>
        <w:rPr>
          <w:rFonts w:ascii="宋体" w:hAnsi="宋体" w:eastAsia="宋体" w:cs="宋体"/>
          <w:spacing w:val="8"/>
          <w:sz w:val="20"/>
          <w:szCs w:val="20"/>
        </w:rPr>
        <w:t>天内发出开工通知的，承包人有</w:t>
      </w:r>
      <w:r>
        <w:rPr>
          <w:rFonts w:ascii="宋体" w:hAnsi="宋体" w:eastAsia="宋体" w:cs="宋体"/>
          <w:spacing w:val="9"/>
          <w:sz w:val="20"/>
          <w:szCs w:val="20"/>
        </w:rPr>
        <w:t>权提出价格调整要求，或者解除合同</w:t>
      </w:r>
      <w:r>
        <w:rPr>
          <w:rFonts w:ascii="宋体" w:hAnsi="宋体" w:eastAsia="宋体" w:cs="宋体"/>
          <w:spacing w:val="6"/>
          <w:sz w:val="20"/>
          <w:szCs w:val="20"/>
        </w:rPr>
        <w:t>。</w:t>
      </w:r>
    </w:p>
    <w:p>
      <w:pPr>
        <w:spacing w:line="228" w:lineRule="auto"/>
        <w:outlineLvl w:val="0"/>
        <w:rPr>
          <w:rFonts w:ascii="宋体" w:hAnsi="宋体" w:eastAsia="宋体" w:cs="宋体"/>
          <w:sz w:val="20"/>
          <w:szCs w:val="20"/>
        </w:rPr>
      </w:pPr>
      <w:r>
        <w:rPr>
          <w:rFonts w:ascii="Times New Roman" w:hAnsi="Times New Roman" w:eastAsia="Times New Roman" w:cs="Times New Roman"/>
          <w:b/>
          <w:bCs/>
          <w:spacing w:val="6"/>
          <w:sz w:val="20"/>
          <w:szCs w:val="20"/>
        </w:rPr>
        <w:t>7.4</w:t>
      </w:r>
      <w:r>
        <w:rPr>
          <w:rFonts w:ascii="宋体" w:hAnsi="宋体" w:eastAsia="宋体" w:cs="宋体"/>
          <w:spacing w:val="6"/>
          <w:sz w:val="20"/>
          <w:szCs w:val="20"/>
          <w14:textOutline w14:w="3797" w14:cap="sq" w14:cmpd="sng" w14:algn="ctr">
            <w14:solidFill>
              <w14:srgbClr w14:val="000000"/>
            </w14:solidFill>
            <w14:prstDash w14:val="solid"/>
            <w14:bevel/>
          </w14:textOutline>
        </w:rPr>
        <w:t>测量放</w:t>
      </w:r>
      <w:r>
        <w:rPr>
          <w:rFonts w:ascii="宋体" w:hAnsi="宋体" w:eastAsia="宋体" w:cs="宋体"/>
          <w:spacing w:val="4"/>
          <w:sz w:val="20"/>
          <w:szCs w:val="20"/>
          <w14:textOutline w14:w="3797" w14:cap="sq" w14:cmpd="sng" w14:algn="ctr">
            <w14:solidFill>
              <w14:srgbClr w14:val="000000"/>
            </w14:solidFill>
            <w14:prstDash w14:val="solid"/>
            <w14:bevel/>
          </w14:textOutline>
        </w:rPr>
        <w:t>线</w:t>
      </w:r>
    </w:p>
    <w:p>
      <w:pPr>
        <w:spacing w:before="172" w:line="388" w:lineRule="auto"/>
        <w:ind w:left="1" w:firstLine="418"/>
        <w:rPr>
          <w:rFonts w:ascii="宋体" w:hAnsi="宋体" w:eastAsia="宋体" w:cs="宋体"/>
          <w:sz w:val="20"/>
          <w:szCs w:val="20"/>
        </w:rPr>
      </w:pPr>
      <w:r>
        <w:rPr>
          <w:rFonts w:ascii="Times New Roman" w:hAnsi="Times New Roman" w:eastAsia="Times New Roman" w:cs="Times New Roman"/>
          <w:spacing w:val="16"/>
          <w:sz w:val="20"/>
          <w:szCs w:val="20"/>
        </w:rPr>
        <w:t>7.4.1</w:t>
      </w:r>
      <w:r>
        <w:rPr>
          <w:rFonts w:ascii="宋体" w:hAnsi="宋体" w:eastAsia="宋体" w:cs="宋体"/>
          <w:spacing w:val="16"/>
          <w:sz w:val="20"/>
          <w:szCs w:val="20"/>
        </w:rPr>
        <w:t>发包人通过监理人向承包人提供测量基准点、基准线和水准点及其书面资料的期限</w:t>
      </w:r>
      <w:r>
        <w:rPr>
          <w:rFonts w:ascii="宋体" w:hAnsi="宋体" w:eastAsia="宋体" w:cs="宋体"/>
          <w:spacing w:val="8"/>
          <w:sz w:val="20"/>
          <w:szCs w:val="20"/>
        </w:rPr>
        <w:t>：</w:t>
      </w:r>
      <w:r>
        <w:rPr>
          <w:position w:val="-2"/>
          <w:sz w:val="20"/>
          <w:szCs w:val="20"/>
        </w:rPr>
        <w:drawing>
          <wp:inline distT="0" distB="0" distL="0" distR="0">
            <wp:extent cx="635" cy="571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89"/>
                    <a:stretch>
                      <a:fillRect/>
                    </a:stretch>
                  </pic:blipFill>
                  <pic:spPr>
                    <a:xfrm>
                      <a:off x="0" y="0"/>
                      <a:ext cx="1269" cy="6095"/>
                    </a:xfrm>
                    <a:prstGeom prst="rect">
                      <a:avLst/>
                    </a:prstGeom>
                  </pic:spPr>
                </pic:pic>
              </a:graphicData>
            </a:graphic>
          </wp:inline>
        </w:drawing>
      </w:r>
      <w:r>
        <w:rPr>
          <w:rFonts w:ascii="宋体" w:hAnsi="宋体" w:eastAsia="宋体" w:cs="宋体"/>
          <w:spacing w:val="2"/>
          <w:sz w:val="20"/>
          <w:szCs w:val="20"/>
          <w:u w:val="single"/>
        </w:rPr>
        <w:t>开工日期前</w:t>
      </w:r>
      <w:r>
        <w:rPr>
          <w:rFonts w:ascii="Times New Roman" w:hAnsi="Times New Roman" w:eastAsia="Times New Roman" w:cs="Times New Roman"/>
          <w:spacing w:val="1"/>
          <w:sz w:val="20"/>
          <w:szCs w:val="20"/>
          <w:u w:val="single"/>
        </w:rPr>
        <w:t>7</w:t>
      </w:r>
      <w:r>
        <w:rPr>
          <w:rFonts w:ascii="宋体" w:hAnsi="宋体" w:eastAsia="宋体" w:cs="宋体"/>
          <w:spacing w:val="1"/>
          <w:sz w:val="20"/>
          <w:szCs w:val="20"/>
          <w:u w:val="single"/>
        </w:rPr>
        <w:t>天</w:t>
      </w:r>
      <w:r>
        <w:rPr>
          <w:rFonts w:ascii="宋体" w:hAnsi="宋体" w:eastAsia="宋体" w:cs="宋体"/>
          <w:spacing w:val="1"/>
          <w:sz w:val="20"/>
          <w:szCs w:val="20"/>
        </w:rPr>
        <w:t>。</w:t>
      </w:r>
    </w:p>
    <w:p>
      <w:pPr>
        <w:spacing w:line="229" w:lineRule="auto"/>
        <w:outlineLvl w:val="0"/>
        <w:rPr>
          <w:rFonts w:ascii="宋体" w:hAnsi="宋体" w:eastAsia="宋体" w:cs="宋体"/>
          <w:sz w:val="20"/>
          <w:szCs w:val="20"/>
        </w:rPr>
      </w:pPr>
      <w:r>
        <w:rPr>
          <w:rFonts w:ascii="Times New Roman" w:hAnsi="Times New Roman" w:eastAsia="Times New Roman" w:cs="Times New Roman"/>
          <w:b/>
          <w:bCs/>
          <w:spacing w:val="6"/>
          <w:sz w:val="20"/>
          <w:szCs w:val="20"/>
        </w:rPr>
        <w:t>7.5</w:t>
      </w:r>
      <w:r>
        <w:rPr>
          <w:rFonts w:ascii="宋体" w:hAnsi="宋体" w:eastAsia="宋体" w:cs="宋体"/>
          <w:spacing w:val="6"/>
          <w:sz w:val="20"/>
          <w:szCs w:val="20"/>
          <w14:textOutline w14:w="3797" w14:cap="sq" w14:cmpd="sng" w14:algn="ctr">
            <w14:solidFill>
              <w14:srgbClr w14:val="000000"/>
            </w14:solidFill>
            <w14:prstDash w14:val="solid"/>
            <w14:bevel/>
          </w14:textOutline>
        </w:rPr>
        <w:t>工期延</w:t>
      </w:r>
      <w:r>
        <w:rPr>
          <w:rFonts w:ascii="宋体" w:hAnsi="宋体" w:eastAsia="宋体" w:cs="宋体"/>
          <w:spacing w:val="4"/>
          <w:sz w:val="20"/>
          <w:szCs w:val="20"/>
          <w14:textOutline w14:w="3797" w14:cap="sq" w14:cmpd="sng" w14:algn="ctr">
            <w14:solidFill>
              <w14:srgbClr w14:val="000000"/>
            </w14:solidFill>
            <w14:prstDash w14:val="solid"/>
            <w14:bevel/>
          </w14:textOutline>
        </w:rPr>
        <w:t>误</w:t>
      </w:r>
    </w:p>
    <w:p>
      <w:pPr>
        <w:spacing w:before="172" w:line="229" w:lineRule="auto"/>
        <w:ind w:left="420"/>
        <w:outlineLvl w:val="0"/>
        <w:rPr>
          <w:rFonts w:ascii="宋体" w:hAnsi="宋体" w:eastAsia="宋体" w:cs="宋体"/>
          <w:sz w:val="20"/>
          <w:szCs w:val="20"/>
        </w:rPr>
      </w:pPr>
      <w:r>
        <w:rPr>
          <w:rFonts w:ascii="Times New Roman" w:hAnsi="Times New Roman" w:eastAsia="Times New Roman" w:cs="Times New Roman"/>
          <w:spacing w:val="8"/>
          <w:sz w:val="20"/>
          <w:szCs w:val="20"/>
        </w:rPr>
        <w:t>7</w:t>
      </w: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5.1</w:t>
      </w:r>
      <w:r>
        <w:rPr>
          <w:rFonts w:ascii="宋体" w:hAnsi="宋体" w:eastAsia="宋体" w:cs="宋体"/>
          <w:spacing w:val="4"/>
          <w:sz w:val="20"/>
          <w:szCs w:val="20"/>
        </w:rPr>
        <w:t>因发包人原因导致工期延误</w:t>
      </w:r>
    </w:p>
    <w:p>
      <w:pPr>
        <w:spacing w:before="49" w:line="380" w:lineRule="auto"/>
        <w:ind w:left="3" w:right="1" w:firstLine="427"/>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7</w:t>
      </w:r>
      <w:r>
        <w:rPr>
          <w:rFonts w:ascii="宋体" w:hAnsi="宋体" w:eastAsia="宋体" w:cs="宋体"/>
          <w:spacing w:val="11"/>
          <w:sz w:val="20"/>
          <w:szCs w:val="20"/>
        </w:rPr>
        <w:t>)因发包人原因导致工期延误的其他情形：</w:t>
      </w:r>
      <w:r>
        <w:rPr>
          <w:rFonts w:ascii="宋体" w:hAnsi="宋体" w:eastAsia="宋体" w:cs="宋体"/>
          <w:spacing w:val="11"/>
          <w:sz w:val="20"/>
          <w:szCs w:val="20"/>
          <w:u w:val="single"/>
        </w:rPr>
        <w:t>因发包人原因不能按照监理人发出的开工通知</w:t>
      </w:r>
      <w:r>
        <w:rPr>
          <w:rFonts w:ascii="宋体" w:hAnsi="宋体" w:eastAsia="宋体" w:cs="宋体"/>
          <w:spacing w:val="18"/>
          <w:sz w:val="20"/>
          <w:szCs w:val="20"/>
          <w:u w:val="single"/>
        </w:rPr>
        <w:t>中载</w:t>
      </w:r>
      <w:r>
        <w:rPr>
          <w:rFonts w:ascii="宋体" w:hAnsi="宋体" w:eastAsia="宋体" w:cs="宋体"/>
          <w:spacing w:val="17"/>
          <w:sz w:val="20"/>
          <w:szCs w:val="20"/>
          <w:u w:val="single"/>
        </w:rPr>
        <w:t>明</w:t>
      </w:r>
      <w:r>
        <w:rPr>
          <w:rFonts w:ascii="宋体" w:hAnsi="宋体" w:eastAsia="宋体" w:cs="宋体"/>
          <w:spacing w:val="9"/>
          <w:sz w:val="20"/>
          <w:szCs w:val="20"/>
          <w:u w:val="single"/>
        </w:rPr>
        <w:t>的开工日期开工。除发包人原因延期开工外，发包人造成工期延误的其他原因还包括：①重</w:t>
      </w:r>
      <w:r>
        <w:rPr>
          <w:rFonts w:ascii="宋体" w:hAnsi="宋体" w:eastAsia="宋体" w:cs="宋体"/>
          <w:spacing w:val="7"/>
          <w:sz w:val="20"/>
          <w:szCs w:val="20"/>
          <w:u w:val="single"/>
        </w:rPr>
        <w:t>大图纸变更影响关健线路工序施工；②施工期间如因停电、停水连续8小时以上或一周内间歇性</w:t>
      </w:r>
      <w:r>
        <w:rPr>
          <w:rFonts w:ascii="宋体" w:hAnsi="宋体" w:eastAsia="宋体" w:cs="宋体"/>
          <w:spacing w:val="5"/>
          <w:sz w:val="20"/>
          <w:szCs w:val="20"/>
          <w:u w:val="single"/>
        </w:rPr>
        <w:t>停</w:t>
      </w:r>
      <w:r>
        <w:rPr>
          <w:rFonts w:ascii="宋体" w:hAnsi="宋体" w:eastAsia="宋体" w:cs="宋体"/>
          <w:spacing w:val="8"/>
          <w:sz w:val="20"/>
          <w:szCs w:val="20"/>
          <w:u w:val="single"/>
        </w:rPr>
        <w:t>水、停电</w:t>
      </w:r>
      <w:r>
        <w:rPr>
          <w:rFonts w:ascii="宋体" w:hAnsi="宋体" w:eastAsia="宋体" w:cs="宋体"/>
          <w:spacing w:val="5"/>
          <w:sz w:val="20"/>
          <w:szCs w:val="20"/>
          <w:u w:val="single"/>
        </w:rPr>
        <w:t>累</w:t>
      </w:r>
      <w:r>
        <w:rPr>
          <w:rFonts w:ascii="宋体" w:hAnsi="宋体" w:eastAsia="宋体" w:cs="宋体"/>
          <w:spacing w:val="4"/>
          <w:sz w:val="20"/>
          <w:szCs w:val="20"/>
          <w:u w:val="single"/>
        </w:rPr>
        <w:t>计8小时(含8小时)影响正常施工的。③政府指令性停工。④在施工过程中遇到地下</w:t>
      </w:r>
      <w:r>
        <w:rPr>
          <w:rFonts w:ascii="宋体" w:hAnsi="宋体" w:eastAsia="宋体" w:cs="宋体"/>
          <w:spacing w:val="18"/>
          <w:sz w:val="20"/>
          <w:szCs w:val="20"/>
          <w:u w:val="single"/>
        </w:rPr>
        <w:t>障碍</w:t>
      </w:r>
      <w:r>
        <w:rPr>
          <w:rFonts w:ascii="宋体" w:hAnsi="宋体" w:eastAsia="宋体" w:cs="宋体"/>
          <w:spacing w:val="17"/>
          <w:sz w:val="20"/>
          <w:szCs w:val="20"/>
          <w:u w:val="single"/>
        </w:rPr>
        <w:t>物</w:t>
      </w:r>
      <w:r>
        <w:rPr>
          <w:rFonts w:ascii="宋体" w:hAnsi="宋体" w:eastAsia="宋体" w:cs="宋体"/>
          <w:spacing w:val="9"/>
          <w:sz w:val="20"/>
          <w:szCs w:val="20"/>
          <w:u w:val="single"/>
        </w:rPr>
        <w:t>、溶洞、岩石、文物或地下管线的。⑤因发包人未能及时确认变更价格或甲供材料提供延误的。⑥非承包人的责任造成的工期延误其他情形</w:t>
      </w:r>
      <w:r>
        <w:rPr>
          <w:rFonts w:ascii="宋体" w:hAnsi="宋体" w:eastAsia="宋体" w:cs="宋体"/>
          <w:spacing w:val="6"/>
          <w:sz w:val="20"/>
          <w:szCs w:val="20"/>
        </w:rPr>
        <w:t>。</w:t>
      </w:r>
    </w:p>
    <w:p>
      <w:pPr>
        <w:spacing w:before="104" w:line="228" w:lineRule="auto"/>
        <w:ind w:left="420"/>
        <w:rPr>
          <w:rFonts w:ascii="宋体" w:hAnsi="宋体" w:eastAsia="宋体" w:cs="宋体"/>
          <w:sz w:val="20"/>
          <w:szCs w:val="20"/>
        </w:rPr>
      </w:pPr>
      <w:r>
        <w:rPr>
          <w:rFonts w:ascii="Times New Roman" w:hAnsi="Times New Roman" w:eastAsia="Times New Roman" w:cs="Times New Roman"/>
          <w:spacing w:val="9"/>
          <w:sz w:val="20"/>
          <w:szCs w:val="20"/>
        </w:rPr>
        <w:t>7</w:t>
      </w:r>
      <w:r>
        <w:rPr>
          <w:rFonts w:ascii="Times New Roman" w:hAnsi="Times New Roman" w:eastAsia="Times New Roman" w:cs="Times New Roman"/>
          <w:spacing w:val="7"/>
          <w:sz w:val="20"/>
          <w:szCs w:val="20"/>
        </w:rPr>
        <w:t>.5.2</w:t>
      </w:r>
      <w:r>
        <w:rPr>
          <w:rFonts w:ascii="宋体" w:hAnsi="宋体" w:eastAsia="宋体" w:cs="宋体"/>
          <w:spacing w:val="7"/>
          <w:sz w:val="20"/>
          <w:szCs w:val="20"/>
        </w:rPr>
        <w:t>因承包人原因导致工期延误</w:t>
      </w:r>
    </w:p>
    <w:p>
      <w:pPr>
        <w:spacing w:before="156" w:line="228" w:lineRule="auto"/>
        <w:ind w:left="421"/>
        <w:rPr>
          <w:rFonts w:ascii="宋体" w:hAnsi="宋体" w:eastAsia="宋体" w:cs="宋体"/>
          <w:sz w:val="20"/>
          <w:szCs w:val="20"/>
        </w:rPr>
      </w:pPr>
      <w:r>
        <w:rPr>
          <w:rFonts w:ascii="宋体" w:hAnsi="宋体" w:eastAsia="宋体" w:cs="宋体"/>
          <w:spacing w:val="18"/>
          <w:sz w:val="20"/>
          <w:szCs w:val="20"/>
        </w:rPr>
        <w:t>双方</w:t>
      </w:r>
      <w:r>
        <w:rPr>
          <w:rFonts w:ascii="宋体" w:hAnsi="宋体" w:eastAsia="宋体" w:cs="宋体"/>
          <w:spacing w:val="9"/>
          <w:sz w:val="20"/>
          <w:szCs w:val="20"/>
        </w:rPr>
        <w:t>约定经监理工程师确认，工期相应顺延的情况：</w:t>
      </w:r>
      <w:r>
        <w:rPr>
          <w:rFonts w:ascii="宋体" w:hAnsi="宋体" w:eastAsia="宋体" w:cs="宋体"/>
          <w:spacing w:val="9"/>
          <w:sz w:val="20"/>
          <w:szCs w:val="20"/>
          <w:u w:val="single"/>
        </w:rPr>
        <w:t>非承包人原因导致的工期延误，合同工</w:t>
      </w:r>
    </w:p>
    <w:p>
      <w:pPr>
        <w:spacing w:before="154" w:line="229" w:lineRule="auto"/>
        <w:ind w:left="3"/>
        <w:rPr>
          <w:rFonts w:ascii="宋体" w:hAnsi="宋体" w:eastAsia="宋体" w:cs="宋体"/>
          <w:sz w:val="20"/>
          <w:szCs w:val="20"/>
        </w:rPr>
      </w:pPr>
      <w:r>
        <w:rPr>
          <w:rFonts w:ascii="宋体" w:hAnsi="宋体" w:eastAsia="宋体" w:cs="宋体"/>
          <w:spacing w:val="8"/>
          <w:sz w:val="20"/>
          <w:szCs w:val="20"/>
          <w:u w:val="single"/>
        </w:rPr>
        <w:t>期</w:t>
      </w:r>
      <w:r>
        <w:rPr>
          <w:rFonts w:ascii="宋体" w:hAnsi="宋体" w:eastAsia="宋体" w:cs="宋体"/>
          <w:spacing w:val="6"/>
          <w:sz w:val="20"/>
          <w:szCs w:val="20"/>
          <w:u w:val="single"/>
        </w:rPr>
        <w:t>相应顺延</w:t>
      </w:r>
      <w:r>
        <w:rPr>
          <w:rFonts w:ascii="宋体" w:hAnsi="宋体" w:eastAsia="宋体" w:cs="宋体"/>
          <w:spacing w:val="6"/>
          <w:sz w:val="20"/>
          <w:szCs w:val="20"/>
        </w:rPr>
        <w:t>。</w:t>
      </w:r>
    </w:p>
    <w:p>
      <w:pPr>
        <w:spacing w:line="272" w:lineRule="auto"/>
      </w:pPr>
      <w:r>
        <w:rPr>
          <w:rFonts w:ascii="宋体" w:hAnsi="宋体" w:eastAsia="宋体" w:cs="宋体"/>
          <w:spacing w:val="12"/>
          <w:sz w:val="20"/>
          <w:szCs w:val="20"/>
        </w:rPr>
        <w:t>因</w:t>
      </w:r>
      <w:r>
        <w:rPr>
          <w:rFonts w:ascii="宋体" w:hAnsi="宋体" w:eastAsia="宋体" w:cs="宋体"/>
          <w:spacing w:val="9"/>
          <w:sz w:val="20"/>
          <w:szCs w:val="20"/>
        </w:rPr>
        <w:t>承</w:t>
      </w:r>
      <w:r>
        <w:rPr>
          <w:rFonts w:ascii="宋体" w:hAnsi="宋体" w:eastAsia="宋体" w:cs="宋体"/>
          <w:spacing w:val="6"/>
          <w:sz w:val="20"/>
          <w:szCs w:val="20"/>
        </w:rPr>
        <w:t>包人原因造成工期延误，逾期竣工违约金的计算方法为：</w:t>
      </w:r>
      <w:r>
        <w:rPr>
          <w:rFonts w:ascii="宋体" w:hAnsi="宋体" w:eastAsia="宋体" w:cs="宋体"/>
          <w:spacing w:val="6"/>
          <w:sz w:val="20"/>
          <w:szCs w:val="20"/>
          <w:u w:val="single"/>
        </w:rPr>
        <w:t>非7.5.1原因，承包人不能按合</w:t>
      </w:r>
      <w:r>
        <w:rPr>
          <w:rFonts w:ascii="宋体" w:hAnsi="宋体" w:eastAsia="宋体" w:cs="宋体"/>
          <w:spacing w:val="18"/>
          <w:sz w:val="20"/>
          <w:szCs w:val="20"/>
          <w:u w:val="single"/>
        </w:rPr>
        <w:t>同约</w:t>
      </w:r>
      <w:r>
        <w:rPr>
          <w:rFonts w:ascii="宋体" w:hAnsi="宋体" w:eastAsia="宋体" w:cs="宋体"/>
          <w:spacing w:val="10"/>
          <w:sz w:val="20"/>
          <w:szCs w:val="20"/>
          <w:u w:val="single"/>
        </w:rPr>
        <w:t>定</w:t>
      </w:r>
      <w:r>
        <w:rPr>
          <w:rFonts w:ascii="宋体" w:hAnsi="宋体" w:eastAsia="宋体" w:cs="宋体"/>
          <w:spacing w:val="9"/>
          <w:sz w:val="20"/>
          <w:szCs w:val="20"/>
          <w:u w:val="single"/>
        </w:rPr>
        <w:t>的时间竣工，承包人应承担违约责任。应向发包人支付误期赔偿费(每拖延一天工期支付给</w:t>
      </w:r>
      <w:r>
        <w:rPr>
          <w:rFonts w:ascii="宋体" w:hAnsi="宋体" w:eastAsia="宋体" w:cs="宋体"/>
          <w:spacing w:val="7"/>
          <w:sz w:val="20"/>
          <w:szCs w:val="20"/>
          <w:u w:val="single"/>
        </w:rPr>
        <w:t>发包人按合同价款扣除社会保险费、发包人材料价款、暂估专业工程、暂列金额后的0.1‰/天的</w:t>
      </w:r>
      <w:r>
        <w:rPr>
          <w:rFonts w:ascii="宋体" w:hAnsi="宋体" w:eastAsia="宋体" w:cs="宋体"/>
          <w:spacing w:val="1"/>
          <w:sz w:val="20"/>
          <w:szCs w:val="20"/>
          <w:u w:val="single"/>
        </w:rPr>
        <w:t>违</w:t>
      </w:r>
      <w:r>
        <w:rPr>
          <w:rFonts w:ascii="宋体" w:hAnsi="宋体" w:eastAsia="宋体" w:cs="宋体"/>
          <w:spacing w:val="18"/>
          <w:sz w:val="20"/>
          <w:szCs w:val="20"/>
          <w:u w:val="single"/>
        </w:rPr>
        <w:t>约金</w:t>
      </w:r>
      <w:r>
        <w:rPr>
          <w:rFonts w:ascii="宋体" w:hAnsi="宋体" w:eastAsia="宋体" w:cs="宋体"/>
          <w:spacing w:val="10"/>
          <w:sz w:val="20"/>
          <w:szCs w:val="20"/>
          <w:u w:val="single"/>
        </w:rPr>
        <w:t>)</w:t>
      </w:r>
      <w:r>
        <w:rPr>
          <w:rFonts w:ascii="宋体" w:hAnsi="宋体" w:eastAsia="宋体" w:cs="宋体"/>
          <w:spacing w:val="9"/>
          <w:sz w:val="20"/>
          <w:szCs w:val="20"/>
          <w:u w:val="single"/>
        </w:rPr>
        <w:t>，误期时间从规定竣工日期起直到全部工程或相应部分工程竣工验收各方签章日期之间的天</w:t>
      </w:r>
      <w:r>
        <w:rPr>
          <w:rFonts w:ascii="宋体" w:hAnsi="宋体" w:eastAsia="宋体" w:cs="宋体"/>
          <w:spacing w:val="18"/>
          <w:sz w:val="20"/>
          <w:szCs w:val="20"/>
          <w:u w:val="single"/>
        </w:rPr>
        <w:t>数</w:t>
      </w:r>
      <w:r>
        <w:rPr>
          <w:rFonts w:ascii="宋体" w:hAnsi="宋体" w:eastAsia="宋体" w:cs="宋体"/>
          <w:spacing w:val="9"/>
          <w:sz w:val="20"/>
          <w:szCs w:val="20"/>
          <w:u w:val="single"/>
        </w:rPr>
        <w:t>(扣除发包人批准顺延的工期)。发包人可从应向承包人支付的任何金额中扣除此项赔款费或其</w:t>
      </w:r>
      <w:r>
        <w:rPr>
          <w:rFonts w:ascii="宋体" w:hAnsi="宋体" w:eastAsia="宋体" w:cs="宋体"/>
          <w:spacing w:val="18"/>
          <w:sz w:val="20"/>
          <w:szCs w:val="20"/>
          <w:u w:val="single"/>
        </w:rPr>
        <w:t>他方</w:t>
      </w:r>
      <w:r>
        <w:rPr>
          <w:rFonts w:ascii="宋体" w:hAnsi="宋体" w:eastAsia="宋体" w:cs="宋体"/>
          <w:spacing w:val="13"/>
          <w:sz w:val="20"/>
          <w:szCs w:val="20"/>
          <w:u w:val="single"/>
        </w:rPr>
        <w:t>式</w:t>
      </w:r>
      <w:r>
        <w:rPr>
          <w:rFonts w:ascii="宋体" w:hAnsi="宋体" w:eastAsia="宋体" w:cs="宋体"/>
          <w:spacing w:val="9"/>
          <w:sz w:val="20"/>
          <w:szCs w:val="20"/>
          <w:u w:val="single"/>
        </w:rPr>
        <w:t>收回此款，此赔偿款的支付并不能解除承包人应完成工程的责任或合同规定的其他责任</w:t>
      </w:r>
      <w:r>
        <w:rPr>
          <w:rFonts w:ascii="宋体" w:hAnsi="宋体" w:eastAsia="宋体" w:cs="宋体"/>
          <w:spacing w:val="9"/>
          <w:sz w:val="20"/>
          <w:szCs w:val="20"/>
        </w:rPr>
        <w:t>。</w:t>
      </w:r>
    </w:p>
    <w:p>
      <w:pPr>
        <w:spacing w:before="65" w:line="388" w:lineRule="auto"/>
        <w:ind w:left="1" w:firstLine="435"/>
        <w:rPr>
          <w:rFonts w:ascii="宋体" w:hAnsi="宋体" w:eastAsia="宋体" w:cs="宋体"/>
          <w:sz w:val="20"/>
          <w:szCs w:val="20"/>
        </w:rPr>
      </w:pPr>
      <w:r>
        <w:rPr>
          <w:rFonts w:ascii="宋体" w:hAnsi="宋体" w:eastAsia="宋体" w:cs="宋体"/>
          <w:spacing w:val="18"/>
          <w:sz w:val="20"/>
          <w:szCs w:val="20"/>
        </w:rPr>
        <w:t>因</w:t>
      </w:r>
      <w:r>
        <w:rPr>
          <w:rFonts w:ascii="宋体" w:hAnsi="宋体" w:eastAsia="宋体" w:cs="宋体"/>
          <w:spacing w:val="10"/>
          <w:sz w:val="20"/>
          <w:szCs w:val="20"/>
        </w:rPr>
        <w:t>承</w:t>
      </w:r>
      <w:r>
        <w:rPr>
          <w:rFonts w:ascii="宋体" w:hAnsi="宋体" w:eastAsia="宋体" w:cs="宋体"/>
          <w:spacing w:val="9"/>
          <w:sz w:val="20"/>
          <w:szCs w:val="20"/>
        </w:rPr>
        <w:t>包人原因造成工期延误，逾期竣工违约金的上限：</w:t>
      </w:r>
      <w:r>
        <w:rPr>
          <w:rFonts w:ascii="宋体" w:hAnsi="宋体" w:eastAsia="宋体" w:cs="宋体"/>
          <w:spacing w:val="9"/>
          <w:sz w:val="20"/>
          <w:szCs w:val="20"/>
          <w:u w:val="single"/>
        </w:rPr>
        <w:t>合同价扣除社会保险费、发包人材料价</w:t>
      </w:r>
      <w:r>
        <w:rPr>
          <w:rFonts w:ascii="宋体" w:hAnsi="宋体" w:eastAsia="宋体" w:cs="宋体"/>
          <w:spacing w:val="10"/>
          <w:sz w:val="20"/>
          <w:szCs w:val="20"/>
          <w:u w:val="single"/>
        </w:rPr>
        <w:t>款</w:t>
      </w:r>
      <w:r>
        <w:rPr>
          <w:rFonts w:ascii="宋体" w:hAnsi="宋体" w:eastAsia="宋体" w:cs="宋体"/>
          <w:spacing w:val="8"/>
          <w:sz w:val="20"/>
          <w:szCs w:val="20"/>
          <w:u w:val="single"/>
        </w:rPr>
        <w:t>、</w:t>
      </w:r>
      <w:r>
        <w:rPr>
          <w:rFonts w:ascii="宋体" w:hAnsi="宋体" w:eastAsia="宋体" w:cs="宋体"/>
          <w:spacing w:val="5"/>
          <w:sz w:val="20"/>
          <w:szCs w:val="20"/>
          <w:u w:val="single"/>
        </w:rPr>
        <w:t>暂估专业工程、暂列金额后的</w:t>
      </w:r>
      <w:r>
        <w:rPr>
          <w:rFonts w:ascii="Times New Roman" w:hAnsi="Times New Roman" w:eastAsia="Times New Roman" w:cs="Times New Roman"/>
          <w:spacing w:val="5"/>
          <w:sz w:val="20"/>
          <w:szCs w:val="20"/>
          <w:u w:val="single"/>
        </w:rPr>
        <w:t>2%</w:t>
      </w:r>
      <w:r>
        <w:rPr>
          <w:rFonts w:ascii="宋体" w:hAnsi="宋体" w:eastAsia="宋体" w:cs="宋体"/>
          <w:spacing w:val="5"/>
          <w:sz w:val="20"/>
          <w:szCs w:val="20"/>
        </w:rPr>
        <w:t>。</w:t>
      </w:r>
    </w:p>
    <w:p>
      <w:pPr>
        <w:spacing w:before="99" w:line="228" w:lineRule="auto"/>
        <w:ind w:left="420"/>
        <w:rPr>
          <w:rFonts w:ascii="宋体" w:hAnsi="宋体" w:eastAsia="宋体" w:cs="宋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6"/>
          <w:sz w:val="20"/>
          <w:szCs w:val="20"/>
        </w:rPr>
        <w:t>.6</w:t>
      </w:r>
      <w:r>
        <w:rPr>
          <w:rFonts w:ascii="宋体" w:hAnsi="宋体" w:eastAsia="宋体" w:cs="宋体"/>
          <w:spacing w:val="6"/>
          <w:sz w:val="20"/>
          <w:szCs w:val="20"/>
        </w:rPr>
        <w:t>不利物质条件</w:t>
      </w:r>
    </w:p>
    <w:p>
      <w:pPr>
        <w:spacing w:before="172" w:line="226" w:lineRule="auto"/>
        <w:ind w:left="424"/>
        <w:rPr>
          <w:rFonts w:ascii="宋体" w:hAnsi="宋体" w:eastAsia="宋体" w:cs="宋体"/>
          <w:sz w:val="20"/>
          <w:szCs w:val="20"/>
        </w:rPr>
      </w:pPr>
      <w:r>
        <w:rPr>
          <w:rFonts w:ascii="宋体" w:hAnsi="宋体" w:eastAsia="宋体" w:cs="宋体"/>
          <w:spacing w:val="16"/>
          <w:sz w:val="20"/>
          <w:szCs w:val="20"/>
        </w:rPr>
        <w:t>不</w:t>
      </w:r>
      <w:r>
        <w:rPr>
          <w:rFonts w:ascii="宋体" w:hAnsi="宋体" w:eastAsia="宋体" w:cs="宋体"/>
          <w:spacing w:val="8"/>
          <w:sz w:val="20"/>
          <w:szCs w:val="20"/>
        </w:rPr>
        <w:t>利物质条件的其他情形和有关约定：</w:t>
      </w:r>
      <w:r>
        <w:rPr>
          <w:rFonts w:ascii="宋体" w:hAnsi="宋体" w:eastAsia="宋体" w:cs="宋体"/>
          <w:spacing w:val="8"/>
          <w:sz w:val="20"/>
          <w:szCs w:val="20"/>
          <w:u w:val="single"/>
        </w:rPr>
        <w:t>无</w:t>
      </w:r>
      <w:r>
        <w:rPr>
          <w:rFonts w:ascii="宋体" w:hAnsi="宋体" w:eastAsia="宋体" w:cs="宋体"/>
          <w:spacing w:val="8"/>
          <w:sz w:val="20"/>
          <w:szCs w:val="20"/>
        </w:rPr>
        <w:t>。</w:t>
      </w:r>
    </w:p>
    <w:p>
      <w:pPr>
        <w:spacing w:before="174" w:line="228" w:lineRule="auto"/>
        <w:ind w:left="420"/>
        <w:rPr>
          <w:rFonts w:ascii="宋体" w:hAnsi="宋体" w:eastAsia="宋体" w:cs="宋体"/>
          <w:sz w:val="20"/>
          <w:szCs w:val="20"/>
        </w:rPr>
      </w:pPr>
      <w:r>
        <w:rPr>
          <w:rFonts w:ascii="Times New Roman" w:hAnsi="Times New Roman" w:eastAsia="Times New Roman" w:cs="Times New Roman"/>
          <w:spacing w:val="11"/>
          <w:sz w:val="20"/>
          <w:szCs w:val="20"/>
        </w:rPr>
        <w:t>7</w:t>
      </w:r>
      <w:r>
        <w:rPr>
          <w:rFonts w:ascii="Times New Roman" w:hAnsi="Times New Roman" w:eastAsia="Times New Roman" w:cs="Times New Roman"/>
          <w:spacing w:val="7"/>
          <w:sz w:val="20"/>
          <w:szCs w:val="20"/>
        </w:rPr>
        <w:t>.7</w:t>
      </w:r>
      <w:r>
        <w:rPr>
          <w:rFonts w:ascii="宋体" w:hAnsi="宋体" w:eastAsia="宋体" w:cs="宋体"/>
          <w:spacing w:val="7"/>
          <w:sz w:val="20"/>
          <w:szCs w:val="20"/>
        </w:rPr>
        <w:t>异常恶劣的气候条件</w:t>
      </w:r>
    </w:p>
    <w:p>
      <w:pPr>
        <w:spacing w:before="173" w:line="228" w:lineRule="auto"/>
        <w:ind w:left="424"/>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9"/>
          <w:sz w:val="20"/>
          <w:szCs w:val="20"/>
        </w:rPr>
        <w:t>包人和承包人同意以下情形视为异常恶劣的气候条件：</w:t>
      </w:r>
    </w:p>
    <w:p>
      <w:pPr>
        <w:tabs>
          <w:tab w:val="left" w:pos="530"/>
        </w:tabs>
        <w:spacing w:before="146" w:line="435" w:lineRule="auto"/>
        <w:ind w:firstLine="412"/>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2"/>
          <w:sz w:val="20"/>
          <w:szCs w:val="20"/>
          <w:u w:val="single"/>
        </w:rPr>
        <w:t>(1)10级以上持续1天的大风；(2)暴雨级以上持续1天的大雨；(3)50年以上未发生过</w:t>
      </w:r>
      <w:r>
        <w:rPr>
          <w:rFonts w:ascii="宋体" w:hAnsi="宋体" w:eastAsia="宋体" w:cs="宋体"/>
          <w:spacing w:val="4"/>
          <w:sz w:val="20"/>
          <w:szCs w:val="20"/>
          <w:u w:val="single"/>
        </w:rPr>
        <w:t>的持续2</w:t>
      </w:r>
      <w:r>
        <w:rPr>
          <w:rFonts w:ascii="宋体" w:hAnsi="宋体" w:eastAsia="宋体" w:cs="宋体"/>
          <w:spacing w:val="2"/>
          <w:sz w:val="20"/>
          <w:szCs w:val="20"/>
          <w:u w:val="single"/>
        </w:rPr>
        <w:t>天的高温天气；(4)50年以上未发生的持续2天的低温天气。施工场地受淹超过发包人</w:t>
      </w:r>
      <w:r>
        <w:rPr>
          <w:rFonts w:ascii="宋体" w:hAnsi="宋体" w:eastAsia="宋体" w:cs="宋体"/>
          <w:spacing w:val="18"/>
          <w:sz w:val="20"/>
          <w:szCs w:val="20"/>
          <w:u w:val="single"/>
        </w:rPr>
        <w:t>提供设</w:t>
      </w:r>
      <w:r>
        <w:rPr>
          <w:rFonts w:ascii="宋体" w:hAnsi="宋体" w:eastAsia="宋体" w:cs="宋体"/>
          <w:spacing w:val="11"/>
          <w:sz w:val="20"/>
          <w:szCs w:val="20"/>
          <w:u w:val="single"/>
        </w:rPr>
        <w:t>计</w:t>
      </w:r>
      <w:r>
        <w:rPr>
          <w:rFonts w:ascii="宋体" w:hAnsi="宋体" w:eastAsia="宋体" w:cs="宋体"/>
          <w:spacing w:val="9"/>
          <w:sz w:val="20"/>
          <w:szCs w:val="20"/>
          <w:u w:val="single"/>
        </w:rPr>
        <w:t>图纸指明的设计洪水位以及因天气原因无法施工并经监理确认引起延误的情况。承包人有</w:t>
      </w:r>
      <w:r>
        <w:rPr>
          <w:rFonts w:ascii="宋体" w:hAnsi="宋体" w:eastAsia="宋体" w:cs="宋体"/>
          <w:spacing w:val="10"/>
          <w:sz w:val="20"/>
          <w:szCs w:val="20"/>
          <w:u w:val="single"/>
        </w:rPr>
        <w:t>权</w:t>
      </w:r>
      <w:r>
        <w:rPr>
          <w:rFonts w:ascii="宋体" w:hAnsi="宋体" w:eastAsia="宋体" w:cs="宋体"/>
          <w:spacing w:val="8"/>
          <w:sz w:val="20"/>
          <w:szCs w:val="20"/>
          <w:u w:val="single"/>
        </w:rPr>
        <w:t>要求发包人延长工期</w:t>
      </w:r>
      <w:r>
        <w:rPr>
          <w:rFonts w:ascii="宋体" w:hAnsi="宋体" w:eastAsia="宋体" w:cs="宋体"/>
          <w:spacing w:val="8"/>
          <w:sz w:val="20"/>
          <w:szCs w:val="20"/>
        </w:rPr>
        <w:t>。</w:t>
      </w:r>
    </w:p>
    <w:p>
      <w:pPr>
        <w:spacing w:before="15" w:line="228" w:lineRule="auto"/>
        <w:outlineLvl w:val="0"/>
        <w:rPr>
          <w:rFonts w:ascii="宋体" w:hAnsi="宋体" w:eastAsia="宋体" w:cs="宋体"/>
          <w:sz w:val="20"/>
          <w:szCs w:val="20"/>
        </w:rPr>
      </w:pPr>
      <w:r>
        <w:rPr>
          <w:rFonts w:ascii="Times New Roman" w:hAnsi="Times New Roman" w:eastAsia="Times New Roman" w:cs="Times New Roman"/>
          <w:b/>
          <w:bCs/>
          <w:spacing w:val="7"/>
          <w:sz w:val="20"/>
          <w:szCs w:val="20"/>
        </w:rPr>
        <w:t>7.9</w:t>
      </w:r>
      <w:r>
        <w:rPr>
          <w:rFonts w:ascii="宋体" w:hAnsi="宋体" w:eastAsia="宋体" w:cs="宋体"/>
          <w:spacing w:val="7"/>
          <w:sz w:val="20"/>
          <w:szCs w:val="20"/>
          <w14:textOutline w14:w="3797" w14:cap="sq" w14:cmpd="sng" w14:algn="ctr">
            <w14:solidFill>
              <w14:srgbClr w14:val="000000"/>
            </w14:solidFill>
            <w14:prstDash w14:val="solid"/>
            <w14:bevel/>
          </w14:textOutline>
        </w:rPr>
        <w:t>提前竣工的奖</w:t>
      </w:r>
      <w:r>
        <w:rPr>
          <w:rFonts w:ascii="宋体" w:hAnsi="宋体" w:eastAsia="宋体" w:cs="宋体"/>
          <w:spacing w:val="6"/>
          <w:sz w:val="20"/>
          <w:szCs w:val="20"/>
          <w14:textOutline w14:w="3797" w14:cap="sq" w14:cmpd="sng" w14:algn="ctr">
            <w14:solidFill>
              <w14:srgbClr w14:val="000000"/>
            </w14:solidFill>
            <w14:prstDash w14:val="solid"/>
            <w14:bevel/>
          </w14:textOutline>
        </w:rPr>
        <w:t>励</w:t>
      </w:r>
    </w:p>
    <w:p>
      <w:pPr>
        <w:spacing w:before="173" w:line="228" w:lineRule="auto"/>
        <w:ind w:left="420"/>
        <w:rPr>
          <w:rFonts w:ascii="宋体" w:hAnsi="宋体" w:eastAsia="宋体" w:cs="宋体"/>
          <w:sz w:val="20"/>
          <w:szCs w:val="20"/>
        </w:rPr>
      </w:pPr>
      <w:r>
        <w:rPr>
          <w:rFonts w:ascii="Times New Roman" w:hAnsi="Times New Roman" w:eastAsia="Times New Roman" w:cs="Times New Roman"/>
          <w:spacing w:val="6"/>
          <w:sz w:val="20"/>
          <w:szCs w:val="20"/>
        </w:rPr>
        <w:t>7.9.2</w:t>
      </w:r>
      <w:r>
        <w:rPr>
          <w:rFonts w:ascii="宋体" w:hAnsi="宋体" w:eastAsia="宋体" w:cs="宋体"/>
          <w:spacing w:val="6"/>
          <w:sz w:val="20"/>
          <w:szCs w:val="20"/>
        </w:rPr>
        <w:t>提前竣工的奖励：</w:t>
      </w:r>
      <w:r>
        <w:rPr>
          <w:rFonts w:ascii="宋体" w:hAnsi="宋体" w:eastAsia="宋体" w:cs="宋体"/>
          <w:spacing w:val="6"/>
          <w:sz w:val="20"/>
          <w:szCs w:val="20"/>
          <w:u w:val="single"/>
        </w:rPr>
        <w:t>无</w:t>
      </w:r>
      <w:r>
        <w:rPr>
          <w:rFonts w:ascii="宋体" w:hAnsi="宋体" w:eastAsia="宋体" w:cs="宋体"/>
          <w:spacing w:val="5"/>
          <w:sz w:val="20"/>
          <w:szCs w:val="20"/>
        </w:rPr>
        <w:t>。</w:t>
      </w:r>
    </w:p>
    <w:p>
      <w:pPr>
        <w:spacing w:before="172" w:line="228" w:lineRule="auto"/>
        <w:outlineLvl w:val="0"/>
        <w:rPr>
          <w:rFonts w:ascii="宋体" w:hAnsi="宋体" w:eastAsia="宋体" w:cs="宋体"/>
          <w:sz w:val="20"/>
          <w:szCs w:val="20"/>
        </w:rPr>
      </w:pPr>
      <w:r>
        <w:rPr>
          <w:rFonts w:ascii="Times New Roman" w:hAnsi="Times New Roman" w:eastAsia="Times New Roman" w:cs="Times New Roman"/>
          <w:b/>
          <w:bCs/>
          <w:spacing w:val="7"/>
          <w:sz w:val="20"/>
          <w:szCs w:val="20"/>
        </w:rPr>
        <w:t>8</w:t>
      </w:r>
      <w:r>
        <w:rPr>
          <w:rFonts w:ascii="Times New Roman" w:hAnsi="Times New Roman" w:eastAsia="Times New Roman" w:cs="Times New Roman"/>
          <w:b/>
          <w:bCs/>
          <w:spacing w:val="6"/>
          <w:sz w:val="20"/>
          <w:szCs w:val="20"/>
        </w:rPr>
        <w:t>.</w:t>
      </w:r>
      <w:r>
        <w:rPr>
          <w:rFonts w:ascii="宋体" w:hAnsi="宋体" w:eastAsia="宋体" w:cs="宋体"/>
          <w:spacing w:val="6"/>
          <w:sz w:val="20"/>
          <w:szCs w:val="20"/>
          <w14:textOutline w14:w="3797" w14:cap="sq" w14:cmpd="sng" w14:algn="ctr">
            <w14:solidFill>
              <w14:srgbClr w14:val="000000"/>
            </w14:solidFill>
            <w14:prstDash w14:val="solid"/>
            <w14:bevel/>
          </w14:textOutline>
        </w:rPr>
        <w:t>材料与设备</w:t>
      </w:r>
    </w:p>
    <w:p>
      <w:pPr>
        <w:spacing w:before="50" w:line="383" w:lineRule="auto"/>
        <w:ind w:left="9" w:right="91" w:firstLine="411"/>
        <w:rPr>
          <w:rFonts w:ascii="宋体" w:hAnsi="宋体" w:eastAsia="宋体" w:cs="宋体"/>
          <w:sz w:val="20"/>
          <w:szCs w:val="20"/>
        </w:rPr>
      </w:pPr>
      <w:r>
        <w:rPr>
          <w:rFonts w:ascii="Times New Roman" w:hAnsi="Times New Roman" w:eastAsia="Times New Roman" w:cs="Times New Roman"/>
          <w:b/>
          <w:bCs/>
          <w:spacing w:val="7"/>
          <w:sz w:val="20"/>
          <w:szCs w:val="20"/>
        </w:rPr>
        <w:t>8.2</w:t>
      </w:r>
      <w:r>
        <w:rPr>
          <w:rFonts w:ascii="宋体" w:hAnsi="宋体" w:eastAsia="宋体" w:cs="宋体"/>
          <w:spacing w:val="7"/>
          <w:sz w:val="20"/>
          <w:szCs w:val="20"/>
          <w14:textOutline w14:w="3797" w14:cap="sq" w14:cmpd="sng" w14:algn="ctr">
            <w14:solidFill>
              <w14:srgbClr w14:val="000000"/>
            </w14:solidFill>
            <w14:prstDash w14:val="solid"/>
            <w14:bevel/>
          </w14:textOutline>
        </w:rPr>
        <w:t>承包人采购材料与工程设备：</w:t>
      </w:r>
      <w:r>
        <w:rPr>
          <w:rFonts w:ascii="宋体" w:hAnsi="宋体" w:eastAsia="宋体" w:cs="宋体"/>
          <w:spacing w:val="7"/>
          <w:sz w:val="20"/>
          <w:szCs w:val="20"/>
        </w:rPr>
        <w:t>除已标价工程量清单中明确的材料、工程设备外，由承包</w:t>
      </w:r>
      <w:r>
        <w:rPr>
          <w:rFonts w:ascii="宋体" w:hAnsi="宋体" w:eastAsia="宋体" w:cs="宋体"/>
          <w:spacing w:val="4"/>
          <w:sz w:val="20"/>
          <w:szCs w:val="20"/>
        </w:rPr>
        <w:t>人</w:t>
      </w:r>
      <w:r>
        <w:rPr>
          <w:rFonts w:ascii="宋体" w:hAnsi="宋体" w:eastAsia="宋体" w:cs="宋体"/>
          <w:spacing w:val="16"/>
          <w:sz w:val="20"/>
          <w:szCs w:val="20"/>
        </w:rPr>
        <w:t>负</w:t>
      </w:r>
      <w:r>
        <w:rPr>
          <w:rFonts w:ascii="宋体" w:hAnsi="宋体" w:eastAsia="宋体" w:cs="宋体"/>
          <w:spacing w:val="9"/>
          <w:sz w:val="20"/>
          <w:szCs w:val="20"/>
        </w:rPr>
        <w:t>责</w:t>
      </w:r>
      <w:r>
        <w:rPr>
          <w:rFonts w:ascii="宋体" w:hAnsi="宋体" w:eastAsia="宋体" w:cs="宋体"/>
          <w:spacing w:val="8"/>
          <w:sz w:val="20"/>
          <w:szCs w:val="20"/>
        </w:rPr>
        <w:t>材料和工程设备的采购、运输和保管。</w:t>
      </w:r>
    </w:p>
    <w:p>
      <w:pPr>
        <w:spacing w:before="95" w:line="228" w:lineRule="auto"/>
        <w:ind w:left="421"/>
        <w:rPr>
          <w:rFonts w:ascii="宋体" w:hAnsi="宋体" w:eastAsia="宋体" w:cs="宋体"/>
          <w:sz w:val="20"/>
          <w:szCs w:val="20"/>
        </w:rPr>
      </w:pPr>
      <w:r>
        <w:rPr>
          <w:rFonts w:ascii="Calibri" w:hAnsi="Calibri" w:eastAsia="Calibri" w:cs="Calibri"/>
          <w:spacing w:val="10"/>
          <w:sz w:val="20"/>
          <w:szCs w:val="20"/>
        </w:rPr>
        <w:t>8</w:t>
      </w:r>
      <w:r>
        <w:rPr>
          <w:rFonts w:ascii="Calibri" w:hAnsi="Calibri" w:eastAsia="Calibri" w:cs="Calibri"/>
          <w:spacing w:val="8"/>
          <w:sz w:val="20"/>
          <w:szCs w:val="20"/>
        </w:rPr>
        <w:t>.4</w:t>
      </w:r>
      <w:r>
        <w:rPr>
          <w:rFonts w:ascii="宋体" w:hAnsi="宋体" w:eastAsia="宋体" w:cs="宋体"/>
          <w:spacing w:val="8"/>
          <w:sz w:val="20"/>
          <w:szCs w:val="20"/>
        </w:rPr>
        <w:t>材料与工程设备的保管与使用</w:t>
      </w:r>
    </w:p>
    <w:p>
      <w:pPr>
        <w:spacing w:before="168" w:line="228" w:lineRule="auto"/>
        <w:ind w:left="425"/>
        <w:rPr>
          <w:rFonts w:ascii="宋体" w:hAnsi="宋体" w:eastAsia="宋体" w:cs="宋体"/>
          <w:sz w:val="20"/>
          <w:szCs w:val="20"/>
        </w:rPr>
      </w:pPr>
      <w:r>
        <w:rPr>
          <w:rFonts w:ascii="Times New Roman" w:hAnsi="Times New Roman" w:eastAsia="Times New Roman" w:cs="Times New Roman"/>
          <w:spacing w:val="12"/>
          <w:sz w:val="20"/>
          <w:szCs w:val="20"/>
        </w:rPr>
        <w:t>8</w:t>
      </w:r>
      <w:r>
        <w:rPr>
          <w:rFonts w:ascii="Times New Roman" w:hAnsi="Times New Roman" w:eastAsia="Times New Roman" w:cs="Times New Roman"/>
          <w:spacing w:val="9"/>
          <w:sz w:val="20"/>
          <w:szCs w:val="20"/>
        </w:rPr>
        <w:t>.</w:t>
      </w:r>
      <w:r>
        <w:rPr>
          <w:rFonts w:ascii="Times New Roman" w:hAnsi="Times New Roman" w:eastAsia="Times New Roman" w:cs="Times New Roman"/>
          <w:spacing w:val="6"/>
          <w:sz w:val="20"/>
          <w:szCs w:val="20"/>
        </w:rPr>
        <w:t>4.1</w:t>
      </w:r>
      <w:r>
        <w:rPr>
          <w:rFonts w:ascii="宋体" w:hAnsi="宋体" w:eastAsia="宋体" w:cs="宋体"/>
          <w:spacing w:val="6"/>
          <w:sz w:val="20"/>
          <w:szCs w:val="20"/>
        </w:rPr>
        <w:t>发包人供应的材料设备的保管费用的承担：</w:t>
      </w:r>
      <w:r>
        <w:rPr>
          <w:rFonts w:ascii="宋体" w:hAnsi="宋体" w:eastAsia="宋体" w:cs="宋体"/>
          <w:spacing w:val="6"/>
          <w:sz w:val="20"/>
          <w:szCs w:val="20"/>
          <w:u w:val="single"/>
        </w:rPr>
        <w:t>按通用条款执行</w:t>
      </w:r>
      <w:r>
        <w:rPr>
          <w:rFonts w:ascii="宋体" w:hAnsi="宋体" w:eastAsia="宋体" w:cs="宋体"/>
          <w:spacing w:val="6"/>
          <w:sz w:val="20"/>
          <w:szCs w:val="20"/>
        </w:rPr>
        <w:t>。</w:t>
      </w:r>
    </w:p>
    <w:p>
      <w:pPr>
        <w:spacing w:before="174" w:line="228" w:lineRule="auto"/>
        <w:outlineLvl w:val="0"/>
        <w:rPr>
          <w:rFonts w:ascii="宋体" w:hAnsi="宋体" w:eastAsia="宋体" w:cs="宋体"/>
          <w:sz w:val="20"/>
          <w:szCs w:val="20"/>
        </w:rPr>
      </w:pPr>
      <w:r>
        <w:rPr>
          <w:rFonts w:ascii="Times New Roman" w:hAnsi="Times New Roman" w:eastAsia="Times New Roman" w:cs="Times New Roman"/>
          <w:b/>
          <w:bCs/>
          <w:spacing w:val="6"/>
          <w:sz w:val="20"/>
          <w:szCs w:val="20"/>
        </w:rPr>
        <w:t>8</w:t>
      </w:r>
      <w:r>
        <w:rPr>
          <w:rFonts w:ascii="Times New Roman" w:hAnsi="Times New Roman" w:eastAsia="Times New Roman" w:cs="Times New Roman"/>
          <w:b/>
          <w:bCs/>
          <w:spacing w:val="4"/>
          <w:sz w:val="20"/>
          <w:szCs w:val="20"/>
        </w:rPr>
        <w:t>.6</w:t>
      </w:r>
      <w:r>
        <w:rPr>
          <w:rFonts w:ascii="宋体" w:hAnsi="宋体" w:eastAsia="宋体" w:cs="宋体"/>
          <w:spacing w:val="4"/>
          <w:sz w:val="20"/>
          <w:szCs w:val="20"/>
          <w14:textOutline w14:w="3797" w14:cap="sq" w14:cmpd="sng" w14:algn="ctr">
            <w14:solidFill>
              <w14:srgbClr w14:val="000000"/>
            </w14:solidFill>
            <w14:prstDash w14:val="solid"/>
            <w14:bevel/>
          </w14:textOutline>
        </w:rPr>
        <w:t>样品</w:t>
      </w:r>
    </w:p>
    <w:p>
      <w:pPr>
        <w:spacing w:before="173" w:line="228" w:lineRule="auto"/>
        <w:ind w:left="425"/>
        <w:rPr>
          <w:rFonts w:ascii="宋体" w:hAnsi="宋体" w:eastAsia="宋体" w:cs="宋体"/>
          <w:sz w:val="20"/>
          <w:szCs w:val="20"/>
        </w:rPr>
      </w:pPr>
      <w:r>
        <w:rPr>
          <w:rFonts w:ascii="Times New Roman" w:hAnsi="Times New Roman" w:eastAsia="Times New Roman" w:cs="Times New Roman"/>
          <w:spacing w:val="4"/>
          <w:sz w:val="20"/>
          <w:szCs w:val="20"/>
        </w:rPr>
        <w:t>8.6</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
          <w:sz w:val="20"/>
          <w:szCs w:val="20"/>
        </w:rPr>
        <w:t>1</w:t>
      </w:r>
      <w:r>
        <w:rPr>
          <w:rFonts w:ascii="宋体" w:hAnsi="宋体" w:eastAsia="宋体" w:cs="宋体"/>
          <w:spacing w:val="2"/>
          <w:sz w:val="20"/>
          <w:szCs w:val="20"/>
        </w:rPr>
        <w:t>样品的报送与封存</w:t>
      </w:r>
    </w:p>
    <w:p>
      <w:pPr>
        <w:spacing w:before="46" w:line="381" w:lineRule="auto"/>
        <w:ind w:left="2" w:firstLine="428"/>
        <w:rPr>
          <w:rFonts w:ascii="宋体" w:hAnsi="宋体" w:eastAsia="宋体" w:cs="宋体"/>
          <w:sz w:val="20"/>
          <w:szCs w:val="20"/>
        </w:rPr>
      </w:pPr>
      <w:r>
        <w:rPr>
          <w:rFonts w:ascii="宋体" w:hAnsi="宋体" w:eastAsia="宋体" w:cs="宋体"/>
          <w:spacing w:val="18"/>
          <w:sz w:val="20"/>
          <w:szCs w:val="20"/>
        </w:rPr>
        <w:t>需</w:t>
      </w:r>
      <w:r>
        <w:rPr>
          <w:rFonts w:ascii="宋体" w:hAnsi="宋体" w:eastAsia="宋体" w:cs="宋体"/>
          <w:spacing w:val="17"/>
          <w:sz w:val="20"/>
          <w:szCs w:val="20"/>
        </w:rPr>
        <w:t>要</w:t>
      </w:r>
      <w:r>
        <w:rPr>
          <w:rFonts w:ascii="宋体" w:hAnsi="宋体" w:eastAsia="宋体" w:cs="宋体"/>
          <w:spacing w:val="9"/>
          <w:sz w:val="20"/>
          <w:szCs w:val="20"/>
        </w:rPr>
        <w:t>承包人报送样品的材料或工程设备，样品的种类、名称、规格、数量要求：</w:t>
      </w:r>
      <w:r>
        <w:rPr>
          <w:rFonts w:ascii="宋体" w:hAnsi="宋体" w:eastAsia="宋体" w:cs="宋体"/>
          <w:spacing w:val="9"/>
          <w:sz w:val="20"/>
          <w:szCs w:val="20"/>
          <w:u w:val="single"/>
        </w:rPr>
        <w:t>主要材料涉及</w:t>
      </w:r>
      <w:r>
        <w:rPr>
          <w:rFonts w:ascii="宋体" w:hAnsi="宋体" w:eastAsia="宋体" w:cs="宋体"/>
          <w:spacing w:val="18"/>
          <w:sz w:val="20"/>
          <w:szCs w:val="20"/>
          <w:u w:val="single"/>
        </w:rPr>
        <w:t>品</w:t>
      </w:r>
      <w:r>
        <w:rPr>
          <w:rFonts w:ascii="宋体" w:hAnsi="宋体" w:eastAsia="宋体" w:cs="宋体"/>
          <w:spacing w:val="9"/>
          <w:sz w:val="20"/>
          <w:szCs w:val="20"/>
          <w:u w:val="single"/>
        </w:rPr>
        <w:t>种、款式、颜色等方面内容的，承包人应在计划采购前按照设计(或发包人)要求提交准备合格</w:t>
      </w:r>
      <w:r>
        <w:rPr>
          <w:rFonts w:ascii="宋体" w:hAnsi="宋体" w:eastAsia="宋体" w:cs="宋体"/>
          <w:spacing w:val="18"/>
          <w:sz w:val="20"/>
          <w:szCs w:val="20"/>
          <w:u w:val="single"/>
        </w:rPr>
        <w:t>的材料</w:t>
      </w:r>
      <w:r>
        <w:rPr>
          <w:rFonts w:ascii="宋体" w:hAnsi="宋体" w:eastAsia="宋体" w:cs="宋体"/>
          <w:spacing w:val="9"/>
          <w:sz w:val="20"/>
          <w:szCs w:val="20"/>
          <w:u w:val="single"/>
        </w:rPr>
        <w:t>样品发送发包人选定。经发包人确认后方能采购，所需费用由承包人承担。承包人未经发包</w:t>
      </w:r>
      <w:r>
        <w:rPr>
          <w:rFonts w:ascii="宋体" w:hAnsi="宋体" w:eastAsia="宋体" w:cs="宋体"/>
          <w:spacing w:val="18"/>
          <w:sz w:val="20"/>
          <w:szCs w:val="20"/>
          <w:u w:val="single"/>
        </w:rPr>
        <w:t>人确认</w:t>
      </w:r>
      <w:r>
        <w:rPr>
          <w:rFonts w:ascii="宋体" w:hAnsi="宋体" w:eastAsia="宋体" w:cs="宋体"/>
          <w:spacing w:val="9"/>
          <w:sz w:val="20"/>
          <w:szCs w:val="20"/>
          <w:u w:val="single"/>
        </w:rPr>
        <w:t>擅自采购的，按不合格材料处理，发包人不仅有权不予计量计价，且有权要求承包人限期更</w:t>
      </w:r>
      <w:r>
        <w:rPr>
          <w:rFonts w:ascii="宋体" w:hAnsi="宋体" w:eastAsia="宋体" w:cs="宋体"/>
          <w:spacing w:val="18"/>
          <w:sz w:val="20"/>
          <w:szCs w:val="20"/>
          <w:u w:val="single"/>
        </w:rPr>
        <w:t>换</w:t>
      </w:r>
      <w:r>
        <w:rPr>
          <w:rFonts w:ascii="宋体" w:hAnsi="宋体" w:eastAsia="宋体" w:cs="宋体"/>
          <w:spacing w:val="10"/>
          <w:sz w:val="20"/>
          <w:szCs w:val="20"/>
          <w:u w:val="single"/>
        </w:rPr>
        <w:t>，因此导致的工期延误和损失由承包人承担。</w:t>
      </w:r>
    </w:p>
    <w:p>
      <w:pPr>
        <w:spacing w:before="106" w:line="228" w:lineRule="auto"/>
        <w:outlineLvl w:val="0"/>
        <w:rPr>
          <w:rFonts w:ascii="宋体" w:hAnsi="宋体" w:eastAsia="宋体" w:cs="宋体"/>
          <w:sz w:val="20"/>
          <w:szCs w:val="20"/>
        </w:rPr>
      </w:pPr>
      <w:r>
        <w:rPr>
          <w:rFonts w:ascii="Times New Roman" w:hAnsi="Times New Roman" w:eastAsia="Times New Roman" w:cs="Times New Roman"/>
          <w:b/>
          <w:bCs/>
          <w:spacing w:val="14"/>
          <w:sz w:val="20"/>
          <w:szCs w:val="20"/>
        </w:rPr>
        <w:t>8</w:t>
      </w:r>
      <w:r>
        <w:rPr>
          <w:rFonts w:ascii="Times New Roman" w:hAnsi="Times New Roman" w:eastAsia="Times New Roman" w:cs="Times New Roman"/>
          <w:b/>
          <w:bCs/>
          <w:spacing w:val="7"/>
          <w:sz w:val="20"/>
          <w:szCs w:val="20"/>
        </w:rPr>
        <w:t>.8</w:t>
      </w:r>
      <w:r>
        <w:rPr>
          <w:rFonts w:ascii="宋体" w:hAnsi="宋体" w:eastAsia="宋体" w:cs="宋体"/>
          <w:spacing w:val="7"/>
          <w:sz w:val="20"/>
          <w:szCs w:val="20"/>
          <w14:textOutline w14:w="3797" w14:cap="sq" w14:cmpd="sng" w14:algn="ctr">
            <w14:solidFill>
              <w14:srgbClr w14:val="000000"/>
            </w14:solidFill>
            <w14:prstDash w14:val="solid"/>
            <w14:bevel/>
          </w14:textOutline>
        </w:rPr>
        <w:t>施工设备和临时设施</w:t>
      </w:r>
    </w:p>
    <w:p>
      <w:pPr>
        <w:spacing w:before="172" w:line="228" w:lineRule="auto"/>
        <w:ind w:left="425"/>
        <w:rPr>
          <w:rFonts w:ascii="宋体" w:hAnsi="宋体" w:eastAsia="宋体" w:cs="宋体"/>
          <w:sz w:val="20"/>
          <w:szCs w:val="20"/>
        </w:rPr>
      </w:pPr>
      <w:r>
        <w:rPr>
          <w:rFonts w:ascii="Times New Roman" w:hAnsi="Times New Roman" w:eastAsia="Times New Roman" w:cs="Times New Roman"/>
          <w:spacing w:val="5"/>
          <w:sz w:val="20"/>
          <w:szCs w:val="20"/>
        </w:rPr>
        <w:t>8.8.1</w:t>
      </w:r>
      <w:r>
        <w:rPr>
          <w:rFonts w:ascii="宋体" w:hAnsi="宋体" w:eastAsia="宋体" w:cs="宋体"/>
          <w:spacing w:val="5"/>
          <w:sz w:val="20"/>
          <w:szCs w:val="20"/>
        </w:rPr>
        <w:t>承包人提供的施工设备和临时设</w:t>
      </w:r>
      <w:r>
        <w:rPr>
          <w:rFonts w:ascii="宋体" w:hAnsi="宋体" w:eastAsia="宋体" w:cs="宋体"/>
          <w:spacing w:val="1"/>
          <w:sz w:val="20"/>
          <w:szCs w:val="20"/>
        </w:rPr>
        <w:t>施</w:t>
      </w:r>
    </w:p>
    <w:p>
      <w:pPr>
        <w:spacing w:before="172" w:line="388" w:lineRule="auto"/>
        <w:ind w:firstLine="433"/>
        <w:rPr>
          <w:rFonts w:ascii="宋体" w:hAnsi="宋体" w:eastAsia="宋体" w:cs="宋体"/>
          <w:sz w:val="20"/>
          <w:szCs w:val="20"/>
        </w:rPr>
      </w:pPr>
      <w:r>
        <w:rPr>
          <w:rFonts w:ascii="宋体" w:hAnsi="宋体" w:eastAsia="宋体" w:cs="宋体"/>
          <w:spacing w:val="18"/>
          <w:sz w:val="20"/>
          <w:szCs w:val="20"/>
        </w:rPr>
        <w:t>除</w:t>
      </w:r>
      <w:r>
        <w:rPr>
          <w:rFonts w:ascii="宋体" w:hAnsi="宋体" w:eastAsia="宋体" w:cs="宋体"/>
          <w:spacing w:val="14"/>
          <w:sz w:val="20"/>
          <w:szCs w:val="20"/>
        </w:rPr>
        <w:t>专</w:t>
      </w:r>
      <w:r>
        <w:rPr>
          <w:rFonts w:ascii="宋体" w:hAnsi="宋体" w:eastAsia="宋体" w:cs="宋体"/>
          <w:spacing w:val="9"/>
          <w:sz w:val="20"/>
          <w:szCs w:val="20"/>
        </w:rPr>
        <w:t>用合同条款另有约定的其他独立承包人和监理人指示的他人提供条件外，承包人运入施工</w:t>
      </w:r>
      <w:r>
        <w:rPr>
          <w:rFonts w:ascii="宋体" w:hAnsi="宋体" w:eastAsia="宋体" w:cs="宋体"/>
          <w:spacing w:val="18"/>
          <w:sz w:val="20"/>
          <w:szCs w:val="20"/>
        </w:rPr>
        <w:t>场地的</w:t>
      </w:r>
      <w:r>
        <w:rPr>
          <w:rFonts w:ascii="宋体" w:hAnsi="宋体" w:eastAsia="宋体" w:cs="宋体"/>
          <w:spacing w:val="11"/>
          <w:sz w:val="20"/>
          <w:szCs w:val="20"/>
        </w:rPr>
        <w:t>所</w:t>
      </w:r>
      <w:r>
        <w:rPr>
          <w:rFonts w:ascii="宋体" w:hAnsi="宋体" w:eastAsia="宋体" w:cs="宋体"/>
          <w:spacing w:val="9"/>
          <w:sz w:val="20"/>
          <w:szCs w:val="20"/>
        </w:rPr>
        <w:t>有施工设备以及在施工场地建设的临时设施仅限于用于合同工程。承包人用于本工程的主</w:t>
      </w:r>
      <w:r>
        <w:rPr>
          <w:rFonts w:ascii="宋体" w:hAnsi="宋体" w:eastAsia="宋体" w:cs="宋体"/>
          <w:spacing w:val="8"/>
          <w:sz w:val="20"/>
          <w:szCs w:val="20"/>
        </w:rPr>
        <w:t>要机</w:t>
      </w:r>
      <w:r>
        <w:rPr>
          <w:rFonts w:ascii="宋体" w:hAnsi="宋体" w:eastAsia="宋体" w:cs="宋体"/>
          <w:spacing w:val="5"/>
          <w:sz w:val="20"/>
          <w:szCs w:val="20"/>
        </w:rPr>
        <w:t>械</w:t>
      </w:r>
      <w:r>
        <w:rPr>
          <w:rFonts w:ascii="宋体" w:hAnsi="宋体" w:eastAsia="宋体" w:cs="宋体"/>
          <w:spacing w:val="4"/>
          <w:sz w:val="20"/>
          <w:szCs w:val="20"/>
        </w:rPr>
        <w:t>设备清单见合同附件</w:t>
      </w:r>
      <w:r>
        <w:rPr>
          <w:rFonts w:ascii="Times New Roman" w:hAnsi="Times New Roman" w:eastAsia="Times New Roman" w:cs="Times New Roman"/>
          <w:spacing w:val="4"/>
          <w:sz w:val="20"/>
          <w:szCs w:val="20"/>
        </w:rPr>
        <w:t>5</w:t>
      </w:r>
      <w:r>
        <w:rPr>
          <w:rFonts w:ascii="宋体" w:hAnsi="宋体" w:eastAsia="宋体" w:cs="宋体"/>
          <w:spacing w:val="4"/>
          <w:sz w:val="20"/>
          <w:szCs w:val="20"/>
        </w:rPr>
        <w:t>。</w:t>
      </w:r>
    </w:p>
    <w:p>
      <w:pPr>
        <w:spacing w:line="247" w:lineRule="auto"/>
        <w:rPr>
          <w:rFonts w:hint="eastAsia" w:ascii="宋体" w:hAnsi="宋体" w:eastAsia="宋体" w:cs="宋体"/>
          <w:sz w:val="20"/>
          <w:szCs w:val="20"/>
          <w:lang w:eastAsia="zh-CN"/>
        </w:rPr>
      </w:pPr>
      <w:r>
        <w:rPr>
          <w:rFonts w:ascii="宋体" w:hAnsi="宋体" w:eastAsia="宋体" w:cs="宋体"/>
          <w:spacing w:val="16"/>
          <w:sz w:val="20"/>
          <w:szCs w:val="20"/>
        </w:rPr>
        <w:t>关</w:t>
      </w:r>
      <w:r>
        <w:rPr>
          <w:rFonts w:ascii="宋体" w:hAnsi="宋体" w:eastAsia="宋体" w:cs="宋体"/>
          <w:spacing w:val="9"/>
          <w:sz w:val="20"/>
          <w:szCs w:val="20"/>
        </w:rPr>
        <w:t>于</w:t>
      </w:r>
      <w:r>
        <w:rPr>
          <w:rFonts w:ascii="宋体" w:hAnsi="宋体" w:eastAsia="宋体" w:cs="宋体"/>
          <w:spacing w:val="8"/>
          <w:sz w:val="20"/>
          <w:szCs w:val="20"/>
        </w:rPr>
        <w:t>修建临时设施费用承担的约定：</w:t>
      </w:r>
    </w:p>
    <w:p>
      <w:pPr>
        <w:spacing w:line="247" w:lineRule="auto"/>
      </w:pPr>
      <w:r>
        <w:rPr>
          <w:rFonts w:ascii="宋体" w:hAnsi="宋体" w:eastAsia="宋体" w:cs="宋体"/>
          <w:spacing w:val="9"/>
          <w:sz w:val="20"/>
          <w:szCs w:val="20"/>
          <w:u w:val="single"/>
        </w:rPr>
        <w:t>①承包人的临时用地(含项目部驻地等)租用费(含拆迁补偿)、临时用地的环保、恢复、</w:t>
      </w:r>
      <w:r>
        <w:rPr>
          <w:rFonts w:ascii="宋体" w:hAnsi="宋体" w:eastAsia="宋体" w:cs="宋体"/>
          <w:sz w:val="20"/>
          <w:szCs w:val="20"/>
          <w:u w:val="single"/>
        </w:rPr>
        <w:t>临</w:t>
      </w:r>
    </w:p>
    <w:p>
      <w:pPr>
        <w:spacing w:before="65" w:line="226" w:lineRule="auto"/>
        <w:rPr>
          <w:rFonts w:ascii="宋体" w:hAnsi="宋体" w:eastAsia="宋体" w:cs="宋体"/>
          <w:sz w:val="20"/>
          <w:szCs w:val="20"/>
        </w:rPr>
      </w:pPr>
      <w:r>
        <w:rPr>
          <w:rFonts w:ascii="宋体" w:hAnsi="宋体" w:eastAsia="宋体" w:cs="宋体"/>
          <w:spacing w:val="10"/>
          <w:sz w:val="20"/>
          <w:szCs w:val="20"/>
          <w:u w:val="single"/>
        </w:rPr>
        <w:t>时用地的青苗补偿及地面附着物拆除等费用均由承包人负责，以上费用在投标报价中综合考虑</w:t>
      </w:r>
      <w:r>
        <w:rPr>
          <w:rFonts w:ascii="宋体" w:hAnsi="宋体" w:eastAsia="宋体" w:cs="宋体"/>
          <w:spacing w:val="9"/>
          <w:sz w:val="20"/>
          <w:szCs w:val="20"/>
          <w:u w:val="single"/>
        </w:rPr>
        <w:t>。</w:t>
      </w:r>
    </w:p>
    <w:p>
      <w:pPr>
        <w:spacing w:before="175" w:line="388" w:lineRule="auto"/>
        <w:ind w:right="1" w:firstLine="419"/>
        <w:rPr>
          <w:rFonts w:ascii="宋体" w:hAnsi="宋体" w:eastAsia="宋体" w:cs="宋体"/>
          <w:sz w:val="20"/>
          <w:szCs w:val="20"/>
        </w:rPr>
      </w:pPr>
      <w:r>
        <w:rPr>
          <w:rFonts w:ascii="宋体" w:hAnsi="宋体" w:eastAsia="宋体" w:cs="宋体"/>
          <w:spacing w:val="18"/>
          <w:sz w:val="20"/>
          <w:szCs w:val="20"/>
          <w:u w:val="single"/>
        </w:rPr>
        <w:t>②</w:t>
      </w:r>
      <w:r>
        <w:rPr>
          <w:rFonts w:ascii="宋体" w:hAnsi="宋体" w:eastAsia="宋体" w:cs="宋体"/>
          <w:spacing w:val="10"/>
          <w:sz w:val="20"/>
          <w:szCs w:val="20"/>
          <w:u w:val="single"/>
        </w:rPr>
        <w:t>承</w:t>
      </w:r>
      <w:r>
        <w:rPr>
          <w:rFonts w:ascii="宋体" w:hAnsi="宋体" w:eastAsia="宋体" w:cs="宋体"/>
          <w:spacing w:val="9"/>
          <w:sz w:val="20"/>
          <w:szCs w:val="20"/>
          <w:u w:val="single"/>
        </w:rPr>
        <w:t>包人负责合同实施期间其合同段内临时交通道路(含场内外连接公共交通道路)和交通设</w:t>
      </w:r>
      <w:r>
        <w:rPr>
          <w:rFonts w:ascii="宋体" w:hAnsi="宋体" w:eastAsia="宋体" w:cs="宋体"/>
          <w:spacing w:val="19"/>
          <w:sz w:val="20"/>
          <w:szCs w:val="20"/>
          <w:u w:val="single"/>
        </w:rPr>
        <w:t>施</w:t>
      </w:r>
      <w:r>
        <w:rPr>
          <w:rFonts w:ascii="宋体" w:hAnsi="宋体" w:eastAsia="宋体" w:cs="宋体"/>
          <w:spacing w:val="10"/>
          <w:sz w:val="20"/>
          <w:szCs w:val="20"/>
          <w:u w:val="single"/>
        </w:rPr>
        <w:t>的修建、维修、养护和交通管理工作，并承担一切费用。</w:t>
      </w:r>
    </w:p>
    <w:p>
      <w:pPr>
        <w:spacing w:before="1" w:line="387" w:lineRule="auto"/>
        <w:ind w:left="3" w:firstLine="416"/>
        <w:rPr>
          <w:rFonts w:ascii="宋体" w:hAnsi="宋体" w:eastAsia="宋体" w:cs="宋体"/>
          <w:sz w:val="20"/>
          <w:szCs w:val="20"/>
        </w:rPr>
      </w:pPr>
      <w:r>
        <w:rPr>
          <w:rFonts w:ascii="宋体" w:hAnsi="宋体" w:eastAsia="宋体" w:cs="宋体"/>
          <w:spacing w:val="18"/>
          <w:sz w:val="20"/>
          <w:szCs w:val="20"/>
          <w:u w:val="single"/>
        </w:rPr>
        <w:t>③承包</w:t>
      </w:r>
      <w:r>
        <w:rPr>
          <w:rFonts w:ascii="宋体" w:hAnsi="宋体" w:eastAsia="宋体" w:cs="宋体"/>
          <w:spacing w:val="10"/>
          <w:sz w:val="20"/>
          <w:szCs w:val="20"/>
          <w:u w:val="single"/>
        </w:rPr>
        <w:t>人</w:t>
      </w:r>
      <w:r>
        <w:rPr>
          <w:rFonts w:ascii="宋体" w:hAnsi="宋体" w:eastAsia="宋体" w:cs="宋体"/>
          <w:spacing w:val="9"/>
          <w:sz w:val="20"/>
          <w:szCs w:val="20"/>
          <w:u w:val="single"/>
        </w:rPr>
        <w:t>修建的临时道路和交通设施，应免费提供给发包人、监理工程师和其他合同段的承包</w:t>
      </w:r>
      <w:r>
        <w:rPr>
          <w:rFonts w:ascii="宋体" w:hAnsi="宋体" w:eastAsia="宋体" w:cs="宋体"/>
          <w:spacing w:val="18"/>
          <w:sz w:val="20"/>
          <w:szCs w:val="20"/>
          <w:u w:val="single"/>
        </w:rPr>
        <w:t>人使用</w:t>
      </w:r>
      <w:r>
        <w:rPr>
          <w:rFonts w:ascii="宋体" w:hAnsi="宋体" w:eastAsia="宋体" w:cs="宋体"/>
          <w:spacing w:val="11"/>
          <w:sz w:val="20"/>
          <w:szCs w:val="20"/>
          <w:u w:val="single"/>
        </w:rPr>
        <w:t>，</w:t>
      </w:r>
      <w:r>
        <w:rPr>
          <w:rFonts w:ascii="宋体" w:hAnsi="宋体" w:eastAsia="宋体" w:cs="宋体"/>
          <w:spacing w:val="9"/>
          <w:sz w:val="20"/>
          <w:szCs w:val="20"/>
          <w:u w:val="single"/>
        </w:rPr>
        <w:t>如共同使用的路基损坏严重，发包人或监理工程师将负责通知有关承包人共同出资修复，</w:t>
      </w:r>
    </w:p>
    <w:p>
      <w:pPr>
        <w:spacing w:line="228" w:lineRule="auto"/>
        <w:ind w:left="2"/>
        <w:rPr>
          <w:rFonts w:ascii="宋体" w:hAnsi="宋体" w:eastAsia="宋体" w:cs="宋体"/>
          <w:sz w:val="20"/>
          <w:szCs w:val="20"/>
        </w:rPr>
      </w:pPr>
      <w:r>
        <w:rPr>
          <w:rFonts w:ascii="宋体" w:hAnsi="宋体" w:eastAsia="宋体" w:cs="宋体"/>
          <w:spacing w:val="19"/>
          <w:sz w:val="20"/>
          <w:szCs w:val="20"/>
          <w:u w:val="single"/>
        </w:rPr>
        <w:t>若</w:t>
      </w:r>
      <w:r>
        <w:rPr>
          <w:rFonts w:ascii="宋体" w:hAnsi="宋体" w:eastAsia="宋体" w:cs="宋体"/>
          <w:spacing w:val="10"/>
          <w:sz w:val="20"/>
          <w:szCs w:val="20"/>
          <w:u w:val="single"/>
        </w:rPr>
        <w:t>使用频率相差悬殊，则按比例分摊。</w:t>
      </w:r>
    </w:p>
    <w:p>
      <w:pPr>
        <w:spacing w:before="145" w:line="228" w:lineRule="auto"/>
        <w:ind w:left="426"/>
        <w:rPr>
          <w:rFonts w:ascii="宋体" w:hAnsi="宋体" w:eastAsia="宋体" w:cs="宋体"/>
          <w:sz w:val="20"/>
          <w:szCs w:val="20"/>
        </w:rPr>
      </w:pPr>
      <w:r>
        <w:rPr>
          <w:rFonts w:ascii="Times New Roman" w:hAnsi="Times New Roman" w:eastAsia="Times New Roman" w:cs="Times New Roman"/>
          <w:spacing w:val="14"/>
          <w:sz w:val="20"/>
          <w:szCs w:val="20"/>
        </w:rPr>
        <w:t>8</w:t>
      </w:r>
      <w:r>
        <w:rPr>
          <w:rFonts w:ascii="Times New Roman" w:hAnsi="Times New Roman" w:eastAsia="Times New Roman" w:cs="Times New Roman"/>
          <w:spacing w:val="7"/>
          <w:sz w:val="20"/>
          <w:szCs w:val="20"/>
        </w:rPr>
        <w:t>.8.2</w:t>
      </w:r>
      <w:r>
        <w:rPr>
          <w:rFonts w:ascii="宋体" w:hAnsi="宋体" w:eastAsia="宋体" w:cs="宋体"/>
          <w:spacing w:val="7"/>
          <w:sz w:val="20"/>
          <w:szCs w:val="20"/>
        </w:rPr>
        <w:t>发包人提供的施工设备和临时设施</w:t>
      </w:r>
    </w:p>
    <w:p>
      <w:pPr>
        <w:spacing w:before="220" w:line="228" w:lineRule="auto"/>
        <w:ind w:left="425"/>
        <w:rPr>
          <w:rFonts w:ascii="宋体" w:hAnsi="宋体" w:eastAsia="宋体" w:cs="宋体"/>
          <w:sz w:val="20"/>
          <w:szCs w:val="20"/>
        </w:rPr>
      </w:pPr>
      <w:r>
        <w:rPr>
          <w:rFonts w:ascii="宋体" w:hAnsi="宋体" w:eastAsia="宋体" w:cs="宋体"/>
          <w:spacing w:val="8"/>
          <w:sz w:val="20"/>
          <w:szCs w:val="20"/>
        </w:rPr>
        <w:t>发包人提供的施工设备和临时设施：</w:t>
      </w:r>
      <w:r>
        <w:rPr>
          <w:rFonts w:ascii="宋体" w:hAnsi="宋体" w:eastAsia="宋体" w:cs="宋体"/>
          <w:spacing w:val="8"/>
          <w:sz w:val="20"/>
          <w:szCs w:val="20"/>
          <w:u w:val="single"/>
        </w:rPr>
        <w:t>无</w:t>
      </w:r>
      <w:r>
        <w:rPr>
          <w:rFonts w:ascii="宋体" w:hAnsi="宋体" w:eastAsia="宋体" w:cs="宋体"/>
          <w:spacing w:val="6"/>
          <w:sz w:val="20"/>
          <w:szCs w:val="20"/>
        </w:rPr>
        <w:t>。</w:t>
      </w:r>
    </w:p>
    <w:p>
      <w:pPr>
        <w:spacing w:before="221" w:line="228" w:lineRule="auto"/>
        <w:ind w:left="425"/>
        <w:rPr>
          <w:rFonts w:ascii="宋体" w:hAnsi="宋体" w:eastAsia="宋体" w:cs="宋体"/>
          <w:sz w:val="20"/>
          <w:szCs w:val="20"/>
        </w:rPr>
      </w:pPr>
      <w:r>
        <w:rPr>
          <w:rFonts w:ascii="宋体" w:hAnsi="宋体" w:eastAsia="宋体" w:cs="宋体"/>
          <w:spacing w:val="15"/>
          <w:sz w:val="20"/>
          <w:szCs w:val="20"/>
        </w:rPr>
        <w:t>发</w:t>
      </w:r>
      <w:r>
        <w:rPr>
          <w:rFonts w:ascii="宋体" w:hAnsi="宋体" w:eastAsia="宋体" w:cs="宋体"/>
          <w:spacing w:val="9"/>
          <w:sz w:val="20"/>
          <w:szCs w:val="20"/>
        </w:rPr>
        <w:t>包人提供的施工设备和临时设施的运行、维护、拆除、清运费用的承担人：</w:t>
      </w:r>
      <w:r>
        <w:rPr>
          <w:rFonts w:ascii="宋体" w:hAnsi="宋体" w:eastAsia="宋体" w:cs="宋体"/>
          <w:spacing w:val="9"/>
          <w:sz w:val="20"/>
          <w:szCs w:val="20"/>
          <w:u w:val="single"/>
        </w:rPr>
        <w:t>承包人</w:t>
      </w:r>
      <w:r>
        <w:rPr>
          <w:rFonts w:ascii="宋体" w:hAnsi="宋体" w:eastAsia="宋体" w:cs="宋体"/>
          <w:spacing w:val="9"/>
          <w:sz w:val="20"/>
          <w:szCs w:val="20"/>
        </w:rPr>
        <w:t>。</w:t>
      </w:r>
    </w:p>
    <w:p>
      <w:pPr>
        <w:spacing w:before="248" w:line="225" w:lineRule="auto"/>
        <w:outlineLvl w:val="0"/>
        <w:rPr>
          <w:rFonts w:ascii="宋体" w:hAnsi="宋体" w:eastAsia="宋体" w:cs="宋体"/>
          <w:sz w:val="20"/>
          <w:szCs w:val="20"/>
        </w:rPr>
      </w:pPr>
      <w:r>
        <w:rPr>
          <w:rFonts w:ascii="Times New Roman" w:hAnsi="Times New Roman" w:eastAsia="Times New Roman" w:cs="Times New Roman"/>
          <w:b/>
          <w:bCs/>
          <w:spacing w:val="8"/>
          <w:sz w:val="20"/>
          <w:szCs w:val="20"/>
        </w:rPr>
        <w:t>9</w:t>
      </w:r>
      <w:r>
        <w:rPr>
          <w:rFonts w:ascii="Times New Roman" w:hAnsi="Times New Roman" w:eastAsia="Times New Roman" w:cs="Times New Roman"/>
          <w:b/>
          <w:bCs/>
          <w:spacing w:val="6"/>
          <w:sz w:val="20"/>
          <w:szCs w:val="20"/>
        </w:rPr>
        <w:t>.</w:t>
      </w:r>
      <w:r>
        <w:rPr>
          <w:rFonts w:ascii="宋体" w:hAnsi="宋体" w:eastAsia="宋体" w:cs="宋体"/>
          <w:spacing w:val="6"/>
          <w:sz w:val="20"/>
          <w:szCs w:val="20"/>
          <w14:textOutline w14:w="3797" w14:cap="sq" w14:cmpd="sng" w14:algn="ctr">
            <w14:solidFill>
              <w14:srgbClr w14:val="000000"/>
            </w14:solidFill>
            <w14:prstDash w14:val="solid"/>
            <w14:bevel/>
          </w14:textOutline>
        </w:rPr>
        <w:t>试验与检验</w:t>
      </w:r>
    </w:p>
    <w:p>
      <w:pPr>
        <w:spacing w:before="176" w:line="225" w:lineRule="auto"/>
        <w:outlineLvl w:val="0"/>
        <w:rPr>
          <w:rFonts w:ascii="宋体" w:hAnsi="宋体" w:eastAsia="宋体" w:cs="宋体"/>
          <w:sz w:val="20"/>
          <w:szCs w:val="20"/>
        </w:rPr>
      </w:pPr>
      <w:r>
        <w:rPr>
          <w:rFonts w:ascii="Times New Roman" w:hAnsi="Times New Roman" w:eastAsia="Times New Roman" w:cs="Times New Roman"/>
          <w:b/>
          <w:bCs/>
          <w:spacing w:val="8"/>
          <w:sz w:val="20"/>
          <w:szCs w:val="20"/>
        </w:rPr>
        <w:t>9.1</w:t>
      </w:r>
      <w:r>
        <w:rPr>
          <w:rFonts w:ascii="宋体" w:hAnsi="宋体" w:eastAsia="宋体" w:cs="宋体"/>
          <w:spacing w:val="8"/>
          <w:sz w:val="20"/>
          <w:szCs w:val="20"/>
          <w14:textOutline w14:w="3797" w14:cap="sq" w14:cmpd="sng" w14:algn="ctr">
            <w14:solidFill>
              <w14:srgbClr w14:val="000000"/>
            </w14:solidFill>
            <w14:prstDash w14:val="solid"/>
            <w14:bevel/>
          </w14:textOutline>
        </w:rPr>
        <w:t>试验设备与试验人员</w:t>
      </w:r>
    </w:p>
    <w:p>
      <w:pPr>
        <w:spacing w:before="176" w:line="225" w:lineRule="auto"/>
        <w:ind w:left="421"/>
        <w:rPr>
          <w:rFonts w:ascii="宋体" w:hAnsi="宋体" w:eastAsia="宋体" w:cs="宋体"/>
          <w:sz w:val="20"/>
          <w:szCs w:val="20"/>
        </w:rPr>
      </w:pPr>
      <w:r>
        <w:rPr>
          <w:rFonts w:ascii="Times New Roman" w:hAnsi="Times New Roman" w:eastAsia="Times New Roman" w:cs="Times New Roman"/>
          <w:spacing w:val="1"/>
          <w:sz w:val="20"/>
          <w:szCs w:val="20"/>
        </w:rPr>
        <w:t>9.1.</w:t>
      </w:r>
      <w:r>
        <w:rPr>
          <w:rFonts w:ascii="Times New Roman" w:hAnsi="Times New Roman" w:eastAsia="Times New Roman" w:cs="Times New Roman"/>
          <w:sz w:val="20"/>
          <w:szCs w:val="20"/>
        </w:rPr>
        <w:t>2</w:t>
      </w:r>
      <w:r>
        <w:rPr>
          <w:rFonts w:ascii="宋体" w:hAnsi="宋体" w:eastAsia="宋体" w:cs="宋体"/>
          <w:sz w:val="20"/>
          <w:szCs w:val="20"/>
        </w:rPr>
        <w:t>试验设备</w:t>
      </w:r>
    </w:p>
    <w:p>
      <w:pPr>
        <w:spacing w:before="176" w:line="388" w:lineRule="auto"/>
        <w:ind w:left="420" w:right="1082"/>
        <w:rPr>
          <w:rFonts w:ascii="宋体" w:hAnsi="宋体" w:eastAsia="宋体" w:cs="宋体"/>
          <w:sz w:val="20"/>
          <w:szCs w:val="20"/>
        </w:rPr>
      </w:pPr>
      <w:r>
        <w:rPr>
          <w:rFonts w:ascii="宋体" w:hAnsi="宋体" w:eastAsia="宋体" w:cs="宋体"/>
          <w:spacing w:val="16"/>
          <w:sz w:val="20"/>
          <w:szCs w:val="20"/>
        </w:rPr>
        <w:t>施工</w:t>
      </w:r>
      <w:r>
        <w:rPr>
          <w:rFonts w:ascii="宋体" w:hAnsi="宋体" w:eastAsia="宋体" w:cs="宋体"/>
          <w:spacing w:val="12"/>
          <w:sz w:val="20"/>
          <w:szCs w:val="20"/>
        </w:rPr>
        <w:t>现</w:t>
      </w:r>
      <w:r>
        <w:rPr>
          <w:rFonts w:ascii="宋体" w:hAnsi="宋体" w:eastAsia="宋体" w:cs="宋体"/>
          <w:spacing w:val="8"/>
          <w:sz w:val="20"/>
          <w:szCs w:val="20"/>
        </w:rPr>
        <w:t>场需要配置的试验场所：</w:t>
      </w:r>
      <w:r>
        <w:rPr>
          <w:rFonts w:ascii="宋体" w:hAnsi="宋体" w:eastAsia="宋体" w:cs="宋体"/>
          <w:spacing w:val="8"/>
          <w:sz w:val="20"/>
          <w:szCs w:val="20"/>
          <w:u w:val="single"/>
        </w:rPr>
        <w:t>根据国家及地方有关规定和现场实际情况配置</w:t>
      </w:r>
      <w:r>
        <w:rPr>
          <w:rFonts w:ascii="宋体" w:hAnsi="宋体" w:eastAsia="宋体" w:cs="宋体"/>
          <w:spacing w:val="8"/>
          <w:sz w:val="20"/>
          <w:szCs w:val="20"/>
        </w:rPr>
        <w:t>。</w:t>
      </w:r>
      <w:r>
        <w:rPr>
          <w:rFonts w:ascii="宋体" w:hAnsi="宋体" w:eastAsia="宋体" w:cs="宋体"/>
          <w:spacing w:val="18"/>
          <w:sz w:val="20"/>
          <w:szCs w:val="20"/>
        </w:rPr>
        <w:t>施</w:t>
      </w:r>
      <w:r>
        <w:rPr>
          <w:rFonts w:ascii="宋体" w:hAnsi="宋体" w:eastAsia="宋体" w:cs="宋体"/>
          <w:spacing w:val="15"/>
          <w:sz w:val="20"/>
          <w:szCs w:val="20"/>
        </w:rPr>
        <w:t>工</w:t>
      </w:r>
      <w:r>
        <w:rPr>
          <w:rFonts w:ascii="宋体" w:hAnsi="宋体" w:eastAsia="宋体" w:cs="宋体"/>
          <w:spacing w:val="9"/>
          <w:sz w:val="20"/>
          <w:szCs w:val="20"/>
        </w:rPr>
        <w:t>现场需要配备的试验设备：</w:t>
      </w:r>
      <w:r>
        <w:rPr>
          <w:rFonts w:ascii="宋体" w:hAnsi="宋体" w:eastAsia="宋体" w:cs="宋体"/>
          <w:spacing w:val="9"/>
          <w:sz w:val="20"/>
          <w:szCs w:val="20"/>
          <w:u w:val="single"/>
        </w:rPr>
        <w:t>根据国家及地方有关规定和现场实际情况配置</w:t>
      </w:r>
      <w:r>
        <w:rPr>
          <w:rFonts w:ascii="宋体" w:hAnsi="宋体" w:eastAsia="宋体" w:cs="宋体"/>
          <w:spacing w:val="9"/>
          <w:sz w:val="20"/>
          <w:szCs w:val="20"/>
        </w:rPr>
        <w:t>。</w:t>
      </w:r>
    </w:p>
    <w:p>
      <w:pPr>
        <w:spacing w:before="1" w:line="224" w:lineRule="auto"/>
        <w:ind w:left="420"/>
        <w:rPr>
          <w:rFonts w:ascii="宋体" w:hAnsi="宋体" w:eastAsia="宋体" w:cs="宋体"/>
          <w:sz w:val="20"/>
          <w:szCs w:val="20"/>
        </w:rPr>
      </w:pPr>
      <w:r>
        <w:rPr>
          <w:rFonts w:ascii="宋体" w:hAnsi="宋体" w:eastAsia="宋体" w:cs="宋体"/>
          <w:spacing w:val="18"/>
          <w:sz w:val="20"/>
          <w:szCs w:val="20"/>
        </w:rPr>
        <w:t>施</w:t>
      </w:r>
      <w:r>
        <w:rPr>
          <w:rFonts w:ascii="宋体" w:hAnsi="宋体" w:eastAsia="宋体" w:cs="宋体"/>
          <w:spacing w:val="17"/>
          <w:sz w:val="20"/>
          <w:szCs w:val="20"/>
        </w:rPr>
        <w:t>工</w:t>
      </w:r>
      <w:r>
        <w:rPr>
          <w:rFonts w:ascii="宋体" w:hAnsi="宋体" w:eastAsia="宋体" w:cs="宋体"/>
          <w:spacing w:val="9"/>
          <w:sz w:val="20"/>
          <w:szCs w:val="20"/>
        </w:rPr>
        <w:t>现场需要具备的其他试验条件：</w:t>
      </w:r>
      <w:r>
        <w:rPr>
          <w:rFonts w:ascii="宋体" w:hAnsi="宋体" w:eastAsia="宋体" w:cs="宋体"/>
          <w:spacing w:val="9"/>
          <w:sz w:val="20"/>
          <w:szCs w:val="20"/>
          <w:u w:val="single"/>
        </w:rPr>
        <w:t>根据国家及地方有关规定和现场实际情况配置</w:t>
      </w:r>
      <w:r>
        <w:rPr>
          <w:rFonts w:ascii="宋体" w:hAnsi="宋体" w:eastAsia="宋体" w:cs="宋体"/>
          <w:spacing w:val="9"/>
          <w:sz w:val="20"/>
          <w:szCs w:val="20"/>
        </w:rPr>
        <w:t>。</w:t>
      </w:r>
    </w:p>
    <w:p>
      <w:pPr>
        <w:spacing w:before="176" w:line="225" w:lineRule="auto"/>
        <w:outlineLvl w:val="0"/>
        <w:rPr>
          <w:rFonts w:ascii="宋体" w:hAnsi="宋体" w:eastAsia="宋体" w:cs="宋体"/>
          <w:sz w:val="20"/>
          <w:szCs w:val="20"/>
        </w:rPr>
      </w:pPr>
      <w:r>
        <w:rPr>
          <w:rFonts w:ascii="Times New Roman" w:hAnsi="Times New Roman" w:eastAsia="Times New Roman" w:cs="Times New Roman"/>
          <w:b/>
          <w:bCs/>
          <w:spacing w:val="12"/>
          <w:sz w:val="20"/>
          <w:szCs w:val="20"/>
        </w:rPr>
        <w:t>9</w:t>
      </w:r>
      <w:r>
        <w:rPr>
          <w:rFonts w:ascii="Times New Roman" w:hAnsi="Times New Roman" w:eastAsia="Times New Roman" w:cs="Times New Roman"/>
          <w:b/>
          <w:bCs/>
          <w:spacing w:val="7"/>
          <w:sz w:val="20"/>
          <w:szCs w:val="20"/>
        </w:rPr>
        <w:t>.</w:t>
      </w:r>
      <w:r>
        <w:rPr>
          <w:rFonts w:ascii="Times New Roman" w:hAnsi="Times New Roman" w:eastAsia="Times New Roman" w:cs="Times New Roman"/>
          <w:b/>
          <w:bCs/>
          <w:spacing w:val="6"/>
          <w:sz w:val="20"/>
          <w:szCs w:val="20"/>
        </w:rPr>
        <w:t>4</w:t>
      </w:r>
      <w:r>
        <w:rPr>
          <w:rFonts w:ascii="宋体" w:hAnsi="宋体" w:eastAsia="宋体" w:cs="宋体"/>
          <w:spacing w:val="6"/>
          <w:sz w:val="20"/>
          <w:szCs w:val="20"/>
          <w14:textOutline w14:w="3797" w14:cap="sq" w14:cmpd="sng" w14:algn="ctr">
            <w14:solidFill>
              <w14:srgbClr w14:val="000000"/>
            </w14:solidFill>
            <w14:prstDash w14:val="solid"/>
            <w14:bevel/>
          </w14:textOutline>
        </w:rPr>
        <w:t>现场工艺试验</w:t>
      </w:r>
    </w:p>
    <w:p>
      <w:pPr>
        <w:spacing w:before="177" w:line="225" w:lineRule="auto"/>
        <w:ind w:left="423"/>
        <w:rPr>
          <w:rFonts w:ascii="宋体" w:hAnsi="宋体" w:eastAsia="宋体" w:cs="宋体"/>
          <w:sz w:val="20"/>
          <w:szCs w:val="20"/>
        </w:rPr>
      </w:pPr>
      <w:r>
        <w:rPr>
          <w:rFonts w:ascii="宋体" w:hAnsi="宋体" w:eastAsia="宋体" w:cs="宋体"/>
          <w:spacing w:val="14"/>
          <w:sz w:val="20"/>
          <w:szCs w:val="20"/>
        </w:rPr>
        <w:t>现</w:t>
      </w:r>
      <w:r>
        <w:rPr>
          <w:rFonts w:ascii="宋体" w:hAnsi="宋体" w:eastAsia="宋体" w:cs="宋体"/>
          <w:spacing w:val="10"/>
          <w:sz w:val="20"/>
          <w:szCs w:val="20"/>
        </w:rPr>
        <w:t>场</w:t>
      </w:r>
      <w:r>
        <w:rPr>
          <w:rFonts w:ascii="宋体" w:hAnsi="宋体" w:eastAsia="宋体" w:cs="宋体"/>
          <w:spacing w:val="7"/>
          <w:sz w:val="20"/>
          <w:szCs w:val="20"/>
        </w:rPr>
        <w:t>工艺试验的有关约定：</w:t>
      </w:r>
      <w:r>
        <w:rPr>
          <w:rFonts w:ascii="宋体" w:hAnsi="宋体" w:eastAsia="宋体" w:cs="宋体"/>
          <w:spacing w:val="7"/>
          <w:sz w:val="20"/>
          <w:szCs w:val="20"/>
          <w:u w:val="single"/>
        </w:rPr>
        <w:t>无</w:t>
      </w:r>
      <w:r>
        <w:rPr>
          <w:rFonts w:ascii="宋体" w:hAnsi="宋体" w:eastAsia="宋体" w:cs="宋体"/>
          <w:spacing w:val="7"/>
          <w:sz w:val="20"/>
          <w:szCs w:val="20"/>
        </w:rPr>
        <w:t>。</w:t>
      </w:r>
    </w:p>
    <w:p>
      <w:pPr>
        <w:spacing w:before="176" w:line="228" w:lineRule="auto"/>
        <w:outlineLvl w:val="0"/>
        <w:rPr>
          <w:rFonts w:ascii="宋体" w:hAnsi="宋体" w:eastAsia="宋体" w:cs="宋体"/>
          <w:sz w:val="20"/>
          <w:szCs w:val="20"/>
        </w:rPr>
      </w:pPr>
      <w:r>
        <w:rPr>
          <w:rFonts w:ascii="Times New Roman" w:hAnsi="Times New Roman" w:eastAsia="Times New Roman" w:cs="Times New Roman"/>
          <w:b/>
          <w:bCs/>
          <w:spacing w:val="6"/>
          <w:sz w:val="20"/>
          <w:szCs w:val="20"/>
        </w:rPr>
        <w:t>9.5</w:t>
      </w:r>
      <w:r>
        <w:rPr>
          <w:rFonts w:ascii="宋体" w:hAnsi="宋体" w:eastAsia="宋体" w:cs="宋体"/>
          <w:spacing w:val="6"/>
          <w:sz w:val="20"/>
          <w:szCs w:val="20"/>
          <w14:textOutline w14:w="3797" w14:cap="sq" w14:cmpd="sng" w14:algn="ctr">
            <w14:solidFill>
              <w14:srgbClr w14:val="000000"/>
            </w14:solidFill>
            <w14:prstDash w14:val="solid"/>
            <w14:bevel/>
          </w14:textOutline>
        </w:rPr>
        <w:t>检验费</w:t>
      </w:r>
      <w:r>
        <w:rPr>
          <w:rFonts w:ascii="宋体" w:hAnsi="宋体" w:eastAsia="宋体" w:cs="宋体"/>
          <w:spacing w:val="5"/>
          <w:sz w:val="20"/>
          <w:szCs w:val="20"/>
          <w14:textOutline w14:w="3797" w14:cap="sq" w14:cmpd="sng" w14:algn="ctr">
            <w14:solidFill>
              <w14:srgbClr w14:val="000000"/>
            </w14:solidFill>
            <w14:prstDash w14:val="solid"/>
            <w14:bevel/>
          </w14:textOutline>
        </w:rPr>
        <w:t>用</w:t>
      </w:r>
    </w:p>
    <w:p>
      <w:pPr>
        <w:spacing w:before="148" w:line="435" w:lineRule="auto"/>
        <w:ind w:left="1" w:right="1" w:firstLine="412"/>
        <w:rPr>
          <w:rFonts w:ascii="宋体" w:hAnsi="宋体" w:eastAsia="宋体" w:cs="宋体"/>
          <w:sz w:val="20"/>
          <w:szCs w:val="20"/>
        </w:rPr>
      </w:pPr>
      <w:r>
        <w:rPr>
          <w:rFonts w:ascii="宋体" w:hAnsi="宋体" w:eastAsia="宋体" w:cs="宋体"/>
          <w:spacing w:val="10"/>
          <w:sz w:val="20"/>
          <w:szCs w:val="20"/>
        </w:rPr>
        <w:t>根据《</w:t>
      </w:r>
      <w:r>
        <w:rPr>
          <w:rFonts w:ascii="宋体" w:hAnsi="宋体" w:eastAsia="宋体" w:cs="宋体"/>
          <w:spacing w:val="8"/>
          <w:sz w:val="20"/>
          <w:szCs w:val="20"/>
        </w:rPr>
        <w:t>建</w:t>
      </w:r>
      <w:r>
        <w:rPr>
          <w:rFonts w:ascii="宋体" w:hAnsi="宋体" w:eastAsia="宋体" w:cs="宋体"/>
          <w:spacing w:val="5"/>
          <w:sz w:val="20"/>
          <w:szCs w:val="20"/>
        </w:rPr>
        <w:t>设工程质量检测管理办法》(建设部令第</w:t>
      </w:r>
      <w:r>
        <w:rPr>
          <w:rFonts w:ascii="Times New Roman" w:hAnsi="Times New Roman" w:eastAsia="Times New Roman" w:cs="Times New Roman"/>
          <w:spacing w:val="5"/>
          <w:sz w:val="20"/>
          <w:szCs w:val="20"/>
        </w:rPr>
        <w:t>141</w:t>
      </w:r>
      <w:r>
        <w:rPr>
          <w:rFonts w:ascii="宋体" w:hAnsi="宋体" w:eastAsia="宋体" w:cs="宋体"/>
          <w:spacing w:val="5"/>
          <w:sz w:val="20"/>
          <w:szCs w:val="20"/>
        </w:rPr>
        <w:t>号)以及《广西壮族自治区建设工程质</w:t>
      </w:r>
      <w:r>
        <w:rPr>
          <w:rFonts w:ascii="宋体" w:hAnsi="宋体" w:eastAsia="宋体" w:cs="宋体"/>
          <w:spacing w:val="10"/>
          <w:sz w:val="20"/>
          <w:szCs w:val="20"/>
        </w:rPr>
        <w:t>量检测</w:t>
      </w:r>
      <w:r>
        <w:rPr>
          <w:rFonts w:ascii="宋体" w:hAnsi="宋体" w:eastAsia="宋体" w:cs="宋体"/>
          <w:spacing w:val="5"/>
          <w:sz w:val="20"/>
          <w:szCs w:val="20"/>
        </w:rPr>
        <w:t>管理规定》(桂建管〔</w:t>
      </w:r>
      <w:r>
        <w:rPr>
          <w:rFonts w:ascii="Times New Roman" w:hAnsi="Times New Roman" w:eastAsia="Times New Roman" w:cs="Times New Roman"/>
          <w:spacing w:val="5"/>
          <w:sz w:val="20"/>
          <w:szCs w:val="20"/>
        </w:rPr>
        <w:t>2013</w:t>
      </w:r>
      <w:r>
        <w:rPr>
          <w:rFonts w:ascii="宋体" w:hAnsi="宋体" w:eastAsia="宋体" w:cs="宋体"/>
          <w:spacing w:val="5"/>
          <w:sz w:val="20"/>
          <w:szCs w:val="20"/>
        </w:rPr>
        <w:t>〕</w:t>
      </w:r>
      <w:r>
        <w:rPr>
          <w:rFonts w:ascii="Times New Roman" w:hAnsi="Times New Roman" w:eastAsia="Times New Roman" w:cs="Times New Roman"/>
          <w:spacing w:val="5"/>
          <w:sz w:val="20"/>
          <w:szCs w:val="20"/>
        </w:rPr>
        <w:t>11</w:t>
      </w:r>
      <w:r>
        <w:rPr>
          <w:rFonts w:ascii="宋体" w:hAnsi="宋体" w:eastAsia="宋体" w:cs="宋体"/>
          <w:spacing w:val="5"/>
          <w:sz w:val="20"/>
          <w:szCs w:val="20"/>
        </w:rPr>
        <w:t>号)规定，工程质量检测业务由招标人委托有相应资质的检</w:t>
      </w:r>
      <w:r>
        <w:rPr>
          <w:rFonts w:ascii="宋体" w:hAnsi="宋体" w:eastAsia="宋体" w:cs="宋体"/>
          <w:spacing w:val="18"/>
          <w:sz w:val="20"/>
          <w:szCs w:val="20"/>
        </w:rPr>
        <w:t>测机</w:t>
      </w:r>
      <w:r>
        <w:rPr>
          <w:rFonts w:ascii="宋体" w:hAnsi="宋体" w:eastAsia="宋体" w:cs="宋体"/>
          <w:spacing w:val="13"/>
          <w:sz w:val="20"/>
          <w:szCs w:val="20"/>
        </w:rPr>
        <w:t>构</w:t>
      </w:r>
      <w:r>
        <w:rPr>
          <w:rFonts w:ascii="宋体" w:hAnsi="宋体" w:eastAsia="宋体" w:cs="宋体"/>
          <w:spacing w:val="9"/>
          <w:sz w:val="20"/>
          <w:szCs w:val="20"/>
        </w:rPr>
        <w:t>检测。费用从招标人的项目建设经费中支出并直接支付给检测机构，不计入合同价款内。</w:t>
      </w:r>
    </w:p>
    <w:p>
      <w:pPr>
        <w:spacing w:before="15" w:line="230" w:lineRule="auto"/>
        <w:ind w:left="7"/>
        <w:outlineLvl w:val="0"/>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3"/>
          <w:sz w:val="20"/>
          <w:szCs w:val="20"/>
        </w:rPr>
        <w:t>0.</w:t>
      </w:r>
      <w:r>
        <w:rPr>
          <w:rFonts w:ascii="宋体" w:hAnsi="宋体" w:eastAsia="宋体" w:cs="宋体"/>
          <w:spacing w:val="3"/>
          <w:sz w:val="20"/>
          <w:szCs w:val="20"/>
          <w14:textOutline w14:w="3797" w14:cap="sq" w14:cmpd="sng" w14:algn="ctr">
            <w14:solidFill>
              <w14:srgbClr w14:val="000000"/>
            </w14:solidFill>
            <w14:prstDash w14:val="solid"/>
            <w14:bevel/>
          </w14:textOutline>
        </w:rPr>
        <w:t>变更</w:t>
      </w:r>
    </w:p>
    <w:p>
      <w:pPr>
        <w:spacing w:before="171" w:line="229" w:lineRule="auto"/>
        <w:ind w:left="7"/>
        <w:outlineLvl w:val="0"/>
        <w:rPr>
          <w:rFonts w:ascii="宋体" w:hAnsi="宋体" w:eastAsia="宋体" w:cs="宋体"/>
          <w:sz w:val="20"/>
          <w:szCs w:val="20"/>
        </w:rPr>
      </w:pP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7"/>
          <w:sz w:val="20"/>
          <w:szCs w:val="20"/>
        </w:rPr>
        <w:t>0</w:t>
      </w:r>
      <w:r>
        <w:rPr>
          <w:rFonts w:ascii="Times New Roman" w:hAnsi="Times New Roman" w:eastAsia="Times New Roman" w:cs="Times New Roman"/>
          <w:b/>
          <w:bCs/>
          <w:spacing w:val="5"/>
          <w:sz w:val="20"/>
          <w:szCs w:val="20"/>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变更的范围</w:t>
      </w:r>
    </w:p>
    <w:p>
      <w:pPr>
        <w:spacing w:before="46" w:line="379" w:lineRule="auto"/>
        <w:ind w:left="4" w:firstLine="437"/>
        <w:rPr>
          <w:rFonts w:ascii="宋体" w:hAnsi="宋体" w:eastAsia="宋体" w:cs="宋体"/>
          <w:spacing w:val="7"/>
          <w:sz w:val="20"/>
          <w:szCs w:val="20"/>
          <w:u w:val="single"/>
        </w:rPr>
      </w:pPr>
      <w:r>
        <w:rPr>
          <w:rFonts w:ascii="宋体" w:hAnsi="宋体" w:eastAsia="宋体" w:cs="宋体"/>
          <w:spacing w:val="7"/>
          <w:sz w:val="20"/>
          <w:szCs w:val="20"/>
          <w:u w:val="none"/>
        </w:rPr>
        <w:t>关于变更的范围的约定</w:t>
      </w:r>
      <w:r>
        <w:rPr>
          <w:rFonts w:ascii="宋体" w:hAnsi="宋体" w:eastAsia="宋体" w:cs="宋体"/>
          <w:spacing w:val="7"/>
          <w:sz w:val="20"/>
          <w:szCs w:val="20"/>
          <w:u w:val="single"/>
        </w:rPr>
        <w:t>：1.发包人因生产使用，安全需要，或设计漏项等确需变更设计时，应书面通知承包人，并提供原设计单位出具的变更设计和技术资料，按规定办理变更工程手续并签订补充协议，所影响的工期和造价按工程量的增减进行调整。2.非承包人原因引起工程项目缓建，中途停建，设计变更或设计错误造成的返工，发包人应采取措施，同时经有关部门审定后赔偿承包人由此造成的停工，窝工，倒运，人员和机械的调迁，材料和构件积压等损失。如因承包人原因造成停工、窝工、倒运、人员和机械的调迁、材料和构件积压等损失，由承包人负责。3.承包人不能擅自变更，否则承担全部的违约责任，工期不予顺延。</w:t>
      </w:r>
    </w:p>
    <w:p>
      <w:pPr>
        <w:spacing w:line="248" w:lineRule="auto"/>
      </w:pPr>
    </w:p>
    <w:p>
      <w:pPr>
        <w:spacing w:before="65" w:line="227" w:lineRule="auto"/>
        <w:ind w:left="11"/>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0.4</w:t>
      </w:r>
      <w:r>
        <w:rPr>
          <w:rFonts w:ascii="宋体" w:hAnsi="宋体" w:eastAsia="宋体" w:cs="宋体"/>
          <w:spacing w:val="5"/>
          <w:sz w:val="20"/>
          <w:szCs w:val="20"/>
          <w14:textOutline w14:w="3797" w14:cap="sq" w14:cmpd="sng" w14:algn="ctr">
            <w14:solidFill>
              <w14:srgbClr w14:val="000000"/>
            </w14:solidFill>
            <w14:prstDash w14:val="solid"/>
            <w14:bevel/>
          </w14:textOutline>
        </w:rPr>
        <w:t>变更估价</w:t>
      </w:r>
    </w:p>
    <w:p>
      <w:pPr>
        <w:spacing w:before="46" w:line="379" w:lineRule="auto"/>
        <w:ind w:left="4" w:firstLine="437"/>
        <w:rPr>
          <w:rFonts w:ascii="宋体" w:hAnsi="宋体" w:eastAsia="宋体" w:cs="宋体"/>
          <w:sz w:val="20"/>
          <w:szCs w:val="20"/>
        </w:rPr>
      </w:pPr>
      <w:r>
        <w:rPr>
          <w:rFonts w:ascii="Times New Roman" w:hAnsi="Times New Roman" w:eastAsia="Times New Roman" w:cs="Times New Roman"/>
          <w:spacing w:val="7"/>
          <w:sz w:val="20"/>
          <w:szCs w:val="20"/>
        </w:rPr>
        <w:t>10.4.1</w:t>
      </w:r>
      <w:r>
        <w:rPr>
          <w:rFonts w:ascii="宋体" w:hAnsi="宋体" w:eastAsia="宋体" w:cs="宋体"/>
          <w:spacing w:val="7"/>
          <w:sz w:val="20"/>
          <w:szCs w:val="20"/>
        </w:rPr>
        <w:t>变更估价原则：</w:t>
      </w:r>
      <w:r>
        <w:rPr>
          <w:rFonts w:ascii="宋体" w:hAnsi="宋体" w:eastAsia="宋体" w:cs="宋体"/>
          <w:spacing w:val="7"/>
          <w:sz w:val="20"/>
          <w:szCs w:val="20"/>
          <w:u w:val="single"/>
        </w:rPr>
        <w:t>因设计变更、相关签证及招标工程量清单错项、漏项引起工程项目、工</w:t>
      </w:r>
      <w:r>
        <w:rPr>
          <w:rFonts w:ascii="宋体" w:hAnsi="宋体" w:eastAsia="宋体" w:cs="宋体"/>
          <w:spacing w:val="18"/>
          <w:sz w:val="20"/>
          <w:szCs w:val="20"/>
          <w:u w:val="single"/>
        </w:rPr>
        <w:t>程量任</w:t>
      </w:r>
      <w:r>
        <w:rPr>
          <w:rFonts w:ascii="宋体" w:hAnsi="宋体" w:eastAsia="宋体" w:cs="宋体"/>
          <w:spacing w:val="12"/>
          <w:sz w:val="20"/>
          <w:szCs w:val="20"/>
          <w:u w:val="single"/>
        </w:rPr>
        <w:t>何</w:t>
      </w:r>
      <w:r>
        <w:rPr>
          <w:rFonts w:ascii="宋体" w:hAnsi="宋体" w:eastAsia="宋体" w:cs="宋体"/>
          <w:spacing w:val="9"/>
          <w:sz w:val="20"/>
          <w:szCs w:val="20"/>
          <w:u w:val="single"/>
        </w:rPr>
        <w:t>变化的，变更合同价款按下列方法进行：①合同中已有适用于变更工程的项，按合同中已</w:t>
      </w:r>
      <w:r>
        <w:rPr>
          <w:rFonts w:ascii="宋体" w:hAnsi="宋体" w:eastAsia="宋体" w:cs="宋体"/>
          <w:spacing w:val="12"/>
          <w:sz w:val="20"/>
          <w:szCs w:val="20"/>
          <w:u w:val="single"/>
        </w:rPr>
        <w:t>有的综</w:t>
      </w:r>
      <w:r>
        <w:rPr>
          <w:rFonts w:ascii="宋体" w:hAnsi="宋体" w:eastAsia="宋体" w:cs="宋体"/>
          <w:spacing w:val="6"/>
          <w:sz w:val="20"/>
          <w:szCs w:val="20"/>
          <w:u w:val="single"/>
        </w:rPr>
        <w:t>合单价确定；②合同中有类似变更工程的项(指工程量清单项目中除主要材料不同外，人工、</w:t>
      </w:r>
      <w:r>
        <w:rPr>
          <w:rFonts w:ascii="宋体" w:hAnsi="宋体" w:eastAsia="宋体" w:cs="宋体"/>
          <w:spacing w:val="18"/>
          <w:sz w:val="20"/>
          <w:szCs w:val="20"/>
          <w:u w:val="single"/>
        </w:rPr>
        <w:t>机械</w:t>
      </w:r>
      <w:r>
        <w:rPr>
          <w:rFonts w:ascii="宋体" w:hAnsi="宋体" w:eastAsia="宋体" w:cs="宋体"/>
          <w:spacing w:val="12"/>
          <w:sz w:val="20"/>
          <w:szCs w:val="20"/>
          <w:u w:val="single"/>
        </w:rPr>
        <w:t>及</w:t>
      </w:r>
      <w:r>
        <w:rPr>
          <w:rFonts w:ascii="宋体" w:hAnsi="宋体" w:eastAsia="宋体" w:cs="宋体"/>
          <w:spacing w:val="9"/>
          <w:sz w:val="20"/>
          <w:szCs w:val="20"/>
          <w:u w:val="single"/>
        </w:rPr>
        <w:t>其他材料均相同的项)，综合单价按已有类似的综合单价加材料价差来确定；③合同中没有</w:t>
      </w:r>
      <w:r>
        <w:rPr>
          <w:rFonts w:ascii="宋体" w:hAnsi="宋体" w:eastAsia="宋体" w:cs="宋体"/>
          <w:spacing w:val="12"/>
          <w:sz w:val="20"/>
          <w:szCs w:val="20"/>
          <w:u w:val="single"/>
        </w:rPr>
        <w:t>适用或类</w:t>
      </w:r>
      <w:r>
        <w:rPr>
          <w:rFonts w:ascii="宋体" w:hAnsi="宋体" w:eastAsia="宋体" w:cs="宋体"/>
          <w:spacing w:val="6"/>
          <w:sz w:val="20"/>
          <w:szCs w:val="20"/>
          <w:u w:val="single"/>
        </w:rPr>
        <w:t>似于变更工程的项，其综合单价套用广西现行消耗量定额，费率按预算价的费率构成计取，</w:t>
      </w:r>
      <w:r>
        <w:rPr>
          <w:rFonts w:ascii="宋体" w:hAnsi="宋体" w:eastAsia="宋体" w:cs="宋体"/>
          <w:spacing w:val="7"/>
          <w:sz w:val="20"/>
          <w:szCs w:val="20"/>
          <w:u w:val="single"/>
        </w:rPr>
        <w:t>材料价按施工期《桂林建设工程造价信息》(</w:t>
      </w:r>
      <w:r>
        <w:rPr>
          <w:rFonts w:hint="eastAsia" w:ascii="宋体" w:hAnsi="宋体" w:eastAsia="宋体" w:cs="宋体"/>
          <w:spacing w:val="7"/>
          <w:sz w:val="20"/>
          <w:szCs w:val="20"/>
          <w:u w:val="single"/>
          <w:lang w:eastAsia="zh-CN"/>
        </w:rPr>
        <w:t>灵川</w:t>
      </w:r>
      <w:r>
        <w:rPr>
          <w:rFonts w:ascii="宋体" w:hAnsi="宋体" w:eastAsia="宋体" w:cs="宋体"/>
          <w:spacing w:val="7"/>
          <w:sz w:val="20"/>
          <w:szCs w:val="20"/>
          <w:u w:val="single"/>
        </w:rPr>
        <w:t>县)公布价格的算数平均值计取，装修、水电</w:t>
      </w:r>
      <w:r>
        <w:rPr>
          <w:rFonts w:ascii="宋体" w:hAnsi="宋体" w:eastAsia="宋体" w:cs="宋体"/>
          <w:spacing w:val="2"/>
          <w:sz w:val="20"/>
          <w:szCs w:val="20"/>
          <w:u w:val="single"/>
        </w:rPr>
        <w:t>材</w:t>
      </w:r>
      <w:r>
        <w:rPr>
          <w:rFonts w:ascii="宋体" w:hAnsi="宋体" w:eastAsia="宋体" w:cs="宋体"/>
          <w:spacing w:val="16"/>
          <w:sz w:val="20"/>
          <w:szCs w:val="20"/>
          <w:u w:val="single"/>
        </w:rPr>
        <w:t>料</w:t>
      </w:r>
      <w:r>
        <w:rPr>
          <w:rFonts w:ascii="宋体" w:hAnsi="宋体" w:eastAsia="宋体" w:cs="宋体"/>
          <w:spacing w:val="10"/>
          <w:sz w:val="20"/>
          <w:szCs w:val="20"/>
          <w:u w:val="single"/>
        </w:rPr>
        <w:t>以</w:t>
      </w:r>
      <w:r>
        <w:rPr>
          <w:rFonts w:ascii="宋体" w:hAnsi="宋体" w:eastAsia="宋体" w:cs="宋体"/>
          <w:spacing w:val="8"/>
          <w:sz w:val="20"/>
          <w:szCs w:val="20"/>
          <w:u w:val="single"/>
        </w:rPr>
        <w:t>及材料价格缺项的根据市场询价签证确定其材料价格，最后总价乘以系数(投标报价/预算价)；</w:t>
      </w:r>
      <w:r>
        <w:rPr>
          <w:rFonts w:ascii="宋体" w:hAnsi="宋体" w:eastAsia="宋体" w:cs="宋体"/>
          <w:spacing w:val="18"/>
          <w:sz w:val="20"/>
          <w:szCs w:val="20"/>
          <w:u w:val="single"/>
        </w:rPr>
        <w:t>④不适</w:t>
      </w:r>
      <w:r>
        <w:rPr>
          <w:rFonts w:ascii="宋体" w:hAnsi="宋体" w:eastAsia="宋体" w:cs="宋体"/>
          <w:spacing w:val="12"/>
          <w:sz w:val="20"/>
          <w:szCs w:val="20"/>
          <w:u w:val="single"/>
        </w:rPr>
        <w:t>用</w:t>
      </w:r>
      <w:r>
        <w:rPr>
          <w:rFonts w:ascii="宋体" w:hAnsi="宋体" w:eastAsia="宋体" w:cs="宋体"/>
          <w:spacing w:val="9"/>
          <w:sz w:val="20"/>
          <w:szCs w:val="20"/>
          <w:u w:val="single"/>
        </w:rPr>
        <w:t>上述条款的项，则由发包人和承包人协商签证确定；⑤因不可抗力产生的费用由发包人及</w:t>
      </w:r>
      <w:r>
        <w:rPr>
          <w:rFonts w:ascii="宋体" w:hAnsi="宋体" w:eastAsia="宋体" w:cs="宋体"/>
          <w:spacing w:val="10"/>
          <w:sz w:val="20"/>
          <w:szCs w:val="20"/>
          <w:u w:val="single"/>
        </w:rPr>
        <w:t>承</w:t>
      </w:r>
      <w:r>
        <w:rPr>
          <w:rFonts w:ascii="宋体" w:hAnsi="宋体" w:eastAsia="宋体" w:cs="宋体"/>
          <w:spacing w:val="8"/>
          <w:sz w:val="20"/>
          <w:szCs w:val="20"/>
          <w:u w:val="single"/>
        </w:rPr>
        <w:t>包人双方协商分担</w:t>
      </w:r>
      <w:r>
        <w:rPr>
          <w:rFonts w:ascii="宋体" w:hAnsi="宋体" w:eastAsia="宋体" w:cs="宋体"/>
          <w:spacing w:val="8"/>
          <w:sz w:val="20"/>
          <w:szCs w:val="20"/>
        </w:rPr>
        <w:t>。</w:t>
      </w:r>
    </w:p>
    <w:p>
      <w:pPr>
        <w:spacing w:before="106" w:line="228" w:lineRule="auto"/>
        <w:ind w:left="11"/>
        <w:outlineLvl w:val="0"/>
        <w:rPr>
          <w:rFonts w:ascii="宋体" w:hAnsi="宋体" w:eastAsia="宋体" w:cs="宋体"/>
          <w:sz w:val="20"/>
          <w:szCs w:val="20"/>
        </w:rPr>
      </w:pPr>
      <w:r>
        <w:rPr>
          <w:rFonts w:ascii="Times New Roman" w:hAnsi="Times New Roman" w:eastAsia="Times New Roman" w:cs="Times New Roman"/>
          <w:b/>
          <w:bCs/>
          <w:spacing w:val="11"/>
          <w:sz w:val="20"/>
          <w:szCs w:val="20"/>
        </w:rPr>
        <w:t>1</w:t>
      </w:r>
      <w:r>
        <w:rPr>
          <w:rFonts w:ascii="Times New Roman" w:hAnsi="Times New Roman" w:eastAsia="Times New Roman" w:cs="Times New Roman"/>
          <w:b/>
          <w:bCs/>
          <w:spacing w:val="7"/>
          <w:sz w:val="20"/>
          <w:szCs w:val="20"/>
        </w:rPr>
        <w:t>0.5</w:t>
      </w:r>
      <w:r>
        <w:rPr>
          <w:rFonts w:ascii="宋体" w:hAnsi="宋体" w:eastAsia="宋体" w:cs="宋体"/>
          <w:spacing w:val="7"/>
          <w:sz w:val="20"/>
          <w:szCs w:val="20"/>
          <w14:textOutline w14:w="3797" w14:cap="sq" w14:cmpd="sng" w14:algn="ctr">
            <w14:solidFill>
              <w14:srgbClr w14:val="000000"/>
            </w14:solidFill>
            <w14:prstDash w14:val="solid"/>
            <w14:bevel/>
          </w14:textOutline>
        </w:rPr>
        <w:t>承包人的合理化建议</w:t>
      </w:r>
    </w:p>
    <w:p>
      <w:pPr>
        <w:spacing w:before="173" w:line="228" w:lineRule="auto"/>
        <w:ind w:left="426"/>
        <w:rPr>
          <w:rFonts w:ascii="宋体" w:hAnsi="宋体" w:eastAsia="宋体" w:cs="宋体"/>
          <w:sz w:val="20"/>
          <w:szCs w:val="20"/>
        </w:rPr>
      </w:pPr>
      <w:r>
        <w:rPr>
          <w:rFonts w:ascii="宋体" w:hAnsi="宋体" w:eastAsia="宋体" w:cs="宋体"/>
          <w:spacing w:val="12"/>
          <w:sz w:val="20"/>
          <w:szCs w:val="20"/>
        </w:rPr>
        <w:t>监理人审</w:t>
      </w:r>
      <w:r>
        <w:rPr>
          <w:rFonts w:ascii="宋体" w:hAnsi="宋体" w:eastAsia="宋体" w:cs="宋体"/>
          <w:spacing w:val="9"/>
          <w:sz w:val="20"/>
          <w:szCs w:val="20"/>
        </w:rPr>
        <w:t>查</w:t>
      </w:r>
      <w:r>
        <w:rPr>
          <w:rFonts w:ascii="宋体" w:hAnsi="宋体" w:eastAsia="宋体" w:cs="宋体"/>
          <w:spacing w:val="6"/>
          <w:sz w:val="20"/>
          <w:szCs w:val="20"/>
        </w:rPr>
        <w:t>承包人合理化建议的期限：</w:t>
      </w:r>
      <w:r>
        <w:rPr>
          <w:rFonts w:ascii="宋体" w:hAnsi="宋体" w:eastAsia="宋体" w:cs="宋体"/>
          <w:spacing w:val="6"/>
          <w:sz w:val="20"/>
          <w:szCs w:val="20"/>
          <w:u w:val="single"/>
        </w:rPr>
        <w:t>提交合理化建议后</w:t>
      </w:r>
      <w:r>
        <w:rPr>
          <w:rFonts w:ascii="Times New Roman" w:hAnsi="Times New Roman" w:eastAsia="Times New Roman" w:cs="Times New Roman"/>
          <w:spacing w:val="6"/>
          <w:sz w:val="20"/>
          <w:szCs w:val="20"/>
          <w:u w:val="single"/>
        </w:rPr>
        <w:t>7</w:t>
      </w:r>
      <w:r>
        <w:rPr>
          <w:rFonts w:ascii="宋体" w:hAnsi="宋体" w:eastAsia="宋体" w:cs="宋体"/>
          <w:spacing w:val="6"/>
          <w:sz w:val="20"/>
          <w:szCs w:val="20"/>
          <w:u w:val="single"/>
        </w:rPr>
        <w:t>天内</w:t>
      </w:r>
      <w:r>
        <w:rPr>
          <w:rFonts w:ascii="宋体" w:hAnsi="宋体" w:eastAsia="宋体" w:cs="宋体"/>
          <w:spacing w:val="6"/>
          <w:sz w:val="20"/>
          <w:szCs w:val="20"/>
        </w:rPr>
        <w:t>。</w:t>
      </w:r>
    </w:p>
    <w:p>
      <w:pPr>
        <w:spacing w:before="173" w:line="228" w:lineRule="auto"/>
        <w:ind w:left="429"/>
        <w:rPr>
          <w:rFonts w:ascii="宋体" w:hAnsi="宋体" w:eastAsia="宋体" w:cs="宋体"/>
          <w:sz w:val="20"/>
          <w:szCs w:val="20"/>
        </w:rPr>
      </w:pPr>
      <w:r>
        <w:rPr>
          <w:rFonts w:ascii="宋体" w:hAnsi="宋体" w:eastAsia="宋体" w:cs="宋体"/>
          <w:spacing w:val="12"/>
          <w:sz w:val="20"/>
          <w:szCs w:val="20"/>
        </w:rPr>
        <w:t>发包人审</w:t>
      </w:r>
      <w:r>
        <w:rPr>
          <w:rFonts w:ascii="宋体" w:hAnsi="宋体" w:eastAsia="宋体" w:cs="宋体"/>
          <w:spacing w:val="6"/>
          <w:sz w:val="20"/>
          <w:szCs w:val="20"/>
        </w:rPr>
        <w:t>批承包人合理化建议的期限：</w:t>
      </w:r>
      <w:r>
        <w:rPr>
          <w:rFonts w:ascii="宋体" w:hAnsi="宋体" w:eastAsia="宋体" w:cs="宋体"/>
          <w:spacing w:val="6"/>
          <w:sz w:val="20"/>
          <w:szCs w:val="20"/>
          <w:u w:val="single"/>
        </w:rPr>
        <w:t>提交合理化建议后</w:t>
      </w:r>
      <w:r>
        <w:rPr>
          <w:rFonts w:ascii="Times New Roman" w:hAnsi="Times New Roman" w:eastAsia="Times New Roman" w:cs="Times New Roman"/>
          <w:spacing w:val="6"/>
          <w:sz w:val="20"/>
          <w:szCs w:val="20"/>
          <w:u w:val="single"/>
        </w:rPr>
        <w:t>7</w:t>
      </w:r>
      <w:r>
        <w:rPr>
          <w:rFonts w:ascii="宋体" w:hAnsi="宋体" w:eastAsia="宋体" w:cs="宋体"/>
          <w:spacing w:val="6"/>
          <w:sz w:val="20"/>
          <w:szCs w:val="20"/>
          <w:u w:val="single"/>
        </w:rPr>
        <w:t>天内</w:t>
      </w:r>
      <w:r>
        <w:rPr>
          <w:rFonts w:ascii="宋体" w:hAnsi="宋体" w:eastAsia="宋体" w:cs="宋体"/>
          <w:spacing w:val="6"/>
          <w:sz w:val="20"/>
          <w:szCs w:val="20"/>
        </w:rPr>
        <w:t>。</w:t>
      </w:r>
    </w:p>
    <w:p>
      <w:pPr>
        <w:spacing w:before="172" w:line="227" w:lineRule="auto"/>
        <w:ind w:left="426"/>
        <w:rPr>
          <w:rFonts w:ascii="宋体" w:hAnsi="宋体" w:eastAsia="宋体" w:cs="宋体"/>
          <w:sz w:val="20"/>
          <w:szCs w:val="20"/>
        </w:rPr>
      </w:pPr>
      <w:r>
        <w:rPr>
          <w:rFonts w:ascii="宋体" w:hAnsi="宋体" w:eastAsia="宋体" w:cs="宋体"/>
          <w:spacing w:val="18"/>
          <w:sz w:val="20"/>
          <w:szCs w:val="20"/>
        </w:rPr>
        <w:t>承包</w:t>
      </w:r>
      <w:r>
        <w:rPr>
          <w:rFonts w:ascii="宋体" w:hAnsi="宋体" w:eastAsia="宋体" w:cs="宋体"/>
          <w:spacing w:val="11"/>
          <w:sz w:val="20"/>
          <w:szCs w:val="20"/>
        </w:rPr>
        <w:t>人</w:t>
      </w:r>
      <w:r>
        <w:rPr>
          <w:rFonts w:ascii="宋体" w:hAnsi="宋体" w:eastAsia="宋体" w:cs="宋体"/>
          <w:spacing w:val="9"/>
          <w:sz w:val="20"/>
          <w:szCs w:val="20"/>
        </w:rPr>
        <w:t>提出的合理化建议降低了合同价格或者提高了工程经济效益的奖励的方法和金额：</w:t>
      </w:r>
      <w:r>
        <w:rPr>
          <w:rFonts w:ascii="宋体" w:hAnsi="宋体" w:eastAsia="宋体" w:cs="宋体"/>
          <w:spacing w:val="9"/>
          <w:sz w:val="20"/>
          <w:szCs w:val="20"/>
          <w:u w:val="single"/>
        </w:rPr>
        <w:t>无</w:t>
      </w:r>
      <w:r>
        <w:rPr>
          <w:rFonts w:ascii="宋体" w:hAnsi="宋体" w:eastAsia="宋体" w:cs="宋体"/>
          <w:spacing w:val="9"/>
          <w:sz w:val="20"/>
          <w:szCs w:val="20"/>
        </w:rPr>
        <w:t>。</w:t>
      </w:r>
    </w:p>
    <w:p>
      <w:pPr>
        <w:spacing w:before="174" w:line="227" w:lineRule="auto"/>
        <w:ind w:left="11"/>
        <w:outlineLvl w:val="0"/>
        <w:rPr>
          <w:rFonts w:ascii="宋体" w:hAnsi="宋体" w:eastAsia="宋体" w:cs="宋体"/>
          <w:sz w:val="20"/>
          <w:szCs w:val="20"/>
        </w:rPr>
      </w:pP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4"/>
          <w:sz w:val="20"/>
          <w:szCs w:val="20"/>
        </w:rPr>
        <w:t>0.7</w:t>
      </w:r>
      <w:r>
        <w:rPr>
          <w:rFonts w:ascii="宋体" w:hAnsi="宋体" w:eastAsia="宋体" w:cs="宋体"/>
          <w:spacing w:val="4"/>
          <w:sz w:val="20"/>
          <w:szCs w:val="20"/>
          <w14:textOutline w14:w="3797" w14:cap="sq" w14:cmpd="sng" w14:algn="ctr">
            <w14:solidFill>
              <w14:srgbClr w14:val="000000"/>
            </w14:solidFill>
            <w14:prstDash w14:val="solid"/>
            <w14:bevel/>
          </w14:textOutline>
        </w:rPr>
        <w:t>暂估价</w:t>
      </w:r>
    </w:p>
    <w:p>
      <w:pPr>
        <w:spacing w:before="160" w:line="369" w:lineRule="auto"/>
        <w:ind w:left="16" w:right="78" w:firstLine="416"/>
        <w:rPr>
          <w:rFonts w:ascii="宋体" w:hAnsi="宋体" w:eastAsia="宋体" w:cs="宋体"/>
          <w:sz w:val="20"/>
          <w:szCs w:val="20"/>
        </w:rPr>
      </w:pPr>
      <w:r>
        <w:rPr>
          <w:rFonts w:ascii="宋体" w:hAnsi="宋体" w:eastAsia="宋体" w:cs="宋体"/>
          <w:spacing w:val="9"/>
          <w:sz w:val="20"/>
          <w:szCs w:val="20"/>
        </w:rPr>
        <w:t>暂估价材料和工程设备的明细详见已标价工程量清单《材料(工程设备)暂估价格及调整表</w:t>
      </w:r>
      <w:r>
        <w:rPr>
          <w:rFonts w:ascii="宋体" w:hAnsi="宋体" w:eastAsia="宋体" w:cs="宋体"/>
          <w:spacing w:val="3"/>
          <w:sz w:val="20"/>
          <w:szCs w:val="20"/>
        </w:rPr>
        <w:t>》</w:t>
      </w:r>
      <w:r>
        <w:rPr>
          <w:rFonts w:ascii="宋体" w:hAnsi="宋体" w:eastAsia="宋体" w:cs="宋体"/>
          <w:spacing w:val="4"/>
          <w:sz w:val="20"/>
          <w:szCs w:val="20"/>
        </w:rPr>
        <w:t>(</w:t>
      </w:r>
      <w:r>
        <w:rPr>
          <w:rFonts w:ascii="宋体" w:hAnsi="宋体" w:eastAsia="宋体" w:cs="宋体"/>
          <w:spacing w:val="3"/>
          <w:sz w:val="20"/>
          <w:szCs w:val="20"/>
        </w:rPr>
        <w:t>表12-2)和《专业工程暂估价表》(表12-3)。</w:t>
      </w:r>
    </w:p>
    <w:p>
      <w:pPr>
        <w:spacing w:before="1" w:line="226" w:lineRule="auto"/>
        <w:ind w:left="441"/>
        <w:rPr>
          <w:rFonts w:ascii="宋体" w:hAnsi="宋体" w:eastAsia="宋体" w:cs="宋体"/>
          <w:sz w:val="20"/>
          <w:szCs w:val="20"/>
        </w:rPr>
      </w:pPr>
      <w:r>
        <w:rPr>
          <w:rFonts w:ascii="宋体" w:hAnsi="宋体" w:eastAsia="宋体" w:cs="宋体"/>
          <w:spacing w:val="12"/>
          <w:sz w:val="20"/>
          <w:szCs w:val="20"/>
        </w:rPr>
        <w:t>10</w:t>
      </w:r>
      <w:r>
        <w:rPr>
          <w:rFonts w:ascii="宋体" w:hAnsi="宋体" w:eastAsia="宋体" w:cs="宋体"/>
          <w:spacing w:val="8"/>
          <w:sz w:val="20"/>
          <w:szCs w:val="20"/>
        </w:rPr>
        <w:t>.</w:t>
      </w:r>
      <w:r>
        <w:rPr>
          <w:rFonts w:ascii="宋体" w:hAnsi="宋体" w:eastAsia="宋体" w:cs="宋体"/>
          <w:spacing w:val="6"/>
          <w:sz w:val="20"/>
          <w:szCs w:val="20"/>
        </w:rPr>
        <w:t>7.1依法必须招标的暂估价项目</w:t>
      </w:r>
    </w:p>
    <w:p>
      <w:pPr>
        <w:spacing w:before="155" w:line="227" w:lineRule="auto"/>
        <w:ind w:left="425"/>
        <w:rPr>
          <w:rFonts w:ascii="宋体" w:hAnsi="宋体" w:eastAsia="宋体" w:cs="宋体"/>
          <w:sz w:val="20"/>
          <w:szCs w:val="20"/>
        </w:rPr>
      </w:pPr>
      <w:r>
        <w:rPr>
          <w:rFonts w:ascii="宋体" w:hAnsi="宋体" w:eastAsia="宋体" w:cs="宋体"/>
          <w:spacing w:val="10"/>
          <w:sz w:val="20"/>
          <w:szCs w:val="20"/>
        </w:rPr>
        <w:t>对于依法</w:t>
      </w:r>
      <w:r>
        <w:rPr>
          <w:rFonts w:ascii="宋体" w:hAnsi="宋体" w:eastAsia="宋体" w:cs="宋体"/>
          <w:spacing w:val="6"/>
          <w:sz w:val="20"/>
          <w:szCs w:val="20"/>
        </w:rPr>
        <w:t>必</w:t>
      </w:r>
      <w:r>
        <w:rPr>
          <w:rFonts w:ascii="宋体" w:hAnsi="宋体" w:eastAsia="宋体" w:cs="宋体"/>
          <w:spacing w:val="5"/>
          <w:sz w:val="20"/>
          <w:szCs w:val="20"/>
        </w:rPr>
        <w:t>须招标的暂估价项目的确认和批准采取第</w:t>
      </w:r>
      <w:r>
        <w:rPr>
          <w:rFonts w:ascii="宋体" w:hAnsi="宋体" w:eastAsia="宋体" w:cs="宋体"/>
          <w:spacing w:val="5"/>
          <w:sz w:val="20"/>
          <w:szCs w:val="20"/>
          <w:u w:val="single"/>
        </w:rPr>
        <w:t>2</w:t>
      </w:r>
      <w:r>
        <w:rPr>
          <w:rFonts w:ascii="宋体" w:hAnsi="宋体" w:eastAsia="宋体" w:cs="宋体"/>
          <w:spacing w:val="5"/>
          <w:sz w:val="20"/>
          <w:szCs w:val="20"/>
        </w:rPr>
        <w:t>种方式确定。</w:t>
      </w:r>
    </w:p>
    <w:p>
      <w:pPr>
        <w:spacing w:before="134" w:line="294" w:lineRule="auto"/>
        <w:ind w:right="70" w:firstLine="418"/>
        <w:rPr>
          <w:rFonts w:ascii="微软雅黑" w:hAnsi="微软雅黑" w:eastAsia="微软雅黑" w:cs="微软雅黑"/>
          <w:sz w:val="20"/>
          <w:szCs w:val="20"/>
        </w:rPr>
      </w:pPr>
      <w:r>
        <w:rPr>
          <w:rFonts w:ascii="微软雅黑" w:hAnsi="微软雅黑" w:eastAsia="微软雅黑" w:cs="微软雅黑"/>
          <w:spacing w:val="12"/>
          <w:sz w:val="20"/>
          <w:szCs w:val="20"/>
        </w:rPr>
        <w:t>第</w:t>
      </w:r>
      <w:r>
        <w:rPr>
          <w:rFonts w:ascii="宋体" w:hAnsi="宋体" w:eastAsia="宋体" w:cs="宋体"/>
          <w:spacing w:val="12"/>
          <w:sz w:val="20"/>
          <w:szCs w:val="20"/>
        </w:rPr>
        <w:t>1</w:t>
      </w:r>
      <w:r>
        <w:rPr>
          <w:rFonts w:ascii="微软雅黑" w:hAnsi="微软雅黑" w:eastAsia="微软雅黑" w:cs="微软雅黑"/>
          <w:spacing w:val="6"/>
          <w:sz w:val="20"/>
          <w:szCs w:val="20"/>
        </w:rPr>
        <w:t>种方式：对于依法必须招标的暂估价项目，由承包人招标，对该暂估价项目的确认和批准</w:t>
      </w:r>
      <w:r>
        <w:rPr>
          <w:rFonts w:ascii="微软雅黑" w:hAnsi="微软雅黑" w:eastAsia="微软雅黑" w:cs="微软雅黑"/>
          <w:spacing w:val="14"/>
          <w:sz w:val="20"/>
          <w:szCs w:val="20"/>
        </w:rPr>
        <w:t>按</w:t>
      </w:r>
      <w:r>
        <w:rPr>
          <w:rFonts w:ascii="微软雅黑" w:hAnsi="微软雅黑" w:eastAsia="微软雅黑" w:cs="微软雅黑"/>
          <w:spacing w:val="10"/>
          <w:sz w:val="20"/>
          <w:szCs w:val="20"/>
        </w:rPr>
        <w:t>照以下约定执行：</w:t>
      </w:r>
    </w:p>
    <w:p>
      <w:pPr>
        <w:tabs>
          <w:tab w:val="left" w:pos="500"/>
        </w:tabs>
        <w:spacing w:before="2" w:line="293" w:lineRule="auto"/>
        <w:ind w:left="1" w:right="70" w:firstLine="40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2"/>
          <w:sz w:val="20"/>
          <w:szCs w:val="20"/>
        </w:rPr>
        <w:t>(</w:t>
      </w:r>
      <w:r>
        <w:rPr>
          <w:rFonts w:ascii="宋体" w:hAnsi="宋体" w:eastAsia="宋体" w:cs="宋体"/>
          <w:spacing w:val="12"/>
          <w:sz w:val="20"/>
          <w:szCs w:val="20"/>
        </w:rPr>
        <w:t>1</w:t>
      </w:r>
      <w:r>
        <w:rPr>
          <w:rFonts w:ascii="微软雅黑" w:hAnsi="微软雅黑" w:eastAsia="微软雅黑" w:cs="微软雅黑"/>
          <w:spacing w:val="9"/>
          <w:sz w:val="20"/>
          <w:szCs w:val="20"/>
        </w:rPr>
        <w:t>)</w:t>
      </w:r>
      <w:r>
        <w:rPr>
          <w:rFonts w:ascii="微软雅黑" w:hAnsi="微软雅黑" w:eastAsia="微软雅黑" w:cs="微软雅黑"/>
          <w:spacing w:val="6"/>
          <w:sz w:val="20"/>
          <w:szCs w:val="20"/>
        </w:rPr>
        <w:t>承包人应当根据施工进度计划，在招标工作启动前</w:t>
      </w:r>
      <w:r>
        <w:rPr>
          <w:rFonts w:ascii="宋体" w:hAnsi="宋体" w:eastAsia="宋体" w:cs="宋体"/>
          <w:spacing w:val="6"/>
          <w:sz w:val="20"/>
          <w:szCs w:val="20"/>
        </w:rPr>
        <w:t>14</w:t>
      </w:r>
      <w:r>
        <w:rPr>
          <w:rFonts w:ascii="微软雅黑" w:hAnsi="微软雅黑" w:eastAsia="微软雅黑" w:cs="微软雅黑"/>
          <w:spacing w:val="6"/>
          <w:sz w:val="20"/>
          <w:szCs w:val="20"/>
        </w:rPr>
        <w:t>天将招标方案通过监理人报送发包</w:t>
      </w:r>
      <w:r>
        <w:rPr>
          <w:rFonts w:ascii="微软雅黑" w:hAnsi="微软雅黑" w:eastAsia="微软雅黑" w:cs="微软雅黑"/>
          <w:spacing w:val="9"/>
          <w:sz w:val="20"/>
          <w:szCs w:val="20"/>
        </w:rPr>
        <w:t>人</w:t>
      </w:r>
      <w:r>
        <w:rPr>
          <w:rFonts w:ascii="微软雅黑" w:hAnsi="微软雅黑" w:eastAsia="微软雅黑" w:cs="微软雅黑"/>
          <w:spacing w:val="8"/>
          <w:sz w:val="20"/>
          <w:szCs w:val="20"/>
        </w:rPr>
        <w:t>审查，发包人应当在收到承包人报送的招标方案后</w:t>
      </w:r>
      <w:r>
        <w:rPr>
          <w:rFonts w:ascii="宋体" w:hAnsi="宋体" w:eastAsia="宋体" w:cs="宋体"/>
          <w:spacing w:val="8"/>
          <w:sz w:val="20"/>
          <w:szCs w:val="20"/>
        </w:rPr>
        <w:t>7</w:t>
      </w:r>
      <w:r>
        <w:rPr>
          <w:rFonts w:ascii="微软雅黑" w:hAnsi="微软雅黑" w:eastAsia="微软雅黑" w:cs="微软雅黑"/>
          <w:spacing w:val="8"/>
          <w:sz w:val="20"/>
          <w:szCs w:val="20"/>
        </w:rPr>
        <w:t>天内批准或提出修改意见。承包人应当按照</w:t>
      </w:r>
    </w:p>
    <w:p>
      <w:pPr>
        <w:spacing w:before="1" w:line="233" w:lineRule="auto"/>
        <w:ind w:left="2"/>
        <w:rPr>
          <w:rFonts w:ascii="微软雅黑" w:hAnsi="微软雅黑" w:eastAsia="微软雅黑" w:cs="微软雅黑"/>
          <w:sz w:val="20"/>
          <w:szCs w:val="20"/>
        </w:rPr>
      </w:pPr>
      <w:r>
        <w:rPr>
          <w:rFonts w:ascii="微软雅黑" w:hAnsi="微软雅黑" w:eastAsia="微软雅黑" w:cs="微软雅黑"/>
          <w:spacing w:val="13"/>
          <w:sz w:val="20"/>
          <w:szCs w:val="20"/>
        </w:rPr>
        <w:t>经</w:t>
      </w:r>
      <w:r>
        <w:rPr>
          <w:rFonts w:ascii="微软雅黑" w:hAnsi="微软雅黑" w:eastAsia="微软雅黑" w:cs="微软雅黑"/>
          <w:spacing w:val="10"/>
          <w:sz w:val="20"/>
          <w:szCs w:val="20"/>
        </w:rPr>
        <w:t>过发包人批准的招标方案开展招标工作；</w:t>
      </w:r>
    </w:p>
    <w:p>
      <w:pPr>
        <w:tabs>
          <w:tab w:val="left" w:pos="500"/>
        </w:tabs>
        <w:spacing w:before="85" w:line="294" w:lineRule="auto"/>
        <w:ind w:right="70" w:firstLine="401"/>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2"/>
          <w:sz w:val="20"/>
          <w:szCs w:val="20"/>
        </w:rPr>
        <w:t>(</w:t>
      </w:r>
      <w:r>
        <w:rPr>
          <w:rFonts w:ascii="宋体" w:hAnsi="宋体" w:eastAsia="宋体" w:cs="宋体"/>
          <w:spacing w:val="12"/>
          <w:sz w:val="20"/>
          <w:szCs w:val="20"/>
        </w:rPr>
        <w:t>2</w:t>
      </w:r>
      <w:r>
        <w:rPr>
          <w:rFonts w:ascii="微软雅黑" w:hAnsi="微软雅黑" w:eastAsia="微软雅黑" w:cs="微软雅黑"/>
          <w:spacing w:val="9"/>
          <w:sz w:val="20"/>
          <w:szCs w:val="20"/>
        </w:rPr>
        <w:t>)</w:t>
      </w:r>
      <w:r>
        <w:rPr>
          <w:rFonts w:ascii="微软雅黑" w:hAnsi="微软雅黑" w:eastAsia="微软雅黑" w:cs="微软雅黑"/>
          <w:spacing w:val="6"/>
          <w:sz w:val="20"/>
          <w:szCs w:val="20"/>
        </w:rPr>
        <w:t>承包人应当根据施工进度计划，提前</w:t>
      </w:r>
      <w:r>
        <w:rPr>
          <w:rFonts w:ascii="宋体" w:hAnsi="宋体" w:eastAsia="宋体" w:cs="宋体"/>
          <w:spacing w:val="6"/>
          <w:sz w:val="20"/>
          <w:szCs w:val="20"/>
        </w:rPr>
        <w:t>14</w:t>
      </w:r>
      <w:r>
        <w:rPr>
          <w:rFonts w:ascii="微软雅黑" w:hAnsi="微软雅黑" w:eastAsia="微软雅黑" w:cs="微软雅黑"/>
          <w:spacing w:val="6"/>
          <w:sz w:val="20"/>
          <w:szCs w:val="20"/>
        </w:rPr>
        <w:t>天将招标文件通过监理人报送发包人审批，发包</w:t>
      </w:r>
      <w:r>
        <w:rPr>
          <w:rFonts w:ascii="微软雅黑" w:hAnsi="微软雅黑" w:eastAsia="微软雅黑" w:cs="微软雅黑"/>
          <w:spacing w:val="10"/>
          <w:sz w:val="20"/>
          <w:szCs w:val="20"/>
        </w:rPr>
        <w:t>人</w:t>
      </w:r>
      <w:r>
        <w:rPr>
          <w:rFonts w:ascii="微软雅黑" w:hAnsi="微软雅黑" w:eastAsia="微软雅黑" w:cs="微软雅黑"/>
          <w:spacing w:val="8"/>
          <w:sz w:val="20"/>
          <w:szCs w:val="20"/>
        </w:rPr>
        <w:t>应当在收到承包人报送的相关文件后</w:t>
      </w:r>
      <w:r>
        <w:rPr>
          <w:rFonts w:ascii="宋体" w:hAnsi="宋体" w:eastAsia="宋体" w:cs="宋体"/>
          <w:spacing w:val="8"/>
          <w:sz w:val="20"/>
          <w:szCs w:val="20"/>
        </w:rPr>
        <w:t>7</w:t>
      </w:r>
      <w:r>
        <w:rPr>
          <w:rFonts w:ascii="微软雅黑" w:hAnsi="微软雅黑" w:eastAsia="微软雅黑" w:cs="微软雅黑"/>
          <w:spacing w:val="8"/>
          <w:sz w:val="20"/>
          <w:szCs w:val="20"/>
        </w:rPr>
        <w:t>天内完成审批或提出修改意见；发包人有权确定招标控制</w:t>
      </w:r>
      <w:r>
        <w:rPr>
          <w:rFonts w:ascii="微软雅黑" w:hAnsi="微软雅黑" w:eastAsia="微软雅黑" w:cs="微软雅黑"/>
          <w:spacing w:val="15"/>
          <w:sz w:val="20"/>
          <w:szCs w:val="20"/>
        </w:rPr>
        <w:t>价</w:t>
      </w:r>
      <w:r>
        <w:rPr>
          <w:rFonts w:ascii="微软雅黑" w:hAnsi="微软雅黑" w:eastAsia="微软雅黑" w:cs="微软雅黑"/>
          <w:spacing w:val="10"/>
          <w:sz w:val="20"/>
          <w:szCs w:val="20"/>
        </w:rPr>
        <w:t>并按照法律规定参加评标；</w:t>
      </w:r>
    </w:p>
    <w:p>
      <w:pPr>
        <w:tabs>
          <w:tab w:val="left" w:pos="500"/>
        </w:tabs>
        <w:spacing w:before="85" w:line="294" w:lineRule="auto"/>
        <w:ind w:right="70" w:firstLine="401"/>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z w:val="20"/>
          <w:szCs w:val="20"/>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tabs>
          <w:tab w:val="left" w:pos="500"/>
        </w:tabs>
        <w:spacing w:before="85" w:line="294" w:lineRule="auto"/>
        <w:ind w:right="70" w:firstLine="401"/>
        <w:rPr>
          <w:rFonts w:ascii="微软雅黑" w:hAnsi="微软雅黑" w:eastAsia="微软雅黑" w:cs="微软雅黑"/>
          <w:sz w:val="20"/>
          <w:szCs w:val="20"/>
        </w:rPr>
      </w:pPr>
      <w:r>
        <w:rPr>
          <w:rFonts w:ascii="微软雅黑" w:hAnsi="微软雅黑" w:eastAsia="微软雅黑" w:cs="微软雅黑"/>
          <w:sz w:val="20"/>
          <w:szCs w:val="20"/>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before="1" w:line="226" w:lineRule="auto"/>
        <w:ind w:left="441"/>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0.7.2不属于依法必须招标的暂估价项目</w:t>
      </w:r>
    </w:p>
    <w:p>
      <w:pPr>
        <w:spacing w:before="154" w:line="227" w:lineRule="auto"/>
        <w:ind w:left="424"/>
        <w:rPr>
          <w:rFonts w:ascii="宋体" w:hAnsi="宋体" w:eastAsia="宋体" w:cs="宋体"/>
          <w:sz w:val="20"/>
          <w:szCs w:val="20"/>
        </w:rPr>
      </w:pPr>
      <w:r>
        <w:rPr>
          <w:rFonts w:ascii="宋体" w:hAnsi="宋体" w:eastAsia="宋体" w:cs="宋体"/>
          <w:spacing w:val="10"/>
          <w:sz w:val="20"/>
          <w:szCs w:val="20"/>
        </w:rPr>
        <w:t>对</w:t>
      </w:r>
      <w:r>
        <w:rPr>
          <w:rFonts w:ascii="宋体" w:hAnsi="宋体" w:eastAsia="宋体" w:cs="宋体"/>
          <w:spacing w:val="9"/>
          <w:sz w:val="20"/>
          <w:szCs w:val="20"/>
        </w:rPr>
        <w:t>于不属于依法必须招标的暂估价项目的确认和批准采取第</w:t>
      </w:r>
      <w:r>
        <w:rPr>
          <w:rFonts w:ascii="宋体" w:hAnsi="宋体" w:eastAsia="宋体" w:cs="宋体"/>
          <w:spacing w:val="9"/>
          <w:sz w:val="20"/>
          <w:szCs w:val="20"/>
          <w:u w:val="single"/>
        </w:rPr>
        <w:t>1</w:t>
      </w:r>
      <w:r>
        <w:rPr>
          <w:rFonts w:ascii="宋体" w:hAnsi="宋体" w:eastAsia="宋体" w:cs="宋体"/>
          <w:spacing w:val="9"/>
          <w:sz w:val="20"/>
          <w:szCs w:val="20"/>
        </w:rPr>
        <w:t>种方式确定：</w:t>
      </w:r>
    </w:p>
    <w:p>
      <w:pPr>
        <w:spacing w:before="134" w:line="234" w:lineRule="auto"/>
        <w:ind w:left="418"/>
        <w:rPr>
          <w:rFonts w:ascii="微软雅黑" w:hAnsi="微软雅黑" w:eastAsia="微软雅黑" w:cs="微软雅黑"/>
          <w:sz w:val="20"/>
          <w:szCs w:val="20"/>
        </w:rPr>
      </w:pPr>
      <w:r>
        <w:rPr>
          <w:rFonts w:ascii="微软雅黑" w:hAnsi="微软雅黑" w:eastAsia="微软雅黑" w:cs="微软雅黑"/>
          <w:spacing w:val="8"/>
          <w:sz w:val="20"/>
          <w:szCs w:val="20"/>
        </w:rPr>
        <w:t>第</w:t>
      </w:r>
      <w:r>
        <w:rPr>
          <w:rFonts w:ascii="宋体" w:hAnsi="宋体" w:eastAsia="宋体" w:cs="宋体"/>
          <w:spacing w:val="8"/>
          <w:sz w:val="20"/>
          <w:szCs w:val="20"/>
        </w:rPr>
        <w:t>1</w:t>
      </w:r>
      <w:r>
        <w:rPr>
          <w:rFonts w:ascii="微软雅黑" w:hAnsi="微软雅黑" w:eastAsia="微软雅黑" w:cs="微软雅黑"/>
          <w:spacing w:val="8"/>
          <w:sz w:val="20"/>
          <w:szCs w:val="20"/>
        </w:rPr>
        <w:t>种方式：对于不属于依法必须招标的暂估价项目，按本项约定确认和批准：</w:t>
      </w:r>
    </w:p>
    <w:p>
      <w:pPr>
        <w:tabs>
          <w:tab w:val="left" w:pos="500"/>
        </w:tabs>
        <w:spacing w:before="84" w:line="294" w:lineRule="auto"/>
        <w:ind w:left="1" w:right="61" w:firstLine="40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2"/>
          <w:sz w:val="20"/>
          <w:szCs w:val="20"/>
        </w:rPr>
        <w:t>(</w:t>
      </w:r>
      <w:r>
        <w:rPr>
          <w:rFonts w:ascii="宋体" w:hAnsi="宋体" w:eastAsia="宋体" w:cs="宋体"/>
          <w:spacing w:val="12"/>
          <w:sz w:val="20"/>
          <w:szCs w:val="20"/>
        </w:rPr>
        <w:t>1</w:t>
      </w:r>
      <w:r>
        <w:rPr>
          <w:rFonts w:ascii="微软雅黑" w:hAnsi="微软雅黑" w:eastAsia="微软雅黑" w:cs="微软雅黑"/>
          <w:spacing w:val="9"/>
          <w:sz w:val="20"/>
          <w:szCs w:val="20"/>
        </w:rPr>
        <w:t>)</w:t>
      </w:r>
      <w:r>
        <w:rPr>
          <w:rFonts w:ascii="微软雅黑" w:hAnsi="微软雅黑" w:eastAsia="微软雅黑" w:cs="微软雅黑"/>
          <w:spacing w:val="6"/>
          <w:sz w:val="20"/>
          <w:szCs w:val="20"/>
        </w:rPr>
        <w:t>承包人应根据施工进度计划，在签订暂估价项目的采购合同前</w:t>
      </w:r>
      <w:r>
        <w:rPr>
          <w:rFonts w:ascii="宋体" w:hAnsi="宋体" w:eastAsia="宋体" w:cs="宋体"/>
          <w:spacing w:val="6"/>
          <w:sz w:val="20"/>
          <w:szCs w:val="20"/>
        </w:rPr>
        <w:t>28</w:t>
      </w:r>
      <w:r>
        <w:rPr>
          <w:rFonts w:ascii="微软雅黑" w:hAnsi="微软雅黑" w:eastAsia="微软雅黑" w:cs="微软雅黑"/>
          <w:spacing w:val="6"/>
          <w:sz w:val="20"/>
          <w:szCs w:val="20"/>
        </w:rPr>
        <w:t>天向监理人提出书面申</w:t>
      </w:r>
      <w:r>
        <w:rPr>
          <w:rFonts w:ascii="微软雅黑" w:hAnsi="微软雅黑" w:eastAsia="微软雅黑" w:cs="微软雅黑"/>
          <w:spacing w:val="16"/>
          <w:sz w:val="20"/>
          <w:szCs w:val="20"/>
        </w:rPr>
        <w:t>请。监</w:t>
      </w:r>
      <w:r>
        <w:rPr>
          <w:rFonts w:ascii="微软雅黑" w:hAnsi="微软雅黑" w:eastAsia="微软雅黑" w:cs="微软雅黑"/>
          <w:spacing w:val="9"/>
          <w:sz w:val="20"/>
          <w:szCs w:val="20"/>
        </w:rPr>
        <w:t>理</w:t>
      </w:r>
      <w:r>
        <w:rPr>
          <w:rFonts w:ascii="微软雅黑" w:hAnsi="微软雅黑" w:eastAsia="微软雅黑" w:cs="微软雅黑"/>
          <w:spacing w:val="8"/>
          <w:sz w:val="20"/>
          <w:szCs w:val="20"/>
        </w:rPr>
        <w:t>人应当在收到申请后</w:t>
      </w:r>
      <w:r>
        <w:rPr>
          <w:rFonts w:ascii="宋体" w:hAnsi="宋体" w:eastAsia="宋体" w:cs="宋体"/>
          <w:spacing w:val="8"/>
          <w:sz w:val="20"/>
          <w:szCs w:val="20"/>
        </w:rPr>
        <w:t>3</w:t>
      </w:r>
      <w:r>
        <w:rPr>
          <w:rFonts w:ascii="微软雅黑" w:hAnsi="微软雅黑" w:eastAsia="微软雅黑" w:cs="微软雅黑"/>
          <w:spacing w:val="8"/>
          <w:sz w:val="20"/>
          <w:szCs w:val="20"/>
        </w:rPr>
        <w:t>天内报送发包人，发包人应当在收到申请后</w:t>
      </w:r>
      <w:r>
        <w:rPr>
          <w:rFonts w:ascii="宋体" w:hAnsi="宋体" w:eastAsia="宋体" w:cs="宋体"/>
          <w:spacing w:val="8"/>
          <w:sz w:val="20"/>
          <w:szCs w:val="20"/>
        </w:rPr>
        <w:t>14</w:t>
      </w:r>
      <w:r>
        <w:rPr>
          <w:rFonts w:ascii="微软雅黑" w:hAnsi="微软雅黑" w:eastAsia="微软雅黑" w:cs="微软雅黑"/>
          <w:spacing w:val="8"/>
          <w:sz w:val="20"/>
          <w:szCs w:val="20"/>
        </w:rPr>
        <w:t>天内给予批准或提</w:t>
      </w:r>
    </w:p>
    <w:p>
      <w:pPr>
        <w:spacing w:before="1" w:line="233" w:lineRule="auto"/>
        <w:ind w:left="16"/>
        <w:rPr>
          <w:rFonts w:ascii="微软雅黑" w:hAnsi="微软雅黑" w:eastAsia="微软雅黑" w:cs="微软雅黑"/>
          <w:sz w:val="20"/>
          <w:szCs w:val="20"/>
        </w:rPr>
      </w:pPr>
      <w:r>
        <w:rPr>
          <w:rFonts w:ascii="微软雅黑" w:hAnsi="微软雅黑" w:eastAsia="微软雅黑" w:cs="微软雅黑"/>
          <w:spacing w:val="18"/>
          <w:sz w:val="20"/>
          <w:szCs w:val="20"/>
        </w:rPr>
        <w:t>出修</w:t>
      </w:r>
      <w:r>
        <w:rPr>
          <w:rFonts w:ascii="微软雅黑" w:hAnsi="微软雅黑" w:eastAsia="微软雅黑" w:cs="微软雅黑"/>
          <w:spacing w:val="16"/>
          <w:sz w:val="20"/>
          <w:szCs w:val="20"/>
        </w:rPr>
        <w:t>改</w:t>
      </w:r>
      <w:r>
        <w:rPr>
          <w:rFonts w:ascii="微软雅黑" w:hAnsi="微软雅黑" w:eastAsia="微软雅黑" w:cs="微软雅黑"/>
          <w:spacing w:val="9"/>
          <w:sz w:val="20"/>
          <w:szCs w:val="20"/>
        </w:rPr>
        <w:t>意见，发包人逾期未予批准或提出修改意见的，视为该书面申请已获得同意；</w:t>
      </w:r>
    </w:p>
    <w:p>
      <w:pPr>
        <w:tabs>
          <w:tab w:val="left" w:pos="500"/>
        </w:tabs>
        <w:spacing w:before="85" w:line="294" w:lineRule="auto"/>
        <w:ind w:right="61" w:firstLine="400"/>
        <w:rPr>
          <w:rFonts w:ascii="宋体" w:hAnsi="宋体" w:eastAsia="宋体" w:cs="宋体"/>
          <w:sz w:val="20"/>
          <w:szCs w:val="20"/>
        </w:rPr>
      </w:pPr>
      <w:r>
        <w:rPr>
          <w:rFonts w:ascii="微软雅黑" w:hAnsi="微软雅黑" w:eastAsia="微软雅黑" w:cs="微软雅黑"/>
          <w:sz w:val="20"/>
          <w:szCs w:val="20"/>
        </w:rPr>
        <w:tab/>
      </w:r>
      <w:r>
        <w:rPr>
          <w:rFonts w:ascii="微软雅黑" w:hAnsi="微软雅黑" w:eastAsia="微软雅黑" w:cs="微软雅黑"/>
          <w:spacing w:val="20"/>
          <w:sz w:val="20"/>
          <w:szCs w:val="20"/>
        </w:rPr>
        <w:t>(</w:t>
      </w:r>
      <w:r>
        <w:rPr>
          <w:rFonts w:ascii="宋体" w:hAnsi="宋体" w:eastAsia="宋体" w:cs="宋体"/>
          <w:spacing w:val="18"/>
          <w:sz w:val="20"/>
          <w:szCs w:val="20"/>
        </w:rPr>
        <w:t>2</w:t>
      </w:r>
      <w:r>
        <w:rPr>
          <w:rFonts w:ascii="微软雅黑" w:hAnsi="微软雅黑" w:eastAsia="微软雅黑" w:cs="微软雅黑"/>
          <w:spacing w:val="10"/>
          <w:sz w:val="20"/>
          <w:szCs w:val="20"/>
        </w:rPr>
        <w:t>)发包人认为承包人确定的供应商、分包人无法满足工程质量或合同要求的，发包人可以</w:t>
      </w:r>
      <w:r>
        <w:rPr>
          <w:rFonts w:ascii="微软雅黑" w:hAnsi="微软雅黑" w:eastAsia="微软雅黑" w:cs="微软雅黑"/>
          <w:spacing w:val="18"/>
          <w:sz w:val="20"/>
          <w:szCs w:val="20"/>
        </w:rPr>
        <w:t>要</w:t>
      </w:r>
      <w:r>
        <w:rPr>
          <w:rFonts w:ascii="微软雅黑" w:hAnsi="微软雅黑" w:eastAsia="微软雅黑" w:cs="微软雅黑"/>
          <w:spacing w:val="14"/>
          <w:sz w:val="20"/>
          <w:szCs w:val="20"/>
        </w:rPr>
        <w:t>求</w:t>
      </w:r>
      <w:r>
        <w:rPr>
          <w:rFonts w:ascii="微软雅黑" w:hAnsi="微软雅黑" w:eastAsia="微软雅黑" w:cs="微软雅黑"/>
          <w:spacing w:val="9"/>
          <w:sz w:val="20"/>
          <w:szCs w:val="20"/>
        </w:rPr>
        <w:t>承包人重新确定暂估价项目的供应商、分包人</w:t>
      </w:r>
      <w:r>
        <w:rPr>
          <w:rFonts w:ascii="宋体" w:hAnsi="宋体" w:eastAsia="宋体" w:cs="宋体"/>
          <w:spacing w:val="9"/>
          <w:sz w:val="20"/>
          <w:szCs w:val="20"/>
        </w:rPr>
        <w:t>;</w:t>
      </w:r>
    </w:p>
    <w:p>
      <w:pPr>
        <w:tabs>
          <w:tab w:val="left" w:pos="500"/>
        </w:tabs>
        <w:spacing w:before="1" w:line="228" w:lineRule="auto"/>
        <w:ind w:left="401"/>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1"/>
          <w:sz w:val="20"/>
          <w:szCs w:val="20"/>
        </w:rPr>
        <w:t>(</w:t>
      </w:r>
      <w:r>
        <w:rPr>
          <w:rFonts w:ascii="宋体" w:hAnsi="宋体" w:eastAsia="宋体" w:cs="宋体"/>
          <w:spacing w:val="6"/>
          <w:sz w:val="20"/>
          <w:szCs w:val="20"/>
        </w:rPr>
        <w:t>3</w:t>
      </w:r>
      <w:r>
        <w:rPr>
          <w:rFonts w:ascii="微软雅黑" w:hAnsi="微软雅黑" w:eastAsia="微软雅黑" w:cs="微软雅黑"/>
          <w:spacing w:val="6"/>
          <w:sz w:val="20"/>
          <w:szCs w:val="20"/>
        </w:rPr>
        <w:t>)承包人应当在签订暂估价合同后</w:t>
      </w:r>
      <w:r>
        <w:rPr>
          <w:rFonts w:ascii="宋体" w:hAnsi="宋体" w:eastAsia="宋体" w:cs="宋体"/>
          <w:spacing w:val="6"/>
          <w:sz w:val="20"/>
          <w:szCs w:val="20"/>
        </w:rPr>
        <w:t>7</w:t>
      </w:r>
      <w:r>
        <w:rPr>
          <w:rFonts w:ascii="微软雅黑" w:hAnsi="微软雅黑" w:eastAsia="微软雅黑" w:cs="微软雅黑"/>
          <w:spacing w:val="6"/>
          <w:sz w:val="20"/>
          <w:szCs w:val="20"/>
        </w:rPr>
        <w:t>天内，将暂估价合同副本报送发包人留存。</w:t>
      </w:r>
    </w:p>
    <w:p>
      <w:pPr>
        <w:spacing w:before="92" w:line="294" w:lineRule="auto"/>
        <w:ind w:left="1" w:right="58" w:firstLine="417"/>
        <w:rPr>
          <w:rFonts w:ascii="微软雅黑" w:hAnsi="微软雅黑" w:eastAsia="微软雅黑" w:cs="微软雅黑"/>
          <w:sz w:val="20"/>
          <w:szCs w:val="20"/>
        </w:rPr>
      </w:pPr>
      <w:r>
        <w:rPr>
          <w:rFonts w:ascii="微软雅黑" w:hAnsi="微软雅黑" w:eastAsia="微软雅黑" w:cs="微软雅黑"/>
          <w:spacing w:val="8"/>
          <w:sz w:val="20"/>
          <w:szCs w:val="20"/>
        </w:rPr>
        <w:t>第</w:t>
      </w:r>
      <w:r>
        <w:rPr>
          <w:rFonts w:ascii="宋体" w:hAnsi="宋体" w:eastAsia="宋体" w:cs="宋体"/>
          <w:spacing w:val="4"/>
          <w:sz w:val="20"/>
          <w:szCs w:val="20"/>
        </w:rPr>
        <w:t>2</w:t>
      </w:r>
      <w:r>
        <w:rPr>
          <w:rFonts w:ascii="微软雅黑" w:hAnsi="微软雅黑" w:eastAsia="微软雅黑" w:cs="微软雅黑"/>
          <w:spacing w:val="4"/>
          <w:sz w:val="20"/>
          <w:szCs w:val="20"/>
        </w:rPr>
        <w:t>种方式：承包人按照第</w:t>
      </w:r>
      <w:r>
        <w:rPr>
          <w:rFonts w:ascii="宋体" w:hAnsi="宋体" w:eastAsia="宋体" w:cs="宋体"/>
          <w:spacing w:val="4"/>
          <w:sz w:val="20"/>
          <w:szCs w:val="20"/>
        </w:rPr>
        <w:t>10.7.1</w:t>
      </w:r>
      <w:r>
        <w:rPr>
          <w:rFonts w:ascii="微软雅黑" w:hAnsi="微软雅黑" w:eastAsia="微软雅黑" w:cs="微软雅黑"/>
          <w:spacing w:val="4"/>
          <w:sz w:val="20"/>
          <w:szCs w:val="20"/>
        </w:rPr>
        <w:t>项〔依法必须招标的暂估价项目〕约定的第</w:t>
      </w:r>
      <w:r>
        <w:rPr>
          <w:rFonts w:ascii="宋体" w:hAnsi="宋体" w:eastAsia="宋体" w:cs="宋体"/>
          <w:spacing w:val="4"/>
          <w:sz w:val="20"/>
          <w:szCs w:val="20"/>
        </w:rPr>
        <w:t>1</w:t>
      </w:r>
      <w:r>
        <w:rPr>
          <w:rFonts w:ascii="微软雅黑" w:hAnsi="微软雅黑" w:eastAsia="微软雅黑" w:cs="微软雅黑"/>
          <w:spacing w:val="4"/>
          <w:sz w:val="20"/>
          <w:szCs w:val="20"/>
        </w:rPr>
        <w:t>种方式确定</w:t>
      </w:r>
      <w:r>
        <w:rPr>
          <w:rFonts w:ascii="微软雅黑" w:hAnsi="微软雅黑" w:eastAsia="微软雅黑" w:cs="微软雅黑"/>
          <w:spacing w:val="10"/>
          <w:sz w:val="20"/>
          <w:szCs w:val="20"/>
        </w:rPr>
        <w:t>暂</w:t>
      </w:r>
      <w:r>
        <w:rPr>
          <w:rFonts w:ascii="微软雅黑" w:hAnsi="微软雅黑" w:eastAsia="微软雅黑" w:cs="微软雅黑"/>
          <w:spacing w:val="7"/>
          <w:sz w:val="20"/>
          <w:szCs w:val="20"/>
        </w:rPr>
        <w:t>估价项目。</w:t>
      </w:r>
    </w:p>
    <w:p>
      <w:pPr>
        <w:spacing w:before="2" w:line="233" w:lineRule="auto"/>
        <w:ind w:left="418"/>
        <w:rPr>
          <w:rFonts w:ascii="微软雅黑" w:hAnsi="微软雅黑" w:eastAsia="微软雅黑" w:cs="微软雅黑"/>
          <w:sz w:val="20"/>
          <w:szCs w:val="20"/>
        </w:rPr>
      </w:pPr>
      <w:r>
        <w:rPr>
          <w:rFonts w:ascii="微软雅黑" w:hAnsi="微软雅黑" w:eastAsia="微软雅黑" w:cs="微软雅黑"/>
          <w:spacing w:val="8"/>
          <w:sz w:val="20"/>
          <w:szCs w:val="20"/>
        </w:rPr>
        <w:t>第</w:t>
      </w:r>
      <w:r>
        <w:rPr>
          <w:rFonts w:ascii="宋体" w:hAnsi="宋体" w:eastAsia="宋体" w:cs="宋体"/>
          <w:spacing w:val="6"/>
          <w:sz w:val="20"/>
          <w:szCs w:val="20"/>
        </w:rPr>
        <w:t>3</w:t>
      </w:r>
      <w:r>
        <w:rPr>
          <w:rFonts w:ascii="微软雅黑" w:hAnsi="微软雅黑" w:eastAsia="微软雅黑" w:cs="微软雅黑"/>
          <w:spacing w:val="6"/>
          <w:sz w:val="20"/>
          <w:szCs w:val="20"/>
        </w:rPr>
        <w:t>种方式：承包人直接实施的暂估价项目</w:t>
      </w:r>
    </w:p>
    <w:p>
      <w:pPr>
        <w:spacing w:before="122" w:line="293" w:lineRule="auto"/>
        <w:ind w:left="1" w:right="61" w:firstLine="418"/>
        <w:rPr>
          <w:rFonts w:ascii="微软雅黑" w:hAnsi="微软雅黑" w:eastAsia="微软雅黑" w:cs="微软雅黑"/>
          <w:sz w:val="20"/>
          <w:szCs w:val="20"/>
        </w:rPr>
      </w:pPr>
      <w:r>
        <w:rPr>
          <w:rFonts w:ascii="微软雅黑" w:hAnsi="微软雅黑" w:eastAsia="微软雅黑" w:cs="微软雅黑"/>
          <w:spacing w:val="18"/>
          <w:sz w:val="20"/>
          <w:szCs w:val="20"/>
        </w:rPr>
        <w:t>承包人</w:t>
      </w:r>
      <w:r>
        <w:rPr>
          <w:rFonts w:ascii="微软雅黑" w:hAnsi="微软雅黑" w:eastAsia="微软雅黑" w:cs="微软雅黑"/>
          <w:spacing w:val="14"/>
          <w:sz w:val="20"/>
          <w:szCs w:val="20"/>
        </w:rPr>
        <w:t>具</w:t>
      </w:r>
      <w:r>
        <w:rPr>
          <w:rFonts w:ascii="微软雅黑" w:hAnsi="微软雅黑" w:eastAsia="微软雅黑" w:cs="微软雅黑"/>
          <w:spacing w:val="9"/>
          <w:sz w:val="20"/>
          <w:szCs w:val="20"/>
        </w:rPr>
        <w:t>备实施暂估价项目的资格和条件的，经发包人和承包人协商一致后，可由承包人自行</w:t>
      </w:r>
      <w:r>
        <w:rPr>
          <w:rFonts w:ascii="微软雅黑" w:hAnsi="微软雅黑" w:eastAsia="微软雅黑" w:cs="微软雅黑"/>
          <w:spacing w:val="17"/>
          <w:sz w:val="20"/>
          <w:szCs w:val="20"/>
        </w:rPr>
        <w:t>实</w:t>
      </w:r>
      <w:r>
        <w:rPr>
          <w:rFonts w:ascii="微软雅黑" w:hAnsi="微软雅黑" w:eastAsia="微软雅黑" w:cs="微软雅黑"/>
          <w:spacing w:val="9"/>
          <w:sz w:val="20"/>
          <w:szCs w:val="20"/>
        </w:rPr>
        <w:t>施暂估价项目，具体事项约定</w:t>
      </w:r>
      <w:r>
        <w:rPr>
          <w:rFonts w:ascii="微软雅黑" w:hAnsi="微软雅黑" w:eastAsia="微软雅黑" w:cs="微软雅黑"/>
          <w:spacing w:val="9"/>
          <w:sz w:val="20"/>
          <w:szCs w:val="20"/>
          <w:u w:val="single"/>
        </w:rPr>
        <w:t>无</w:t>
      </w:r>
      <w:r>
        <w:rPr>
          <w:rFonts w:ascii="微软雅黑" w:hAnsi="微软雅黑" w:eastAsia="微软雅黑" w:cs="微软雅黑"/>
          <w:spacing w:val="9"/>
          <w:sz w:val="20"/>
          <w:szCs w:val="20"/>
        </w:rPr>
        <w:t>。</w:t>
      </w:r>
    </w:p>
    <w:p>
      <w:pPr>
        <w:spacing w:before="1" w:line="226" w:lineRule="auto"/>
        <w:ind w:left="11"/>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0.8</w:t>
      </w:r>
      <w:r>
        <w:rPr>
          <w:rFonts w:ascii="宋体" w:hAnsi="宋体" w:eastAsia="宋体" w:cs="宋体"/>
          <w:spacing w:val="5"/>
          <w:sz w:val="20"/>
          <w:szCs w:val="20"/>
          <w14:textOutline w14:w="3797" w14:cap="sq" w14:cmpd="sng" w14:algn="ctr">
            <w14:solidFill>
              <w14:srgbClr w14:val="000000"/>
            </w14:solidFill>
            <w14:prstDash w14:val="solid"/>
            <w14:bevel/>
          </w14:textOutline>
        </w:rPr>
        <w:t>暂列金额</w:t>
      </w:r>
    </w:p>
    <w:p>
      <w:pPr>
        <w:spacing w:before="49" w:line="380" w:lineRule="auto"/>
        <w:ind w:left="6" w:right="59" w:firstLine="420"/>
      </w:pPr>
      <w:r>
        <w:rPr>
          <w:rFonts w:ascii="宋体" w:hAnsi="宋体" w:eastAsia="宋体" w:cs="宋体"/>
          <w:spacing w:val="16"/>
          <w:sz w:val="20"/>
          <w:szCs w:val="20"/>
        </w:rPr>
        <w:t>合</w:t>
      </w:r>
      <w:r>
        <w:rPr>
          <w:rFonts w:ascii="宋体" w:hAnsi="宋体" w:eastAsia="宋体" w:cs="宋体"/>
          <w:spacing w:val="9"/>
          <w:sz w:val="20"/>
          <w:szCs w:val="20"/>
        </w:rPr>
        <w:t>同当事人关于暂列金额使用的约定：</w:t>
      </w:r>
      <w:r>
        <w:rPr>
          <w:rFonts w:ascii="宋体" w:hAnsi="宋体" w:eastAsia="宋体" w:cs="宋体"/>
          <w:spacing w:val="9"/>
          <w:sz w:val="20"/>
          <w:szCs w:val="20"/>
          <w:u w:val="single"/>
        </w:rPr>
        <w:t>(1)已签订合同价中的暂列金额按照发包人的要求使</w:t>
      </w:r>
      <w:r>
        <w:rPr>
          <w:rFonts w:ascii="宋体" w:hAnsi="宋体" w:eastAsia="宋体" w:cs="宋体"/>
          <w:spacing w:val="8"/>
          <w:sz w:val="20"/>
          <w:szCs w:val="20"/>
          <w:u w:val="single"/>
        </w:rPr>
        <w:t>用。</w:t>
      </w:r>
      <w:r>
        <w:rPr>
          <w:rFonts w:ascii="宋体" w:hAnsi="宋体" w:eastAsia="宋体" w:cs="宋体"/>
          <w:spacing w:val="4"/>
          <w:sz w:val="20"/>
          <w:szCs w:val="20"/>
          <w:u w:val="single"/>
        </w:rPr>
        <w:t>(2)本工程暂列金额按招标文件所列的金额。(3)暂列金额作为合同签订时尚未确定或者不</w:t>
      </w:r>
      <w:r>
        <w:rPr>
          <w:rFonts w:ascii="宋体" w:hAnsi="宋体" w:eastAsia="宋体" w:cs="宋体"/>
          <w:spacing w:val="18"/>
          <w:sz w:val="20"/>
          <w:szCs w:val="20"/>
          <w:u w:val="single"/>
        </w:rPr>
        <w:t>可预见</w:t>
      </w:r>
      <w:r>
        <w:rPr>
          <w:rFonts w:ascii="宋体" w:hAnsi="宋体" w:eastAsia="宋体" w:cs="宋体"/>
          <w:spacing w:val="12"/>
          <w:sz w:val="20"/>
          <w:szCs w:val="20"/>
          <w:u w:val="single"/>
        </w:rPr>
        <w:t>的</w:t>
      </w:r>
      <w:r>
        <w:rPr>
          <w:rFonts w:ascii="宋体" w:hAnsi="宋体" w:eastAsia="宋体" w:cs="宋体"/>
          <w:spacing w:val="9"/>
          <w:sz w:val="20"/>
          <w:szCs w:val="20"/>
          <w:u w:val="single"/>
        </w:rPr>
        <w:t>所需材料、服务的采购，施工中可能发生的工程变更、索赔、现场签证等费用，若发生，</w:t>
      </w:r>
      <w:r>
        <w:rPr>
          <w:rFonts w:ascii="宋体" w:hAnsi="宋体" w:eastAsia="宋体" w:cs="宋体"/>
          <w:spacing w:val="6"/>
          <w:sz w:val="20"/>
          <w:szCs w:val="20"/>
          <w:u w:val="single"/>
        </w:rPr>
        <w:t>本费用按实结算。(4)发包人按照规定支付后，暂列金额如有余额归发包人</w:t>
      </w:r>
      <w:r>
        <w:rPr>
          <w:rFonts w:ascii="宋体" w:hAnsi="宋体" w:eastAsia="宋体" w:cs="宋体"/>
          <w:spacing w:val="1"/>
          <w:sz w:val="20"/>
          <w:szCs w:val="20"/>
        </w:rPr>
        <w:t>。</w:t>
      </w:r>
    </w:p>
    <w:p>
      <w:pPr>
        <w:spacing w:before="65" w:line="227" w:lineRule="auto"/>
        <w:ind w:left="11"/>
        <w:outlineLvl w:val="0"/>
        <w:rPr>
          <w:rFonts w:ascii="宋体" w:hAnsi="宋体" w:eastAsia="宋体" w:cs="宋体"/>
          <w:sz w:val="20"/>
          <w:szCs w:val="20"/>
        </w:rPr>
      </w:pPr>
      <w:r>
        <w:rPr>
          <w:rFonts w:ascii="Times New Roman" w:hAnsi="Times New Roman" w:eastAsia="Times New Roman" w:cs="Times New Roman"/>
          <w:b/>
          <w:bCs/>
          <w:spacing w:val="5"/>
          <w:sz w:val="20"/>
          <w:szCs w:val="20"/>
        </w:rPr>
        <w:t>11.</w:t>
      </w:r>
      <w:r>
        <w:rPr>
          <w:rFonts w:ascii="宋体" w:hAnsi="宋体" w:eastAsia="宋体" w:cs="宋体"/>
          <w:spacing w:val="5"/>
          <w:sz w:val="20"/>
          <w:szCs w:val="20"/>
          <w14:textOutline w14:w="3797" w14:cap="sq" w14:cmpd="sng" w14:algn="ctr">
            <w14:solidFill>
              <w14:srgbClr w14:val="000000"/>
            </w14:solidFill>
            <w14:prstDash w14:val="solid"/>
            <w14:bevel/>
          </w14:textOutline>
        </w:rPr>
        <w:t>价格调整</w:t>
      </w:r>
    </w:p>
    <w:p>
      <w:pPr>
        <w:spacing w:before="174" w:line="227" w:lineRule="auto"/>
        <w:ind w:left="11"/>
        <w:outlineLvl w:val="0"/>
        <w:rPr>
          <w:rFonts w:ascii="宋体" w:hAnsi="宋体" w:eastAsia="宋体" w:cs="宋体"/>
          <w:sz w:val="20"/>
          <w:szCs w:val="20"/>
        </w:rPr>
      </w:pPr>
      <w:r>
        <w:rPr>
          <w:rFonts w:ascii="Times New Roman" w:hAnsi="Times New Roman" w:eastAsia="Times New Roman" w:cs="Times New Roman"/>
          <w:b/>
          <w:bCs/>
          <w:spacing w:val="13"/>
          <w:sz w:val="20"/>
          <w:szCs w:val="20"/>
        </w:rPr>
        <w:t>1</w:t>
      </w:r>
      <w:r>
        <w:rPr>
          <w:rFonts w:ascii="Times New Roman" w:hAnsi="Times New Roman" w:eastAsia="Times New Roman" w:cs="Times New Roman"/>
          <w:b/>
          <w:bCs/>
          <w:spacing w:val="7"/>
          <w:sz w:val="20"/>
          <w:szCs w:val="20"/>
        </w:rPr>
        <w:t>1.1</w:t>
      </w:r>
      <w:r>
        <w:rPr>
          <w:rFonts w:ascii="宋体" w:hAnsi="宋体" w:eastAsia="宋体" w:cs="宋体"/>
          <w:spacing w:val="7"/>
          <w:sz w:val="20"/>
          <w:szCs w:val="20"/>
          <w14:textOutline w14:w="3797" w14:cap="sq" w14:cmpd="sng" w14:algn="ctr">
            <w14:solidFill>
              <w14:srgbClr w14:val="000000"/>
            </w14:solidFill>
            <w14:prstDash w14:val="solid"/>
            <w14:bevel/>
          </w14:textOutline>
        </w:rPr>
        <w:t>市场价格波动引起的调整</w:t>
      </w:r>
    </w:p>
    <w:p>
      <w:pPr>
        <w:spacing w:before="174" w:line="354" w:lineRule="auto"/>
        <w:ind w:left="431"/>
        <w:rPr>
          <w:rFonts w:ascii="宋体" w:hAnsi="宋体" w:eastAsia="宋体" w:cs="宋体"/>
          <w:sz w:val="20"/>
          <w:szCs w:val="20"/>
        </w:rPr>
      </w:pPr>
      <w:r>
        <w:rPr>
          <w:rFonts w:ascii="宋体" w:hAnsi="宋体" w:eastAsia="宋体" w:cs="宋体"/>
          <w:spacing w:val="8"/>
          <w:sz w:val="20"/>
          <w:szCs w:val="20"/>
        </w:rPr>
        <w:t>市场价格波动是否调整合同价格的约定：</w:t>
      </w:r>
      <w:r>
        <w:rPr>
          <w:rFonts w:ascii="宋体" w:hAnsi="宋体" w:eastAsia="宋体" w:cs="宋体"/>
          <w:spacing w:val="8"/>
          <w:sz w:val="20"/>
          <w:szCs w:val="20"/>
          <w:u w:val="single"/>
        </w:rPr>
        <w:t>调整</w:t>
      </w:r>
      <w:r>
        <w:rPr>
          <w:rFonts w:ascii="宋体" w:hAnsi="宋体" w:eastAsia="宋体" w:cs="宋体"/>
          <w:spacing w:val="6"/>
          <w:sz w:val="20"/>
          <w:szCs w:val="20"/>
        </w:rPr>
        <w:t>。</w:t>
      </w:r>
    </w:p>
    <w:p>
      <w:pPr>
        <w:spacing w:line="233" w:lineRule="auto"/>
        <w:ind w:left="434"/>
        <w:rPr>
          <w:rFonts w:ascii="微软雅黑" w:hAnsi="微软雅黑" w:eastAsia="微软雅黑" w:cs="微软雅黑"/>
          <w:sz w:val="20"/>
          <w:szCs w:val="20"/>
        </w:rPr>
      </w:pPr>
      <w:r>
        <w:rPr>
          <w:rFonts w:ascii="微软雅黑" w:hAnsi="微软雅黑" w:eastAsia="微软雅黑" w:cs="微软雅黑"/>
          <w:spacing w:val="18"/>
          <w:sz w:val="20"/>
          <w:szCs w:val="20"/>
        </w:rPr>
        <w:t>因</w:t>
      </w:r>
      <w:r>
        <w:rPr>
          <w:rFonts w:ascii="微软雅黑" w:hAnsi="微软雅黑" w:eastAsia="微软雅黑" w:cs="微软雅黑"/>
          <w:spacing w:val="11"/>
          <w:sz w:val="20"/>
          <w:szCs w:val="20"/>
        </w:rPr>
        <w:t>市</w:t>
      </w:r>
      <w:r>
        <w:rPr>
          <w:rFonts w:ascii="微软雅黑" w:hAnsi="微软雅黑" w:eastAsia="微软雅黑" w:cs="微软雅黑"/>
          <w:spacing w:val="9"/>
          <w:sz w:val="20"/>
          <w:szCs w:val="20"/>
        </w:rPr>
        <w:t>场价格波动调整合同价格，采用以下第</w:t>
      </w:r>
      <w:r>
        <w:rPr>
          <w:rFonts w:ascii="宋体" w:hAnsi="宋体" w:eastAsia="宋体" w:cs="宋体"/>
          <w:spacing w:val="9"/>
          <w:sz w:val="20"/>
          <w:szCs w:val="20"/>
          <w:u w:val="single"/>
        </w:rPr>
        <w:t>2</w:t>
      </w:r>
      <w:r>
        <w:rPr>
          <w:rFonts w:ascii="微软雅黑" w:hAnsi="微软雅黑" w:eastAsia="微软雅黑" w:cs="微软雅黑"/>
          <w:spacing w:val="9"/>
          <w:sz w:val="20"/>
          <w:szCs w:val="20"/>
        </w:rPr>
        <w:t>种方式对合同价格进行调整：</w:t>
      </w:r>
    </w:p>
    <w:p>
      <w:pPr>
        <w:spacing w:before="86" w:line="294" w:lineRule="auto"/>
        <w:ind w:left="420" w:right="1098" w:hanging="2"/>
        <w:rPr>
          <w:rFonts w:ascii="微软雅黑" w:hAnsi="微软雅黑" w:eastAsia="微软雅黑" w:cs="微软雅黑"/>
          <w:sz w:val="20"/>
          <w:szCs w:val="20"/>
        </w:rPr>
      </w:pPr>
      <w:r>
        <w:rPr>
          <w:rFonts w:ascii="微软雅黑" w:hAnsi="微软雅黑" w:eastAsia="微软雅黑" w:cs="微软雅黑"/>
          <w:spacing w:val="10"/>
          <w:sz w:val="20"/>
          <w:szCs w:val="20"/>
        </w:rPr>
        <w:t>第</w:t>
      </w:r>
      <w:r>
        <w:rPr>
          <w:rFonts w:ascii="宋体" w:hAnsi="宋体" w:eastAsia="宋体" w:cs="宋体"/>
          <w:spacing w:val="7"/>
          <w:sz w:val="20"/>
          <w:szCs w:val="20"/>
        </w:rPr>
        <w:t>1</w:t>
      </w:r>
      <w:r>
        <w:rPr>
          <w:rFonts w:ascii="微软雅黑" w:hAnsi="微软雅黑" w:eastAsia="微软雅黑" w:cs="微软雅黑"/>
          <w:spacing w:val="5"/>
          <w:sz w:val="20"/>
          <w:szCs w:val="20"/>
        </w:rPr>
        <w:t>种方式：采用价格指数进行价格调整。</w:t>
      </w:r>
      <w:r>
        <w:rPr>
          <w:rFonts w:ascii="微软雅黑" w:hAnsi="微软雅黑" w:eastAsia="微软雅黑" w:cs="微软雅黑"/>
          <w:spacing w:val="18"/>
          <w:sz w:val="20"/>
          <w:szCs w:val="20"/>
        </w:rPr>
        <w:t>关</w:t>
      </w:r>
      <w:r>
        <w:rPr>
          <w:rFonts w:ascii="微软雅黑" w:hAnsi="微软雅黑" w:eastAsia="微软雅黑" w:cs="微软雅黑"/>
          <w:spacing w:val="11"/>
          <w:sz w:val="20"/>
          <w:szCs w:val="20"/>
        </w:rPr>
        <w:t>于</w:t>
      </w:r>
      <w:r>
        <w:rPr>
          <w:rFonts w:ascii="微软雅黑" w:hAnsi="微软雅黑" w:eastAsia="微软雅黑" w:cs="微软雅黑"/>
          <w:spacing w:val="9"/>
          <w:sz w:val="20"/>
          <w:szCs w:val="20"/>
        </w:rPr>
        <w:t>各可调因子、定值和变值权重，以及基本价格指数及其来源的约定：</w:t>
      </w:r>
      <w:r>
        <w:rPr>
          <w:rFonts w:ascii="宋体" w:hAnsi="宋体" w:eastAsia="宋体" w:cs="宋体"/>
          <w:spacing w:val="9"/>
          <w:sz w:val="20"/>
          <w:szCs w:val="20"/>
          <w:u w:val="single"/>
        </w:rPr>
        <w:t>/</w:t>
      </w:r>
      <w:r>
        <w:rPr>
          <w:rFonts w:ascii="微软雅黑" w:hAnsi="微软雅黑" w:eastAsia="微软雅黑" w:cs="微软雅黑"/>
          <w:spacing w:val="9"/>
          <w:sz w:val="20"/>
          <w:szCs w:val="20"/>
        </w:rPr>
        <w:t>；</w:t>
      </w:r>
    </w:p>
    <w:p>
      <w:pPr>
        <w:spacing w:line="286" w:lineRule="auto"/>
        <w:rPr>
          <w:rFonts w:hint="eastAsia" w:ascii="微软雅黑" w:hAnsi="微软雅黑" w:eastAsia="微软雅黑" w:cs="微软雅黑"/>
          <w:sz w:val="20"/>
          <w:szCs w:val="20"/>
          <w:lang w:eastAsia="zh-CN"/>
        </w:rPr>
      </w:pPr>
      <w:r>
        <w:rPr>
          <w:rFonts w:ascii="微软雅黑" w:hAnsi="微软雅黑" w:eastAsia="微软雅黑" w:cs="微软雅黑"/>
          <w:spacing w:val="10"/>
          <w:sz w:val="20"/>
          <w:szCs w:val="20"/>
        </w:rPr>
        <w:t>第</w:t>
      </w:r>
      <w:r>
        <w:rPr>
          <w:rFonts w:ascii="宋体" w:hAnsi="宋体" w:eastAsia="宋体" w:cs="宋体"/>
          <w:spacing w:val="7"/>
          <w:sz w:val="20"/>
          <w:szCs w:val="20"/>
        </w:rPr>
        <w:t>2</w:t>
      </w:r>
      <w:r>
        <w:rPr>
          <w:rFonts w:ascii="微软雅黑" w:hAnsi="微软雅黑" w:eastAsia="微软雅黑" w:cs="微软雅黑"/>
          <w:spacing w:val="5"/>
          <w:sz w:val="20"/>
          <w:szCs w:val="20"/>
        </w:rPr>
        <w:t>种方式：采用造价信息进行价格调整。</w:t>
      </w:r>
    </w:p>
    <w:p>
      <w:pPr>
        <w:spacing w:line="286" w:lineRule="auto"/>
        <w:rPr>
          <w:rFonts w:ascii="微软雅黑" w:hAnsi="微软雅黑" w:eastAsia="微软雅黑" w:cs="微软雅黑"/>
          <w:sz w:val="20"/>
          <w:szCs w:val="20"/>
        </w:rPr>
      </w:pPr>
      <w:r>
        <w:rPr>
          <w:rFonts w:ascii="微软雅黑" w:hAnsi="微软雅黑" w:eastAsia="微软雅黑" w:cs="微软雅黑"/>
          <w:color w:val="FF0000"/>
          <w:sz w:val="20"/>
          <w:szCs w:val="20"/>
        </w:rPr>
        <w:tab/>
      </w:r>
      <w:r>
        <w:rPr>
          <w:rFonts w:ascii="微软雅黑" w:hAnsi="微软雅黑" w:eastAsia="微软雅黑" w:cs="微软雅黑"/>
          <w:color w:val="000000" w:themeColor="text1"/>
          <w:spacing w:val="11"/>
          <w:sz w:val="20"/>
          <w:szCs w:val="20"/>
          <w14:textFill>
            <w14:solidFill>
              <w14:schemeClr w14:val="tx1"/>
            </w14:solidFill>
          </w14:textFill>
        </w:rPr>
        <w:t>关</w:t>
      </w:r>
      <w:r>
        <w:rPr>
          <w:rFonts w:ascii="微软雅黑" w:hAnsi="微软雅黑" w:eastAsia="微软雅黑" w:cs="微软雅黑"/>
          <w:color w:val="000000" w:themeColor="text1"/>
          <w:spacing w:val="6"/>
          <w:sz w:val="20"/>
          <w:szCs w:val="20"/>
          <w14:textFill>
            <w14:solidFill>
              <w14:schemeClr w14:val="tx1"/>
            </w14:solidFill>
          </w14:textFill>
        </w:rPr>
        <w:t>于基准价格的约定：</w:t>
      </w:r>
      <w:r>
        <w:rPr>
          <w:rFonts w:ascii="Times New Roman" w:hAnsi="Times New Roman" w:eastAsia="Times New Roman" w:cs="Times New Roman"/>
          <w:color w:val="000000" w:themeColor="text1"/>
          <w:spacing w:val="6"/>
          <w:sz w:val="20"/>
          <w:szCs w:val="20"/>
          <w:u w:val="single"/>
          <w14:textFill>
            <w14:solidFill>
              <w14:schemeClr w14:val="tx1"/>
            </w14:solidFill>
          </w14:textFill>
        </w:rPr>
        <w:t>2022</w:t>
      </w:r>
      <w:r>
        <w:rPr>
          <w:rFonts w:ascii="微软雅黑" w:hAnsi="微软雅黑" w:eastAsia="微软雅黑" w:cs="微软雅黑"/>
          <w:color w:val="000000" w:themeColor="text1"/>
          <w:spacing w:val="6"/>
          <w:sz w:val="20"/>
          <w:szCs w:val="20"/>
          <w:u w:val="single"/>
          <w14:textFill>
            <w14:solidFill>
              <w14:schemeClr w14:val="tx1"/>
            </w14:solidFill>
          </w14:textFill>
        </w:rPr>
        <w:t>年第</w:t>
      </w:r>
      <w:r>
        <w:rPr>
          <w:rFonts w:hint="eastAsia" w:ascii="微软雅黑" w:hAnsi="微软雅黑" w:eastAsia="微软雅黑" w:cs="微软雅黑"/>
          <w:color w:val="000000" w:themeColor="text1"/>
          <w:spacing w:val="6"/>
          <w:sz w:val="20"/>
          <w:szCs w:val="20"/>
          <w:u w:val="single"/>
          <w:lang w:val="en-US" w:eastAsia="zh-CN"/>
          <w14:textFill>
            <w14:solidFill>
              <w14:schemeClr w14:val="tx1"/>
            </w14:solidFill>
          </w14:textFill>
        </w:rPr>
        <w:t>9</w:t>
      </w:r>
      <w:r>
        <w:rPr>
          <w:rFonts w:ascii="微软雅黑" w:hAnsi="微软雅黑" w:eastAsia="微软雅黑" w:cs="微软雅黑"/>
          <w:color w:val="000000" w:themeColor="text1"/>
          <w:spacing w:val="6"/>
          <w:sz w:val="20"/>
          <w:szCs w:val="20"/>
          <w:u w:val="single"/>
          <w14:textFill>
            <w14:solidFill>
              <w14:schemeClr w14:val="tx1"/>
            </w14:solidFill>
          </w14:textFill>
        </w:rPr>
        <w:t>期《桂林市建设工程造价信息》</w:t>
      </w:r>
      <w:r>
        <w:rPr>
          <w:rFonts w:hint="eastAsia" w:ascii="微软雅黑" w:hAnsi="微软雅黑" w:eastAsia="微软雅黑" w:cs="微软雅黑"/>
          <w:color w:val="000000" w:themeColor="text1"/>
          <w:spacing w:val="6"/>
          <w:sz w:val="20"/>
          <w:szCs w:val="20"/>
          <w:u w:val="single"/>
          <w:lang w:eastAsia="zh-CN"/>
          <w14:textFill>
            <w14:solidFill>
              <w14:schemeClr w14:val="tx1"/>
            </w14:solidFill>
          </w14:textFill>
        </w:rPr>
        <w:t>灵川</w:t>
      </w:r>
      <w:r>
        <w:rPr>
          <w:rFonts w:ascii="微软雅黑" w:hAnsi="微软雅黑" w:eastAsia="微软雅黑" w:cs="微软雅黑"/>
          <w:color w:val="000000" w:themeColor="text1"/>
          <w:spacing w:val="6"/>
          <w:sz w:val="20"/>
          <w:szCs w:val="20"/>
          <w:u w:val="single"/>
          <w14:textFill>
            <w14:solidFill>
              <w14:schemeClr w14:val="tx1"/>
            </w14:solidFill>
          </w14:textFill>
        </w:rPr>
        <w:t>县公布的信息价</w:t>
      </w:r>
      <w:r>
        <w:rPr>
          <w:rFonts w:ascii="微软雅黑" w:hAnsi="微软雅黑" w:eastAsia="微软雅黑" w:cs="微软雅黑"/>
          <w:color w:val="000000" w:themeColor="text1"/>
          <w:spacing w:val="6"/>
          <w:sz w:val="20"/>
          <w:szCs w:val="20"/>
          <w14:textFill>
            <w14:solidFill>
              <w14:schemeClr w14:val="tx1"/>
            </w14:solidFill>
          </w14:textFill>
        </w:rPr>
        <w:t>。</w:t>
      </w:r>
      <w:r>
        <w:rPr>
          <w:rFonts w:ascii="微软雅黑" w:hAnsi="微软雅黑" w:eastAsia="微软雅黑" w:cs="微软雅黑"/>
          <w:color w:val="000000" w:themeColor="text1"/>
          <w:spacing w:val="18"/>
          <w:sz w:val="20"/>
          <w:szCs w:val="20"/>
          <w14:textFill>
            <w14:solidFill>
              <w14:schemeClr w14:val="tx1"/>
            </w14:solidFill>
          </w14:textFill>
        </w:rPr>
        <w:t>专用合</w:t>
      </w:r>
      <w:r>
        <w:rPr>
          <w:rFonts w:ascii="微软雅黑" w:hAnsi="微软雅黑" w:eastAsia="微软雅黑" w:cs="微软雅黑"/>
          <w:color w:val="000000" w:themeColor="text1"/>
          <w:spacing w:val="12"/>
          <w:sz w:val="20"/>
          <w:szCs w:val="20"/>
          <w14:textFill>
            <w14:solidFill>
              <w14:schemeClr w14:val="tx1"/>
            </w14:solidFill>
          </w14:textFill>
        </w:rPr>
        <w:t>同</w:t>
      </w:r>
      <w:r>
        <w:rPr>
          <w:rFonts w:ascii="微软雅黑" w:hAnsi="微软雅黑" w:eastAsia="微软雅黑" w:cs="微软雅黑"/>
          <w:color w:val="000000" w:themeColor="text1"/>
          <w:spacing w:val="9"/>
          <w:sz w:val="20"/>
          <w:szCs w:val="20"/>
          <w14:textFill>
            <w14:solidFill>
              <w14:schemeClr w14:val="tx1"/>
            </w14:solidFill>
          </w14:textFill>
        </w:rPr>
        <w:t>条款①承包人在已标价工程量清单或预算书中载明的材料单价低于基准价格的：专用</w:t>
      </w:r>
      <w:r>
        <w:rPr>
          <w:rFonts w:ascii="微软雅黑" w:hAnsi="微软雅黑" w:eastAsia="微软雅黑" w:cs="微软雅黑"/>
          <w:color w:val="000000" w:themeColor="text1"/>
          <w:spacing w:val="18"/>
          <w:sz w:val="20"/>
          <w:szCs w:val="20"/>
          <w14:textFill>
            <w14:solidFill>
              <w14:schemeClr w14:val="tx1"/>
            </w14:solidFill>
          </w14:textFill>
        </w:rPr>
        <w:t>合</w:t>
      </w:r>
      <w:r>
        <w:rPr>
          <w:rFonts w:ascii="微软雅黑" w:hAnsi="微软雅黑" w:eastAsia="微软雅黑" w:cs="微软雅黑"/>
          <w:color w:val="000000" w:themeColor="text1"/>
          <w:spacing w:val="11"/>
          <w:sz w:val="20"/>
          <w:szCs w:val="20"/>
          <w14:textFill>
            <w14:solidFill>
              <w14:schemeClr w14:val="tx1"/>
            </w14:solidFill>
          </w14:textFill>
        </w:rPr>
        <w:t>同条款合同履行期间材料单价涨幅以基准价格为基础超过</w:t>
      </w:r>
      <w:r>
        <w:rPr>
          <w:rFonts w:ascii="宋体" w:hAnsi="宋体" w:eastAsia="宋体" w:cs="宋体"/>
          <w:color w:val="000000" w:themeColor="text1"/>
          <w:spacing w:val="11"/>
          <w:sz w:val="20"/>
          <w:szCs w:val="20"/>
          <w:u w:val="single"/>
          <w14:textFill>
            <w14:solidFill>
              <w14:schemeClr w14:val="tx1"/>
            </w14:solidFill>
          </w14:textFill>
        </w:rPr>
        <w:t>5</w:t>
      </w:r>
      <w:r>
        <w:rPr>
          <w:rFonts w:ascii="宋体" w:hAnsi="宋体" w:eastAsia="宋体" w:cs="宋体"/>
          <w:color w:val="000000" w:themeColor="text1"/>
          <w:spacing w:val="11"/>
          <w:sz w:val="20"/>
          <w:szCs w:val="20"/>
          <w14:textFill>
            <w14:solidFill>
              <w14:schemeClr w14:val="tx1"/>
            </w14:solidFill>
          </w14:textFill>
        </w:rPr>
        <w:t>%</w:t>
      </w:r>
      <w:r>
        <w:rPr>
          <w:rFonts w:ascii="微软雅黑" w:hAnsi="微软雅黑" w:eastAsia="微软雅黑" w:cs="微软雅黑"/>
          <w:color w:val="000000" w:themeColor="text1"/>
          <w:spacing w:val="11"/>
          <w:sz w:val="20"/>
          <w:szCs w:val="20"/>
          <w14:textFill>
            <w14:solidFill>
              <w14:schemeClr w14:val="tx1"/>
            </w14:solidFill>
          </w14:textFill>
        </w:rPr>
        <w:t>时，或材料单价跌幅</w:t>
      </w:r>
      <w:r>
        <w:rPr>
          <w:rFonts w:ascii="微软雅黑" w:hAnsi="微软雅黑" w:eastAsia="微软雅黑" w:cs="微软雅黑"/>
          <w:spacing w:val="11"/>
          <w:sz w:val="20"/>
          <w:szCs w:val="20"/>
        </w:rPr>
        <w:t>以已标价工程</w:t>
      </w:r>
      <w:r>
        <w:rPr>
          <w:rFonts w:ascii="微软雅黑" w:hAnsi="微软雅黑" w:eastAsia="微软雅黑" w:cs="微软雅黑"/>
          <w:spacing w:val="16"/>
          <w:sz w:val="20"/>
          <w:szCs w:val="20"/>
        </w:rPr>
        <w:t>量清</w:t>
      </w:r>
      <w:r>
        <w:rPr>
          <w:rFonts w:ascii="微软雅黑" w:hAnsi="微软雅黑" w:eastAsia="微软雅黑" w:cs="微软雅黑"/>
          <w:spacing w:val="13"/>
          <w:sz w:val="20"/>
          <w:szCs w:val="20"/>
        </w:rPr>
        <w:t>单</w:t>
      </w:r>
      <w:r>
        <w:rPr>
          <w:rFonts w:ascii="微软雅黑" w:hAnsi="微软雅黑" w:eastAsia="微软雅黑" w:cs="微软雅黑"/>
          <w:spacing w:val="8"/>
          <w:sz w:val="20"/>
          <w:szCs w:val="20"/>
        </w:rPr>
        <w:t>或预算书中载明材料单价为基础超过</w:t>
      </w:r>
      <w:r>
        <w:rPr>
          <w:rFonts w:ascii="宋体" w:hAnsi="宋体" w:eastAsia="宋体" w:cs="宋体"/>
          <w:spacing w:val="8"/>
          <w:sz w:val="20"/>
          <w:szCs w:val="20"/>
          <w:u w:val="single"/>
        </w:rPr>
        <w:t>5</w:t>
      </w:r>
      <w:r>
        <w:rPr>
          <w:rFonts w:ascii="宋体" w:hAnsi="宋体" w:eastAsia="宋体" w:cs="宋体"/>
          <w:spacing w:val="8"/>
          <w:sz w:val="20"/>
          <w:szCs w:val="20"/>
        </w:rPr>
        <w:t>%</w:t>
      </w:r>
      <w:r>
        <w:rPr>
          <w:rFonts w:ascii="微软雅黑" w:hAnsi="微软雅黑" w:eastAsia="微软雅黑" w:cs="微软雅黑"/>
          <w:spacing w:val="8"/>
          <w:sz w:val="20"/>
          <w:szCs w:val="20"/>
        </w:rPr>
        <w:t>时，其超过部分据实调整。</w:t>
      </w:r>
    </w:p>
    <w:p>
      <w:pPr>
        <w:spacing w:before="108" w:line="307" w:lineRule="auto"/>
        <w:ind w:left="1" w:right="1" w:firstLine="423"/>
        <w:rPr>
          <w:rFonts w:ascii="微软雅黑" w:hAnsi="微软雅黑" w:eastAsia="微软雅黑" w:cs="微软雅黑"/>
          <w:sz w:val="20"/>
          <w:szCs w:val="20"/>
        </w:rPr>
      </w:pPr>
      <w:r>
        <w:rPr>
          <w:rFonts w:ascii="微软雅黑" w:hAnsi="微软雅黑" w:eastAsia="微软雅黑" w:cs="微软雅黑"/>
          <w:spacing w:val="18"/>
          <w:sz w:val="20"/>
          <w:szCs w:val="20"/>
        </w:rPr>
        <w:t>②承包</w:t>
      </w:r>
      <w:r>
        <w:rPr>
          <w:rFonts w:ascii="微软雅黑" w:hAnsi="微软雅黑" w:eastAsia="微软雅黑" w:cs="微软雅黑"/>
          <w:spacing w:val="9"/>
          <w:sz w:val="20"/>
          <w:szCs w:val="20"/>
        </w:rPr>
        <w:t>人在已标价工程量清单或预算书中载明的材料单价高于基准价格的：专用合同条款合同</w:t>
      </w:r>
      <w:r>
        <w:rPr>
          <w:rFonts w:ascii="微软雅黑" w:hAnsi="微软雅黑" w:eastAsia="微软雅黑" w:cs="微软雅黑"/>
          <w:spacing w:val="12"/>
          <w:sz w:val="20"/>
          <w:szCs w:val="20"/>
        </w:rPr>
        <w:t>履行期间材料单价跌幅以基准价格为基础超过</w:t>
      </w:r>
      <w:r>
        <w:rPr>
          <w:rFonts w:ascii="宋体" w:hAnsi="宋体" w:eastAsia="宋体" w:cs="宋体"/>
          <w:spacing w:val="12"/>
          <w:sz w:val="20"/>
          <w:szCs w:val="20"/>
          <w:u w:val="single"/>
        </w:rPr>
        <w:t>5</w:t>
      </w:r>
      <w:r>
        <w:rPr>
          <w:rFonts w:ascii="宋体" w:hAnsi="宋体" w:eastAsia="宋体" w:cs="宋体"/>
          <w:spacing w:val="12"/>
          <w:sz w:val="20"/>
          <w:szCs w:val="20"/>
        </w:rPr>
        <w:t>%</w:t>
      </w:r>
      <w:r>
        <w:rPr>
          <w:rFonts w:ascii="微软雅黑" w:hAnsi="微软雅黑" w:eastAsia="微软雅黑" w:cs="微软雅黑"/>
          <w:spacing w:val="12"/>
          <w:sz w:val="20"/>
          <w:szCs w:val="20"/>
        </w:rPr>
        <w:t>时，材料单价涨幅以已标价工程量清单或预算</w:t>
      </w:r>
      <w:r>
        <w:rPr>
          <w:rFonts w:ascii="微软雅黑" w:hAnsi="微软雅黑" w:eastAsia="微软雅黑" w:cs="微软雅黑"/>
          <w:spacing w:val="3"/>
          <w:sz w:val="20"/>
          <w:szCs w:val="20"/>
        </w:rPr>
        <w:t>书</w:t>
      </w:r>
      <w:r>
        <w:rPr>
          <w:rFonts w:ascii="微软雅黑" w:hAnsi="微软雅黑" w:eastAsia="微软雅黑" w:cs="微软雅黑"/>
          <w:spacing w:val="16"/>
          <w:sz w:val="20"/>
          <w:szCs w:val="20"/>
        </w:rPr>
        <w:t>中</w:t>
      </w:r>
      <w:r>
        <w:rPr>
          <w:rFonts w:ascii="微软雅黑" w:hAnsi="微软雅黑" w:eastAsia="微软雅黑" w:cs="微软雅黑"/>
          <w:spacing w:val="10"/>
          <w:sz w:val="20"/>
          <w:szCs w:val="20"/>
        </w:rPr>
        <w:t>载</w:t>
      </w:r>
      <w:r>
        <w:rPr>
          <w:rFonts w:ascii="微软雅黑" w:hAnsi="微软雅黑" w:eastAsia="微软雅黑" w:cs="微软雅黑"/>
          <w:spacing w:val="8"/>
          <w:sz w:val="20"/>
          <w:szCs w:val="20"/>
        </w:rPr>
        <w:t>明材料单价为基础超过</w:t>
      </w:r>
      <w:r>
        <w:rPr>
          <w:rFonts w:ascii="宋体" w:hAnsi="宋体" w:eastAsia="宋体" w:cs="宋体"/>
          <w:spacing w:val="8"/>
          <w:sz w:val="20"/>
          <w:szCs w:val="20"/>
          <w:u w:val="single"/>
        </w:rPr>
        <w:t>5</w:t>
      </w:r>
      <w:r>
        <w:rPr>
          <w:rFonts w:ascii="宋体" w:hAnsi="宋体" w:eastAsia="宋体" w:cs="宋体"/>
          <w:spacing w:val="8"/>
          <w:sz w:val="20"/>
          <w:szCs w:val="20"/>
        </w:rPr>
        <w:t>%</w:t>
      </w:r>
      <w:r>
        <w:rPr>
          <w:rFonts w:ascii="微软雅黑" w:hAnsi="微软雅黑" w:eastAsia="微软雅黑" w:cs="微软雅黑"/>
          <w:spacing w:val="8"/>
          <w:sz w:val="20"/>
          <w:szCs w:val="20"/>
        </w:rPr>
        <w:t>时，其超过部分据实调整。</w:t>
      </w:r>
    </w:p>
    <w:p>
      <w:pPr>
        <w:spacing w:before="109" w:line="301" w:lineRule="auto"/>
        <w:ind w:left="1" w:right="1" w:firstLine="423"/>
        <w:rPr>
          <w:rFonts w:ascii="微软雅黑" w:hAnsi="微软雅黑" w:eastAsia="微软雅黑" w:cs="微软雅黑"/>
          <w:sz w:val="20"/>
          <w:szCs w:val="20"/>
        </w:rPr>
      </w:pPr>
      <w:r>
        <w:rPr>
          <w:rFonts w:ascii="微软雅黑" w:hAnsi="微软雅黑" w:eastAsia="微软雅黑" w:cs="微软雅黑"/>
          <w:spacing w:val="18"/>
          <w:sz w:val="20"/>
          <w:szCs w:val="20"/>
        </w:rPr>
        <w:t>③承包</w:t>
      </w:r>
      <w:r>
        <w:rPr>
          <w:rFonts w:ascii="微软雅黑" w:hAnsi="微软雅黑" w:eastAsia="微软雅黑" w:cs="微软雅黑"/>
          <w:spacing w:val="9"/>
          <w:sz w:val="20"/>
          <w:szCs w:val="20"/>
        </w:rPr>
        <w:t>人在已标价工程量清单或预算书中载明的材料单价等于基准单价的：专用合同条款合同</w:t>
      </w:r>
      <w:r>
        <w:rPr>
          <w:rFonts w:ascii="微软雅黑" w:hAnsi="微软雅黑" w:eastAsia="微软雅黑" w:cs="微软雅黑"/>
          <w:spacing w:val="11"/>
          <w:sz w:val="20"/>
          <w:szCs w:val="20"/>
        </w:rPr>
        <w:t>履</w:t>
      </w:r>
      <w:r>
        <w:rPr>
          <w:rFonts w:ascii="微软雅黑" w:hAnsi="微软雅黑" w:eastAsia="微软雅黑" w:cs="微软雅黑"/>
          <w:spacing w:val="9"/>
          <w:sz w:val="20"/>
          <w:szCs w:val="20"/>
        </w:rPr>
        <w:t>行期间材料单价涨跌幅以基准单价为基础超过±</w:t>
      </w:r>
      <w:r>
        <w:rPr>
          <w:rFonts w:ascii="宋体" w:hAnsi="宋体" w:eastAsia="宋体" w:cs="宋体"/>
          <w:spacing w:val="9"/>
          <w:sz w:val="20"/>
          <w:szCs w:val="20"/>
          <w:u w:val="single"/>
        </w:rPr>
        <w:t>5</w:t>
      </w:r>
      <w:r>
        <w:rPr>
          <w:rFonts w:ascii="宋体" w:hAnsi="宋体" w:eastAsia="宋体" w:cs="宋体"/>
          <w:spacing w:val="9"/>
          <w:sz w:val="20"/>
          <w:szCs w:val="20"/>
        </w:rPr>
        <w:t>%</w:t>
      </w:r>
      <w:r>
        <w:rPr>
          <w:rFonts w:ascii="微软雅黑" w:hAnsi="微软雅黑" w:eastAsia="微软雅黑" w:cs="微软雅黑"/>
          <w:spacing w:val="9"/>
          <w:sz w:val="20"/>
          <w:szCs w:val="20"/>
        </w:rPr>
        <w:t>时，其超过部分据实调整。</w:t>
      </w:r>
    </w:p>
    <w:p>
      <w:pPr>
        <w:spacing w:line="227" w:lineRule="auto"/>
        <w:ind w:left="425"/>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
          <w:sz w:val="20"/>
          <w:szCs w:val="20"/>
        </w:rPr>
        <w:t>3种方式：其他价格调整方式：</w:t>
      </w:r>
      <w:r>
        <w:rPr>
          <w:rFonts w:ascii="宋体" w:hAnsi="宋体" w:eastAsia="宋体" w:cs="宋体"/>
          <w:spacing w:val="3"/>
          <w:sz w:val="20"/>
          <w:szCs w:val="20"/>
          <w:u w:val="single"/>
        </w:rPr>
        <w:t>/</w:t>
      </w:r>
      <w:r>
        <w:rPr>
          <w:rFonts w:ascii="宋体" w:hAnsi="宋体" w:eastAsia="宋体" w:cs="宋体"/>
          <w:spacing w:val="3"/>
          <w:sz w:val="20"/>
          <w:szCs w:val="20"/>
        </w:rPr>
        <w:t>。</w:t>
      </w:r>
    </w:p>
    <w:p>
      <w:pPr>
        <w:spacing w:before="168" w:line="227" w:lineRule="auto"/>
        <w:ind w:left="11"/>
        <w:outlineLvl w:val="0"/>
        <w:rPr>
          <w:rFonts w:ascii="宋体" w:hAnsi="宋体" w:eastAsia="宋体" w:cs="宋体"/>
          <w:sz w:val="20"/>
          <w:szCs w:val="20"/>
        </w:rPr>
      </w:pPr>
      <w:r>
        <w:rPr>
          <w:rFonts w:ascii="Times New Roman" w:hAnsi="Times New Roman" w:eastAsia="Times New Roman" w:cs="Times New Roman"/>
          <w:b/>
          <w:bCs/>
          <w:spacing w:val="12"/>
          <w:sz w:val="20"/>
          <w:szCs w:val="20"/>
        </w:rPr>
        <w:t>1</w:t>
      </w:r>
      <w:r>
        <w:rPr>
          <w:rFonts w:ascii="Times New Roman" w:hAnsi="Times New Roman" w:eastAsia="Times New Roman" w:cs="Times New Roman"/>
          <w:b/>
          <w:bCs/>
          <w:spacing w:val="7"/>
          <w:sz w:val="20"/>
          <w:szCs w:val="20"/>
        </w:rPr>
        <w:t>2.</w:t>
      </w:r>
      <w:r>
        <w:rPr>
          <w:rFonts w:ascii="宋体" w:hAnsi="宋体" w:eastAsia="宋体" w:cs="宋体"/>
          <w:spacing w:val="7"/>
          <w:sz w:val="20"/>
          <w:szCs w:val="20"/>
          <w14:textOutline w14:w="3797" w14:cap="sq" w14:cmpd="sng" w14:algn="ctr">
            <w14:solidFill>
              <w14:srgbClr w14:val="000000"/>
            </w14:solidFill>
            <w14:prstDash w14:val="solid"/>
            <w14:bevel/>
          </w14:textOutline>
        </w:rPr>
        <w:t>合同价格、计量与支付</w:t>
      </w:r>
    </w:p>
    <w:p>
      <w:pPr>
        <w:spacing w:before="174" w:line="227" w:lineRule="auto"/>
        <w:ind w:left="11"/>
        <w:outlineLvl w:val="0"/>
        <w:rPr>
          <w:rFonts w:ascii="宋体" w:hAnsi="宋体" w:eastAsia="宋体" w:cs="宋体"/>
          <w:sz w:val="20"/>
          <w:szCs w:val="20"/>
        </w:rPr>
      </w:pP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5"/>
          <w:sz w:val="20"/>
          <w:szCs w:val="20"/>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合同价格形式：</w:t>
      </w:r>
      <w:r>
        <w:rPr>
          <w:rFonts w:ascii="宋体" w:hAnsi="宋体" w:eastAsia="宋体" w:cs="宋体"/>
          <w:spacing w:val="5"/>
          <w:sz w:val="20"/>
          <w:szCs w:val="20"/>
        </w:rPr>
        <w:t>本项目采用</w:t>
      </w:r>
      <w:r>
        <w:rPr>
          <w:rFonts w:ascii="宋体" w:hAnsi="宋体" w:eastAsia="宋体" w:cs="宋体"/>
          <w:spacing w:val="5"/>
          <w:sz w:val="20"/>
          <w:szCs w:val="20"/>
          <w:u w:val="single"/>
        </w:rPr>
        <w:t>单价合同</w:t>
      </w:r>
      <w:r>
        <w:rPr>
          <w:rFonts w:ascii="宋体" w:hAnsi="宋体" w:eastAsia="宋体" w:cs="宋体"/>
          <w:spacing w:val="5"/>
          <w:sz w:val="20"/>
          <w:szCs w:val="20"/>
        </w:rPr>
        <w:t>形式，合同价款</w:t>
      </w:r>
      <w:r>
        <w:rPr>
          <w:rFonts w:ascii="宋体" w:hAnsi="宋体" w:eastAsia="宋体" w:cs="宋体"/>
          <w:spacing w:val="5"/>
          <w:sz w:val="20"/>
          <w:szCs w:val="20"/>
          <w:u w:val="single"/>
        </w:rPr>
        <w:t>(1)</w:t>
      </w:r>
      <w:r>
        <w:rPr>
          <w:rFonts w:ascii="宋体" w:hAnsi="宋体" w:eastAsia="宋体" w:cs="宋体"/>
          <w:spacing w:val="5"/>
          <w:sz w:val="20"/>
          <w:szCs w:val="20"/>
        </w:rPr>
        <w:t>方式确定。</w:t>
      </w:r>
    </w:p>
    <w:p>
      <w:pPr>
        <w:spacing w:before="174" w:line="227" w:lineRule="auto"/>
        <w:ind w:left="435"/>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6"/>
          <w:sz w:val="20"/>
          <w:szCs w:val="20"/>
        </w:rPr>
        <w:t>1</w:t>
      </w:r>
      <w:r>
        <w:rPr>
          <w:rFonts w:ascii="宋体" w:hAnsi="宋体" w:eastAsia="宋体" w:cs="宋体"/>
          <w:spacing w:val="16"/>
          <w:sz w:val="20"/>
          <w:szCs w:val="20"/>
        </w:rPr>
        <w:t>)单价合同。</w:t>
      </w:r>
    </w:p>
    <w:p>
      <w:pPr>
        <w:spacing w:before="175" w:line="227" w:lineRule="auto"/>
        <w:ind w:left="426"/>
        <w:rPr>
          <w:rFonts w:ascii="宋体" w:hAnsi="宋体" w:eastAsia="宋体" w:cs="宋体"/>
          <w:sz w:val="20"/>
          <w:szCs w:val="20"/>
        </w:rPr>
      </w:pPr>
      <w:r>
        <w:rPr>
          <w:rFonts w:ascii="宋体" w:hAnsi="宋体" w:eastAsia="宋体" w:cs="宋体"/>
          <w:spacing w:val="9"/>
          <w:sz w:val="20"/>
          <w:szCs w:val="20"/>
        </w:rPr>
        <w:t>本合同价款采用固定综合单价方式确定</w:t>
      </w:r>
      <w:r>
        <w:rPr>
          <w:rFonts w:ascii="宋体" w:hAnsi="宋体" w:eastAsia="宋体" w:cs="宋体"/>
          <w:spacing w:val="6"/>
          <w:sz w:val="20"/>
          <w:szCs w:val="20"/>
        </w:rPr>
        <w:t>。</w:t>
      </w:r>
    </w:p>
    <w:p>
      <w:pPr>
        <w:spacing w:before="173" w:line="388" w:lineRule="auto"/>
        <w:ind w:left="10" w:firstLine="417"/>
        <w:rPr>
          <w:rFonts w:ascii="宋体" w:hAnsi="宋体" w:eastAsia="宋体" w:cs="宋体"/>
          <w:sz w:val="20"/>
          <w:szCs w:val="20"/>
        </w:rPr>
      </w:pPr>
      <w:r>
        <w:rPr>
          <w:rFonts w:ascii="宋体" w:hAnsi="宋体" w:eastAsia="宋体" w:cs="宋体"/>
          <w:spacing w:val="18"/>
          <w:sz w:val="20"/>
          <w:szCs w:val="20"/>
        </w:rPr>
        <w:t>综合</w:t>
      </w:r>
      <w:r>
        <w:rPr>
          <w:rFonts w:ascii="宋体" w:hAnsi="宋体" w:eastAsia="宋体" w:cs="宋体"/>
          <w:spacing w:val="17"/>
          <w:sz w:val="20"/>
          <w:szCs w:val="20"/>
        </w:rPr>
        <w:t>单</w:t>
      </w:r>
      <w:r>
        <w:rPr>
          <w:rFonts w:ascii="宋体" w:hAnsi="宋体" w:eastAsia="宋体" w:cs="宋体"/>
          <w:spacing w:val="9"/>
          <w:sz w:val="20"/>
          <w:szCs w:val="20"/>
        </w:rPr>
        <w:t>价包含的风险范围：</w:t>
      </w:r>
      <w:r>
        <w:rPr>
          <w:rFonts w:ascii="宋体" w:hAnsi="宋体" w:eastAsia="宋体" w:cs="宋体"/>
          <w:spacing w:val="9"/>
          <w:sz w:val="20"/>
          <w:szCs w:val="20"/>
          <w:u w:val="single"/>
        </w:rPr>
        <w:t>除工程变更、政策性调整、《承包人提供主要材料和设备一览表》</w:t>
      </w:r>
      <w:r>
        <w:rPr>
          <w:rFonts w:ascii="宋体" w:hAnsi="宋体" w:eastAsia="宋体" w:cs="宋体"/>
          <w:spacing w:val="15"/>
          <w:sz w:val="20"/>
          <w:szCs w:val="20"/>
          <w:u w:val="single"/>
        </w:rPr>
        <w:t>约</w:t>
      </w:r>
      <w:r>
        <w:rPr>
          <w:rFonts w:ascii="宋体" w:hAnsi="宋体" w:eastAsia="宋体" w:cs="宋体"/>
          <w:spacing w:val="10"/>
          <w:sz w:val="20"/>
          <w:szCs w:val="20"/>
          <w:u w:val="single"/>
        </w:rPr>
        <w:t>定的材料、设备价格变动风险以外因素。</w:t>
      </w:r>
    </w:p>
    <w:p>
      <w:pPr>
        <w:spacing w:before="1" w:line="226" w:lineRule="auto"/>
        <w:ind w:left="447"/>
        <w:rPr>
          <w:rFonts w:ascii="宋体" w:hAnsi="宋体" w:eastAsia="宋体" w:cs="宋体"/>
          <w:sz w:val="20"/>
          <w:szCs w:val="20"/>
        </w:rPr>
      </w:pPr>
      <w:r>
        <w:rPr>
          <w:rFonts w:ascii="宋体" w:hAnsi="宋体" w:eastAsia="宋体" w:cs="宋体"/>
          <w:spacing w:val="16"/>
          <w:sz w:val="20"/>
          <w:szCs w:val="20"/>
        </w:rPr>
        <w:t>风</w:t>
      </w:r>
      <w:r>
        <w:rPr>
          <w:rFonts w:ascii="宋体" w:hAnsi="宋体" w:eastAsia="宋体" w:cs="宋体"/>
          <w:spacing w:val="11"/>
          <w:sz w:val="20"/>
          <w:szCs w:val="20"/>
        </w:rPr>
        <w:t>险</w:t>
      </w:r>
      <w:r>
        <w:rPr>
          <w:rFonts w:ascii="宋体" w:hAnsi="宋体" w:eastAsia="宋体" w:cs="宋体"/>
          <w:spacing w:val="8"/>
          <w:sz w:val="20"/>
          <w:szCs w:val="20"/>
        </w:rPr>
        <w:t>范围以外合同价格的调整方法：</w:t>
      </w:r>
    </w:p>
    <w:p>
      <w:pPr>
        <w:spacing w:before="174" w:line="226" w:lineRule="auto"/>
        <w:ind w:left="446"/>
        <w:rPr>
          <w:rFonts w:ascii="宋体" w:hAnsi="宋体" w:eastAsia="宋体" w:cs="宋体"/>
          <w:sz w:val="20"/>
          <w:szCs w:val="20"/>
        </w:rPr>
      </w:pPr>
      <w:r>
        <w:rPr>
          <w:rFonts w:ascii="宋体" w:hAnsi="宋体" w:eastAsia="宋体" w:cs="宋体"/>
          <w:spacing w:val="6"/>
          <w:sz w:val="20"/>
          <w:szCs w:val="20"/>
        </w:rPr>
        <w:t>①工程变更</w:t>
      </w:r>
      <w:r>
        <w:rPr>
          <w:rFonts w:ascii="宋体" w:hAnsi="宋体" w:eastAsia="宋体" w:cs="宋体"/>
          <w:spacing w:val="5"/>
          <w:sz w:val="20"/>
          <w:szCs w:val="20"/>
        </w:rPr>
        <w:t>：</w:t>
      </w:r>
      <w:r>
        <w:rPr>
          <w:rFonts w:ascii="宋体" w:hAnsi="宋体" w:eastAsia="宋体" w:cs="宋体"/>
          <w:spacing w:val="3"/>
          <w:sz w:val="20"/>
          <w:szCs w:val="20"/>
        </w:rPr>
        <w:t>按</w:t>
      </w:r>
      <w:r>
        <w:rPr>
          <w:rFonts w:ascii="Times New Roman" w:hAnsi="Times New Roman" w:eastAsia="Times New Roman" w:cs="Times New Roman"/>
          <w:spacing w:val="3"/>
          <w:sz w:val="20"/>
          <w:szCs w:val="20"/>
        </w:rPr>
        <w:t>10.4.1</w:t>
      </w:r>
      <w:r>
        <w:rPr>
          <w:rFonts w:ascii="宋体" w:hAnsi="宋体" w:eastAsia="宋体" w:cs="宋体"/>
          <w:spacing w:val="3"/>
          <w:sz w:val="20"/>
          <w:szCs w:val="20"/>
        </w:rPr>
        <w:t>变更估价原则的约定调整。</w:t>
      </w:r>
    </w:p>
    <w:p>
      <w:pPr>
        <w:spacing w:before="176" w:line="226" w:lineRule="auto"/>
        <w:ind w:left="445"/>
        <w:rPr>
          <w:rFonts w:ascii="宋体" w:hAnsi="宋体" w:eastAsia="宋体" w:cs="宋体"/>
          <w:sz w:val="20"/>
          <w:szCs w:val="20"/>
        </w:rPr>
      </w:pPr>
      <w:r>
        <w:rPr>
          <w:rFonts w:ascii="宋体" w:hAnsi="宋体" w:eastAsia="宋体" w:cs="宋体"/>
          <w:spacing w:val="17"/>
          <w:sz w:val="20"/>
          <w:szCs w:val="20"/>
        </w:rPr>
        <w:t>②</w:t>
      </w:r>
      <w:r>
        <w:rPr>
          <w:rFonts w:ascii="宋体" w:hAnsi="宋体" w:eastAsia="宋体" w:cs="宋体"/>
          <w:spacing w:val="9"/>
          <w:sz w:val="20"/>
          <w:szCs w:val="20"/>
        </w:rPr>
        <w:t>政策性调整：按自治区建设行政主管部门颁布的文件执行。</w:t>
      </w:r>
    </w:p>
    <w:p>
      <w:pPr>
        <w:spacing w:before="175" w:line="226" w:lineRule="auto"/>
        <w:ind w:left="445"/>
        <w:rPr>
          <w:rFonts w:ascii="宋体" w:hAnsi="宋体" w:eastAsia="宋体" w:cs="宋体"/>
          <w:sz w:val="20"/>
          <w:szCs w:val="20"/>
        </w:rPr>
      </w:pPr>
      <w:r>
        <w:rPr>
          <w:rFonts w:ascii="宋体" w:hAnsi="宋体" w:eastAsia="宋体" w:cs="宋体"/>
          <w:spacing w:val="4"/>
          <w:sz w:val="20"/>
          <w:szCs w:val="20"/>
        </w:rPr>
        <w:t>③</w:t>
      </w:r>
      <w:r>
        <w:rPr>
          <w:rFonts w:ascii="宋体" w:hAnsi="宋体" w:eastAsia="宋体" w:cs="宋体"/>
          <w:spacing w:val="2"/>
          <w:sz w:val="20"/>
          <w:szCs w:val="20"/>
        </w:rPr>
        <w:t>材料价格风险：按</w:t>
      </w:r>
      <w:r>
        <w:rPr>
          <w:rFonts w:ascii="Times New Roman" w:hAnsi="Times New Roman" w:eastAsia="Times New Roman" w:cs="Times New Roman"/>
          <w:spacing w:val="2"/>
          <w:sz w:val="20"/>
          <w:szCs w:val="20"/>
        </w:rPr>
        <w:t>11.1</w:t>
      </w:r>
      <w:r>
        <w:rPr>
          <w:rFonts w:ascii="宋体" w:hAnsi="宋体" w:eastAsia="宋体" w:cs="宋体"/>
          <w:spacing w:val="2"/>
          <w:sz w:val="20"/>
          <w:szCs w:val="20"/>
        </w:rPr>
        <w:t>的约定调整。</w:t>
      </w:r>
    </w:p>
    <w:p>
      <w:pPr>
        <w:spacing w:before="144" w:line="286" w:lineRule="auto"/>
        <w:ind w:left="423"/>
        <w:rPr>
          <w:rFonts w:ascii="宋体" w:hAnsi="宋体" w:eastAsia="宋体" w:cs="宋体"/>
          <w:sz w:val="20"/>
          <w:szCs w:val="20"/>
        </w:rPr>
      </w:pPr>
      <w:r>
        <w:rPr>
          <w:rFonts w:ascii="宋体" w:hAnsi="宋体" w:eastAsia="宋体" w:cs="宋体"/>
          <w:spacing w:val="4"/>
          <w:sz w:val="20"/>
          <w:szCs w:val="20"/>
        </w:rPr>
        <w:t>④其它：</w:t>
      </w:r>
      <w:r>
        <w:rPr>
          <w:rFonts w:ascii="Times New Roman" w:hAnsi="Times New Roman" w:eastAsia="Times New Roman" w:cs="Times New Roman"/>
          <w:spacing w:val="4"/>
          <w:sz w:val="20"/>
          <w:szCs w:val="20"/>
          <w:u w:val="single"/>
        </w:rPr>
        <w:t>/</w:t>
      </w:r>
      <w:r>
        <w:rPr>
          <w:rFonts w:ascii="宋体" w:hAnsi="宋体" w:eastAsia="宋体" w:cs="宋体"/>
          <w:spacing w:val="2"/>
          <w:sz w:val="20"/>
          <w:szCs w:val="20"/>
        </w:rPr>
        <w:t>。</w:t>
      </w:r>
    </w:p>
    <w:p>
      <w:pPr>
        <w:spacing w:before="141" w:line="227" w:lineRule="auto"/>
        <w:ind w:left="435"/>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6"/>
          <w:sz w:val="20"/>
          <w:szCs w:val="20"/>
        </w:rPr>
        <w:t>2</w:t>
      </w:r>
      <w:r>
        <w:rPr>
          <w:rFonts w:ascii="宋体" w:hAnsi="宋体" w:eastAsia="宋体" w:cs="宋体"/>
          <w:spacing w:val="16"/>
          <w:sz w:val="20"/>
          <w:szCs w:val="20"/>
        </w:rPr>
        <w:t>)总价合同。</w:t>
      </w:r>
    </w:p>
    <w:p>
      <w:pPr>
        <w:spacing w:before="143" w:line="287" w:lineRule="auto"/>
        <w:ind w:left="427"/>
        <w:rPr>
          <w:rFonts w:ascii="宋体" w:hAnsi="宋体" w:eastAsia="宋体" w:cs="宋体"/>
          <w:sz w:val="20"/>
          <w:szCs w:val="20"/>
        </w:rPr>
      </w:pPr>
      <w:r>
        <w:rPr>
          <w:rFonts w:ascii="宋体" w:hAnsi="宋体" w:eastAsia="宋体" w:cs="宋体"/>
          <w:spacing w:val="10"/>
          <w:sz w:val="20"/>
          <w:szCs w:val="20"/>
        </w:rPr>
        <w:t>总价</w:t>
      </w:r>
      <w:r>
        <w:rPr>
          <w:rFonts w:ascii="宋体" w:hAnsi="宋体" w:eastAsia="宋体" w:cs="宋体"/>
          <w:spacing w:val="5"/>
          <w:sz w:val="20"/>
          <w:szCs w:val="20"/>
        </w:rPr>
        <w:t>包含的风险范围：</w:t>
      </w:r>
      <w:r>
        <w:rPr>
          <w:rFonts w:ascii="Times New Roman" w:hAnsi="Times New Roman" w:eastAsia="Times New Roman" w:cs="Times New Roman"/>
          <w:spacing w:val="5"/>
          <w:sz w:val="20"/>
          <w:szCs w:val="20"/>
          <w:u w:val="single"/>
        </w:rPr>
        <w:t>/</w:t>
      </w:r>
      <w:r>
        <w:rPr>
          <w:rFonts w:ascii="宋体" w:hAnsi="宋体" w:eastAsia="宋体" w:cs="宋体"/>
          <w:spacing w:val="5"/>
          <w:sz w:val="20"/>
          <w:szCs w:val="20"/>
        </w:rPr>
        <w:t>。</w:t>
      </w:r>
    </w:p>
    <w:p>
      <w:pPr>
        <w:spacing w:before="109" w:line="287" w:lineRule="auto"/>
        <w:ind w:left="426"/>
        <w:rPr>
          <w:rFonts w:ascii="宋体" w:hAnsi="宋体" w:eastAsia="宋体" w:cs="宋体"/>
          <w:sz w:val="20"/>
          <w:szCs w:val="20"/>
        </w:rPr>
      </w:pPr>
      <w:r>
        <w:rPr>
          <w:rFonts w:ascii="宋体" w:hAnsi="宋体" w:eastAsia="宋体" w:cs="宋体"/>
          <w:spacing w:val="12"/>
          <w:sz w:val="20"/>
          <w:szCs w:val="20"/>
        </w:rPr>
        <w:t>风险</w:t>
      </w:r>
      <w:r>
        <w:rPr>
          <w:rFonts w:ascii="宋体" w:hAnsi="宋体" w:eastAsia="宋体" w:cs="宋体"/>
          <w:spacing w:val="10"/>
          <w:sz w:val="20"/>
          <w:szCs w:val="20"/>
        </w:rPr>
        <w:t>范</w:t>
      </w:r>
      <w:r>
        <w:rPr>
          <w:rFonts w:ascii="宋体" w:hAnsi="宋体" w:eastAsia="宋体" w:cs="宋体"/>
          <w:spacing w:val="6"/>
          <w:sz w:val="20"/>
          <w:szCs w:val="20"/>
        </w:rPr>
        <w:t>围以外合同价格的调整方法：</w:t>
      </w:r>
      <w:r>
        <w:rPr>
          <w:rFonts w:ascii="Times New Roman" w:hAnsi="Times New Roman" w:eastAsia="Times New Roman" w:cs="Times New Roman"/>
          <w:spacing w:val="6"/>
          <w:sz w:val="20"/>
          <w:szCs w:val="20"/>
          <w:u w:val="single"/>
        </w:rPr>
        <w:t>/</w:t>
      </w:r>
      <w:r>
        <w:rPr>
          <w:rFonts w:ascii="宋体" w:hAnsi="宋体" w:eastAsia="宋体" w:cs="宋体"/>
          <w:spacing w:val="6"/>
          <w:sz w:val="20"/>
          <w:szCs w:val="20"/>
        </w:rPr>
        <w:t>。</w:t>
      </w:r>
    </w:p>
    <w:p>
      <w:pPr>
        <w:spacing w:before="109" w:line="286" w:lineRule="auto"/>
        <w:ind w:left="435"/>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)其他价格方式：</w:t>
      </w:r>
      <w:r>
        <w:rPr>
          <w:rFonts w:ascii="Times New Roman" w:hAnsi="Times New Roman" w:eastAsia="Times New Roman" w:cs="Times New Roman"/>
          <w:spacing w:val="9"/>
          <w:sz w:val="20"/>
          <w:szCs w:val="20"/>
          <w:u w:val="single"/>
        </w:rPr>
        <w:t>/</w:t>
      </w:r>
      <w:r>
        <w:rPr>
          <w:rFonts w:ascii="宋体" w:hAnsi="宋体" w:eastAsia="宋体" w:cs="宋体"/>
          <w:spacing w:val="9"/>
          <w:sz w:val="20"/>
          <w:szCs w:val="20"/>
        </w:rPr>
        <w:t>。</w:t>
      </w:r>
    </w:p>
    <w:p>
      <w:pPr>
        <w:spacing w:before="142" w:line="228" w:lineRule="auto"/>
        <w:ind w:left="11"/>
        <w:outlineLvl w:val="0"/>
        <w:rPr>
          <w:rFonts w:ascii="宋体" w:hAnsi="宋体" w:eastAsia="宋体" w:cs="宋体"/>
          <w:sz w:val="20"/>
          <w:szCs w:val="20"/>
        </w:rPr>
      </w:pP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4"/>
          <w:sz w:val="20"/>
          <w:szCs w:val="20"/>
        </w:rPr>
        <w:t>2.2</w:t>
      </w:r>
      <w:r>
        <w:rPr>
          <w:rFonts w:ascii="宋体" w:hAnsi="宋体" w:eastAsia="宋体" w:cs="宋体"/>
          <w:spacing w:val="4"/>
          <w:sz w:val="20"/>
          <w:szCs w:val="20"/>
          <w14:textOutline w14:w="3797" w14:cap="sq" w14:cmpd="sng" w14:algn="ctr">
            <w14:solidFill>
              <w14:srgbClr w14:val="000000"/>
            </w14:solidFill>
            <w14:prstDash w14:val="solid"/>
            <w14:bevel/>
          </w14:textOutline>
        </w:rPr>
        <w:t>预付款</w:t>
      </w:r>
    </w:p>
    <w:p>
      <w:pPr>
        <w:spacing w:before="173" w:line="228" w:lineRule="auto"/>
        <w:ind w:left="44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12.2.1</w:t>
      </w:r>
      <w:r>
        <w:rPr>
          <w:rFonts w:ascii="宋体" w:hAnsi="宋体" w:eastAsia="宋体" w:cs="宋体"/>
          <w:color w:val="000000" w:themeColor="text1"/>
          <w:spacing w:val="1"/>
          <w:sz w:val="20"/>
          <w:szCs w:val="20"/>
          <w14:textFill>
            <w14:solidFill>
              <w14:schemeClr w14:val="tx1"/>
            </w14:solidFill>
          </w14:textFill>
        </w:rPr>
        <w:t>预付款</w:t>
      </w:r>
      <w:r>
        <w:rPr>
          <w:rFonts w:ascii="宋体" w:hAnsi="宋体" w:eastAsia="宋体" w:cs="宋体"/>
          <w:color w:val="000000" w:themeColor="text1"/>
          <w:sz w:val="20"/>
          <w:szCs w:val="20"/>
          <w14:textFill>
            <w14:solidFill>
              <w14:schemeClr w14:val="tx1"/>
            </w14:solidFill>
          </w14:textFill>
        </w:rPr>
        <w:t>的支付</w:t>
      </w:r>
    </w:p>
    <w:p>
      <w:pPr>
        <w:spacing w:before="141" w:line="388" w:lineRule="auto"/>
        <w:ind w:left="5" w:right="1" w:firstLine="430"/>
        <w:rPr>
          <w:rFonts w:ascii="宋体" w:hAnsi="宋体" w:eastAsia="宋体" w:cs="宋体"/>
          <w:color w:val="000000" w:themeColor="text1"/>
          <w:spacing w:val="5"/>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(1)施工合同签订并项目进场开工后，工程预付款的总金额为签约合同价的30%，</w:t>
      </w:r>
      <w:r>
        <w:rPr>
          <w:rFonts w:hint="eastAsia" w:ascii="宋体" w:hAnsi="宋体" w:eastAsia="宋体" w:cs="宋体"/>
          <w:color w:val="000000" w:themeColor="text1"/>
          <w:spacing w:val="5"/>
          <w:sz w:val="20"/>
          <w:szCs w:val="20"/>
          <w:u w:val="single"/>
          <w14:textFill>
            <w14:solidFill>
              <w14:schemeClr w14:val="tx1"/>
            </w14:solidFill>
          </w14:textFill>
        </w:rPr>
        <w:t>1</w:t>
      </w:r>
      <w:r>
        <w:rPr>
          <w:rFonts w:hint="eastAsia" w:ascii="宋体" w:hAnsi="宋体" w:eastAsia="宋体" w:cs="宋体"/>
          <w:color w:val="000000" w:themeColor="text1"/>
          <w:spacing w:val="5"/>
          <w:sz w:val="20"/>
          <w:szCs w:val="20"/>
          <w14:textFill>
            <w14:solidFill>
              <w14:schemeClr w14:val="tx1"/>
            </w14:solidFill>
          </w14:textFill>
        </w:rPr>
        <w:t>次支付给承包人。预付款的付款时间为：</w:t>
      </w:r>
    </w:p>
    <w:p>
      <w:pPr>
        <w:pStyle w:val="3"/>
        <w:spacing w:line="400" w:lineRule="exact"/>
        <w:ind w:firstLine="404" w:firstLineChars="200"/>
        <w:rPr>
          <w:rFonts w:hint="eastAsia" w:ascii="宋体" w:hAnsi="宋体" w:eastAsia="宋体" w:cs="宋体"/>
          <w:b w:val="0"/>
          <w:bCs w:val="0"/>
          <w:snapToGrid w:val="0"/>
          <w:color w:val="000000" w:themeColor="text1"/>
          <w:spacing w:val="1"/>
          <w:sz w:val="20"/>
          <w:szCs w:val="20"/>
          <w:lang w:val="en-US" w:eastAsia="zh-CN" w:bidi="ar-SA"/>
          <w14:textFill>
            <w14:solidFill>
              <w14:schemeClr w14:val="tx1"/>
            </w14:solidFill>
          </w14:textFill>
        </w:rPr>
      </w:pPr>
      <w:r>
        <w:rPr>
          <w:rFonts w:hint="eastAsia" w:ascii="宋体" w:hAnsi="宋体" w:eastAsia="宋体" w:cs="宋体"/>
          <w:b w:val="0"/>
          <w:bCs w:val="0"/>
          <w:snapToGrid w:val="0"/>
          <w:color w:val="000000" w:themeColor="text1"/>
          <w:spacing w:val="1"/>
          <w:sz w:val="20"/>
          <w:szCs w:val="20"/>
          <w:lang w:val="en-US" w:eastAsia="zh-CN" w:bidi="ar-SA"/>
          <w14:textFill>
            <w14:solidFill>
              <w14:schemeClr w14:val="tx1"/>
            </w14:solidFill>
          </w14:textFill>
        </w:rPr>
        <w:t>付款时间应在合同协议书签订并项目进场开工后，由承包人向发包人提交了发包人认可的工程预付款银行保函或由在中华人民共和国境内注册且有资格的专业担保公司出具的等额预付款保函，并经监理人出具付款证书报送发包人批准后14天内予以支付。</w:t>
      </w:r>
    </w:p>
    <w:p>
      <w:pPr>
        <w:spacing w:line="228" w:lineRule="auto"/>
        <w:ind w:left="43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8"/>
          <w:sz w:val="20"/>
          <w:szCs w:val="20"/>
          <w14:textFill>
            <w14:solidFill>
              <w14:schemeClr w14:val="tx1"/>
            </w14:solidFill>
          </w14:textFill>
        </w:rPr>
        <w:t>1</w:t>
      </w:r>
      <w:r>
        <w:rPr>
          <w:rFonts w:ascii="Times New Roman" w:hAnsi="Times New Roman" w:eastAsia="Times New Roman" w:cs="Times New Roman"/>
          <w:color w:val="000000" w:themeColor="text1"/>
          <w:spacing w:val="6"/>
          <w:sz w:val="20"/>
          <w:szCs w:val="20"/>
          <w14:textFill>
            <w14:solidFill>
              <w14:schemeClr w14:val="tx1"/>
            </w14:solidFill>
          </w14:textFill>
        </w:rPr>
        <w:t>2</w:t>
      </w:r>
      <w:r>
        <w:rPr>
          <w:rFonts w:ascii="Times New Roman" w:hAnsi="Times New Roman" w:eastAsia="Times New Roman" w:cs="Times New Roman"/>
          <w:color w:val="000000" w:themeColor="text1"/>
          <w:spacing w:val="4"/>
          <w:sz w:val="20"/>
          <w:szCs w:val="20"/>
          <w14:textFill>
            <w14:solidFill>
              <w14:schemeClr w14:val="tx1"/>
            </w14:solidFill>
          </w14:textFill>
        </w:rPr>
        <w:t>.2.2</w:t>
      </w:r>
      <w:r>
        <w:rPr>
          <w:rFonts w:ascii="宋体" w:hAnsi="宋体" w:eastAsia="宋体" w:cs="宋体"/>
          <w:color w:val="000000" w:themeColor="text1"/>
          <w:spacing w:val="4"/>
          <w:sz w:val="20"/>
          <w:szCs w:val="20"/>
          <w14:textFill>
            <w14:solidFill>
              <w14:schemeClr w14:val="tx1"/>
            </w14:solidFill>
          </w14:textFill>
        </w:rPr>
        <w:t>预付款的扣回</w:t>
      </w:r>
    </w:p>
    <w:p>
      <w:pPr>
        <w:spacing w:before="155" w:line="378" w:lineRule="auto"/>
        <w:ind w:right="56"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1</w:t>
      </w:r>
      <w:r>
        <w:rPr>
          <w:rFonts w:ascii="宋体" w:hAnsi="宋体" w:eastAsia="宋体" w:cs="宋体"/>
          <w:color w:val="000000" w:themeColor="text1"/>
          <w:spacing w:val="8"/>
          <w:sz w:val="20"/>
          <w:szCs w:val="20"/>
          <w14:textFill>
            <w14:solidFill>
              <w14:schemeClr w14:val="tx1"/>
            </w14:solidFill>
          </w14:textFill>
        </w:rPr>
        <w:t>)工程预付款在合同累计完成金额达到签约合同价格的</w:t>
      </w:r>
      <w:r>
        <w:rPr>
          <w:rFonts w:ascii="宋体" w:hAnsi="宋体" w:eastAsia="宋体" w:cs="宋体"/>
          <w:color w:val="000000" w:themeColor="text1"/>
          <w:spacing w:val="8"/>
          <w:sz w:val="20"/>
          <w:szCs w:val="20"/>
          <w:u w:val="single"/>
          <w14:textFill>
            <w14:solidFill>
              <w14:schemeClr w14:val="tx1"/>
            </w14:solidFill>
          </w14:textFill>
        </w:rPr>
        <w:t>20</w:t>
      </w:r>
      <w:r>
        <w:rPr>
          <w:rFonts w:ascii="宋体" w:hAnsi="宋体" w:eastAsia="宋体" w:cs="宋体"/>
          <w:color w:val="000000" w:themeColor="text1"/>
          <w:spacing w:val="8"/>
          <w:sz w:val="20"/>
          <w:szCs w:val="20"/>
          <w14:textFill>
            <w14:solidFill>
              <w14:schemeClr w14:val="tx1"/>
            </w14:solidFill>
          </w14:textFill>
        </w:rPr>
        <w:t>%时开始扣款，直至合同累计</w:t>
      </w:r>
      <w:r>
        <w:rPr>
          <w:rFonts w:ascii="宋体" w:hAnsi="宋体" w:eastAsia="宋体" w:cs="宋体"/>
          <w:color w:val="000000" w:themeColor="text1"/>
          <w:spacing w:val="6"/>
          <w:sz w:val="20"/>
          <w:szCs w:val="20"/>
          <w14:textFill>
            <w14:solidFill>
              <w14:schemeClr w14:val="tx1"/>
            </w14:solidFill>
          </w14:textFill>
        </w:rPr>
        <w:t>完成金额达</w:t>
      </w:r>
      <w:r>
        <w:rPr>
          <w:rFonts w:ascii="宋体" w:hAnsi="宋体" w:eastAsia="宋体" w:cs="宋体"/>
          <w:color w:val="000000" w:themeColor="text1"/>
          <w:spacing w:val="3"/>
          <w:sz w:val="20"/>
          <w:szCs w:val="20"/>
          <w14:textFill>
            <w14:solidFill>
              <w14:schemeClr w14:val="tx1"/>
            </w14:solidFill>
          </w14:textFill>
        </w:rPr>
        <w:t>到签约合同价的</w:t>
      </w:r>
      <w:r>
        <w:rPr>
          <w:rFonts w:hint="eastAsia" w:ascii="宋体" w:hAnsi="宋体" w:eastAsia="宋体" w:cs="宋体"/>
          <w:color w:val="000000" w:themeColor="text1"/>
          <w:spacing w:val="3"/>
          <w:sz w:val="20"/>
          <w:szCs w:val="20"/>
          <w:u w:val="single"/>
          <w:lang w:val="en-US" w:eastAsia="zh-CN"/>
          <w14:textFill>
            <w14:solidFill>
              <w14:schemeClr w14:val="tx1"/>
            </w14:solidFill>
          </w14:textFill>
        </w:rPr>
        <w:t>8</w:t>
      </w:r>
      <w:r>
        <w:rPr>
          <w:rFonts w:ascii="宋体" w:hAnsi="宋体" w:eastAsia="宋体" w:cs="宋体"/>
          <w:color w:val="000000" w:themeColor="text1"/>
          <w:spacing w:val="3"/>
          <w:sz w:val="20"/>
          <w:szCs w:val="20"/>
          <w:u w:val="single"/>
          <w14:textFill>
            <w14:solidFill>
              <w14:schemeClr w14:val="tx1"/>
            </w14:solidFill>
          </w14:textFill>
        </w:rPr>
        <w:t>0</w:t>
      </w:r>
      <w:r>
        <w:rPr>
          <w:rFonts w:ascii="宋体" w:hAnsi="宋体" w:eastAsia="宋体" w:cs="宋体"/>
          <w:color w:val="000000" w:themeColor="text1"/>
          <w:spacing w:val="3"/>
          <w:sz w:val="20"/>
          <w:szCs w:val="20"/>
          <w14:textFill>
            <w14:solidFill>
              <w14:schemeClr w14:val="tx1"/>
            </w14:solidFill>
          </w14:textFill>
        </w:rPr>
        <w:t>%时全部扣清。</w:t>
      </w:r>
    </w:p>
    <w:p>
      <w:pPr>
        <w:spacing w:before="60" w:line="221" w:lineRule="auto"/>
        <w:ind w:left="1292"/>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i/>
          <w:iCs/>
          <w:color w:val="000000" w:themeColor="text1"/>
          <w:spacing w:val="-10"/>
          <w:position w:val="7"/>
          <w:sz w:val="22"/>
          <w:szCs w:val="22"/>
          <w14:textFill>
            <w14:solidFill>
              <w14:schemeClr w14:val="tx1"/>
            </w14:solidFill>
          </w14:textFill>
        </w:rPr>
        <w:t>R</w:t>
      </w:r>
      <w:r>
        <w:rPr>
          <w:rFonts w:ascii="微软雅黑" w:hAnsi="微软雅黑" w:eastAsia="微软雅黑" w:cs="微软雅黑"/>
          <w:color w:val="000000" w:themeColor="text1"/>
          <w:spacing w:val="-10"/>
          <w:position w:val="7"/>
          <w:sz w:val="22"/>
          <w:szCs w:val="22"/>
          <w14:textFill>
            <w14:solidFill>
              <w14:schemeClr w14:val="tx1"/>
            </w14:solidFill>
          </w14:textFill>
        </w:rPr>
        <w:t>=</w:t>
      </w:r>
      <w:r>
        <w:rPr>
          <w:rFonts w:ascii="Times New Roman" w:hAnsi="Times New Roman" w:eastAsia="Times New Roman" w:cs="Times New Roman"/>
          <w:strike/>
          <w:color w:val="000000" w:themeColor="text1"/>
          <w:spacing w:val="-10"/>
          <w:position w:val="-9"/>
          <w:sz w:val="22"/>
          <w:szCs w:val="22"/>
          <w14:textFill>
            <w14:solidFill>
              <w14:schemeClr w14:val="tx1"/>
            </w14:solidFill>
          </w14:textFill>
        </w:rPr>
        <w:t>(</w:t>
      </w:r>
      <w:r>
        <w:rPr>
          <w:rFonts w:ascii="Times New Roman" w:hAnsi="Times New Roman" w:eastAsia="Times New Roman" w:cs="Times New Roman"/>
          <w:i/>
          <w:iCs/>
          <w:strike/>
          <w:color w:val="000000" w:themeColor="text1"/>
          <w:spacing w:val="-10"/>
          <w:position w:val="-9"/>
          <w:sz w:val="22"/>
          <w:szCs w:val="22"/>
          <w14:textFill>
            <w14:solidFill>
              <w14:schemeClr w14:val="tx1"/>
            </w14:solidFill>
          </w14:textFill>
        </w:rPr>
        <w:t>F</w:t>
      </w:r>
      <w:r>
        <w:rPr>
          <w:rFonts w:ascii="Times New Roman" w:hAnsi="Times New Roman" w:eastAsia="Times New Roman" w:cs="Times New Roman"/>
          <w:strike/>
          <w:color w:val="000000" w:themeColor="text1"/>
          <w:spacing w:val="-10"/>
          <w:position w:val="-15"/>
          <w:sz w:val="12"/>
          <w:szCs w:val="12"/>
          <w14:textFill>
            <w14:solidFill>
              <w14:schemeClr w14:val="tx1"/>
            </w14:solidFill>
          </w14:textFill>
        </w:rPr>
        <w:t>2</w:t>
      </w:r>
      <w:r>
        <w:rPr>
          <w:rFonts w:ascii="Times New Roman" w:hAnsi="Times New Roman" w:eastAsia="Times New Roman" w:cs="Times New Roman"/>
          <w:i/>
          <w:iCs/>
          <w:strike/>
          <w:color w:val="000000" w:themeColor="text1"/>
          <w:spacing w:val="-10"/>
          <w:position w:val="21"/>
          <w:sz w:val="22"/>
          <w:szCs w:val="22"/>
          <w14:textFill>
            <w14:solidFill>
              <w14:schemeClr w14:val="tx1"/>
            </w14:solidFill>
          </w14:textFill>
        </w:rPr>
        <w:t>A</w:t>
      </w:r>
      <w:r>
        <w:rPr>
          <w:rFonts w:ascii="微软雅黑" w:hAnsi="微软雅黑" w:eastAsia="微软雅黑" w:cs="微软雅黑"/>
          <w:strike/>
          <w:color w:val="000000" w:themeColor="text1"/>
          <w:spacing w:val="-10"/>
          <w:position w:val="-9"/>
          <w:sz w:val="22"/>
          <w:szCs w:val="22"/>
          <w14:textFill>
            <w14:solidFill>
              <w14:schemeClr w14:val="tx1"/>
            </w14:solidFill>
          </w14:textFill>
        </w:rPr>
        <w:t>一</w:t>
      </w:r>
      <w:r>
        <w:rPr>
          <w:rFonts w:ascii="Times New Roman" w:hAnsi="Times New Roman" w:eastAsia="Times New Roman" w:cs="Times New Roman"/>
          <w:i/>
          <w:iCs/>
          <w:strike/>
          <w:color w:val="000000" w:themeColor="text1"/>
          <w:spacing w:val="-10"/>
          <w:position w:val="-9"/>
          <w:sz w:val="22"/>
          <w:szCs w:val="22"/>
          <w14:textFill>
            <w14:solidFill>
              <w14:schemeClr w14:val="tx1"/>
            </w14:solidFill>
          </w14:textFill>
        </w:rPr>
        <w:t>F</w:t>
      </w:r>
      <w:r>
        <w:rPr>
          <w:rFonts w:ascii="Times New Roman" w:hAnsi="Times New Roman" w:eastAsia="Times New Roman" w:cs="Times New Roman"/>
          <w:strike/>
          <w:color w:val="000000" w:themeColor="text1"/>
          <w:spacing w:val="-10"/>
          <w:position w:val="-15"/>
          <w:sz w:val="12"/>
          <w:szCs w:val="12"/>
          <w14:textFill>
            <w14:solidFill>
              <w14:schemeClr w14:val="tx1"/>
            </w14:solidFill>
          </w14:textFill>
        </w:rPr>
        <w:t>1</w:t>
      </w:r>
      <w:r>
        <w:rPr>
          <w:rFonts w:ascii="Times New Roman" w:hAnsi="Times New Roman" w:eastAsia="Times New Roman" w:cs="Times New Roman"/>
          <w:strike/>
          <w:color w:val="000000" w:themeColor="text1"/>
          <w:spacing w:val="-10"/>
          <w:position w:val="-9"/>
          <w:sz w:val="22"/>
          <w:szCs w:val="22"/>
          <w14:textFill>
            <w14:solidFill>
              <w14:schemeClr w14:val="tx1"/>
            </w14:solidFill>
          </w14:textFill>
        </w:rPr>
        <w:t>)</w:t>
      </w:r>
      <w:r>
        <w:rPr>
          <w:rFonts w:ascii="Times New Roman" w:hAnsi="Times New Roman" w:eastAsia="Times New Roman" w:cs="Times New Roman"/>
          <w:i/>
          <w:iCs/>
          <w:strike/>
          <w:color w:val="000000" w:themeColor="text1"/>
          <w:spacing w:val="-10"/>
          <w:position w:val="-9"/>
          <w:sz w:val="22"/>
          <w:szCs w:val="22"/>
          <w14:textFill>
            <w14:solidFill>
              <w14:schemeClr w14:val="tx1"/>
            </w14:solidFill>
          </w14:textFill>
        </w:rPr>
        <w:t>S</w:t>
      </w:r>
      <w:r>
        <w:rPr>
          <w:rFonts w:ascii="Times New Roman" w:hAnsi="Times New Roman" w:eastAsia="Times New Roman" w:cs="Times New Roman"/>
          <w:color w:val="000000" w:themeColor="text1"/>
          <w:spacing w:val="-10"/>
          <w:position w:val="7"/>
          <w:sz w:val="22"/>
          <w:szCs w:val="22"/>
          <w14:textFill>
            <w14:solidFill>
              <w14:schemeClr w14:val="tx1"/>
            </w14:solidFill>
          </w14:textFill>
        </w:rPr>
        <w:t>(</w:t>
      </w:r>
      <w:r>
        <w:rPr>
          <w:rFonts w:ascii="Times New Roman" w:hAnsi="Times New Roman" w:eastAsia="Times New Roman" w:cs="Times New Roman"/>
          <w:i/>
          <w:iCs/>
          <w:color w:val="000000" w:themeColor="text1"/>
          <w:spacing w:val="-10"/>
          <w:position w:val="7"/>
          <w:sz w:val="22"/>
          <w:szCs w:val="22"/>
          <w14:textFill>
            <w14:solidFill>
              <w14:schemeClr w14:val="tx1"/>
            </w14:solidFill>
          </w14:textFill>
        </w:rPr>
        <w:t>C</w:t>
      </w:r>
      <w:r>
        <w:rPr>
          <w:rFonts w:ascii="微软雅黑" w:hAnsi="微软雅黑" w:eastAsia="微软雅黑" w:cs="微软雅黑"/>
          <w:color w:val="000000" w:themeColor="text1"/>
          <w:spacing w:val="-10"/>
          <w:position w:val="7"/>
          <w:sz w:val="22"/>
          <w:szCs w:val="22"/>
          <w14:textFill>
            <w14:solidFill>
              <w14:schemeClr w14:val="tx1"/>
            </w14:solidFill>
          </w14:textFill>
        </w:rPr>
        <w:t>一</w:t>
      </w:r>
      <w:r>
        <w:rPr>
          <w:rFonts w:ascii="Times New Roman" w:hAnsi="Times New Roman" w:eastAsia="Times New Roman" w:cs="Times New Roman"/>
          <w:i/>
          <w:iCs/>
          <w:color w:val="000000" w:themeColor="text1"/>
          <w:spacing w:val="-10"/>
          <w:position w:val="7"/>
          <w:sz w:val="22"/>
          <w:szCs w:val="22"/>
          <w14:textFill>
            <w14:solidFill>
              <w14:schemeClr w14:val="tx1"/>
            </w14:solidFill>
          </w14:textFill>
        </w:rPr>
        <w:t>F</w:t>
      </w:r>
      <w:r>
        <w:rPr>
          <w:rFonts w:ascii="Times New Roman" w:hAnsi="Times New Roman" w:eastAsia="Times New Roman" w:cs="Times New Roman"/>
          <w:color w:val="000000" w:themeColor="text1"/>
          <w:spacing w:val="-10"/>
          <w:position w:val="2"/>
          <w:sz w:val="12"/>
          <w:szCs w:val="12"/>
          <w14:textFill>
            <w14:solidFill>
              <w14:schemeClr w14:val="tx1"/>
            </w14:solidFill>
          </w14:textFill>
        </w:rPr>
        <w:t>1</w:t>
      </w:r>
      <w:r>
        <w:rPr>
          <w:rFonts w:ascii="Times New Roman" w:hAnsi="Times New Roman" w:eastAsia="Times New Roman" w:cs="Times New Roman"/>
          <w:i/>
          <w:iCs/>
          <w:color w:val="000000" w:themeColor="text1"/>
          <w:spacing w:val="-10"/>
          <w:position w:val="7"/>
          <w:sz w:val="22"/>
          <w:szCs w:val="22"/>
          <w14:textFill>
            <w14:solidFill>
              <w14:schemeClr w14:val="tx1"/>
            </w14:solidFill>
          </w14:textFill>
        </w:rPr>
        <w:t>S</w:t>
      </w:r>
      <w:r>
        <w:rPr>
          <w:rFonts w:ascii="Times New Roman" w:hAnsi="Times New Roman" w:eastAsia="Times New Roman" w:cs="Times New Roman"/>
          <w:color w:val="000000" w:themeColor="text1"/>
          <w:spacing w:val="-10"/>
          <w:position w:val="7"/>
          <w:sz w:val="22"/>
          <w:szCs w:val="22"/>
          <w14:textFill>
            <w14:solidFill>
              <w14:schemeClr w14:val="tx1"/>
            </w14:solidFill>
          </w14:textFill>
        </w:rPr>
        <w:t>)</w:t>
      </w:r>
    </w:p>
    <w:p>
      <w:pPr>
        <w:spacing w:before="144" w:line="228" w:lineRule="auto"/>
        <w:ind w:left="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式中：</w:t>
      </w:r>
      <w:r>
        <w:rPr>
          <w:rFonts w:ascii="宋体" w:hAnsi="宋体" w:eastAsia="宋体" w:cs="宋体"/>
          <w:color w:val="000000" w:themeColor="text1"/>
          <w:sz w:val="20"/>
          <w:szCs w:val="20"/>
          <w14:textFill>
            <w14:solidFill>
              <w14:schemeClr w14:val="tx1"/>
            </w14:solidFill>
          </w14:textFill>
        </w:rPr>
        <w:t>R</w:t>
      </w:r>
      <w:r>
        <w:rPr>
          <w:rFonts w:ascii="宋体" w:hAnsi="宋体" w:eastAsia="宋体" w:cs="宋体"/>
          <w:color w:val="000000" w:themeColor="text1"/>
          <w:spacing w:val="9"/>
          <w:sz w:val="20"/>
          <w:szCs w:val="20"/>
          <w14:textFill>
            <w14:solidFill>
              <w14:schemeClr w14:val="tx1"/>
            </w14:solidFill>
          </w14:textFill>
        </w:rPr>
        <w:t>——每次进度付款中累计扣回的金额</w:t>
      </w:r>
      <w:r>
        <w:rPr>
          <w:rFonts w:ascii="宋体" w:hAnsi="宋体" w:eastAsia="宋体" w:cs="宋体"/>
          <w:color w:val="000000" w:themeColor="text1"/>
          <w:spacing w:val="8"/>
          <w:sz w:val="20"/>
          <w:szCs w:val="20"/>
          <w14:textFill>
            <w14:solidFill>
              <w14:schemeClr w14:val="tx1"/>
            </w14:solidFill>
          </w14:textFill>
        </w:rPr>
        <w:t>；</w:t>
      </w:r>
    </w:p>
    <w:p>
      <w:pPr>
        <w:spacing w:before="152" w:line="401" w:lineRule="exact"/>
        <w:ind w:left="47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position w:val="14"/>
          <w:sz w:val="20"/>
          <w:szCs w:val="20"/>
          <w14:textFill>
            <w14:solidFill>
              <w14:schemeClr w14:val="tx1"/>
            </w14:solidFill>
          </w14:textFill>
        </w:rPr>
        <w:t>A</w:t>
      </w:r>
      <w:r>
        <w:rPr>
          <w:rFonts w:ascii="宋体" w:hAnsi="宋体" w:eastAsia="宋体" w:cs="宋体"/>
          <w:color w:val="000000" w:themeColor="text1"/>
          <w:spacing w:val="11"/>
          <w:position w:val="14"/>
          <w:sz w:val="20"/>
          <w:szCs w:val="20"/>
          <w14:textFill>
            <w14:solidFill>
              <w14:schemeClr w14:val="tx1"/>
            </w14:solidFill>
          </w14:textFill>
        </w:rPr>
        <w:t>—</w:t>
      </w:r>
      <w:r>
        <w:rPr>
          <w:rFonts w:ascii="宋体" w:hAnsi="宋体" w:eastAsia="宋体" w:cs="宋体"/>
          <w:color w:val="000000" w:themeColor="text1"/>
          <w:spacing w:val="9"/>
          <w:position w:val="14"/>
          <w:sz w:val="20"/>
          <w:szCs w:val="20"/>
          <w14:textFill>
            <w14:solidFill>
              <w14:schemeClr w14:val="tx1"/>
            </w14:solidFill>
          </w14:textFill>
        </w:rPr>
        <w:t>—工程预付款总金额；</w:t>
      </w:r>
    </w:p>
    <w:p>
      <w:pPr>
        <w:spacing w:before="1" w:line="226" w:lineRule="auto"/>
        <w:ind w:left="48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S</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—签约合同价格；</w:t>
      </w:r>
    </w:p>
    <w:p>
      <w:pPr>
        <w:spacing w:before="155" w:line="227" w:lineRule="auto"/>
        <w:ind w:left="47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C</w:t>
      </w:r>
      <w:r>
        <w:rPr>
          <w:rFonts w:ascii="宋体" w:hAnsi="宋体" w:eastAsia="宋体" w:cs="宋体"/>
          <w:color w:val="000000" w:themeColor="text1"/>
          <w:spacing w:val="9"/>
          <w:sz w:val="20"/>
          <w:szCs w:val="20"/>
          <w14:textFill>
            <w14:solidFill>
              <w14:schemeClr w14:val="tx1"/>
            </w14:solidFill>
          </w14:textFill>
        </w:rPr>
        <w:t>——合同累计完成金额</w:t>
      </w:r>
      <w:r>
        <w:rPr>
          <w:rFonts w:ascii="宋体" w:hAnsi="宋体" w:eastAsia="宋体" w:cs="宋体"/>
          <w:color w:val="000000" w:themeColor="text1"/>
          <w:spacing w:val="6"/>
          <w:sz w:val="20"/>
          <w:szCs w:val="20"/>
          <w14:textFill>
            <w14:solidFill>
              <w14:schemeClr w14:val="tx1"/>
            </w14:solidFill>
          </w14:textFill>
        </w:rPr>
        <w:t>；</w:t>
      </w:r>
    </w:p>
    <w:p>
      <w:pPr>
        <w:spacing w:before="152" w:line="227" w:lineRule="auto"/>
        <w:ind w:left="4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F</w:t>
      </w:r>
      <w:r>
        <w:rPr>
          <w:rFonts w:ascii="宋体" w:hAnsi="宋体" w:eastAsia="宋体" w:cs="宋体"/>
          <w:color w:val="000000" w:themeColor="text1"/>
          <w:spacing w:val="18"/>
          <w:sz w:val="20"/>
          <w:szCs w:val="20"/>
          <w14:textFill>
            <w14:solidFill>
              <w14:schemeClr w14:val="tx1"/>
            </w14:solidFill>
          </w14:textFill>
        </w:rPr>
        <w:t>1</w:t>
      </w:r>
      <w:r>
        <w:rPr>
          <w:rFonts w:ascii="宋体" w:hAnsi="宋体" w:eastAsia="宋体" w:cs="宋体"/>
          <w:color w:val="000000" w:themeColor="text1"/>
          <w:spacing w:val="9"/>
          <w:sz w:val="20"/>
          <w:szCs w:val="20"/>
          <w14:textFill>
            <w14:solidFill>
              <w14:schemeClr w14:val="tx1"/>
            </w14:solidFill>
          </w14:textFill>
        </w:rPr>
        <w:t>——开始扣款时合同累计完成金额达到签约合同价格的比例；</w:t>
      </w:r>
    </w:p>
    <w:p>
      <w:pPr>
        <w:spacing w:before="155" w:line="415" w:lineRule="exact"/>
        <w:ind w:left="4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position w:val="16"/>
          <w:sz w:val="20"/>
          <w:szCs w:val="20"/>
          <w14:textFill>
            <w14:solidFill>
              <w14:schemeClr w14:val="tx1"/>
            </w14:solidFill>
          </w14:textFill>
        </w:rPr>
        <w:t>F</w:t>
      </w:r>
      <w:r>
        <w:rPr>
          <w:rFonts w:ascii="宋体" w:hAnsi="宋体" w:eastAsia="宋体" w:cs="宋体"/>
          <w:color w:val="000000" w:themeColor="text1"/>
          <w:spacing w:val="18"/>
          <w:position w:val="16"/>
          <w:sz w:val="20"/>
          <w:szCs w:val="20"/>
          <w14:textFill>
            <w14:solidFill>
              <w14:schemeClr w14:val="tx1"/>
            </w14:solidFill>
          </w14:textFill>
        </w:rPr>
        <w:t>2</w:t>
      </w:r>
      <w:r>
        <w:rPr>
          <w:rFonts w:ascii="宋体" w:hAnsi="宋体" w:eastAsia="宋体" w:cs="宋体"/>
          <w:color w:val="000000" w:themeColor="text1"/>
          <w:spacing w:val="9"/>
          <w:position w:val="16"/>
          <w:sz w:val="20"/>
          <w:szCs w:val="20"/>
          <w14:textFill>
            <w14:solidFill>
              <w14:schemeClr w14:val="tx1"/>
            </w14:solidFill>
          </w14:textFill>
        </w:rPr>
        <w:t>——全部扣清时合同累计完成金额达到签约合同价格的比例。</w:t>
      </w:r>
    </w:p>
    <w:p>
      <w:pPr>
        <w:spacing w:before="1" w:line="226" w:lineRule="auto"/>
        <w:ind w:left="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5"/>
          <w:sz w:val="20"/>
          <w:szCs w:val="20"/>
          <w14:textFill>
            <w14:solidFill>
              <w14:schemeClr w14:val="tx1"/>
            </w14:solidFill>
          </w14:textFill>
        </w:rPr>
        <w:t>上</w:t>
      </w:r>
      <w:r>
        <w:rPr>
          <w:rFonts w:ascii="宋体" w:hAnsi="宋体" w:eastAsia="宋体" w:cs="宋体"/>
          <w:color w:val="000000" w:themeColor="text1"/>
          <w:spacing w:val="9"/>
          <w:sz w:val="20"/>
          <w:szCs w:val="20"/>
          <w14:textFill>
            <w14:solidFill>
              <w14:schemeClr w14:val="tx1"/>
            </w14:solidFill>
          </w14:textFill>
        </w:rPr>
        <w:t>述合同累计完成金额均指价格调整前未扣质量保证金的金额。</w:t>
      </w:r>
    </w:p>
    <w:p>
      <w:pPr>
        <w:spacing w:before="160" w:line="228" w:lineRule="auto"/>
        <w:ind w:left="48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16"/>
          <w:sz w:val="20"/>
          <w:szCs w:val="20"/>
          <w14:textFill>
            <w14:solidFill>
              <w14:schemeClr w14:val="tx1"/>
            </w14:solidFill>
          </w14:textFill>
        </w:rPr>
        <w:t>2</w:t>
      </w:r>
      <w:r>
        <w:rPr>
          <w:rFonts w:ascii="宋体" w:hAnsi="宋体" w:eastAsia="宋体" w:cs="宋体"/>
          <w:color w:val="000000" w:themeColor="text1"/>
          <w:spacing w:val="11"/>
          <w:sz w:val="20"/>
          <w:szCs w:val="20"/>
          <w14:textFill>
            <w14:solidFill>
              <w14:schemeClr w14:val="tx1"/>
            </w14:solidFill>
          </w14:textFill>
        </w:rPr>
        <w:t>)工程材料预付款的扣回与还清约定为：</w:t>
      </w:r>
      <w:r>
        <w:rPr>
          <w:rFonts w:ascii="宋体" w:hAnsi="宋体" w:eastAsia="宋体" w:cs="宋体"/>
          <w:color w:val="000000" w:themeColor="text1"/>
          <w:spacing w:val="11"/>
          <w:sz w:val="20"/>
          <w:szCs w:val="20"/>
          <w:u w:val="single"/>
          <w14:textFill>
            <w14:solidFill>
              <w14:schemeClr w14:val="tx1"/>
            </w14:solidFill>
          </w14:textFill>
        </w:rPr>
        <w:t>无</w:t>
      </w:r>
      <w:r>
        <w:rPr>
          <w:rFonts w:ascii="宋体" w:hAnsi="宋体" w:eastAsia="宋体" w:cs="宋体"/>
          <w:color w:val="000000" w:themeColor="text1"/>
          <w:spacing w:val="11"/>
          <w:sz w:val="20"/>
          <w:szCs w:val="20"/>
          <w14:textFill>
            <w14:solidFill>
              <w14:schemeClr w14:val="tx1"/>
            </w14:solidFill>
          </w14:textFill>
        </w:rPr>
        <w:t>。</w:t>
      </w:r>
    </w:p>
    <w:p>
      <w:pPr>
        <w:spacing w:before="169" w:line="228" w:lineRule="auto"/>
        <w:ind w:left="435"/>
        <w:outlineLvl w:val="0"/>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4"/>
          <w:sz w:val="20"/>
          <w:szCs w:val="20"/>
        </w:rPr>
        <w:t>2.2.2</w:t>
      </w:r>
      <w:r>
        <w:rPr>
          <w:rFonts w:ascii="宋体" w:hAnsi="宋体" w:eastAsia="宋体" w:cs="宋体"/>
          <w:spacing w:val="4"/>
          <w:sz w:val="20"/>
          <w:szCs w:val="20"/>
        </w:rPr>
        <w:t>预付款担保</w:t>
      </w:r>
    </w:p>
    <w:p>
      <w:pPr>
        <w:spacing w:before="172" w:line="388" w:lineRule="auto"/>
        <w:ind w:left="419"/>
        <w:rPr>
          <w:rFonts w:ascii="宋体" w:hAnsi="宋体" w:eastAsia="宋体" w:cs="宋体"/>
          <w:sz w:val="20"/>
          <w:szCs w:val="20"/>
        </w:rPr>
      </w:pPr>
      <w:r>
        <w:rPr>
          <w:rFonts w:ascii="宋体" w:hAnsi="宋体" w:eastAsia="宋体" w:cs="宋体"/>
          <w:spacing w:val="8"/>
          <w:sz w:val="20"/>
          <w:szCs w:val="20"/>
        </w:rPr>
        <w:t>承包人提交预付款担保的期限：</w:t>
      </w:r>
      <w:r>
        <w:rPr>
          <w:rFonts w:ascii="宋体" w:hAnsi="宋体" w:eastAsia="宋体" w:cs="宋体"/>
          <w:spacing w:val="8"/>
          <w:sz w:val="20"/>
          <w:szCs w:val="20"/>
          <w:u w:val="single"/>
        </w:rPr>
        <w:t>无</w:t>
      </w:r>
      <w:r>
        <w:rPr>
          <w:rFonts w:ascii="宋体" w:hAnsi="宋体" w:eastAsia="宋体" w:cs="宋体"/>
          <w:spacing w:val="3"/>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11"/>
          <w:sz w:val="20"/>
          <w:szCs w:val="20"/>
        </w:rPr>
        <w:t>预</w:t>
      </w:r>
      <w:r>
        <w:rPr>
          <w:rFonts w:ascii="宋体" w:hAnsi="宋体" w:eastAsia="宋体" w:cs="宋体"/>
          <w:spacing w:val="7"/>
          <w:sz w:val="20"/>
          <w:szCs w:val="20"/>
        </w:rPr>
        <w:t>付款担保的形式为：</w:t>
      </w:r>
      <w:r>
        <w:rPr>
          <w:rFonts w:ascii="宋体" w:hAnsi="宋体" w:eastAsia="宋体" w:cs="宋体"/>
          <w:spacing w:val="7"/>
          <w:sz w:val="20"/>
          <w:szCs w:val="20"/>
          <w:u w:val="single"/>
        </w:rPr>
        <w:t>无</w:t>
      </w:r>
      <w:r>
        <w:rPr>
          <w:rFonts w:ascii="宋体" w:hAnsi="宋体" w:eastAsia="宋体" w:cs="宋体"/>
          <w:spacing w:val="7"/>
          <w:sz w:val="20"/>
          <w:szCs w:val="20"/>
        </w:rPr>
        <w:t>。</w:t>
      </w:r>
    </w:p>
    <w:p>
      <w:pPr>
        <w:spacing w:before="173" w:line="230" w:lineRule="auto"/>
        <w:ind w:left="4"/>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2</w:t>
      </w:r>
      <w:r>
        <w:rPr>
          <w:rFonts w:ascii="Times New Roman" w:hAnsi="Times New Roman" w:eastAsia="Times New Roman" w:cs="Times New Roman"/>
          <w:b/>
          <w:bCs/>
          <w:spacing w:val="3"/>
          <w:sz w:val="20"/>
          <w:szCs w:val="20"/>
        </w:rPr>
        <w:t>.3</w:t>
      </w:r>
      <w:r>
        <w:rPr>
          <w:rFonts w:ascii="宋体" w:hAnsi="宋体" w:eastAsia="宋体" w:cs="宋体"/>
          <w:spacing w:val="3"/>
          <w:sz w:val="20"/>
          <w:szCs w:val="20"/>
          <w14:textOutline w14:w="3797" w14:cap="sq" w14:cmpd="sng" w14:algn="ctr">
            <w14:solidFill>
              <w14:srgbClr w14:val="000000"/>
            </w14:solidFill>
            <w14:prstDash w14:val="solid"/>
            <w14:bevel/>
          </w14:textOutline>
        </w:rPr>
        <w:t>计量</w:t>
      </w:r>
    </w:p>
    <w:p>
      <w:pPr>
        <w:spacing w:before="145" w:line="229" w:lineRule="auto"/>
        <w:ind w:left="435"/>
        <w:rPr>
          <w:rFonts w:ascii="宋体" w:hAnsi="宋体" w:eastAsia="宋体" w:cs="宋体"/>
          <w:sz w:val="20"/>
          <w:szCs w:val="20"/>
        </w:rPr>
      </w:pPr>
      <w:r>
        <w:rPr>
          <w:rFonts w:ascii="Times New Roman" w:hAnsi="Times New Roman" w:eastAsia="Times New Roman" w:cs="Times New Roman"/>
          <w:spacing w:val="-1"/>
          <w:sz w:val="20"/>
          <w:szCs w:val="20"/>
        </w:rPr>
        <w:t>12.3.1</w:t>
      </w:r>
      <w:r>
        <w:rPr>
          <w:rFonts w:ascii="宋体" w:hAnsi="宋体" w:eastAsia="宋体" w:cs="宋体"/>
          <w:sz w:val="20"/>
          <w:szCs w:val="20"/>
        </w:rPr>
        <w:t>计量原则</w:t>
      </w:r>
    </w:p>
    <w:p>
      <w:pPr>
        <w:spacing w:before="230" w:line="364" w:lineRule="auto"/>
        <w:ind w:left="3" w:right="262" w:firstLine="418"/>
        <w:rPr>
          <w:rFonts w:ascii="宋体" w:hAnsi="宋体" w:eastAsia="宋体" w:cs="宋体"/>
          <w:sz w:val="20"/>
          <w:szCs w:val="20"/>
        </w:rPr>
      </w:pPr>
      <w:r>
        <w:rPr>
          <w:rFonts w:ascii="宋体" w:hAnsi="宋体" w:eastAsia="宋体" w:cs="宋体"/>
          <w:spacing w:val="18"/>
          <w:sz w:val="20"/>
          <w:szCs w:val="20"/>
        </w:rPr>
        <w:t>工程</w:t>
      </w:r>
      <w:r>
        <w:rPr>
          <w:rFonts w:ascii="宋体" w:hAnsi="宋体" w:eastAsia="宋体" w:cs="宋体"/>
          <w:spacing w:val="17"/>
          <w:sz w:val="20"/>
          <w:szCs w:val="20"/>
        </w:rPr>
        <w:t>量</w:t>
      </w:r>
      <w:r>
        <w:rPr>
          <w:rFonts w:ascii="宋体" w:hAnsi="宋体" w:eastAsia="宋体" w:cs="宋体"/>
          <w:spacing w:val="9"/>
          <w:sz w:val="20"/>
          <w:szCs w:val="20"/>
        </w:rPr>
        <w:t>计算规则：实际完成的工程量按国家标准及广西壮族自治区各相关文件规定的计算规</w:t>
      </w:r>
      <w:r>
        <w:rPr>
          <w:rFonts w:ascii="宋体" w:hAnsi="宋体" w:eastAsia="宋体" w:cs="宋体"/>
          <w:spacing w:val="16"/>
          <w:sz w:val="20"/>
          <w:szCs w:val="20"/>
        </w:rPr>
        <w:t>则</w:t>
      </w:r>
      <w:r>
        <w:rPr>
          <w:rFonts w:ascii="宋体" w:hAnsi="宋体" w:eastAsia="宋体" w:cs="宋体"/>
          <w:spacing w:val="9"/>
          <w:sz w:val="20"/>
          <w:szCs w:val="20"/>
        </w:rPr>
        <w:t>和</w:t>
      </w:r>
      <w:r>
        <w:rPr>
          <w:rFonts w:ascii="宋体" w:hAnsi="宋体" w:eastAsia="宋体" w:cs="宋体"/>
          <w:spacing w:val="8"/>
          <w:sz w:val="20"/>
          <w:szCs w:val="20"/>
        </w:rPr>
        <w:t>有关合同约束力的图纸进行计量。</w:t>
      </w:r>
    </w:p>
    <w:p>
      <w:pPr>
        <w:spacing w:line="229" w:lineRule="auto"/>
        <w:ind w:left="435"/>
        <w:rPr>
          <w:rFonts w:ascii="宋体" w:hAnsi="宋体" w:eastAsia="宋体" w:cs="宋体"/>
          <w:sz w:val="20"/>
          <w:szCs w:val="20"/>
        </w:rPr>
      </w:pPr>
      <w:r>
        <w:rPr>
          <w:rFonts w:ascii="Times New Roman" w:hAnsi="Times New Roman" w:eastAsia="Times New Roman" w:cs="Times New Roman"/>
          <w:spacing w:val="6"/>
          <w:sz w:val="20"/>
          <w:szCs w:val="20"/>
        </w:rPr>
        <w:t>12</w:t>
      </w:r>
      <w:r>
        <w:rPr>
          <w:rFonts w:ascii="Times New Roman" w:hAnsi="Times New Roman" w:eastAsia="Times New Roman" w:cs="Times New Roman"/>
          <w:spacing w:val="3"/>
          <w:sz w:val="20"/>
          <w:szCs w:val="20"/>
        </w:rPr>
        <w:t>.3.2</w:t>
      </w:r>
      <w:r>
        <w:rPr>
          <w:rFonts w:ascii="宋体" w:hAnsi="宋体" w:eastAsia="宋体" w:cs="宋体"/>
          <w:spacing w:val="3"/>
          <w:sz w:val="20"/>
          <w:szCs w:val="20"/>
        </w:rPr>
        <w:t>计量周期</w:t>
      </w:r>
    </w:p>
    <w:p>
      <w:pPr>
        <w:spacing w:before="247" w:line="228" w:lineRule="auto"/>
        <w:ind w:left="422"/>
        <w:rPr>
          <w:rFonts w:ascii="宋体" w:hAnsi="宋体" w:eastAsia="宋体" w:cs="宋体"/>
          <w:sz w:val="20"/>
          <w:szCs w:val="20"/>
        </w:rPr>
      </w:pPr>
      <w:r>
        <w:rPr>
          <w:rFonts w:ascii="宋体" w:hAnsi="宋体" w:eastAsia="宋体" w:cs="宋体"/>
          <w:spacing w:val="5"/>
          <w:sz w:val="20"/>
          <w:szCs w:val="20"/>
        </w:rPr>
        <w:t>关于计量周期的约定：</w:t>
      </w:r>
      <w:r>
        <w:rPr>
          <w:rFonts w:ascii="宋体" w:hAnsi="宋体" w:eastAsia="宋体" w:cs="宋体"/>
          <w:spacing w:val="5"/>
          <w:sz w:val="20"/>
          <w:szCs w:val="20"/>
          <w:u w:val="single"/>
        </w:rPr>
        <w:t>每月</w:t>
      </w:r>
      <w:r>
        <w:rPr>
          <w:rFonts w:ascii="Times New Roman" w:hAnsi="Times New Roman" w:eastAsia="Times New Roman" w:cs="Times New Roman"/>
          <w:spacing w:val="5"/>
          <w:sz w:val="20"/>
          <w:szCs w:val="20"/>
          <w:u w:val="single"/>
        </w:rPr>
        <w:t>25</w:t>
      </w:r>
      <w:r>
        <w:rPr>
          <w:rFonts w:ascii="宋体" w:hAnsi="宋体" w:eastAsia="宋体" w:cs="宋体"/>
          <w:spacing w:val="5"/>
          <w:sz w:val="20"/>
          <w:szCs w:val="20"/>
          <w:u w:val="single"/>
        </w:rPr>
        <w:t>日前</w:t>
      </w:r>
      <w:r>
        <w:rPr>
          <w:rFonts w:ascii="宋体" w:hAnsi="宋体" w:eastAsia="宋体" w:cs="宋体"/>
          <w:spacing w:val="3"/>
          <w:sz w:val="20"/>
          <w:szCs w:val="20"/>
        </w:rPr>
        <w:t>。</w:t>
      </w:r>
    </w:p>
    <w:p>
      <w:pPr>
        <w:spacing w:before="172" w:line="227" w:lineRule="auto"/>
        <w:ind w:left="435"/>
        <w:rPr>
          <w:rFonts w:ascii="宋体" w:hAnsi="宋体" w:eastAsia="宋体" w:cs="宋体"/>
          <w:sz w:val="20"/>
          <w:szCs w:val="20"/>
        </w:rPr>
      </w:pPr>
      <w:r>
        <w:rPr>
          <w:rFonts w:ascii="Times New Roman" w:hAnsi="Times New Roman" w:eastAsia="Times New Roman" w:cs="Times New Roman"/>
          <w:spacing w:val="5"/>
          <w:sz w:val="20"/>
          <w:szCs w:val="20"/>
        </w:rPr>
        <w:t>12.3.3</w:t>
      </w:r>
      <w:r>
        <w:rPr>
          <w:rFonts w:ascii="宋体" w:hAnsi="宋体" w:eastAsia="宋体" w:cs="宋体"/>
          <w:spacing w:val="5"/>
          <w:sz w:val="20"/>
          <w:szCs w:val="20"/>
        </w:rPr>
        <w:t>单价合同的计</w:t>
      </w:r>
      <w:r>
        <w:rPr>
          <w:rFonts w:ascii="宋体" w:hAnsi="宋体" w:eastAsia="宋体" w:cs="宋体"/>
          <w:spacing w:val="3"/>
          <w:sz w:val="20"/>
          <w:szCs w:val="20"/>
        </w:rPr>
        <w:t>量</w:t>
      </w:r>
    </w:p>
    <w:p>
      <w:pPr>
        <w:spacing w:before="128" w:line="374" w:lineRule="auto"/>
        <w:ind w:right="56" w:firstLine="421"/>
        <w:rPr>
          <w:rFonts w:ascii="宋体" w:hAnsi="宋体" w:eastAsia="宋体" w:cs="宋体"/>
          <w:sz w:val="20"/>
          <w:szCs w:val="20"/>
        </w:rPr>
      </w:pPr>
      <w:r>
        <w:rPr>
          <w:rFonts w:ascii="宋体" w:hAnsi="宋体" w:eastAsia="宋体" w:cs="宋体"/>
          <w:spacing w:val="13"/>
          <w:sz w:val="20"/>
          <w:szCs w:val="20"/>
        </w:rPr>
        <w:t>关</w:t>
      </w:r>
      <w:r>
        <w:rPr>
          <w:rFonts w:ascii="宋体" w:hAnsi="宋体" w:eastAsia="宋体" w:cs="宋体"/>
          <w:spacing w:val="9"/>
          <w:sz w:val="20"/>
          <w:szCs w:val="20"/>
        </w:rPr>
        <w:t>于单价合同计量的约定：</w:t>
      </w:r>
      <w:r>
        <w:rPr>
          <w:rFonts w:ascii="Times New Roman" w:hAnsi="Times New Roman" w:eastAsia="Times New Roman" w:cs="Times New Roman"/>
          <w:spacing w:val="9"/>
          <w:sz w:val="20"/>
          <w:szCs w:val="20"/>
        </w:rPr>
        <w:t>(1)</w:t>
      </w:r>
      <w:r>
        <w:rPr>
          <w:rFonts w:ascii="宋体" w:hAnsi="宋体" w:eastAsia="宋体" w:cs="宋体"/>
          <w:spacing w:val="9"/>
          <w:sz w:val="20"/>
          <w:szCs w:val="20"/>
        </w:rPr>
        <w:t>工程量清单所列的工程量，不能作为承包人按合同履行其责任</w:t>
      </w:r>
      <w:r>
        <w:rPr>
          <w:rFonts w:ascii="宋体" w:hAnsi="宋体" w:eastAsia="宋体" w:cs="宋体"/>
          <w:spacing w:val="18"/>
          <w:sz w:val="20"/>
          <w:szCs w:val="20"/>
        </w:rPr>
        <w:t>依据，</w:t>
      </w:r>
      <w:r>
        <w:rPr>
          <w:rFonts w:ascii="宋体" w:hAnsi="宋体" w:eastAsia="宋体" w:cs="宋体"/>
          <w:spacing w:val="9"/>
          <w:sz w:val="20"/>
          <w:szCs w:val="20"/>
        </w:rPr>
        <w:t>实际施工中发生的工程量增加或减少并不影响承包人履行合同的责任，工程结算以完成的实</w:t>
      </w:r>
      <w:r>
        <w:rPr>
          <w:rFonts w:ascii="宋体" w:hAnsi="宋体" w:eastAsia="宋体" w:cs="宋体"/>
          <w:spacing w:val="7"/>
          <w:sz w:val="20"/>
          <w:szCs w:val="20"/>
        </w:rPr>
        <w:t>际工程量为准</w:t>
      </w:r>
      <w:r>
        <w:rPr>
          <w:rFonts w:ascii="宋体" w:hAnsi="宋体" w:eastAsia="宋体" w:cs="宋体"/>
          <w:spacing w:val="5"/>
          <w:sz w:val="20"/>
          <w:szCs w:val="20"/>
        </w:rPr>
        <w:t>。</w:t>
      </w:r>
    </w:p>
    <w:p>
      <w:pPr>
        <w:spacing w:line="247" w:lineRule="auto"/>
      </w:pPr>
      <w:r>
        <w:rPr>
          <w:rFonts w:ascii="Times New Roman" w:hAnsi="Times New Roman" w:eastAsia="Times New Roman" w:cs="Times New Roman"/>
          <w:spacing w:val="20"/>
          <w:sz w:val="20"/>
          <w:szCs w:val="20"/>
        </w:rPr>
        <w:t>(2</w:t>
      </w:r>
      <w:r>
        <w:rPr>
          <w:rFonts w:ascii="Times New Roman" w:hAnsi="Times New Roman" w:eastAsia="Times New Roman" w:cs="Times New Roman"/>
          <w:spacing w:val="12"/>
          <w:sz w:val="20"/>
          <w:szCs w:val="20"/>
        </w:rPr>
        <w:t>)</w:t>
      </w:r>
      <w:r>
        <w:rPr>
          <w:rFonts w:ascii="宋体" w:hAnsi="宋体" w:eastAsia="宋体" w:cs="宋体"/>
          <w:spacing w:val="10"/>
          <w:sz w:val="20"/>
          <w:szCs w:val="20"/>
        </w:rPr>
        <w:t>除另有规定外，工程师应按照合同通过计量来核实确定已完成的工程量和价款，承包人应</w:t>
      </w:r>
      <w:r>
        <w:rPr>
          <w:rFonts w:ascii="宋体" w:hAnsi="宋体" w:eastAsia="宋体" w:cs="宋体"/>
          <w:spacing w:val="18"/>
          <w:sz w:val="20"/>
          <w:szCs w:val="20"/>
        </w:rPr>
        <w:t>得到该</w:t>
      </w:r>
      <w:r>
        <w:rPr>
          <w:rFonts w:ascii="宋体" w:hAnsi="宋体" w:eastAsia="宋体" w:cs="宋体"/>
          <w:spacing w:val="10"/>
          <w:sz w:val="20"/>
          <w:szCs w:val="20"/>
        </w:rPr>
        <w:t>价</w:t>
      </w:r>
      <w:r>
        <w:rPr>
          <w:rFonts w:ascii="宋体" w:hAnsi="宋体" w:eastAsia="宋体" w:cs="宋体"/>
          <w:spacing w:val="9"/>
          <w:sz w:val="20"/>
          <w:szCs w:val="20"/>
        </w:rPr>
        <w:t>款扣除保留金后的金额。当工程师要对已完工的工程量进行计量时，应适时地通知承包人</w:t>
      </w:r>
      <w:r>
        <w:rPr>
          <w:rFonts w:ascii="宋体" w:hAnsi="宋体" w:eastAsia="宋体" w:cs="宋体"/>
          <w:spacing w:val="3"/>
          <w:sz w:val="20"/>
          <w:szCs w:val="20"/>
        </w:rPr>
        <w:t>参加</w:t>
      </w:r>
      <w:r>
        <w:rPr>
          <w:rFonts w:ascii="宋体" w:hAnsi="宋体" w:eastAsia="宋体" w:cs="宋体"/>
          <w:spacing w:val="2"/>
          <w:sz w:val="20"/>
          <w:szCs w:val="20"/>
        </w:rPr>
        <w:t>。</w:t>
      </w:r>
    </w:p>
    <w:p>
      <w:pPr>
        <w:spacing w:line="247" w:lineRule="auto"/>
      </w:pPr>
    </w:p>
    <w:p>
      <w:pPr>
        <w:spacing w:before="65" w:line="227" w:lineRule="auto"/>
        <w:ind w:left="435"/>
        <w:outlineLvl w:val="0"/>
        <w:rPr>
          <w:rFonts w:ascii="宋体" w:hAnsi="宋体" w:eastAsia="宋体" w:cs="宋体"/>
          <w:sz w:val="20"/>
          <w:szCs w:val="20"/>
        </w:rPr>
      </w:pPr>
      <w:r>
        <w:rPr>
          <w:rFonts w:ascii="Times New Roman" w:hAnsi="Times New Roman" w:eastAsia="Times New Roman" w:cs="Times New Roman"/>
          <w:spacing w:val="5"/>
          <w:sz w:val="20"/>
          <w:szCs w:val="20"/>
        </w:rPr>
        <w:t>12.3.4</w:t>
      </w:r>
      <w:r>
        <w:rPr>
          <w:rFonts w:ascii="宋体" w:hAnsi="宋体" w:eastAsia="宋体" w:cs="宋体"/>
          <w:spacing w:val="5"/>
          <w:sz w:val="20"/>
          <w:szCs w:val="20"/>
        </w:rPr>
        <w:t>总价合同的计</w:t>
      </w:r>
      <w:r>
        <w:rPr>
          <w:rFonts w:ascii="宋体" w:hAnsi="宋体" w:eastAsia="宋体" w:cs="宋体"/>
          <w:spacing w:val="3"/>
          <w:sz w:val="20"/>
          <w:szCs w:val="20"/>
        </w:rPr>
        <w:t>量</w:t>
      </w:r>
    </w:p>
    <w:p>
      <w:pPr>
        <w:spacing w:before="173" w:line="388" w:lineRule="auto"/>
        <w:ind w:right="1" w:firstLine="421"/>
        <w:rPr>
          <w:rFonts w:ascii="宋体" w:hAnsi="宋体" w:eastAsia="宋体" w:cs="宋体"/>
          <w:sz w:val="20"/>
          <w:szCs w:val="20"/>
        </w:rPr>
      </w:pPr>
      <w:r>
        <w:rPr>
          <w:rFonts w:ascii="宋体" w:hAnsi="宋体" w:eastAsia="宋体" w:cs="宋体"/>
          <w:spacing w:val="14"/>
          <w:sz w:val="20"/>
          <w:szCs w:val="20"/>
        </w:rPr>
        <w:t>关</w:t>
      </w:r>
      <w:r>
        <w:rPr>
          <w:rFonts w:ascii="宋体" w:hAnsi="宋体" w:eastAsia="宋体" w:cs="宋体"/>
          <w:spacing w:val="9"/>
          <w:sz w:val="20"/>
          <w:szCs w:val="20"/>
        </w:rPr>
        <w:t>于总价合同计量的约定：</w:t>
      </w:r>
      <w:r>
        <w:rPr>
          <w:rFonts w:ascii="宋体" w:hAnsi="宋体" w:eastAsia="宋体" w:cs="宋体"/>
          <w:spacing w:val="9"/>
          <w:sz w:val="20"/>
          <w:szCs w:val="20"/>
          <w:u w:val="single"/>
        </w:rPr>
        <w:t>除工程变更外，原图纸范围内的工程量不得按实计量。进度款</w:t>
      </w:r>
      <w:r>
        <w:rPr>
          <w:rFonts w:ascii="宋体" w:hAnsi="宋体" w:eastAsia="宋体" w:cs="宋体"/>
          <w:spacing w:val="12"/>
          <w:sz w:val="20"/>
          <w:szCs w:val="20"/>
          <w:u w:val="single"/>
        </w:rPr>
        <w:t>按支付分</w:t>
      </w:r>
      <w:r>
        <w:rPr>
          <w:rFonts w:ascii="宋体" w:hAnsi="宋体" w:eastAsia="宋体" w:cs="宋体"/>
          <w:spacing w:val="8"/>
          <w:sz w:val="20"/>
          <w:szCs w:val="20"/>
          <w:u w:val="single"/>
        </w:rPr>
        <w:t>解</w:t>
      </w:r>
      <w:r>
        <w:rPr>
          <w:rFonts w:ascii="宋体" w:hAnsi="宋体" w:eastAsia="宋体" w:cs="宋体"/>
          <w:spacing w:val="6"/>
          <w:sz w:val="20"/>
          <w:szCs w:val="20"/>
          <w:u w:val="single"/>
        </w:rPr>
        <w:t>表支付，按通用条款约定进行计量，但合同价款按照支付分解表进行支付。</w:t>
      </w:r>
      <w:r>
        <w:rPr>
          <w:rFonts w:ascii="宋体" w:hAnsi="宋体" w:eastAsia="宋体" w:cs="宋体"/>
          <w:spacing w:val="6"/>
          <w:sz w:val="20"/>
          <w:szCs w:val="20"/>
        </w:rPr>
        <w:t>。</w:t>
      </w:r>
    </w:p>
    <w:p>
      <w:pPr>
        <w:spacing w:before="1" w:line="387" w:lineRule="auto"/>
        <w:ind w:left="2" w:right="1" w:firstLine="432"/>
        <w:rPr>
          <w:rFonts w:ascii="宋体" w:hAnsi="宋体" w:eastAsia="宋体" w:cs="宋体"/>
          <w:sz w:val="20"/>
          <w:szCs w:val="20"/>
        </w:rPr>
      </w:pPr>
      <w:r>
        <w:rPr>
          <w:rFonts w:ascii="Times New Roman" w:hAnsi="Times New Roman" w:eastAsia="Times New Roman" w:cs="Times New Roman"/>
          <w:spacing w:val="12"/>
          <w:sz w:val="20"/>
          <w:szCs w:val="20"/>
        </w:rPr>
        <w:t>12.</w:t>
      </w:r>
      <w:r>
        <w:rPr>
          <w:rFonts w:ascii="Times New Roman" w:hAnsi="Times New Roman" w:eastAsia="Times New Roman" w:cs="Times New Roman"/>
          <w:spacing w:val="11"/>
          <w:sz w:val="20"/>
          <w:szCs w:val="20"/>
        </w:rPr>
        <w:t>3</w:t>
      </w:r>
      <w:r>
        <w:rPr>
          <w:rFonts w:ascii="Times New Roman" w:hAnsi="Times New Roman" w:eastAsia="Times New Roman" w:cs="Times New Roman"/>
          <w:spacing w:val="6"/>
          <w:sz w:val="20"/>
          <w:szCs w:val="20"/>
        </w:rPr>
        <w:t>.5</w:t>
      </w:r>
      <w:r>
        <w:rPr>
          <w:rFonts w:ascii="宋体" w:hAnsi="宋体" w:eastAsia="宋体" w:cs="宋体"/>
          <w:spacing w:val="6"/>
          <w:sz w:val="20"/>
          <w:szCs w:val="20"/>
        </w:rPr>
        <w:t>总价合同采用支付分解表计量支付的，是否适用第</w:t>
      </w:r>
      <w:r>
        <w:rPr>
          <w:rFonts w:ascii="Times New Roman" w:hAnsi="Times New Roman" w:eastAsia="Times New Roman" w:cs="Times New Roman"/>
          <w:spacing w:val="6"/>
          <w:sz w:val="20"/>
          <w:szCs w:val="20"/>
        </w:rPr>
        <w:t>12.3.4</w:t>
      </w:r>
      <w:r>
        <w:rPr>
          <w:rFonts w:ascii="宋体" w:hAnsi="宋体" w:eastAsia="宋体" w:cs="宋体"/>
          <w:spacing w:val="6"/>
          <w:sz w:val="20"/>
          <w:szCs w:val="20"/>
        </w:rPr>
        <w:t>项〔总价合同的计量〕约定进</w:t>
      </w:r>
      <w:r>
        <w:rPr>
          <w:rFonts w:ascii="宋体" w:hAnsi="宋体" w:eastAsia="宋体" w:cs="宋体"/>
          <w:spacing w:val="10"/>
          <w:sz w:val="20"/>
          <w:szCs w:val="20"/>
        </w:rPr>
        <w:t>行</w:t>
      </w:r>
      <w:r>
        <w:rPr>
          <w:rFonts w:ascii="宋体" w:hAnsi="宋体" w:eastAsia="宋体" w:cs="宋体"/>
          <w:spacing w:val="7"/>
          <w:sz w:val="20"/>
          <w:szCs w:val="20"/>
        </w:rPr>
        <w:t>计</w:t>
      </w:r>
      <w:r>
        <w:rPr>
          <w:rFonts w:ascii="宋体" w:hAnsi="宋体" w:eastAsia="宋体" w:cs="宋体"/>
          <w:spacing w:val="5"/>
          <w:sz w:val="20"/>
          <w:szCs w:val="20"/>
        </w:rPr>
        <w:t>量：</w:t>
      </w:r>
      <w:r>
        <w:rPr>
          <w:rFonts w:ascii="宋体" w:hAnsi="宋体" w:eastAsia="宋体" w:cs="宋体"/>
          <w:spacing w:val="5"/>
          <w:sz w:val="20"/>
          <w:szCs w:val="20"/>
          <w:u w:val="single"/>
        </w:rPr>
        <w:t>无</w:t>
      </w:r>
      <w:r>
        <w:rPr>
          <w:rFonts w:ascii="宋体" w:hAnsi="宋体" w:eastAsia="宋体" w:cs="宋体"/>
          <w:spacing w:val="5"/>
          <w:sz w:val="20"/>
          <w:szCs w:val="20"/>
        </w:rPr>
        <w:t>。</w:t>
      </w:r>
    </w:p>
    <w:p>
      <w:pPr>
        <w:spacing w:line="226" w:lineRule="auto"/>
        <w:ind w:left="435"/>
        <w:outlineLvl w:val="0"/>
        <w:rPr>
          <w:rFonts w:ascii="宋体" w:hAnsi="宋体" w:eastAsia="宋体" w:cs="宋体"/>
          <w:sz w:val="20"/>
          <w:szCs w:val="20"/>
        </w:rPr>
      </w:pPr>
      <w:r>
        <w:rPr>
          <w:rFonts w:ascii="Times New Roman" w:hAnsi="Times New Roman" w:eastAsia="Times New Roman" w:cs="Times New Roman"/>
          <w:spacing w:val="6"/>
          <w:sz w:val="20"/>
          <w:szCs w:val="20"/>
        </w:rPr>
        <w:t>12.3.6</w:t>
      </w:r>
      <w:r>
        <w:rPr>
          <w:rFonts w:ascii="宋体" w:hAnsi="宋体" w:eastAsia="宋体" w:cs="宋体"/>
          <w:spacing w:val="6"/>
          <w:sz w:val="20"/>
          <w:szCs w:val="20"/>
        </w:rPr>
        <w:t>其他价格形式合同的计</w:t>
      </w:r>
      <w:r>
        <w:rPr>
          <w:rFonts w:ascii="宋体" w:hAnsi="宋体" w:eastAsia="宋体" w:cs="宋体"/>
          <w:spacing w:val="5"/>
          <w:sz w:val="20"/>
          <w:szCs w:val="20"/>
        </w:rPr>
        <w:t>量</w:t>
      </w:r>
    </w:p>
    <w:p>
      <w:pPr>
        <w:spacing w:before="175" w:line="226" w:lineRule="auto"/>
        <w:ind w:left="420"/>
        <w:rPr>
          <w:rFonts w:ascii="宋体" w:hAnsi="宋体" w:eastAsia="宋体" w:cs="宋体"/>
          <w:sz w:val="20"/>
          <w:szCs w:val="20"/>
        </w:rPr>
      </w:pPr>
      <w:r>
        <w:rPr>
          <w:rFonts w:ascii="宋体" w:hAnsi="宋体" w:eastAsia="宋体" w:cs="宋体"/>
          <w:spacing w:val="8"/>
          <w:sz w:val="20"/>
          <w:szCs w:val="20"/>
        </w:rPr>
        <w:t>其他价格形式的计量方式和程序：</w:t>
      </w:r>
      <w:r>
        <w:rPr>
          <w:rFonts w:ascii="宋体" w:hAnsi="宋体" w:eastAsia="宋体" w:cs="宋体"/>
          <w:spacing w:val="8"/>
          <w:sz w:val="20"/>
          <w:szCs w:val="20"/>
          <w:u w:val="single"/>
        </w:rPr>
        <w:t>无</w:t>
      </w:r>
      <w:r>
        <w:rPr>
          <w:rFonts w:ascii="宋体" w:hAnsi="宋体" w:eastAsia="宋体" w:cs="宋体"/>
          <w:spacing w:val="8"/>
          <w:sz w:val="20"/>
          <w:szCs w:val="20"/>
        </w:rPr>
        <w:t>。</w:t>
      </w:r>
    </w:p>
    <w:p>
      <w:pPr>
        <w:spacing w:before="175" w:line="228" w:lineRule="auto"/>
        <w:ind w:left="4"/>
        <w:outlineLvl w:val="0"/>
        <w:rPr>
          <w:rFonts w:ascii="宋体" w:hAnsi="宋体" w:eastAsia="宋体" w:cs="宋体"/>
          <w:sz w:val="20"/>
          <w:szCs w:val="20"/>
        </w:rPr>
      </w:pP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6"/>
          <w:sz w:val="20"/>
          <w:szCs w:val="20"/>
        </w:rPr>
        <w:t>2.4</w:t>
      </w:r>
      <w:r>
        <w:rPr>
          <w:rFonts w:ascii="宋体" w:hAnsi="宋体" w:eastAsia="宋体" w:cs="宋体"/>
          <w:spacing w:val="6"/>
          <w:sz w:val="20"/>
          <w:szCs w:val="20"/>
          <w14:textOutline w14:w="3797" w14:cap="sq" w14:cmpd="sng" w14:algn="ctr">
            <w14:solidFill>
              <w14:srgbClr w14:val="000000"/>
            </w14:solidFill>
            <w14:prstDash w14:val="solid"/>
            <w14:bevel/>
          </w14:textOutline>
        </w:rPr>
        <w:t>工程进度款支付</w:t>
      </w:r>
    </w:p>
    <w:p>
      <w:pPr>
        <w:spacing w:before="187" w:line="228" w:lineRule="auto"/>
        <w:ind w:left="435"/>
        <w:rPr>
          <w:rFonts w:ascii="宋体" w:hAnsi="宋体" w:eastAsia="宋体" w:cs="宋体"/>
          <w:sz w:val="20"/>
          <w:szCs w:val="20"/>
        </w:rPr>
      </w:pPr>
      <w:r>
        <w:rPr>
          <w:rFonts w:ascii="Times New Roman" w:hAnsi="Times New Roman" w:eastAsia="Times New Roman" w:cs="Times New Roman"/>
          <w:spacing w:val="-1"/>
          <w:sz w:val="20"/>
          <w:szCs w:val="20"/>
        </w:rPr>
        <w:t>12.4.1</w:t>
      </w:r>
      <w:r>
        <w:rPr>
          <w:rFonts w:ascii="宋体" w:hAnsi="宋体" w:eastAsia="宋体" w:cs="宋体"/>
          <w:sz w:val="20"/>
          <w:szCs w:val="20"/>
        </w:rPr>
        <w:t>付款周期</w:t>
      </w:r>
    </w:p>
    <w:p>
      <w:pPr>
        <w:spacing w:before="195" w:line="402" w:lineRule="auto"/>
        <w:ind w:firstLine="4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spacing w:val="6"/>
          <w:sz w:val="20"/>
          <w:szCs w:val="20"/>
          <w14:textOutline w14:w="3797" w14:cap="sq" w14:cmpd="sng" w14:algn="ctr">
            <w14:solidFill>
              <w14:srgbClr w14:val="000000"/>
            </w14:solidFill>
            <w14:prstDash w14:val="solid"/>
            <w14:bevel/>
          </w14:textOutline>
        </w:rPr>
        <w:t>关于付款周期的约定：</w:t>
      </w:r>
      <w:r>
        <w:rPr>
          <w:rFonts w:ascii="宋体" w:hAnsi="宋体" w:eastAsia="宋体" w:cs="宋体"/>
          <w:color w:val="000000" w:themeColor="text1"/>
          <w:spacing w:val="6"/>
          <w:sz w:val="20"/>
          <w:szCs w:val="20"/>
          <w:u w:val="single"/>
          <w14:textFill>
            <w14:solidFill>
              <w14:schemeClr w14:val="tx1"/>
            </w14:solidFill>
          </w14:textFill>
        </w:rPr>
        <w:t>工程进度款按承包人当月完成且通过质量评定签证的工程量的</w:t>
      </w:r>
      <w:r>
        <w:rPr>
          <w:rFonts w:hint="eastAsia" w:ascii="宋体" w:hAnsi="宋体" w:eastAsia="宋体" w:cs="宋体"/>
          <w:color w:val="000000" w:themeColor="text1"/>
          <w:spacing w:val="6"/>
          <w:sz w:val="20"/>
          <w:szCs w:val="20"/>
          <w:u w:val="single"/>
          <w:lang w:val="en-US" w:eastAsia="zh-CN"/>
          <w14:textFill>
            <w14:solidFill>
              <w14:schemeClr w14:val="tx1"/>
            </w14:solidFill>
          </w14:textFill>
        </w:rPr>
        <w:t>80</w:t>
      </w:r>
      <w:r>
        <w:rPr>
          <w:rFonts w:ascii="宋体" w:hAnsi="宋体" w:eastAsia="宋体" w:cs="宋体"/>
          <w:color w:val="000000" w:themeColor="text1"/>
          <w:spacing w:val="6"/>
          <w:sz w:val="20"/>
          <w:szCs w:val="20"/>
          <w:u w:val="single"/>
          <w14:textFill>
            <w14:solidFill>
              <w14:schemeClr w14:val="tx1"/>
            </w14:solidFill>
          </w14:textFill>
        </w:rPr>
        <w:t>%支付;</w:t>
      </w:r>
      <w:r>
        <w:rPr>
          <w:rFonts w:ascii="宋体" w:hAnsi="宋体" w:eastAsia="宋体" w:cs="宋体"/>
          <w:color w:val="000000" w:themeColor="text1"/>
          <w:spacing w:val="12"/>
          <w:sz w:val="20"/>
          <w:szCs w:val="20"/>
          <w:u w:val="single"/>
          <w14:textFill>
            <w14:solidFill>
              <w14:schemeClr w14:val="tx1"/>
            </w14:solidFill>
          </w14:textFill>
        </w:rPr>
        <w:t>其余</w:t>
      </w:r>
      <w:r>
        <w:rPr>
          <w:rFonts w:hint="eastAsia" w:ascii="宋体" w:hAnsi="宋体" w:eastAsia="宋体" w:cs="宋体"/>
          <w:color w:val="000000" w:themeColor="text1"/>
          <w:spacing w:val="12"/>
          <w:sz w:val="20"/>
          <w:szCs w:val="20"/>
          <w:u w:val="single"/>
          <w:lang w:val="en-US" w:eastAsia="zh-CN"/>
          <w14:textFill>
            <w14:solidFill>
              <w14:schemeClr w14:val="tx1"/>
            </w14:solidFill>
          </w14:textFill>
        </w:rPr>
        <w:t>20</w:t>
      </w:r>
      <w:r>
        <w:rPr>
          <w:rFonts w:ascii="宋体" w:hAnsi="宋体" w:eastAsia="宋体" w:cs="宋体"/>
          <w:color w:val="000000" w:themeColor="text1"/>
          <w:spacing w:val="9"/>
          <w:sz w:val="20"/>
          <w:szCs w:val="20"/>
          <w:u w:val="single"/>
          <w14:textFill>
            <w14:solidFill>
              <w14:schemeClr w14:val="tx1"/>
            </w14:solidFill>
          </w14:textFill>
        </w:rPr>
        <w:t>%</w:t>
      </w:r>
      <w:r>
        <w:rPr>
          <w:rFonts w:ascii="宋体" w:hAnsi="宋体" w:eastAsia="宋体" w:cs="宋体"/>
          <w:color w:val="000000" w:themeColor="text1"/>
          <w:spacing w:val="6"/>
          <w:sz w:val="20"/>
          <w:szCs w:val="20"/>
          <w:u w:val="single"/>
          <w14:textFill>
            <w14:solidFill>
              <w14:schemeClr w14:val="tx1"/>
            </w14:solidFill>
          </w14:textFill>
        </w:rPr>
        <w:t>为结算预留金，工程完工后通过竣工抽检合格，经审计或财政审核后，按结算价的3%扣除</w:t>
      </w:r>
      <w:r>
        <w:rPr>
          <w:rFonts w:ascii="宋体" w:hAnsi="宋体" w:eastAsia="宋体" w:cs="宋体"/>
          <w:color w:val="000000" w:themeColor="text1"/>
          <w:spacing w:val="8"/>
          <w:sz w:val="20"/>
          <w:szCs w:val="20"/>
          <w:u w:val="single"/>
          <w14:textFill>
            <w14:solidFill>
              <w14:schemeClr w14:val="tx1"/>
            </w14:solidFill>
          </w14:textFill>
        </w:rPr>
        <w:t>预</w:t>
      </w:r>
      <w:r>
        <w:rPr>
          <w:rFonts w:ascii="宋体" w:hAnsi="宋体" w:eastAsia="宋体" w:cs="宋体"/>
          <w:color w:val="000000" w:themeColor="text1"/>
          <w:spacing w:val="7"/>
          <w:sz w:val="20"/>
          <w:szCs w:val="20"/>
          <w:u w:val="single"/>
          <w14:textFill>
            <w14:solidFill>
              <w14:schemeClr w14:val="tx1"/>
            </w14:solidFill>
          </w14:textFill>
        </w:rPr>
        <w:t>留金，剩余部分支付给承包人，同时解除履约担保或退还履约保证金;工程质保期为完工验收后1</w:t>
      </w:r>
      <w:r>
        <w:rPr>
          <w:rFonts w:ascii="宋体" w:hAnsi="宋体" w:eastAsia="宋体" w:cs="宋体"/>
          <w:color w:val="000000" w:themeColor="text1"/>
          <w:spacing w:val="11"/>
          <w:sz w:val="20"/>
          <w:szCs w:val="20"/>
          <w:u w:val="single"/>
          <w14:textFill>
            <w14:solidFill>
              <w14:schemeClr w14:val="tx1"/>
            </w14:solidFill>
          </w14:textFill>
        </w:rPr>
        <w:t>年</w:t>
      </w:r>
      <w:r>
        <w:rPr>
          <w:rFonts w:ascii="宋体" w:hAnsi="宋体" w:eastAsia="宋体" w:cs="宋体"/>
          <w:color w:val="000000" w:themeColor="text1"/>
          <w:spacing w:val="9"/>
          <w:sz w:val="20"/>
          <w:szCs w:val="20"/>
          <w:u w:val="single"/>
          <w14:textFill>
            <w14:solidFill>
              <w14:schemeClr w14:val="tx1"/>
            </w14:solidFill>
          </w14:textFill>
        </w:rPr>
        <w:t>，3%质保金在工程无质量问题且质保期满后一个月内结清。</w:t>
      </w:r>
    </w:p>
    <w:p>
      <w:pPr>
        <w:spacing w:line="228" w:lineRule="auto"/>
        <w:ind w:left="435"/>
        <w:outlineLvl w:val="0"/>
        <w:rPr>
          <w:rFonts w:ascii="宋体" w:hAnsi="宋体" w:eastAsia="宋体" w:cs="宋体"/>
          <w:sz w:val="20"/>
          <w:szCs w:val="20"/>
        </w:rPr>
      </w:pPr>
      <w:r>
        <w:rPr>
          <w:rFonts w:ascii="Times New Roman" w:hAnsi="Times New Roman" w:eastAsia="Times New Roman" w:cs="Times New Roman"/>
          <w:spacing w:val="10"/>
          <w:sz w:val="20"/>
          <w:szCs w:val="20"/>
        </w:rPr>
        <w:t>12</w:t>
      </w:r>
      <w:r>
        <w:rPr>
          <w:rFonts w:ascii="Times New Roman" w:hAnsi="Times New Roman" w:eastAsia="Times New Roman" w:cs="Times New Roman"/>
          <w:spacing w:val="7"/>
          <w:sz w:val="20"/>
          <w:szCs w:val="20"/>
        </w:rPr>
        <w:t>.</w:t>
      </w:r>
      <w:r>
        <w:rPr>
          <w:rFonts w:ascii="Times New Roman" w:hAnsi="Times New Roman" w:eastAsia="Times New Roman" w:cs="Times New Roman"/>
          <w:spacing w:val="5"/>
          <w:sz w:val="20"/>
          <w:szCs w:val="20"/>
        </w:rPr>
        <w:t>4.2</w:t>
      </w:r>
      <w:r>
        <w:rPr>
          <w:rFonts w:ascii="宋体" w:hAnsi="宋体" w:eastAsia="宋体" w:cs="宋体"/>
          <w:spacing w:val="5"/>
          <w:sz w:val="20"/>
          <w:szCs w:val="20"/>
        </w:rPr>
        <w:t>进度付款申请单的编制</w:t>
      </w:r>
    </w:p>
    <w:p>
      <w:pPr>
        <w:spacing w:before="173" w:line="371" w:lineRule="auto"/>
        <w:ind w:left="434" w:right="1677" w:hanging="12"/>
        <w:rPr>
          <w:rFonts w:ascii="宋体" w:hAnsi="宋体" w:eastAsia="宋体" w:cs="宋体"/>
          <w:sz w:val="20"/>
          <w:szCs w:val="20"/>
        </w:rPr>
      </w:pPr>
      <w:r>
        <w:rPr>
          <w:rFonts w:ascii="宋体" w:hAnsi="宋体" w:eastAsia="宋体" w:cs="宋体"/>
          <w:spacing w:val="18"/>
          <w:sz w:val="20"/>
          <w:szCs w:val="20"/>
        </w:rPr>
        <w:t>关于</w:t>
      </w:r>
      <w:r>
        <w:rPr>
          <w:rFonts w:ascii="宋体" w:hAnsi="宋体" w:eastAsia="宋体" w:cs="宋体"/>
          <w:spacing w:val="10"/>
          <w:sz w:val="20"/>
          <w:szCs w:val="20"/>
        </w:rPr>
        <w:t>进</w:t>
      </w:r>
      <w:r>
        <w:rPr>
          <w:rFonts w:ascii="宋体" w:hAnsi="宋体" w:eastAsia="宋体" w:cs="宋体"/>
          <w:spacing w:val="9"/>
          <w:sz w:val="20"/>
          <w:szCs w:val="20"/>
        </w:rPr>
        <w:t>度付款申请单编制的约定：</w:t>
      </w:r>
      <w:r>
        <w:rPr>
          <w:rFonts w:ascii="宋体" w:hAnsi="宋体" w:eastAsia="宋体" w:cs="宋体"/>
          <w:spacing w:val="9"/>
          <w:sz w:val="20"/>
          <w:szCs w:val="20"/>
          <w:u w:val="single"/>
        </w:rPr>
        <w:t>按发包人要求及财政部门规定进行编制。</w:t>
      </w:r>
      <w:r>
        <w:rPr>
          <w:rFonts w:ascii="宋体" w:hAnsi="宋体" w:eastAsia="宋体" w:cs="宋体"/>
          <w:spacing w:val="6"/>
          <w:sz w:val="20"/>
          <w:szCs w:val="20"/>
        </w:rPr>
        <w:t>12.4.4进度款审核和支</w:t>
      </w:r>
      <w:r>
        <w:rPr>
          <w:rFonts w:ascii="宋体" w:hAnsi="宋体" w:eastAsia="宋体" w:cs="宋体"/>
          <w:spacing w:val="4"/>
          <w:sz w:val="20"/>
          <w:szCs w:val="20"/>
        </w:rPr>
        <w:t>付</w:t>
      </w:r>
    </w:p>
    <w:p>
      <w:pPr>
        <w:spacing w:before="1" w:line="226" w:lineRule="auto"/>
        <w:ind w:left="429"/>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监理人审查并报送发包人的期限：</w:t>
      </w:r>
      <w:r>
        <w:rPr>
          <w:rFonts w:ascii="宋体" w:hAnsi="宋体" w:eastAsia="宋体" w:cs="宋体"/>
          <w:spacing w:val="7"/>
          <w:sz w:val="20"/>
          <w:szCs w:val="20"/>
          <w:u w:val="single"/>
        </w:rPr>
        <w:t>收到相关资料后7天内</w:t>
      </w:r>
      <w:r>
        <w:rPr>
          <w:rFonts w:ascii="宋体" w:hAnsi="宋体" w:eastAsia="宋体" w:cs="宋体"/>
          <w:spacing w:val="7"/>
          <w:sz w:val="20"/>
          <w:szCs w:val="20"/>
        </w:rPr>
        <w:t>。</w:t>
      </w:r>
    </w:p>
    <w:p>
      <w:pPr>
        <w:spacing w:before="155" w:line="227" w:lineRule="auto"/>
        <w:ind w:left="422"/>
        <w:rPr>
          <w:rFonts w:ascii="宋体" w:hAnsi="宋体" w:eastAsia="宋体" w:cs="宋体"/>
          <w:sz w:val="20"/>
          <w:szCs w:val="20"/>
        </w:rPr>
      </w:pPr>
      <w:r>
        <w:rPr>
          <w:rFonts w:ascii="宋体" w:hAnsi="宋体" w:eastAsia="宋体" w:cs="宋体"/>
          <w:spacing w:val="6"/>
          <w:sz w:val="20"/>
          <w:szCs w:val="20"/>
        </w:rPr>
        <w:t>发包人完成审批并签发进度款支付证书的期限：</w:t>
      </w:r>
      <w:r>
        <w:rPr>
          <w:rFonts w:ascii="宋体" w:hAnsi="宋体" w:eastAsia="宋体" w:cs="宋体"/>
          <w:spacing w:val="6"/>
          <w:sz w:val="20"/>
          <w:szCs w:val="20"/>
          <w:u w:val="single"/>
        </w:rPr>
        <w:t>收到相关资料后7天内</w:t>
      </w:r>
      <w:r>
        <w:rPr>
          <w:rFonts w:ascii="宋体" w:hAnsi="宋体" w:eastAsia="宋体" w:cs="宋体"/>
          <w:sz w:val="20"/>
          <w:szCs w:val="20"/>
        </w:rPr>
        <w:t>。</w:t>
      </w:r>
    </w:p>
    <w:p>
      <w:pPr>
        <w:spacing w:before="155" w:line="368" w:lineRule="auto"/>
        <w:ind w:left="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2</w:t>
      </w:r>
      <w:r>
        <w:rPr>
          <w:rFonts w:ascii="宋体" w:hAnsi="宋体" w:eastAsia="宋体" w:cs="宋体"/>
          <w:spacing w:val="11"/>
          <w:sz w:val="20"/>
          <w:szCs w:val="20"/>
        </w:rPr>
        <w:t>)发包人支付进度款的期限：</w:t>
      </w:r>
      <w:r>
        <w:rPr>
          <w:rFonts w:ascii="宋体" w:hAnsi="宋体" w:eastAsia="宋体" w:cs="宋体"/>
          <w:spacing w:val="11"/>
          <w:sz w:val="20"/>
          <w:szCs w:val="20"/>
          <w:u w:val="single"/>
        </w:rPr>
        <w:t>按财政付款程序办理相关手续</w:t>
      </w:r>
      <w:r>
        <w:rPr>
          <w:rFonts w:ascii="宋体" w:hAnsi="宋体" w:eastAsia="宋体" w:cs="宋体"/>
          <w:spacing w:val="11"/>
          <w:sz w:val="20"/>
          <w:szCs w:val="20"/>
        </w:rPr>
        <w:t>。</w:t>
      </w:r>
    </w:p>
    <w:p>
      <w:pPr>
        <w:spacing w:line="227" w:lineRule="auto"/>
        <w:ind w:left="528"/>
        <w:rPr>
          <w:rFonts w:ascii="宋体" w:hAnsi="宋体" w:eastAsia="宋体" w:cs="宋体"/>
          <w:sz w:val="20"/>
          <w:szCs w:val="20"/>
        </w:rPr>
      </w:pPr>
      <w:r>
        <w:rPr>
          <w:rFonts w:ascii="宋体" w:hAnsi="宋体" w:eastAsia="宋体" w:cs="宋体"/>
          <w:spacing w:val="8"/>
          <w:sz w:val="20"/>
          <w:szCs w:val="20"/>
        </w:rPr>
        <w:t>发包人逾期支付进度款的违约金的计算方式：</w:t>
      </w:r>
      <w:r>
        <w:rPr>
          <w:rFonts w:ascii="宋体" w:hAnsi="宋体" w:eastAsia="宋体" w:cs="宋体"/>
          <w:spacing w:val="8"/>
          <w:sz w:val="20"/>
          <w:szCs w:val="20"/>
          <w:u w:val="single"/>
        </w:rPr>
        <w:t>/</w:t>
      </w:r>
      <w:r>
        <w:rPr>
          <w:rFonts w:ascii="宋体" w:hAnsi="宋体" w:eastAsia="宋体" w:cs="宋体"/>
          <w:spacing w:val="6"/>
          <w:sz w:val="20"/>
          <w:szCs w:val="20"/>
        </w:rPr>
        <w:t>。</w:t>
      </w:r>
    </w:p>
    <w:p>
      <w:pPr>
        <w:spacing w:before="154" w:line="227" w:lineRule="auto"/>
        <w:ind w:left="523"/>
        <w:rPr>
          <w:rFonts w:ascii="宋体" w:hAnsi="宋体" w:eastAsia="宋体" w:cs="宋体"/>
          <w:sz w:val="20"/>
          <w:szCs w:val="20"/>
        </w:rPr>
      </w:pPr>
      <w:r>
        <w:rPr>
          <w:rFonts w:ascii="宋体" w:hAnsi="宋体" w:eastAsia="宋体" w:cs="宋体"/>
          <w:spacing w:val="15"/>
          <w:sz w:val="20"/>
          <w:szCs w:val="20"/>
        </w:rPr>
        <w:t>进</w:t>
      </w:r>
      <w:r>
        <w:rPr>
          <w:rFonts w:ascii="宋体" w:hAnsi="宋体" w:eastAsia="宋体" w:cs="宋体"/>
          <w:spacing w:val="8"/>
          <w:sz w:val="20"/>
          <w:szCs w:val="20"/>
        </w:rPr>
        <w:t>度款支付方式：</w:t>
      </w:r>
      <w:r>
        <w:rPr>
          <w:rFonts w:ascii="宋体" w:hAnsi="宋体" w:eastAsia="宋体" w:cs="宋体"/>
          <w:spacing w:val="8"/>
          <w:sz w:val="20"/>
          <w:szCs w:val="20"/>
          <w:u w:val="single"/>
        </w:rPr>
        <w:t>银行转账</w:t>
      </w:r>
      <w:r>
        <w:rPr>
          <w:rFonts w:ascii="宋体" w:hAnsi="宋体" w:eastAsia="宋体" w:cs="宋体"/>
          <w:spacing w:val="8"/>
          <w:sz w:val="20"/>
          <w:szCs w:val="20"/>
        </w:rPr>
        <w:t>。</w:t>
      </w:r>
    </w:p>
    <w:p>
      <w:pPr>
        <w:spacing w:before="170" w:line="225" w:lineRule="auto"/>
        <w:ind w:left="4"/>
        <w:outlineLvl w:val="0"/>
        <w:rPr>
          <w:rFonts w:ascii="宋体" w:hAnsi="宋体" w:eastAsia="宋体" w:cs="宋体"/>
          <w:sz w:val="20"/>
          <w:szCs w:val="20"/>
        </w:rPr>
      </w:pPr>
      <w:r>
        <w:rPr>
          <w:rFonts w:ascii="Times New Roman" w:hAnsi="Times New Roman" w:eastAsia="Times New Roman" w:cs="Times New Roman"/>
          <w:b/>
          <w:bCs/>
          <w:spacing w:val="11"/>
          <w:sz w:val="20"/>
          <w:szCs w:val="20"/>
        </w:rPr>
        <w:t>1</w:t>
      </w:r>
      <w:r>
        <w:rPr>
          <w:rFonts w:ascii="Times New Roman" w:hAnsi="Times New Roman" w:eastAsia="Times New Roman" w:cs="Times New Roman"/>
          <w:b/>
          <w:bCs/>
          <w:spacing w:val="6"/>
          <w:sz w:val="20"/>
          <w:szCs w:val="20"/>
        </w:rPr>
        <w:t>3.</w:t>
      </w:r>
      <w:r>
        <w:rPr>
          <w:rFonts w:ascii="宋体" w:hAnsi="宋体" w:eastAsia="宋体" w:cs="宋体"/>
          <w:spacing w:val="6"/>
          <w:sz w:val="20"/>
          <w:szCs w:val="20"/>
          <w14:textOutline w14:w="3797" w14:cap="sq" w14:cmpd="sng" w14:algn="ctr">
            <w14:solidFill>
              <w14:srgbClr w14:val="000000"/>
            </w14:solidFill>
            <w14:prstDash w14:val="solid"/>
            <w14:bevel/>
          </w14:textOutline>
        </w:rPr>
        <w:t>验收和工程试车</w:t>
      </w:r>
    </w:p>
    <w:p>
      <w:pPr>
        <w:spacing w:before="176" w:line="228" w:lineRule="auto"/>
        <w:ind w:left="4"/>
        <w:outlineLvl w:val="0"/>
        <w:rPr>
          <w:rFonts w:ascii="宋体" w:hAnsi="宋体" w:eastAsia="宋体" w:cs="宋体"/>
          <w:sz w:val="20"/>
          <w:szCs w:val="20"/>
        </w:rPr>
      </w:pPr>
      <w:r>
        <w:rPr>
          <w:rFonts w:ascii="Times New Roman" w:hAnsi="Times New Roman" w:eastAsia="Times New Roman" w:cs="Times New Roman"/>
          <w:b/>
          <w:bCs/>
          <w:spacing w:val="12"/>
          <w:sz w:val="20"/>
          <w:szCs w:val="20"/>
        </w:rPr>
        <w:t>1</w:t>
      </w:r>
      <w:r>
        <w:rPr>
          <w:rFonts w:ascii="Times New Roman" w:hAnsi="Times New Roman" w:eastAsia="Times New Roman" w:cs="Times New Roman"/>
          <w:b/>
          <w:bCs/>
          <w:spacing w:val="9"/>
          <w:sz w:val="20"/>
          <w:szCs w:val="20"/>
        </w:rPr>
        <w:t>3</w:t>
      </w:r>
      <w:r>
        <w:rPr>
          <w:rFonts w:ascii="Times New Roman" w:hAnsi="Times New Roman" w:eastAsia="Times New Roman" w:cs="Times New Roman"/>
          <w:b/>
          <w:bCs/>
          <w:spacing w:val="6"/>
          <w:sz w:val="20"/>
          <w:szCs w:val="20"/>
        </w:rPr>
        <w:t>.1</w:t>
      </w:r>
      <w:r>
        <w:rPr>
          <w:rFonts w:ascii="宋体" w:hAnsi="宋体" w:eastAsia="宋体" w:cs="宋体"/>
          <w:spacing w:val="6"/>
          <w:sz w:val="20"/>
          <w:szCs w:val="20"/>
          <w14:textOutline w14:w="3797" w14:cap="sq" w14:cmpd="sng" w14:algn="ctr">
            <w14:solidFill>
              <w14:srgbClr w14:val="000000"/>
            </w14:solidFill>
            <w14:prstDash w14:val="solid"/>
            <w14:bevel/>
          </w14:textOutline>
        </w:rPr>
        <w:t>分部分项工程验收</w:t>
      </w:r>
    </w:p>
    <w:p>
      <w:pPr>
        <w:spacing w:before="173" w:line="388" w:lineRule="auto"/>
        <w:ind w:left="435"/>
        <w:rPr>
          <w:rFonts w:ascii="宋体" w:hAnsi="宋体" w:eastAsia="宋体" w:cs="宋体"/>
          <w:sz w:val="20"/>
          <w:szCs w:val="20"/>
        </w:rPr>
      </w:pPr>
      <w:r>
        <w:rPr>
          <w:rFonts w:ascii="Times New Roman" w:hAnsi="Times New Roman" w:eastAsia="Times New Roman" w:cs="Times New Roman"/>
          <w:spacing w:val="8"/>
          <w:sz w:val="20"/>
          <w:szCs w:val="20"/>
        </w:rPr>
        <w:t>13</w:t>
      </w:r>
      <w:r>
        <w:rPr>
          <w:rFonts w:ascii="Times New Roman" w:hAnsi="Times New Roman" w:eastAsia="Times New Roman" w:cs="Times New Roman"/>
          <w:spacing w:val="4"/>
          <w:sz w:val="20"/>
          <w:szCs w:val="20"/>
        </w:rPr>
        <w:t>.1.2</w:t>
      </w:r>
      <w:r>
        <w:rPr>
          <w:rFonts w:ascii="宋体" w:hAnsi="宋体" w:eastAsia="宋体" w:cs="宋体"/>
          <w:spacing w:val="4"/>
          <w:sz w:val="20"/>
          <w:szCs w:val="20"/>
        </w:rPr>
        <w:t>监理人不能按时进行验收时，应提前</w:t>
      </w:r>
      <w:r>
        <w:rPr>
          <w:rFonts w:ascii="Times New Roman" w:hAnsi="Times New Roman" w:eastAsia="Times New Roman" w:cs="Times New Roman"/>
          <w:spacing w:val="4"/>
          <w:sz w:val="20"/>
          <w:szCs w:val="20"/>
          <w:u w:val="single"/>
        </w:rPr>
        <w:t>24</w:t>
      </w:r>
      <w:r>
        <w:rPr>
          <w:rFonts w:ascii="宋体" w:hAnsi="宋体" w:eastAsia="宋体" w:cs="宋体"/>
          <w:spacing w:val="4"/>
          <w:sz w:val="20"/>
          <w:szCs w:val="20"/>
        </w:rPr>
        <w:t>小时提交书面延期要求。</w:t>
      </w:r>
    </w:p>
    <w:p>
      <w:pPr>
        <w:spacing w:line="228" w:lineRule="auto"/>
        <w:ind w:left="422"/>
        <w:rPr>
          <w:rFonts w:ascii="宋体" w:hAnsi="宋体" w:eastAsia="宋体" w:cs="宋体"/>
          <w:sz w:val="20"/>
          <w:szCs w:val="20"/>
        </w:rPr>
      </w:pPr>
      <w:r>
        <w:rPr>
          <w:rFonts w:ascii="宋体" w:hAnsi="宋体" w:eastAsia="宋体" w:cs="宋体"/>
          <w:spacing w:val="4"/>
          <w:sz w:val="20"/>
          <w:szCs w:val="20"/>
        </w:rPr>
        <w:t>关于延期最长不得超过：</w:t>
      </w:r>
      <w:r>
        <w:rPr>
          <w:rFonts w:ascii="Times New Roman" w:hAnsi="Times New Roman" w:eastAsia="Times New Roman" w:cs="Times New Roman"/>
          <w:spacing w:val="4"/>
          <w:sz w:val="20"/>
          <w:szCs w:val="20"/>
          <w:u w:val="single"/>
        </w:rPr>
        <w:t>48</w:t>
      </w:r>
      <w:r>
        <w:rPr>
          <w:rFonts w:ascii="宋体" w:hAnsi="宋体" w:eastAsia="宋体" w:cs="宋体"/>
          <w:spacing w:val="4"/>
          <w:sz w:val="20"/>
          <w:szCs w:val="20"/>
        </w:rPr>
        <w:t>小时</w:t>
      </w:r>
      <w:r>
        <w:rPr>
          <w:rFonts w:ascii="宋体" w:hAnsi="宋体" w:eastAsia="宋体" w:cs="宋体"/>
          <w:sz w:val="20"/>
          <w:szCs w:val="20"/>
        </w:rPr>
        <w:t>。</w:t>
      </w:r>
    </w:p>
    <w:p>
      <w:pPr>
        <w:spacing w:before="173" w:line="228" w:lineRule="auto"/>
        <w:ind w:left="4"/>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3.2</w:t>
      </w:r>
      <w:r>
        <w:rPr>
          <w:rFonts w:ascii="宋体" w:hAnsi="宋体" w:eastAsia="宋体" w:cs="宋体"/>
          <w:spacing w:val="5"/>
          <w:sz w:val="20"/>
          <w:szCs w:val="20"/>
          <w14:textOutline w14:w="3797" w14:cap="sq" w14:cmpd="sng" w14:algn="ctr">
            <w14:solidFill>
              <w14:srgbClr w14:val="000000"/>
            </w14:solidFill>
            <w14:prstDash w14:val="solid"/>
            <w14:bevel/>
          </w14:textOutline>
        </w:rPr>
        <w:t>竣工验收</w:t>
      </w:r>
    </w:p>
    <w:p>
      <w:pPr>
        <w:spacing w:before="48" w:line="228" w:lineRule="auto"/>
        <w:ind w:left="434"/>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.2.2竣工验收程序</w:t>
      </w:r>
    </w:p>
    <w:p>
      <w:pPr>
        <w:spacing w:before="161" w:line="228" w:lineRule="auto"/>
        <w:ind w:left="422"/>
        <w:rPr>
          <w:rFonts w:ascii="宋体" w:hAnsi="宋体" w:eastAsia="宋体" w:cs="宋体"/>
          <w:sz w:val="20"/>
          <w:szCs w:val="20"/>
        </w:rPr>
      </w:pPr>
      <w:r>
        <w:rPr>
          <w:rFonts w:ascii="宋体" w:hAnsi="宋体" w:eastAsia="宋体" w:cs="宋体"/>
          <w:spacing w:val="10"/>
          <w:sz w:val="20"/>
          <w:szCs w:val="20"/>
        </w:rPr>
        <w:t>关</w:t>
      </w:r>
      <w:r>
        <w:rPr>
          <w:rFonts w:ascii="宋体" w:hAnsi="宋体" w:eastAsia="宋体" w:cs="宋体"/>
          <w:spacing w:val="9"/>
          <w:sz w:val="20"/>
          <w:szCs w:val="20"/>
        </w:rPr>
        <w:t>于竣工验收程序的约定：</w:t>
      </w:r>
      <w:r>
        <w:rPr>
          <w:rFonts w:ascii="宋体" w:hAnsi="宋体" w:eastAsia="宋体" w:cs="宋体"/>
          <w:spacing w:val="9"/>
          <w:sz w:val="20"/>
          <w:szCs w:val="20"/>
          <w:u w:val="single"/>
        </w:rPr>
        <w:t>按通用条款，无特殊约定</w:t>
      </w:r>
      <w:r>
        <w:rPr>
          <w:rFonts w:ascii="宋体" w:hAnsi="宋体" w:eastAsia="宋体" w:cs="宋体"/>
          <w:spacing w:val="9"/>
          <w:sz w:val="20"/>
          <w:szCs w:val="20"/>
        </w:rPr>
        <w:t>。</w:t>
      </w:r>
    </w:p>
    <w:p>
      <w:pPr>
        <w:spacing w:before="162" w:line="377" w:lineRule="auto"/>
        <w:ind w:left="434" w:right="555" w:hanging="12"/>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9"/>
          <w:sz w:val="20"/>
          <w:szCs w:val="20"/>
        </w:rPr>
        <w:t>包</w:t>
      </w:r>
      <w:r>
        <w:rPr>
          <w:rFonts w:ascii="宋体" w:hAnsi="宋体" w:eastAsia="宋体" w:cs="宋体"/>
          <w:spacing w:val="8"/>
          <w:sz w:val="20"/>
          <w:szCs w:val="20"/>
        </w:rPr>
        <w:t>人不按照本项约定组织竣工验收、颁发工程接收证书的违约金的计算方法：</w:t>
      </w:r>
      <w:r>
        <w:rPr>
          <w:rFonts w:ascii="宋体" w:hAnsi="宋体" w:eastAsia="宋体" w:cs="宋体"/>
          <w:spacing w:val="8"/>
          <w:sz w:val="20"/>
          <w:szCs w:val="20"/>
          <w:u w:val="single"/>
        </w:rPr>
        <w:t>/</w:t>
      </w:r>
      <w:r>
        <w:rPr>
          <w:rFonts w:ascii="宋体" w:hAnsi="宋体" w:eastAsia="宋体" w:cs="宋体"/>
          <w:spacing w:val="8"/>
          <w:sz w:val="20"/>
          <w:szCs w:val="20"/>
        </w:rPr>
        <w:t>。</w:t>
      </w:r>
      <w:r>
        <w:rPr>
          <w:rFonts w:ascii="宋体" w:hAnsi="宋体" w:eastAsia="宋体" w:cs="宋体"/>
          <w:spacing w:val="4"/>
          <w:sz w:val="20"/>
          <w:szCs w:val="20"/>
        </w:rPr>
        <w:t>13.2.5移交、接收全部与部分工</w:t>
      </w:r>
      <w:r>
        <w:rPr>
          <w:rFonts w:ascii="宋体" w:hAnsi="宋体" w:eastAsia="宋体" w:cs="宋体"/>
          <w:spacing w:val="3"/>
          <w:sz w:val="20"/>
          <w:szCs w:val="20"/>
        </w:rPr>
        <w:t>程</w:t>
      </w:r>
    </w:p>
    <w:p>
      <w:pPr>
        <w:spacing w:before="1" w:line="228" w:lineRule="auto"/>
        <w:ind w:left="419"/>
        <w:rPr>
          <w:rFonts w:ascii="宋体" w:hAnsi="宋体" w:eastAsia="宋体" w:cs="宋体"/>
          <w:sz w:val="20"/>
          <w:szCs w:val="20"/>
        </w:rPr>
      </w:pPr>
      <w:r>
        <w:rPr>
          <w:rFonts w:ascii="宋体" w:hAnsi="宋体" w:eastAsia="宋体" w:cs="宋体"/>
          <w:spacing w:val="8"/>
          <w:sz w:val="20"/>
          <w:szCs w:val="20"/>
        </w:rPr>
        <w:t>承包人</w:t>
      </w:r>
      <w:r>
        <w:rPr>
          <w:rFonts w:ascii="宋体" w:hAnsi="宋体" w:eastAsia="宋体" w:cs="宋体"/>
          <w:spacing w:val="6"/>
          <w:sz w:val="20"/>
          <w:szCs w:val="20"/>
        </w:rPr>
        <w:t>向</w:t>
      </w:r>
      <w:r>
        <w:rPr>
          <w:rFonts w:ascii="宋体" w:hAnsi="宋体" w:eastAsia="宋体" w:cs="宋体"/>
          <w:spacing w:val="4"/>
          <w:sz w:val="20"/>
          <w:szCs w:val="20"/>
        </w:rPr>
        <w:t>发包人移交工程的期限：</w:t>
      </w:r>
      <w:r>
        <w:rPr>
          <w:rFonts w:ascii="宋体" w:hAnsi="宋体" w:eastAsia="宋体" w:cs="宋体"/>
          <w:spacing w:val="4"/>
          <w:sz w:val="20"/>
          <w:szCs w:val="20"/>
          <w:u w:val="single"/>
        </w:rPr>
        <w:t>竣工验收后7天内</w:t>
      </w:r>
      <w:r>
        <w:rPr>
          <w:rFonts w:ascii="宋体" w:hAnsi="宋体" w:eastAsia="宋体" w:cs="宋体"/>
          <w:spacing w:val="4"/>
          <w:sz w:val="20"/>
          <w:szCs w:val="20"/>
        </w:rPr>
        <w:t>。</w:t>
      </w:r>
    </w:p>
    <w:p>
      <w:pPr>
        <w:spacing w:before="160" w:line="228" w:lineRule="auto"/>
        <w:ind w:left="422"/>
        <w:rPr>
          <w:rFonts w:ascii="宋体" w:hAnsi="宋体" w:eastAsia="宋体" w:cs="宋体"/>
          <w:sz w:val="20"/>
          <w:szCs w:val="20"/>
        </w:rPr>
      </w:pPr>
      <w:r>
        <w:rPr>
          <w:rFonts w:ascii="宋体" w:hAnsi="宋体" w:eastAsia="宋体" w:cs="宋体"/>
          <w:spacing w:val="16"/>
          <w:sz w:val="20"/>
          <w:szCs w:val="20"/>
        </w:rPr>
        <w:t>发包人</w:t>
      </w:r>
      <w:r>
        <w:rPr>
          <w:rFonts w:ascii="宋体" w:hAnsi="宋体" w:eastAsia="宋体" w:cs="宋体"/>
          <w:spacing w:val="10"/>
          <w:sz w:val="20"/>
          <w:szCs w:val="20"/>
        </w:rPr>
        <w:t>未</w:t>
      </w:r>
      <w:r>
        <w:rPr>
          <w:rFonts w:ascii="宋体" w:hAnsi="宋体" w:eastAsia="宋体" w:cs="宋体"/>
          <w:spacing w:val="8"/>
          <w:sz w:val="20"/>
          <w:szCs w:val="20"/>
        </w:rPr>
        <w:t>按本合同约定接收全部或部分工程的，违约金的计算方法为：</w:t>
      </w:r>
      <w:r>
        <w:rPr>
          <w:rFonts w:ascii="宋体" w:hAnsi="宋体" w:eastAsia="宋体" w:cs="宋体"/>
          <w:spacing w:val="8"/>
          <w:sz w:val="20"/>
          <w:szCs w:val="20"/>
          <w:u w:val="single"/>
        </w:rPr>
        <w:t>/</w:t>
      </w:r>
      <w:r>
        <w:rPr>
          <w:rFonts w:ascii="宋体" w:hAnsi="宋体" w:eastAsia="宋体" w:cs="宋体"/>
          <w:spacing w:val="8"/>
          <w:sz w:val="20"/>
          <w:szCs w:val="20"/>
        </w:rPr>
        <w:t>。</w:t>
      </w:r>
    </w:p>
    <w:p>
      <w:pPr>
        <w:spacing w:line="273" w:lineRule="auto"/>
      </w:pPr>
    </w:p>
    <w:p>
      <w:pPr>
        <w:spacing w:before="65" w:line="362" w:lineRule="auto"/>
        <w:ind w:left="111" w:right="92" w:firstLine="407"/>
        <w:rPr>
          <w:rFonts w:ascii="宋体" w:hAnsi="宋体" w:eastAsia="宋体" w:cs="宋体"/>
          <w:sz w:val="20"/>
          <w:szCs w:val="20"/>
        </w:rPr>
      </w:pPr>
      <w:r>
        <w:rPr>
          <w:rFonts w:ascii="宋体" w:hAnsi="宋体" w:eastAsia="宋体" w:cs="宋体"/>
          <w:spacing w:val="18"/>
          <w:sz w:val="20"/>
          <w:szCs w:val="20"/>
        </w:rPr>
        <w:t>承包人</w:t>
      </w:r>
      <w:r>
        <w:rPr>
          <w:rFonts w:ascii="宋体" w:hAnsi="宋体" w:eastAsia="宋体" w:cs="宋体"/>
          <w:spacing w:val="9"/>
          <w:sz w:val="20"/>
          <w:szCs w:val="20"/>
        </w:rPr>
        <w:t>未按时移交工程的，违约金的计算方法为：</w:t>
      </w:r>
      <w:r>
        <w:rPr>
          <w:rFonts w:ascii="宋体" w:hAnsi="宋体" w:eastAsia="宋体" w:cs="宋体"/>
          <w:spacing w:val="9"/>
          <w:sz w:val="20"/>
          <w:szCs w:val="20"/>
          <w:u w:val="single"/>
        </w:rPr>
        <w:t>每拖延一天工期支付给发包人按合同价款扣</w:t>
      </w:r>
      <w:r>
        <w:rPr>
          <w:rFonts w:ascii="宋体" w:hAnsi="宋体" w:eastAsia="宋体" w:cs="宋体"/>
          <w:spacing w:val="12"/>
          <w:sz w:val="20"/>
          <w:szCs w:val="20"/>
          <w:u w:val="single"/>
        </w:rPr>
        <w:t>除社会保</w:t>
      </w:r>
      <w:r>
        <w:rPr>
          <w:rFonts w:ascii="宋体" w:hAnsi="宋体" w:eastAsia="宋体" w:cs="宋体"/>
          <w:spacing w:val="9"/>
          <w:sz w:val="20"/>
          <w:szCs w:val="20"/>
          <w:u w:val="single"/>
        </w:rPr>
        <w:t>险</w:t>
      </w:r>
      <w:r>
        <w:rPr>
          <w:rFonts w:ascii="宋体" w:hAnsi="宋体" w:eastAsia="宋体" w:cs="宋体"/>
          <w:spacing w:val="6"/>
          <w:sz w:val="20"/>
          <w:szCs w:val="20"/>
          <w:u w:val="single"/>
        </w:rPr>
        <w:t>费、发包人材料价款、暂估专业工程、暂列金额后的0.1‰/天的违约金，违约金最高限</w:t>
      </w:r>
    </w:p>
    <w:p>
      <w:pPr>
        <w:spacing w:line="284" w:lineRule="auto"/>
        <w:ind w:left="98"/>
        <w:rPr>
          <w:rFonts w:ascii="宋体" w:hAnsi="宋体" w:eastAsia="宋体" w:cs="宋体"/>
          <w:sz w:val="20"/>
          <w:szCs w:val="20"/>
        </w:rPr>
      </w:pPr>
      <w:r>
        <w:rPr>
          <w:rFonts w:ascii="宋体" w:hAnsi="宋体" w:eastAsia="宋体" w:cs="宋体"/>
          <w:spacing w:val="14"/>
          <w:sz w:val="20"/>
          <w:szCs w:val="20"/>
          <w:u w:val="single"/>
        </w:rPr>
        <w:t>额</w:t>
      </w:r>
      <w:r>
        <w:rPr>
          <w:rFonts w:ascii="宋体" w:hAnsi="宋体" w:eastAsia="宋体" w:cs="宋体"/>
          <w:spacing w:val="13"/>
          <w:sz w:val="20"/>
          <w:szCs w:val="20"/>
          <w:u w:val="single"/>
        </w:rPr>
        <w:t>为</w:t>
      </w:r>
      <w:r>
        <w:rPr>
          <w:rFonts w:ascii="宋体" w:hAnsi="宋体" w:eastAsia="宋体" w:cs="宋体"/>
          <w:spacing w:val="7"/>
          <w:sz w:val="20"/>
          <w:szCs w:val="20"/>
          <w:u w:val="single"/>
        </w:rPr>
        <w:t>合同价扣除社会保险费、发包人材料价款、暂估专业工程、暂列金额后的</w:t>
      </w:r>
      <w:r>
        <w:rPr>
          <w:rFonts w:ascii="Times New Roman" w:hAnsi="Times New Roman" w:eastAsia="Times New Roman" w:cs="Times New Roman"/>
          <w:spacing w:val="7"/>
          <w:sz w:val="20"/>
          <w:szCs w:val="20"/>
          <w:u w:val="single"/>
        </w:rPr>
        <w:t>2%</w:t>
      </w:r>
      <w:r>
        <w:rPr>
          <w:rFonts w:ascii="宋体" w:hAnsi="宋体" w:eastAsia="宋体" w:cs="宋体"/>
          <w:spacing w:val="7"/>
          <w:sz w:val="20"/>
          <w:szCs w:val="20"/>
        </w:rPr>
        <w:t>。</w:t>
      </w:r>
    </w:p>
    <w:p>
      <w:pPr>
        <w:spacing w:before="130" w:line="225" w:lineRule="auto"/>
        <w:ind w:left="114"/>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3.3工程试车</w:t>
      </w:r>
    </w:p>
    <w:p>
      <w:pPr>
        <w:spacing w:before="166" w:line="225" w:lineRule="auto"/>
        <w:ind w:left="53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3.3.1试车程序</w:t>
      </w:r>
    </w:p>
    <w:p>
      <w:pPr>
        <w:spacing w:before="164" w:line="225" w:lineRule="auto"/>
        <w:ind w:left="521"/>
        <w:rPr>
          <w:rFonts w:ascii="宋体" w:hAnsi="宋体" w:eastAsia="宋体" w:cs="宋体"/>
          <w:sz w:val="20"/>
          <w:szCs w:val="20"/>
        </w:rPr>
      </w:pPr>
      <w:r>
        <w:rPr>
          <w:rFonts w:ascii="宋体" w:hAnsi="宋体" w:eastAsia="宋体" w:cs="宋体"/>
          <w:spacing w:val="11"/>
          <w:sz w:val="20"/>
          <w:szCs w:val="20"/>
        </w:rPr>
        <w:t>工</w:t>
      </w:r>
      <w:r>
        <w:rPr>
          <w:rFonts w:ascii="宋体" w:hAnsi="宋体" w:eastAsia="宋体" w:cs="宋体"/>
          <w:spacing w:val="6"/>
          <w:sz w:val="20"/>
          <w:szCs w:val="20"/>
        </w:rPr>
        <w:t>程试车内容：</w:t>
      </w:r>
      <w:r>
        <w:rPr>
          <w:rFonts w:ascii="宋体" w:hAnsi="宋体" w:eastAsia="宋体" w:cs="宋体"/>
          <w:spacing w:val="6"/>
          <w:sz w:val="20"/>
          <w:szCs w:val="20"/>
          <w:u w:val="single"/>
        </w:rPr>
        <w:t>/</w:t>
      </w:r>
      <w:r>
        <w:rPr>
          <w:rFonts w:ascii="宋体" w:hAnsi="宋体" w:eastAsia="宋体" w:cs="宋体"/>
          <w:spacing w:val="6"/>
          <w:sz w:val="20"/>
          <w:szCs w:val="20"/>
        </w:rPr>
        <w:t>。</w:t>
      </w:r>
    </w:p>
    <w:p>
      <w:pPr>
        <w:spacing w:before="164" w:line="377" w:lineRule="auto"/>
        <w:ind w:left="529"/>
        <w:rPr>
          <w:rFonts w:ascii="宋体" w:hAnsi="宋体" w:eastAsia="宋体" w:cs="宋体"/>
          <w:sz w:val="20"/>
          <w:szCs w:val="20"/>
        </w:rPr>
      </w:pPr>
      <w:r>
        <w:rPr>
          <w:rFonts w:ascii="宋体" w:hAnsi="宋体" w:eastAsia="宋体" w:cs="宋体"/>
          <w:spacing w:val="12"/>
          <w:sz w:val="20"/>
          <w:szCs w:val="20"/>
        </w:rPr>
        <w:t>(1)单机无负荷试车费用由</w:t>
      </w:r>
      <w:r>
        <w:rPr>
          <w:rFonts w:ascii="宋体" w:hAnsi="宋体" w:eastAsia="宋体" w:cs="宋体"/>
          <w:spacing w:val="12"/>
          <w:sz w:val="20"/>
          <w:szCs w:val="20"/>
          <w:u w:val="single"/>
        </w:rPr>
        <w:t>/</w:t>
      </w:r>
      <w:r>
        <w:rPr>
          <w:rFonts w:ascii="宋体" w:hAnsi="宋体" w:eastAsia="宋体" w:cs="宋体"/>
          <w:spacing w:val="12"/>
          <w:sz w:val="20"/>
          <w:szCs w:val="20"/>
        </w:rPr>
        <w:t>承担</w:t>
      </w:r>
      <w:r>
        <w:rPr>
          <w:rFonts w:ascii="宋体" w:hAnsi="宋体" w:eastAsia="宋体" w:cs="宋体"/>
          <w:spacing w:val="11"/>
          <w:sz w:val="20"/>
          <w:szCs w:val="20"/>
        </w:rPr>
        <w:t>；</w:t>
      </w:r>
    </w:p>
    <w:p>
      <w:pPr>
        <w:spacing w:before="1" w:line="224" w:lineRule="auto"/>
        <w:ind w:left="529"/>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0"/>
          <w:sz w:val="20"/>
          <w:szCs w:val="20"/>
        </w:rPr>
        <w:t>2</w:t>
      </w:r>
      <w:r>
        <w:rPr>
          <w:rFonts w:ascii="宋体" w:hAnsi="宋体" w:eastAsia="宋体" w:cs="宋体"/>
          <w:spacing w:val="6"/>
          <w:sz w:val="20"/>
          <w:szCs w:val="20"/>
        </w:rPr>
        <w:t>)无负荷联动试车费用由</w:t>
      </w:r>
      <w:r>
        <w:rPr>
          <w:rFonts w:ascii="宋体" w:hAnsi="宋体" w:eastAsia="宋体" w:cs="宋体"/>
          <w:spacing w:val="6"/>
          <w:sz w:val="20"/>
          <w:szCs w:val="20"/>
          <w:u w:val="single"/>
        </w:rPr>
        <w:t>/</w:t>
      </w:r>
      <w:r>
        <w:rPr>
          <w:rFonts w:ascii="宋体" w:hAnsi="宋体" w:eastAsia="宋体" w:cs="宋体"/>
          <w:spacing w:val="6"/>
          <w:sz w:val="20"/>
          <w:szCs w:val="20"/>
        </w:rPr>
        <w:t>承担。</w:t>
      </w:r>
    </w:p>
    <w:p>
      <w:pPr>
        <w:spacing w:before="164" w:line="225" w:lineRule="auto"/>
        <w:ind w:left="53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3.3.3投料试车</w:t>
      </w:r>
    </w:p>
    <w:p>
      <w:pPr>
        <w:spacing w:before="164" w:line="225" w:lineRule="auto"/>
        <w:ind w:left="522"/>
        <w:rPr>
          <w:rFonts w:ascii="宋体" w:hAnsi="宋体" w:eastAsia="宋体" w:cs="宋体"/>
          <w:sz w:val="20"/>
          <w:szCs w:val="20"/>
        </w:rPr>
      </w:pPr>
      <w:r>
        <w:rPr>
          <w:rFonts w:ascii="宋体" w:hAnsi="宋体" w:eastAsia="宋体" w:cs="宋体"/>
          <w:spacing w:val="14"/>
          <w:sz w:val="20"/>
          <w:szCs w:val="20"/>
        </w:rPr>
        <w:t>关</w:t>
      </w:r>
      <w:r>
        <w:rPr>
          <w:rFonts w:ascii="宋体" w:hAnsi="宋体" w:eastAsia="宋体" w:cs="宋体"/>
          <w:spacing w:val="13"/>
          <w:sz w:val="20"/>
          <w:szCs w:val="20"/>
        </w:rPr>
        <w:t>于</w:t>
      </w:r>
      <w:r>
        <w:rPr>
          <w:rFonts w:ascii="宋体" w:hAnsi="宋体" w:eastAsia="宋体" w:cs="宋体"/>
          <w:spacing w:val="7"/>
          <w:sz w:val="20"/>
          <w:szCs w:val="20"/>
        </w:rPr>
        <w:t>投料试车相关事项的约定：</w:t>
      </w:r>
      <w:r>
        <w:rPr>
          <w:rFonts w:ascii="宋体" w:hAnsi="宋体" w:eastAsia="宋体" w:cs="宋体"/>
          <w:spacing w:val="7"/>
          <w:sz w:val="20"/>
          <w:szCs w:val="20"/>
          <w:u w:val="single"/>
        </w:rPr>
        <w:t>/</w:t>
      </w:r>
      <w:r>
        <w:rPr>
          <w:rFonts w:ascii="宋体" w:hAnsi="宋体" w:eastAsia="宋体" w:cs="宋体"/>
          <w:spacing w:val="7"/>
          <w:sz w:val="20"/>
          <w:szCs w:val="20"/>
        </w:rPr>
        <w:t>。</w:t>
      </w:r>
    </w:p>
    <w:p>
      <w:pPr>
        <w:spacing w:before="168" w:line="228" w:lineRule="auto"/>
        <w:ind w:left="114"/>
        <w:outlineLvl w:val="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3.6竣工退场</w:t>
      </w:r>
    </w:p>
    <w:p>
      <w:pPr>
        <w:spacing w:before="161" w:line="228" w:lineRule="auto"/>
        <w:ind w:left="534"/>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4"/>
          <w:sz w:val="20"/>
          <w:szCs w:val="20"/>
        </w:rPr>
        <w:t>3.6.1竣工退场</w:t>
      </w:r>
    </w:p>
    <w:p>
      <w:pPr>
        <w:spacing w:before="160" w:line="228" w:lineRule="auto"/>
        <w:ind w:left="518"/>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rPr>
        <w:t>颁发工程接收证书后7天内完成工程的移交</w:t>
      </w:r>
      <w:r>
        <w:rPr>
          <w:rFonts w:ascii="宋体" w:hAnsi="宋体" w:eastAsia="宋体" w:cs="宋体"/>
          <w:spacing w:val="5"/>
          <w:sz w:val="20"/>
          <w:szCs w:val="20"/>
        </w:rPr>
        <w:t>。</w:t>
      </w:r>
    </w:p>
    <w:p>
      <w:pPr>
        <w:spacing w:before="286" w:line="228" w:lineRule="auto"/>
        <w:ind w:left="104"/>
        <w:outlineLvl w:val="0"/>
        <w:rPr>
          <w:rFonts w:ascii="宋体" w:hAnsi="宋体" w:eastAsia="宋体" w:cs="宋体"/>
          <w:sz w:val="20"/>
          <w:szCs w:val="20"/>
        </w:rPr>
      </w:pPr>
      <w:r>
        <w:rPr>
          <w:rFonts w:ascii="Times New Roman" w:hAnsi="Times New Roman" w:eastAsia="Times New Roman" w:cs="Times New Roman"/>
          <w:b/>
          <w:bCs/>
          <w:spacing w:val="5"/>
          <w:sz w:val="20"/>
          <w:szCs w:val="20"/>
        </w:rPr>
        <w:t>14.</w:t>
      </w:r>
      <w:r>
        <w:rPr>
          <w:rFonts w:ascii="宋体" w:hAnsi="宋体" w:eastAsia="宋体" w:cs="宋体"/>
          <w:spacing w:val="5"/>
          <w:sz w:val="20"/>
          <w:szCs w:val="20"/>
          <w14:textOutline w14:w="3797" w14:cap="sq" w14:cmpd="sng" w14:algn="ctr">
            <w14:solidFill>
              <w14:srgbClr w14:val="000000"/>
            </w14:solidFill>
            <w14:prstDash w14:val="solid"/>
            <w14:bevel/>
          </w14:textOutline>
        </w:rPr>
        <w:t>竣工结算</w:t>
      </w:r>
    </w:p>
    <w:p>
      <w:pPr>
        <w:spacing w:before="173" w:line="228" w:lineRule="auto"/>
        <w:ind w:left="104"/>
        <w:outlineLvl w:val="0"/>
        <w:rPr>
          <w:rFonts w:ascii="宋体" w:hAnsi="宋体" w:eastAsia="宋体" w:cs="宋体"/>
          <w:sz w:val="20"/>
          <w:szCs w:val="20"/>
        </w:rPr>
      </w:pPr>
      <w:r>
        <w:rPr>
          <w:rFonts w:ascii="Times New Roman" w:hAnsi="Times New Roman" w:eastAsia="Times New Roman" w:cs="Times New Roman"/>
          <w:b/>
          <w:bCs/>
          <w:spacing w:val="6"/>
          <w:sz w:val="20"/>
          <w:szCs w:val="20"/>
        </w:rPr>
        <w:t>14.1</w:t>
      </w:r>
      <w:r>
        <w:rPr>
          <w:rFonts w:ascii="宋体" w:hAnsi="宋体" w:eastAsia="宋体" w:cs="宋体"/>
          <w:spacing w:val="6"/>
          <w:sz w:val="20"/>
          <w:szCs w:val="20"/>
          <w14:textOutline w14:w="3797" w14:cap="sq" w14:cmpd="sng" w14:algn="ctr">
            <w14:solidFill>
              <w14:srgbClr w14:val="000000"/>
            </w14:solidFill>
            <w14:prstDash w14:val="solid"/>
            <w14:bevel/>
          </w14:textOutline>
        </w:rPr>
        <w:t>竣工结算申</w:t>
      </w:r>
      <w:r>
        <w:rPr>
          <w:rFonts w:ascii="宋体" w:hAnsi="宋体" w:eastAsia="宋体" w:cs="宋体"/>
          <w:spacing w:val="5"/>
          <w:sz w:val="20"/>
          <w:szCs w:val="20"/>
          <w14:textOutline w14:w="3797" w14:cap="sq" w14:cmpd="sng" w14:algn="ctr">
            <w14:solidFill>
              <w14:srgbClr w14:val="000000"/>
            </w14:solidFill>
            <w14:prstDash w14:val="solid"/>
            <w14:bevel/>
          </w14:textOutline>
        </w:rPr>
        <w:t>请</w:t>
      </w:r>
    </w:p>
    <w:p>
      <w:pPr>
        <w:spacing w:before="49" w:line="377" w:lineRule="auto"/>
        <w:ind w:left="99" w:right="92" w:firstLine="419"/>
        <w:rPr>
          <w:rFonts w:ascii="宋体" w:hAnsi="宋体" w:eastAsia="宋体" w:cs="宋体"/>
          <w:sz w:val="20"/>
          <w:szCs w:val="20"/>
        </w:rPr>
      </w:pPr>
      <w:r>
        <w:rPr>
          <w:rFonts w:ascii="宋体" w:hAnsi="宋体" w:eastAsia="宋体" w:cs="宋体"/>
          <w:spacing w:val="12"/>
          <w:sz w:val="20"/>
          <w:szCs w:val="20"/>
        </w:rPr>
        <w:t>承包人提交</w:t>
      </w:r>
      <w:r>
        <w:rPr>
          <w:rFonts w:ascii="宋体" w:hAnsi="宋体" w:eastAsia="宋体" w:cs="宋体"/>
          <w:spacing w:val="7"/>
          <w:sz w:val="20"/>
          <w:szCs w:val="20"/>
        </w:rPr>
        <w:t>竣</w:t>
      </w:r>
      <w:r>
        <w:rPr>
          <w:rFonts w:ascii="宋体" w:hAnsi="宋体" w:eastAsia="宋体" w:cs="宋体"/>
          <w:spacing w:val="6"/>
          <w:sz w:val="20"/>
          <w:szCs w:val="20"/>
        </w:rPr>
        <w:t>工结算申请单的期限：</w:t>
      </w:r>
      <w:r>
        <w:rPr>
          <w:rFonts w:ascii="宋体" w:hAnsi="宋体" w:eastAsia="宋体" w:cs="宋体"/>
          <w:spacing w:val="6"/>
          <w:sz w:val="20"/>
          <w:szCs w:val="20"/>
          <w:u w:val="single"/>
        </w:rPr>
        <w:t>竣工验收合格后28天内提交完整的结算资料交监理初</w:t>
      </w:r>
      <w:r>
        <w:rPr>
          <w:rFonts w:ascii="宋体" w:hAnsi="宋体" w:eastAsia="宋体" w:cs="宋体"/>
          <w:spacing w:val="18"/>
          <w:sz w:val="20"/>
          <w:szCs w:val="20"/>
          <w:u w:val="single"/>
        </w:rPr>
        <w:t>审，然</w:t>
      </w:r>
      <w:r>
        <w:rPr>
          <w:rFonts w:ascii="宋体" w:hAnsi="宋体" w:eastAsia="宋体" w:cs="宋体"/>
          <w:spacing w:val="10"/>
          <w:sz w:val="20"/>
          <w:szCs w:val="20"/>
          <w:u w:val="single"/>
        </w:rPr>
        <w:t>后</w:t>
      </w:r>
      <w:r>
        <w:rPr>
          <w:rFonts w:ascii="宋体" w:hAnsi="宋体" w:eastAsia="宋体" w:cs="宋体"/>
          <w:spacing w:val="9"/>
          <w:sz w:val="20"/>
          <w:szCs w:val="20"/>
          <w:u w:val="single"/>
        </w:rPr>
        <w:t>交发包人审核，发包人亦可请有资质的造价咨询机构审核。承包人如未在规定时间内提供</w:t>
      </w:r>
      <w:r>
        <w:rPr>
          <w:rFonts w:ascii="宋体" w:hAnsi="宋体" w:eastAsia="宋体" w:cs="宋体"/>
          <w:spacing w:val="7"/>
          <w:sz w:val="20"/>
          <w:szCs w:val="20"/>
          <w:u w:val="single"/>
        </w:rPr>
        <w:t>完整的工程竣工结算资料，经发包人催促后14天内仍未提供或没有明确答复，发包人有权根据</w:t>
      </w:r>
      <w:r>
        <w:rPr>
          <w:rFonts w:ascii="宋体" w:hAnsi="宋体" w:eastAsia="宋体" w:cs="宋体"/>
          <w:spacing w:val="6"/>
          <w:sz w:val="20"/>
          <w:szCs w:val="20"/>
          <w:u w:val="single"/>
        </w:rPr>
        <w:t>已</w:t>
      </w:r>
      <w:r>
        <w:rPr>
          <w:rFonts w:ascii="宋体" w:hAnsi="宋体" w:eastAsia="宋体" w:cs="宋体"/>
          <w:spacing w:val="16"/>
          <w:sz w:val="20"/>
          <w:szCs w:val="20"/>
          <w:u w:val="single"/>
        </w:rPr>
        <w:t>有</w:t>
      </w:r>
      <w:r>
        <w:rPr>
          <w:rFonts w:ascii="宋体" w:hAnsi="宋体" w:eastAsia="宋体" w:cs="宋体"/>
          <w:spacing w:val="12"/>
          <w:sz w:val="20"/>
          <w:szCs w:val="20"/>
          <w:u w:val="single"/>
        </w:rPr>
        <w:t>资</w:t>
      </w:r>
      <w:r>
        <w:rPr>
          <w:rFonts w:ascii="宋体" w:hAnsi="宋体" w:eastAsia="宋体" w:cs="宋体"/>
          <w:spacing w:val="8"/>
          <w:sz w:val="20"/>
          <w:szCs w:val="20"/>
          <w:u w:val="single"/>
        </w:rPr>
        <w:t>料进行审查，责任由承包人自负</w:t>
      </w:r>
      <w:r>
        <w:rPr>
          <w:rFonts w:ascii="宋体" w:hAnsi="宋体" w:eastAsia="宋体" w:cs="宋体"/>
          <w:spacing w:val="8"/>
          <w:sz w:val="20"/>
          <w:szCs w:val="20"/>
        </w:rPr>
        <w:t>。</w:t>
      </w:r>
    </w:p>
    <w:p>
      <w:pPr>
        <w:spacing w:before="2" w:line="381" w:lineRule="auto"/>
        <w:ind w:left="98" w:right="90" w:firstLine="421"/>
        <w:rPr>
          <w:rFonts w:ascii="宋体" w:hAnsi="宋体" w:eastAsia="宋体" w:cs="宋体"/>
          <w:sz w:val="20"/>
          <w:szCs w:val="20"/>
        </w:rPr>
      </w:pPr>
      <w:r>
        <w:rPr>
          <w:rFonts w:ascii="宋体" w:hAnsi="宋体" w:eastAsia="宋体" w:cs="宋体"/>
          <w:spacing w:val="18"/>
          <w:sz w:val="20"/>
          <w:szCs w:val="20"/>
        </w:rPr>
        <w:t>竣工</w:t>
      </w:r>
      <w:r>
        <w:rPr>
          <w:rFonts w:ascii="宋体" w:hAnsi="宋体" w:eastAsia="宋体" w:cs="宋体"/>
          <w:spacing w:val="16"/>
          <w:sz w:val="20"/>
          <w:szCs w:val="20"/>
        </w:rPr>
        <w:t>结</w:t>
      </w:r>
      <w:r>
        <w:rPr>
          <w:rFonts w:ascii="宋体" w:hAnsi="宋体" w:eastAsia="宋体" w:cs="宋体"/>
          <w:spacing w:val="9"/>
          <w:sz w:val="20"/>
          <w:szCs w:val="20"/>
        </w:rPr>
        <w:t>算申请单应包括的内容：</w:t>
      </w:r>
      <w:r>
        <w:rPr>
          <w:rFonts w:ascii="宋体" w:hAnsi="宋体" w:eastAsia="宋体" w:cs="宋体"/>
          <w:spacing w:val="9"/>
          <w:sz w:val="20"/>
          <w:szCs w:val="20"/>
          <w:u w:val="single"/>
        </w:rPr>
        <w:t>竣工结算由承包人提交相关结算资料,主要包括：工程结算书</w:t>
      </w:r>
      <w:r>
        <w:rPr>
          <w:rFonts w:ascii="宋体" w:hAnsi="宋体" w:eastAsia="宋体" w:cs="宋体"/>
          <w:spacing w:val="10"/>
          <w:sz w:val="20"/>
          <w:szCs w:val="20"/>
          <w:u w:val="single"/>
        </w:rPr>
        <w:t>及</w:t>
      </w:r>
      <w:r>
        <w:rPr>
          <w:rFonts w:ascii="宋体" w:hAnsi="宋体" w:eastAsia="宋体" w:cs="宋体"/>
          <w:spacing w:val="7"/>
          <w:sz w:val="20"/>
          <w:szCs w:val="20"/>
          <w:u w:val="single"/>
        </w:rPr>
        <w:t>工程量计算底稿各4份；招标文件、投标文件、中标通知书、建设质量竣工验收意见书、合同、</w:t>
      </w:r>
      <w:r>
        <w:rPr>
          <w:rFonts w:ascii="宋体" w:hAnsi="宋体" w:eastAsia="宋体" w:cs="宋体"/>
          <w:spacing w:val="6"/>
          <w:sz w:val="20"/>
          <w:szCs w:val="20"/>
          <w:u w:val="single"/>
        </w:rPr>
        <w:t>工程量</w:t>
      </w:r>
      <w:r>
        <w:rPr>
          <w:rFonts w:ascii="宋体" w:hAnsi="宋体" w:eastAsia="宋体" w:cs="宋体"/>
          <w:spacing w:val="4"/>
          <w:sz w:val="20"/>
          <w:szCs w:val="20"/>
          <w:u w:val="single"/>
        </w:rPr>
        <w:t>清</w:t>
      </w:r>
      <w:r>
        <w:rPr>
          <w:rFonts w:ascii="宋体" w:hAnsi="宋体" w:eastAsia="宋体" w:cs="宋体"/>
          <w:spacing w:val="3"/>
          <w:sz w:val="20"/>
          <w:szCs w:val="20"/>
          <w:u w:val="single"/>
        </w:rPr>
        <w:t>单、签证单及工作联系函汇报等资料各2份；电子文档(含计算量底稿及结算书)1份</w:t>
      </w:r>
      <w:r>
        <w:rPr>
          <w:rFonts w:ascii="宋体" w:hAnsi="宋体" w:eastAsia="宋体" w:cs="宋体"/>
          <w:spacing w:val="3"/>
          <w:sz w:val="20"/>
          <w:szCs w:val="20"/>
        </w:rPr>
        <w:t>。</w:t>
      </w:r>
    </w:p>
    <w:p>
      <w:pPr>
        <w:spacing w:before="110" w:line="228" w:lineRule="auto"/>
        <w:ind w:left="104"/>
        <w:outlineLvl w:val="0"/>
        <w:rPr>
          <w:rFonts w:ascii="宋体" w:hAnsi="宋体" w:eastAsia="宋体" w:cs="宋体"/>
          <w:sz w:val="20"/>
          <w:szCs w:val="20"/>
        </w:rPr>
      </w:pPr>
      <w:r>
        <w:rPr>
          <w:rFonts w:ascii="Times New Roman" w:hAnsi="Times New Roman" w:eastAsia="Times New Roman" w:cs="Times New Roman"/>
          <w:b/>
          <w:bCs/>
          <w:spacing w:val="6"/>
          <w:sz w:val="20"/>
          <w:szCs w:val="20"/>
        </w:rPr>
        <w:t>14.2</w:t>
      </w:r>
      <w:r>
        <w:rPr>
          <w:rFonts w:ascii="宋体" w:hAnsi="宋体" w:eastAsia="宋体" w:cs="宋体"/>
          <w:spacing w:val="6"/>
          <w:sz w:val="20"/>
          <w:szCs w:val="20"/>
          <w14:textOutline w14:w="3797" w14:cap="sq" w14:cmpd="sng" w14:algn="ctr">
            <w14:solidFill>
              <w14:srgbClr w14:val="000000"/>
            </w14:solidFill>
            <w14:prstDash w14:val="solid"/>
            <w14:bevel/>
          </w14:textOutline>
        </w:rPr>
        <w:t>竣工结算审</w:t>
      </w:r>
      <w:r>
        <w:rPr>
          <w:rFonts w:ascii="宋体" w:hAnsi="宋体" w:eastAsia="宋体" w:cs="宋体"/>
          <w:spacing w:val="5"/>
          <w:sz w:val="20"/>
          <w:szCs w:val="20"/>
          <w14:textOutline w14:w="3797" w14:cap="sq" w14:cmpd="sng" w14:algn="ctr">
            <w14:solidFill>
              <w14:srgbClr w14:val="000000"/>
            </w14:solidFill>
            <w14:prstDash w14:val="solid"/>
            <w14:bevel/>
          </w14:textOutline>
        </w:rPr>
        <w:t>核</w:t>
      </w:r>
    </w:p>
    <w:p>
      <w:pPr>
        <w:spacing w:before="174" w:line="228" w:lineRule="auto"/>
        <w:ind w:left="522"/>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9"/>
          <w:sz w:val="20"/>
          <w:szCs w:val="20"/>
        </w:rPr>
        <w:t>包</w:t>
      </w:r>
      <w:r>
        <w:rPr>
          <w:rFonts w:ascii="宋体" w:hAnsi="宋体" w:eastAsia="宋体" w:cs="宋体"/>
          <w:spacing w:val="8"/>
          <w:sz w:val="20"/>
          <w:szCs w:val="20"/>
        </w:rPr>
        <w:t>人审批竣工付款申请单的期限：</w:t>
      </w:r>
    </w:p>
    <w:p>
      <w:pPr>
        <w:spacing w:line="16" w:lineRule="exact"/>
      </w:pPr>
    </w:p>
    <w:tbl>
      <w:tblPr>
        <w:tblStyle w:val="9"/>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9" w:hRule="atLeast"/>
        </w:trPr>
        <w:tc>
          <w:tcPr>
            <w:tcW w:w="769" w:type="dxa"/>
          </w:tcPr>
          <w:p/>
        </w:tc>
        <w:tc>
          <w:tcPr>
            <w:tcW w:w="2465" w:type="dxa"/>
          </w:tcPr>
          <w:p>
            <w:pPr>
              <w:spacing w:before="161" w:line="227" w:lineRule="auto"/>
              <w:ind w:left="114"/>
              <w:rPr>
                <w:rFonts w:ascii="宋体" w:hAnsi="宋体" w:eastAsia="宋体" w:cs="宋体"/>
                <w:sz w:val="20"/>
                <w:szCs w:val="20"/>
              </w:rPr>
            </w:pPr>
            <w:r>
              <w:rPr>
                <w:rFonts w:ascii="宋体" w:hAnsi="宋体" w:eastAsia="宋体" w:cs="宋体"/>
                <w:spacing w:val="15"/>
                <w:sz w:val="20"/>
                <w:szCs w:val="20"/>
              </w:rPr>
              <w:t>工</w:t>
            </w:r>
            <w:r>
              <w:rPr>
                <w:rFonts w:ascii="宋体" w:hAnsi="宋体" w:eastAsia="宋体" w:cs="宋体"/>
                <w:spacing w:val="8"/>
                <w:sz w:val="20"/>
                <w:szCs w:val="20"/>
              </w:rPr>
              <w:t>程竣工结算报告金额</w:t>
            </w:r>
          </w:p>
        </w:tc>
        <w:tc>
          <w:tcPr>
            <w:tcW w:w="5968" w:type="dxa"/>
          </w:tcPr>
          <w:p>
            <w:pPr>
              <w:spacing w:before="161" w:line="229" w:lineRule="auto"/>
              <w:ind w:left="2467"/>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8"/>
                <w:sz w:val="20"/>
                <w:szCs w:val="20"/>
              </w:rPr>
              <w:t>包人审查时间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trPr>
        <w:tc>
          <w:tcPr>
            <w:tcW w:w="769" w:type="dxa"/>
          </w:tcPr>
          <w:p>
            <w:pPr>
              <w:spacing w:before="192"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465" w:type="dxa"/>
          </w:tcPr>
          <w:p>
            <w:pPr>
              <w:spacing w:before="156" w:line="229" w:lineRule="auto"/>
              <w:ind w:left="534"/>
              <w:rPr>
                <w:rFonts w:ascii="宋体" w:hAnsi="宋体" w:eastAsia="宋体" w:cs="宋体"/>
                <w:sz w:val="20"/>
                <w:szCs w:val="20"/>
              </w:rPr>
            </w:pPr>
            <w:r>
              <w:rPr>
                <w:rFonts w:ascii="Times New Roman" w:hAnsi="Times New Roman" w:eastAsia="Times New Roman" w:cs="Times New Roman"/>
                <w:spacing w:val="9"/>
                <w:sz w:val="20"/>
                <w:szCs w:val="20"/>
              </w:rPr>
              <w:t>5</w:t>
            </w:r>
            <w:r>
              <w:rPr>
                <w:rFonts w:ascii="Times New Roman" w:hAnsi="Times New Roman" w:eastAsia="Times New Roman" w:cs="Times New Roman"/>
                <w:spacing w:val="5"/>
                <w:sz w:val="20"/>
                <w:szCs w:val="20"/>
              </w:rPr>
              <w:t>00</w:t>
            </w:r>
            <w:r>
              <w:rPr>
                <w:rFonts w:ascii="宋体" w:hAnsi="宋体" w:eastAsia="宋体" w:cs="宋体"/>
                <w:spacing w:val="5"/>
                <w:sz w:val="20"/>
                <w:szCs w:val="20"/>
              </w:rPr>
              <w:t>万元以下</w:t>
            </w:r>
          </w:p>
        </w:tc>
        <w:tc>
          <w:tcPr>
            <w:tcW w:w="5968" w:type="dxa"/>
          </w:tcPr>
          <w:p>
            <w:pPr>
              <w:spacing w:before="156" w:line="227" w:lineRule="auto"/>
              <w:ind w:left="534"/>
              <w:rPr>
                <w:rFonts w:ascii="宋体" w:hAnsi="宋体" w:eastAsia="宋体" w:cs="宋体"/>
                <w:sz w:val="20"/>
                <w:szCs w:val="20"/>
              </w:rPr>
            </w:pPr>
            <w:r>
              <w:rPr>
                <w:rFonts w:ascii="宋体" w:hAnsi="宋体" w:eastAsia="宋体" w:cs="宋体"/>
                <w:spacing w:val="7"/>
                <w:sz w:val="20"/>
                <w:szCs w:val="20"/>
              </w:rPr>
              <w:t>从接到竣工结算报告和完整的竣工结算资料之日起</w:t>
            </w:r>
            <w:r>
              <w:rPr>
                <w:rFonts w:ascii="Times New Roman" w:hAnsi="Times New Roman" w:eastAsia="Times New Roman" w:cs="Times New Roman"/>
                <w:spacing w:val="7"/>
                <w:sz w:val="20"/>
                <w:szCs w:val="20"/>
              </w:rPr>
              <w:t>20</w:t>
            </w:r>
            <w:r>
              <w:rPr>
                <w:rFonts w:ascii="宋体" w:hAnsi="宋体" w:eastAsia="宋体" w:cs="宋体"/>
                <w:spacing w:val="6"/>
                <w:sz w:val="20"/>
                <w:szCs w:val="20"/>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trPr>
        <w:tc>
          <w:tcPr>
            <w:tcW w:w="769" w:type="dxa"/>
          </w:tcPr>
          <w:p>
            <w:pPr>
              <w:spacing w:before="193" w:line="195" w:lineRule="auto"/>
              <w:ind w:left="33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465" w:type="dxa"/>
          </w:tcPr>
          <w:p>
            <w:pPr>
              <w:spacing w:before="157" w:line="229" w:lineRule="auto"/>
              <w:ind w:left="534"/>
              <w:rPr>
                <w:rFonts w:ascii="宋体" w:hAnsi="宋体" w:eastAsia="宋体" w:cs="宋体"/>
                <w:sz w:val="20"/>
                <w:szCs w:val="20"/>
              </w:rPr>
            </w:pPr>
            <w:r>
              <w:rPr>
                <w:rFonts w:ascii="Times New Roman" w:hAnsi="Times New Roman" w:eastAsia="Times New Roman" w:cs="Times New Roman"/>
                <w:spacing w:val="5"/>
                <w:sz w:val="20"/>
                <w:szCs w:val="20"/>
              </w:rPr>
              <w:t>500</w:t>
            </w:r>
            <w:r>
              <w:rPr>
                <w:rFonts w:ascii="宋体" w:hAnsi="宋体" w:eastAsia="宋体" w:cs="宋体"/>
                <w:spacing w:val="5"/>
                <w:sz w:val="20"/>
                <w:szCs w:val="20"/>
              </w:rPr>
              <w:t>万元</w:t>
            </w:r>
            <w:r>
              <w:rPr>
                <w:rFonts w:ascii="Times New Roman" w:hAnsi="Times New Roman" w:eastAsia="Times New Roman" w:cs="Times New Roman"/>
                <w:spacing w:val="5"/>
                <w:sz w:val="20"/>
                <w:szCs w:val="20"/>
              </w:rPr>
              <w:t>-2000</w:t>
            </w:r>
            <w:r>
              <w:rPr>
                <w:rFonts w:ascii="宋体" w:hAnsi="宋体" w:eastAsia="宋体" w:cs="宋体"/>
                <w:spacing w:val="5"/>
                <w:sz w:val="20"/>
                <w:szCs w:val="20"/>
              </w:rPr>
              <w:t>万元</w:t>
            </w:r>
          </w:p>
        </w:tc>
        <w:tc>
          <w:tcPr>
            <w:tcW w:w="5968" w:type="dxa"/>
          </w:tcPr>
          <w:p>
            <w:pPr>
              <w:spacing w:before="157" w:line="227" w:lineRule="auto"/>
              <w:ind w:left="534"/>
              <w:rPr>
                <w:rFonts w:ascii="宋体" w:hAnsi="宋体" w:eastAsia="宋体" w:cs="宋体"/>
                <w:sz w:val="20"/>
                <w:szCs w:val="20"/>
              </w:rPr>
            </w:pPr>
            <w:r>
              <w:rPr>
                <w:rFonts w:ascii="宋体" w:hAnsi="宋体" w:eastAsia="宋体" w:cs="宋体"/>
                <w:spacing w:val="7"/>
                <w:sz w:val="20"/>
                <w:szCs w:val="20"/>
              </w:rPr>
              <w:t>从接到竣工结算报告和完整的竣工结算资料之日起</w:t>
            </w:r>
            <w:r>
              <w:rPr>
                <w:rFonts w:ascii="Times New Roman" w:hAnsi="Times New Roman" w:eastAsia="Times New Roman" w:cs="Times New Roman"/>
                <w:spacing w:val="7"/>
                <w:sz w:val="20"/>
                <w:szCs w:val="20"/>
              </w:rPr>
              <w:t>30</w:t>
            </w:r>
            <w:r>
              <w:rPr>
                <w:rFonts w:ascii="宋体" w:hAnsi="宋体" w:eastAsia="宋体" w:cs="宋体"/>
                <w:spacing w:val="6"/>
                <w:sz w:val="20"/>
                <w:szCs w:val="20"/>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4" w:hRule="atLeast"/>
        </w:trPr>
        <w:tc>
          <w:tcPr>
            <w:tcW w:w="769" w:type="dxa"/>
          </w:tcPr>
          <w:p>
            <w:pPr>
              <w:spacing w:before="196" w:line="195" w:lineRule="auto"/>
              <w:ind w:left="33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465" w:type="dxa"/>
          </w:tcPr>
          <w:p>
            <w:pPr>
              <w:spacing w:before="160" w:line="229" w:lineRule="auto"/>
              <w:ind w:left="528"/>
              <w:rPr>
                <w:rFonts w:ascii="宋体" w:hAnsi="宋体" w:eastAsia="宋体" w:cs="宋体"/>
                <w:sz w:val="20"/>
                <w:szCs w:val="20"/>
              </w:rPr>
            </w:pPr>
            <w:r>
              <w:rPr>
                <w:rFonts w:ascii="Times New Roman" w:hAnsi="Times New Roman" w:eastAsia="Times New Roman" w:cs="Times New Roman"/>
                <w:spacing w:val="6"/>
                <w:sz w:val="20"/>
                <w:szCs w:val="20"/>
              </w:rPr>
              <w:t>200</w:t>
            </w:r>
            <w:r>
              <w:rPr>
                <w:rFonts w:ascii="Times New Roman" w:hAnsi="Times New Roman" w:eastAsia="Times New Roman" w:cs="Times New Roman"/>
                <w:spacing w:val="4"/>
                <w:sz w:val="20"/>
                <w:szCs w:val="20"/>
              </w:rPr>
              <w:t>0</w:t>
            </w:r>
            <w:r>
              <w:rPr>
                <w:rFonts w:ascii="宋体" w:hAnsi="宋体" w:eastAsia="宋体" w:cs="宋体"/>
                <w:spacing w:val="3"/>
                <w:sz w:val="20"/>
                <w:szCs w:val="20"/>
              </w:rPr>
              <w:t>万元</w:t>
            </w:r>
            <w:r>
              <w:rPr>
                <w:rFonts w:ascii="Times New Roman" w:hAnsi="Times New Roman" w:eastAsia="Times New Roman" w:cs="Times New Roman"/>
                <w:spacing w:val="3"/>
                <w:sz w:val="20"/>
                <w:szCs w:val="20"/>
              </w:rPr>
              <w:t>-5000</w:t>
            </w:r>
            <w:r>
              <w:rPr>
                <w:rFonts w:ascii="宋体" w:hAnsi="宋体" w:eastAsia="宋体" w:cs="宋体"/>
                <w:spacing w:val="3"/>
                <w:sz w:val="20"/>
                <w:szCs w:val="20"/>
              </w:rPr>
              <w:t>万元</w:t>
            </w:r>
          </w:p>
        </w:tc>
        <w:tc>
          <w:tcPr>
            <w:tcW w:w="5968" w:type="dxa"/>
          </w:tcPr>
          <w:p>
            <w:pPr>
              <w:spacing w:before="160" w:line="227" w:lineRule="auto"/>
              <w:ind w:left="534"/>
              <w:rPr>
                <w:rFonts w:ascii="宋体" w:hAnsi="宋体" w:eastAsia="宋体" w:cs="宋体"/>
                <w:sz w:val="20"/>
                <w:szCs w:val="20"/>
              </w:rPr>
            </w:pPr>
            <w:r>
              <w:rPr>
                <w:rFonts w:ascii="宋体" w:hAnsi="宋体" w:eastAsia="宋体" w:cs="宋体"/>
                <w:spacing w:val="7"/>
                <w:sz w:val="20"/>
                <w:szCs w:val="20"/>
              </w:rPr>
              <w:t>从接到竣工结算报告和完整的竣工结算资料之日起</w:t>
            </w:r>
            <w:r>
              <w:rPr>
                <w:rFonts w:ascii="Times New Roman" w:hAnsi="Times New Roman" w:eastAsia="Times New Roman" w:cs="Times New Roman"/>
                <w:spacing w:val="7"/>
                <w:sz w:val="20"/>
                <w:szCs w:val="20"/>
              </w:rPr>
              <w:t>45</w:t>
            </w:r>
            <w:r>
              <w:rPr>
                <w:rFonts w:ascii="宋体" w:hAnsi="宋体" w:eastAsia="宋体" w:cs="宋体"/>
                <w:spacing w:val="6"/>
                <w:sz w:val="20"/>
                <w:szCs w:val="20"/>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 w:hRule="atLeast"/>
        </w:trPr>
        <w:tc>
          <w:tcPr>
            <w:tcW w:w="769" w:type="dxa"/>
          </w:tcPr>
          <w:p>
            <w:pPr>
              <w:spacing w:before="196"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465" w:type="dxa"/>
          </w:tcPr>
          <w:p>
            <w:pPr>
              <w:spacing w:before="160" w:line="229" w:lineRule="auto"/>
              <w:ind w:left="534"/>
              <w:rPr>
                <w:rFonts w:ascii="宋体" w:hAnsi="宋体" w:eastAsia="宋体" w:cs="宋体"/>
                <w:sz w:val="20"/>
                <w:szCs w:val="20"/>
              </w:rPr>
            </w:pPr>
            <w:r>
              <w:rPr>
                <w:rFonts w:ascii="Times New Roman" w:hAnsi="Times New Roman" w:eastAsia="Times New Roman" w:cs="Times New Roman"/>
                <w:spacing w:val="10"/>
                <w:sz w:val="20"/>
                <w:szCs w:val="20"/>
              </w:rPr>
              <w:t>5</w:t>
            </w:r>
            <w:r>
              <w:rPr>
                <w:rFonts w:ascii="Times New Roman" w:hAnsi="Times New Roman" w:eastAsia="Times New Roman" w:cs="Times New Roman"/>
                <w:spacing w:val="5"/>
                <w:sz w:val="20"/>
                <w:szCs w:val="20"/>
              </w:rPr>
              <w:t>000</w:t>
            </w:r>
            <w:r>
              <w:rPr>
                <w:rFonts w:ascii="宋体" w:hAnsi="宋体" w:eastAsia="宋体" w:cs="宋体"/>
                <w:spacing w:val="5"/>
                <w:sz w:val="20"/>
                <w:szCs w:val="20"/>
              </w:rPr>
              <w:t>万元以上</w:t>
            </w:r>
          </w:p>
        </w:tc>
        <w:tc>
          <w:tcPr>
            <w:tcW w:w="5968" w:type="dxa"/>
          </w:tcPr>
          <w:p>
            <w:pPr>
              <w:spacing w:before="160" w:line="227" w:lineRule="auto"/>
              <w:ind w:left="534"/>
              <w:rPr>
                <w:rFonts w:ascii="宋体" w:hAnsi="宋体" w:eastAsia="宋体" w:cs="宋体"/>
                <w:sz w:val="20"/>
                <w:szCs w:val="20"/>
              </w:rPr>
            </w:pPr>
            <w:r>
              <w:rPr>
                <w:rFonts w:ascii="宋体" w:hAnsi="宋体" w:eastAsia="宋体" w:cs="宋体"/>
                <w:spacing w:val="7"/>
                <w:sz w:val="20"/>
                <w:szCs w:val="20"/>
              </w:rPr>
              <w:t>从接到竣工结算报告和完整的竣工结算资料之日起</w:t>
            </w:r>
            <w:r>
              <w:rPr>
                <w:rFonts w:ascii="Times New Roman" w:hAnsi="Times New Roman" w:eastAsia="Times New Roman" w:cs="Times New Roman"/>
                <w:spacing w:val="7"/>
                <w:sz w:val="20"/>
                <w:szCs w:val="20"/>
              </w:rPr>
              <w:t>60</w:t>
            </w:r>
            <w:r>
              <w:rPr>
                <w:rFonts w:ascii="宋体" w:hAnsi="宋体" w:eastAsia="宋体" w:cs="宋体"/>
                <w:spacing w:val="6"/>
                <w:sz w:val="20"/>
                <w:szCs w:val="20"/>
              </w:rPr>
              <w:t>天</w:t>
            </w:r>
          </w:p>
        </w:tc>
      </w:tr>
    </w:tbl>
    <w:p>
      <w:pPr>
        <w:spacing w:before="157" w:line="396" w:lineRule="auto"/>
        <w:ind w:left="99" w:right="92" w:firstLine="435"/>
        <w:rPr>
          <w:rFonts w:ascii="宋体" w:hAnsi="宋体" w:eastAsia="宋体" w:cs="宋体"/>
          <w:sz w:val="20"/>
          <w:szCs w:val="20"/>
        </w:rPr>
      </w:pPr>
      <w:r>
        <w:rPr>
          <w:rFonts w:ascii="宋体" w:hAnsi="宋体" w:eastAsia="宋体" w:cs="宋体"/>
          <w:spacing w:val="18"/>
          <w:sz w:val="20"/>
          <w:szCs w:val="20"/>
        </w:rPr>
        <w:t>因</w:t>
      </w:r>
      <w:r>
        <w:rPr>
          <w:rFonts w:ascii="宋体" w:hAnsi="宋体" w:eastAsia="宋体" w:cs="宋体"/>
          <w:spacing w:val="10"/>
          <w:sz w:val="20"/>
          <w:szCs w:val="20"/>
        </w:rPr>
        <w:t>承</w:t>
      </w:r>
      <w:r>
        <w:rPr>
          <w:rFonts w:ascii="宋体" w:hAnsi="宋体" w:eastAsia="宋体" w:cs="宋体"/>
          <w:spacing w:val="9"/>
          <w:sz w:val="20"/>
          <w:szCs w:val="20"/>
        </w:rPr>
        <w:t>包人提供的结算资料不完整而需要补充或承包人不按时对账耽误时间时，审查时间应相应</w:t>
      </w:r>
      <w:r>
        <w:rPr>
          <w:rFonts w:ascii="宋体" w:hAnsi="宋体" w:eastAsia="宋体" w:cs="宋体"/>
          <w:spacing w:val="3"/>
          <w:sz w:val="20"/>
          <w:szCs w:val="20"/>
        </w:rPr>
        <w:t>顺延</w:t>
      </w:r>
      <w:r>
        <w:rPr>
          <w:rFonts w:ascii="宋体" w:hAnsi="宋体" w:eastAsia="宋体" w:cs="宋体"/>
          <w:spacing w:val="2"/>
          <w:sz w:val="20"/>
          <w:szCs w:val="20"/>
        </w:rPr>
        <w:t>。</w:t>
      </w:r>
    </w:p>
    <w:p>
      <w:pPr>
        <w:spacing w:before="65" w:line="388" w:lineRule="auto"/>
        <w:ind w:left="5" w:firstLine="419"/>
        <w:rPr>
          <w:rFonts w:ascii="宋体" w:hAnsi="宋体" w:eastAsia="宋体" w:cs="宋体"/>
          <w:sz w:val="20"/>
          <w:szCs w:val="20"/>
        </w:rPr>
      </w:pPr>
      <w:r>
        <w:rPr>
          <w:rFonts w:ascii="宋体" w:hAnsi="宋体" w:eastAsia="宋体" w:cs="宋体"/>
          <w:spacing w:val="17"/>
          <w:sz w:val="20"/>
          <w:szCs w:val="20"/>
        </w:rPr>
        <w:t>发包人审批竣工付款申请单的期限：</w:t>
      </w:r>
      <w:r>
        <w:rPr>
          <w:rFonts w:ascii="宋体" w:hAnsi="宋体" w:eastAsia="宋体" w:cs="宋体"/>
          <w:spacing w:val="17"/>
          <w:sz w:val="20"/>
          <w:szCs w:val="20"/>
          <w:u w:val="single"/>
        </w:rPr>
        <w:t>从接到竣工结算报告和完整的竣工结算资料之日起</w:t>
      </w:r>
      <w:r>
        <w:rPr>
          <w:rFonts w:ascii="Times New Roman" w:hAnsi="Times New Roman" w:eastAsia="Times New Roman" w:cs="Times New Roman"/>
          <w:spacing w:val="17"/>
          <w:sz w:val="20"/>
          <w:szCs w:val="20"/>
          <w:u w:val="single"/>
        </w:rPr>
        <w:t>3</w:t>
      </w:r>
      <w:r>
        <w:rPr>
          <w:rFonts w:ascii="Times New Roman" w:hAnsi="Times New Roman" w:eastAsia="Times New Roman" w:cs="Times New Roman"/>
          <w:spacing w:val="13"/>
          <w:sz w:val="20"/>
          <w:szCs w:val="20"/>
          <w:u w:val="single"/>
        </w:rPr>
        <w:t>0</w:t>
      </w:r>
      <w:r>
        <w:rPr>
          <w:rFonts w:ascii="宋体" w:hAnsi="宋体" w:eastAsia="宋体" w:cs="宋体"/>
          <w:spacing w:val="2"/>
          <w:sz w:val="20"/>
          <w:szCs w:val="20"/>
          <w:u w:val="single"/>
        </w:rPr>
        <w:t>天</w:t>
      </w:r>
      <w:r>
        <w:rPr>
          <w:rFonts w:ascii="宋体" w:hAnsi="宋体" w:eastAsia="宋体" w:cs="宋体"/>
          <w:spacing w:val="1"/>
          <w:sz w:val="20"/>
          <w:szCs w:val="20"/>
        </w:rPr>
        <w:t>。</w:t>
      </w:r>
    </w:p>
    <w:p>
      <w:pPr>
        <w:spacing w:line="227" w:lineRule="auto"/>
        <w:ind w:left="424"/>
        <w:rPr>
          <w:rFonts w:ascii="宋体" w:hAnsi="宋体" w:eastAsia="宋体" w:cs="宋体"/>
          <w:sz w:val="20"/>
          <w:szCs w:val="20"/>
        </w:rPr>
      </w:pPr>
      <w:r>
        <w:rPr>
          <w:rFonts w:ascii="宋体" w:hAnsi="宋体" w:eastAsia="宋体" w:cs="宋体"/>
          <w:spacing w:val="9"/>
          <w:sz w:val="20"/>
          <w:szCs w:val="20"/>
        </w:rPr>
        <w:t>发包人完成竣工付款的期限：</w:t>
      </w:r>
      <w:r>
        <w:rPr>
          <w:rFonts w:ascii="宋体" w:hAnsi="宋体" w:eastAsia="宋体" w:cs="宋体"/>
          <w:spacing w:val="9"/>
          <w:sz w:val="20"/>
          <w:szCs w:val="20"/>
          <w:u w:val="single"/>
        </w:rPr>
        <w:t>按财政付款程序办理相关支付手续</w:t>
      </w:r>
      <w:r>
        <w:rPr>
          <w:rFonts w:ascii="宋体" w:hAnsi="宋体" w:eastAsia="宋体" w:cs="宋体"/>
          <w:spacing w:val="6"/>
          <w:sz w:val="20"/>
          <w:szCs w:val="20"/>
        </w:rPr>
        <w:t>。</w:t>
      </w:r>
    </w:p>
    <w:p>
      <w:pPr>
        <w:spacing w:before="173" w:line="228" w:lineRule="auto"/>
        <w:ind w:left="424"/>
        <w:rPr>
          <w:rFonts w:ascii="宋体" w:hAnsi="宋体" w:eastAsia="宋体" w:cs="宋体"/>
          <w:sz w:val="20"/>
          <w:szCs w:val="20"/>
        </w:rPr>
      </w:pPr>
      <w:r>
        <w:rPr>
          <w:rFonts w:ascii="宋体" w:hAnsi="宋体" w:eastAsia="宋体" w:cs="宋体"/>
          <w:spacing w:val="16"/>
          <w:sz w:val="20"/>
          <w:szCs w:val="20"/>
        </w:rPr>
        <w:t>关</w:t>
      </w:r>
      <w:r>
        <w:rPr>
          <w:rFonts w:ascii="宋体" w:hAnsi="宋体" w:eastAsia="宋体" w:cs="宋体"/>
          <w:spacing w:val="14"/>
          <w:sz w:val="20"/>
          <w:szCs w:val="20"/>
        </w:rPr>
        <w:t>于</w:t>
      </w:r>
      <w:r>
        <w:rPr>
          <w:rFonts w:ascii="宋体" w:hAnsi="宋体" w:eastAsia="宋体" w:cs="宋体"/>
          <w:spacing w:val="8"/>
          <w:sz w:val="20"/>
          <w:szCs w:val="20"/>
        </w:rPr>
        <w:t>竣工付款证书异议部分复核的方式和程序：</w:t>
      </w:r>
      <w:r>
        <w:rPr>
          <w:rFonts w:ascii="宋体" w:hAnsi="宋体" w:eastAsia="宋体" w:cs="宋体"/>
          <w:spacing w:val="8"/>
          <w:sz w:val="20"/>
          <w:szCs w:val="20"/>
          <w:u w:val="single"/>
        </w:rPr>
        <w:t>按通用条款执行</w:t>
      </w:r>
      <w:r>
        <w:rPr>
          <w:rFonts w:ascii="宋体" w:hAnsi="宋体" w:eastAsia="宋体" w:cs="宋体"/>
          <w:spacing w:val="8"/>
          <w:sz w:val="20"/>
          <w:szCs w:val="20"/>
        </w:rPr>
        <w:t>。</w:t>
      </w:r>
    </w:p>
    <w:p>
      <w:pPr>
        <w:spacing w:before="173" w:line="228" w:lineRule="auto"/>
        <w:ind w:left="6"/>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4.4</w:t>
      </w:r>
      <w:r>
        <w:rPr>
          <w:rFonts w:ascii="宋体" w:hAnsi="宋体" w:eastAsia="宋体" w:cs="宋体"/>
          <w:spacing w:val="5"/>
          <w:sz w:val="20"/>
          <w:szCs w:val="20"/>
          <w14:textOutline w14:w="3797" w14:cap="sq" w14:cmpd="sng" w14:algn="ctr">
            <w14:solidFill>
              <w14:srgbClr w14:val="000000"/>
            </w14:solidFill>
            <w14:prstDash w14:val="solid"/>
            <w14:bevel/>
          </w14:textOutline>
        </w:rPr>
        <w:t>最终结清</w:t>
      </w:r>
    </w:p>
    <w:p>
      <w:pPr>
        <w:spacing w:before="173" w:line="228" w:lineRule="auto"/>
        <w:ind w:left="437"/>
        <w:rPr>
          <w:rFonts w:ascii="宋体" w:hAnsi="宋体" w:eastAsia="宋体" w:cs="宋体"/>
          <w:sz w:val="20"/>
          <w:szCs w:val="20"/>
        </w:rPr>
      </w:pPr>
      <w:r>
        <w:rPr>
          <w:rFonts w:ascii="Times New Roman" w:hAnsi="Times New Roman" w:eastAsia="Times New Roman" w:cs="Times New Roman"/>
          <w:spacing w:val="2"/>
          <w:sz w:val="20"/>
          <w:szCs w:val="20"/>
        </w:rPr>
        <w:t>14.4.1</w:t>
      </w:r>
      <w:r>
        <w:rPr>
          <w:rFonts w:ascii="宋体" w:hAnsi="宋体" w:eastAsia="宋体" w:cs="宋体"/>
          <w:spacing w:val="1"/>
          <w:sz w:val="20"/>
          <w:szCs w:val="20"/>
        </w:rPr>
        <w:t>最终结清申请单</w:t>
      </w:r>
    </w:p>
    <w:p>
      <w:pPr>
        <w:spacing w:before="173" w:line="228" w:lineRule="auto"/>
        <w:ind w:left="420"/>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Times New Roman" w:hAnsi="Times New Roman" w:eastAsia="Times New Roman" w:cs="Times New Roman"/>
          <w:spacing w:val="7"/>
          <w:sz w:val="20"/>
          <w:szCs w:val="20"/>
          <w:u w:val="single"/>
        </w:rPr>
        <w:t>4</w:t>
      </w:r>
      <w:r>
        <w:rPr>
          <w:rFonts w:ascii="宋体" w:hAnsi="宋体" w:eastAsia="宋体" w:cs="宋体"/>
          <w:spacing w:val="7"/>
          <w:sz w:val="20"/>
          <w:szCs w:val="20"/>
          <w:u w:val="single"/>
        </w:rPr>
        <w:t>份</w:t>
      </w:r>
      <w:r>
        <w:rPr>
          <w:rFonts w:ascii="宋体" w:hAnsi="宋体" w:eastAsia="宋体" w:cs="宋体"/>
          <w:spacing w:val="4"/>
          <w:sz w:val="20"/>
          <w:szCs w:val="20"/>
        </w:rPr>
        <w:t>。</w:t>
      </w:r>
    </w:p>
    <w:p>
      <w:pPr>
        <w:spacing w:before="154" w:line="377" w:lineRule="auto"/>
        <w:ind w:left="1" w:right="101" w:firstLine="419"/>
        <w:rPr>
          <w:rFonts w:ascii="宋体" w:hAnsi="宋体" w:eastAsia="宋体" w:cs="宋体"/>
          <w:sz w:val="20"/>
          <w:szCs w:val="20"/>
        </w:rPr>
      </w:pPr>
      <w:r>
        <w:rPr>
          <w:rFonts w:ascii="宋体" w:hAnsi="宋体" w:eastAsia="宋体" w:cs="宋体"/>
          <w:spacing w:val="8"/>
          <w:sz w:val="20"/>
          <w:szCs w:val="20"/>
        </w:rPr>
        <w:t>承包</w:t>
      </w:r>
      <w:r>
        <w:rPr>
          <w:rFonts w:ascii="宋体" w:hAnsi="宋体" w:eastAsia="宋体" w:cs="宋体"/>
          <w:spacing w:val="7"/>
          <w:sz w:val="20"/>
          <w:szCs w:val="20"/>
        </w:rPr>
        <w:t>人</w:t>
      </w:r>
      <w:r>
        <w:rPr>
          <w:rFonts w:ascii="宋体" w:hAnsi="宋体" w:eastAsia="宋体" w:cs="宋体"/>
          <w:spacing w:val="4"/>
          <w:sz w:val="20"/>
          <w:szCs w:val="20"/>
        </w:rPr>
        <w:t>提交最终结算申请单的期限：</w:t>
      </w:r>
      <w:r>
        <w:rPr>
          <w:rFonts w:ascii="宋体" w:hAnsi="宋体" w:eastAsia="宋体" w:cs="宋体"/>
          <w:spacing w:val="4"/>
          <w:sz w:val="20"/>
          <w:szCs w:val="20"/>
          <w:u w:val="single"/>
        </w:rPr>
        <w:t>缺陷责任期终止证书签发后14天内向监理人提交4份</w:t>
      </w:r>
      <w:r>
        <w:rPr>
          <w:rFonts w:ascii="宋体" w:hAnsi="宋体" w:eastAsia="宋体" w:cs="宋体"/>
          <w:spacing w:val="16"/>
          <w:sz w:val="20"/>
          <w:szCs w:val="20"/>
          <w:u w:val="single"/>
        </w:rPr>
        <w:t>竣</w:t>
      </w:r>
      <w:r>
        <w:rPr>
          <w:rFonts w:ascii="宋体" w:hAnsi="宋体" w:eastAsia="宋体" w:cs="宋体"/>
          <w:spacing w:val="8"/>
          <w:sz w:val="20"/>
          <w:szCs w:val="20"/>
          <w:u w:val="single"/>
        </w:rPr>
        <w:t>工付款申请单及相关证明材料</w:t>
      </w:r>
      <w:r>
        <w:rPr>
          <w:rFonts w:ascii="宋体" w:hAnsi="宋体" w:eastAsia="宋体" w:cs="宋体"/>
          <w:spacing w:val="8"/>
          <w:sz w:val="20"/>
          <w:szCs w:val="20"/>
        </w:rPr>
        <w:t>。</w:t>
      </w:r>
    </w:p>
    <w:p>
      <w:pPr>
        <w:spacing w:before="1" w:line="227" w:lineRule="auto"/>
        <w:ind w:left="437"/>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8"/>
          <w:sz w:val="20"/>
          <w:szCs w:val="20"/>
        </w:rPr>
        <w:t>4</w:t>
      </w:r>
      <w:r>
        <w:rPr>
          <w:rFonts w:ascii="Times New Roman" w:hAnsi="Times New Roman" w:eastAsia="Times New Roman" w:cs="Times New Roman"/>
          <w:spacing w:val="5"/>
          <w:sz w:val="20"/>
          <w:szCs w:val="20"/>
        </w:rPr>
        <w:t>.4.2</w:t>
      </w:r>
      <w:r>
        <w:rPr>
          <w:rFonts w:ascii="宋体" w:hAnsi="宋体" w:eastAsia="宋体" w:cs="宋体"/>
          <w:spacing w:val="5"/>
          <w:sz w:val="20"/>
          <w:szCs w:val="20"/>
        </w:rPr>
        <w:t>最终结清证书和支付</w:t>
      </w:r>
    </w:p>
    <w:p>
      <w:pPr>
        <w:spacing w:before="173"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3"/>
          <w:sz w:val="20"/>
          <w:szCs w:val="20"/>
        </w:rPr>
        <w:t>1</w:t>
      </w:r>
      <w:r>
        <w:rPr>
          <w:rFonts w:ascii="宋体" w:hAnsi="宋体" w:eastAsia="宋体" w:cs="宋体"/>
          <w:spacing w:val="9"/>
          <w:sz w:val="20"/>
          <w:szCs w:val="20"/>
        </w:rPr>
        <w:t>)发包人完成最终结清申请单的审批并颁发最终结清证书的期限：</w:t>
      </w:r>
      <w:r>
        <w:rPr>
          <w:rFonts w:ascii="宋体" w:hAnsi="宋体" w:eastAsia="宋体" w:cs="宋体"/>
          <w:spacing w:val="9"/>
          <w:sz w:val="20"/>
          <w:szCs w:val="20"/>
          <w:u w:val="single"/>
        </w:rPr>
        <w:t>收到申请</w:t>
      </w:r>
      <w:r>
        <w:rPr>
          <w:rFonts w:ascii="Times New Roman" w:hAnsi="Times New Roman" w:eastAsia="Times New Roman" w:cs="Times New Roman"/>
          <w:spacing w:val="9"/>
          <w:sz w:val="20"/>
          <w:szCs w:val="20"/>
          <w:u w:val="single"/>
        </w:rPr>
        <w:t>28</w:t>
      </w:r>
      <w:r>
        <w:rPr>
          <w:rFonts w:ascii="宋体" w:hAnsi="宋体" w:eastAsia="宋体" w:cs="宋体"/>
          <w:spacing w:val="9"/>
          <w:sz w:val="20"/>
          <w:szCs w:val="20"/>
          <w:u w:val="single"/>
        </w:rPr>
        <w:t>天内</w:t>
      </w:r>
      <w:r>
        <w:rPr>
          <w:rFonts w:ascii="宋体" w:hAnsi="宋体" w:eastAsia="宋体" w:cs="宋体"/>
          <w:spacing w:val="9"/>
          <w:sz w:val="20"/>
          <w:szCs w:val="20"/>
        </w:rPr>
        <w:t>。</w:t>
      </w:r>
    </w:p>
    <w:p>
      <w:pPr>
        <w:spacing w:before="173" w:line="228" w:lineRule="auto"/>
        <w:ind w:left="430"/>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2</w:t>
      </w:r>
      <w:r>
        <w:rPr>
          <w:rFonts w:ascii="宋体" w:hAnsi="宋体" w:eastAsia="宋体" w:cs="宋体"/>
          <w:spacing w:val="11"/>
          <w:sz w:val="20"/>
          <w:szCs w:val="20"/>
        </w:rPr>
        <w:t>)发包人完成支付的期限：</w:t>
      </w:r>
      <w:r>
        <w:rPr>
          <w:rFonts w:ascii="宋体" w:hAnsi="宋体" w:eastAsia="宋体" w:cs="宋体"/>
          <w:spacing w:val="11"/>
          <w:sz w:val="20"/>
          <w:szCs w:val="20"/>
          <w:u w:val="single"/>
        </w:rPr>
        <w:t>按财政付款程序办理相关支付手续</w:t>
      </w:r>
      <w:r>
        <w:rPr>
          <w:rFonts w:ascii="宋体" w:hAnsi="宋体" w:eastAsia="宋体" w:cs="宋体"/>
          <w:spacing w:val="4"/>
          <w:sz w:val="20"/>
          <w:szCs w:val="20"/>
        </w:rPr>
        <w:t>。</w:t>
      </w:r>
    </w:p>
    <w:p>
      <w:pPr>
        <w:spacing w:before="173" w:line="226" w:lineRule="auto"/>
        <w:ind w:left="437"/>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5"/>
          <w:sz w:val="20"/>
          <w:szCs w:val="20"/>
        </w:rPr>
        <w:t>5.</w:t>
      </w:r>
      <w:r>
        <w:rPr>
          <w:rFonts w:ascii="宋体" w:hAnsi="宋体" w:eastAsia="宋体" w:cs="宋体"/>
          <w:spacing w:val="5"/>
          <w:sz w:val="20"/>
          <w:szCs w:val="20"/>
        </w:rPr>
        <w:t>缺陷责任期与保修</w:t>
      </w:r>
    </w:p>
    <w:p>
      <w:pPr>
        <w:spacing w:before="175" w:line="226" w:lineRule="auto"/>
        <w:ind w:left="6"/>
        <w:outlineLvl w:val="0"/>
        <w:rPr>
          <w:rFonts w:ascii="宋体" w:hAnsi="宋体" w:eastAsia="宋体" w:cs="宋体"/>
          <w:sz w:val="20"/>
          <w:szCs w:val="20"/>
        </w:rPr>
      </w:pP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7"/>
          <w:sz w:val="20"/>
          <w:szCs w:val="20"/>
        </w:rPr>
        <w:t>5</w:t>
      </w:r>
      <w:r>
        <w:rPr>
          <w:rFonts w:ascii="Times New Roman" w:hAnsi="Times New Roman" w:eastAsia="Times New Roman" w:cs="Times New Roman"/>
          <w:b/>
          <w:bCs/>
          <w:spacing w:val="5"/>
          <w:sz w:val="20"/>
          <w:szCs w:val="20"/>
        </w:rPr>
        <w:t>.2</w:t>
      </w:r>
      <w:r>
        <w:rPr>
          <w:rFonts w:ascii="宋体" w:hAnsi="宋体" w:eastAsia="宋体" w:cs="宋体"/>
          <w:spacing w:val="5"/>
          <w:sz w:val="20"/>
          <w:szCs w:val="20"/>
          <w14:textOutline w14:w="3797" w14:cap="sq" w14:cmpd="sng" w14:algn="ctr">
            <w14:solidFill>
              <w14:srgbClr w14:val="000000"/>
            </w14:solidFill>
            <w14:prstDash w14:val="solid"/>
            <w14:bevel/>
          </w14:textOutline>
        </w:rPr>
        <w:t>缺陷责任期</w:t>
      </w:r>
    </w:p>
    <w:p>
      <w:pPr>
        <w:spacing w:before="175" w:line="226" w:lineRule="auto"/>
        <w:ind w:left="420"/>
        <w:rPr>
          <w:rFonts w:ascii="宋体" w:hAnsi="宋体" w:eastAsia="宋体" w:cs="宋体"/>
          <w:sz w:val="20"/>
          <w:szCs w:val="20"/>
        </w:rPr>
      </w:pPr>
      <w:r>
        <w:rPr>
          <w:rFonts w:ascii="宋体" w:hAnsi="宋体" w:eastAsia="宋体" w:cs="宋体"/>
          <w:spacing w:val="16"/>
          <w:sz w:val="20"/>
          <w:szCs w:val="20"/>
        </w:rPr>
        <w:t>缺陷责</w:t>
      </w:r>
      <w:r>
        <w:rPr>
          <w:rFonts w:ascii="宋体" w:hAnsi="宋体" w:eastAsia="宋体" w:cs="宋体"/>
          <w:spacing w:val="13"/>
          <w:sz w:val="20"/>
          <w:szCs w:val="20"/>
        </w:rPr>
        <w:t>任</w:t>
      </w:r>
      <w:r>
        <w:rPr>
          <w:rFonts w:ascii="宋体" w:hAnsi="宋体" w:eastAsia="宋体" w:cs="宋体"/>
          <w:spacing w:val="8"/>
          <w:sz w:val="20"/>
          <w:szCs w:val="20"/>
        </w:rPr>
        <w:t>期的具体期限：</w:t>
      </w:r>
      <w:r>
        <w:rPr>
          <w:rFonts w:ascii="宋体" w:hAnsi="宋体" w:eastAsia="宋体" w:cs="宋体"/>
          <w:spacing w:val="8"/>
          <w:sz w:val="20"/>
          <w:szCs w:val="20"/>
          <w:u w:val="single"/>
        </w:rPr>
        <w:t>一个水文年(</w:t>
      </w:r>
      <w:r>
        <w:rPr>
          <w:rFonts w:ascii="宋体" w:hAnsi="宋体" w:eastAsia="宋体" w:cs="宋体"/>
          <w:spacing w:val="8"/>
          <w:sz w:val="20"/>
          <w:szCs w:val="20"/>
          <w:u w:val="single"/>
          <w14:textOutline w14:w="3797" w14:cap="sq" w14:cmpd="sng" w14:algn="ctr">
            <w14:solidFill>
              <w14:srgbClr w14:val="000000"/>
            </w14:solidFill>
            <w14:prstDash w14:val="solid"/>
            <w14:bevel/>
          </w14:textOutline>
        </w:rPr>
        <w:t>详见本合同附件3：《工程质量保修书》)</w:t>
      </w:r>
      <w:r>
        <w:rPr>
          <w:rFonts w:ascii="宋体" w:hAnsi="宋体" w:eastAsia="宋体" w:cs="宋体"/>
          <w:spacing w:val="8"/>
          <w:sz w:val="20"/>
          <w:szCs w:val="20"/>
          <w:u w:val="single"/>
        </w:rPr>
        <w:t>。</w:t>
      </w:r>
    </w:p>
    <w:p>
      <w:pPr>
        <w:spacing w:before="176" w:line="229" w:lineRule="auto"/>
        <w:ind w:left="6"/>
        <w:outlineLvl w:val="0"/>
        <w:rPr>
          <w:rFonts w:ascii="宋体" w:hAnsi="宋体" w:eastAsia="宋体" w:cs="宋体"/>
          <w:sz w:val="20"/>
          <w:szCs w:val="20"/>
        </w:rPr>
      </w:pP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5"/>
          <w:sz w:val="20"/>
          <w:szCs w:val="20"/>
        </w:rPr>
        <w:t>5.3</w:t>
      </w:r>
      <w:r>
        <w:rPr>
          <w:rFonts w:ascii="宋体" w:hAnsi="宋体" w:eastAsia="宋体" w:cs="宋体"/>
          <w:spacing w:val="5"/>
          <w:sz w:val="20"/>
          <w:szCs w:val="20"/>
          <w14:textOutline w14:w="3797" w14:cap="sq" w14:cmpd="sng" w14:algn="ctr">
            <w14:solidFill>
              <w14:srgbClr w14:val="000000"/>
            </w14:solidFill>
            <w14:prstDash w14:val="solid"/>
            <w14:bevel/>
          </w14:textOutline>
        </w:rPr>
        <w:t>质量保证金</w:t>
      </w:r>
    </w:p>
    <w:p>
      <w:pPr>
        <w:spacing w:before="171" w:line="388" w:lineRule="auto"/>
        <w:ind w:left="424"/>
        <w:rPr>
          <w:rFonts w:ascii="宋体" w:hAnsi="宋体" w:eastAsia="宋体" w:cs="宋体"/>
          <w:sz w:val="20"/>
          <w:szCs w:val="20"/>
        </w:rPr>
      </w:pPr>
      <w:r>
        <w:rPr>
          <w:rFonts w:ascii="宋体" w:hAnsi="宋体" w:eastAsia="宋体" w:cs="宋体"/>
          <w:spacing w:val="16"/>
          <w:sz w:val="20"/>
          <w:szCs w:val="20"/>
        </w:rPr>
        <w:t>关</w:t>
      </w:r>
      <w:r>
        <w:rPr>
          <w:rFonts w:ascii="宋体" w:hAnsi="宋体" w:eastAsia="宋体" w:cs="宋体"/>
          <w:spacing w:val="11"/>
          <w:sz w:val="20"/>
          <w:szCs w:val="20"/>
        </w:rPr>
        <w:t>于</w:t>
      </w:r>
      <w:r>
        <w:rPr>
          <w:rFonts w:ascii="宋体" w:hAnsi="宋体" w:eastAsia="宋体" w:cs="宋体"/>
          <w:spacing w:val="8"/>
          <w:sz w:val="20"/>
          <w:szCs w:val="20"/>
        </w:rPr>
        <w:t>是否扣留质量保证金的约定：</w:t>
      </w:r>
      <w:r>
        <w:rPr>
          <w:rFonts w:ascii="宋体" w:hAnsi="宋体" w:eastAsia="宋体" w:cs="宋体"/>
          <w:spacing w:val="8"/>
          <w:sz w:val="20"/>
          <w:szCs w:val="20"/>
          <w:u w:val="single"/>
        </w:rPr>
        <w:t>扣留</w:t>
      </w:r>
      <w:r>
        <w:rPr>
          <w:rFonts w:ascii="宋体" w:hAnsi="宋体" w:eastAsia="宋体" w:cs="宋体"/>
          <w:spacing w:val="8"/>
          <w:sz w:val="20"/>
          <w:szCs w:val="20"/>
        </w:rPr>
        <w:t>。</w:t>
      </w:r>
    </w:p>
    <w:p>
      <w:pPr>
        <w:spacing w:before="1" w:line="227" w:lineRule="auto"/>
        <w:ind w:left="437"/>
        <w:rPr>
          <w:rFonts w:ascii="宋体" w:hAnsi="宋体" w:eastAsia="宋体" w:cs="宋体"/>
          <w:sz w:val="20"/>
          <w:szCs w:val="20"/>
        </w:rPr>
      </w:pPr>
      <w:r>
        <w:rPr>
          <w:rFonts w:ascii="Times New Roman" w:hAnsi="Times New Roman" w:eastAsia="Times New Roman" w:cs="Times New Roman"/>
          <w:spacing w:val="6"/>
          <w:sz w:val="20"/>
          <w:szCs w:val="20"/>
        </w:rPr>
        <w:t>15.3.</w:t>
      </w:r>
      <w:r>
        <w:rPr>
          <w:rFonts w:ascii="Times New Roman" w:hAnsi="Times New Roman" w:eastAsia="Times New Roman" w:cs="Times New Roman"/>
          <w:spacing w:val="3"/>
          <w:sz w:val="20"/>
          <w:szCs w:val="20"/>
        </w:rPr>
        <w:t>1</w:t>
      </w:r>
      <w:r>
        <w:rPr>
          <w:rFonts w:ascii="宋体" w:hAnsi="宋体" w:eastAsia="宋体" w:cs="宋体"/>
          <w:spacing w:val="3"/>
          <w:sz w:val="20"/>
          <w:szCs w:val="20"/>
        </w:rPr>
        <w:t>承包人提供质量保证金的方式</w:t>
      </w:r>
    </w:p>
    <w:p>
      <w:pPr>
        <w:spacing w:before="173" w:line="228" w:lineRule="auto"/>
        <w:ind w:left="421"/>
        <w:rPr>
          <w:rFonts w:ascii="宋体" w:hAnsi="宋体" w:eastAsia="宋体" w:cs="宋体"/>
          <w:sz w:val="20"/>
          <w:szCs w:val="20"/>
        </w:rPr>
      </w:pPr>
      <w:r>
        <w:rPr>
          <w:rFonts w:ascii="宋体" w:hAnsi="宋体" w:eastAsia="宋体" w:cs="宋体"/>
          <w:spacing w:val="4"/>
          <w:sz w:val="20"/>
          <w:szCs w:val="20"/>
        </w:rPr>
        <w:t>质量保证金采用以</w:t>
      </w:r>
      <w:r>
        <w:rPr>
          <w:rFonts w:ascii="宋体" w:hAnsi="宋体" w:eastAsia="宋体" w:cs="宋体"/>
          <w:spacing w:val="3"/>
          <w:sz w:val="20"/>
          <w:szCs w:val="20"/>
        </w:rPr>
        <w:t>下</w:t>
      </w:r>
      <w:r>
        <w:rPr>
          <w:rFonts w:ascii="宋体" w:hAnsi="宋体" w:eastAsia="宋体" w:cs="宋体"/>
          <w:spacing w:val="2"/>
          <w:sz w:val="20"/>
          <w:szCs w:val="20"/>
        </w:rPr>
        <w:t>第</w:t>
      </w:r>
      <w:r>
        <w:rPr>
          <w:rFonts w:ascii="宋体" w:hAnsi="宋体" w:eastAsia="宋体" w:cs="宋体"/>
          <w:spacing w:val="2"/>
          <w:sz w:val="20"/>
          <w:szCs w:val="20"/>
          <w:u w:val="single"/>
        </w:rPr>
        <w:t>(</w:t>
      </w:r>
      <w:r>
        <w:rPr>
          <w:rFonts w:ascii="Times New Roman" w:hAnsi="Times New Roman" w:eastAsia="Times New Roman" w:cs="Times New Roman"/>
          <w:spacing w:val="2"/>
          <w:sz w:val="20"/>
          <w:szCs w:val="20"/>
          <w:u w:val="single"/>
        </w:rPr>
        <w:t>2</w:t>
      </w:r>
      <w:r>
        <w:rPr>
          <w:rFonts w:ascii="宋体" w:hAnsi="宋体" w:eastAsia="宋体" w:cs="宋体"/>
          <w:spacing w:val="2"/>
          <w:sz w:val="20"/>
          <w:szCs w:val="20"/>
          <w:u w:val="single"/>
        </w:rPr>
        <w:t>)</w:t>
      </w:r>
      <w:r>
        <w:rPr>
          <w:rFonts w:ascii="宋体" w:hAnsi="宋体" w:eastAsia="宋体" w:cs="宋体"/>
          <w:spacing w:val="2"/>
          <w:sz w:val="20"/>
          <w:szCs w:val="20"/>
        </w:rPr>
        <w:t>种方式：</w:t>
      </w:r>
    </w:p>
    <w:p>
      <w:pPr>
        <w:spacing w:before="173" w:line="229" w:lineRule="auto"/>
        <w:ind w:left="430"/>
        <w:rPr>
          <w:rFonts w:ascii="宋体" w:hAnsi="宋体" w:eastAsia="宋体" w:cs="宋体"/>
          <w:sz w:val="20"/>
          <w:szCs w:val="20"/>
        </w:rPr>
      </w:pPr>
      <w:r>
        <w:rPr>
          <w:rFonts w:ascii="宋体" w:hAnsi="宋体" w:eastAsia="宋体" w:cs="宋体"/>
          <w:spacing w:val="20"/>
          <w:sz w:val="20"/>
          <w:szCs w:val="20"/>
        </w:rPr>
        <w:t>(</w:t>
      </w:r>
      <w:r>
        <w:rPr>
          <w:rFonts w:ascii="Times New Roman" w:hAnsi="Times New Roman" w:eastAsia="Times New Roman" w:cs="Times New Roman"/>
          <w:spacing w:val="19"/>
          <w:sz w:val="20"/>
          <w:szCs w:val="20"/>
        </w:rPr>
        <w:t>1</w:t>
      </w:r>
      <w:r>
        <w:rPr>
          <w:rFonts w:ascii="宋体" w:hAnsi="宋体" w:eastAsia="宋体" w:cs="宋体"/>
          <w:spacing w:val="10"/>
          <w:sz w:val="20"/>
          <w:szCs w:val="20"/>
        </w:rPr>
        <w:t>)质量保证金保函，保证金额为：</w:t>
      </w:r>
      <w:r>
        <w:rPr>
          <w:rFonts w:ascii="宋体" w:hAnsi="宋体" w:eastAsia="宋体" w:cs="宋体"/>
          <w:spacing w:val="10"/>
          <w:sz w:val="20"/>
          <w:szCs w:val="20"/>
          <w:u w:val="single"/>
        </w:rPr>
        <w:t>无</w:t>
      </w:r>
      <w:r>
        <w:rPr>
          <w:rFonts w:ascii="宋体" w:hAnsi="宋体" w:eastAsia="宋体" w:cs="宋体"/>
          <w:spacing w:val="10"/>
          <w:sz w:val="20"/>
          <w:szCs w:val="20"/>
        </w:rPr>
        <w:t>；</w:t>
      </w:r>
    </w:p>
    <w:p>
      <w:pPr>
        <w:spacing w:before="172" w:line="229" w:lineRule="auto"/>
        <w:ind w:left="430"/>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3"/>
          <w:sz w:val="20"/>
          <w:szCs w:val="20"/>
        </w:rPr>
        <w:t>2</w:t>
      </w:r>
      <w:r>
        <w:rPr>
          <w:rFonts w:ascii="宋体" w:hAnsi="宋体" w:eastAsia="宋体" w:cs="宋体"/>
          <w:spacing w:val="13"/>
          <w:sz w:val="20"/>
          <w:szCs w:val="20"/>
        </w:rPr>
        <w:t>)</w:t>
      </w:r>
      <w:r>
        <w:rPr>
          <w:rFonts w:ascii="宋体" w:hAnsi="宋体" w:eastAsia="宋体" w:cs="宋体"/>
          <w:spacing w:val="13"/>
          <w:sz w:val="20"/>
          <w:szCs w:val="20"/>
          <w:u w:val="single"/>
        </w:rPr>
        <w:t>3</w:t>
      </w:r>
      <w:r>
        <w:rPr>
          <w:rFonts w:ascii="宋体" w:hAnsi="宋体" w:eastAsia="宋体" w:cs="宋体"/>
          <w:spacing w:val="13"/>
          <w:sz w:val="20"/>
          <w:szCs w:val="20"/>
        </w:rPr>
        <w:t>%的工程款；</w:t>
      </w:r>
    </w:p>
    <w:p>
      <w:pPr>
        <w:spacing w:before="141" w:line="286" w:lineRule="auto"/>
        <w:ind w:left="430"/>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)其他方式：</w:t>
      </w:r>
      <w:r>
        <w:rPr>
          <w:rFonts w:ascii="Times New Roman" w:hAnsi="Times New Roman" w:eastAsia="Times New Roman" w:cs="Times New Roman"/>
          <w:spacing w:val="9"/>
          <w:sz w:val="20"/>
          <w:szCs w:val="20"/>
          <w:u w:val="single"/>
        </w:rPr>
        <w:t>/</w:t>
      </w:r>
      <w:r>
        <w:rPr>
          <w:rFonts w:ascii="宋体" w:hAnsi="宋体" w:eastAsia="宋体" w:cs="宋体"/>
          <w:spacing w:val="9"/>
          <w:sz w:val="20"/>
          <w:szCs w:val="20"/>
        </w:rPr>
        <w:t>。</w:t>
      </w:r>
    </w:p>
    <w:p>
      <w:pPr>
        <w:spacing w:before="141" w:line="229" w:lineRule="auto"/>
        <w:ind w:left="437"/>
        <w:rPr>
          <w:rFonts w:ascii="宋体" w:hAnsi="宋体" w:eastAsia="宋体" w:cs="宋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5"/>
          <w:sz w:val="20"/>
          <w:szCs w:val="20"/>
        </w:rPr>
        <w:t>5.3.2</w:t>
      </w:r>
      <w:r>
        <w:rPr>
          <w:rFonts w:ascii="宋体" w:hAnsi="宋体" w:eastAsia="宋体" w:cs="宋体"/>
          <w:spacing w:val="5"/>
          <w:sz w:val="20"/>
          <w:szCs w:val="20"/>
        </w:rPr>
        <w:t>质量保证金的扣留</w:t>
      </w:r>
    </w:p>
    <w:p>
      <w:pPr>
        <w:spacing w:before="172" w:line="228" w:lineRule="auto"/>
        <w:ind w:left="421"/>
        <w:rPr>
          <w:rFonts w:ascii="宋体" w:hAnsi="宋体" w:eastAsia="宋体" w:cs="宋体"/>
          <w:sz w:val="20"/>
          <w:szCs w:val="20"/>
        </w:rPr>
      </w:pPr>
      <w:r>
        <w:rPr>
          <w:rFonts w:ascii="宋体" w:hAnsi="宋体" w:eastAsia="宋体" w:cs="宋体"/>
          <w:spacing w:val="6"/>
          <w:sz w:val="20"/>
          <w:szCs w:val="20"/>
        </w:rPr>
        <w:t>质量保证</w:t>
      </w:r>
      <w:r>
        <w:rPr>
          <w:rFonts w:ascii="宋体" w:hAnsi="宋体" w:eastAsia="宋体" w:cs="宋体"/>
          <w:spacing w:val="4"/>
          <w:sz w:val="20"/>
          <w:szCs w:val="20"/>
        </w:rPr>
        <w:t>金</w:t>
      </w:r>
      <w:r>
        <w:rPr>
          <w:rFonts w:ascii="宋体" w:hAnsi="宋体" w:eastAsia="宋体" w:cs="宋体"/>
          <w:spacing w:val="3"/>
          <w:sz w:val="20"/>
          <w:szCs w:val="20"/>
        </w:rPr>
        <w:t>的扣留采取以下第</w:t>
      </w:r>
      <w:r>
        <w:rPr>
          <w:rFonts w:ascii="宋体" w:hAnsi="宋体" w:eastAsia="宋体" w:cs="宋体"/>
          <w:spacing w:val="3"/>
          <w:sz w:val="20"/>
          <w:szCs w:val="20"/>
          <w:u w:val="single"/>
        </w:rPr>
        <w:t>(</w:t>
      </w:r>
      <w:r>
        <w:rPr>
          <w:rFonts w:ascii="Times New Roman" w:hAnsi="Times New Roman" w:eastAsia="Times New Roman" w:cs="Times New Roman"/>
          <w:spacing w:val="3"/>
          <w:sz w:val="20"/>
          <w:szCs w:val="20"/>
          <w:u w:val="single"/>
        </w:rPr>
        <w:t>2</w:t>
      </w:r>
      <w:r>
        <w:rPr>
          <w:rFonts w:ascii="宋体" w:hAnsi="宋体" w:eastAsia="宋体" w:cs="宋体"/>
          <w:spacing w:val="3"/>
          <w:sz w:val="20"/>
          <w:szCs w:val="20"/>
          <w:u w:val="single"/>
        </w:rPr>
        <w:t>)</w:t>
      </w:r>
      <w:r>
        <w:rPr>
          <w:rFonts w:ascii="宋体" w:hAnsi="宋体" w:eastAsia="宋体" w:cs="宋体"/>
          <w:spacing w:val="3"/>
          <w:sz w:val="20"/>
          <w:szCs w:val="20"/>
        </w:rPr>
        <w:t>种方式：</w:t>
      </w:r>
    </w:p>
    <w:p>
      <w:pPr>
        <w:spacing w:before="172" w:line="388" w:lineRule="auto"/>
        <w:ind w:right="1" w:firstLine="430"/>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1</w:t>
      </w:r>
      <w:r>
        <w:rPr>
          <w:rFonts w:ascii="宋体" w:hAnsi="宋体" w:eastAsia="宋体" w:cs="宋体"/>
          <w:spacing w:val="14"/>
          <w:sz w:val="20"/>
          <w:szCs w:val="20"/>
        </w:rPr>
        <w:t>)在支付工程进度款时逐次扣留，在此情形下，质量保证金的计算基数不包括预付款的</w:t>
      </w:r>
      <w:r>
        <w:rPr>
          <w:rFonts w:ascii="宋体" w:hAnsi="宋体" w:eastAsia="宋体" w:cs="宋体"/>
          <w:spacing w:val="11"/>
          <w:sz w:val="20"/>
          <w:szCs w:val="20"/>
        </w:rPr>
        <w:t>支</w:t>
      </w:r>
      <w:r>
        <w:rPr>
          <w:rFonts w:ascii="宋体" w:hAnsi="宋体" w:eastAsia="宋体" w:cs="宋体"/>
          <w:spacing w:val="16"/>
          <w:sz w:val="20"/>
          <w:szCs w:val="20"/>
        </w:rPr>
        <w:t>付</w:t>
      </w:r>
      <w:r>
        <w:rPr>
          <w:rFonts w:ascii="宋体" w:hAnsi="宋体" w:eastAsia="宋体" w:cs="宋体"/>
          <w:spacing w:val="8"/>
          <w:sz w:val="20"/>
          <w:szCs w:val="20"/>
        </w:rPr>
        <w:t>、扣回以及价格调整的金额；</w:t>
      </w:r>
    </w:p>
    <w:p>
      <w:pPr>
        <w:spacing w:before="1"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)工程竣工结算时一次性扣留质量保证金；</w:t>
      </w:r>
    </w:p>
    <w:p>
      <w:pPr>
        <w:spacing w:before="173" w:line="226" w:lineRule="auto"/>
        <w:ind w:left="430"/>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3</w:t>
      </w:r>
      <w:r>
        <w:rPr>
          <w:rFonts w:ascii="宋体" w:hAnsi="宋体" w:eastAsia="宋体" w:cs="宋体"/>
          <w:spacing w:val="11"/>
          <w:sz w:val="20"/>
          <w:szCs w:val="20"/>
        </w:rPr>
        <w:t>)其他扣留方式</w:t>
      </w:r>
      <w:r>
        <w:rPr>
          <w:rFonts w:ascii="Times New Roman" w:hAnsi="Times New Roman" w:eastAsia="Times New Roman" w:cs="Times New Roman"/>
          <w:spacing w:val="11"/>
          <w:sz w:val="20"/>
          <w:szCs w:val="20"/>
        </w:rPr>
        <w:t>:</w:t>
      </w:r>
      <w:r>
        <w:rPr>
          <w:rFonts w:ascii="宋体" w:hAnsi="宋体" w:eastAsia="宋体" w:cs="宋体"/>
          <w:spacing w:val="11"/>
          <w:sz w:val="20"/>
          <w:szCs w:val="20"/>
          <w:u w:val="single"/>
        </w:rPr>
        <w:t>无</w:t>
      </w:r>
      <w:r>
        <w:rPr>
          <w:rFonts w:ascii="宋体" w:hAnsi="宋体" w:eastAsia="宋体" w:cs="宋体"/>
          <w:spacing w:val="11"/>
          <w:sz w:val="20"/>
          <w:szCs w:val="20"/>
        </w:rPr>
        <w:t>。</w:t>
      </w:r>
    </w:p>
    <w:p>
      <w:pPr>
        <w:spacing w:before="49" w:line="377" w:lineRule="auto"/>
        <w:ind w:right="1" w:firstLine="424"/>
        <w:rPr>
          <w:rFonts w:ascii="宋体" w:hAnsi="宋体" w:eastAsia="宋体" w:cs="宋体"/>
          <w:spacing w:val="7"/>
          <w:sz w:val="20"/>
          <w:szCs w:val="20"/>
        </w:rPr>
      </w:pPr>
      <w:r>
        <w:rPr>
          <w:rFonts w:ascii="宋体" w:hAnsi="宋体" w:eastAsia="宋体" w:cs="宋体"/>
          <w:spacing w:val="7"/>
          <w:sz w:val="20"/>
          <w:szCs w:val="20"/>
        </w:rPr>
        <w:t>关于质量保证金的补充约定：</w:t>
      </w:r>
      <w:r>
        <w:rPr>
          <w:rFonts w:ascii="宋体" w:hAnsi="宋体" w:eastAsia="宋体" w:cs="宋体"/>
          <w:spacing w:val="7"/>
          <w:sz w:val="20"/>
          <w:szCs w:val="20"/>
          <w:u w:val="single"/>
        </w:rPr>
        <w:t>本工程双方约定质保金为工程结算总造价的3%；待取得工程</w:t>
      </w:r>
      <w:r>
        <w:rPr>
          <w:rFonts w:ascii="宋体" w:hAnsi="宋体" w:eastAsia="宋体" w:cs="宋体"/>
          <w:spacing w:val="5"/>
          <w:sz w:val="20"/>
          <w:szCs w:val="20"/>
          <w:u w:val="single"/>
        </w:rPr>
        <w:t>竣</w:t>
      </w:r>
      <w:r>
        <w:rPr>
          <w:rFonts w:ascii="宋体" w:hAnsi="宋体" w:eastAsia="宋体" w:cs="宋体"/>
          <w:sz w:val="20"/>
          <w:szCs w:val="20"/>
          <w:u w:val="single"/>
        </w:rPr>
        <w:t>工</w:t>
      </w:r>
      <w:r>
        <w:rPr>
          <w:rFonts w:ascii="宋体" w:hAnsi="宋体" w:eastAsia="宋体" w:cs="宋体"/>
          <w:spacing w:val="7"/>
          <w:sz w:val="20"/>
          <w:szCs w:val="20"/>
          <w:u w:val="single"/>
        </w:rPr>
        <w:t>验收证书之日起到缺陷责任期满后，如无质量问题14日内付清(无息)。</w:t>
      </w:r>
    </w:p>
    <w:p>
      <w:pPr>
        <w:spacing w:before="49" w:line="377" w:lineRule="auto"/>
        <w:ind w:right="1" w:firstLine="424"/>
        <w:rPr>
          <w:rFonts w:ascii="宋体" w:hAnsi="宋体" w:eastAsia="宋体" w:cs="宋体"/>
          <w:spacing w:val="7"/>
          <w:sz w:val="20"/>
          <w:szCs w:val="20"/>
          <w:u w:val="single"/>
        </w:rPr>
      </w:pPr>
      <w:r>
        <w:rPr>
          <w:rFonts w:ascii="宋体" w:hAnsi="宋体" w:eastAsia="宋体" w:cs="宋体"/>
          <w:spacing w:val="7"/>
          <w:sz w:val="20"/>
          <w:szCs w:val="20"/>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1%/日计罚。</w:t>
      </w:r>
    </w:p>
    <w:p>
      <w:pPr>
        <w:spacing w:before="285" w:line="228" w:lineRule="auto"/>
        <w:ind w:left="6"/>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5</w:t>
      </w:r>
      <w:r>
        <w:rPr>
          <w:rFonts w:ascii="Times New Roman" w:hAnsi="Times New Roman" w:eastAsia="Times New Roman" w:cs="Times New Roman"/>
          <w:b/>
          <w:bCs/>
          <w:spacing w:val="3"/>
          <w:sz w:val="20"/>
          <w:szCs w:val="20"/>
        </w:rPr>
        <w:t>.4</w:t>
      </w:r>
      <w:r>
        <w:rPr>
          <w:rFonts w:ascii="宋体" w:hAnsi="宋体" w:eastAsia="宋体" w:cs="宋体"/>
          <w:spacing w:val="3"/>
          <w:sz w:val="20"/>
          <w:szCs w:val="20"/>
          <w14:textOutline w14:w="3797" w14:cap="sq" w14:cmpd="sng" w14:algn="ctr">
            <w14:solidFill>
              <w14:srgbClr w14:val="000000"/>
            </w14:solidFill>
            <w14:prstDash w14:val="solid"/>
            <w14:bevel/>
          </w14:textOutline>
        </w:rPr>
        <w:t>保修</w:t>
      </w:r>
    </w:p>
    <w:p>
      <w:pPr>
        <w:spacing w:before="172" w:line="226" w:lineRule="auto"/>
        <w:ind w:left="437"/>
        <w:rPr>
          <w:rFonts w:ascii="宋体" w:hAnsi="宋体" w:eastAsia="宋体" w:cs="宋体"/>
          <w:sz w:val="20"/>
          <w:szCs w:val="20"/>
        </w:rPr>
      </w:pPr>
      <w:r>
        <w:rPr>
          <w:rFonts w:ascii="Times New Roman" w:hAnsi="Times New Roman" w:eastAsia="Times New Roman" w:cs="Times New Roman"/>
          <w:spacing w:val="-1"/>
          <w:sz w:val="20"/>
          <w:szCs w:val="20"/>
        </w:rPr>
        <w:t>15.4.1</w:t>
      </w:r>
      <w:r>
        <w:rPr>
          <w:rFonts w:ascii="宋体" w:hAnsi="宋体" w:eastAsia="宋体" w:cs="宋体"/>
          <w:sz w:val="20"/>
          <w:szCs w:val="20"/>
        </w:rPr>
        <w:t>保修责任</w:t>
      </w:r>
    </w:p>
    <w:p>
      <w:pPr>
        <w:spacing w:before="161" w:line="368" w:lineRule="auto"/>
        <w:ind w:left="423"/>
        <w:rPr>
          <w:rFonts w:ascii="宋体" w:hAnsi="宋体" w:eastAsia="宋体" w:cs="宋体"/>
          <w:sz w:val="20"/>
          <w:szCs w:val="20"/>
        </w:rPr>
      </w:pPr>
      <w:r>
        <w:rPr>
          <w:rFonts w:ascii="宋体" w:hAnsi="宋体" w:eastAsia="宋体" w:cs="宋体"/>
          <w:spacing w:val="6"/>
          <w:sz w:val="20"/>
          <w:szCs w:val="20"/>
        </w:rPr>
        <w:t>工程保</w:t>
      </w:r>
      <w:r>
        <w:rPr>
          <w:rFonts w:ascii="宋体" w:hAnsi="宋体" w:eastAsia="宋体" w:cs="宋体"/>
          <w:spacing w:val="5"/>
          <w:sz w:val="20"/>
          <w:szCs w:val="20"/>
        </w:rPr>
        <w:t>修</w:t>
      </w:r>
      <w:r>
        <w:rPr>
          <w:rFonts w:ascii="宋体" w:hAnsi="宋体" w:eastAsia="宋体" w:cs="宋体"/>
          <w:spacing w:val="3"/>
          <w:sz w:val="20"/>
          <w:szCs w:val="20"/>
        </w:rPr>
        <w:t>期为：</w:t>
      </w:r>
      <w:r>
        <w:rPr>
          <w:rFonts w:ascii="宋体" w:hAnsi="宋体" w:eastAsia="宋体" w:cs="宋体"/>
          <w:spacing w:val="3"/>
          <w:sz w:val="20"/>
          <w:szCs w:val="20"/>
          <w:u w:val="single"/>
        </w:rPr>
        <w:t>详见《工程质量保修书》</w:t>
      </w:r>
      <w:r>
        <w:rPr>
          <w:rFonts w:ascii="宋体" w:hAnsi="宋体" w:eastAsia="宋体" w:cs="宋体"/>
          <w:spacing w:val="3"/>
          <w:sz w:val="20"/>
          <w:szCs w:val="20"/>
        </w:rPr>
        <w:t>。</w:t>
      </w:r>
    </w:p>
    <w:p>
      <w:pPr>
        <w:spacing w:line="226" w:lineRule="auto"/>
        <w:ind w:left="413"/>
        <w:rPr>
          <w:rFonts w:ascii="宋体" w:hAnsi="宋体" w:eastAsia="宋体" w:cs="宋体"/>
          <w:sz w:val="20"/>
          <w:szCs w:val="20"/>
        </w:rPr>
      </w:pPr>
      <w:r>
        <w:rPr>
          <w:rFonts w:ascii="宋体" w:hAnsi="宋体" w:eastAsia="宋体" w:cs="宋体"/>
          <w:spacing w:val="5"/>
          <w:sz w:val="20"/>
          <w:szCs w:val="20"/>
        </w:rPr>
        <w:t>工程保修书具体内容见合同附件3</w:t>
      </w:r>
      <w:r>
        <w:rPr>
          <w:rFonts w:ascii="宋体" w:hAnsi="宋体" w:eastAsia="宋体" w:cs="宋体"/>
          <w:spacing w:val="4"/>
          <w:sz w:val="20"/>
          <w:szCs w:val="20"/>
        </w:rPr>
        <w:t>。</w:t>
      </w:r>
    </w:p>
    <w:p>
      <w:pPr>
        <w:spacing w:before="172" w:line="228" w:lineRule="auto"/>
        <w:ind w:left="437"/>
        <w:rPr>
          <w:rFonts w:ascii="宋体" w:hAnsi="宋体" w:eastAsia="宋体" w:cs="宋体"/>
          <w:sz w:val="20"/>
          <w:szCs w:val="20"/>
        </w:rPr>
      </w:pPr>
      <w:r>
        <w:rPr>
          <w:rFonts w:ascii="Times New Roman" w:hAnsi="Times New Roman" w:eastAsia="Times New Roman" w:cs="Times New Roman"/>
          <w:spacing w:val="6"/>
          <w:sz w:val="20"/>
          <w:szCs w:val="20"/>
        </w:rPr>
        <w:t>15</w:t>
      </w:r>
      <w:r>
        <w:rPr>
          <w:rFonts w:ascii="Times New Roman" w:hAnsi="Times New Roman" w:eastAsia="Times New Roman" w:cs="Times New Roman"/>
          <w:spacing w:val="3"/>
          <w:sz w:val="20"/>
          <w:szCs w:val="20"/>
        </w:rPr>
        <w:t>.4.3</w:t>
      </w:r>
      <w:r>
        <w:rPr>
          <w:rFonts w:ascii="宋体" w:hAnsi="宋体" w:eastAsia="宋体" w:cs="宋体"/>
          <w:spacing w:val="3"/>
          <w:sz w:val="20"/>
          <w:szCs w:val="20"/>
        </w:rPr>
        <w:t>修复通知</w:t>
      </w:r>
    </w:p>
    <w:p>
      <w:pPr>
        <w:spacing w:before="173" w:line="228" w:lineRule="auto"/>
        <w:ind w:left="420"/>
        <w:rPr>
          <w:rFonts w:ascii="宋体" w:hAnsi="宋体" w:eastAsia="宋体" w:cs="宋体"/>
          <w:sz w:val="20"/>
          <w:szCs w:val="20"/>
        </w:rPr>
      </w:pPr>
      <w:r>
        <w:rPr>
          <w:rFonts w:ascii="宋体" w:hAnsi="宋体" w:eastAsia="宋体" w:cs="宋体"/>
          <w:spacing w:val="14"/>
          <w:sz w:val="20"/>
          <w:szCs w:val="20"/>
        </w:rPr>
        <w:t>承包</w:t>
      </w:r>
      <w:r>
        <w:rPr>
          <w:rFonts w:ascii="宋体" w:hAnsi="宋体" w:eastAsia="宋体" w:cs="宋体"/>
          <w:spacing w:val="11"/>
          <w:sz w:val="20"/>
          <w:szCs w:val="20"/>
        </w:rPr>
        <w:t>人</w:t>
      </w:r>
      <w:r>
        <w:rPr>
          <w:rFonts w:ascii="宋体" w:hAnsi="宋体" w:eastAsia="宋体" w:cs="宋体"/>
          <w:spacing w:val="7"/>
          <w:sz w:val="20"/>
          <w:szCs w:val="20"/>
        </w:rPr>
        <w:t>收到保修通知并到达工程现场的合理时间：</w:t>
      </w:r>
      <w:r>
        <w:rPr>
          <w:rFonts w:ascii="Times New Roman" w:hAnsi="Times New Roman" w:eastAsia="Times New Roman" w:cs="Times New Roman"/>
          <w:spacing w:val="7"/>
          <w:sz w:val="20"/>
          <w:szCs w:val="20"/>
          <w:u w:val="single"/>
        </w:rPr>
        <w:t>24</w:t>
      </w:r>
      <w:r>
        <w:rPr>
          <w:rFonts w:ascii="宋体" w:hAnsi="宋体" w:eastAsia="宋体" w:cs="宋体"/>
          <w:spacing w:val="7"/>
          <w:sz w:val="20"/>
          <w:szCs w:val="20"/>
          <w:u w:val="single"/>
        </w:rPr>
        <w:t>小时内</w:t>
      </w:r>
      <w:r>
        <w:rPr>
          <w:rFonts w:ascii="宋体" w:hAnsi="宋体" w:eastAsia="宋体" w:cs="宋体"/>
          <w:spacing w:val="7"/>
          <w:sz w:val="20"/>
          <w:szCs w:val="20"/>
        </w:rPr>
        <w:t>。</w:t>
      </w:r>
    </w:p>
    <w:p>
      <w:pPr>
        <w:spacing w:before="173" w:line="233" w:lineRule="auto"/>
        <w:ind w:left="6"/>
        <w:outlineLvl w:val="0"/>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3"/>
          <w:sz w:val="20"/>
          <w:szCs w:val="20"/>
        </w:rPr>
        <w:t>6.</w:t>
      </w:r>
      <w:r>
        <w:rPr>
          <w:rFonts w:ascii="宋体" w:hAnsi="宋体" w:eastAsia="宋体" w:cs="宋体"/>
          <w:spacing w:val="3"/>
          <w:sz w:val="20"/>
          <w:szCs w:val="20"/>
          <w14:textOutline w14:w="3797" w14:cap="sq" w14:cmpd="sng" w14:algn="ctr">
            <w14:solidFill>
              <w14:srgbClr w14:val="000000"/>
            </w14:solidFill>
            <w14:prstDash w14:val="solid"/>
            <w14:bevel/>
          </w14:textOutline>
        </w:rPr>
        <w:t>违约</w:t>
      </w:r>
    </w:p>
    <w:p>
      <w:pPr>
        <w:spacing w:before="168" w:line="229" w:lineRule="auto"/>
        <w:ind w:left="6"/>
        <w:outlineLvl w:val="0"/>
        <w:rPr>
          <w:rFonts w:ascii="宋体" w:hAnsi="宋体" w:eastAsia="宋体" w:cs="宋体"/>
          <w:sz w:val="20"/>
          <w:szCs w:val="20"/>
        </w:rPr>
      </w:pP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5"/>
          <w:sz w:val="20"/>
          <w:szCs w:val="20"/>
        </w:rPr>
        <w:t>6.1</w:t>
      </w:r>
      <w:r>
        <w:rPr>
          <w:rFonts w:ascii="宋体" w:hAnsi="宋体" w:eastAsia="宋体" w:cs="宋体"/>
          <w:spacing w:val="5"/>
          <w:sz w:val="20"/>
          <w:szCs w:val="20"/>
          <w14:textOutline w14:w="3797" w14:cap="sq" w14:cmpd="sng" w14:algn="ctr">
            <w14:solidFill>
              <w14:srgbClr w14:val="000000"/>
            </w14:solidFill>
            <w14:prstDash w14:val="solid"/>
            <w14:bevel/>
          </w14:textOutline>
        </w:rPr>
        <w:t>发包人违约</w:t>
      </w:r>
    </w:p>
    <w:p>
      <w:pPr>
        <w:spacing w:before="172" w:line="229" w:lineRule="auto"/>
        <w:ind w:left="437"/>
        <w:rPr>
          <w:rFonts w:ascii="宋体" w:hAnsi="宋体" w:eastAsia="宋体" w:cs="宋体"/>
          <w:sz w:val="20"/>
          <w:szCs w:val="20"/>
        </w:rPr>
      </w:pPr>
      <w:r>
        <w:rPr>
          <w:rFonts w:ascii="Times New Roman" w:hAnsi="Times New Roman" w:eastAsia="Times New Roman" w:cs="Times New Roman"/>
          <w:spacing w:val="-2"/>
          <w:sz w:val="20"/>
          <w:szCs w:val="20"/>
        </w:rPr>
        <w:t>16.</w:t>
      </w:r>
      <w:r>
        <w:rPr>
          <w:rFonts w:ascii="Times New Roman" w:hAnsi="Times New Roman" w:eastAsia="Times New Roman" w:cs="Times New Roman"/>
          <w:spacing w:val="-1"/>
          <w:sz w:val="20"/>
          <w:szCs w:val="20"/>
        </w:rPr>
        <w:t>1.1</w:t>
      </w:r>
      <w:r>
        <w:rPr>
          <w:rFonts w:ascii="宋体" w:hAnsi="宋体" w:eastAsia="宋体" w:cs="宋体"/>
          <w:spacing w:val="-1"/>
          <w:sz w:val="20"/>
          <w:szCs w:val="20"/>
        </w:rPr>
        <w:t>发包人违约的情形</w:t>
      </w:r>
    </w:p>
    <w:p>
      <w:pPr>
        <w:spacing w:before="140" w:line="286" w:lineRule="auto"/>
        <w:ind w:left="424"/>
        <w:rPr>
          <w:rFonts w:ascii="宋体" w:hAnsi="宋体" w:eastAsia="宋体" w:cs="宋体"/>
          <w:sz w:val="20"/>
          <w:szCs w:val="20"/>
        </w:rPr>
      </w:pPr>
      <w:r>
        <w:rPr>
          <w:rFonts w:ascii="宋体" w:hAnsi="宋体" w:eastAsia="宋体" w:cs="宋体"/>
          <w:spacing w:val="2"/>
          <w:sz w:val="20"/>
          <w:szCs w:val="20"/>
        </w:rPr>
        <w:t>发包人违约的其他情形：</w:t>
      </w:r>
      <w:r>
        <w:rPr>
          <w:rFonts w:ascii="Times New Roman" w:hAnsi="Times New Roman" w:eastAsia="Times New Roman" w:cs="Times New Roman"/>
          <w:spacing w:val="2"/>
          <w:sz w:val="20"/>
          <w:szCs w:val="20"/>
          <w:u w:val="single"/>
        </w:rPr>
        <w:t>/</w:t>
      </w:r>
      <w:r>
        <w:rPr>
          <w:rFonts w:ascii="宋体" w:hAnsi="宋体" w:eastAsia="宋体" w:cs="宋体"/>
          <w:sz w:val="20"/>
          <w:szCs w:val="20"/>
        </w:rPr>
        <w:t>。</w:t>
      </w:r>
    </w:p>
    <w:p>
      <w:pPr>
        <w:spacing w:before="141" w:line="226" w:lineRule="auto"/>
        <w:ind w:left="437"/>
        <w:outlineLvl w:val="0"/>
        <w:rPr>
          <w:rFonts w:ascii="宋体" w:hAnsi="宋体" w:eastAsia="宋体" w:cs="宋体"/>
          <w:sz w:val="20"/>
          <w:szCs w:val="20"/>
        </w:rPr>
      </w:pPr>
      <w:r>
        <w:rPr>
          <w:rFonts w:ascii="Times New Roman" w:hAnsi="Times New Roman" w:eastAsia="Times New Roman" w:cs="Times New Roman"/>
          <w:spacing w:val="2"/>
          <w:sz w:val="20"/>
          <w:szCs w:val="20"/>
        </w:rPr>
        <w:t>16.1.2</w:t>
      </w:r>
      <w:r>
        <w:rPr>
          <w:rFonts w:ascii="宋体" w:hAnsi="宋体" w:eastAsia="宋体" w:cs="宋体"/>
          <w:spacing w:val="2"/>
          <w:sz w:val="20"/>
          <w:szCs w:val="20"/>
        </w:rPr>
        <w:t>发包人违约的责</w:t>
      </w:r>
      <w:r>
        <w:rPr>
          <w:rFonts w:ascii="宋体" w:hAnsi="宋体" w:eastAsia="宋体" w:cs="宋体"/>
          <w:sz w:val="20"/>
          <w:szCs w:val="20"/>
        </w:rPr>
        <w:t>任</w:t>
      </w:r>
    </w:p>
    <w:p>
      <w:pPr>
        <w:spacing w:before="175" w:line="226" w:lineRule="auto"/>
        <w:ind w:left="424"/>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13"/>
          <w:sz w:val="20"/>
          <w:szCs w:val="20"/>
        </w:rPr>
        <w:t>包</w:t>
      </w:r>
      <w:r>
        <w:rPr>
          <w:rFonts w:ascii="宋体" w:hAnsi="宋体" w:eastAsia="宋体" w:cs="宋体"/>
          <w:spacing w:val="8"/>
          <w:sz w:val="20"/>
          <w:szCs w:val="20"/>
        </w:rPr>
        <w:t>人违约责任的承担方式和计算方法：</w:t>
      </w:r>
    </w:p>
    <w:p>
      <w:pPr>
        <w:spacing w:before="175" w:line="226" w:lineRule="auto"/>
        <w:ind w:left="430"/>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6"/>
          <w:sz w:val="20"/>
          <w:szCs w:val="20"/>
        </w:rPr>
        <w:t>1</w:t>
      </w:r>
      <w:r>
        <w:rPr>
          <w:rFonts w:ascii="宋体" w:hAnsi="宋体" w:eastAsia="宋体" w:cs="宋体"/>
          <w:spacing w:val="15"/>
          <w:sz w:val="20"/>
          <w:szCs w:val="20"/>
        </w:rPr>
        <w:t>)</w:t>
      </w:r>
      <w:r>
        <w:rPr>
          <w:rFonts w:ascii="宋体" w:hAnsi="宋体" w:eastAsia="宋体" w:cs="宋体"/>
          <w:spacing w:val="8"/>
          <w:sz w:val="20"/>
          <w:szCs w:val="20"/>
        </w:rPr>
        <w:t>因发包人原因未能在计划开工日期前</w:t>
      </w:r>
      <w:r>
        <w:rPr>
          <w:rFonts w:ascii="Times New Roman" w:hAnsi="Times New Roman" w:eastAsia="Times New Roman" w:cs="Times New Roman"/>
          <w:spacing w:val="8"/>
          <w:sz w:val="20"/>
          <w:szCs w:val="20"/>
        </w:rPr>
        <w:t>7</w:t>
      </w:r>
      <w:r>
        <w:rPr>
          <w:rFonts w:ascii="宋体" w:hAnsi="宋体" w:eastAsia="宋体" w:cs="宋体"/>
          <w:spacing w:val="8"/>
          <w:sz w:val="20"/>
          <w:szCs w:val="20"/>
        </w:rPr>
        <w:t>天内下达开工通知的违约责任：</w:t>
      </w:r>
      <w:r>
        <w:rPr>
          <w:rFonts w:ascii="宋体" w:hAnsi="宋体" w:eastAsia="宋体" w:cs="宋体"/>
          <w:spacing w:val="8"/>
          <w:sz w:val="20"/>
          <w:szCs w:val="20"/>
          <w:u w:val="single"/>
        </w:rPr>
        <w:t>工期顺延</w:t>
      </w:r>
      <w:r>
        <w:rPr>
          <w:rFonts w:ascii="宋体" w:hAnsi="宋体" w:eastAsia="宋体" w:cs="宋体"/>
          <w:spacing w:val="8"/>
          <w:sz w:val="20"/>
          <w:szCs w:val="20"/>
        </w:rPr>
        <w:t>。</w:t>
      </w:r>
    </w:p>
    <w:p>
      <w:pPr>
        <w:spacing w:before="176" w:line="226" w:lineRule="auto"/>
        <w:ind w:left="430"/>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0"/>
          <w:sz w:val="20"/>
          <w:szCs w:val="20"/>
        </w:rPr>
        <w:t>2</w:t>
      </w:r>
      <w:r>
        <w:rPr>
          <w:rFonts w:ascii="宋体" w:hAnsi="宋体" w:eastAsia="宋体" w:cs="宋体"/>
          <w:spacing w:val="10"/>
          <w:sz w:val="20"/>
          <w:szCs w:val="20"/>
        </w:rPr>
        <w:t>)因发包人原因未能按合同约定支付合同价款的违约责任：</w:t>
      </w:r>
      <w:r>
        <w:rPr>
          <w:rFonts w:ascii="宋体" w:hAnsi="宋体" w:eastAsia="宋体" w:cs="宋体"/>
          <w:spacing w:val="10"/>
          <w:sz w:val="20"/>
          <w:szCs w:val="20"/>
          <w:u w:val="single"/>
        </w:rPr>
        <w:t>中标后填写</w:t>
      </w:r>
      <w:r>
        <w:rPr>
          <w:rFonts w:ascii="宋体" w:hAnsi="宋体" w:eastAsia="宋体" w:cs="宋体"/>
          <w:spacing w:val="10"/>
          <w:sz w:val="20"/>
          <w:szCs w:val="20"/>
        </w:rPr>
        <w:t>。</w:t>
      </w:r>
    </w:p>
    <w:p>
      <w:pPr>
        <w:spacing w:before="175" w:line="388" w:lineRule="auto"/>
        <w:ind w:left="5" w:right="71" w:firstLine="425"/>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)发</w:t>
      </w:r>
      <w:r>
        <w:rPr>
          <w:rFonts w:ascii="宋体" w:hAnsi="宋体" w:eastAsia="宋体" w:cs="宋体"/>
          <w:spacing w:val="11"/>
          <w:sz w:val="20"/>
          <w:szCs w:val="20"/>
        </w:rPr>
        <w:t>包</w:t>
      </w:r>
      <w:r>
        <w:rPr>
          <w:rFonts w:ascii="宋体" w:hAnsi="宋体" w:eastAsia="宋体" w:cs="宋体"/>
          <w:spacing w:val="6"/>
          <w:sz w:val="20"/>
          <w:szCs w:val="20"/>
        </w:rPr>
        <w:t>人违反第</w:t>
      </w:r>
      <w:r>
        <w:rPr>
          <w:rFonts w:ascii="Times New Roman" w:hAnsi="Times New Roman" w:eastAsia="Times New Roman" w:cs="Times New Roman"/>
          <w:spacing w:val="6"/>
          <w:sz w:val="20"/>
          <w:szCs w:val="20"/>
        </w:rPr>
        <w:t>10.1</w:t>
      </w:r>
      <w:r>
        <w:rPr>
          <w:rFonts w:ascii="宋体" w:hAnsi="宋体" w:eastAsia="宋体" w:cs="宋体"/>
          <w:spacing w:val="6"/>
          <w:sz w:val="20"/>
          <w:szCs w:val="20"/>
        </w:rPr>
        <w:t>款〔变更的范围〕第(</w:t>
      </w:r>
      <w:r>
        <w:rPr>
          <w:rFonts w:ascii="Times New Roman" w:hAnsi="Times New Roman" w:eastAsia="Times New Roman" w:cs="Times New Roman"/>
          <w:spacing w:val="6"/>
          <w:sz w:val="20"/>
          <w:szCs w:val="20"/>
        </w:rPr>
        <w:t>2</w:t>
      </w:r>
      <w:r>
        <w:rPr>
          <w:rFonts w:ascii="宋体" w:hAnsi="宋体" w:eastAsia="宋体" w:cs="宋体"/>
          <w:spacing w:val="6"/>
          <w:sz w:val="20"/>
          <w:szCs w:val="20"/>
        </w:rPr>
        <w:t>)项约定，自行实施被取消的工作或转由他人</w:t>
      </w:r>
      <w:r>
        <w:rPr>
          <w:rFonts w:ascii="宋体" w:hAnsi="宋体" w:eastAsia="宋体" w:cs="宋体"/>
          <w:spacing w:val="10"/>
          <w:sz w:val="20"/>
          <w:szCs w:val="20"/>
        </w:rPr>
        <w:t>实</w:t>
      </w:r>
      <w:r>
        <w:rPr>
          <w:rFonts w:ascii="宋体" w:hAnsi="宋体" w:eastAsia="宋体" w:cs="宋体"/>
          <w:spacing w:val="6"/>
          <w:sz w:val="20"/>
          <w:szCs w:val="20"/>
        </w:rPr>
        <w:t>施的违约责任：</w:t>
      </w:r>
      <w:r>
        <w:rPr>
          <w:rFonts w:ascii="宋体" w:hAnsi="宋体" w:eastAsia="宋体" w:cs="宋体"/>
          <w:spacing w:val="6"/>
          <w:sz w:val="20"/>
          <w:szCs w:val="20"/>
          <w:u w:val="single"/>
        </w:rPr>
        <w:t>/</w:t>
      </w:r>
      <w:r>
        <w:rPr>
          <w:rFonts w:ascii="宋体" w:hAnsi="宋体" w:eastAsia="宋体" w:cs="宋体"/>
          <w:spacing w:val="6"/>
          <w:sz w:val="20"/>
          <w:szCs w:val="20"/>
        </w:rPr>
        <w:t>。</w:t>
      </w:r>
    </w:p>
    <w:p>
      <w:pPr>
        <w:spacing w:before="1" w:line="387" w:lineRule="auto"/>
        <w:ind w:right="71" w:firstLine="430"/>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4</w:t>
      </w:r>
      <w:r>
        <w:rPr>
          <w:rFonts w:ascii="宋体" w:hAnsi="宋体" w:eastAsia="宋体" w:cs="宋体"/>
          <w:spacing w:val="14"/>
          <w:sz w:val="20"/>
          <w:szCs w:val="20"/>
        </w:rPr>
        <w:t>)发包人提供的材料、工程设备的规格、数量或质量不符合合同约定，或因发包人原因</w:t>
      </w:r>
      <w:r>
        <w:rPr>
          <w:rFonts w:ascii="宋体" w:hAnsi="宋体" w:eastAsia="宋体" w:cs="宋体"/>
          <w:spacing w:val="11"/>
          <w:sz w:val="20"/>
          <w:szCs w:val="20"/>
        </w:rPr>
        <w:t>导</w:t>
      </w:r>
      <w:r>
        <w:rPr>
          <w:rFonts w:ascii="宋体" w:hAnsi="宋体" w:eastAsia="宋体" w:cs="宋体"/>
          <w:spacing w:val="16"/>
          <w:sz w:val="20"/>
          <w:szCs w:val="20"/>
        </w:rPr>
        <w:t>致交</w:t>
      </w:r>
      <w:r>
        <w:rPr>
          <w:rFonts w:ascii="宋体" w:hAnsi="宋体" w:eastAsia="宋体" w:cs="宋体"/>
          <w:spacing w:val="13"/>
          <w:sz w:val="20"/>
          <w:szCs w:val="20"/>
        </w:rPr>
        <w:t>货</w:t>
      </w:r>
      <w:r>
        <w:rPr>
          <w:rFonts w:ascii="宋体" w:hAnsi="宋体" w:eastAsia="宋体" w:cs="宋体"/>
          <w:spacing w:val="8"/>
          <w:sz w:val="20"/>
          <w:szCs w:val="20"/>
        </w:rPr>
        <w:t>日期延误或交货地点变更等情况的违约责任：</w:t>
      </w:r>
      <w:r>
        <w:rPr>
          <w:rFonts w:ascii="宋体" w:hAnsi="宋体" w:eastAsia="宋体" w:cs="宋体"/>
          <w:spacing w:val="8"/>
          <w:sz w:val="20"/>
          <w:szCs w:val="20"/>
          <w:u w:val="single"/>
        </w:rPr>
        <w:t>工期顺延</w:t>
      </w:r>
      <w:r>
        <w:rPr>
          <w:rFonts w:ascii="宋体" w:hAnsi="宋体" w:eastAsia="宋体" w:cs="宋体"/>
          <w:spacing w:val="8"/>
          <w:sz w:val="20"/>
          <w:szCs w:val="20"/>
        </w:rPr>
        <w:t>。</w:t>
      </w:r>
    </w:p>
    <w:p>
      <w:pPr>
        <w:spacing w:before="1" w:line="225" w:lineRule="auto"/>
        <w:ind w:left="430"/>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0"/>
          <w:sz w:val="20"/>
          <w:szCs w:val="20"/>
        </w:rPr>
        <w:t>5</w:t>
      </w:r>
      <w:r>
        <w:rPr>
          <w:rFonts w:ascii="宋体" w:hAnsi="宋体" w:eastAsia="宋体" w:cs="宋体"/>
          <w:spacing w:val="10"/>
          <w:sz w:val="20"/>
          <w:szCs w:val="20"/>
        </w:rPr>
        <w:t>)因发包人违反合同约定造成暂停施工的违约责任：</w:t>
      </w:r>
      <w:r>
        <w:rPr>
          <w:rFonts w:ascii="宋体" w:hAnsi="宋体" w:eastAsia="宋体" w:cs="宋体"/>
          <w:spacing w:val="10"/>
          <w:sz w:val="20"/>
          <w:szCs w:val="20"/>
          <w:u w:val="single"/>
        </w:rPr>
        <w:t>/</w:t>
      </w:r>
      <w:r>
        <w:rPr>
          <w:rFonts w:ascii="宋体" w:hAnsi="宋体" w:eastAsia="宋体" w:cs="宋体"/>
          <w:spacing w:val="10"/>
          <w:sz w:val="20"/>
          <w:szCs w:val="20"/>
        </w:rPr>
        <w:t>。</w:t>
      </w:r>
    </w:p>
    <w:p>
      <w:pPr>
        <w:spacing w:before="175" w:line="388" w:lineRule="auto"/>
        <w:ind w:right="124" w:firstLine="430"/>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24"/>
          <w:sz w:val="20"/>
          <w:szCs w:val="20"/>
        </w:rPr>
        <w:t>6</w:t>
      </w:r>
      <w:r>
        <w:rPr>
          <w:rFonts w:ascii="宋体" w:hAnsi="宋体" w:eastAsia="宋体" w:cs="宋体"/>
          <w:spacing w:val="16"/>
          <w:sz w:val="20"/>
          <w:szCs w:val="20"/>
        </w:rPr>
        <w:t>)</w:t>
      </w:r>
      <w:r>
        <w:rPr>
          <w:rFonts w:ascii="宋体" w:hAnsi="宋体" w:eastAsia="宋体" w:cs="宋体"/>
          <w:spacing w:val="12"/>
          <w:sz w:val="20"/>
          <w:szCs w:val="20"/>
        </w:rPr>
        <w:t>发包人无正当理由没有在约定期限内发出复工指示，导致承包人无法复工的违约责任：</w:t>
      </w:r>
      <w:r>
        <w:rPr>
          <w:rFonts w:ascii="宋体" w:hAnsi="宋体" w:eastAsia="宋体" w:cs="宋体"/>
          <w:spacing w:val="2"/>
          <w:sz w:val="20"/>
          <w:szCs w:val="20"/>
          <w:u w:val="single"/>
        </w:rPr>
        <w:t>/</w:t>
      </w:r>
      <w:r>
        <w:rPr>
          <w:rFonts w:ascii="宋体" w:hAnsi="宋体" w:eastAsia="宋体" w:cs="宋体"/>
          <w:spacing w:val="1"/>
          <w:sz w:val="20"/>
          <w:szCs w:val="20"/>
        </w:rPr>
        <w:t>。</w:t>
      </w:r>
    </w:p>
    <w:p>
      <w:pPr>
        <w:spacing w:line="226" w:lineRule="auto"/>
        <w:ind w:left="430"/>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1"/>
          <w:sz w:val="20"/>
          <w:szCs w:val="20"/>
        </w:rPr>
        <w:t>7</w:t>
      </w:r>
      <w:r>
        <w:rPr>
          <w:rFonts w:ascii="宋体" w:hAnsi="宋体" w:eastAsia="宋体" w:cs="宋体"/>
          <w:spacing w:val="11"/>
          <w:sz w:val="20"/>
          <w:szCs w:val="20"/>
        </w:rPr>
        <w:t>)其他：</w:t>
      </w:r>
      <w:r>
        <w:rPr>
          <w:rFonts w:ascii="宋体" w:hAnsi="宋体" w:eastAsia="宋体" w:cs="宋体"/>
          <w:spacing w:val="11"/>
          <w:sz w:val="20"/>
          <w:szCs w:val="20"/>
          <w:u w:val="single"/>
        </w:rPr>
        <w:t>/</w:t>
      </w:r>
      <w:r>
        <w:rPr>
          <w:rFonts w:ascii="宋体" w:hAnsi="宋体" w:eastAsia="宋体" w:cs="宋体"/>
          <w:spacing w:val="11"/>
          <w:sz w:val="20"/>
          <w:szCs w:val="20"/>
        </w:rPr>
        <w:t>。</w:t>
      </w:r>
    </w:p>
    <w:p>
      <w:pPr>
        <w:spacing w:before="175" w:line="228" w:lineRule="auto"/>
        <w:ind w:left="437"/>
        <w:rPr>
          <w:rFonts w:ascii="宋体" w:hAnsi="宋体" w:eastAsia="宋体" w:cs="宋体"/>
          <w:sz w:val="20"/>
          <w:szCs w:val="20"/>
        </w:rPr>
      </w:pPr>
      <w:r>
        <w:rPr>
          <w:rFonts w:ascii="Times New Roman" w:hAnsi="Times New Roman" w:eastAsia="Times New Roman" w:cs="Times New Roman"/>
          <w:spacing w:val="4"/>
          <w:sz w:val="20"/>
          <w:szCs w:val="20"/>
        </w:rPr>
        <w:t>16.1.3</w:t>
      </w:r>
      <w:r>
        <w:rPr>
          <w:rFonts w:ascii="宋体" w:hAnsi="宋体" w:eastAsia="宋体" w:cs="宋体"/>
          <w:spacing w:val="2"/>
          <w:sz w:val="20"/>
          <w:szCs w:val="20"/>
        </w:rPr>
        <w:t>因发包人违约解除合同</w:t>
      </w:r>
    </w:p>
    <w:p>
      <w:pPr>
        <w:spacing w:before="173" w:line="226" w:lineRule="auto"/>
        <w:ind w:left="420"/>
        <w:rPr>
          <w:rFonts w:ascii="宋体" w:hAnsi="宋体" w:eastAsia="宋体" w:cs="宋体"/>
          <w:sz w:val="20"/>
          <w:szCs w:val="20"/>
        </w:rPr>
      </w:pPr>
      <w:r>
        <w:rPr>
          <w:rFonts w:ascii="宋体" w:hAnsi="宋体" w:eastAsia="宋体" w:cs="宋体"/>
          <w:spacing w:val="6"/>
          <w:sz w:val="20"/>
          <w:szCs w:val="20"/>
        </w:rPr>
        <w:t>承包人按</w:t>
      </w:r>
      <w:r>
        <w:rPr>
          <w:rFonts w:ascii="Times New Roman" w:hAnsi="Times New Roman" w:eastAsia="Times New Roman" w:cs="Times New Roman"/>
          <w:spacing w:val="6"/>
          <w:sz w:val="20"/>
          <w:szCs w:val="20"/>
        </w:rPr>
        <w:t>16.</w:t>
      </w:r>
      <w:r>
        <w:rPr>
          <w:rFonts w:ascii="Times New Roman" w:hAnsi="Times New Roman" w:eastAsia="Times New Roman" w:cs="Times New Roman"/>
          <w:spacing w:val="3"/>
          <w:sz w:val="20"/>
          <w:szCs w:val="20"/>
        </w:rPr>
        <w:t>1.1</w:t>
      </w:r>
      <w:r>
        <w:rPr>
          <w:rFonts w:ascii="宋体" w:hAnsi="宋体" w:eastAsia="宋体" w:cs="宋体"/>
          <w:spacing w:val="3"/>
          <w:sz w:val="20"/>
          <w:szCs w:val="20"/>
        </w:rPr>
        <w:t>项〔发包人违约的情形〕约定暂停施工满</w:t>
      </w:r>
      <w:r>
        <w:rPr>
          <w:rFonts w:ascii="Times New Roman" w:hAnsi="Times New Roman" w:eastAsia="Times New Roman" w:cs="Times New Roman"/>
          <w:spacing w:val="3"/>
          <w:sz w:val="20"/>
          <w:szCs w:val="20"/>
          <w:u w:val="single"/>
        </w:rPr>
        <w:t>90</w:t>
      </w:r>
      <w:r>
        <w:rPr>
          <w:rFonts w:ascii="宋体" w:hAnsi="宋体" w:eastAsia="宋体" w:cs="宋体"/>
          <w:spacing w:val="3"/>
          <w:sz w:val="20"/>
          <w:szCs w:val="20"/>
        </w:rPr>
        <w:t>天后发包人仍不纠正其违约行</w:t>
      </w:r>
    </w:p>
    <w:p>
      <w:pPr>
        <w:spacing w:before="175" w:line="225" w:lineRule="auto"/>
        <w:ind w:left="3"/>
        <w:rPr>
          <w:rFonts w:ascii="宋体" w:hAnsi="宋体" w:eastAsia="宋体" w:cs="宋体"/>
          <w:sz w:val="20"/>
          <w:szCs w:val="20"/>
        </w:rPr>
      </w:pPr>
      <w:r>
        <w:rPr>
          <w:rFonts w:ascii="宋体" w:hAnsi="宋体" w:eastAsia="宋体" w:cs="宋体"/>
          <w:spacing w:val="11"/>
          <w:sz w:val="20"/>
          <w:szCs w:val="20"/>
        </w:rPr>
        <w:t>为</w:t>
      </w:r>
      <w:r>
        <w:rPr>
          <w:rFonts w:ascii="宋体" w:hAnsi="宋体" w:eastAsia="宋体" w:cs="宋体"/>
          <w:spacing w:val="9"/>
          <w:sz w:val="20"/>
          <w:szCs w:val="20"/>
        </w:rPr>
        <w:t>并致使合同目的不能实现的，承包人有权解除合同。</w:t>
      </w:r>
    </w:p>
    <w:p>
      <w:pPr>
        <w:spacing w:before="49" w:line="228" w:lineRule="auto"/>
        <w:ind w:left="16"/>
        <w:outlineLvl w:val="0"/>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1</w:t>
      </w:r>
      <w:r>
        <w:rPr>
          <w:rFonts w:ascii="宋体" w:hAnsi="宋体" w:eastAsia="宋体" w:cs="宋体"/>
          <w:spacing w:val="5"/>
          <w:sz w:val="20"/>
          <w:szCs w:val="20"/>
          <w14:textOutline w14:w="3797" w14:cap="sq" w14:cmpd="sng" w14:algn="ctr">
            <w14:solidFill>
              <w14:srgbClr w14:val="000000"/>
            </w14:solidFill>
            <w14:prstDash w14:val="solid"/>
            <w14:bevel/>
          </w14:textOutline>
        </w:rPr>
        <w:t>6.2承包人违约</w:t>
      </w:r>
    </w:p>
    <w:p>
      <w:pPr>
        <w:spacing w:before="161" w:line="228" w:lineRule="auto"/>
        <w:ind w:left="436"/>
        <w:rPr>
          <w:rFonts w:ascii="宋体" w:hAnsi="宋体" w:eastAsia="宋体" w:cs="宋体"/>
          <w:sz w:val="20"/>
          <w:szCs w:val="20"/>
        </w:rPr>
      </w:pPr>
      <w:r>
        <w:rPr>
          <w:rFonts w:ascii="宋体" w:hAnsi="宋体" w:eastAsia="宋体" w:cs="宋体"/>
          <w:spacing w:val="6"/>
          <w:sz w:val="20"/>
          <w:szCs w:val="20"/>
        </w:rPr>
        <w:t>16.2.1承包人违约的情</w:t>
      </w:r>
      <w:r>
        <w:rPr>
          <w:rFonts w:ascii="宋体" w:hAnsi="宋体" w:eastAsia="宋体" w:cs="宋体"/>
          <w:spacing w:val="4"/>
          <w:sz w:val="20"/>
          <w:szCs w:val="20"/>
        </w:rPr>
        <w:t>形</w:t>
      </w:r>
    </w:p>
    <w:p>
      <w:pPr>
        <w:spacing w:before="163" w:line="377" w:lineRule="auto"/>
        <w:ind w:left="420"/>
        <w:rPr>
          <w:rFonts w:ascii="宋体" w:hAnsi="宋体" w:eastAsia="宋体" w:cs="宋体"/>
          <w:sz w:val="20"/>
          <w:szCs w:val="20"/>
        </w:rPr>
      </w:pPr>
      <w:r>
        <w:rPr>
          <w:rFonts w:ascii="宋体" w:hAnsi="宋体" w:eastAsia="宋体" w:cs="宋体"/>
          <w:spacing w:val="9"/>
          <w:sz w:val="20"/>
          <w:szCs w:val="20"/>
        </w:rPr>
        <w:t>承包人违约的其他情形：</w:t>
      </w:r>
      <w:r>
        <w:rPr>
          <w:rFonts w:ascii="宋体" w:hAnsi="宋体" w:eastAsia="宋体" w:cs="宋体"/>
          <w:spacing w:val="9"/>
          <w:sz w:val="20"/>
          <w:szCs w:val="20"/>
          <w:u w:val="single"/>
        </w:rPr>
        <w:t>按通用条款,无特殊约定</w:t>
      </w:r>
      <w:r>
        <w:rPr>
          <w:rFonts w:ascii="宋体" w:hAnsi="宋体" w:eastAsia="宋体" w:cs="宋体"/>
          <w:spacing w:val="8"/>
          <w:sz w:val="20"/>
          <w:szCs w:val="20"/>
        </w:rPr>
        <w:t>。</w:t>
      </w:r>
    </w:p>
    <w:p>
      <w:pPr>
        <w:spacing w:before="1" w:line="225" w:lineRule="auto"/>
        <w:ind w:left="436"/>
        <w:rPr>
          <w:rFonts w:ascii="宋体" w:hAnsi="宋体" w:eastAsia="宋体" w:cs="宋体"/>
          <w:sz w:val="20"/>
          <w:szCs w:val="20"/>
        </w:rPr>
      </w:pPr>
      <w:r>
        <w:rPr>
          <w:rFonts w:ascii="宋体" w:hAnsi="宋体" w:eastAsia="宋体" w:cs="宋体"/>
          <w:spacing w:val="4"/>
          <w:sz w:val="20"/>
          <w:szCs w:val="20"/>
        </w:rPr>
        <w:t>16</w:t>
      </w:r>
      <w:r>
        <w:rPr>
          <w:rFonts w:ascii="宋体" w:hAnsi="宋体" w:eastAsia="宋体" w:cs="宋体"/>
          <w:spacing w:val="3"/>
          <w:sz w:val="20"/>
          <w:szCs w:val="20"/>
        </w:rPr>
        <w:t>.</w:t>
      </w:r>
      <w:r>
        <w:rPr>
          <w:rFonts w:ascii="宋体" w:hAnsi="宋体" w:eastAsia="宋体" w:cs="宋体"/>
          <w:spacing w:val="2"/>
          <w:sz w:val="20"/>
          <w:szCs w:val="20"/>
        </w:rPr>
        <w:t>2.2承包人违约的责任</w:t>
      </w:r>
    </w:p>
    <w:p>
      <w:pPr>
        <w:tabs>
          <w:tab w:val="left" w:pos="637"/>
        </w:tabs>
        <w:spacing w:before="65" w:line="377" w:lineRule="auto"/>
        <w:ind w:left="4" w:right="1" w:firstLine="514"/>
        <w:rPr>
          <w:rFonts w:ascii="宋体" w:hAnsi="宋体" w:eastAsia="宋体" w:cs="宋体"/>
          <w:sz w:val="20"/>
          <w:szCs w:val="20"/>
        </w:rPr>
      </w:pPr>
      <w:r>
        <w:rPr>
          <w:rFonts w:ascii="宋体" w:hAnsi="宋体" w:eastAsia="宋体" w:cs="宋体"/>
          <w:spacing w:val="9"/>
          <w:sz w:val="20"/>
          <w:szCs w:val="20"/>
        </w:rPr>
        <w:t>承包人违约责任的承担方式和计算方法</w:t>
      </w:r>
      <w:r>
        <w:rPr>
          <w:rFonts w:ascii="宋体" w:hAnsi="宋体" w:eastAsia="宋体" w:cs="宋体"/>
          <w:spacing w:val="7"/>
          <w:sz w:val="20"/>
          <w:szCs w:val="20"/>
        </w:rPr>
        <w:t>：</w:t>
      </w:r>
      <w:r>
        <w:rPr>
          <w:rFonts w:ascii="宋体" w:hAnsi="宋体" w:eastAsia="宋体" w:cs="宋体"/>
          <w:sz w:val="20"/>
          <w:szCs w:val="20"/>
          <w:u w:val="single"/>
        </w:rPr>
        <w:tab/>
      </w:r>
      <w:r>
        <w:rPr>
          <w:rFonts w:ascii="宋体" w:hAnsi="宋体" w:eastAsia="宋体" w:cs="宋体"/>
          <w:spacing w:val="6"/>
          <w:sz w:val="20"/>
          <w:szCs w:val="20"/>
          <w:u w:val="single"/>
        </w:rPr>
        <w:t>(1)承包人未</w:t>
      </w:r>
      <w:r>
        <w:rPr>
          <w:rFonts w:ascii="宋体" w:hAnsi="宋体" w:eastAsia="宋体" w:cs="宋体"/>
          <w:spacing w:val="3"/>
          <w:sz w:val="20"/>
          <w:szCs w:val="20"/>
          <w:u w:val="single"/>
        </w:rPr>
        <w:t>按本合同通用条款第16.2.1(2)、(3)条内容完成的，承包人无条件返工处</w:t>
      </w:r>
      <w:r>
        <w:rPr>
          <w:rFonts w:ascii="宋体" w:hAnsi="宋体" w:eastAsia="宋体" w:cs="宋体"/>
          <w:spacing w:val="18"/>
          <w:sz w:val="20"/>
          <w:szCs w:val="20"/>
          <w:u w:val="single"/>
        </w:rPr>
        <w:t>理。</w:t>
      </w:r>
      <w:r>
        <w:rPr>
          <w:rFonts w:ascii="宋体" w:hAnsi="宋体" w:eastAsia="宋体" w:cs="宋体"/>
          <w:spacing w:val="17"/>
          <w:sz w:val="20"/>
          <w:szCs w:val="20"/>
          <w:u w:val="single"/>
        </w:rPr>
        <w:t>修</w:t>
      </w:r>
      <w:r>
        <w:rPr>
          <w:rFonts w:ascii="宋体" w:hAnsi="宋体" w:eastAsia="宋体" w:cs="宋体"/>
          <w:spacing w:val="9"/>
          <w:sz w:val="20"/>
          <w:szCs w:val="20"/>
          <w:u w:val="single"/>
        </w:rPr>
        <w:t>复至工程质量要求并承担相关费用，并在发包人规定的时间内完成返工，否则发包人有权扣</w:t>
      </w:r>
      <w:r>
        <w:rPr>
          <w:rFonts w:ascii="宋体" w:hAnsi="宋体" w:eastAsia="宋体" w:cs="宋体"/>
          <w:spacing w:val="7"/>
          <w:sz w:val="20"/>
          <w:szCs w:val="20"/>
          <w:u w:val="single"/>
        </w:rPr>
        <w:t>罚该分项工程2%的工程款作为处罚。如承包人拒不整改，发包人将在付款和结算时扣除涉及未整</w:t>
      </w:r>
      <w:r>
        <w:rPr>
          <w:rFonts w:ascii="宋体" w:hAnsi="宋体" w:eastAsia="宋体" w:cs="宋体"/>
          <w:spacing w:val="5"/>
          <w:sz w:val="20"/>
          <w:szCs w:val="20"/>
          <w:u w:val="single"/>
        </w:rPr>
        <w:t>改</w:t>
      </w:r>
      <w:r>
        <w:rPr>
          <w:rFonts w:ascii="宋体" w:hAnsi="宋体" w:eastAsia="宋体" w:cs="宋体"/>
          <w:spacing w:val="16"/>
          <w:sz w:val="20"/>
          <w:szCs w:val="20"/>
          <w:u w:val="single"/>
        </w:rPr>
        <w:t>的</w:t>
      </w:r>
      <w:r>
        <w:rPr>
          <w:rFonts w:ascii="宋体" w:hAnsi="宋体" w:eastAsia="宋体" w:cs="宋体"/>
          <w:spacing w:val="10"/>
          <w:sz w:val="20"/>
          <w:szCs w:val="20"/>
          <w:u w:val="single"/>
        </w:rPr>
        <w:t>相应清单项目的全部费用，承包人还须承担由此产生的相应后果。</w:t>
      </w:r>
    </w:p>
    <w:p>
      <w:pPr>
        <w:tabs>
          <w:tab w:val="left" w:pos="530"/>
        </w:tabs>
        <w:spacing w:before="1" w:line="384" w:lineRule="auto"/>
        <w:ind w:left="2" w:right="1" w:firstLine="411"/>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6"/>
          <w:sz w:val="20"/>
          <w:szCs w:val="20"/>
          <w:u w:val="single"/>
        </w:rPr>
        <w:t>(2)承包人有本合同通用条款第16.2.1(6)条情形的，或经监理人检验认为修复质量不</w:t>
      </w:r>
      <w:r>
        <w:rPr>
          <w:rFonts w:ascii="宋体" w:hAnsi="宋体" w:eastAsia="宋体" w:cs="宋体"/>
          <w:spacing w:val="4"/>
          <w:sz w:val="20"/>
          <w:szCs w:val="20"/>
          <w:u w:val="single"/>
        </w:rPr>
        <w:t>合</w:t>
      </w:r>
      <w:r>
        <w:rPr>
          <w:rFonts w:ascii="宋体" w:hAnsi="宋体" w:eastAsia="宋体" w:cs="宋体"/>
          <w:sz w:val="20"/>
          <w:szCs w:val="20"/>
          <w:u w:val="single"/>
        </w:rPr>
        <w:t>格</w:t>
      </w:r>
      <w:r>
        <w:rPr>
          <w:rFonts w:ascii="宋体" w:hAnsi="宋体" w:eastAsia="宋体" w:cs="宋体"/>
          <w:spacing w:val="18"/>
          <w:sz w:val="20"/>
          <w:szCs w:val="20"/>
          <w:u w:val="single"/>
        </w:rPr>
        <w:t>而</w:t>
      </w:r>
      <w:r>
        <w:rPr>
          <w:rFonts w:ascii="宋体" w:hAnsi="宋体" w:eastAsia="宋体" w:cs="宋体"/>
          <w:spacing w:val="10"/>
          <w:sz w:val="20"/>
          <w:szCs w:val="20"/>
          <w:u w:val="single"/>
        </w:rPr>
        <w:t>承包人拒绝再进行修补的，发包人将扣除承包人全部质量保修金。</w:t>
      </w:r>
    </w:p>
    <w:p>
      <w:pPr>
        <w:tabs>
          <w:tab w:val="left" w:pos="530"/>
        </w:tabs>
        <w:spacing w:before="105" w:line="388" w:lineRule="auto"/>
        <w:ind w:left="1" w:right="1" w:firstLine="411"/>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u w:val="single"/>
        </w:rPr>
        <w:t>(</w:t>
      </w:r>
      <w:r>
        <w:rPr>
          <w:rFonts w:ascii="宋体" w:hAnsi="宋体" w:eastAsia="宋体" w:cs="宋体"/>
          <w:spacing w:val="6"/>
          <w:sz w:val="20"/>
          <w:szCs w:val="20"/>
          <w:u w:val="single"/>
        </w:rPr>
        <w:t>3)承包人有本专用合同条款3.2、3.3条违约责任的，发包人有权扣除承包人的违约金。违</w:t>
      </w:r>
      <w:r>
        <w:rPr>
          <w:rFonts w:ascii="宋体" w:hAnsi="宋体" w:eastAsia="宋体" w:cs="宋体"/>
          <w:spacing w:val="18"/>
          <w:sz w:val="20"/>
          <w:szCs w:val="20"/>
          <w:u w:val="single"/>
        </w:rPr>
        <w:t>约金金</w:t>
      </w:r>
      <w:r>
        <w:rPr>
          <w:rFonts w:ascii="宋体" w:hAnsi="宋体" w:eastAsia="宋体" w:cs="宋体"/>
          <w:spacing w:val="11"/>
          <w:sz w:val="20"/>
          <w:szCs w:val="20"/>
          <w:u w:val="single"/>
        </w:rPr>
        <w:t>额</w:t>
      </w:r>
      <w:r>
        <w:rPr>
          <w:rFonts w:ascii="宋体" w:hAnsi="宋体" w:eastAsia="宋体" w:cs="宋体"/>
          <w:spacing w:val="9"/>
          <w:sz w:val="20"/>
          <w:szCs w:val="20"/>
          <w:u w:val="single"/>
        </w:rPr>
        <w:t>均在承包人的履约保证金及计量支付款内扣除。监理人预先下发含有罚款意向的指令，如</w:t>
      </w:r>
      <w:r>
        <w:rPr>
          <w:rFonts w:ascii="宋体" w:hAnsi="宋体" w:eastAsia="宋体" w:cs="宋体"/>
          <w:spacing w:val="18"/>
          <w:sz w:val="20"/>
          <w:szCs w:val="20"/>
          <w:u w:val="single"/>
        </w:rPr>
        <w:t>承</w:t>
      </w:r>
      <w:r>
        <w:rPr>
          <w:rFonts w:ascii="宋体" w:hAnsi="宋体" w:eastAsia="宋体" w:cs="宋体"/>
          <w:spacing w:val="11"/>
          <w:sz w:val="20"/>
          <w:szCs w:val="20"/>
          <w:u w:val="single"/>
        </w:rPr>
        <w:t>包</w:t>
      </w:r>
      <w:r>
        <w:rPr>
          <w:rFonts w:ascii="宋体" w:hAnsi="宋体" w:eastAsia="宋体" w:cs="宋体"/>
          <w:spacing w:val="9"/>
          <w:sz w:val="20"/>
          <w:szCs w:val="20"/>
          <w:u w:val="single"/>
        </w:rPr>
        <w:t>人不及时采取措施纠正，则在指令下达后十五天下发罚款通知书(不再陈述罚款理由)。承包</w:t>
      </w:r>
      <w:r>
        <w:rPr>
          <w:rFonts w:ascii="宋体" w:hAnsi="宋体" w:eastAsia="宋体" w:cs="宋体"/>
          <w:spacing w:val="18"/>
          <w:sz w:val="20"/>
          <w:szCs w:val="20"/>
          <w:u w:val="single"/>
        </w:rPr>
        <w:t>人履约</w:t>
      </w:r>
      <w:r>
        <w:rPr>
          <w:rFonts w:ascii="宋体" w:hAnsi="宋体" w:eastAsia="宋体" w:cs="宋体"/>
          <w:spacing w:val="10"/>
          <w:sz w:val="20"/>
          <w:szCs w:val="20"/>
          <w:u w:val="single"/>
        </w:rPr>
        <w:t>保</w:t>
      </w:r>
      <w:r>
        <w:rPr>
          <w:rFonts w:ascii="宋体" w:hAnsi="宋体" w:eastAsia="宋体" w:cs="宋体"/>
          <w:spacing w:val="9"/>
          <w:sz w:val="20"/>
          <w:szCs w:val="20"/>
          <w:u w:val="single"/>
        </w:rPr>
        <w:t>证金被罚款后由发包人从最后一次计量支付时扣除相应金额补足履约保证金。承包人在合</w:t>
      </w:r>
      <w:r>
        <w:rPr>
          <w:rFonts w:ascii="宋体" w:hAnsi="宋体" w:eastAsia="宋体" w:cs="宋体"/>
          <w:spacing w:val="18"/>
          <w:sz w:val="20"/>
          <w:szCs w:val="20"/>
          <w:u w:val="single"/>
        </w:rPr>
        <w:t>同期内</w:t>
      </w:r>
      <w:r>
        <w:rPr>
          <w:rFonts w:ascii="宋体" w:hAnsi="宋体" w:eastAsia="宋体" w:cs="宋体"/>
          <w:spacing w:val="10"/>
          <w:sz w:val="20"/>
          <w:szCs w:val="20"/>
          <w:u w:val="single"/>
        </w:rPr>
        <w:t>，</w:t>
      </w:r>
      <w:r>
        <w:rPr>
          <w:rFonts w:ascii="宋体" w:hAnsi="宋体" w:eastAsia="宋体" w:cs="宋体"/>
          <w:spacing w:val="9"/>
          <w:sz w:val="20"/>
          <w:szCs w:val="20"/>
          <w:u w:val="single"/>
        </w:rPr>
        <w:t>完成合同规定的全部工程，且质量合格，在本工程施工竣工验收后十五天内可申请返还全</w:t>
      </w:r>
    </w:p>
    <w:p>
      <w:pPr>
        <w:spacing w:line="228" w:lineRule="auto"/>
        <w:ind w:left="4"/>
        <w:rPr>
          <w:rFonts w:ascii="宋体" w:hAnsi="宋体" w:eastAsia="宋体" w:cs="宋体"/>
          <w:sz w:val="20"/>
          <w:szCs w:val="20"/>
        </w:rPr>
      </w:pPr>
      <w:r>
        <w:rPr>
          <w:rFonts w:ascii="宋体" w:hAnsi="宋体" w:eastAsia="宋体" w:cs="宋体"/>
          <w:spacing w:val="18"/>
          <w:sz w:val="20"/>
          <w:szCs w:val="20"/>
          <w:u w:val="single"/>
        </w:rPr>
        <w:t>部</w:t>
      </w:r>
      <w:r>
        <w:rPr>
          <w:rFonts w:ascii="宋体" w:hAnsi="宋体" w:eastAsia="宋体" w:cs="宋体"/>
          <w:spacing w:val="15"/>
          <w:sz w:val="20"/>
          <w:szCs w:val="20"/>
          <w:u w:val="single"/>
        </w:rPr>
        <w:t>或</w:t>
      </w:r>
      <w:r>
        <w:rPr>
          <w:rFonts w:ascii="宋体" w:hAnsi="宋体" w:eastAsia="宋体" w:cs="宋体"/>
          <w:spacing w:val="9"/>
          <w:sz w:val="20"/>
          <w:szCs w:val="20"/>
          <w:u w:val="single"/>
        </w:rPr>
        <w:t>部分罚款，返还金额由监理人审核，发包人批准。罚款金额返还时不包括银行利息</w:t>
      </w:r>
      <w:r>
        <w:rPr>
          <w:rFonts w:ascii="宋体" w:hAnsi="宋体" w:eastAsia="宋体" w:cs="宋体"/>
          <w:spacing w:val="9"/>
          <w:sz w:val="20"/>
          <w:szCs w:val="20"/>
        </w:rPr>
        <w:t>。</w:t>
      </w:r>
    </w:p>
    <w:p>
      <w:pPr>
        <w:spacing w:before="48" w:line="228" w:lineRule="auto"/>
        <w:ind w:left="437"/>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6.2.3因承包人违约解除合同</w:t>
      </w:r>
    </w:p>
    <w:p>
      <w:pPr>
        <w:spacing w:before="159" w:line="377" w:lineRule="auto"/>
        <w:ind w:left="6" w:firstLine="418"/>
        <w:rPr>
          <w:rFonts w:ascii="宋体" w:hAnsi="宋体" w:eastAsia="宋体" w:cs="宋体"/>
          <w:sz w:val="20"/>
          <w:szCs w:val="20"/>
        </w:rPr>
      </w:pPr>
      <w:r>
        <w:rPr>
          <w:rFonts w:ascii="宋体" w:hAnsi="宋体" w:eastAsia="宋体" w:cs="宋体"/>
          <w:spacing w:val="18"/>
          <w:sz w:val="20"/>
          <w:szCs w:val="20"/>
        </w:rPr>
        <w:t>关于</w:t>
      </w:r>
      <w:r>
        <w:rPr>
          <w:rFonts w:ascii="宋体" w:hAnsi="宋体" w:eastAsia="宋体" w:cs="宋体"/>
          <w:spacing w:val="16"/>
          <w:sz w:val="20"/>
          <w:szCs w:val="20"/>
        </w:rPr>
        <w:t>承</w:t>
      </w:r>
      <w:r>
        <w:rPr>
          <w:rFonts w:ascii="宋体" w:hAnsi="宋体" w:eastAsia="宋体" w:cs="宋体"/>
          <w:spacing w:val="9"/>
          <w:sz w:val="20"/>
          <w:szCs w:val="20"/>
        </w:rPr>
        <w:t>包人违约解除合同的特别约定：</w:t>
      </w:r>
      <w:r>
        <w:rPr>
          <w:rFonts w:ascii="宋体" w:hAnsi="宋体" w:eastAsia="宋体" w:cs="宋体"/>
          <w:spacing w:val="9"/>
          <w:sz w:val="20"/>
          <w:szCs w:val="20"/>
          <w:u w:val="single"/>
        </w:rPr>
        <w:t>承包人有违反以下情况之一的，发包人有权解除合同，</w:t>
      </w:r>
      <w:r>
        <w:rPr>
          <w:rFonts w:ascii="宋体" w:hAnsi="宋体" w:eastAsia="宋体" w:cs="宋体"/>
          <w:spacing w:val="8"/>
          <w:sz w:val="20"/>
          <w:szCs w:val="20"/>
          <w:u w:val="single"/>
        </w:rPr>
        <w:t>并没收其全部履约保证金</w:t>
      </w:r>
      <w:r>
        <w:rPr>
          <w:rFonts w:ascii="宋体" w:hAnsi="宋体" w:eastAsia="宋体" w:cs="宋体"/>
          <w:spacing w:val="7"/>
          <w:sz w:val="20"/>
          <w:szCs w:val="20"/>
        </w:rPr>
        <w:t>。</w:t>
      </w:r>
    </w:p>
    <w:p>
      <w:pPr>
        <w:spacing w:before="2" w:line="377" w:lineRule="auto"/>
        <w:ind w:left="1" w:right="102" w:firstLine="45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4"/>
          <w:sz w:val="20"/>
          <w:szCs w:val="20"/>
        </w:rPr>
        <w:t>)</w:t>
      </w:r>
      <w:r>
        <w:rPr>
          <w:rFonts w:ascii="宋体" w:hAnsi="宋体" w:eastAsia="宋体" w:cs="宋体"/>
          <w:spacing w:val="8"/>
          <w:sz w:val="20"/>
          <w:szCs w:val="20"/>
        </w:rPr>
        <w:t>承包人无正当理由不按开工通知的要求及时进场组织施工和不按签订协议书时商定的进度</w:t>
      </w:r>
      <w:r>
        <w:rPr>
          <w:rFonts w:ascii="宋体" w:hAnsi="宋体" w:eastAsia="宋体" w:cs="宋体"/>
          <w:spacing w:val="9"/>
          <w:sz w:val="20"/>
          <w:szCs w:val="20"/>
        </w:rPr>
        <w:t>计划有效地开展施工准备，造成工期延误的；</w:t>
      </w:r>
    </w:p>
    <w:p>
      <w:pPr>
        <w:spacing w:before="1" w:line="376" w:lineRule="auto"/>
        <w:ind w:left="2" w:right="102" w:firstLine="455"/>
        <w:rPr>
          <w:rFonts w:ascii="宋体" w:hAnsi="宋体" w:eastAsia="宋体" w:cs="宋体"/>
          <w:sz w:val="20"/>
          <w:szCs w:val="20"/>
        </w:rPr>
      </w:pPr>
      <w:r>
        <w:rPr>
          <w:rFonts w:ascii="宋体" w:hAnsi="宋体" w:eastAsia="宋体" w:cs="宋体"/>
          <w:spacing w:val="10"/>
          <w:sz w:val="20"/>
          <w:szCs w:val="20"/>
        </w:rPr>
        <w:t>(2)承包人</w:t>
      </w:r>
      <w:r>
        <w:rPr>
          <w:rFonts w:ascii="宋体" w:hAnsi="宋体" w:eastAsia="宋体" w:cs="宋体"/>
          <w:spacing w:val="8"/>
          <w:sz w:val="20"/>
          <w:szCs w:val="20"/>
        </w:rPr>
        <w:t>违</w:t>
      </w:r>
      <w:r>
        <w:rPr>
          <w:rFonts w:ascii="宋体" w:hAnsi="宋体" w:eastAsia="宋体" w:cs="宋体"/>
          <w:spacing w:val="5"/>
          <w:sz w:val="20"/>
          <w:szCs w:val="20"/>
        </w:rPr>
        <w:t>反本合同通用条款第3.5条规定私自将合同或合同的任何部分或任何权利转让给</w:t>
      </w:r>
      <w:r>
        <w:rPr>
          <w:rFonts w:ascii="宋体" w:hAnsi="宋体" w:eastAsia="宋体" w:cs="宋体"/>
          <w:spacing w:val="10"/>
          <w:sz w:val="20"/>
          <w:szCs w:val="20"/>
        </w:rPr>
        <w:t>其</w:t>
      </w:r>
      <w:r>
        <w:rPr>
          <w:rFonts w:ascii="宋体" w:hAnsi="宋体" w:eastAsia="宋体" w:cs="宋体"/>
          <w:spacing w:val="9"/>
          <w:sz w:val="20"/>
          <w:szCs w:val="20"/>
        </w:rPr>
        <w:t>他人，或私自将工程或工程的一部分分包出去的；</w:t>
      </w:r>
    </w:p>
    <w:p>
      <w:pPr>
        <w:spacing w:before="2" w:line="377" w:lineRule="auto"/>
        <w:ind w:left="4" w:right="102" w:firstLine="454"/>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4"/>
          <w:sz w:val="20"/>
          <w:szCs w:val="20"/>
        </w:rPr>
        <w:t>)</w:t>
      </w:r>
      <w:r>
        <w:rPr>
          <w:rFonts w:ascii="宋体" w:hAnsi="宋体" w:eastAsia="宋体" w:cs="宋体"/>
          <w:spacing w:val="8"/>
          <w:sz w:val="20"/>
          <w:szCs w:val="20"/>
        </w:rPr>
        <w:t>未经监理人批准，承包人私自将已按投标文件承诺进入工地的工程设备、施工设备、临时工程或材料撤离工地的</w:t>
      </w:r>
      <w:r>
        <w:rPr>
          <w:rFonts w:ascii="宋体" w:hAnsi="宋体" w:eastAsia="宋体" w:cs="宋体"/>
          <w:spacing w:val="7"/>
          <w:sz w:val="20"/>
          <w:szCs w:val="20"/>
        </w:rPr>
        <w:t>；</w:t>
      </w:r>
    </w:p>
    <w:p>
      <w:pPr>
        <w:spacing w:before="1" w:line="376" w:lineRule="auto"/>
        <w:ind w:right="102" w:firstLine="458"/>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4"/>
          <w:sz w:val="20"/>
          <w:szCs w:val="20"/>
        </w:rPr>
        <w:t>)</w:t>
      </w:r>
      <w:r>
        <w:rPr>
          <w:rFonts w:ascii="宋体" w:hAnsi="宋体" w:eastAsia="宋体" w:cs="宋体"/>
          <w:spacing w:val="8"/>
          <w:sz w:val="20"/>
          <w:szCs w:val="20"/>
        </w:rPr>
        <w:t>由于承包人原因拒绝按合同进度计划及时完成合同规定的工程，而又未采取有效措施赶上</w:t>
      </w:r>
      <w:r>
        <w:rPr>
          <w:rFonts w:ascii="宋体" w:hAnsi="宋体" w:eastAsia="宋体" w:cs="宋体"/>
          <w:spacing w:val="15"/>
          <w:sz w:val="20"/>
          <w:szCs w:val="20"/>
        </w:rPr>
        <w:t>进</w:t>
      </w:r>
      <w:r>
        <w:rPr>
          <w:rFonts w:ascii="宋体" w:hAnsi="宋体" w:eastAsia="宋体" w:cs="宋体"/>
          <w:spacing w:val="8"/>
          <w:sz w:val="20"/>
          <w:szCs w:val="20"/>
        </w:rPr>
        <w:t>度，造成工期严重延误的；</w:t>
      </w:r>
    </w:p>
    <w:p>
      <w:pPr>
        <w:spacing w:before="2" w:line="376" w:lineRule="auto"/>
        <w:ind w:left="1" w:right="102" w:firstLine="456"/>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14"/>
          <w:sz w:val="20"/>
          <w:szCs w:val="20"/>
        </w:rPr>
        <w:t>)</w:t>
      </w:r>
      <w:r>
        <w:rPr>
          <w:rFonts w:ascii="宋体" w:hAnsi="宋体" w:eastAsia="宋体" w:cs="宋体"/>
          <w:spacing w:val="8"/>
          <w:sz w:val="20"/>
          <w:szCs w:val="20"/>
        </w:rPr>
        <w:t>承包人否认合同有效或拒绝履行合同规定的承包人义务，或由于法律、财务等原因导致承</w:t>
      </w:r>
      <w:r>
        <w:rPr>
          <w:rFonts w:ascii="宋体" w:hAnsi="宋体" w:eastAsia="宋体" w:cs="宋体"/>
          <w:spacing w:val="13"/>
          <w:sz w:val="20"/>
          <w:szCs w:val="20"/>
        </w:rPr>
        <w:t>包</w:t>
      </w:r>
      <w:r>
        <w:rPr>
          <w:rFonts w:ascii="宋体" w:hAnsi="宋体" w:eastAsia="宋体" w:cs="宋体"/>
          <w:spacing w:val="9"/>
          <w:sz w:val="20"/>
          <w:szCs w:val="20"/>
        </w:rPr>
        <w:t>人无法继续履行或实质上已停止履行合同的义务的；</w:t>
      </w:r>
    </w:p>
    <w:p>
      <w:pPr>
        <w:spacing w:before="1" w:line="377" w:lineRule="auto"/>
        <w:ind w:left="9" w:right="102" w:firstLine="448"/>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4"/>
          <w:sz w:val="20"/>
          <w:szCs w:val="20"/>
        </w:rPr>
        <w:t>)</w:t>
      </w:r>
      <w:r>
        <w:rPr>
          <w:rFonts w:ascii="宋体" w:hAnsi="宋体" w:eastAsia="宋体" w:cs="宋体"/>
          <w:spacing w:val="8"/>
          <w:sz w:val="20"/>
          <w:szCs w:val="20"/>
        </w:rPr>
        <w:t>在规定时间内，承包人无法按合同规定及投标文件的承诺进场经监理工程师认可的全部人</w:t>
      </w:r>
      <w:r>
        <w:rPr>
          <w:rFonts w:ascii="宋体" w:hAnsi="宋体" w:eastAsia="宋体" w:cs="宋体"/>
          <w:spacing w:val="7"/>
          <w:sz w:val="20"/>
          <w:szCs w:val="20"/>
        </w:rPr>
        <w:t>员</w:t>
      </w:r>
      <w:r>
        <w:rPr>
          <w:rFonts w:ascii="宋体" w:hAnsi="宋体" w:eastAsia="宋体" w:cs="宋体"/>
          <w:spacing w:val="5"/>
          <w:sz w:val="20"/>
          <w:szCs w:val="20"/>
        </w:rPr>
        <w:t>和机械的。</w:t>
      </w:r>
    </w:p>
    <w:p>
      <w:pPr>
        <w:spacing w:before="2" w:line="383" w:lineRule="auto"/>
        <w:ind w:left="4" w:right="4" w:firstLine="420"/>
        <w:rPr>
          <w:rFonts w:ascii="宋体" w:hAnsi="宋体" w:eastAsia="宋体" w:cs="宋体"/>
          <w:sz w:val="20"/>
          <w:szCs w:val="20"/>
        </w:rPr>
      </w:pPr>
      <w:r>
        <w:rPr>
          <w:rFonts w:ascii="宋体" w:hAnsi="宋体" w:eastAsia="宋体" w:cs="宋体"/>
          <w:spacing w:val="18"/>
          <w:sz w:val="20"/>
          <w:szCs w:val="20"/>
        </w:rPr>
        <w:t>发包</w:t>
      </w:r>
      <w:r>
        <w:rPr>
          <w:rFonts w:ascii="宋体" w:hAnsi="宋体" w:eastAsia="宋体" w:cs="宋体"/>
          <w:spacing w:val="12"/>
          <w:sz w:val="20"/>
          <w:szCs w:val="20"/>
        </w:rPr>
        <w:t>人</w:t>
      </w:r>
      <w:r>
        <w:rPr>
          <w:rFonts w:ascii="宋体" w:hAnsi="宋体" w:eastAsia="宋体" w:cs="宋体"/>
          <w:spacing w:val="9"/>
          <w:sz w:val="20"/>
          <w:szCs w:val="20"/>
        </w:rPr>
        <w:t>继续使用承包人在施工现场的材料、设备、临时工程、承包人文件和由承包人或以其名义编制的其他文件的费用承担方式：</w:t>
      </w:r>
      <w:r>
        <w:rPr>
          <w:rFonts w:ascii="宋体" w:hAnsi="宋体" w:eastAsia="宋体" w:cs="宋体"/>
          <w:spacing w:val="9"/>
          <w:sz w:val="20"/>
          <w:szCs w:val="20"/>
          <w:u w:val="single"/>
        </w:rPr>
        <w:t>双方另行协商</w:t>
      </w:r>
      <w:r>
        <w:rPr>
          <w:rFonts w:ascii="宋体" w:hAnsi="宋体" w:eastAsia="宋体" w:cs="宋体"/>
          <w:spacing w:val="9"/>
          <w:sz w:val="20"/>
          <w:szCs w:val="20"/>
        </w:rPr>
        <w:t>。</w:t>
      </w:r>
    </w:p>
    <w:p>
      <w:pPr>
        <w:spacing w:before="110" w:line="228" w:lineRule="auto"/>
        <w:ind w:left="7"/>
        <w:outlineLvl w:val="0"/>
        <w:rPr>
          <w:rFonts w:ascii="宋体" w:hAnsi="宋体" w:eastAsia="宋体" w:cs="宋体"/>
          <w:sz w:val="20"/>
          <w:szCs w:val="20"/>
        </w:rPr>
      </w:pPr>
      <w:r>
        <w:rPr>
          <w:rFonts w:ascii="Times New Roman" w:hAnsi="Times New Roman" w:eastAsia="Times New Roman" w:cs="Times New Roman"/>
          <w:b/>
          <w:bCs/>
          <w:spacing w:val="5"/>
          <w:sz w:val="20"/>
          <w:szCs w:val="20"/>
        </w:rPr>
        <w:t>17.</w:t>
      </w:r>
      <w:r>
        <w:rPr>
          <w:rFonts w:ascii="宋体" w:hAnsi="宋体" w:eastAsia="宋体" w:cs="宋体"/>
          <w:spacing w:val="5"/>
          <w:sz w:val="20"/>
          <w:szCs w:val="20"/>
          <w14:textOutline w14:w="3797" w14:cap="sq" w14:cmpd="sng" w14:algn="ctr">
            <w14:solidFill>
              <w14:srgbClr w14:val="000000"/>
            </w14:solidFill>
            <w14:prstDash w14:val="solid"/>
            <w14:bevel/>
          </w14:textOutline>
        </w:rPr>
        <w:t>不可抗力</w:t>
      </w:r>
    </w:p>
    <w:p>
      <w:pPr>
        <w:spacing w:before="1" w:line="376" w:lineRule="auto"/>
        <w:ind w:right="102" w:firstLine="458"/>
        <w:rPr>
          <w:rFonts w:ascii="宋体" w:hAnsi="宋体" w:eastAsia="宋体" w:cs="宋体"/>
          <w:spacing w:val="8"/>
          <w:sz w:val="20"/>
          <w:szCs w:val="20"/>
        </w:rPr>
      </w:pP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6"/>
          <w:sz w:val="20"/>
          <w:szCs w:val="20"/>
        </w:rPr>
        <w:t>7.1</w:t>
      </w:r>
      <w:r>
        <w:rPr>
          <w:rFonts w:ascii="宋体" w:hAnsi="宋体" w:eastAsia="宋体" w:cs="宋体"/>
          <w:spacing w:val="6"/>
          <w:sz w:val="20"/>
          <w:szCs w:val="20"/>
          <w14:textOutline w14:w="3797" w14:cap="sq" w14:cmpd="sng" w14:algn="ctr">
            <w14:solidFill>
              <w14:srgbClr w14:val="000000"/>
            </w14:solidFill>
            <w14:prstDash w14:val="solid"/>
            <w14:bevel/>
          </w14:textOutline>
        </w:rPr>
        <w:t>不可抗力的确认</w:t>
      </w:r>
    </w:p>
    <w:p>
      <w:pPr>
        <w:spacing w:before="1" w:line="376" w:lineRule="auto"/>
        <w:ind w:right="102" w:firstLine="458"/>
        <w:rPr>
          <w:rFonts w:ascii="宋体" w:hAnsi="宋体" w:eastAsia="宋体" w:cs="宋体"/>
          <w:spacing w:val="8"/>
          <w:sz w:val="20"/>
          <w:szCs w:val="20"/>
          <w:u w:val="single"/>
        </w:rPr>
      </w:pPr>
      <w:r>
        <w:rPr>
          <w:rFonts w:ascii="宋体" w:hAnsi="宋体" w:eastAsia="宋体" w:cs="宋体"/>
          <w:spacing w:val="8"/>
          <w:sz w:val="20"/>
          <w:szCs w:val="20"/>
        </w:rPr>
        <w:t>除通用合同条款约定的不可抗力事件之外，视为不可抗力的其他情形：</w:t>
      </w:r>
      <w:r>
        <w:rPr>
          <w:rFonts w:ascii="宋体" w:hAnsi="宋体" w:eastAsia="宋体" w:cs="宋体"/>
          <w:spacing w:val="8"/>
          <w:sz w:val="20"/>
          <w:szCs w:val="20"/>
          <w:u w:val="single"/>
        </w:rPr>
        <w:t>不可抗力包括因战争、恐怖主义、动乱、空中飞行物体坠落或其他非发包人、承包人责任造成的爆炸、停工、火灾，</w:t>
      </w:r>
    </w:p>
    <w:p>
      <w:pPr>
        <w:spacing w:before="1" w:line="376" w:lineRule="auto"/>
        <w:ind w:right="102"/>
        <w:rPr>
          <w:rFonts w:ascii="宋体" w:hAnsi="宋体" w:eastAsia="宋体" w:cs="宋体"/>
          <w:spacing w:val="8"/>
          <w:sz w:val="20"/>
          <w:szCs w:val="20"/>
        </w:rPr>
      </w:pPr>
      <w:r>
        <w:rPr>
          <w:rFonts w:ascii="宋体" w:hAnsi="宋体" w:eastAsia="宋体" w:cs="宋体"/>
          <w:spacing w:val="8"/>
          <w:sz w:val="20"/>
          <w:szCs w:val="20"/>
          <w:u w:val="single"/>
        </w:rPr>
        <w:t>以及：1、当地气象部门规定的情形；2、当地地震部门规定的情形；3、当地卫生部门规定的情形；4、提供政府相关部门对不可抗力的证明材料。</w:t>
      </w:r>
    </w:p>
    <w:p>
      <w:pPr>
        <w:spacing w:line="228" w:lineRule="auto"/>
        <w:ind w:left="441"/>
        <w:rPr>
          <w:rFonts w:ascii="宋体" w:hAnsi="宋体" w:eastAsia="宋体" w:cs="宋体"/>
          <w:sz w:val="20"/>
          <w:szCs w:val="20"/>
        </w:rPr>
      </w:pPr>
      <w:r>
        <w:rPr>
          <w:rFonts w:ascii="Times New Roman" w:hAnsi="Times New Roman" w:eastAsia="Times New Roman" w:cs="Times New Roman"/>
          <w:spacing w:val="6"/>
          <w:sz w:val="20"/>
          <w:szCs w:val="20"/>
        </w:rPr>
        <w:t>17.4</w:t>
      </w:r>
      <w:r>
        <w:rPr>
          <w:rFonts w:ascii="宋体" w:hAnsi="宋体" w:eastAsia="宋体" w:cs="宋体"/>
          <w:spacing w:val="6"/>
          <w:sz w:val="20"/>
          <w:szCs w:val="20"/>
        </w:rPr>
        <w:t>因不可抗力解除合</w:t>
      </w:r>
      <w:r>
        <w:rPr>
          <w:rFonts w:ascii="宋体" w:hAnsi="宋体" w:eastAsia="宋体" w:cs="宋体"/>
          <w:spacing w:val="3"/>
          <w:sz w:val="20"/>
          <w:szCs w:val="20"/>
        </w:rPr>
        <w:t>同</w:t>
      </w:r>
    </w:p>
    <w:p>
      <w:pPr>
        <w:spacing w:before="173" w:line="228" w:lineRule="auto"/>
        <w:ind w:left="425"/>
        <w:rPr>
          <w:rFonts w:ascii="宋体" w:hAnsi="宋体" w:eastAsia="宋体" w:cs="宋体"/>
          <w:sz w:val="20"/>
          <w:szCs w:val="20"/>
        </w:rPr>
      </w:pPr>
      <w:r>
        <w:rPr>
          <w:rFonts w:ascii="宋体" w:hAnsi="宋体" w:eastAsia="宋体" w:cs="宋体"/>
          <w:spacing w:val="7"/>
          <w:sz w:val="20"/>
          <w:szCs w:val="20"/>
        </w:rPr>
        <w:t>合同解除后，发包人应在商定或确定发包人应支付款项后</w:t>
      </w:r>
      <w:r>
        <w:rPr>
          <w:rFonts w:ascii="Times New Roman" w:hAnsi="Times New Roman" w:eastAsia="Times New Roman" w:cs="Times New Roman"/>
          <w:spacing w:val="7"/>
          <w:sz w:val="20"/>
          <w:szCs w:val="20"/>
          <w:u w:val="single"/>
        </w:rPr>
        <w:t>28</w:t>
      </w:r>
      <w:r>
        <w:rPr>
          <w:rFonts w:ascii="宋体" w:hAnsi="宋体" w:eastAsia="宋体" w:cs="宋体"/>
          <w:spacing w:val="7"/>
          <w:sz w:val="20"/>
          <w:szCs w:val="20"/>
        </w:rPr>
        <w:t>天内完成款项的支付</w:t>
      </w:r>
      <w:r>
        <w:rPr>
          <w:rFonts w:ascii="宋体" w:hAnsi="宋体" w:eastAsia="宋体" w:cs="宋体"/>
          <w:spacing w:val="3"/>
          <w:sz w:val="20"/>
          <w:szCs w:val="20"/>
        </w:rPr>
        <w:t>。</w:t>
      </w:r>
    </w:p>
    <w:p>
      <w:pPr>
        <w:spacing w:before="172" w:line="229" w:lineRule="auto"/>
        <w:ind w:left="10"/>
        <w:outlineLvl w:val="0"/>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3"/>
          <w:sz w:val="20"/>
          <w:szCs w:val="20"/>
        </w:rPr>
        <w:t>8.</w:t>
      </w:r>
      <w:r>
        <w:rPr>
          <w:rFonts w:ascii="宋体" w:hAnsi="宋体" w:eastAsia="宋体" w:cs="宋体"/>
          <w:spacing w:val="3"/>
          <w:sz w:val="20"/>
          <w:szCs w:val="20"/>
          <w14:textOutline w14:w="3797" w14:cap="sq" w14:cmpd="sng" w14:algn="ctr">
            <w14:solidFill>
              <w14:srgbClr w14:val="000000"/>
            </w14:solidFill>
            <w14:prstDash w14:val="solid"/>
            <w14:bevel/>
          </w14:textOutline>
        </w:rPr>
        <w:t>保险</w:t>
      </w:r>
    </w:p>
    <w:p>
      <w:pPr>
        <w:spacing w:before="171" w:line="229" w:lineRule="auto"/>
        <w:ind w:left="10"/>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8.1</w:t>
      </w:r>
      <w:r>
        <w:rPr>
          <w:rFonts w:ascii="宋体" w:hAnsi="宋体" w:eastAsia="宋体" w:cs="宋体"/>
          <w:spacing w:val="5"/>
          <w:sz w:val="20"/>
          <w:szCs w:val="20"/>
          <w14:textOutline w14:w="3797" w14:cap="sq" w14:cmpd="sng" w14:algn="ctr">
            <w14:solidFill>
              <w14:srgbClr w14:val="000000"/>
            </w14:solidFill>
            <w14:prstDash w14:val="solid"/>
            <w14:bevel/>
          </w14:textOutline>
        </w:rPr>
        <w:t>工程保险</w:t>
      </w:r>
    </w:p>
    <w:p>
      <w:pPr>
        <w:spacing w:before="172" w:line="228" w:lineRule="auto"/>
        <w:ind w:left="428"/>
        <w:rPr>
          <w:rFonts w:ascii="宋体" w:hAnsi="宋体" w:eastAsia="宋体" w:cs="宋体"/>
          <w:sz w:val="20"/>
          <w:szCs w:val="20"/>
        </w:rPr>
      </w:pPr>
      <w:r>
        <w:rPr>
          <w:rFonts w:ascii="宋体" w:hAnsi="宋体" w:eastAsia="宋体" w:cs="宋体"/>
          <w:spacing w:val="9"/>
          <w:sz w:val="20"/>
          <w:szCs w:val="20"/>
        </w:rPr>
        <w:t>关于工程保险的特别约定：</w:t>
      </w:r>
      <w:r>
        <w:rPr>
          <w:rFonts w:ascii="宋体" w:hAnsi="宋体" w:eastAsia="宋体" w:cs="宋体"/>
          <w:spacing w:val="9"/>
          <w:sz w:val="20"/>
          <w:szCs w:val="20"/>
          <w:u w:val="single"/>
        </w:rPr>
        <w:t>承包人应投保建筑工程一切险并承担相关费用</w:t>
      </w:r>
      <w:r>
        <w:rPr>
          <w:rFonts w:ascii="宋体" w:hAnsi="宋体" w:eastAsia="宋体" w:cs="宋体"/>
          <w:spacing w:val="8"/>
          <w:sz w:val="20"/>
          <w:szCs w:val="20"/>
        </w:rPr>
        <w:t>。</w:t>
      </w:r>
    </w:p>
    <w:p>
      <w:pPr>
        <w:spacing w:before="173" w:line="226" w:lineRule="auto"/>
        <w:ind w:left="10"/>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8.3</w:t>
      </w:r>
      <w:r>
        <w:rPr>
          <w:rFonts w:ascii="宋体" w:hAnsi="宋体" w:eastAsia="宋体" w:cs="宋体"/>
          <w:spacing w:val="5"/>
          <w:sz w:val="20"/>
          <w:szCs w:val="20"/>
          <w14:textOutline w14:w="3797" w14:cap="sq" w14:cmpd="sng" w14:algn="ctr">
            <w14:solidFill>
              <w14:srgbClr w14:val="000000"/>
            </w14:solidFill>
            <w14:prstDash w14:val="solid"/>
            <w14:bevel/>
          </w14:textOutline>
        </w:rPr>
        <w:t>其他保险</w:t>
      </w:r>
    </w:p>
    <w:p>
      <w:pPr>
        <w:spacing w:before="175" w:line="388" w:lineRule="auto"/>
        <w:ind w:left="424" w:right="111" w:firstLine="3"/>
        <w:rPr>
          <w:rFonts w:ascii="宋体" w:hAnsi="宋体" w:eastAsia="宋体" w:cs="宋体"/>
          <w:sz w:val="20"/>
          <w:szCs w:val="20"/>
        </w:rPr>
      </w:pPr>
      <w:r>
        <w:rPr>
          <w:rFonts w:ascii="宋体" w:hAnsi="宋体" w:eastAsia="宋体" w:cs="宋体"/>
          <w:spacing w:val="12"/>
          <w:sz w:val="20"/>
          <w:szCs w:val="20"/>
        </w:rPr>
        <w:t>关</w:t>
      </w:r>
      <w:r>
        <w:rPr>
          <w:rFonts w:ascii="宋体" w:hAnsi="宋体" w:eastAsia="宋体" w:cs="宋体"/>
          <w:spacing w:val="7"/>
          <w:sz w:val="20"/>
          <w:szCs w:val="20"/>
        </w:rPr>
        <w:t>于其他保险的约定：</w:t>
      </w:r>
      <w:r>
        <w:rPr>
          <w:rFonts w:ascii="宋体" w:hAnsi="宋体" w:eastAsia="宋体" w:cs="宋体"/>
          <w:spacing w:val="7"/>
          <w:sz w:val="20"/>
          <w:szCs w:val="20"/>
          <w:u w:val="single"/>
          <w14:textOutline w14:w="3797" w14:cap="sq" w14:cmpd="sng" w14:algn="ctr">
            <w14:solidFill>
              <w14:srgbClr w14:val="000000"/>
            </w14:solidFill>
            <w14:prstDash w14:val="solid"/>
            <w14:bevel/>
          </w14:textOutline>
        </w:rPr>
        <w:t>承包人须根据市建协字[2009]3号文须缴纳建筑意外伤害保险费</w:t>
      </w:r>
      <w:r>
        <w:rPr>
          <w:rFonts w:ascii="宋体" w:hAnsi="宋体" w:eastAsia="宋体" w:cs="宋体"/>
          <w:spacing w:val="7"/>
          <w:sz w:val="20"/>
          <w:szCs w:val="20"/>
        </w:rPr>
        <w:t>。</w:t>
      </w:r>
      <w:r>
        <w:rPr>
          <w:rFonts w:ascii="宋体" w:hAnsi="宋体" w:eastAsia="宋体" w:cs="宋体"/>
          <w:spacing w:val="10"/>
          <w:sz w:val="20"/>
          <w:szCs w:val="20"/>
        </w:rPr>
        <w:t>承</w:t>
      </w:r>
      <w:r>
        <w:rPr>
          <w:rFonts w:ascii="宋体" w:hAnsi="宋体" w:eastAsia="宋体" w:cs="宋体"/>
          <w:spacing w:val="9"/>
          <w:sz w:val="20"/>
          <w:szCs w:val="20"/>
        </w:rPr>
        <w:t>包人是否应为其施工设备等办理财产保险：</w:t>
      </w:r>
      <w:r>
        <w:rPr>
          <w:rFonts w:ascii="宋体" w:hAnsi="宋体" w:eastAsia="宋体" w:cs="宋体"/>
          <w:spacing w:val="9"/>
          <w:sz w:val="20"/>
          <w:szCs w:val="20"/>
          <w:u w:val="single"/>
        </w:rPr>
        <w:t>由承包人自行办理并承担相关费用</w:t>
      </w:r>
      <w:r>
        <w:rPr>
          <w:rFonts w:ascii="宋体" w:hAnsi="宋体" w:eastAsia="宋体" w:cs="宋体"/>
          <w:spacing w:val="9"/>
          <w:sz w:val="20"/>
          <w:szCs w:val="20"/>
        </w:rPr>
        <w:t>。</w:t>
      </w:r>
    </w:p>
    <w:p>
      <w:pPr>
        <w:spacing w:line="228" w:lineRule="auto"/>
        <w:ind w:left="10"/>
        <w:outlineLvl w:val="0"/>
        <w:rPr>
          <w:rFonts w:ascii="宋体" w:hAnsi="宋体" w:eastAsia="宋体" w:cs="宋体"/>
          <w:sz w:val="20"/>
          <w:szCs w:val="20"/>
        </w:rPr>
      </w:pPr>
      <w:r>
        <w:rPr>
          <w:rFonts w:ascii="Times New Roman" w:hAnsi="Times New Roman" w:eastAsia="Times New Roman" w:cs="Times New Roman"/>
          <w:b/>
          <w:bCs/>
          <w:spacing w:val="6"/>
          <w:sz w:val="20"/>
          <w:szCs w:val="20"/>
        </w:rPr>
        <w:t>1</w:t>
      </w:r>
      <w:r>
        <w:rPr>
          <w:rFonts w:ascii="Times New Roman" w:hAnsi="Times New Roman" w:eastAsia="Times New Roman" w:cs="Times New Roman"/>
          <w:b/>
          <w:bCs/>
          <w:spacing w:val="5"/>
          <w:sz w:val="20"/>
          <w:szCs w:val="20"/>
        </w:rPr>
        <w:t>8.7</w:t>
      </w:r>
      <w:r>
        <w:rPr>
          <w:rFonts w:ascii="宋体" w:hAnsi="宋体" w:eastAsia="宋体" w:cs="宋体"/>
          <w:spacing w:val="5"/>
          <w:sz w:val="20"/>
          <w:szCs w:val="20"/>
          <w14:textOutline w14:w="3797" w14:cap="sq" w14:cmpd="sng" w14:algn="ctr">
            <w14:solidFill>
              <w14:srgbClr w14:val="000000"/>
            </w14:solidFill>
            <w14:prstDash w14:val="solid"/>
            <w14:bevel/>
          </w14:textOutline>
        </w:rPr>
        <w:t>通知义务</w:t>
      </w:r>
    </w:p>
    <w:p>
      <w:pPr>
        <w:spacing w:before="173" w:line="228" w:lineRule="auto"/>
        <w:ind w:left="428"/>
        <w:rPr>
          <w:rFonts w:ascii="宋体" w:hAnsi="宋体" w:eastAsia="宋体" w:cs="宋体"/>
          <w:sz w:val="20"/>
          <w:szCs w:val="20"/>
        </w:rPr>
      </w:pPr>
      <w:r>
        <w:rPr>
          <w:rFonts w:ascii="宋体" w:hAnsi="宋体" w:eastAsia="宋体" w:cs="宋体"/>
          <w:spacing w:val="16"/>
          <w:sz w:val="20"/>
          <w:szCs w:val="20"/>
        </w:rPr>
        <w:t>关于</w:t>
      </w:r>
      <w:r>
        <w:rPr>
          <w:rFonts w:ascii="宋体" w:hAnsi="宋体" w:eastAsia="宋体" w:cs="宋体"/>
          <w:spacing w:val="14"/>
          <w:sz w:val="20"/>
          <w:szCs w:val="20"/>
        </w:rPr>
        <w:t>变</w:t>
      </w:r>
      <w:r>
        <w:rPr>
          <w:rFonts w:ascii="宋体" w:hAnsi="宋体" w:eastAsia="宋体" w:cs="宋体"/>
          <w:spacing w:val="8"/>
          <w:sz w:val="20"/>
          <w:szCs w:val="20"/>
        </w:rPr>
        <w:t>更保险合同时的通知义务的约定：</w:t>
      </w:r>
      <w:r>
        <w:rPr>
          <w:rFonts w:ascii="宋体" w:hAnsi="宋体" w:eastAsia="宋体" w:cs="宋体"/>
          <w:spacing w:val="8"/>
          <w:sz w:val="20"/>
          <w:szCs w:val="20"/>
          <w:u w:val="single"/>
        </w:rPr>
        <w:t>按通用条款，无特殊约定</w:t>
      </w:r>
      <w:r>
        <w:rPr>
          <w:rFonts w:ascii="宋体" w:hAnsi="宋体" w:eastAsia="宋体" w:cs="宋体"/>
          <w:spacing w:val="8"/>
          <w:sz w:val="20"/>
          <w:szCs w:val="20"/>
        </w:rPr>
        <w:t>。</w:t>
      </w:r>
    </w:p>
    <w:p>
      <w:pPr>
        <w:spacing w:before="173" w:line="228" w:lineRule="auto"/>
        <w:ind w:left="1"/>
        <w:outlineLvl w:val="0"/>
        <w:rPr>
          <w:rFonts w:ascii="宋体" w:hAnsi="宋体" w:eastAsia="宋体" w:cs="宋体"/>
          <w:sz w:val="20"/>
          <w:szCs w:val="20"/>
        </w:rPr>
      </w:pPr>
      <w:r>
        <w:rPr>
          <w:rFonts w:ascii="Times New Roman" w:hAnsi="Times New Roman" w:eastAsia="Times New Roman" w:cs="Times New Roman"/>
          <w:b/>
          <w:bCs/>
          <w:spacing w:val="6"/>
          <w:sz w:val="20"/>
          <w:szCs w:val="20"/>
        </w:rPr>
        <w:t>20.</w:t>
      </w:r>
      <w:r>
        <w:rPr>
          <w:rFonts w:ascii="宋体" w:hAnsi="宋体" w:eastAsia="宋体" w:cs="宋体"/>
          <w:spacing w:val="6"/>
          <w:sz w:val="20"/>
          <w:szCs w:val="20"/>
          <w14:textOutline w14:w="3797" w14:cap="sq" w14:cmpd="sng" w14:algn="ctr">
            <w14:solidFill>
              <w14:srgbClr w14:val="000000"/>
            </w14:solidFill>
            <w14:prstDash w14:val="solid"/>
            <w14:bevel/>
          </w14:textOutline>
        </w:rPr>
        <w:t>争议解决</w:t>
      </w:r>
    </w:p>
    <w:p>
      <w:pPr>
        <w:spacing w:before="173" w:line="228" w:lineRule="auto"/>
        <w:ind w:left="1"/>
        <w:outlineLvl w:val="0"/>
        <w:rPr>
          <w:rFonts w:ascii="宋体" w:hAnsi="宋体" w:eastAsia="宋体" w:cs="宋体"/>
          <w:sz w:val="20"/>
          <w:szCs w:val="20"/>
        </w:rPr>
      </w:pPr>
      <w:r>
        <w:rPr>
          <w:rFonts w:ascii="Times New Roman" w:hAnsi="Times New Roman" w:eastAsia="Times New Roman" w:cs="Times New Roman"/>
          <w:b/>
          <w:bCs/>
          <w:spacing w:val="6"/>
          <w:sz w:val="20"/>
          <w:szCs w:val="20"/>
        </w:rPr>
        <w:t>20.3</w:t>
      </w:r>
      <w:r>
        <w:rPr>
          <w:rFonts w:ascii="宋体" w:hAnsi="宋体" w:eastAsia="宋体" w:cs="宋体"/>
          <w:spacing w:val="6"/>
          <w:sz w:val="20"/>
          <w:szCs w:val="20"/>
          <w14:textOutline w14:w="3797" w14:cap="sq" w14:cmpd="sng" w14:algn="ctr">
            <w14:solidFill>
              <w14:srgbClr w14:val="000000"/>
            </w14:solidFill>
            <w14:prstDash w14:val="solid"/>
            <w14:bevel/>
          </w14:textOutline>
        </w:rPr>
        <w:t>争议评审</w:t>
      </w:r>
    </w:p>
    <w:p>
      <w:pPr>
        <w:spacing w:before="142" w:line="416" w:lineRule="auto"/>
        <w:ind w:left="425"/>
        <w:rPr>
          <w:rFonts w:ascii="宋体" w:hAnsi="宋体" w:eastAsia="宋体" w:cs="宋体"/>
          <w:sz w:val="20"/>
          <w:szCs w:val="20"/>
        </w:rPr>
      </w:pPr>
      <w:r>
        <w:rPr>
          <w:rFonts w:ascii="宋体" w:hAnsi="宋体" w:eastAsia="宋体" w:cs="宋体"/>
          <w:spacing w:val="12"/>
          <w:sz w:val="20"/>
          <w:szCs w:val="20"/>
        </w:rPr>
        <w:t>合同当事人</w:t>
      </w:r>
      <w:r>
        <w:rPr>
          <w:rFonts w:ascii="宋体" w:hAnsi="宋体" w:eastAsia="宋体" w:cs="宋体"/>
          <w:spacing w:val="8"/>
          <w:sz w:val="20"/>
          <w:szCs w:val="20"/>
        </w:rPr>
        <w:t>是</w:t>
      </w:r>
      <w:r>
        <w:rPr>
          <w:rFonts w:ascii="宋体" w:hAnsi="宋体" w:eastAsia="宋体" w:cs="宋体"/>
          <w:spacing w:val="6"/>
          <w:sz w:val="20"/>
          <w:szCs w:val="20"/>
        </w:rPr>
        <w:t>否同意将工程争议提交争议评审小组决定：</w:t>
      </w:r>
      <w:r>
        <w:rPr>
          <w:rFonts w:ascii="Times New Roman" w:hAnsi="Times New Roman" w:eastAsia="Times New Roman" w:cs="Times New Roman"/>
          <w:spacing w:val="6"/>
          <w:sz w:val="20"/>
          <w:szCs w:val="20"/>
          <w:u w:val="single"/>
        </w:rPr>
        <w:t>/</w:t>
      </w:r>
      <w:r>
        <w:rPr>
          <w:rFonts w:ascii="宋体" w:hAnsi="宋体" w:eastAsia="宋体" w:cs="宋体"/>
          <w:spacing w:val="6"/>
          <w:sz w:val="20"/>
          <w:szCs w:val="20"/>
        </w:rPr>
        <w:t>。</w:t>
      </w:r>
    </w:p>
    <w:p>
      <w:pPr>
        <w:spacing w:line="228" w:lineRule="auto"/>
        <w:ind w:left="421"/>
        <w:rPr>
          <w:rFonts w:ascii="宋体" w:hAnsi="宋体" w:eastAsia="宋体" w:cs="宋体"/>
          <w:sz w:val="20"/>
          <w:szCs w:val="20"/>
        </w:rPr>
      </w:pPr>
      <w:r>
        <w:rPr>
          <w:rFonts w:ascii="Times New Roman" w:hAnsi="Times New Roman" w:eastAsia="Times New Roman" w:cs="Times New Roman"/>
          <w:spacing w:val="6"/>
          <w:sz w:val="20"/>
          <w:szCs w:val="20"/>
        </w:rPr>
        <w:t>20.</w:t>
      </w:r>
      <w:r>
        <w:rPr>
          <w:rFonts w:ascii="Times New Roman" w:hAnsi="Times New Roman" w:eastAsia="Times New Roman" w:cs="Times New Roman"/>
          <w:spacing w:val="3"/>
          <w:sz w:val="20"/>
          <w:szCs w:val="20"/>
        </w:rPr>
        <w:t>3.1</w:t>
      </w:r>
      <w:r>
        <w:rPr>
          <w:rFonts w:ascii="宋体" w:hAnsi="宋体" w:eastAsia="宋体" w:cs="宋体"/>
          <w:spacing w:val="3"/>
          <w:sz w:val="20"/>
          <w:szCs w:val="20"/>
        </w:rPr>
        <w:t>争议评审小组的确定</w:t>
      </w:r>
    </w:p>
    <w:p>
      <w:pPr>
        <w:spacing w:before="142" w:line="288" w:lineRule="auto"/>
        <w:ind w:left="428"/>
        <w:rPr>
          <w:rFonts w:ascii="宋体" w:hAnsi="宋体" w:eastAsia="宋体" w:cs="宋体"/>
          <w:sz w:val="20"/>
          <w:szCs w:val="20"/>
        </w:rPr>
      </w:pPr>
      <w:r>
        <w:rPr>
          <w:rFonts w:ascii="宋体" w:hAnsi="宋体" w:eastAsia="宋体" w:cs="宋体"/>
          <w:spacing w:val="9"/>
          <w:sz w:val="20"/>
          <w:szCs w:val="20"/>
        </w:rPr>
        <w:t>争</w:t>
      </w:r>
      <w:r>
        <w:rPr>
          <w:rFonts w:ascii="宋体" w:hAnsi="宋体" w:eastAsia="宋体" w:cs="宋体"/>
          <w:spacing w:val="5"/>
          <w:sz w:val="20"/>
          <w:szCs w:val="20"/>
        </w:rPr>
        <w:t>议评审小组成员的确定：</w:t>
      </w:r>
      <w:r>
        <w:rPr>
          <w:rFonts w:ascii="Times New Roman" w:hAnsi="Times New Roman" w:eastAsia="Times New Roman" w:cs="Times New Roman"/>
          <w:spacing w:val="5"/>
          <w:sz w:val="20"/>
          <w:szCs w:val="20"/>
          <w:u w:val="single"/>
        </w:rPr>
        <w:t>/</w:t>
      </w:r>
      <w:r>
        <w:rPr>
          <w:rFonts w:ascii="宋体" w:hAnsi="宋体" w:eastAsia="宋体" w:cs="宋体"/>
          <w:spacing w:val="5"/>
          <w:sz w:val="20"/>
          <w:szCs w:val="20"/>
        </w:rPr>
        <w:t>。</w:t>
      </w:r>
    </w:p>
    <w:p>
      <w:pPr>
        <w:spacing w:before="108" w:line="288" w:lineRule="auto"/>
        <w:ind w:left="423"/>
        <w:rPr>
          <w:rFonts w:ascii="宋体" w:hAnsi="宋体" w:eastAsia="宋体" w:cs="宋体"/>
          <w:sz w:val="20"/>
          <w:szCs w:val="20"/>
        </w:rPr>
      </w:pPr>
      <w:r>
        <w:rPr>
          <w:rFonts w:ascii="宋体" w:hAnsi="宋体" w:eastAsia="宋体" w:cs="宋体"/>
          <w:spacing w:val="10"/>
          <w:sz w:val="20"/>
          <w:szCs w:val="20"/>
        </w:rPr>
        <w:t>选</w:t>
      </w:r>
      <w:r>
        <w:rPr>
          <w:rFonts w:ascii="宋体" w:hAnsi="宋体" w:eastAsia="宋体" w:cs="宋体"/>
          <w:spacing w:val="9"/>
          <w:sz w:val="20"/>
          <w:szCs w:val="20"/>
        </w:rPr>
        <w:t>定</w:t>
      </w:r>
      <w:r>
        <w:rPr>
          <w:rFonts w:ascii="宋体" w:hAnsi="宋体" w:eastAsia="宋体" w:cs="宋体"/>
          <w:spacing w:val="5"/>
          <w:sz w:val="20"/>
          <w:szCs w:val="20"/>
        </w:rPr>
        <w:t>争议评审员的期限：</w:t>
      </w:r>
      <w:r>
        <w:rPr>
          <w:rFonts w:ascii="Times New Roman" w:hAnsi="Times New Roman" w:eastAsia="Times New Roman" w:cs="Times New Roman"/>
          <w:spacing w:val="5"/>
          <w:sz w:val="20"/>
          <w:szCs w:val="20"/>
          <w:u w:val="single"/>
        </w:rPr>
        <w:t>/</w:t>
      </w:r>
      <w:r>
        <w:rPr>
          <w:rFonts w:ascii="宋体" w:hAnsi="宋体" w:eastAsia="宋体" w:cs="宋体"/>
          <w:spacing w:val="5"/>
          <w:sz w:val="20"/>
          <w:szCs w:val="20"/>
        </w:rPr>
        <w:t>。</w:t>
      </w:r>
    </w:p>
    <w:p>
      <w:pPr>
        <w:spacing w:before="108" w:line="287" w:lineRule="auto"/>
        <w:ind w:left="428"/>
        <w:rPr>
          <w:rFonts w:ascii="宋体" w:hAnsi="宋体" w:eastAsia="宋体" w:cs="宋体"/>
          <w:sz w:val="20"/>
          <w:szCs w:val="20"/>
        </w:rPr>
      </w:pPr>
      <w:r>
        <w:rPr>
          <w:rFonts w:ascii="宋体" w:hAnsi="宋体" w:eastAsia="宋体" w:cs="宋体"/>
          <w:spacing w:val="10"/>
          <w:sz w:val="20"/>
          <w:szCs w:val="20"/>
        </w:rPr>
        <w:t>争议评审</w:t>
      </w:r>
      <w:r>
        <w:rPr>
          <w:rFonts w:ascii="宋体" w:hAnsi="宋体" w:eastAsia="宋体" w:cs="宋体"/>
          <w:spacing w:val="9"/>
          <w:sz w:val="20"/>
          <w:szCs w:val="20"/>
        </w:rPr>
        <w:t>小</w:t>
      </w:r>
      <w:r>
        <w:rPr>
          <w:rFonts w:ascii="宋体" w:hAnsi="宋体" w:eastAsia="宋体" w:cs="宋体"/>
          <w:spacing w:val="5"/>
          <w:sz w:val="20"/>
          <w:szCs w:val="20"/>
        </w:rPr>
        <w:t>组成员的报酬承担方式：</w:t>
      </w:r>
      <w:r>
        <w:rPr>
          <w:rFonts w:ascii="Times New Roman" w:hAnsi="Times New Roman" w:eastAsia="Times New Roman" w:cs="Times New Roman"/>
          <w:spacing w:val="5"/>
          <w:sz w:val="20"/>
          <w:szCs w:val="20"/>
          <w:u w:val="single"/>
        </w:rPr>
        <w:t>/</w:t>
      </w:r>
      <w:r>
        <w:rPr>
          <w:rFonts w:ascii="宋体" w:hAnsi="宋体" w:eastAsia="宋体" w:cs="宋体"/>
          <w:spacing w:val="5"/>
          <w:sz w:val="20"/>
          <w:szCs w:val="20"/>
        </w:rPr>
        <w:t>。</w:t>
      </w:r>
    </w:p>
    <w:p>
      <w:pPr>
        <w:spacing w:before="140" w:line="388" w:lineRule="auto"/>
        <w:ind w:left="425"/>
        <w:rPr>
          <w:rFonts w:ascii="宋体" w:hAnsi="宋体" w:eastAsia="宋体" w:cs="宋体"/>
          <w:sz w:val="20"/>
          <w:szCs w:val="20"/>
        </w:rPr>
      </w:pPr>
      <w:r>
        <w:rPr>
          <w:rFonts w:ascii="宋体" w:hAnsi="宋体" w:eastAsia="宋体" w:cs="宋体"/>
          <w:spacing w:val="7"/>
          <w:sz w:val="20"/>
          <w:szCs w:val="20"/>
        </w:rPr>
        <w:t>其他事项的约定：</w:t>
      </w:r>
      <w:r>
        <w:rPr>
          <w:rFonts w:ascii="宋体" w:hAnsi="宋体" w:eastAsia="宋体" w:cs="宋体"/>
          <w:spacing w:val="7"/>
          <w:sz w:val="20"/>
          <w:szCs w:val="20"/>
          <w:u w:val="single"/>
        </w:rPr>
        <w:t>无</w:t>
      </w:r>
      <w:r>
        <w:rPr>
          <w:rFonts w:ascii="宋体" w:hAnsi="宋体" w:eastAsia="宋体" w:cs="宋体"/>
          <w:spacing w:val="6"/>
          <w:sz w:val="20"/>
          <w:szCs w:val="20"/>
        </w:rPr>
        <w:t>。</w:t>
      </w:r>
    </w:p>
    <w:p>
      <w:pPr>
        <w:spacing w:line="228" w:lineRule="auto"/>
        <w:ind w:left="421"/>
        <w:rPr>
          <w:rFonts w:ascii="宋体" w:hAnsi="宋体" w:eastAsia="宋体" w:cs="宋体"/>
          <w:sz w:val="20"/>
          <w:szCs w:val="20"/>
        </w:rPr>
      </w:pPr>
      <w:r>
        <w:rPr>
          <w:rFonts w:ascii="Times New Roman" w:hAnsi="Times New Roman" w:eastAsia="Times New Roman" w:cs="Times New Roman"/>
          <w:spacing w:val="12"/>
          <w:sz w:val="20"/>
          <w:szCs w:val="20"/>
        </w:rPr>
        <w:t>2</w:t>
      </w:r>
      <w:r>
        <w:rPr>
          <w:rFonts w:ascii="Times New Roman" w:hAnsi="Times New Roman" w:eastAsia="Times New Roman" w:cs="Times New Roman"/>
          <w:spacing w:val="11"/>
          <w:sz w:val="20"/>
          <w:szCs w:val="20"/>
        </w:rPr>
        <w:t>0</w:t>
      </w:r>
      <w:r>
        <w:rPr>
          <w:rFonts w:ascii="Times New Roman" w:hAnsi="Times New Roman" w:eastAsia="Times New Roman" w:cs="Times New Roman"/>
          <w:spacing w:val="6"/>
          <w:sz w:val="20"/>
          <w:szCs w:val="20"/>
        </w:rPr>
        <w:t>.3.2</w:t>
      </w:r>
      <w:r>
        <w:rPr>
          <w:rFonts w:ascii="宋体" w:hAnsi="宋体" w:eastAsia="宋体" w:cs="宋体"/>
          <w:spacing w:val="6"/>
          <w:sz w:val="20"/>
          <w:szCs w:val="20"/>
        </w:rPr>
        <w:t>争议评审小组的决定</w:t>
      </w:r>
    </w:p>
    <w:p>
      <w:pPr>
        <w:spacing w:before="172" w:line="228" w:lineRule="auto"/>
        <w:ind w:left="425"/>
        <w:rPr>
          <w:rFonts w:ascii="宋体" w:hAnsi="宋体" w:eastAsia="宋体" w:cs="宋体"/>
          <w:sz w:val="20"/>
          <w:szCs w:val="20"/>
        </w:rPr>
      </w:pPr>
      <w:r>
        <w:rPr>
          <w:rFonts w:ascii="宋体" w:hAnsi="宋体" w:eastAsia="宋体" w:cs="宋体"/>
          <w:spacing w:val="14"/>
          <w:sz w:val="20"/>
          <w:szCs w:val="20"/>
        </w:rPr>
        <w:t>合</w:t>
      </w:r>
      <w:r>
        <w:rPr>
          <w:rFonts w:ascii="宋体" w:hAnsi="宋体" w:eastAsia="宋体" w:cs="宋体"/>
          <w:spacing w:val="10"/>
          <w:sz w:val="20"/>
          <w:szCs w:val="20"/>
        </w:rPr>
        <w:t>同</w:t>
      </w:r>
      <w:r>
        <w:rPr>
          <w:rFonts w:ascii="宋体" w:hAnsi="宋体" w:eastAsia="宋体" w:cs="宋体"/>
          <w:spacing w:val="7"/>
          <w:sz w:val="20"/>
          <w:szCs w:val="20"/>
        </w:rPr>
        <w:t>当事人关于本项的约定：</w:t>
      </w:r>
      <w:r>
        <w:rPr>
          <w:rFonts w:ascii="宋体" w:hAnsi="宋体" w:eastAsia="宋体" w:cs="宋体"/>
          <w:spacing w:val="7"/>
          <w:sz w:val="20"/>
          <w:szCs w:val="20"/>
          <w:u w:val="single"/>
        </w:rPr>
        <w:t>无</w:t>
      </w:r>
      <w:r>
        <w:rPr>
          <w:rFonts w:ascii="宋体" w:hAnsi="宋体" w:eastAsia="宋体" w:cs="宋体"/>
          <w:spacing w:val="7"/>
          <w:sz w:val="20"/>
          <w:szCs w:val="20"/>
        </w:rPr>
        <w:t>。</w:t>
      </w:r>
    </w:p>
    <w:p>
      <w:pPr>
        <w:spacing w:before="174" w:line="228" w:lineRule="auto"/>
        <w:ind w:left="1"/>
        <w:outlineLvl w:val="0"/>
        <w:rPr>
          <w:rFonts w:ascii="宋体" w:hAnsi="宋体" w:eastAsia="宋体" w:cs="宋体"/>
          <w:sz w:val="20"/>
          <w:szCs w:val="20"/>
        </w:rPr>
      </w:pPr>
      <w:r>
        <w:rPr>
          <w:rFonts w:ascii="Times New Roman" w:hAnsi="Times New Roman" w:eastAsia="Times New Roman" w:cs="Times New Roman"/>
          <w:b/>
          <w:bCs/>
          <w:spacing w:val="12"/>
          <w:sz w:val="20"/>
          <w:szCs w:val="20"/>
        </w:rPr>
        <w:t>2</w:t>
      </w:r>
      <w:r>
        <w:rPr>
          <w:rFonts w:ascii="Times New Roman" w:hAnsi="Times New Roman" w:eastAsia="Times New Roman" w:cs="Times New Roman"/>
          <w:b/>
          <w:bCs/>
          <w:spacing w:val="6"/>
          <w:sz w:val="20"/>
          <w:szCs w:val="20"/>
        </w:rPr>
        <w:t>0.4</w:t>
      </w:r>
      <w:r>
        <w:rPr>
          <w:rFonts w:ascii="宋体" w:hAnsi="宋体" w:eastAsia="宋体" w:cs="宋体"/>
          <w:spacing w:val="6"/>
          <w:sz w:val="20"/>
          <w:szCs w:val="20"/>
          <w14:textOutline w14:w="3797" w14:cap="sq" w14:cmpd="sng" w14:algn="ctr">
            <w14:solidFill>
              <w14:srgbClr w14:val="000000"/>
            </w14:solidFill>
            <w14:prstDash w14:val="solid"/>
            <w14:bevel/>
          </w14:textOutline>
        </w:rPr>
        <w:t>仲裁或诉讼</w:t>
      </w:r>
    </w:p>
    <w:p>
      <w:pPr>
        <w:spacing w:before="172" w:line="228" w:lineRule="auto"/>
        <w:ind w:left="441"/>
        <w:rPr>
          <w:rFonts w:ascii="宋体" w:hAnsi="宋体" w:eastAsia="宋体" w:cs="宋体"/>
          <w:sz w:val="20"/>
          <w:szCs w:val="20"/>
        </w:rPr>
      </w:pPr>
      <w:r>
        <w:rPr>
          <w:rFonts w:ascii="宋体" w:hAnsi="宋体" w:eastAsia="宋体" w:cs="宋体"/>
          <w:spacing w:val="8"/>
          <w:sz w:val="20"/>
          <w:szCs w:val="20"/>
        </w:rPr>
        <w:t>因合同及合同</w:t>
      </w:r>
      <w:r>
        <w:rPr>
          <w:rFonts w:ascii="宋体" w:hAnsi="宋体" w:eastAsia="宋体" w:cs="宋体"/>
          <w:spacing w:val="5"/>
          <w:sz w:val="20"/>
          <w:szCs w:val="20"/>
        </w:rPr>
        <w:t>有</w:t>
      </w:r>
      <w:r>
        <w:rPr>
          <w:rFonts w:ascii="宋体" w:hAnsi="宋体" w:eastAsia="宋体" w:cs="宋体"/>
          <w:spacing w:val="4"/>
          <w:sz w:val="20"/>
          <w:szCs w:val="20"/>
        </w:rPr>
        <w:t>关事项发生的争议，按下列第</w:t>
      </w:r>
      <w:r>
        <w:rPr>
          <w:rFonts w:ascii="宋体" w:hAnsi="宋体" w:eastAsia="宋体" w:cs="宋体"/>
          <w:spacing w:val="4"/>
          <w:sz w:val="20"/>
          <w:szCs w:val="20"/>
          <w:u w:val="single"/>
        </w:rPr>
        <w:t>(</w:t>
      </w:r>
      <w:r>
        <w:rPr>
          <w:rFonts w:ascii="Times New Roman" w:hAnsi="Times New Roman" w:eastAsia="Times New Roman" w:cs="Times New Roman"/>
          <w:spacing w:val="4"/>
          <w:sz w:val="20"/>
          <w:szCs w:val="20"/>
          <w:u w:val="single"/>
        </w:rPr>
        <w:t>2</w:t>
      </w:r>
      <w:r>
        <w:rPr>
          <w:rFonts w:ascii="宋体" w:hAnsi="宋体" w:eastAsia="宋体" w:cs="宋体"/>
          <w:spacing w:val="4"/>
          <w:sz w:val="20"/>
          <w:szCs w:val="20"/>
          <w:u w:val="single"/>
        </w:rPr>
        <w:t>)</w:t>
      </w:r>
      <w:r>
        <w:rPr>
          <w:rFonts w:ascii="宋体" w:hAnsi="宋体" w:eastAsia="宋体" w:cs="宋体"/>
          <w:spacing w:val="4"/>
          <w:sz w:val="20"/>
          <w:szCs w:val="20"/>
        </w:rPr>
        <w:t>种方式解决：</w:t>
      </w:r>
    </w:p>
    <w:p>
      <w:pPr>
        <w:spacing w:before="173" w:line="225" w:lineRule="auto"/>
        <w:ind w:left="434"/>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7"/>
          <w:sz w:val="20"/>
          <w:szCs w:val="20"/>
        </w:rPr>
        <w:t>1</w:t>
      </w:r>
      <w:r>
        <w:rPr>
          <w:rFonts w:ascii="宋体" w:hAnsi="宋体" w:eastAsia="宋体" w:cs="宋体"/>
          <w:spacing w:val="6"/>
          <w:sz w:val="20"/>
          <w:szCs w:val="20"/>
        </w:rPr>
        <w:t>)向</w:t>
      </w:r>
      <w:r>
        <w:rPr>
          <w:rFonts w:ascii="宋体" w:hAnsi="宋体" w:eastAsia="宋体" w:cs="宋体"/>
          <w:spacing w:val="6"/>
          <w:sz w:val="20"/>
          <w:szCs w:val="20"/>
          <w:u w:val="single"/>
        </w:rPr>
        <w:t>桂林市</w:t>
      </w:r>
      <w:r>
        <w:rPr>
          <w:rFonts w:ascii="宋体" w:hAnsi="宋体" w:eastAsia="宋体" w:cs="宋体"/>
          <w:spacing w:val="6"/>
          <w:sz w:val="20"/>
          <w:szCs w:val="20"/>
        </w:rPr>
        <w:t>仲裁委员会申请仲裁；</w:t>
      </w:r>
    </w:p>
    <w:p>
      <w:pPr>
        <w:spacing w:before="86" w:line="189" w:lineRule="auto"/>
        <w:ind w:left="86"/>
        <w:rPr>
          <w:rFonts w:ascii="宋体" w:hAnsi="宋体" w:eastAsia="宋体" w:cs="宋体"/>
          <w:spacing w:val="6"/>
          <w:sz w:val="20"/>
          <w:szCs w:val="20"/>
        </w:rPr>
      </w:pPr>
      <w:r>
        <w:rPr>
          <w:rFonts w:ascii="宋体" w:hAnsi="宋体" w:eastAsia="宋体" w:cs="宋体"/>
          <w:spacing w:val="12"/>
          <w:sz w:val="20"/>
          <w:szCs w:val="20"/>
        </w:rPr>
        <w:t>(</w:t>
      </w:r>
      <w:r>
        <w:rPr>
          <w:rFonts w:ascii="Times New Roman" w:hAnsi="Times New Roman" w:eastAsia="Times New Roman" w:cs="Times New Roman"/>
          <w:spacing w:val="9"/>
          <w:sz w:val="20"/>
          <w:szCs w:val="20"/>
        </w:rPr>
        <w:t>2</w:t>
      </w:r>
      <w:r>
        <w:rPr>
          <w:rFonts w:ascii="宋体" w:hAnsi="宋体" w:eastAsia="宋体" w:cs="宋体"/>
          <w:spacing w:val="6"/>
          <w:sz w:val="20"/>
          <w:szCs w:val="20"/>
        </w:rPr>
        <w:t>)向</w:t>
      </w:r>
      <w:r>
        <w:rPr>
          <w:rFonts w:ascii="宋体" w:hAnsi="宋体" w:eastAsia="宋体" w:cs="宋体"/>
          <w:spacing w:val="6"/>
          <w:sz w:val="20"/>
          <w:szCs w:val="20"/>
          <w:u w:val="single"/>
        </w:rPr>
        <w:t>有管辖权的</w:t>
      </w:r>
      <w:r>
        <w:rPr>
          <w:rFonts w:ascii="宋体" w:hAnsi="宋体" w:eastAsia="宋体" w:cs="宋体"/>
          <w:spacing w:val="6"/>
          <w:sz w:val="20"/>
          <w:szCs w:val="20"/>
        </w:rPr>
        <w:t>人民法院起诉。</w:t>
      </w:r>
      <w:bookmarkStart w:id="5" w:name="_bookmark6"/>
      <w:bookmarkEnd w:id="5"/>
    </w:p>
    <w:p>
      <w:pPr>
        <w:spacing w:before="86" w:line="189" w:lineRule="auto"/>
        <w:ind w:left="86"/>
        <w:rPr>
          <w:rFonts w:ascii="微软雅黑" w:hAnsi="微软雅黑" w:eastAsia="微软雅黑" w:cs="微软雅黑"/>
          <w:sz w:val="20"/>
          <w:szCs w:val="20"/>
        </w:rPr>
      </w:pPr>
      <w:r>
        <w:rPr>
          <w:rFonts w:ascii="微软雅黑" w:hAnsi="微软雅黑" w:eastAsia="微软雅黑" w:cs="微软雅黑"/>
          <w:spacing w:val="3"/>
          <w:sz w:val="20"/>
          <w:szCs w:val="20"/>
        </w:rPr>
        <w:t>附</w:t>
      </w:r>
      <w:r>
        <w:rPr>
          <w:rFonts w:ascii="微软雅黑" w:hAnsi="微软雅黑" w:eastAsia="微软雅黑" w:cs="微软雅黑"/>
          <w:spacing w:val="2"/>
          <w:sz w:val="20"/>
          <w:szCs w:val="20"/>
        </w:rPr>
        <w:t>件</w:t>
      </w:r>
    </w:p>
    <w:p>
      <w:pPr>
        <w:spacing w:before="109" w:line="235" w:lineRule="auto"/>
        <w:ind w:left="77"/>
        <w:rPr>
          <w:rFonts w:ascii="微软雅黑" w:hAnsi="微软雅黑" w:eastAsia="微软雅黑" w:cs="微软雅黑"/>
          <w:sz w:val="20"/>
          <w:szCs w:val="20"/>
        </w:rPr>
      </w:pPr>
      <w:r>
        <w:rPr>
          <w:rFonts w:ascii="微软雅黑" w:hAnsi="微软雅黑" w:eastAsia="微软雅黑" w:cs="微软雅黑"/>
          <w:spacing w:val="13"/>
          <w:sz w:val="20"/>
          <w:szCs w:val="20"/>
        </w:rPr>
        <w:t>协</w:t>
      </w:r>
      <w:r>
        <w:rPr>
          <w:rFonts w:ascii="微软雅黑" w:hAnsi="微软雅黑" w:eastAsia="微软雅黑" w:cs="微软雅黑"/>
          <w:spacing w:val="10"/>
          <w:sz w:val="20"/>
          <w:szCs w:val="20"/>
        </w:rPr>
        <w:t>议书附件：</w:t>
      </w:r>
    </w:p>
    <w:p>
      <w:pPr>
        <w:spacing w:before="84" w:line="235" w:lineRule="auto"/>
        <w:ind w:left="87"/>
        <w:rPr>
          <w:rFonts w:ascii="微软雅黑" w:hAnsi="微软雅黑" w:eastAsia="微软雅黑" w:cs="微软雅黑"/>
          <w:sz w:val="20"/>
          <w:szCs w:val="20"/>
        </w:rPr>
      </w:pPr>
      <w:r>
        <w:rPr>
          <w:rFonts w:ascii="微软雅黑" w:hAnsi="微软雅黑" w:eastAsia="微软雅黑" w:cs="微软雅黑"/>
          <w:spacing w:val="14"/>
          <w:sz w:val="20"/>
          <w:szCs w:val="20"/>
        </w:rPr>
        <w:t>附</w:t>
      </w:r>
      <w:r>
        <w:rPr>
          <w:rFonts w:ascii="微软雅黑" w:hAnsi="微软雅黑" w:eastAsia="微软雅黑" w:cs="微软雅黑"/>
          <w:spacing w:val="13"/>
          <w:sz w:val="20"/>
          <w:szCs w:val="20"/>
        </w:rPr>
        <w:t>件</w:t>
      </w:r>
      <w:r>
        <w:rPr>
          <w:rFonts w:ascii="宋体" w:hAnsi="宋体" w:eastAsia="宋体" w:cs="宋体"/>
          <w:spacing w:val="7"/>
          <w:sz w:val="20"/>
          <w:szCs w:val="20"/>
        </w:rPr>
        <w:t>1</w:t>
      </w:r>
      <w:r>
        <w:rPr>
          <w:rFonts w:ascii="微软雅黑" w:hAnsi="微软雅黑" w:eastAsia="微软雅黑" w:cs="微软雅黑"/>
          <w:spacing w:val="7"/>
          <w:sz w:val="20"/>
          <w:szCs w:val="20"/>
        </w:rPr>
        <w:t>：承包人承揽工程项目一览表</w:t>
      </w:r>
    </w:p>
    <w:p>
      <w:pPr>
        <w:spacing w:before="84" w:line="233" w:lineRule="auto"/>
        <w:ind w:left="79"/>
        <w:rPr>
          <w:rFonts w:ascii="微软雅黑" w:hAnsi="微软雅黑" w:eastAsia="微软雅黑" w:cs="微软雅黑"/>
          <w:sz w:val="20"/>
          <w:szCs w:val="20"/>
        </w:rPr>
      </w:pPr>
      <w:r>
        <w:rPr>
          <w:rFonts w:ascii="微软雅黑" w:hAnsi="微软雅黑" w:eastAsia="微软雅黑" w:cs="微软雅黑"/>
          <w:spacing w:val="12"/>
          <w:sz w:val="20"/>
          <w:szCs w:val="20"/>
        </w:rPr>
        <w:t>专</w:t>
      </w:r>
      <w:r>
        <w:rPr>
          <w:rFonts w:ascii="微软雅黑" w:hAnsi="微软雅黑" w:eastAsia="微软雅黑" w:cs="微软雅黑"/>
          <w:spacing w:val="10"/>
          <w:sz w:val="20"/>
          <w:szCs w:val="20"/>
        </w:rPr>
        <w:t>用合同条款附件：</w:t>
      </w:r>
    </w:p>
    <w:p>
      <w:pPr>
        <w:spacing w:before="85" w:line="235" w:lineRule="auto"/>
        <w:ind w:left="87"/>
        <w:rPr>
          <w:rFonts w:ascii="微软雅黑" w:hAnsi="微软雅黑" w:eastAsia="微软雅黑" w:cs="微软雅黑"/>
          <w:sz w:val="20"/>
          <w:szCs w:val="20"/>
        </w:rPr>
      </w:pPr>
      <w:r>
        <w:rPr>
          <w:rFonts w:ascii="微软雅黑" w:hAnsi="微软雅黑" w:eastAsia="微软雅黑" w:cs="微软雅黑"/>
          <w:spacing w:val="14"/>
          <w:sz w:val="20"/>
          <w:szCs w:val="20"/>
        </w:rPr>
        <w:t>附</w:t>
      </w:r>
      <w:r>
        <w:rPr>
          <w:rFonts w:ascii="微软雅黑" w:hAnsi="微软雅黑" w:eastAsia="微软雅黑" w:cs="微软雅黑"/>
          <w:spacing w:val="13"/>
          <w:sz w:val="20"/>
          <w:szCs w:val="20"/>
        </w:rPr>
        <w:t>件</w:t>
      </w:r>
      <w:r>
        <w:rPr>
          <w:rFonts w:ascii="宋体" w:hAnsi="宋体" w:eastAsia="宋体" w:cs="宋体"/>
          <w:spacing w:val="7"/>
          <w:sz w:val="20"/>
          <w:szCs w:val="20"/>
        </w:rPr>
        <w:t>2</w:t>
      </w:r>
      <w:r>
        <w:rPr>
          <w:rFonts w:ascii="微软雅黑" w:hAnsi="微软雅黑" w:eastAsia="微软雅黑" w:cs="微软雅黑"/>
          <w:spacing w:val="7"/>
          <w:sz w:val="20"/>
          <w:szCs w:val="20"/>
        </w:rPr>
        <w:t>：发包人供应材料设备一览表</w:t>
      </w:r>
    </w:p>
    <w:p>
      <w:pPr>
        <w:spacing w:before="84" w:line="235" w:lineRule="auto"/>
        <w:ind w:left="87"/>
        <w:rPr>
          <w:rFonts w:ascii="微软雅黑" w:hAnsi="微软雅黑" w:eastAsia="微软雅黑" w:cs="微软雅黑"/>
          <w:sz w:val="20"/>
          <w:szCs w:val="20"/>
        </w:rPr>
      </w:pPr>
      <w:r>
        <w:rPr>
          <w:rFonts w:ascii="微软雅黑" w:hAnsi="微软雅黑" w:eastAsia="微软雅黑" w:cs="微软雅黑"/>
          <w:spacing w:val="12"/>
          <w:sz w:val="20"/>
          <w:szCs w:val="20"/>
        </w:rPr>
        <w:t>附</w:t>
      </w:r>
      <w:r>
        <w:rPr>
          <w:rFonts w:ascii="微软雅黑" w:hAnsi="微软雅黑" w:eastAsia="微软雅黑" w:cs="微软雅黑"/>
          <w:spacing w:val="9"/>
          <w:sz w:val="20"/>
          <w:szCs w:val="20"/>
        </w:rPr>
        <w:t>件</w:t>
      </w:r>
      <w:r>
        <w:rPr>
          <w:rFonts w:ascii="宋体" w:hAnsi="宋体" w:eastAsia="宋体" w:cs="宋体"/>
          <w:spacing w:val="6"/>
          <w:sz w:val="20"/>
          <w:szCs w:val="20"/>
        </w:rPr>
        <w:t>3</w:t>
      </w:r>
      <w:r>
        <w:rPr>
          <w:rFonts w:ascii="微软雅黑" w:hAnsi="微软雅黑" w:eastAsia="微软雅黑" w:cs="微软雅黑"/>
          <w:spacing w:val="6"/>
          <w:sz w:val="20"/>
          <w:szCs w:val="20"/>
        </w:rPr>
        <w:t>：工程质量保修书</w:t>
      </w:r>
    </w:p>
    <w:p>
      <w:pPr>
        <w:spacing w:before="84" w:line="235" w:lineRule="auto"/>
        <w:ind w:left="87"/>
        <w:rPr>
          <w:rFonts w:ascii="微软雅黑" w:hAnsi="微软雅黑" w:eastAsia="微软雅黑" w:cs="微软雅黑"/>
          <w:sz w:val="20"/>
          <w:szCs w:val="20"/>
        </w:rPr>
      </w:pPr>
      <w:r>
        <w:rPr>
          <w:rFonts w:ascii="微软雅黑" w:hAnsi="微软雅黑" w:eastAsia="微软雅黑" w:cs="微软雅黑"/>
          <w:spacing w:val="14"/>
          <w:sz w:val="20"/>
          <w:szCs w:val="20"/>
        </w:rPr>
        <w:t>附</w:t>
      </w:r>
      <w:r>
        <w:rPr>
          <w:rFonts w:ascii="微软雅黑" w:hAnsi="微软雅黑" w:eastAsia="微软雅黑" w:cs="微软雅黑"/>
          <w:spacing w:val="7"/>
          <w:sz w:val="20"/>
          <w:szCs w:val="20"/>
        </w:rPr>
        <w:t>件</w:t>
      </w:r>
      <w:r>
        <w:rPr>
          <w:rFonts w:ascii="宋体" w:hAnsi="宋体" w:eastAsia="宋体" w:cs="宋体"/>
          <w:spacing w:val="7"/>
          <w:sz w:val="20"/>
          <w:szCs w:val="20"/>
        </w:rPr>
        <w:t>4</w:t>
      </w:r>
      <w:r>
        <w:rPr>
          <w:rFonts w:ascii="微软雅黑" w:hAnsi="微软雅黑" w:eastAsia="微软雅黑" w:cs="微软雅黑"/>
          <w:spacing w:val="7"/>
          <w:sz w:val="20"/>
          <w:szCs w:val="20"/>
        </w:rPr>
        <w:t>：主要建设工程文件目录</w:t>
      </w:r>
    </w:p>
    <w:p>
      <w:pPr>
        <w:spacing w:before="84" w:line="235" w:lineRule="auto"/>
        <w:ind w:left="87"/>
        <w:rPr>
          <w:rFonts w:ascii="微软雅黑" w:hAnsi="微软雅黑" w:eastAsia="微软雅黑" w:cs="微软雅黑"/>
          <w:sz w:val="20"/>
          <w:szCs w:val="20"/>
        </w:rPr>
      </w:pPr>
      <w:r>
        <w:rPr>
          <w:rFonts w:ascii="微软雅黑" w:hAnsi="微软雅黑" w:eastAsia="微软雅黑" w:cs="微软雅黑"/>
          <w:spacing w:val="12"/>
          <w:sz w:val="20"/>
          <w:szCs w:val="20"/>
        </w:rPr>
        <w:t>附</w:t>
      </w:r>
      <w:r>
        <w:rPr>
          <w:rFonts w:ascii="微软雅黑" w:hAnsi="微软雅黑" w:eastAsia="微软雅黑" w:cs="微软雅黑"/>
          <w:spacing w:val="8"/>
          <w:sz w:val="20"/>
          <w:szCs w:val="20"/>
        </w:rPr>
        <w:t>件</w:t>
      </w:r>
      <w:r>
        <w:rPr>
          <w:rFonts w:ascii="宋体" w:hAnsi="宋体" w:eastAsia="宋体" w:cs="宋体"/>
          <w:spacing w:val="8"/>
          <w:sz w:val="20"/>
          <w:szCs w:val="20"/>
        </w:rPr>
        <w:t>5</w:t>
      </w:r>
      <w:r>
        <w:rPr>
          <w:rFonts w:ascii="微软雅黑" w:hAnsi="微软雅黑" w:eastAsia="微软雅黑" w:cs="微软雅黑"/>
          <w:spacing w:val="8"/>
          <w:sz w:val="20"/>
          <w:szCs w:val="20"/>
        </w:rPr>
        <w:t>：承包人用于本工程施工的机械设备表</w:t>
      </w:r>
    </w:p>
    <w:p>
      <w:pPr>
        <w:spacing w:before="84" w:line="235" w:lineRule="auto"/>
        <w:ind w:left="87"/>
        <w:rPr>
          <w:rFonts w:ascii="微软雅黑" w:hAnsi="微软雅黑" w:eastAsia="微软雅黑" w:cs="微软雅黑"/>
          <w:sz w:val="20"/>
          <w:szCs w:val="20"/>
        </w:rPr>
      </w:pPr>
      <w:r>
        <w:rPr>
          <w:rFonts w:ascii="微软雅黑" w:hAnsi="微软雅黑" w:eastAsia="微软雅黑" w:cs="微软雅黑"/>
          <w:spacing w:val="14"/>
          <w:sz w:val="20"/>
          <w:szCs w:val="20"/>
        </w:rPr>
        <w:t>附</w:t>
      </w:r>
      <w:r>
        <w:rPr>
          <w:rFonts w:ascii="微软雅黑" w:hAnsi="微软雅黑" w:eastAsia="微软雅黑" w:cs="微软雅黑"/>
          <w:spacing w:val="13"/>
          <w:sz w:val="20"/>
          <w:szCs w:val="20"/>
        </w:rPr>
        <w:t>件</w:t>
      </w:r>
      <w:r>
        <w:rPr>
          <w:rFonts w:ascii="宋体" w:hAnsi="宋体" w:eastAsia="宋体" w:cs="宋体"/>
          <w:spacing w:val="7"/>
          <w:sz w:val="20"/>
          <w:szCs w:val="20"/>
        </w:rPr>
        <w:t>6</w:t>
      </w:r>
      <w:r>
        <w:rPr>
          <w:rFonts w:ascii="微软雅黑" w:hAnsi="微软雅黑" w:eastAsia="微软雅黑" w:cs="微软雅黑"/>
          <w:spacing w:val="7"/>
          <w:sz w:val="20"/>
          <w:szCs w:val="20"/>
        </w:rPr>
        <w:t>：承包人主要施工管理人员表</w:t>
      </w:r>
    </w:p>
    <w:p>
      <w:pPr>
        <w:spacing w:before="84" w:line="235" w:lineRule="auto"/>
        <w:ind w:left="87"/>
        <w:rPr>
          <w:rFonts w:ascii="微软雅黑" w:hAnsi="微软雅黑" w:eastAsia="微软雅黑" w:cs="微软雅黑"/>
          <w:sz w:val="20"/>
          <w:szCs w:val="20"/>
        </w:rPr>
      </w:pPr>
      <w:r>
        <w:rPr>
          <w:rFonts w:ascii="微软雅黑" w:hAnsi="微软雅黑" w:eastAsia="微软雅黑" w:cs="微软雅黑"/>
          <w:spacing w:val="14"/>
          <w:sz w:val="20"/>
          <w:szCs w:val="20"/>
        </w:rPr>
        <w:t>附</w:t>
      </w:r>
      <w:r>
        <w:rPr>
          <w:rFonts w:ascii="微软雅黑" w:hAnsi="微软雅黑" w:eastAsia="微软雅黑" w:cs="微软雅黑"/>
          <w:spacing w:val="13"/>
          <w:sz w:val="20"/>
          <w:szCs w:val="20"/>
        </w:rPr>
        <w:t>件</w:t>
      </w:r>
      <w:r>
        <w:rPr>
          <w:rFonts w:ascii="宋体" w:hAnsi="宋体" w:eastAsia="宋体" w:cs="宋体"/>
          <w:spacing w:val="7"/>
          <w:sz w:val="20"/>
          <w:szCs w:val="20"/>
        </w:rPr>
        <w:t>7</w:t>
      </w:r>
      <w:r>
        <w:rPr>
          <w:rFonts w:ascii="微软雅黑" w:hAnsi="微软雅黑" w:eastAsia="微软雅黑" w:cs="微软雅黑"/>
          <w:spacing w:val="7"/>
          <w:sz w:val="20"/>
          <w:szCs w:val="20"/>
        </w:rPr>
        <w:t>：分包人主要施工管理人员表</w:t>
      </w:r>
    </w:p>
    <w:p>
      <w:pPr>
        <w:spacing w:before="85" w:line="229" w:lineRule="auto"/>
        <w:ind w:left="87"/>
        <w:rPr>
          <w:rFonts w:ascii="微软雅黑" w:hAnsi="微软雅黑" w:eastAsia="微软雅黑" w:cs="微软雅黑"/>
          <w:sz w:val="20"/>
          <w:szCs w:val="20"/>
        </w:rPr>
      </w:pPr>
      <w:r>
        <w:rPr>
          <w:rFonts w:ascii="微软雅黑" w:hAnsi="微软雅黑" w:eastAsia="微软雅黑" w:cs="微软雅黑"/>
          <w:spacing w:val="20"/>
          <w:sz w:val="20"/>
          <w:szCs w:val="20"/>
        </w:rPr>
        <w:t>附</w:t>
      </w:r>
      <w:r>
        <w:rPr>
          <w:rFonts w:ascii="微软雅黑" w:hAnsi="微软雅黑" w:eastAsia="微软雅黑" w:cs="微软雅黑"/>
          <w:spacing w:val="13"/>
          <w:sz w:val="20"/>
          <w:szCs w:val="20"/>
        </w:rPr>
        <w:t>件</w:t>
      </w:r>
      <w:r>
        <w:rPr>
          <w:rFonts w:ascii="宋体" w:hAnsi="宋体" w:eastAsia="宋体" w:cs="宋体"/>
          <w:spacing w:val="10"/>
          <w:sz w:val="20"/>
          <w:szCs w:val="20"/>
        </w:rPr>
        <w:t>8</w:t>
      </w:r>
      <w:r>
        <w:rPr>
          <w:rFonts w:ascii="微软雅黑" w:hAnsi="微软雅黑" w:eastAsia="微软雅黑" w:cs="微软雅黑"/>
          <w:spacing w:val="10"/>
          <w:sz w:val="20"/>
          <w:szCs w:val="20"/>
        </w:rPr>
        <w:t>：履约担保格式(独立履约保函</w:t>
      </w:r>
      <w:r>
        <w:rPr>
          <w:rFonts w:ascii="宋体" w:hAnsi="宋体" w:eastAsia="宋体" w:cs="宋体"/>
          <w:spacing w:val="10"/>
          <w:sz w:val="20"/>
          <w:szCs w:val="20"/>
        </w:rPr>
        <w:t>/</w:t>
      </w:r>
      <w:r>
        <w:rPr>
          <w:rFonts w:ascii="微软雅黑" w:hAnsi="微软雅黑" w:eastAsia="微软雅黑" w:cs="微软雅黑"/>
          <w:spacing w:val="10"/>
          <w:sz w:val="20"/>
          <w:szCs w:val="20"/>
        </w:rPr>
        <w:t>非独立履约保函)</w:t>
      </w:r>
    </w:p>
    <w:p>
      <w:pPr>
        <w:spacing w:before="92" w:line="420" w:lineRule="exact"/>
        <w:ind w:left="87"/>
        <w:rPr>
          <w:rFonts w:ascii="微软雅黑" w:hAnsi="微软雅黑" w:eastAsia="微软雅黑" w:cs="微软雅黑"/>
          <w:sz w:val="20"/>
          <w:szCs w:val="20"/>
        </w:rPr>
      </w:pPr>
      <w:r>
        <w:rPr>
          <w:rFonts w:ascii="微软雅黑" w:hAnsi="微软雅黑" w:eastAsia="微软雅黑" w:cs="微软雅黑"/>
          <w:spacing w:val="20"/>
          <w:position w:val="13"/>
          <w:sz w:val="20"/>
          <w:szCs w:val="20"/>
        </w:rPr>
        <w:t>附</w:t>
      </w:r>
      <w:r>
        <w:rPr>
          <w:rFonts w:ascii="微软雅黑" w:hAnsi="微软雅黑" w:eastAsia="微软雅黑" w:cs="微软雅黑"/>
          <w:spacing w:val="15"/>
          <w:position w:val="13"/>
          <w:sz w:val="20"/>
          <w:szCs w:val="20"/>
        </w:rPr>
        <w:t>件</w:t>
      </w:r>
      <w:r>
        <w:rPr>
          <w:rFonts w:ascii="宋体" w:hAnsi="宋体" w:eastAsia="宋体" w:cs="宋体"/>
          <w:spacing w:val="10"/>
          <w:position w:val="13"/>
          <w:sz w:val="20"/>
          <w:szCs w:val="20"/>
        </w:rPr>
        <w:t>9</w:t>
      </w:r>
      <w:r>
        <w:rPr>
          <w:rFonts w:ascii="微软雅黑" w:hAnsi="微软雅黑" w:eastAsia="微软雅黑" w:cs="微软雅黑"/>
          <w:spacing w:val="10"/>
          <w:position w:val="13"/>
          <w:sz w:val="20"/>
          <w:szCs w:val="20"/>
        </w:rPr>
        <w:t>：预付款担保格式(独立预付款保函</w:t>
      </w:r>
      <w:r>
        <w:rPr>
          <w:rFonts w:ascii="宋体" w:hAnsi="宋体" w:eastAsia="宋体" w:cs="宋体"/>
          <w:spacing w:val="10"/>
          <w:position w:val="13"/>
          <w:sz w:val="20"/>
          <w:szCs w:val="20"/>
        </w:rPr>
        <w:t>/</w:t>
      </w:r>
      <w:r>
        <w:rPr>
          <w:rFonts w:ascii="微软雅黑" w:hAnsi="微软雅黑" w:eastAsia="微软雅黑" w:cs="微软雅黑"/>
          <w:spacing w:val="10"/>
          <w:position w:val="13"/>
          <w:sz w:val="20"/>
          <w:szCs w:val="20"/>
        </w:rPr>
        <w:t>非独立预付款保函)</w:t>
      </w:r>
    </w:p>
    <w:p>
      <w:pPr>
        <w:spacing w:before="2" w:line="228" w:lineRule="auto"/>
        <w:ind w:left="87"/>
        <w:rPr>
          <w:rFonts w:ascii="微软雅黑" w:hAnsi="微软雅黑" w:eastAsia="微软雅黑" w:cs="微软雅黑"/>
          <w:sz w:val="20"/>
          <w:szCs w:val="20"/>
        </w:rPr>
      </w:pPr>
      <w:r>
        <w:rPr>
          <w:rFonts w:ascii="微软雅黑" w:hAnsi="微软雅黑" w:eastAsia="微软雅黑" w:cs="微软雅黑"/>
          <w:spacing w:val="19"/>
          <w:sz w:val="20"/>
          <w:szCs w:val="20"/>
        </w:rPr>
        <w:t>附</w:t>
      </w:r>
      <w:r>
        <w:rPr>
          <w:rFonts w:ascii="微软雅黑" w:hAnsi="微软雅黑" w:eastAsia="微软雅黑" w:cs="微软雅黑"/>
          <w:spacing w:val="10"/>
          <w:sz w:val="20"/>
          <w:szCs w:val="20"/>
        </w:rPr>
        <w:t>件</w:t>
      </w:r>
      <w:r>
        <w:rPr>
          <w:rFonts w:ascii="宋体" w:hAnsi="宋体" w:eastAsia="宋体" w:cs="宋体"/>
          <w:spacing w:val="10"/>
          <w:sz w:val="20"/>
          <w:szCs w:val="20"/>
        </w:rPr>
        <w:t>10</w:t>
      </w:r>
      <w:r>
        <w:rPr>
          <w:rFonts w:ascii="微软雅黑" w:hAnsi="微软雅黑" w:eastAsia="微软雅黑" w:cs="微软雅黑"/>
          <w:spacing w:val="10"/>
          <w:sz w:val="20"/>
          <w:szCs w:val="20"/>
        </w:rPr>
        <w:t>：支付担保格式(独立支付保函</w:t>
      </w:r>
      <w:r>
        <w:rPr>
          <w:rFonts w:ascii="宋体" w:hAnsi="宋体" w:eastAsia="宋体" w:cs="宋体"/>
          <w:spacing w:val="10"/>
          <w:sz w:val="20"/>
          <w:szCs w:val="20"/>
        </w:rPr>
        <w:t>/</w:t>
      </w:r>
      <w:r>
        <w:rPr>
          <w:rFonts w:ascii="微软雅黑" w:hAnsi="微软雅黑" w:eastAsia="微软雅黑" w:cs="微软雅黑"/>
          <w:spacing w:val="10"/>
          <w:sz w:val="20"/>
          <w:szCs w:val="20"/>
        </w:rPr>
        <w:t>非独立支付保函)</w:t>
      </w:r>
    </w:p>
    <w:p>
      <w:pPr>
        <w:spacing w:before="92" w:line="235" w:lineRule="auto"/>
        <w:ind w:left="87"/>
        <w:rPr>
          <w:rFonts w:ascii="微软雅黑" w:hAnsi="微软雅黑" w:eastAsia="微软雅黑" w:cs="微软雅黑"/>
          <w:sz w:val="20"/>
          <w:szCs w:val="20"/>
        </w:rPr>
      </w:pPr>
      <w:r>
        <w:rPr>
          <w:rFonts w:ascii="微软雅黑" w:hAnsi="微软雅黑" w:eastAsia="微软雅黑" w:cs="微软雅黑"/>
          <w:spacing w:val="12"/>
          <w:sz w:val="20"/>
          <w:szCs w:val="20"/>
        </w:rPr>
        <w:t>附</w:t>
      </w:r>
      <w:r>
        <w:rPr>
          <w:rFonts w:ascii="微软雅黑" w:hAnsi="微软雅黑" w:eastAsia="微软雅黑" w:cs="微软雅黑"/>
          <w:spacing w:val="6"/>
          <w:sz w:val="20"/>
          <w:szCs w:val="20"/>
        </w:rPr>
        <w:t>件</w:t>
      </w:r>
      <w:r>
        <w:rPr>
          <w:rFonts w:ascii="宋体" w:hAnsi="宋体" w:eastAsia="宋体" w:cs="宋体"/>
          <w:spacing w:val="6"/>
          <w:sz w:val="20"/>
          <w:szCs w:val="20"/>
        </w:rPr>
        <w:t>11</w:t>
      </w:r>
      <w:r>
        <w:rPr>
          <w:rFonts w:ascii="微软雅黑" w:hAnsi="微软雅黑" w:eastAsia="微软雅黑" w:cs="微软雅黑"/>
          <w:spacing w:val="6"/>
          <w:sz w:val="20"/>
          <w:szCs w:val="20"/>
        </w:rPr>
        <w:t>：暂估价一览表</w:t>
      </w:r>
    </w:p>
    <w:p>
      <w:pPr>
        <w:sectPr>
          <w:headerReference r:id="rId35" w:type="default"/>
          <w:footerReference r:id="rId36" w:type="default"/>
          <w:pgSz w:w="11906" w:h="16839"/>
          <w:pgMar w:top="400" w:right="1785" w:bottom="1206" w:left="1785" w:header="0" w:footer="998" w:gutter="0"/>
          <w:pgNumType w:fmt="decimal"/>
          <w:cols w:space="720" w:num="1"/>
        </w:sectPr>
      </w:pPr>
    </w:p>
    <w:p>
      <w:pPr>
        <w:spacing w:line="246" w:lineRule="auto"/>
      </w:pPr>
    </w:p>
    <w:p>
      <w:pPr>
        <w:spacing w:line="246" w:lineRule="auto"/>
      </w:pPr>
    </w:p>
    <w:p>
      <w:pPr>
        <w:spacing w:line="247" w:lineRule="auto"/>
      </w:pPr>
    </w:p>
    <w:p>
      <w:pPr>
        <w:spacing w:before="95" w:line="223" w:lineRule="auto"/>
        <w:ind w:left="497"/>
        <w:rPr>
          <w:rFonts w:ascii="仿宋" w:hAnsi="仿宋" w:eastAsia="仿宋" w:cs="仿宋"/>
          <w:sz w:val="29"/>
          <w:szCs w:val="29"/>
        </w:rPr>
      </w:pPr>
      <w:r>
        <w:rPr>
          <w:rFonts w:ascii="仿宋" w:hAnsi="仿宋" w:eastAsia="仿宋" w:cs="仿宋"/>
          <w:spacing w:val="-16"/>
          <w:sz w:val="29"/>
          <w:szCs w:val="29"/>
        </w:rPr>
        <w:t>附件</w:t>
      </w:r>
      <w:r>
        <w:rPr>
          <w:rFonts w:ascii="Times New Roman" w:hAnsi="Times New Roman" w:eastAsia="Times New Roman" w:cs="Times New Roman"/>
          <w:spacing w:val="-16"/>
          <w:sz w:val="29"/>
          <w:szCs w:val="29"/>
        </w:rPr>
        <w:t>1</w:t>
      </w:r>
      <w:r>
        <w:rPr>
          <w:rFonts w:ascii="仿宋" w:hAnsi="仿宋" w:eastAsia="仿宋" w:cs="仿宋"/>
          <w:spacing w:val="-16"/>
          <w:sz w:val="29"/>
          <w:szCs w:val="29"/>
        </w:rPr>
        <w:t>：</w:t>
      </w:r>
    </w:p>
    <w:p>
      <w:pPr>
        <w:spacing w:before="68" w:line="217" w:lineRule="auto"/>
        <w:ind w:left="3485"/>
        <w:rPr>
          <w:rFonts w:ascii="黑体" w:hAnsi="黑体" w:eastAsia="黑体" w:cs="黑体"/>
          <w:sz w:val="29"/>
          <w:szCs w:val="29"/>
        </w:rPr>
      </w:pPr>
      <w:r>
        <w:rPr>
          <w:rFonts w:ascii="黑体" w:hAnsi="黑体" w:eastAsia="黑体" w:cs="黑体"/>
          <w:spacing w:val="10"/>
          <w:sz w:val="29"/>
          <w:szCs w:val="29"/>
        </w:rPr>
        <w:t>承</w:t>
      </w:r>
      <w:r>
        <w:rPr>
          <w:rFonts w:ascii="黑体" w:hAnsi="黑体" w:eastAsia="黑体" w:cs="黑体"/>
          <w:spacing w:val="9"/>
          <w:sz w:val="29"/>
          <w:szCs w:val="29"/>
        </w:rPr>
        <w:t>包人承揽工程项目一览表</w:t>
      </w:r>
    </w:p>
    <w:tbl>
      <w:tblPr>
        <w:tblStyle w:val="9"/>
        <w:tblW w:w="992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236"/>
        <w:gridCol w:w="950"/>
        <w:gridCol w:w="1200"/>
        <w:gridCol w:w="848"/>
        <w:gridCol w:w="849"/>
        <w:gridCol w:w="1413"/>
        <w:gridCol w:w="1131"/>
        <w:gridCol w:w="740"/>
        <w:gridCol w:w="6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1" w:hRule="atLeast"/>
        </w:trPr>
        <w:tc>
          <w:tcPr>
            <w:tcW w:w="871" w:type="dxa"/>
            <w:tcBorders>
              <w:left w:val="single" w:color="000000" w:sz="10" w:space="0"/>
              <w:right w:val="single" w:color="000000" w:sz="4" w:space="0"/>
            </w:tcBorders>
          </w:tcPr>
          <w:p>
            <w:pPr>
              <w:spacing w:before="121" w:line="257" w:lineRule="auto"/>
              <w:ind w:left="144" w:right="153" w:firstLine="11"/>
              <w:rPr>
                <w:rFonts w:ascii="仿宋" w:hAnsi="仿宋" w:eastAsia="仿宋" w:cs="仿宋"/>
                <w:sz w:val="28"/>
                <w:szCs w:val="28"/>
              </w:rPr>
            </w:pPr>
            <w:r>
              <w:rPr>
                <w:rFonts w:ascii="仿宋" w:hAnsi="仿宋" w:eastAsia="仿宋" w:cs="仿宋"/>
                <w:spacing w:val="-8"/>
                <w:sz w:val="28"/>
                <w:szCs w:val="28"/>
              </w:rPr>
              <w:t>单位</w:t>
            </w:r>
            <w:r>
              <w:rPr>
                <w:rFonts w:ascii="仿宋" w:hAnsi="仿宋" w:eastAsia="仿宋" w:cs="仿宋"/>
                <w:spacing w:val="-3"/>
                <w:sz w:val="28"/>
                <w:szCs w:val="28"/>
              </w:rPr>
              <w:t>工</w:t>
            </w:r>
            <w:r>
              <w:rPr>
                <w:rFonts w:ascii="仿宋" w:hAnsi="仿宋" w:eastAsia="仿宋" w:cs="仿宋"/>
                <w:spacing w:val="-2"/>
                <w:sz w:val="28"/>
                <w:szCs w:val="28"/>
              </w:rPr>
              <w:t>程</w:t>
            </w:r>
            <w:r>
              <w:rPr>
                <w:rFonts w:ascii="仿宋" w:hAnsi="仿宋" w:eastAsia="仿宋" w:cs="仿宋"/>
                <w:spacing w:val="-3"/>
                <w:sz w:val="28"/>
                <w:szCs w:val="28"/>
              </w:rPr>
              <w:t>名</w:t>
            </w:r>
            <w:r>
              <w:rPr>
                <w:rFonts w:ascii="仿宋" w:hAnsi="仿宋" w:eastAsia="仿宋" w:cs="仿宋"/>
                <w:spacing w:val="-2"/>
                <w:sz w:val="28"/>
                <w:szCs w:val="28"/>
              </w:rPr>
              <w:t>称</w:t>
            </w:r>
          </w:p>
        </w:tc>
        <w:tc>
          <w:tcPr>
            <w:tcW w:w="1236" w:type="dxa"/>
            <w:tcBorders>
              <w:left w:val="single" w:color="000000" w:sz="4" w:space="0"/>
              <w:right w:val="single" w:color="000000" w:sz="4" w:space="0"/>
            </w:tcBorders>
          </w:tcPr>
          <w:p>
            <w:pPr>
              <w:spacing w:line="447" w:lineRule="auto"/>
            </w:pPr>
          </w:p>
          <w:p>
            <w:pPr>
              <w:spacing w:before="91" w:line="219" w:lineRule="auto"/>
              <w:ind w:left="51"/>
              <w:rPr>
                <w:rFonts w:ascii="仿宋" w:hAnsi="仿宋" w:eastAsia="仿宋" w:cs="仿宋"/>
                <w:sz w:val="28"/>
                <w:szCs w:val="28"/>
              </w:rPr>
            </w:pPr>
            <w:r>
              <w:rPr>
                <w:rFonts w:ascii="仿宋" w:hAnsi="仿宋" w:eastAsia="仿宋" w:cs="仿宋"/>
                <w:spacing w:val="-2"/>
                <w:sz w:val="28"/>
                <w:szCs w:val="28"/>
              </w:rPr>
              <w:t>建设规模</w:t>
            </w:r>
          </w:p>
        </w:tc>
        <w:tc>
          <w:tcPr>
            <w:tcW w:w="950" w:type="dxa"/>
            <w:tcBorders>
              <w:left w:val="single" w:color="000000" w:sz="4" w:space="0"/>
              <w:right w:val="single" w:color="000000" w:sz="4" w:space="0"/>
            </w:tcBorders>
          </w:tcPr>
          <w:p>
            <w:pPr>
              <w:spacing w:before="121" w:line="257" w:lineRule="auto"/>
              <w:ind w:left="151" w:right="56" w:hanging="100"/>
              <w:rPr>
                <w:rFonts w:ascii="Times New Roman" w:hAnsi="Times New Roman" w:eastAsia="Times New Roman" w:cs="Times New Roman"/>
                <w:sz w:val="28"/>
                <w:szCs w:val="28"/>
              </w:rPr>
            </w:pPr>
            <w:r>
              <w:rPr>
                <w:rFonts w:ascii="仿宋" w:hAnsi="仿宋" w:eastAsia="仿宋" w:cs="仿宋"/>
                <w:spacing w:val="-3"/>
                <w:sz w:val="28"/>
                <w:szCs w:val="28"/>
              </w:rPr>
              <w:t>建筑面</w:t>
            </w:r>
            <w:r>
              <w:rPr>
                <w:rFonts w:ascii="仿宋" w:hAnsi="仿宋" w:eastAsia="仿宋" w:cs="仿宋"/>
                <w:spacing w:val="-6"/>
                <w:sz w:val="28"/>
                <w:szCs w:val="28"/>
              </w:rPr>
              <w:t>积</w:t>
            </w:r>
            <w:r>
              <w:rPr>
                <w:rFonts w:ascii="Times New Roman" w:hAnsi="Times New Roman" w:eastAsia="Times New Roman" w:cs="Times New Roman"/>
                <w:spacing w:val="-4"/>
                <w:sz w:val="28"/>
                <w:szCs w:val="28"/>
              </w:rPr>
              <w:t>(</w:t>
            </w:r>
            <w:r>
              <w:rPr>
                <w:rFonts w:ascii="仿宋" w:hAnsi="仿宋" w:eastAsia="仿宋" w:cs="仿宋"/>
                <w:spacing w:val="-4"/>
                <w:sz w:val="28"/>
                <w:szCs w:val="28"/>
              </w:rPr>
              <w:t>平方米</w:t>
            </w:r>
            <w:r>
              <w:rPr>
                <w:rFonts w:ascii="Times New Roman" w:hAnsi="Times New Roman" w:eastAsia="Times New Roman" w:cs="Times New Roman"/>
                <w:spacing w:val="-4"/>
                <w:sz w:val="28"/>
                <w:szCs w:val="28"/>
              </w:rPr>
              <w:t>)</w:t>
            </w:r>
          </w:p>
        </w:tc>
        <w:tc>
          <w:tcPr>
            <w:tcW w:w="1200" w:type="dxa"/>
            <w:tcBorders>
              <w:left w:val="single" w:color="000000" w:sz="4" w:space="0"/>
              <w:right w:val="single" w:color="000000" w:sz="4" w:space="0"/>
            </w:tcBorders>
          </w:tcPr>
          <w:p>
            <w:pPr>
              <w:spacing w:line="447" w:lineRule="auto"/>
            </w:pPr>
          </w:p>
          <w:p>
            <w:pPr>
              <w:spacing w:before="91" w:line="219" w:lineRule="auto"/>
              <w:ind w:left="50"/>
              <w:rPr>
                <w:rFonts w:ascii="仿宋" w:hAnsi="仿宋" w:eastAsia="仿宋" w:cs="仿宋"/>
                <w:sz w:val="28"/>
                <w:szCs w:val="28"/>
              </w:rPr>
            </w:pPr>
            <w:r>
              <w:rPr>
                <w:rFonts w:ascii="仿宋" w:hAnsi="仿宋" w:eastAsia="仿宋" w:cs="仿宋"/>
                <w:spacing w:val="-7"/>
                <w:sz w:val="28"/>
                <w:szCs w:val="28"/>
              </w:rPr>
              <w:t>结</w:t>
            </w:r>
            <w:r>
              <w:rPr>
                <w:rFonts w:ascii="仿宋" w:hAnsi="仿宋" w:eastAsia="仿宋" w:cs="仿宋"/>
                <w:spacing w:val="-4"/>
                <w:sz w:val="28"/>
                <w:szCs w:val="28"/>
              </w:rPr>
              <w:t>构形式</w:t>
            </w:r>
          </w:p>
        </w:tc>
        <w:tc>
          <w:tcPr>
            <w:tcW w:w="848" w:type="dxa"/>
            <w:tcBorders>
              <w:left w:val="single" w:color="000000" w:sz="4" w:space="0"/>
              <w:right w:val="single" w:color="000000" w:sz="4" w:space="0"/>
            </w:tcBorders>
          </w:tcPr>
          <w:p>
            <w:pPr>
              <w:spacing w:line="447" w:lineRule="auto"/>
            </w:pPr>
          </w:p>
          <w:p>
            <w:pPr>
              <w:spacing w:before="91" w:line="219" w:lineRule="auto"/>
              <w:ind w:left="157"/>
              <w:rPr>
                <w:rFonts w:ascii="仿宋" w:hAnsi="仿宋" w:eastAsia="仿宋" w:cs="仿宋"/>
                <w:sz w:val="28"/>
                <w:szCs w:val="28"/>
              </w:rPr>
            </w:pPr>
            <w:r>
              <w:rPr>
                <w:rFonts w:ascii="仿宋" w:hAnsi="仿宋" w:eastAsia="仿宋" w:cs="仿宋"/>
                <w:spacing w:val="-8"/>
                <w:sz w:val="28"/>
                <w:szCs w:val="28"/>
              </w:rPr>
              <w:t>层数</w:t>
            </w:r>
          </w:p>
        </w:tc>
        <w:tc>
          <w:tcPr>
            <w:tcW w:w="849" w:type="dxa"/>
            <w:tcBorders>
              <w:left w:val="single" w:color="000000" w:sz="4" w:space="0"/>
              <w:right w:val="single" w:color="000000" w:sz="4" w:space="0"/>
            </w:tcBorders>
          </w:tcPr>
          <w:p>
            <w:pPr>
              <w:spacing w:before="330" w:line="289" w:lineRule="auto"/>
              <w:ind w:left="175" w:right="136" w:hanging="6"/>
              <w:rPr>
                <w:rFonts w:ascii="仿宋" w:hAnsi="仿宋" w:eastAsia="仿宋" w:cs="仿宋"/>
                <w:sz w:val="28"/>
                <w:szCs w:val="28"/>
              </w:rPr>
            </w:pPr>
            <w:r>
              <w:rPr>
                <w:rFonts w:ascii="仿宋" w:hAnsi="仿宋" w:eastAsia="仿宋" w:cs="仿宋"/>
                <w:spacing w:val="-14"/>
                <w:sz w:val="28"/>
                <w:szCs w:val="28"/>
              </w:rPr>
              <w:t>生</w:t>
            </w:r>
            <w:r>
              <w:rPr>
                <w:rFonts w:ascii="仿宋" w:hAnsi="仿宋" w:eastAsia="仿宋" w:cs="仿宋"/>
                <w:spacing w:val="-13"/>
                <w:sz w:val="28"/>
                <w:szCs w:val="28"/>
              </w:rPr>
              <w:t>产</w:t>
            </w:r>
            <w:r>
              <w:rPr>
                <w:rFonts w:ascii="仿宋" w:hAnsi="仿宋" w:eastAsia="仿宋" w:cs="仿宋"/>
                <w:spacing w:val="-18"/>
                <w:sz w:val="28"/>
                <w:szCs w:val="28"/>
              </w:rPr>
              <w:t>能</w:t>
            </w:r>
            <w:r>
              <w:rPr>
                <w:rFonts w:ascii="仿宋" w:hAnsi="仿宋" w:eastAsia="仿宋" w:cs="仿宋"/>
                <w:spacing w:val="-16"/>
                <w:sz w:val="28"/>
                <w:szCs w:val="28"/>
              </w:rPr>
              <w:t>力</w:t>
            </w:r>
          </w:p>
        </w:tc>
        <w:tc>
          <w:tcPr>
            <w:tcW w:w="1413" w:type="dxa"/>
            <w:tcBorders>
              <w:left w:val="single" w:color="000000" w:sz="4" w:space="0"/>
              <w:right w:val="single" w:color="000000" w:sz="4" w:space="0"/>
            </w:tcBorders>
          </w:tcPr>
          <w:p>
            <w:pPr>
              <w:spacing w:before="331" w:line="289" w:lineRule="auto"/>
              <w:ind w:left="475" w:right="135" w:hanging="318"/>
              <w:rPr>
                <w:rFonts w:ascii="仿宋" w:hAnsi="仿宋" w:eastAsia="仿宋" w:cs="仿宋"/>
                <w:sz w:val="28"/>
                <w:szCs w:val="28"/>
              </w:rPr>
            </w:pPr>
            <w:r>
              <w:rPr>
                <w:rFonts w:ascii="仿宋" w:hAnsi="仿宋" w:eastAsia="仿宋" w:cs="仿宋"/>
                <w:spacing w:val="-4"/>
                <w:sz w:val="28"/>
                <w:szCs w:val="28"/>
              </w:rPr>
              <w:t>设</w:t>
            </w:r>
            <w:r>
              <w:rPr>
                <w:rFonts w:ascii="仿宋" w:hAnsi="仿宋" w:eastAsia="仿宋" w:cs="仿宋"/>
                <w:spacing w:val="-2"/>
                <w:sz w:val="28"/>
                <w:szCs w:val="28"/>
              </w:rPr>
              <w:t>备安装</w:t>
            </w:r>
            <w:r>
              <w:rPr>
                <w:rFonts w:ascii="仿宋" w:hAnsi="仿宋" w:eastAsia="仿宋" w:cs="仿宋"/>
                <w:spacing w:val="-25"/>
                <w:sz w:val="28"/>
                <w:szCs w:val="28"/>
              </w:rPr>
              <w:t>内</w:t>
            </w:r>
            <w:r>
              <w:rPr>
                <w:rFonts w:ascii="仿宋" w:hAnsi="仿宋" w:eastAsia="仿宋" w:cs="仿宋"/>
                <w:spacing w:val="-24"/>
                <w:sz w:val="28"/>
                <w:szCs w:val="28"/>
              </w:rPr>
              <w:t>容</w:t>
            </w:r>
          </w:p>
        </w:tc>
        <w:tc>
          <w:tcPr>
            <w:tcW w:w="1131" w:type="dxa"/>
            <w:tcBorders>
              <w:left w:val="single" w:color="000000" w:sz="4" w:space="0"/>
              <w:right w:val="single" w:color="000000" w:sz="4" w:space="0"/>
            </w:tcBorders>
          </w:tcPr>
          <w:p>
            <w:pPr>
              <w:spacing w:line="242" w:lineRule="auto"/>
            </w:pPr>
          </w:p>
          <w:p>
            <w:pPr>
              <w:spacing w:before="87" w:line="299" w:lineRule="auto"/>
              <w:ind w:left="39" w:firstLine="121"/>
              <w:rPr>
                <w:rFonts w:ascii="仿宋" w:hAnsi="仿宋" w:eastAsia="仿宋" w:cs="仿宋"/>
                <w:sz w:val="27"/>
                <w:szCs w:val="27"/>
              </w:rPr>
            </w:pPr>
            <w:r>
              <w:rPr>
                <w:rFonts w:ascii="仿宋" w:hAnsi="仿宋" w:eastAsia="仿宋" w:cs="仿宋"/>
                <w:spacing w:val="-2"/>
                <w:sz w:val="27"/>
                <w:szCs w:val="27"/>
              </w:rPr>
              <w:t>合同价</w:t>
            </w:r>
            <w:r>
              <w:rPr>
                <w:rFonts w:ascii="仿宋" w:hAnsi="仿宋" w:eastAsia="仿宋" w:cs="仿宋"/>
                <w:spacing w:val="-11"/>
                <w:w w:val="84"/>
                <w:sz w:val="27"/>
                <w:szCs w:val="27"/>
              </w:rPr>
              <w:t>格(元)</w:t>
            </w:r>
          </w:p>
        </w:tc>
        <w:tc>
          <w:tcPr>
            <w:tcW w:w="740" w:type="dxa"/>
            <w:tcBorders>
              <w:left w:val="single" w:color="000000" w:sz="4" w:space="0"/>
              <w:right w:val="single" w:color="000000" w:sz="4" w:space="0"/>
            </w:tcBorders>
          </w:tcPr>
          <w:p>
            <w:pPr>
              <w:spacing w:before="332" w:line="289" w:lineRule="auto"/>
              <w:ind w:left="159" w:right="72" w:hanging="44"/>
              <w:rPr>
                <w:rFonts w:ascii="仿宋" w:hAnsi="仿宋" w:eastAsia="仿宋" w:cs="仿宋"/>
                <w:sz w:val="28"/>
                <w:szCs w:val="28"/>
              </w:rPr>
            </w:pPr>
            <w:r>
              <w:rPr>
                <w:rFonts w:ascii="仿宋" w:hAnsi="仿宋" w:eastAsia="仿宋" w:cs="仿宋"/>
                <w:spacing w:val="-9"/>
                <w:sz w:val="28"/>
                <w:szCs w:val="28"/>
              </w:rPr>
              <w:t>开工</w:t>
            </w:r>
            <w:r>
              <w:rPr>
                <w:rFonts w:ascii="仿宋" w:hAnsi="仿宋" w:eastAsia="仿宋" w:cs="仿宋"/>
                <w:spacing w:val="-31"/>
                <w:sz w:val="28"/>
                <w:szCs w:val="28"/>
              </w:rPr>
              <w:t>日期</w:t>
            </w:r>
          </w:p>
        </w:tc>
        <w:tc>
          <w:tcPr>
            <w:tcW w:w="689" w:type="dxa"/>
            <w:tcBorders>
              <w:left w:val="single" w:color="000000" w:sz="4" w:space="0"/>
              <w:right w:val="single" w:color="000000" w:sz="10" w:space="0"/>
            </w:tcBorders>
          </w:tcPr>
          <w:p>
            <w:pPr>
              <w:spacing w:before="332" w:line="289" w:lineRule="auto"/>
              <w:ind w:left="127" w:right="45" w:hanging="44"/>
              <w:rPr>
                <w:rFonts w:ascii="仿宋" w:hAnsi="仿宋" w:eastAsia="仿宋" w:cs="仿宋"/>
                <w:sz w:val="28"/>
                <w:szCs w:val="28"/>
              </w:rPr>
            </w:pPr>
            <w:r>
              <w:rPr>
                <w:rFonts w:ascii="仿宋" w:hAnsi="仿宋" w:eastAsia="仿宋" w:cs="仿宋"/>
                <w:spacing w:val="-9"/>
                <w:sz w:val="28"/>
                <w:szCs w:val="28"/>
              </w:rPr>
              <w:t>竣工</w:t>
            </w:r>
            <w:r>
              <w:rPr>
                <w:rFonts w:ascii="仿宋" w:hAnsi="仿宋" w:eastAsia="仿宋" w:cs="仿宋"/>
                <w:spacing w:val="-31"/>
                <w:sz w:val="28"/>
                <w:szCs w:val="28"/>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1"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1"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1"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871" w:type="dxa"/>
            <w:tcBorders>
              <w:left w:val="single" w:color="000000" w:sz="10" w:space="0"/>
              <w:right w:val="single" w:color="000000" w:sz="4" w:space="0"/>
            </w:tcBorders>
          </w:tcPr>
          <w:p/>
        </w:tc>
        <w:tc>
          <w:tcPr>
            <w:tcW w:w="1236" w:type="dxa"/>
            <w:tcBorders>
              <w:left w:val="single" w:color="000000" w:sz="4" w:space="0"/>
              <w:right w:val="single" w:color="000000" w:sz="4" w:space="0"/>
            </w:tcBorders>
          </w:tcPr>
          <w:p/>
        </w:tc>
        <w:tc>
          <w:tcPr>
            <w:tcW w:w="950" w:type="dxa"/>
            <w:tcBorders>
              <w:left w:val="single" w:color="000000" w:sz="4" w:space="0"/>
              <w:right w:val="single" w:color="000000" w:sz="4" w:space="0"/>
            </w:tcBorders>
          </w:tcPr>
          <w:p/>
        </w:tc>
        <w:tc>
          <w:tcPr>
            <w:tcW w:w="1200"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13"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740" w:type="dxa"/>
            <w:tcBorders>
              <w:left w:val="single" w:color="000000" w:sz="4" w:space="0"/>
              <w:right w:val="single" w:color="000000" w:sz="4" w:space="0"/>
            </w:tcBorders>
          </w:tcPr>
          <w:p/>
        </w:tc>
        <w:tc>
          <w:tcPr>
            <w:tcW w:w="689" w:type="dxa"/>
            <w:tcBorders>
              <w:left w:val="single" w:color="000000" w:sz="4" w:space="0"/>
              <w:right w:val="single" w:color="000000" w:sz="10" w:space="0"/>
            </w:tcBorders>
          </w:tcPr>
          <w:p/>
        </w:tc>
      </w:tr>
    </w:tbl>
    <w:p/>
    <w:p>
      <w:pPr>
        <w:sectPr>
          <w:footerReference r:id="rId37" w:type="default"/>
          <w:pgSz w:w="11906" w:h="16839"/>
          <w:pgMar w:top="400" w:right="976" w:bottom="1206" w:left="976" w:header="0" w:footer="998" w:gutter="0"/>
          <w:pgNumType w:fmt="decimal"/>
          <w:cols w:space="720" w:num="1"/>
        </w:sectPr>
      </w:pPr>
    </w:p>
    <w:p>
      <w:pPr>
        <w:spacing w:line="276" w:lineRule="auto"/>
      </w:pPr>
    </w:p>
    <w:p>
      <w:pPr>
        <w:spacing w:line="276" w:lineRule="auto"/>
      </w:pPr>
    </w:p>
    <w:p>
      <w:pPr>
        <w:spacing w:line="276" w:lineRule="auto"/>
      </w:pPr>
    </w:p>
    <w:p>
      <w:pPr>
        <w:spacing w:line="276" w:lineRule="auto"/>
      </w:pPr>
    </w:p>
    <w:p>
      <w:pPr>
        <w:spacing w:line="276" w:lineRule="auto"/>
      </w:pPr>
    </w:p>
    <w:p>
      <w:pPr>
        <w:spacing w:before="95" w:line="223" w:lineRule="auto"/>
        <w:ind w:left="886"/>
        <w:rPr>
          <w:rFonts w:ascii="仿宋" w:hAnsi="仿宋" w:eastAsia="仿宋" w:cs="仿宋"/>
          <w:sz w:val="29"/>
          <w:szCs w:val="29"/>
        </w:rPr>
      </w:pPr>
      <w:r>
        <w:rPr>
          <w:rFonts w:ascii="仿宋" w:hAnsi="仿宋" w:eastAsia="仿宋" w:cs="仿宋"/>
          <w:spacing w:val="-16"/>
          <w:sz w:val="29"/>
          <w:szCs w:val="29"/>
        </w:rPr>
        <w:t>附件</w:t>
      </w:r>
      <w:r>
        <w:rPr>
          <w:rFonts w:ascii="Times New Roman" w:hAnsi="Times New Roman" w:eastAsia="Times New Roman" w:cs="Times New Roman"/>
          <w:spacing w:val="-16"/>
          <w:sz w:val="29"/>
          <w:szCs w:val="29"/>
        </w:rPr>
        <w:t>2</w:t>
      </w:r>
      <w:r>
        <w:rPr>
          <w:rFonts w:ascii="仿宋" w:hAnsi="仿宋" w:eastAsia="仿宋" w:cs="仿宋"/>
          <w:spacing w:val="-16"/>
          <w:sz w:val="29"/>
          <w:szCs w:val="29"/>
        </w:rPr>
        <w:t>：</w:t>
      </w:r>
    </w:p>
    <w:p>
      <w:pPr>
        <w:spacing w:before="68" w:line="217" w:lineRule="auto"/>
        <w:ind w:left="3878"/>
        <w:rPr>
          <w:rFonts w:ascii="黑体" w:hAnsi="黑体" w:eastAsia="黑体" w:cs="黑体"/>
          <w:sz w:val="29"/>
          <w:szCs w:val="29"/>
        </w:rPr>
      </w:pPr>
      <w:r>
        <w:rPr>
          <w:rFonts w:ascii="黑体" w:hAnsi="黑体" w:eastAsia="黑体" w:cs="黑体"/>
          <w:spacing w:val="9"/>
          <w:sz w:val="29"/>
          <w:szCs w:val="29"/>
        </w:rPr>
        <w:t>发包人供应材料设备一览</w:t>
      </w:r>
      <w:r>
        <w:rPr>
          <w:rFonts w:ascii="黑体" w:hAnsi="黑体" w:eastAsia="黑体" w:cs="黑体"/>
          <w:spacing w:val="6"/>
          <w:sz w:val="29"/>
          <w:szCs w:val="29"/>
        </w:rPr>
        <w:t>表</w:t>
      </w:r>
    </w:p>
    <w:tbl>
      <w:tblPr>
        <w:tblStyle w:val="9"/>
        <w:tblW w:w="107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2" w:hRule="atLeast"/>
        </w:trPr>
        <w:tc>
          <w:tcPr>
            <w:tcW w:w="863" w:type="dxa"/>
            <w:tcBorders>
              <w:left w:val="single" w:color="000000" w:sz="10" w:space="0"/>
              <w:right w:val="single" w:color="000000" w:sz="4" w:space="0"/>
            </w:tcBorders>
          </w:tcPr>
          <w:p>
            <w:pPr>
              <w:spacing w:before="330" w:line="218" w:lineRule="auto"/>
              <w:ind w:left="142"/>
              <w:rPr>
                <w:rFonts w:ascii="仿宋" w:hAnsi="仿宋" w:eastAsia="仿宋" w:cs="仿宋"/>
                <w:sz w:val="28"/>
                <w:szCs w:val="28"/>
              </w:rPr>
            </w:pPr>
            <w:r>
              <w:rPr>
                <w:rFonts w:ascii="仿宋" w:hAnsi="仿宋" w:eastAsia="仿宋" w:cs="仿宋"/>
                <w:spacing w:val="-4"/>
                <w:sz w:val="28"/>
                <w:szCs w:val="28"/>
              </w:rPr>
              <w:t>序</w:t>
            </w:r>
            <w:r>
              <w:rPr>
                <w:rFonts w:ascii="仿宋" w:hAnsi="仿宋" w:eastAsia="仿宋" w:cs="仿宋"/>
                <w:spacing w:val="-3"/>
                <w:sz w:val="28"/>
                <w:szCs w:val="28"/>
              </w:rPr>
              <w:t>号</w:t>
            </w:r>
          </w:p>
        </w:tc>
        <w:tc>
          <w:tcPr>
            <w:tcW w:w="1273" w:type="dxa"/>
            <w:tcBorders>
              <w:left w:val="single" w:color="000000" w:sz="4" w:space="0"/>
              <w:right w:val="single" w:color="000000" w:sz="4" w:space="0"/>
            </w:tcBorders>
          </w:tcPr>
          <w:p>
            <w:pPr>
              <w:spacing w:before="121" w:line="247" w:lineRule="auto"/>
              <w:ind w:left="74" w:right="78" w:firstLine="142"/>
              <w:rPr>
                <w:rFonts w:ascii="仿宋" w:hAnsi="仿宋" w:eastAsia="仿宋" w:cs="仿宋"/>
                <w:sz w:val="28"/>
                <w:szCs w:val="28"/>
              </w:rPr>
            </w:pPr>
            <w:r>
              <w:rPr>
                <w:rFonts w:ascii="仿宋" w:hAnsi="仿宋" w:eastAsia="仿宋" w:cs="仿宋"/>
                <w:spacing w:val="6"/>
                <w:sz w:val="28"/>
                <w:szCs w:val="28"/>
              </w:rPr>
              <w:t>材料、</w:t>
            </w:r>
            <w:r>
              <w:rPr>
                <w:rFonts w:ascii="仿宋" w:hAnsi="仿宋" w:eastAsia="仿宋" w:cs="仿宋"/>
                <w:spacing w:val="-4"/>
                <w:sz w:val="28"/>
                <w:szCs w:val="28"/>
              </w:rPr>
              <w:t>设</w:t>
            </w:r>
            <w:r>
              <w:rPr>
                <w:rFonts w:ascii="仿宋" w:hAnsi="仿宋" w:eastAsia="仿宋" w:cs="仿宋"/>
                <w:spacing w:val="-2"/>
                <w:sz w:val="28"/>
                <w:szCs w:val="28"/>
              </w:rPr>
              <w:t>备品种</w:t>
            </w:r>
          </w:p>
        </w:tc>
        <w:tc>
          <w:tcPr>
            <w:tcW w:w="1415" w:type="dxa"/>
            <w:tcBorders>
              <w:left w:val="single" w:color="000000" w:sz="4" w:space="0"/>
              <w:right w:val="single" w:color="000000" w:sz="4" w:space="0"/>
            </w:tcBorders>
          </w:tcPr>
          <w:p>
            <w:pPr>
              <w:spacing w:before="330" w:line="218" w:lineRule="auto"/>
              <w:ind w:left="156"/>
              <w:rPr>
                <w:rFonts w:ascii="仿宋" w:hAnsi="仿宋" w:eastAsia="仿宋" w:cs="仿宋"/>
                <w:sz w:val="28"/>
                <w:szCs w:val="28"/>
              </w:rPr>
            </w:pPr>
            <w:r>
              <w:rPr>
                <w:rFonts w:ascii="仿宋" w:hAnsi="仿宋" w:eastAsia="仿宋" w:cs="仿宋"/>
                <w:spacing w:val="-7"/>
                <w:sz w:val="28"/>
                <w:szCs w:val="28"/>
              </w:rPr>
              <w:t>规</w:t>
            </w:r>
            <w:r>
              <w:rPr>
                <w:rFonts w:ascii="仿宋" w:hAnsi="仿宋" w:eastAsia="仿宋" w:cs="仿宋"/>
                <w:spacing w:val="-4"/>
                <w:sz w:val="28"/>
                <w:szCs w:val="28"/>
              </w:rPr>
              <w:t>格型号</w:t>
            </w:r>
          </w:p>
        </w:tc>
        <w:tc>
          <w:tcPr>
            <w:tcW w:w="938" w:type="dxa"/>
            <w:tcBorders>
              <w:left w:val="single" w:color="000000" w:sz="4" w:space="0"/>
              <w:right w:val="single" w:color="000000" w:sz="4" w:space="0"/>
            </w:tcBorders>
          </w:tcPr>
          <w:p>
            <w:pPr>
              <w:spacing w:before="331" w:line="216" w:lineRule="auto"/>
              <w:ind w:left="198"/>
              <w:rPr>
                <w:rFonts w:ascii="仿宋" w:hAnsi="仿宋" w:eastAsia="仿宋" w:cs="仿宋"/>
                <w:sz w:val="28"/>
                <w:szCs w:val="28"/>
              </w:rPr>
            </w:pPr>
            <w:r>
              <w:rPr>
                <w:rFonts w:ascii="仿宋" w:hAnsi="仿宋" w:eastAsia="仿宋" w:cs="仿宋"/>
                <w:spacing w:val="-8"/>
                <w:sz w:val="28"/>
                <w:szCs w:val="28"/>
              </w:rPr>
              <w:t>单位</w:t>
            </w:r>
          </w:p>
        </w:tc>
        <w:tc>
          <w:tcPr>
            <w:tcW w:w="849" w:type="dxa"/>
            <w:tcBorders>
              <w:left w:val="single" w:color="000000" w:sz="4" w:space="0"/>
              <w:right w:val="single" w:color="000000" w:sz="4" w:space="0"/>
            </w:tcBorders>
          </w:tcPr>
          <w:p>
            <w:pPr>
              <w:spacing w:before="330" w:line="219" w:lineRule="auto"/>
              <w:ind w:left="156"/>
              <w:rPr>
                <w:rFonts w:ascii="仿宋" w:hAnsi="仿宋" w:eastAsia="仿宋" w:cs="仿宋"/>
                <w:sz w:val="28"/>
                <w:szCs w:val="28"/>
              </w:rPr>
            </w:pPr>
            <w:r>
              <w:rPr>
                <w:rFonts w:ascii="仿宋" w:hAnsi="仿宋" w:eastAsia="仿宋" w:cs="仿宋"/>
                <w:spacing w:val="-9"/>
                <w:sz w:val="28"/>
                <w:szCs w:val="28"/>
              </w:rPr>
              <w:t>数</w:t>
            </w:r>
            <w:r>
              <w:rPr>
                <w:rFonts w:ascii="仿宋" w:hAnsi="仿宋" w:eastAsia="仿宋" w:cs="仿宋"/>
                <w:spacing w:val="-8"/>
                <w:sz w:val="28"/>
                <w:szCs w:val="28"/>
              </w:rPr>
              <w:t>量</w:t>
            </w:r>
          </w:p>
        </w:tc>
        <w:tc>
          <w:tcPr>
            <w:tcW w:w="1041" w:type="dxa"/>
            <w:tcBorders>
              <w:left w:val="single" w:color="000000" w:sz="4" w:space="0"/>
              <w:right w:val="single" w:color="000000" w:sz="4" w:space="0"/>
            </w:tcBorders>
          </w:tcPr>
          <w:p>
            <w:pPr>
              <w:spacing w:before="122" w:line="247" w:lineRule="auto"/>
              <w:ind w:left="98" w:right="93" w:firstLine="156"/>
              <w:rPr>
                <w:rFonts w:ascii="仿宋" w:hAnsi="仿宋" w:eastAsia="仿宋" w:cs="仿宋"/>
                <w:sz w:val="28"/>
                <w:szCs w:val="28"/>
              </w:rPr>
            </w:pPr>
            <w:r>
              <w:rPr>
                <w:rFonts w:ascii="仿宋" w:hAnsi="仿宋" w:eastAsia="仿宋" w:cs="仿宋"/>
                <w:spacing w:val="-8"/>
                <w:sz w:val="28"/>
                <w:szCs w:val="28"/>
              </w:rPr>
              <w:t>单价</w:t>
            </w:r>
            <w:r>
              <w:rPr>
                <w:rFonts w:ascii="仿宋" w:hAnsi="仿宋" w:eastAsia="仿宋" w:cs="仿宋"/>
                <w:spacing w:val="-12"/>
                <w:sz w:val="28"/>
                <w:szCs w:val="28"/>
              </w:rPr>
              <w:t>(元)</w:t>
            </w:r>
          </w:p>
        </w:tc>
        <w:tc>
          <w:tcPr>
            <w:tcW w:w="990" w:type="dxa"/>
            <w:tcBorders>
              <w:left w:val="single" w:color="000000" w:sz="4" w:space="0"/>
              <w:right w:val="single" w:color="000000" w:sz="4" w:space="0"/>
            </w:tcBorders>
          </w:tcPr>
          <w:p>
            <w:pPr>
              <w:spacing w:before="122" w:line="420" w:lineRule="exact"/>
              <w:ind w:left="225"/>
              <w:rPr>
                <w:rFonts w:ascii="仿宋" w:hAnsi="仿宋" w:eastAsia="仿宋" w:cs="仿宋"/>
                <w:sz w:val="28"/>
                <w:szCs w:val="28"/>
              </w:rPr>
            </w:pPr>
            <w:r>
              <w:rPr>
                <w:rFonts w:ascii="仿宋" w:hAnsi="仿宋" w:eastAsia="仿宋" w:cs="仿宋"/>
                <w:spacing w:val="-6"/>
                <w:position w:val="10"/>
                <w:sz w:val="28"/>
                <w:szCs w:val="28"/>
              </w:rPr>
              <w:t>质</w:t>
            </w:r>
            <w:r>
              <w:rPr>
                <w:rFonts w:ascii="仿宋" w:hAnsi="仿宋" w:eastAsia="仿宋" w:cs="仿宋"/>
                <w:spacing w:val="-5"/>
                <w:position w:val="10"/>
                <w:sz w:val="28"/>
                <w:szCs w:val="28"/>
              </w:rPr>
              <w:t>量</w:t>
            </w:r>
          </w:p>
          <w:p>
            <w:pPr>
              <w:spacing w:line="217" w:lineRule="auto"/>
              <w:ind w:left="237"/>
              <w:rPr>
                <w:rFonts w:ascii="仿宋" w:hAnsi="仿宋" w:eastAsia="仿宋" w:cs="仿宋"/>
                <w:sz w:val="28"/>
                <w:szCs w:val="28"/>
              </w:rPr>
            </w:pPr>
            <w:r>
              <w:rPr>
                <w:rFonts w:ascii="仿宋" w:hAnsi="仿宋" w:eastAsia="仿宋" w:cs="仿宋"/>
                <w:spacing w:val="-12"/>
                <w:sz w:val="28"/>
                <w:szCs w:val="28"/>
              </w:rPr>
              <w:t>等</w:t>
            </w:r>
            <w:r>
              <w:rPr>
                <w:rFonts w:ascii="仿宋" w:hAnsi="仿宋" w:eastAsia="仿宋" w:cs="仿宋"/>
                <w:spacing w:val="-11"/>
                <w:sz w:val="28"/>
                <w:szCs w:val="28"/>
              </w:rPr>
              <w:t>级</w:t>
            </w:r>
          </w:p>
        </w:tc>
        <w:tc>
          <w:tcPr>
            <w:tcW w:w="849" w:type="dxa"/>
            <w:tcBorders>
              <w:left w:val="single" w:color="000000" w:sz="4" w:space="0"/>
              <w:right w:val="single" w:color="000000" w:sz="4" w:space="0"/>
            </w:tcBorders>
          </w:tcPr>
          <w:p>
            <w:pPr>
              <w:spacing w:before="122" w:line="247" w:lineRule="auto"/>
              <w:ind w:left="181" w:right="132" w:hanging="31"/>
              <w:rPr>
                <w:rFonts w:ascii="仿宋" w:hAnsi="仿宋" w:eastAsia="仿宋" w:cs="仿宋"/>
                <w:sz w:val="28"/>
                <w:szCs w:val="28"/>
              </w:rPr>
            </w:pPr>
            <w:r>
              <w:rPr>
                <w:rFonts w:ascii="仿宋" w:hAnsi="仿宋" w:eastAsia="仿宋" w:cs="仿宋"/>
                <w:spacing w:val="-2"/>
                <w:sz w:val="28"/>
                <w:szCs w:val="28"/>
              </w:rPr>
              <w:t>供应</w:t>
            </w:r>
            <w:r>
              <w:rPr>
                <w:rFonts w:ascii="仿宋" w:hAnsi="仿宋" w:eastAsia="仿宋" w:cs="仿宋"/>
                <w:spacing w:val="-19"/>
                <w:sz w:val="28"/>
                <w:szCs w:val="28"/>
              </w:rPr>
              <w:t>时</w:t>
            </w:r>
            <w:r>
              <w:rPr>
                <w:rFonts w:ascii="仿宋" w:hAnsi="仿宋" w:eastAsia="仿宋" w:cs="仿宋"/>
                <w:spacing w:val="-17"/>
                <w:sz w:val="28"/>
                <w:szCs w:val="28"/>
              </w:rPr>
              <w:t>间</w:t>
            </w:r>
          </w:p>
        </w:tc>
        <w:tc>
          <w:tcPr>
            <w:tcW w:w="1483" w:type="dxa"/>
            <w:tcBorders>
              <w:left w:val="single" w:color="000000" w:sz="4" w:space="0"/>
              <w:right w:val="single" w:color="000000" w:sz="4" w:space="0"/>
            </w:tcBorders>
          </w:tcPr>
          <w:p>
            <w:pPr>
              <w:spacing w:before="331" w:line="219" w:lineRule="auto"/>
              <w:ind w:left="201"/>
              <w:rPr>
                <w:rFonts w:ascii="仿宋" w:hAnsi="仿宋" w:eastAsia="仿宋" w:cs="仿宋"/>
                <w:sz w:val="28"/>
                <w:szCs w:val="28"/>
              </w:rPr>
            </w:pPr>
            <w:r>
              <w:rPr>
                <w:rFonts w:ascii="仿宋" w:hAnsi="仿宋" w:eastAsia="仿宋" w:cs="仿宋"/>
                <w:spacing w:val="-5"/>
                <w:sz w:val="28"/>
                <w:szCs w:val="28"/>
              </w:rPr>
              <w:t>送</w:t>
            </w:r>
            <w:r>
              <w:rPr>
                <w:rFonts w:ascii="仿宋" w:hAnsi="仿宋" w:eastAsia="仿宋" w:cs="仿宋"/>
                <w:spacing w:val="-4"/>
                <w:sz w:val="28"/>
                <w:szCs w:val="28"/>
              </w:rPr>
              <w:t>达地点</w:t>
            </w:r>
          </w:p>
        </w:tc>
        <w:tc>
          <w:tcPr>
            <w:tcW w:w="1004" w:type="dxa"/>
            <w:tcBorders>
              <w:left w:val="single" w:color="000000" w:sz="4" w:space="0"/>
              <w:right w:val="single" w:color="000000" w:sz="10" w:space="0"/>
            </w:tcBorders>
          </w:tcPr>
          <w:p>
            <w:pPr>
              <w:spacing w:before="331" w:line="220" w:lineRule="auto"/>
              <w:ind w:left="237"/>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6"/>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6"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8" w:hRule="atLeast"/>
        </w:trPr>
        <w:tc>
          <w:tcPr>
            <w:tcW w:w="863" w:type="dxa"/>
            <w:tcBorders>
              <w:left w:val="single" w:color="000000" w:sz="10" w:space="0"/>
              <w:right w:val="single" w:color="000000" w:sz="4" w:space="0"/>
            </w:tcBorders>
          </w:tcPr>
          <w:p/>
        </w:tc>
        <w:tc>
          <w:tcPr>
            <w:tcW w:w="1273" w:type="dxa"/>
            <w:tcBorders>
              <w:left w:val="single" w:color="000000" w:sz="4" w:space="0"/>
              <w:right w:val="single" w:color="000000" w:sz="4" w:space="0"/>
            </w:tcBorders>
          </w:tcPr>
          <w:p/>
        </w:tc>
        <w:tc>
          <w:tcPr>
            <w:tcW w:w="1415" w:type="dxa"/>
            <w:tcBorders>
              <w:left w:val="single" w:color="000000" w:sz="4" w:space="0"/>
              <w:right w:val="single" w:color="000000" w:sz="4" w:space="0"/>
            </w:tcBorders>
          </w:tcPr>
          <w:p/>
        </w:tc>
        <w:tc>
          <w:tcPr>
            <w:tcW w:w="93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041" w:type="dxa"/>
            <w:tcBorders>
              <w:left w:val="single" w:color="000000" w:sz="4" w:space="0"/>
              <w:right w:val="single" w:color="000000" w:sz="4" w:space="0"/>
            </w:tcBorders>
          </w:tcPr>
          <w:p/>
        </w:tc>
        <w:tc>
          <w:tcPr>
            <w:tcW w:w="990"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1483" w:type="dxa"/>
            <w:tcBorders>
              <w:left w:val="single" w:color="000000" w:sz="4" w:space="0"/>
              <w:right w:val="single" w:color="000000" w:sz="4" w:space="0"/>
            </w:tcBorders>
          </w:tcPr>
          <w:p/>
        </w:tc>
        <w:tc>
          <w:tcPr>
            <w:tcW w:w="1004" w:type="dxa"/>
            <w:tcBorders>
              <w:left w:val="single" w:color="000000" w:sz="4" w:space="0"/>
              <w:right w:val="single" w:color="000000" w:sz="10" w:space="0"/>
            </w:tcBorders>
          </w:tcPr>
          <w:p/>
        </w:tc>
      </w:tr>
    </w:tbl>
    <w:p/>
    <w:p>
      <w:pPr>
        <w:sectPr>
          <w:footerReference r:id="rId38" w:type="default"/>
          <w:pgSz w:w="11906" w:h="16839"/>
          <w:pgMar w:top="400" w:right="587" w:bottom="1206" w:left="587" w:header="0" w:footer="998" w:gutter="0"/>
          <w:pgNumType w:fmt="decimal"/>
          <w:cols w:space="720" w:num="1"/>
        </w:sectPr>
      </w:pPr>
    </w:p>
    <w:p>
      <w:pPr>
        <w:spacing w:line="257" w:lineRule="auto"/>
      </w:pPr>
    </w:p>
    <w:p>
      <w:pPr>
        <w:spacing w:line="257" w:lineRule="auto"/>
      </w:pPr>
    </w:p>
    <w:p>
      <w:pPr>
        <w:spacing w:before="94" w:line="223" w:lineRule="auto"/>
        <w:ind w:left="33"/>
        <w:rPr>
          <w:rFonts w:ascii="仿宋" w:hAnsi="仿宋" w:eastAsia="仿宋" w:cs="仿宋"/>
          <w:sz w:val="29"/>
          <w:szCs w:val="29"/>
        </w:rPr>
      </w:pPr>
      <w:r>
        <w:rPr>
          <w:rFonts w:ascii="仿宋" w:hAnsi="仿宋" w:eastAsia="仿宋" w:cs="仿宋"/>
          <w:spacing w:val="-16"/>
          <w:sz w:val="29"/>
          <w:szCs w:val="29"/>
        </w:rPr>
        <w:t>附件</w:t>
      </w:r>
      <w:r>
        <w:rPr>
          <w:rFonts w:ascii="Times New Roman" w:hAnsi="Times New Roman" w:eastAsia="Times New Roman" w:cs="Times New Roman"/>
          <w:spacing w:val="-16"/>
          <w:sz w:val="29"/>
          <w:szCs w:val="29"/>
        </w:rPr>
        <w:t>3</w:t>
      </w:r>
      <w:r>
        <w:rPr>
          <w:rFonts w:ascii="仿宋" w:hAnsi="仿宋" w:eastAsia="仿宋" w:cs="仿宋"/>
          <w:spacing w:val="-16"/>
          <w:sz w:val="29"/>
          <w:szCs w:val="29"/>
        </w:rPr>
        <w:t>：</w:t>
      </w:r>
    </w:p>
    <w:p>
      <w:pPr>
        <w:spacing w:before="68" w:line="227" w:lineRule="auto"/>
        <w:ind w:left="3776"/>
        <w:rPr>
          <w:rFonts w:ascii="黑体" w:hAnsi="黑体" w:eastAsia="黑体" w:cs="黑体"/>
          <w:sz w:val="29"/>
          <w:szCs w:val="29"/>
        </w:rPr>
      </w:pPr>
      <w:r>
        <w:rPr>
          <w:rFonts w:ascii="黑体" w:hAnsi="黑体" w:eastAsia="黑体" w:cs="黑体"/>
          <w:spacing w:val="9"/>
          <w:sz w:val="29"/>
          <w:szCs w:val="29"/>
        </w:rPr>
        <w:t>工</w:t>
      </w:r>
      <w:r>
        <w:rPr>
          <w:rFonts w:ascii="黑体" w:hAnsi="黑体" w:eastAsia="黑体" w:cs="黑体"/>
          <w:spacing w:val="8"/>
          <w:sz w:val="29"/>
          <w:szCs w:val="29"/>
        </w:rPr>
        <w:t>程质量保修书</w:t>
      </w:r>
    </w:p>
    <w:p>
      <w:pPr>
        <w:spacing w:line="435" w:lineRule="auto"/>
      </w:pPr>
    </w:p>
    <w:p>
      <w:pPr>
        <w:spacing w:before="86" w:line="294" w:lineRule="auto"/>
        <w:ind w:left="422"/>
        <w:rPr>
          <w:rFonts w:hint="eastAsia" w:ascii="微软雅黑" w:hAnsi="微软雅黑" w:eastAsia="微软雅黑" w:cs="微软雅黑"/>
          <w:sz w:val="20"/>
          <w:szCs w:val="20"/>
          <w:lang w:eastAsia="zh-CN"/>
        </w:rPr>
      </w:pPr>
      <w:r>
        <w:rPr>
          <w:rFonts w:ascii="微软雅黑" w:hAnsi="微软雅黑" w:eastAsia="微软雅黑" w:cs="微软雅黑"/>
          <w:spacing w:val="20"/>
          <w:sz w:val="20"/>
          <w:szCs w:val="20"/>
        </w:rPr>
        <w:t>发</w:t>
      </w:r>
      <w:r>
        <w:rPr>
          <w:rFonts w:ascii="微软雅黑" w:hAnsi="微软雅黑" w:eastAsia="微软雅黑" w:cs="微软雅黑"/>
          <w:spacing w:val="14"/>
          <w:sz w:val="20"/>
          <w:szCs w:val="20"/>
        </w:rPr>
        <w:t>包人(全称)：</w:t>
      </w:r>
    </w:p>
    <w:p>
      <w:pPr>
        <w:spacing w:before="1" w:line="228" w:lineRule="auto"/>
        <w:ind w:left="422"/>
        <w:rPr>
          <w:rFonts w:hint="eastAsia" w:ascii="微软雅黑" w:hAnsi="微软雅黑" w:eastAsia="微软雅黑" w:cs="微软雅黑"/>
          <w:sz w:val="20"/>
          <w:szCs w:val="20"/>
          <w:lang w:eastAsia="zh-CN"/>
        </w:rPr>
      </w:pPr>
      <w:r>
        <w:rPr>
          <w:rFonts w:ascii="微软雅黑" w:hAnsi="微软雅黑" w:eastAsia="微软雅黑" w:cs="微软雅黑"/>
          <w:spacing w:val="19"/>
          <w:sz w:val="20"/>
          <w:szCs w:val="20"/>
        </w:rPr>
        <w:t>承</w:t>
      </w:r>
      <w:r>
        <w:rPr>
          <w:rFonts w:ascii="微软雅黑" w:hAnsi="微软雅黑" w:eastAsia="微软雅黑" w:cs="微软雅黑"/>
          <w:spacing w:val="14"/>
          <w:sz w:val="20"/>
          <w:szCs w:val="20"/>
        </w:rPr>
        <w:t>包人(全称)：</w:t>
      </w:r>
    </w:p>
    <w:p>
      <w:pPr>
        <w:spacing w:line="410" w:lineRule="auto"/>
      </w:pPr>
    </w:p>
    <w:p>
      <w:pPr>
        <w:tabs>
          <w:tab w:val="left" w:pos="83"/>
        </w:tabs>
        <w:spacing w:before="86" w:line="293" w:lineRule="auto"/>
        <w:ind w:right="2" w:firstLine="422"/>
        <w:rPr>
          <w:rFonts w:ascii="微软雅黑" w:hAnsi="微软雅黑" w:eastAsia="微软雅黑" w:cs="微软雅黑"/>
          <w:sz w:val="20"/>
          <w:szCs w:val="20"/>
        </w:rPr>
      </w:pPr>
      <w:r>
        <w:rPr>
          <w:rFonts w:ascii="微软雅黑" w:hAnsi="微软雅黑" w:eastAsia="微软雅黑" w:cs="微软雅黑"/>
          <w:spacing w:val="14"/>
          <w:sz w:val="20"/>
          <w:szCs w:val="20"/>
        </w:rPr>
        <w:t>发</w:t>
      </w:r>
      <w:r>
        <w:rPr>
          <w:rFonts w:ascii="微软雅黑" w:hAnsi="微软雅黑" w:eastAsia="微软雅黑" w:cs="微软雅黑"/>
          <w:spacing w:val="8"/>
          <w:sz w:val="20"/>
          <w:szCs w:val="20"/>
        </w:rPr>
        <w:t>包人和承包人根据《中华人民共和国建筑法》和《建设工程质量管理条例》，经协商一致就</w:t>
      </w:r>
      <w:r>
        <w:rPr>
          <w:rFonts w:ascii="微软雅黑" w:hAnsi="微软雅黑" w:eastAsia="微软雅黑" w:cs="微软雅黑"/>
          <w:sz w:val="20"/>
          <w:szCs w:val="20"/>
          <w:u w:val="single"/>
        </w:rPr>
        <w:tab/>
      </w:r>
      <w:r>
        <w:rPr>
          <w:rFonts w:ascii="微软雅黑" w:hAnsi="微软雅黑" w:eastAsia="微软雅黑" w:cs="微软雅黑"/>
          <w:spacing w:val="16"/>
          <w:sz w:val="20"/>
          <w:szCs w:val="20"/>
          <w:u w:val="single"/>
        </w:rPr>
        <w:t>(工程全称)</w:t>
      </w:r>
      <w:r>
        <w:rPr>
          <w:rFonts w:ascii="微软雅黑" w:hAnsi="微软雅黑" w:eastAsia="微软雅黑" w:cs="微软雅黑"/>
          <w:spacing w:val="16"/>
          <w:sz w:val="20"/>
          <w:szCs w:val="20"/>
        </w:rPr>
        <w:t>签订工程质量保修书。</w:t>
      </w:r>
    </w:p>
    <w:p>
      <w:pPr>
        <w:spacing w:line="364" w:lineRule="exact"/>
        <w:ind w:left="423"/>
        <w:rPr>
          <w:rFonts w:ascii="微软雅黑" w:hAnsi="微软雅黑" w:eastAsia="微软雅黑" w:cs="微软雅黑"/>
          <w:sz w:val="20"/>
          <w:szCs w:val="20"/>
        </w:rPr>
      </w:pPr>
      <w:r>
        <w:rPr>
          <w:rFonts w:ascii="微软雅黑" w:hAnsi="微软雅黑" w:eastAsia="微软雅黑" w:cs="微软雅黑"/>
          <w:spacing w:val="17"/>
          <w:position w:val="3"/>
          <w:sz w:val="20"/>
          <w:szCs w:val="20"/>
        </w:rPr>
        <w:t>一</w:t>
      </w:r>
      <w:r>
        <w:rPr>
          <w:rFonts w:ascii="微软雅黑" w:hAnsi="微软雅黑" w:eastAsia="微软雅黑" w:cs="微软雅黑"/>
          <w:spacing w:val="9"/>
          <w:position w:val="3"/>
          <w:sz w:val="20"/>
          <w:szCs w:val="20"/>
        </w:rPr>
        <w:t>、工程质量保修范围和内容</w:t>
      </w:r>
    </w:p>
    <w:p>
      <w:pPr>
        <w:spacing w:before="36" w:line="189" w:lineRule="auto"/>
        <w:ind w:left="422"/>
        <w:rPr>
          <w:rFonts w:ascii="微软雅黑" w:hAnsi="微软雅黑" w:eastAsia="微软雅黑" w:cs="微软雅黑"/>
          <w:sz w:val="20"/>
          <w:szCs w:val="20"/>
        </w:rPr>
      </w:pPr>
      <w:r>
        <w:rPr>
          <w:rFonts w:ascii="微软雅黑" w:hAnsi="微软雅黑" w:eastAsia="微软雅黑" w:cs="微软雅黑"/>
          <w:spacing w:val="18"/>
          <w:sz w:val="20"/>
          <w:szCs w:val="20"/>
        </w:rPr>
        <w:t>承包</w:t>
      </w:r>
      <w:r>
        <w:rPr>
          <w:rFonts w:ascii="微软雅黑" w:hAnsi="微软雅黑" w:eastAsia="微软雅黑" w:cs="微软雅黑"/>
          <w:spacing w:val="13"/>
          <w:sz w:val="20"/>
          <w:szCs w:val="20"/>
        </w:rPr>
        <w:t>人</w:t>
      </w:r>
      <w:r>
        <w:rPr>
          <w:rFonts w:ascii="微软雅黑" w:hAnsi="微软雅黑" w:eastAsia="微软雅黑" w:cs="微软雅黑"/>
          <w:spacing w:val="9"/>
          <w:sz w:val="20"/>
          <w:szCs w:val="20"/>
        </w:rPr>
        <w:t>在质量保修期内，按照有关法律规定和合同约定，承担工程质量保修责任。</w:t>
      </w:r>
    </w:p>
    <w:p>
      <w:pPr>
        <w:spacing w:before="127" w:line="281" w:lineRule="auto"/>
        <w:ind w:left="30" w:right="2" w:firstLine="390"/>
        <w:rPr>
          <w:rFonts w:ascii="微软雅黑" w:hAnsi="微软雅黑" w:eastAsia="微软雅黑" w:cs="微软雅黑"/>
          <w:sz w:val="20"/>
          <w:szCs w:val="20"/>
        </w:rPr>
      </w:pPr>
      <w:r>
        <w:rPr>
          <w:rFonts w:ascii="微软雅黑" w:hAnsi="微软雅黑" w:eastAsia="微软雅黑" w:cs="微软雅黑"/>
          <w:spacing w:val="10"/>
          <w:sz w:val="20"/>
          <w:szCs w:val="20"/>
        </w:rPr>
        <w:t>质量保修范围包括</w:t>
      </w:r>
      <w:r>
        <w:rPr>
          <w:rFonts w:ascii="微软雅黑" w:hAnsi="微软雅黑" w:eastAsia="微软雅黑" w:cs="微软雅黑"/>
          <w:spacing w:val="10"/>
          <w:sz w:val="20"/>
          <w:szCs w:val="20"/>
          <w:u w:val="single"/>
        </w:rPr>
        <w:t>主要建设内容包括施工图和工程量清单范围内工程</w:t>
      </w:r>
      <w:r>
        <w:rPr>
          <w:rFonts w:ascii="微软雅黑" w:hAnsi="微软雅黑" w:eastAsia="微软雅黑" w:cs="微软雅黑"/>
          <w:spacing w:val="10"/>
          <w:sz w:val="20"/>
          <w:szCs w:val="20"/>
        </w:rPr>
        <w:t>，以及双方约定的其他</w:t>
      </w:r>
      <w:r>
        <w:rPr>
          <w:rFonts w:ascii="微软雅黑" w:hAnsi="微软雅黑" w:eastAsia="微软雅黑" w:cs="微软雅黑"/>
          <w:spacing w:val="3"/>
          <w:sz w:val="20"/>
          <w:szCs w:val="20"/>
        </w:rPr>
        <w:t>项</w:t>
      </w:r>
      <w:r>
        <w:rPr>
          <w:rFonts w:ascii="微软雅黑" w:hAnsi="微软雅黑" w:eastAsia="微软雅黑" w:cs="微软雅黑"/>
          <w:spacing w:val="16"/>
          <w:sz w:val="20"/>
          <w:szCs w:val="20"/>
        </w:rPr>
        <w:t>目</w:t>
      </w:r>
      <w:r>
        <w:rPr>
          <w:rFonts w:ascii="微软雅黑" w:hAnsi="微软雅黑" w:eastAsia="微软雅黑" w:cs="微软雅黑"/>
          <w:spacing w:val="11"/>
          <w:sz w:val="20"/>
          <w:szCs w:val="20"/>
        </w:rPr>
        <w:t>。</w:t>
      </w:r>
      <w:r>
        <w:rPr>
          <w:rFonts w:ascii="微软雅黑" w:hAnsi="微软雅黑" w:eastAsia="微软雅黑" w:cs="微软雅黑"/>
          <w:spacing w:val="8"/>
          <w:sz w:val="20"/>
          <w:szCs w:val="20"/>
        </w:rPr>
        <w:t>具体保修的内容，双方约定如下：</w:t>
      </w:r>
      <w:r>
        <w:rPr>
          <w:rFonts w:ascii="微软雅黑" w:hAnsi="微软雅黑" w:eastAsia="微软雅黑" w:cs="微软雅黑"/>
          <w:spacing w:val="8"/>
          <w:sz w:val="20"/>
          <w:szCs w:val="20"/>
          <w:u w:val="single"/>
        </w:rPr>
        <w:t>本工程所有施工内容</w:t>
      </w:r>
      <w:r>
        <w:rPr>
          <w:rFonts w:ascii="微软雅黑" w:hAnsi="微软雅黑" w:eastAsia="微软雅黑" w:cs="微软雅黑"/>
          <w:spacing w:val="8"/>
          <w:sz w:val="20"/>
          <w:szCs w:val="20"/>
        </w:rPr>
        <w:t>。</w:t>
      </w:r>
    </w:p>
    <w:p>
      <w:pPr>
        <w:spacing w:before="1" w:line="205" w:lineRule="auto"/>
        <w:ind w:left="426"/>
        <w:rPr>
          <w:rFonts w:ascii="微软雅黑" w:hAnsi="微软雅黑" w:eastAsia="微软雅黑" w:cs="微软雅黑"/>
          <w:sz w:val="20"/>
          <w:szCs w:val="20"/>
        </w:rPr>
      </w:pPr>
      <w:r>
        <w:rPr>
          <w:rFonts w:ascii="微软雅黑" w:hAnsi="微软雅黑" w:eastAsia="微软雅黑" w:cs="微软雅黑"/>
          <w:spacing w:val="9"/>
          <w:sz w:val="20"/>
          <w:szCs w:val="20"/>
        </w:rPr>
        <w:t>二、质量保修</w:t>
      </w:r>
      <w:r>
        <w:rPr>
          <w:rFonts w:ascii="微软雅黑" w:hAnsi="微软雅黑" w:eastAsia="微软雅黑" w:cs="微软雅黑"/>
          <w:spacing w:val="8"/>
          <w:sz w:val="20"/>
          <w:szCs w:val="20"/>
        </w:rPr>
        <w:t>期</w:t>
      </w:r>
    </w:p>
    <w:p>
      <w:pPr>
        <w:spacing w:before="64" w:line="234" w:lineRule="auto"/>
        <w:ind w:left="422"/>
        <w:rPr>
          <w:rFonts w:ascii="微软雅黑" w:hAnsi="微软雅黑" w:eastAsia="微软雅黑" w:cs="微软雅黑"/>
          <w:sz w:val="20"/>
          <w:szCs w:val="20"/>
        </w:rPr>
      </w:pPr>
      <w:r>
        <w:rPr>
          <w:rFonts w:ascii="微软雅黑" w:hAnsi="微软雅黑" w:eastAsia="微软雅黑" w:cs="微软雅黑"/>
          <w:spacing w:val="14"/>
          <w:sz w:val="20"/>
          <w:szCs w:val="20"/>
        </w:rPr>
        <w:t>根</w:t>
      </w:r>
      <w:r>
        <w:rPr>
          <w:rFonts w:ascii="微软雅黑" w:hAnsi="微软雅黑" w:eastAsia="微软雅黑" w:cs="微软雅黑"/>
          <w:spacing w:val="10"/>
          <w:sz w:val="20"/>
          <w:szCs w:val="20"/>
        </w:rPr>
        <w:t>据《建设工程质量管理条例》及有关规定，工程的质量保修期如下：</w:t>
      </w:r>
    </w:p>
    <w:p>
      <w:pPr>
        <w:spacing w:before="101" w:line="228" w:lineRule="auto"/>
        <w:ind w:left="549"/>
        <w:rPr>
          <w:rFonts w:ascii="宋体" w:hAnsi="宋体" w:eastAsia="宋体" w:cs="宋体"/>
          <w:sz w:val="20"/>
          <w:szCs w:val="20"/>
        </w:rPr>
      </w:pPr>
      <w:r>
        <w:rPr>
          <w:rFonts w:ascii="宋体" w:hAnsi="宋体" w:eastAsia="宋体" w:cs="宋体"/>
          <w:spacing w:val="7"/>
          <w:sz w:val="20"/>
          <w:szCs w:val="20"/>
        </w:rPr>
        <w:t>1、本工程保修期为</w:t>
      </w:r>
      <w:r>
        <w:rPr>
          <w:rFonts w:ascii="宋体" w:hAnsi="宋体" w:eastAsia="宋体" w:cs="宋体"/>
          <w:spacing w:val="7"/>
          <w:sz w:val="20"/>
          <w:szCs w:val="20"/>
          <w:u w:val="single"/>
        </w:rPr>
        <w:t>一个水文年</w:t>
      </w:r>
      <w:r>
        <w:rPr>
          <w:rFonts w:ascii="宋体" w:hAnsi="宋体" w:eastAsia="宋体" w:cs="宋体"/>
          <w:spacing w:val="6"/>
          <w:sz w:val="20"/>
          <w:szCs w:val="20"/>
        </w:rPr>
        <w:t>。</w:t>
      </w:r>
    </w:p>
    <w:p>
      <w:pPr>
        <w:spacing w:before="154" w:line="299" w:lineRule="auto"/>
        <w:ind w:left="534" w:right="838" w:firstLine="1"/>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9"/>
          <w:sz w:val="20"/>
          <w:szCs w:val="20"/>
        </w:rPr>
        <w:t>其他项目保修期限约定如下：</w:t>
      </w:r>
      <w:r>
        <w:rPr>
          <w:rFonts w:ascii="宋体" w:hAnsi="宋体" w:eastAsia="宋体" w:cs="宋体"/>
          <w:spacing w:val="9"/>
          <w:sz w:val="20"/>
          <w:szCs w:val="20"/>
          <w:u w:val="single"/>
        </w:rPr>
        <w:t>质量保修规范如国家有新规定，则按新规定执行。</w:t>
      </w:r>
      <w:r>
        <w:rPr>
          <w:rFonts w:ascii="宋体" w:hAnsi="宋体" w:eastAsia="宋体" w:cs="宋体"/>
          <w:spacing w:val="9"/>
          <w:sz w:val="20"/>
          <w:szCs w:val="20"/>
        </w:rPr>
        <w:t>质量保修期自工程竣工验收合格之日起计算</w:t>
      </w:r>
      <w:r>
        <w:rPr>
          <w:rFonts w:ascii="宋体" w:hAnsi="宋体" w:eastAsia="宋体" w:cs="宋体"/>
          <w:spacing w:val="8"/>
          <w:sz w:val="20"/>
          <w:szCs w:val="20"/>
        </w:rPr>
        <w:t>。</w:t>
      </w:r>
    </w:p>
    <w:p>
      <w:pPr>
        <w:spacing w:before="156" w:line="201" w:lineRule="auto"/>
        <w:ind w:left="423"/>
        <w:rPr>
          <w:rFonts w:ascii="微软雅黑" w:hAnsi="微软雅黑" w:eastAsia="微软雅黑" w:cs="微软雅黑"/>
          <w:sz w:val="20"/>
          <w:szCs w:val="20"/>
        </w:rPr>
      </w:pPr>
      <w:r>
        <w:rPr>
          <w:rFonts w:ascii="微软雅黑" w:hAnsi="微软雅黑" w:eastAsia="微软雅黑" w:cs="微软雅黑"/>
          <w:spacing w:val="9"/>
          <w:sz w:val="20"/>
          <w:szCs w:val="20"/>
        </w:rPr>
        <w:t>三、缺陷责任</w:t>
      </w:r>
      <w:r>
        <w:rPr>
          <w:rFonts w:ascii="微软雅黑" w:hAnsi="微软雅黑" w:eastAsia="微软雅黑" w:cs="微软雅黑"/>
          <w:spacing w:val="8"/>
          <w:sz w:val="20"/>
          <w:szCs w:val="20"/>
        </w:rPr>
        <w:t>期</w:t>
      </w:r>
    </w:p>
    <w:p>
      <w:pPr>
        <w:spacing w:before="113" w:line="279" w:lineRule="auto"/>
        <w:ind w:left="5" w:right="2" w:firstLine="420"/>
        <w:rPr>
          <w:rFonts w:ascii="微软雅黑" w:hAnsi="微软雅黑" w:eastAsia="微软雅黑" w:cs="微软雅黑"/>
          <w:sz w:val="20"/>
          <w:szCs w:val="20"/>
        </w:rPr>
      </w:pPr>
      <w:r>
        <w:rPr>
          <w:rFonts w:ascii="微软雅黑" w:hAnsi="微软雅黑" w:eastAsia="微软雅黑" w:cs="微软雅黑"/>
          <w:spacing w:val="18"/>
          <w:sz w:val="20"/>
          <w:szCs w:val="20"/>
        </w:rPr>
        <w:t>工</w:t>
      </w:r>
      <w:r>
        <w:rPr>
          <w:rFonts w:ascii="微软雅黑" w:hAnsi="微软雅黑" w:eastAsia="微软雅黑" w:cs="微软雅黑"/>
          <w:spacing w:val="13"/>
          <w:sz w:val="20"/>
          <w:szCs w:val="20"/>
        </w:rPr>
        <w:t>程缺陷责任期为</w:t>
      </w:r>
      <w:r>
        <w:rPr>
          <w:rFonts w:ascii="微软雅黑" w:hAnsi="微软雅黑" w:eastAsia="微软雅黑" w:cs="微软雅黑"/>
          <w:spacing w:val="13"/>
          <w:sz w:val="20"/>
          <w:szCs w:val="20"/>
          <w:u w:val="single"/>
        </w:rPr>
        <w:t>一个水文年</w:t>
      </w:r>
      <w:r>
        <w:rPr>
          <w:rFonts w:ascii="微软雅黑" w:hAnsi="微软雅黑" w:eastAsia="微软雅黑" w:cs="微软雅黑"/>
          <w:spacing w:val="13"/>
          <w:sz w:val="20"/>
          <w:szCs w:val="20"/>
        </w:rPr>
        <w:t>，缺陷责任期自工程实际竣工之日起计算。单位工程先于全部</w:t>
      </w:r>
      <w:r>
        <w:rPr>
          <w:rFonts w:ascii="微软雅黑" w:hAnsi="微软雅黑" w:eastAsia="微软雅黑" w:cs="微软雅黑"/>
          <w:spacing w:val="18"/>
          <w:sz w:val="20"/>
          <w:szCs w:val="20"/>
        </w:rPr>
        <w:t>工</w:t>
      </w:r>
      <w:r>
        <w:rPr>
          <w:rFonts w:ascii="微软雅黑" w:hAnsi="微软雅黑" w:eastAsia="微软雅黑" w:cs="微软雅黑"/>
          <w:spacing w:val="12"/>
          <w:sz w:val="20"/>
          <w:szCs w:val="20"/>
        </w:rPr>
        <w:t>程</w:t>
      </w:r>
      <w:r>
        <w:rPr>
          <w:rFonts w:ascii="微软雅黑" w:hAnsi="微软雅黑" w:eastAsia="微软雅黑" w:cs="微软雅黑"/>
          <w:spacing w:val="9"/>
          <w:sz w:val="20"/>
          <w:szCs w:val="20"/>
        </w:rPr>
        <w:t>进行验收，单位工程缺陷责任期自单位工程验收合格之日起算。</w:t>
      </w:r>
    </w:p>
    <w:p>
      <w:pPr>
        <w:spacing w:before="1" w:line="189" w:lineRule="auto"/>
        <w:ind w:left="423"/>
        <w:rPr>
          <w:rFonts w:ascii="微软雅黑" w:hAnsi="微软雅黑" w:eastAsia="微软雅黑" w:cs="微软雅黑"/>
          <w:sz w:val="20"/>
          <w:szCs w:val="20"/>
        </w:rPr>
      </w:pPr>
      <w:r>
        <w:rPr>
          <w:rFonts w:ascii="微软雅黑" w:hAnsi="微软雅黑" w:eastAsia="微软雅黑" w:cs="微软雅黑"/>
          <w:spacing w:val="18"/>
          <w:sz w:val="20"/>
          <w:szCs w:val="20"/>
        </w:rPr>
        <w:t>缺</w:t>
      </w:r>
      <w:r>
        <w:rPr>
          <w:rFonts w:ascii="微软雅黑" w:hAnsi="微软雅黑" w:eastAsia="微软雅黑" w:cs="微软雅黑"/>
          <w:spacing w:val="9"/>
          <w:sz w:val="20"/>
          <w:szCs w:val="20"/>
        </w:rPr>
        <w:t>陷责任期终止后，发包人应退还剩余的质量保证金。</w:t>
      </w:r>
    </w:p>
    <w:p>
      <w:pPr>
        <w:spacing w:before="132" w:line="190" w:lineRule="auto"/>
        <w:ind w:left="544"/>
        <w:rPr>
          <w:rFonts w:ascii="微软雅黑" w:hAnsi="微软雅黑" w:eastAsia="微软雅黑" w:cs="微软雅黑"/>
          <w:sz w:val="20"/>
          <w:szCs w:val="20"/>
        </w:rPr>
      </w:pPr>
      <w:r>
        <w:rPr>
          <w:rFonts w:ascii="微软雅黑" w:hAnsi="微软雅黑" w:eastAsia="微软雅黑" w:cs="微软雅黑"/>
          <w:spacing w:val="9"/>
          <w:sz w:val="20"/>
          <w:szCs w:val="20"/>
        </w:rPr>
        <w:t>四</w:t>
      </w:r>
      <w:r>
        <w:rPr>
          <w:rFonts w:ascii="微软雅黑" w:hAnsi="微软雅黑" w:eastAsia="微软雅黑" w:cs="微软雅黑"/>
          <w:spacing w:val="7"/>
          <w:sz w:val="20"/>
          <w:szCs w:val="20"/>
        </w:rPr>
        <w:t>、质量保修责任</w:t>
      </w:r>
    </w:p>
    <w:p>
      <w:pPr>
        <w:spacing w:before="87" w:line="280" w:lineRule="auto"/>
        <w:ind w:left="1" w:right="2" w:firstLine="442"/>
        <w:rPr>
          <w:rFonts w:ascii="微软雅黑" w:hAnsi="微软雅黑" w:eastAsia="微软雅黑" w:cs="微软雅黑"/>
          <w:sz w:val="20"/>
          <w:szCs w:val="20"/>
        </w:rPr>
      </w:pPr>
      <w:r>
        <w:rPr>
          <w:rFonts w:ascii="宋体" w:hAnsi="宋体" w:eastAsia="宋体" w:cs="宋体"/>
          <w:spacing w:val="12"/>
          <w:sz w:val="20"/>
          <w:szCs w:val="20"/>
        </w:rPr>
        <w:t>1</w:t>
      </w:r>
      <w:r>
        <w:rPr>
          <w:rFonts w:ascii="微软雅黑" w:hAnsi="微软雅黑" w:eastAsia="微软雅黑" w:cs="微软雅黑"/>
          <w:spacing w:val="12"/>
          <w:sz w:val="20"/>
          <w:szCs w:val="20"/>
        </w:rPr>
        <w:t>．属于保</w:t>
      </w:r>
      <w:r>
        <w:rPr>
          <w:rFonts w:ascii="微软雅黑" w:hAnsi="微软雅黑" w:eastAsia="微软雅黑" w:cs="微软雅黑"/>
          <w:spacing w:val="8"/>
          <w:sz w:val="20"/>
          <w:szCs w:val="20"/>
        </w:rPr>
        <w:t>修</w:t>
      </w:r>
      <w:r>
        <w:rPr>
          <w:rFonts w:ascii="微软雅黑" w:hAnsi="微软雅黑" w:eastAsia="微软雅黑" w:cs="微软雅黑"/>
          <w:spacing w:val="6"/>
          <w:sz w:val="20"/>
          <w:szCs w:val="20"/>
        </w:rPr>
        <w:t>范围、内容的项目，承包人应当在接到保修通知之日起</w:t>
      </w:r>
      <w:r>
        <w:rPr>
          <w:rFonts w:ascii="宋体" w:hAnsi="宋体" w:eastAsia="宋体" w:cs="宋体"/>
          <w:spacing w:val="6"/>
          <w:sz w:val="20"/>
          <w:szCs w:val="20"/>
        </w:rPr>
        <w:t>7</w:t>
      </w:r>
      <w:r>
        <w:rPr>
          <w:rFonts w:ascii="微软雅黑" w:hAnsi="微软雅黑" w:eastAsia="微软雅黑" w:cs="微软雅黑"/>
          <w:spacing w:val="6"/>
          <w:sz w:val="20"/>
          <w:szCs w:val="20"/>
        </w:rPr>
        <w:t>天内派人保修。承包人</w:t>
      </w:r>
      <w:r>
        <w:rPr>
          <w:rFonts w:ascii="微软雅黑" w:hAnsi="微软雅黑" w:eastAsia="微软雅黑" w:cs="微软雅黑"/>
          <w:spacing w:val="18"/>
          <w:sz w:val="20"/>
          <w:szCs w:val="20"/>
        </w:rPr>
        <w:t>不</w:t>
      </w:r>
      <w:r>
        <w:rPr>
          <w:rFonts w:ascii="微软雅黑" w:hAnsi="微软雅黑" w:eastAsia="微软雅黑" w:cs="微软雅黑"/>
          <w:spacing w:val="11"/>
          <w:sz w:val="20"/>
          <w:szCs w:val="20"/>
        </w:rPr>
        <w:t>在</w:t>
      </w:r>
      <w:r>
        <w:rPr>
          <w:rFonts w:ascii="微软雅黑" w:hAnsi="微软雅黑" w:eastAsia="微软雅黑" w:cs="微软雅黑"/>
          <w:spacing w:val="9"/>
          <w:sz w:val="20"/>
          <w:szCs w:val="20"/>
        </w:rPr>
        <w:t>约定期限内派人保修的，发包人可以委托他人修理。</w:t>
      </w:r>
    </w:p>
    <w:p>
      <w:pPr>
        <w:spacing w:line="360" w:lineRule="exact"/>
        <w:ind w:left="430"/>
        <w:rPr>
          <w:rFonts w:ascii="微软雅黑" w:hAnsi="微软雅黑" w:eastAsia="微软雅黑" w:cs="微软雅黑"/>
          <w:sz w:val="20"/>
          <w:szCs w:val="20"/>
        </w:rPr>
      </w:pPr>
      <w:r>
        <w:rPr>
          <w:rFonts w:ascii="宋体" w:hAnsi="宋体" w:eastAsia="宋体" w:cs="宋体"/>
          <w:spacing w:val="18"/>
          <w:position w:val="4"/>
          <w:sz w:val="20"/>
          <w:szCs w:val="20"/>
        </w:rPr>
        <w:t>2</w:t>
      </w:r>
      <w:r>
        <w:rPr>
          <w:rFonts w:ascii="微软雅黑" w:hAnsi="微软雅黑" w:eastAsia="微软雅黑" w:cs="微软雅黑"/>
          <w:spacing w:val="10"/>
          <w:position w:val="4"/>
          <w:sz w:val="20"/>
          <w:szCs w:val="20"/>
        </w:rPr>
        <w:t>．</w:t>
      </w:r>
      <w:r>
        <w:rPr>
          <w:rFonts w:ascii="微软雅黑" w:hAnsi="微软雅黑" w:eastAsia="微软雅黑" w:cs="微软雅黑"/>
          <w:spacing w:val="9"/>
          <w:position w:val="4"/>
          <w:sz w:val="20"/>
          <w:szCs w:val="20"/>
        </w:rPr>
        <w:t>发生紧急事故需抢修的，承包人在接到事故通知后，应当立即到达事故现场抢修。</w:t>
      </w:r>
    </w:p>
    <w:p>
      <w:pPr>
        <w:spacing w:before="39" w:line="234" w:lineRule="auto"/>
        <w:ind w:left="432"/>
        <w:rPr>
          <w:rFonts w:ascii="微软雅黑" w:hAnsi="微软雅黑" w:eastAsia="微软雅黑" w:cs="微软雅黑"/>
          <w:sz w:val="20"/>
          <w:szCs w:val="20"/>
        </w:rPr>
      </w:pPr>
      <w:r>
        <w:rPr>
          <w:rFonts w:ascii="宋体" w:hAnsi="宋体" w:eastAsia="宋体" w:cs="宋体"/>
          <w:spacing w:val="20"/>
          <w:sz w:val="20"/>
          <w:szCs w:val="20"/>
        </w:rPr>
        <w:t>3</w:t>
      </w:r>
      <w:r>
        <w:rPr>
          <w:rFonts w:ascii="微软雅黑" w:hAnsi="微软雅黑" w:eastAsia="微软雅黑" w:cs="微软雅黑"/>
          <w:spacing w:val="14"/>
          <w:sz w:val="20"/>
          <w:szCs w:val="20"/>
        </w:rPr>
        <w:t>．</w:t>
      </w:r>
      <w:r>
        <w:rPr>
          <w:rFonts w:ascii="微软雅黑" w:hAnsi="微软雅黑" w:eastAsia="微软雅黑" w:cs="微软雅黑"/>
          <w:spacing w:val="10"/>
          <w:sz w:val="20"/>
          <w:szCs w:val="20"/>
        </w:rPr>
        <w:t>对于涉及结构安全的质量问题，应当按照《建设工程质量管理条例》的规定，立即向当地</w:t>
      </w:r>
    </w:p>
    <w:p>
      <w:pPr>
        <w:spacing w:before="104" w:line="401" w:lineRule="exact"/>
        <w:ind w:left="3"/>
        <w:rPr>
          <w:rFonts w:ascii="微软雅黑" w:hAnsi="微软雅黑" w:eastAsia="微软雅黑" w:cs="微软雅黑"/>
          <w:sz w:val="20"/>
          <w:szCs w:val="20"/>
        </w:rPr>
      </w:pPr>
      <w:r>
        <w:rPr>
          <w:rFonts w:ascii="微软雅黑" w:hAnsi="微软雅黑" w:eastAsia="微软雅黑" w:cs="微软雅黑"/>
          <w:spacing w:val="18"/>
          <w:position w:val="15"/>
          <w:sz w:val="20"/>
          <w:szCs w:val="20"/>
        </w:rPr>
        <w:t>建设行</w:t>
      </w:r>
      <w:r>
        <w:rPr>
          <w:rFonts w:ascii="微软雅黑" w:hAnsi="微软雅黑" w:eastAsia="微软雅黑" w:cs="微软雅黑"/>
          <w:spacing w:val="15"/>
          <w:position w:val="15"/>
          <w:sz w:val="20"/>
          <w:szCs w:val="20"/>
        </w:rPr>
        <w:t>政</w:t>
      </w:r>
      <w:r>
        <w:rPr>
          <w:rFonts w:ascii="微软雅黑" w:hAnsi="微软雅黑" w:eastAsia="微软雅黑" w:cs="微软雅黑"/>
          <w:spacing w:val="9"/>
          <w:position w:val="15"/>
          <w:sz w:val="20"/>
          <w:szCs w:val="20"/>
        </w:rPr>
        <w:t>主管部门和有关部门报告，采取安全防范措施，并由原设计人或者具有相应资质等级的设</w:t>
      </w:r>
    </w:p>
    <w:p>
      <w:pPr>
        <w:spacing w:before="1" w:line="189" w:lineRule="auto"/>
        <w:ind w:left="3"/>
        <w:rPr>
          <w:rFonts w:ascii="微软雅黑" w:hAnsi="微软雅黑" w:eastAsia="微软雅黑" w:cs="微软雅黑"/>
          <w:sz w:val="20"/>
          <w:szCs w:val="20"/>
        </w:rPr>
      </w:pPr>
      <w:r>
        <w:rPr>
          <w:rFonts w:ascii="微软雅黑" w:hAnsi="微软雅黑" w:eastAsia="微软雅黑" w:cs="微软雅黑"/>
          <w:spacing w:val="10"/>
          <w:sz w:val="20"/>
          <w:szCs w:val="20"/>
        </w:rPr>
        <w:t>计</w:t>
      </w:r>
      <w:r>
        <w:rPr>
          <w:rFonts w:ascii="微软雅黑" w:hAnsi="微软雅黑" w:eastAsia="微软雅黑" w:cs="微软雅黑"/>
          <w:spacing w:val="9"/>
          <w:sz w:val="20"/>
          <w:szCs w:val="20"/>
        </w:rPr>
        <w:t>人提出保修方案，承包人实施保修。</w:t>
      </w:r>
    </w:p>
    <w:p>
      <w:pPr>
        <w:spacing w:before="89" w:line="234" w:lineRule="auto"/>
        <w:ind w:left="427"/>
        <w:rPr>
          <w:rFonts w:ascii="微软雅黑" w:hAnsi="微软雅黑" w:eastAsia="微软雅黑" w:cs="微软雅黑"/>
          <w:sz w:val="20"/>
          <w:szCs w:val="20"/>
        </w:rPr>
      </w:pPr>
      <w:r>
        <w:rPr>
          <w:rFonts w:ascii="宋体" w:hAnsi="宋体" w:eastAsia="宋体" w:cs="宋体"/>
          <w:spacing w:val="10"/>
          <w:sz w:val="20"/>
          <w:szCs w:val="20"/>
        </w:rPr>
        <w:t>4</w:t>
      </w:r>
      <w:r>
        <w:rPr>
          <w:rFonts w:ascii="微软雅黑" w:hAnsi="微软雅黑" w:eastAsia="微软雅黑" w:cs="微软雅黑"/>
          <w:spacing w:val="7"/>
          <w:sz w:val="20"/>
          <w:szCs w:val="20"/>
        </w:rPr>
        <w:t>．</w:t>
      </w:r>
      <w:r>
        <w:rPr>
          <w:rFonts w:ascii="微软雅黑" w:hAnsi="微软雅黑" w:eastAsia="微软雅黑" w:cs="微软雅黑"/>
          <w:spacing w:val="5"/>
          <w:sz w:val="20"/>
          <w:szCs w:val="20"/>
        </w:rPr>
        <w:t>质量保修完成后，由发包人组织验收。</w:t>
      </w:r>
    </w:p>
    <w:p>
      <w:pPr>
        <w:spacing w:before="107" w:line="197" w:lineRule="auto"/>
        <w:ind w:left="424"/>
        <w:rPr>
          <w:rFonts w:ascii="微软雅黑" w:hAnsi="微软雅黑" w:eastAsia="微软雅黑" w:cs="微软雅黑"/>
          <w:sz w:val="20"/>
          <w:szCs w:val="20"/>
        </w:rPr>
      </w:pPr>
      <w:r>
        <w:rPr>
          <w:rFonts w:ascii="微软雅黑" w:hAnsi="微软雅黑" w:eastAsia="微软雅黑" w:cs="微软雅黑"/>
          <w:spacing w:val="9"/>
          <w:sz w:val="20"/>
          <w:szCs w:val="20"/>
        </w:rPr>
        <w:t>五、保修费</w:t>
      </w:r>
      <w:r>
        <w:rPr>
          <w:rFonts w:ascii="微软雅黑" w:hAnsi="微软雅黑" w:eastAsia="微软雅黑" w:cs="微软雅黑"/>
          <w:spacing w:val="8"/>
          <w:sz w:val="20"/>
          <w:szCs w:val="20"/>
        </w:rPr>
        <w:t>用</w:t>
      </w:r>
    </w:p>
    <w:p>
      <w:pPr>
        <w:spacing w:before="118" w:line="189" w:lineRule="auto"/>
        <w:ind w:left="422"/>
        <w:rPr>
          <w:rFonts w:ascii="微软雅黑" w:hAnsi="微软雅黑" w:eastAsia="微软雅黑" w:cs="微软雅黑"/>
          <w:sz w:val="20"/>
          <w:szCs w:val="20"/>
        </w:rPr>
      </w:pPr>
      <w:r>
        <w:rPr>
          <w:rFonts w:ascii="微软雅黑" w:hAnsi="微软雅黑" w:eastAsia="微软雅黑" w:cs="微软雅黑"/>
          <w:spacing w:val="13"/>
          <w:sz w:val="20"/>
          <w:szCs w:val="20"/>
        </w:rPr>
        <w:t>保</w:t>
      </w:r>
      <w:r>
        <w:rPr>
          <w:rFonts w:ascii="微软雅黑" w:hAnsi="微软雅黑" w:eastAsia="微软雅黑" w:cs="微软雅黑"/>
          <w:spacing w:val="9"/>
          <w:sz w:val="20"/>
          <w:szCs w:val="20"/>
        </w:rPr>
        <w:t>修费用由造成质量缺陷的责任方承担。</w:t>
      </w:r>
    </w:p>
    <w:p>
      <w:pPr>
        <w:sectPr>
          <w:footerReference r:id="rId39" w:type="default"/>
          <w:pgSz w:w="11906" w:h="16839"/>
          <w:pgMar w:top="400" w:right="1439" w:bottom="1206" w:left="1440" w:header="0" w:footer="998" w:gutter="0"/>
          <w:pgNumType w:fmt="decimal"/>
          <w:cols w:space="720" w:num="1"/>
        </w:sectPr>
      </w:pPr>
    </w:p>
    <w:p>
      <w:pPr>
        <w:spacing w:line="245" w:lineRule="auto"/>
      </w:pPr>
    </w:p>
    <w:p>
      <w:pPr>
        <w:spacing w:before="65" w:line="233" w:lineRule="auto"/>
        <w:ind w:left="416"/>
        <w:rPr>
          <w:rFonts w:ascii="宋体" w:hAnsi="宋体" w:eastAsia="宋体" w:cs="宋体"/>
          <w:sz w:val="20"/>
          <w:szCs w:val="20"/>
        </w:rPr>
      </w:pPr>
      <w:r>
        <w:rPr>
          <w:rFonts w:ascii="宋体" w:hAnsi="宋体" w:eastAsia="宋体" w:cs="宋体"/>
          <w:spacing w:val="9"/>
          <w:sz w:val="20"/>
          <w:szCs w:val="20"/>
        </w:rPr>
        <w:t>六、双方约定的其他工程质量保修事项</w:t>
      </w:r>
      <w:r>
        <w:rPr>
          <w:rFonts w:ascii="宋体" w:hAnsi="宋体" w:eastAsia="宋体" w:cs="宋体"/>
          <w:spacing w:val="6"/>
          <w:sz w:val="20"/>
          <w:szCs w:val="20"/>
        </w:rPr>
        <w:t>：</w:t>
      </w:r>
    </w:p>
    <w:p>
      <w:pPr>
        <w:spacing w:before="148" w:line="369" w:lineRule="auto"/>
        <w:ind w:left="14" w:firstLine="406"/>
        <w:rPr>
          <w:rFonts w:ascii="宋体" w:hAnsi="宋体" w:eastAsia="宋体" w:cs="宋体"/>
          <w:sz w:val="20"/>
          <w:szCs w:val="20"/>
        </w:rPr>
      </w:pPr>
      <w:r>
        <w:rPr>
          <w:rFonts w:ascii="宋体" w:hAnsi="宋体" w:eastAsia="宋体" w:cs="宋体"/>
          <w:spacing w:val="7"/>
          <w:sz w:val="20"/>
          <w:szCs w:val="20"/>
        </w:rPr>
        <w:t>1、承包人未按照法律法规有关规定和合同约定履行质量保修义务的，发包人有权从质量保证</w:t>
      </w:r>
      <w:r>
        <w:rPr>
          <w:rFonts w:ascii="宋体" w:hAnsi="宋体" w:eastAsia="宋体" w:cs="宋体"/>
          <w:spacing w:val="3"/>
          <w:sz w:val="20"/>
          <w:szCs w:val="20"/>
        </w:rPr>
        <w:t>金</w:t>
      </w:r>
      <w:r>
        <w:rPr>
          <w:rFonts w:ascii="宋体" w:hAnsi="宋体" w:eastAsia="宋体" w:cs="宋体"/>
          <w:spacing w:val="11"/>
          <w:sz w:val="20"/>
          <w:szCs w:val="20"/>
        </w:rPr>
        <w:t>中</w:t>
      </w:r>
      <w:r>
        <w:rPr>
          <w:rFonts w:ascii="宋体" w:hAnsi="宋体" w:eastAsia="宋体" w:cs="宋体"/>
          <w:spacing w:val="7"/>
          <w:sz w:val="20"/>
          <w:szCs w:val="20"/>
        </w:rPr>
        <w:t>扣留用于质量保修的各项支出。</w:t>
      </w:r>
    </w:p>
    <w:p>
      <w:pPr>
        <w:spacing w:before="1" w:line="226" w:lineRule="auto"/>
        <w:ind w:left="417"/>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质</w:t>
      </w:r>
      <w:r>
        <w:rPr>
          <w:rFonts w:ascii="宋体" w:hAnsi="宋体" w:eastAsia="宋体" w:cs="宋体"/>
          <w:spacing w:val="6"/>
          <w:sz w:val="20"/>
          <w:szCs w:val="20"/>
        </w:rPr>
        <w:t>量保修金比例：</w:t>
      </w:r>
      <w:r>
        <w:rPr>
          <w:rFonts w:ascii="宋体" w:hAnsi="宋体" w:eastAsia="宋体" w:cs="宋体"/>
          <w:spacing w:val="6"/>
          <w:sz w:val="20"/>
          <w:szCs w:val="20"/>
          <w:u w:val="single"/>
        </w:rPr>
        <w:t>工程结算价的3%。</w:t>
      </w:r>
    </w:p>
    <w:p>
      <w:pPr>
        <w:spacing w:before="157" w:line="296" w:lineRule="auto"/>
        <w:ind w:firstLine="412"/>
        <w:rPr>
          <w:rFonts w:ascii="微软雅黑" w:hAnsi="微软雅黑" w:eastAsia="微软雅黑" w:cs="微软雅黑"/>
          <w:sz w:val="20"/>
          <w:szCs w:val="20"/>
        </w:rPr>
      </w:pPr>
      <w:r>
        <w:rPr>
          <w:rFonts w:ascii="微软雅黑" w:hAnsi="微软雅黑" w:eastAsia="微软雅黑" w:cs="微软雅黑"/>
          <w:spacing w:val="18"/>
          <w:sz w:val="20"/>
          <w:szCs w:val="20"/>
        </w:rPr>
        <w:t>工程质</w:t>
      </w:r>
      <w:r>
        <w:rPr>
          <w:rFonts w:ascii="微软雅黑" w:hAnsi="微软雅黑" w:eastAsia="微软雅黑" w:cs="微软雅黑"/>
          <w:spacing w:val="11"/>
          <w:sz w:val="20"/>
          <w:szCs w:val="20"/>
        </w:rPr>
        <w:t>量</w:t>
      </w:r>
      <w:r>
        <w:rPr>
          <w:rFonts w:ascii="微软雅黑" w:hAnsi="微软雅黑" w:eastAsia="微软雅黑" w:cs="微软雅黑"/>
          <w:spacing w:val="9"/>
          <w:sz w:val="20"/>
          <w:szCs w:val="20"/>
        </w:rPr>
        <w:t>保修书由发包人、承包人在工程竣工验收前共同签署，作为施工合同附件，其有效期</w:t>
      </w:r>
      <w:r>
        <w:rPr>
          <w:rFonts w:ascii="微软雅黑" w:hAnsi="微软雅黑" w:eastAsia="微软雅黑" w:cs="微软雅黑"/>
          <w:spacing w:val="8"/>
          <w:sz w:val="20"/>
          <w:szCs w:val="20"/>
        </w:rPr>
        <w:t>限</w:t>
      </w:r>
      <w:r>
        <w:rPr>
          <w:rFonts w:ascii="微软雅黑" w:hAnsi="微软雅黑" w:eastAsia="微软雅黑" w:cs="微软雅黑"/>
          <w:spacing w:val="6"/>
          <w:sz w:val="20"/>
          <w:szCs w:val="20"/>
        </w:rPr>
        <w:t>至保修期满。</w:t>
      </w:r>
    </w:p>
    <w:p/>
    <w:p/>
    <w:p>
      <w:pPr>
        <w:spacing w:line="214" w:lineRule="exact"/>
      </w:pPr>
    </w:p>
    <w:p>
      <w:pPr>
        <w:sectPr>
          <w:footerReference r:id="rId40" w:type="default"/>
          <w:pgSz w:w="11906" w:h="16839"/>
          <w:pgMar w:top="400" w:right="1441" w:bottom="1206" w:left="1453" w:header="0" w:footer="998" w:gutter="0"/>
          <w:pgNumType w:fmt="decimal"/>
          <w:cols w:equalWidth="0" w:num="1">
            <w:col w:w="9011"/>
          </w:cols>
        </w:sectPr>
      </w:pPr>
    </w:p>
    <w:p>
      <w:pPr>
        <w:spacing w:before="54" w:line="282" w:lineRule="auto"/>
        <w:ind w:left="408" w:right="7" w:firstLine="1"/>
        <w:rPr>
          <w:rFonts w:hint="eastAsia" w:ascii="微软雅黑" w:hAnsi="微软雅黑" w:eastAsia="微软雅黑" w:cs="微软雅黑"/>
          <w:sz w:val="20"/>
          <w:szCs w:val="20"/>
          <w:lang w:eastAsia="zh-CN"/>
        </w:rPr>
      </w:pPr>
      <w:r>
        <w:rPr>
          <w:rFonts w:ascii="微软雅黑" w:hAnsi="微软雅黑" w:eastAsia="微软雅黑" w:cs="微软雅黑"/>
          <w:spacing w:val="-1"/>
          <w:sz w:val="20"/>
          <w:szCs w:val="20"/>
        </w:rPr>
        <w:t>发包</w:t>
      </w:r>
      <w:r>
        <w:rPr>
          <w:rFonts w:ascii="微软雅黑" w:hAnsi="微软雅黑" w:eastAsia="微软雅黑" w:cs="微软雅黑"/>
          <w:sz w:val="20"/>
          <w:szCs w:val="20"/>
        </w:rPr>
        <w:t>人</w:t>
      </w:r>
      <w:r>
        <w:rPr>
          <w:rFonts w:ascii="宋体" w:hAnsi="宋体" w:eastAsia="宋体" w:cs="宋体"/>
          <w:sz w:val="20"/>
          <w:szCs w:val="20"/>
        </w:rPr>
        <w:t>(</w:t>
      </w:r>
      <w:r>
        <w:rPr>
          <w:rFonts w:ascii="微软雅黑" w:hAnsi="微软雅黑" w:eastAsia="微软雅黑" w:cs="微软雅黑"/>
          <w:sz w:val="20"/>
          <w:szCs w:val="20"/>
        </w:rPr>
        <w:t>公章</w:t>
      </w:r>
      <w:r>
        <w:rPr>
          <w:rFonts w:ascii="宋体" w:hAnsi="宋体" w:eastAsia="宋体" w:cs="宋体"/>
          <w:sz w:val="20"/>
          <w:szCs w:val="20"/>
        </w:rPr>
        <w:t>)</w:t>
      </w:r>
      <w:r>
        <w:rPr>
          <w:rFonts w:ascii="微软雅黑" w:hAnsi="微软雅黑" w:eastAsia="微软雅黑" w:cs="微软雅黑"/>
          <w:sz w:val="20"/>
          <w:szCs w:val="20"/>
        </w:rPr>
        <w:t>：</w:t>
      </w:r>
      <w:r>
        <w:rPr>
          <w:rFonts w:ascii="微软雅黑" w:hAnsi="微软雅黑" w:eastAsia="微软雅黑" w:cs="微软雅黑"/>
          <w:spacing w:val="-1"/>
          <w:sz w:val="20"/>
          <w:szCs w:val="20"/>
        </w:rPr>
        <w:t>地址：</w:t>
      </w:r>
      <w:r>
        <w:rPr>
          <w:rFonts w:ascii="微软雅黑" w:hAnsi="微软雅黑" w:eastAsia="微软雅黑" w:cs="微软雅黑"/>
          <w:spacing w:val="1"/>
          <w:sz w:val="20"/>
          <w:szCs w:val="20"/>
        </w:rPr>
        <w:t>法定代表人</w:t>
      </w:r>
      <w:r>
        <w:rPr>
          <w:rFonts w:ascii="宋体" w:hAnsi="宋体" w:eastAsia="宋体" w:cs="宋体"/>
          <w:spacing w:val="1"/>
          <w:sz w:val="20"/>
          <w:szCs w:val="20"/>
        </w:rPr>
        <w:t>(</w:t>
      </w:r>
      <w:r>
        <w:rPr>
          <w:rFonts w:ascii="微软雅黑" w:hAnsi="微软雅黑" w:eastAsia="微软雅黑" w:cs="微软雅黑"/>
          <w:spacing w:val="1"/>
          <w:sz w:val="20"/>
          <w:szCs w:val="20"/>
        </w:rPr>
        <w:t>签字</w:t>
      </w:r>
      <w:r>
        <w:rPr>
          <w:rFonts w:ascii="宋体" w:hAnsi="宋体" w:eastAsia="宋体" w:cs="宋体"/>
          <w:spacing w:val="1"/>
          <w:sz w:val="20"/>
          <w:szCs w:val="20"/>
        </w:rPr>
        <w:t>)</w:t>
      </w:r>
      <w:r>
        <w:rPr>
          <w:rFonts w:ascii="微软雅黑" w:hAnsi="微软雅黑" w:eastAsia="微软雅黑" w:cs="微软雅黑"/>
          <w:spacing w:val="1"/>
          <w:sz w:val="20"/>
          <w:szCs w:val="20"/>
        </w:rPr>
        <w:t>：委托代理人</w:t>
      </w:r>
      <w:r>
        <w:rPr>
          <w:rFonts w:ascii="宋体" w:hAnsi="宋体" w:eastAsia="宋体" w:cs="宋体"/>
          <w:spacing w:val="1"/>
          <w:sz w:val="20"/>
          <w:szCs w:val="20"/>
        </w:rPr>
        <w:t>(</w:t>
      </w:r>
      <w:r>
        <w:rPr>
          <w:rFonts w:ascii="微软雅黑" w:hAnsi="微软雅黑" w:eastAsia="微软雅黑" w:cs="微软雅黑"/>
          <w:spacing w:val="1"/>
          <w:sz w:val="20"/>
          <w:szCs w:val="20"/>
        </w:rPr>
        <w:t>签字</w:t>
      </w:r>
      <w:r>
        <w:rPr>
          <w:rFonts w:ascii="宋体" w:hAnsi="宋体" w:eastAsia="宋体" w:cs="宋体"/>
          <w:spacing w:val="1"/>
          <w:sz w:val="20"/>
          <w:szCs w:val="20"/>
        </w:rPr>
        <w:t>)</w:t>
      </w:r>
      <w:r>
        <w:rPr>
          <w:rFonts w:ascii="微软雅黑" w:hAnsi="微软雅黑" w:eastAsia="微软雅黑" w:cs="微软雅黑"/>
          <w:spacing w:val="1"/>
          <w:sz w:val="20"/>
          <w:szCs w:val="20"/>
        </w:rPr>
        <w:t>：</w:t>
      </w:r>
      <w:r>
        <w:rPr>
          <w:rFonts w:ascii="微软雅黑" w:hAnsi="微软雅黑" w:eastAsia="微软雅黑" w:cs="微软雅黑"/>
          <w:spacing w:val="-1"/>
          <w:sz w:val="20"/>
          <w:szCs w:val="20"/>
        </w:rPr>
        <w:t>电话：传真：开户银</w:t>
      </w:r>
      <w:r>
        <w:rPr>
          <w:rFonts w:ascii="微软雅黑" w:hAnsi="微软雅黑" w:eastAsia="微软雅黑" w:cs="微软雅黑"/>
          <w:sz w:val="20"/>
          <w:szCs w:val="20"/>
        </w:rPr>
        <w:t>行：</w:t>
      </w:r>
      <w:r>
        <w:rPr>
          <w:rFonts w:ascii="微软雅黑" w:hAnsi="微软雅黑" w:eastAsia="微软雅黑" w:cs="微软雅黑"/>
          <w:spacing w:val="-1"/>
          <w:sz w:val="20"/>
          <w:szCs w:val="20"/>
        </w:rPr>
        <w:t>账号：</w:t>
      </w:r>
      <w:r>
        <w:rPr>
          <w:rFonts w:ascii="微软雅黑" w:hAnsi="微软雅黑" w:eastAsia="微软雅黑" w:cs="微软雅黑"/>
          <w:spacing w:val="11"/>
          <w:sz w:val="20"/>
          <w:szCs w:val="20"/>
        </w:rPr>
        <w:t>邮</w:t>
      </w:r>
      <w:r>
        <w:rPr>
          <w:rFonts w:ascii="微软雅黑" w:hAnsi="微软雅黑" w:eastAsia="微软雅黑" w:cs="微软雅黑"/>
          <w:spacing w:val="8"/>
          <w:sz w:val="20"/>
          <w:szCs w:val="20"/>
        </w:rPr>
        <w:t>政编码：</w:t>
      </w:r>
    </w:p>
    <w:p>
      <w:pPr>
        <w:spacing w:line="14" w:lineRule="auto"/>
        <w:rPr>
          <w:sz w:val="2"/>
        </w:rPr>
      </w:pPr>
      <w:r>
        <w:rPr>
          <w:sz w:val="2"/>
          <w:szCs w:val="2"/>
        </w:rPr>
        <w:br w:type="column"/>
      </w:r>
    </w:p>
    <w:p>
      <w:pPr>
        <w:spacing w:before="53" w:line="234" w:lineRule="auto"/>
        <w:ind w:left="1"/>
        <w:rPr>
          <w:rFonts w:hint="eastAsia" w:ascii="微软雅黑" w:hAnsi="微软雅黑" w:eastAsia="微软雅黑" w:cs="微软雅黑"/>
          <w:sz w:val="20"/>
          <w:szCs w:val="20"/>
          <w:lang w:eastAsia="zh-CN"/>
        </w:rPr>
      </w:pPr>
      <w:r>
        <w:rPr>
          <w:rFonts w:ascii="微软雅黑" w:hAnsi="微软雅黑" w:eastAsia="微软雅黑" w:cs="微软雅黑"/>
          <w:spacing w:val="13"/>
          <w:sz w:val="20"/>
          <w:szCs w:val="20"/>
        </w:rPr>
        <w:t>承</w:t>
      </w:r>
      <w:r>
        <w:rPr>
          <w:rFonts w:ascii="微软雅黑" w:hAnsi="微软雅黑" w:eastAsia="微软雅黑" w:cs="微软雅黑"/>
          <w:spacing w:val="7"/>
          <w:sz w:val="20"/>
          <w:szCs w:val="20"/>
        </w:rPr>
        <w:t>包人</w:t>
      </w:r>
      <w:r>
        <w:rPr>
          <w:rFonts w:ascii="宋体" w:hAnsi="宋体" w:eastAsia="宋体" w:cs="宋体"/>
          <w:spacing w:val="7"/>
          <w:sz w:val="20"/>
          <w:szCs w:val="20"/>
        </w:rPr>
        <w:t>(</w:t>
      </w:r>
      <w:r>
        <w:rPr>
          <w:rFonts w:ascii="微软雅黑" w:hAnsi="微软雅黑" w:eastAsia="微软雅黑" w:cs="微软雅黑"/>
          <w:spacing w:val="7"/>
          <w:sz w:val="20"/>
          <w:szCs w:val="20"/>
        </w:rPr>
        <w:t>公章</w:t>
      </w:r>
      <w:r>
        <w:rPr>
          <w:rFonts w:ascii="宋体" w:hAnsi="宋体" w:eastAsia="宋体" w:cs="宋体"/>
          <w:spacing w:val="7"/>
          <w:sz w:val="20"/>
          <w:szCs w:val="20"/>
        </w:rPr>
        <w:t>)</w:t>
      </w:r>
      <w:r>
        <w:rPr>
          <w:rFonts w:ascii="微软雅黑" w:hAnsi="微软雅黑" w:eastAsia="微软雅黑" w:cs="微软雅黑"/>
          <w:spacing w:val="7"/>
          <w:sz w:val="20"/>
          <w:szCs w:val="20"/>
        </w:rPr>
        <w:t>：</w:t>
      </w:r>
    </w:p>
    <w:p>
      <w:pPr>
        <w:spacing w:before="84"/>
        <w:rPr>
          <w:rFonts w:hint="eastAsia" w:ascii="微软雅黑" w:hAnsi="微软雅黑" w:eastAsia="微软雅黑" w:cs="微软雅黑"/>
          <w:sz w:val="20"/>
          <w:szCs w:val="20"/>
          <w:lang w:eastAsia="zh-CN"/>
        </w:rPr>
      </w:pPr>
      <w:r>
        <w:rPr>
          <w:rFonts w:ascii="微软雅黑" w:hAnsi="微软雅黑" w:eastAsia="微软雅黑" w:cs="微软雅黑"/>
          <w:spacing w:val="9"/>
          <w:sz w:val="20"/>
          <w:szCs w:val="20"/>
        </w:rPr>
        <w:t>地址：</w:t>
      </w:r>
    </w:p>
    <w:p>
      <w:pPr>
        <w:spacing w:before="77" w:line="234" w:lineRule="auto"/>
        <w:ind w:left="1"/>
        <w:rPr>
          <w:rFonts w:hint="eastAsia" w:ascii="微软雅黑" w:hAnsi="微软雅黑" w:eastAsia="微软雅黑" w:cs="微软雅黑"/>
          <w:sz w:val="20"/>
          <w:szCs w:val="20"/>
          <w:lang w:eastAsia="zh-CN"/>
        </w:rPr>
      </w:pPr>
      <w:r>
        <w:rPr>
          <w:rFonts w:ascii="微软雅黑" w:hAnsi="微软雅黑" w:eastAsia="微软雅黑" w:cs="微软雅黑"/>
          <w:spacing w:val="10"/>
          <w:sz w:val="20"/>
          <w:szCs w:val="20"/>
        </w:rPr>
        <w:t>法</w:t>
      </w:r>
      <w:r>
        <w:rPr>
          <w:rFonts w:ascii="微软雅黑" w:hAnsi="微软雅黑" w:eastAsia="微软雅黑" w:cs="微软雅黑"/>
          <w:spacing w:val="8"/>
          <w:sz w:val="20"/>
          <w:szCs w:val="20"/>
        </w:rPr>
        <w:t>定代表人</w:t>
      </w:r>
      <w:r>
        <w:rPr>
          <w:rFonts w:ascii="宋体" w:hAnsi="宋体" w:eastAsia="宋体" w:cs="宋体"/>
          <w:spacing w:val="8"/>
          <w:sz w:val="20"/>
          <w:szCs w:val="20"/>
        </w:rPr>
        <w:t>(</w:t>
      </w:r>
      <w:r>
        <w:rPr>
          <w:rFonts w:ascii="微软雅黑" w:hAnsi="微软雅黑" w:eastAsia="微软雅黑" w:cs="微软雅黑"/>
          <w:spacing w:val="8"/>
          <w:sz w:val="20"/>
          <w:szCs w:val="20"/>
        </w:rPr>
        <w:t>签字</w:t>
      </w:r>
      <w:r>
        <w:rPr>
          <w:rFonts w:ascii="宋体" w:hAnsi="宋体" w:eastAsia="宋体" w:cs="宋体"/>
          <w:spacing w:val="8"/>
          <w:sz w:val="20"/>
          <w:szCs w:val="20"/>
        </w:rPr>
        <w:t>)</w:t>
      </w:r>
      <w:r>
        <w:rPr>
          <w:rFonts w:ascii="微软雅黑" w:hAnsi="微软雅黑" w:eastAsia="微软雅黑" w:cs="微软雅黑"/>
          <w:spacing w:val="8"/>
          <w:sz w:val="20"/>
          <w:szCs w:val="20"/>
        </w:rPr>
        <w:t>：</w:t>
      </w:r>
    </w:p>
    <w:p>
      <w:pPr>
        <w:spacing w:before="85" w:line="235" w:lineRule="auto"/>
        <w:ind w:left="2"/>
        <w:rPr>
          <w:rFonts w:hint="eastAsia" w:ascii="微软雅黑" w:hAnsi="微软雅黑" w:eastAsia="微软雅黑" w:cs="微软雅黑"/>
          <w:sz w:val="20"/>
          <w:szCs w:val="20"/>
          <w:lang w:eastAsia="zh-CN"/>
        </w:rPr>
      </w:pPr>
      <w:r>
        <w:rPr>
          <w:rFonts w:ascii="微软雅黑" w:hAnsi="微软雅黑" w:eastAsia="微软雅黑" w:cs="微软雅黑"/>
          <w:spacing w:val="8"/>
          <w:sz w:val="20"/>
          <w:szCs w:val="20"/>
        </w:rPr>
        <w:t>委托代理人</w:t>
      </w:r>
      <w:r>
        <w:rPr>
          <w:rFonts w:ascii="宋体" w:hAnsi="宋体" w:eastAsia="宋体" w:cs="宋体"/>
          <w:spacing w:val="8"/>
          <w:sz w:val="20"/>
          <w:szCs w:val="20"/>
        </w:rPr>
        <w:t>(</w:t>
      </w:r>
      <w:r>
        <w:rPr>
          <w:rFonts w:ascii="微软雅黑" w:hAnsi="微软雅黑" w:eastAsia="微软雅黑" w:cs="微软雅黑"/>
          <w:spacing w:val="8"/>
          <w:sz w:val="20"/>
          <w:szCs w:val="20"/>
        </w:rPr>
        <w:t>签字</w:t>
      </w:r>
      <w:r>
        <w:rPr>
          <w:rFonts w:ascii="宋体" w:hAnsi="宋体" w:eastAsia="宋体" w:cs="宋体"/>
          <w:spacing w:val="8"/>
          <w:sz w:val="20"/>
          <w:szCs w:val="20"/>
        </w:rPr>
        <w:t>)</w:t>
      </w:r>
      <w:r>
        <w:rPr>
          <w:rFonts w:ascii="微软雅黑" w:hAnsi="微软雅黑" w:eastAsia="微软雅黑" w:cs="微软雅黑"/>
          <w:spacing w:val="8"/>
          <w:sz w:val="20"/>
          <w:szCs w:val="20"/>
        </w:rPr>
        <w:t>：</w:t>
      </w:r>
    </w:p>
    <w:p>
      <w:pPr>
        <w:spacing w:before="84" w:line="235" w:lineRule="auto"/>
        <w:ind w:left="11"/>
        <w:rPr>
          <w:rFonts w:hint="eastAsia" w:ascii="微软雅黑" w:hAnsi="微软雅黑" w:eastAsia="微软雅黑" w:cs="微软雅黑"/>
          <w:sz w:val="20"/>
          <w:szCs w:val="20"/>
          <w:lang w:eastAsia="zh-CN"/>
        </w:rPr>
      </w:pPr>
      <w:r>
        <w:rPr>
          <w:rFonts w:ascii="微软雅黑" w:hAnsi="微软雅黑" w:eastAsia="微软雅黑" w:cs="微软雅黑"/>
          <w:spacing w:val="8"/>
          <w:sz w:val="20"/>
          <w:szCs w:val="20"/>
        </w:rPr>
        <w:t>电</w:t>
      </w:r>
      <w:r>
        <w:rPr>
          <w:rFonts w:ascii="微软雅黑" w:hAnsi="微软雅黑" w:eastAsia="微软雅黑" w:cs="微软雅黑"/>
          <w:spacing w:val="7"/>
          <w:sz w:val="20"/>
          <w:szCs w:val="20"/>
        </w:rPr>
        <w:t>话：</w:t>
      </w:r>
    </w:p>
    <w:p>
      <w:pPr>
        <w:spacing w:before="84" w:line="234" w:lineRule="auto"/>
        <w:ind w:left="1"/>
        <w:rPr>
          <w:rFonts w:hint="eastAsia" w:ascii="微软雅黑" w:hAnsi="微软雅黑" w:eastAsia="微软雅黑" w:cs="微软雅黑"/>
          <w:sz w:val="20"/>
          <w:szCs w:val="20"/>
          <w:lang w:eastAsia="zh-CN"/>
        </w:rPr>
      </w:pPr>
      <w:r>
        <w:rPr>
          <w:rFonts w:ascii="微软雅黑" w:hAnsi="微软雅黑" w:eastAsia="微软雅黑" w:cs="微软雅黑"/>
          <w:spacing w:val="9"/>
          <w:sz w:val="20"/>
          <w:szCs w:val="20"/>
        </w:rPr>
        <w:t>传真</w:t>
      </w:r>
      <w:r>
        <w:rPr>
          <w:rFonts w:ascii="微软雅黑" w:hAnsi="微软雅黑" w:eastAsia="微软雅黑" w:cs="微软雅黑"/>
          <w:spacing w:val="8"/>
          <w:sz w:val="20"/>
          <w:szCs w:val="20"/>
        </w:rPr>
        <w:t>：</w:t>
      </w:r>
    </w:p>
    <w:p>
      <w:pPr>
        <w:spacing w:before="86" w:line="233" w:lineRule="auto"/>
        <w:ind w:left="2"/>
        <w:rPr>
          <w:rFonts w:hint="eastAsia" w:ascii="微软雅黑" w:hAnsi="微软雅黑" w:eastAsia="微软雅黑" w:cs="微软雅黑"/>
          <w:sz w:val="20"/>
          <w:szCs w:val="20"/>
          <w:lang w:eastAsia="zh-CN"/>
        </w:rPr>
      </w:pPr>
      <w:r>
        <w:rPr>
          <w:rFonts w:ascii="微软雅黑" w:hAnsi="微软雅黑" w:eastAsia="微软雅黑" w:cs="微软雅黑"/>
          <w:spacing w:val="8"/>
          <w:sz w:val="20"/>
          <w:szCs w:val="20"/>
        </w:rPr>
        <w:t>开户银行：</w:t>
      </w:r>
    </w:p>
    <w:p>
      <w:pPr>
        <w:spacing w:before="86" w:line="234" w:lineRule="auto"/>
        <w:ind w:left="2"/>
        <w:rPr>
          <w:rFonts w:hint="eastAsia" w:ascii="微软雅黑" w:hAnsi="微软雅黑" w:eastAsia="微软雅黑" w:cs="微软雅黑"/>
          <w:sz w:val="20"/>
          <w:szCs w:val="20"/>
          <w:lang w:eastAsia="zh-CN"/>
        </w:rPr>
      </w:pPr>
      <w:r>
        <w:rPr>
          <w:rFonts w:ascii="微软雅黑" w:hAnsi="微软雅黑" w:eastAsia="微软雅黑" w:cs="微软雅黑"/>
          <w:spacing w:val="12"/>
          <w:sz w:val="20"/>
          <w:szCs w:val="20"/>
        </w:rPr>
        <w:t>账</w:t>
      </w:r>
      <w:r>
        <w:rPr>
          <w:rFonts w:ascii="微软雅黑" w:hAnsi="微软雅黑" w:eastAsia="微软雅黑" w:cs="微软雅黑"/>
          <w:spacing w:val="8"/>
          <w:sz w:val="20"/>
          <w:szCs w:val="20"/>
        </w:rPr>
        <w:t>号：</w:t>
      </w:r>
    </w:p>
    <w:p>
      <w:pPr>
        <w:spacing w:before="86" w:line="189" w:lineRule="auto"/>
        <w:ind w:left="13"/>
        <w:rPr>
          <w:rFonts w:hint="eastAsia" w:ascii="微软雅黑" w:hAnsi="微软雅黑" w:eastAsia="微软雅黑" w:cs="微软雅黑"/>
          <w:sz w:val="20"/>
          <w:szCs w:val="20"/>
          <w:lang w:eastAsia="zh-CN"/>
        </w:rPr>
      </w:pPr>
      <w:r>
        <w:rPr>
          <w:rFonts w:ascii="微软雅黑" w:hAnsi="微软雅黑" w:eastAsia="微软雅黑" w:cs="微软雅黑"/>
          <w:spacing w:val="6"/>
          <w:sz w:val="20"/>
          <w:szCs w:val="20"/>
        </w:rPr>
        <w:t>邮政编码：</w:t>
      </w:r>
    </w:p>
    <w:p>
      <w:pPr>
        <w:sectPr>
          <w:type w:val="continuous"/>
          <w:pgSz w:w="11906" w:h="16839"/>
          <w:pgMar w:top="400" w:right="1441" w:bottom="1206" w:left="1453" w:header="0" w:footer="998" w:gutter="0"/>
          <w:pgNumType w:fmt="decimal"/>
          <w:cols w:equalWidth="0" w:num="2">
            <w:col w:w="3354" w:space="100"/>
            <w:col w:w="5558"/>
          </w:cols>
        </w:sectPr>
      </w:pPr>
    </w:p>
    <w:p>
      <w:pPr>
        <w:spacing w:before="94" w:line="223" w:lineRule="auto"/>
        <w:ind w:left="55"/>
        <w:rPr>
          <w:rFonts w:ascii="仿宋" w:hAnsi="仿宋" w:eastAsia="仿宋" w:cs="仿宋"/>
          <w:sz w:val="29"/>
          <w:szCs w:val="29"/>
        </w:rPr>
      </w:pPr>
      <w:r>
        <w:rPr>
          <w:rFonts w:ascii="仿宋" w:hAnsi="仿宋" w:eastAsia="仿宋" w:cs="仿宋"/>
          <w:spacing w:val="-16"/>
          <w:sz w:val="29"/>
          <w:szCs w:val="29"/>
        </w:rPr>
        <w:t>附件</w:t>
      </w:r>
      <w:r>
        <w:rPr>
          <w:rFonts w:ascii="Times New Roman" w:hAnsi="Times New Roman" w:eastAsia="Times New Roman" w:cs="Times New Roman"/>
          <w:spacing w:val="-16"/>
          <w:sz w:val="29"/>
          <w:szCs w:val="29"/>
        </w:rPr>
        <w:t>4</w:t>
      </w:r>
      <w:r>
        <w:rPr>
          <w:rFonts w:ascii="仿宋" w:hAnsi="仿宋" w:eastAsia="仿宋" w:cs="仿宋"/>
          <w:spacing w:val="-16"/>
          <w:sz w:val="29"/>
          <w:szCs w:val="29"/>
        </w:rPr>
        <w:t>：</w:t>
      </w:r>
    </w:p>
    <w:p>
      <w:pPr>
        <w:spacing w:before="243" w:line="227" w:lineRule="auto"/>
        <w:ind w:left="3049"/>
        <w:rPr>
          <w:rFonts w:ascii="黑体" w:hAnsi="黑体" w:eastAsia="黑体" w:cs="黑体"/>
          <w:sz w:val="29"/>
          <w:szCs w:val="29"/>
        </w:rPr>
      </w:pPr>
      <w:r>
        <w:rPr>
          <w:rFonts w:ascii="黑体" w:hAnsi="黑体" w:eastAsia="黑体" w:cs="黑体"/>
          <w:spacing w:val="11"/>
          <w:sz w:val="29"/>
          <w:szCs w:val="29"/>
        </w:rPr>
        <w:t>主</w:t>
      </w:r>
      <w:r>
        <w:rPr>
          <w:rFonts w:ascii="黑体" w:hAnsi="黑体" w:eastAsia="黑体" w:cs="黑体"/>
          <w:spacing w:val="8"/>
          <w:sz w:val="29"/>
          <w:szCs w:val="29"/>
        </w:rPr>
        <w:t>要建设工程文件目录</w:t>
      </w:r>
    </w:p>
    <w:p>
      <w:pPr>
        <w:spacing w:line="144" w:lineRule="exact"/>
      </w:pPr>
    </w:p>
    <w:tbl>
      <w:tblPr>
        <w:tblStyle w:val="9"/>
        <w:tblW w:w="904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1272"/>
        <w:gridCol w:w="1446"/>
        <w:gridCol w:w="1239"/>
        <w:gridCol w:w="1446"/>
        <w:gridCol w:w="1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1962" w:type="dxa"/>
            <w:tcBorders>
              <w:left w:val="single" w:color="000000" w:sz="10" w:space="0"/>
              <w:right w:val="single" w:color="000000" w:sz="4" w:space="0"/>
            </w:tcBorders>
          </w:tcPr>
          <w:p>
            <w:pPr>
              <w:spacing w:before="138" w:line="216" w:lineRule="auto"/>
              <w:ind w:left="427"/>
              <w:rPr>
                <w:rFonts w:ascii="仿宋" w:hAnsi="仿宋" w:eastAsia="仿宋" w:cs="仿宋"/>
                <w:sz w:val="28"/>
                <w:szCs w:val="28"/>
              </w:rPr>
            </w:pPr>
            <w:r>
              <w:rPr>
                <w:rFonts w:ascii="仿宋" w:hAnsi="仿宋" w:eastAsia="仿宋" w:cs="仿宋"/>
                <w:spacing w:val="-8"/>
                <w:sz w:val="28"/>
                <w:szCs w:val="28"/>
              </w:rPr>
              <w:t>文</w:t>
            </w:r>
            <w:r>
              <w:rPr>
                <w:rFonts w:ascii="仿宋" w:hAnsi="仿宋" w:eastAsia="仿宋" w:cs="仿宋"/>
                <w:spacing w:val="-5"/>
                <w:sz w:val="28"/>
                <w:szCs w:val="28"/>
              </w:rPr>
              <w:t>件名称</w:t>
            </w:r>
          </w:p>
        </w:tc>
        <w:tc>
          <w:tcPr>
            <w:tcW w:w="1272" w:type="dxa"/>
            <w:tcBorders>
              <w:left w:val="single" w:color="000000" w:sz="4" w:space="0"/>
              <w:right w:val="single" w:color="000000" w:sz="4" w:space="0"/>
            </w:tcBorders>
          </w:tcPr>
          <w:p>
            <w:pPr>
              <w:spacing w:before="136" w:line="219" w:lineRule="auto"/>
              <w:ind w:left="360"/>
              <w:rPr>
                <w:rFonts w:ascii="仿宋" w:hAnsi="仿宋" w:eastAsia="仿宋" w:cs="仿宋"/>
                <w:sz w:val="28"/>
                <w:szCs w:val="28"/>
              </w:rPr>
            </w:pPr>
            <w:r>
              <w:rPr>
                <w:rFonts w:ascii="仿宋" w:hAnsi="仿宋" w:eastAsia="仿宋" w:cs="仿宋"/>
                <w:spacing w:val="-7"/>
                <w:sz w:val="28"/>
                <w:szCs w:val="28"/>
              </w:rPr>
              <w:t>套</w:t>
            </w:r>
            <w:r>
              <w:rPr>
                <w:rFonts w:ascii="仿宋" w:hAnsi="仿宋" w:eastAsia="仿宋" w:cs="仿宋"/>
                <w:spacing w:val="-6"/>
                <w:sz w:val="28"/>
                <w:szCs w:val="28"/>
              </w:rPr>
              <w:t>数</w:t>
            </w:r>
          </w:p>
        </w:tc>
        <w:tc>
          <w:tcPr>
            <w:tcW w:w="1446" w:type="dxa"/>
            <w:tcBorders>
              <w:left w:val="single" w:color="000000" w:sz="4" w:space="0"/>
              <w:right w:val="single" w:color="000000" w:sz="4" w:space="0"/>
            </w:tcBorders>
          </w:tcPr>
          <w:p>
            <w:pPr>
              <w:spacing w:before="137" w:line="226" w:lineRule="auto"/>
              <w:ind w:left="111"/>
              <w:rPr>
                <w:rFonts w:ascii="仿宋" w:hAnsi="仿宋" w:eastAsia="仿宋" w:cs="仿宋"/>
                <w:sz w:val="27"/>
                <w:szCs w:val="27"/>
              </w:rPr>
            </w:pPr>
            <w:r>
              <w:rPr>
                <w:rFonts w:ascii="仿宋" w:hAnsi="仿宋" w:eastAsia="仿宋" w:cs="仿宋"/>
                <w:spacing w:val="-11"/>
                <w:w w:val="87"/>
                <w:sz w:val="27"/>
                <w:szCs w:val="27"/>
              </w:rPr>
              <w:t>费用(元)</w:t>
            </w:r>
          </w:p>
        </w:tc>
        <w:tc>
          <w:tcPr>
            <w:tcW w:w="1239" w:type="dxa"/>
            <w:tcBorders>
              <w:left w:val="single" w:color="000000" w:sz="4" w:space="0"/>
              <w:right w:val="single" w:color="000000" w:sz="4" w:space="0"/>
            </w:tcBorders>
          </w:tcPr>
          <w:p>
            <w:pPr>
              <w:spacing w:before="136" w:line="221" w:lineRule="auto"/>
              <w:ind w:left="349"/>
              <w:rPr>
                <w:rFonts w:ascii="仿宋" w:hAnsi="仿宋" w:eastAsia="仿宋" w:cs="仿宋"/>
                <w:sz w:val="28"/>
                <w:szCs w:val="28"/>
              </w:rPr>
            </w:pPr>
            <w:r>
              <w:rPr>
                <w:rFonts w:ascii="仿宋" w:hAnsi="仿宋" w:eastAsia="仿宋" w:cs="仿宋"/>
                <w:spacing w:val="-6"/>
                <w:sz w:val="28"/>
                <w:szCs w:val="28"/>
              </w:rPr>
              <w:t>质</w:t>
            </w:r>
            <w:r>
              <w:rPr>
                <w:rFonts w:ascii="仿宋" w:hAnsi="仿宋" w:eastAsia="仿宋" w:cs="仿宋"/>
                <w:spacing w:val="-5"/>
                <w:sz w:val="28"/>
                <w:szCs w:val="28"/>
              </w:rPr>
              <w:t>量</w:t>
            </w:r>
          </w:p>
        </w:tc>
        <w:tc>
          <w:tcPr>
            <w:tcW w:w="1446" w:type="dxa"/>
            <w:tcBorders>
              <w:left w:val="single" w:color="000000" w:sz="4" w:space="0"/>
              <w:right w:val="single" w:color="000000" w:sz="4" w:space="0"/>
            </w:tcBorders>
          </w:tcPr>
          <w:p>
            <w:pPr>
              <w:spacing w:before="136" w:line="219" w:lineRule="auto"/>
              <w:ind w:left="182"/>
              <w:rPr>
                <w:rFonts w:ascii="仿宋" w:hAnsi="仿宋" w:eastAsia="仿宋" w:cs="仿宋"/>
                <w:sz w:val="28"/>
                <w:szCs w:val="28"/>
              </w:rPr>
            </w:pPr>
            <w:r>
              <w:rPr>
                <w:rFonts w:ascii="仿宋" w:hAnsi="仿宋" w:eastAsia="仿宋" w:cs="仿宋"/>
                <w:spacing w:val="-6"/>
                <w:sz w:val="28"/>
                <w:szCs w:val="28"/>
              </w:rPr>
              <w:t>移</w:t>
            </w:r>
            <w:r>
              <w:rPr>
                <w:rFonts w:ascii="仿宋" w:hAnsi="仿宋" w:eastAsia="仿宋" w:cs="仿宋"/>
                <w:spacing w:val="-4"/>
                <w:sz w:val="28"/>
                <w:szCs w:val="28"/>
              </w:rPr>
              <w:t>交时间</w:t>
            </w:r>
          </w:p>
        </w:tc>
        <w:tc>
          <w:tcPr>
            <w:tcW w:w="1677" w:type="dxa"/>
            <w:tcBorders>
              <w:left w:val="single" w:color="000000" w:sz="4" w:space="0"/>
              <w:right w:val="single" w:color="000000" w:sz="10" w:space="0"/>
            </w:tcBorders>
          </w:tcPr>
          <w:p>
            <w:pPr>
              <w:spacing w:before="136" w:line="219" w:lineRule="auto"/>
              <w:ind w:left="436"/>
              <w:rPr>
                <w:rFonts w:ascii="仿宋" w:hAnsi="仿宋" w:eastAsia="仿宋" w:cs="仿宋"/>
                <w:sz w:val="28"/>
                <w:szCs w:val="28"/>
              </w:rPr>
            </w:pPr>
            <w:r>
              <w:rPr>
                <w:rFonts w:ascii="仿宋" w:hAnsi="仿宋" w:eastAsia="仿宋" w:cs="仿宋"/>
                <w:spacing w:val="-6"/>
                <w:sz w:val="28"/>
                <w:szCs w:val="28"/>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1962" w:type="dxa"/>
            <w:tcBorders>
              <w:left w:val="single" w:color="000000" w:sz="10" w:space="0"/>
              <w:right w:val="single" w:color="000000" w:sz="4" w:space="0"/>
            </w:tcBorders>
          </w:tcPr>
          <w:p/>
        </w:tc>
        <w:tc>
          <w:tcPr>
            <w:tcW w:w="1272"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239" w:type="dxa"/>
            <w:tcBorders>
              <w:left w:val="single" w:color="000000" w:sz="4" w:space="0"/>
              <w:right w:val="single" w:color="000000" w:sz="4" w:space="0"/>
            </w:tcBorders>
          </w:tcPr>
          <w:p/>
        </w:tc>
        <w:tc>
          <w:tcPr>
            <w:tcW w:w="1446" w:type="dxa"/>
            <w:tcBorders>
              <w:left w:val="single" w:color="000000" w:sz="4" w:space="0"/>
              <w:right w:val="single" w:color="000000" w:sz="4" w:space="0"/>
            </w:tcBorders>
          </w:tcPr>
          <w:p/>
        </w:tc>
        <w:tc>
          <w:tcPr>
            <w:tcW w:w="1677" w:type="dxa"/>
            <w:tcBorders>
              <w:left w:val="single" w:color="000000" w:sz="4" w:space="0"/>
              <w:right w:val="single" w:color="000000" w:sz="10" w:space="0"/>
            </w:tcBorders>
          </w:tcPr>
          <w:p/>
        </w:tc>
      </w:tr>
    </w:tbl>
    <w:p/>
    <w:p>
      <w:pPr>
        <w:sectPr>
          <w:footerReference r:id="rId41" w:type="default"/>
          <w:pgSz w:w="11906" w:h="16839"/>
          <w:pgMar w:top="400" w:right="1419" w:bottom="1206" w:left="1418" w:header="0" w:footer="998" w:gutter="0"/>
          <w:pgNumType w:fmt="decimal"/>
          <w:cols w:space="720" w:num="1"/>
        </w:sectPr>
      </w:pPr>
    </w:p>
    <w:p>
      <w:pPr>
        <w:spacing w:line="279" w:lineRule="auto"/>
      </w:pPr>
    </w:p>
    <w:p>
      <w:pPr>
        <w:spacing w:line="280" w:lineRule="auto"/>
      </w:pPr>
    </w:p>
    <w:p>
      <w:pPr>
        <w:spacing w:before="94" w:line="223" w:lineRule="auto"/>
        <w:ind w:left="440"/>
        <w:rPr>
          <w:rFonts w:ascii="仿宋" w:hAnsi="仿宋" w:eastAsia="仿宋" w:cs="仿宋"/>
          <w:sz w:val="29"/>
          <w:szCs w:val="29"/>
        </w:rPr>
      </w:pPr>
      <w:r>
        <w:rPr>
          <w:rFonts w:ascii="仿宋" w:hAnsi="仿宋" w:eastAsia="仿宋" w:cs="仿宋"/>
          <w:spacing w:val="-16"/>
          <w:sz w:val="29"/>
          <w:szCs w:val="29"/>
        </w:rPr>
        <w:t>附件</w:t>
      </w:r>
      <w:r>
        <w:rPr>
          <w:rFonts w:ascii="Times New Roman" w:hAnsi="Times New Roman" w:eastAsia="Times New Roman" w:cs="Times New Roman"/>
          <w:spacing w:val="-16"/>
          <w:sz w:val="29"/>
          <w:szCs w:val="29"/>
        </w:rPr>
        <w:t>5</w:t>
      </w:r>
      <w:r>
        <w:rPr>
          <w:rFonts w:ascii="仿宋" w:hAnsi="仿宋" w:eastAsia="仿宋" w:cs="仿宋"/>
          <w:spacing w:val="-16"/>
          <w:sz w:val="29"/>
          <w:szCs w:val="29"/>
        </w:rPr>
        <w:t>：</w:t>
      </w:r>
    </w:p>
    <w:p>
      <w:pPr>
        <w:spacing w:before="243" w:line="228" w:lineRule="auto"/>
        <w:ind w:left="2528"/>
        <w:rPr>
          <w:rFonts w:ascii="黑体" w:hAnsi="黑体" w:eastAsia="黑体" w:cs="黑体"/>
          <w:sz w:val="29"/>
          <w:szCs w:val="29"/>
        </w:rPr>
      </w:pPr>
      <w:r>
        <w:rPr>
          <w:rFonts w:ascii="黑体" w:hAnsi="黑体" w:eastAsia="黑体" w:cs="黑体"/>
          <w:spacing w:val="14"/>
          <w:sz w:val="29"/>
          <w:szCs w:val="29"/>
        </w:rPr>
        <w:t>承</w:t>
      </w:r>
      <w:r>
        <w:rPr>
          <w:rFonts w:ascii="黑体" w:hAnsi="黑体" w:eastAsia="黑体" w:cs="黑体"/>
          <w:spacing w:val="9"/>
          <w:sz w:val="29"/>
          <w:szCs w:val="29"/>
        </w:rPr>
        <w:t>包人用于本工程施工的机械设备表</w:t>
      </w:r>
    </w:p>
    <w:p>
      <w:pPr>
        <w:spacing w:line="143" w:lineRule="exact"/>
      </w:pPr>
    </w:p>
    <w:tbl>
      <w:tblPr>
        <w:tblStyle w:val="9"/>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2" w:hRule="atLeast"/>
        </w:trPr>
        <w:tc>
          <w:tcPr>
            <w:tcW w:w="1174" w:type="dxa"/>
            <w:tcBorders>
              <w:left w:val="single" w:color="000000" w:sz="10" w:space="0"/>
              <w:right w:val="single" w:color="000000" w:sz="4" w:space="0"/>
            </w:tcBorders>
          </w:tcPr>
          <w:p>
            <w:pPr>
              <w:spacing w:line="265" w:lineRule="auto"/>
            </w:pPr>
          </w:p>
          <w:p>
            <w:pPr>
              <w:spacing w:before="91" w:line="218" w:lineRule="auto"/>
              <w:ind w:left="298"/>
              <w:rPr>
                <w:rFonts w:ascii="仿宋" w:hAnsi="仿宋" w:eastAsia="仿宋" w:cs="仿宋"/>
                <w:sz w:val="28"/>
                <w:szCs w:val="28"/>
              </w:rPr>
            </w:pPr>
            <w:r>
              <w:rPr>
                <w:rFonts w:ascii="仿宋" w:hAnsi="仿宋" w:eastAsia="仿宋" w:cs="仿宋"/>
                <w:spacing w:val="-4"/>
                <w:sz w:val="28"/>
                <w:szCs w:val="28"/>
              </w:rPr>
              <w:t>序</w:t>
            </w:r>
            <w:r>
              <w:rPr>
                <w:rFonts w:ascii="仿宋" w:hAnsi="仿宋" w:eastAsia="仿宋" w:cs="仿宋"/>
                <w:spacing w:val="-3"/>
                <w:sz w:val="28"/>
                <w:szCs w:val="28"/>
              </w:rPr>
              <w:t>号</w:t>
            </w:r>
          </w:p>
        </w:tc>
        <w:tc>
          <w:tcPr>
            <w:tcW w:w="1414" w:type="dxa"/>
            <w:tcBorders>
              <w:left w:val="single" w:color="000000" w:sz="4" w:space="0"/>
              <w:right w:val="single" w:color="000000" w:sz="4" w:space="0"/>
            </w:tcBorders>
          </w:tcPr>
          <w:p>
            <w:pPr>
              <w:spacing w:before="137" w:line="253" w:lineRule="auto"/>
              <w:ind w:left="286" w:right="148" w:hanging="144"/>
              <w:rPr>
                <w:rFonts w:ascii="仿宋" w:hAnsi="仿宋" w:eastAsia="仿宋" w:cs="仿宋"/>
                <w:sz w:val="28"/>
                <w:szCs w:val="28"/>
              </w:rPr>
            </w:pPr>
            <w:r>
              <w:rPr>
                <w:rFonts w:ascii="仿宋" w:hAnsi="仿宋" w:eastAsia="仿宋" w:cs="仿宋"/>
                <w:spacing w:val="-2"/>
                <w:sz w:val="28"/>
                <w:szCs w:val="28"/>
              </w:rPr>
              <w:t>机械或设</w:t>
            </w:r>
            <w:r>
              <w:rPr>
                <w:rFonts w:ascii="仿宋" w:hAnsi="仿宋" w:eastAsia="仿宋" w:cs="仿宋"/>
                <w:spacing w:val="-5"/>
                <w:sz w:val="28"/>
                <w:szCs w:val="28"/>
              </w:rPr>
              <w:t>备</w:t>
            </w:r>
            <w:r>
              <w:rPr>
                <w:rFonts w:ascii="仿宋" w:hAnsi="仿宋" w:eastAsia="仿宋" w:cs="仿宋"/>
                <w:spacing w:val="-4"/>
                <w:sz w:val="28"/>
                <w:szCs w:val="28"/>
              </w:rPr>
              <w:t>名称</w:t>
            </w:r>
          </w:p>
        </w:tc>
        <w:tc>
          <w:tcPr>
            <w:tcW w:w="848" w:type="dxa"/>
            <w:tcBorders>
              <w:left w:val="single" w:color="000000" w:sz="4" w:space="0"/>
              <w:right w:val="single" w:color="000000" w:sz="4" w:space="0"/>
            </w:tcBorders>
          </w:tcPr>
          <w:p>
            <w:pPr>
              <w:spacing w:before="138" w:line="254" w:lineRule="auto"/>
              <w:ind w:left="156" w:right="142" w:hanging="3"/>
              <w:rPr>
                <w:rFonts w:ascii="仿宋" w:hAnsi="仿宋" w:eastAsia="仿宋" w:cs="仿宋"/>
                <w:sz w:val="28"/>
                <w:szCs w:val="28"/>
              </w:rPr>
            </w:pPr>
            <w:r>
              <w:rPr>
                <w:rFonts w:ascii="仿宋" w:hAnsi="仿宋" w:eastAsia="仿宋" w:cs="仿宋"/>
                <w:spacing w:val="-9"/>
                <w:sz w:val="28"/>
                <w:szCs w:val="28"/>
              </w:rPr>
              <w:t>规格</w:t>
            </w:r>
            <w:r>
              <w:rPr>
                <w:rFonts w:ascii="仿宋" w:hAnsi="仿宋" w:eastAsia="仿宋" w:cs="仿宋"/>
                <w:spacing w:val="-12"/>
                <w:sz w:val="28"/>
                <w:szCs w:val="28"/>
              </w:rPr>
              <w:t>型</w:t>
            </w:r>
            <w:r>
              <w:rPr>
                <w:rFonts w:ascii="仿宋" w:hAnsi="仿宋" w:eastAsia="仿宋" w:cs="仿宋"/>
                <w:spacing w:val="-10"/>
                <w:sz w:val="28"/>
                <w:szCs w:val="28"/>
              </w:rPr>
              <w:t>号</w:t>
            </w:r>
          </w:p>
        </w:tc>
        <w:tc>
          <w:tcPr>
            <w:tcW w:w="1055" w:type="dxa"/>
            <w:tcBorders>
              <w:left w:val="single" w:color="000000" w:sz="4" w:space="0"/>
              <w:right w:val="single" w:color="000000" w:sz="4" w:space="0"/>
            </w:tcBorders>
          </w:tcPr>
          <w:p>
            <w:pPr>
              <w:spacing w:line="264" w:lineRule="auto"/>
            </w:pPr>
          </w:p>
          <w:p>
            <w:pPr>
              <w:spacing w:before="92" w:line="219" w:lineRule="auto"/>
              <w:ind w:left="259"/>
              <w:rPr>
                <w:rFonts w:ascii="仿宋" w:hAnsi="仿宋" w:eastAsia="仿宋" w:cs="仿宋"/>
                <w:sz w:val="28"/>
                <w:szCs w:val="28"/>
              </w:rPr>
            </w:pPr>
            <w:r>
              <w:rPr>
                <w:rFonts w:ascii="仿宋" w:hAnsi="仿宋" w:eastAsia="仿宋" w:cs="仿宋"/>
                <w:spacing w:val="-9"/>
                <w:sz w:val="28"/>
                <w:szCs w:val="28"/>
              </w:rPr>
              <w:t>数</w:t>
            </w:r>
            <w:r>
              <w:rPr>
                <w:rFonts w:ascii="仿宋" w:hAnsi="仿宋" w:eastAsia="仿宋" w:cs="仿宋"/>
                <w:spacing w:val="-8"/>
                <w:sz w:val="28"/>
                <w:szCs w:val="28"/>
              </w:rPr>
              <w:t>量</w:t>
            </w:r>
          </w:p>
        </w:tc>
        <w:tc>
          <w:tcPr>
            <w:tcW w:w="878" w:type="dxa"/>
            <w:tcBorders>
              <w:left w:val="single" w:color="000000" w:sz="4" w:space="0"/>
              <w:right w:val="single" w:color="000000" w:sz="4" w:space="0"/>
            </w:tcBorders>
          </w:tcPr>
          <w:p>
            <w:pPr>
              <w:spacing w:line="266" w:lineRule="auto"/>
            </w:pPr>
          </w:p>
          <w:p>
            <w:pPr>
              <w:spacing w:before="91" w:line="219" w:lineRule="auto"/>
              <w:ind w:left="164"/>
              <w:rPr>
                <w:rFonts w:ascii="仿宋" w:hAnsi="仿宋" w:eastAsia="仿宋" w:cs="仿宋"/>
                <w:sz w:val="28"/>
                <w:szCs w:val="28"/>
              </w:rPr>
            </w:pPr>
            <w:r>
              <w:rPr>
                <w:rFonts w:ascii="仿宋" w:hAnsi="仿宋" w:eastAsia="仿宋" w:cs="仿宋"/>
                <w:spacing w:val="-6"/>
                <w:sz w:val="28"/>
                <w:szCs w:val="28"/>
              </w:rPr>
              <w:t>产</w:t>
            </w:r>
            <w:r>
              <w:rPr>
                <w:rFonts w:ascii="仿宋" w:hAnsi="仿宋" w:eastAsia="仿宋" w:cs="仿宋"/>
                <w:spacing w:val="-4"/>
                <w:sz w:val="28"/>
                <w:szCs w:val="28"/>
              </w:rPr>
              <w:t>地</w:t>
            </w:r>
          </w:p>
        </w:tc>
        <w:tc>
          <w:tcPr>
            <w:tcW w:w="1017" w:type="dxa"/>
            <w:tcBorders>
              <w:left w:val="single" w:color="000000" w:sz="4" w:space="0"/>
              <w:right w:val="single" w:color="000000" w:sz="4" w:space="0"/>
            </w:tcBorders>
          </w:tcPr>
          <w:p>
            <w:pPr>
              <w:spacing w:before="137" w:line="439" w:lineRule="exact"/>
              <w:ind w:left="245"/>
              <w:rPr>
                <w:rFonts w:ascii="仿宋" w:hAnsi="仿宋" w:eastAsia="仿宋" w:cs="仿宋"/>
                <w:sz w:val="28"/>
                <w:szCs w:val="28"/>
              </w:rPr>
            </w:pPr>
            <w:r>
              <w:rPr>
                <w:rFonts w:ascii="仿宋" w:hAnsi="仿宋" w:eastAsia="仿宋" w:cs="仿宋"/>
                <w:spacing w:val="-9"/>
                <w:position w:val="11"/>
                <w:sz w:val="28"/>
                <w:szCs w:val="28"/>
              </w:rPr>
              <w:t>制造</w:t>
            </w:r>
          </w:p>
          <w:p>
            <w:pPr>
              <w:spacing w:before="1" w:line="217" w:lineRule="auto"/>
              <w:ind w:left="239"/>
              <w:rPr>
                <w:rFonts w:ascii="仿宋" w:hAnsi="仿宋" w:eastAsia="仿宋" w:cs="仿宋"/>
                <w:sz w:val="28"/>
                <w:szCs w:val="28"/>
              </w:rPr>
            </w:pPr>
            <w:r>
              <w:rPr>
                <w:rFonts w:ascii="仿宋" w:hAnsi="仿宋" w:eastAsia="仿宋" w:cs="仿宋"/>
                <w:spacing w:val="-7"/>
                <w:sz w:val="28"/>
                <w:szCs w:val="28"/>
              </w:rPr>
              <w:t>年</w:t>
            </w:r>
            <w:r>
              <w:rPr>
                <w:rFonts w:ascii="仿宋" w:hAnsi="仿宋" w:eastAsia="仿宋" w:cs="仿宋"/>
                <w:spacing w:val="-6"/>
                <w:sz w:val="28"/>
                <w:szCs w:val="28"/>
              </w:rPr>
              <w:t>份</w:t>
            </w:r>
          </w:p>
        </w:tc>
        <w:tc>
          <w:tcPr>
            <w:tcW w:w="1476" w:type="dxa"/>
            <w:tcBorders>
              <w:left w:val="single" w:color="000000" w:sz="4" w:space="0"/>
              <w:right w:val="single" w:color="000000" w:sz="4" w:space="0"/>
            </w:tcBorders>
          </w:tcPr>
          <w:p>
            <w:pPr>
              <w:spacing w:before="137" w:line="268" w:lineRule="auto"/>
              <w:ind w:left="452" w:right="166" w:hanging="257"/>
              <w:rPr>
                <w:rFonts w:ascii="Times New Roman" w:hAnsi="Times New Roman" w:eastAsia="Times New Roman" w:cs="Times New Roman"/>
                <w:sz w:val="28"/>
                <w:szCs w:val="28"/>
              </w:rPr>
            </w:pPr>
            <w:r>
              <w:rPr>
                <w:rFonts w:ascii="仿宋" w:hAnsi="仿宋" w:eastAsia="仿宋" w:cs="仿宋"/>
                <w:spacing w:val="-5"/>
                <w:sz w:val="28"/>
                <w:szCs w:val="28"/>
              </w:rPr>
              <w:t>额</w:t>
            </w:r>
            <w:r>
              <w:rPr>
                <w:rFonts w:ascii="仿宋" w:hAnsi="仿宋" w:eastAsia="仿宋" w:cs="仿宋"/>
                <w:spacing w:val="-4"/>
                <w:sz w:val="28"/>
                <w:szCs w:val="28"/>
              </w:rPr>
              <w:t>定功率</w:t>
            </w:r>
            <w:r>
              <w:rPr>
                <w:rFonts w:ascii="Times New Roman" w:hAnsi="Times New Roman" w:eastAsia="Times New Roman" w:cs="Times New Roman"/>
                <w:spacing w:val="-3"/>
                <w:sz w:val="28"/>
                <w:szCs w:val="28"/>
              </w:rPr>
              <w:t>(</w:t>
            </w:r>
            <w:r>
              <w:rPr>
                <w:rFonts w:ascii="Times New Roman" w:hAnsi="Times New Roman" w:eastAsia="Times New Roman" w:cs="Times New Roman"/>
                <w:spacing w:val="-2"/>
                <w:sz w:val="28"/>
                <w:szCs w:val="28"/>
              </w:rPr>
              <w:t>kW)</w:t>
            </w:r>
          </w:p>
        </w:tc>
        <w:tc>
          <w:tcPr>
            <w:tcW w:w="1017" w:type="dxa"/>
            <w:tcBorders>
              <w:left w:val="single" w:color="000000" w:sz="4" w:space="0"/>
              <w:right w:val="single" w:color="000000" w:sz="4" w:space="0"/>
            </w:tcBorders>
          </w:tcPr>
          <w:p>
            <w:pPr>
              <w:spacing w:before="137" w:line="439" w:lineRule="exact"/>
              <w:ind w:left="261"/>
              <w:rPr>
                <w:rFonts w:ascii="仿宋" w:hAnsi="仿宋" w:eastAsia="仿宋" w:cs="仿宋"/>
                <w:sz w:val="28"/>
                <w:szCs w:val="28"/>
              </w:rPr>
            </w:pPr>
            <w:r>
              <w:rPr>
                <w:rFonts w:ascii="仿宋" w:hAnsi="仿宋" w:eastAsia="仿宋" w:cs="仿宋"/>
                <w:spacing w:val="-14"/>
                <w:position w:val="11"/>
                <w:sz w:val="28"/>
                <w:szCs w:val="28"/>
              </w:rPr>
              <w:t>生</w:t>
            </w:r>
            <w:r>
              <w:rPr>
                <w:rFonts w:ascii="仿宋" w:hAnsi="仿宋" w:eastAsia="仿宋" w:cs="仿宋"/>
                <w:spacing w:val="-13"/>
                <w:position w:val="11"/>
                <w:sz w:val="28"/>
                <w:szCs w:val="28"/>
              </w:rPr>
              <w:t>产</w:t>
            </w:r>
          </w:p>
          <w:p>
            <w:pPr>
              <w:spacing w:line="217" w:lineRule="auto"/>
              <w:ind w:left="268"/>
              <w:rPr>
                <w:rFonts w:ascii="仿宋" w:hAnsi="仿宋" w:eastAsia="仿宋" w:cs="仿宋"/>
                <w:sz w:val="28"/>
                <w:szCs w:val="28"/>
              </w:rPr>
            </w:pPr>
            <w:r>
              <w:rPr>
                <w:rFonts w:ascii="仿宋" w:hAnsi="仿宋" w:eastAsia="仿宋" w:cs="仿宋"/>
                <w:spacing w:val="-18"/>
                <w:sz w:val="28"/>
                <w:szCs w:val="28"/>
              </w:rPr>
              <w:t>能</w:t>
            </w:r>
            <w:r>
              <w:rPr>
                <w:rFonts w:ascii="仿宋" w:hAnsi="仿宋" w:eastAsia="仿宋" w:cs="仿宋"/>
                <w:spacing w:val="-16"/>
                <w:sz w:val="28"/>
                <w:szCs w:val="28"/>
              </w:rPr>
              <w:t>力</w:t>
            </w:r>
          </w:p>
        </w:tc>
        <w:tc>
          <w:tcPr>
            <w:tcW w:w="933" w:type="dxa"/>
            <w:tcBorders>
              <w:left w:val="single" w:color="000000" w:sz="4" w:space="0"/>
              <w:right w:val="single" w:color="000000" w:sz="10" w:space="0"/>
            </w:tcBorders>
          </w:tcPr>
          <w:p>
            <w:pPr>
              <w:spacing w:line="265" w:lineRule="auto"/>
            </w:pPr>
          </w:p>
          <w:p>
            <w:pPr>
              <w:spacing w:before="91" w:line="220" w:lineRule="auto"/>
              <w:ind w:left="200"/>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6"/>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1174" w:type="dxa"/>
            <w:tcBorders>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848" w:type="dxa"/>
            <w:tcBorders>
              <w:left w:val="single" w:color="000000" w:sz="4" w:space="0"/>
              <w:right w:val="single" w:color="000000" w:sz="4" w:space="0"/>
            </w:tcBorders>
          </w:tcPr>
          <w:p/>
        </w:tc>
        <w:tc>
          <w:tcPr>
            <w:tcW w:w="1055" w:type="dxa"/>
            <w:tcBorders>
              <w:left w:val="single" w:color="000000" w:sz="4" w:space="0"/>
              <w:right w:val="single" w:color="000000" w:sz="4" w:space="0"/>
            </w:tcBorders>
          </w:tcPr>
          <w:p/>
        </w:tc>
        <w:tc>
          <w:tcPr>
            <w:tcW w:w="878"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1476" w:type="dxa"/>
            <w:tcBorders>
              <w:left w:val="single" w:color="000000" w:sz="4" w:space="0"/>
              <w:right w:val="single" w:color="000000" w:sz="4" w:space="0"/>
            </w:tcBorders>
          </w:tcPr>
          <w:p/>
        </w:tc>
        <w:tc>
          <w:tcPr>
            <w:tcW w:w="1017" w:type="dxa"/>
            <w:tcBorders>
              <w:left w:val="single" w:color="000000" w:sz="4" w:space="0"/>
              <w:right w:val="single" w:color="000000" w:sz="4" w:space="0"/>
            </w:tcBorders>
          </w:tcPr>
          <w:p/>
        </w:tc>
        <w:tc>
          <w:tcPr>
            <w:tcW w:w="933" w:type="dxa"/>
            <w:tcBorders>
              <w:left w:val="single" w:color="000000" w:sz="4" w:space="0"/>
              <w:right w:val="single" w:color="000000" w:sz="10" w:space="0"/>
            </w:tcBorders>
          </w:tcPr>
          <w:p/>
        </w:tc>
      </w:tr>
    </w:tbl>
    <w:p/>
    <w:p>
      <w:pPr>
        <w:sectPr>
          <w:footerReference r:id="rId42" w:type="default"/>
          <w:pgSz w:w="11906" w:h="16839"/>
          <w:pgMar w:top="400" w:right="1034" w:bottom="1206" w:left="1033" w:header="0" w:footer="998" w:gutter="0"/>
          <w:pgNumType w:fmt="decimal"/>
          <w:cols w:space="720" w:num="1"/>
        </w:sectPr>
      </w:pPr>
    </w:p>
    <w:p>
      <w:pPr>
        <w:spacing w:line="262" w:lineRule="auto"/>
      </w:pPr>
    </w:p>
    <w:p>
      <w:pPr>
        <w:spacing w:before="94" w:line="223" w:lineRule="auto"/>
        <w:ind w:left="76"/>
        <w:rPr>
          <w:rFonts w:ascii="仿宋" w:hAnsi="仿宋" w:eastAsia="仿宋" w:cs="仿宋"/>
          <w:sz w:val="29"/>
          <w:szCs w:val="29"/>
        </w:rPr>
      </w:pPr>
      <w:r>
        <w:rPr>
          <w:rFonts w:ascii="仿宋" w:hAnsi="仿宋" w:eastAsia="仿宋" w:cs="仿宋"/>
          <w:spacing w:val="-16"/>
          <w:sz w:val="29"/>
          <w:szCs w:val="29"/>
        </w:rPr>
        <w:t>附件</w:t>
      </w:r>
      <w:r>
        <w:rPr>
          <w:rFonts w:ascii="Times New Roman" w:hAnsi="Times New Roman" w:eastAsia="Times New Roman" w:cs="Times New Roman"/>
          <w:spacing w:val="-16"/>
          <w:sz w:val="29"/>
          <w:szCs w:val="29"/>
        </w:rPr>
        <w:t>6</w:t>
      </w:r>
      <w:r>
        <w:rPr>
          <w:rFonts w:ascii="仿宋" w:hAnsi="仿宋" w:eastAsia="仿宋" w:cs="仿宋"/>
          <w:spacing w:val="-16"/>
          <w:sz w:val="29"/>
          <w:szCs w:val="29"/>
        </w:rPr>
        <w:t>：</w:t>
      </w:r>
    </w:p>
    <w:p>
      <w:pPr>
        <w:spacing w:before="89" w:line="227" w:lineRule="auto"/>
        <w:ind w:left="2764"/>
        <w:rPr>
          <w:rFonts w:ascii="黑体" w:hAnsi="黑体" w:eastAsia="黑体" w:cs="黑体"/>
          <w:sz w:val="29"/>
          <w:szCs w:val="29"/>
        </w:rPr>
      </w:pPr>
      <w:r>
        <w:rPr>
          <w:rFonts w:ascii="黑体" w:hAnsi="黑体" w:eastAsia="黑体" w:cs="黑体"/>
          <w:spacing w:val="10"/>
          <w:sz w:val="29"/>
          <w:szCs w:val="29"/>
        </w:rPr>
        <w:t>承</w:t>
      </w:r>
      <w:r>
        <w:rPr>
          <w:rFonts w:ascii="黑体" w:hAnsi="黑体" w:eastAsia="黑体" w:cs="黑体"/>
          <w:spacing w:val="9"/>
          <w:sz w:val="29"/>
          <w:szCs w:val="29"/>
        </w:rPr>
        <w:t>包人主要施工管理人员表</w:t>
      </w:r>
    </w:p>
    <w:p>
      <w:pPr>
        <w:spacing w:line="180" w:lineRule="exact"/>
      </w:pPr>
    </w:p>
    <w:tbl>
      <w:tblPr>
        <w:tblStyle w:val="9"/>
        <w:tblW w:w="921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7"/>
        <w:gridCol w:w="1327"/>
        <w:gridCol w:w="1061"/>
        <w:gridCol w:w="1061"/>
        <w:gridCol w:w="3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1" w:hRule="atLeast"/>
        </w:trPr>
        <w:tc>
          <w:tcPr>
            <w:tcW w:w="1767" w:type="dxa"/>
            <w:tcBorders>
              <w:left w:val="single" w:color="000000" w:sz="10" w:space="0"/>
              <w:right w:val="single" w:color="000000" w:sz="4" w:space="0"/>
            </w:tcBorders>
          </w:tcPr>
          <w:p>
            <w:pPr>
              <w:spacing w:line="265" w:lineRule="auto"/>
            </w:pPr>
          </w:p>
          <w:p>
            <w:pPr>
              <w:spacing w:before="91" w:line="216" w:lineRule="auto"/>
              <w:ind w:left="314"/>
              <w:rPr>
                <w:rFonts w:ascii="仿宋" w:hAnsi="仿宋" w:eastAsia="仿宋" w:cs="仿宋"/>
                <w:sz w:val="28"/>
                <w:szCs w:val="28"/>
              </w:rPr>
            </w:pPr>
            <w:r>
              <w:rPr>
                <w:rFonts w:ascii="仿宋" w:hAnsi="仿宋" w:eastAsia="仿宋" w:cs="仿宋"/>
                <w:spacing w:val="2"/>
                <w:sz w:val="28"/>
                <w:szCs w:val="28"/>
              </w:rPr>
              <w:t>名</w:t>
            </w:r>
            <w:r>
              <w:rPr>
                <w:rFonts w:ascii="仿宋" w:hAnsi="仿宋" w:eastAsia="仿宋" w:cs="仿宋"/>
                <w:spacing w:val="1"/>
                <w:sz w:val="28"/>
                <w:szCs w:val="28"/>
              </w:rPr>
              <w:t>称</w:t>
            </w:r>
          </w:p>
        </w:tc>
        <w:tc>
          <w:tcPr>
            <w:tcW w:w="1327" w:type="dxa"/>
            <w:tcBorders>
              <w:left w:val="single" w:color="000000" w:sz="4" w:space="0"/>
              <w:right w:val="single" w:color="000000" w:sz="4" w:space="0"/>
            </w:tcBorders>
          </w:tcPr>
          <w:p>
            <w:pPr>
              <w:spacing w:line="265" w:lineRule="auto"/>
            </w:pPr>
          </w:p>
          <w:p>
            <w:pPr>
              <w:spacing w:before="91" w:line="220" w:lineRule="auto"/>
              <w:ind w:left="383"/>
              <w:rPr>
                <w:rFonts w:ascii="仿宋" w:hAnsi="仿宋" w:eastAsia="仿宋" w:cs="仿宋"/>
                <w:sz w:val="28"/>
                <w:szCs w:val="28"/>
              </w:rPr>
            </w:pPr>
            <w:r>
              <w:rPr>
                <w:rFonts w:ascii="仿宋" w:hAnsi="仿宋" w:eastAsia="仿宋" w:cs="仿宋"/>
                <w:spacing w:val="-6"/>
                <w:sz w:val="28"/>
                <w:szCs w:val="28"/>
              </w:rPr>
              <w:t>姓</w:t>
            </w:r>
            <w:r>
              <w:rPr>
                <w:rFonts w:ascii="仿宋" w:hAnsi="仿宋" w:eastAsia="仿宋" w:cs="仿宋"/>
                <w:spacing w:val="-4"/>
                <w:sz w:val="28"/>
                <w:szCs w:val="28"/>
              </w:rPr>
              <w:t>名</w:t>
            </w:r>
          </w:p>
        </w:tc>
        <w:tc>
          <w:tcPr>
            <w:tcW w:w="1061" w:type="dxa"/>
            <w:tcBorders>
              <w:left w:val="single" w:color="000000" w:sz="4" w:space="0"/>
              <w:right w:val="single" w:color="000000" w:sz="4" w:space="0"/>
            </w:tcBorders>
          </w:tcPr>
          <w:p>
            <w:pPr>
              <w:spacing w:line="246" w:lineRule="auto"/>
            </w:pPr>
          </w:p>
          <w:p>
            <w:pPr>
              <w:spacing w:before="94" w:line="224" w:lineRule="auto"/>
              <w:ind w:left="248"/>
              <w:rPr>
                <w:rFonts w:ascii="仿宋" w:hAnsi="仿宋" w:eastAsia="仿宋" w:cs="仿宋"/>
                <w:sz w:val="29"/>
                <w:szCs w:val="29"/>
              </w:rPr>
            </w:pPr>
            <w:r>
              <w:rPr>
                <w:rFonts w:ascii="仿宋" w:hAnsi="仿宋" w:eastAsia="仿宋" w:cs="仿宋"/>
                <w:spacing w:val="-3"/>
                <w:sz w:val="29"/>
                <w:szCs w:val="29"/>
              </w:rPr>
              <w:t>职</w:t>
            </w:r>
            <w:r>
              <w:rPr>
                <w:rFonts w:ascii="仿宋" w:hAnsi="仿宋" w:eastAsia="仿宋" w:cs="仿宋"/>
                <w:spacing w:val="-2"/>
                <w:sz w:val="29"/>
                <w:szCs w:val="29"/>
              </w:rPr>
              <w:t>务</w:t>
            </w:r>
          </w:p>
        </w:tc>
        <w:tc>
          <w:tcPr>
            <w:tcW w:w="1061" w:type="dxa"/>
            <w:tcBorders>
              <w:left w:val="single" w:color="000000" w:sz="4" w:space="0"/>
              <w:right w:val="single" w:color="000000" w:sz="4" w:space="0"/>
            </w:tcBorders>
          </w:tcPr>
          <w:p>
            <w:pPr>
              <w:spacing w:line="245" w:lineRule="auto"/>
            </w:pPr>
          </w:p>
          <w:p>
            <w:pPr>
              <w:spacing w:before="95" w:line="222" w:lineRule="auto"/>
              <w:ind w:left="250"/>
              <w:rPr>
                <w:rFonts w:ascii="仿宋" w:hAnsi="仿宋" w:eastAsia="仿宋" w:cs="仿宋"/>
                <w:sz w:val="29"/>
                <w:szCs w:val="29"/>
              </w:rPr>
            </w:pPr>
            <w:r>
              <w:rPr>
                <w:rFonts w:ascii="仿宋" w:hAnsi="仿宋" w:eastAsia="仿宋" w:cs="仿宋"/>
                <w:spacing w:val="-3"/>
                <w:sz w:val="29"/>
                <w:szCs w:val="29"/>
              </w:rPr>
              <w:t>职</w:t>
            </w:r>
            <w:r>
              <w:rPr>
                <w:rFonts w:ascii="仿宋" w:hAnsi="仿宋" w:eastAsia="仿宋" w:cs="仿宋"/>
                <w:spacing w:val="-2"/>
                <w:sz w:val="29"/>
                <w:szCs w:val="29"/>
              </w:rPr>
              <w:t>称</w:t>
            </w:r>
          </w:p>
        </w:tc>
        <w:tc>
          <w:tcPr>
            <w:tcW w:w="3997" w:type="dxa"/>
            <w:tcBorders>
              <w:left w:val="single" w:color="000000" w:sz="4" w:space="0"/>
              <w:right w:val="single" w:color="000000" w:sz="10" w:space="0"/>
            </w:tcBorders>
          </w:tcPr>
          <w:p>
            <w:pPr>
              <w:spacing w:before="122" w:line="251" w:lineRule="auto"/>
              <w:ind w:left="1908" w:right="79" w:hanging="1795"/>
              <w:rPr>
                <w:rFonts w:ascii="仿宋" w:hAnsi="仿宋" w:eastAsia="仿宋" w:cs="仿宋"/>
                <w:sz w:val="29"/>
                <w:szCs w:val="29"/>
              </w:rPr>
            </w:pPr>
            <w:r>
              <w:rPr>
                <w:rFonts w:ascii="仿宋" w:hAnsi="仿宋" w:eastAsia="仿宋" w:cs="仿宋"/>
                <w:spacing w:val="2"/>
                <w:sz w:val="29"/>
                <w:szCs w:val="29"/>
              </w:rPr>
              <w:t>主要资</w:t>
            </w:r>
            <w:r>
              <w:rPr>
                <w:rFonts w:ascii="仿宋" w:hAnsi="仿宋" w:eastAsia="仿宋" w:cs="仿宋"/>
                <w:spacing w:val="1"/>
                <w:sz w:val="29"/>
                <w:szCs w:val="29"/>
              </w:rPr>
              <w:t>历、经验及承担过的项</w:t>
            </w:r>
            <w:r>
              <w:rPr>
                <w:rFonts w:ascii="仿宋" w:hAnsi="仿宋" w:eastAsia="仿宋" w:cs="仿宋"/>
                <w:sz w:val="29"/>
                <w:szCs w:val="29"/>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9213" w:type="dxa"/>
            <w:gridSpan w:val="5"/>
            <w:tcBorders>
              <w:left w:val="single" w:color="000000" w:sz="10" w:space="0"/>
              <w:right w:val="single" w:color="000000" w:sz="10" w:space="0"/>
            </w:tcBorders>
          </w:tcPr>
          <w:p>
            <w:pPr>
              <w:spacing w:before="146" w:line="219" w:lineRule="auto"/>
              <w:ind w:left="3782"/>
              <w:rPr>
                <w:rFonts w:ascii="仿宋" w:hAnsi="仿宋" w:eastAsia="仿宋" w:cs="仿宋"/>
                <w:sz w:val="28"/>
                <w:szCs w:val="28"/>
              </w:rPr>
            </w:pPr>
            <w:r>
              <w:rPr>
                <w:rFonts w:ascii="仿宋" w:hAnsi="仿宋" w:eastAsia="仿宋" w:cs="仿宋"/>
                <w:spacing w:val="-7"/>
                <w:sz w:val="28"/>
                <w:szCs w:val="28"/>
              </w:rPr>
              <w:t>一</w:t>
            </w:r>
            <w:r>
              <w:rPr>
                <w:rFonts w:ascii="仿宋" w:hAnsi="仿宋" w:eastAsia="仿宋" w:cs="仿宋"/>
                <w:spacing w:val="-4"/>
                <w:sz w:val="28"/>
                <w:szCs w:val="28"/>
              </w:rPr>
              <w:t>、总部人员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tcBorders>
              <w:left w:val="single" w:color="000000" w:sz="10" w:space="0"/>
              <w:right w:val="single" w:color="000000" w:sz="4" w:space="0"/>
            </w:tcBorders>
          </w:tcPr>
          <w:p>
            <w:pPr>
              <w:spacing w:before="117" w:line="219" w:lineRule="auto"/>
              <w:ind w:left="322"/>
              <w:rPr>
                <w:rFonts w:ascii="仿宋" w:hAnsi="仿宋" w:eastAsia="仿宋" w:cs="仿宋"/>
                <w:sz w:val="28"/>
                <w:szCs w:val="28"/>
              </w:rPr>
            </w:pPr>
            <w:r>
              <w:rPr>
                <w:rFonts w:ascii="仿宋" w:hAnsi="仿宋" w:eastAsia="仿宋" w:cs="仿宋"/>
                <w:spacing w:val="-5"/>
                <w:sz w:val="28"/>
                <w:szCs w:val="28"/>
              </w:rPr>
              <w:t>项</w:t>
            </w:r>
            <w:r>
              <w:rPr>
                <w:rFonts w:ascii="仿宋" w:hAnsi="仿宋" w:eastAsia="仿宋" w:cs="仿宋"/>
                <w:spacing w:val="-3"/>
                <w:sz w:val="28"/>
                <w:szCs w:val="28"/>
              </w:rPr>
              <w:t>目主管</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vMerge w:val="restart"/>
            <w:tcBorders>
              <w:left w:val="single" w:color="000000" w:sz="10" w:space="0"/>
              <w:bottom w:val="nil"/>
              <w:right w:val="single" w:color="000000" w:sz="4" w:space="0"/>
            </w:tcBorders>
          </w:tcPr>
          <w:p>
            <w:pPr>
              <w:spacing w:line="477" w:lineRule="auto"/>
            </w:pPr>
          </w:p>
          <w:p>
            <w:pPr>
              <w:spacing w:before="91" w:line="217" w:lineRule="auto"/>
              <w:ind w:left="318"/>
              <w:rPr>
                <w:rFonts w:ascii="仿宋" w:hAnsi="仿宋" w:eastAsia="仿宋" w:cs="仿宋"/>
                <w:sz w:val="28"/>
                <w:szCs w:val="28"/>
              </w:rPr>
            </w:pPr>
            <w:r>
              <w:rPr>
                <w:rFonts w:ascii="仿宋" w:hAnsi="仿宋" w:eastAsia="仿宋" w:cs="仿宋"/>
                <w:spacing w:val="-4"/>
                <w:sz w:val="28"/>
                <w:szCs w:val="28"/>
              </w:rPr>
              <w:t>其</w:t>
            </w:r>
            <w:r>
              <w:rPr>
                <w:rFonts w:ascii="仿宋" w:hAnsi="仿宋" w:eastAsia="仿宋" w:cs="仿宋"/>
                <w:spacing w:val="-2"/>
                <w:sz w:val="28"/>
                <w:szCs w:val="28"/>
              </w:rPr>
              <w:t>他人员</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vMerge w:val="continue"/>
            <w:tcBorders>
              <w:top w:val="nil"/>
              <w:left w:val="single" w:color="000000" w:sz="10" w:space="0"/>
              <w:bottom w:val="nil"/>
              <w:right w:val="single" w:color="000000" w:sz="4" w:space="0"/>
            </w:tcBorders>
          </w:tcP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vMerge w:val="continue"/>
            <w:tcBorders>
              <w:top w:val="nil"/>
              <w:left w:val="single" w:color="000000" w:sz="10" w:space="0"/>
              <w:right w:val="single" w:color="000000" w:sz="4" w:space="0"/>
            </w:tcBorders>
          </w:tcP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9213" w:type="dxa"/>
            <w:gridSpan w:val="5"/>
            <w:tcBorders>
              <w:left w:val="single" w:color="000000" w:sz="10" w:space="0"/>
              <w:right w:val="single" w:color="000000" w:sz="10" w:space="0"/>
            </w:tcBorders>
          </w:tcPr>
          <w:p>
            <w:pPr>
              <w:spacing w:before="119" w:line="218" w:lineRule="auto"/>
              <w:ind w:left="3780"/>
              <w:rPr>
                <w:rFonts w:ascii="仿宋" w:hAnsi="仿宋" w:eastAsia="仿宋" w:cs="仿宋"/>
                <w:sz w:val="28"/>
                <w:szCs w:val="28"/>
              </w:rPr>
            </w:pPr>
            <w:r>
              <w:rPr>
                <w:rFonts w:ascii="仿宋" w:hAnsi="仿宋" w:eastAsia="仿宋" w:cs="仿宋"/>
                <w:spacing w:val="-5"/>
                <w:sz w:val="28"/>
                <w:szCs w:val="28"/>
              </w:rPr>
              <w:t>二</w:t>
            </w:r>
            <w:r>
              <w:rPr>
                <w:rFonts w:ascii="仿宋" w:hAnsi="仿宋" w:eastAsia="仿宋" w:cs="仿宋"/>
                <w:spacing w:val="-4"/>
                <w:sz w:val="28"/>
                <w:szCs w:val="28"/>
              </w:rPr>
              <w:t>、现场人员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767" w:type="dxa"/>
            <w:tcBorders>
              <w:left w:val="single" w:color="000000" w:sz="10" w:space="0"/>
              <w:right w:val="single" w:color="000000" w:sz="4" w:space="0"/>
            </w:tcBorders>
          </w:tcPr>
          <w:p>
            <w:pPr>
              <w:spacing w:before="116" w:line="219" w:lineRule="auto"/>
              <w:ind w:left="322"/>
              <w:rPr>
                <w:rFonts w:ascii="仿宋" w:hAnsi="仿宋" w:eastAsia="仿宋" w:cs="仿宋"/>
                <w:sz w:val="28"/>
                <w:szCs w:val="28"/>
              </w:rPr>
            </w:pPr>
            <w:r>
              <w:rPr>
                <w:rFonts w:ascii="仿宋" w:hAnsi="仿宋" w:eastAsia="仿宋" w:cs="仿宋"/>
                <w:spacing w:val="-5"/>
                <w:sz w:val="28"/>
                <w:szCs w:val="28"/>
              </w:rPr>
              <w:t>项</w:t>
            </w:r>
            <w:r>
              <w:rPr>
                <w:rFonts w:ascii="仿宋" w:hAnsi="仿宋" w:eastAsia="仿宋" w:cs="仿宋"/>
                <w:spacing w:val="-3"/>
                <w:sz w:val="28"/>
                <w:szCs w:val="28"/>
              </w:rPr>
              <w:t>目经理</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tcBorders>
              <w:left w:val="single" w:color="000000" w:sz="10" w:space="0"/>
              <w:right w:val="single" w:color="000000" w:sz="4" w:space="0"/>
            </w:tcBorders>
          </w:tcPr>
          <w:p>
            <w:pPr>
              <w:spacing w:before="119" w:line="218" w:lineRule="auto"/>
              <w:ind w:left="180"/>
              <w:rPr>
                <w:rFonts w:ascii="仿宋" w:hAnsi="仿宋" w:eastAsia="仿宋" w:cs="仿宋"/>
                <w:sz w:val="28"/>
                <w:szCs w:val="28"/>
              </w:rPr>
            </w:pPr>
            <w:r>
              <w:rPr>
                <w:rFonts w:ascii="仿宋" w:hAnsi="仿宋" w:eastAsia="仿宋" w:cs="仿宋"/>
                <w:spacing w:val="-4"/>
                <w:sz w:val="28"/>
                <w:szCs w:val="28"/>
              </w:rPr>
              <w:t>项</w:t>
            </w:r>
            <w:r>
              <w:rPr>
                <w:rFonts w:ascii="仿宋" w:hAnsi="仿宋" w:eastAsia="仿宋" w:cs="仿宋"/>
                <w:spacing w:val="-3"/>
                <w:sz w:val="28"/>
                <w:szCs w:val="28"/>
              </w:rPr>
              <w:t>目</w:t>
            </w:r>
            <w:r>
              <w:rPr>
                <w:rFonts w:ascii="仿宋" w:hAnsi="仿宋" w:eastAsia="仿宋" w:cs="仿宋"/>
                <w:spacing w:val="-2"/>
                <w:sz w:val="28"/>
                <w:szCs w:val="28"/>
              </w:rPr>
              <w:t>副经理</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tcBorders>
              <w:left w:val="single" w:color="000000" w:sz="10" w:space="0"/>
              <w:right w:val="single" w:color="000000" w:sz="4" w:space="0"/>
            </w:tcBorders>
          </w:tcPr>
          <w:p>
            <w:pPr>
              <w:spacing w:before="117" w:line="218" w:lineRule="auto"/>
              <w:ind w:left="180"/>
              <w:rPr>
                <w:rFonts w:ascii="仿宋" w:hAnsi="仿宋" w:eastAsia="仿宋" w:cs="仿宋"/>
                <w:sz w:val="28"/>
                <w:szCs w:val="28"/>
              </w:rPr>
            </w:pPr>
            <w:r>
              <w:rPr>
                <w:rFonts w:ascii="仿宋" w:hAnsi="仿宋" w:eastAsia="仿宋" w:cs="仿宋"/>
                <w:spacing w:val="-4"/>
                <w:sz w:val="28"/>
                <w:szCs w:val="28"/>
              </w:rPr>
              <w:t>技</w:t>
            </w:r>
            <w:r>
              <w:rPr>
                <w:rFonts w:ascii="仿宋" w:hAnsi="仿宋" w:eastAsia="仿宋" w:cs="仿宋"/>
                <w:spacing w:val="-3"/>
                <w:sz w:val="28"/>
                <w:szCs w:val="28"/>
              </w:rPr>
              <w:t>术</w:t>
            </w:r>
            <w:r>
              <w:rPr>
                <w:rFonts w:ascii="仿宋" w:hAnsi="仿宋" w:eastAsia="仿宋" w:cs="仿宋"/>
                <w:spacing w:val="-2"/>
                <w:sz w:val="28"/>
                <w:szCs w:val="28"/>
              </w:rPr>
              <w:t>负责人</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tcBorders>
              <w:left w:val="single" w:color="000000" w:sz="10" w:space="0"/>
              <w:right w:val="single" w:color="000000" w:sz="4" w:space="0"/>
            </w:tcBorders>
          </w:tcPr>
          <w:p>
            <w:pPr>
              <w:spacing w:before="118" w:line="218" w:lineRule="auto"/>
              <w:ind w:left="322"/>
              <w:rPr>
                <w:rFonts w:ascii="仿宋" w:hAnsi="仿宋" w:eastAsia="仿宋" w:cs="仿宋"/>
                <w:sz w:val="28"/>
                <w:szCs w:val="28"/>
              </w:rPr>
            </w:pPr>
            <w:r>
              <w:rPr>
                <w:rFonts w:ascii="仿宋" w:hAnsi="仿宋" w:eastAsia="仿宋" w:cs="仿宋"/>
                <w:spacing w:val="-5"/>
                <w:sz w:val="28"/>
                <w:szCs w:val="28"/>
              </w:rPr>
              <w:t>造</w:t>
            </w:r>
            <w:r>
              <w:rPr>
                <w:rFonts w:ascii="仿宋" w:hAnsi="仿宋" w:eastAsia="仿宋" w:cs="仿宋"/>
                <w:spacing w:val="-3"/>
                <w:sz w:val="28"/>
                <w:szCs w:val="28"/>
              </w:rPr>
              <w:t>价管理</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767" w:type="dxa"/>
            <w:tcBorders>
              <w:left w:val="single" w:color="000000" w:sz="10" w:space="0"/>
              <w:right w:val="single" w:color="000000" w:sz="4" w:space="0"/>
            </w:tcBorders>
          </w:tcPr>
          <w:p>
            <w:pPr>
              <w:spacing w:before="116" w:line="219" w:lineRule="auto"/>
              <w:ind w:left="319"/>
              <w:rPr>
                <w:rFonts w:ascii="仿宋" w:hAnsi="仿宋" w:eastAsia="仿宋" w:cs="仿宋"/>
                <w:sz w:val="28"/>
                <w:szCs w:val="28"/>
              </w:rPr>
            </w:pPr>
            <w:r>
              <w:rPr>
                <w:rFonts w:ascii="仿宋" w:hAnsi="仿宋" w:eastAsia="仿宋" w:cs="仿宋"/>
                <w:spacing w:val="-4"/>
                <w:sz w:val="28"/>
                <w:szCs w:val="28"/>
              </w:rPr>
              <w:t>质量</w:t>
            </w:r>
            <w:r>
              <w:rPr>
                <w:rFonts w:ascii="仿宋" w:hAnsi="仿宋" w:eastAsia="仿宋" w:cs="仿宋"/>
                <w:spacing w:val="-2"/>
                <w:sz w:val="28"/>
                <w:szCs w:val="28"/>
              </w:rPr>
              <w:t>管理</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tcBorders>
              <w:left w:val="single" w:color="000000" w:sz="10" w:space="0"/>
              <w:right w:val="single" w:color="000000" w:sz="4" w:space="0"/>
            </w:tcBorders>
          </w:tcPr>
          <w:p>
            <w:pPr>
              <w:spacing w:before="119" w:line="216" w:lineRule="auto"/>
              <w:ind w:left="322"/>
              <w:rPr>
                <w:rFonts w:ascii="仿宋" w:hAnsi="仿宋" w:eastAsia="仿宋" w:cs="仿宋"/>
                <w:sz w:val="28"/>
                <w:szCs w:val="28"/>
              </w:rPr>
            </w:pPr>
            <w:r>
              <w:rPr>
                <w:rFonts w:ascii="仿宋" w:hAnsi="仿宋" w:eastAsia="仿宋" w:cs="仿宋"/>
                <w:spacing w:val="-5"/>
                <w:sz w:val="28"/>
                <w:szCs w:val="28"/>
              </w:rPr>
              <w:t>材</w:t>
            </w:r>
            <w:r>
              <w:rPr>
                <w:rFonts w:ascii="仿宋" w:hAnsi="仿宋" w:eastAsia="仿宋" w:cs="仿宋"/>
                <w:spacing w:val="-3"/>
                <w:sz w:val="28"/>
                <w:szCs w:val="28"/>
              </w:rPr>
              <w:t>料管理</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767" w:type="dxa"/>
            <w:tcBorders>
              <w:left w:val="single" w:color="000000" w:sz="10" w:space="0"/>
              <w:right w:val="single" w:color="000000" w:sz="4" w:space="0"/>
            </w:tcBorders>
          </w:tcPr>
          <w:p>
            <w:pPr>
              <w:spacing w:before="119" w:line="217" w:lineRule="auto"/>
              <w:ind w:left="325"/>
              <w:rPr>
                <w:rFonts w:ascii="仿宋" w:hAnsi="仿宋" w:eastAsia="仿宋" w:cs="仿宋"/>
                <w:sz w:val="28"/>
                <w:szCs w:val="28"/>
              </w:rPr>
            </w:pPr>
            <w:r>
              <w:rPr>
                <w:rFonts w:ascii="仿宋" w:hAnsi="仿宋" w:eastAsia="仿宋" w:cs="仿宋"/>
                <w:spacing w:val="-5"/>
                <w:sz w:val="28"/>
                <w:szCs w:val="28"/>
              </w:rPr>
              <w:t>计</w:t>
            </w:r>
            <w:r>
              <w:rPr>
                <w:rFonts w:ascii="仿宋" w:hAnsi="仿宋" w:eastAsia="仿宋" w:cs="仿宋"/>
                <w:spacing w:val="-4"/>
                <w:sz w:val="28"/>
                <w:szCs w:val="28"/>
              </w:rPr>
              <w:t>划管理</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tcBorders>
              <w:left w:val="single" w:color="000000" w:sz="10" w:space="0"/>
              <w:right w:val="single" w:color="000000" w:sz="4" w:space="0"/>
            </w:tcBorders>
          </w:tcPr>
          <w:p>
            <w:pPr>
              <w:spacing w:before="119" w:line="218" w:lineRule="auto"/>
              <w:ind w:left="325"/>
              <w:rPr>
                <w:rFonts w:ascii="仿宋" w:hAnsi="仿宋" w:eastAsia="仿宋" w:cs="仿宋"/>
                <w:sz w:val="28"/>
                <w:szCs w:val="28"/>
              </w:rPr>
            </w:pPr>
            <w:r>
              <w:rPr>
                <w:rFonts w:ascii="仿宋" w:hAnsi="仿宋" w:eastAsia="仿宋" w:cs="仿宋"/>
                <w:spacing w:val="-5"/>
                <w:sz w:val="28"/>
                <w:szCs w:val="28"/>
              </w:rPr>
              <w:t>安</w:t>
            </w:r>
            <w:r>
              <w:rPr>
                <w:rFonts w:ascii="仿宋" w:hAnsi="仿宋" w:eastAsia="仿宋" w:cs="仿宋"/>
                <w:spacing w:val="-4"/>
                <w:sz w:val="28"/>
                <w:szCs w:val="28"/>
              </w:rPr>
              <w:t>全管理</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vMerge w:val="restart"/>
            <w:tcBorders>
              <w:left w:val="single" w:color="000000" w:sz="10" w:space="0"/>
              <w:bottom w:val="nil"/>
              <w:right w:val="single" w:color="000000" w:sz="4" w:space="0"/>
            </w:tcBorders>
          </w:tcPr>
          <w:p/>
          <w:p/>
          <w:p>
            <w:pPr>
              <w:spacing w:before="91" w:line="217" w:lineRule="auto"/>
              <w:ind w:left="318"/>
              <w:rPr>
                <w:rFonts w:ascii="仿宋" w:hAnsi="仿宋" w:eastAsia="仿宋" w:cs="仿宋"/>
                <w:sz w:val="28"/>
                <w:szCs w:val="28"/>
              </w:rPr>
            </w:pPr>
            <w:r>
              <w:rPr>
                <w:rFonts w:ascii="仿宋" w:hAnsi="仿宋" w:eastAsia="仿宋" w:cs="仿宋"/>
                <w:spacing w:val="-4"/>
                <w:sz w:val="28"/>
                <w:szCs w:val="28"/>
              </w:rPr>
              <w:t>其</w:t>
            </w:r>
            <w:r>
              <w:rPr>
                <w:rFonts w:ascii="仿宋" w:hAnsi="仿宋" w:eastAsia="仿宋" w:cs="仿宋"/>
                <w:spacing w:val="-2"/>
                <w:sz w:val="28"/>
                <w:szCs w:val="28"/>
              </w:rPr>
              <w:t>他人员</w:t>
            </w: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vMerge w:val="continue"/>
            <w:tcBorders>
              <w:top w:val="nil"/>
              <w:left w:val="single" w:color="000000" w:sz="10" w:space="0"/>
              <w:bottom w:val="nil"/>
              <w:right w:val="single" w:color="000000" w:sz="4" w:space="0"/>
            </w:tcBorders>
          </w:tcP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vMerge w:val="continue"/>
            <w:tcBorders>
              <w:top w:val="nil"/>
              <w:left w:val="single" w:color="000000" w:sz="10" w:space="0"/>
              <w:right w:val="single" w:color="000000" w:sz="4" w:space="0"/>
            </w:tcBorders>
          </w:tcP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tcBorders>
              <w:left w:val="single" w:color="000000" w:sz="10" w:space="0"/>
              <w:right w:val="single" w:color="000000" w:sz="4" w:space="0"/>
            </w:tcBorders>
          </w:tcP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767" w:type="dxa"/>
            <w:tcBorders>
              <w:left w:val="single" w:color="000000" w:sz="10" w:space="0"/>
              <w:right w:val="single" w:color="000000" w:sz="4" w:space="0"/>
            </w:tcBorders>
          </w:tcP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767" w:type="dxa"/>
            <w:tcBorders>
              <w:left w:val="single" w:color="000000" w:sz="10" w:space="0"/>
              <w:right w:val="single" w:color="000000" w:sz="4" w:space="0"/>
            </w:tcBorders>
          </w:tcPr>
          <w:p/>
        </w:tc>
        <w:tc>
          <w:tcPr>
            <w:tcW w:w="1327"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1061" w:type="dxa"/>
            <w:tcBorders>
              <w:left w:val="single" w:color="000000" w:sz="4" w:space="0"/>
              <w:right w:val="single" w:color="000000" w:sz="4" w:space="0"/>
            </w:tcBorders>
          </w:tcPr>
          <w:p/>
        </w:tc>
        <w:tc>
          <w:tcPr>
            <w:tcW w:w="3997" w:type="dxa"/>
            <w:tcBorders>
              <w:left w:val="single" w:color="000000" w:sz="4" w:space="0"/>
              <w:right w:val="single" w:color="000000" w:sz="10" w:space="0"/>
            </w:tcBorders>
          </w:tcPr>
          <w:p/>
        </w:tc>
      </w:tr>
    </w:tbl>
    <w:p/>
    <w:p>
      <w:pPr>
        <w:sectPr>
          <w:footerReference r:id="rId43" w:type="default"/>
          <w:pgSz w:w="11906" w:h="16839"/>
          <w:pgMar w:top="400" w:right="1269" w:bottom="1206" w:left="1397" w:header="0" w:footer="998" w:gutter="0"/>
          <w:pgNumType w:fmt="decimal"/>
          <w:cols w:space="720" w:num="1"/>
        </w:sectPr>
      </w:pPr>
    </w:p>
    <w:p>
      <w:pPr>
        <w:spacing w:line="279" w:lineRule="auto"/>
      </w:pPr>
    </w:p>
    <w:p>
      <w:pPr>
        <w:spacing w:line="280" w:lineRule="auto"/>
      </w:pPr>
    </w:p>
    <w:p>
      <w:pPr>
        <w:spacing w:before="94" w:line="223" w:lineRule="auto"/>
        <w:ind w:left="76"/>
        <w:rPr>
          <w:rFonts w:ascii="仿宋" w:hAnsi="仿宋" w:eastAsia="仿宋" w:cs="仿宋"/>
          <w:sz w:val="29"/>
          <w:szCs w:val="29"/>
        </w:rPr>
      </w:pPr>
      <w:r>
        <w:rPr>
          <w:rFonts w:ascii="仿宋" w:hAnsi="仿宋" w:eastAsia="仿宋" w:cs="仿宋"/>
          <w:spacing w:val="-16"/>
          <w:sz w:val="29"/>
          <w:szCs w:val="29"/>
        </w:rPr>
        <w:t>附件</w:t>
      </w:r>
      <w:r>
        <w:rPr>
          <w:rFonts w:ascii="Times New Roman" w:hAnsi="Times New Roman" w:eastAsia="Times New Roman" w:cs="Times New Roman"/>
          <w:spacing w:val="-16"/>
          <w:sz w:val="29"/>
          <w:szCs w:val="29"/>
        </w:rPr>
        <w:t>7</w:t>
      </w:r>
      <w:r>
        <w:rPr>
          <w:rFonts w:ascii="仿宋" w:hAnsi="仿宋" w:eastAsia="仿宋" w:cs="仿宋"/>
          <w:spacing w:val="-16"/>
          <w:sz w:val="29"/>
          <w:szCs w:val="29"/>
        </w:rPr>
        <w:t>：</w:t>
      </w:r>
    </w:p>
    <w:p>
      <w:pPr>
        <w:spacing w:before="243" w:line="227" w:lineRule="auto"/>
        <w:ind w:left="2773"/>
        <w:rPr>
          <w:rFonts w:ascii="黑体" w:hAnsi="黑体" w:eastAsia="黑体" w:cs="黑体"/>
          <w:sz w:val="29"/>
          <w:szCs w:val="29"/>
        </w:rPr>
      </w:pPr>
      <w:r>
        <w:rPr>
          <w:rFonts w:ascii="黑体" w:hAnsi="黑体" w:eastAsia="黑体" w:cs="黑体"/>
          <w:spacing w:val="13"/>
          <w:sz w:val="29"/>
          <w:szCs w:val="29"/>
        </w:rPr>
        <w:t>分</w:t>
      </w:r>
      <w:r>
        <w:rPr>
          <w:rFonts w:ascii="黑体" w:hAnsi="黑体" w:eastAsia="黑体" w:cs="黑体"/>
          <w:spacing w:val="8"/>
          <w:sz w:val="29"/>
          <w:szCs w:val="29"/>
        </w:rPr>
        <w:t>包人主要施工管理人员表</w:t>
      </w:r>
    </w:p>
    <w:p/>
    <w:p>
      <w:pPr>
        <w:spacing w:line="181" w:lineRule="exact"/>
      </w:pPr>
    </w:p>
    <w:tbl>
      <w:tblPr>
        <w:tblStyle w:val="9"/>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131"/>
        <w:gridCol w:w="1131"/>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1881" w:type="dxa"/>
            <w:tcBorders>
              <w:left w:val="single" w:color="000000" w:sz="10" w:space="0"/>
              <w:right w:val="single" w:color="000000" w:sz="4" w:space="0"/>
            </w:tcBorders>
          </w:tcPr>
          <w:p>
            <w:pPr>
              <w:spacing w:before="137" w:line="216" w:lineRule="auto"/>
              <w:ind w:left="371"/>
              <w:rPr>
                <w:rFonts w:ascii="仿宋" w:hAnsi="仿宋" w:eastAsia="仿宋" w:cs="仿宋"/>
                <w:sz w:val="28"/>
                <w:szCs w:val="28"/>
              </w:rPr>
            </w:pPr>
            <w:r>
              <w:rPr>
                <w:rFonts w:ascii="仿宋" w:hAnsi="仿宋" w:eastAsia="仿宋" w:cs="仿宋"/>
                <w:spacing w:val="2"/>
                <w:sz w:val="28"/>
                <w:szCs w:val="28"/>
              </w:rPr>
              <w:t>名</w:t>
            </w:r>
            <w:r>
              <w:rPr>
                <w:rFonts w:ascii="仿宋" w:hAnsi="仿宋" w:eastAsia="仿宋" w:cs="仿宋"/>
                <w:spacing w:val="1"/>
                <w:sz w:val="28"/>
                <w:szCs w:val="28"/>
              </w:rPr>
              <w:t>称</w:t>
            </w:r>
          </w:p>
        </w:tc>
        <w:tc>
          <w:tcPr>
            <w:tcW w:w="1414" w:type="dxa"/>
            <w:tcBorders>
              <w:left w:val="single" w:color="000000" w:sz="4" w:space="0"/>
              <w:right w:val="single" w:color="000000" w:sz="4" w:space="0"/>
            </w:tcBorders>
          </w:tcPr>
          <w:p>
            <w:pPr>
              <w:spacing w:before="136" w:line="220" w:lineRule="auto"/>
              <w:ind w:left="427"/>
              <w:rPr>
                <w:rFonts w:ascii="仿宋" w:hAnsi="仿宋" w:eastAsia="仿宋" w:cs="仿宋"/>
                <w:sz w:val="28"/>
                <w:szCs w:val="28"/>
              </w:rPr>
            </w:pPr>
            <w:r>
              <w:rPr>
                <w:rFonts w:ascii="仿宋" w:hAnsi="仿宋" w:eastAsia="仿宋" w:cs="仿宋"/>
                <w:spacing w:val="-6"/>
                <w:sz w:val="28"/>
                <w:szCs w:val="28"/>
              </w:rPr>
              <w:t>姓</w:t>
            </w:r>
            <w:r>
              <w:rPr>
                <w:rFonts w:ascii="仿宋" w:hAnsi="仿宋" w:eastAsia="仿宋" w:cs="仿宋"/>
                <w:spacing w:val="-4"/>
                <w:sz w:val="28"/>
                <w:szCs w:val="28"/>
              </w:rPr>
              <w:t>名</w:t>
            </w:r>
          </w:p>
        </w:tc>
        <w:tc>
          <w:tcPr>
            <w:tcW w:w="1131" w:type="dxa"/>
            <w:tcBorders>
              <w:left w:val="single" w:color="000000" w:sz="4" w:space="0"/>
              <w:right w:val="single" w:color="000000" w:sz="4" w:space="0"/>
            </w:tcBorders>
          </w:tcPr>
          <w:p>
            <w:pPr>
              <w:spacing w:before="120" w:line="224" w:lineRule="auto"/>
              <w:ind w:left="282"/>
              <w:rPr>
                <w:rFonts w:ascii="仿宋" w:hAnsi="仿宋" w:eastAsia="仿宋" w:cs="仿宋"/>
                <w:sz w:val="29"/>
                <w:szCs w:val="29"/>
              </w:rPr>
            </w:pPr>
            <w:r>
              <w:rPr>
                <w:rFonts w:ascii="仿宋" w:hAnsi="仿宋" w:eastAsia="仿宋" w:cs="仿宋"/>
                <w:spacing w:val="-3"/>
                <w:sz w:val="29"/>
                <w:szCs w:val="29"/>
              </w:rPr>
              <w:t>职</w:t>
            </w:r>
            <w:r>
              <w:rPr>
                <w:rFonts w:ascii="仿宋" w:hAnsi="仿宋" w:eastAsia="仿宋" w:cs="仿宋"/>
                <w:spacing w:val="-2"/>
                <w:sz w:val="29"/>
                <w:szCs w:val="29"/>
              </w:rPr>
              <w:t>务</w:t>
            </w:r>
          </w:p>
        </w:tc>
        <w:tc>
          <w:tcPr>
            <w:tcW w:w="1131" w:type="dxa"/>
            <w:tcBorders>
              <w:left w:val="single" w:color="000000" w:sz="4" w:space="0"/>
              <w:right w:val="single" w:color="000000" w:sz="4" w:space="0"/>
            </w:tcBorders>
          </w:tcPr>
          <w:p>
            <w:pPr>
              <w:spacing w:before="120" w:line="222" w:lineRule="auto"/>
              <w:ind w:left="284"/>
              <w:rPr>
                <w:rFonts w:ascii="仿宋" w:hAnsi="仿宋" w:eastAsia="仿宋" w:cs="仿宋"/>
                <w:sz w:val="29"/>
                <w:szCs w:val="29"/>
              </w:rPr>
            </w:pPr>
            <w:r>
              <w:rPr>
                <w:rFonts w:ascii="仿宋" w:hAnsi="仿宋" w:eastAsia="仿宋" w:cs="仿宋"/>
                <w:spacing w:val="-3"/>
                <w:sz w:val="29"/>
                <w:szCs w:val="29"/>
              </w:rPr>
              <w:t>职</w:t>
            </w:r>
            <w:r>
              <w:rPr>
                <w:rFonts w:ascii="仿宋" w:hAnsi="仿宋" w:eastAsia="仿宋" w:cs="仿宋"/>
                <w:spacing w:val="-2"/>
                <w:sz w:val="29"/>
                <w:szCs w:val="29"/>
              </w:rPr>
              <w:t>称</w:t>
            </w:r>
          </w:p>
        </w:tc>
        <w:tc>
          <w:tcPr>
            <w:tcW w:w="4255" w:type="dxa"/>
            <w:tcBorders>
              <w:left w:val="single" w:color="000000" w:sz="4" w:space="0"/>
              <w:right w:val="single" w:color="000000" w:sz="10" w:space="0"/>
            </w:tcBorders>
          </w:tcPr>
          <w:p>
            <w:pPr>
              <w:spacing w:before="120" w:line="224" w:lineRule="auto"/>
              <w:ind w:left="113"/>
              <w:rPr>
                <w:rFonts w:ascii="仿宋" w:hAnsi="仿宋" w:eastAsia="仿宋" w:cs="仿宋"/>
                <w:sz w:val="29"/>
                <w:szCs w:val="29"/>
              </w:rPr>
            </w:pPr>
            <w:r>
              <w:rPr>
                <w:rFonts w:ascii="仿宋" w:hAnsi="仿宋" w:eastAsia="仿宋" w:cs="仿宋"/>
                <w:spacing w:val="-2"/>
                <w:sz w:val="29"/>
                <w:szCs w:val="29"/>
              </w:rPr>
              <w:t>主要资</w:t>
            </w:r>
            <w:r>
              <w:rPr>
                <w:rFonts w:ascii="仿宋" w:hAnsi="仿宋" w:eastAsia="仿宋" w:cs="仿宋"/>
                <w:spacing w:val="-1"/>
                <w:sz w:val="29"/>
                <w:szCs w:val="29"/>
              </w:rPr>
              <w:t>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9812" w:type="dxa"/>
            <w:gridSpan w:val="5"/>
            <w:tcBorders>
              <w:left w:val="single" w:color="000000" w:sz="10" w:space="0"/>
              <w:right w:val="single" w:color="000000" w:sz="10" w:space="0"/>
            </w:tcBorders>
          </w:tcPr>
          <w:p>
            <w:pPr>
              <w:spacing w:before="145" w:line="220" w:lineRule="auto"/>
              <w:ind w:left="4082"/>
              <w:rPr>
                <w:rFonts w:ascii="仿宋" w:hAnsi="仿宋" w:eastAsia="仿宋" w:cs="仿宋"/>
                <w:sz w:val="28"/>
                <w:szCs w:val="28"/>
              </w:rPr>
            </w:pPr>
            <w:r>
              <w:rPr>
                <w:rFonts w:ascii="仿宋" w:hAnsi="仿宋" w:eastAsia="仿宋" w:cs="仿宋"/>
                <w:spacing w:val="-7"/>
                <w:sz w:val="28"/>
                <w:szCs w:val="28"/>
              </w:rPr>
              <w:t>一</w:t>
            </w:r>
            <w:r>
              <w:rPr>
                <w:rFonts w:ascii="仿宋" w:hAnsi="仿宋" w:eastAsia="仿宋" w:cs="仿宋"/>
                <w:spacing w:val="-4"/>
                <w:sz w:val="28"/>
                <w:szCs w:val="28"/>
              </w:rPr>
              <w:t>、总部人员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tcBorders>
              <w:left w:val="single" w:color="000000" w:sz="10" w:space="0"/>
              <w:right w:val="single" w:color="000000" w:sz="4" w:space="0"/>
            </w:tcBorders>
          </w:tcPr>
          <w:p>
            <w:pPr>
              <w:spacing w:before="117" w:line="219" w:lineRule="auto"/>
              <w:ind w:left="379"/>
              <w:rPr>
                <w:rFonts w:ascii="仿宋" w:hAnsi="仿宋" w:eastAsia="仿宋" w:cs="仿宋"/>
                <w:sz w:val="28"/>
                <w:szCs w:val="28"/>
              </w:rPr>
            </w:pPr>
            <w:r>
              <w:rPr>
                <w:rFonts w:ascii="仿宋" w:hAnsi="仿宋" w:eastAsia="仿宋" w:cs="仿宋"/>
                <w:spacing w:val="-5"/>
                <w:sz w:val="28"/>
                <w:szCs w:val="28"/>
              </w:rPr>
              <w:t>项</w:t>
            </w:r>
            <w:r>
              <w:rPr>
                <w:rFonts w:ascii="仿宋" w:hAnsi="仿宋" w:eastAsia="仿宋" w:cs="仿宋"/>
                <w:spacing w:val="-3"/>
                <w:sz w:val="28"/>
                <w:szCs w:val="28"/>
              </w:rPr>
              <w:t>目主管</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881" w:type="dxa"/>
            <w:vMerge w:val="restart"/>
            <w:tcBorders>
              <w:left w:val="single" w:color="000000" w:sz="10" w:space="0"/>
              <w:bottom w:val="nil"/>
              <w:right w:val="single" w:color="000000" w:sz="4" w:space="0"/>
            </w:tcBorders>
          </w:tcPr>
          <w:p>
            <w:pPr>
              <w:spacing w:line="477" w:lineRule="auto"/>
            </w:pPr>
          </w:p>
          <w:p>
            <w:pPr>
              <w:spacing w:before="91" w:line="217" w:lineRule="auto"/>
              <w:ind w:left="376"/>
              <w:rPr>
                <w:rFonts w:ascii="仿宋" w:hAnsi="仿宋" w:eastAsia="仿宋" w:cs="仿宋"/>
                <w:sz w:val="28"/>
                <w:szCs w:val="28"/>
              </w:rPr>
            </w:pPr>
            <w:r>
              <w:rPr>
                <w:rFonts w:ascii="仿宋" w:hAnsi="仿宋" w:eastAsia="仿宋" w:cs="仿宋"/>
                <w:spacing w:val="-4"/>
                <w:sz w:val="28"/>
                <w:szCs w:val="28"/>
              </w:rPr>
              <w:t>其</w:t>
            </w:r>
            <w:r>
              <w:rPr>
                <w:rFonts w:ascii="仿宋" w:hAnsi="仿宋" w:eastAsia="仿宋" w:cs="仿宋"/>
                <w:spacing w:val="-2"/>
                <w:sz w:val="28"/>
                <w:szCs w:val="28"/>
              </w:rPr>
              <w:t>他人员</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881" w:type="dxa"/>
            <w:vMerge w:val="continue"/>
            <w:tcBorders>
              <w:top w:val="nil"/>
              <w:left w:val="single" w:color="000000" w:sz="10" w:space="0"/>
              <w:bottom w:val="nil"/>
              <w:right w:val="single" w:color="000000" w:sz="4" w:space="0"/>
            </w:tcBorders>
          </w:tcP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881" w:type="dxa"/>
            <w:vMerge w:val="continue"/>
            <w:tcBorders>
              <w:top w:val="nil"/>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9812" w:type="dxa"/>
            <w:gridSpan w:val="5"/>
            <w:tcBorders>
              <w:left w:val="single" w:color="000000" w:sz="10" w:space="0"/>
              <w:right w:val="single" w:color="000000" w:sz="10" w:space="0"/>
            </w:tcBorders>
          </w:tcPr>
          <w:p>
            <w:pPr>
              <w:spacing w:before="119" w:line="218" w:lineRule="auto"/>
              <w:ind w:left="4080"/>
              <w:rPr>
                <w:rFonts w:ascii="仿宋" w:hAnsi="仿宋" w:eastAsia="仿宋" w:cs="仿宋"/>
                <w:sz w:val="28"/>
                <w:szCs w:val="28"/>
              </w:rPr>
            </w:pPr>
            <w:r>
              <w:rPr>
                <w:rFonts w:ascii="仿宋" w:hAnsi="仿宋" w:eastAsia="仿宋" w:cs="仿宋"/>
                <w:spacing w:val="-5"/>
                <w:sz w:val="28"/>
                <w:szCs w:val="28"/>
              </w:rPr>
              <w:t>二</w:t>
            </w:r>
            <w:r>
              <w:rPr>
                <w:rFonts w:ascii="仿宋" w:hAnsi="仿宋" w:eastAsia="仿宋" w:cs="仿宋"/>
                <w:spacing w:val="-4"/>
                <w:sz w:val="28"/>
                <w:szCs w:val="28"/>
              </w:rPr>
              <w:t>、现场人员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tcBorders>
              <w:left w:val="single" w:color="000000" w:sz="10" w:space="0"/>
              <w:right w:val="single" w:color="000000" w:sz="4" w:space="0"/>
            </w:tcBorders>
          </w:tcPr>
          <w:p>
            <w:pPr>
              <w:spacing w:before="119" w:line="218" w:lineRule="auto"/>
              <w:ind w:left="379"/>
              <w:rPr>
                <w:rFonts w:ascii="仿宋" w:hAnsi="仿宋" w:eastAsia="仿宋" w:cs="仿宋"/>
                <w:sz w:val="28"/>
                <w:szCs w:val="28"/>
              </w:rPr>
            </w:pPr>
            <w:r>
              <w:rPr>
                <w:rFonts w:ascii="仿宋" w:hAnsi="仿宋" w:eastAsia="仿宋" w:cs="仿宋"/>
                <w:spacing w:val="-5"/>
                <w:sz w:val="28"/>
                <w:szCs w:val="28"/>
              </w:rPr>
              <w:t>项</w:t>
            </w:r>
            <w:r>
              <w:rPr>
                <w:rFonts w:ascii="仿宋" w:hAnsi="仿宋" w:eastAsia="仿宋" w:cs="仿宋"/>
                <w:spacing w:val="-3"/>
                <w:sz w:val="28"/>
                <w:szCs w:val="28"/>
              </w:rPr>
              <w:t>目经理</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tcBorders>
              <w:left w:val="single" w:color="000000" w:sz="10" w:space="0"/>
              <w:right w:val="single" w:color="000000" w:sz="4" w:space="0"/>
            </w:tcBorders>
          </w:tcPr>
          <w:p>
            <w:pPr>
              <w:spacing w:before="117" w:line="219" w:lineRule="auto"/>
              <w:ind w:left="238"/>
              <w:rPr>
                <w:rFonts w:ascii="仿宋" w:hAnsi="仿宋" w:eastAsia="仿宋" w:cs="仿宋"/>
                <w:sz w:val="28"/>
                <w:szCs w:val="28"/>
              </w:rPr>
            </w:pPr>
            <w:r>
              <w:rPr>
                <w:rFonts w:ascii="仿宋" w:hAnsi="仿宋" w:eastAsia="仿宋" w:cs="仿宋"/>
                <w:spacing w:val="-4"/>
                <w:sz w:val="28"/>
                <w:szCs w:val="28"/>
              </w:rPr>
              <w:t>项</w:t>
            </w:r>
            <w:r>
              <w:rPr>
                <w:rFonts w:ascii="仿宋" w:hAnsi="仿宋" w:eastAsia="仿宋" w:cs="仿宋"/>
                <w:spacing w:val="-3"/>
                <w:sz w:val="28"/>
                <w:szCs w:val="28"/>
              </w:rPr>
              <w:t>目</w:t>
            </w:r>
            <w:r>
              <w:rPr>
                <w:rFonts w:ascii="仿宋" w:hAnsi="仿宋" w:eastAsia="仿宋" w:cs="仿宋"/>
                <w:spacing w:val="-2"/>
                <w:sz w:val="28"/>
                <w:szCs w:val="28"/>
              </w:rPr>
              <w:t>副经理</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tcBorders>
              <w:left w:val="single" w:color="000000" w:sz="10" w:space="0"/>
              <w:right w:val="single" w:color="000000" w:sz="4" w:space="0"/>
            </w:tcBorders>
          </w:tcPr>
          <w:p>
            <w:pPr>
              <w:spacing w:before="119" w:line="218" w:lineRule="auto"/>
              <w:ind w:left="238"/>
              <w:rPr>
                <w:rFonts w:ascii="仿宋" w:hAnsi="仿宋" w:eastAsia="仿宋" w:cs="仿宋"/>
                <w:sz w:val="28"/>
                <w:szCs w:val="28"/>
              </w:rPr>
            </w:pPr>
            <w:r>
              <w:rPr>
                <w:rFonts w:ascii="仿宋" w:hAnsi="仿宋" w:eastAsia="仿宋" w:cs="仿宋"/>
                <w:spacing w:val="-4"/>
                <w:sz w:val="28"/>
                <w:szCs w:val="28"/>
              </w:rPr>
              <w:t>技</w:t>
            </w:r>
            <w:r>
              <w:rPr>
                <w:rFonts w:ascii="仿宋" w:hAnsi="仿宋" w:eastAsia="仿宋" w:cs="仿宋"/>
                <w:spacing w:val="-3"/>
                <w:sz w:val="28"/>
                <w:szCs w:val="28"/>
              </w:rPr>
              <w:t>术</w:t>
            </w:r>
            <w:r>
              <w:rPr>
                <w:rFonts w:ascii="仿宋" w:hAnsi="仿宋" w:eastAsia="仿宋" w:cs="仿宋"/>
                <w:spacing w:val="-2"/>
                <w:sz w:val="28"/>
                <w:szCs w:val="28"/>
              </w:rPr>
              <w:t>负责人</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tcBorders>
              <w:left w:val="single" w:color="000000" w:sz="10" w:space="0"/>
              <w:right w:val="single" w:color="000000" w:sz="4" w:space="0"/>
            </w:tcBorders>
          </w:tcPr>
          <w:p>
            <w:pPr>
              <w:spacing w:before="120" w:line="217" w:lineRule="auto"/>
              <w:ind w:left="379"/>
              <w:rPr>
                <w:rFonts w:ascii="仿宋" w:hAnsi="仿宋" w:eastAsia="仿宋" w:cs="仿宋"/>
                <w:sz w:val="28"/>
                <w:szCs w:val="28"/>
              </w:rPr>
            </w:pPr>
            <w:r>
              <w:rPr>
                <w:rFonts w:ascii="仿宋" w:hAnsi="仿宋" w:eastAsia="仿宋" w:cs="仿宋"/>
                <w:spacing w:val="-5"/>
                <w:sz w:val="28"/>
                <w:szCs w:val="28"/>
              </w:rPr>
              <w:t>造</w:t>
            </w:r>
            <w:r>
              <w:rPr>
                <w:rFonts w:ascii="仿宋" w:hAnsi="仿宋" w:eastAsia="仿宋" w:cs="仿宋"/>
                <w:spacing w:val="-3"/>
                <w:sz w:val="28"/>
                <w:szCs w:val="28"/>
              </w:rPr>
              <w:t>价管理</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881" w:type="dxa"/>
            <w:tcBorders>
              <w:left w:val="single" w:color="000000" w:sz="10" w:space="0"/>
              <w:right w:val="single" w:color="000000" w:sz="4" w:space="0"/>
            </w:tcBorders>
          </w:tcPr>
          <w:p>
            <w:pPr>
              <w:spacing w:before="118" w:line="218" w:lineRule="auto"/>
              <w:ind w:left="377"/>
              <w:rPr>
                <w:rFonts w:ascii="仿宋" w:hAnsi="仿宋" w:eastAsia="仿宋" w:cs="仿宋"/>
                <w:sz w:val="28"/>
                <w:szCs w:val="28"/>
              </w:rPr>
            </w:pPr>
            <w:r>
              <w:rPr>
                <w:rFonts w:ascii="仿宋" w:hAnsi="仿宋" w:eastAsia="仿宋" w:cs="仿宋"/>
                <w:spacing w:val="-4"/>
                <w:sz w:val="28"/>
                <w:szCs w:val="28"/>
              </w:rPr>
              <w:t>质量</w:t>
            </w:r>
            <w:r>
              <w:rPr>
                <w:rFonts w:ascii="仿宋" w:hAnsi="仿宋" w:eastAsia="仿宋" w:cs="仿宋"/>
                <w:spacing w:val="-2"/>
                <w:sz w:val="28"/>
                <w:szCs w:val="28"/>
              </w:rPr>
              <w:t>管理</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tcBorders>
              <w:left w:val="single" w:color="000000" w:sz="10" w:space="0"/>
              <w:right w:val="single" w:color="000000" w:sz="4" w:space="0"/>
            </w:tcBorders>
          </w:tcPr>
          <w:p>
            <w:pPr>
              <w:spacing w:before="120" w:line="216" w:lineRule="auto"/>
              <w:ind w:left="379"/>
              <w:rPr>
                <w:rFonts w:ascii="仿宋" w:hAnsi="仿宋" w:eastAsia="仿宋" w:cs="仿宋"/>
                <w:sz w:val="28"/>
                <w:szCs w:val="28"/>
              </w:rPr>
            </w:pPr>
            <w:r>
              <w:rPr>
                <w:rFonts w:ascii="仿宋" w:hAnsi="仿宋" w:eastAsia="仿宋" w:cs="仿宋"/>
                <w:spacing w:val="-5"/>
                <w:sz w:val="28"/>
                <w:szCs w:val="28"/>
              </w:rPr>
              <w:t>材</w:t>
            </w:r>
            <w:r>
              <w:rPr>
                <w:rFonts w:ascii="仿宋" w:hAnsi="仿宋" w:eastAsia="仿宋" w:cs="仿宋"/>
                <w:spacing w:val="-3"/>
                <w:sz w:val="28"/>
                <w:szCs w:val="28"/>
              </w:rPr>
              <w:t>料管理</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tcBorders>
              <w:left w:val="single" w:color="000000" w:sz="10" w:space="0"/>
              <w:right w:val="single" w:color="000000" w:sz="4" w:space="0"/>
            </w:tcBorders>
          </w:tcPr>
          <w:p>
            <w:pPr>
              <w:spacing w:before="119" w:line="218" w:lineRule="auto"/>
              <w:ind w:left="383"/>
              <w:rPr>
                <w:rFonts w:ascii="仿宋" w:hAnsi="仿宋" w:eastAsia="仿宋" w:cs="仿宋"/>
                <w:sz w:val="28"/>
                <w:szCs w:val="28"/>
              </w:rPr>
            </w:pPr>
            <w:r>
              <w:rPr>
                <w:rFonts w:ascii="仿宋" w:hAnsi="仿宋" w:eastAsia="仿宋" w:cs="仿宋"/>
                <w:spacing w:val="-5"/>
                <w:sz w:val="28"/>
                <w:szCs w:val="28"/>
              </w:rPr>
              <w:t>计</w:t>
            </w:r>
            <w:r>
              <w:rPr>
                <w:rFonts w:ascii="仿宋" w:hAnsi="仿宋" w:eastAsia="仿宋" w:cs="仿宋"/>
                <w:spacing w:val="-4"/>
                <w:sz w:val="28"/>
                <w:szCs w:val="28"/>
              </w:rPr>
              <w:t>划管理</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tcBorders>
              <w:left w:val="single" w:color="000000" w:sz="10" w:space="0"/>
              <w:right w:val="single" w:color="000000" w:sz="4" w:space="0"/>
            </w:tcBorders>
          </w:tcPr>
          <w:p>
            <w:pPr>
              <w:spacing w:before="120" w:line="217" w:lineRule="auto"/>
              <w:ind w:left="383"/>
              <w:rPr>
                <w:rFonts w:ascii="仿宋" w:hAnsi="仿宋" w:eastAsia="仿宋" w:cs="仿宋"/>
                <w:sz w:val="28"/>
                <w:szCs w:val="28"/>
              </w:rPr>
            </w:pPr>
            <w:r>
              <w:rPr>
                <w:rFonts w:ascii="仿宋" w:hAnsi="仿宋" w:eastAsia="仿宋" w:cs="仿宋"/>
                <w:spacing w:val="-5"/>
                <w:sz w:val="28"/>
                <w:szCs w:val="28"/>
              </w:rPr>
              <w:t>安</w:t>
            </w:r>
            <w:r>
              <w:rPr>
                <w:rFonts w:ascii="仿宋" w:hAnsi="仿宋" w:eastAsia="仿宋" w:cs="仿宋"/>
                <w:spacing w:val="-4"/>
                <w:sz w:val="28"/>
                <w:szCs w:val="28"/>
              </w:rPr>
              <w:t>全管理</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vMerge w:val="restart"/>
            <w:tcBorders>
              <w:left w:val="single" w:color="000000" w:sz="10" w:space="0"/>
              <w:bottom w:val="nil"/>
              <w:right w:val="single" w:color="000000" w:sz="4" w:space="0"/>
            </w:tcBorders>
          </w:tcPr>
          <w:p>
            <w:pPr>
              <w:spacing w:line="289" w:lineRule="auto"/>
            </w:pPr>
          </w:p>
          <w:p>
            <w:pPr>
              <w:spacing w:line="289" w:lineRule="auto"/>
            </w:pPr>
          </w:p>
          <w:p>
            <w:pPr>
              <w:spacing w:line="290" w:lineRule="auto"/>
            </w:pPr>
          </w:p>
          <w:p>
            <w:pPr>
              <w:spacing w:line="290" w:lineRule="auto"/>
            </w:pPr>
          </w:p>
          <w:p>
            <w:pPr>
              <w:spacing w:before="91" w:line="217" w:lineRule="auto"/>
              <w:ind w:left="376"/>
              <w:rPr>
                <w:rFonts w:ascii="仿宋" w:hAnsi="仿宋" w:eastAsia="仿宋" w:cs="仿宋"/>
                <w:sz w:val="28"/>
                <w:szCs w:val="28"/>
              </w:rPr>
            </w:pPr>
            <w:r>
              <w:rPr>
                <w:rFonts w:ascii="仿宋" w:hAnsi="仿宋" w:eastAsia="仿宋" w:cs="仿宋"/>
                <w:spacing w:val="-4"/>
                <w:sz w:val="28"/>
                <w:szCs w:val="28"/>
              </w:rPr>
              <w:t>其</w:t>
            </w:r>
            <w:r>
              <w:rPr>
                <w:rFonts w:ascii="仿宋" w:hAnsi="仿宋" w:eastAsia="仿宋" w:cs="仿宋"/>
                <w:spacing w:val="-2"/>
                <w:sz w:val="28"/>
                <w:szCs w:val="28"/>
              </w:rPr>
              <w:t>他人员</w:t>
            </w: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vMerge w:val="continue"/>
            <w:tcBorders>
              <w:top w:val="nil"/>
              <w:left w:val="single" w:color="000000" w:sz="10" w:space="0"/>
              <w:bottom w:val="nil"/>
              <w:right w:val="single" w:color="000000" w:sz="4" w:space="0"/>
            </w:tcBorders>
          </w:tcP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vMerge w:val="continue"/>
            <w:tcBorders>
              <w:top w:val="nil"/>
              <w:left w:val="single" w:color="000000" w:sz="10" w:space="0"/>
              <w:bottom w:val="nil"/>
              <w:right w:val="single" w:color="000000" w:sz="4" w:space="0"/>
            </w:tcBorders>
          </w:tcP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vMerge w:val="continue"/>
            <w:tcBorders>
              <w:top w:val="nil"/>
              <w:left w:val="single" w:color="000000" w:sz="10" w:space="0"/>
              <w:bottom w:val="nil"/>
              <w:right w:val="single" w:color="000000" w:sz="4" w:space="0"/>
            </w:tcBorders>
          </w:tcP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881" w:type="dxa"/>
            <w:vMerge w:val="continue"/>
            <w:tcBorders>
              <w:top w:val="nil"/>
              <w:left w:val="single" w:color="000000" w:sz="10" w:space="0"/>
              <w:bottom w:val="nil"/>
              <w:right w:val="single" w:color="000000" w:sz="4" w:space="0"/>
            </w:tcBorders>
          </w:tcP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881" w:type="dxa"/>
            <w:vMerge w:val="continue"/>
            <w:tcBorders>
              <w:top w:val="nil"/>
              <w:left w:val="single" w:color="000000" w:sz="10" w:space="0"/>
              <w:right w:val="single" w:color="000000" w:sz="4" w:space="0"/>
            </w:tcBorders>
          </w:tcPr>
          <w:p/>
        </w:tc>
        <w:tc>
          <w:tcPr>
            <w:tcW w:w="1414"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1131" w:type="dxa"/>
            <w:tcBorders>
              <w:left w:val="single" w:color="000000" w:sz="4" w:space="0"/>
              <w:right w:val="single" w:color="000000" w:sz="4" w:space="0"/>
            </w:tcBorders>
          </w:tcPr>
          <w:p/>
        </w:tc>
        <w:tc>
          <w:tcPr>
            <w:tcW w:w="4255" w:type="dxa"/>
            <w:tcBorders>
              <w:left w:val="single" w:color="000000" w:sz="4" w:space="0"/>
              <w:right w:val="single" w:color="000000" w:sz="10" w:space="0"/>
            </w:tcBorders>
          </w:tcPr>
          <w:p/>
        </w:tc>
      </w:tr>
    </w:tbl>
    <w:p/>
    <w:p>
      <w:pPr>
        <w:sectPr>
          <w:footerReference r:id="rId44" w:type="default"/>
          <w:pgSz w:w="11906" w:h="16839"/>
          <w:pgMar w:top="400" w:right="670" w:bottom="1206" w:left="1397" w:header="0" w:footer="998" w:gutter="0"/>
          <w:pgNumType w:fmt="decimal"/>
          <w:cols w:space="720" w:num="1"/>
        </w:sectPr>
      </w:pPr>
    </w:p>
    <w:p>
      <w:pPr>
        <w:spacing w:line="280" w:lineRule="auto"/>
      </w:pPr>
    </w:p>
    <w:p>
      <w:pPr>
        <w:spacing w:before="94" w:line="223" w:lineRule="auto"/>
        <w:ind w:left="33"/>
        <w:rPr>
          <w:rFonts w:ascii="仿宋" w:hAnsi="仿宋" w:eastAsia="仿宋" w:cs="仿宋"/>
          <w:sz w:val="29"/>
          <w:szCs w:val="29"/>
        </w:rPr>
      </w:pPr>
      <w:r>
        <w:rPr>
          <w:rFonts w:ascii="仿宋" w:hAnsi="仿宋" w:eastAsia="仿宋" w:cs="仿宋"/>
          <w:spacing w:val="-16"/>
          <w:sz w:val="29"/>
          <w:szCs w:val="29"/>
        </w:rPr>
        <w:t>附件</w:t>
      </w:r>
      <w:r>
        <w:rPr>
          <w:rFonts w:ascii="Times New Roman" w:hAnsi="Times New Roman" w:eastAsia="Times New Roman" w:cs="Times New Roman"/>
          <w:spacing w:val="-16"/>
          <w:sz w:val="29"/>
          <w:szCs w:val="29"/>
        </w:rPr>
        <w:t>8</w:t>
      </w:r>
      <w:r>
        <w:rPr>
          <w:rFonts w:ascii="仿宋" w:hAnsi="仿宋" w:eastAsia="仿宋" w:cs="仿宋"/>
          <w:spacing w:val="-16"/>
          <w:sz w:val="29"/>
          <w:szCs w:val="29"/>
        </w:rPr>
        <w:t>：</w:t>
      </w:r>
    </w:p>
    <w:p>
      <w:pPr>
        <w:spacing w:before="144" w:line="225" w:lineRule="auto"/>
        <w:ind w:left="3245"/>
        <w:rPr>
          <w:rFonts w:ascii="宋体" w:hAnsi="宋体" w:eastAsia="宋体" w:cs="宋体"/>
          <w:sz w:val="31"/>
          <w:szCs w:val="31"/>
        </w:rPr>
      </w:pPr>
      <w:r>
        <w:rPr>
          <w:rFonts w:ascii="宋体" w:hAnsi="宋体" w:eastAsia="宋体" w:cs="宋体"/>
          <w:spacing w:val="14"/>
          <w:sz w:val="31"/>
          <w:szCs w:val="31"/>
          <w14:textOutline w14:w="5791" w14:cap="sq" w14:cmpd="sng" w14:algn="ctr">
            <w14:solidFill>
              <w14:srgbClr w14:val="000000"/>
            </w14:solidFill>
            <w14:prstDash w14:val="solid"/>
            <w14:bevel/>
          </w14:textOutline>
        </w:rPr>
        <w:t>履</w:t>
      </w:r>
      <w:r>
        <w:rPr>
          <w:rFonts w:ascii="宋体" w:hAnsi="宋体" w:eastAsia="宋体" w:cs="宋体"/>
          <w:spacing w:val="8"/>
          <w:sz w:val="31"/>
          <w:szCs w:val="31"/>
          <w14:textOutline w14:w="5791" w14:cap="sq" w14:cmpd="sng" w14:algn="ctr">
            <w14:solidFill>
              <w14:srgbClr w14:val="000000"/>
            </w14:solidFill>
            <w14:prstDash w14:val="solid"/>
            <w14:bevel/>
          </w14:textOutline>
        </w:rPr>
        <w:t>约保函示范文本</w:t>
      </w:r>
    </w:p>
    <w:p>
      <w:pPr>
        <w:spacing w:before="246" w:line="226" w:lineRule="auto"/>
        <w:ind w:left="3575"/>
        <w:rPr>
          <w:rFonts w:ascii="宋体" w:hAnsi="宋体" w:eastAsia="宋体" w:cs="宋体"/>
          <w:sz w:val="31"/>
          <w:szCs w:val="31"/>
        </w:rPr>
      </w:pPr>
      <w:r>
        <w:rPr>
          <w:rFonts w:ascii="宋体" w:hAnsi="宋体" w:eastAsia="宋体" w:cs="宋体"/>
          <w:spacing w:val="32"/>
          <w:sz w:val="31"/>
          <w:szCs w:val="31"/>
          <w14:textOutline w14:w="5791" w14:cap="sq" w14:cmpd="sng" w14:algn="ctr">
            <w14:solidFill>
              <w14:srgbClr w14:val="000000"/>
            </w14:solidFill>
            <w14:prstDash w14:val="solid"/>
            <w14:bevel/>
          </w14:textOutline>
        </w:rPr>
        <w:t>(</w:t>
      </w:r>
      <w:r>
        <w:rPr>
          <w:rFonts w:ascii="宋体" w:hAnsi="宋体" w:eastAsia="宋体" w:cs="宋体"/>
          <w:spacing w:val="30"/>
          <w:sz w:val="31"/>
          <w:szCs w:val="31"/>
          <w14:textOutline w14:w="5791" w14:cap="sq" w14:cmpd="sng" w14:algn="ctr">
            <w14:solidFill>
              <w14:srgbClr w14:val="000000"/>
            </w14:solidFill>
            <w14:prstDash w14:val="solid"/>
            <w14:bevel/>
          </w14:textOutline>
        </w:rPr>
        <w:t>独立保函)</w:t>
      </w:r>
    </w:p>
    <w:p>
      <w:pPr>
        <w:spacing w:before="221" w:line="228" w:lineRule="auto"/>
        <w:ind w:left="7250"/>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pacing w:before="221" w:line="468" w:lineRule="exact"/>
        <w:ind w:left="35"/>
        <w:rPr>
          <w:rFonts w:ascii="宋体" w:hAnsi="宋体" w:eastAsia="宋体" w:cs="宋体"/>
          <w:sz w:val="20"/>
          <w:szCs w:val="20"/>
        </w:rPr>
      </w:pPr>
      <w:r>
        <w:rPr>
          <w:rFonts w:ascii="宋体" w:hAnsi="宋体" w:eastAsia="宋体" w:cs="宋体"/>
          <w:spacing w:val="-2"/>
          <w:position w:val="20"/>
          <w:sz w:val="20"/>
          <w:szCs w:val="20"/>
        </w:rPr>
        <w:t>申请人</w:t>
      </w:r>
      <w:r>
        <w:rPr>
          <w:rFonts w:ascii="宋体" w:hAnsi="宋体" w:eastAsia="宋体" w:cs="宋体"/>
          <w:spacing w:val="-1"/>
          <w:position w:val="20"/>
          <w:sz w:val="20"/>
          <w:szCs w:val="20"/>
        </w:rPr>
        <w:t>：</w:t>
      </w:r>
    </w:p>
    <w:p>
      <w:pPr>
        <w:spacing w:before="1" w:line="237" w:lineRule="auto"/>
        <w:ind w:left="216"/>
        <w:rPr>
          <w:rFonts w:ascii="宋体" w:hAnsi="宋体" w:eastAsia="宋体" w:cs="宋体"/>
          <w:sz w:val="20"/>
          <w:szCs w:val="20"/>
        </w:rPr>
      </w:pPr>
      <w:r>
        <w:rPr>
          <w:rFonts w:ascii="宋体" w:hAnsi="宋体" w:eastAsia="宋体" w:cs="宋体"/>
          <w:spacing w:val="3"/>
          <w:sz w:val="20"/>
          <w:szCs w:val="20"/>
        </w:rPr>
        <w:t>地址：</w:t>
      </w:r>
    </w:p>
    <w:p>
      <w:pPr>
        <w:spacing w:before="210" w:line="231" w:lineRule="auto"/>
        <w:ind w:left="12"/>
        <w:rPr>
          <w:rFonts w:ascii="宋体" w:hAnsi="宋体" w:eastAsia="宋体" w:cs="宋体"/>
          <w:sz w:val="20"/>
          <w:szCs w:val="20"/>
        </w:rPr>
      </w:pPr>
      <w:r>
        <w:rPr>
          <w:rFonts w:ascii="宋体" w:hAnsi="宋体" w:eastAsia="宋体" w:cs="宋体"/>
          <w:spacing w:val="4"/>
          <w:sz w:val="20"/>
          <w:szCs w:val="20"/>
        </w:rPr>
        <w:t>受益人：</w:t>
      </w:r>
    </w:p>
    <w:p>
      <w:pPr>
        <w:spacing w:before="218" w:line="238" w:lineRule="auto"/>
        <w:ind w:left="216"/>
        <w:rPr>
          <w:rFonts w:ascii="宋体" w:hAnsi="宋体" w:eastAsia="宋体" w:cs="宋体"/>
          <w:sz w:val="20"/>
          <w:szCs w:val="20"/>
        </w:rPr>
      </w:pPr>
      <w:r>
        <w:rPr>
          <w:rFonts w:ascii="宋体" w:hAnsi="宋体" w:eastAsia="宋体" w:cs="宋体"/>
          <w:spacing w:val="3"/>
          <w:sz w:val="20"/>
          <w:szCs w:val="20"/>
        </w:rPr>
        <w:t>地址：</w:t>
      </w:r>
    </w:p>
    <w:p>
      <w:pPr>
        <w:spacing w:before="210" w:line="230" w:lineRule="auto"/>
        <w:ind w:left="8"/>
        <w:rPr>
          <w:rFonts w:ascii="宋体" w:hAnsi="宋体" w:eastAsia="宋体" w:cs="宋体"/>
          <w:sz w:val="20"/>
          <w:szCs w:val="20"/>
        </w:rPr>
      </w:pPr>
      <w:r>
        <w:rPr>
          <w:rFonts w:ascii="宋体" w:hAnsi="宋体" w:eastAsia="宋体" w:cs="宋体"/>
          <w:spacing w:val="5"/>
          <w:sz w:val="20"/>
          <w:szCs w:val="20"/>
        </w:rPr>
        <w:t>开立人</w:t>
      </w:r>
      <w:r>
        <w:rPr>
          <w:rFonts w:ascii="宋体" w:hAnsi="宋体" w:eastAsia="宋体" w:cs="宋体"/>
          <w:spacing w:val="4"/>
          <w:sz w:val="20"/>
          <w:szCs w:val="20"/>
        </w:rPr>
        <w:t>：</w:t>
      </w:r>
    </w:p>
    <w:p>
      <w:pPr>
        <w:spacing w:before="219" w:line="238" w:lineRule="auto"/>
        <w:ind w:left="216"/>
        <w:rPr>
          <w:rFonts w:ascii="宋体" w:hAnsi="宋体" w:eastAsia="宋体" w:cs="宋体"/>
          <w:sz w:val="20"/>
          <w:szCs w:val="20"/>
        </w:rPr>
      </w:pPr>
      <w:r>
        <w:rPr>
          <w:rFonts w:ascii="宋体" w:hAnsi="宋体" w:eastAsia="宋体" w:cs="宋体"/>
          <w:spacing w:val="3"/>
          <w:sz w:val="20"/>
          <w:szCs w:val="20"/>
        </w:rPr>
        <w:t>地址：</w:t>
      </w:r>
    </w:p>
    <w:p>
      <w:pPr>
        <w:spacing w:line="304" w:lineRule="auto"/>
      </w:pPr>
    </w:p>
    <w:p>
      <w:pPr>
        <w:spacing w:line="305" w:lineRule="auto"/>
      </w:pPr>
    </w:p>
    <w:p>
      <w:pPr>
        <w:tabs>
          <w:tab w:val="left" w:pos="1586"/>
        </w:tabs>
        <w:spacing w:before="65" w:line="231"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rPr>
        <w:t>(</w:t>
      </w:r>
      <w:r>
        <w:rPr>
          <w:rFonts w:ascii="宋体" w:hAnsi="宋体" w:eastAsia="宋体" w:cs="宋体"/>
          <w:spacing w:val="6"/>
          <w:sz w:val="20"/>
          <w:szCs w:val="20"/>
        </w:rPr>
        <w:t>受</w:t>
      </w:r>
      <w:r>
        <w:rPr>
          <w:rFonts w:ascii="宋体" w:hAnsi="宋体" w:eastAsia="宋体" w:cs="宋体"/>
          <w:spacing w:val="5"/>
          <w:sz w:val="20"/>
          <w:szCs w:val="20"/>
        </w:rPr>
        <w:t>益人名称)：</w:t>
      </w:r>
    </w:p>
    <w:p>
      <w:pPr>
        <w:spacing w:before="218" w:line="432" w:lineRule="auto"/>
        <w:ind w:left="7" w:firstLine="423"/>
        <w:rPr>
          <w:rFonts w:ascii="宋体" w:hAnsi="宋体" w:eastAsia="宋体" w:cs="宋体"/>
          <w:sz w:val="20"/>
          <w:szCs w:val="20"/>
        </w:rPr>
      </w:pPr>
      <w:r>
        <w:rPr>
          <w:rFonts w:ascii="宋体" w:hAnsi="宋体" w:eastAsia="宋体" w:cs="宋体"/>
          <w:spacing w:val="-1"/>
          <w:sz w:val="20"/>
          <w:szCs w:val="20"/>
        </w:rPr>
        <w:t>鉴于</w:t>
      </w:r>
      <w:r>
        <w:rPr>
          <w:rFonts w:ascii="宋体" w:hAnsi="宋体" w:eastAsia="宋体" w:cs="宋体"/>
          <w:sz w:val="20"/>
          <w:szCs w:val="20"/>
        </w:rPr>
        <w:t>(以下简称“受益人”)与(以下简称“申请人”)于年月日</w:t>
      </w:r>
      <w:r>
        <w:rPr>
          <w:rFonts w:ascii="宋体" w:hAnsi="宋体" w:eastAsia="宋体" w:cs="宋体"/>
          <w:spacing w:val="18"/>
          <w:sz w:val="20"/>
          <w:szCs w:val="20"/>
        </w:rPr>
        <w:t>就</w:t>
      </w:r>
      <w:r>
        <w:rPr>
          <w:rFonts w:ascii="宋体" w:hAnsi="宋体" w:eastAsia="宋体" w:cs="宋体"/>
          <w:spacing w:val="9"/>
          <w:sz w:val="20"/>
          <w:szCs w:val="20"/>
        </w:rPr>
        <w:t>工程(以下简称“本工程”)施工和有关事项协商一致共同签订</w:t>
      </w:r>
      <w:r>
        <w:rPr>
          <w:rFonts w:ascii="宋体" w:hAnsi="宋体" w:eastAsia="宋体" w:cs="宋体"/>
          <w:spacing w:val="9"/>
          <w:sz w:val="20"/>
          <w:szCs w:val="20"/>
          <w:u w:val="single"/>
        </w:rPr>
        <w:t>《》</w:t>
      </w:r>
      <w:r>
        <w:rPr>
          <w:rFonts w:ascii="宋体" w:hAnsi="宋体" w:eastAsia="宋体" w:cs="宋体"/>
          <w:spacing w:val="9"/>
          <w:sz w:val="20"/>
          <w:szCs w:val="20"/>
        </w:rPr>
        <w:t>(以</w:t>
      </w:r>
      <w:r>
        <w:rPr>
          <w:rFonts w:ascii="宋体" w:hAnsi="宋体" w:eastAsia="宋体" w:cs="宋体"/>
          <w:spacing w:val="11"/>
          <w:sz w:val="20"/>
          <w:szCs w:val="20"/>
        </w:rPr>
        <w:t>下</w:t>
      </w:r>
      <w:r>
        <w:rPr>
          <w:rFonts w:ascii="宋体" w:hAnsi="宋体" w:eastAsia="宋体" w:cs="宋体"/>
          <w:spacing w:val="9"/>
          <w:sz w:val="20"/>
          <w:szCs w:val="20"/>
        </w:rPr>
        <w:t>简称“基础合同”)，我方(即“开立人”)根据基础合同了解到申请人为基础合同项下之承包</w:t>
      </w:r>
      <w:r>
        <w:rPr>
          <w:rFonts w:ascii="宋体" w:hAnsi="宋体" w:eastAsia="宋体" w:cs="宋体"/>
          <w:spacing w:val="18"/>
          <w:sz w:val="20"/>
          <w:szCs w:val="20"/>
        </w:rPr>
        <w:t>人，受</w:t>
      </w:r>
      <w:r>
        <w:rPr>
          <w:rFonts w:ascii="宋体" w:hAnsi="宋体" w:eastAsia="宋体" w:cs="宋体"/>
          <w:spacing w:val="11"/>
          <w:sz w:val="20"/>
          <w:szCs w:val="20"/>
        </w:rPr>
        <w:t>益</w:t>
      </w:r>
      <w:r>
        <w:rPr>
          <w:rFonts w:ascii="宋体" w:hAnsi="宋体" w:eastAsia="宋体" w:cs="宋体"/>
          <w:spacing w:val="9"/>
          <w:sz w:val="20"/>
          <w:szCs w:val="20"/>
        </w:rPr>
        <w:t>人为基础合同项下之发包人，基于申请人的请求，我方同意就申请人履行与贵方签订的基</w:t>
      </w:r>
      <w:r>
        <w:rPr>
          <w:rFonts w:ascii="宋体" w:hAnsi="宋体" w:eastAsia="宋体" w:cs="宋体"/>
          <w:spacing w:val="12"/>
          <w:sz w:val="20"/>
          <w:szCs w:val="20"/>
        </w:rPr>
        <w:t>础合</w:t>
      </w:r>
      <w:r>
        <w:rPr>
          <w:rFonts w:ascii="宋体" w:hAnsi="宋体" w:eastAsia="宋体" w:cs="宋体"/>
          <w:spacing w:val="6"/>
          <w:sz w:val="20"/>
          <w:szCs w:val="20"/>
        </w:rPr>
        <w:t>同项下的义务，向贵方提供不可撤销、不可转让的见索即付独立保函(以下简称“本保函”)。</w:t>
      </w:r>
    </w:p>
    <w:p>
      <w:pPr>
        <w:spacing w:line="432" w:lineRule="auto"/>
        <w:ind w:left="8" w:right="71" w:firstLine="423"/>
        <w:rPr>
          <w:rFonts w:ascii="宋体" w:hAnsi="宋体" w:eastAsia="宋体" w:cs="宋体"/>
          <w:sz w:val="20"/>
          <w:szCs w:val="20"/>
        </w:rPr>
      </w:pPr>
      <w:r>
        <w:rPr>
          <w:rFonts w:ascii="宋体" w:hAnsi="宋体" w:eastAsia="宋体" w:cs="宋体"/>
          <w:spacing w:val="18"/>
          <w:sz w:val="20"/>
          <w:szCs w:val="20"/>
        </w:rPr>
        <w:t>一、</w:t>
      </w:r>
      <w:r>
        <w:rPr>
          <w:rFonts w:ascii="宋体" w:hAnsi="宋体" w:eastAsia="宋体" w:cs="宋体"/>
          <w:spacing w:val="14"/>
          <w:sz w:val="20"/>
          <w:szCs w:val="20"/>
        </w:rPr>
        <w:t>本</w:t>
      </w:r>
      <w:r>
        <w:rPr>
          <w:rFonts w:ascii="宋体" w:hAnsi="宋体" w:eastAsia="宋体" w:cs="宋体"/>
          <w:spacing w:val="9"/>
          <w:sz w:val="20"/>
          <w:szCs w:val="20"/>
        </w:rPr>
        <w:t>保函担保范围：承包人未按照基础合同的约定履行义务，应当向贵方承担的违约责任和</w:t>
      </w:r>
      <w:r>
        <w:rPr>
          <w:rFonts w:ascii="宋体" w:hAnsi="宋体" w:eastAsia="宋体" w:cs="宋体"/>
          <w:spacing w:val="18"/>
          <w:sz w:val="20"/>
          <w:szCs w:val="20"/>
        </w:rPr>
        <w:t>赔</w:t>
      </w:r>
      <w:r>
        <w:rPr>
          <w:rFonts w:ascii="宋体" w:hAnsi="宋体" w:eastAsia="宋体" w:cs="宋体"/>
          <w:spacing w:val="10"/>
          <w:sz w:val="20"/>
          <w:szCs w:val="20"/>
        </w:rPr>
        <w:t>偿</w:t>
      </w:r>
      <w:r>
        <w:rPr>
          <w:rFonts w:ascii="宋体" w:hAnsi="宋体" w:eastAsia="宋体" w:cs="宋体"/>
          <w:spacing w:val="9"/>
          <w:sz w:val="20"/>
          <w:szCs w:val="20"/>
        </w:rPr>
        <w:t>因此造成的损失、利息、律师费、诉讼费用等实现债权的费用。</w:t>
      </w:r>
    </w:p>
    <w:p>
      <w:pPr>
        <w:spacing w:line="229" w:lineRule="auto"/>
        <w:ind w:left="431"/>
        <w:rPr>
          <w:rFonts w:ascii="宋体" w:hAnsi="宋体" w:eastAsia="宋体" w:cs="宋体"/>
          <w:sz w:val="20"/>
          <w:szCs w:val="20"/>
        </w:rPr>
      </w:pPr>
      <w:r>
        <w:rPr>
          <w:rFonts w:ascii="宋体" w:hAnsi="宋体" w:eastAsia="宋体" w:cs="宋体"/>
          <w:spacing w:val="12"/>
          <w:sz w:val="20"/>
          <w:szCs w:val="20"/>
        </w:rPr>
        <w:t>二、本保函担</w:t>
      </w:r>
      <w:r>
        <w:rPr>
          <w:rFonts w:ascii="宋体" w:hAnsi="宋体" w:eastAsia="宋体" w:cs="宋体"/>
          <w:spacing w:val="6"/>
          <w:sz w:val="20"/>
          <w:szCs w:val="20"/>
        </w:rPr>
        <w:t>保金额最高不超过人民币(大写)元(¥)。</w:t>
      </w:r>
    </w:p>
    <w:p>
      <w:pPr>
        <w:spacing w:before="220" w:line="432" w:lineRule="auto"/>
        <w:ind w:left="13" w:right="71" w:firstLine="414"/>
        <w:rPr>
          <w:rFonts w:ascii="宋体" w:hAnsi="宋体" w:eastAsia="宋体" w:cs="宋体"/>
          <w:sz w:val="20"/>
          <w:szCs w:val="20"/>
        </w:rPr>
      </w:pPr>
      <w:r>
        <w:rPr>
          <w:rFonts w:ascii="宋体" w:hAnsi="宋体" w:eastAsia="宋体" w:cs="宋体"/>
          <w:spacing w:val="22"/>
          <w:sz w:val="20"/>
          <w:szCs w:val="20"/>
        </w:rPr>
        <w:t>三</w:t>
      </w:r>
      <w:r>
        <w:rPr>
          <w:rFonts w:ascii="宋体" w:hAnsi="宋体" w:eastAsia="宋体" w:cs="宋体"/>
          <w:spacing w:val="12"/>
          <w:sz w:val="20"/>
          <w:szCs w:val="20"/>
        </w:rPr>
        <w:t>、</w:t>
      </w:r>
      <w:r>
        <w:rPr>
          <w:rFonts w:ascii="宋体" w:hAnsi="宋体" w:eastAsia="宋体" w:cs="宋体"/>
          <w:spacing w:val="11"/>
          <w:sz w:val="20"/>
          <w:szCs w:val="20"/>
        </w:rPr>
        <w:t>本保函有效期自开立之日起至基础合同约定的缺陷责任期后日止，最迟不超过年</w:t>
      </w:r>
      <w:r>
        <w:rPr>
          <w:rFonts w:ascii="宋体" w:hAnsi="宋体" w:eastAsia="宋体" w:cs="宋体"/>
          <w:spacing w:val="-13"/>
          <w:sz w:val="20"/>
          <w:szCs w:val="20"/>
        </w:rPr>
        <w:t>月</w:t>
      </w:r>
      <w:r>
        <w:rPr>
          <w:rFonts w:ascii="宋体" w:hAnsi="宋体" w:eastAsia="宋体" w:cs="宋体"/>
          <w:spacing w:val="-9"/>
          <w:sz w:val="20"/>
          <w:szCs w:val="20"/>
        </w:rPr>
        <w:t>日。</w:t>
      </w:r>
    </w:p>
    <w:p>
      <w:pPr>
        <w:spacing w:line="432" w:lineRule="auto"/>
        <w:ind w:left="12" w:right="71" w:firstLine="495"/>
        <w:rPr>
          <w:rFonts w:ascii="宋体" w:hAnsi="宋体" w:eastAsia="宋体" w:cs="宋体"/>
          <w:sz w:val="20"/>
          <w:szCs w:val="20"/>
        </w:rPr>
      </w:pPr>
      <w:r>
        <w:rPr>
          <w:rFonts w:ascii="宋体" w:hAnsi="宋体" w:eastAsia="宋体" w:cs="宋体"/>
          <w:spacing w:val="5"/>
          <w:sz w:val="20"/>
          <w:szCs w:val="20"/>
        </w:rPr>
        <w:t>四、我方承诺，在收到受益人发来的书面付款通知后的日内无条件支付，前述书面付款</w:t>
      </w:r>
      <w:r>
        <w:rPr>
          <w:rFonts w:ascii="宋体" w:hAnsi="宋体" w:eastAsia="宋体" w:cs="宋体"/>
          <w:spacing w:val="1"/>
          <w:sz w:val="20"/>
          <w:szCs w:val="20"/>
        </w:rPr>
        <w:t>通</w:t>
      </w:r>
      <w:r>
        <w:rPr>
          <w:rFonts w:ascii="宋体" w:hAnsi="宋体" w:eastAsia="宋体" w:cs="宋体"/>
          <w:spacing w:val="9"/>
          <w:sz w:val="20"/>
          <w:szCs w:val="20"/>
        </w:rPr>
        <w:t>知即为付款要求之单据，且应满足以下要求</w:t>
      </w:r>
      <w:r>
        <w:rPr>
          <w:rFonts w:ascii="宋体" w:hAnsi="宋体" w:eastAsia="宋体" w:cs="宋体"/>
          <w:spacing w:val="5"/>
          <w:sz w:val="20"/>
          <w:szCs w:val="20"/>
        </w:rPr>
        <w:t>：</w:t>
      </w:r>
    </w:p>
    <w:p>
      <w:pPr>
        <w:spacing w:before="1" w:line="227" w:lineRule="auto"/>
        <w:ind w:left="438"/>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1)付款通知到达的日期在本保函的有效期内；</w:t>
      </w:r>
    </w:p>
    <w:p>
      <w:pPr>
        <w:spacing w:before="221" w:line="227" w:lineRule="auto"/>
        <w:ind w:left="438"/>
        <w:rPr>
          <w:rFonts w:ascii="宋体" w:hAnsi="宋体" w:eastAsia="宋体" w:cs="宋体"/>
          <w:sz w:val="20"/>
          <w:szCs w:val="20"/>
        </w:rPr>
      </w:pPr>
      <w:r>
        <w:rPr>
          <w:rFonts w:ascii="宋体" w:hAnsi="宋体" w:eastAsia="宋体" w:cs="宋体"/>
          <w:spacing w:val="14"/>
          <w:sz w:val="20"/>
          <w:szCs w:val="20"/>
        </w:rPr>
        <w:t>(2)载明要求支付的金额</w:t>
      </w:r>
      <w:r>
        <w:rPr>
          <w:rFonts w:ascii="宋体" w:hAnsi="宋体" w:eastAsia="宋体" w:cs="宋体"/>
          <w:spacing w:val="11"/>
          <w:sz w:val="20"/>
          <w:szCs w:val="20"/>
        </w:rPr>
        <w:t>；</w:t>
      </w:r>
    </w:p>
    <w:p>
      <w:pPr>
        <w:spacing w:line="243" w:lineRule="auto"/>
        <w:ind w:firstLine="484" w:firstLineChars="200"/>
      </w:pPr>
      <w:r>
        <w:rPr>
          <w:rFonts w:ascii="宋体" w:hAnsi="宋体" w:eastAsia="宋体" w:cs="宋体"/>
          <w:spacing w:val="21"/>
          <w:sz w:val="20"/>
          <w:szCs w:val="20"/>
        </w:rPr>
        <w:t>(</w:t>
      </w:r>
      <w:r>
        <w:rPr>
          <w:rFonts w:ascii="宋体" w:hAnsi="宋体" w:eastAsia="宋体" w:cs="宋体"/>
          <w:spacing w:val="12"/>
          <w:sz w:val="20"/>
          <w:szCs w:val="20"/>
        </w:rPr>
        <w:t>3)载明申请人违反合同义务的条款和内容；</w:t>
      </w:r>
    </w:p>
    <w:p>
      <w:pPr>
        <w:spacing w:before="65" w:line="226"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4</w:t>
      </w:r>
      <w:r>
        <w:rPr>
          <w:rFonts w:ascii="宋体" w:hAnsi="宋体" w:eastAsia="宋体" w:cs="宋体"/>
          <w:spacing w:val="11"/>
          <w:sz w:val="20"/>
          <w:szCs w:val="20"/>
        </w:rPr>
        <w:t>)声明不存在合同文件约定或我国法律规定免除申请人或开立人支付责任的情形；</w:t>
      </w:r>
    </w:p>
    <w:p>
      <w:pPr>
        <w:spacing w:before="223" w:line="228" w:lineRule="auto"/>
        <w:ind w:left="431"/>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7"/>
          <w:sz w:val="20"/>
          <w:szCs w:val="20"/>
        </w:rPr>
        <w:t>)</w:t>
      </w:r>
      <w:r>
        <w:rPr>
          <w:rFonts w:ascii="宋体" w:hAnsi="宋体" w:eastAsia="宋体" w:cs="宋体"/>
          <w:spacing w:val="4"/>
          <w:sz w:val="20"/>
          <w:szCs w:val="20"/>
        </w:rPr>
        <w:t>付款通知应在本保函有效期内到达的地址是：。</w:t>
      </w:r>
    </w:p>
    <w:p>
      <w:pPr>
        <w:spacing w:before="221" w:line="432" w:lineRule="auto"/>
        <w:ind w:left="2" w:firstLine="423"/>
        <w:rPr>
          <w:rFonts w:ascii="宋体" w:hAnsi="宋体" w:eastAsia="宋体" w:cs="宋体"/>
          <w:sz w:val="20"/>
          <w:szCs w:val="20"/>
        </w:rPr>
      </w:pPr>
      <w:r>
        <w:rPr>
          <w:rFonts w:ascii="宋体" w:hAnsi="宋体" w:eastAsia="宋体" w:cs="宋体"/>
          <w:spacing w:val="13"/>
          <w:sz w:val="20"/>
          <w:szCs w:val="20"/>
        </w:rPr>
        <w:t>受</w:t>
      </w:r>
      <w:r>
        <w:rPr>
          <w:rFonts w:ascii="宋体" w:hAnsi="宋体" w:eastAsia="宋体" w:cs="宋体"/>
          <w:spacing w:val="9"/>
          <w:sz w:val="20"/>
          <w:szCs w:val="20"/>
        </w:rPr>
        <w:t>益人发出的书面付款通知应由其为鉴明受益人法定代表人(负责人)或授权代理人签字并加</w:t>
      </w:r>
      <w:r>
        <w:rPr>
          <w:rFonts w:ascii="宋体" w:hAnsi="宋体" w:eastAsia="宋体" w:cs="宋体"/>
          <w:spacing w:val="5"/>
          <w:sz w:val="20"/>
          <w:szCs w:val="20"/>
        </w:rPr>
        <w:t>盖公章</w:t>
      </w:r>
      <w:r>
        <w:rPr>
          <w:rFonts w:ascii="宋体" w:hAnsi="宋体" w:eastAsia="宋体" w:cs="宋体"/>
          <w:spacing w:val="4"/>
          <w:sz w:val="20"/>
          <w:szCs w:val="20"/>
        </w:rPr>
        <w:t>。</w:t>
      </w:r>
    </w:p>
    <w:p>
      <w:pPr>
        <w:spacing w:before="2" w:line="431" w:lineRule="auto"/>
        <w:ind w:left="8" w:firstLine="416"/>
        <w:rPr>
          <w:rFonts w:ascii="宋体" w:hAnsi="宋体" w:eastAsia="宋体" w:cs="宋体"/>
          <w:sz w:val="20"/>
          <w:szCs w:val="20"/>
        </w:rPr>
      </w:pPr>
      <w:r>
        <w:rPr>
          <w:rFonts w:ascii="宋体" w:hAnsi="宋体" w:eastAsia="宋体" w:cs="宋体"/>
          <w:spacing w:val="12"/>
          <w:sz w:val="20"/>
          <w:szCs w:val="20"/>
        </w:rPr>
        <w:t>五、本保函项下的权利不得转让，不得设定担保。贵方未经我方书面同意转让本保函或其项</w:t>
      </w:r>
      <w:r>
        <w:rPr>
          <w:rFonts w:ascii="宋体" w:hAnsi="宋体" w:eastAsia="宋体" w:cs="宋体"/>
          <w:spacing w:val="15"/>
          <w:sz w:val="20"/>
          <w:szCs w:val="20"/>
        </w:rPr>
        <w:t>下</w:t>
      </w:r>
      <w:r>
        <w:rPr>
          <w:rFonts w:ascii="宋体" w:hAnsi="宋体" w:eastAsia="宋体" w:cs="宋体"/>
          <w:spacing w:val="8"/>
          <w:sz w:val="20"/>
          <w:szCs w:val="20"/>
        </w:rPr>
        <w:t>任何权利，对我方不发生法律效力。</w:t>
      </w:r>
    </w:p>
    <w:p>
      <w:pPr>
        <w:spacing w:before="2" w:line="431" w:lineRule="auto"/>
        <w:ind w:left="2" w:firstLine="420"/>
        <w:rPr>
          <w:rFonts w:ascii="宋体" w:hAnsi="宋体" w:eastAsia="宋体" w:cs="宋体"/>
          <w:sz w:val="20"/>
          <w:szCs w:val="20"/>
        </w:rPr>
      </w:pPr>
      <w:r>
        <w:rPr>
          <w:rFonts w:ascii="宋体" w:hAnsi="宋体" w:eastAsia="宋体" w:cs="宋体"/>
          <w:spacing w:val="18"/>
          <w:sz w:val="20"/>
          <w:szCs w:val="20"/>
        </w:rPr>
        <w:t>六、</w:t>
      </w:r>
      <w:r>
        <w:rPr>
          <w:rFonts w:ascii="宋体" w:hAnsi="宋体" w:eastAsia="宋体" w:cs="宋体"/>
          <w:spacing w:val="16"/>
          <w:sz w:val="20"/>
          <w:szCs w:val="20"/>
        </w:rPr>
        <w:t>与</w:t>
      </w:r>
      <w:r>
        <w:rPr>
          <w:rFonts w:ascii="宋体" w:hAnsi="宋体" w:eastAsia="宋体" w:cs="宋体"/>
          <w:spacing w:val="9"/>
          <w:sz w:val="20"/>
          <w:szCs w:val="20"/>
        </w:rPr>
        <w:t>本保函有关的基础合同不成立、不生效、无效、被撤销、被解除，不影响本保函的独立</w:t>
      </w:r>
      <w:r>
        <w:rPr>
          <w:rFonts w:ascii="宋体" w:hAnsi="宋体" w:eastAsia="宋体" w:cs="宋体"/>
          <w:spacing w:val="3"/>
          <w:sz w:val="20"/>
          <w:szCs w:val="20"/>
        </w:rPr>
        <w:t>有效</w:t>
      </w:r>
      <w:r>
        <w:rPr>
          <w:rFonts w:ascii="宋体" w:hAnsi="宋体" w:eastAsia="宋体" w:cs="宋体"/>
          <w:spacing w:val="2"/>
          <w:sz w:val="20"/>
          <w:szCs w:val="20"/>
        </w:rPr>
        <w:t>。</w:t>
      </w:r>
    </w:p>
    <w:p>
      <w:pPr>
        <w:spacing w:line="432" w:lineRule="auto"/>
        <w:ind w:firstLine="420"/>
        <w:rPr>
          <w:rFonts w:ascii="宋体" w:hAnsi="宋体" w:eastAsia="宋体" w:cs="宋体"/>
          <w:sz w:val="20"/>
          <w:szCs w:val="20"/>
        </w:rPr>
      </w:pPr>
      <w:r>
        <w:rPr>
          <w:rFonts w:ascii="宋体" w:hAnsi="宋体" w:eastAsia="宋体" w:cs="宋体"/>
          <w:spacing w:val="18"/>
          <w:sz w:val="20"/>
          <w:szCs w:val="20"/>
        </w:rPr>
        <w:t>七、贵</w:t>
      </w:r>
      <w:r>
        <w:rPr>
          <w:rFonts w:ascii="宋体" w:hAnsi="宋体" w:eastAsia="宋体" w:cs="宋体"/>
          <w:spacing w:val="9"/>
          <w:sz w:val="20"/>
          <w:szCs w:val="20"/>
        </w:rPr>
        <w:t>方应在本保函到期后的七日内将本保函正本退回我方注销，但是不论贵方是否按此要求</w:t>
      </w:r>
      <w:r>
        <w:rPr>
          <w:rFonts w:ascii="宋体" w:hAnsi="宋体" w:eastAsia="宋体" w:cs="宋体"/>
          <w:spacing w:val="18"/>
          <w:sz w:val="20"/>
          <w:szCs w:val="20"/>
        </w:rPr>
        <w:t>将本</w:t>
      </w:r>
      <w:r>
        <w:rPr>
          <w:rFonts w:ascii="宋体" w:hAnsi="宋体" w:eastAsia="宋体" w:cs="宋体"/>
          <w:spacing w:val="13"/>
          <w:sz w:val="20"/>
          <w:szCs w:val="20"/>
        </w:rPr>
        <w:t>保</w:t>
      </w:r>
      <w:r>
        <w:rPr>
          <w:rFonts w:ascii="宋体" w:hAnsi="宋体" w:eastAsia="宋体" w:cs="宋体"/>
          <w:spacing w:val="9"/>
          <w:sz w:val="20"/>
          <w:szCs w:val="20"/>
        </w:rPr>
        <w:t>函正本退回我方，我方在本保函项下的义务和责任均在保函有效期到期后自动消灭。</w:t>
      </w:r>
    </w:p>
    <w:p>
      <w:pPr>
        <w:spacing w:line="229" w:lineRule="auto"/>
        <w:ind w:left="425"/>
        <w:rPr>
          <w:rFonts w:ascii="宋体" w:hAnsi="宋体" w:eastAsia="宋体" w:cs="宋体"/>
          <w:sz w:val="20"/>
          <w:szCs w:val="20"/>
        </w:rPr>
      </w:pPr>
      <w:r>
        <w:rPr>
          <w:rFonts w:ascii="宋体" w:hAnsi="宋体" w:eastAsia="宋体" w:cs="宋体"/>
          <w:spacing w:val="9"/>
          <w:sz w:val="20"/>
          <w:szCs w:val="20"/>
        </w:rPr>
        <w:t>八、本保函适用的法律为中华人民共和国法律，争议裁判管辖地为中华人民共和国</w:t>
      </w:r>
      <w:r>
        <w:rPr>
          <w:rFonts w:ascii="宋体" w:hAnsi="宋体" w:eastAsia="宋体" w:cs="宋体"/>
          <w:spacing w:val="6"/>
          <w:sz w:val="20"/>
          <w:szCs w:val="20"/>
        </w:rPr>
        <w:t>。</w:t>
      </w:r>
    </w:p>
    <w:p>
      <w:pPr>
        <w:spacing w:before="220" w:line="231" w:lineRule="auto"/>
        <w:ind w:left="426"/>
        <w:rPr>
          <w:rFonts w:ascii="宋体" w:hAnsi="宋体" w:eastAsia="宋体" w:cs="宋体"/>
          <w:sz w:val="20"/>
          <w:szCs w:val="20"/>
        </w:rPr>
      </w:pPr>
      <w:r>
        <w:rPr>
          <w:rFonts w:ascii="宋体" w:hAnsi="宋体" w:eastAsia="宋体" w:cs="宋体"/>
          <w:spacing w:val="14"/>
          <w:sz w:val="20"/>
          <w:szCs w:val="20"/>
        </w:rPr>
        <w:t>九</w:t>
      </w:r>
      <w:r>
        <w:rPr>
          <w:rFonts w:ascii="宋体" w:hAnsi="宋体" w:eastAsia="宋体" w:cs="宋体"/>
          <w:spacing w:val="9"/>
          <w:sz w:val="20"/>
          <w:szCs w:val="20"/>
        </w:rPr>
        <w:t>、本保函自我方法定代表人或授权代表签字并加盖公章之日起生效。</w:t>
      </w:r>
    </w:p>
    <w:p>
      <w:pPr>
        <w:spacing w:line="175" w:lineRule="exact"/>
      </w:pPr>
    </w:p>
    <w:p>
      <w:pPr>
        <w:sectPr>
          <w:footerReference r:id="rId45" w:type="default"/>
          <w:pgSz w:w="11906" w:h="16839"/>
          <w:pgMar w:top="400" w:right="1441" w:bottom="1206" w:left="1446" w:header="0" w:footer="998" w:gutter="0"/>
          <w:pgNumType w:fmt="decimal"/>
          <w:cols w:equalWidth="0" w:num="1">
            <w:col w:w="9018"/>
          </w:cols>
        </w:sectPr>
      </w:pPr>
    </w:p>
    <w:p>
      <w:pPr>
        <w:spacing w:before="42" w:line="230" w:lineRule="auto"/>
        <w:ind w:left="422"/>
        <w:rPr>
          <w:rFonts w:ascii="宋体" w:hAnsi="宋体" w:eastAsia="宋体" w:cs="宋体"/>
          <w:sz w:val="20"/>
          <w:szCs w:val="20"/>
        </w:rPr>
      </w:pPr>
      <w:r>
        <w:rPr>
          <w:rFonts w:ascii="宋体" w:hAnsi="宋体" w:eastAsia="宋体" w:cs="宋体"/>
          <w:spacing w:val="5"/>
          <w:sz w:val="20"/>
          <w:szCs w:val="20"/>
        </w:rPr>
        <w:t>开立人</w:t>
      </w:r>
      <w:r>
        <w:rPr>
          <w:rFonts w:ascii="宋体" w:hAnsi="宋体" w:eastAsia="宋体" w:cs="宋体"/>
          <w:spacing w:val="3"/>
          <w:sz w:val="20"/>
          <w:szCs w:val="20"/>
        </w:rPr>
        <w:t>：</w:t>
      </w:r>
    </w:p>
    <w:p>
      <w:pPr>
        <w:spacing w:before="219" w:line="468" w:lineRule="exact"/>
        <w:ind w:left="422"/>
        <w:rPr>
          <w:rFonts w:ascii="宋体" w:hAnsi="宋体" w:eastAsia="宋体" w:cs="宋体"/>
          <w:sz w:val="20"/>
          <w:szCs w:val="20"/>
        </w:rPr>
      </w:pPr>
      <w:r>
        <w:rPr>
          <w:rFonts w:ascii="宋体" w:hAnsi="宋体" w:eastAsia="宋体" w:cs="宋体"/>
          <w:spacing w:val="14"/>
          <w:position w:val="20"/>
          <w:sz w:val="20"/>
          <w:szCs w:val="20"/>
        </w:rPr>
        <w:t>法</w:t>
      </w:r>
      <w:r>
        <w:rPr>
          <w:rFonts w:ascii="宋体" w:hAnsi="宋体" w:eastAsia="宋体" w:cs="宋体"/>
          <w:spacing w:val="7"/>
          <w:position w:val="20"/>
          <w:sz w:val="20"/>
          <w:szCs w:val="20"/>
        </w:rPr>
        <w:t>定代表人(或授权代表)：</w:t>
      </w:r>
    </w:p>
    <w:p>
      <w:pPr>
        <w:spacing w:before="1" w:line="237" w:lineRule="auto"/>
        <w:ind w:left="421"/>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址：</w:t>
      </w:r>
    </w:p>
    <w:p>
      <w:pPr>
        <w:spacing w:before="211" w:line="228" w:lineRule="auto"/>
        <w:ind w:left="43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p>
    <w:p>
      <w:pPr>
        <w:spacing w:before="220" w:line="231" w:lineRule="auto"/>
        <w:ind w:left="446"/>
        <w:rPr>
          <w:rFonts w:ascii="宋体" w:hAnsi="宋体" w:eastAsia="宋体" w:cs="宋体"/>
          <w:sz w:val="20"/>
          <w:szCs w:val="20"/>
        </w:rPr>
      </w:pPr>
      <w:r>
        <w:rPr>
          <w:rFonts w:ascii="宋体" w:hAnsi="宋体" w:eastAsia="宋体" w:cs="宋体"/>
          <w:spacing w:val="1"/>
          <w:sz w:val="20"/>
          <w:szCs w:val="20"/>
        </w:rPr>
        <w:t>电</w:t>
      </w:r>
      <w:r>
        <w:rPr>
          <w:rFonts w:ascii="宋体" w:hAnsi="宋体" w:eastAsia="宋体" w:cs="宋体"/>
          <w:sz w:val="20"/>
          <w:szCs w:val="20"/>
        </w:rPr>
        <w:t>话：</w:t>
      </w:r>
    </w:p>
    <w:p>
      <w:pPr>
        <w:spacing w:before="218" w:line="225" w:lineRule="auto"/>
        <w:ind w:left="420"/>
        <w:rPr>
          <w:rFonts w:ascii="宋体" w:hAnsi="宋体" w:eastAsia="宋体" w:cs="宋体"/>
          <w:sz w:val="20"/>
          <w:szCs w:val="20"/>
        </w:rPr>
      </w:pPr>
      <w:r>
        <w:rPr>
          <w:rFonts w:ascii="宋体" w:hAnsi="宋体" w:eastAsia="宋体" w:cs="宋体"/>
          <w:spacing w:val="7"/>
          <w:sz w:val="20"/>
          <w:szCs w:val="20"/>
        </w:rPr>
        <w:t>传</w:t>
      </w:r>
      <w:r>
        <w:rPr>
          <w:rFonts w:ascii="宋体" w:hAnsi="宋体" w:eastAsia="宋体" w:cs="宋体"/>
          <w:spacing w:val="4"/>
          <w:sz w:val="20"/>
          <w:szCs w:val="20"/>
        </w:rPr>
        <w:t>真：</w:t>
      </w:r>
    </w:p>
    <w:p>
      <w:pPr>
        <w:spacing w:before="224" w:line="194" w:lineRule="auto"/>
        <w:ind w:left="422"/>
        <w:rPr>
          <w:rFonts w:hint="eastAsia" w:ascii="宋体" w:hAnsi="宋体" w:eastAsia="宋体" w:cs="宋体"/>
          <w:sz w:val="20"/>
          <w:szCs w:val="20"/>
          <w:lang w:val="en-US" w:eastAsia="zh-CN"/>
        </w:rPr>
      </w:pPr>
      <w:r>
        <w:rPr>
          <w:rFonts w:ascii="宋体" w:hAnsi="宋体" w:eastAsia="宋体" w:cs="宋体"/>
          <w:spacing w:val="2"/>
          <w:sz w:val="20"/>
          <w:szCs w:val="20"/>
        </w:rPr>
        <w:t>开立时间</w:t>
      </w:r>
      <w:r>
        <w:rPr>
          <w:rFonts w:ascii="宋体" w:hAnsi="宋体" w:eastAsia="宋体" w:cs="宋体"/>
          <w:spacing w:val="1"/>
          <w:sz w:val="20"/>
          <w:szCs w:val="20"/>
        </w:rPr>
        <w:t>：年</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月</w:t>
      </w:r>
      <w:r>
        <w:rPr>
          <w:rFonts w:hint="eastAsia" w:ascii="宋体" w:hAnsi="宋体" w:eastAsia="宋体" w:cs="宋体"/>
          <w:spacing w:val="1"/>
          <w:sz w:val="20"/>
          <w:szCs w:val="20"/>
          <w:lang w:val="en-US" w:eastAsia="zh-CN"/>
        </w:rPr>
        <w:t xml:space="preserve">  日</w:t>
      </w:r>
    </w:p>
    <w:p>
      <w:pPr>
        <w:spacing w:line="14" w:lineRule="auto"/>
        <w:rPr>
          <w:sz w:val="2"/>
        </w:rPr>
      </w:pPr>
      <w:r>
        <w:rPr>
          <w:sz w:val="2"/>
          <w:szCs w:val="2"/>
        </w:rPr>
        <w:br w:type="column"/>
      </w:r>
    </w:p>
    <w:p>
      <w:pPr>
        <w:spacing w:before="41" w:line="468" w:lineRule="exact"/>
        <w:rPr>
          <w:rFonts w:ascii="宋体" w:hAnsi="宋体" w:eastAsia="宋体" w:cs="宋体"/>
          <w:sz w:val="18"/>
          <w:szCs w:val="18"/>
        </w:rPr>
      </w:pPr>
      <w:r>
        <w:rPr>
          <w:rFonts w:ascii="宋体" w:hAnsi="宋体" w:eastAsia="宋体" w:cs="宋体"/>
          <w:spacing w:val="24"/>
          <w:position w:val="21"/>
          <w:sz w:val="18"/>
          <w:szCs w:val="18"/>
        </w:rPr>
        <w:t>(</w:t>
      </w:r>
      <w:r>
        <w:rPr>
          <w:rFonts w:ascii="宋体" w:hAnsi="宋体" w:eastAsia="宋体" w:cs="宋体"/>
          <w:spacing w:val="23"/>
          <w:position w:val="21"/>
          <w:sz w:val="18"/>
          <w:szCs w:val="18"/>
        </w:rPr>
        <w:t>公章)</w:t>
      </w:r>
    </w:p>
    <w:p>
      <w:pPr>
        <w:spacing w:line="243" w:lineRule="exact"/>
        <w:ind w:left="93"/>
        <w:rPr>
          <w:rFonts w:ascii="宋体" w:hAnsi="宋体" w:eastAsia="宋体" w:cs="宋体"/>
          <w:sz w:val="18"/>
          <w:szCs w:val="18"/>
        </w:rPr>
      </w:pPr>
      <w:r>
        <w:rPr>
          <w:rFonts w:ascii="宋体" w:hAnsi="宋体" w:eastAsia="宋体" w:cs="宋体"/>
          <w:spacing w:val="24"/>
          <w:position w:val="1"/>
          <w:sz w:val="18"/>
          <w:szCs w:val="18"/>
        </w:rPr>
        <w:t>(</w:t>
      </w:r>
      <w:r>
        <w:rPr>
          <w:rFonts w:ascii="宋体" w:hAnsi="宋体" w:eastAsia="宋体" w:cs="宋体"/>
          <w:spacing w:val="23"/>
          <w:position w:val="1"/>
          <w:sz w:val="18"/>
          <w:szCs w:val="18"/>
        </w:rPr>
        <w:t>签字)</w:t>
      </w:r>
    </w:p>
    <w:p>
      <w:pPr>
        <w:sectPr>
          <w:type w:val="continuous"/>
          <w:pgSz w:w="11906" w:h="16839"/>
          <w:pgMar w:top="400" w:right="1441" w:bottom="1206" w:left="1446" w:header="0" w:footer="998" w:gutter="0"/>
          <w:pgNumType w:fmt="decimal"/>
          <w:cols w:equalWidth="0" w:num="2">
            <w:col w:w="4632" w:space="100"/>
            <w:col w:w="4286"/>
          </w:cols>
        </w:sectPr>
      </w:pPr>
    </w:p>
    <w:p>
      <w:pPr>
        <w:spacing w:line="259" w:lineRule="auto"/>
      </w:pPr>
    </w:p>
    <w:p>
      <w:pPr>
        <w:spacing w:line="259" w:lineRule="auto"/>
      </w:pPr>
    </w:p>
    <w:p>
      <w:pPr>
        <w:spacing w:before="101" w:line="225" w:lineRule="auto"/>
        <w:ind w:left="3245"/>
        <w:rPr>
          <w:rFonts w:ascii="宋体" w:hAnsi="宋体" w:eastAsia="宋体" w:cs="宋体"/>
          <w:sz w:val="31"/>
          <w:szCs w:val="31"/>
        </w:rPr>
      </w:pPr>
      <w:r>
        <w:rPr>
          <w:rFonts w:ascii="宋体" w:hAnsi="宋体" w:eastAsia="宋体" w:cs="宋体"/>
          <w:spacing w:val="14"/>
          <w:sz w:val="31"/>
          <w:szCs w:val="31"/>
          <w14:textOutline w14:w="5791" w14:cap="sq" w14:cmpd="sng" w14:algn="ctr">
            <w14:solidFill>
              <w14:srgbClr w14:val="000000"/>
            </w14:solidFill>
            <w14:prstDash w14:val="solid"/>
            <w14:bevel/>
          </w14:textOutline>
        </w:rPr>
        <w:t>履</w:t>
      </w:r>
      <w:r>
        <w:rPr>
          <w:rFonts w:ascii="宋体" w:hAnsi="宋体" w:eastAsia="宋体" w:cs="宋体"/>
          <w:spacing w:val="8"/>
          <w:sz w:val="31"/>
          <w:szCs w:val="31"/>
          <w14:textOutline w14:w="5791" w14:cap="sq" w14:cmpd="sng" w14:algn="ctr">
            <w14:solidFill>
              <w14:srgbClr w14:val="000000"/>
            </w14:solidFill>
            <w14:prstDash w14:val="solid"/>
            <w14:bevel/>
          </w14:textOutline>
        </w:rPr>
        <w:t>约保函示范文本</w:t>
      </w:r>
    </w:p>
    <w:p>
      <w:pPr>
        <w:spacing w:before="246" w:line="226" w:lineRule="auto"/>
        <w:ind w:left="3414"/>
        <w:rPr>
          <w:rFonts w:ascii="宋体" w:hAnsi="宋体" w:eastAsia="宋体" w:cs="宋体"/>
          <w:sz w:val="31"/>
          <w:szCs w:val="31"/>
        </w:rPr>
      </w:pPr>
      <w:r>
        <w:rPr>
          <w:rFonts w:ascii="宋体" w:hAnsi="宋体" w:eastAsia="宋体" w:cs="宋体"/>
          <w:spacing w:val="32"/>
          <w:sz w:val="31"/>
          <w:szCs w:val="31"/>
          <w14:textOutline w14:w="5791" w14:cap="sq" w14:cmpd="sng" w14:algn="ctr">
            <w14:solidFill>
              <w14:srgbClr w14:val="000000"/>
            </w14:solidFill>
            <w14:prstDash w14:val="solid"/>
            <w14:bevel/>
          </w14:textOutline>
        </w:rPr>
        <w:t>(</w:t>
      </w:r>
      <w:r>
        <w:rPr>
          <w:rFonts w:ascii="宋体" w:hAnsi="宋体" w:eastAsia="宋体" w:cs="宋体"/>
          <w:spacing w:val="27"/>
          <w:sz w:val="31"/>
          <w:szCs w:val="31"/>
          <w14:textOutline w14:w="5791" w14:cap="sq" w14:cmpd="sng" w14:algn="ctr">
            <w14:solidFill>
              <w14:srgbClr w14:val="000000"/>
            </w14:solidFill>
            <w14:prstDash w14:val="solid"/>
            <w14:bevel/>
          </w14:textOutline>
        </w:rPr>
        <w:t>非独立保函)</w:t>
      </w:r>
    </w:p>
    <w:p>
      <w:pPr>
        <w:spacing w:line="258" w:lineRule="auto"/>
      </w:pPr>
    </w:p>
    <w:p>
      <w:pPr>
        <w:spacing w:line="258" w:lineRule="auto"/>
      </w:pPr>
    </w:p>
    <w:p>
      <w:pPr>
        <w:spacing w:line="259" w:lineRule="auto"/>
      </w:pPr>
    </w:p>
    <w:p>
      <w:pPr>
        <w:spacing w:before="65" w:line="228" w:lineRule="auto"/>
        <w:ind w:left="7250"/>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pacing w:before="220" w:line="468" w:lineRule="exact"/>
        <w:ind w:left="8"/>
        <w:rPr>
          <w:rFonts w:ascii="宋体" w:hAnsi="宋体" w:eastAsia="宋体" w:cs="宋体"/>
          <w:sz w:val="20"/>
          <w:szCs w:val="20"/>
        </w:rPr>
      </w:pPr>
      <w:r>
        <w:rPr>
          <w:rFonts w:ascii="宋体" w:hAnsi="宋体" w:eastAsia="宋体" w:cs="宋体"/>
          <w:spacing w:val="5"/>
          <w:position w:val="20"/>
          <w:sz w:val="20"/>
          <w:szCs w:val="20"/>
        </w:rPr>
        <w:t>承包人：</w:t>
      </w:r>
    </w:p>
    <w:p>
      <w:pPr>
        <w:spacing w:before="1" w:line="237" w:lineRule="auto"/>
        <w:ind w:left="8"/>
        <w:rPr>
          <w:rFonts w:ascii="宋体" w:hAnsi="宋体" w:eastAsia="宋体" w:cs="宋体"/>
          <w:sz w:val="20"/>
          <w:szCs w:val="20"/>
        </w:rPr>
      </w:pPr>
      <w:r>
        <w:rPr>
          <w:rFonts w:ascii="宋体" w:hAnsi="宋体" w:eastAsia="宋体" w:cs="宋体"/>
          <w:spacing w:val="3"/>
          <w:sz w:val="20"/>
          <w:szCs w:val="20"/>
        </w:rPr>
        <w:t>地址：</w:t>
      </w:r>
    </w:p>
    <w:p>
      <w:pPr>
        <w:spacing w:before="210" w:line="468" w:lineRule="exact"/>
        <w:ind w:left="8"/>
        <w:rPr>
          <w:rFonts w:ascii="宋体" w:hAnsi="宋体" w:eastAsia="宋体" w:cs="宋体"/>
          <w:sz w:val="20"/>
          <w:szCs w:val="20"/>
        </w:rPr>
      </w:pPr>
      <w:r>
        <w:rPr>
          <w:rFonts w:ascii="宋体" w:hAnsi="宋体" w:eastAsia="宋体" w:cs="宋体"/>
          <w:spacing w:val="9"/>
          <w:position w:val="20"/>
          <w:sz w:val="20"/>
          <w:szCs w:val="20"/>
        </w:rPr>
        <w:t>担</w:t>
      </w:r>
      <w:r>
        <w:rPr>
          <w:rFonts w:ascii="宋体" w:hAnsi="宋体" w:eastAsia="宋体" w:cs="宋体"/>
          <w:spacing w:val="7"/>
          <w:position w:val="20"/>
          <w:sz w:val="20"/>
          <w:szCs w:val="20"/>
        </w:rPr>
        <w:t>保权人/发包人：</w:t>
      </w:r>
    </w:p>
    <w:p>
      <w:pPr>
        <w:spacing w:before="1" w:line="237" w:lineRule="auto"/>
        <w:ind w:left="8"/>
        <w:rPr>
          <w:rFonts w:ascii="宋体" w:hAnsi="宋体" w:eastAsia="宋体" w:cs="宋体"/>
          <w:sz w:val="20"/>
          <w:szCs w:val="20"/>
        </w:rPr>
      </w:pPr>
      <w:r>
        <w:rPr>
          <w:rFonts w:ascii="宋体" w:hAnsi="宋体" w:eastAsia="宋体" w:cs="宋体"/>
          <w:spacing w:val="3"/>
          <w:sz w:val="20"/>
          <w:szCs w:val="20"/>
        </w:rPr>
        <w:t>地址：</w:t>
      </w:r>
    </w:p>
    <w:p>
      <w:pPr>
        <w:spacing w:before="211" w:line="468" w:lineRule="exact"/>
        <w:ind w:left="8"/>
        <w:rPr>
          <w:rFonts w:ascii="宋体" w:hAnsi="宋体" w:eastAsia="宋体" w:cs="宋体"/>
          <w:sz w:val="20"/>
          <w:szCs w:val="20"/>
        </w:rPr>
      </w:pPr>
      <w:r>
        <w:rPr>
          <w:rFonts w:ascii="宋体" w:hAnsi="宋体" w:eastAsia="宋体" w:cs="宋体"/>
          <w:spacing w:val="5"/>
          <w:position w:val="20"/>
          <w:sz w:val="20"/>
          <w:szCs w:val="20"/>
        </w:rPr>
        <w:t>保证人</w:t>
      </w:r>
      <w:r>
        <w:rPr>
          <w:rFonts w:ascii="宋体" w:hAnsi="宋体" w:eastAsia="宋体" w:cs="宋体"/>
          <w:spacing w:val="4"/>
          <w:position w:val="20"/>
          <w:sz w:val="20"/>
          <w:szCs w:val="20"/>
        </w:rPr>
        <w:t>：</w:t>
      </w:r>
    </w:p>
    <w:p>
      <w:pPr>
        <w:spacing w:line="237" w:lineRule="auto"/>
        <w:ind w:left="8"/>
        <w:rPr>
          <w:rFonts w:ascii="宋体" w:hAnsi="宋体" w:eastAsia="宋体" w:cs="宋体"/>
          <w:sz w:val="20"/>
          <w:szCs w:val="20"/>
        </w:rPr>
      </w:pPr>
      <w:r>
        <w:rPr>
          <w:rFonts w:ascii="宋体" w:hAnsi="宋体" w:eastAsia="宋体" w:cs="宋体"/>
          <w:spacing w:val="3"/>
          <w:sz w:val="20"/>
          <w:szCs w:val="20"/>
        </w:rPr>
        <w:t>地址：</w:t>
      </w:r>
    </w:p>
    <w:p>
      <w:pPr>
        <w:spacing w:line="304" w:lineRule="auto"/>
      </w:pPr>
    </w:p>
    <w:p>
      <w:pPr>
        <w:spacing w:line="305" w:lineRule="auto"/>
      </w:pPr>
    </w:p>
    <w:p>
      <w:pPr>
        <w:tabs>
          <w:tab w:val="left" w:pos="1586"/>
        </w:tabs>
        <w:spacing w:before="66" w:line="229"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rPr>
        <w:t>(</w:t>
      </w:r>
      <w:r>
        <w:rPr>
          <w:rFonts w:ascii="宋体" w:hAnsi="宋体" w:eastAsia="宋体" w:cs="宋体"/>
          <w:spacing w:val="6"/>
          <w:sz w:val="20"/>
          <w:szCs w:val="20"/>
        </w:rPr>
        <w:t>发</w:t>
      </w:r>
      <w:r>
        <w:rPr>
          <w:rFonts w:ascii="宋体" w:hAnsi="宋体" w:eastAsia="宋体" w:cs="宋体"/>
          <w:spacing w:val="5"/>
          <w:sz w:val="20"/>
          <w:szCs w:val="20"/>
        </w:rPr>
        <w:t>包人名称)：</w:t>
      </w:r>
    </w:p>
    <w:p>
      <w:pPr>
        <w:spacing w:before="220" w:line="432" w:lineRule="auto"/>
        <w:ind w:left="9" w:firstLine="420"/>
        <w:rPr>
          <w:rFonts w:ascii="宋体" w:hAnsi="宋体" w:eastAsia="宋体" w:cs="宋体"/>
          <w:sz w:val="20"/>
          <w:szCs w:val="20"/>
        </w:rPr>
      </w:pPr>
      <w:r>
        <w:rPr>
          <w:rFonts w:ascii="宋体" w:hAnsi="宋体" w:eastAsia="宋体" w:cs="宋体"/>
          <w:spacing w:val="-1"/>
          <w:sz w:val="20"/>
          <w:szCs w:val="20"/>
        </w:rPr>
        <w:t>鉴于</w:t>
      </w:r>
      <w:r>
        <w:rPr>
          <w:rFonts w:ascii="宋体" w:hAnsi="宋体" w:eastAsia="宋体" w:cs="宋体"/>
          <w:sz w:val="20"/>
          <w:szCs w:val="20"/>
        </w:rPr>
        <w:t>(以下简称“发包人”)与(以下简称“承包人”)于年月日</w:t>
      </w:r>
      <w:r>
        <w:rPr>
          <w:rFonts w:ascii="宋体" w:hAnsi="宋体" w:eastAsia="宋体" w:cs="宋体"/>
          <w:spacing w:val="18"/>
          <w:sz w:val="20"/>
          <w:szCs w:val="20"/>
        </w:rPr>
        <w:t>就</w:t>
      </w:r>
      <w:r>
        <w:rPr>
          <w:rFonts w:ascii="宋体" w:hAnsi="宋体" w:eastAsia="宋体" w:cs="宋体"/>
          <w:spacing w:val="9"/>
          <w:sz w:val="20"/>
          <w:szCs w:val="20"/>
        </w:rPr>
        <w:t>工程(以下简称“本工程”)施工和有关事项协商一致共同签订</w:t>
      </w:r>
      <w:r>
        <w:rPr>
          <w:rFonts w:ascii="宋体" w:hAnsi="宋体" w:eastAsia="宋体" w:cs="宋体"/>
          <w:spacing w:val="9"/>
          <w:sz w:val="20"/>
          <w:szCs w:val="20"/>
          <w:u w:val="single"/>
        </w:rPr>
        <w:t>《》</w:t>
      </w:r>
      <w:r>
        <w:rPr>
          <w:rFonts w:ascii="宋体" w:hAnsi="宋体" w:eastAsia="宋体" w:cs="宋体"/>
          <w:spacing w:val="9"/>
          <w:sz w:val="20"/>
          <w:szCs w:val="20"/>
        </w:rPr>
        <w:t>(以</w:t>
      </w:r>
      <w:r>
        <w:rPr>
          <w:rFonts w:ascii="宋体" w:hAnsi="宋体" w:eastAsia="宋体" w:cs="宋体"/>
          <w:spacing w:val="18"/>
          <w:sz w:val="20"/>
          <w:szCs w:val="20"/>
        </w:rPr>
        <w:t>下简</w:t>
      </w:r>
      <w:r>
        <w:rPr>
          <w:rFonts w:ascii="宋体" w:hAnsi="宋体" w:eastAsia="宋体" w:cs="宋体"/>
          <w:spacing w:val="9"/>
          <w:sz w:val="20"/>
          <w:szCs w:val="20"/>
        </w:rPr>
        <w:t>称“主合同”)，我方即保证人基于承包人的请求，同意就承包人履行与贵方签订的主合同项</w:t>
      </w:r>
      <w:r>
        <w:rPr>
          <w:rFonts w:ascii="宋体" w:hAnsi="宋体" w:eastAsia="宋体" w:cs="宋体"/>
          <w:spacing w:val="16"/>
          <w:sz w:val="20"/>
          <w:szCs w:val="20"/>
        </w:rPr>
        <w:t>下的义</w:t>
      </w:r>
      <w:r>
        <w:rPr>
          <w:rFonts w:ascii="宋体" w:hAnsi="宋体" w:eastAsia="宋体" w:cs="宋体"/>
          <w:spacing w:val="8"/>
          <w:sz w:val="20"/>
          <w:szCs w:val="20"/>
        </w:rPr>
        <w:t>务，向贵方提供如下保证担保(以下简称“本保证担保”)。</w:t>
      </w:r>
    </w:p>
    <w:p>
      <w:pPr>
        <w:spacing w:line="344" w:lineRule="exact"/>
        <w:ind w:left="431"/>
        <w:rPr>
          <w:rFonts w:ascii="宋体" w:hAnsi="宋体" w:eastAsia="宋体" w:cs="宋体"/>
          <w:sz w:val="20"/>
          <w:szCs w:val="20"/>
        </w:rPr>
      </w:pPr>
      <w:r>
        <w:rPr>
          <w:rFonts w:ascii="宋体" w:hAnsi="宋体" w:eastAsia="宋体" w:cs="宋体"/>
          <w:spacing w:val="10"/>
          <w:position w:val="2"/>
          <w:sz w:val="20"/>
          <w:szCs w:val="20"/>
          <w14:textOutline w14:w="3797" w14:cap="sq" w14:cmpd="sng" w14:algn="ctr">
            <w14:solidFill>
              <w14:srgbClr w14:val="000000"/>
            </w14:solidFill>
            <w14:prstDash w14:val="solid"/>
            <w14:bevel/>
          </w14:textOutline>
        </w:rPr>
        <w:t>一、保证担保的范围及保证担保金额</w:t>
      </w:r>
    </w:p>
    <w:p>
      <w:pPr>
        <w:spacing w:before="124" w:line="432" w:lineRule="auto"/>
        <w:ind w:left="8" w:firstLine="434"/>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.保证担保范围：承包人未按照主合同的约定履行义务，应当向贵方承担的违约责任和赔偿因</w:t>
      </w:r>
      <w:r>
        <w:rPr>
          <w:rFonts w:ascii="宋体" w:hAnsi="宋体" w:eastAsia="宋体" w:cs="宋体"/>
          <w:spacing w:val="14"/>
          <w:sz w:val="20"/>
          <w:szCs w:val="20"/>
        </w:rPr>
        <w:t>此</w:t>
      </w:r>
      <w:r>
        <w:rPr>
          <w:rFonts w:ascii="宋体" w:hAnsi="宋体" w:eastAsia="宋体" w:cs="宋体"/>
          <w:spacing w:val="9"/>
          <w:sz w:val="20"/>
          <w:szCs w:val="20"/>
        </w:rPr>
        <w:t>造成的损失、利息、律师费、诉讼费用等实现债权的费用。</w:t>
      </w:r>
    </w:p>
    <w:p>
      <w:pPr>
        <w:spacing w:line="229" w:lineRule="auto"/>
        <w:ind w:left="430"/>
        <w:rPr>
          <w:rFonts w:ascii="宋体" w:hAnsi="宋体" w:eastAsia="宋体" w:cs="宋体"/>
          <w:sz w:val="20"/>
          <w:szCs w:val="20"/>
        </w:rPr>
      </w:pPr>
      <w:r>
        <w:rPr>
          <w:rFonts w:ascii="宋体" w:hAnsi="宋体" w:eastAsia="宋体" w:cs="宋体"/>
          <w:spacing w:val="12"/>
          <w:sz w:val="20"/>
          <w:szCs w:val="20"/>
        </w:rPr>
        <w:t>2.保</w:t>
      </w:r>
      <w:r>
        <w:rPr>
          <w:rFonts w:ascii="宋体" w:hAnsi="宋体" w:eastAsia="宋体" w:cs="宋体"/>
          <w:spacing w:val="11"/>
          <w:sz w:val="20"/>
          <w:szCs w:val="20"/>
        </w:rPr>
        <w:t>证</w:t>
      </w:r>
      <w:r>
        <w:rPr>
          <w:rFonts w:ascii="宋体" w:hAnsi="宋体" w:eastAsia="宋体" w:cs="宋体"/>
          <w:spacing w:val="6"/>
          <w:sz w:val="20"/>
          <w:szCs w:val="20"/>
        </w:rPr>
        <w:t>担保金额最高不超过人民币(大写)元(¥)。</w:t>
      </w:r>
    </w:p>
    <w:p>
      <w:pPr>
        <w:spacing w:before="220" w:line="274" w:lineRule="exact"/>
        <w:ind w:left="431"/>
        <w:rPr>
          <w:rFonts w:ascii="宋体" w:hAnsi="宋体" w:eastAsia="宋体" w:cs="宋体"/>
          <w:sz w:val="20"/>
          <w:szCs w:val="20"/>
        </w:rPr>
      </w:pPr>
      <w:r>
        <w:rPr>
          <w:rFonts w:ascii="宋体" w:hAnsi="宋体" w:eastAsia="宋体" w:cs="宋体"/>
          <w:spacing w:val="10"/>
          <w:position w:val="1"/>
          <w:sz w:val="20"/>
          <w:szCs w:val="20"/>
          <w14:textOutline w14:w="3797" w14:cap="sq" w14:cmpd="sng" w14:algn="ctr">
            <w14:solidFill>
              <w14:srgbClr w14:val="000000"/>
            </w14:solidFill>
            <w14:prstDash w14:val="solid"/>
            <w14:bevel/>
          </w14:textOutline>
        </w:rPr>
        <w:t>二、保证担保的方式及保证期</w:t>
      </w:r>
      <w:r>
        <w:rPr>
          <w:rFonts w:ascii="宋体" w:hAnsi="宋体" w:eastAsia="宋体" w:cs="宋体"/>
          <w:spacing w:val="8"/>
          <w:position w:val="1"/>
          <w:sz w:val="20"/>
          <w:szCs w:val="20"/>
          <w14:textOutline w14:w="3797" w14:cap="sq" w14:cmpd="sng" w14:algn="ctr">
            <w14:solidFill>
              <w14:srgbClr w14:val="000000"/>
            </w14:solidFill>
            <w14:prstDash w14:val="solid"/>
            <w14:bevel/>
          </w14:textOutline>
        </w:rPr>
        <w:t>间</w:t>
      </w:r>
    </w:p>
    <w:p>
      <w:pPr>
        <w:spacing w:before="194" w:line="271" w:lineRule="exact"/>
        <w:ind w:left="443"/>
        <w:rPr>
          <w:rFonts w:ascii="宋体" w:hAnsi="宋体" w:eastAsia="宋体" w:cs="宋体"/>
          <w:sz w:val="20"/>
          <w:szCs w:val="20"/>
        </w:rPr>
      </w:pPr>
      <w:r>
        <w:rPr>
          <w:rFonts w:ascii="宋体" w:hAnsi="宋体" w:eastAsia="宋体" w:cs="宋体"/>
          <w:spacing w:val="9"/>
          <w:position w:val="1"/>
          <w:sz w:val="20"/>
          <w:szCs w:val="20"/>
        </w:rPr>
        <w:t>1</w:t>
      </w:r>
      <w:r>
        <w:rPr>
          <w:rFonts w:ascii="宋体" w:hAnsi="宋体" w:eastAsia="宋体" w:cs="宋体"/>
          <w:spacing w:val="7"/>
          <w:position w:val="1"/>
          <w:sz w:val="20"/>
          <w:szCs w:val="20"/>
        </w:rPr>
        <w:t>.保证担保方式：连带责任保证。</w:t>
      </w:r>
    </w:p>
    <w:p>
      <w:pPr>
        <w:spacing w:before="197" w:line="432" w:lineRule="auto"/>
        <w:ind w:left="44" w:firstLine="386"/>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9"/>
          <w:sz w:val="20"/>
          <w:szCs w:val="20"/>
        </w:rPr>
        <w:t>.</w:t>
      </w:r>
      <w:r>
        <w:rPr>
          <w:rFonts w:ascii="宋体" w:hAnsi="宋体" w:eastAsia="宋体" w:cs="宋体"/>
          <w:spacing w:val="8"/>
          <w:sz w:val="20"/>
          <w:szCs w:val="20"/>
        </w:rPr>
        <w:t>保证期间：自出具之日起至主合同约定的缺陷责任期后日止，最迟不超过年月</w:t>
      </w:r>
      <w:r>
        <w:rPr>
          <w:rFonts w:ascii="宋体" w:hAnsi="宋体" w:eastAsia="宋体" w:cs="宋体"/>
          <w:spacing w:val="-19"/>
          <w:sz w:val="20"/>
          <w:szCs w:val="20"/>
        </w:rPr>
        <w:t>日</w:t>
      </w:r>
      <w:r>
        <w:rPr>
          <w:rFonts w:ascii="宋体" w:hAnsi="宋体" w:eastAsia="宋体" w:cs="宋体"/>
          <w:spacing w:val="-17"/>
          <w:sz w:val="20"/>
          <w:szCs w:val="20"/>
        </w:rPr>
        <w:t>。</w:t>
      </w:r>
    </w:p>
    <w:p>
      <w:pPr>
        <w:spacing w:line="266" w:lineRule="exact"/>
        <w:ind w:left="428"/>
        <w:rPr>
          <w:rFonts w:ascii="宋体" w:hAnsi="宋体" w:eastAsia="宋体" w:cs="宋体"/>
          <w:sz w:val="20"/>
          <w:szCs w:val="20"/>
        </w:rPr>
      </w:pPr>
      <w:r>
        <w:rPr>
          <w:rFonts w:ascii="宋体" w:hAnsi="宋体" w:eastAsia="宋体" w:cs="宋体"/>
          <w:spacing w:val="10"/>
          <w:position w:val="1"/>
          <w:sz w:val="20"/>
          <w:szCs w:val="20"/>
          <w14:textOutline w14:w="3797" w14:cap="sq" w14:cmpd="sng" w14:algn="ctr">
            <w14:solidFill>
              <w14:srgbClr w14:val="000000"/>
            </w14:solidFill>
            <w14:prstDash w14:val="solid"/>
            <w14:bevel/>
          </w14:textOutline>
        </w:rPr>
        <w:t>三、承担保证担保责任的形式</w:t>
      </w:r>
    </w:p>
    <w:p>
      <w:pPr>
        <w:spacing w:before="202" w:line="227" w:lineRule="auto"/>
        <w:ind w:left="429"/>
        <w:rPr>
          <w:rFonts w:ascii="宋体" w:hAnsi="宋体" w:eastAsia="宋体" w:cs="宋体"/>
          <w:sz w:val="20"/>
          <w:szCs w:val="20"/>
        </w:rPr>
      </w:pPr>
      <w:r>
        <w:rPr>
          <w:rFonts w:ascii="宋体" w:hAnsi="宋体" w:eastAsia="宋体" w:cs="宋体"/>
          <w:spacing w:val="11"/>
          <w:sz w:val="20"/>
          <w:szCs w:val="20"/>
        </w:rPr>
        <w:t>我</w:t>
      </w:r>
      <w:r>
        <w:rPr>
          <w:rFonts w:ascii="宋体" w:hAnsi="宋体" w:eastAsia="宋体" w:cs="宋体"/>
          <w:spacing w:val="9"/>
          <w:sz w:val="20"/>
          <w:szCs w:val="20"/>
        </w:rPr>
        <w:t>方按照贵方的要求以下列方式之一承担保证担保责任：</w:t>
      </w:r>
    </w:p>
    <w:p>
      <w:pPr>
        <w:spacing w:before="65" w:line="432" w:lineRule="auto"/>
        <w:ind w:left="423" w:right="1519" w:firstLine="1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3"/>
          <w:sz w:val="20"/>
          <w:szCs w:val="20"/>
        </w:rPr>
        <w:t>.</w:t>
      </w:r>
      <w:r>
        <w:rPr>
          <w:rFonts w:ascii="宋体" w:hAnsi="宋体" w:eastAsia="宋体" w:cs="宋体"/>
          <w:spacing w:val="8"/>
          <w:sz w:val="20"/>
          <w:szCs w:val="20"/>
        </w:rPr>
        <w:t>向承包人资金、设备或者技术援助，使其能继续履行合同义务；2.直接接管该项工程或者委托经贵方同意的其他承包商，继续履行合同义务</w:t>
      </w:r>
      <w:r>
        <w:rPr>
          <w:rFonts w:ascii="宋体" w:hAnsi="宋体" w:eastAsia="宋体" w:cs="宋体"/>
          <w:spacing w:val="2"/>
          <w:sz w:val="20"/>
          <w:szCs w:val="20"/>
        </w:rPr>
        <w:t>；</w:t>
      </w:r>
    </w:p>
    <w:p>
      <w:pPr>
        <w:spacing w:before="2" w:line="431" w:lineRule="auto"/>
        <w:ind w:left="24" w:right="44" w:firstLine="400"/>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1"/>
          <w:sz w:val="20"/>
          <w:szCs w:val="20"/>
        </w:rPr>
        <w:t>.</w:t>
      </w:r>
      <w:r>
        <w:rPr>
          <w:rFonts w:ascii="宋体" w:hAnsi="宋体" w:eastAsia="宋体" w:cs="宋体"/>
          <w:spacing w:val="8"/>
          <w:sz w:val="20"/>
          <w:szCs w:val="20"/>
        </w:rPr>
        <w:t>在保证担保金额最高限额内，按照合同约定，向贵方承担违约责任和赔偿因此造成的损失，</w:t>
      </w:r>
      <w:r>
        <w:rPr>
          <w:rFonts w:ascii="宋体" w:hAnsi="宋体" w:eastAsia="宋体" w:cs="宋体"/>
          <w:spacing w:val="9"/>
          <w:sz w:val="20"/>
          <w:szCs w:val="20"/>
        </w:rPr>
        <w:t>以</w:t>
      </w:r>
      <w:r>
        <w:rPr>
          <w:rFonts w:ascii="宋体" w:hAnsi="宋体" w:eastAsia="宋体" w:cs="宋体"/>
          <w:spacing w:val="8"/>
          <w:sz w:val="20"/>
          <w:szCs w:val="20"/>
        </w:rPr>
        <w:t>及利息和律师费、诉讼费用等实现债权的费用。</w:t>
      </w:r>
    </w:p>
    <w:p>
      <w:pPr>
        <w:spacing w:line="231" w:lineRule="auto"/>
        <w:ind w:left="44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四</w:t>
      </w:r>
      <w:r>
        <w:rPr>
          <w:rFonts w:ascii="宋体" w:hAnsi="宋体" w:eastAsia="宋体" w:cs="宋体"/>
          <w:spacing w:val="6"/>
          <w:sz w:val="20"/>
          <w:szCs w:val="20"/>
          <w14:textOutline w14:w="3797" w14:cap="sq" w14:cmpd="sng" w14:algn="ctr">
            <w14:solidFill>
              <w14:srgbClr w14:val="000000"/>
            </w14:solidFill>
            <w14:prstDash w14:val="solid"/>
            <w14:bevel/>
          </w14:textOutline>
        </w:rPr>
        <w:t>、代偿的安排</w:t>
      </w:r>
    </w:p>
    <w:p>
      <w:pPr>
        <w:spacing w:before="217" w:line="432" w:lineRule="auto"/>
        <w:ind w:left="1" w:firstLine="434"/>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.贵方要求我方承担保证责任的，应向我方发出书面索赔通知及承包人未履行主合同约定义务</w:t>
      </w:r>
      <w:r>
        <w:rPr>
          <w:rFonts w:ascii="宋体" w:hAnsi="宋体" w:eastAsia="宋体" w:cs="宋体"/>
          <w:spacing w:val="18"/>
          <w:sz w:val="20"/>
          <w:szCs w:val="20"/>
        </w:rPr>
        <w:t>的证明</w:t>
      </w:r>
      <w:r>
        <w:rPr>
          <w:rFonts w:ascii="宋体" w:hAnsi="宋体" w:eastAsia="宋体" w:cs="宋体"/>
          <w:spacing w:val="10"/>
          <w:sz w:val="20"/>
          <w:szCs w:val="20"/>
        </w:rPr>
        <w:t>材</w:t>
      </w:r>
      <w:r>
        <w:rPr>
          <w:rFonts w:ascii="宋体" w:hAnsi="宋体" w:eastAsia="宋体" w:cs="宋体"/>
          <w:spacing w:val="9"/>
          <w:sz w:val="20"/>
          <w:szCs w:val="20"/>
        </w:rPr>
        <w:t>料。索赔通知应写明要求索赔的金额，支付款项应到达的帐号，并附有说明承包人违反主</w:t>
      </w:r>
      <w:r>
        <w:rPr>
          <w:rFonts w:ascii="宋体" w:hAnsi="宋体" w:eastAsia="宋体" w:cs="宋体"/>
          <w:spacing w:val="16"/>
          <w:sz w:val="20"/>
          <w:szCs w:val="20"/>
        </w:rPr>
        <w:t>合</w:t>
      </w:r>
      <w:r>
        <w:rPr>
          <w:rFonts w:ascii="宋体" w:hAnsi="宋体" w:eastAsia="宋体" w:cs="宋体"/>
          <w:spacing w:val="11"/>
          <w:sz w:val="20"/>
          <w:szCs w:val="20"/>
        </w:rPr>
        <w:t>同</w:t>
      </w:r>
      <w:r>
        <w:rPr>
          <w:rFonts w:ascii="宋体" w:hAnsi="宋体" w:eastAsia="宋体" w:cs="宋体"/>
          <w:spacing w:val="8"/>
          <w:sz w:val="20"/>
          <w:szCs w:val="20"/>
        </w:rPr>
        <w:t>造成贵方损失情况的证明材料。</w:t>
      </w:r>
    </w:p>
    <w:p>
      <w:pPr>
        <w:spacing w:line="432" w:lineRule="auto"/>
        <w:ind w:firstLine="422"/>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5"/>
          <w:sz w:val="20"/>
          <w:szCs w:val="20"/>
        </w:rPr>
        <w:t>.</w:t>
      </w:r>
      <w:r>
        <w:rPr>
          <w:rFonts w:ascii="宋体" w:hAnsi="宋体" w:eastAsia="宋体" w:cs="宋体"/>
          <w:spacing w:val="9"/>
          <w:sz w:val="20"/>
          <w:szCs w:val="20"/>
        </w:rPr>
        <w:t>贵方以工程质量不符合主合同约定标准为由，向我方提出违约索赔的，还需同时提供符合相</w:t>
      </w:r>
      <w:r>
        <w:rPr>
          <w:rFonts w:ascii="宋体" w:hAnsi="宋体" w:eastAsia="宋体" w:cs="宋体"/>
          <w:spacing w:val="13"/>
          <w:sz w:val="20"/>
          <w:szCs w:val="20"/>
        </w:rPr>
        <w:t>应</w:t>
      </w:r>
      <w:r>
        <w:rPr>
          <w:rFonts w:ascii="宋体" w:hAnsi="宋体" w:eastAsia="宋体" w:cs="宋体"/>
          <w:spacing w:val="9"/>
          <w:sz w:val="20"/>
          <w:szCs w:val="20"/>
        </w:rPr>
        <w:t>条件要求的工程质量检测部门出具的质量说明材料。</w:t>
      </w:r>
    </w:p>
    <w:p>
      <w:pPr>
        <w:spacing w:before="2" w:line="431" w:lineRule="auto"/>
        <w:ind w:firstLine="424"/>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8"/>
          <w:sz w:val="20"/>
          <w:szCs w:val="20"/>
        </w:rPr>
        <w:t>.</w:t>
      </w:r>
      <w:r>
        <w:rPr>
          <w:rFonts w:ascii="宋体" w:hAnsi="宋体" w:eastAsia="宋体" w:cs="宋体"/>
          <w:spacing w:val="11"/>
          <w:sz w:val="20"/>
          <w:szCs w:val="20"/>
        </w:rPr>
        <w:t>我方收到贵方的书面索赔通知及相应证明材料后，在工作日内进行核定后按照本保函的</w:t>
      </w:r>
      <w:r>
        <w:rPr>
          <w:rFonts w:ascii="宋体" w:hAnsi="宋体" w:eastAsia="宋体" w:cs="宋体"/>
          <w:spacing w:val="13"/>
          <w:sz w:val="20"/>
          <w:szCs w:val="20"/>
        </w:rPr>
        <w:t>承</w:t>
      </w:r>
      <w:r>
        <w:rPr>
          <w:rFonts w:ascii="宋体" w:hAnsi="宋体" w:eastAsia="宋体" w:cs="宋体"/>
          <w:spacing w:val="7"/>
          <w:sz w:val="20"/>
          <w:szCs w:val="20"/>
        </w:rPr>
        <w:t>诺承担保证责任。</w:t>
      </w:r>
    </w:p>
    <w:p>
      <w:pPr>
        <w:spacing w:line="238" w:lineRule="auto"/>
        <w:ind w:left="424"/>
        <w:rPr>
          <w:rFonts w:ascii="宋体" w:hAnsi="宋体" w:eastAsia="宋体" w:cs="宋体"/>
          <w:sz w:val="20"/>
          <w:szCs w:val="20"/>
        </w:rPr>
      </w:pPr>
      <w:r>
        <w:rPr>
          <w:rFonts w:ascii="宋体" w:hAnsi="宋体" w:eastAsia="宋体" w:cs="宋体"/>
          <w:spacing w:val="14"/>
          <w:sz w:val="20"/>
          <w:szCs w:val="20"/>
          <w14:textOutline w14:w="3797" w14:cap="sq" w14:cmpd="sng" w14:algn="ctr">
            <w14:solidFill>
              <w14:srgbClr w14:val="000000"/>
            </w14:solidFill>
            <w14:prstDash w14:val="solid"/>
            <w14:bevel/>
          </w14:textOutline>
        </w:rPr>
        <w:t>五</w:t>
      </w:r>
      <w:r>
        <w:rPr>
          <w:rFonts w:ascii="宋体" w:hAnsi="宋体" w:eastAsia="宋体" w:cs="宋体"/>
          <w:spacing w:val="9"/>
          <w:sz w:val="20"/>
          <w:szCs w:val="20"/>
          <w14:textOutline w14:w="3797" w14:cap="sq" w14:cmpd="sng" w14:algn="ctr">
            <w14:solidFill>
              <w14:srgbClr w14:val="000000"/>
            </w14:solidFill>
            <w14:prstDash w14:val="solid"/>
            <w14:bevel/>
          </w14:textOutline>
        </w:rPr>
        <w:t>、保证担保责任的解除</w:t>
      </w:r>
    </w:p>
    <w:p>
      <w:pPr>
        <w:spacing w:before="209" w:line="432" w:lineRule="auto"/>
        <w:ind w:firstLine="436"/>
        <w:rPr>
          <w:rFonts w:ascii="宋体" w:hAnsi="宋体" w:eastAsia="宋体" w:cs="宋体"/>
          <w:sz w:val="20"/>
          <w:szCs w:val="20"/>
        </w:rPr>
      </w:pPr>
      <w:r>
        <w:rPr>
          <w:rFonts w:ascii="宋体" w:hAnsi="宋体" w:eastAsia="宋体" w:cs="宋体"/>
          <w:spacing w:val="12"/>
          <w:sz w:val="20"/>
          <w:szCs w:val="20"/>
        </w:rPr>
        <w:t>1.保</w:t>
      </w:r>
      <w:r>
        <w:rPr>
          <w:rFonts w:ascii="宋体" w:hAnsi="宋体" w:eastAsia="宋体" w:cs="宋体"/>
          <w:spacing w:val="10"/>
          <w:sz w:val="20"/>
          <w:szCs w:val="20"/>
        </w:rPr>
        <w:t>证</w:t>
      </w:r>
      <w:r>
        <w:rPr>
          <w:rFonts w:ascii="宋体" w:hAnsi="宋体" w:eastAsia="宋体" w:cs="宋体"/>
          <w:spacing w:val="6"/>
          <w:sz w:val="20"/>
          <w:szCs w:val="20"/>
        </w:rPr>
        <w:t>期间届满贵方未向我方书面主张保证责任的，自保证期间届满次日起，我方解除保证责</w:t>
      </w:r>
      <w:r>
        <w:rPr>
          <w:rFonts w:ascii="宋体" w:hAnsi="宋体" w:eastAsia="宋体" w:cs="宋体"/>
          <w:spacing w:val="1"/>
          <w:sz w:val="20"/>
          <w:szCs w:val="20"/>
        </w:rPr>
        <w:t>任</w:t>
      </w:r>
      <w:r>
        <w:rPr>
          <w:rFonts w:ascii="宋体" w:hAnsi="宋体" w:eastAsia="宋体" w:cs="宋体"/>
          <w:sz w:val="20"/>
          <w:szCs w:val="20"/>
        </w:rPr>
        <w:t>。</w:t>
      </w:r>
    </w:p>
    <w:p>
      <w:pPr>
        <w:spacing w:before="2" w:line="431" w:lineRule="auto"/>
        <w:ind w:left="1" w:firstLine="421"/>
        <w:rPr>
          <w:rFonts w:ascii="宋体" w:hAnsi="宋体" w:eastAsia="宋体" w:cs="宋体"/>
          <w:sz w:val="20"/>
          <w:szCs w:val="20"/>
        </w:rPr>
      </w:pPr>
      <w:r>
        <w:rPr>
          <w:rFonts w:ascii="宋体" w:hAnsi="宋体" w:eastAsia="宋体" w:cs="宋体"/>
          <w:spacing w:val="7"/>
          <w:sz w:val="20"/>
          <w:szCs w:val="20"/>
        </w:rPr>
        <w:t>2.我方按照本保证担保向贵方履行了保证担保责任后，自我方向贵方支付的金额达到最高</w:t>
      </w:r>
      <w:r>
        <w:rPr>
          <w:rFonts w:ascii="宋体" w:hAnsi="宋体" w:eastAsia="宋体" w:cs="宋体"/>
          <w:spacing w:val="6"/>
          <w:sz w:val="20"/>
          <w:szCs w:val="20"/>
        </w:rPr>
        <w:t>保</w:t>
      </w:r>
      <w:r>
        <w:rPr>
          <w:rFonts w:ascii="宋体" w:hAnsi="宋体" w:eastAsia="宋体" w:cs="宋体"/>
          <w:sz w:val="20"/>
          <w:szCs w:val="20"/>
        </w:rPr>
        <w:t>证</w:t>
      </w:r>
      <w:r>
        <w:rPr>
          <w:rFonts w:ascii="宋体" w:hAnsi="宋体" w:eastAsia="宋体" w:cs="宋体"/>
          <w:spacing w:val="16"/>
          <w:sz w:val="20"/>
          <w:szCs w:val="20"/>
        </w:rPr>
        <w:t>担</w:t>
      </w:r>
      <w:r>
        <w:rPr>
          <w:rFonts w:ascii="宋体" w:hAnsi="宋体" w:eastAsia="宋体" w:cs="宋体"/>
          <w:spacing w:val="12"/>
          <w:sz w:val="20"/>
          <w:szCs w:val="20"/>
        </w:rPr>
        <w:t>保</w:t>
      </w:r>
      <w:r>
        <w:rPr>
          <w:rFonts w:ascii="宋体" w:hAnsi="宋体" w:eastAsia="宋体" w:cs="宋体"/>
          <w:spacing w:val="8"/>
          <w:sz w:val="20"/>
          <w:szCs w:val="20"/>
        </w:rPr>
        <w:t>金额之日起，保证担保责任解除。</w:t>
      </w:r>
    </w:p>
    <w:p>
      <w:pPr>
        <w:spacing w:line="432" w:lineRule="auto"/>
        <w:ind w:left="1" w:firstLine="423"/>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3"/>
          <w:sz w:val="20"/>
          <w:szCs w:val="20"/>
        </w:rPr>
        <w:t>.</w:t>
      </w:r>
      <w:r>
        <w:rPr>
          <w:rFonts w:ascii="宋体" w:hAnsi="宋体" w:eastAsia="宋体" w:cs="宋体"/>
          <w:spacing w:val="9"/>
          <w:sz w:val="20"/>
          <w:szCs w:val="20"/>
        </w:rPr>
        <w:t>按照法律法规的规定应解除我方保证担保责任的其它情形的，我方在本保证担保项下的保证</w:t>
      </w:r>
      <w:r>
        <w:rPr>
          <w:rFonts w:ascii="宋体" w:hAnsi="宋体" w:eastAsia="宋体" w:cs="宋体"/>
          <w:spacing w:val="10"/>
          <w:sz w:val="20"/>
          <w:szCs w:val="20"/>
        </w:rPr>
        <w:t>担</w:t>
      </w:r>
      <w:r>
        <w:rPr>
          <w:rFonts w:ascii="宋体" w:hAnsi="宋体" w:eastAsia="宋体" w:cs="宋体"/>
          <w:spacing w:val="7"/>
          <w:sz w:val="20"/>
          <w:szCs w:val="20"/>
        </w:rPr>
        <w:t>保责任亦解除。</w:t>
      </w:r>
    </w:p>
    <w:p>
      <w:pPr>
        <w:spacing w:line="432" w:lineRule="auto"/>
        <w:ind w:firstLine="419"/>
        <w:rPr>
          <w:rFonts w:ascii="宋体" w:hAnsi="宋体" w:eastAsia="宋体" w:cs="宋体"/>
          <w:sz w:val="20"/>
          <w:szCs w:val="20"/>
        </w:rPr>
      </w:pPr>
      <w:r>
        <w:rPr>
          <w:rFonts w:ascii="宋体" w:hAnsi="宋体" w:eastAsia="宋体" w:cs="宋体"/>
          <w:spacing w:val="7"/>
          <w:sz w:val="20"/>
          <w:szCs w:val="20"/>
        </w:rPr>
        <w:t>4.我方解除保证责任后，贵方应按上述约定，自我方保证担保责任解除之日起七日内，将本</w:t>
      </w:r>
      <w:r>
        <w:rPr>
          <w:rFonts w:ascii="宋体" w:hAnsi="宋体" w:eastAsia="宋体" w:cs="宋体"/>
          <w:spacing w:val="2"/>
          <w:sz w:val="20"/>
          <w:szCs w:val="20"/>
        </w:rPr>
        <w:t>保</w:t>
      </w:r>
      <w:r>
        <w:rPr>
          <w:rFonts w:ascii="宋体" w:hAnsi="宋体" w:eastAsia="宋体" w:cs="宋体"/>
          <w:spacing w:val="18"/>
          <w:sz w:val="20"/>
          <w:szCs w:val="20"/>
        </w:rPr>
        <w:t>证担保</w:t>
      </w:r>
      <w:r>
        <w:rPr>
          <w:rFonts w:ascii="宋体" w:hAnsi="宋体" w:eastAsia="宋体" w:cs="宋体"/>
          <w:spacing w:val="11"/>
          <w:sz w:val="20"/>
          <w:szCs w:val="20"/>
        </w:rPr>
        <w:t>原</w:t>
      </w:r>
      <w:r>
        <w:rPr>
          <w:rFonts w:ascii="宋体" w:hAnsi="宋体" w:eastAsia="宋体" w:cs="宋体"/>
          <w:spacing w:val="9"/>
          <w:sz w:val="20"/>
          <w:szCs w:val="20"/>
        </w:rPr>
        <w:t>件返还我方。但是不论贵方是否按此要求将本保证担保原件退回我方，我方在本保证担保</w:t>
      </w:r>
      <w:r>
        <w:rPr>
          <w:rFonts w:ascii="宋体" w:hAnsi="宋体" w:eastAsia="宋体" w:cs="宋体"/>
          <w:spacing w:val="13"/>
          <w:sz w:val="20"/>
          <w:szCs w:val="20"/>
        </w:rPr>
        <w:t>项</w:t>
      </w:r>
      <w:r>
        <w:rPr>
          <w:rFonts w:ascii="宋体" w:hAnsi="宋体" w:eastAsia="宋体" w:cs="宋体"/>
          <w:spacing w:val="9"/>
          <w:sz w:val="20"/>
          <w:szCs w:val="20"/>
        </w:rPr>
        <w:t>下的义务和责任均自保证担保责任解除之日自动消灭。</w:t>
      </w:r>
    </w:p>
    <w:p>
      <w:pPr>
        <w:spacing w:before="1" w:line="232" w:lineRule="auto"/>
        <w:ind w:left="422"/>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六</w:t>
      </w:r>
      <w:r>
        <w:rPr>
          <w:rFonts w:ascii="宋体" w:hAnsi="宋体" w:eastAsia="宋体" w:cs="宋体"/>
          <w:spacing w:val="8"/>
          <w:sz w:val="20"/>
          <w:szCs w:val="20"/>
          <w14:textOutline w14:w="3797" w14:cap="sq" w14:cmpd="sng" w14:algn="ctr">
            <w14:solidFill>
              <w14:srgbClr w14:val="000000"/>
            </w14:solidFill>
            <w14:prstDash w14:val="solid"/>
            <w14:bevel/>
          </w14:textOutline>
        </w:rPr>
        <w:t>、免责条款</w:t>
      </w:r>
    </w:p>
    <w:p>
      <w:pPr>
        <w:spacing w:before="216" w:line="271" w:lineRule="exact"/>
        <w:ind w:left="436"/>
        <w:rPr>
          <w:rFonts w:ascii="宋体" w:hAnsi="宋体" w:eastAsia="宋体" w:cs="宋体"/>
          <w:sz w:val="20"/>
          <w:szCs w:val="20"/>
        </w:rPr>
      </w:pPr>
      <w:r>
        <w:rPr>
          <w:rFonts w:ascii="宋体" w:hAnsi="宋体" w:eastAsia="宋体" w:cs="宋体"/>
          <w:spacing w:val="16"/>
          <w:position w:val="1"/>
          <w:sz w:val="20"/>
          <w:szCs w:val="20"/>
        </w:rPr>
        <w:t>1.因</w:t>
      </w:r>
      <w:r>
        <w:rPr>
          <w:rFonts w:ascii="宋体" w:hAnsi="宋体" w:eastAsia="宋体" w:cs="宋体"/>
          <w:spacing w:val="13"/>
          <w:position w:val="1"/>
          <w:sz w:val="20"/>
          <w:szCs w:val="20"/>
        </w:rPr>
        <w:t>贵</w:t>
      </w:r>
      <w:r>
        <w:rPr>
          <w:rFonts w:ascii="宋体" w:hAnsi="宋体" w:eastAsia="宋体" w:cs="宋体"/>
          <w:spacing w:val="8"/>
          <w:position w:val="1"/>
          <w:sz w:val="20"/>
          <w:szCs w:val="20"/>
        </w:rPr>
        <w:t>方原因致使承包人未按照主合同约定履行义务的，我方不承担保证担保责任。</w:t>
      </w:r>
    </w:p>
    <w:p>
      <w:pPr>
        <w:spacing w:before="197" w:line="432" w:lineRule="auto"/>
        <w:ind w:firstLine="422"/>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5"/>
          <w:sz w:val="20"/>
          <w:szCs w:val="20"/>
        </w:rPr>
        <w:t>.</w:t>
      </w:r>
      <w:r>
        <w:rPr>
          <w:rFonts w:ascii="宋体" w:hAnsi="宋体" w:eastAsia="宋体" w:cs="宋体"/>
          <w:spacing w:val="9"/>
          <w:sz w:val="20"/>
          <w:szCs w:val="20"/>
        </w:rPr>
        <w:t>依照法律规定或贵方与发包人的另行约定，免除承包人部分或全部义务的，我方亦免除其相</w:t>
      </w:r>
      <w:r>
        <w:rPr>
          <w:rFonts w:ascii="宋体" w:hAnsi="宋体" w:eastAsia="宋体" w:cs="宋体"/>
          <w:spacing w:val="13"/>
          <w:sz w:val="20"/>
          <w:szCs w:val="20"/>
        </w:rPr>
        <w:t>应</w:t>
      </w:r>
      <w:r>
        <w:rPr>
          <w:rFonts w:ascii="宋体" w:hAnsi="宋体" w:eastAsia="宋体" w:cs="宋体"/>
          <w:spacing w:val="7"/>
          <w:sz w:val="20"/>
          <w:szCs w:val="20"/>
        </w:rPr>
        <w:t>的保证担保责任。</w:t>
      </w:r>
    </w:p>
    <w:p>
      <w:pPr>
        <w:spacing w:line="269" w:lineRule="exact"/>
        <w:ind w:left="425"/>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9"/>
          <w:position w:val="1"/>
          <w:sz w:val="20"/>
          <w:szCs w:val="20"/>
        </w:rPr>
        <w:t>.因不可抗力造成承包人未按照主合同约定履行义务的，我方不承担保证担保责任。</w:t>
      </w:r>
    </w:p>
    <w:p>
      <w:pPr>
        <w:spacing w:line="243" w:lineRule="auto"/>
        <w:ind w:firstLine="218" w:firstLineChars="100"/>
        <w:rPr>
          <w:rFonts w:ascii="宋体" w:hAnsi="宋体" w:eastAsia="宋体" w:cs="宋体"/>
          <w:spacing w:val="9"/>
          <w:sz w:val="20"/>
          <w:szCs w:val="20"/>
          <w14:textOutline w14:w="3797" w14:cap="sq" w14:cmpd="sng" w14:algn="ctr">
            <w14:solidFill>
              <w14:srgbClr w14:val="000000"/>
            </w14:solidFill>
            <w14:prstDash w14:val="solid"/>
            <w14:bevel/>
          </w14:textOutline>
        </w:rPr>
      </w:pPr>
    </w:p>
    <w:p>
      <w:pPr>
        <w:spacing w:line="243" w:lineRule="auto"/>
        <w:ind w:firstLine="218" w:firstLineChars="100"/>
      </w:pPr>
      <w:r>
        <w:rPr>
          <w:rFonts w:ascii="宋体" w:hAnsi="宋体" w:eastAsia="宋体" w:cs="宋体"/>
          <w:spacing w:val="9"/>
          <w:sz w:val="20"/>
          <w:szCs w:val="20"/>
          <w14:textOutline w14:w="3797" w14:cap="sq" w14:cmpd="sng" w14:algn="ctr">
            <w14:solidFill>
              <w14:srgbClr w14:val="000000"/>
            </w14:solidFill>
            <w14:prstDash w14:val="solid"/>
            <w14:bevel/>
          </w14:textOutline>
        </w:rPr>
        <w:t>七、其</w:t>
      </w:r>
      <w:r>
        <w:rPr>
          <w:rFonts w:ascii="宋体" w:hAnsi="宋体" w:eastAsia="宋体" w:cs="宋体"/>
          <w:spacing w:val="8"/>
          <w:sz w:val="20"/>
          <w:szCs w:val="20"/>
          <w14:textOutline w14:w="3797" w14:cap="sq" w14:cmpd="sng" w14:algn="ctr">
            <w14:solidFill>
              <w14:srgbClr w14:val="000000"/>
            </w14:solidFill>
            <w14:prstDash w14:val="solid"/>
            <w14:bevel/>
          </w14:textOutline>
        </w:rPr>
        <w:t>他</w:t>
      </w:r>
    </w:p>
    <w:p>
      <w:pPr>
        <w:spacing w:before="65" w:line="432" w:lineRule="auto"/>
        <w:ind w:firstLine="434"/>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.本保证担保项下的权利不得转让，不得设定担保。贵方未经我方书面同意转让本保证担保或其项下任何权利，对我方不发生法律效力</w:t>
      </w:r>
      <w:r>
        <w:rPr>
          <w:rFonts w:ascii="宋体" w:hAnsi="宋体" w:eastAsia="宋体" w:cs="宋体"/>
          <w:spacing w:val="6"/>
          <w:sz w:val="20"/>
          <w:szCs w:val="20"/>
        </w:rPr>
        <w:t>。</w:t>
      </w:r>
    </w:p>
    <w:p>
      <w:pPr>
        <w:spacing w:line="246" w:lineRule="auto"/>
        <w:ind w:left="421"/>
        <w:rPr>
          <w:rFonts w:ascii="宋体" w:hAnsi="宋体" w:eastAsia="宋体" w:cs="宋体"/>
          <w:sz w:val="20"/>
          <w:szCs w:val="20"/>
        </w:rPr>
      </w:pPr>
      <w:r>
        <w:rPr>
          <w:rFonts w:ascii="宋体" w:hAnsi="宋体" w:eastAsia="宋体" w:cs="宋体"/>
          <w:spacing w:val="16"/>
          <w:sz w:val="20"/>
          <w:szCs w:val="20"/>
        </w:rPr>
        <w:t>2.本保</w:t>
      </w:r>
      <w:r>
        <w:rPr>
          <w:rFonts w:ascii="宋体" w:hAnsi="宋体" w:eastAsia="宋体" w:cs="宋体"/>
          <w:spacing w:val="9"/>
          <w:sz w:val="20"/>
          <w:szCs w:val="20"/>
        </w:rPr>
        <w:t>证</w:t>
      </w:r>
      <w:r>
        <w:rPr>
          <w:rFonts w:ascii="宋体" w:hAnsi="宋体" w:eastAsia="宋体" w:cs="宋体"/>
          <w:spacing w:val="8"/>
          <w:sz w:val="20"/>
          <w:szCs w:val="20"/>
        </w:rPr>
        <w:t>担保适用的法律为中华人民共和国法律，争议裁判管辖地为中华人民共和国。</w:t>
      </w:r>
    </w:p>
    <w:p>
      <w:pPr>
        <w:spacing w:before="201" w:line="269" w:lineRule="exact"/>
        <w:ind w:left="423"/>
        <w:rPr>
          <w:rFonts w:ascii="宋体" w:hAnsi="宋体" w:eastAsia="宋体" w:cs="宋体"/>
          <w:sz w:val="20"/>
          <w:szCs w:val="20"/>
        </w:rPr>
      </w:pPr>
      <w:r>
        <w:rPr>
          <w:rFonts w:ascii="宋体" w:hAnsi="宋体" w:eastAsia="宋体" w:cs="宋体"/>
          <w:spacing w:val="9"/>
          <w:position w:val="1"/>
          <w:sz w:val="20"/>
          <w:szCs w:val="20"/>
        </w:rPr>
        <w:t>3.本保证担保自我方法定代表人或授权代表签字并加盖公章之日起生效</w:t>
      </w:r>
      <w:r>
        <w:rPr>
          <w:rFonts w:ascii="宋体" w:hAnsi="宋体" w:eastAsia="宋体" w:cs="宋体"/>
          <w:spacing w:val="6"/>
          <w:position w:val="1"/>
          <w:sz w:val="20"/>
          <w:szCs w:val="20"/>
        </w:rPr>
        <w:t>。</w:t>
      </w:r>
    </w:p>
    <w:p>
      <w:pPr>
        <w:spacing w:line="141" w:lineRule="exact"/>
      </w:pPr>
    </w:p>
    <w:p>
      <w:pPr>
        <w:sectPr>
          <w:footerReference r:id="rId46" w:type="default"/>
          <w:pgSz w:w="11906" w:h="16839"/>
          <w:pgMar w:top="400" w:right="1441" w:bottom="1206" w:left="1448" w:header="0" w:footer="998" w:gutter="0"/>
          <w:pgNumType w:fmt="decimal"/>
          <w:cols w:equalWidth="0" w:num="1">
            <w:col w:w="9016"/>
          </w:cols>
        </w:sectPr>
      </w:pPr>
    </w:p>
    <w:p>
      <w:pPr>
        <w:spacing w:before="42" w:line="229" w:lineRule="auto"/>
        <w:ind w:left="420"/>
        <w:rPr>
          <w:rFonts w:ascii="宋体" w:hAnsi="宋体" w:eastAsia="宋体" w:cs="宋体"/>
          <w:sz w:val="20"/>
          <w:szCs w:val="20"/>
        </w:rPr>
      </w:pPr>
      <w:r>
        <w:rPr>
          <w:rFonts w:ascii="宋体" w:hAnsi="宋体" w:eastAsia="宋体" w:cs="宋体"/>
          <w:spacing w:val="5"/>
          <w:sz w:val="20"/>
          <w:szCs w:val="20"/>
        </w:rPr>
        <w:t>保证人</w:t>
      </w:r>
      <w:r>
        <w:rPr>
          <w:rFonts w:ascii="宋体" w:hAnsi="宋体" w:eastAsia="宋体" w:cs="宋体"/>
          <w:spacing w:val="3"/>
          <w:sz w:val="20"/>
          <w:szCs w:val="20"/>
        </w:rPr>
        <w:t>：</w:t>
      </w:r>
    </w:p>
    <w:p>
      <w:pPr>
        <w:spacing w:before="219" w:line="468" w:lineRule="exact"/>
        <w:ind w:left="420"/>
        <w:rPr>
          <w:rFonts w:ascii="宋体" w:hAnsi="宋体" w:eastAsia="宋体" w:cs="宋体"/>
          <w:sz w:val="20"/>
          <w:szCs w:val="20"/>
        </w:rPr>
      </w:pPr>
      <w:r>
        <w:rPr>
          <w:rFonts w:ascii="宋体" w:hAnsi="宋体" w:eastAsia="宋体" w:cs="宋体"/>
          <w:spacing w:val="14"/>
          <w:position w:val="20"/>
          <w:sz w:val="20"/>
          <w:szCs w:val="20"/>
        </w:rPr>
        <w:t>法</w:t>
      </w:r>
      <w:r>
        <w:rPr>
          <w:rFonts w:ascii="宋体" w:hAnsi="宋体" w:eastAsia="宋体" w:cs="宋体"/>
          <w:spacing w:val="7"/>
          <w:position w:val="20"/>
          <w:sz w:val="20"/>
          <w:szCs w:val="20"/>
        </w:rPr>
        <w:t>定代表人(或授权代表)：</w:t>
      </w:r>
    </w:p>
    <w:p>
      <w:pPr>
        <w:spacing w:before="1" w:line="237" w:lineRule="auto"/>
        <w:ind w:left="2518" w:leftChars="199" w:hanging="2100" w:hangingChars="1000"/>
        <w:rPr>
          <w:rFonts w:ascii="宋体" w:hAnsi="宋体" w:eastAsia="宋体" w:cs="宋体"/>
          <w:spacing w:val="2"/>
          <w:sz w:val="20"/>
          <w:szCs w:val="20"/>
        </w:rPr>
      </w:pPr>
      <w:r>
        <w:rPr>
          <w:rFonts w:ascii="宋体" w:hAnsi="宋体" w:eastAsia="宋体" w:cs="宋体"/>
          <w:spacing w:val="5"/>
          <w:sz w:val="20"/>
          <w:szCs w:val="20"/>
        </w:rPr>
        <w:t>地</w:t>
      </w:r>
      <w:r>
        <w:rPr>
          <w:rFonts w:ascii="宋体" w:hAnsi="宋体" w:eastAsia="宋体" w:cs="宋体"/>
          <w:spacing w:val="4"/>
          <w:sz w:val="20"/>
          <w:szCs w:val="20"/>
        </w:rPr>
        <w:t>址：</w:t>
      </w:r>
      <w:r>
        <w:rPr>
          <w:rFonts w:ascii="宋体" w:hAnsi="宋体" w:eastAsia="宋体" w:cs="宋体"/>
          <w:spacing w:val="3"/>
          <w:sz w:val="20"/>
          <w:szCs w:val="20"/>
        </w:rPr>
        <w:t>邮政编码</w:t>
      </w:r>
      <w:r>
        <w:rPr>
          <w:rFonts w:ascii="宋体" w:hAnsi="宋体" w:eastAsia="宋体" w:cs="宋体"/>
          <w:spacing w:val="2"/>
          <w:sz w:val="20"/>
          <w:szCs w:val="20"/>
        </w:rPr>
        <w:t>：</w:t>
      </w:r>
    </w:p>
    <w:p>
      <w:pPr>
        <w:spacing w:before="1" w:line="237" w:lineRule="auto"/>
        <w:ind w:left="2438" w:leftChars="199" w:hanging="2020" w:hangingChars="1000"/>
        <w:rPr>
          <w:rFonts w:ascii="宋体" w:hAnsi="宋体" w:eastAsia="宋体" w:cs="宋体"/>
          <w:sz w:val="20"/>
          <w:szCs w:val="20"/>
        </w:rPr>
      </w:pPr>
      <w:r>
        <w:rPr>
          <w:rFonts w:ascii="宋体" w:hAnsi="宋体" w:eastAsia="宋体" w:cs="宋体"/>
          <w:spacing w:val="1"/>
          <w:sz w:val="20"/>
          <w:szCs w:val="20"/>
        </w:rPr>
        <w:t>电</w:t>
      </w:r>
      <w:r>
        <w:rPr>
          <w:rFonts w:ascii="宋体" w:hAnsi="宋体" w:eastAsia="宋体" w:cs="宋体"/>
          <w:sz w:val="20"/>
          <w:szCs w:val="20"/>
        </w:rPr>
        <w:t>话：</w:t>
      </w:r>
      <w:r>
        <w:rPr>
          <w:rFonts w:ascii="宋体" w:hAnsi="宋体" w:eastAsia="宋体" w:cs="宋体"/>
          <w:spacing w:val="7"/>
          <w:sz w:val="20"/>
          <w:szCs w:val="20"/>
        </w:rPr>
        <w:t>传</w:t>
      </w:r>
      <w:r>
        <w:rPr>
          <w:rFonts w:ascii="宋体" w:hAnsi="宋体" w:eastAsia="宋体" w:cs="宋体"/>
          <w:spacing w:val="4"/>
          <w:sz w:val="20"/>
          <w:szCs w:val="20"/>
        </w:rPr>
        <w:t>真：</w:t>
      </w:r>
    </w:p>
    <w:p>
      <w:pPr>
        <w:spacing w:before="224" w:line="194" w:lineRule="auto"/>
        <w:ind w:left="428"/>
        <w:rPr>
          <w:rFonts w:hint="eastAsia" w:ascii="宋体" w:hAnsi="宋体" w:eastAsia="宋体" w:cs="宋体"/>
          <w:sz w:val="20"/>
          <w:szCs w:val="20"/>
          <w:lang w:val="en-US" w:eastAsia="zh-CN"/>
        </w:rPr>
      </w:pPr>
      <w:r>
        <w:rPr>
          <w:rFonts w:ascii="宋体" w:hAnsi="宋体" w:eastAsia="宋体" w:cs="宋体"/>
          <w:spacing w:val="-6"/>
          <w:sz w:val="20"/>
          <w:szCs w:val="20"/>
        </w:rPr>
        <w:t>时</w:t>
      </w:r>
      <w:r>
        <w:rPr>
          <w:rFonts w:ascii="宋体" w:hAnsi="宋体" w:eastAsia="宋体" w:cs="宋体"/>
          <w:spacing w:val="-4"/>
          <w:sz w:val="20"/>
          <w:szCs w:val="20"/>
        </w:rPr>
        <w:t>间</w:t>
      </w:r>
      <w:r>
        <w:rPr>
          <w:rFonts w:ascii="宋体" w:hAnsi="宋体" w:eastAsia="宋体" w:cs="宋体"/>
          <w:spacing w:val="-3"/>
          <w:sz w:val="20"/>
          <w:szCs w:val="20"/>
        </w:rPr>
        <w:t>：年</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月</w:t>
      </w:r>
      <w:r>
        <w:rPr>
          <w:rFonts w:hint="eastAsia" w:ascii="宋体" w:hAnsi="宋体" w:eastAsia="宋体" w:cs="宋体"/>
          <w:spacing w:val="-3"/>
          <w:sz w:val="20"/>
          <w:szCs w:val="20"/>
          <w:lang w:val="en-US" w:eastAsia="zh-CN"/>
        </w:rPr>
        <w:t xml:space="preserve"> 日</w:t>
      </w:r>
    </w:p>
    <w:p>
      <w:pPr>
        <w:spacing w:line="14" w:lineRule="auto"/>
        <w:rPr>
          <w:sz w:val="2"/>
        </w:rPr>
      </w:pPr>
      <w:r>
        <w:rPr>
          <w:sz w:val="2"/>
          <w:szCs w:val="2"/>
        </w:rPr>
        <w:br w:type="column"/>
      </w:r>
    </w:p>
    <w:p>
      <w:pPr>
        <w:spacing w:before="40" w:line="468" w:lineRule="exact"/>
        <w:ind w:left="605"/>
        <w:rPr>
          <w:rFonts w:ascii="宋体" w:hAnsi="宋体" w:eastAsia="宋体" w:cs="宋体"/>
          <w:sz w:val="20"/>
          <w:szCs w:val="20"/>
        </w:rPr>
      </w:pPr>
      <w:r>
        <w:rPr>
          <w:rFonts w:ascii="宋体" w:hAnsi="宋体" w:eastAsia="宋体" w:cs="宋体"/>
          <w:spacing w:val="29"/>
          <w:position w:val="20"/>
          <w:sz w:val="20"/>
          <w:szCs w:val="20"/>
        </w:rPr>
        <w:t>(</w:t>
      </w:r>
      <w:r>
        <w:rPr>
          <w:rFonts w:ascii="宋体" w:hAnsi="宋体" w:eastAsia="宋体" w:cs="宋体"/>
          <w:spacing w:val="27"/>
          <w:position w:val="20"/>
          <w:sz w:val="20"/>
          <w:szCs w:val="20"/>
        </w:rPr>
        <w:t>公章)</w:t>
      </w:r>
    </w:p>
    <w:p>
      <w:pPr>
        <w:spacing w:before="1" w:line="228" w:lineRule="auto"/>
        <w:ind w:left="710"/>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签字)</w:t>
      </w:r>
    </w:p>
    <w:p>
      <w:pPr>
        <w:spacing w:line="251" w:lineRule="auto"/>
      </w:pPr>
    </w:p>
    <w:p>
      <w:pPr>
        <w:spacing w:line="251" w:lineRule="auto"/>
      </w:pPr>
    </w:p>
    <w:p>
      <w:pPr>
        <w:spacing w:line="252" w:lineRule="auto"/>
      </w:pPr>
    </w:p>
    <w:p>
      <w:pPr>
        <w:spacing w:before="65" w:line="194" w:lineRule="auto"/>
        <w:rPr>
          <w:rFonts w:ascii="宋体" w:hAnsi="宋体" w:eastAsia="宋体" w:cs="宋体"/>
          <w:sz w:val="20"/>
          <w:szCs w:val="20"/>
        </w:rPr>
      </w:pPr>
    </w:p>
    <w:p>
      <w:pPr>
        <w:spacing w:before="65" w:line="194" w:lineRule="auto"/>
        <w:sectPr>
          <w:type w:val="continuous"/>
          <w:pgSz w:w="11906" w:h="16839"/>
          <w:pgMar w:top="400" w:right="1441" w:bottom="1206" w:left="1448" w:header="0" w:footer="998" w:gutter="0"/>
          <w:pgNumType w:fmt="decimal"/>
          <w:cols w:equalWidth="0" w:num="2">
            <w:col w:w="3924" w:space="100"/>
            <w:col w:w="4992"/>
          </w:cols>
        </w:sectPr>
      </w:pPr>
    </w:p>
    <w:p>
      <w:pPr>
        <w:spacing w:line="243" w:lineRule="auto"/>
      </w:pPr>
    </w:p>
    <w:p>
      <w:pPr>
        <w:spacing w:line="244" w:lineRule="auto"/>
      </w:pPr>
    </w:p>
    <w:p>
      <w:pPr>
        <w:spacing w:before="94" w:line="229" w:lineRule="auto"/>
        <w:ind w:left="32"/>
        <w:rPr>
          <w:rFonts w:ascii="仿宋" w:hAnsi="仿宋" w:eastAsia="仿宋" w:cs="仿宋"/>
          <w:sz w:val="29"/>
          <w:szCs w:val="29"/>
        </w:rPr>
      </w:pPr>
      <w:r>
        <w:rPr>
          <w:rFonts w:ascii="仿宋" w:hAnsi="仿宋" w:eastAsia="仿宋" w:cs="仿宋"/>
          <w:spacing w:val="-12"/>
          <w:sz w:val="29"/>
          <w:szCs w:val="29"/>
        </w:rPr>
        <w:t>附件9：</w:t>
      </w:r>
    </w:p>
    <w:p>
      <w:pPr>
        <w:spacing w:before="254" w:line="225" w:lineRule="auto"/>
        <w:ind w:left="3082"/>
        <w:rPr>
          <w:rFonts w:ascii="宋体" w:hAnsi="宋体" w:eastAsia="宋体" w:cs="宋体"/>
          <w:sz w:val="31"/>
          <w:szCs w:val="31"/>
        </w:rPr>
      </w:pPr>
      <w:r>
        <w:rPr>
          <w:rFonts w:ascii="宋体" w:hAnsi="宋体" w:eastAsia="宋体" w:cs="宋体"/>
          <w:spacing w:val="12"/>
          <w:sz w:val="31"/>
          <w:szCs w:val="31"/>
          <w14:textOutline w14:w="5791" w14:cap="sq" w14:cmpd="sng" w14:algn="ctr">
            <w14:solidFill>
              <w14:srgbClr w14:val="000000"/>
            </w14:solidFill>
            <w14:prstDash w14:val="solid"/>
            <w14:bevel/>
          </w14:textOutline>
        </w:rPr>
        <w:t>预</w:t>
      </w:r>
      <w:r>
        <w:rPr>
          <w:rFonts w:ascii="宋体" w:hAnsi="宋体" w:eastAsia="宋体" w:cs="宋体"/>
          <w:spacing w:val="9"/>
          <w:sz w:val="31"/>
          <w:szCs w:val="31"/>
          <w14:textOutline w14:w="5791" w14:cap="sq" w14:cmpd="sng" w14:algn="ctr">
            <w14:solidFill>
              <w14:srgbClr w14:val="000000"/>
            </w14:solidFill>
            <w14:prstDash w14:val="solid"/>
            <w14:bevel/>
          </w14:textOutline>
        </w:rPr>
        <w:t>付款保函示范文本</w:t>
      </w:r>
    </w:p>
    <w:p>
      <w:pPr>
        <w:spacing w:before="246" w:line="226" w:lineRule="auto"/>
        <w:ind w:left="3575"/>
        <w:rPr>
          <w:rFonts w:ascii="宋体" w:hAnsi="宋体" w:eastAsia="宋体" w:cs="宋体"/>
          <w:sz w:val="31"/>
          <w:szCs w:val="31"/>
        </w:rPr>
      </w:pPr>
      <w:r>
        <w:rPr>
          <w:rFonts w:ascii="宋体" w:hAnsi="宋体" w:eastAsia="宋体" w:cs="宋体"/>
          <w:spacing w:val="32"/>
          <w:sz w:val="31"/>
          <w:szCs w:val="31"/>
          <w14:textOutline w14:w="5791" w14:cap="sq" w14:cmpd="sng" w14:algn="ctr">
            <w14:solidFill>
              <w14:srgbClr w14:val="000000"/>
            </w14:solidFill>
            <w14:prstDash w14:val="solid"/>
            <w14:bevel/>
          </w14:textOutline>
        </w:rPr>
        <w:t>(</w:t>
      </w:r>
      <w:r>
        <w:rPr>
          <w:rFonts w:ascii="宋体" w:hAnsi="宋体" w:eastAsia="宋体" w:cs="宋体"/>
          <w:spacing w:val="30"/>
          <w:sz w:val="31"/>
          <w:szCs w:val="31"/>
          <w14:textOutline w14:w="5791" w14:cap="sq" w14:cmpd="sng" w14:algn="ctr">
            <w14:solidFill>
              <w14:srgbClr w14:val="000000"/>
            </w14:solidFill>
            <w14:prstDash w14:val="solid"/>
            <w14:bevel/>
          </w14:textOutline>
        </w:rPr>
        <w:t>独立保函)</w:t>
      </w:r>
    </w:p>
    <w:p>
      <w:pPr>
        <w:spacing w:before="221" w:line="228" w:lineRule="auto"/>
        <w:ind w:left="7250"/>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pacing w:line="309" w:lineRule="auto"/>
      </w:pPr>
    </w:p>
    <w:p>
      <w:pPr>
        <w:spacing w:line="310" w:lineRule="auto"/>
      </w:pPr>
    </w:p>
    <w:p>
      <w:pPr>
        <w:spacing w:before="66" w:line="468" w:lineRule="exact"/>
        <w:ind w:left="35"/>
        <w:rPr>
          <w:rFonts w:ascii="宋体" w:hAnsi="宋体" w:eastAsia="宋体" w:cs="宋体"/>
          <w:sz w:val="20"/>
          <w:szCs w:val="20"/>
        </w:rPr>
      </w:pPr>
      <w:r>
        <w:rPr>
          <w:rFonts w:ascii="宋体" w:hAnsi="宋体" w:eastAsia="宋体" w:cs="宋体"/>
          <w:spacing w:val="-2"/>
          <w:position w:val="20"/>
          <w:sz w:val="20"/>
          <w:szCs w:val="20"/>
        </w:rPr>
        <w:t>申请人</w:t>
      </w:r>
      <w:r>
        <w:rPr>
          <w:rFonts w:ascii="宋体" w:hAnsi="宋体" w:eastAsia="宋体" w:cs="宋体"/>
          <w:spacing w:val="-1"/>
          <w:position w:val="20"/>
          <w:sz w:val="20"/>
          <w:szCs w:val="20"/>
        </w:rPr>
        <w:t>：</w:t>
      </w:r>
    </w:p>
    <w:p>
      <w:pPr>
        <w:spacing w:before="1" w:line="237" w:lineRule="auto"/>
        <w:ind w:left="216"/>
        <w:rPr>
          <w:rFonts w:ascii="宋体" w:hAnsi="宋体" w:eastAsia="宋体" w:cs="宋体"/>
          <w:sz w:val="20"/>
          <w:szCs w:val="20"/>
        </w:rPr>
      </w:pPr>
      <w:r>
        <w:rPr>
          <w:rFonts w:ascii="宋体" w:hAnsi="宋体" w:eastAsia="宋体" w:cs="宋体"/>
          <w:spacing w:val="3"/>
          <w:sz w:val="20"/>
          <w:szCs w:val="20"/>
        </w:rPr>
        <w:t>地址：</w:t>
      </w:r>
    </w:p>
    <w:p>
      <w:pPr>
        <w:spacing w:before="210" w:line="231" w:lineRule="auto"/>
        <w:ind w:left="12"/>
        <w:rPr>
          <w:rFonts w:ascii="宋体" w:hAnsi="宋体" w:eastAsia="宋体" w:cs="宋体"/>
          <w:sz w:val="20"/>
          <w:szCs w:val="20"/>
        </w:rPr>
      </w:pPr>
      <w:r>
        <w:rPr>
          <w:rFonts w:ascii="宋体" w:hAnsi="宋体" w:eastAsia="宋体" w:cs="宋体"/>
          <w:spacing w:val="4"/>
          <w:sz w:val="20"/>
          <w:szCs w:val="20"/>
        </w:rPr>
        <w:t>受益人：</w:t>
      </w:r>
    </w:p>
    <w:p>
      <w:pPr>
        <w:spacing w:before="218" w:line="238" w:lineRule="auto"/>
        <w:ind w:left="216"/>
        <w:rPr>
          <w:rFonts w:ascii="宋体" w:hAnsi="宋体" w:eastAsia="宋体" w:cs="宋体"/>
          <w:sz w:val="20"/>
          <w:szCs w:val="20"/>
        </w:rPr>
      </w:pPr>
      <w:r>
        <w:rPr>
          <w:rFonts w:ascii="宋体" w:hAnsi="宋体" w:eastAsia="宋体" w:cs="宋体"/>
          <w:spacing w:val="3"/>
          <w:sz w:val="20"/>
          <w:szCs w:val="20"/>
        </w:rPr>
        <w:t>地址：</w:t>
      </w:r>
    </w:p>
    <w:p>
      <w:pPr>
        <w:spacing w:before="210" w:line="230" w:lineRule="auto"/>
        <w:ind w:left="8"/>
        <w:rPr>
          <w:rFonts w:ascii="宋体" w:hAnsi="宋体" w:eastAsia="宋体" w:cs="宋体"/>
          <w:sz w:val="20"/>
          <w:szCs w:val="20"/>
        </w:rPr>
      </w:pPr>
      <w:r>
        <w:rPr>
          <w:rFonts w:ascii="宋体" w:hAnsi="宋体" w:eastAsia="宋体" w:cs="宋体"/>
          <w:spacing w:val="5"/>
          <w:sz w:val="20"/>
          <w:szCs w:val="20"/>
        </w:rPr>
        <w:t>开立人</w:t>
      </w:r>
      <w:r>
        <w:rPr>
          <w:rFonts w:ascii="宋体" w:hAnsi="宋体" w:eastAsia="宋体" w:cs="宋体"/>
          <w:spacing w:val="4"/>
          <w:sz w:val="20"/>
          <w:szCs w:val="20"/>
        </w:rPr>
        <w:t>：</w:t>
      </w:r>
    </w:p>
    <w:p>
      <w:pPr>
        <w:spacing w:before="219" w:line="238" w:lineRule="auto"/>
        <w:ind w:left="216"/>
        <w:rPr>
          <w:rFonts w:ascii="宋体" w:hAnsi="宋体" w:eastAsia="宋体" w:cs="宋体"/>
          <w:sz w:val="20"/>
          <w:szCs w:val="20"/>
        </w:rPr>
      </w:pPr>
      <w:r>
        <w:rPr>
          <w:rFonts w:ascii="宋体" w:hAnsi="宋体" w:eastAsia="宋体" w:cs="宋体"/>
          <w:spacing w:val="3"/>
          <w:sz w:val="20"/>
          <w:szCs w:val="20"/>
        </w:rPr>
        <w:t>地址：</w:t>
      </w:r>
    </w:p>
    <w:p>
      <w:pPr>
        <w:spacing w:line="304" w:lineRule="auto"/>
      </w:pPr>
    </w:p>
    <w:p>
      <w:pPr>
        <w:spacing w:line="305" w:lineRule="auto"/>
      </w:pPr>
    </w:p>
    <w:p>
      <w:pPr>
        <w:tabs>
          <w:tab w:val="left" w:pos="1586"/>
        </w:tabs>
        <w:spacing w:before="65" w:line="231"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rPr>
        <w:t>(</w:t>
      </w:r>
      <w:r>
        <w:rPr>
          <w:rFonts w:ascii="宋体" w:hAnsi="宋体" w:eastAsia="宋体" w:cs="宋体"/>
          <w:spacing w:val="6"/>
          <w:sz w:val="20"/>
          <w:szCs w:val="20"/>
        </w:rPr>
        <w:t>受</w:t>
      </w:r>
      <w:r>
        <w:rPr>
          <w:rFonts w:ascii="宋体" w:hAnsi="宋体" w:eastAsia="宋体" w:cs="宋体"/>
          <w:spacing w:val="5"/>
          <w:sz w:val="20"/>
          <w:szCs w:val="20"/>
        </w:rPr>
        <w:t>益人名称)：</w:t>
      </w:r>
    </w:p>
    <w:p>
      <w:pPr>
        <w:spacing w:before="218" w:line="432" w:lineRule="auto"/>
        <w:ind w:left="9" w:firstLine="420"/>
        <w:rPr>
          <w:rFonts w:ascii="宋体" w:hAnsi="宋体" w:eastAsia="宋体" w:cs="宋体"/>
          <w:sz w:val="20"/>
          <w:szCs w:val="20"/>
        </w:rPr>
      </w:pPr>
      <w:r>
        <w:rPr>
          <w:rFonts w:ascii="宋体" w:hAnsi="宋体" w:eastAsia="宋体" w:cs="宋体"/>
          <w:spacing w:val="-1"/>
          <w:sz w:val="20"/>
          <w:szCs w:val="20"/>
        </w:rPr>
        <w:t>鉴于</w:t>
      </w:r>
      <w:r>
        <w:rPr>
          <w:rFonts w:ascii="宋体" w:hAnsi="宋体" w:eastAsia="宋体" w:cs="宋体"/>
          <w:sz w:val="20"/>
          <w:szCs w:val="20"/>
        </w:rPr>
        <w:t>(以下简称“受益人”)与(以下简称“申请人”)于年月日</w:t>
      </w:r>
      <w:r>
        <w:rPr>
          <w:rFonts w:ascii="宋体" w:hAnsi="宋体" w:eastAsia="宋体" w:cs="宋体"/>
          <w:spacing w:val="18"/>
          <w:sz w:val="20"/>
          <w:szCs w:val="20"/>
        </w:rPr>
        <w:t>就</w:t>
      </w:r>
      <w:r>
        <w:rPr>
          <w:rFonts w:ascii="宋体" w:hAnsi="宋体" w:eastAsia="宋体" w:cs="宋体"/>
          <w:spacing w:val="9"/>
          <w:sz w:val="20"/>
          <w:szCs w:val="20"/>
        </w:rPr>
        <w:t>工程(以下简称“本工程”)施工和有关事项协商一致共同签订</w:t>
      </w:r>
      <w:r>
        <w:rPr>
          <w:rFonts w:ascii="宋体" w:hAnsi="宋体" w:eastAsia="宋体" w:cs="宋体"/>
          <w:spacing w:val="9"/>
          <w:sz w:val="20"/>
          <w:szCs w:val="20"/>
          <w:u w:val="single"/>
        </w:rPr>
        <w:t>《》</w:t>
      </w:r>
      <w:r>
        <w:rPr>
          <w:rFonts w:ascii="宋体" w:hAnsi="宋体" w:eastAsia="宋体" w:cs="宋体"/>
          <w:spacing w:val="9"/>
          <w:sz w:val="20"/>
          <w:szCs w:val="20"/>
        </w:rPr>
        <w:t>(以</w:t>
      </w:r>
      <w:r>
        <w:rPr>
          <w:rFonts w:ascii="宋体" w:hAnsi="宋体" w:eastAsia="宋体" w:cs="宋体"/>
          <w:spacing w:val="18"/>
          <w:sz w:val="20"/>
          <w:szCs w:val="20"/>
        </w:rPr>
        <w:t>下简</w:t>
      </w:r>
      <w:r>
        <w:rPr>
          <w:rFonts w:ascii="宋体" w:hAnsi="宋体" w:eastAsia="宋体" w:cs="宋体"/>
          <w:spacing w:val="9"/>
          <w:sz w:val="20"/>
          <w:szCs w:val="20"/>
        </w:rPr>
        <w:t>称“基础合同”)，我方(即“开立人”)根据主合同了解到申请人为主合同项下之承包人，</w:t>
      </w:r>
      <w:r>
        <w:rPr>
          <w:rFonts w:ascii="宋体" w:hAnsi="宋体" w:eastAsia="宋体" w:cs="宋体"/>
          <w:spacing w:val="18"/>
          <w:sz w:val="20"/>
          <w:szCs w:val="20"/>
        </w:rPr>
        <w:t>受益人</w:t>
      </w:r>
      <w:r>
        <w:rPr>
          <w:rFonts w:ascii="宋体" w:hAnsi="宋体" w:eastAsia="宋体" w:cs="宋体"/>
          <w:spacing w:val="9"/>
          <w:sz w:val="20"/>
          <w:szCs w:val="20"/>
        </w:rPr>
        <w:t>为主合同项下之发包人，基于申请人的请求，我方同意就申请人按照合同约定正确和合理地</w:t>
      </w:r>
      <w:r>
        <w:rPr>
          <w:rFonts w:ascii="宋体" w:hAnsi="宋体" w:eastAsia="宋体" w:cs="宋体"/>
          <w:spacing w:val="2"/>
          <w:sz w:val="20"/>
          <w:szCs w:val="20"/>
        </w:rPr>
        <w:t>为合同目的使用预付款，向贵方提供不可撤销、不可转让的见索即付独立保函(以下简称“本保函</w:t>
      </w:r>
      <w:r>
        <w:rPr>
          <w:rFonts w:ascii="宋体" w:hAnsi="宋体" w:eastAsia="宋体" w:cs="宋体"/>
          <w:sz w:val="20"/>
          <w:szCs w:val="20"/>
        </w:rPr>
        <w:t>”)。</w:t>
      </w:r>
    </w:p>
    <w:p>
      <w:pPr>
        <w:spacing w:line="432" w:lineRule="auto"/>
        <w:ind w:left="8" w:right="71" w:firstLine="422"/>
        <w:rPr>
          <w:rFonts w:ascii="宋体" w:hAnsi="宋体" w:eastAsia="宋体" w:cs="宋体"/>
          <w:sz w:val="20"/>
          <w:szCs w:val="20"/>
        </w:rPr>
      </w:pPr>
      <w:r>
        <w:rPr>
          <w:rFonts w:ascii="宋体" w:hAnsi="宋体" w:eastAsia="宋体" w:cs="宋体"/>
          <w:spacing w:val="7"/>
          <w:sz w:val="20"/>
          <w:szCs w:val="20"/>
        </w:rPr>
        <w:t>一、本保函担保范围：申请人未按照合同约定正确和合理地为合同目的使用预付款，应当向</w:t>
      </w:r>
      <w:r>
        <w:rPr>
          <w:rFonts w:ascii="宋体" w:hAnsi="宋体" w:eastAsia="宋体" w:cs="宋体"/>
          <w:spacing w:val="5"/>
          <w:sz w:val="20"/>
          <w:szCs w:val="20"/>
        </w:rPr>
        <w:t>贵</w:t>
      </w:r>
      <w:r>
        <w:rPr>
          <w:rFonts w:ascii="宋体" w:hAnsi="宋体" w:eastAsia="宋体" w:cs="宋体"/>
          <w:spacing w:val="18"/>
          <w:sz w:val="20"/>
          <w:szCs w:val="20"/>
        </w:rPr>
        <w:t>方</w:t>
      </w:r>
      <w:r>
        <w:rPr>
          <w:rFonts w:ascii="宋体" w:hAnsi="宋体" w:eastAsia="宋体" w:cs="宋体"/>
          <w:spacing w:val="17"/>
          <w:sz w:val="20"/>
          <w:szCs w:val="20"/>
        </w:rPr>
        <w:t>承</w:t>
      </w:r>
      <w:r>
        <w:rPr>
          <w:rFonts w:ascii="宋体" w:hAnsi="宋体" w:eastAsia="宋体" w:cs="宋体"/>
          <w:spacing w:val="9"/>
          <w:sz w:val="20"/>
          <w:szCs w:val="20"/>
        </w:rPr>
        <w:t>担的违约责任和赔偿因此造成的损失、利息、律师费、诉讼费用等实现债权的费用。</w:t>
      </w:r>
    </w:p>
    <w:p>
      <w:pPr>
        <w:spacing w:line="229" w:lineRule="auto"/>
        <w:ind w:left="431"/>
        <w:rPr>
          <w:rFonts w:ascii="宋体" w:hAnsi="宋体" w:eastAsia="宋体" w:cs="宋体"/>
          <w:sz w:val="20"/>
          <w:szCs w:val="20"/>
        </w:rPr>
      </w:pPr>
      <w:r>
        <w:rPr>
          <w:rFonts w:ascii="宋体" w:hAnsi="宋体" w:eastAsia="宋体" w:cs="宋体"/>
          <w:spacing w:val="12"/>
          <w:sz w:val="20"/>
          <w:szCs w:val="20"/>
        </w:rPr>
        <w:t>二、本保函担</w:t>
      </w:r>
      <w:r>
        <w:rPr>
          <w:rFonts w:ascii="宋体" w:hAnsi="宋体" w:eastAsia="宋体" w:cs="宋体"/>
          <w:spacing w:val="6"/>
          <w:sz w:val="20"/>
          <w:szCs w:val="20"/>
        </w:rPr>
        <w:t>保金额最高不超过人民币(大写)元(¥)。</w:t>
      </w:r>
    </w:p>
    <w:p>
      <w:pPr>
        <w:spacing w:before="220" w:line="432" w:lineRule="auto"/>
        <w:ind w:left="44" w:right="71" w:firstLine="384"/>
        <w:rPr>
          <w:rFonts w:ascii="宋体" w:hAnsi="宋体" w:eastAsia="宋体" w:cs="宋体"/>
          <w:sz w:val="20"/>
          <w:szCs w:val="20"/>
        </w:rPr>
      </w:pPr>
      <w:r>
        <w:rPr>
          <w:rFonts w:ascii="宋体" w:hAnsi="宋体" w:eastAsia="宋体" w:cs="宋体"/>
          <w:spacing w:val="8"/>
          <w:sz w:val="20"/>
          <w:szCs w:val="20"/>
        </w:rPr>
        <w:t>三</w:t>
      </w:r>
      <w:r>
        <w:rPr>
          <w:rFonts w:ascii="宋体" w:hAnsi="宋体" w:eastAsia="宋体" w:cs="宋体"/>
          <w:spacing w:val="4"/>
          <w:sz w:val="20"/>
          <w:szCs w:val="20"/>
        </w:rPr>
        <w:t>、本保函有效期自开立之日起至发包人全额扣回预付款后日止，最迟不超过年月</w:t>
      </w:r>
      <w:r>
        <w:rPr>
          <w:rFonts w:ascii="宋体" w:hAnsi="宋体" w:eastAsia="宋体" w:cs="宋体"/>
          <w:spacing w:val="-19"/>
          <w:sz w:val="20"/>
          <w:szCs w:val="20"/>
        </w:rPr>
        <w:t>日</w:t>
      </w:r>
      <w:r>
        <w:rPr>
          <w:rFonts w:ascii="宋体" w:hAnsi="宋体" w:eastAsia="宋体" w:cs="宋体"/>
          <w:spacing w:val="-17"/>
          <w:sz w:val="20"/>
          <w:szCs w:val="20"/>
        </w:rPr>
        <w:t>。</w:t>
      </w:r>
    </w:p>
    <w:p>
      <w:pPr>
        <w:spacing w:before="220" w:line="432" w:lineRule="auto"/>
        <w:ind w:left="44" w:right="71" w:firstLine="384"/>
        <w:rPr>
          <w:rFonts w:ascii="宋体" w:hAnsi="宋体" w:eastAsia="宋体" w:cs="宋体"/>
          <w:spacing w:val="8"/>
          <w:sz w:val="20"/>
          <w:szCs w:val="20"/>
        </w:rPr>
      </w:pPr>
      <w:r>
        <w:rPr>
          <w:rFonts w:ascii="宋体" w:hAnsi="宋体" w:eastAsia="宋体" w:cs="宋体"/>
          <w:spacing w:val="16"/>
          <w:sz w:val="20"/>
          <w:szCs w:val="20"/>
        </w:rPr>
        <w:t>四、我方</w:t>
      </w:r>
      <w:r>
        <w:rPr>
          <w:rFonts w:ascii="宋体" w:hAnsi="宋体" w:eastAsia="宋体" w:cs="宋体"/>
          <w:spacing w:val="8"/>
          <w:sz w:val="20"/>
          <w:szCs w:val="20"/>
        </w:rPr>
        <w:t>承诺，在收到受益人发来的书面付款通知后的日内无条件支付，前述书面付款通知即为付款要求之单据，且应满足以下要求：</w:t>
      </w:r>
    </w:p>
    <w:p>
      <w:pPr>
        <w:spacing w:before="220" w:line="432" w:lineRule="auto"/>
        <w:ind w:left="44" w:right="71" w:firstLine="384"/>
        <w:rPr>
          <w:rFonts w:ascii="宋体" w:hAnsi="宋体" w:eastAsia="宋体" w:cs="宋体"/>
          <w:spacing w:val="8"/>
          <w:sz w:val="20"/>
          <w:szCs w:val="20"/>
        </w:rPr>
      </w:pPr>
      <w:r>
        <w:rPr>
          <w:rFonts w:ascii="宋体" w:hAnsi="宋体" w:eastAsia="宋体" w:cs="宋体"/>
          <w:spacing w:val="8"/>
          <w:sz w:val="20"/>
          <w:szCs w:val="20"/>
        </w:rPr>
        <w:t>(1)付款通知到达的日期在本保函的有效期内；</w:t>
      </w:r>
    </w:p>
    <w:p>
      <w:pPr>
        <w:spacing w:before="220" w:line="432" w:lineRule="auto"/>
        <w:ind w:left="44" w:right="71" w:firstLine="384"/>
        <w:rPr>
          <w:rFonts w:ascii="宋体" w:hAnsi="宋体" w:eastAsia="宋体" w:cs="宋体"/>
          <w:spacing w:val="8"/>
          <w:sz w:val="20"/>
          <w:szCs w:val="20"/>
        </w:rPr>
      </w:pPr>
      <w:r>
        <w:rPr>
          <w:rFonts w:ascii="宋体" w:hAnsi="宋体" w:eastAsia="宋体" w:cs="宋体"/>
          <w:spacing w:val="8"/>
          <w:sz w:val="20"/>
          <w:szCs w:val="20"/>
        </w:rPr>
        <w:t>(2)载明要求支付的金额；</w:t>
      </w:r>
    </w:p>
    <w:p>
      <w:pPr>
        <w:spacing w:before="220" w:line="432" w:lineRule="auto"/>
        <w:ind w:left="44" w:right="71" w:firstLine="384"/>
        <w:rPr>
          <w:rFonts w:ascii="宋体" w:hAnsi="宋体" w:eastAsia="宋体" w:cs="宋体"/>
          <w:spacing w:val="8"/>
          <w:sz w:val="20"/>
          <w:szCs w:val="20"/>
        </w:rPr>
      </w:pPr>
      <w:r>
        <w:rPr>
          <w:rFonts w:ascii="宋体" w:hAnsi="宋体" w:eastAsia="宋体" w:cs="宋体"/>
          <w:spacing w:val="8"/>
          <w:sz w:val="20"/>
          <w:szCs w:val="20"/>
        </w:rPr>
        <w:t>(3)载明申请人违反合同义务的条款和内容；</w:t>
      </w:r>
    </w:p>
    <w:p>
      <w:pPr>
        <w:spacing w:before="220" w:line="226"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4</w:t>
      </w:r>
      <w:r>
        <w:rPr>
          <w:rFonts w:ascii="宋体" w:hAnsi="宋体" w:eastAsia="宋体" w:cs="宋体"/>
          <w:spacing w:val="11"/>
          <w:sz w:val="20"/>
          <w:szCs w:val="20"/>
        </w:rPr>
        <w:t>)声明不存在合同文件约定或我国法律规定免除申请人或开立人支付责任的情形；</w:t>
      </w:r>
    </w:p>
    <w:p>
      <w:pPr>
        <w:spacing w:before="223" w:line="228" w:lineRule="auto"/>
        <w:ind w:left="431"/>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7"/>
          <w:sz w:val="20"/>
          <w:szCs w:val="20"/>
        </w:rPr>
        <w:t>)</w:t>
      </w:r>
      <w:r>
        <w:rPr>
          <w:rFonts w:ascii="宋体" w:hAnsi="宋体" w:eastAsia="宋体" w:cs="宋体"/>
          <w:spacing w:val="4"/>
          <w:sz w:val="20"/>
          <w:szCs w:val="20"/>
        </w:rPr>
        <w:t>付款通知应在本保函有效期内到达的地址是：。</w:t>
      </w:r>
    </w:p>
    <w:p>
      <w:pPr>
        <w:spacing w:before="221" w:line="432" w:lineRule="auto"/>
        <w:ind w:left="2" w:firstLine="423"/>
        <w:rPr>
          <w:rFonts w:ascii="宋体" w:hAnsi="宋体" w:eastAsia="宋体" w:cs="宋体"/>
          <w:sz w:val="20"/>
          <w:szCs w:val="20"/>
        </w:rPr>
      </w:pPr>
      <w:r>
        <w:rPr>
          <w:rFonts w:ascii="宋体" w:hAnsi="宋体" w:eastAsia="宋体" w:cs="宋体"/>
          <w:spacing w:val="13"/>
          <w:sz w:val="20"/>
          <w:szCs w:val="20"/>
        </w:rPr>
        <w:t>受</w:t>
      </w:r>
      <w:r>
        <w:rPr>
          <w:rFonts w:ascii="宋体" w:hAnsi="宋体" w:eastAsia="宋体" w:cs="宋体"/>
          <w:spacing w:val="9"/>
          <w:sz w:val="20"/>
          <w:szCs w:val="20"/>
        </w:rPr>
        <w:t>益人发出的书面付款通知应由其为鉴明受益人法定代表人(负责人)或授权代理人签字并加</w:t>
      </w:r>
      <w:r>
        <w:rPr>
          <w:rFonts w:ascii="宋体" w:hAnsi="宋体" w:eastAsia="宋体" w:cs="宋体"/>
          <w:spacing w:val="5"/>
          <w:sz w:val="20"/>
          <w:szCs w:val="20"/>
        </w:rPr>
        <w:t>盖公章</w:t>
      </w:r>
      <w:r>
        <w:rPr>
          <w:rFonts w:ascii="宋体" w:hAnsi="宋体" w:eastAsia="宋体" w:cs="宋体"/>
          <w:spacing w:val="4"/>
          <w:sz w:val="20"/>
          <w:szCs w:val="20"/>
        </w:rPr>
        <w:t>。</w:t>
      </w:r>
    </w:p>
    <w:p>
      <w:pPr>
        <w:spacing w:before="2" w:line="431" w:lineRule="auto"/>
        <w:ind w:left="8" w:firstLine="416"/>
        <w:rPr>
          <w:rFonts w:ascii="宋体" w:hAnsi="宋体" w:eastAsia="宋体" w:cs="宋体"/>
          <w:sz w:val="20"/>
          <w:szCs w:val="20"/>
        </w:rPr>
      </w:pPr>
      <w:r>
        <w:rPr>
          <w:rFonts w:ascii="宋体" w:hAnsi="宋体" w:eastAsia="宋体" w:cs="宋体"/>
          <w:spacing w:val="12"/>
          <w:sz w:val="20"/>
          <w:szCs w:val="20"/>
        </w:rPr>
        <w:t>五、本保函项下的权利不得转让，不得设定担保。贵方未经我方书面同意转让本保函或其项</w:t>
      </w:r>
      <w:r>
        <w:rPr>
          <w:rFonts w:ascii="宋体" w:hAnsi="宋体" w:eastAsia="宋体" w:cs="宋体"/>
          <w:spacing w:val="15"/>
          <w:sz w:val="20"/>
          <w:szCs w:val="20"/>
        </w:rPr>
        <w:t>下</w:t>
      </w:r>
      <w:r>
        <w:rPr>
          <w:rFonts w:ascii="宋体" w:hAnsi="宋体" w:eastAsia="宋体" w:cs="宋体"/>
          <w:spacing w:val="8"/>
          <w:sz w:val="20"/>
          <w:szCs w:val="20"/>
        </w:rPr>
        <w:t>任何权利，对我方不发生法律效力。</w:t>
      </w:r>
    </w:p>
    <w:p>
      <w:pPr>
        <w:spacing w:line="432" w:lineRule="auto"/>
        <w:ind w:left="2" w:firstLine="420"/>
        <w:rPr>
          <w:rFonts w:ascii="宋体" w:hAnsi="宋体" w:eastAsia="宋体" w:cs="宋体"/>
          <w:sz w:val="20"/>
          <w:szCs w:val="20"/>
        </w:rPr>
      </w:pPr>
      <w:r>
        <w:rPr>
          <w:rFonts w:ascii="宋体" w:hAnsi="宋体" w:eastAsia="宋体" w:cs="宋体"/>
          <w:spacing w:val="18"/>
          <w:sz w:val="20"/>
          <w:szCs w:val="20"/>
        </w:rPr>
        <w:t>六、</w:t>
      </w:r>
      <w:r>
        <w:rPr>
          <w:rFonts w:ascii="宋体" w:hAnsi="宋体" w:eastAsia="宋体" w:cs="宋体"/>
          <w:spacing w:val="16"/>
          <w:sz w:val="20"/>
          <w:szCs w:val="20"/>
        </w:rPr>
        <w:t>与</w:t>
      </w:r>
      <w:r>
        <w:rPr>
          <w:rFonts w:ascii="宋体" w:hAnsi="宋体" w:eastAsia="宋体" w:cs="宋体"/>
          <w:spacing w:val="9"/>
          <w:sz w:val="20"/>
          <w:szCs w:val="20"/>
        </w:rPr>
        <w:t>本保函有关的基础合同不成立、不生效、无效、被撤销、被解除，不影响本保函的独立</w:t>
      </w:r>
      <w:r>
        <w:rPr>
          <w:rFonts w:ascii="宋体" w:hAnsi="宋体" w:eastAsia="宋体" w:cs="宋体"/>
          <w:spacing w:val="3"/>
          <w:sz w:val="20"/>
          <w:szCs w:val="20"/>
        </w:rPr>
        <w:t>有效</w:t>
      </w:r>
      <w:r>
        <w:rPr>
          <w:rFonts w:ascii="宋体" w:hAnsi="宋体" w:eastAsia="宋体" w:cs="宋体"/>
          <w:spacing w:val="2"/>
          <w:sz w:val="20"/>
          <w:szCs w:val="20"/>
        </w:rPr>
        <w:t>。</w:t>
      </w:r>
    </w:p>
    <w:p>
      <w:pPr>
        <w:spacing w:before="2" w:line="431" w:lineRule="auto"/>
        <w:ind w:firstLine="420"/>
        <w:rPr>
          <w:rFonts w:ascii="宋体" w:hAnsi="宋体" w:eastAsia="宋体" w:cs="宋体"/>
          <w:sz w:val="20"/>
          <w:szCs w:val="20"/>
        </w:rPr>
      </w:pPr>
      <w:r>
        <w:rPr>
          <w:rFonts w:ascii="宋体" w:hAnsi="宋体" w:eastAsia="宋体" w:cs="宋体"/>
          <w:spacing w:val="18"/>
          <w:sz w:val="20"/>
          <w:szCs w:val="20"/>
        </w:rPr>
        <w:t>七、贵</w:t>
      </w:r>
      <w:r>
        <w:rPr>
          <w:rFonts w:ascii="宋体" w:hAnsi="宋体" w:eastAsia="宋体" w:cs="宋体"/>
          <w:spacing w:val="9"/>
          <w:sz w:val="20"/>
          <w:szCs w:val="20"/>
        </w:rPr>
        <w:t>方应在本保函到期后的七日内将本保函正本退回我方注销，但是不论贵方是否按此要求</w:t>
      </w:r>
      <w:r>
        <w:rPr>
          <w:rFonts w:ascii="宋体" w:hAnsi="宋体" w:eastAsia="宋体" w:cs="宋体"/>
          <w:spacing w:val="18"/>
          <w:sz w:val="20"/>
          <w:szCs w:val="20"/>
        </w:rPr>
        <w:t>将本</w:t>
      </w:r>
      <w:r>
        <w:rPr>
          <w:rFonts w:ascii="宋体" w:hAnsi="宋体" w:eastAsia="宋体" w:cs="宋体"/>
          <w:spacing w:val="13"/>
          <w:sz w:val="20"/>
          <w:szCs w:val="20"/>
        </w:rPr>
        <w:t>保</w:t>
      </w:r>
      <w:r>
        <w:rPr>
          <w:rFonts w:ascii="宋体" w:hAnsi="宋体" w:eastAsia="宋体" w:cs="宋体"/>
          <w:spacing w:val="9"/>
          <w:sz w:val="20"/>
          <w:szCs w:val="20"/>
        </w:rPr>
        <w:t>函正本退回我方，我方在本保函项下的义务和责任均在保函有效期到期后自动消灭。</w:t>
      </w:r>
    </w:p>
    <w:p>
      <w:pPr>
        <w:spacing w:line="229" w:lineRule="auto"/>
        <w:ind w:left="425"/>
        <w:rPr>
          <w:rFonts w:ascii="宋体" w:hAnsi="宋体" w:eastAsia="宋体" w:cs="宋体"/>
          <w:sz w:val="20"/>
          <w:szCs w:val="20"/>
        </w:rPr>
      </w:pPr>
      <w:r>
        <w:rPr>
          <w:rFonts w:ascii="宋体" w:hAnsi="宋体" w:eastAsia="宋体" w:cs="宋体"/>
          <w:spacing w:val="9"/>
          <w:sz w:val="20"/>
          <w:szCs w:val="20"/>
        </w:rPr>
        <w:t>八、本保函适用的法律为中华人民共和国法律，争议裁判管辖地为中华人民共和国</w:t>
      </w:r>
      <w:r>
        <w:rPr>
          <w:rFonts w:ascii="宋体" w:hAnsi="宋体" w:eastAsia="宋体" w:cs="宋体"/>
          <w:spacing w:val="6"/>
          <w:sz w:val="20"/>
          <w:szCs w:val="20"/>
        </w:rPr>
        <w:t>。</w:t>
      </w:r>
    </w:p>
    <w:p>
      <w:pPr>
        <w:spacing w:before="220" w:line="231" w:lineRule="auto"/>
        <w:ind w:left="426"/>
        <w:rPr>
          <w:rFonts w:ascii="宋体" w:hAnsi="宋体" w:eastAsia="宋体" w:cs="宋体"/>
          <w:sz w:val="20"/>
          <w:szCs w:val="20"/>
        </w:rPr>
      </w:pPr>
      <w:r>
        <w:rPr>
          <w:rFonts w:ascii="宋体" w:hAnsi="宋体" w:eastAsia="宋体" w:cs="宋体"/>
          <w:spacing w:val="14"/>
          <w:sz w:val="20"/>
          <w:szCs w:val="20"/>
        </w:rPr>
        <w:t>九</w:t>
      </w:r>
      <w:r>
        <w:rPr>
          <w:rFonts w:ascii="宋体" w:hAnsi="宋体" w:eastAsia="宋体" w:cs="宋体"/>
          <w:spacing w:val="9"/>
          <w:sz w:val="20"/>
          <w:szCs w:val="20"/>
        </w:rPr>
        <w:t>、本保函自我方法定代表人或授权代表签字并加盖公章之日起生效。</w:t>
      </w:r>
    </w:p>
    <w:p>
      <w:pPr>
        <w:spacing w:line="270" w:lineRule="auto"/>
      </w:pPr>
    </w:p>
    <w:p>
      <w:pPr>
        <w:spacing w:line="270" w:lineRule="auto"/>
      </w:pPr>
    </w:p>
    <w:p>
      <w:pPr>
        <w:spacing w:line="270" w:lineRule="auto"/>
      </w:pPr>
    </w:p>
    <w:p>
      <w:pPr>
        <w:spacing w:line="271" w:lineRule="auto"/>
      </w:pPr>
    </w:p>
    <w:p>
      <w:pPr>
        <w:spacing w:before="65" w:line="468" w:lineRule="exact"/>
        <w:ind w:left="4631"/>
        <w:rPr>
          <w:rFonts w:ascii="宋体" w:hAnsi="宋体" w:eastAsia="宋体" w:cs="宋体"/>
          <w:sz w:val="20"/>
          <w:szCs w:val="20"/>
        </w:rPr>
      </w:pPr>
      <w:r>
        <w:pict>
          <v:shape id="_x0000_s1029" o:spid="_x0000_s1029" o:spt="202" type="#_x0000_t202" style="position:absolute;left:0pt;margin-left:20.05pt;margin-top:2.25pt;height:108.1pt;width:135.45pt;z-index:251663360;mso-width-relative:page;mso-height-relative:page;" filled="f" stroked="f" coordsize="21600,21600">
            <v:path/>
            <v:fill on="f" focussize="0,0"/>
            <v:stroke on="f" joinstyle="miter"/>
            <v:imagedata o:title=""/>
            <o:lock v:ext="edit"/>
            <v:textbox inset="0mm,0mm,0mm,0mm">
              <w:txbxContent>
                <w:p>
                  <w:pPr>
                    <w:spacing w:before="19" w:line="230" w:lineRule="auto"/>
                    <w:ind w:left="20"/>
                    <w:rPr>
                      <w:rFonts w:ascii="宋体" w:hAnsi="宋体" w:eastAsia="宋体" w:cs="宋体"/>
                      <w:sz w:val="20"/>
                      <w:szCs w:val="20"/>
                    </w:rPr>
                  </w:pPr>
                  <w:r>
                    <w:rPr>
                      <w:rFonts w:ascii="宋体" w:hAnsi="宋体" w:eastAsia="宋体" w:cs="宋体"/>
                      <w:spacing w:val="5"/>
                      <w:sz w:val="20"/>
                      <w:szCs w:val="20"/>
                    </w:rPr>
                    <w:t>开立人</w:t>
                  </w:r>
                  <w:r>
                    <w:rPr>
                      <w:rFonts w:ascii="宋体" w:hAnsi="宋体" w:eastAsia="宋体" w:cs="宋体"/>
                      <w:spacing w:val="3"/>
                      <w:sz w:val="20"/>
                      <w:szCs w:val="20"/>
                    </w:rPr>
                    <w:t>：</w:t>
                  </w:r>
                </w:p>
                <w:p>
                  <w:pPr>
                    <w:spacing w:before="218" w:line="432" w:lineRule="auto"/>
                    <w:ind w:left="20" w:right="20"/>
                    <w:rPr>
                      <w:rFonts w:ascii="宋体" w:hAnsi="宋体" w:eastAsia="宋体" w:cs="宋体"/>
                      <w:spacing w:val="4"/>
                      <w:sz w:val="20"/>
                      <w:szCs w:val="20"/>
                    </w:rPr>
                  </w:pPr>
                  <w:r>
                    <w:rPr>
                      <w:rFonts w:ascii="宋体" w:hAnsi="宋体" w:eastAsia="宋体" w:cs="宋体"/>
                      <w:spacing w:val="8"/>
                      <w:sz w:val="20"/>
                      <w:szCs w:val="20"/>
                    </w:rPr>
                    <w:t>法</w:t>
                  </w:r>
                  <w:r>
                    <w:rPr>
                      <w:rFonts w:ascii="宋体" w:hAnsi="宋体" w:eastAsia="宋体" w:cs="宋体"/>
                      <w:spacing w:val="7"/>
                      <w:sz w:val="20"/>
                      <w:szCs w:val="20"/>
                    </w:rPr>
                    <w:t>定</w:t>
                  </w:r>
                  <w:r>
                    <w:rPr>
                      <w:rFonts w:ascii="宋体" w:hAnsi="宋体" w:eastAsia="宋体" w:cs="宋体"/>
                      <w:spacing w:val="4"/>
                      <w:sz w:val="20"/>
                      <w:szCs w:val="20"/>
                    </w:rPr>
                    <w:t>代表人(或授权代表)：</w:t>
                  </w:r>
                </w:p>
                <w:p>
                  <w:pPr>
                    <w:spacing w:before="218" w:line="432" w:lineRule="auto"/>
                    <w:ind w:left="20" w:right="20"/>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址：</w:t>
                  </w:r>
                </w:p>
                <w:p>
                  <w:pPr>
                    <w:spacing w:line="468" w:lineRule="exact"/>
                    <w:ind w:left="35"/>
                    <w:rPr>
                      <w:rFonts w:ascii="宋体" w:hAnsi="宋体" w:eastAsia="宋体" w:cs="宋体"/>
                      <w:sz w:val="20"/>
                      <w:szCs w:val="20"/>
                    </w:rPr>
                  </w:pPr>
                  <w:r>
                    <w:rPr>
                      <w:rFonts w:ascii="宋体" w:hAnsi="宋体" w:eastAsia="宋体" w:cs="宋体"/>
                      <w:spacing w:val="3"/>
                      <w:position w:val="20"/>
                      <w:sz w:val="20"/>
                      <w:szCs w:val="20"/>
                    </w:rPr>
                    <w:t>邮政编码</w:t>
                  </w:r>
                  <w:r>
                    <w:rPr>
                      <w:rFonts w:ascii="宋体" w:hAnsi="宋体" w:eastAsia="宋体" w:cs="宋体"/>
                      <w:spacing w:val="2"/>
                      <w:position w:val="20"/>
                      <w:sz w:val="20"/>
                      <w:szCs w:val="20"/>
                    </w:rPr>
                    <w:t>：</w:t>
                  </w:r>
                </w:p>
                <w:p>
                  <w:pPr>
                    <w:spacing w:line="230" w:lineRule="auto"/>
                    <w:ind w:left="44"/>
                    <w:rPr>
                      <w:rFonts w:ascii="宋体" w:hAnsi="宋体" w:eastAsia="宋体" w:cs="宋体"/>
                      <w:sz w:val="20"/>
                      <w:szCs w:val="20"/>
                    </w:rPr>
                  </w:pPr>
                  <w:r>
                    <w:rPr>
                      <w:rFonts w:ascii="宋体" w:hAnsi="宋体" w:eastAsia="宋体" w:cs="宋体"/>
                      <w:spacing w:val="1"/>
                      <w:sz w:val="20"/>
                      <w:szCs w:val="20"/>
                    </w:rPr>
                    <w:t>电</w:t>
                  </w:r>
                  <w:r>
                    <w:rPr>
                      <w:rFonts w:ascii="宋体" w:hAnsi="宋体" w:eastAsia="宋体" w:cs="宋体"/>
                      <w:sz w:val="20"/>
                      <w:szCs w:val="20"/>
                    </w:rPr>
                    <w:t>话：</w:t>
                  </w:r>
                </w:p>
              </w:txbxContent>
            </v:textbox>
          </v:shape>
        </w:pict>
      </w:r>
      <w:r>
        <w:rPr>
          <w:rFonts w:ascii="宋体" w:hAnsi="宋体" w:eastAsia="宋体" w:cs="宋体"/>
          <w:spacing w:val="29"/>
          <w:position w:val="20"/>
          <w:sz w:val="20"/>
          <w:szCs w:val="20"/>
        </w:rPr>
        <w:t>(</w:t>
      </w:r>
      <w:r>
        <w:rPr>
          <w:rFonts w:ascii="宋体" w:hAnsi="宋体" w:eastAsia="宋体" w:cs="宋体"/>
          <w:spacing w:val="27"/>
          <w:position w:val="20"/>
          <w:sz w:val="20"/>
          <w:szCs w:val="20"/>
        </w:rPr>
        <w:t>公章)</w:t>
      </w:r>
    </w:p>
    <w:p>
      <w:pPr>
        <w:spacing w:before="1" w:line="228" w:lineRule="auto"/>
        <w:ind w:left="4737"/>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签字)</w:t>
      </w:r>
    </w:p>
    <w:p>
      <w:pPr>
        <w:spacing w:line="258" w:lineRule="auto"/>
      </w:pPr>
    </w:p>
    <w:p>
      <w:pPr>
        <w:spacing w:line="258" w:lineRule="auto"/>
      </w:pPr>
    </w:p>
    <w:p>
      <w:pPr>
        <w:spacing w:line="258" w:lineRule="auto"/>
      </w:pPr>
    </w:p>
    <w:p>
      <w:pPr>
        <w:spacing w:line="258" w:lineRule="auto"/>
      </w:pPr>
    </w:p>
    <w:p>
      <w:pPr>
        <w:spacing w:line="258" w:lineRule="auto"/>
      </w:pPr>
    </w:p>
    <w:p>
      <w:pPr>
        <w:spacing w:line="259" w:lineRule="auto"/>
      </w:pPr>
    </w:p>
    <w:p>
      <w:pPr>
        <w:spacing w:before="66" w:line="225" w:lineRule="auto"/>
        <w:ind w:left="420"/>
        <w:rPr>
          <w:rFonts w:ascii="宋体" w:hAnsi="宋体" w:eastAsia="宋体" w:cs="宋体"/>
          <w:sz w:val="20"/>
          <w:szCs w:val="20"/>
        </w:rPr>
      </w:pPr>
      <w:r>
        <w:rPr>
          <w:rFonts w:ascii="宋体" w:hAnsi="宋体" w:eastAsia="宋体" w:cs="宋体"/>
          <w:spacing w:val="7"/>
          <w:sz w:val="20"/>
          <w:szCs w:val="20"/>
        </w:rPr>
        <w:t>传</w:t>
      </w:r>
      <w:r>
        <w:rPr>
          <w:rFonts w:ascii="宋体" w:hAnsi="宋体" w:eastAsia="宋体" w:cs="宋体"/>
          <w:spacing w:val="4"/>
          <w:sz w:val="20"/>
          <w:szCs w:val="20"/>
        </w:rPr>
        <w:t>真：</w:t>
      </w:r>
    </w:p>
    <w:p>
      <w:pPr>
        <w:spacing w:before="145" w:line="228" w:lineRule="auto"/>
        <w:ind w:left="422"/>
        <w:rPr>
          <w:rFonts w:ascii="宋体" w:hAnsi="宋体" w:eastAsia="宋体" w:cs="宋体"/>
          <w:sz w:val="20"/>
          <w:szCs w:val="20"/>
        </w:rPr>
      </w:pPr>
      <w:r>
        <w:rPr>
          <w:rFonts w:ascii="宋体" w:hAnsi="宋体" w:eastAsia="宋体" w:cs="宋体"/>
          <w:spacing w:val="6"/>
          <w:sz w:val="20"/>
          <w:szCs w:val="20"/>
        </w:rPr>
        <w:t>开立时间：</w:t>
      </w:r>
      <w:r>
        <w:rPr>
          <w:rFonts w:ascii="宋体" w:hAnsi="宋体" w:eastAsia="宋体" w:cs="宋体"/>
          <w:spacing w:val="3"/>
          <w:sz w:val="20"/>
          <w:szCs w:val="20"/>
        </w:rPr>
        <w:t>年</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月</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日</w:t>
      </w:r>
    </w:p>
    <w:p>
      <w:pPr>
        <w:sectPr>
          <w:footerReference r:id="rId47" w:type="default"/>
          <w:pgSz w:w="11906" w:h="16839"/>
          <w:pgMar w:top="400" w:right="1441" w:bottom="1206" w:left="1446" w:header="0" w:footer="998" w:gutter="0"/>
          <w:pgNumType w:fmt="decimal"/>
          <w:cols w:space="720" w:num="1"/>
        </w:sectPr>
      </w:pPr>
    </w:p>
    <w:p>
      <w:pPr>
        <w:spacing w:before="101" w:line="225" w:lineRule="auto"/>
        <w:ind w:left="3082"/>
        <w:rPr>
          <w:rFonts w:ascii="宋体" w:hAnsi="宋体" w:eastAsia="宋体" w:cs="宋体"/>
          <w:sz w:val="31"/>
          <w:szCs w:val="31"/>
        </w:rPr>
      </w:pPr>
      <w:r>
        <w:rPr>
          <w:rFonts w:ascii="宋体" w:hAnsi="宋体" w:eastAsia="宋体" w:cs="宋体"/>
          <w:spacing w:val="12"/>
          <w:sz w:val="31"/>
          <w:szCs w:val="31"/>
          <w14:textOutline w14:w="5791" w14:cap="sq" w14:cmpd="sng" w14:algn="ctr">
            <w14:solidFill>
              <w14:srgbClr w14:val="000000"/>
            </w14:solidFill>
            <w14:prstDash w14:val="solid"/>
            <w14:bevel/>
          </w14:textOutline>
        </w:rPr>
        <w:t>预</w:t>
      </w:r>
      <w:r>
        <w:rPr>
          <w:rFonts w:ascii="宋体" w:hAnsi="宋体" w:eastAsia="宋体" w:cs="宋体"/>
          <w:spacing w:val="9"/>
          <w:sz w:val="31"/>
          <w:szCs w:val="31"/>
          <w14:textOutline w14:w="5791" w14:cap="sq" w14:cmpd="sng" w14:algn="ctr">
            <w14:solidFill>
              <w14:srgbClr w14:val="000000"/>
            </w14:solidFill>
            <w14:prstDash w14:val="solid"/>
            <w14:bevel/>
          </w14:textOutline>
        </w:rPr>
        <w:t>付款保函示范文本</w:t>
      </w:r>
    </w:p>
    <w:p>
      <w:pPr>
        <w:spacing w:before="246" w:line="226" w:lineRule="auto"/>
        <w:ind w:left="3414"/>
        <w:rPr>
          <w:rFonts w:ascii="宋体" w:hAnsi="宋体" w:eastAsia="宋体" w:cs="宋体"/>
          <w:sz w:val="31"/>
          <w:szCs w:val="31"/>
        </w:rPr>
      </w:pPr>
      <w:r>
        <w:rPr>
          <w:rFonts w:ascii="宋体" w:hAnsi="宋体" w:eastAsia="宋体" w:cs="宋体"/>
          <w:spacing w:val="32"/>
          <w:sz w:val="31"/>
          <w:szCs w:val="31"/>
          <w14:textOutline w14:w="5791" w14:cap="sq" w14:cmpd="sng" w14:algn="ctr">
            <w14:solidFill>
              <w14:srgbClr w14:val="000000"/>
            </w14:solidFill>
            <w14:prstDash w14:val="solid"/>
            <w14:bevel/>
          </w14:textOutline>
        </w:rPr>
        <w:t>(</w:t>
      </w:r>
      <w:r>
        <w:rPr>
          <w:rFonts w:ascii="宋体" w:hAnsi="宋体" w:eastAsia="宋体" w:cs="宋体"/>
          <w:spacing w:val="27"/>
          <w:sz w:val="31"/>
          <w:szCs w:val="31"/>
          <w14:textOutline w14:w="5791" w14:cap="sq" w14:cmpd="sng" w14:algn="ctr">
            <w14:solidFill>
              <w14:srgbClr w14:val="000000"/>
            </w14:solidFill>
            <w14:prstDash w14:val="solid"/>
            <w14:bevel/>
          </w14:textOutline>
        </w:rPr>
        <w:t>非独立保函)</w:t>
      </w:r>
    </w:p>
    <w:p>
      <w:pPr>
        <w:spacing w:before="221" w:line="228" w:lineRule="auto"/>
        <w:ind w:left="7250"/>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pacing w:line="309" w:lineRule="auto"/>
      </w:pPr>
    </w:p>
    <w:p>
      <w:pPr>
        <w:spacing w:line="310" w:lineRule="auto"/>
      </w:pPr>
    </w:p>
    <w:p>
      <w:pPr>
        <w:spacing w:before="65" w:line="468" w:lineRule="exact"/>
        <w:ind w:left="8"/>
        <w:rPr>
          <w:rFonts w:ascii="宋体" w:hAnsi="宋体" w:eastAsia="宋体" w:cs="宋体"/>
          <w:sz w:val="20"/>
          <w:szCs w:val="20"/>
        </w:rPr>
      </w:pPr>
      <w:r>
        <w:rPr>
          <w:rFonts w:ascii="宋体" w:hAnsi="宋体" w:eastAsia="宋体" w:cs="宋体"/>
          <w:spacing w:val="9"/>
          <w:position w:val="20"/>
          <w:sz w:val="20"/>
          <w:szCs w:val="20"/>
        </w:rPr>
        <w:t>担</w:t>
      </w:r>
      <w:r>
        <w:rPr>
          <w:rFonts w:ascii="宋体" w:hAnsi="宋体" w:eastAsia="宋体" w:cs="宋体"/>
          <w:spacing w:val="7"/>
          <w:position w:val="20"/>
          <w:sz w:val="20"/>
          <w:szCs w:val="20"/>
        </w:rPr>
        <w:t>保权人/发包人：</w:t>
      </w:r>
    </w:p>
    <w:p>
      <w:pPr>
        <w:spacing w:before="1" w:line="237" w:lineRule="auto"/>
        <w:ind w:left="8"/>
        <w:rPr>
          <w:rFonts w:ascii="宋体" w:hAnsi="宋体" w:eastAsia="宋体" w:cs="宋体"/>
          <w:sz w:val="20"/>
          <w:szCs w:val="20"/>
        </w:rPr>
      </w:pPr>
      <w:r>
        <w:rPr>
          <w:rFonts w:ascii="宋体" w:hAnsi="宋体" w:eastAsia="宋体" w:cs="宋体"/>
          <w:spacing w:val="3"/>
          <w:sz w:val="20"/>
          <w:szCs w:val="20"/>
        </w:rPr>
        <w:t>地址：</w:t>
      </w:r>
    </w:p>
    <w:p>
      <w:pPr>
        <w:spacing w:before="211" w:line="468" w:lineRule="exact"/>
        <w:ind w:left="8"/>
        <w:rPr>
          <w:rFonts w:ascii="宋体" w:hAnsi="宋体" w:eastAsia="宋体" w:cs="宋体"/>
          <w:sz w:val="20"/>
          <w:szCs w:val="20"/>
        </w:rPr>
      </w:pPr>
      <w:r>
        <w:rPr>
          <w:rFonts w:ascii="宋体" w:hAnsi="宋体" w:eastAsia="宋体" w:cs="宋体"/>
          <w:spacing w:val="5"/>
          <w:position w:val="20"/>
          <w:sz w:val="20"/>
          <w:szCs w:val="20"/>
        </w:rPr>
        <w:t>承包人：</w:t>
      </w:r>
    </w:p>
    <w:p>
      <w:pPr>
        <w:spacing w:before="1" w:line="237" w:lineRule="auto"/>
        <w:ind w:left="8"/>
        <w:rPr>
          <w:rFonts w:ascii="宋体" w:hAnsi="宋体" w:eastAsia="宋体" w:cs="宋体"/>
          <w:sz w:val="20"/>
          <w:szCs w:val="20"/>
        </w:rPr>
      </w:pPr>
      <w:r>
        <w:rPr>
          <w:rFonts w:ascii="宋体" w:hAnsi="宋体" w:eastAsia="宋体" w:cs="宋体"/>
          <w:spacing w:val="3"/>
          <w:sz w:val="20"/>
          <w:szCs w:val="20"/>
        </w:rPr>
        <w:t>地址：</w:t>
      </w:r>
    </w:p>
    <w:p>
      <w:pPr>
        <w:spacing w:before="210" w:line="229" w:lineRule="auto"/>
        <w:ind w:left="8"/>
        <w:rPr>
          <w:rFonts w:ascii="宋体" w:hAnsi="宋体" w:eastAsia="宋体" w:cs="宋体"/>
          <w:sz w:val="20"/>
          <w:szCs w:val="20"/>
        </w:rPr>
      </w:pPr>
      <w:r>
        <w:rPr>
          <w:rFonts w:ascii="宋体" w:hAnsi="宋体" w:eastAsia="宋体" w:cs="宋体"/>
          <w:spacing w:val="5"/>
          <w:sz w:val="20"/>
          <w:szCs w:val="20"/>
        </w:rPr>
        <w:t>保证人</w:t>
      </w:r>
      <w:r>
        <w:rPr>
          <w:rFonts w:ascii="宋体" w:hAnsi="宋体" w:eastAsia="宋体" w:cs="宋体"/>
          <w:spacing w:val="4"/>
          <w:sz w:val="20"/>
          <w:szCs w:val="20"/>
        </w:rPr>
        <w:t>：</w:t>
      </w:r>
    </w:p>
    <w:p>
      <w:pPr>
        <w:spacing w:before="220" w:line="238" w:lineRule="auto"/>
        <w:ind w:left="8"/>
        <w:rPr>
          <w:rFonts w:ascii="宋体" w:hAnsi="宋体" w:eastAsia="宋体" w:cs="宋体"/>
          <w:sz w:val="20"/>
          <w:szCs w:val="20"/>
        </w:rPr>
      </w:pPr>
      <w:r>
        <w:rPr>
          <w:rFonts w:ascii="宋体" w:hAnsi="宋体" w:eastAsia="宋体" w:cs="宋体"/>
          <w:spacing w:val="3"/>
          <w:sz w:val="20"/>
          <w:szCs w:val="20"/>
        </w:rPr>
        <w:t>地址：</w:t>
      </w:r>
    </w:p>
    <w:p>
      <w:pPr>
        <w:spacing w:line="304" w:lineRule="auto"/>
      </w:pPr>
    </w:p>
    <w:p>
      <w:pPr>
        <w:spacing w:line="305" w:lineRule="auto"/>
      </w:pPr>
    </w:p>
    <w:p>
      <w:pPr>
        <w:tabs>
          <w:tab w:val="left" w:pos="1586"/>
        </w:tabs>
        <w:spacing w:before="65" w:line="229"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rPr>
        <w:t>(</w:t>
      </w:r>
      <w:r>
        <w:rPr>
          <w:rFonts w:ascii="宋体" w:hAnsi="宋体" w:eastAsia="宋体" w:cs="宋体"/>
          <w:spacing w:val="6"/>
          <w:sz w:val="20"/>
          <w:szCs w:val="20"/>
        </w:rPr>
        <w:t>发</w:t>
      </w:r>
      <w:r>
        <w:rPr>
          <w:rFonts w:ascii="宋体" w:hAnsi="宋体" w:eastAsia="宋体" w:cs="宋体"/>
          <w:spacing w:val="5"/>
          <w:sz w:val="20"/>
          <w:szCs w:val="20"/>
        </w:rPr>
        <w:t>包人名称)：</w:t>
      </w:r>
    </w:p>
    <w:p>
      <w:pPr>
        <w:spacing w:before="220" w:line="432" w:lineRule="auto"/>
        <w:ind w:left="9" w:firstLine="420"/>
        <w:rPr>
          <w:rFonts w:ascii="宋体" w:hAnsi="宋体" w:eastAsia="宋体" w:cs="宋体"/>
          <w:sz w:val="20"/>
          <w:szCs w:val="20"/>
        </w:rPr>
      </w:pPr>
      <w:r>
        <w:rPr>
          <w:rFonts w:ascii="宋体" w:hAnsi="宋体" w:eastAsia="宋体" w:cs="宋体"/>
          <w:spacing w:val="-1"/>
          <w:sz w:val="20"/>
          <w:szCs w:val="20"/>
        </w:rPr>
        <w:t>鉴于</w:t>
      </w:r>
      <w:r>
        <w:rPr>
          <w:rFonts w:ascii="宋体" w:hAnsi="宋体" w:eastAsia="宋体" w:cs="宋体"/>
          <w:sz w:val="20"/>
          <w:szCs w:val="20"/>
        </w:rPr>
        <w:t>(以下简称“发包人”)与(以下简称“承包人”)于年月日</w:t>
      </w:r>
      <w:r>
        <w:rPr>
          <w:rFonts w:ascii="宋体" w:hAnsi="宋体" w:eastAsia="宋体" w:cs="宋体"/>
          <w:spacing w:val="18"/>
          <w:sz w:val="20"/>
          <w:szCs w:val="20"/>
        </w:rPr>
        <w:t>就</w:t>
      </w:r>
      <w:r>
        <w:rPr>
          <w:rFonts w:ascii="宋体" w:hAnsi="宋体" w:eastAsia="宋体" w:cs="宋体"/>
          <w:spacing w:val="9"/>
          <w:sz w:val="20"/>
          <w:szCs w:val="20"/>
        </w:rPr>
        <w:t>工程(以下简称“本工程”)施工和有关事项协商一致共同签订</w:t>
      </w:r>
      <w:r>
        <w:rPr>
          <w:rFonts w:ascii="宋体" w:hAnsi="宋体" w:eastAsia="宋体" w:cs="宋体"/>
          <w:spacing w:val="9"/>
          <w:sz w:val="20"/>
          <w:szCs w:val="20"/>
          <w:u w:val="single"/>
        </w:rPr>
        <w:t>《》</w:t>
      </w:r>
      <w:r>
        <w:rPr>
          <w:rFonts w:ascii="宋体" w:hAnsi="宋体" w:eastAsia="宋体" w:cs="宋体"/>
          <w:spacing w:val="9"/>
          <w:sz w:val="20"/>
          <w:szCs w:val="20"/>
        </w:rPr>
        <w:t>(以</w:t>
      </w:r>
      <w:r>
        <w:rPr>
          <w:rFonts w:ascii="宋体" w:hAnsi="宋体" w:eastAsia="宋体" w:cs="宋体"/>
          <w:spacing w:val="18"/>
          <w:sz w:val="20"/>
          <w:szCs w:val="20"/>
        </w:rPr>
        <w:t>下简</w:t>
      </w:r>
      <w:r>
        <w:rPr>
          <w:rFonts w:ascii="宋体" w:hAnsi="宋体" w:eastAsia="宋体" w:cs="宋体"/>
          <w:spacing w:val="9"/>
          <w:sz w:val="20"/>
          <w:szCs w:val="20"/>
        </w:rPr>
        <w:t>称“主合同”)，我方即保证人基于承包人的请求，同意就承包人按照合同约定正确和合理地</w:t>
      </w:r>
      <w:r>
        <w:rPr>
          <w:rFonts w:ascii="宋体" w:hAnsi="宋体" w:eastAsia="宋体" w:cs="宋体"/>
          <w:spacing w:val="2"/>
          <w:sz w:val="20"/>
          <w:szCs w:val="20"/>
        </w:rPr>
        <w:t>为合同目的使用预付款，不将预付款挪作他用，向贵方提供如下保证担保(以下简称“本保证担保</w:t>
      </w:r>
      <w:r>
        <w:rPr>
          <w:rFonts w:ascii="宋体" w:hAnsi="宋体" w:eastAsia="宋体" w:cs="宋体"/>
          <w:sz w:val="20"/>
          <w:szCs w:val="20"/>
        </w:rPr>
        <w:t>”)。</w:t>
      </w:r>
    </w:p>
    <w:p>
      <w:pPr>
        <w:spacing w:line="344" w:lineRule="exact"/>
        <w:ind w:left="431"/>
        <w:rPr>
          <w:rFonts w:ascii="宋体" w:hAnsi="宋体" w:eastAsia="宋体" w:cs="宋体"/>
          <w:sz w:val="20"/>
          <w:szCs w:val="20"/>
        </w:rPr>
      </w:pPr>
      <w:r>
        <w:rPr>
          <w:rFonts w:ascii="宋体" w:hAnsi="宋体" w:eastAsia="宋体" w:cs="宋体"/>
          <w:spacing w:val="10"/>
          <w:position w:val="2"/>
          <w:sz w:val="20"/>
          <w:szCs w:val="20"/>
          <w14:textOutline w14:w="3797" w14:cap="sq" w14:cmpd="sng" w14:algn="ctr">
            <w14:solidFill>
              <w14:srgbClr w14:val="000000"/>
            </w14:solidFill>
            <w14:prstDash w14:val="solid"/>
            <w14:bevel/>
          </w14:textOutline>
        </w:rPr>
        <w:t>一、保证担保的范围及保证担保金额</w:t>
      </w:r>
    </w:p>
    <w:p>
      <w:pPr>
        <w:spacing w:before="124" w:line="432" w:lineRule="auto"/>
        <w:ind w:left="8" w:right="71" w:firstLine="434"/>
        <w:rPr>
          <w:rFonts w:ascii="宋体" w:hAnsi="宋体" w:eastAsia="宋体" w:cs="宋体"/>
          <w:sz w:val="20"/>
          <w:szCs w:val="20"/>
        </w:rPr>
      </w:pPr>
      <w:r>
        <w:rPr>
          <w:rFonts w:ascii="宋体" w:hAnsi="宋体" w:eastAsia="宋体" w:cs="宋体"/>
          <w:spacing w:val="12"/>
          <w:sz w:val="20"/>
          <w:szCs w:val="20"/>
        </w:rPr>
        <w:t>1.保</w:t>
      </w:r>
      <w:r>
        <w:rPr>
          <w:rFonts w:ascii="宋体" w:hAnsi="宋体" w:eastAsia="宋体" w:cs="宋体"/>
          <w:spacing w:val="10"/>
          <w:sz w:val="20"/>
          <w:szCs w:val="20"/>
        </w:rPr>
        <w:t>证</w:t>
      </w:r>
      <w:r>
        <w:rPr>
          <w:rFonts w:ascii="宋体" w:hAnsi="宋体" w:eastAsia="宋体" w:cs="宋体"/>
          <w:spacing w:val="6"/>
          <w:sz w:val="20"/>
          <w:szCs w:val="20"/>
        </w:rPr>
        <w:t>担保范围：申请人未按照合同约定正确和合理地为合同目的使用预付款，应当向贵方承</w:t>
      </w:r>
      <w:r>
        <w:rPr>
          <w:rFonts w:ascii="宋体" w:hAnsi="宋体" w:eastAsia="宋体" w:cs="宋体"/>
          <w:spacing w:val="18"/>
          <w:sz w:val="20"/>
          <w:szCs w:val="20"/>
        </w:rPr>
        <w:t>担</w:t>
      </w:r>
      <w:r>
        <w:rPr>
          <w:rFonts w:ascii="宋体" w:hAnsi="宋体" w:eastAsia="宋体" w:cs="宋体"/>
          <w:spacing w:val="15"/>
          <w:sz w:val="20"/>
          <w:szCs w:val="20"/>
        </w:rPr>
        <w:t>的</w:t>
      </w:r>
      <w:r>
        <w:rPr>
          <w:rFonts w:ascii="宋体" w:hAnsi="宋体" w:eastAsia="宋体" w:cs="宋体"/>
          <w:spacing w:val="9"/>
          <w:sz w:val="20"/>
          <w:szCs w:val="20"/>
        </w:rPr>
        <w:t>违约责任和赔偿因此造成的损失、利息、律师费、诉讼费用等实现债权的费用。</w:t>
      </w:r>
    </w:p>
    <w:p>
      <w:pPr>
        <w:spacing w:line="229" w:lineRule="auto"/>
        <w:ind w:left="430"/>
        <w:rPr>
          <w:rFonts w:ascii="宋体" w:hAnsi="宋体" w:eastAsia="宋体" w:cs="宋体"/>
          <w:sz w:val="20"/>
          <w:szCs w:val="20"/>
        </w:rPr>
      </w:pPr>
      <w:r>
        <w:rPr>
          <w:rFonts w:ascii="宋体" w:hAnsi="宋体" w:eastAsia="宋体" w:cs="宋体"/>
          <w:spacing w:val="12"/>
          <w:sz w:val="20"/>
          <w:szCs w:val="20"/>
        </w:rPr>
        <w:t>2.保</w:t>
      </w:r>
      <w:r>
        <w:rPr>
          <w:rFonts w:ascii="宋体" w:hAnsi="宋体" w:eastAsia="宋体" w:cs="宋体"/>
          <w:spacing w:val="11"/>
          <w:sz w:val="20"/>
          <w:szCs w:val="20"/>
        </w:rPr>
        <w:t>证</w:t>
      </w:r>
      <w:r>
        <w:rPr>
          <w:rFonts w:ascii="宋体" w:hAnsi="宋体" w:eastAsia="宋体" w:cs="宋体"/>
          <w:spacing w:val="6"/>
          <w:sz w:val="20"/>
          <w:szCs w:val="20"/>
        </w:rPr>
        <w:t>担保金额最高不超过人民币(大写)元(¥)。</w:t>
      </w:r>
    </w:p>
    <w:p>
      <w:pPr>
        <w:spacing w:before="220" w:line="274" w:lineRule="exact"/>
        <w:ind w:left="431"/>
        <w:rPr>
          <w:rFonts w:ascii="宋体" w:hAnsi="宋体" w:eastAsia="宋体" w:cs="宋体"/>
          <w:sz w:val="20"/>
          <w:szCs w:val="20"/>
        </w:rPr>
      </w:pPr>
      <w:r>
        <w:rPr>
          <w:rFonts w:ascii="宋体" w:hAnsi="宋体" w:eastAsia="宋体" w:cs="宋体"/>
          <w:spacing w:val="10"/>
          <w:position w:val="1"/>
          <w:sz w:val="20"/>
          <w:szCs w:val="20"/>
          <w14:textOutline w14:w="3797" w14:cap="sq" w14:cmpd="sng" w14:algn="ctr">
            <w14:solidFill>
              <w14:srgbClr w14:val="000000"/>
            </w14:solidFill>
            <w14:prstDash w14:val="solid"/>
            <w14:bevel/>
          </w14:textOutline>
        </w:rPr>
        <w:t>二、保证担保的方式及保证期</w:t>
      </w:r>
      <w:r>
        <w:rPr>
          <w:rFonts w:ascii="宋体" w:hAnsi="宋体" w:eastAsia="宋体" w:cs="宋体"/>
          <w:spacing w:val="8"/>
          <w:position w:val="1"/>
          <w:sz w:val="20"/>
          <w:szCs w:val="20"/>
          <w14:textOutline w14:w="3797" w14:cap="sq" w14:cmpd="sng" w14:algn="ctr">
            <w14:solidFill>
              <w14:srgbClr w14:val="000000"/>
            </w14:solidFill>
            <w14:prstDash w14:val="solid"/>
            <w14:bevel/>
          </w14:textOutline>
        </w:rPr>
        <w:t>间</w:t>
      </w:r>
    </w:p>
    <w:p>
      <w:pPr>
        <w:spacing w:before="194" w:line="271" w:lineRule="exact"/>
        <w:ind w:left="443"/>
        <w:rPr>
          <w:rFonts w:ascii="宋体" w:hAnsi="宋体" w:eastAsia="宋体" w:cs="宋体"/>
          <w:sz w:val="20"/>
          <w:szCs w:val="20"/>
        </w:rPr>
      </w:pPr>
      <w:r>
        <w:rPr>
          <w:rFonts w:ascii="宋体" w:hAnsi="宋体" w:eastAsia="宋体" w:cs="宋体"/>
          <w:spacing w:val="9"/>
          <w:position w:val="1"/>
          <w:sz w:val="20"/>
          <w:szCs w:val="20"/>
        </w:rPr>
        <w:t>1</w:t>
      </w:r>
      <w:r>
        <w:rPr>
          <w:rFonts w:ascii="宋体" w:hAnsi="宋体" w:eastAsia="宋体" w:cs="宋体"/>
          <w:spacing w:val="7"/>
          <w:position w:val="1"/>
          <w:sz w:val="20"/>
          <w:szCs w:val="20"/>
        </w:rPr>
        <w:t>.保证担保方式：连带责任保证。</w:t>
      </w:r>
    </w:p>
    <w:p>
      <w:pPr>
        <w:spacing w:before="197" w:line="432" w:lineRule="auto"/>
        <w:ind w:left="44" w:right="71" w:firstLine="386"/>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3"/>
          <w:sz w:val="20"/>
          <w:szCs w:val="20"/>
        </w:rPr>
        <w:t>.</w:t>
      </w:r>
      <w:r>
        <w:rPr>
          <w:rFonts w:ascii="宋体" w:hAnsi="宋体" w:eastAsia="宋体" w:cs="宋体"/>
          <w:spacing w:val="10"/>
          <w:sz w:val="20"/>
          <w:szCs w:val="20"/>
        </w:rPr>
        <w:t>保证期间：自出具之日起至发包人全额扣回预付款后日止，最迟不超过年月</w:t>
      </w:r>
      <w:r>
        <w:rPr>
          <w:rFonts w:ascii="宋体" w:hAnsi="宋体" w:eastAsia="宋体" w:cs="宋体"/>
          <w:spacing w:val="-19"/>
          <w:sz w:val="20"/>
          <w:szCs w:val="20"/>
        </w:rPr>
        <w:t>日</w:t>
      </w:r>
      <w:r>
        <w:rPr>
          <w:rFonts w:ascii="宋体" w:hAnsi="宋体" w:eastAsia="宋体" w:cs="宋体"/>
          <w:spacing w:val="-17"/>
          <w:sz w:val="20"/>
          <w:szCs w:val="20"/>
        </w:rPr>
        <w:t>。</w:t>
      </w:r>
    </w:p>
    <w:p>
      <w:pPr>
        <w:spacing w:line="266" w:lineRule="exact"/>
        <w:ind w:left="428"/>
        <w:rPr>
          <w:rFonts w:ascii="宋体" w:hAnsi="宋体" w:eastAsia="宋体" w:cs="宋体"/>
          <w:sz w:val="20"/>
          <w:szCs w:val="20"/>
        </w:rPr>
      </w:pPr>
      <w:r>
        <w:rPr>
          <w:rFonts w:ascii="宋体" w:hAnsi="宋体" w:eastAsia="宋体" w:cs="宋体"/>
          <w:spacing w:val="10"/>
          <w:position w:val="1"/>
          <w:sz w:val="20"/>
          <w:szCs w:val="20"/>
          <w14:textOutline w14:w="3797" w14:cap="sq" w14:cmpd="sng" w14:algn="ctr">
            <w14:solidFill>
              <w14:srgbClr w14:val="000000"/>
            </w14:solidFill>
            <w14:prstDash w14:val="solid"/>
            <w14:bevel/>
          </w14:textOutline>
        </w:rPr>
        <w:t>三、承担保证担保责任的形式</w:t>
      </w:r>
    </w:p>
    <w:p>
      <w:pPr>
        <w:spacing w:line="243" w:lineRule="auto"/>
      </w:pPr>
      <w:r>
        <w:rPr>
          <w:rFonts w:ascii="宋体" w:hAnsi="宋体" w:eastAsia="宋体" w:cs="宋体"/>
          <w:spacing w:val="18"/>
          <w:sz w:val="20"/>
          <w:szCs w:val="20"/>
        </w:rPr>
        <w:t>发</w:t>
      </w:r>
      <w:r>
        <w:rPr>
          <w:rFonts w:ascii="宋体" w:hAnsi="宋体" w:eastAsia="宋体" w:cs="宋体"/>
          <w:spacing w:val="17"/>
          <w:sz w:val="20"/>
          <w:szCs w:val="20"/>
        </w:rPr>
        <w:t>生</w:t>
      </w:r>
      <w:r>
        <w:rPr>
          <w:rFonts w:ascii="宋体" w:hAnsi="宋体" w:eastAsia="宋体" w:cs="宋体"/>
          <w:spacing w:val="9"/>
          <w:sz w:val="20"/>
          <w:szCs w:val="20"/>
        </w:rPr>
        <w:t>应承担保证责任情形的，我方在保证金额内向贵方支付，并赔偿因此给贵方造成的损失，</w:t>
      </w:r>
    </w:p>
    <w:p>
      <w:pPr>
        <w:spacing w:before="65" w:line="228" w:lineRule="auto"/>
        <w:ind w:left="24"/>
        <w:rPr>
          <w:rFonts w:ascii="宋体" w:hAnsi="宋体" w:eastAsia="宋体" w:cs="宋体"/>
          <w:sz w:val="20"/>
          <w:szCs w:val="20"/>
        </w:rPr>
      </w:pPr>
      <w:r>
        <w:rPr>
          <w:rFonts w:ascii="宋体" w:hAnsi="宋体" w:eastAsia="宋体" w:cs="宋体"/>
          <w:spacing w:val="9"/>
          <w:sz w:val="20"/>
          <w:szCs w:val="20"/>
        </w:rPr>
        <w:t>以</w:t>
      </w:r>
      <w:r>
        <w:rPr>
          <w:rFonts w:ascii="宋体" w:hAnsi="宋体" w:eastAsia="宋体" w:cs="宋体"/>
          <w:spacing w:val="8"/>
          <w:sz w:val="20"/>
          <w:szCs w:val="20"/>
        </w:rPr>
        <w:t>及利息和律师费、诉讼费用等实现债权的费用。</w:t>
      </w:r>
    </w:p>
    <w:p>
      <w:pPr>
        <w:spacing w:before="221" w:line="231" w:lineRule="auto"/>
        <w:ind w:left="44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四</w:t>
      </w:r>
      <w:r>
        <w:rPr>
          <w:rFonts w:ascii="宋体" w:hAnsi="宋体" w:eastAsia="宋体" w:cs="宋体"/>
          <w:spacing w:val="6"/>
          <w:sz w:val="20"/>
          <w:szCs w:val="20"/>
          <w14:textOutline w14:w="3797" w14:cap="sq" w14:cmpd="sng" w14:algn="ctr">
            <w14:solidFill>
              <w14:srgbClr w14:val="000000"/>
            </w14:solidFill>
            <w14:prstDash w14:val="solid"/>
            <w14:bevel/>
          </w14:textOutline>
        </w:rPr>
        <w:t>、代偿的安排</w:t>
      </w:r>
    </w:p>
    <w:p>
      <w:pPr>
        <w:spacing w:before="217" w:line="432" w:lineRule="auto"/>
        <w:ind w:left="1" w:firstLine="434"/>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.贵方要求我方承担保证责任的，应向我方发出书面索赔通知及承包人未履行主合同约定义务</w:t>
      </w:r>
      <w:r>
        <w:rPr>
          <w:rFonts w:ascii="宋体" w:hAnsi="宋体" w:eastAsia="宋体" w:cs="宋体"/>
          <w:spacing w:val="18"/>
          <w:sz w:val="20"/>
          <w:szCs w:val="20"/>
        </w:rPr>
        <w:t>的证明</w:t>
      </w:r>
      <w:r>
        <w:rPr>
          <w:rFonts w:ascii="宋体" w:hAnsi="宋体" w:eastAsia="宋体" w:cs="宋体"/>
          <w:spacing w:val="10"/>
          <w:sz w:val="20"/>
          <w:szCs w:val="20"/>
        </w:rPr>
        <w:t>材</w:t>
      </w:r>
      <w:r>
        <w:rPr>
          <w:rFonts w:ascii="宋体" w:hAnsi="宋体" w:eastAsia="宋体" w:cs="宋体"/>
          <w:spacing w:val="9"/>
          <w:sz w:val="20"/>
          <w:szCs w:val="20"/>
        </w:rPr>
        <w:t>料。索赔通知应写明要求索赔的金额，支付款项应到达的帐号，并附有说明承包人违反主</w:t>
      </w:r>
      <w:r>
        <w:rPr>
          <w:rFonts w:ascii="宋体" w:hAnsi="宋体" w:eastAsia="宋体" w:cs="宋体"/>
          <w:spacing w:val="16"/>
          <w:sz w:val="20"/>
          <w:szCs w:val="20"/>
        </w:rPr>
        <w:t>合</w:t>
      </w:r>
      <w:r>
        <w:rPr>
          <w:rFonts w:ascii="宋体" w:hAnsi="宋体" w:eastAsia="宋体" w:cs="宋体"/>
          <w:spacing w:val="11"/>
          <w:sz w:val="20"/>
          <w:szCs w:val="20"/>
        </w:rPr>
        <w:t>同</w:t>
      </w:r>
      <w:r>
        <w:rPr>
          <w:rFonts w:ascii="宋体" w:hAnsi="宋体" w:eastAsia="宋体" w:cs="宋体"/>
          <w:spacing w:val="8"/>
          <w:sz w:val="20"/>
          <w:szCs w:val="20"/>
        </w:rPr>
        <w:t>造成贵方损失情况的证明材料。</w:t>
      </w:r>
    </w:p>
    <w:p>
      <w:pPr>
        <w:spacing w:before="2" w:line="431" w:lineRule="auto"/>
        <w:ind w:firstLine="422"/>
        <w:rPr>
          <w:rFonts w:ascii="宋体" w:hAnsi="宋体" w:eastAsia="宋体" w:cs="宋体"/>
          <w:sz w:val="20"/>
          <w:szCs w:val="20"/>
        </w:rPr>
      </w:pPr>
      <w:r>
        <w:rPr>
          <w:rFonts w:ascii="宋体" w:hAnsi="宋体" w:eastAsia="宋体" w:cs="宋体"/>
          <w:spacing w:val="12"/>
          <w:sz w:val="20"/>
          <w:szCs w:val="20"/>
        </w:rPr>
        <w:t>2.我</w:t>
      </w:r>
      <w:r>
        <w:rPr>
          <w:rFonts w:ascii="宋体" w:hAnsi="宋体" w:eastAsia="宋体" w:cs="宋体"/>
          <w:spacing w:val="11"/>
          <w:sz w:val="20"/>
          <w:szCs w:val="20"/>
        </w:rPr>
        <w:t>方</w:t>
      </w:r>
      <w:r>
        <w:rPr>
          <w:rFonts w:ascii="宋体" w:hAnsi="宋体" w:eastAsia="宋体" w:cs="宋体"/>
          <w:spacing w:val="6"/>
          <w:sz w:val="20"/>
          <w:szCs w:val="20"/>
        </w:rPr>
        <w:t>收到贵方的书面索赔通知及相应证明材料后，在工作日内进行核定后按照本保函的</w:t>
      </w:r>
      <w:r>
        <w:rPr>
          <w:rFonts w:ascii="宋体" w:hAnsi="宋体" w:eastAsia="宋体" w:cs="宋体"/>
          <w:spacing w:val="13"/>
          <w:sz w:val="20"/>
          <w:szCs w:val="20"/>
        </w:rPr>
        <w:t>承</w:t>
      </w:r>
      <w:r>
        <w:rPr>
          <w:rFonts w:ascii="宋体" w:hAnsi="宋体" w:eastAsia="宋体" w:cs="宋体"/>
          <w:spacing w:val="7"/>
          <w:sz w:val="20"/>
          <w:szCs w:val="20"/>
        </w:rPr>
        <w:t>诺承担保证责任。</w:t>
      </w:r>
    </w:p>
    <w:p>
      <w:pPr>
        <w:spacing w:line="238" w:lineRule="auto"/>
        <w:ind w:left="424"/>
        <w:rPr>
          <w:rFonts w:ascii="宋体" w:hAnsi="宋体" w:eastAsia="宋体" w:cs="宋体"/>
          <w:sz w:val="20"/>
          <w:szCs w:val="20"/>
        </w:rPr>
      </w:pPr>
      <w:r>
        <w:rPr>
          <w:rFonts w:ascii="宋体" w:hAnsi="宋体" w:eastAsia="宋体" w:cs="宋体"/>
          <w:spacing w:val="14"/>
          <w:sz w:val="20"/>
          <w:szCs w:val="20"/>
          <w14:textOutline w14:w="3797" w14:cap="sq" w14:cmpd="sng" w14:algn="ctr">
            <w14:solidFill>
              <w14:srgbClr w14:val="000000"/>
            </w14:solidFill>
            <w14:prstDash w14:val="solid"/>
            <w14:bevel/>
          </w14:textOutline>
        </w:rPr>
        <w:t>五</w:t>
      </w:r>
      <w:r>
        <w:rPr>
          <w:rFonts w:ascii="宋体" w:hAnsi="宋体" w:eastAsia="宋体" w:cs="宋体"/>
          <w:spacing w:val="9"/>
          <w:sz w:val="20"/>
          <w:szCs w:val="20"/>
          <w14:textOutline w14:w="3797" w14:cap="sq" w14:cmpd="sng" w14:algn="ctr">
            <w14:solidFill>
              <w14:srgbClr w14:val="000000"/>
            </w14:solidFill>
            <w14:prstDash w14:val="solid"/>
            <w14:bevel/>
          </w14:textOutline>
        </w:rPr>
        <w:t>、保证担保责任的解除</w:t>
      </w:r>
    </w:p>
    <w:p>
      <w:pPr>
        <w:spacing w:before="209" w:line="432" w:lineRule="auto"/>
        <w:ind w:firstLine="436"/>
        <w:rPr>
          <w:rFonts w:ascii="宋体" w:hAnsi="宋体" w:eastAsia="宋体" w:cs="宋体"/>
          <w:sz w:val="20"/>
          <w:szCs w:val="20"/>
        </w:rPr>
      </w:pPr>
      <w:r>
        <w:rPr>
          <w:rFonts w:ascii="宋体" w:hAnsi="宋体" w:eastAsia="宋体" w:cs="宋体"/>
          <w:spacing w:val="12"/>
          <w:sz w:val="20"/>
          <w:szCs w:val="20"/>
        </w:rPr>
        <w:t>1.保</w:t>
      </w:r>
      <w:r>
        <w:rPr>
          <w:rFonts w:ascii="宋体" w:hAnsi="宋体" w:eastAsia="宋体" w:cs="宋体"/>
          <w:spacing w:val="10"/>
          <w:sz w:val="20"/>
          <w:szCs w:val="20"/>
        </w:rPr>
        <w:t>证</w:t>
      </w:r>
      <w:r>
        <w:rPr>
          <w:rFonts w:ascii="宋体" w:hAnsi="宋体" w:eastAsia="宋体" w:cs="宋体"/>
          <w:spacing w:val="6"/>
          <w:sz w:val="20"/>
          <w:szCs w:val="20"/>
        </w:rPr>
        <w:t>期间届满贵方未向我方书面主张保证责任的，自保证期间届满次日起，我方解除保证责</w:t>
      </w:r>
      <w:r>
        <w:rPr>
          <w:rFonts w:ascii="宋体" w:hAnsi="宋体" w:eastAsia="宋体" w:cs="宋体"/>
          <w:spacing w:val="1"/>
          <w:sz w:val="20"/>
          <w:szCs w:val="20"/>
        </w:rPr>
        <w:t>任</w:t>
      </w:r>
      <w:r>
        <w:rPr>
          <w:rFonts w:ascii="宋体" w:hAnsi="宋体" w:eastAsia="宋体" w:cs="宋体"/>
          <w:sz w:val="20"/>
          <w:szCs w:val="20"/>
        </w:rPr>
        <w:t>。</w:t>
      </w:r>
    </w:p>
    <w:p>
      <w:pPr>
        <w:spacing w:before="2" w:line="431" w:lineRule="auto"/>
        <w:ind w:left="1" w:firstLine="421"/>
        <w:rPr>
          <w:rFonts w:ascii="宋体" w:hAnsi="宋体" w:eastAsia="宋体" w:cs="宋体"/>
          <w:sz w:val="20"/>
          <w:szCs w:val="20"/>
        </w:rPr>
      </w:pPr>
      <w:r>
        <w:rPr>
          <w:rFonts w:ascii="宋体" w:hAnsi="宋体" w:eastAsia="宋体" w:cs="宋体"/>
          <w:spacing w:val="7"/>
          <w:sz w:val="20"/>
          <w:szCs w:val="20"/>
        </w:rPr>
        <w:t>2.我方按照本保证担保向贵方履行了保证担保责任后，自我方向贵方支付的金额达到最高</w:t>
      </w:r>
      <w:r>
        <w:rPr>
          <w:rFonts w:ascii="宋体" w:hAnsi="宋体" w:eastAsia="宋体" w:cs="宋体"/>
          <w:spacing w:val="6"/>
          <w:sz w:val="20"/>
          <w:szCs w:val="20"/>
        </w:rPr>
        <w:t>保</w:t>
      </w:r>
      <w:r>
        <w:rPr>
          <w:rFonts w:ascii="宋体" w:hAnsi="宋体" w:eastAsia="宋体" w:cs="宋体"/>
          <w:sz w:val="20"/>
          <w:szCs w:val="20"/>
        </w:rPr>
        <w:t>证</w:t>
      </w:r>
      <w:r>
        <w:rPr>
          <w:rFonts w:ascii="宋体" w:hAnsi="宋体" w:eastAsia="宋体" w:cs="宋体"/>
          <w:spacing w:val="16"/>
          <w:sz w:val="20"/>
          <w:szCs w:val="20"/>
        </w:rPr>
        <w:t>担</w:t>
      </w:r>
      <w:r>
        <w:rPr>
          <w:rFonts w:ascii="宋体" w:hAnsi="宋体" w:eastAsia="宋体" w:cs="宋体"/>
          <w:spacing w:val="12"/>
          <w:sz w:val="20"/>
          <w:szCs w:val="20"/>
        </w:rPr>
        <w:t>保</w:t>
      </w:r>
      <w:r>
        <w:rPr>
          <w:rFonts w:ascii="宋体" w:hAnsi="宋体" w:eastAsia="宋体" w:cs="宋体"/>
          <w:spacing w:val="8"/>
          <w:sz w:val="20"/>
          <w:szCs w:val="20"/>
        </w:rPr>
        <w:t>金额之日起，保证担保责任解除。</w:t>
      </w:r>
    </w:p>
    <w:p>
      <w:pPr>
        <w:spacing w:line="432" w:lineRule="auto"/>
        <w:ind w:left="1" w:firstLine="423"/>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3"/>
          <w:sz w:val="20"/>
          <w:szCs w:val="20"/>
        </w:rPr>
        <w:t>.</w:t>
      </w:r>
      <w:r>
        <w:rPr>
          <w:rFonts w:ascii="宋体" w:hAnsi="宋体" w:eastAsia="宋体" w:cs="宋体"/>
          <w:spacing w:val="9"/>
          <w:sz w:val="20"/>
          <w:szCs w:val="20"/>
        </w:rPr>
        <w:t>按照法律法规的规定应解除我方保证担保责任的其它情形的，我方在本保证担保项下的保证</w:t>
      </w:r>
      <w:r>
        <w:rPr>
          <w:rFonts w:ascii="宋体" w:hAnsi="宋体" w:eastAsia="宋体" w:cs="宋体"/>
          <w:spacing w:val="10"/>
          <w:sz w:val="20"/>
          <w:szCs w:val="20"/>
        </w:rPr>
        <w:t>担</w:t>
      </w:r>
      <w:r>
        <w:rPr>
          <w:rFonts w:ascii="宋体" w:hAnsi="宋体" w:eastAsia="宋体" w:cs="宋体"/>
          <w:spacing w:val="7"/>
          <w:sz w:val="20"/>
          <w:szCs w:val="20"/>
        </w:rPr>
        <w:t>保责任亦解除。</w:t>
      </w:r>
    </w:p>
    <w:p>
      <w:pPr>
        <w:spacing w:before="3" w:line="431" w:lineRule="auto"/>
        <w:ind w:firstLine="419"/>
        <w:rPr>
          <w:rFonts w:ascii="宋体" w:hAnsi="宋体" w:eastAsia="宋体" w:cs="宋体"/>
          <w:sz w:val="20"/>
          <w:szCs w:val="20"/>
        </w:rPr>
      </w:pPr>
      <w:r>
        <w:rPr>
          <w:rFonts w:ascii="宋体" w:hAnsi="宋体" w:eastAsia="宋体" w:cs="宋体"/>
          <w:spacing w:val="7"/>
          <w:sz w:val="20"/>
          <w:szCs w:val="20"/>
        </w:rPr>
        <w:t>4.我方解除保证责任后，贵方应按上述约定，自我方保证担保责任解除之日起七日内，将本</w:t>
      </w:r>
      <w:r>
        <w:rPr>
          <w:rFonts w:ascii="宋体" w:hAnsi="宋体" w:eastAsia="宋体" w:cs="宋体"/>
          <w:spacing w:val="2"/>
          <w:sz w:val="20"/>
          <w:szCs w:val="20"/>
        </w:rPr>
        <w:t>保</w:t>
      </w:r>
      <w:r>
        <w:rPr>
          <w:rFonts w:ascii="宋体" w:hAnsi="宋体" w:eastAsia="宋体" w:cs="宋体"/>
          <w:spacing w:val="18"/>
          <w:sz w:val="20"/>
          <w:szCs w:val="20"/>
        </w:rPr>
        <w:t>证担保</w:t>
      </w:r>
      <w:r>
        <w:rPr>
          <w:rFonts w:ascii="宋体" w:hAnsi="宋体" w:eastAsia="宋体" w:cs="宋体"/>
          <w:spacing w:val="11"/>
          <w:sz w:val="20"/>
          <w:szCs w:val="20"/>
        </w:rPr>
        <w:t>原</w:t>
      </w:r>
      <w:r>
        <w:rPr>
          <w:rFonts w:ascii="宋体" w:hAnsi="宋体" w:eastAsia="宋体" w:cs="宋体"/>
          <w:spacing w:val="9"/>
          <w:sz w:val="20"/>
          <w:szCs w:val="20"/>
        </w:rPr>
        <w:t>件返还我方。但是不论贵方是否按此要求将本保证担保原件退回我方，我方在本保证担保</w:t>
      </w:r>
      <w:r>
        <w:rPr>
          <w:rFonts w:ascii="宋体" w:hAnsi="宋体" w:eastAsia="宋体" w:cs="宋体"/>
          <w:spacing w:val="13"/>
          <w:sz w:val="20"/>
          <w:szCs w:val="20"/>
        </w:rPr>
        <w:t>项</w:t>
      </w:r>
      <w:r>
        <w:rPr>
          <w:rFonts w:ascii="宋体" w:hAnsi="宋体" w:eastAsia="宋体" w:cs="宋体"/>
          <w:spacing w:val="9"/>
          <w:sz w:val="20"/>
          <w:szCs w:val="20"/>
        </w:rPr>
        <w:t>下的义务和责任均自保证担保责任解除之日自动消灭。</w:t>
      </w:r>
    </w:p>
    <w:p>
      <w:pPr>
        <w:spacing w:before="1" w:line="232" w:lineRule="auto"/>
        <w:ind w:left="422"/>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六</w:t>
      </w:r>
      <w:r>
        <w:rPr>
          <w:rFonts w:ascii="宋体" w:hAnsi="宋体" w:eastAsia="宋体" w:cs="宋体"/>
          <w:spacing w:val="8"/>
          <w:sz w:val="20"/>
          <w:szCs w:val="20"/>
          <w14:textOutline w14:w="3797" w14:cap="sq" w14:cmpd="sng" w14:algn="ctr">
            <w14:solidFill>
              <w14:srgbClr w14:val="000000"/>
            </w14:solidFill>
            <w14:prstDash w14:val="solid"/>
            <w14:bevel/>
          </w14:textOutline>
        </w:rPr>
        <w:t>、免责条款</w:t>
      </w:r>
    </w:p>
    <w:p>
      <w:pPr>
        <w:spacing w:before="216" w:line="271" w:lineRule="exact"/>
        <w:ind w:left="436"/>
        <w:rPr>
          <w:rFonts w:ascii="宋体" w:hAnsi="宋体" w:eastAsia="宋体" w:cs="宋体"/>
          <w:sz w:val="20"/>
          <w:szCs w:val="20"/>
        </w:rPr>
      </w:pPr>
      <w:r>
        <w:rPr>
          <w:rFonts w:ascii="宋体" w:hAnsi="宋体" w:eastAsia="宋体" w:cs="宋体"/>
          <w:spacing w:val="16"/>
          <w:position w:val="1"/>
          <w:sz w:val="20"/>
          <w:szCs w:val="20"/>
        </w:rPr>
        <w:t>1.</w:t>
      </w:r>
      <w:r>
        <w:rPr>
          <w:rFonts w:ascii="宋体" w:hAnsi="宋体" w:eastAsia="宋体" w:cs="宋体"/>
          <w:spacing w:val="13"/>
          <w:position w:val="1"/>
          <w:sz w:val="20"/>
          <w:szCs w:val="20"/>
        </w:rPr>
        <w:t>因</w:t>
      </w:r>
      <w:r>
        <w:rPr>
          <w:rFonts w:ascii="宋体" w:hAnsi="宋体" w:eastAsia="宋体" w:cs="宋体"/>
          <w:spacing w:val="8"/>
          <w:position w:val="1"/>
          <w:sz w:val="20"/>
          <w:szCs w:val="20"/>
        </w:rPr>
        <w:t>贵方原因致使发生应承担保证责任情形的，我方不承担保证担保责任。</w:t>
      </w:r>
    </w:p>
    <w:p>
      <w:pPr>
        <w:spacing w:before="197" w:line="432" w:lineRule="auto"/>
        <w:ind w:firstLine="422"/>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5"/>
          <w:sz w:val="20"/>
          <w:szCs w:val="20"/>
        </w:rPr>
        <w:t>.</w:t>
      </w:r>
      <w:r>
        <w:rPr>
          <w:rFonts w:ascii="宋体" w:hAnsi="宋体" w:eastAsia="宋体" w:cs="宋体"/>
          <w:spacing w:val="9"/>
          <w:sz w:val="20"/>
          <w:szCs w:val="20"/>
        </w:rPr>
        <w:t>依照法律规定或贵方与承包人的另行约定，免除承包人部分或全部义务的，我方亦免除其相</w:t>
      </w:r>
      <w:r>
        <w:rPr>
          <w:rFonts w:ascii="宋体" w:hAnsi="宋体" w:eastAsia="宋体" w:cs="宋体"/>
          <w:spacing w:val="13"/>
          <w:sz w:val="20"/>
          <w:szCs w:val="20"/>
        </w:rPr>
        <w:t>应</w:t>
      </w:r>
      <w:r>
        <w:rPr>
          <w:rFonts w:ascii="宋体" w:hAnsi="宋体" w:eastAsia="宋体" w:cs="宋体"/>
          <w:spacing w:val="7"/>
          <w:sz w:val="20"/>
          <w:szCs w:val="20"/>
        </w:rPr>
        <w:t>的保证担保责任。</w:t>
      </w:r>
    </w:p>
    <w:p>
      <w:pPr>
        <w:spacing w:line="269" w:lineRule="exact"/>
        <w:ind w:left="425"/>
        <w:rPr>
          <w:rFonts w:ascii="宋体" w:hAnsi="宋体" w:eastAsia="宋体" w:cs="宋体"/>
          <w:sz w:val="20"/>
          <w:szCs w:val="20"/>
        </w:rPr>
      </w:pPr>
      <w:r>
        <w:rPr>
          <w:rFonts w:ascii="宋体" w:hAnsi="宋体" w:eastAsia="宋体" w:cs="宋体"/>
          <w:spacing w:val="9"/>
          <w:position w:val="1"/>
          <w:sz w:val="20"/>
          <w:szCs w:val="20"/>
        </w:rPr>
        <w:t>3.因不可抗力造成发生应承担保证责任情形的，我方不承担保证担保责任</w:t>
      </w:r>
      <w:r>
        <w:rPr>
          <w:rFonts w:ascii="宋体" w:hAnsi="宋体" w:eastAsia="宋体" w:cs="宋体"/>
          <w:spacing w:val="8"/>
          <w:position w:val="1"/>
          <w:sz w:val="20"/>
          <w:szCs w:val="20"/>
        </w:rPr>
        <w:t>。</w:t>
      </w:r>
    </w:p>
    <w:p>
      <w:pPr>
        <w:spacing w:before="199"/>
        <w:ind w:left="42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七、其</w:t>
      </w:r>
      <w:r>
        <w:rPr>
          <w:rFonts w:ascii="宋体" w:hAnsi="宋体" w:eastAsia="宋体" w:cs="宋体"/>
          <w:spacing w:val="8"/>
          <w:sz w:val="20"/>
          <w:szCs w:val="20"/>
          <w14:textOutline w14:w="3797" w14:cap="sq" w14:cmpd="sng" w14:algn="ctr">
            <w14:solidFill>
              <w14:srgbClr w14:val="000000"/>
            </w14:solidFill>
            <w14:prstDash w14:val="solid"/>
            <w14:bevel/>
          </w14:textOutline>
        </w:rPr>
        <w:t>他</w:t>
      </w:r>
    </w:p>
    <w:p>
      <w:pPr>
        <w:spacing w:before="208" w:line="432" w:lineRule="auto"/>
        <w:ind w:left="1" w:firstLine="434"/>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.本保证担保项下的权利不得转让，不得设定担保。贵方未经我方书面同意转让本保证担保或其项下任何权利，对我方不发生法律效力</w:t>
      </w:r>
      <w:r>
        <w:rPr>
          <w:rFonts w:ascii="宋体" w:hAnsi="宋体" w:eastAsia="宋体" w:cs="宋体"/>
          <w:spacing w:val="6"/>
          <w:sz w:val="20"/>
          <w:szCs w:val="20"/>
        </w:rPr>
        <w:t>。</w:t>
      </w:r>
    </w:p>
    <w:p>
      <w:pPr>
        <w:spacing w:before="1" w:line="447" w:lineRule="auto"/>
        <w:ind w:right="134"/>
        <w:rPr>
          <w:rFonts w:hint="eastAsia" w:ascii="宋体" w:hAnsi="宋体" w:eastAsia="宋体" w:cs="宋体"/>
          <w:spacing w:val="8"/>
          <w:sz w:val="20"/>
          <w:szCs w:val="20"/>
          <w:u w:val="single"/>
          <w:lang w:val="en-US" w:eastAsia="zh-CN"/>
        </w:rPr>
      </w:pPr>
      <w:r>
        <w:rPr>
          <w:rFonts w:ascii="宋体" w:hAnsi="宋体" w:eastAsia="宋体" w:cs="宋体"/>
          <w:spacing w:val="14"/>
          <w:sz w:val="20"/>
          <w:szCs w:val="20"/>
        </w:rPr>
        <w:t>2</w:t>
      </w:r>
      <w:r>
        <w:rPr>
          <w:rFonts w:ascii="宋体" w:hAnsi="宋体" w:eastAsia="宋体" w:cs="宋体"/>
          <w:spacing w:val="8"/>
          <w:sz w:val="20"/>
          <w:szCs w:val="20"/>
        </w:rPr>
        <w:t>.本保证担保适用的法律为中华人民共和国法律，争议裁判管辖地为中华人民共和国</w:t>
      </w:r>
      <w:r>
        <w:rPr>
          <w:rFonts w:hint="eastAsia" w:ascii="宋体" w:hAnsi="宋体" w:eastAsia="宋体" w:cs="宋体"/>
          <w:spacing w:val="8"/>
          <w:sz w:val="20"/>
          <w:szCs w:val="20"/>
          <w:u w:val="single"/>
          <w:lang w:val="en-US" w:eastAsia="zh-CN"/>
        </w:rPr>
        <w:t>。</w:t>
      </w:r>
    </w:p>
    <w:p>
      <w:pPr>
        <w:spacing w:before="1" w:line="447" w:lineRule="auto"/>
        <w:ind w:right="134"/>
        <w:rPr>
          <w:rFonts w:ascii="宋体" w:hAnsi="宋体" w:eastAsia="宋体" w:cs="宋体"/>
          <w:sz w:val="20"/>
          <w:szCs w:val="20"/>
        </w:rPr>
      </w:pPr>
      <w:r>
        <w:rPr>
          <w:rFonts w:ascii="宋体" w:hAnsi="宋体" w:eastAsia="宋体" w:cs="宋体"/>
          <w:spacing w:val="9"/>
          <w:sz w:val="20"/>
          <w:szCs w:val="20"/>
        </w:rPr>
        <w:t>3.本保证担保自我方法定代表人或授权代表签字并加盖公章之日起生效</w:t>
      </w:r>
      <w:r>
        <w:rPr>
          <w:rFonts w:ascii="宋体" w:hAnsi="宋体" w:eastAsia="宋体" w:cs="宋体"/>
          <w:spacing w:val="6"/>
          <w:sz w:val="20"/>
          <w:szCs w:val="20"/>
        </w:rPr>
        <w:t>。</w:t>
      </w:r>
    </w:p>
    <w:p>
      <w:pPr>
        <w:spacing w:line="42" w:lineRule="exact"/>
      </w:pPr>
    </w:p>
    <w:p>
      <w:pPr>
        <w:sectPr>
          <w:footerReference r:id="rId48" w:type="default"/>
          <w:pgSz w:w="11906" w:h="16839"/>
          <w:pgMar w:top="400" w:right="1785" w:bottom="1206" w:left="1785" w:header="0" w:footer="998" w:gutter="0"/>
          <w:pgNumType w:fmt="decimal"/>
          <w:cols w:equalWidth="0" w:num="1">
            <w:col w:w="8335"/>
          </w:cols>
        </w:sectPr>
      </w:pPr>
    </w:p>
    <w:p>
      <w:pPr>
        <w:spacing w:before="42" w:line="229" w:lineRule="auto"/>
        <w:ind w:left="83"/>
        <w:rPr>
          <w:rFonts w:ascii="宋体" w:hAnsi="宋体" w:eastAsia="宋体" w:cs="宋体"/>
          <w:sz w:val="20"/>
          <w:szCs w:val="20"/>
        </w:rPr>
      </w:pPr>
      <w:r>
        <w:rPr>
          <w:rFonts w:ascii="宋体" w:hAnsi="宋体" w:eastAsia="宋体" w:cs="宋体"/>
          <w:spacing w:val="5"/>
          <w:sz w:val="20"/>
          <w:szCs w:val="20"/>
        </w:rPr>
        <w:t>保证人</w:t>
      </w:r>
      <w:r>
        <w:rPr>
          <w:rFonts w:ascii="宋体" w:hAnsi="宋体" w:eastAsia="宋体" w:cs="宋体"/>
          <w:spacing w:val="3"/>
          <w:sz w:val="20"/>
          <w:szCs w:val="20"/>
        </w:rPr>
        <w:t>：</w:t>
      </w:r>
    </w:p>
    <w:p>
      <w:pPr>
        <w:spacing w:before="219" w:line="468" w:lineRule="exact"/>
        <w:ind w:left="83"/>
        <w:rPr>
          <w:rFonts w:ascii="宋体" w:hAnsi="宋体" w:eastAsia="宋体" w:cs="宋体"/>
          <w:sz w:val="20"/>
          <w:szCs w:val="20"/>
        </w:rPr>
      </w:pPr>
      <w:r>
        <w:rPr>
          <w:rFonts w:ascii="宋体" w:hAnsi="宋体" w:eastAsia="宋体" w:cs="宋体"/>
          <w:spacing w:val="14"/>
          <w:position w:val="20"/>
          <w:sz w:val="20"/>
          <w:szCs w:val="20"/>
        </w:rPr>
        <w:t>法</w:t>
      </w:r>
      <w:r>
        <w:rPr>
          <w:rFonts w:ascii="宋体" w:hAnsi="宋体" w:eastAsia="宋体" w:cs="宋体"/>
          <w:spacing w:val="7"/>
          <w:position w:val="20"/>
          <w:sz w:val="20"/>
          <w:szCs w:val="20"/>
        </w:rPr>
        <w:t>定代表人(或授权代表)：</w:t>
      </w:r>
    </w:p>
    <w:p>
      <w:pPr>
        <w:spacing w:line="237" w:lineRule="auto"/>
        <w:ind w:left="82"/>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址：</w:t>
      </w:r>
      <w:r>
        <w:rPr>
          <w:rFonts w:hint="eastAsia" w:ascii="宋体" w:hAnsi="宋体" w:eastAsia="宋体" w:cs="宋体"/>
          <w:spacing w:val="4"/>
          <w:sz w:val="20"/>
          <w:szCs w:val="20"/>
          <w:lang w:val="en-US" w:eastAsia="zh-CN"/>
        </w:rPr>
        <w:t xml:space="preserve">   </w:t>
      </w:r>
      <w:r>
        <w:rPr>
          <w:rFonts w:ascii="宋体" w:hAnsi="宋体" w:eastAsia="宋体" w:cs="宋体"/>
          <w:spacing w:val="3"/>
          <w:sz w:val="20"/>
          <w:szCs w:val="20"/>
        </w:rPr>
        <w:t>邮政编码</w:t>
      </w:r>
      <w:r>
        <w:rPr>
          <w:rFonts w:ascii="宋体" w:hAnsi="宋体" w:eastAsia="宋体" w:cs="宋体"/>
          <w:spacing w:val="2"/>
          <w:sz w:val="20"/>
          <w:szCs w:val="20"/>
        </w:rPr>
        <w:t>：</w:t>
      </w:r>
    </w:p>
    <w:p>
      <w:pPr>
        <w:spacing w:before="220" w:line="231" w:lineRule="auto"/>
        <w:ind w:left="106"/>
        <w:rPr>
          <w:rFonts w:ascii="宋体" w:hAnsi="宋体" w:eastAsia="宋体" w:cs="宋体"/>
          <w:sz w:val="20"/>
          <w:szCs w:val="20"/>
        </w:rPr>
      </w:pPr>
      <w:r>
        <w:rPr>
          <w:rFonts w:ascii="宋体" w:hAnsi="宋体" w:eastAsia="宋体" w:cs="宋体"/>
          <w:spacing w:val="1"/>
          <w:sz w:val="20"/>
          <w:szCs w:val="20"/>
        </w:rPr>
        <w:t>电</w:t>
      </w:r>
      <w:r>
        <w:rPr>
          <w:rFonts w:ascii="宋体" w:hAnsi="宋体" w:eastAsia="宋体" w:cs="宋体"/>
          <w:sz w:val="20"/>
          <w:szCs w:val="20"/>
        </w:rPr>
        <w:t>话：</w:t>
      </w:r>
      <w:r>
        <w:rPr>
          <w:rFonts w:hint="eastAsia" w:ascii="宋体" w:hAnsi="宋体" w:eastAsia="宋体" w:cs="宋体"/>
          <w:sz w:val="20"/>
          <w:szCs w:val="20"/>
          <w:lang w:val="en-US" w:eastAsia="zh-CN"/>
        </w:rPr>
        <w:t xml:space="preserve">   </w:t>
      </w:r>
      <w:r>
        <w:rPr>
          <w:rFonts w:ascii="宋体" w:hAnsi="宋体" w:eastAsia="宋体" w:cs="宋体"/>
          <w:spacing w:val="7"/>
          <w:sz w:val="20"/>
          <w:szCs w:val="20"/>
        </w:rPr>
        <w:t>传</w:t>
      </w:r>
      <w:r>
        <w:rPr>
          <w:rFonts w:ascii="宋体" w:hAnsi="宋体" w:eastAsia="宋体" w:cs="宋体"/>
          <w:spacing w:val="4"/>
          <w:sz w:val="20"/>
          <w:szCs w:val="20"/>
        </w:rPr>
        <w:t>真：</w:t>
      </w:r>
    </w:p>
    <w:p>
      <w:pPr>
        <w:spacing w:before="224" w:line="194" w:lineRule="auto"/>
        <w:ind w:left="92"/>
        <w:rPr>
          <w:sz w:val="2"/>
        </w:rPr>
      </w:pPr>
      <w:r>
        <w:rPr>
          <w:rFonts w:ascii="宋体" w:hAnsi="宋体" w:eastAsia="宋体" w:cs="宋体"/>
          <w:spacing w:val="-6"/>
          <w:sz w:val="20"/>
          <w:szCs w:val="20"/>
        </w:rPr>
        <w:t>时</w:t>
      </w:r>
      <w:r>
        <w:rPr>
          <w:rFonts w:ascii="宋体" w:hAnsi="宋体" w:eastAsia="宋体" w:cs="宋体"/>
          <w:spacing w:val="-4"/>
          <w:sz w:val="20"/>
          <w:szCs w:val="20"/>
        </w:rPr>
        <w:t>间</w:t>
      </w:r>
      <w:r>
        <w:rPr>
          <w:rFonts w:ascii="宋体" w:hAnsi="宋体" w:eastAsia="宋体" w:cs="宋体"/>
          <w:spacing w:val="-3"/>
          <w:sz w:val="20"/>
          <w:szCs w:val="20"/>
        </w:rPr>
        <w:t>：年</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月</w:t>
      </w:r>
      <w:r>
        <w:rPr>
          <w:rFonts w:hint="eastAsia" w:ascii="宋体" w:hAnsi="宋体" w:eastAsia="宋体" w:cs="宋体"/>
          <w:spacing w:val="-3"/>
          <w:sz w:val="20"/>
          <w:szCs w:val="20"/>
          <w:lang w:val="en-US" w:eastAsia="zh-CN"/>
        </w:rPr>
        <w:t xml:space="preserve"> 日</w:t>
      </w:r>
      <w:r>
        <w:rPr>
          <w:sz w:val="2"/>
          <w:szCs w:val="2"/>
        </w:rPr>
        <w:br w:type="column"/>
      </w:r>
    </w:p>
    <w:p>
      <w:pPr>
        <w:spacing w:before="40" w:line="468" w:lineRule="exact"/>
        <w:ind w:left="605"/>
        <w:rPr>
          <w:rFonts w:ascii="宋体" w:hAnsi="宋体" w:eastAsia="宋体" w:cs="宋体"/>
          <w:sz w:val="20"/>
          <w:szCs w:val="20"/>
        </w:rPr>
      </w:pPr>
      <w:r>
        <w:rPr>
          <w:rFonts w:ascii="宋体" w:hAnsi="宋体" w:eastAsia="宋体" w:cs="宋体"/>
          <w:spacing w:val="29"/>
          <w:position w:val="20"/>
          <w:sz w:val="20"/>
          <w:szCs w:val="20"/>
        </w:rPr>
        <w:t>(</w:t>
      </w:r>
      <w:r>
        <w:rPr>
          <w:rFonts w:ascii="宋体" w:hAnsi="宋体" w:eastAsia="宋体" w:cs="宋体"/>
          <w:spacing w:val="27"/>
          <w:position w:val="20"/>
          <w:sz w:val="20"/>
          <w:szCs w:val="20"/>
        </w:rPr>
        <w:t>公章)</w:t>
      </w:r>
    </w:p>
    <w:p>
      <w:pPr>
        <w:spacing w:line="228" w:lineRule="auto"/>
        <w:ind w:left="710"/>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签字)</w:t>
      </w: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ectPr>
          <w:type w:val="continuous"/>
          <w:pgSz w:w="11906" w:h="16839"/>
          <w:pgMar w:top="400" w:right="1785" w:bottom="1206" w:left="1785" w:header="0" w:footer="998" w:gutter="0"/>
          <w:pgNumType w:fmt="decimal"/>
          <w:cols w:equalWidth="0" w:num="2">
            <w:col w:w="3587" w:space="100"/>
            <w:col w:w="4648"/>
          </w:cols>
        </w:sectPr>
      </w:pPr>
    </w:p>
    <w:p>
      <w:pPr>
        <w:spacing w:line="279" w:lineRule="auto"/>
      </w:pPr>
    </w:p>
    <w:p>
      <w:pPr>
        <w:spacing w:before="94" w:line="229" w:lineRule="auto"/>
        <w:ind w:left="32"/>
        <w:rPr>
          <w:rFonts w:ascii="仿宋" w:hAnsi="仿宋" w:eastAsia="仿宋" w:cs="仿宋"/>
          <w:sz w:val="29"/>
          <w:szCs w:val="29"/>
        </w:rPr>
      </w:pPr>
      <w:r>
        <w:rPr>
          <w:rFonts w:ascii="仿宋" w:hAnsi="仿宋" w:eastAsia="仿宋" w:cs="仿宋"/>
          <w:spacing w:val="-14"/>
          <w:sz w:val="29"/>
          <w:szCs w:val="29"/>
        </w:rPr>
        <w:t>附</w:t>
      </w:r>
      <w:r>
        <w:rPr>
          <w:rFonts w:ascii="仿宋" w:hAnsi="仿宋" w:eastAsia="仿宋" w:cs="仿宋"/>
          <w:spacing w:val="-11"/>
          <w:sz w:val="29"/>
          <w:szCs w:val="29"/>
        </w:rPr>
        <w:t>件10:</w:t>
      </w:r>
    </w:p>
    <w:p>
      <w:pPr>
        <w:spacing w:before="137" w:line="225" w:lineRule="auto"/>
        <w:ind w:left="3241"/>
        <w:rPr>
          <w:rFonts w:ascii="宋体" w:hAnsi="宋体" w:eastAsia="宋体" w:cs="宋体"/>
          <w:sz w:val="31"/>
          <w:szCs w:val="31"/>
        </w:rPr>
      </w:pPr>
      <w:r>
        <w:rPr>
          <w:rFonts w:ascii="宋体" w:hAnsi="宋体" w:eastAsia="宋体" w:cs="宋体"/>
          <w:spacing w:val="11"/>
          <w:sz w:val="31"/>
          <w:szCs w:val="31"/>
          <w14:textOutline w14:w="5791" w14:cap="sq" w14:cmpd="sng" w14:algn="ctr">
            <w14:solidFill>
              <w14:srgbClr w14:val="000000"/>
            </w14:solidFill>
            <w14:prstDash w14:val="solid"/>
            <w14:bevel/>
          </w14:textOutline>
        </w:rPr>
        <w:t>支</w:t>
      </w:r>
      <w:r>
        <w:rPr>
          <w:rFonts w:ascii="宋体" w:hAnsi="宋体" w:eastAsia="宋体" w:cs="宋体"/>
          <w:spacing w:val="9"/>
          <w:sz w:val="31"/>
          <w:szCs w:val="31"/>
          <w14:textOutline w14:w="5791" w14:cap="sq" w14:cmpd="sng" w14:algn="ctr">
            <w14:solidFill>
              <w14:srgbClr w14:val="000000"/>
            </w14:solidFill>
            <w14:prstDash w14:val="solid"/>
            <w14:bevel/>
          </w14:textOutline>
        </w:rPr>
        <w:t>付保函示范文本</w:t>
      </w:r>
    </w:p>
    <w:p>
      <w:pPr>
        <w:spacing w:before="246" w:line="226" w:lineRule="auto"/>
        <w:ind w:left="3575"/>
        <w:rPr>
          <w:rFonts w:ascii="宋体" w:hAnsi="宋体" w:eastAsia="宋体" w:cs="宋体"/>
          <w:sz w:val="31"/>
          <w:szCs w:val="31"/>
        </w:rPr>
      </w:pPr>
      <w:r>
        <w:rPr>
          <w:rFonts w:ascii="宋体" w:hAnsi="宋体" w:eastAsia="宋体" w:cs="宋体"/>
          <w:spacing w:val="32"/>
          <w:sz w:val="31"/>
          <w:szCs w:val="31"/>
          <w14:textOutline w14:w="5791" w14:cap="sq" w14:cmpd="sng" w14:algn="ctr">
            <w14:solidFill>
              <w14:srgbClr w14:val="000000"/>
            </w14:solidFill>
            <w14:prstDash w14:val="solid"/>
            <w14:bevel/>
          </w14:textOutline>
        </w:rPr>
        <w:t>(</w:t>
      </w:r>
      <w:r>
        <w:rPr>
          <w:rFonts w:ascii="宋体" w:hAnsi="宋体" w:eastAsia="宋体" w:cs="宋体"/>
          <w:spacing w:val="30"/>
          <w:sz w:val="31"/>
          <w:szCs w:val="31"/>
          <w14:textOutline w14:w="5791" w14:cap="sq" w14:cmpd="sng" w14:algn="ctr">
            <w14:solidFill>
              <w14:srgbClr w14:val="000000"/>
            </w14:solidFill>
            <w14:prstDash w14:val="solid"/>
            <w14:bevel/>
          </w14:textOutline>
        </w:rPr>
        <w:t>独立保函)</w:t>
      </w:r>
    </w:p>
    <w:p>
      <w:pPr>
        <w:spacing w:before="221" w:line="228" w:lineRule="auto"/>
        <w:ind w:left="7250"/>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pacing w:before="221" w:line="468" w:lineRule="exact"/>
        <w:ind w:left="35"/>
        <w:rPr>
          <w:rFonts w:ascii="宋体" w:hAnsi="宋体" w:eastAsia="宋体" w:cs="宋体"/>
          <w:sz w:val="20"/>
          <w:szCs w:val="20"/>
        </w:rPr>
      </w:pPr>
      <w:r>
        <w:rPr>
          <w:rFonts w:ascii="宋体" w:hAnsi="宋体" w:eastAsia="宋体" w:cs="宋体"/>
          <w:spacing w:val="-2"/>
          <w:position w:val="20"/>
          <w:sz w:val="20"/>
          <w:szCs w:val="20"/>
        </w:rPr>
        <w:t>申请人</w:t>
      </w:r>
      <w:r>
        <w:rPr>
          <w:rFonts w:ascii="宋体" w:hAnsi="宋体" w:eastAsia="宋体" w:cs="宋体"/>
          <w:spacing w:val="-1"/>
          <w:position w:val="20"/>
          <w:sz w:val="20"/>
          <w:szCs w:val="20"/>
        </w:rPr>
        <w:t>：</w:t>
      </w:r>
    </w:p>
    <w:p>
      <w:pPr>
        <w:spacing w:line="237" w:lineRule="auto"/>
        <w:ind w:left="216"/>
        <w:rPr>
          <w:rFonts w:ascii="宋体" w:hAnsi="宋体" w:eastAsia="宋体" w:cs="宋体"/>
          <w:sz w:val="20"/>
          <w:szCs w:val="20"/>
        </w:rPr>
      </w:pPr>
      <w:r>
        <w:rPr>
          <w:rFonts w:ascii="宋体" w:hAnsi="宋体" w:eastAsia="宋体" w:cs="宋体"/>
          <w:spacing w:val="3"/>
          <w:sz w:val="20"/>
          <w:szCs w:val="20"/>
        </w:rPr>
        <w:t>地址：</w:t>
      </w:r>
    </w:p>
    <w:p>
      <w:pPr>
        <w:spacing w:before="210" w:line="231" w:lineRule="auto"/>
        <w:ind w:left="12"/>
        <w:rPr>
          <w:rFonts w:ascii="宋体" w:hAnsi="宋体" w:eastAsia="宋体" w:cs="宋体"/>
          <w:sz w:val="20"/>
          <w:szCs w:val="20"/>
        </w:rPr>
      </w:pPr>
      <w:r>
        <w:rPr>
          <w:rFonts w:ascii="宋体" w:hAnsi="宋体" w:eastAsia="宋体" w:cs="宋体"/>
          <w:spacing w:val="4"/>
          <w:sz w:val="20"/>
          <w:szCs w:val="20"/>
        </w:rPr>
        <w:t>受益人：</w:t>
      </w:r>
    </w:p>
    <w:p>
      <w:pPr>
        <w:spacing w:before="218" w:line="238" w:lineRule="auto"/>
        <w:ind w:left="216"/>
        <w:rPr>
          <w:rFonts w:ascii="宋体" w:hAnsi="宋体" w:eastAsia="宋体" w:cs="宋体"/>
          <w:sz w:val="20"/>
          <w:szCs w:val="20"/>
        </w:rPr>
      </w:pPr>
      <w:r>
        <w:rPr>
          <w:rFonts w:ascii="宋体" w:hAnsi="宋体" w:eastAsia="宋体" w:cs="宋体"/>
          <w:spacing w:val="3"/>
          <w:sz w:val="20"/>
          <w:szCs w:val="20"/>
        </w:rPr>
        <w:t>地址：</w:t>
      </w:r>
    </w:p>
    <w:p>
      <w:pPr>
        <w:spacing w:before="211" w:line="230" w:lineRule="auto"/>
        <w:ind w:left="8"/>
        <w:rPr>
          <w:rFonts w:ascii="宋体" w:hAnsi="宋体" w:eastAsia="宋体" w:cs="宋体"/>
          <w:sz w:val="20"/>
          <w:szCs w:val="20"/>
        </w:rPr>
      </w:pPr>
      <w:r>
        <w:rPr>
          <w:rFonts w:ascii="宋体" w:hAnsi="宋体" w:eastAsia="宋体" w:cs="宋体"/>
          <w:spacing w:val="5"/>
          <w:sz w:val="20"/>
          <w:szCs w:val="20"/>
        </w:rPr>
        <w:t>开立人</w:t>
      </w:r>
      <w:r>
        <w:rPr>
          <w:rFonts w:ascii="宋体" w:hAnsi="宋体" w:eastAsia="宋体" w:cs="宋体"/>
          <w:spacing w:val="4"/>
          <w:sz w:val="20"/>
          <w:szCs w:val="20"/>
        </w:rPr>
        <w:t>：</w:t>
      </w:r>
    </w:p>
    <w:p>
      <w:pPr>
        <w:spacing w:before="218" w:line="238" w:lineRule="auto"/>
        <w:ind w:left="216"/>
        <w:rPr>
          <w:rFonts w:ascii="宋体" w:hAnsi="宋体" w:eastAsia="宋体" w:cs="宋体"/>
          <w:sz w:val="20"/>
          <w:szCs w:val="20"/>
        </w:rPr>
      </w:pPr>
      <w:r>
        <w:rPr>
          <w:rFonts w:ascii="宋体" w:hAnsi="宋体" w:eastAsia="宋体" w:cs="宋体"/>
          <w:spacing w:val="3"/>
          <w:sz w:val="20"/>
          <w:szCs w:val="20"/>
        </w:rPr>
        <w:t>地址：</w:t>
      </w:r>
    </w:p>
    <w:p>
      <w:pPr>
        <w:spacing w:line="304" w:lineRule="auto"/>
      </w:pPr>
    </w:p>
    <w:p>
      <w:pPr>
        <w:spacing w:line="305" w:lineRule="auto"/>
      </w:pPr>
    </w:p>
    <w:p>
      <w:pPr>
        <w:tabs>
          <w:tab w:val="left" w:pos="1586"/>
        </w:tabs>
        <w:spacing w:before="65" w:line="231"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rPr>
        <w:t>(</w:t>
      </w:r>
      <w:r>
        <w:rPr>
          <w:rFonts w:ascii="宋体" w:hAnsi="宋体" w:eastAsia="宋体" w:cs="宋体"/>
          <w:spacing w:val="6"/>
          <w:sz w:val="20"/>
          <w:szCs w:val="20"/>
        </w:rPr>
        <w:t>受</w:t>
      </w:r>
      <w:r>
        <w:rPr>
          <w:rFonts w:ascii="宋体" w:hAnsi="宋体" w:eastAsia="宋体" w:cs="宋体"/>
          <w:spacing w:val="5"/>
          <w:sz w:val="20"/>
          <w:szCs w:val="20"/>
        </w:rPr>
        <w:t>益人名称)：</w:t>
      </w:r>
    </w:p>
    <w:p>
      <w:pPr>
        <w:spacing w:before="219" w:line="432" w:lineRule="auto"/>
        <w:ind w:left="7" w:firstLine="423"/>
        <w:rPr>
          <w:rFonts w:ascii="宋体" w:hAnsi="宋体" w:eastAsia="宋体" w:cs="宋体"/>
          <w:sz w:val="20"/>
          <w:szCs w:val="20"/>
        </w:rPr>
      </w:pPr>
      <w:r>
        <w:rPr>
          <w:rFonts w:ascii="宋体" w:hAnsi="宋体" w:eastAsia="宋体" w:cs="宋体"/>
          <w:spacing w:val="-1"/>
          <w:sz w:val="20"/>
          <w:szCs w:val="20"/>
        </w:rPr>
        <w:t>鉴于</w:t>
      </w:r>
      <w:r>
        <w:rPr>
          <w:rFonts w:ascii="宋体" w:hAnsi="宋体" w:eastAsia="宋体" w:cs="宋体"/>
          <w:sz w:val="20"/>
          <w:szCs w:val="20"/>
        </w:rPr>
        <w:t>(以下简称“受益人”)与(以下简称“申请人”)于年月日</w:t>
      </w:r>
      <w:r>
        <w:rPr>
          <w:rFonts w:ascii="宋体" w:hAnsi="宋体" w:eastAsia="宋体" w:cs="宋体"/>
          <w:spacing w:val="18"/>
          <w:sz w:val="20"/>
          <w:szCs w:val="20"/>
        </w:rPr>
        <w:t>就</w:t>
      </w:r>
      <w:r>
        <w:rPr>
          <w:rFonts w:ascii="宋体" w:hAnsi="宋体" w:eastAsia="宋体" w:cs="宋体"/>
          <w:spacing w:val="9"/>
          <w:sz w:val="20"/>
          <w:szCs w:val="20"/>
        </w:rPr>
        <w:t>工程(以下简称“本工程”)施工和有关事项协商一致共同签订</w:t>
      </w:r>
      <w:r>
        <w:rPr>
          <w:rFonts w:ascii="宋体" w:hAnsi="宋体" w:eastAsia="宋体" w:cs="宋体"/>
          <w:spacing w:val="9"/>
          <w:sz w:val="20"/>
          <w:szCs w:val="20"/>
          <w:u w:val="single"/>
        </w:rPr>
        <w:t>《》</w:t>
      </w:r>
      <w:r>
        <w:rPr>
          <w:rFonts w:ascii="宋体" w:hAnsi="宋体" w:eastAsia="宋体" w:cs="宋体"/>
          <w:spacing w:val="9"/>
          <w:sz w:val="20"/>
          <w:szCs w:val="20"/>
        </w:rPr>
        <w:t>(以</w:t>
      </w:r>
      <w:r>
        <w:rPr>
          <w:rFonts w:ascii="宋体" w:hAnsi="宋体" w:eastAsia="宋体" w:cs="宋体"/>
          <w:spacing w:val="6"/>
          <w:sz w:val="20"/>
          <w:szCs w:val="20"/>
        </w:rPr>
        <w:t>下简称基础合同”)，我方(即“开立人”)根据基础合同了解到申请人为基础合同项下之发包</w:t>
      </w:r>
      <w:r>
        <w:rPr>
          <w:rFonts w:ascii="宋体" w:hAnsi="宋体" w:eastAsia="宋体" w:cs="宋体"/>
          <w:spacing w:val="3"/>
          <w:sz w:val="20"/>
          <w:szCs w:val="20"/>
        </w:rPr>
        <w:t>人</w:t>
      </w:r>
      <w:r>
        <w:rPr>
          <w:rFonts w:ascii="宋体" w:hAnsi="宋体" w:eastAsia="宋体" w:cs="宋体"/>
          <w:sz w:val="20"/>
          <w:szCs w:val="20"/>
        </w:rPr>
        <w:t>，</w:t>
      </w:r>
      <w:r>
        <w:rPr>
          <w:rFonts w:ascii="宋体" w:hAnsi="宋体" w:eastAsia="宋体" w:cs="宋体"/>
          <w:spacing w:val="18"/>
          <w:sz w:val="20"/>
          <w:szCs w:val="20"/>
        </w:rPr>
        <w:t>受益人</w:t>
      </w:r>
      <w:r>
        <w:rPr>
          <w:rFonts w:ascii="宋体" w:hAnsi="宋体" w:eastAsia="宋体" w:cs="宋体"/>
          <w:spacing w:val="11"/>
          <w:sz w:val="20"/>
          <w:szCs w:val="20"/>
        </w:rPr>
        <w:t>为</w:t>
      </w:r>
      <w:r>
        <w:rPr>
          <w:rFonts w:ascii="宋体" w:hAnsi="宋体" w:eastAsia="宋体" w:cs="宋体"/>
          <w:spacing w:val="9"/>
          <w:sz w:val="20"/>
          <w:szCs w:val="20"/>
        </w:rPr>
        <w:t>基础合同项下之承包人，基于申请人的请求，我方同意就申请人履行与贵方签订的基础合</w:t>
      </w:r>
      <w:r>
        <w:rPr>
          <w:rFonts w:ascii="宋体" w:hAnsi="宋体" w:eastAsia="宋体" w:cs="宋体"/>
          <w:spacing w:val="18"/>
          <w:sz w:val="20"/>
          <w:szCs w:val="20"/>
        </w:rPr>
        <w:t>同</w:t>
      </w:r>
      <w:r>
        <w:rPr>
          <w:rFonts w:ascii="宋体" w:hAnsi="宋体" w:eastAsia="宋体" w:cs="宋体"/>
          <w:spacing w:val="11"/>
          <w:sz w:val="20"/>
          <w:szCs w:val="20"/>
        </w:rPr>
        <w:t>项</w:t>
      </w:r>
      <w:r>
        <w:rPr>
          <w:rFonts w:ascii="宋体" w:hAnsi="宋体" w:eastAsia="宋体" w:cs="宋体"/>
          <w:spacing w:val="9"/>
          <w:sz w:val="20"/>
          <w:szCs w:val="20"/>
        </w:rPr>
        <w:t>下的工程款(指基础合同约定的除工程质量保修金以外的工程款)付款义务，向贵方提供不可</w:t>
      </w:r>
      <w:r>
        <w:rPr>
          <w:rFonts w:ascii="宋体" w:hAnsi="宋体" w:eastAsia="宋体" w:cs="宋体"/>
          <w:spacing w:val="16"/>
          <w:sz w:val="20"/>
          <w:szCs w:val="20"/>
        </w:rPr>
        <w:t>撤销</w:t>
      </w:r>
      <w:r>
        <w:rPr>
          <w:rFonts w:ascii="宋体" w:hAnsi="宋体" w:eastAsia="宋体" w:cs="宋体"/>
          <w:spacing w:val="14"/>
          <w:sz w:val="20"/>
          <w:szCs w:val="20"/>
        </w:rPr>
        <w:t>、</w:t>
      </w:r>
      <w:r>
        <w:rPr>
          <w:rFonts w:ascii="宋体" w:hAnsi="宋体" w:eastAsia="宋体" w:cs="宋体"/>
          <w:spacing w:val="8"/>
          <w:sz w:val="20"/>
          <w:szCs w:val="20"/>
        </w:rPr>
        <w:t>不可转让的见索即付独立保函(以下简称“本保函”)。</w:t>
      </w:r>
    </w:p>
    <w:p>
      <w:pPr>
        <w:spacing w:before="2" w:line="431" w:lineRule="auto"/>
        <w:ind w:left="15" w:right="56" w:firstLine="416"/>
        <w:rPr>
          <w:rFonts w:ascii="宋体" w:hAnsi="宋体" w:eastAsia="宋体" w:cs="宋体"/>
          <w:sz w:val="20"/>
          <w:szCs w:val="20"/>
        </w:rPr>
      </w:pPr>
      <w:r>
        <w:rPr>
          <w:rFonts w:ascii="宋体" w:hAnsi="宋体" w:eastAsia="宋体" w:cs="宋体"/>
          <w:spacing w:val="7"/>
          <w:sz w:val="20"/>
          <w:szCs w:val="20"/>
        </w:rPr>
        <w:t>一、本保函担保范围：申请人未履行基础合同约定的工程款支付义务，应当向贵方承担的违</w:t>
      </w:r>
      <w:r>
        <w:rPr>
          <w:rFonts w:ascii="宋体" w:hAnsi="宋体" w:eastAsia="宋体" w:cs="宋体"/>
          <w:spacing w:val="5"/>
          <w:sz w:val="20"/>
          <w:szCs w:val="20"/>
        </w:rPr>
        <w:t>约</w:t>
      </w:r>
      <w:r>
        <w:rPr>
          <w:rFonts w:ascii="宋体" w:hAnsi="宋体" w:eastAsia="宋体" w:cs="宋体"/>
          <w:spacing w:val="14"/>
          <w:sz w:val="20"/>
          <w:szCs w:val="20"/>
        </w:rPr>
        <w:t>责</w:t>
      </w:r>
      <w:r>
        <w:rPr>
          <w:rFonts w:ascii="宋体" w:hAnsi="宋体" w:eastAsia="宋体" w:cs="宋体"/>
          <w:spacing w:val="9"/>
          <w:sz w:val="20"/>
          <w:szCs w:val="20"/>
        </w:rPr>
        <w:t>任和赔偿因此造成的损失、利息、律师费、诉讼费用等实现债权的费用。</w:t>
      </w:r>
    </w:p>
    <w:p>
      <w:pPr>
        <w:spacing w:line="229" w:lineRule="auto"/>
        <w:ind w:left="431"/>
        <w:rPr>
          <w:rFonts w:ascii="宋体" w:hAnsi="宋体" w:eastAsia="宋体" w:cs="宋体"/>
          <w:sz w:val="20"/>
          <w:szCs w:val="20"/>
        </w:rPr>
      </w:pPr>
      <w:r>
        <w:rPr>
          <w:rFonts w:ascii="宋体" w:hAnsi="宋体" w:eastAsia="宋体" w:cs="宋体"/>
          <w:spacing w:val="12"/>
          <w:sz w:val="20"/>
          <w:szCs w:val="20"/>
        </w:rPr>
        <w:t>二、本保函担</w:t>
      </w:r>
      <w:r>
        <w:rPr>
          <w:rFonts w:ascii="宋体" w:hAnsi="宋体" w:eastAsia="宋体" w:cs="宋体"/>
          <w:spacing w:val="6"/>
          <w:sz w:val="20"/>
          <w:szCs w:val="20"/>
        </w:rPr>
        <w:t>保金额最高不超过人民币(大写)元(¥)。</w:t>
      </w:r>
    </w:p>
    <w:p>
      <w:pPr>
        <w:spacing w:before="220" w:line="432" w:lineRule="auto"/>
        <w:ind w:left="8" w:right="56" w:firstLine="419"/>
        <w:rPr>
          <w:rFonts w:ascii="宋体" w:hAnsi="宋体" w:eastAsia="宋体" w:cs="宋体"/>
          <w:sz w:val="20"/>
          <w:szCs w:val="20"/>
        </w:rPr>
      </w:pPr>
      <w:r>
        <w:rPr>
          <w:rFonts w:ascii="宋体" w:hAnsi="宋体" w:eastAsia="宋体" w:cs="宋体"/>
          <w:spacing w:val="18"/>
          <w:sz w:val="20"/>
          <w:szCs w:val="20"/>
        </w:rPr>
        <w:t>三、</w:t>
      </w:r>
      <w:r>
        <w:rPr>
          <w:rFonts w:ascii="宋体" w:hAnsi="宋体" w:eastAsia="宋体" w:cs="宋体"/>
          <w:spacing w:val="17"/>
          <w:sz w:val="20"/>
          <w:szCs w:val="20"/>
        </w:rPr>
        <w:t>本</w:t>
      </w:r>
      <w:r>
        <w:rPr>
          <w:rFonts w:ascii="宋体" w:hAnsi="宋体" w:eastAsia="宋体" w:cs="宋体"/>
          <w:spacing w:val="9"/>
          <w:sz w:val="20"/>
          <w:szCs w:val="20"/>
        </w:rPr>
        <w:t>保函有效期自开立之日起至基础合同约定的除工程质量保修金以外的全部工程结算款项</w:t>
      </w:r>
      <w:r>
        <w:rPr>
          <w:rFonts w:ascii="宋体" w:hAnsi="宋体" w:eastAsia="宋体" w:cs="宋体"/>
          <w:spacing w:val="1"/>
          <w:sz w:val="20"/>
          <w:szCs w:val="20"/>
        </w:rPr>
        <w:t>支付之日后日止，最迟不超过年</w:t>
      </w:r>
      <w:r>
        <w:rPr>
          <w:rFonts w:ascii="宋体" w:hAnsi="宋体" w:eastAsia="宋体" w:cs="宋体"/>
          <w:sz w:val="20"/>
          <w:szCs w:val="20"/>
        </w:rPr>
        <w:t>月日。</w:t>
      </w:r>
    </w:p>
    <w:p>
      <w:pPr>
        <w:spacing w:before="2" w:line="431" w:lineRule="auto"/>
        <w:ind w:left="12" w:right="56" w:firstLine="495"/>
        <w:rPr>
          <w:rFonts w:ascii="宋体" w:hAnsi="宋体" w:eastAsia="宋体" w:cs="宋体"/>
          <w:sz w:val="20"/>
          <w:szCs w:val="20"/>
        </w:rPr>
      </w:pPr>
      <w:r>
        <w:rPr>
          <w:rFonts w:ascii="宋体" w:hAnsi="宋体" w:eastAsia="宋体" w:cs="宋体"/>
          <w:spacing w:val="5"/>
          <w:sz w:val="20"/>
          <w:szCs w:val="20"/>
        </w:rPr>
        <w:t>四、我方承诺，在收到受益人发来的书面付款通知后的日内无条件支付，前述书面付款</w:t>
      </w:r>
      <w:r>
        <w:rPr>
          <w:rFonts w:ascii="宋体" w:hAnsi="宋体" w:eastAsia="宋体" w:cs="宋体"/>
          <w:spacing w:val="1"/>
          <w:sz w:val="20"/>
          <w:szCs w:val="20"/>
        </w:rPr>
        <w:t>通</w:t>
      </w:r>
      <w:r>
        <w:rPr>
          <w:rFonts w:ascii="宋体" w:hAnsi="宋体" w:eastAsia="宋体" w:cs="宋体"/>
          <w:spacing w:val="9"/>
          <w:sz w:val="20"/>
          <w:szCs w:val="20"/>
        </w:rPr>
        <w:t>知即为付款要求之单据，且应满足以下要求</w:t>
      </w:r>
      <w:r>
        <w:rPr>
          <w:rFonts w:ascii="宋体" w:hAnsi="宋体" w:eastAsia="宋体" w:cs="宋体"/>
          <w:spacing w:val="5"/>
          <w:sz w:val="20"/>
          <w:szCs w:val="20"/>
        </w:rPr>
        <w:t>：</w:t>
      </w:r>
    </w:p>
    <w:p>
      <w:pPr>
        <w:spacing w:before="1" w:line="227" w:lineRule="auto"/>
        <w:ind w:left="438"/>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1)付款通知到达的日期在本保函的有效期内；</w:t>
      </w:r>
    </w:p>
    <w:p>
      <w:pPr>
        <w:spacing w:before="221" w:line="227" w:lineRule="auto"/>
        <w:ind w:left="438"/>
        <w:rPr>
          <w:rFonts w:ascii="宋体" w:hAnsi="宋体" w:eastAsia="宋体" w:cs="宋体"/>
          <w:sz w:val="20"/>
          <w:szCs w:val="20"/>
        </w:rPr>
      </w:pPr>
      <w:r>
        <w:rPr>
          <w:rFonts w:ascii="宋体" w:hAnsi="宋体" w:eastAsia="宋体" w:cs="宋体"/>
          <w:spacing w:val="14"/>
          <w:sz w:val="20"/>
          <w:szCs w:val="20"/>
        </w:rPr>
        <w:t>(2)载明要求支付的金额</w:t>
      </w:r>
      <w:r>
        <w:rPr>
          <w:rFonts w:ascii="宋体" w:hAnsi="宋体" w:eastAsia="宋体" w:cs="宋体"/>
          <w:spacing w:val="11"/>
          <w:sz w:val="20"/>
          <w:szCs w:val="20"/>
        </w:rPr>
        <w:t>；</w:t>
      </w:r>
    </w:p>
    <w:p>
      <w:pPr>
        <w:spacing w:line="244" w:lineRule="auto"/>
      </w:pPr>
    </w:p>
    <w:p>
      <w:pPr>
        <w:spacing w:before="65" w:line="228" w:lineRule="auto"/>
        <w:ind w:left="431"/>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3)载明申请人违反合同义务的条款和内容；</w:t>
      </w:r>
    </w:p>
    <w:p>
      <w:pPr>
        <w:spacing w:before="220" w:line="226"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4</w:t>
      </w:r>
      <w:r>
        <w:rPr>
          <w:rFonts w:ascii="宋体" w:hAnsi="宋体" w:eastAsia="宋体" w:cs="宋体"/>
          <w:spacing w:val="11"/>
          <w:sz w:val="20"/>
          <w:szCs w:val="20"/>
        </w:rPr>
        <w:t>)声明不存在合同文件约定或我国法律规定免除申请人或开立人支付责任的情形；</w:t>
      </w:r>
    </w:p>
    <w:p>
      <w:pPr>
        <w:spacing w:before="223" w:line="228" w:lineRule="auto"/>
        <w:ind w:left="431"/>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7"/>
          <w:sz w:val="20"/>
          <w:szCs w:val="20"/>
        </w:rPr>
        <w:t>)</w:t>
      </w:r>
      <w:r>
        <w:rPr>
          <w:rFonts w:ascii="宋体" w:hAnsi="宋体" w:eastAsia="宋体" w:cs="宋体"/>
          <w:spacing w:val="4"/>
          <w:sz w:val="20"/>
          <w:szCs w:val="20"/>
        </w:rPr>
        <w:t>付款通知应在本保函有效期内到达的地址是：。</w:t>
      </w:r>
    </w:p>
    <w:p>
      <w:pPr>
        <w:spacing w:before="221" w:line="432" w:lineRule="auto"/>
        <w:ind w:left="2" w:firstLine="423"/>
        <w:rPr>
          <w:rFonts w:ascii="宋体" w:hAnsi="宋体" w:eastAsia="宋体" w:cs="宋体"/>
          <w:sz w:val="20"/>
          <w:szCs w:val="20"/>
        </w:rPr>
      </w:pPr>
      <w:r>
        <w:rPr>
          <w:rFonts w:ascii="宋体" w:hAnsi="宋体" w:eastAsia="宋体" w:cs="宋体"/>
          <w:spacing w:val="13"/>
          <w:sz w:val="20"/>
          <w:szCs w:val="20"/>
        </w:rPr>
        <w:t>受</w:t>
      </w:r>
      <w:r>
        <w:rPr>
          <w:rFonts w:ascii="宋体" w:hAnsi="宋体" w:eastAsia="宋体" w:cs="宋体"/>
          <w:spacing w:val="9"/>
          <w:sz w:val="20"/>
          <w:szCs w:val="20"/>
        </w:rPr>
        <w:t>益人发出的书面付款通知应由其为鉴明受益人法定代表人(负责人)或授权代理人签字并加</w:t>
      </w:r>
      <w:r>
        <w:rPr>
          <w:rFonts w:ascii="宋体" w:hAnsi="宋体" w:eastAsia="宋体" w:cs="宋体"/>
          <w:spacing w:val="5"/>
          <w:sz w:val="20"/>
          <w:szCs w:val="20"/>
        </w:rPr>
        <w:t>盖公章</w:t>
      </w:r>
      <w:r>
        <w:rPr>
          <w:rFonts w:ascii="宋体" w:hAnsi="宋体" w:eastAsia="宋体" w:cs="宋体"/>
          <w:spacing w:val="4"/>
          <w:sz w:val="20"/>
          <w:szCs w:val="20"/>
        </w:rPr>
        <w:t>。</w:t>
      </w:r>
    </w:p>
    <w:p>
      <w:pPr>
        <w:spacing w:before="2" w:line="431" w:lineRule="auto"/>
        <w:ind w:left="8" w:firstLine="416"/>
        <w:rPr>
          <w:rFonts w:ascii="宋体" w:hAnsi="宋体" w:eastAsia="宋体" w:cs="宋体"/>
          <w:sz w:val="20"/>
          <w:szCs w:val="20"/>
        </w:rPr>
      </w:pPr>
      <w:r>
        <w:rPr>
          <w:rFonts w:ascii="宋体" w:hAnsi="宋体" w:eastAsia="宋体" w:cs="宋体"/>
          <w:spacing w:val="12"/>
          <w:sz w:val="20"/>
          <w:szCs w:val="20"/>
        </w:rPr>
        <w:t>五、本保函项下的权利不得转让，不得设定担保。贵方未经我方书面同意转让本保函或其项</w:t>
      </w:r>
      <w:r>
        <w:rPr>
          <w:rFonts w:ascii="宋体" w:hAnsi="宋体" w:eastAsia="宋体" w:cs="宋体"/>
          <w:spacing w:val="15"/>
          <w:sz w:val="20"/>
          <w:szCs w:val="20"/>
        </w:rPr>
        <w:t>下</w:t>
      </w:r>
      <w:r>
        <w:rPr>
          <w:rFonts w:ascii="宋体" w:hAnsi="宋体" w:eastAsia="宋体" w:cs="宋体"/>
          <w:spacing w:val="8"/>
          <w:sz w:val="20"/>
          <w:szCs w:val="20"/>
        </w:rPr>
        <w:t>任何权利，对我方不发生法律效力。</w:t>
      </w:r>
    </w:p>
    <w:p>
      <w:pPr>
        <w:spacing w:line="432" w:lineRule="auto"/>
        <w:ind w:left="2" w:firstLine="420"/>
        <w:rPr>
          <w:rFonts w:ascii="宋体" w:hAnsi="宋体" w:eastAsia="宋体" w:cs="宋体"/>
          <w:sz w:val="20"/>
          <w:szCs w:val="20"/>
        </w:rPr>
      </w:pPr>
      <w:r>
        <w:rPr>
          <w:rFonts w:ascii="宋体" w:hAnsi="宋体" w:eastAsia="宋体" w:cs="宋体"/>
          <w:spacing w:val="18"/>
          <w:sz w:val="20"/>
          <w:szCs w:val="20"/>
        </w:rPr>
        <w:t>六、</w:t>
      </w:r>
      <w:r>
        <w:rPr>
          <w:rFonts w:ascii="宋体" w:hAnsi="宋体" w:eastAsia="宋体" w:cs="宋体"/>
          <w:spacing w:val="16"/>
          <w:sz w:val="20"/>
          <w:szCs w:val="20"/>
        </w:rPr>
        <w:t>与</w:t>
      </w:r>
      <w:r>
        <w:rPr>
          <w:rFonts w:ascii="宋体" w:hAnsi="宋体" w:eastAsia="宋体" w:cs="宋体"/>
          <w:spacing w:val="9"/>
          <w:sz w:val="20"/>
          <w:szCs w:val="20"/>
        </w:rPr>
        <w:t>本保函有关的基础合同不成立、不生效、无效、被撤销、被解除，不影响本保函的独立</w:t>
      </w:r>
      <w:r>
        <w:rPr>
          <w:rFonts w:ascii="宋体" w:hAnsi="宋体" w:eastAsia="宋体" w:cs="宋体"/>
          <w:spacing w:val="3"/>
          <w:sz w:val="20"/>
          <w:szCs w:val="20"/>
        </w:rPr>
        <w:t>有效</w:t>
      </w:r>
      <w:r>
        <w:rPr>
          <w:rFonts w:ascii="宋体" w:hAnsi="宋体" w:eastAsia="宋体" w:cs="宋体"/>
          <w:spacing w:val="2"/>
          <w:sz w:val="20"/>
          <w:szCs w:val="20"/>
        </w:rPr>
        <w:t>。</w:t>
      </w:r>
    </w:p>
    <w:p>
      <w:pPr>
        <w:spacing w:before="2" w:line="431" w:lineRule="auto"/>
        <w:ind w:firstLine="420"/>
        <w:rPr>
          <w:rFonts w:ascii="宋体" w:hAnsi="宋体" w:eastAsia="宋体" w:cs="宋体"/>
          <w:sz w:val="20"/>
          <w:szCs w:val="20"/>
        </w:rPr>
      </w:pPr>
      <w:r>
        <w:rPr>
          <w:rFonts w:ascii="宋体" w:hAnsi="宋体" w:eastAsia="宋体" w:cs="宋体"/>
          <w:spacing w:val="18"/>
          <w:sz w:val="20"/>
          <w:szCs w:val="20"/>
        </w:rPr>
        <w:t>七、贵</w:t>
      </w:r>
      <w:r>
        <w:rPr>
          <w:rFonts w:ascii="宋体" w:hAnsi="宋体" w:eastAsia="宋体" w:cs="宋体"/>
          <w:spacing w:val="9"/>
          <w:sz w:val="20"/>
          <w:szCs w:val="20"/>
        </w:rPr>
        <w:t>方应在本保函到期后的七日内将本保函正本退回我方注销，但是不论贵方是否按此要求</w:t>
      </w:r>
      <w:r>
        <w:rPr>
          <w:rFonts w:ascii="宋体" w:hAnsi="宋体" w:eastAsia="宋体" w:cs="宋体"/>
          <w:spacing w:val="18"/>
          <w:sz w:val="20"/>
          <w:szCs w:val="20"/>
        </w:rPr>
        <w:t>将本</w:t>
      </w:r>
      <w:r>
        <w:rPr>
          <w:rFonts w:ascii="宋体" w:hAnsi="宋体" w:eastAsia="宋体" w:cs="宋体"/>
          <w:spacing w:val="13"/>
          <w:sz w:val="20"/>
          <w:szCs w:val="20"/>
        </w:rPr>
        <w:t>保</w:t>
      </w:r>
      <w:r>
        <w:rPr>
          <w:rFonts w:ascii="宋体" w:hAnsi="宋体" w:eastAsia="宋体" w:cs="宋体"/>
          <w:spacing w:val="9"/>
          <w:sz w:val="20"/>
          <w:szCs w:val="20"/>
        </w:rPr>
        <w:t>函正本退回我方，我方在本保函项下的义务和责任均在保函有效期到期后自动消灭。</w:t>
      </w:r>
    </w:p>
    <w:p>
      <w:pPr>
        <w:spacing w:line="229" w:lineRule="auto"/>
        <w:ind w:left="425"/>
        <w:rPr>
          <w:rFonts w:ascii="宋体" w:hAnsi="宋体" w:eastAsia="宋体" w:cs="宋体"/>
          <w:sz w:val="20"/>
          <w:szCs w:val="20"/>
        </w:rPr>
      </w:pPr>
      <w:r>
        <w:rPr>
          <w:rFonts w:ascii="宋体" w:hAnsi="宋体" w:eastAsia="宋体" w:cs="宋体"/>
          <w:spacing w:val="9"/>
          <w:sz w:val="20"/>
          <w:szCs w:val="20"/>
        </w:rPr>
        <w:t>八、本保函适用的法律为中华人民共和国法律，争议裁判管辖地为中华人民共和国</w:t>
      </w:r>
      <w:r>
        <w:rPr>
          <w:rFonts w:ascii="宋体" w:hAnsi="宋体" w:eastAsia="宋体" w:cs="宋体"/>
          <w:spacing w:val="6"/>
          <w:sz w:val="20"/>
          <w:szCs w:val="20"/>
        </w:rPr>
        <w:t>。</w:t>
      </w:r>
    </w:p>
    <w:p>
      <w:pPr>
        <w:spacing w:before="220" w:line="231" w:lineRule="auto"/>
        <w:ind w:left="426"/>
        <w:rPr>
          <w:rFonts w:ascii="宋体" w:hAnsi="宋体" w:eastAsia="宋体" w:cs="宋体"/>
          <w:sz w:val="20"/>
          <w:szCs w:val="20"/>
        </w:rPr>
      </w:pPr>
      <w:r>
        <w:rPr>
          <w:rFonts w:ascii="宋体" w:hAnsi="宋体" w:eastAsia="宋体" w:cs="宋体"/>
          <w:spacing w:val="14"/>
          <w:sz w:val="20"/>
          <w:szCs w:val="20"/>
        </w:rPr>
        <w:t>九</w:t>
      </w:r>
      <w:r>
        <w:rPr>
          <w:rFonts w:ascii="宋体" w:hAnsi="宋体" w:eastAsia="宋体" w:cs="宋体"/>
          <w:spacing w:val="9"/>
          <w:sz w:val="20"/>
          <w:szCs w:val="20"/>
        </w:rPr>
        <w:t>、本保函自我方法定代表人或授权代表签字并加盖公章之日起生效。</w:t>
      </w:r>
    </w:p>
    <w:p>
      <w:pPr>
        <w:spacing w:line="270" w:lineRule="auto"/>
      </w:pPr>
    </w:p>
    <w:p>
      <w:pPr>
        <w:spacing w:line="270" w:lineRule="auto"/>
      </w:pPr>
    </w:p>
    <w:p>
      <w:pPr>
        <w:spacing w:line="270" w:lineRule="auto"/>
      </w:pPr>
    </w:p>
    <w:p>
      <w:pPr>
        <w:spacing w:line="271" w:lineRule="auto"/>
      </w:pPr>
    </w:p>
    <w:p>
      <w:pPr>
        <w:spacing w:before="65" w:line="468" w:lineRule="exact"/>
        <w:ind w:left="4631"/>
        <w:rPr>
          <w:rFonts w:ascii="宋体" w:hAnsi="宋体" w:eastAsia="宋体" w:cs="宋体"/>
          <w:sz w:val="20"/>
          <w:szCs w:val="20"/>
        </w:rPr>
      </w:pPr>
      <w:r>
        <w:pict>
          <v:shape id="_x0000_s1030" o:spid="_x0000_s1030" o:spt="202" type="#_x0000_t202" style="position:absolute;left:0pt;margin-left:20.05pt;margin-top:2.25pt;height:61.7pt;width:135.45pt;z-index:251664384;mso-width-relative:page;mso-height-relative:page;" filled="f" stroked="f" coordsize="21600,21600">
            <v:path/>
            <v:fill on="f" focussize="0,0"/>
            <v:stroke on="f" joinstyle="miter"/>
            <v:imagedata o:title=""/>
            <o:lock v:ext="edit"/>
            <v:textbox inset="0mm,0mm,0mm,0mm">
              <w:txbxContent>
                <w:p>
                  <w:pPr>
                    <w:spacing w:before="19" w:line="230" w:lineRule="auto"/>
                    <w:ind w:left="20"/>
                    <w:rPr>
                      <w:rFonts w:ascii="宋体" w:hAnsi="宋体" w:eastAsia="宋体" w:cs="宋体"/>
                      <w:sz w:val="20"/>
                      <w:szCs w:val="20"/>
                    </w:rPr>
                  </w:pPr>
                  <w:r>
                    <w:rPr>
                      <w:rFonts w:ascii="宋体" w:hAnsi="宋体" w:eastAsia="宋体" w:cs="宋体"/>
                      <w:spacing w:val="5"/>
                      <w:sz w:val="20"/>
                      <w:szCs w:val="20"/>
                    </w:rPr>
                    <w:t>开立人</w:t>
                  </w:r>
                  <w:r>
                    <w:rPr>
                      <w:rFonts w:ascii="宋体" w:hAnsi="宋体" w:eastAsia="宋体" w:cs="宋体"/>
                      <w:spacing w:val="3"/>
                      <w:sz w:val="20"/>
                      <w:szCs w:val="20"/>
                    </w:rPr>
                    <w:t>：</w:t>
                  </w:r>
                </w:p>
                <w:p>
                  <w:pPr>
                    <w:spacing w:before="218" w:line="468" w:lineRule="exact"/>
                    <w:ind w:left="20"/>
                    <w:rPr>
                      <w:rFonts w:ascii="宋体" w:hAnsi="宋体" w:eastAsia="宋体" w:cs="宋体"/>
                      <w:sz w:val="20"/>
                      <w:szCs w:val="20"/>
                    </w:rPr>
                  </w:pPr>
                  <w:r>
                    <w:rPr>
                      <w:rFonts w:ascii="宋体" w:hAnsi="宋体" w:eastAsia="宋体" w:cs="宋体"/>
                      <w:spacing w:val="8"/>
                      <w:position w:val="20"/>
                      <w:sz w:val="20"/>
                      <w:szCs w:val="20"/>
                    </w:rPr>
                    <w:t>法</w:t>
                  </w:r>
                  <w:r>
                    <w:rPr>
                      <w:rFonts w:ascii="宋体" w:hAnsi="宋体" w:eastAsia="宋体" w:cs="宋体"/>
                      <w:spacing w:val="7"/>
                      <w:position w:val="20"/>
                      <w:sz w:val="20"/>
                      <w:szCs w:val="20"/>
                    </w:rPr>
                    <w:t>定</w:t>
                  </w:r>
                  <w:r>
                    <w:rPr>
                      <w:rFonts w:ascii="宋体" w:hAnsi="宋体" w:eastAsia="宋体" w:cs="宋体"/>
                      <w:spacing w:val="4"/>
                      <w:position w:val="20"/>
                      <w:sz w:val="20"/>
                      <w:szCs w:val="20"/>
                    </w:rPr>
                    <w:t>代表人(或授权代表)：</w:t>
                  </w:r>
                </w:p>
                <w:p>
                  <w:pPr>
                    <w:spacing w:line="237" w:lineRule="auto"/>
                    <w:ind w:left="20"/>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址：</w:t>
                  </w:r>
                </w:p>
              </w:txbxContent>
            </v:textbox>
          </v:shape>
        </w:pict>
      </w:r>
      <w:r>
        <w:rPr>
          <w:rFonts w:ascii="宋体" w:hAnsi="宋体" w:eastAsia="宋体" w:cs="宋体"/>
          <w:spacing w:val="29"/>
          <w:position w:val="20"/>
          <w:sz w:val="20"/>
          <w:szCs w:val="20"/>
        </w:rPr>
        <w:t>(</w:t>
      </w:r>
      <w:r>
        <w:rPr>
          <w:rFonts w:ascii="宋体" w:hAnsi="宋体" w:eastAsia="宋体" w:cs="宋体"/>
          <w:spacing w:val="27"/>
          <w:position w:val="20"/>
          <w:sz w:val="20"/>
          <w:szCs w:val="20"/>
        </w:rPr>
        <w:t>公章)</w:t>
      </w:r>
    </w:p>
    <w:p>
      <w:pPr>
        <w:spacing w:before="1" w:line="228" w:lineRule="auto"/>
        <w:ind w:left="4737"/>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签字)</w:t>
      </w:r>
    </w:p>
    <w:p>
      <w:pPr>
        <w:spacing w:line="310" w:lineRule="auto"/>
      </w:pPr>
    </w:p>
    <w:p>
      <w:pPr>
        <w:spacing w:line="310" w:lineRule="auto"/>
      </w:pPr>
    </w:p>
    <w:p>
      <w:pPr>
        <w:spacing w:before="65" w:line="228" w:lineRule="auto"/>
        <w:ind w:left="43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p>
    <w:p>
      <w:pPr>
        <w:spacing w:before="220" w:line="231" w:lineRule="auto"/>
        <w:ind w:left="446"/>
        <w:rPr>
          <w:rFonts w:ascii="宋体" w:hAnsi="宋体" w:eastAsia="宋体" w:cs="宋体"/>
          <w:sz w:val="20"/>
          <w:szCs w:val="20"/>
        </w:rPr>
      </w:pPr>
      <w:r>
        <w:rPr>
          <w:rFonts w:ascii="宋体" w:hAnsi="宋体" w:eastAsia="宋体" w:cs="宋体"/>
          <w:spacing w:val="1"/>
          <w:sz w:val="20"/>
          <w:szCs w:val="20"/>
        </w:rPr>
        <w:t>电</w:t>
      </w:r>
      <w:r>
        <w:rPr>
          <w:rFonts w:ascii="宋体" w:hAnsi="宋体" w:eastAsia="宋体" w:cs="宋体"/>
          <w:sz w:val="20"/>
          <w:szCs w:val="20"/>
        </w:rPr>
        <w:t>话：</w:t>
      </w:r>
    </w:p>
    <w:p>
      <w:pPr>
        <w:spacing w:before="218" w:line="225" w:lineRule="auto"/>
        <w:ind w:left="420"/>
        <w:rPr>
          <w:rFonts w:ascii="宋体" w:hAnsi="宋体" w:eastAsia="宋体" w:cs="宋体"/>
          <w:sz w:val="20"/>
          <w:szCs w:val="20"/>
        </w:rPr>
      </w:pPr>
      <w:r>
        <w:rPr>
          <w:rFonts w:ascii="宋体" w:hAnsi="宋体" w:eastAsia="宋体" w:cs="宋体"/>
          <w:spacing w:val="7"/>
          <w:sz w:val="20"/>
          <w:szCs w:val="20"/>
        </w:rPr>
        <w:t>传</w:t>
      </w:r>
      <w:r>
        <w:rPr>
          <w:rFonts w:ascii="宋体" w:hAnsi="宋体" w:eastAsia="宋体" w:cs="宋体"/>
          <w:spacing w:val="4"/>
          <w:sz w:val="20"/>
          <w:szCs w:val="20"/>
        </w:rPr>
        <w:t>真：</w:t>
      </w:r>
    </w:p>
    <w:p>
      <w:pPr>
        <w:spacing w:before="225" w:line="228" w:lineRule="auto"/>
        <w:ind w:left="422"/>
        <w:rPr>
          <w:rFonts w:ascii="宋体" w:hAnsi="宋体" w:eastAsia="宋体" w:cs="宋体"/>
          <w:sz w:val="20"/>
          <w:szCs w:val="20"/>
        </w:rPr>
      </w:pPr>
      <w:r>
        <w:rPr>
          <w:rFonts w:ascii="宋体" w:hAnsi="宋体" w:eastAsia="宋体" w:cs="宋体"/>
          <w:spacing w:val="6"/>
          <w:sz w:val="20"/>
          <w:szCs w:val="20"/>
        </w:rPr>
        <w:t>开立时间：</w:t>
      </w:r>
      <w:r>
        <w:rPr>
          <w:rFonts w:ascii="宋体" w:hAnsi="宋体" w:eastAsia="宋体" w:cs="宋体"/>
          <w:spacing w:val="3"/>
          <w:sz w:val="20"/>
          <w:szCs w:val="20"/>
        </w:rPr>
        <w:t>年</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月</w:t>
      </w:r>
      <w:r>
        <w:rPr>
          <w:rFonts w:hint="eastAsia" w:ascii="宋体" w:hAnsi="宋体" w:eastAsia="宋体" w:cs="宋体"/>
          <w:spacing w:val="3"/>
          <w:sz w:val="20"/>
          <w:szCs w:val="20"/>
          <w:lang w:val="en-US" w:eastAsia="zh-CN"/>
        </w:rPr>
        <w:t xml:space="preserve"> </w:t>
      </w:r>
      <w:r>
        <w:rPr>
          <w:rFonts w:ascii="宋体" w:hAnsi="宋体" w:eastAsia="宋体" w:cs="宋体"/>
          <w:spacing w:val="3"/>
          <w:sz w:val="20"/>
          <w:szCs w:val="20"/>
        </w:rPr>
        <w:t>日</w:t>
      </w:r>
    </w:p>
    <w:p>
      <w:pPr>
        <w:sectPr>
          <w:footerReference r:id="rId49" w:type="default"/>
          <w:pgSz w:w="11906" w:h="16839"/>
          <w:pgMar w:top="400" w:right="1441" w:bottom="1206" w:left="1446" w:header="0" w:footer="998" w:gutter="0"/>
          <w:pgNumType w:fmt="decimal"/>
          <w:cols w:space="720" w:num="1"/>
        </w:sectPr>
      </w:pPr>
    </w:p>
    <w:p>
      <w:pPr>
        <w:spacing w:before="101" w:line="225" w:lineRule="auto"/>
        <w:ind w:left="3241"/>
        <w:rPr>
          <w:rFonts w:ascii="宋体" w:hAnsi="宋体" w:eastAsia="宋体" w:cs="宋体"/>
          <w:sz w:val="31"/>
          <w:szCs w:val="31"/>
        </w:rPr>
      </w:pPr>
      <w:r>
        <w:rPr>
          <w:rFonts w:ascii="宋体" w:hAnsi="宋体" w:eastAsia="宋体" w:cs="宋体"/>
          <w:spacing w:val="11"/>
          <w:sz w:val="31"/>
          <w:szCs w:val="31"/>
          <w14:textOutline w14:w="5791" w14:cap="sq" w14:cmpd="sng" w14:algn="ctr">
            <w14:solidFill>
              <w14:srgbClr w14:val="000000"/>
            </w14:solidFill>
            <w14:prstDash w14:val="solid"/>
            <w14:bevel/>
          </w14:textOutline>
        </w:rPr>
        <w:t>支</w:t>
      </w:r>
      <w:r>
        <w:rPr>
          <w:rFonts w:ascii="宋体" w:hAnsi="宋体" w:eastAsia="宋体" w:cs="宋体"/>
          <w:spacing w:val="9"/>
          <w:sz w:val="31"/>
          <w:szCs w:val="31"/>
          <w14:textOutline w14:w="5791" w14:cap="sq" w14:cmpd="sng" w14:algn="ctr">
            <w14:solidFill>
              <w14:srgbClr w14:val="000000"/>
            </w14:solidFill>
            <w14:prstDash w14:val="solid"/>
            <w14:bevel/>
          </w14:textOutline>
        </w:rPr>
        <w:t>付保函示范文本</w:t>
      </w:r>
    </w:p>
    <w:p>
      <w:pPr>
        <w:spacing w:before="246" w:line="226" w:lineRule="auto"/>
        <w:ind w:left="3414"/>
        <w:rPr>
          <w:rFonts w:ascii="宋体" w:hAnsi="宋体" w:eastAsia="宋体" w:cs="宋体"/>
          <w:sz w:val="31"/>
          <w:szCs w:val="31"/>
        </w:rPr>
      </w:pPr>
      <w:r>
        <w:rPr>
          <w:rFonts w:ascii="宋体" w:hAnsi="宋体" w:eastAsia="宋体" w:cs="宋体"/>
          <w:spacing w:val="32"/>
          <w:sz w:val="31"/>
          <w:szCs w:val="31"/>
          <w14:textOutline w14:w="5791" w14:cap="sq" w14:cmpd="sng" w14:algn="ctr">
            <w14:solidFill>
              <w14:srgbClr w14:val="000000"/>
            </w14:solidFill>
            <w14:prstDash w14:val="solid"/>
            <w14:bevel/>
          </w14:textOutline>
        </w:rPr>
        <w:t>(</w:t>
      </w:r>
      <w:r>
        <w:rPr>
          <w:rFonts w:ascii="宋体" w:hAnsi="宋体" w:eastAsia="宋体" w:cs="宋体"/>
          <w:spacing w:val="27"/>
          <w:sz w:val="31"/>
          <w:szCs w:val="31"/>
          <w14:textOutline w14:w="5791" w14:cap="sq" w14:cmpd="sng" w14:algn="ctr">
            <w14:solidFill>
              <w14:srgbClr w14:val="000000"/>
            </w14:solidFill>
            <w14:prstDash w14:val="solid"/>
            <w14:bevel/>
          </w14:textOutline>
        </w:rPr>
        <w:t>非独立保函)</w:t>
      </w:r>
    </w:p>
    <w:p>
      <w:pPr>
        <w:spacing w:before="221" w:line="228" w:lineRule="auto"/>
        <w:jc w:val="right"/>
        <w:rPr>
          <w:rFonts w:ascii="宋体" w:hAnsi="宋体" w:eastAsia="宋体" w:cs="宋体"/>
          <w:sz w:val="20"/>
          <w:szCs w:val="20"/>
        </w:rPr>
      </w:pPr>
      <w:r>
        <w:rPr>
          <w:rFonts w:hint="eastAsia" w:ascii="宋体" w:hAnsi="宋体" w:eastAsia="宋体" w:cs="宋体"/>
          <w:spacing w:val="2"/>
          <w:sz w:val="20"/>
          <w:szCs w:val="20"/>
          <w:lang w:eastAsia="zh-CN"/>
        </w:rPr>
        <w:t>编号</w:t>
      </w:r>
      <w:r>
        <w:rPr>
          <w:rFonts w:ascii="宋体" w:hAnsi="宋体" w:eastAsia="宋体" w:cs="宋体"/>
          <w:spacing w:val="2"/>
          <w:sz w:val="20"/>
          <w:szCs w:val="20"/>
        </w:rPr>
        <w:t>：</w:t>
      </w:r>
    </w:p>
    <w:p>
      <w:pPr>
        <w:spacing w:line="309" w:lineRule="auto"/>
      </w:pPr>
    </w:p>
    <w:p>
      <w:pPr>
        <w:spacing w:line="310" w:lineRule="auto"/>
      </w:pPr>
    </w:p>
    <w:p>
      <w:pPr>
        <w:spacing w:before="65" w:line="468" w:lineRule="exact"/>
        <w:ind w:left="11"/>
        <w:rPr>
          <w:rFonts w:ascii="宋体" w:hAnsi="宋体" w:eastAsia="宋体" w:cs="宋体"/>
          <w:sz w:val="20"/>
          <w:szCs w:val="20"/>
        </w:rPr>
      </w:pPr>
      <w:r>
        <w:rPr>
          <w:rFonts w:ascii="宋体" w:hAnsi="宋体" w:eastAsia="宋体" w:cs="宋体"/>
          <w:spacing w:val="5"/>
          <w:position w:val="20"/>
          <w:sz w:val="20"/>
          <w:szCs w:val="20"/>
        </w:rPr>
        <w:t>发</w:t>
      </w:r>
      <w:r>
        <w:rPr>
          <w:rFonts w:ascii="宋体" w:hAnsi="宋体" w:eastAsia="宋体" w:cs="宋体"/>
          <w:spacing w:val="4"/>
          <w:position w:val="20"/>
          <w:sz w:val="20"/>
          <w:szCs w:val="20"/>
        </w:rPr>
        <w:t>包人：</w:t>
      </w:r>
    </w:p>
    <w:p>
      <w:pPr>
        <w:spacing w:before="1" w:line="237" w:lineRule="auto"/>
        <w:ind w:left="8"/>
        <w:rPr>
          <w:rFonts w:ascii="宋体" w:hAnsi="宋体" w:eastAsia="宋体" w:cs="宋体"/>
          <w:sz w:val="20"/>
          <w:szCs w:val="20"/>
        </w:rPr>
      </w:pPr>
      <w:r>
        <w:rPr>
          <w:rFonts w:ascii="宋体" w:hAnsi="宋体" w:eastAsia="宋体" w:cs="宋体"/>
          <w:spacing w:val="3"/>
          <w:sz w:val="20"/>
          <w:szCs w:val="20"/>
        </w:rPr>
        <w:t>地址：</w:t>
      </w:r>
    </w:p>
    <w:p>
      <w:pPr>
        <w:spacing w:before="210" w:line="468" w:lineRule="exact"/>
        <w:ind w:left="8"/>
        <w:rPr>
          <w:rFonts w:ascii="宋体" w:hAnsi="宋体" w:eastAsia="宋体" w:cs="宋体"/>
          <w:sz w:val="20"/>
          <w:szCs w:val="20"/>
        </w:rPr>
      </w:pPr>
      <w:r>
        <w:rPr>
          <w:rFonts w:ascii="宋体" w:hAnsi="宋体" w:eastAsia="宋体" w:cs="宋体"/>
          <w:spacing w:val="9"/>
          <w:position w:val="20"/>
          <w:sz w:val="20"/>
          <w:szCs w:val="20"/>
        </w:rPr>
        <w:t>担</w:t>
      </w:r>
      <w:r>
        <w:rPr>
          <w:rFonts w:ascii="宋体" w:hAnsi="宋体" w:eastAsia="宋体" w:cs="宋体"/>
          <w:spacing w:val="7"/>
          <w:position w:val="20"/>
          <w:sz w:val="20"/>
          <w:szCs w:val="20"/>
        </w:rPr>
        <w:t>保权人/承包人：</w:t>
      </w:r>
    </w:p>
    <w:p>
      <w:pPr>
        <w:spacing w:before="1" w:line="237" w:lineRule="auto"/>
        <w:ind w:left="8"/>
        <w:rPr>
          <w:rFonts w:ascii="宋体" w:hAnsi="宋体" w:eastAsia="宋体" w:cs="宋体"/>
          <w:sz w:val="20"/>
          <w:szCs w:val="20"/>
        </w:rPr>
      </w:pPr>
      <w:r>
        <w:rPr>
          <w:rFonts w:ascii="宋体" w:hAnsi="宋体" w:eastAsia="宋体" w:cs="宋体"/>
          <w:spacing w:val="3"/>
          <w:sz w:val="20"/>
          <w:szCs w:val="20"/>
        </w:rPr>
        <w:t>地址：</w:t>
      </w:r>
    </w:p>
    <w:p>
      <w:pPr>
        <w:spacing w:before="210" w:line="468" w:lineRule="exact"/>
        <w:ind w:left="8"/>
        <w:rPr>
          <w:rFonts w:ascii="宋体" w:hAnsi="宋体" w:eastAsia="宋体" w:cs="宋体"/>
          <w:sz w:val="20"/>
          <w:szCs w:val="20"/>
        </w:rPr>
      </w:pPr>
      <w:r>
        <w:rPr>
          <w:rFonts w:ascii="宋体" w:hAnsi="宋体" w:eastAsia="宋体" w:cs="宋体"/>
          <w:spacing w:val="5"/>
          <w:position w:val="20"/>
          <w:sz w:val="20"/>
          <w:szCs w:val="20"/>
        </w:rPr>
        <w:t>保证人</w:t>
      </w:r>
      <w:r>
        <w:rPr>
          <w:rFonts w:ascii="宋体" w:hAnsi="宋体" w:eastAsia="宋体" w:cs="宋体"/>
          <w:spacing w:val="4"/>
          <w:position w:val="20"/>
          <w:sz w:val="20"/>
          <w:szCs w:val="20"/>
        </w:rPr>
        <w:t>：</w:t>
      </w:r>
    </w:p>
    <w:p>
      <w:pPr>
        <w:spacing w:before="1" w:line="237" w:lineRule="auto"/>
        <w:ind w:left="8"/>
        <w:rPr>
          <w:rFonts w:ascii="宋体" w:hAnsi="宋体" w:eastAsia="宋体" w:cs="宋体"/>
          <w:sz w:val="20"/>
          <w:szCs w:val="20"/>
        </w:rPr>
      </w:pPr>
      <w:r>
        <w:rPr>
          <w:rFonts w:ascii="宋体" w:hAnsi="宋体" w:eastAsia="宋体" w:cs="宋体"/>
          <w:spacing w:val="3"/>
          <w:sz w:val="20"/>
          <w:szCs w:val="20"/>
        </w:rPr>
        <w:t>地址：</w:t>
      </w:r>
    </w:p>
    <w:p>
      <w:pPr>
        <w:spacing w:line="305" w:lineRule="auto"/>
      </w:pPr>
    </w:p>
    <w:p>
      <w:pPr>
        <w:spacing w:line="305" w:lineRule="auto"/>
      </w:pPr>
    </w:p>
    <w:p>
      <w:pPr>
        <w:tabs>
          <w:tab w:val="left" w:pos="1586"/>
        </w:tabs>
        <w:spacing w:before="65" w:line="228" w:lineRule="auto"/>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10"/>
          <w:sz w:val="20"/>
          <w:szCs w:val="20"/>
        </w:rPr>
        <w:t>(</w:t>
      </w:r>
      <w:r>
        <w:rPr>
          <w:rFonts w:ascii="宋体" w:hAnsi="宋体" w:eastAsia="宋体" w:cs="宋体"/>
          <w:spacing w:val="6"/>
          <w:sz w:val="20"/>
          <w:szCs w:val="20"/>
        </w:rPr>
        <w:t>承</w:t>
      </w:r>
      <w:r>
        <w:rPr>
          <w:rFonts w:ascii="宋体" w:hAnsi="宋体" w:eastAsia="宋体" w:cs="宋体"/>
          <w:spacing w:val="5"/>
          <w:sz w:val="20"/>
          <w:szCs w:val="20"/>
        </w:rPr>
        <w:t>包人名称)：</w:t>
      </w:r>
    </w:p>
    <w:p>
      <w:pPr>
        <w:spacing w:before="221" w:line="432" w:lineRule="auto"/>
        <w:ind w:left="9" w:firstLine="420"/>
        <w:rPr>
          <w:rFonts w:ascii="宋体" w:hAnsi="宋体" w:eastAsia="宋体" w:cs="宋体"/>
          <w:sz w:val="20"/>
          <w:szCs w:val="20"/>
        </w:rPr>
      </w:pPr>
      <w:r>
        <w:rPr>
          <w:rFonts w:ascii="宋体" w:hAnsi="宋体" w:eastAsia="宋体" w:cs="宋体"/>
          <w:spacing w:val="-1"/>
          <w:sz w:val="20"/>
          <w:szCs w:val="20"/>
        </w:rPr>
        <w:t>鉴于</w:t>
      </w:r>
      <w:r>
        <w:rPr>
          <w:rFonts w:ascii="宋体" w:hAnsi="宋体" w:eastAsia="宋体" w:cs="宋体"/>
          <w:sz w:val="20"/>
          <w:szCs w:val="20"/>
        </w:rPr>
        <w:t>(以下简称“发包人”)与(以下简称“承包人”)于年月日</w:t>
      </w:r>
      <w:r>
        <w:rPr>
          <w:rFonts w:ascii="宋体" w:hAnsi="宋体" w:eastAsia="宋体" w:cs="宋体"/>
          <w:spacing w:val="18"/>
          <w:sz w:val="20"/>
          <w:szCs w:val="20"/>
        </w:rPr>
        <w:t>就</w:t>
      </w:r>
      <w:r>
        <w:rPr>
          <w:rFonts w:ascii="宋体" w:hAnsi="宋体" w:eastAsia="宋体" w:cs="宋体"/>
          <w:spacing w:val="9"/>
          <w:sz w:val="20"/>
          <w:szCs w:val="20"/>
        </w:rPr>
        <w:t>工程(以下简称“本工程”)施工和有关事项协商一致共同签订</w:t>
      </w:r>
      <w:r>
        <w:rPr>
          <w:rFonts w:ascii="宋体" w:hAnsi="宋体" w:eastAsia="宋体" w:cs="宋体"/>
          <w:spacing w:val="9"/>
          <w:sz w:val="20"/>
          <w:szCs w:val="20"/>
          <w:u w:val="single"/>
        </w:rPr>
        <w:t>《》</w:t>
      </w:r>
      <w:r>
        <w:rPr>
          <w:rFonts w:ascii="宋体" w:hAnsi="宋体" w:eastAsia="宋体" w:cs="宋体"/>
          <w:spacing w:val="9"/>
          <w:sz w:val="20"/>
          <w:szCs w:val="20"/>
        </w:rPr>
        <w:t>(以</w:t>
      </w:r>
      <w:r>
        <w:rPr>
          <w:rFonts w:ascii="宋体" w:hAnsi="宋体" w:eastAsia="宋体" w:cs="宋体"/>
          <w:spacing w:val="18"/>
          <w:sz w:val="20"/>
          <w:szCs w:val="20"/>
        </w:rPr>
        <w:t>下简</w:t>
      </w:r>
      <w:r>
        <w:rPr>
          <w:rFonts w:ascii="宋体" w:hAnsi="宋体" w:eastAsia="宋体" w:cs="宋体"/>
          <w:spacing w:val="9"/>
          <w:sz w:val="20"/>
          <w:szCs w:val="20"/>
        </w:rPr>
        <w:t>称“主合同”)，我方即保证人基于发包人的请求，同意就发包人履行与贵方签订的主合同项</w:t>
      </w:r>
      <w:r>
        <w:rPr>
          <w:rFonts w:ascii="宋体" w:hAnsi="宋体" w:eastAsia="宋体" w:cs="宋体"/>
          <w:spacing w:val="18"/>
          <w:sz w:val="20"/>
          <w:szCs w:val="20"/>
        </w:rPr>
        <w:t>下</w:t>
      </w:r>
      <w:r>
        <w:rPr>
          <w:rFonts w:ascii="宋体" w:hAnsi="宋体" w:eastAsia="宋体" w:cs="宋体"/>
          <w:spacing w:val="9"/>
          <w:sz w:val="20"/>
          <w:szCs w:val="20"/>
        </w:rPr>
        <w:t>的工程款(指主合同约定的除工程质量保修金以外的全部工程结算款项)付款义务，向贵方提供</w:t>
      </w:r>
      <w:r>
        <w:rPr>
          <w:rFonts w:ascii="宋体" w:hAnsi="宋体" w:eastAsia="宋体" w:cs="宋体"/>
          <w:spacing w:val="12"/>
          <w:sz w:val="20"/>
          <w:szCs w:val="20"/>
        </w:rPr>
        <w:t>如</w:t>
      </w:r>
      <w:r>
        <w:rPr>
          <w:rFonts w:ascii="宋体" w:hAnsi="宋体" w:eastAsia="宋体" w:cs="宋体"/>
          <w:spacing w:val="8"/>
          <w:sz w:val="20"/>
          <w:szCs w:val="20"/>
        </w:rPr>
        <w:t>下保证担保(以下简称“本保证担保”)。</w:t>
      </w:r>
    </w:p>
    <w:p>
      <w:pPr>
        <w:spacing w:line="343" w:lineRule="exact"/>
        <w:ind w:left="431"/>
        <w:rPr>
          <w:rFonts w:ascii="宋体" w:hAnsi="宋体" w:eastAsia="宋体" w:cs="宋体"/>
          <w:sz w:val="20"/>
          <w:szCs w:val="20"/>
        </w:rPr>
      </w:pPr>
      <w:r>
        <w:rPr>
          <w:rFonts w:ascii="宋体" w:hAnsi="宋体" w:eastAsia="宋体" w:cs="宋体"/>
          <w:spacing w:val="10"/>
          <w:position w:val="2"/>
          <w:sz w:val="20"/>
          <w:szCs w:val="20"/>
          <w14:textOutline w14:w="3797" w14:cap="sq" w14:cmpd="sng" w14:algn="ctr">
            <w14:solidFill>
              <w14:srgbClr w14:val="000000"/>
            </w14:solidFill>
            <w14:prstDash w14:val="solid"/>
            <w14:bevel/>
          </w14:textOutline>
        </w:rPr>
        <w:t>一、保证担保的范围及保证担保金额</w:t>
      </w:r>
    </w:p>
    <w:p>
      <w:pPr>
        <w:spacing w:before="125" w:line="432" w:lineRule="auto"/>
        <w:ind w:left="8" w:firstLine="435"/>
        <w:rPr>
          <w:rFonts w:ascii="宋体" w:hAnsi="宋体" w:eastAsia="宋体" w:cs="宋体"/>
          <w:sz w:val="20"/>
          <w:szCs w:val="20"/>
        </w:rPr>
      </w:pPr>
      <w:r>
        <w:rPr>
          <w:rFonts w:ascii="宋体" w:hAnsi="宋体" w:eastAsia="宋体" w:cs="宋体"/>
          <w:spacing w:val="12"/>
          <w:sz w:val="20"/>
          <w:szCs w:val="20"/>
        </w:rPr>
        <w:t>1.保</w:t>
      </w:r>
      <w:r>
        <w:rPr>
          <w:rFonts w:ascii="宋体" w:hAnsi="宋体" w:eastAsia="宋体" w:cs="宋体"/>
          <w:spacing w:val="10"/>
          <w:sz w:val="20"/>
          <w:szCs w:val="20"/>
        </w:rPr>
        <w:t>证</w:t>
      </w:r>
      <w:r>
        <w:rPr>
          <w:rFonts w:ascii="宋体" w:hAnsi="宋体" w:eastAsia="宋体" w:cs="宋体"/>
          <w:spacing w:val="6"/>
          <w:sz w:val="20"/>
          <w:szCs w:val="20"/>
        </w:rPr>
        <w:t>担保范围：申请人未履行主合同约定的工程款支付义务，应当向贵方承担的违约责任和</w:t>
      </w:r>
      <w:r>
        <w:rPr>
          <w:rFonts w:ascii="宋体" w:hAnsi="宋体" w:eastAsia="宋体" w:cs="宋体"/>
          <w:spacing w:val="18"/>
          <w:sz w:val="20"/>
          <w:szCs w:val="20"/>
        </w:rPr>
        <w:t>赔</w:t>
      </w:r>
      <w:r>
        <w:rPr>
          <w:rFonts w:ascii="宋体" w:hAnsi="宋体" w:eastAsia="宋体" w:cs="宋体"/>
          <w:spacing w:val="10"/>
          <w:sz w:val="20"/>
          <w:szCs w:val="20"/>
        </w:rPr>
        <w:t>偿</w:t>
      </w:r>
      <w:r>
        <w:rPr>
          <w:rFonts w:ascii="宋体" w:hAnsi="宋体" w:eastAsia="宋体" w:cs="宋体"/>
          <w:spacing w:val="9"/>
          <w:sz w:val="20"/>
          <w:szCs w:val="20"/>
        </w:rPr>
        <w:t>因此造成的损失、利息、律师费、诉讼费用等实现债权的费用。</w:t>
      </w:r>
    </w:p>
    <w:p>
      <w:pPr>
        <w:spacing w:line="229" w:lineRule="auto"/>
        <w:ind w:left="430"/>
        <w:rPr>
          <w:rFonts w:ascii="宋体" w:hAnsi="宋体" w:eastAsia="宋体" w:cs="宋体"/>
          <w:sz w:val="20"/>
          <w:szCs w:val="20"/>
        </w:rPr>
      </w:pPr>
      <w:r>
        <w:rPr>
          <w:rFonts w:ascii="宋体" w:hAnsi="宋体" w:eastAsia="宋体" w:cs="宋体"/>
          <w:spacing w:val="12"/>
          <w:sz w:val="20"/>
          <w:szCs w:val="20"/>
        </w:rPr>
        <w:t>2.保</w:t>
      </w:r>
      <w:r>
        <w:rPr>
          <w:rFonts w:ascii="宋体" w:hAnsi="宋体" w:eastAsia="宋体" w:cs="宋体"/>
          <w:spacing w:val="11"/>
          <w:sz w:val="20"/>
          <w:szCs w:val="20"/>
        </w:rPr>
        <w:t>证</w:t>
      </w:r>
      <w:r>
        <w:rPr>
          <w:rFonts w:ascii="宋体" w:hAnsi="宋体" w:eastAsia="宋体" w:cs="宋体"/>
          <w:spacing w:val="6"/>
          <w:sz w:val="20"/>
          <w:szCs w:val="20"/>
        </w:rPr>
        <w:t>担保金额最高不超过人民币(大写)元(¥)。</w:t>
      </w:r>
    </w:p>
    <w:p>
      <w:pPr>
        <w:spacing w:before="220" w:line="274" w:lineRule="exact"/>
        <w:ind w:left="431"/>
        <w:rPr>
          <w:rFonts w:ascii="宋体" w:hAnsi="宋体" w:eastAsia="宋体" w:cs="宋体"/>
          <w:sz w:val="20"/>
          <w:szCs w:val="20"/>
        </w:rPr>
      </w:pPr>
      <w:r>
        <w:rPr>
          <w:rFonts w:ascii="宋体" w:hAnsi="宋体" w:eastAsia="宋体" w:cs="宋体"/>
          <w:spacing w:val="10"/>
          <w:position w:val="1"/>
          <w:sz w:val="20"/>
          <w:szCs w:val="20"/>
          <w14:textOutline w14:w="3797" w14:cap="sq" w14:cmpd="sng" w14:algn="ctr">
            <w14:solidFill>
              <w14:srgbClr w14:val="000000"/>
            </w14:solidFill>
            <w14:prstDash w14:val="solid"/>
            <w14:bevel/>
          </w14:textOutline>
        </w:rPr>
        <w:t>二、保证担保的方式及保证期</w:t>
      </w:r>
      <w:r>
        <w:rPr>
          <w:rFonts w:ascii="宋体" w:hAnsi="宋体" w:eastAsia="宋体" w:cs="宋体"/>
          <w:spacing w:val="8"/>
          <w:position w:val="1"/>
          <w:sz w:val="20"/>
          <w:szCs w:val="20"/>
          <w14:textOutline w14:w="3797" w14:cap="sq" w14:cmpd="sng" w14:algn="ctr">
            <w14:solidFill>
              <w14:srgbClr w14:val="000000"/>
            </w14:solidFill>
            <w14:prstDash w14:val="solid"/>
            <w14:bevel/>
          </w14:textOutline>
        </w:rPr>
        <w:t>间</w:t>
      </w:r>
    </w:p>
    <w:p>
      <w:pPr>
        <w:spacing w:before="194" w:line="271" w:lineRule="exact"/>
        <w:ind w:left="443"/>
        <w:rPr>
          <w:rFonts w:ascii="宋体" w:hAnsi="宋体" w:eastAsia="宋体" w:cs="宋体"/>
          <w:sz w:val="20"/>
          <w:szCs w:val="20"/>
        </w:rPr>
      </w:pPr>
      <w:r>
        <w:rPr>
          <w:rFonts w:ascii="宋体" w:hAnsi="宋体" w:eastAsia="宋体" w:cs="宋体"/>
          <w:spacing w:val="9"/>
          <w:position w:val="1"/>
          <w:sz w:val="20"/>
          <w:szCs w:val="20"/>
        </w:rPr>
        <w:t>1</w:t>
      </w:r>
      <w:r>
        <w:rPr>
          <w:rFonts w:ascii="宋体" w:hAnsi="宋体" w:eastAsia="宋体" w:cs="宋体"/>
          <w:spacing w:val="7"/>
          <w:position w:val="1"/>
          <w:sz w:val="20"/>
          <w:szCs w:val="20"/>
        </w:rPr>
        <w:t>.保证担保方式：连带责任保证。</w:t>
      </w:r>
    </w:p>
    <w:p>
      <w:pPr>
        <w:spacing w:before="197" w:line="226" w:lineRule="auto"/>
        <w:ind w:left="430"/>
        <w:rPr>
          <w:rFonts w:ascii="宋体" w:hAnsi="宋体" w:eastAsia="宋体" w:cs="宋体"/>
          <w:sz w:val="20"/>
          <w:szCs w:val="20"/>
        </w:rPr>
      </w:pPr>
      <w:r>
        <w:rPr>
          <w:rFonts w:ascii="宋体" w:hAnsi="宋体" w:eastAsia="宋体" w:cs="宋体"/>
          <w:spacing w:val="9"/>
          <w:sz w:val="20"/>
          <w:szCs w:val="20"/>
        </w:rPr>
        <w:t>2.保证期间：自出具之日起至主合同约定的除工程质量保修金以外的工程款支付之日后</w:t>
      </w:r>
      <w:r>
        <w:rPr>
          <w:rFonts w:ascii="宋体" w:hAnsi="宋体" w:eastAsia="宋体" w:cs="宋体"/>
          <w:spacing w:val="6"/>
          <w:sz w:val="20"/>
          <w:szCs w:val="20"/>
        </w:rPr>
        <w:t>日</w:t>
      </w:r>
    </w:p>
    <w:p>
      <w:pPr>
        <w:spacing w:before="223" w:line="228" w:lineRule="auto"/>
        <w:ind w:left="8"/>
        <w:rPr>
          <w:rFonts w:ascii="宋体" w:hAnsi="宋体" w:eastAsia="宋体" w:cs="宋体"/>
          <w:sz w:val="20"/>
          <w:szCs w:val="20"/>
        </w:rPr>
      </w:pPr>
      <w:r>
        <w:rPr>
          <w:rFonts w:ascii="宋体" w:hAnsi="宋体" w:eastAsia="宋体" w:cs="宋体"/>
          <w:spacing w:val="-4"/>
          <w:sz w:val="20"/>
          <w:szCs w:val="20"/>
        </w:rPr>
        <w:t>止</w:t>
      </w:r>
      <w:r>
        <w:rPr>
          <w:rFonts w:ascii="宋体" w:hAnsi="宋体" w:eastAsia="宋体" w:cs="宋体"/>
          <w:spacing w:val="-2"/>
          <w:sz w:val="20"/>
          <w:szCs w:val="20"/>
        </w:rPr>
        <w:t>，最迟不超过年月日。</w:t>
      </w:r>
    </w:p>
    <w:p>
      <w:pPr>
        <w:spacing w:before="221" w:line="266" w:lineRule="exact"/>
        <w:ind w:left="428"/>
        <w:rPr>
          <w:rFonts w:ascii="宋体" w:hAnsi="宋体" w:eastAsia="宋体" w:cs="宋体"/>
          <w:sz w:val="20"/>
          <w:szCs w:val="20"/>
        </w:rPr>
      </w:pPr>
      <w:r>
        <w:rPr>
          <w:rFonts w:ascii="宋体" w:hAnsi="宋体" w:eastAsia="宋体" w:cs="宋体"/>
          <w:spacing w:val="10"/>
          <w:position w:val="1"/>
          <w:sz w:val="20"/>
          <w:szCs w:val="20"/>
          <w14:textOutline w14:w="3797" w14:cap="sq" w14:cmpd="sng" w14:algn="ctr">
            <w14:solidFill>
              <w14:srgbClr w14:val="000000"/>
            </w14:solidFill>
            <w14:prstDash w14:val="solid"/>
            <w14:bevel/>
          </w14:textOutline>
        </w:rPr>
        <w:t>三、承担保证担保责任的形式</w:t>
      </w:r>
    </w:p>
    <w:p>
      <w:pPr>
        <w:spacing w:line="243" w:lineRule="auto"/>
        <w:rPr>
          <w:rFonts w:ascii="宋体" w:hAnsi="宋体" w:eastAsia="宋体" w:cs="宋体"/>
          <w:sz w:val="20"/>
          <w:szCs w:val="20"/>
        </w:rPr>
      </w:pPr>
      <w:r>
        <w:rPr>
          <w:rFonts w:ascii="宋体" w:hAnsi="宋体" w:eastAsia="宋体" w:cs="宋体"/>
          <w:spacing w:val="18"/>
          <w:sz w:val="20"/>
          <w:szCs w:val="20"/>
        </w:rPr>
        <w:t>发包</w:t>
      </w:r>
      <w:r>
        <w:rPr>
          <w:rFonts w:ascii="宋体" w:hAnsi="宋体" w:eastAsia="宋体" w:cs="宋体"/>
          <w:spacing w:val="14"/>
          <w:sz w:val="20"/>
          <w:szCs w:val="20"/>
        </w:rPr>
        <w:t>人</w:t>
      </w:r>
      <w:r>
        <w:rPr>
          <w:rFonts w:ascii="宋体" w:hAnsi="宋体" w:eastAsia="宋体" w:cs="宋体"/>
          <w:spacing w:val="9"/>
          <w:sz w:val="20"/>
          <w:szCs w:val="20"/>
        </w:rPr>
        <w:t>未按合同约定向贵方支付主合同项下工程款的，由我方在保证金额内代为支付，并赔偿因此给贵方造成的损失，以及利息和律师费、诉讼费用等实现债权的费用</w:t>
      </w:r>
      <w:r>
        <w:rPr>
          <w:rFonts w:ascii="宋体" w:hAnsi="宋体" w:eastAsia="宋体" w:cs="宋体"/>
          <w:spacing w:val="5"/>
          <w:sz w:val="20"/>
          <w:szCs w:val="20"/>
        </w:rPr>
        <w:t>。</w:t>
      </w:r>
    </w:p>
    <w:p>
      <w:pPr>
        <w:spacing w:before="221" w:line="231" w:lineRule="auto"/>
        <w:ind w:left="44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四</w:t>
      </w:r>
      <w:r>
        <w:rPr>
          <w:rFonts w:ascii="宋体" w:hAnsi="宋体" w:eastAsia="宋体" w:cs="宋体"/>
          <w:spacing w:val="6"/>
          <w:sz w:val="20"/>
          <w:szCs w:val="20"/>
          <w14:textOutline w14:w="3797" w14:cap="sq" w14:cmpd="sng" w14:algn="ctr">
            <w14:solidFill>
              <w14:srgbClr w14:val="000000"/>
            </w14:solidFill>
            <w14:prstDash w14:val="solid"/>
            <w14:bevel/>
          </w14:textOutline>
        </w:rPr>
        <w:t>、代偿的安排</w:t>
      </w:r>
    </w:p>
    <w:p>
      <w:pPr>
        <w:spacing w:before="217" w:line="432" w:lineRule="auto"/>
        <w:ind w:left="1" w:firstLine="434"/>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.贵方要求我方承担保证责任的，应向我方发出书面索赔通知及发包人未支付主合同约定工程</w:t>
      </w:r>
      <w:r>
        <w:rPr>
          <w:rFonts w:ascii="宋体" w:hAnsi="宋体" w:eastAsia="宋体" w:cs="宋体"/>
          <w:spacing w:val="18"/>
          <w:sz w:val="20"/>
          <w:szCs w:val="20"/>
        </w:rPr>
        <w:t>款</w:t>
      </w:r>
      <w:r>
        <w:rPr>
          <w:rFonts w:ascii="宋体" w:hAnsi="宋体" w:eastAsia="宋体" w:cs="宋体"/>
          <w:spacing w:val="11"/>
          <w:sz w:val="20"/>
          <w:szCs w:val="20"/>
        </w:rPr>
        <w:t>的</w:t>
      </w:r>
      <w:r>
        <w:rPr>
          <w:rFonts w:ascii="宋体" w:hAnsi="宋体" w:eastAsia="宋体" w:cs="宋体"/>
          <w:spacing w:val="9"/>
          <w:sz w:val="20"/>
          <w:szCs w:val="20"/>
        </w:rPr>
        <w:t>证明材料。索赔通知应写明要求索赔的金额，支付款项应到达的帐号。</w:t>
      </w:r>
    </w:p>
    <w:p>
      <w:pPr>
        <w:spacing w:before="3" w:line="431" w:lineRule="auto"/>
        <w:ind w:firstLine="423"/>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5"/>
          <w:sz w:val="20"/>
          <w:szCs w:val="20"/>
        </w:rPr>
        <w:t>.</w:t>
      </w:r>
      <w:r>
        <w:rPr>
          <w:rFonts w:ascii="宋体" w:hAnsi="宋体" w:eastAsia="宋体" w:cs="宋体"/>
          <w:spacing w:val="9"/>
          <w:sz w:val="20"/>
          <w:szCs w:val="20"/>
        </w:rPr>
        <w:t>在出现贵方与发包人因工程质量发生争议，发包人拒绝向贵方支付工程款的情形时，贵方要</w:t>
      </w:r>
      <w:r>
        <w:rPr>
          <w:rFonts w:ascii="宋体" w:hAnsi="宋体" w:eastAsia="宋体" w:cs="宋体"/>
          <w:spacing w:val="18"/>
          <w:sz w:val="20"/>
          <w:szCs w:val="20"/>
        </w:rPr>
        <w:t>求我方</w:t>
      </w:r>
      <w:r>
        <w:rPr>
          <w:rFonts w:ascii="宋体" w:hAnsi="宋体" w:eastAsia="宋体" w:cs="宋体"/>
          <w:spacing w:val="11"/>
          <w:sz w:val="20"/>
          <w:szCs w:val="20"/>
        </w:rPr>
        <w:t>履</w:t>
      </w:r>
      <w:r>
        <w:rPr>
          <w:rFonts w:ascii="宋体" w:hAnsi="宋体" w:eastAsia="宋体" w:cs="宋体"/>
          <w:spacing w:val="9"/>
          <w:sz w:val="20"/>
          <w:szCs w:val="20"/>
        </w:rPr>
        <w:t>行保证责任代为支付的，还需提供项目总监理工程师、监理单位或符合相应条件要求的工程质量检测机构出具的质量说明材料</w:t>
      </w:r>
      <w:r>
        <w:rPr>
          <w:rFonts w:ascii="宋体" w:hAnsi="宋体" w:eastAsia="宋体" w:cs="宋体"/>
          <w:spacing w:val="6"/>
          <w:sz w:val="20"/>
          <w:szCs w:val="20"/>
        </w:rPr>
        <w:t>。</w:t>
      </w:r>
    </w:p>
    <w:p>
      <w:pPr>
        <w:spacing w:line="432" w:lineRule="auto"/>
        <w:ind w:left="17" w:firstLine="407"/>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1"/>
          <w:sz w:val="20"/>
          <w:szCs w:val="20"/>
        </w:rPr>
        <w:t>.我方收到贵方的书面索赔通知及相应证明材料后，在工作日内进行核定后按照本保函</w:t>
      </w:r>
      <w:r>
        <w:rPr>
          <w:rFonts w:ascii="宋体" w:hAnsi="宋体" w:eastAsia="宋体" w:cs="宋体"/>
          <w:spacing w:val="9"/>
          <w:sz w:val="20"/>
          <w:szCs w:val="20"/>
        </w:rPr>
        <w:t>的</w:t>
      </w:r>
      <w:r>
        <w:rPr>
          <w:rFonts w:ascii="宋体" w:hAnsi="宋体" w:eastAsia="宋体" w:cs="宋体"/>
          <w:spacing w:val="6"/>
          <w:sz w:val="20"/>
          <w:szCs w:val="20"/>
        </w:rPr>
        <w:t>承诺承担保证责任。</w:t>
      </w:r>
    </w:p>
    <w:p>
      <w:pPr>
        <w:spacing w:line="238" w:lineRule="auto"/>
        <w:ind w:left="424"/>
        <w:rPr>
          <w:rFonts w:ascii="宋体" w:hAnsi="宋体" w:eastAsia="宋体" w:cs="宋体"/>
          <w:sz w:val="20"/>
          <w:szCs w:val="20"/>
        </w:rPr>
      </w:pPr>
      <w:r>
        <w:rPr>
          <w:rFonts w:ascii="宋体" w:hAnsi="宋体" w:eastAsia="宋体" w:cs="宋体"/>
          <w:spacing w:val="14"/>
          <w:sz w:val="20"/>
          <w:szCs w:val="20"/>
          <w14:textOutline w14:w="3797" w14:cap="sq" w14:cmpd="sng" w14:algn="ctr">
            <w14:solidFill>
              <w14:srgbClr w14:val="000000"/>
            </w14:solidFill>
            <w14:prstDash w14:val="solid"/>
            <w14:bevel/>
          </w14:textOutline>
        </w:rPr>
        <w:t>五</w:t>
      </w:r>
      <w:r>
        <w:rPr>
          <w:rFonts w:ascii="宋体" w:hAnsi="宋体" w:eastAsia="宋体" w:cs="宋体"/>
          <w:spacing w:val="9"/>
          <w:sz w:val="20"/>
          <w:szCs w:val="20"/>
          <w14:textOutline w14:w="3797" w14:cap="sq" w14:cmpd="sng" w14:algn="ctr">
            <w14:solidFill>
              <w14:srgbClr w14:val="000000"/>
            </w14:solidFill>
            <w14:prstDash w14:val="solid"/>
            <w14:bevel/>
          </w14:textOutline>
        </w:rPr>
        <w:t>、保证担保责任的解除</w:t>
      </w:r>
    </w:p>
    <w:p>
      <w:pPr>
        <w:spacing w:before="209" w:line="432" w:lineRule="auto"/>
        <w:ind w:firstLine="436"/>
        <w:rPr>
          <w:rFonts w:ascii="宋体" w:hAnsi="宋体" w:eastAsia="宋体" w:cs="宋体"/>
          <w:sz w:val="20"/>
          <w:szCs w:val="20"/>
        </w:rPr>
      </w:pPr>
      <w:r>
        <w:rPr>
          <w:rFonts w:ascii="宋体" w:hAnsi="宋体" w:eastAsia="宋体" w:cs="宋体"/>
          <w:spacing w:val="12"/>
          <w:sz w:val="20"/>
          <w:szCs w:val="20"/>
        </w:rPr>
        <w:t>1.保</w:t>
      </w:r>
      <w:r>
        <w:rPr>
          <w:rFonts w:ascii="宋体" w:hAnsi="宋体" w:eastAsia="宋体" w:cs="宋体"/>
          <w:spacing w:val="10"/>
          <w:sz w:val="20"/>
          <w:szCs w:val="20"/>
        </w:rPr>
        <w:t>证</w:t>
      </w:r>
      <w:r>
        <w:rPr>
          <w:rFonts w:ascii="宋体" w:hAnsi="宋体" w:eastAsia="宋体" w:cs="宋体"/>
          <w:spacing w:val="6"/>
          <w:sz w:val="20"/>
          <w:szCs w:val="20"/>
        </w:rPr>
        <w:t>期间届满贵方未向我方书面主张保证责任的，自保证期间届满次日起，我方解除保证责</w:t>
      </w:r>
      <w:r>
        <w:rPr>
          <w:rFonts w:ascii="宋体" w:hAnsi="宋体" w:eastAsia="宋体" w:cs="宋体"/>
          <w:spacing w:val="1"/>
          <w:sz w:val="20"/>
          <w:szCs w:val="20"/>
        </w:rPr>
        <w:t>任</w:t>
      </w:r>
      <w:r>
        <w:rPr>
          <w:rFonts w:ascii="宋体" w:hAnsi="宋体" w:eastAsia="宋体" w:cs="宋体"/>
          <w:sz w:val="20"/>
          <w:szCs w:val="20"/>
        </w:rPr>
        <w:t>。</w:t>
      </w:r>
    </w:p>
    <w:p>
      <w:pPr>
        <w:spacing w:line="432" w:lineRule="auto"/>
        <w:ind w:left="1" w:firstLine="421"/>
        <w:rPr>
          <w:rFonts w:ascii="宋体" w:hAnsi="宋体" w:eastAsia="宋体" w:cs="宋体"/>
          <w:sz w:val="20"/>
          <w:szCs w:val="20"/>
        </w:rPr>
      </w:pPr>
      <w:r>
        <w:rPr>
          <w:rFonts w:ascii="宋体" w:hAnsi="宋体" w:eastAsia="宋体" w:cs="宋体"/>
          <w:spacing w:val="7"/>
          <w:sz w:val="20"/>
          <w:szCs w:val="20"/>
        </w:rPr>
        <w:t>2.我方按照本保证担保向贵方履行了保证担保责任后，自我方向贵方支付的金额达到最高</w:t>
      </w:r>
      <w:r>
        <w:rPr>
          <w:rFonts w:ascii="宋体" w:hAnsi="宋体" w:eastAsia="宋体" w:cs="宋体"/>
          <w:spacing w:val="6"/>
          <w:sz w:val="20"/>
          <w:szCs w:val="20"/>
        </w:rPr>
        <w:t>保</w:t>
      </w:r>
      <w:r>
        <w:rPr>
          <w:rFonts w:ascii="宋体" w:hAnsi="宋体" w:eastAsia="宋体" w:cs="宋体"/>
          <w:sz w:val="20"/>
          <w:szCs w:val="20"/>
        </w:rPr>
        <w:t>证</w:t>
      </w:r>
      <w:r>
        <w:rPr>
          <w:rFonts w:ascii="宋体" w:hAnsi="宋体" w:eastAsia="宋体" w:cs="宋体"/>
          <w:spacing w:val="16"/>
          <w:sz w:val="20"/>
          <w:szCs w:val="20"/>
        </w:rPr>
        <w:t>担</w:t>
      </w:r>
      <w:r>
        <w:rPr>
          <w:rFonts w:ascii="宋体" w:hAnsi="宋体" w:eastAsia="宋体" w:cs="宋体"/>
          <w:spacing w:val="12"/>
          <w:sz w:val="20"/>
          <w:szCs w:val="20"/>
        </w:rPr>
        <w:t>保</w:t>
      </w:r>
      <w:r>
        <w:rPr>
          <w:rFonts w:ascii="宋体" w:hAnsi="宋体" w:eastAsia="宋体" w:cs="宋体"/>
          <w:spacing w:val="8"/>
          <w:sz w:val="20"/>
          <w:szCs w:val="20"/>
        </w:rPr>
        <w:t>金额之日起，保证担保责任解除。</w:t>
      </w:r>
    </w:p>
    <w:p>
      <w:pPr>
        <w:spacing w:before="2" w:line="431" w:lineRule="auto"/>
        <w:ind w:left="1" w:firstLine="423"/>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3"/>
          <w:sz w:val="20"/>
          <w:szCs w:val="20"/>
        </w:rPr>
        <w:t>.</w:t>
      </w:r>
      <w:r>
        <w:rPr>
          <w:rFonts w:ascii="宋体" w:hAnsi="宋体" w:eastAsia="宋体" w:cs="宋体"/>
          <w:spacing w:val="9"/>
          <w:sz w:val="20"/>
          <w:szCs w:val="20"/>
        </w:rPr>
        <w:t>按照法律法规的规定应解除我方保证担保责任的其它情形的，我方在本保证担保项下的保证</w:t>
      </w:r>
      <w:r>
        <w:rPr>
          <w:rFonts w:ascii="宋体" w:hAnsi="宋体" w:eastAsia="宋体" w:cs="宋体"/>
          <w:spacing w:val="10"/>
          <w:sz w:val="20"/>
          <w:szCs w:val="20"/>
        </w:rPr>
        <w:t>担</w:t>
      </w:r>
      <w:r>
        <w:rPr>
          <w:rFonts w:ascii="宋体" w:hAnsi="宋体" w:eastAsia="宋体" w:cs="宋体"/>
          <w:spacing w:val="7"/>
          <w:sz w:val="20"/>
          <w:szCs w:val="20"/>
        </w:rPr>
        <w:t>保责任亦解除。</w:t>
      </w:r>
    </w:p>
    <w:p>
      <w:pPr>
        <w:spacing w:line="432" w:lineRule="auto"/>
        <w:ind w:firstLine="419"/>
        <w:rPr>
          <w:rFonts w:ascii="宋体" w:hAnsi="宋体" w:eastAsia="宋体" w:cs="宋体"/>
          <w:sz w:val="20"/>
          <w:szCs w:val="20"/>
        </w:rPr>
      </w:pPr>
      <w:r>
        <w:rPr>
          <w:rFonts w:ascii="宋体" w:hAnsi="宋体" w:eastAsia="宋体" w:cs="宋体"/>
          <w:spacing w:val="7"/>
          <w:sz w:val="20"/>
          <w:szCs w:val="20"/>
        </w:rPr>
        <w:t>4.我方解除保证责任后，贵方应按上述约定，自我方保证担保责任解除之日起七日内，将本</w:t>
      </w:r>
      <w:r>
        <w:rPr>
          <w:rFonts w:ascii="宋体" w:hAnsi="宋体" w:eastAsia="宋体" w:cs="宋体"/>
          <w:spacing w:val="2"/>
          <w:sz w:val="20"/>
          <w:szCs w:val="20"/>
        </w:rPr>
        <w:t>保</w:t>
      </w:r>
      <w:r>
        <w:rPr>
          <w:rFonts w:ascii="宋体" w:hAnsi="宋体" w:eastAsia="宋体" w:cs="宋体"/>
          <w:spacing w:val="18"/>
          <w:sz w:val="20"/>
          <w:szCs w:val="20"/>
        </w:rPr>
        <w:t>证担保</w:t>
      </w:r>
      <w:r>
        <w:rPr>
          <w:rFonts w:ascii="宋体" w:hAnsi="宋体" w:eastAsia="宋体" w:cs="宋体"/>
          <w:spacing w:val="11"/>
          <w:sz w:val="20"/>
          <w:szCs w:val="20"/>
        </w:rPr>
        <w:t>原</w:t>
      </w:r>
      <w:r>
        <w:rPr>
          <w:rFonts w:ascii="宋体" w:hAnsi="宋体" w:eastAsia="宋体" w:cs="宋体"/>
          <w:spacing w:val="9"/>
          <w:sz w:val="20"/>
          <w:szCs w:val="20"/>
        </w:rPr>
        <w:t>件返还我方。但是不论贵方是否按此要求将本保证担保原件退回我方，我方在本保证担保</w:t>
      </w:r>
      <w:r>
        <w:rPr>
          <w:rFonts w:ascii="宋体" w:hAnsi="宋体" w:eastAsia="宋体" w:cs="宋体"/>
          <w:spacing w:val="13"/>
          <w:sz w:val="20"/>
          <w:szCs w:val="20"/>
        </w:rPr>
        <w:t>项</w:t>
      </w:r>
      <w:r>
        <w:rPr>
          <w:rFonts w:ascii="宋体" w:hAnsi="宋体" w:eastAsia="宋体" w:cs="宋体"/>
          <w:spacing w:val="9"/>
          <w:sz w:val="20"/>
          <w:szCs w:val="20"/>
        </w:rPr>
        <w:t>下的义务和责任均自保证担保责任解除之日自动消灭。</w:t>
      </w:r>
    </w:p>
    <w:p>
      <w:pPr>
        <w:spacing w:before="1" w:line="232" w:lineRule="auto"/>
        <w:ind w:left="422"/>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六</w:t>
      </w:r>
      <w:r>
        <w:rPr>
          <w:rFonts w:ascii="宋体" w:hAnsi="宋体" w:eastAsia="宋体" w:cs="宋体"/>
          <w:spacing w:val="8"/>
          <w:sz w:val="20"/>
          <w:szCs w:val="20"/>
          <w14:textOutline w14:w="3797" w14:cap="sq" w14:cmpd="sng" w14:algn="ctr">
            <w14:solidFill>
              <w14:srgbClr w14:val="000000"/>
            </w14:solidFill>
            <w14:prstDash w14:val="solid"/>
            <w14:bevel/>
          </w14:textOutline>
        </w:rPr>
        <w:t>、免责条款</w:t>
      </w:r>
    </w:p>
    <w:p>
      <w:pPr>
        <w:spacing w:before="216" w:line="271" w:lineRule="exact"/>
        <w:ind w:left="436"/>
        <w:rPr>
          <w:rFonts w:ascii="宋体" w:hAnsi="宋体" w:eastAsia="宋体" w:cs="宋体"/>
          <w:sz w:val="20"/>
          <w:szCs w:val="20"/>
        </w:rPr>
      </w:pPr>
      <w:r>
        <w:rPr>
          <w:rFonts w:ascii="宋体" w:hAnsi="宋体" w:eastAsia="宋体" w:cs="宋体"/>
          <w:spacing w:val="9"/>
          <w:position w:val="1"/>
          <w:sz w:val="20"/>
          <w:szCs w:val="20"/>
        </w:rPr>
        <w:t>1.因贵方原因致使发包人未履行主合同项下工程款付款义务的，我方不承担保证担保责任</w:t>
      </w:r>
      <w:r>
        <w:rPr>
          <w:rFonts w:ascii="宋体" w:hAnsi="宋体" w:eastAsia="宋体" w:cs="宋体"/>
          <w:spacing w:val="2"/>
          <w:position w:val="1"/>
          <w:sz w:val="20"/>
          <w:szCs w:val="20"/>
        </w:rPr>
        <w:t>。</w:t>
      </w:r>
    </w:p>
    <w:p>
      <w:pPr>
        <w:spacing w:before="197" w:line="432" w:lineRule="auto"/>
        <w:ind w:firstLine="422"/>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5"/>
          <w:sz w:val="20"/>
          <w:szCs w:val="20"/>
        </w:rPr>
        <w:t>.</w:t>
      </w:r>
      <w:r>
        <w:rPr>
          <w:rFonts w:ascii="宋体" w:hAnsi="宋体" w:eastAsia="宋体" w:cs="宋体"/>
          <w:spacing w:val="9"/>
          <w:sz w:val="20"/>
          <w:szCs w:val="20"/>
        </w:rPr>
        <w:t>依照法律规定或贵方与发包人的另行约定，免除发包人部分或全部义务的，我方亦免除其相</w:t>
      </w:r>
      <w:r>
        <w:rPr>
          <w:rFonts w:ascii="宋体" w:hAnsi="宋体" w:eastAsia="宋体" w:cs="宋体"/>
          <w:spacing w:val="13"/>
          <w:sz w:val="20"/>
          <w:szCs w:val="20"/>
        </w:rPr>
        <w:t>应</w:t>
      </w:r>
      <w:r>
        <w:rPr>
          <w:rFonts w:ascii="宋体" w:hAnsi="宋体" w:eastAsia="宋体" w:cs="宋体"/>
          <w:spacing w:val="7"/>
          <w:sz w:val="20"/>
          <w:szCs w:val="20"/>
        </w:rPr>
        <w:t>的保证担保责任。</w:t>
      </w:r>
    </w:p>
    <w:p>
      <w:pPr>
        <w:spacing w:line="269" w:lineRule="exact"/>
        <w:ind w:left="425"/>
        <w:rPr>
          <w:rFonts w:ascii="宋体" w:hAnsi="宋体" w:eastAsia="宋体" w:cs="宋体"/>
          <w:sz w:val="20"/>
          <w:szCs w:val="20"/>
        </w:rPr>
      </w:pPr>
      <w:r>
        <w:rPr>
          <w:rFonts w:ascii="宋体" w:hAnsi="宋体" w:eastAsia="宋体" w:cs="宋体"/>
          <w:spacing w:val="13"/>
          <w:position w:val="1"/>
          <w:sz w:val="20"/>
          <w:szCs w:val="20"/>
        </w:rPr>
        <w:t>3</w:t>
      </w:r>
      <w:r>
        <w:rPr>
          <w:rFonts w:ascii="宋体" w:hAnsi="宋体" w:eastAsia="宋体" w:cs="宋体"/>
          <w:spacing w:val="9"/>
          <w:position w:val="1"/>
          <w:sz w:val="20"/>
          <w:szCs w:val="20"/>
        </w:rPr>
        <w:t>.因不可抗力造成发包人未履行主合同项下工程款付款义务的，我方不承担保证担保责任。</w:t>
      </w:r>
    </w:p>
    <w:p>
      <w:pPr>
        <w:spacing w:before="199"/>
        <w:ind w:left="420"/>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七、其</w:t>
      </w:r>
      <w:r>
        <w:rPr>
          <w:rFonts w:ascii="宋体" w:hAnsi="宋体" w:eastAsia="宋体" w:cs="宋体"/>
          <w:spacing w:val="8"/>
          <w:sz w:val="20"/>
          <w:szCs w:val="20"/>
          <w14:textOutline w14:w="3797" w14:cap="sq" w14:cmpd="sng" w14:algn="ctr">
            <w14:solidFill>
              <w14:srgbClr w14:val="000000"/>
            </w14:solidFill>
            <w14:prstDash w14:val="solid"/>
            <w14:bevel/>
          </w14:textOutline>
        </w:rPr>
        <w:t>他</w:t>
      </w:r>
    </w:p>
    <w:p>
      <w:pPr>
        <w:spacing w:before="208" w:line="432" w:lineRule="auto"/>
        <w:ind w:left="1" w:firstLine="434"/>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.本保证担保项下的权利不得转让，不得设定担保。贵方未经我方书面同意转让本保证担保或其项下任何权利，对我方不发生法律效力</w:t>
      </w:r>
      <w:r>
        <w:rPr>
          <w:rFonts w:ascii="宋体" w:hAnsi="宋体" w:eastAsia="宋体" w:cs="宋体"/>
          <w:spacing w:val="6"/>
          <w:sz w:val="20"/>
          <w:szCs w:val="20"/>
        </w:rPr>
        <w:t>。</w:t>
      </w:r>
    </w:p>
    <w:p>
      <w:pPr>
        <w:spacing w:line="243" w:lineRule="auto"/>
      </w:pPr>
      <w:r>
        <w:rPr>
          <w:rFonts w:ascii="宋体" w:hAnsi="宋体" w:eastAsia="宋体" w:cs="宋体"/>
          <w:spacing w:val="16"/>
          <w:sz w:val="20"/>
          <w:szCs w:val="20"/>
        </w:rPr>
        <w:t>2.本保</w:t>
      </w:r>
      <w:r>
        <w:rPr>
          <w:rFonts w:ascii="宋体" w:hAnsi="宋体" w:eastAsia="宋体" w:cs="宋体"/>
          <w:spacing w:val="9"/>
          <w:sz w:val="20"/>
          <w:szCs w:val="20"/>
        </w:rPr>
        <w:t>证</w:t>
      </w:r>
      <w:r>
        <w:rPr>
          <w:rFonts w:ascii="宋体" w:hAnsi="宋体" w:eastAsia="宋体" w:cs="宋体"/>
          <w:spacing w:val="8"/>
          <w:sz w:val="20"/>
          <w:szCs w:val="20"/>
        </w:rPr>
        <w:t>担保适用的法律为中华人民共和国法律，争议裁判管辖地为中华人民共和国。</w:t>
      </w:r>
    </w:p>
    <w:p>
      <w:pPr>
        <w:spacing w:line="244" w:lineRule="auto"/>
      </w:pPr>
    </w:p>
    <w:p>
      <w:pPr>
        <w:spacing w:before="65" w:line="269" w:lineRule="exact"/>
        <w:ind w:left="86"/>
        <w:rPr>
          <w:rFonts w:ascii="宋体" w:hAnsi="宋体" w:eastAsia="宋体" w:cs="宋体"/>
          <w:sz w:val="20"/>
          <w:szCs w:val="20"/>
        </w:rPr>
      </w:pPr>
      <w:r>
        <w:rPr>
          <w:rFonts w:ascii="宋体" w:hAnsi="宋体" w:eastAsia="宋体" w:cs="宋体"/>
          <w:spacing w:val="9"/>
          <w:position w:val="1"/>
          <w:sz w:val="20"/>
          <w:szCs w:val="20"/>
        </w:rPr>
        <w:t>3.本保证担保自我方法定代表人或授权代表签字并加盖公章之日起生效</w:t>
      </w:r>
      <w:r>
        <w:rPr>
          <w:rFonts w:ascii="宋体" w:hAnsi="宋体" w:eastAsia="宋体" w:cs="宋体"/>
          <w:spacing w:val="6"/>
          <w:position w:val="1"/>
          <w:sz w:val="20"/>
          <w:szCs w:val="20"/>
        </w:rPr>
        <w:t>。</w:t>
      </w:r>
    </w:p>
    <w:p/>
    <w:p>
      <w:pPr>
        <w:spacing w:line="141" w:lineRule="exact"/>
      </w:pPr>
    </w:p>
    <w:p>
      <w:pPr>
        <w:sectPr>
          <w:footerReference r:id="rId50" w:type="default"/>
          <w:pgSz w:w="11906" w:h="16839"/>
          <w:pgMar w:top="400" w:right="1785" w:bottom="1206" w:left="1785" w:header="0" w:footer="998" w:gutter="0"/>
          <w:pgNumType w:fmt="decimal"/>
          <w:cols w:equalWidth="0" w:num="1">
            <w:col w:w="8335"/>
          </w:cols>
        </w:sectPr>
      </w:pPr>
    </w:p>
    <w:p>
      <w:pPr>
        <w:spacing w:before="42" w:line="229" w:lineRule="auto"/>
        <w:ind w:left="83"/>
        <w:rPr>
          <w:rFonts w:ascii="宋体" w:hAnsi="宋体" w:eastAsia="宋体" w:cs="宋体"/>
          <w:sz w:val="20"/>
          <w:szCs w:val="20"/>
        </w:rPr>
      </w:pPr>
      <w:r>
        <w:rPr>
          <w:rFonts w:ascii="宋体" w:hAnsi="宋体" w:eastAsia="宋体" w:cs="宋体"/>
          <w:spacing w:val="5"/>
          <w:sz w:val="20"/>
          <w:szCs w:val="20"/>
        </w:rPr>
        <w:t>保证人</w:t>
      </w:r>
      <w:r>
        <w:rPr>
          <w:rFonts w:ascii="宋体" w:hAnsi="宋体" w:eastAsia="宋体" w:cs="宋体"/>
          <w:spacing w:val="3"/>
          <w:sz w:val="20"/>
          <w:szCs w:val="20"/>
        </w:rPr>
        <w:t>：</w:t>
      </w:r>
    </w:p>
    <w:p>
      <w:pPr>
        <w:spacing w:before="219" w:line="468" w:lineRule="exact"/>
        <w:ind w:left="83"/>
        <w:rPr>
          <w:rFonts w:ascii="宋体" w:hAnsi="宋体" w:eastAsia="宋体" w:cs="宋体"/>
          <w:sz w:val="20"/>
          <w:szCs w:val="20"/>
        </w:rPr>
      </w:pPr>
      <w:r>
        <w:rPr>
          <w:rFonts w:ascii="宋体" w:hAnsi="宋体" w:eastAsia="宋体" w:cs="宋体"/>
          <w:spacing w:val="14"/>
          <w:position w:val="20"/>
          <w:sz w:val="20"/>
          <w:szCs w:val="20"/>
        </w:rPr>
        <w:t>法</w:t>
      </w:r>
      <w:r>
        <w:rPr>
          <w:rFonts w:ascii="宋体" w:hAnsi="宋体" w:eastAsia="宋体" w:cs="宋体"/>
          <w:spacing w:val="7"/>
          <w:position w:val="20"/>
          <w:sz w:val="20"/>
          <w:szCs w:val="20"/>
        </w:rPr>
        <w:t>定代表人(或授权代表)：</w:t>
      </w:r>
    </w:p>
    <w:p>
      <w:pPr>
        <w:spacing w:before="1" w:line="237" w:lineRule="auto"/>
        <w:ind w:left="2180" w:leftChars="38" w:hanging="2100" w:hangingChars="1000"/>
        <w:rPr>
          <w:rFonts w:ascii="宋体" w:hAnsi="宋体" w:eastAsia="宋体" w:cs="宋体"/>
          <w:spacing w:val="2"/>
          <w:sz w:val="20"/>
          <w:szCs w:val="20"/>
        </w:rPr>
      </w:pPr>
      <w:r>
        <w:rPr>
          <w:rFonts w:ascii="宋体" w:hAnsi="宋体" w:eastAsia="宋体" w:cs="宋体"/>
          <w:spacing w:val="5"/>
          <w:sz w:val="20"/>
          <w:szCs w:val="20"/>
        </w:rPr>
        <w:t>地</w:t>
      </w:r>
      <w:r>
        <w:rPr>
          <w:rFonts w:ascii="宋体" w:hAnsi="宋体" w:eastAsia="宋体" w:cs="宋体"/>
          <w:spacing w:val="4"/>
          <w:sz w:val="20"/>
          <w:szCs w:val="20"/>
        </w:rPr>
        <w:t>址：</w:t>
      </w:r>
      <w:r>
        <w:rPr>
          <w:rFonts w:ascii="宋体" w:hAnsi="宋体" w:eastAsia="宋体" w:cs="宋体"/>
          <w:spacing w:val="3"/>
          <w:sz w:val="20"/>
          <w:szCs w:val="20"/>
        </w:rPr>
        <w:t>邮政编码</w:t>
      </w:r>
      <w:r>
        <w:rPr>
          <w:rFonts w:ascii="宋体" w:hAnsi="宋体" w:eastAsia="宋体" w:cs="宋体"/>
          <w:spacing w:val="2"/>
          <w:sz w:val="20"/>
          <w:szCs w:val="20"/>
        </w:rPr>
        <w:t>：</w:t>
      </w:r>
    </w:p>
    <w:p>
      <w:pPr>
        <w:spacing w:before="1" w:line="237" w:lineRule="auto"/>
        <w:ind w:left="2100" w:leftChars="38" w:hanging="2020" w:hangingChars="1000"/>
        <w:rPr>
          <w:rFonts w:ascii="宋体" w:hAnsi="宋体" w:eastAsia="宋体" w:cs="宋体"/>
          <w:sz w:val="20"/>
          <w:szCs w:val="20"/>
        </w:rPr>
      </w:pPr>
      <w:r>
        <w:rPr>
          <w:rFonts w:ascii="宋体" w:hAnsi="宋体" w:eastAsia="宋体" w:cs="宋体"/>
          <w:spacing w:val="1"/>
          <w:sz w:val="20"/>
          <w:szCs w:val="20"/>
        </w:rPr>
        <w:t>电</w:t>
      </w:r>
      <w:r>
        <w:rPr>
          <w:rFonts w:ascii="宋体" w:hAnsi="宋体" w:eastAsia="宋体" w:cs="宋体"/>
          <w:sz w:val="20"/>
          <w:szCs w:val="20"/>
        </w:rPr>
        <w:t>话：</w:t>
      </w:r>
      <w:r>
        <w:rPr>
          <w:rFonts w:ascii="宋体" w:hAnsi="宋体" w:eastAsia="宋体" w:cs="宋体"/>
          <w:spacing w:val="7"/>
          <w:sz w:val="20"/>
          <w:szCs w:val="20"/>
        </w:rPr>
        <w:t>传</w:t>
      </w:r>
      <w:r>
        <w:rPr>
          <w:rFonts w:ascii="宋体" w:hAnsi="宋体" w:eastAsia="宋体" w:cs="宋体"/>
          <w:spacing w:val="4"/>
          <w:sz w:val="20"/>
          <w:szCs w:val="20"/>
        </w:rPr>
        <w:t>真：</w:t>
      </w:r>
    </w:p>
    <w:p>
      <w:pPr>
        <w:spacing w:before="224" w:line="194" w:lineRule="auto"/>
        <w:ind w:left="92"/>
        <w:rPr>
          <w:sz w:val="2"/>
        </w:rPr>
      </w:pPr>
      <w:r>
        <w:rPr>
          <w:rFonts w:ascii="宋体" w:hAnsi="宋体" w:eastAsia="宋体" w:cs="宋体"/>
          <w:spacing w:val="-6"/>
          <w:sz w:val="20"/>
          <w:szCs w:val="20"/>
        </w:rPr>
        <w:t>时</w:t>
      </w:r>
      <w:r>
        <w:rPr>
          <w:rFonts w:ascii="宋体" w:hAnsi="宋体" w:eastAsia="宋体" w:cs="宋体"/>
          <w:spacing w:val="-4"/>
          <w:sz w:val="20"/>
          <w:szCs w:val="20"/>
        </w:rPr>
        <w:t>间</w:t>
      </w:r>
      <w:r>
        <w:rPr>
          <w:rFonts w:ascii="宋体" w:hAnsi="宋体" w:eastAsia="宋体" w:cs="宋体"/>
          <w:spacing w:val="-3"/>
          <w:sz w:val="20"/>
          <w:szCs w:val="20"/>
        </w:rPr>
        <w:t>：年月</w:t>
      </w:r>
      <w:r>
        <w:rPr>
          <w:rFonts w:hint="eastAsia" w:ascii="宋体" w:hAnsi="宋体" w:eastAsia="宋体" w:cs="宋体"/>
          <w:spacing w:val="-3"/>
          <w:sz w:val="20"/>
          <w:szCs w:val="20"/>
          <w:lang w:eastAsia="zh-CN"/>
        </w:rPr>
        <w:t>日</w:t>
      </w:r>
      <w:r>
        <w:rPr>
          <w:sz w:val="2"/>
          <w:szCs w:val="2"/>
        </w:rPr>
        <w:br w:type="column"/>
      </w:r>
    </w:p>
    <w:p>
      <w:pPr>
        <w:spacing w:before="40" w:line="468" w:lineRule="exact"/>
        <w:ind w:left="605"/>
        <w:rPr>
          <w:rFonts w:ascii="宋体" w:hAnsi="宋体" w:eastAsia="宋体" w:cs="宋体"/>
          <w:sz w:val="20"/>
          <w:szCs w:val="20"/>
        </w:rPr>
      </w:pPr>
      <w:r>
        <w:rPr>
          <w:rFonts w:ascii="宋体" w:hAnsi="宋体" w:eastAsia="宋体" w:cs="宋体"/>
          <w:spacing w:val="29"/>
          <w:position w:val="20"/>
          <w:sz w:val="20"/>
          <w:szCs w:val="20"/>
        </w:rPr>
        <w:t>(</w:t>
      </w:r>
      <w:r>
        <w:rPr>
          <w:rFonts w:ascii="宋体" w:hAnsi="宋体" w:eastAsia="宋体" w:cs="宋体"/>
          <w:spacing w:val="27"/>
          <w:position w:val="20"/>
          <w:sz w:val="20"/>
          <w:szCs w:val="20"/>
        </w:rPr>
        <w:t>公章)</w:t>
      </w:r>
    </w:p>
    <w:p>
      <w:pPr>
        <w:spacing w:line="228" w:lineRule="auto"/>
        <w:ind w:left="710"/>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签字)</w:t>
      </w: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ectPr>
          <w:type w:val="continuous"/>
          <w:pgSz w:w="11906" w:h="16839"/>
          <w:pgMar w:top="400" w:right="1785" w:bottom="1206" w:left="1785" w:header="0" w:footer="998" w:gutter="0"/>
          <w:pgNumType w:fmt="decimal"/>
          <w:cols w:equalWidth="0" w:num="2">
            <w:col w:w="3587" w:space="100"/>
            <w:col w:w="4648"/>
          </w:cols>
        </w:sectPr>
      </w:pPr>
    </w:p>
    <w:p>
      <w:pPr>
        <w:spacing w:before="94" w:line="223" w:lineRule="auto"/>
        <w:ind w:left="672"/>
        <w:rPr>
          <w:rFonts w:ascii="仿宋" w:hAnsi="仿宋" w:eastAsia="仿宋" w:cs="仿宋"/>
          <w:sz w:val="29"/>
          <w:szCs w:val="29"/>
        </w:rPr>
      </w:pPr>
      <w:r>
        <w:rPr>
          <w:rFonts w:ascii="仿宋" w:hAnsi="仿宋" w:eastAsia="仿宋" w:cs="仿宋"/>
          <w:spacing w:val="-14"/>
          <w:sz w:val="29"/>
          <w:szCs w:val="29"/>
        </w:rPr>
        <w:t>附件</w:t>
      </w:r>
      <w:r>
        <w:rPr>
          <w:rFonts w:ascii="Times New Roman" w:hAnsi="Times New Roman" w:eastAsia="Times New Roman" w:cs="Times New Roman"/>
          <w:spacing w:val="-14"/>
          <w:sz w:val="29"/>
          <w:szCs w:val="29"/>
        </w:rPr>
        <w:t>11</w:t>
      </w:r>
      <w:r>
        <w:rPr>
          <w:rFonts w:ascii="仿宋" w:hAnsi="仿宋" w:eastAsia="仿宋" w:cs="仿宋"/>
          <w:spacing w:val="-13"/>
          <w:sz w:val="29"/>
          <w:szCs w:val="29"/>
        </w:rPr>
        <w:t>：</w:t>
      </w:r>
    </w:p>
    <w:p>
      <w:pPr>
        <w:spacing w:line="265" w:lineRule="auto"/>
      </w:pPr>
    </w:p>
    <w:p>
      <w:pPr>
        <w:spacing w:before="94" w:line="242" w:lineRule="auto"/>
        <w:ind w:left="3265"/>
        <w:rPr>
          <w:rFonts w:ascii="黑体" w:hAnsi="黑体" w:eastAsia="黑体" w:cs="黑体"/>
          <w:sz w:val="29"/>
          <w:szCs w:val="29"/>
        </w:rPr>
      </w:pPr>
      <w:r>
        <w:rPr>
          <w:rFonts w:ascii="Times New Roman" w:hAnsi="Times New Roman" w:eastAsia="Times New Roman" w:cs="Times New Roman"/>
          <w:spacing w:val="-8"/>
          <w:sz w:val="29"/>
          <w:szCs w:val="29"/>
        </w:rPr>
        <w:t>11-1</w:t>
      </w:r>
      <w:r>
        <w:rPr>
          <w:rFonts w:ascii="黑体" w:hAnsi="黑体" w:eastAsia="黑体" w:cs="黑体"/>
          <w:spacing w:val="-8"/>
          <w:sz w:val="29"/>
          <w:szCs w:val="29"/>
        </w:rPr>
        <w:t>：材料暂估价</w:t>
      </w:r>
      <w:r>
        <w:rPr>
          <w:rFonts w:ascii="黑体" w:hAnsi="黑体" w:eastAsia="黑体" w:cs="黑体"/>
          <w:spacing w:val="-6"/>
          <w:sz w:val="29"/>
          <w:szCs w:val="29"/>
        </w:rPr>
        <w:t>表</w:t>
      </w:r>
    </w:p>
    <w:p>
      <w:pPr>
        <w:spacing w:line="119" w:lineRule="exact"/>
      </w:pPr>
    </w:p>
    <w:tbl>
      <w:tblPr>
        <w:tblStyle w:val="9"/>
        <w:tblW w:w="90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1004" w:type="dxa"/>
            <w:tcBorders>
              <w:left w:val="single" w:color="000000" w:sz="10" w:space="0"/>
              <w:right w:val="single" w:color="000000" w:sz="4" w:space="0"/>
            </w:tcBorders>
          </w:tcPr>
          <w:p>
            <w:pPr>
              <w:spacing w:before="138" w:line="218" w:lineRule="auto"/>
              <w:ind w:left="214"/>
              <w:rPr>
                <w:rFonts w:ascii="仿宋" w:hAnsi="仿宋" w:eastAsia="仿宋" w:cs="仿宋"/>
                <w:sz w:val="28"/>
                <w:szCs w:val="28"/>
              </w:rPr>
            </w:pPr>
            <w:r>
              <w:rPr>
                <w:rFonts w:ascii="仿宋" w:hAnsi="仿宋" w:eastAsia="仿宋" w:cs="仿宋"/>
                <w:spacing w:val="-4"/>
                <w:sz w:val="28"/>
                <w:szCs w:val="28"/>
              </w:rPr>
              <w:t>序</w:t>
            </w:r>
            <w:r>
              <w:rPr>
                <w:rFonts w:ascii="仿宋" w:hAnsi="仿宋" w:eastAsia="仿宋" w:cs="仿宋"/>
                <w:spacing w:val="-3"/>
                <w:sz w:val="28"/>
                <w:szCs w:val="28"/>
              </w:rPr>
              <w:t>号</w:t>
            </w:r>
          </w:p>
        </w:tc>
        <w:tc>
          <w:tcPr>
            <w:tcW w:w="1978" w:type="dxa"/>
            <w:tcBorders>
              <w:left w:val="single" w:color="000000" w:sz="4" w:space="0"/>
              <w:right w:val="single" w:color="000000" w:sz="4" w:space="0"/>
            </w:tcBorders>
          </w:tcPr>
          <w:p>
            <w:pPr>
              <w:spacing w:before="138" w:line="216" w:lineRule="auto"/>
              <w:ind w:left="703"/>
              <w:rPr>
                <w:rFonts w:ascii="仿宋" w:hAnsi="仿宋" w:eastAsia="仿宋" w:cs="仿宋"/>
                <w:sz w:val="28"/>
                <w:szCs w:val="28"/>
              </w:rPr>
            </w:pPr>
            <w:r>
              <w:rPr>
                <w:rFonts w:ascii="仿宋" w:hAnsi="仿宋" w:eastAsia="仿宋" w:cs="仿宋"/>
                <w:spacing w:val="-3"/>
                <w:sz w:val="28"/>
                <w:szCs w:val="28"/>
              </w:rPr>
              <w:t>名</w:t>
            </w:r>
            <w:r>
              <w:rPr>
                <w:rFonts w:ascii="仿宋" w:hAnsi="仿宋" w:eastAsia="仿宋" w:cs="仿宋"/>
                <w:spacing w:val="-2"/>
                <w:sz w:val="28"/>
                <w:szCs w:val="28"/>
              </w:rPr>
              <w:t>称</w:t>
            </w:r>
          </w:p>
        </w:tc>
        <w:tc>
          <w:tcPr>
            <w:tcW w:w="849" w:type="dxa"/>
            <w:tcBorders>
              <w:left w:val="single" w:color="000000" w:sz="4" w:space="0"/>
              <w:right w:val="single" w:color="000000" w:sz="4" w:space="0"/>
            </w:tcBorders>
          </w:tcPr>
          <w:p>
            <w:pPr>
              <w:spacing w:before="138" w:line="216" w:lineRule="auto"/>
              <w:ind w:left="155"/>
              <w:rPr>
                <w:rFonts w:ascii="仿宋" w:hAnsi="仿宋" w:eastAsia="仿宋" w:cs="仿宋"/>
                <w:sz w:val="28"/>
                <w:szCs w:val="28"/>
              </w:rPr>
            </w:pPr>
            <w:r>
              <w:rPr>
                <w:rFonts w:ascii="仿宋" w:hAnsi="仿宋" w:eastAsia="仿宋" w:cs="仿宋"/>
                <w:spacing w:val="-8"/>
                <w:sz w:val="28"/>
                <w:szCs w:val="28"/>
              </w:rPr>
              <w:t>单位</w:t>
            </w:r>
          </w:p>
        </w:tc>
        <w:tc>
          <w:tcPr>
            <w:tcW w:w="772" w:type="dxa"/>
            <w:tcBorders>
              <w:left w:val="single" w:color="000000" w:sz="4" w:space="0"/>
              <w:right w:val="single" w:color="000000" w:sz="4" w:space="0"/>
            </w:tcBorders>
          </w:tcPr>
          <w:p>
            <w:pPr>
              <w:spacing w:before="137" w:line="219" w:lineRule="auto"/>
              <w:ind w:left="120"/>
              <w:rPr>
                <w:rFonts w:ascii="仿宋" w:hAnsi="仿宋" w:eastAsia="仿宋" w:cs="仿宋"/>
                <w:sz w:val="28"/>
                <w:szCs w:val="28"/>
              </w:rPr>
            </w:pPr>
            <w:r>
              <w:rPr>
                <w:rFonts w:ascii="仿宋" w:hAnsi="仿宋" w:eastAsia="仿宋" w:cs="仿宋"/>
                <w:spacing w:val="-9"/>
                <w:sz w:val="28"/>
                <w:szCs w:val="28"/>
              </w:rPr>
              <w:t>数</w:t>
            </w:r>
            <w:r>
              <w:rPr>
                <w:rFonts w:ascii="仿宋" w:hAnsi="仿宋" w:eastAsia="仿宋" w:cs="仿宋"/>
                <w:spacing w:val="-8"/>
                <w:sz w:val="28"/>
                <w:szCs w:val="28"/>
              </w:rPr>
              <w:t>量</w:t>
            </w:r>
          </w:p>
        </w:tc>
        <w:tc>
          <w:tcPr>
            <w:tcW w:w="1348" w:type="dxa"/>
            <w:tcBorders>
              <w:left w:val="single" w:color="000000" w:sz="4" w:space="0"/>
              <w:right w:val="single" w:color="000000" w:sz="4" w:space="0"/>
            </w:tcBorders>
          </w:tcPr>
          <w:p>
            <w:pPr>
              <w:spacing w:before="137" w:line="231" w:lineRule="auto"/>
              <w:ind w:left="103"/>
              <w:rPr>
                <w:rFonts w:ascii="仿宋" w:hAnsi="仿宋" w:eastAsia="仿宋" w:cs="仿宋"/>
                <w:sz w:val="26"/>
                <w:szCs w:val="26"/>
              </w:rPr>
            </w:pPr>
            <w:r>
              <w:rPr>
                <w:rFonts w:ascii="仿宋" w:hAnsi="仿宋" w:eastAsia="仿宋" w:cs="仿宋"/>
                <w:spacing w:val="-32"/>
                <w:sz w:val="26"/>
                <w:szCs w:val="26"/>
              </w:rPr>
              <w:t>单</w:t>
            </w:r>
            <w:r>
              <w:rPr>
                <w:rFonts w:ascii="仿宋" w:hAnsi="仿宋" w:eastAsia="仿宋" w:cs="仿宋"/>
                <w:spacing w:val="-28"/>
                <w:sz w:val="26"/>
                <w:szCs w:val="26"/>
              </w:rPr>
              <w:t>价(元)</w:t>
            </w:r>
          </w:p>
        </w:tc>
        <w:tc>
          <w:tcPr>
            <w:tcW w:w="1414" w:type="dxa"/>
            <w:tcBorders>
              <w:left w:val="single" w:color="000000" w:sz="4" w:space="0"/>
              <w:right w:val="single" w:color="000000" w:sz="4" w:space="0"/>
            </w:tcBorders>
          </w:tcPr>
          <w:p>
            <w:pPr>
              <w:spacing w:before="138" w:line="232" w:lineRule="auto"/>
              <w:ind w:left="105"/>
              <w:rPr>
                <w:rFonts w:ascii="仿宋" w:hAnsi="仿宋" w:eastAsia="仿宋" w:cs="仿宋"/>
                <w:sz w:val="26"/>
                <w:szCs w:val="26"/>
              </w:rPr>
            </w:pPr>
            <w:r>
              <w:rPr>
                <w:rFonts w:ascii="仿宋" w:hAnsi="仿宋" w:eastAsia="仿宋" w:cs="仿宋"/>
                <w:spacing w:val="-11"/>
                <w:w w:val="90"/>
                <w:sz w:val="26"/>
                <w:szCs w:val="26"/>
              </w:rPr>
              <w:t>合价(元)</w:t>
            </w:r>
          </w:p>
        </w:tc>
        <w:tc>
          <w:tcPr>
            <w:tcW w:w="1711" w:type="dxa"/>
            <w:tcBorders>
              <w:left w:val="single" w:color="000000" w:sz="4" w:space="0"/>
              <w:right w:val="single" w:color="000000" w:sz="10" w:space="0"/>
            </w:tcBorders>
          </w:tcPr>
          <w:p>
            <w:pPr>
              <w:spacing w:before="138" w:line="220" w:lineRule="auto"/>
              <w:ind w:left="587"/>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6"/>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bl>
    <w:p/>
    <w:p>
      <w:pPr>
        <w:sectPr>
          <w:footerReference r:id="rId51" w:type="default"/>
          <w:pgSz w:w="11906" w:h="16839"/>
          <w:pgMar w:top="400" w:right="1402" w:bottom="1206" w:left="1401" w:header="0" w:footer="998" w:gutter="0"/>
          <w:pgNumType w:fmt="decimal"/>
          <w:cols w:space="720" w:num="1"/>
        </w:sectPr>
      </w:pPr>
    </w:p>
    <w:p>
      <w:pPr>
        <w:spacing w:line="248" w:lineRule="auto"/>
      </w:pPr>
    </w:p>
    <w:p>
      <w:pPr>
        <w:spacing w:line="249" w:lineRule="auto"/>
      </w:pPr>
    </w:p>
    <w:p>
      <w:pPr>
        <w:spacing w:line="249" w:lineRule="auto"/>
      </w:pPr>
    </w:p>
    <w:p>
      <w:pPr>
        <w:spacing w:before="95" w:line="242" w:lineRule="auto"/>
        <w:ind w:left="2965"/>
        <w:rPr>
          <w:rFonts w:ascii="黑体" w:hAnsi="黑体" w:eastAsia="黑体" w:cs="黑体"/>
          <w:sz w:val="29"/>
          <w:szCs w:val="29"/>
        </w:rPr>
      </w:pPr>
      <w:r>
        <w:rPr>
          <w:rFonts w:ascii="Times New Roman" w:hAnsi="Times New Roman" w:eastAsia="Times New Roman" w:cs="Times New Roman"/>
          <w:spacing w:val="-1"/>
          <w:sz w:val="29"/>
          <w:szCs w:val="29"/>
        </w:rPr>
        <w:t>11-2</w:t>
      </w:r>
      <w:r>
        <w:rPr>
          <w:rFonts w:ascii="黑体" w:hAnsi="黑体" w:eastAsia="黑体" w:cs="黑体"/>
          <w:spacing w:val="-1"/>
          <w:sz w:val="29"/>
          <w:szCs w:val="29"/>
        </w:rPr>
        <w:t>：工程设备</w:t>
      </w:r>
      <w:r>
        <w:rPr>
          <w:rFonts w:ascii="黑体" w:hAnsi="黑体" w:eastAsia="黑体" w:cs="黑体"/>
          <w:sz w:val="29"/>
          <w:szCs w:val="29"/>
        </w:rPr>
        <w:t>暂估价表</w:t>
      </w:r>
    </w:p>
    <w:p>
      <w:pPr>
        <w:spacing w:line="120" w:lineRule="exact"/>
      </w:pPr>
    </w:p>
    <w:tbl>
      <w:tblPr>
        <w:tblStyle w:val="9"/>
        <w:tblW w:w="90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1004" w:type="dxa"/>
            <w:tcBorders>
              <w:left w:val="single" w:color="000000" w:sz="10" w:space="0"/>
              <w:right w:val="single" w:color="000000" w:sz="4" w:space="0"/>
            </w:tcBorders>
          </w:tcPr>
          <w:p>
            <w:pPr>
              <w:spacing w:before="137" w:line="218" w:lineRule="auto"/>
              <w:ind w:left="214"/>
              <w:rPr>
                <w:rFonts w:ascii="仿宋" w:hAnsi="仿宋" w:eastAsia="仿宋" w:cs="仿宋"/>
                <w:sz w:val="28"/>
                <w:szCs w:val="28"/>
              </w:rPr>
            </w:pPr>
            <w:r>
              <w:rPr>
                <w:rFonts w:ascii="仿宋" w:hAnsi="仿宋" w:eastAsia="仿宋" w:cs="仿宋"/>
                <w:spacing w:val="-4"/>
                <w:sz w:val="28"/>
                <w:szCs w:val="28"/>
              </w:rPr>
              <w:t>序</w:t>
            </w:r>
            <w:r>
              <w:rPr>
                <w:rFonts w:ascii="仿宋" w:hAnsi="仿宋" w:eastAsia="仿宋" w:cs="仿宋"/>
                <w:spacing w:val="-3"/>
                <w:sz w:val="28"/>
                <w:szCs w:val="28"/>
              </w:rPr>
              <w:t>号</w:t>
            </w:r>
          </w:p>
        </w:tc>
        <w:tc>
          <w:tcPr>
            <w:tcW w:w="1978" w:type="dxa"/>
            <w:tcBorders>
              <w:left w:val="single" w:color="000000" w:sz="4" w:space="0"/>
              <w:right w:val="single" w:color="000000" w:sz="4" w:space="0"/>
            </w:tcBorders>
          </w:tcPr>
          <w:p>
            <w:pPr>
              <w:spacing w:before="138" w:line="216" w:lineRule="auto"/>
              <w:ind w:left="703"/>
              <w:rPr>
                <w:rFonts w:ascii="仿宋" w:hAnsi="仿宋" w:eastAsia="仿宋" w:cs="仿宋"/>
                <w:sz w:val="28"/>
                <w:szCs w:val="28"/>
              </w:rPr>
            </w:pPr>
            <w:r>
              <w:rPr>
                <w:rFonts w:ascii="仿宋" w:hAnsi="仿宋" w:eastAsia="仿宋" w:cs="仿宋"/>
                <w:spacing w:val="-3"/>
                <w:sz w:val="28"/>
                <w:szCs w:val="28"/>
              </w:rPr>
              <w:t>名</w:t>
            </w:r>
            <w:r>
              <w:rPr>
                <w:rFonts w:ascii="仿宋" w:hAnsi="仿宋" w:eastAsia="仿宋" w:cs="仿宋"/>
                <w:spacing w:val="-2"/>
                <w:sz w:val="28"/>
                <w:szCs w:val="28"/>
              </w:rPr>
              <w:t>称</w:t>
            </w:r>
          </w:p>
        </w:tc>
        <w:tc>
          <w:tcPr>
            <w:tcW w:w="849" w:type="dxa"/>
            <w:tcBorders>
              <w:left w:val="single" w:color="000000" w:sz="4" w:space="0"/>
              <w:right w:val="single" w:color="000000" w:sz="4" w:space="0"/>
            </w:tcBorders>
          </w:tcPr>
          <w:p>
            <w:pPr>
              <w:spacing w:before="138" w:line="216" w:lineRule="auto"/>
              <w:ind w:left="155"/>
              <w:rPr>
                <w:rFonts w:ascii="仿宋" w:hAnsi="仿宋" w:eastAsia="仿宋" w:cs="仿宋"/>
                <w:sz w:val="28"/>
                <w:szCs w:val="28"/>
              </w:rPr>
            </w:pPr>
            <w:r>
              <w:rPr>
                <w:rFonts w:ascii="仿宋" w:hAnsi="仿宋" w:eastAsia="仿宋" w:cs="仿宋"/>
                <w:spacing w:val="-8"/>
                <w:sz w:val="28"/>
                <w:szCs w:val="28"/>
              </w:rPr>
              <w:t>单位</w:t>
            </w:r>
          </w:p>
        </w:tc>
        <w:tc>
          <w:tcPr>
            <w:tcW w:w="772" w:type="dxa"/>
            <w:tcBorders>
              <w:left w:val="single" w:color="000000" w:sz="4" w:space="0"/>
              <w:right w:val="single" w:color="000000" w:sz="4" w:space="0"/>
            </w:tcBorders>
          </w:tcPr>
          <w:p>
            <w:pPr>
              <w:spacing w:before="136" w:line="219" w:lineRule="auto"/>
              <w:ind w:left="120"/>
              <w:rPr>
                <w:rFonts w:ascii="仿宋" w:hAnsi="仿宋" w:eastAsia="仿宋" w:cs="仿宋"/>
                <w:sz w:val="28"/>
                <w:szCs w:val="28"/>
              </w:rPr>
            </w:pPr>
            <w:r>
              <w:rPr>
                <w:rFonts w:ascii="仿宋" w:hAnsi="仿宋" w:eastAsia="仿宋" w:cs="仿宋"/>
                <w:spacing w:val="-9"/>
                <w:sz w:val="28"/>
                <w:szCs w:val="28"/>
              </w:rPr>
              <w:t>数</w:t>
            </w:r>
            <w:r>
              <w:rPr>
                <w:rFonts w:ascii="仿宋" w:hAnsi="仿宋" w:eastAsia="仿宋" w:cs="仿宋"/>
                <w:spacing w:val="-8"/>
                <w:sz w:val="28"/>
                <w:szCs w:val="28"/>
              </w:rPr>
              <w:t>量</w:t>
            </w:r>
          </w:p>
        </w:tc>
        <w:tc>
          <w:tcPr>
            <w:tcW w:w="1348" w:type="dxa"/>
            <w:tcBorders>
              <w:left w:val="single" w:color="000000" w:sz="4" w:space="0"/>
              <w:right w:val="single" w:color="000000" w:sz="4" w:space="0"/>
            </w:tcBorders>
          </w:tcPr>
          <w:p>
            <w:pPr>
              <w:spacing w:before="136" w:line="231" w:lineRule="auto"/>
              <w:ind w:left="103"/>
              <w:rPr>
                <w:rFonts w:ascii="仿宋" w:hAnsi="仿宋" w:eastAsia="仿宋" w:cs="仿宋"/>
                <w:sz w:val="26"/>
                <w:szCs w:val="26"/>
              </w:rPr>
            </w:pPr>
            <w:r>
              <w:rPr>
                <w:rFonts w:ascii="仿宋" w:hAnsi="仿宋" w:eastAsia="仿宋" w:cs="仿宋"/>
                <w:spacing w:val="-32"/>
                <w:sz w:val="26"/>
                <w:szCs w:val="26"/>
              </w:rPr>
              <w:t>单</w:t>
            </w:r>
            <w:r>
              <w:rPr>
                <w:rFonts w:ascii="仿宋" w:hAnsi="仿宋" w:eastAsia="仿宋" w:cs="仿宋"/>
                <w:spacing w:val="-28"/>
                <w:sz w:val="26"/>
                <w:szCs w:val="26"/>
              </w:rPr>
              <w:t>价(元)</w:t>
            </w:r>
          </w:p>
        </w:tc>
        <w:tc>
          <w:tcPr>
            <w:tcW w:w="1414" w:type="dxa"/>
            <w:tcBorders>
              <w:left w:val="single" w:color="000000" w:sz="4" w:space="0"/>
              <w:right w:val="single" w:color="000000" w:sz="4" w:space="0"/>
            </w:tcBorders>
          </w:tcPr>
          <w:p>
            <w:pPr>
              <w:spacing w:before="137" w:line="232" w:lineRule="auto"/>
              <w:ind w:left="105"/>
              <w:rPr>
                <w:rFonts w:ascii="仿宋" w:hAnsi="仿宋" w:eastAsia="仿宋" w:cs="仿宋"/>
                <w:sz w:val="26"/>
                <w:szCs w:val="26"/>
              </w:rPr>
            </w:pPr>
            <w:r>
              <w:rPr>
                <w:rFonts w:ascii="仿宋" w:hAnsi="仿宋" w:eastAsia="仿宋" w:cs="仿宋"/>
                <w:spacing w:val="-11"/>
                <w:w w:val="90"/>
                <w:sz w:val="26"/>
                <w:szCs w:val="26"/>
              </w:rPr>
              <w:t>合价(元)</w:t>
            </w:r>
          </w:p>
        </w:tc>
        <w:tc>
          <w:tcPr>
            <w:tcW w:w="1711" w:type="dxa"/>
            <w:tcBorders>
              <w:left w:val="single" w:color="000000" w:sz="4" w:space="0"/>
              <w:right w:val="single" w:color="000000" w:sz="10" w:space="0"/>
            </w:tcBorders>
          </w:tcPr>
          <w:p>
            <w:pPr>
              <w:spacing w:before="137" w:line="220" w:lineRule="auto"/>
              <w:ind w:left="587"/>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6"/>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1004"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849" w:type="dxa"/>
            <w:tcBorders>
              <w:left w:val="single" w:color="000000" w:sz="4" w:space="0"/>
              <w:right w:val="single" w:color="000000" w:sz="4" w:space="0"/>
            </w:tcBorders>
          </w:tcPr>
          <w:p/>
        </w:tc>
        <w:tc>
          <w:tcPr>
            <w:tcW w:w="772" w:type="dxa"/>
            <w:tcBorders>
              <w:left w:val="single" w:color="000000" w:sz="4" w:space="0"/>
              <w:right w:val="single" w:color="000000" w:sz="4" w:space="0"/>
            </w:tcBorders>
          </w:tcPr>
          <w:p/>
        </w:tc>
        <w:tc>
          <w:tcPr>
            <w:tcW w:w="1348" w:type="dxa"/>
            <w:tcBorders>
              <w:left w:val="single" w:color="000000" w:sz="4" w:space="0"/>
              <w:right w:val="single" w:color="000000" w:sz="4" w:space="0"/>
            </w:tcBorders>
          </w:tcPr>
          <w:p/>
        </w:tc>
        <w:tc>
          <w:tcPr>
            <w:tcW w:w="1414" w:type="dxa"/>
            <w:tcBorders>
              <w:left w:val="single" w:color="000000" w:sz="4" w:space="0"/>
              <w:right w:val="single" w:color="000000" w:sz="4" w:space="0"/>
            </w:tcBorders>
          </w:tcPr>
          <w:p/>
        </w:tc>
        <w:tc>
          <w:tcPr>
            <w:tcW w:w="1711" w:type="dxa"/>
            <w:tcBorders>
              <w:left w:val="single" w:color="000000" w:sz="4" w:space="0"/>
              <w:right w:val="single" w:color="000000" w:sz="10" w:space="0"/>
            </w:tcBorders>
          </w:tcPr>
          <w:p/>
        </w:tc>
      </w:tr>
    </w:tbl>
    <w:p/>
    <w:p>
      <w:pPr>
        <w:sectPr>
          <w:footerReference r:id="rId52" w:type="default"/>
          <w:pgSz w:w="11906" w:h="16839"/>
          <w:pgMar w:top="400" w:right="1402" w:bottom="1206" w:left="1401" w:header="0" w:footer="998" w:gutter="0"/>
          <w:pgNumType w:fmt="decimal"/>
          <w:cols w:space="720" w:num="1"/>
        </w:sectPr>
      </w:pPr>
    </w:p>
    <w:p>
      <w:pPr>
        <w:spacing w:line="259" w:lineRule="auto"/>
      </w:pPr>
    </w:p>
    <w:p>
      <w:pPr>
        <w:spacing w:before="94" w:line="242" w:lineRule="auto"/>
        <w:ind w:left="2837"/>
        <w:rPr>
          <w:rFonts w:ascii="黑体" w:hAnsi="黑体" w:eastAsia="黑体" w:cs="黑体"/>
          <w:sz w:val="29"/>
          <w:szCs w:val="29"/>
        </w:rPr>
      </w:pPr>
      <w:r>
        <w:rPr>
          <w:rFonts w:ascii="Times New Roman" w:hAnsi="Times New Roman" w:eastAsia="Times New Roman" w:cs="Times New Roman"/>
          <w:spacing w:val="-1"/>
          <w:sz w:val="29"/>
          <w:szCs w:val="29"/>
        </w:rPr>
        <w:t>11-3</w:t>
      </w:r>
      <w:r>
        <w:rPr>
          <w:rFonts w:ascii="黑体" w:hAnsi="黑体" w:eastAsia="黑体" w:cs="黑体"/>
          <w:spacing w:val="-1"/>
          <w:sz w:val="29"/>
          <w:szCs w:val="29"/>
        </w:rPr>
        <w:t>：专业工程</w:t>
      </w:r>
      <w:r>
        <w:rPr>
          <w:rFonts w:ascii="黑体" w:hAnsi="黑体" w:eastAsia="黑体" w:cs="黑体"/>
          <w:sz w:val="29"/>
          <w:szCs w:val="29"/>
        </w:rPr>
        <w:t>暂估价表</w:t>
      </w:r>
    </w:p>
    <w:p>
      <w:pPr>
        <w:spacing w:line="119" w:lineRule="exact"/>
      </w:pPr>
    </w:p>
    <w:tbl>
      <w:tblPr>
        <w:tblStyle w:val="9"/>
        <w:tblW w:w="88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978"/>
        <w:gridCol w:w="4665"/>
        <w:gridCol w:w="12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891" w:type="dxa"/>
            <w:tcBorders>
              <w:left w:val="single" w:color="000000" w:sz="10" w:space="0"/>
              <w:right w:val="single" w:color="000000" w:sz="4" w:space="0"/>
            </w:tcBorders>
          </w:tcPr>
          <w:p>
            <w:pPr>
              <w:spacing w:before="138" w:line="218" w:lineRule="auto"/>
              <w:ind w:left="158"/>
              <w:rPr>
                <w:rFonts w:ascii="仿宋" w:hAnsi="仿宋" w:eastAsia="仿宋" w:cs="仿宋"/>
                <w:sz w:val="28"/>
                <w:szCs w:val="28"/>
              </w:rPr>
            </w:pPr>
            <w:r>
              <w:rPr>
                <w:rFonts w:ascii="仿宋" w:hAnsi="仿宋" w:eastAsia="仿宋" w:cs="仿宋"/>
                <w:spacing w:val="-4"/>
                <w:sz w:val="28"/>
                <w:szCs w:val="28"/>
              </w:rPr>
              <w:t>序</w:t>
            </w:r>
            <w:r>
              <w:rPr>
                <w:rFonts w:ascii="仿宋" w:hAnsi="仿宋" w:eastAsia="仿宋" w:cs="仿宋"/>
                <w:spacing w:val="-3"/>
                <w:sz w:val="28"/>
                <w:szCs w:val="28"/>
              </w:rPr>
              <w:t>号</w:t>
            </w:r>
          </w:p>
        </w:tc>
        <w:tc>
          <w:tcPr>
            <w:tcW w:w="1978" w:type="dxa"/>
            <w:tcBorders>
              <w:left w:val="single" w:color="000000" w:sz="4" w:space="0"/>
              <w:right w:val="single" w:color="000000" w:sz="4" w:space="0"/>
            </w:tcBorders>
          </w:tcPr>
          <w:p>
            <w:pPr>
              <w:spacing w:before="138" w:line="216" w:lineRule="auto"/>
              <w:ind w:left="156"/>
              <w:rPr>
                <w:rFonts w:ascii="仿宋" w:hAnsi="仿宋" w:eastAsia="仿宋" w:cs="仿宋"/>
                <w:sz w:val="28"/>
                <w:szCs w:val="28"/>
              </w:rPr>
            </w:pPr>
            <w:r>
              <w:rPr>
                <w:rFonts w:ascii="仿宋" w:hAnsi="仿宋" w:eastAsia="仿宋" w:cs="仿宋"/>
                <w:spacing w:val="-3"/>
                <w:sz w:val="28"/>
                <w:szCs w:val="28"/>
              </w:rPr>
              <w:t>专业工程名称</w:t>
            </w:r>
          </w:p>
        </w:tc>
        <w:tc>
          <w:tcPr>
            <w:tcW w:w="4665" w:type="dxa"/>
            <w:tcBorders>
              <w:left w:val="single" w:color="000000" w:sz="4" w:space="0"/>
              <w:right w:val="single" w:color="000000" w:sz="4" w:space="0"/>
            </w:tcBorders>
          </w:tcPr>
          <w:p>
            <w:pPr>
              <w:spacing w:before="138" w:line="218" w:lineRule="auto"/>
              <w:ind w:left="1786"/>
              <w:rPr>
                <w:rFonts w:ascii="仿宋" w:hAnsi="仿宋" w:eastAsia="仿宋" w:cs="仿宋"/>
                <w:sz w:val="28"/>
                <w:szCs w:val="28"/>
              </w:rPr>
            </w:pPr>
            <w:r>
              <w:rPr>
                <w:rFonts w:ascii="仿宋" w:hAnsi="仿宋" w:eastAsia="仿宋" w:cs="仿宋"/>
                <w:spacing w:val="-5"/>
                <w:sz w:val="28"/>
                <w:szCs w:val="28"/>
              </w:rPr>
              <w:t>工</w:t>
            </w:r>
            <w:r>
              <w:rPr>
                <w:rFonts w:ascii="仿宋" w:hAnsi="仿宋" w:eastAsia="仿宋" w:cs="仿宋"/>
                <w:spacing w:val="-4"/>
                <w:sz w:val="28"/>
                <w:szCs w:val="28"/>
              </w:rPr>
              <w:t>程内容</w:t>
            </w:r>
          </w:p>
        </w:tc>
        <w:tc>
          <w:tcPr>
            <w:tcW w:w="1286" w:type="dxa"/>
            <w:tcBorders>
              <w:left w:val="single" w:color="000000" w:sz="4" w:space="0"/>
              <w:right w:val="single" w:color="000000" w:sz="10" w:space="0"/>
            </w:tcBorders>
          </w:tcPr>
          <w:p>
            <w:pPr>
              <w:spacing w:before="137" w:line="219" w:lineRule="auto"/>
              <w:ind w:left="376"/>
              <w:rPr>
                <w:rFonts w:ascii="仿宋" w:hAnsi="仿宋" w:eastAsia="仿宋" w:cs="仿宋"/>
                <w:sz w:val="28"/>
                <w:szCs w:val="28"/>
              </w:rPr>
            </w:pPr>
            <w:r>
              <w:rPr>
                <w:rFonts w:ascii="仿宋" w:hAnsi="仿宋" w:eastAsia="仿宋" w:cs="仿宋"/>
                <w:spacing w:val="-7"/>
                <w:sz w:val="28"/>
                <w:szCs w:val="28"/>
              </w:rPr>
              <w:t>金</w:t>
            </w:r>
            <w:r>
              <w:rPr>
                <w:rFonts w:ascii="仿宋" w:hAnsi="仿宋" w:eastAsia="仿宋" w:cs="仿宋"/>
                <w:spacing w:val="-5"/>
                <w:sz w:val="28"/>
                <w:szCs w:val="28"/>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rPr>
        <w:tc>
          <w:tcPr>
            <w:tcW w:w="891" w:type="dxa"/>
            <w:tcBorders>
              <w:left w:val="single" w:color="000000" w:sz="10" w:space="0"/>
              <w:right w:val="single" w:color="000000" w:sz="4" w:space="0"/>
            </w:tcBorders>
          </w:tcPr>
          <w:p/>
        </w:tc>
        <w:tc>
          <w:tcPr>
            <w:tcW w:w="1978" w:type="dxa"/>
            <w:tcBorders>
              <w:left w:val="single" w:color="000000" w:sz="4" w:space="0"/>
              <w:right w:val="single" w:color="000000" w:sz="4" w:space="0"/>
            </w:tcBorders>
          </w:tcPr>
          <w:p/>
        </w:tc>
        <w:tc>
          <w:tcPr>
            <w:tcW w:w="4665" w:type="dxa"/>
            <w:tcBorders>
              <w:left w:val="single" w:color="000000" w:sz="4" w:space="0"/>
              <w:right w:val="single" w:color="000000" w:sz="4" w:space="0"/>
            </w:tcBorders>
          </w:tcPr>
          <w:p/>
        </w:tc>
        <w:tc>
          <w:tcPr>
            <w:tcW w:w="1286"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8820" w:type="dxa"/>
            <w:gridSpan w:val="4"/>
            <w:tcBorders>
              <w:left w:val="single" w:color="000000" w:sz="10" w:space="0"/>
              <w:right w:val="single" w:color="000000" w:sz="10" w:space="0"/>
            </w:tcBorders>
          </w:tcPr>
          <w:p>
            <w:pPr>
              <w:spacing w:before="121" w:line="218" w:lineRule="auto"/>
              <w:ind w:left="3990"/>
              <w:rPr>
                <w:rFonts w:ascii="仿宋" w:hAnsi="仿宋" w:eastAsia="仿宋" w:cs="仿宋"/>
                <w:sz w:val="28"/>
                <w:szCs w:val="28"/>
              </w:rPr>
            </w:pPr>
            <w:r>
              <w:rPr>
                <w:rFonts w:ascii="仿宋" w:hAnsi="仿宋" w:eastAsia="仿宋" w:cs="仿宋"/>
                <w:spacing w:val="-4"/>
                <w:sz w:val="28"/>
                <w:szCs w:val="28"/>
              </w:rPr>
              <w:t>小计：</w:t>
            </w:r>
          </w:p>
        </w:tc>
      </w:tr>
    </w:tbl>
    <w:p/>
    <w:p>
      <w:pPr>
        <w:sectPr>
          <w:footerReference r:id="rId53" w:type="default"/>
          <w:pgSz w:w="11906" w:h="16839"/>
          <w:pgMar w:top="400" w:right="1530" w:bottom="1206" w:left="1529" w:header="0" w:footer="998" w:gutter="0"/>
          <w:pgNumType w:fmt="decimal"/>
          <w:cols w:space="720" w:num="1"/>
        </w:sectPr>
      </w:pPr>
    </w:p>
    <w:p>
      <w:pPr>
        <w:spacing w:line="241" w:lineRule="auto"/>
      </w:pPr>
    </w:p>
    <w:p>
      <w:pPr>
        <w:spacing w:before="101" w:line="225" w:lineRule="auto"/>
        <w:ind w:left="3155"/>
        <w:outlineLvl w:val="0"/>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第五章工程量清单</w:t>
      </w:r>
    </w:p>
    <w:p>
      <w:pPr>
        <w:spacing w:line="449" w:lineRule="auto"/>
      </w:pPr>
    </w:p>
    <w:p>
      <w:pPr>
        <w:spacing w:before="65" w:line="228" w:lineRule="auto"/>
        <w:ind w:left="10"/>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4"/>
          <w:sz w:val="20"/>
          <w:szCs w:val="20"/>
          <w14:textFill>
            <w14:solidFill>
              <w14:schemeClr w14:val="tx1"/>
            </w14:solidFill>
          </w14:textFill>
        </w:rPr>
        <w:t>1</w:t>
      </w:r>
      <w:r>
        <w:rPr>
          <w:rFonts w:ascii="宋体" w:hAnsi="宋体" w:eastAsia="宋体" w:cs="宋体"/>
          <w:color w:val="000000" w:themeColor="text1"/>
          <w:spacing w:val="7"/>
          <w:sz w:val="20"/>
          <w:szCs w:val="20"/>
          <w14:textOutline w14:w="3797" w14:cap="sq" w14:cmpd="sng" w14:algn="ctr">
            <w14:solidFill>
              <w14:srgbClr w14:val="000000"/>
            </w14:solidFill>
            <w14:prstDash w14:val="solid"/>
            <w14:bevel/>
          </w14:textOutline>
          <w14:textFill>
            <w14:solidFill>
              <w14:schemeClr w14:val="tx1"/>
            </w14:solidFill>
          </w14:textFill>
        </w:rPr>
        <w:t>工程量清单编制说明</w:t>
      </w:r>
    </w:p>
    <w:p>
      <w:pPr>
        <w:spacing w:before="63" w:line="259" w:lineRule="auto"/>
        <w:ind w:left="7" w:right="100" w:firstLine="13"/>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4"/>
          <w:sz w:val="20"/>
          <w:szCs w:val="20"/>
          <w14:textFill>
            <w14:solidFill>
              <w14:schemeClr w14:val="tx1"/>
            </w14:solidFill>
          </w14:textFill>
        </w:rPr>
        <w:t>1.</w:t>
      </w:r>
      <w:r>
        <w:rPr>
          <w:rFonts w:ascii="Times New Roman" w:hAnsi="Times New Roman" w:eastAsia="Times New Roman" w:cs="Times New Roman"/>
          <w:color w:val="000000" w:themeColor="text1"/>
          <w:spacing w:val="12"/>
          <w:sz w:val="20"/>
          <w:szCs w:val="20"/>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本工程量清单依据</w:t>
      </w:r>
      <w:r>
        <w:rPr>
          <w:rFonts w:hint="eastAsia" w:ascii="宋体" w:hAnsi="宋体" w:eastAsia="宋体" w:cs="宋体"/>
          <w:color w:val="000000" w:themeColor="text1"/>
          <w:spacing w:val="7"/>
          <w:sz w:val="20"/>
          <w:szCs w:val="20"/>
          <w14:textFill>
            <w14:solidFill>
              <w14:schemeClr w14:val="tx1"/>
            </w14:solidFill>
          </w14:textFill>
        </w:rPr>
        <w:t>青狮潭水库兰田河河道生态修复工程</w:t>
      </w:r>
      <w:r>
        <w:rPr>
          <w:rFonts w:ascii="宋体" w:hAnsi="宋体" w:eastAsia="宋体" w:cs="宋体"/>
          <w:color w:val="000000" w:themeColor="text1"/>
          <w:spacing w:val="7"/>
          <w:sz w:val="20"/>
          <w:szCs w:val="20"/>
          <w14:textFill>
            <w14:solidFill>
              <w14:schemeClr w14:val="tx1"/>
            </w14:solidFill>
          </w14:textFill>
        </w:rPr>
        <w:t>施工图纸范围内的建筑</w:t>
      </w:r>
      <w:r>
        <w:rPr>
          <w:rFonts w:ascii="宋体" w:hAnsi="宋体" w:eastAsia="宋体" w:cs="宋体"/>
          <w:color w:val="000000" w:themeColor="text1"/>
          <w:spacing w:val="11"/>
          <w:sz w:val="20"/>
          <w:szCs w:val="20"/>
          <w14:textFill>
            <w14:solidFill>
              <w14:schemeClr w14:val="tx1"/>
            </w14:solidFill>
          </w14:textFill>
        </w:rPr>
        <w:t>工</w:t>
      </w:r>
      <w:r>
        <w:rPr>
          <w:rFonts w:ascii="宋体" w:hAnsi="宋体" w:eastAsia="宋体" w:cs="宋体"/>
          <w:color w:val="000000" w:themeColor="text1"/>
          <w:spacing w:val="8"/>
          <w:sz w:val="20"/>
          <w:szCs w:val="20"/>
          <w14:textFill>
            <w14:solidFill>
              <w14:schemeClr w14:val="tx1"/>
            </w14:solidFill>
          </w14:textFill>
        </w:rPr>
        <w:t>程、临时工程等内容编制。</w:t>
      </w:r>
    </w:p>
    <w:p>
      <w:pPr>
        <w:spacing w:before="64" w:line="258" w:lineRule="auto"/>
        <w:ind w:left="6" w:right="48" w:firstLine="14"/>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1.2</w:t>
      </w:r>
      <w:r>
        <w:rPr>
          <w:rFonts w:ascii="宋体" w:hAnsi="宋体" w:eastAsia="宋体" w:cs="宋体"/>
          <w:color w:val="000000" w:themeColor="text1"/>
          <w:spacing w:val="8"/>
          <w:sz w:val="20"/>
          <w:szCs w:val="20"/>
          <w14:textFill>
            <w14:solidFill>
              <w14:schemeClr w14:val="tx1"/>
            </w14:solidFill>
          </w14:textFill>
        </w:rPr>
        <w:t>工程量清单应与投标须知、合同协议条款、合同的通用条款、合同专用条款、技术规范及图纸等文件一起结合使用</w:t>
      </w:r>
      <w:r>
        <w:rPr>
          <w:rFonts w:ascii="宋体" w:hAnsi="宋体" w:eastAsia="宋体" w:cs="宋体"/>
          <w:color w:val="000000" w:themeColor="text1"/>
          <w:spacing w:val="7"/>
          <w:sz w:val="20"/>
          <w:szCs w:val="20"/>
          <w14:textFill>
            <w14:solidFill>
              <w14:schemeClr w14:val="tx1"/>
            </w14:solidFill>
          </w14:textFill>
        </w:rPr>
        <w:t>。</w:t>
      </w:r>
    </w:p>
    <w:p>
      <w:pPr>
        <w:spacing w:before="65" w:line="257" w:lineRule="auto"/>
        <w:ind w:left="5" w:right="48" w:firstLine="15"/>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6"/>
          <w:sz w:val="20"/>
          <w:szCs w:val="20"/>
          <w14:textFill>
            <w14:solidFill>
              <w14:schemeClr w14:val="tx1"/>
            </w14:solidFill>
          </w14:textFill>
        </w:rPr>
        <w:t>1.3</w:t>
      </w:r>
      <w:r>
        <w:rPr>
          <w:rFonts w:ascii="宋体" w:hAnsi="宋体" w:eastAsia="宋体" w:cs="宋体"/>
          <w:color w:val="000000" w:themeColor="text1"/>
          <w:spacing w:val="8"/>
          <w:sz w:val="20"/>
          <w:szCs w:val="20"/>
          <w14:textFill>
            <w14:solidFill>
              <w14:schemeClr w14:val="tx1"/>
            </w14:solidFill>
          </w14:textFill>
        </w:rPr>
        <w:t>工程量清单是招标文件的组成部分，是工程量清单计价的基础，作为编制招标控制价、投标报</w:t>
      </w:r>
      <w:r>
        <w:rPr>
          <w:rFonts w:ascii="宋体" w:hAnsi="宋体" w:eastAsia="宋体" w:cs="宋体"/>
          <w:color w:val="000000" w:themeColor="text1"/>
          <w:spacing w:val="9"/>
          <w:sz w:val="20"/>
          <w:szCs w:val="20"/>
          <w14:textFill>
            <w14:solidFill>
              <w14:schemeClr w14:val="tx1"/>
            </w14:solidFill>
          </w14:textFill>
        </w:rPr>
        <w:t>价、计算或调整工程量、索赔等的依据之一</w:t>
      </w:r>
      <w:r>
        <w:rPr>
          <w:rFonts w:ascii="宋体" w:hAnsi="宋体" w:eastAsia="宋体" w:cs="宋体"/>
          <w:color w:val="000000" w:themeColor="text1"/>
          <w:spacing w:val="8"/>
          <w:sz w:val="20"/>
          <w:szCs w:val="20"/>
          <w14:textFill>
            <w14:solidFill>
              <w14:schemeClr w14:val="tx1"/>
            </w14:solidFill>
          </w14:textFill>
        </w:rPr>
        <w:t>。</w:t>
      </w:r>
    </w:p>
    <w:p>
      <w:pPr>
        <w:spacing w:before="35" w:line="274" w:lineRule="exact"/>
        <w:ind w:left="2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1"/>
          <w:position w:val="1"/>
          <w:sz w:val="20"/>
          <w:szCs w:val="20"/>
          <w14:textFill>
            <w14:solidFill>
              <w14:schemeClr w14:val="tx1"/>
            </w14:solidFill>
          </w14:textFill>
        </w:rPr>
        <w:t>1</w:t>
      </w:r>
      <w:r>
        <w:rPr>
          <w:rFonts w:ascii="Times New Roman" w:hAnsi="Times New Roman" w:eastAsia="Times New Roman" w:cs="Times New Roman"/>
          <w:color w:val="000000" w:themeColor="text1"/>
          <w:spacing w:val="8"/>
          <w:position w:val="1"/>
          <w:sz w:val="20"/>
          <w:szCs w:val="20"/>
          <w14:textFill>
            <w14:solidFill>
              <w14:schemeClr w14:val="tx1"/>
            </w14:solidFill>
          </w14:textFill>
        </w:rPr>
        <w:t>.4</w:t>
      </w:r>
      <w:r>
        <w:rPr>
          <w:rFonts w:ascii="宋体" w:hAnsi="宋体" w:eastAsia="宋体" w:cs="宋体"/>
          <w:color w:val="000000" w:themeColor="text1"/>
          <w:spacing w:val="8"/>
          <w:position w:val="1"/>
          <w:sz w:val="20"/>
          <w:szCs w:val="20"/>
          <w14:textFill>
            <w14:solidFill>
              <w14:schemeClr w14:val="tx1"/>
            </w14:solidFill>
          </w14:textFill>
        </w:rPr>
        <w:t>补充清单项目的特征、计量单位、工程量计算规则及工作内容说明如下：</w:t>
      </w:r>
      <w:r>
        <w:rPr>
          <w:rFonts w:ascii="Times New Roman" w:hAnsi="Times New Roman" w:eastAsia="Times New Roman" w:cs="Times New Roman"/>
          <w:color w:val="000000" w:themeColor="text1"/>
          <w:spacing w:val="8"/>
          <w:position w:val="1"/>
          <w:sz w:val="20"/>
          <w:szCs w:val="20"/>
          <w14:textFill>
            <w14:solidFill>
              <w14:schemeClr w14:val="tx1"/>
            </w14:solidFill>
          </w14:textFill>
        </w:rPr>
        <w:t>/</w:t>
      </w:r>
      <w:r>
        <w:rPr>
          <w:rFonts w:ascii="宋体" w:hAnsi="宋体" w:eastAsia="宋体" w:cs="宋体"/>
          <w:color w:val="000000" w:themeColor="text1"/>
          <w:spacing w:val="8"/>
          <w:position w:val="1"/>
          <w:sz w:val="20"/>
          <w:szCs w:val="20"/>
          <w14:textFill>
            <w14:solidFill>
              <w14:schemeClr w14:val="tx1"/>
            </w14:solidFill>
          </w14:textFill>
        </w:rPr>
        <w:t>。</w:t>
      </w:r>
    </w:p>
    <w:p>
      <w:pPr>
        <w:spacing w:before="38" w:line="272" w:lineRule="auto"/>
        <w:ind w:left="28" w:hanging="7"/>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2"/>
          <w:sz w:val="20"/>
          <w:szCs w:val="20"/>
          <w14:textFill>
            <w14:solidFill>
              <w14:schemeClr w14:val="tx1"/>
            </w14:solidFill>
          </w14:textFill>
        </w:rPr>
        <w:t>1.5</w:t>
      </w:r>
      <w:r>
        <w:rPr>
          <w:rFonts w:ascii="宋体" w:hAnsi="宋体" w:eastAsia="宋体" w:cs="宋体"/>
          <w:color w:val="000000" w:themeColor="text1"/>
          <w:spacing w:val="12"/>
          <w:sz w:val="20"/>
          <w:szCs w:val="20"/>
          <w14:textFill>
            <w14:solidFill>
              <w14:schemeClr w14:val="tx1"/>
            </w14:solidFill>
          </w14:textFill>
        </w:rPr>
        <w:t>本</w:t>
      </w:r>
      <w:r>
        <w:rPr>
          <w:rFonts w:ascii="宋体" w:hAnsi="宋体" w:eastAsia="宋体" w:cs="宋体"/>
          <w:color w:val="000000" w:themeColor="text1"/>
          <w:spacing w:val="11"/>
          <w:sz w:val="20"/>
          <w:szCs w:val="20"/>
          <w14:textFill>
            <w14:solidFill>
              <w14:schemeClr w14:val="tx1"/>
            </w14:solidFill>
          </w14:textFill>
        </w:rPr>
        <w:t>工</w:t>
      </w:r>
      <w:r>
        <w:rPr>
          <w:rFonts w:ascii="宋体" w:hAnsi="宋体" w:eastAsia="宋体" w:cs="宋体"/>
          <w:color w:val="000000" w:themeColor="text1"/>
          <w:spacing w:val="6"/>
          <w:sz w:val="20"/>
          <w:szCs w:val="20"/>
          <w14:textFill>
            <w14:solidFill>
              <w14:schemeClr w14:val="tx1"/>
            </w14:solidFill>
          </w14:textFill>
        </w:rPr>
        <w:t>程暂列金额约按合同造价</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计算，共</w:t>
      </w:r>
      <w:r>
        <w:rPr>
          <w:rFonts w:ascii="Times New Roman" w:hAnsi="Times New Roman" w:eastAsia="Times New Roman" w:cs="Times New Roman"/>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元(具体以实际公布为准)，作为合同签订时</w:t>
      </w:r>
      <w:r>
        <w:rPr>
          <w:rFonts w:ascii="宋体" w:hAnsi="宋体" w:eastAsia="宋体" w:cs="宋体"/>
          <w:color w:val="000000" w:themeColor="text1"/>
          <w:spacing w:val="9"/>
          <w:sz w:val="20"/>
          <w:szCs w:val="20"/>
          <w14:textFill>
            <w14:solidFill>
              <w14:schemeClr w14:val="tx1"/>
            </w14:solidFill>
          </w14:textFill>
        </w:rPr>
        <w:t>尚</w:t>
      </w:r>
      <w:r>
        <w:rPr>
          <w:rFonts w:ascii="宋体" w:hAnsi="宋体" w:eastAsia="宋体" w:cs="宋体"/>
          <w:color w:val="000000" w:themeColor="text1"/>
          <w:spacing w:val="8"/>
          <w:sz w:val="20"/>
          <w:szCs w:val="20"/>
          <w14:textFill>
            <w14:solidFill>
              <w14:schemeClr w14:val="tx1"/>
            </w14:solidFill>
          </w14:textFill>
        </w:rPr>
        <w:t>未确定或者不可预见但施工中可能发生的费用。</w:t>
      </w:r>
    </w:p>
    <w:p>
      <w:pPr>
        <w:spacing w:before="65" w:line="227" w:lineRule="auto"/>
        <w:ind w:left="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pacing w:val="11"/>
          <w:sz w:val="20"/>
          <w:szCs w:val="20"/>
          <w14:textFill>
            <w14:solidFill>
              <w14:schemeClr w14:val="tx1"/>
            </w14:solidFill>
          </w14:textFill>
        </w:rPr>
        <w:t>2</w:t>
      </w:r>
      <w:r>
        <w:rPr>
          <w:rFonts w:ascii="宋体" w:hAnsi="宋体" w:eastAsia="宋体" w:cs="宋体"/>
          <w:color w:val="000000" w:themeColor="text1"/>
          <w:spacing w:val="8"/>
          <w:sz w:val="20"/>
          <w:szCs w:val="20"/>
          <w14:textOutline w14:w="3797" w14:cap="sq" w14:cmpd="sng" w14:algn="ctr">
            <w14:solidFill>
              <w14:srgbClr w14:val="000000"/>
            </w14:solidFill>
            <w14:prstDash w14:val="solid"/>
            <w14:bevel/>
          </w14:textOutline>
          <w14:textFill>
            <w14:solidFill>
              <w14:schemeClr w14:val="tx1"/>
            </w14:solidFill>
          </w14:textFill>
        </w:rPr>
        <w:t>招标控制价编制说明</w:t>
      </w:r>
    </w:p>
    <w:p>
      <w:pPr>
        <w:spacing w:before="66" w:line="227" w:lineRule="auto"/>
        <w:ind w:left="1"/>
        <w:rPr>
          <w:rFonts w:ascii="宋体" w:hAnsi="宋体" w:eastAsia="宋体" w:cs="宋体"/>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6"/>
          <w:sz w:val="20"/>
          <w:szCs w:val="20"/>
          <w14:textFill>
            <w14:solidFill>
              <w14:schemeClr w14:val="tx1"/>
            </w14:solidFill>
          </w14:textFill>
        </w:rPr>
        <w:t>2</w:t>
      </w:r>
      <w:r>
        <w:rPr>
          <w:rFonts w:ascii="Times New Roman" w:hAnsi="Times New Roman" w:eastAsia="Times New Roman" w:cs="Times New Roman"/>
          <w:color w:val="000000" w:themeColor="text1"/>
          <w:spacing w:val="3"/>
          <w:sz w:val="20"/>
          <w:szCs w:val="20"/>
          <w14:textFill>
            <w14:solidFill>
              <w14:schemeClr w14:val="tx1"/>
            </w14:solidFill>
          </w14:textFill>
        </w:rPr>
        <w:t>.1</w:t>
      </w:r>
      <w:r>
        <w:rPr>
          <w:rFonts w:ascii="宋体" w:hAnsi="宋体" w:eastAsia="宋体" w:cs="宋体"/>
          <w:color w:val="000000" w:themeColor="text1"/>
          <w:spacing w:val="3"/>
          <w:sz w:val="20"/>
          <w:szCs w:val="20"/>
          <w14:textFill>
            <w14:solidFill>
              <w14:schemeClr w14:val="tx1"/>
            </w14:solidFill>
          </w14:textFill>
        </w:rPr>
        <w:t>招标控制价编制依据：</w:t>
      </w:r>
    </w:p>
    <w:p>
      <w:pPr>
        <w:spacing w:before="65" w:line="257" w:lineRule="auto"/>
        <w:ind w:left="5" w:right="48" w:firstLine="15"/>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（1）</w:t>
      </w:r>
      <w:r>
        <w:rPr>
          <w:rFonts w:hint="eastAsia" w:ascii="宋体" w:hAnsi="宋体" w:eastAsia="宋体" w:cs="宋体"/>
          <w:color w:val="000000" w:themeColor="text1"/>
          <w:spacing w:val="9"/>
          <w:sz w:val="20"/>
          <w:szCs w:val="20"/>
          <w:lang w:val="en-US" w:eastAsia="zh-CN"/>
          <w14:textFill>
            <w14:solidFill>
              <w14:schemeClr w14:val="tx1"/>
            </w14:solidFill>
          </w14:textFill>
        </w:rPr>
        <w:t>《水利工程工程清单计价规范》（GB50501-2007）；</w:t>
      </w:r>
    </w:p>
    <w:p>
      <w:pPr>
        <w:spacing w:before="65" w:line="257" w:lineRule="auto"/>
        <w:ind w:left="5" w:right="48" w:firstLine="15"/>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（2）</w:t>
      </w:r>
      <w:r>
        <w:rPr>
          <w:rFonts w:ascii="宋体" w:hAnsi="宋体" w:eastAsia="宋体" w:cs="宋体"/>
          <w:color w:val="000000" w:themeColor="text1"/>
          <w:spacing w:val="9"/>
          <w:sz w:val="20"/>
          <w:szCs w:val="20"/>
          <w14:textFill>
            <w14:solidFill>
              <w14:schemeClr w14:val="tx1"/>
            </w14:solidFill>
          </w14:textFill>
        </w:rPr>
        <w:t>2007年《广西水利水电工程设计概（预）算编制规定》</w:t>
      </w:r>
      <w:r>
        <w:rPr>
          <w:rFonts w:hint="eastAsia" w:ascii="宋体" w:hAnsi="宋体" w:eastAsia="宋体" w:cs="宋体"/>
          <w:color w:val="000000" w:themeColor="text1"/>
          <w:spacing w:val="9"/>
          <w:sz w:val="20"/>
          <w:szCs w:val="20"/>
          <w14:textFill>
            <w14:solidFill>
              <w14:schemeClr w14:val="tx1"/>
            </w14:solidFill>
          </w14:textFill>
        </w:rPr>
        <w:t>；</w:t>
      </w:r>
    </w:p>
    <w:p>
      <w:pPr>
        <w:spacing w:before="65" w:line="257" w:lineRule="auto"/>
        <w:ind w:left="5" w:right="48" w:firstLine="15"/>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（3）2007年《广西壮族自治区水利水电建筑工程预算定额》；</w:t>
      </w:r>
    </w:p>
    <w:p>
      <w:pPr>
        <w:spacing w:before="65" w:line="257" w:lineRule="auto"/>
        <w:ind w:left="5" w:right="48" w:firstLine="15"/>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（4）2007年《广西壮族自治区水利水电设备安装工程预算定额》；</w:t>
      </w:r>
    </w:p>
    <w:p>
      <w:pPr>
        <w:spacing w:before="65" w:line="257" w:lineRule="auto"/>
        <w:ind w:left="5" w:right="48" w:firstLine="15"/>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（5）2007年《广西壮族自治区水利水电工程机械台时费定额》；</w:t>
      </w:r>
    </w:p>
    <w:p>
      <w:pPr>
        <w:spacing w:before="65" w:line="257" w:lineRule="auto"/>
        <w:ind w:left="5" w:right="48" w:firstLine="15"/>
        <w:rPr>
          <w:rFonts w:hint="eastAsia" w:ascii="宋体" w:hAnsi="宋体" w:eastAsia="宋体" w:cs="宋体"/>
          <w:color w:val="000000" w:themeColor="text1"/>
          <w:spacing w:val="9"/>
          <w:sz w:val="20"/>
          <w:szCs w:val="20"/>
          <w:lang w:eastAsia="zh-CN"/>
          <w14:textFill>
            <w14:solidFill>
              <w14:schemeClr w14:val="tx1"/>
            </w14:solidFill>
          </w14:textFill>
        </w:rPr>
      </w:pPr>
      <w:r>
        <w:rPr>
          <w:rFonts w:hint="eastAsia" w:ascii="宋体" w:hAnsi="宋体" w:eastAsia="宋体" w:cs="宋体"/>
          <w:color w:val="000000" w:themeColor="text1"/>
          <w:spacing w:val="9"/>
          <w:sz w:val="20"/>
          <w:szCs w:val="20"/>
          <w:lang w:eastAsia="zh-CN"/>
          <w14:textFill>
            <w14:solidFill>
              <w14:schemeClr w14:val="tx1"/>
            </w14:solidFill>
          </w14:textFill>
        </w:rPr>
        <w:t>（</w:t>
      </w:r>
      <w:r>
        <w:rPr>
          <w:rFonts w:hint="eastAsia" w:ascii="宋体" w:hAnsi="宋体" w:eastAsia="宋体" w:cs="宋体"/>
          <w:color w:val="000000" w:themeColor="text1"/>
          <w:spacing w:val="9"/>
          <w:sz w:val="20"/>
          <w:szCs w:val="20"/>
          <w:lang w:val="en-US" w:eastAsia="zh-CN"/>
          <w14:textFill>
            <w14:solidFill>
              <w14:schemeClr w14:val="tx1"/>
            </w14:solidFill>
          </w14:textFill>
        </w:rPr>
        <w:t>6</w:t>
      </w:r>
      <w:r>
        <w:rPr>
          <w:rFonts w:hint="eastAsia" w:ascii="宋体" w:hAnsi="宋体" w:eastAsia="宋体" w:cs="宋体"/>
          <w:color w:val="000000" w:themeColor="text1"/>
          <w:spacing w:val="9"/>
          <w:sz w:val="20"/>
          <w:szCs w:val="20"/>
          <w:lang w:eastAsia="zh-CN"/>
          <w14:textFill>
            <w14:solidFill>
              <w14:schemeClr w14:val="tx1"/>
            </w14:solidFill>
          </w14:textFill>
        </w:rPr>
        <w:t>）201</w:t>
      </w:r>
      <w:r>
        <w:rPr>
          <w:rFonts w:hint="eastAsia" w:ascii="宋体" w:hAnsi="宋体" w:eastAsia="宋体" w:cs="宋体"/>
          <w:color w:val="000000" w:themeColor="text1"/>
          <w:spacing w:val="9"/>
          <w:sz w:val="20"/>
          <w:szCs w:val="20"/>
          <w:lang w:val="en-US" w:eastAsia="zh-CN"/>
          <w14:textFill>
            <w14:solidFill>
              <w14:schemeClr w14:val="tx1"/>
            </w14:solidFill>
          </w14:textFill>
        </w:rPr>
        <w:t>4</w:t>
      </w:r>
      <w:r>
        <w:rPr>
          <w:rFonts w:hint="eastAsia" w:ascii="宋体" w:hAnsi="宋体" w:eastAsia="宋体" w:cs="宋体"/>
          <w:color w:val="000000" w:themeColor="text1"/>
          <w:spacing w:val="9"/>
          <w:sz w:val="20"/>
          <w:szCs w:val="20"/>
          <w:lang w:eastAsia="zh-CN"/>
          <w14:textFill>
            <w14:solidFill>
              <w14:schemeClr w14:val="tx1"/>
            </w14:solidFill>
          </w14:textFill>
        </w:rPr>
        <w:t>年《广西壮族自治区市政工程消耗量定额》以及相应的费用定额；</w:t>
      </w:r>
    </w:p>
    <w:p>
      <w:pPr>
        <w:spacing w:before="65" w:line="257" w:lineRule="auto"/>
        <w:ind w:left="5" w:right="48" w:firstLine="15"/>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w:t>
      </w:r>
      <w:r>
        <w:rPr>
          <w:rFonts w:hint="eastAsia" w:ascii="宋体" w:hAnsi="宋体" w:eastAsia="宋体" w:cs="宋体"/>
          <w:color w:val="000000" w:themeColor="text1"/>
          <w:spacing w:val="9"/>
          <w:sz w:val="20"/>
          <w:szCs w:val="20"/>
          <w:lang w:val="en-US" w:eastAsia="zh-CN"/>
          <w14:textFill>
            <w14:solidFill>
              <w14:schemeClr w14:val="tx1"/>
            </w14:solidFill>
          </w14:textFill>
        </w:rPr>
        <w:t>7</w:t>
      </w:r>
      <w:r>
        <w:rPr>
          <w:rFonts w:hint="eastAsia" w:ascii="宋体" w:hAnsi="宋体" w:eastAsia="宋体" w:cs="宋体"/>
          <w:color w:val="000000" w:themeColor="text1"/>
          <w:spacing w:val="9"/>
          <w:sz w:val="20"/>
          <w:szCs w:val="20"/>
          <w14:textFill>
            <w14:solidFill>
              <w14:schemeClr w14:val="tx1"/>
            </w14:solidFill>
          </w14:textFill>
        </w:rPr>
        <w:t>）《关于调整广西水利水电建设工程定额人工预算单价的通知》（桂水基〔2016〕1号文）；</w:t>
      </w:r>
    </w:p>
    <w:p>
      <w:pPr>
        <w:spacing w:before="65" w:line="257" w:lineRule="auto"/>
        <w:ind w:left="5" w:right="48" w:firstLine="15"/>
        <w:rPr>
          <w:rFonts w:hint="eastAsia" w:ascii="宋体" w:hAnsi="宋体" w:eastAsia="宋体" w:cs="宋体"/>
          <w:color w:val="000000" w:themeColor="text1"/>
          <w:spacing w:val="9"/>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w:t>
      </w:r>
      <w:r>
        <w:rPr>
          <w:rFonts w:hint="eastAsia" w:ascii="宋体" w:hAnsi="宋体" w:eastAsia="宋体" w:cs="宋体"/>
          <w:color w:val="000000" w:themeColor="text1"/>
          <w:spacing w:val="9"/>
          <w:sz w:val="20"/>
          <w:szCs w:val="20"/>
          <w:lang w:val="en-US" w:eastAsia="zh-CN"/>
          <w14:textFill>
            <w14:solidFill>
              <w14:schemeClr w14:val="tx1"/>
            </w14:solidFill>
          </w14:textFill>
        </w:rPr>
        <w:t>8</w:t>
      </w:r>
      <w:r>
        <w:rPr>
          <w:rFonts w:hint="eastAsia" w:ascii="宋体" w:hAnsi="宋体" w:eastAsia="宋体" w:cs="宋体"/>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《关于营业税改增值税后广西水利水电建设工程计价依据调整的通知》（桂水基[2016]16号</w:t>
      </w:r>
      <w:r>
        <w:rPr>
          <w:rFonts w:hint="eastAsia" w:ascii="宋体" w:hAnsi="宋体" w:eastAsia="宋体" w:cs="宋体"/>
          <w:color w:val="000000" w:themeColor="text1"/>
          <w:spacing w:val="9"/>
          <w:sz w:val="20"/>
          <w:szCs w:val="20"/>
          <w14:textFill>
            <w14:solidFill>
              <w14:schemeClr w14:val="tx1"/>
            </w14:solidFill>
          </w14:textFill>
        </w:rPr>
        <w:t>文</w:t>
      </w:r>
      <w:r>
        <w:rPr>
          <w:rFonts w:ascii="宋体" w:hAnsi="宋体" w:eastAsia="宋体" w:cs="宋体"/>
          <w:color w:val="000000" w:themeColor="text1"/>
          <w:spacing w:val="9"/>
          <w:sz w:val="20"/>
          <w:szCs w:val="20"/>
          <w14:textFill>
            <w14:solidFill>
              <w14:schemeClr w14:val="tx1"/>
            </w14:solidFill>
          </w14:textFill>
        </w:rPr>
        <w:t>）</w:t>
      </w:r>
      <w:r>
        <w:rPr>
          <w:rFonts w:hint="eastAsia" w:ascii="宋体" w:hAnsi="宋体" w:eastAsia="宋体" w:cs="宋体"/>
          <w:color w:val="000000" w:themeColor="text1"/>
          <w:spacing w:val="9"/>
          <w:sz w:val="20"/>
          <w:szCs w:val="20"/>
          <w:lang w:eastAsia="zh-CN"/>
          <w14:textFill>
            <w14:solidFill>
              <w14:schemeClr w14:val="tx1"/>
            </w14:solidFill>
          </w14:textFill>
        </w:rPr>
        <w:t>；</w:t>
      </w:r>
    </w:p>
    <w:p>
      <w:pPr>
        <w:spacing w:before="65" w:line="257" w:lineRule="auto"/>
        <w:ind w:left="5" w:right="48" w:firstLine="15"/>
        <w:rPr>
          <w:rFonts w:hint="eastAsia" w:ascii="宋体" w:hAnsi="宋体" w:eastAsia="宋体" w:cs="宋体"/>
          <w:color w:val="000000" w:themeColor="text1"/>
          <w:spacing w:val="9"/>
          <w:sz w:val="20"/>
          <w:szCs w:val="20"/>
          <w:lang w:val="en-US" w:eastAsia="zh-CN"/>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w:t>
      </w:r>
      <w:r>
        <w:rPr>
          <w:rFonts w:hint="eastAsia" w:ascii="宋体" w:hAnsi="宋体" w:eastAsia="宋体" w:cs="宋体"/>
          <w:color w:val="000000" w:themeColor="text1"/>
          <w:spacing w:val="9"/>
          <w:sz w:val="20"/>
          <w:szCs w:val="20"/>
          <w:lang w:val="en-US" w:eastAsia="zh-CN"/>
          <w14:textFill>
            <w14:solidFill>
              <w14:schemeClr w14:val="tx1"/>
            </w14:solidFill>
          </w14:textFill>
        </w:rPr>
        <w:t>9</w:t>
      </w:r>
      <w:r>
        <w:rPr>
          <w:rFonts w:hint="eastAsia" w:ascii="宋体" w:hAnsi="宋体" w:eastAsia="宋体" w:cs="宋体"/>
          <w:color w:val="000000" w:themeColor="text1"/>
          <w:spacing w:val="9"/>
          <w:sz w:val="20"/>
          <w:szCs w:val="20"/>
          <w14:textFill>
            <w14:solidFill>
              <w14:schemeClr w14:val="tx1"/>
            </w14:solidFill>
          </w14:textFill>
        </w:rPr>
        <w:t>）</w:t>
      </w:r>
      <w:r>
        <w:rPr>
          <w:rFonts w:hint="eastAsia" w:ascii="宋体" w:hAnsi="宋体" w:eastAsia="宋体" w:cs="宋体"/>
          <w:color w:val="000000" w:themeColor="text1"/>
          <w:spacing w:val="9"/>
          <w:sz w:val="20"/>
          <w:szCs w:val="20"/>
          <w:lang w:val="en-US" w:eastAsia="zh-CN"/>
          <w14:textFill>
            <w14:solidFill>
              <w14:schemeClr w14:val="tx1"/>
            </w14:solidFill>
          </w14:textFill>
        </w:rPr>
        <w:t>广西水利厅桂水建设〔2019〕4号文《自治区水利厅关于调整水利工程增值税计算标准的通知》；</w:t>
      </w:r>
    </w:p>
    <w:p>
      <w:pPr>
        <w:spacing w:before="70" w:line="257" w:lineRule="auto"/>
        <w:ind w:left="8" w:right="50" w:firstLine="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w:t>
      </w:r>
      <w:r>
        <w:rPr>
          <w:rFonts w:ascii="Times New Roman" w:hAnsi="Times New Roman" w:eastAsia="Times New Roman" w:cs="Times New Roman"/>
          <w:color w:val="000000" w:themeColor="text1"/>
          <w:spacing w:val="10"/>
          <w:sz w:val="20"/>
          <w:szCs w:val="20"/>
          <w14:textFill>
            <w14:solidFill>
              <w14:schemeClr w14:val="tx1"/>
            </w14:solidFill>
          </w14:textFill>
        </w:rPr>
        <w:t>10</w:t>
      </w:r>
      <w:r>
        <w:rPr>
          <w:rFonts w:ascii="宋体" w:hAnsi="宋体" w:eastAsia="宋体" w:cs="宋体"/>
          <w:color w:val="000000" w:themeColor="text1"/>
          <w:spacing w:val="10"/>
          <w:sz w:val="20"/>
          <w:szCs w:val="20"/>
          <w14:textFill>
            <w14:solidFill>
              <w14:schemeClr w14:val="tx1"/>
            </w14:solidFill>
          </w14:textFill>
        </w:rPr>
        <w:t>)材料价格采用《桂林市建设工程造价信息》</w:t>
      </w:r>
      <w:r>
        <w:rPr>
          <w:rFonts w:ascii="Times New Roman" w:hAnsi="Times New Roman" w:eastAsia="Times New Roman" w:cs="Times New Roman"/>
          <w:color w:val="000000" w:themeColor="text1"/>
          <w:spacing w:val="10"/>
          <w:sz w:val="20"/>
          <w:szCs w:val="20"/>
          <w14:textFill>
            <w14:solidFill>
              <w14:schemeClr w14:val="tx1"/>
            </w14:solidFill>
          </w14:textFill>
        </w:rPr>
        <w:t>2022</w:t>
      </w:r>
      <w:r>
        <w:rPr>
          <w:rFonts w:ascii="宋体" w:hAnsi="宋体" w:eastAsia="宋体" w:cs="宋体"/>
          <w:color w:val="000000" w:themeColor="text1"/>
          <w:spacing w:val="10"/>
          <w:sz w:val="20"/>
          <w:szCs w:val="20"/>
          <w14:textFill>
            <w14:solidFill>
              <w14:schemeClr w14:val="tx1"/>
            </w14:solidFill>
          </w14:textFill>
        </w:rPr>
        <w:t>年第</w:t>
      </w:r>
      <w:r>
        <w:rPr>
          <w:rFonts w:hint="eastAsia" w:ascii="Times New Roman" w:hAnsi="Times New Roman" w:eastAsia="宋体" w:cs="Times New Roman"/>
          <w:color w:val="000000" w:themeColor="text1"/>
          <w:spacing w:val="10"/>
          <w:sz w:val="20"/>
          <w:szCs w:val="20"/>
          <w:u w:val="single"/>
          <w:lang w:val="en-US" w:eastAsia="zh-CN"/>
          <w14:textFill>
            <w14:solidFill>
              <w14:schemeClr w14:val="tx1"/>
            </w14:solidFill>
          </w14:textFill>
        </w:rPr>
        <w:t>9</w:t>
      </w:r>
      <w:r>
        <w:rPr>
          <w:rFonts w:ascii="宋体" w:hAnsi="宋体" w:eastAsia="宋体" w:cs="宋体"/>
          <w:color w:val="000000" w:themeColor="text1"/>
          <w:spacing w:val="10"/>
          <w:sz w:val="20"/>
          <w:szCs w:val="20"/>
          <w14:textFill>
            <w14:solidFill>
              <w14:schemeClr w14:val="tx1"/>
            </w14:solidFill>
          </w14:textFill>
        </w:rPr>
        <w:t>期</w:t>
      </w:r>
      <w:r>
        <w:rPr>
          <w:rFonts w:hint="eastAsia" w:ascii="宋体" w:hAnsi="宋体" w:eastAsia="宋体" w:cs="宋体"/>
          <w:color w:val="000000" w:themeColor="text1"/>
          <w:spacing w:val="10"/>
          <w:sz w:val="20"/>
          <w:szCs w:val="20"/>
          <w14:textFill>
            <w14:solidFill>
              <w14:schemeClr w14:val="tx1"/>
            </w14:solidFill>
          </w14:textFill>
        </w:rPr>
        <w:t>（灵川县除税价）</w:t>
      </w:r>
      <w:r>
        <w:rPr>
          <w:rFonts w:ascii="宋体" w:hAnsi="宋体" w:eastAsia="宋体" w:cs="宋体"/>
          <w:color w:val="000000" w:themeColor="text1"/>
          <w:spacing w:val="10"/>
          <w:sz w:val="20"/>
          <w:szCs w:val="20"/>
          <w14:textFill>
            <w14:solidFill>
              <w14:schemeClr w14:val="tx1"/>
            </w14:solidFill>
          </w14:textFill>
        </w:rPr>
        <w:t>，</w:t>
      </w:r>
      <w:r>
        <w:rPr>
          <w:rFonts w:hint="eastAsia" w:ascii="宋体" w:hAnsi="宋体" w:eastAsia="宋体" w:cs="宋体"/>
          <w:color w:val="000000" w:themeColor="text1"/>
          <w:spacing w:val="10"/>
          <w:sz w:val="20"/>
          <w:szCs w:val="20"/>
          <w:lang w:eastAsia="zh-CN"/>
          <w14:textFill>
            <w14:solidFill>
              <w14:schemeClr w14:val="tx1"/>
            </w14:solidFill>
          </w14:textFill>
        </w:rPr>
        <w:t>灵川</w:t>
      </w:r>
      <w:r>
        <w:rPr>
          <w:rFonts w:ascii="宋体" w:hAnsi="宋体" w:eastAsia="宋体" w:cs="宋体"/>
          <w:color w:val="000000" w:themeColor="text1"/>
          <w:spacing w:val="10"/>
          <w:sz w:val="20"/>
          <w:szCs w:val="20"/>
          <w14:textFill>
            <w14:solidFill>
              <w14:schemeClr w14:val="tx1"/>
            </w14:solidFill>
          </w14:textFill>
        </w:rPr>
        <w:t>县信息价</w:t>
      </w:r>
      <w:r>
        <w:rPr>
          <w:rFonts w:ascii="宋体" w:hAnsi="宋体" w:eastAsia="宋体" w:cs="宋体"/>
          <w:color w:val="000000" w:themeColor="text1"/>
          <w:spacing w:val="5"/>
          <w:sz w:val="20"/>
          <w:szCs w:val="20"/>
          <w14:textFill>
            <w14:solidFill>
              <w14:schemeClr w14:val="tx1"/>
            </w14:solidFill>
          </w14:textFill>
        </w:rPr>
        <w:t>上</w:t>
      </w:r>
      <w:r>
        <w:rPr>
          <w:rFonts w:ascii="宋体" w:hAnsi="宋体" w:eastAsia="宋体" w:cs="宋体"/>
          <w:color w:val="000000" w:themeColor="text1"/>
          <w:spacing w:val="16"/>
          <w:sz w:val="20"/>
          <w:szCs w:val="20"/>
          <w14:textFill>
            <w14:solidFill>
              <w14:schemeClr w14:val="tx1"/>
            </w14:solidFill>
          </w14:textFill>
        </w:rPr>
        <w:t>没</w:t>
      </w:r>
      <w:r>
        <w:rPr>
          <w:rFonts w:ascii="宋体" w:hAnsi="宋体" w:eastAsia="宋体" w:cs="宋体"/>
          <w:color w:val="000000" w:themeColor="text1"/>
          <w:spacing w:val="9"/>
          <w:sz w:val="20"/>
          <w:szCs w:val="20"/>
          <w14:textFill>
            <w14:solidFill>
              <w14:schemeClr w14:val="tx1"/>
            </w14:solidFill>
          </w14:textFill>
        </w:rPr>
        <w:t>有的参考桂林市信息价，桂林市信息价上没有的材料价按市场询价。</w:t>
      </w:r>
    </w:p>
    <w:p>
      <w:pPr>
        <w:spacing w:before="66" w:line="228" w:lineRule="auto"/>
        <w:ind w:left="14"/>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3"/>
          <w:sz w:val="20"/>
          <w:szCs w:val="20"/>
        </w:rPr>
        <w:t>11</w:t>
      </w:r>
      <w:r>
        <w:rPr>
          <w:rFonts w:ascii="宋体" w:hAnsi="宋体" w:eastAsia="宋体" w:cs="宋体"/>
          <w:spacing w:val="13"/>
          <w:sz w:val="20"/>
          <w:szCs w:val="20"/>
        </w:rPr>
        <w:t>)预算书及施工图。</w:t>
      </w:r>
    </w:p>
    <w:p>
      <w:pPr>
        <w:spacing w:before="65" w:line="227" w:lineRule="auto"/>
        <w:rPr>
          <w:rFonts w:ascii="宋体" w:hAnsi="宋体" w:eastAsia="宋体" w:cs="宋体"/>
          <w:sz w:val="20"/>
          <w:szCs w:val="20"/>
        </w:rPr>
      </w:pPr>
      <w:r>
        <w:rPr>
          <w:rFonts w:ascii="Times New Roman" w:hAnsi="Times New Roman" w:eastAsia="Times New Roman" w:cs="Times New Roman"/>
          <w:b/>
          <w:bCs/>
          <w:spacing w:val="16"/>
          <w:sz w:val="20"/>
          <w:szCs w:val="20"/>
        </w:rPr>
        <w:t>3</w:t>
      </w:r>
      <w:r>
        <w:rPr>
          <w:rFonts w:ascii="宋体" w:hAnsi="宋体" w:eastAsia="宋体" w:cs="宋体"/>
          <w:spacing w:val="8"/>
          <w:sz w:val="20"/>
          <w:szCs w:val="20"/>
          <w14:textOutline w14:w="3797" w14:cap="sq" w14:cmpd="sng" w14:algn="ctr">
            <w14:solidFill>
              <w14:srgbClr w14:val="000000"/>
            </w14:solidFill>
            <w14:prstDash w14:val="solid"/>
            <w14:bevel/>
          </w14:textOutline>
        </w:rPr>
        <w:t>投标报价(已标价工程量清单)编制说明</w:t>
      </w:r>
    </w:p>
    <w:p>
      <w:pPr>
        <w:spacing w:before="65" w:line="273" w:lineRule="auto"/>
        <w:ind w:left="3" w:firstLine="1"/>
        <w:rPr>
          <w:rFonts w:ascii="宋体" w:hAnsi="宋体" w:eastAsia="宋体" w:cs="宋体"/>
          <w:sz w:val="20"/>
          <w:szCs w:val="20"/>
        </w:rPr>
      </w:pPr>
      <w:r>
        <w:rPr>
          <w:rFonts w:ascii="Times New Roman" w:hAnsi="Times New Roman" w:eastAsia="Times New Roman" w:cs="Times New Roman"/>
          <w:spacing w:val="8"/>
          <w:sz w:val="20"/>
          <w:szCs w:val="20"/>
        </w:rPr>
        <w:t>3.1</w:t>
      </w:r>
      <w:r>
        <w:rPr>
          <w:rFonts w:ascii="宋体" w:hAnsi="宋体" w:eastAsia="宋体" w:cs="宋体"/>
          <w:spacing w:val="4"/>
          <w:sz w:val="20"/>
          <w:szCs w:val="20"/>
        </w:rPr>
        <w:t>投标人应依据招标文件、招标工程量清单以及《计价规范》、《计算规范》自主报价，自主报</w:t>
      </w:r>
      <w:r>
        <w:rPr>
          <w:rFonts w:ascii="宋体" w:hAnsi="宋体" w:eastAsia="宋体" w:cs="宋体"/>
          <w:spacing w:val="18"/>
          <w:sz w:val="20"/>
          <w:szCs w:val="20"/>
        </w:rPr>
        <w:t>价不得</w:t>
      </w:r>
      <w:r>
        <w:rPr>
          <w:rFonts w:ascii="宋体" w:hAnsi="宋体" w:eastAsia="宋体" w:cs="宋体"/>
          <w:spacing w:val="11"/>
          <w:sz w:val="20"/>
          <w:szCs w:val="20"/>
        </w:rPr>
        <w:t>违</w:t>
      </w:r>
      <w:r>
        <w:rPr>
          <w:rFonts w:ascii="宋体" w:hAnsi="宋体" w:eastAsia="宋体" w:cs="宋体"/>
          <w:spacing w:val="9"/>
          <w:sz w:val="20"/>
          <w:szCs w:val="20"/>
        </w:rPr>
        <w:t>反计价规范强制性条文规定。投标人不得采用总价让利或以百分比让利等形式进行报价，</w:t>
      </w:r>
      <w:r>
        <w:rPr>
          <w:rFonts w:ascii="宋体" w:hAnsi="宋体" w:eastAsia="宋体" w:cs="宋体"/>
          <w:spacing w:val="18"/>
          <w:sz w:val="20"/>
          <w:szCs w:val="20"/>
        </w:rPr>
        <w:t>任</w:t>
      </w:r>
      <w:r>
        <w:rPr>
          <w:rFonts w:ascii="宋体" w:hAnsi="宋体" w:eastAsia="宋体" w:cs="宋体"/>
          <w:spacing w:val="11"/>
          <w:sz w:val="20"/>
          <w:szCs w:val="20"/>
        </w:rPr>
        <w:t>何</w:t>
      </w:r>
      <w:r>
        <w:rPr>
          <w:rFonts w:ascii="宋体" w:hAnsi="宋体" w:eastAsia="宋体" w:cs="宋体"/>
          <w:spacing w:val="9"/>
          <w:sz w:val="20"/>
          <w:szCs w:val="20"/>
        </w:rPr>
        <w:t>优惠(或降价、让利)均应反映在相应清单项目的综合单价中。同时，不得出现任意一项单价</w:t>
      </w:r>
      <w:r>
        <w:rPr>
          <w:rFonts w:ascii="宋体" w:hAnsi="宋体" w:eastAsia="宋体" w:cs="宋体"/>
          <w:spacing w:val="12"/>
          <w:sz w:val="20"/>
          <w:szCs w:val="20"/>
        </w:rPr>
        <w:t>重大</w:t>
      </w:r>
      <w:r>
        <w:rPr>
          <w:rFonts w:ascii="宋体" w:hAnsi="宋体" w:eastAsia="宋体" w:cs="宋体"/>
          <w:spacing w:val="8"/>
          <w:sz w:val="20"/>
          <w:szCs w:val="20"/>
        </w:rPr>
        <w:t>让</w:t>
      </w:r>
      <w:r>
        <w:rPr>
          <w:rFonts w:ascii="宋体" w:hAnsi="宋体" w:eastAsia="宋体" w:cs="宋体"/>
          <w:spacing w:val="6"/>
          <w:sz w:val="20"/>
          <w:szCs w:val="20"/>
        </w:rPr>
        <w:t>利，不得以自有机械闲置、自有材料等不计成本为由低于工程成本报价。</w:t>
      </w:r>
    </w:p>
    <w:p>
      <w:pPr>
        <w:spacing w:before="66" w:line="258" w:lineRule="auto"/>
        <w:ind w:left="7" w:hanging="2"/>
        <w:rPr>
          <w:rFonts w:ascii="宋体" w:hAnsi="宋体" w:eastAsia="宋体" w:cs="宋体"/>
          <w:sz w:val="20"/>
          <w:szCs w:val="20"/>
        </w:rPr>
      </w:pPr>
      <w:r>
        <w:rPr>
          <w:rFonts w:ascii="Times New Roman" w:hAnsi="Times New Roman" w:eastAsia="Times New Roman" w:cs="Times New Roman"/>
          <w:spacing w:val="15"/>
          <w:sz w:val="20"/>
          <w:szCs w:val="20"/>
        </w:rPr>
        <w:t>3</w:t>
      </w:r>
      <w:r>
        <w:rPr>
          <w:rFonts w:ascii="Times New Roman" w:hAnsi="Times New Roman" w:eastAsia="Times New Roman" w:cs="Times New Roman"/>
          <w:spacing w:val="10"/>
          <w:sz w:val="20"/>
          <w:szCs w:val="20"/>
        </w:rPr>
        <w:t>.2</w:t>
      </w:r>
      <w:r>
        <w:rPr>
          <w:rFonts w:ascii="宋体" w:hAnsi="宋体" w:eastAsia="宋体" w:cs="宋体"/>
          <w:spacing w:val="10"/>
          <w:sz w:val="20"/>
          <w:szCs w:val="20"/>
        </w:rPr>
        <w:t>投标人应按招标工程量清单填报价格。项目编码、项目名称、项目特征、计量单位、工程量必</w:t>
      </w:r>
      <w:r>
        <w:rPr>
          <w:rFonts w:ascii="宋体" w:hAnsi="宋体" w:eastAsia="宋体" w:cs="宋体"/>
          <w:spacing w:val="18"/>
          <w:sz w:val="20"/>
          <w:szCs w:val="20"/>
        </w:rPr>
        <w:t>须</w:t>
      </w:r>
      <w:r>
        <w:rPr>
          <w:rFonts w:ascii="宋体" w:hAnsi="宋体" w:eastAsia="宋体" w:cs="宋体"/>
          <w:spacing w:val="11"/>
          <w:sz w:val="20"/>
          <w:szCs w:val="20"/>
        </w:rPr>
        <w:t>与</w:t>
      </w:r>
      <w:r>
        <w:rPr>
          <w:rFonts w:ascii="宋体" w:hAnsi="宋体" w:eastAsia="宋体" w:cs="宋体"/>
          <w:spacing w:val="9"/>
          <w:sz w:val="20"/>
          <w:szCs w:val="20"/>
        </w:rPr>
        <w:t>招标工程量清单一致，投标人不得对招标工程量清单项目进行增减调整。</w:t>
      </w:r>
    </w:p>
    <w:p>
      <w:pPr>
        <w:spacing w:before="65" w:line="226" w:lineRule="auto"/>
        <w:ind w:left="5"/>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4"/>
          <w:sz w:val="20"/>
          <w:szCs w:val="20"/>
        </w:rPr>
        <w:t>3</w:t>
      </w:r>
      <w:r>
        <w:rPr>
          <w:rFonts w:ascii="宋体" w:hAnsi="宋体" w:eastAsia="宋体" w:cs="宋体"/>
          <w:spacing w:val="8"/>
          <w:sz w:val="20"/>
          <w:szCs w:val="20"/>
        </w:rPr>
        <w:t>综合单价中应包含招标文件中划分的应由投标人承担的风险范围及其费用。</w:t>
      </w:r>
    </w:p>
    <w:p>
      <w:pPr>
        <w:spacing w:before="68" w:line="268" w:lineRule="auto"/>
        <w:ind w:left="7" w:hanging="2"/>
        <w:rPr>
          <w:rFonts w:ascii="宋体" w:hAnsi="宋体" w:eastAsia="宋体" w:cs="宋体"/>
          <w:sz w:val="20"/>
          <w:szCs w:val="20"/>
        </w:rPr>
      </w:pPr>
      <w:r>
        <w:rPr>
          <w:rFonts w:ascii="Times New Roman" w:hAnsi="Times New Roman" w:eastAsia="Times New Roman" w:cs="Times New Roman"/>
          <w:spacing w:val="15"/>
          <w:sz w:val="20"/>
          <w:szCs w:val="20"/>
        </w:rPr>
        <w:t>3</w:t>
      </w:r>
      <w:r>
        <w:rPr>
          <w:rFonts w:ascii="Times New Roman" w:hAnsi="Times New Roman" w:eastAsia="Times New Roman" w:cs="Times New Roman"/>
          <w:spacing w:val="10"/>
          <w:sz w:val="20"/>
          <w:szCs w:val="20"/>
        </w:rPr>
        <w:t>.4</w:t>
      </w:r>
      <w:r>
        <w:rPr>
          <w:rFonts w:ascii="宋体" w:hAnsi="宋体" w:eastAsia="宋体" w:cs="宋体"/>
          <w:spacing w:val="10"/>
          <w:sz w:val="20"/>
          <w:szCs w:val="20"/>
        </w:rPr>
        <w:t>分部分项工程项目和单价措施项目，应根据招标文件和招标工程量清单项目中的特征描述确定</w:t>
      </w:r>
      <w:r>
        <w:rPr>
          <w:rFonts w:ascii="宋体" w:hAnsi="宋体" w:eastAsia="宋体" w:cs="宋体"/>
          <w:spacing w:val="18"/>
          <w:sz w:val="20"/>
          <w:szCs w:val="20"/>
        </w:rPr>
        <w:t>综合</w:t>
      </w:r>
      <w:r>
        <w:rPr>
          <w:rFonts w:ascii="宋体" w:hAnsi="宋体" w:eastAsia="宋体" w:cs="宋体"/>
          <w:spacing w:val="17"/>
          <w:sz w:val="20"/>
          <w:szCs w:val="20"/>
        </w:rPr>
        <w:t>单</w:t>
      </w:r>
      <w:r>
        <w:rPr>
          <w:rFonts w:ascii="宋体" w:hAnsi="宋体" w:eastAsia="宋体" w:cs="宋体"/>
          <w:spacing w:val="9"/>
          <w:sz w:val="20"/>
          <w:szCs w:val="20"/>
        </w:rPr>
        <w:t>价计算。如出现招标工程量清单特征描述与设计图纸不符时，投标人应以招标工程量清单的</w:t>
      </w:r>
      <w:r>
        <w:rPr>
          <w:rFonts w:ascii="宋体" w:hAnsi="宋体" w:eastAsia="宋体" w:cs="宋体"/>
          <w:spacing w:val="18"/>
          <w:sz w:val="20"/>
          <w:szCs w:val="20"/>
        </w:rPr>
        <w:t>项目</w:t>
      </w:r>
      <w:r>
        <w:rPr>
          <w:rFonts w:ascii="宋体" w:hAnsi="宋体" w:eastAsia="宋体" w:cs="宋体"/>
          <w:spacing w:val="11"/>
          <w:sz w:val="20"/>
          <w:szCs w:val="20"/>
        </w:rPr>
        <w:t>特</w:t>
      </w:r>
      <w:r>
        <w:rPr>
          <w:rFonts w:ascii="宋体" w:hAnsi="宋体" w:eastAsia="宋体" w:cs="宋体"/>
          <w:spacing w:val="9"/>
          <w:sz w:val="20"/>
          <w:szCs w:val="20"/>
        </w:rPr>
        <w:t>征描述为准，确定投标报价的综合单价。套用水利定额的项目按水利定额相关要求执行。</w:t>
      </w:r>
    </w:p>
    <w:p>
      <w:pPr>
        <w:spacing w:before="63" w:line="268" w:lineRule="auto"/>
        <w:ind w:left="4"/>
        <w:rPr>
          <w:rFonts w:ascii="宋体" w:hAnsi="宋体" w:eastAsia="宋体" w:cs="宋体"/>
          <w:sz w:val="20"/>
          <w:szCs w:val="20"/>
        </w:rPr>
      </w:pPr>
      <w:r>
        <w:rPr>
          <w:rFonts w:ascii="Times New Roman" w:hAnsi="Times New Roman" w:eastAsia="Times New Roman" w:cs="Times New Roman"/>
          <w:spacing w:val="15"/>
          <w:sz w:val="20"/>
          <w:szCs w:val="20"/>
        </w:rPr>
        <w:t>3</w:t>
      </w:r>
      <w:r>
        <w:rPr>
          <w:rFonts w:ascii="Times New Roman" w:hAnsi="Times New Roman" w:eastAsia="Times New Roman" w:cs="Times New Roman"/>
          <w:spacing w:val="10"/>
          <w:sz w:val="20"/>
          <w:szCs w:val="20"/>
        </w:rPr>
        <w:t>.5</w:t>
      </w:r>
      <w:r>
        <w:rPr>
          <w:rFonts w:ascii="宋体" w:hAnsi="宋体" w:eastAsia="宋体" w:cs="宋体"/>
          <w:spacing w:val="10"/>
          <w:sz w:val="20"/>
          <w:szCs w:val="20"/>
        </w:rPr>
        <w:t>总价措施项目的金额应根据招标文件及投标时拟定的施工组织设计或施工方案，按计价规范的</w:t>
      </w:r>
      <w:r>
        <w:rPr>
          <w:rFonts w:ascii="宋体" w:hAnsi="宋体" w:eastAsia="宋体" w:cs="宋体"/>
          <w:spacing w:val="18"/>
          <w:sz w:val="20"/>
          <w:szCs w:val="20"/>
        </w:rPr>
        <w:t>规定自</w:t>
      </w:r>
      <w:r>
        <w:rPr>
          <w:rFonts w:ascii="宋体" w:hAnsi="宋体" w:eastAsia="宋体" w:cs="宋体"/>
          <w:spacing w:val="10"/>
          <w:sz w:val="20"/>
          <w:szCs w:val="20"/>
        </w:rPr>
        <w:t>主</w:t>
      </w:r>
      <w:r>
        <w:rPr>
          <w:rFonts w:ascii="宋体" w:hAnsi="宋体" w:eastAsia="宋体" w:cs="宋体"/>
          <w:spacing w:val="9"/>
          <w:sz w:val="20"/>
          <w:szCs w:val="20"/>
        </w:rPr>
        <w:t>确定。但安全文明施工费按国家、省级或行业建设主管部门的有关规定执行。套用水利定</w:t>
      </w:r>
      <w:r>
        <w:rPr>
          <w:rFonts w:ascii="宋体" w:hAnsi="宋体" w:eastAsia="宋体" w:cs="宋体"/>
          <w:spacing w:val="16"/>
          <w:sz w:val="20"/>
          <w:szCs w:val="20"/>
        </w:rPr>
        <w:t>额</w:t>
      </w:r>
      <w:r>
        <w:rPr>
          <w:rFonts w:ascii="宋体" w:hAnsi="宋体" w:eastAsia="宋体" w:cs="宋体"/>
          <w:spacing w:val="12"/>
          <w:sz w:val="20"/>
          <w:szCs w:val="20"/>
        </w:rPr>
        <w:t>的</w:t>
      </w:r>
      <w:r>
        <w:rPr>
          <w:rFonts w:ascii="宋体" w:hAnsi="宋体" w:eastAsia="宋体" w:cs="宋体"/>
          <w:spacing w:val="8"/>
          <w:sz w:val="20"/>
          <w:szCs w:val="20"/>
        </w:rPr>
        <w:t>项目按水利定额相关要求执行。</w:t>
      </w:r>
    </w:p>
    <w:p>
      <w:pPr>
        <w:spacing w:before="65" w:line="226" w:lineRule="auto"/>
        <w:ind w:left="3"/>
        <w:rPr>
          <w:rFonts w:ascii="宋体" w:hAnsi="宋体" w:eastAsia="宋体" w:cs="宋体"/>
          <w:sz w:val="20"/>
          <w:szCs w:val="20"/>
        </w:rPr>
      </w:pPr>
      <w:r>
        <w:rPr>
          <w:rFonts w:ascii="Times New Roman" w:hAnsi="Times New Roman" w:eastAsia="Times New Roman" w:cs="Times New Roman"/>
          <w:spacing w:val="11"/>
          <w:sz w:val="20"/>
          <w:szCs w:val="20"/>
        </w:rPr>
        <w:t>3</w:t>
      </w:r>
      <w:r>
        <w:rPr>
          <w:rFonts w:ascii="Times New Roman" w:hAnsi="Times New Roman" w:eastAsia="Times New Roman" w:cs="Times New Roman"/>
          <w:spacing w:val="7"/>
          <w:sz w:val="20"/>
          <w:szCs w:val="20"/>
        </w:rPr>
        <w:t>.6</w:t>
      </w:r>
      <w:r>
        <w:rPr>
          <w:rFonts w:ascii="宋体" w:hAnsi="宋体" w:eastAsia="宋体" w:cs="宋体"/>
          <w:spacing w:val="7"/>
          <w:sz w:val="20"/>
          <w:szCs w:val="20"/>
        </w:rPr>
        <w:t>其他项目费应按下列规定报价：</w:t>
      </w:r>
    </w:p>
    <w:p>
      <w:pPr>
        <w:spacing w:before="66" w:line="226" w:lineRule="auto"/>
        <w:ind w:left="13"/>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)暂列金额应按招标工程量清单中列出的金额填写；</w:t>
      </w:r>
    </w:p>
    <w:p>
      <w:pPr>
        <w:spacing w:before="67" w:line="228" w:lineRule="auto"/>
        <w:ind w:left="13"/>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7"/>
          <w:sz w:val="20"/>
          <w:szCs w:val="20"/>
        </w:rPr>
        <w:t>2</w:t>
      </w:r>
      <w:r>
        <w:rPr>
          <w:rFonts w:ascii="宋体" w:hAnsi="宋体" w:eastAsia="宋体" w:cs="宋体"/>
          <w:spacing w:val="11"/>
          <w:sz w:val="20"/>
          <w:szCs w:val="20"/>
        </w:rPr>
        <w:t>)材料、工程设备暂估价应按招标工程量清单中列出的单价计入综合单价；</w:t>
      </w:r>
    </w:p>
    <w:p>
      <w:pPr>
        <w:spacing w:before="64" w:line="226" w:lineRule="auto"/>
        <w:ind w:left="13"/>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)专业工程暂估价应按招标工程量清单中列出的金额填写</w:t>
      </w:r>
      <w:r>
        <w:rPr>
          <w:rFonts w:ascii="宋体" w:hAnsi="宋体" w:eastAsia="宋体" w:cs="宋体"/>
          <w:spacing w:val="8"/>
          <w:sz w:val="20"/>
          <w:szCs w:val="20"/>
        </w:rPr>
        <w:t>；</w:t>
      </w:r>
    </w:p>
    <w:p>
      <w:pPr>
        <w:spacing w:before="67" w:line="227" w:lineRule="auto"/>
        <w:ind w:left="13"/>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宋体" w:hAnsi="宋体" w:eastAsia="宋体" w:cs="宋体"/>
          <w:spacing w:val="8"/>
          <w:sz w:val="20"/>
          <w:szCs w:val="20"/>
        </w:rPr>
        <w:t>)计日工应按招标工程量清单中列出的项目和估算数量，自主确定综合单价并计算计日工总</w:t>
      </w:r>
      <w:r>
        <w:rPr>
          <w:rFonts w:ascii="宋体" w:hAnsi="宋体" w:eastAsia="宋体" w:cs="宋体"/>
          <w:spacing w:val="6"/>
          <w:sz w:val="20"/>
          <w:szCs w:val="20"/>
        </w:rPr>
        <w:t>额</w:t>
      </w:r>
      <w:r>
        <w:rPr>
          <w:rFonts w:ascii="宋体" w:hAnsi="宋体" w:eastAsia="宋体" w:cs="宋体"/>
          <w:sz w:val="20"/>
          <w:szCs w:val="20"/>
        </w:rPr>
        <w:t>；</w:t>
      </w:r>
    </w:p>
    <w:p>
      <w:pPr>
        <w:spacing w:before="65" w:line="259" w:lineRule="auto"/>
        <w:ind w:left="19" w:right="53" w:hanging="6"/>
        <w:rPr>
          <w:rFonts w:ascii="宋体" w:hAnsi="宋体" w:eastAsia="宋体" w:cs="宋体"/>
          <w:sz w:val="20"/>
          <w:szCs w:val="20"/>
        </w:rPr>
      </w:pPr>
      <w:r>
        <w:rPr>
          <w:rFonts w:ascii="宋体" w:hAnsi="宋体" w:eastAsia="宋体" w:cs="宋体"/>
          <w:spacing w:val="26"/>
          <w:sz w:val="20"/>
          <w:szCs w:val="20"/>
        </w:rPr>
        <w:t>(</w:t>
      </w:r>
      <w:r>
        <w:rPr>
          <w:rFonts w:ascii="Times New Roman" w:hAnsi="Times New Roman" w:eastAsia="Times New Roman" w:cs="Times New Roman"/>
          <w:spacing w:val="26"/>
          <w:sz w:val="20"/>
          <w:szCs w:val="20"/>
        </w:rPr>
        <w:t>5</w:t>
      </w:r>
      <w:r>
        <w:rPr>
          <w:rFonts w:ascii="宋体" w:hAnsi="宋体" w:eastAsia="宋体" w:cs="宋体"/>
          <w:spacing w:val="20"/>
          <w:sz w:val="20"/>
          <w:szCs w:val="20"/>
        </w:rPr>
        <w:t>)</w:t>
      </w:r>
      <w:r>
        <w:rPr>
          <w:rFonts w:ascii="宋体" w:hAnsi="宋体" w:eastAsia="宋体" w:cs="宋体"/>
          <w:spacing w:val="13"/>
          <w:sz w:val="20"/>
          <w:szCs w:val="20"/>
        </w:rPr>
        <w:t>总承包服务费应根据招标工程量清单中列出的内容和供应材料、设备情况，按照招标人提出</w:t>
      </w:r>
      <w:r>
        <w:rPr>
          <w:rFonts w:ascii="宋体" w:hAnsi="宋体" w:eastAsia="宋体" w:cs="宋体"/>
          <w:spacing w:val="16"/>
          <w:sz w:val="20"/>
          <w:szCs w:val="20"/>
        </w:rPr>
        <w:t>的</w:t>
      </w:r>
      <w:r>
        <w:rPr>
          <w:rFonts w:ascii="宋体" w:hAnsi="宋体" w:eastAsia="宋体" w:cs="宋体"/>
          <w:spacing w:val="12"/>
          <w:sz w:val="20"/>
          <w:szCs w:val="20"/>
        </w:rPr>
        <w:t>协</w:t>
      </w:r>
      <w:r>
        <w:rPr>
          <w:rFonts w:ascii="宋体" w:hAnsi="宋体" w:eastAsia="宋体" w:cs="宋体"/>
          <w:spacing w:val="8"/>
          <w:sz w:val="20"/>
          <w:szCs w:val="20"/>
        </w:rPr>
        <w:t>调、配合与服务要求和施工现场管理需要自主确定。</w:t>
      </w:r>
    </w:p>
    <w:p>
      <w:pPr>
        <w:spacing w:before="63" w:line="228" w:lineRule="auto"/>
        <w:ind w:left="3"/>
        <w:rPr>
          <w:rFonts w:ascii="宋体" w:hAnsi="宋体" w:eastAsia="宋体" w:cs="宋体"/>
          <w:sz w:val="20"/>
          <w:szCs w:val="20"/>
        </w:rPr>
      </w:pPr>
      <w:r>
        <w:rPr>
          <w:rFonts w:ascii="Times New Roman" w:hAnsi="Times New Roman" w:eastAsia="Times New Roman" w:cs="Times New Roman"/>
          <w:spacing w:val="7"/>
          <w:sz w:val="20"/>
          <w:szCs w:val="20"/>
        </w:rPr>
        <w:t>3.7</w:t>
      </w:r>
      <w:r>
        <w:rPr>
          <w:rFonts w:ascii="宋体" w:hAnsi="宋体" w:eastAsia="宋体" w:cs="宋体"/>
          <w:spacing w:val="7"/>
          <w:sz w:val="20"/>
          <w:szCs w:val="20"/>
        </w:rPr>
        <w:t>规费和税金应按规定确定</w:t>
      </w:r>
      <w:r>
        <w:rPr>
          <w:rFonts w:ascii="宋体" w:hAnsi="宋体" w:eastAsia="宋体" w:cs="宋体"/>
          <w:spacing w:val="5"/>
          <w:sz w:val="20"/>
          <w:szCs w:val="20"/>
        </w:rPr>
        <w:t>。</w:t>
      </w:r>
    </w:p>
    <w:p>
      <w:pPr>
        <w:spacing w:before="65" w:line="268" w:lineRule="auto"/>
        <w:ind w:left="3" w:right="53"/>
        <w:rPr>
          <w:rFonts w:ascii="宋体" w:hAnsi="宋体" w:eastAsia="宋体" w:cs="宋体"/>
          <w:sz w:val="20"/>
          <w:szCs w:val="20"/>
        </w:rPr>
      </w:pPr>
      <w:r>
        <w:rPr>
          <w:rFonts w:ascii="Times New Roman" w:hAnsi="Times New Roman" w:eastAsia="Times New Roman" w:cs="Times New Roman"/>
          <w:spacing w:val="15"/>
          <w:sz w:val="20"/>
          <w:szCs w:val="20"/>
        </w:rPr>
        <w:t>3</w:t>
      </w:r>
      <w:r>
        <w:rPr>
          <w:rFonts w:ascii="Times New Roman" w:hAnsi="Times New Roman" w:eastAsia="Times New Roman" w:cs="Times New Roman"/>
          <w:spacing w:val="10"/>
          <w:sz w:val="20"/>
          <w:szCs w:val="20"/>
        </w:rPr>
        <w:t>.8</w:t>
      </w:r>
      <w:r>
        <w:rPr>
          <w:rFonts w:ascii="宋体" w:hAnsi="宋体" w:eastAsia="宋体" w:cs="宋体"/>
          <w:spacing w:val="10"/>
          <w:sz w:val="20"/>
          <w:szCs w:val="20"/>
        </w:rPr>
        <w:t>招标工程量清单与计价表中列明的所有需要填写的单价和合价的项目，投标人均应填写且只允</w:t>
      </w:r>
      <w:r>
        <w:rPr>
          <w:rFonts w:ascii="宋体" w:hAnsi="宋体" w:eastAsia="宋体" w:cs="宋体"/>
          <w:spacing w:val="18"/>
          <w:sz w:val="20"/>
          <w:szCs w:val="20"/>
        </w:rPr>
        <w:t>许有一</w:t>
      </w:r>
      <w:r>
        <w:rPr>
          <w:rFonts w:ascii="宋体" w:hAnsi="宋体" w:eastAsia="宋体" w:cs="宋体"/>
          <w:spacing w:val="10"/>
          <w:sz w:val="20"/>
          <w:szCs w:val="20"/>
        </w:rPr>
        <w:t>个</w:t>
      </w:r>
      <w:r>
        <w:rPr>
          <w:rFonts w:ascii="宋体" w:hAnsi="宋体" w:eastAsia="宋体" w:cs="宋体"/>
          <w:spacing w:val="9"/>
          <w:sz w:val="20"/>
          <w:szCs w:val="20"/>
        </w:rPr>
        <w:t>报价。未填写单价和合价的项目，视为此项费用已包含在已标价工程量清单中其他项目的</w:t>
      </w:r>
      <w:r>
        <w:rPr>
          <w:rFonts w:ascii="宋体" w:hAnsi="宋体" w:eastAsia="宋体" w:cs="宋体"/>
          <w:spacing w:val="16"/>
          <w:sz w:val="20"/>
          <w:szCs w:val="20"/>
        </w:rPr>
        <w:t>单</w:t>
      </w:r>
      <w:r>
        <w:rPr>
          <w:rFonts w:ascii="宋体" w:hAnsi="宋体" w:eastAsia="宋体" w:cs="宋体"/>
          <w:spacing w:val="9"/>
          <w:sz w:val="20"/>
          <w:szCs w:val="20"/>
        </w:rPr>
        <w:t>价和合价之中。竣工结算时，此项目不得重新组价予以调整。</w:t>
      </w:r>
    </w:p>
    <w:p>
      <w:pPr>
        <w:spacing w:before="67" w:line="257" w:lineRule="auto"/>
        <w:ind w:left="23" w:right="53" w:hanging="20"/>
        <w:rPr>
          <w:rFonts w:ascii="宋体" w:hAnsi="宋体" w:eastAsia="宋体" w:cs="宋体"/>
          <w:sz w:val="20"/>
          <w:szCs w:val="20"/>
        </w:rPr>
      </w:pPr>
      <w:r>
        <w:rPr>
          <w:rFonts w:ascii="Times New Roman" w:hAnsi="Times New Roman" w:eastAsia="Times New Roman" w:cs="Times New Roman"/>
          <w:spacing w:val="15"/>
          <w:sz w:val="20"/>
          <w:szCs w:val="20"/>
        </w:rPr>
        <w:t>3</w:t>
      </w:r>
      <w:r>
        <w:rPr>
          <w:rFonts w:ascii="Times New Roman" w:hAnsi="Times New Roman" w:eastAsia="Times New Roman" w:cs="Times New Roman"/>
          <w:spacing w:val="10"/>
          <w:sz w:val="20"/>
          <w:szCs w:val="20"/>
        </w:rPr>
        <w:t>.9</w:t>
      </w:r>
      <w:r>
        <w:rPr>
          <w:rFonts w:ascii="宋体" w:hAnsi="宋体" w:eastAsia="宋体" w:cs="宋体"/>
          <w:spacing w:val="10"/>
          <w:sz w:val="20"/>
          <w:szCs w:val="20"/>
        </w:rPr>
        <w:t>因分部分项工程量清单漏项、设计变更、相关签证引起工程项目、工程量任何变化的，变更合</w:t>
      </w:r>
      <w:r>
        <w:rPr>
          <w:rFonts w:ascii="宋体" w:hAnsi="宋体" w:eastAsia="宋体" w:cs="宋体"/>
          <w:spacing w:val="8"/>
          <w:sz w:val="20"/>
          <w:szCs w:val="20"/>
        </w:rPr>
        <w:t>同价款按专用合同条款中变更估价原则处理。</w:t>
      </w:r>
    </w:p>
    <w:p>
      <w:pPr>
        <w:spacing w:before="65" w:line="226" w:lineRule="auto"/>
        <w:ind w:left="3"/>
        <w:rPr>
          <w:rFonts w:ascii="宋体" w:hAnsi="宋体" w:eastAsia="宋体" w:cs="宋体"/>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6"/>
          <w:sz w:val="20"/>
          <w:szCs w:val="20"/>
        </w:rPr>
        <w:t>.10</w:t>
      </w:r>
      <w:r>
        <w:rPr>
          <w:rFonts w:ascii="宋体" w:hAnsi="宋体" w:eastAsia="宋体" w:cs="宋体"/>
          <w:spacing w:val="6"/>
          <w:sz w:val="20"/>
          <w:szCs w:val="20"/>
        </w:rPr>
        <w:t>投标报价表格按本工程工程量清单表格要求填写。</w:t>
      </w:r>
    </w:p>
    <w:p>
      <w:pPr>
        <w:spacing w:before="68" w:line="258" w:lineRule="auto"/>
        <w:ind w:left="2" w:right="50"/>
        <w:rPr>
          <w:rFonts w:ascii="宋体" w:hAnsi="宋体" w:eastAsia="宋体" w:cs="宋体"/>
          <w:sz w:val="20"/>
          <w:szCs w:val="20"/>
        </w:rPr>
      </w:pPr>
      <w:r>
        <w:rPr>
          <w:rFonts w:ascii="Times New Roman" w:hAnsi="Times New Roman" w:eastAsia="Times New Roman" w:cs="Times New Roman"/>
          <w:spacing w:val="8"/>
          <w:sz w:val="20"/>
          <w:szCs w:val="20"/>
        </w:rPr>
        <w:t>3.11</w:t>
      </w:r>
      <w:r>
        <w:rPr>
          <w:rFonts w:ascii="宋体" w:hAnsi="宋体" w:eastAsia="宋体" w:cs="宋体"/>
          <w:spacing w:val="8"/>
          <w:sz w:val="20"/>
          <w:szCs w:val="20"/>
        </w:rPr>
        <w:t>未尽事宜详见本工程招标工程量清单、招标控制价编制说明以及现行《计价规范》等有关</w:t>
      </w:r>
      <w:r>
        <w:rPr>
          <w:rFonts w:ascii="宋体" w:hAnsi="宋体" w:eastAsia="宋体" w:cs="宋体"/>
          <w:spacing w:val="7"/>
          <w:sz w:val="20"/>
          <w:szCs w:val="20"/>
        </w:rPr>
        <w:t>规</w:t>
      </w:r>
      <w:r>
        <w:rPr>
          <w:rFonts w:ascii="宋体" w:hAnsi="宋体" w:eastAsia="宋体" w:cs="宋体"/>
          <w:sz w:val="20"/>
          <w:szCs w:val="20"/>
        </w:rPr>
        <w:t>定</w:t>
      </w:r>
      <w:r>
        <w:rPr>
          <w:rFonts w:ascii="宋体" w:hAnsi="宋体" w:eastAsia="宋体" w:cs="宋体"/>
          <w:spacing w:val="3"/>
          <w:sz w:val="20"/>
          <w:szCs w:val="20"/>
        </w:rPr>
        <w:t>执行。</w:t>
      </w:r>
    </w:p>
    <w:p>
      <w:pPr>
        <w:spacing w:before="65" w:line="228" w:lineRule="auto"/>
        <w:rPr>
          <w:rFonts w:ascii="宋体" w:hAnsi="宋体" w:eastAsia="宋体" w:cs="宋体"/>
          <w:sz w:val="20"/>
          <w:szCs w:val="20"/>
        </w:rPr>
      </w:pPr>
      <w:r>
        <w:rPr>
          <w:rFonts w:ascii="Times New Roman" w:hAnsi="Times New Roman" w:eastAsia="Times New Roman" w:cs="Times New Roman"/>
          <w:b/>
          <w:bCs/>
          <w:spacing w:val="4"/>
          <w:sz w:val="20"/>
          <w:szCs w:val="20"/>
        </w:rPr>
        <w:t>4</w:t>
      </w:r>
      <w:r>
        <w:rPr>
          <w:rFonts w:ascii="Times New Roman" w:hAnsi="Times New Roman" w:eastAsia="Times New Roman" w:cs="Times New Roman"/>
          <w:b/>
          <w:bCs/>
          <w:spacing w:val="3"/>
          <w:sz w:val="20"/>
          <w:szCs w:val="20"/>
        </w:rPr>
        <w:t>.</w:t>
      </w:r>
      <w:r>
        <w:rPr>
          <w:rFonts w:ascii="宋体" w:hAnsi="宋体" w:eastAsia="宋体" w:cs="宋体"/>
          <w:spacing w:val="2"/>
          <w:sz w:val="20"/>
          <w:szCs w:val="20"/>
          <w14:textOutline w14:w="3797" w14:cap="sq" w14:cmpd="sng" w14:algn="ctr">
            <w14:solidFill>
              <w14:srgbClr w14:val="000000"/>
            </w14:solidFill>
            <w14:prstDash w14:val="solid"/>
            <w14:bevel/>
          </w14:textOutline>
        </w:rPr>
        <w:t>工程量清单(另附，自行下载)</w:t>
      </w:r>
    </w:p>
    <w:p>
      <w:pPr>
        <w:sectPr>
          <w:footerReference r:id="rId54" w:type="default"/>
          <w:pgSz w:w="11906" w:h="16839"/>
          <w:pgMar w:top="400" w:right="1388" w:bottom="1206" w:left="1445" w:header="0" w:footer="998" w:gutter="0"/>
          <w:pgNumType w:fmt="decimal"/>
          <w:cols w:space="720" w:num="1"/>
        </w:sectPr>
      </w:pPr>
    </w:p>
    <w:p>
      <w:pPr>
        <w:spacing w:line="251" w:lineRule="auto"/>
      </w:pPr>
    </w:p>
    <w:p>
      <w:pPr>
        <w:spacing w:line="251" w:lineRule="auto"/>
      </w:pPr>
    </w:p>
    <w:p>
      <w:pPr>
        <w:spacing w:before="101" w:line="225" w:lineRule="auto"/>
        <w:ind w:left="3698"/>
        <w:outlineLvl w:val="0"/>
        <w:rPr>
          <w:rFonts w:ascii="宋体" w:hAnsi="宋体" w:eastAsia="宋体" w:cs="宋体"/>
          <w:sz w:val="31"/>
          <w:szCs w:val="31"/>
        </w:rPr>
      </w:pPr>
      <w:bookmarkStart w:id="6" w:name="_bookmark7"/>
      <w:bookmarkEnd w:id="6"/>
      <w:r>
        <w:rPr>
          <w:rFonts w:ascii="宋体" w:hAnsi="宋体" w:eastAsia="宋体" w:cs="宋体"/>
          <w:spacing w:val="7"/>
          <w:sz w:val="31"/>
          <w:szCs w:val="31"/>
          <w14:textOutline w14:w="5791" w14:cap="sq" w14:cmpd="sng" w14:algn="ctr">
            <w14:solidFill>
              <w14:srgbClr w14:val="000000"/>
            </w14:solidFill>
            <w14:prstDash w14:val="solid"/>
            <w14:bevel/>
          </w14:textOutline>
        </w:rPr>
        <w:t>第</w:t>
      </w:r>
      <w:r>
        <w:rPr>
          <w:rFonts w:ascii="宋体" w:hAnsi="宋体" w:eastAsia="宋体" w:cs="宋体"/>
          <w:spacing w:val="5"/>
          <w:sz w:val="31"/>
          <w:szCs w:val="31"/>
          <w14:textOutline w14:w="5791" w14:cap="sq" w14:cmpd="sng" w14:algn="ctr">
            <w14:solidFill>
              <w14:srgbClr w14:val="000000"/>
            </w14:solidFill>
            <w14:prstDash w14:val="solid"/>
            <w14:bevel/>
          </w14:textOutline>
        </w:rPr>
        <w:t>二卷</w:t>
      </w:r>
    </w:p>
    <w:p>
      <w:pPr>
        <w:spacing w:line="453" w:lineRule="auto"/>
      </w:pPr>
    </w:p>
    <w:p>
      <w:pPr>
        <w:spacing w:before="101" w:line="225" w:lineRule="auto"/>
        <w:ind w:left="3134"/>
        <w:outlineLvl w:val="0"/>
        <w:rPr>
          <w:rFonts w:ascii="宋体" w:hAnsi="宋体" w:eastAsia="宋体" w:cs="宋体"/>
          <w:sz w:val="31"/>
          <w:szCs w:val="31"/>
        </w:rPr>
      </w:pPr>
      <w:bookmarkStart w:id="7" w:name="_bookmark8"/>
      <w:bookmarkEnd w:id="7"/>
      <w:r>
        <w:rPr>
          <w:rFonts w:ascii="宋体" w:hAnsi="宋体" w:eastAsia="宋体" w:cs="宋体"/>
          <w:spacing w:val="8"/>
          <w:sz w:val="31"/>
          <w:szCs w:val="31"/>
          <w14:textOutline w14:w="5791" w14:cap="sq" w14:cmpd="sng" w14:algn="ctr">
            <w14:solidFill>
              <w14:srgbClr w14:val="000000"/>
            </w14:solidFill>
            <w14:prstDash w14:val="solid"/>
            <w14:bevel/>
          </w14:textOutline>
        </w:rPr>
        <w:t>第六章图</w:t>
      </w:r>
      <w:r>
        <w:rPr>
          <w:rFonts w:ascii="宋体" w:hAnsi="宋体" w:eastAsia="宋体" w:cs="宋体"/>
          <w:spacing w:val="7"/>
          <w:sz w:val="31"/>
          <w:szCs w:val="31"/>
          <w14:textOutline w14:w="5791" w14:cap="sq" w14:cmpd="sng" w14:algn="ctr">
            <w14:solidFill>
              <w14:srgbClr w14:val="000000"/>
            </w14:solidFill>
            <w14:prstDash w14:val="solid"/>
            <w14:bevel/>
          </w14:textOutline>
        </w:rPr>
        <w:t>纸</w:t>
      </w:r>
    </w:p>
    <w:p>
      <w:pPr>
        <w:spacing w:before="246" w:line="225" w:lineRule="auto"/>
        <w:ind w:left="2826"/>
        <w:rPr>
          <w:rFonts w:ascii="宋体" w:hAnsi="宋体" w:eastAsia="宋体" w:cs="宋体"/>
          <w:sz w:val="31"/>
          <w:szCs w:val="31"/>
        </w:rPr>
      </w:pPr>
      <w:r>
        <w:rPr>
          <w:rFonts w:ascii="宋体" w:hAnsi="宋体" w:eastAsia="宋体" w:cs="宋体"/>
          <w:spacing w:val="25"/>
          <w:sz w:val="31"/>
          <w:szCs w:val="31"/>
          <w14:textOutline w14:w="5791" w14:cap="sq" w14:cmpd="sng" w14:algn="ctr">
            <w14:solidFill>
              <w14:srgbClr w14:val="000000"/>
            </w14:solidFill>
            <w14:prstDash w14:val="solid"/>
            <w14:bevel/>
          </w14:textOutline>
        </w:rPr>
        <w:t>(</w:t>
      </w:r>
      <w:r>
        <w:rPr>
          <w:rFonts w:ascii="宋体" w:hAnsi="宋体" w:eastAsia="宋体" w:cs="宋体"/>
          <w:spacing w:val="24"/>
          <w:sz w:val="31"/>
          <w:szCs w:val="31"/>
          <w14:textOutline w14:w="5791" w14:cap="sq" w14:cmpd="sng" w14:algn="ctr">
            <w14:solidFill>
              <w14:srgbClr w14:val="000000"/>
            </w14:solidFill>
            <w14:prstDash w14:val="solid"/>
            <w14:bevel/>
          </w14:textOutline>
        </w:rPr>
        <w:t>自行下载电子版)</w:t>
      </w:r>
    </w:p>
    <w:p>
      <w:pPr>
        <w:sectPr>
          <w:footerReference r:id="rId55" w:type="default"/>
          <w:pgSz w:w="11906" w:h="16839"/>
          <w:pgMar w:top="400" w:right="1785" w:bottom="1206" w:left="1785" w:header="0" w:footer="998" w:gutter="0"/>
          <w:pgNumType w:fmt="decimal"/>
          <w:cols w:space="720" w:num="1"/>
        </w:sectPr>
      </w:pPr>
    </w:p>
    <w:p>
      <w:pPr>
        <w:spacing w:line="276" w:lineRule="auto"/>
      </w:pPr>
    </w:p>
    <w:p>
      <w:pPr>
        <w:spacing w:line="276" w:lineRule="auto"/>
      </w:pPr>
    </w:p>
    <w:p>
      <w:pPr>
        <w:spacing w:before="101" w:line="225" w:lineRule="auto"/>
        <w:ind w:left="4034"/>
        <w:outlineLvl w:val="0"/>
        <w:rPr>
          <w:rFonts w:ascii="宋体" w:hAnsi="宋体" w:eastAsia="宋体" w:cs="宋体"/>
          <w:sz w:val="31"/>
          <w:szCs w:val="31"/>
        </w:rPr>
      </w:pPr>
      <w:bookmarkStart w:id="8" w:name="_bookmark9"/>
      <w:bookmarkEnd w:id="8"/>
      <w:r>
        <w:rPr>
          <w:rFonts w:ascii="宋体" w:hAnsi="宋体" w:eastAsia="宋体" w:cs="宋体"/>
          <w:spacing w:val="7"/>
          <w:sz w:val="31"/>
          <w:szCs w:val="31"/>
          <w14:textOutline w14:w="5791" w14:cap="sq" w14:cmpd="sng" w14:algn="ctr">
            <w14:solidFill>
              <w14:srgbClr w14:val="000000"/>
            </w14:solidFill>
            <w14:prstDash w14:val="solid"/>
            <w14:bevel/>
          </w14:textOutline>
        </w:rPr>
        <w:t>第</w:t>
      </w:r>
      <w:r>
        <w:rPr>
          <w:rFonts w:ascii="宋体" w:hAnsi="宋体" w:eastAsia="宋体" w:cs="宋体"/>
          <w:spacing w:val="6"/>
          <w:sz w:val="31"/>
          <w:szCs w:val="31"/>
          <w14:textOutline w14:w="5791" w14:cap="sq" w14:cmpd="sng" w14:algn="ctr">
            <w14:solidFill>
              <w14:srgbClr w14:val="000000"/>
            </w14:solidFill>
            <w14:prstDash w14:val="solid"/>
            <w14:bevel/>
          </w14:textOutline>
        </w:rPr>
        <w:t>三卷</w:t>
      </w:r>
    </w:p>
    <w:p>
      <w:pPr>
        <w:spacing w:before="309" w:line="225" w:lineRule="auto"/>
        <w:ind w:left="2827"/>
        <w:outlineLvl w:val="0"/>
        <w:rPr>
          <w:rFonts w:ascii="宋体" w:hAnsi="宋体" w:eastAsia="宋体" w:cs="宋体"/>
          <w:sz w:val="31"/>
          <w:szCs w:val="31"/>
        </w:rPr>
      </w:pPr>
      <w:bookmarkStart w:id="9" w:name="_bookmark10"/>
      <w:bookmarkEnd w:id="9"/>
      <w:r>
        <w:rPr>
          <w:rFonts w:ascii="宋体" w:hAnsi="宋体" w:eastAsia="宋体" w:cs="宋体"/>
          <w:spacing w:val="14"/>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七章技术标准和要求</w:t>
      </w:r>
    </w:p>
    <w:p>
      <w:pPr>
        <w:spacing w:line="283" w:lineRule="auto"/>
      </w:pPr>
    </w:p>
    <w:p>
      <w:pPr>
        <w:spacing w:before="65" w:line="301" w:lineRule="auto"/>
        <w:ind w:firstLine="313"/>
        <w:rPr>
          <w:rFonts w:ascii="宋体" w:hAnsi="宋体" w:eastAsia="宋体" w:cs="宋体"/>
          <w:sz w:val="20"/>
          <w:szCs w:val="20"/>
        </w:rPr>
      </w:pPr>
      <w:r>
        <w:rPr>
          <w:rFonts w:ascii="宋体" w:hAnsi="宋体" w:eastAsia="宋体" w:cs="宋体"/>
          <w:spacing w:val="20"/>
          <w:sz w:val="20"/>
          <w:szCs w:val="20"/>
        </w:rPr>
        <w:t>本</w:t>
      </w:r>
      <w:r>
        <w:rPr>
          <w:rFonts w:ascii="宋体" w:hAnsi="宋体" w:eastAsia="宋体" w:cs="宋体"/>
          <w:spacing w:val="12"/>
          <w:sz w:val="20"/>
          <w:szCs w:val="20"/>
        </w:rPr>
        <w:t>工程技术规范采用自然资源部门现行工程施工规范、验评标准及强制性标准条文及有关的标</w:t>
      </w:r>
      <w:r>
        <w:rPr>
          <w:rFonts w:ascii="宋体" w:hAnsi="宋体" w:eastAsia="宋体" w:cs="宋体"/>
          <w:spacing w:val="9"/>
          <w:sz w:val="20"/>
          <w:szCs w:val="20"/>
        </w:rPr>
        <w:t>准</w:t>
      </w:r>
      <w:r>
        <w:rPr>
          <w:rFonts w:ascii="宋体" w:hAnsi="宋体" w:eastAsia="宋体" w:cs="宋体"/>
          <w:spacing w:val="6"/>
          <w:sz w:val="20"/>
          <w:szCs w:val="20"/>
        </w:rPr>
        <w:t>技术规范。</w:t>
      </w:r>
    </w:p>
    <w:p>
      <w:pPr>
        <w:sectPr>
          <w:footerReference r:id="rId56" w:type="default"/>
          <w:pgSz w:w="11906" w:h="16839"/>
          <w:pgMar w:top="400" w:right="1442" w:bottom="1206" w:left="1449" w:header="0" w:footer="998" w:gutter="0"/>
          <w:pgNumType w:fmt="decimal"/>
          <w:cols w:space="720" w:num="1"/>
        </w:sectPr>
      </w:pPr>
    </w:p>
    <w:p>
      <w:pPr>
        <w:spacing w:line="272" w:lineRule="auto"/>
      </w:pPr>
    </w:p>
    <w:p>
      <w:pPr>
        <w:spacing w:line="272" w:lineRule="auto"/>
      </w:pPr>
    </w:p>
    <w:p>
      <w:pPr>
        <w:spacing w:line="272" w:lineRule="auto"/>
      </w:pPr>
    </w:p>
    <w:p>
      <w:pPr>
        <w:spacing w:line="273" w:lineRule="auto"/>
      </w:pPr>
    </w:p>
    <w:p>
      <w:pPr>
        <w:spacing w:before="101" w:line="225" w:lineRule="auto"/>
        <w:ind w:left="3698"/>
        <w:outlineLvl w:val="0"/>
        <w:rPr>
          <w:rFonts w:ascii="宋体" w:hAnsi="宋体" w:eastAsia="宋体" w:cs="宋体"/>
          <w:sz w:val="31"/>
          <w:szCs w:val="31"/>
        </w:rPr>
      </w:pPr>
      <w:bookmarkStart w:id="10" w:name="_bookmark11"/>
      <w:bookmarkEnd w:id="10"/>
      <w:r>
        <w:rPr>
          <w:rFonts w:ascii="宋体" w:hAnsi="宋体" w:eastAsia="宋体" w:cs="宋体"/>
          <w:spacing w:val="7"/>
          <w:sz w:val="31"/>
          <w:szCs w:val="31"/>
          <w14:textOutline w14:w="5791" w14:cap="sq" w14:cmpd="sng" w14:algn="ctr">
            <w14:solidFill>
              <w14:srgbClr w14:val="000000"/>
            </w14:solidFill>
            <w14:prstDash w14:val="solid"/>
            <w14:bevel/>
          </w14:textOutline>
        </w:rPr>
        <w:t>第</w:t>
      </w:r>
      <w:r>
        <w:rPr>
          <w:rFonts w:ascii="宋体" w:hAnsi="宋体" w:eastAsia="宋体" w:cs="宋体"/>
          <w:spacing w:val="6"/>
          <w:sz w:val="31"/>
          <w:szCs w:val="31"/>
          <w14:textOutline w14:w="5791" w14:cap="sq" w14:cmpd="sng" w14:algn="ctr">
            <w14:solidFill>
              <w14:srgbClr w14:val="000000"/>
            </w14:solidFill>
            <w14:prstDash w14:val="solid"/>
            <w14:bevel/>
          </w14:textOutline>
        </w:rPr>
        <w:t>四卷</w:t>
      </w:r>
    </w:p>
    <w:p>
      <w:pPr>
        <w:spacing w:line="345" w:lineRule="auto"/>
      </w:pPr>
    </w:p>
    <w:p>
      <w:pPr>
        <w:spacing w:line="346" w:lineRule="auto"/>
      </w:pPr>
    </w:p>
    <w:p>
      <w:pPr>
        <w:spacing w:before="101" w:line="225" w:lineRule="auto"/>
        <w:ind w:left="2654"/>
        <w:outlineLvl w:val="0"/>
        <w:rPr>
          <w:rFonts w:ascii="宋体" w:hAnsi="宋体" w:eastAsia="宋体" w:cs="宋体"/>
          <w:sz w:val="31"/>
          <w:szCs w:val="31"/>
        </w:rPr>
      </w:pPr>
      <w:bookmarkStart w:id="11" w:name="_bookmark12"/>
      <w:bookmarkEnd w:id="11"/>
      <w:r>
        <w:rPr>
          <w:rFonts w:ascii="宋体" w:hAnsi="宋体" w:eastAsia="宋体" w:cs="宋体"/>
          <w:spacing w:val="9"/>
          <w:sz w:val="31"/>
          <w:szCs w:val="31"/>
          <w14:textOutline w14:w="5791" w14:cap="sq" w14:cmpd="sng" w14:algn="ctr">
            <w14:solidFill>
              <w14:srgbClr w14:val="000000"/>
            </w14:solidFill>
            <w14:prstDash w14:val="solid"/>
            <w14:bevel/>
          </w14:textOutline>
        </w:rPr>
        <w:t>第八章投标文件格式</w:t>
      </w:r>
    </w:p>
    <w:p>
      <w:pPr>
        <w:sectPr>
          <w:footerReference r:id="rId57" w:type="default"/>
          <w:pgSz w:w="11906" w:h="16839"/>
          <w:pgMar w:top="400" w:right="1785" w:bottom="1206" w:left="1785" w:header="0" w:footer="998" w:gutter="0"/>
          <w:pgNumType w:fmt="decimal"/>
          <w:cols w:space="720" w:num="1"/>
        </w:sectPr>
      </w:pPr>
    </w:p>
    <w:p>
      <w:pPr>
        <w:spacing w:line="261" w:lineRule="auto"/>
      </w:pPr>
    </w:p>
    <w:p>
      <w:pPr>
        <w:spacing w:line="261" w:lineRule="auto"/>
      </w:pPr>
    </w:p>
    <w:p>
      <w:pPr>
        <w:spacing w:line="262" w:lineRule="auto"/>
      </w:pPr>
    </w:p>
    <w:p>
      <w:pPr>
        <w:spacing w:line="262" w:lineRule="auto"/>
      </w:pPr>
    </w:p>
    <w:p>
      <w:pPr>
        <w:spacing w:line="262" w:lineRule="auto"/>
      </w:pPr>
    </w:p>
    <w:p>
      <w:pPr>
        <w:spacing w:line="262" w:lineRule="auto"/>
      </w:pPr>
    </w:p>
    <w:p>
      <w:pPr>
        <w:spacing w:line="262" w:lineRule="auto"/>
      </w:pPr>
    </w:p>
    <w:p>
      <w:pPr>
        <w:spacing w:line="262" w:lineRule="auto"/>
      </w:pPr>
    </w:p>
    <w:p>
      <w:pPr>
        <w:tabs>
          <w:tab w:val="left" w:pos="4158"/>
        </w:tabs>
        <w:spacing w:before="91" w:line="221" w:lineRule="auto"/>
        <w:ind w:left="1921"/>
        <w:rPr>
          <w:rFonts w:ascii="宋体" w:hAnsi="宋体" w:eastAsia="宋体" w:cs="宋体"/>
          <w:sz w:val="28"/>
          <w:szCs w:val="28"/>
        </w:rPr>
      </w:pPr>
      <w:r>
        <w:rPr>
          <w:rFonts w:ascii="宋体" w:hAnsi="宋体" w:eastAsia="宋体" w:cs="宋体"/>
          <w:sz w:val="28"/>
          <w:szCs w:val="28"/>
          <w:u w:val="single"/>
        </w:rPr>
        <w:tab/>
      </w:r>
      <w:r>
        <w:rPr>
          <w:rFonts w:ascii="宋体" w:hAnsi="宋体" w:eastAsia="宋体" w:cs="宋体"/>
          <w:spacing w:val="-2"/>
          <w:sz w:val="28"/>
          <w:szCs w:val="28"/>
          <w:u w:val="single"/>
        </w:rPr>
        <w:t>(项目名称)</w:t>
      </w:r>
      <w:r>
        <w:rPr>
          <w:rFonts w:hint="eastAsia" w:ascii="宋体" w:hAnsi="宋体" w:eastAsia="宋体" w:cs="宋体"/>
          <w:spacing w:val="-2"/>
          <w:sz w:val="28"/>
          <w:szCs w:val="28"/>
          <w:u w:val="single"/>
          <w:lang w:val="en-US" w:eastAsia="zh-CN"/>
        </w:rPr>
        <w:t>+（标段号）</w:t>
      </w:r>
      <w:r>
        <w:rPr>
          <w:rFonts w:ascii="宋体" w:hAnsi="宋体" w:eastAsia="宋体" w:cs="宋体"/>
          <w:spacing w:val="-1"/>
          <w:sz w:val="28"/>
          <w:szCs w:val="28"/>
        </w:rPr>
        <w:t>施工招标</w:t>
      </w:r>
    </w:p>
    <w:p>
      <w:pPr>
        <w:spacing w:line="271" w:lineRule="auto"/>
      </w:pPr>
    </w:p>
    <w:p>
      <w:pPr>
        <w:spacing w:line="271" w:lineRule="auto"/>
      </w:pPr>
    </w:p>
    <w:p>
      <w:pPr>
        <w:spacing w:line="271" w:lineRule="auto"/>
      </w:pPr>
    </w:p>
    <w:p>
      <w:pPr>
        <w:spacing w:line="271" w:lineRule="auto"/>
      </w:pPr>
    </w:p>
    <w:p>
      <w:pPr>
        <w:spacing w:before="169" w:line="220" w:lineRule="auto"/>
        <w:ind w:left="2568"/>
        <w:rPr>
          <w:rFonts w:ascii="宋体" w:hAnsi="宋体" w:eastAsia="宋体" w:cs="宋体"/>
          <w:sz w:val="52"/>
          <w:szCs w:val="52"/>
        </w:rPr>
      </w:pPr>
      <w:r>
        <w:rPr>
          <w:rFonts w:ascii="宋体" w:hAnsi="宋体" w:eastAsia="宋体" w:cs="宋体"/>
          <w:spacing w:val="-1"/>
          <w:sz w:val="52"/>
          <w:szCs w:val="52"/>
        </w:rPr>
        <w:t>投标文</w:t>
      </w:r>
      <w:r>
        <w:rPr>
          <w:rFonts w:ascii="宋体" w:hAnsi="宋体" w:eastAsia="宋体" w:cs="宋体"/>
          <w:sz w:val="52"/>
          <w:szCs w:val="52"/>
        </w:rPr>
        <w:t>件</w:t>
      </w:r>
    </w:p>
    <w:p>
      <w:pPr>
        <w:spacing w:line="285" w:lineRule="auto"/>
      </w:pPr>
    </w:p>
    <w:p>
      <w:pPr>
        <w:spacing w:line="286" w:lineRule="auto"/>
      </w:pPr>
    </w:p>
    <w:p>
      <w:pPr>
        <w:spacing w:line="286" w:lineRule="auto"/>
      </w:pPr>
    </w:p>
    <w:p>
      <w:pPr>
        <w:spacing w:line="286" w:lineRule="auto"/>
      </w:pPr>
    </w:p>
    <w:p>
      <w:pPr>
        <w:spacing w:line="286" w:lineRule="auto"/>
      </w:pPr>
    </w:p>
    <w:p>
      <w:pPr>
        <w:spacing w:before="91" w:line="221" w:lineRule="auto"/>
        <w:ind w:left="2244"/>
        <w:rPr>
          <w:rFonts w:hint="default" w:ascii="宋体" w:hAnsi="宋体" w:eastAsia="宋体" w:cs="宋体"/>
          <w:sz w:val="28"/>
          <w:szCs w:val="28"/>
          <w:u w:val="single"/>
          <w:lang w:val="en-US" w:eastAsia="zh-CN"/>
        </w:rPr>
      </w:pPr>
      <w:r>
        <w:rPr>
          <w:rFonts w:ascii="宋体" w:hAnsi="宋体" w:eastAsia="宋体" w:cs="宋体"/>
          <w:spacing w:val="-3"/>
          <w:sz w:val="28"/>
          <w:szCs w:val="28"/>
        </w:rPr>
        <w:t>项目编号：</w:t>
      </w:r>
      <w:r>
        <w:rPr>
          <w:rFonts w:hint="eastAsia" w:ascii="宋体" w:hAnsi="宋体" w:eastAsia="宋体" w:cs="宋体"/>
          <w:spacing w:val="-3"/>
          <w:sz w:val="28"/>
          <w:szCs w:val="28"/>
          <w:u w:val="single"/>
          <w:lang w:val="en-US" w:eastAsia="zh-CN"/>
        </w:rPr>
        <w:t xml:space="preserve">          </w:t>
      </w:r>
    </w:p>
    <w:p>
      <w:pPr>
        <w:spacing w:line="262" w:lineRule="auto"/>
      </w:pPr>
    </w:p>
    <w:p>
      <w:pPr>
        <w:spacing w:line="263" w:lineRule="auto"/>
      </w:pPr>
    </w:p>
    <w:p>
      <w:pPr>
        <w:spacing w:line="263" w:lineRule="auto"/>
      </w:pPr>
    </w:p>
    <w:p>
      <w:pPr>
        <w:spacing w:before="101" w:line="225" w:lineRule="auto"/>
        <w:ind w:left="3347"/>
        <w:rPr>
          <w:rFonts w:ascii="宋体" w:hAnsi="宋体" w:eastAsia="宋体" w:cs="宋体"/>
          <w:sz w:val="31"/>
          <w:szCs w:val="31"/>
        </w:rPr>
      </w:pPr>
      <w:r>
        <w:rPr>
          <w:rFonts w:ascii="宋体" w:hAnsi="宋体" w:eastAsia="宋体" w:cs="宋体"/>
          <w:spacing w:val="27"/>
          <w:sz w:val="31"/>
          <w:szCs w:val="31"/>
        </w:rPr>
        <w:t>(</w:t>
      </w:r>
      <w:r>
        <w:rPr>
          <w:rFonts w:ascii="宋体" w:hAnsi="宋体" w:eastAsia="宋体" w:cs="宋体"/>
          <w:spacing w:val="26"/>
          <w:sz w:val="31"/>
          <w:szCs w:val="31"/>
        </w:rPr>
        <w:t>正本/副本)</w:t>
      </w: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before="91" w:line="219" w:lineRule="auto"/>
        <w:ind w:left="983"/>
        <w:rPr>
          <w:rFonts w:hint="eastAsia" w:ascii="宋体" w:hAnsi="宋体" w:eastAsia="宋体" w:cs="宋体"/>
          <w:sz w:val="28"/>
          <w:szCs w:val="28"/>
          <w:lang w:eastAsia="zh-CN"/>
        </w:rPr>
      </w:pPr>
      <w:r>
        <w:rPr>
          <w:rFonts w:ascii="宋体" w:hAnsi="宋体" w:eastAsia="宋体" w:cs="宋体"/>
          <w:spacing w:val="-1"/>
          <w:sz w:val="28"/>
          <w:szCs w:val="28"/>
        </w:rPr>
        <w:t>投标内容：</w:t>
      </w:r>
      <w:r>
        <w:rPr>
          <w:rFonts w:ascii="宋体" w:hAnsi="宋体" w:eastAsia="宋体" w:cs="宋体"/>
          <w:sz w:val="28"/>
          <w:szCs w:val="28"/>
          <w:u w:val="single"/>
        </w:rPr>
        <w:t>资格审查部分</w:t>
      </w:r>
    </w:p>
    <w:p>
      <w:pPr>
        <w:spacing w:before="291" w:line="416" w:lineRule="auto"/>
        <w:ind w:firstLine="703"/>
        <w:rPr>
          <w:rFonts w:ascii="宋体" w:hAnsi="宋体" w:eastAsia="宋体" w:cs="宋体"/>
          <w:spacing w:val="-4"/>
          <w:sz w:val="28"/>
          <w:szCs w:val="28"/>
        </w:rPr>
      </w:pPr>
      <w:r>
        <w:rPr>
          <w:rFonts w:ascii="宋体" w:hAnsi="宋体" w:eastAsia="宋体" w:cs="宋体"/>
          <w:spacing w:val="-8"/>
          <w:sz w:val="28"/>
          <w:szCs w:val="28"/>
        </w:rPr>
        <w:t>投标人：</w:t>
      </w:r>
      <w:r>
        <w:rPr>
          <w:rFonts w:hint="eastAsia" w:ascii="宋体" w:hAnsi="宋体" w:eastAsia="宋体" w:cs="宋体"/>
          <w:spacing w:val="-8"/>
          <w:sz w:val="28"/>
          <w:szCs w:val="28"/>
          <w:u w:val="single"/>
          <w:lang w:val="en-US" w:eastAsia="zh-CN"/>
        </w:rPr>
        <w:t xml:space="preserve">                     </w:t>
      </w:r>
      <w:r>
        <w:rPr>
          <w:rFonts w:ascii="宋体" w:hAnsi="宋体" w:eastAsia="宋体" w:cs="宋体"/>
          <w:spacing w:val="-4"/>
          <w:sz w:val="28"/>
          <w:szCs w:val="28"/>
        </w:rPr>
        <w:t>[盖单位公章(CA签章)]</w:t>
      </w:r>
    </w:p>
    <w:p>
      <w:pPr>
        <w:spacing w:before="291" w:line="416" w:lineRule="auto"/>
        <w:ind w:firstLine="703"/>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5"/>
          <w:sz w:val="28"/>
          <w:szCs w:val="28"/>
        </w:rPr>
        <w:t>定代表人或其委托代理人：</w:t>
      </w:r>
      <w:r>
        <w:rPr>
          <w:rFonts w:hint="eastAsia" w:ascii="宋体" w:hAnsi="宋体" w:eastAsia="宋体" w:cs="宋体"/>
          <w:spacing w:val="-5"/>
          <w:sz w:val="28"/>
          <w:szCs w:val="28"/>
          <w:u w:val="single"/>
          <w:lang w:val="en-US" w:eastAsia="zh-CN"/>
        </w:rPr>
        <w:t xml:space="preserve">              </w:t>
      </w:r>
      <w:r>
        <w:rPr>
          <w:rFonts w:ascii="宋体" w:hAnsi="宋体" w:eastAsia="宋体" w:cs="宋体"/>
          <w:spacing w:val="-5"/>
          <w:sz w:val="28"/>
          <w:szCs w:val="28"/>
        </w:rPr>
        <w:t>[签字或盖章(CA签章)]</w:t>
      </w:r>
    </w:p>
    <w:p>
      <w:pPr>
        <w:spacing w:line="284" w:lineRule="auto"/>
      </w:pPr>
    </w:p>
    <w:p>
      <w:pPr>
        <w:spacing w:line="284" w:lineRule="auto"/>
      </w:pPr>
    </w:p>
    <w:p>
      <w:pPr>
        <w:spacing w:line="284" w:lineRule="auto"/>
      </w:pPr>
    </w:p>
    <w:p>
      <w:pPr>
        <w:spacing w:line="284" w:lineRule="auto"/>
      </w:pPr>
    </w:p>
    <w:p>
      <w:pPr>
        <w:tabs>
          <w:tab w:val="left" w:pos="3323"/>
        </w:tabs>
        <w:spacing w:before="91" w:line="221" w:lineRule="auto"/>
        <w:ind w:left="2051"/>
        <w:rPr>
          <w:rFonts w:ascii="宋体" w:hAnsi="宋体" w:eastAsia="宋体" w:cs="宋体"/>
          <w:sz w:val="28"/>
          <w:szCs w:val="28"/>
        </w:rPr>
      </w:pPr>
      <w:r>
        <w:rPr>
          <w:rFonts w:ascii="宋体" w:hAnsi="宋体" w:eastAsia="宋体" w:cs="宋体"/>
          <w:sz w:val="28"/>
          <w:szCs w:val="28"/>
          <w:u w:val="single"/>
        </w:rPr>
        <w:tab/>
      </w:r>
      <w:r>
        <w:rPr>
          <w:rFonts w:ascii="宋体" w:hAnsi="宋体" w:eastAsia="宋体" w:cs="宋体"/>
          <w:spacing w:val="4"/>
          <w:sz w:val="28"/>
          <w:szCs w:val="28"/>
        </w:rPr>
        <w:t>年</w:t>
      </w:r>
      <w:r>
        <w:rPr>
          <w:rFonts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ascii="宋体" w:hAnsi="宋体" w:eastAsia="宋体" w:cs="宋体"/>
          <w:spacing w:val="2"/>
          <w:sz w:val="28"/>
          <w:szCs w:val="28"/>
        </w:rPr>
        <w:t>月</w:t>
      </w:r>
      <w:r>
        <w:rPr>
          <w:rFonts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ascii="宋体" w:hAnsi="宋体" w:eastAsia="宋体" w:cs="宋体"/>
          <w:spacing w:val="2"/>
          <w:sz w:val="28"/>
          <w:szCs w:val="28"/>
        </w:rPr>
        <w:t>日</w:t>
      </w:r>
    </w:p>
    <w:p>
      <w:pPr>
        <w:sectPr>
          <w:footerReference r:id="rId58" w:type="default"/>
          <w:pgSz w:w="11906" w:h="16839"/>
          <w:pgMar w:top="400" w:right="1440" w:bottom="1206" w:left="1591" w:header="0" w:footer="996" w:gutter="0"/>
          <w:pgNumType w:fmt="decimal"/>
          <w:cols w:space="720" w:num="1"/>
        </w:sectPr>
      </w:pPr>
    </w:p>
    <w:p>
      <w:pPr>
        <w:spacing w:before="91" w:line="223" w:lineRule="auto"/>
        <w:ind w:left="3669"/>
        <w:rPr>
          <w:rFonts w:ascii="宋体" w:hAnsi="宋体" w:eastAsia="宋体" w:cs="宋体"/>
          <w:spacing w:val="-11"/>
          <w:sz w:val="28"/>
          <w:szCs w:val="28"/>
          <w14:textOutline w14:w="5105" w14:cap="sq" w14:cmpd="sng" w14:algn="ctr">
            <w14:solidFill>
              <w14:srgbClr w14:val="000000"/>
            </w14:solidFill>
            <w14:prstDash w14:val="solid"/>
            <w14:bevel/>
          </w14:textOutline>
        </w:rPr>
      </w:pPr>
    </w:p>
    <w:p>
      <w:pPr>
        <w:spacing w:before="91" w:line="223" w:lineRule="auto"/>
        <w:ind w:left="3669"/>
        <w:rPr>
          <w:rFonts w:hint="eastAsia" w:ascii="宋体" w:hAnsi="宋体" w:eastAsia="宋体" w:cs="宋体"/>
          <w:spacing w:val="-11"/>
          <w:sz w:val="28"/>
          <w:szCs w:val="28"/>
          <w14:textOutline w14:w="5105" w14:cap="sq" w14:cmpd="sng" w14:algn="ctr">
            <w14:solidFill>
              <w14:srgbClr w14:val="000000"/>
            </w14:solidFill>
            <w14:prstDash w14:val="solid"/>
            <w14:bevel/>
          </w14:textOutline>
        </w:rPr>
      </w:pPr>
      <w:r>
        <w:rPr>
          <w:rFonts w:ascii="宋体" w:hAnsi="宋体" w:eastAsia="宋体" w:cs="宋体"/>
          <w:spacing w:val="-11"/>
          <w:sz w:val="28"/>
          <w:szCs w:val="28"/>
          <w14:textOutline w14:w="5105" w14:cap="sq" w14:cmpd="sng" w14:algn="ctr">
            <w14:solidFill>
              <w14:srgbClr w14:val="000000"/>
            </w14:solidFill>
            <w14:prstDash w14:val="solid"/>
            <w14:bevel/>
          </w14:textOutline>
        </w:rPr>
        <w:t>目录</w:t>
      </w:r>
      <w:r>
        <w:rPr>
          <w:rFonts w:hint="eastAsia" w:ascii="宋体" w:hAnsi="宋体" w:eastAsia="宋体" w:cs="宋体"/>
          <w:spacing w:val="-11"/>
          <w:sz w:val="28"/>
          <w:szCs w:val="28"/>
          <w14:textOutline w14:w="5105" w14:cap="sq" w14:cmpd="sng" w14:algn="ctr">
            <w14:solidFill>
              <w14:srgbClr w14:val="000000"/>
            </w14:solidFill>
            <w14:prstDash w14:val="solid"/>
            <w14:bevel/>
          </w14:textOutline>
        </w:rPr>
        <w:t>（自编）</w:t>
      </w:r>
    </w:p>
    <w:p>
      <w:pPr>
        <w:spacing w:before="91" w:line="223" w:lineRule="auto"/>
        <w:ind w:left="3669"/>
        <w:rPr>
          <w:rFonts w:ascii="宋体" w:hAnsi="宋体" w:eastAsia="宋体" w:cs="宋体"/>
          <w:spacing w:val="-11"/>
          <w:sz w:val="28"/>
          <w:szCs w:val="28"/>
          <w14:textOutline w14:w="5105" w14:cap="sq" w14:cmpd="sng" w14:algn="ctr">
            <w14:solidFill>
              <w14:srgbClr w14:val="000000"/>
            </w14:solidFill>
            <w14:prstDash w14:val="solid"/>
            <w14:bevel/>
          </w14:textOutline>
        </w:rPr>
        <w:sectPr>
          <w:footerReference r:id="rId59" w:type="default"/>
          <w:pgSz w:w="11906" w:h="16839"/>
          <w:pgMar w:top="400" w:right="1785" w:bottom="1206" w:left="1785" w:header="0" w:footer="996" w:gutter="0"/>
          <w:pgNumType w:fmt="decimal"/>
          <w:cols w:space="720" w:num="1"/>
        </w:sectPr>
      </w:pPr>
      <w:r>
        <w:rPr>
          <w:rFonts w:hint="eastAsia" w:ascii="宋体" w:hAnsi="宋体" w:eastAsia="宋体" w:cs="宋体"/>
          <w:spacing w:val="-11"/>
          <w:sz w:val="28"/>
          <w:szCs w:val="28"/>
          <w14:textOutline w14:w="5105" w14:cap="sq" w14:cmpd="sng" w14:algn="ctr">
            <w14:solidFill>
              <w14:srgbClr w14:val="000000"/>
            </w14:solidFill>
            <w14:prstDash w14:val="solid"/>
            <w14:bevel/>
          </w14:textOutline>
        </w:rPr>
        <w:t>（应附有页码）</w:t>
      </w:r>
    </w:p>
    <w:p>
      <w:pPr>
        <w:spacing w:before="75" w:line="501" w:lineRule="auto"/>
        <w:ind w:left="2" w:right="2" w:firstLine="16"/>
        <w:rPr>
          <w:rFonts w:hint="eastAsia" w:ascii="宋体" w:hAnsi="宋体" w:eastAsia="宋体" w:cs="宋体"/>
          <w:spacing w:val="18"/>
          <w:sz w:val="23"/>
          <w:szCs w:val="23"/>
          <w14:textOutline w14:w="4356" w14:cap="sq" w14:cmpd="sng" w14:algn="ctr">
            <w14:solidFill>
              <w14:srgbClr w14:val="000000"/>
            </w14:solidFill>
            <w14:prstDash w14:val="solid"/>
            <w14:bevel/>
          </w14:textOutline>
        </w:rPr>
      </w:pPr>
      <w:r>
        <w:rPr>
          <w:rFonts w:hint="eastAsia" w:ascii="宋体" w:hAnsi="宋体" w:eastAsia="宋体" w:cs="宋体"/>
          <w:spacing w:val="18"/>
          <w:sz w:val="23"/>
          <w:szCs w:val="23"/>
          <w14:textOutline w14:w="4356" w14:cap="sq" w14:cmpd="sng" w14:algn="ctr">
            <w14:solidFill>
              <w14:srgbClr w14:val="000000"/>
            </w14:solidFill>
            <w14:prstDash w14:val="solid"/>
            <w14:bevel/>
          </w14:textOutline>
        </w:rPr>
        <w:t>【资格审查部分】</w:t>
      </w:r>
    </w:p>
    <w:p>
      <w:pPr>
        <w:spacing w:before="75" w:line="501" w:lineRule="auto"/>
        <w:ind w:left="2" w:right="2" w:firstLine="16"/>
        <w:rPr>
          <w:rFonts w:ascii="宋体" w:hAnsi="宋体" w:eastAsia="宋体" w:cs="宋体"/>
          <w:sz w:val="23"/>
          <w:szCs w:val="23"/>
        </w:rPr>
      </w:pPr>
      <w:r>
        <w:rPr>
          <w:rFonts w:ascii="宋体" w:hAnsi="宋体" w:eastAsia="宋体" w:cs="宋体"/>
          <w:spacing w:val="18"/>
          <w:sz w:val="23"/>
          <w:szCs w:val="23"/>
          <w14:textOutline w14:w="4356" w14:cap="sq" w14:cmpd="sng" w14:algn="ctr">
            <w14:solidFill>
              <w14:srgbClr w14:val="000000"/>
            </w14:solidFill>
            <w14:prstDash w14:val="solid"/>
            <w14:bevel/>
          </w14:textOutline>
        </w:rPr>
        <w:t>1</w:t>
      </w:r>
      <w:r>
        <w:rPr>
          <w:rFonts w:ascii="宋体" w:hAnsi="宋体" w:eastAsia="宋体" w:cs="宋体"/>
          <w:spacing w:val="11"/>
          <w:sz w:val="23"/>
          <w:szCs w:val="23"/>
          <w14:textOutline w14:w="4356" w14:cap="sq" w14:cmpd="sng" w14:algn="ctr">
            <w14:solidFill>
              <w14:srgbClr w14:val="000000"/>
            </w14:solidFill>
            <w14:prstDash w14:val="solid"/>
            <w14:bevel/>
          </w14:textOutline>
        </w:rPr>
        <w:t>、</w:t>
      </w:r>
      <w:r>
        <w:rPr>
          <w:rFonts w:ascii="宋体" w:hAnsi="宋体" w:eastAsia="宋体" w:cs="宋体"/>
          <w:spacing w:val="9"/>
          <w:sz w:val="23"/>
          <w:szCs w:val="23"/>
          <w14:textOutline w14:w="4356" w14:cap="sq" w14:cmpd="sng" w14:algn="ctr">
            <w14:solidFill>
              <w14:srgbClr w14:val="000000"/>
            </w14:solidFill>
            <w14:prstDash w14:val="solid"/>
            <w14:bevel/>
          </w14:textOutline>
        </w:rPr>
        <w:t>法定代表人身份证明原件及身份证复印件(法定代表人签署投标文件时提供)或投</w:t>
      </w:r>
      <w:r>
        <w:rPr>
          <w:rFonts w:ascii="宋体" w:hAnsi="宋体" w:eastAsia="宋体" w:cs="宋体"/>
          <w:spacing w:val="20"/>
          <w:sz w:val="23"/>
          <w:szCs w:val="23"/>
          <w14:textOutline w14:w="4356" w14:cap="sq" w14:cmpd="sng" w14:algn="ctr">
            <w14:solidFill>
              <w14:srgbClr w14:val="000000"/>
            </w14:solidFill>
            <w14:prstDash w14:val="solid"/>
            <w14:bevel/>
          </w14:textOutline>
        </w:rPr>
        <w:t>标</w:t>
      </w:r>
      <w:r>
        <w:rPr>
          <w:rFonts w:ascii="宋体" w:hAnsi="宋体" w:eastAsia="宋体" w:cs="宋体"/>
          <w:spacing w:val="13"/>
          <w:sz w:val="23"/>
          <w:szCs w:val="23"/>
          <w14:textOutline w14:w="4356" w14:cap="sq" w14:cmpd="sng" w14:algn="ctr">
            <w14:solidFill>
              <w14:srgbClr w14:val="000000"/>
            </w14:solidFill>
            <w14:prstDash w14:val="solid"/>
            <w14:bevel/>
          </w14:textOutline>
        </w:rPr>
        <w:t>文</w:t>
      </w:r>
      <w:r>
        <w:rPr>
          <w:rFonts w:ascii="宋体" w:hAnsi="宋体" w:eastAsia="宋体" w:cs="宋体"/>
          <w:spacing w:val="10"/>
          <w:sz w:val="23"/>
          <w:szCs w:val="23"/>
          <w14:textOutline w14:w="4356" w14:cap="sq" w14:cmpd="sng" w14:algn="ctr">
            <w14:solidFill>
              <w14:srgbClr w14:val="000000"/>
            </w14:solidFill>
            <w14:prstDash w14:val="solid"/>
            <w14:bevel/>
          </w14:textOutline>
        </w:rPr>
        <w:t>件签署授权委托书原件(附法定代表人身份证明、授权委托人身份证及社保部门</w:t>
      </w:r>
      <w:r>
        <w:rPr>
          <w:rFonts w:ascii="宋体" w:hAnsi="宋体" w:eastAsia="宋体" w:cs="宋体"/>
          <w:spacing w:val="1"/>
          <w:sz w:val="23"/>
          <w:szCs w:val="23"/>
          <w14:textOutline w14:w="4356" w14:cap="sq" w14:cmpd="sng" w14:algn="ctr">
            <w14:solidFill>
              <w14:srgbClr w14:val="000000"/>
            </w14:solidFill>
            <w14:prstDash w14:val="solid"/>
            <w14:bevel/>
          </w14:textOutline>
        </w:rPr>
        <w:t>出具投标人为其缴纳的当月前连续3个月(</w:t>
      </w:r>
      <w:r>
        <w:rPr>
          <w:rFonts w:hint="eastAsia" w:ascii="宋体" w:hAnsi="宋体" w:eastAsia="宋体" w:cs="宋体"/>
          <w:spacing w:val="1"/>
          <w:sz w:val="23"/>
          <w:szCs w:val="23"/>
          <w:lang w:val="en-US" w:eastAsia="zh-CN"/>
          <w14:textOutline w14:w="4356" w14:cap="sq" w14:cmpd="sng" w14:algn="ctr">
            <w14:solidFill>
              <w14:srgbClr w14:val="000000"/>
            </w14:solidFill>
            <w14:prstDash w14:val="solid"/>
            <w14:bevel/>
          </w14:textOutline>
        </w:rPr>
        <w:t>8</w:t>
      </w:r>
      <w:r>
        <w:rPr>
          <w:rFonts w:ascii="宋体" w:hAnsi="宋体" w:eastAsia="宋体" w:cs="宋体"/>
          <w:spacing w:val="1"/>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1"/>
          <w:sz w:val="23"/>
          <w:szCs w:val="23"/>
          <w:lang w:val="en-US" w:eastAsia="zh-CN"/>
          <w14:textOutline w14:w="4356" w14:cap="sq" w14:cmpd="sng" w14:algn="ctr">
            <w14:solidFill>
              <w14:srgbClr w14:val="000000"/>
            </w14:solidFill>
            <w14:prstDash w14:val="solid"/>
            <w14:bevel/>
          </w14:textOutline>
        </w:rPr>
        <w:t>9</w:t>
      </w:r>
      <w:r>
        <w:rPr>
          <w:rFonts w:ascii="宋体" w:hAnsi="宋体" w:eastAsia="宋体" w:cs="宋体"/>
          <w:spacing w:val="1"/>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1"/>
          <w:sz w:val="23"/>
          <w:szCs w:val="23"/>
          <w:lang w:val="en-US" w:eastAsia="zh-CN"/>
          <w14:textOutline w14:w="4356" w14:cap="sq" w14:cmpd="sng" w14:algn="ctr">
            <w14:solidFill>
              <w14:srgbClr w14:val="000000"/>
            </w14:solidFill>
            <w14:prstDash w14:val="solid"/>
            <w14:bevel/>
          </w14:textOutline>
        </w:rPr>
        <w:t>10</w:t>
      </w:r>
      <w:r>
        <w:rPr>
          <w:rFonts w:ascii="宋体" w:hAnsi="宋体" w:eastAsia="宋体" w:cs="宋体"/>
          <w:spacing w:val="1"/>
          <w:sz w:val="23"/>
          <w:szCs w:val="23"/>
          <w14:textOutline w14:w="4356" w14:cap="sq" w14:cmpd="sng" w14:algn="ctr">
            <w14:solidFill>
              <w14:srgbClr w14:val="000000"/>
            </w14:solidFill>
            <w14:prstDash w14:val="solid"/>
            <w14:bevel/>
          </w14:textOutline>
        </w:rPr>
        <w:t>月或</w:t>
      </w:r>
      <w:r>
        <w:rPr>
          <w:rFonts w:hint="eastAsia" w:ascii="宋体" w:hAnsi="宋体" w:eastAsia="宋体" w:cs="宋体"/>
          <w:spacing w:val="1"/>
          <w:sz w:val="23"/>
          <w:szCs w:val="23"/>
          <w:lang w:val="en-US" w:eastAsia="zh-CN"/>
          <w14:textOutline w14:w="4356" w14:cap="sq" w14:cmpd="sng" w14:algn="ctr">
            <w14:solidFill>
              <w14:srgbClr w14:val="000000"/>
            </w14:solidFill>
            <w14:prstDash w14:val="solid"/>
            <w14:bevel/>
          </w14:textOutline>
        </w:rPr>
        <w:t>9</w:t>
      </w:r>
      <w:r>
        <w:rPr>
          <w:rFonts w:ascii="宋体" w:hAnsi="宋体" w:eastAsia="宋体" w:cs="宋体"/>
          <w:spacing w:val="1"/>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1"/>
          <w:sz w:val="23"/>
          <w:szCs w:val="23"/>
          <w:lang w:val="en-US" w:eastAsia="zh-CN"/>
          <w14:textOutline w14:w="4356" w14:cap="sq" w14:cmpd="sng" w14:algn="ctr">
            <w14:solidFill>
              <w14:srgbClr w14:val="000000"/>
            </w14:solidFill>
            <w14:prstDash w14:val="solid"/>
            <w14:bevel/>
          </w14:textOutline>
        </w:rPr>
        <w:t>10</w:t>
      </w:r>
      <w:r>
        <w:rPr>
          <w:rFonts w:ascii="宋体" w:hAnsi="宋体" w:eastAsia="宋体" w:cs="宋体"/>
          <w:spacing w:val="1"/>
          <w:sz w:val="23"/>
          <w:szCs w:val="23"/>
          <w14:textOutline w14:w="4356" w14:cap="sq" w14:cmpd="sng" w14:algn="ctr">
            <w14:solidFill>
              <w14:srgbClr w14:val="000000"/>
            </w14:solidFill>
            <w14:prstDash w14:val="solid"/>
            <w14:bevel/>
          </w14:textOutline>
        </w:rPr>
        <w:t>、</w:t>
      </w:r>
      <w:r>
        <w:rPr>
          <w:rFonts w:hint="eastAsia" w:ascii="宋体" w:hAnsi="宋体" w:eastAsia="宋体" w:cs="宋体"/>
          <w:spacing w:val="1"/>
          <w:sz w:val="23"/>
          <w:szCs w:val="23"/>
          <w:lang w:val="en-US" w:eastAsia="zh-CN"/>
          <w14:textOutline w14:w="4356" w14:cap="sq" w14:cmpd="sng" w14:algn="ctr">
            <w14:solidFill>
              <w14:srgbClr w14:val="000000"/>
            </w14:solidFill>
            <w14:prstDash w14:val="solid"/>
            <w14:bevel/>
          </w14:textOutline>
        </w:rPr>
        <w:t>11</w:t>
      </w:r>
      <w:r>
        <w:rPr>
          <w:rFonts w:ascii="宋体" w:hAnsi="宋体" w:eastAsia="宋体" w:cs="宋体"/>
          <w:spacing w:val="1"/>
          <w:sz w:val="23"/>
          <w:szCs w:val="23"/>
          <w14:textOutline w14:w="4356" w14:cap="sq" w14:cmpd="sng" w14:algn="ctr">
            <w14:solidFill>
              <w14:srgbClr w14:val="000000"/>
            </w14:solidFill>
            <w14:prstDash w14:val="solid"/>
            <w14:bevel/>
          </w14:textOutline>
        </w:rPr>
        <w:t>月)的参保</w:t>
      </w:r>
      <w:r>
        <w:rPr>
          <w:rFonts w:ascii="宋体" w:hAnsi="宋体" w:eastAsia="宋体" w:cs="宋体"/>
          <w:sz w:val="23"/>
          <w:szCs w:val="23"/>
          <w14:textOutline w14:w="4356" w14:cap="sq" w14:cmpd="sng" w14:algn="ctr">
            <w14:solidFill>
              <w14:srgbClr w14:val="000000"/>
            </w14:solidFill>
            <w14:prstDash w14:val="solid"/>
            <w14:bevel/>
          </w14:textOutline>
        </w:rPr>
        <w:t>缴费凭证</w:t>
      </w:r>
      <w:r>
        <w:rPr>
          <w:rFonts w:ascii="宋体" w:hAnsi="宋体" w:eastAsia="宋体" w:cs="宋体"/>
          <w:spacing w:val="16"/>
          <w:sz w:val="23"/>
          <w:szCs w:val="23"/>
          <w14:textOutline w14:w="4356" w14:cap="sq" w14:cmpd="sng" w14:algn="ctr">
            <w14:solidFill>
              <w14:srgbClr w14:val="000000"/>
            </w14:solidFill>
            <w14:prstDash w14:val="solid"/>
            <w14:bevel/>
          </w14:textOutline>
        </w:rPr>
        <w:t>等</w:t>
      </w:r>
      <w:r>
        <w:rPr>
          <w:rFonts w:ascii="宋体" w:hAnsi="宋体" w:eastAsia="宋体" w:cs="宋体"/>
          <w:spacing w:val="9"/>
          <w:sz w:val="23"/>
          <w:szCs w:val="23"/>
          <w14:textOutline w14:w="4356" w14:cap="sq" w14:cmpd="sng" w14:algn="ctr">
            <w14:solidFill>
              <w14:srgbClr w14:val="000000"/>
            </w14:solidFill>
            <w14:prstDash w14:val="solid"/>
            <w14:bevel/>
          </w14:textOutline>
        </w:rPr>
        <w:t>材料的复印件)(委托代理人签署投标文件时提供)</w:t>
      </w:r>
    </w:p>
    <w:p>
      <w:pPr>
        <w:spacing w:line="224" w:lineRule="auto"/>
        <w:ind w:left="3364"/>
        <w:rPr>
          <w:rFonts w:ascii="宋体" w:hAnsi="宋体" w:eastAsia="宋体" w:cs="宋体"/>
          <w:sz w:val="23"/>
          <w:szCs w:val="23"/>
        </w:rPr>
      </w:pPr>
      <w:r>
        <w:rPr>
          <w:rFonts w:ascii="宋体" w:hAnsi="宋体" w:eastAsia="宋体" w:cs="宋体"/>
          <w:spacing w:val="16"/>
          <w:sz w:val="23"/>
          <w:szCs w:val="23"/>
          <w14:textOutline w14:w="4356" w14:cap="sq" w14:cmpd="sng" w14:algn="ctr">
            <w14:solidFill>
              <w14:srgbClr w14:val="000000"/>
            </w14:solidFill>
            <w14:prstDash w14:val="solid"/>
            <w14:bevel/>
          </w14:textOutline>
        </w:rPr>
        <w:t>投</w:t>
      </w:r>
      <w:r>
        <w:rPr>
          <w:rFonts w:ascii="宋体" w:hAnsi="宋体" w:eastAsia="宋体" w:cs="宋体"/>
          <w:spacing w:val="11"/>
          <w:sz w:val="23"/>
          <w:szCs w:val="23"/>
          <w14:textOutline w14:w="4356" w14:cap="sq" w14:cmpd="sng" w14:algn="ctr">
            <w14:solidFill>
              <w14:srgbClr w14:val="000000"/>
            </w14:solidFill>
            <w14:prstDash w14:val="solid"/>
            <w14:bevel/>
          </w14:textOutline>
        </w:rPr>
        <w:t>标</w:t>
      </w:r>
      <w:r>
        <w:rPr>
          <w:rFonts w:ascii="宋体" w:hAnsi="宋体" w:eastAsia="宋体" w:cs="宋体"/>
          <w:spacing w:val="8"/>
          <w:sz w:val="23"/>
          <w:szCs w:val="23"/>
          <w14:textOutline w14:w="4356" w14:cap="sq" w14:cmpd="sng" w14:algn="ctr">
            <w14:solidFill>
              <w14:srgbClr w14:val="000000"/>
            </w14:solidFill>
            <w14:prstDash w14:val="solid"/>
            <w14:bevel/>
          </w14:textOutline>
        </w:rPr>
        <w:t>文件签署授权委托书(格式)</w:t>
      </w:r>
    </w:p>
    <w:p>
      <w:pPr>
        <w:spacing w:line="297" w:lineRule="auto"/>
      </w:pPr>
    </w:p>
    <w:p>
      <w:pPr>
        <w:spacing w:line="297" w:lineRule="auto"/>
      </w:pPr>
    </w:p>
    <w:p>
      <w:pPr>
        <w:spacing w:line="298" w:lineRule="auto"/>
      </w:pPr>
    </w:p>
    <w:p>
      <w:pPr>
        <w:spacing w:before="65" w:line="428" w:lineRule="auto"/>
        <w:ind w:left="199" w:leftChars="95" w:right="2" w:firstLine="404" w:firstLineChars="191"/>
        <w:rPr>
          <w:rFonts w:ascii="宋体" w:hAnsi="宋体" w:eastAsia="宋体" w:cs="宋体"/>
          <w:sz w:val="20"/>
          <w:szCs w:val="20"/>
        </w:rPr>
      </w:pPr>
      <w:r>
        <w:rPr>
          <w:rFonts w:ascii="宋体" w:hAnsi="宋体" w:eastAsia="宋体" w:cs="宋体"/>
          <w:spacing w:val="6"/>
          <w:sz w:val="20"/>
          <w:szCs w:val="20"/>
        </w:rPr>
        <w:t>本授权委托书声明：我</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6"/>
          <w:sz w:val="20"/>
          <w:szCs w:val="20"/>
        </w:rPr>
        <w:t>(姓名)系</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6"/>
          <w:sz w:val="20"/>
          <w:szCs w:val="20"/>
          <w:u w:val="single"/>
        </w:rPr>
        <w:t>(投标人名称)</w:t>
      </w:r>
      <w:r>
        <w:rPr>
          <w:rFonts w:ascii="宋体" w:hAnsi="宋体" w:eastAsia="宋体" w:cs="宋体"/>
          <w:spacing w:val="6"/>
          <w:sz w:val="20"/>
          <w:szCs w:val="20"/>
        </w:rPr>
        <w:t>的法定代表人，现授</w:t>
      </w:r>
      <w:r>
        <w:rPr>
          <w:rFonts w:ascii="宋体" w:hAnsi="宋体" w:eastAsia="宋体" w:cs="宋体"/>
          <w:spacing w:val="3"/>
          <w:sz w:val="20"/>
          <w:szCs w:val="20"/>
        </w:rPr>
        <w:t>权</w:t>
      </w:r>
      <w:r>
        <w:rPr>
          <w:rFonts w:ascii="宋体" w:hAnsi="宋体" w:eastAsia="宋体" w:cs="宋体"/>
          <w:sz w:val="20"/>
          <w:szCs w:val="20"/>
        </w:rPr>
        <w:t>委</w:t>
      </w:r>
      <w:r>
        <w:rPr>
          <w:rFonts w:ascii="宋体" w:hAnsi="宋体" w:eastAsia="宋体" w:cs="宋体"/>
          <w:spacing w:val="14"/>
          <w:sz w:val="20"/>
          <w:szCs w:val="20"/>
        </w:rPr>
        <w:t>托</w:t>
      </w:r>
      <w:r>
        <w:rPr>
          <w:rFonts w:hint="eastAsia" w:ascii="宋体" w:hAnsi="宋体" w:eastAsia="宋体" w:cs="宋体"/>
          <w:spacing w:val="14"/>
          <w:sz w:val="20"/>
          <w:szCs w:val="20"/>
          <w:u w:val="single"/>
          <w:lang w:val="en-US" w:eastAsia="zh-CN"/>
        </w:rPr>
        <w:t xml:space="preserve">     </w:t>
      </w:r>
      <w:r>
        <w:rPr>
          <w:rFonts w:ascii="宋体" w:hAnsi="宋体" w:eastAsia="宋体" w:cs="宋体"/>
          <w:spacing w:val="7"/>
          <w:sz w:val="20"/>
          <w:szCs w:val="20"/>
          <w:u w:val="single"/>
        </w:rPr>
        <w:t>(单位名称)</w:t>
      </w:r>
      <w:r>
        <w:rPr>
          <w:rFonts w:ascii="宋体" w:hAnsi="宋体" w:eastAsia="宋体" w:cs="宋体"/>
          <w:spacing w:val="7"/>
          <w:sz w:val="20"/>
          <w:szCs w:val="20"/>
        </w:rPr>
        <w:t>的</w:t>
      </w:r>
      <w:r>
        <w:rPr>
          <w:rFonts w:hint="eastAsia" w:ascii="宋体" w:hAnsi="宋体" w:eastAsia="宋体" w:cs="宋体"/>
          <w:spacing w:val="7"/>
          <w:sz w:val="20"/>
          <w:szCs w:val="20"/>
          <w:u w:val="single"/>
          <w:lang w:val="en-US" w:eastAsia="zh-CN"/>
        </w:rPr>
        <w:t xml:space="preserve">     </w:t>
      </w:r>
      <w:r>
        <w:rPr>
          <w:rFonts w:ascii="宋体" w:hAnsi="宋体" w:eastAsia="宋体" w:cs="宋体"/>
          <w:spacing w:val="7"/>
          <w:sz w:val="20"/>
          <w:szCs w:val="20"/>
          <w:u w:val="single"/>
        </w:rPr>
        <w:t>(姓名)</w:t>
      </w:r>
      <w:r>
        <w:rPr>
          <w:rFonts w:ascii="宋体" w:hAnsi="宋体" w:eastAsia="宋体" w:cs="宋体"/>
          <w:spacing w:val="7"/>
          <w:sz w:val="20"/>
          <w:szCs w:val="20"/>
        </w:rPr>
        <w:t>为我公司签署本工程的投标文件的法定代表人授权委</w:t>
      </w:r>
      <w:r>
        <w:rPr>
          <w:rFonts w:ascii="宋体" w:hAnsi="宋体" w:eastAsia="宋体" w:cs="宋体"/>
          <w:spacing w:val="18"/>
          <w:sz w:val="20"/>
          <w:szCs w:val="20"/>
        </w:rPr>
        <w:t>托</w:t>
      </w:r>
      <w:r>
        <w:rPr>
          <w:rFonts w:ascii="宋体" w:hAnsi="宋体" w:eastAsia="宋体" w:cs="宋体"/>
          <w:spacing w:val="12"/>
          <w:sz w:val="20"/>
          <w:szCs w:val="20"/>
        </w:rPr>
        <w:t>代</w:t>
      </w:r>
      <w:r>
        <w:rPr>
          <w:rFonts w:ascii="宋体" w:hAnsi="宋体" w:eastAsia="宋体" w:cs="宋体"/>
          <w:spacing w:val="9"/>
          <w:sz w:val="20"/>
          <w:szCs w:val="20"/>
        </w:rPr>
        <w:t>理人，我承认代理人全权代表我所签署的本工程的投标文件的内容。</w:t>
      </w:r>
    </w:p>
    <w:p>
      <w:pPr>
        <w:spacing w:line="282" w:lineRule="auto"/>
      </w:pPr>
    </w:p>
    <w:p>
      <w:pPr>
        <w:spacing w:line="282" w:lineRule="auto"/>
      </w:pPr>
    </w:p>
    <w:p>
      <w:pPr>
        <w:spacing w:before="65" w:line="225" w:lineRule="auto"/>
        <w:ind w:left="695"/>
        <w:rPr>
          <w:rFonts w:ascii="宋体" w:hAnsi="宋体" w:eastAsia="宋体" w:cs="宋体"/>
          <w:sz w:val="20"/>
          <w:szCs w:val="20"/>
        </w:rPr>
      </w:pPr>
      <w:r>
        <w:rPr>
          <w:rFonts w:ascii="宋体" w:hAnsi="宋体" w:eastAsia="宋体" w:cs="宋体"/>
          <w:spacing w:val="16"/>
          <w:sz w:val="20"/>
          <w:szCs w:val="20"/>
        </w:rPr>
        <w:t>代</w:t>
      </w:r>
      <w:r>
        <w:rPr>
          <w:rFonts w:ascii="宋体" w:hAnsi="宋体" w:eastAsia="宋体" w:cs="宋体"/>
          <w:spacing w:val="9"/>
          <w:sz w:val="20"/>
          <w:szCs w:val="20"/>
        </w:rPr>
        <w:t>理</w:t>
      </w:r>
      <w:r>
        <w:rPr>
          <w:rFonts w:ascii="宋体" w:hAnsi="宋体" w:eastAsia="宋体" w:cs="宋体"/>
          <w:spacing w:val="8"/>
          <w:sz w:val="20"/>
          <w:szCs w:val="20"/>
        </w:rPr>
        <w:t>人无转委托权，特此委托。</w:t>
      </w:r>
    </w:p>
    <w:p>
      <w:pPr>
        <w:spacing w:line="248" w:lineRule="auto"/>
      </w:pPr>
    </w:p>
    <w:p>
      <w:pPr>
        <w:spacing w:line="249" w:lineRule="auto"/>
      </w:pPr>
    </w:p>
    <w:p>
      <w:pPr>
        <w:spacing w:line="249" w:lineRule="auto"/>
      </w:pPr>
    </w:p>
    <w:p>
      <w:pPr>
        <w:spacing w:line="249" w:lineRule="auto"/>
      </w:pPr>
    </w:p>
    <w:p>
      <w:pPr>
        <w:spacing w:line="249" w:lineRule="auto"/>
      </w:pPr>
    </w:p>
    <w:p>
      <w:pPr>
        <w:spacing w:before="65" w:line="574" w:lineRule="auto"/>
        <w:ind w:left="2705" w:right="656" w:hanging="6"/>
        <w:rPr>
          <w:rFonts w:hint="eastAsia" w:ascii="宋体" w:hAnsi="宋体" w:eastAsia="宋体" w:cs="宋体"/>
          <w:spacing w:val="-3"/>
          <w:sz w:val="20"/>
          <w:szCs w:val="20"/>
          <w:lang w:val="en-US" w:eastAsia="zh-CN"/>
        </w:rPr>
      </w:pPr>
      <w:r>
        <w:rPr>
          <w:rFonts w:ascii="宋体" w:hAnsi="宋体" w:eastAsia="宋体" w:cs="宋体"/>
          <w:spacing w:val="-3"/>
          <w:sz w:val="20"/>
          <w:szCs w:val="20"/>
        </w:rPr>
        <w:t>授权人：</w:t>
      </w:r>
      <w:r>
        <w:rPr>
          <w:rFonts w:hint="eastAsia" w:ascii="宋体" w:hAnsi="宋体" w:eastAsia="宋体" w:cs="宋体"/>
          <w:spacing w:val="-3"/>
          <w:sz w:val="20"/>
          <w:szCs w:val="20"/>
          <w:u w:val="single"/>
          <w:lang w:val="en-US" w:eastAsia="zh-CN"/>
        </w:rPr>
        <w:t xml:space="preserve">        </w:t>
      </w:r>
      <w:r>
        <w:rPr>
          <w:rFonts w:ascii="宋体" w:hAnsi="宋体" w:eastAsia="宋体" w:cs="宋体"/>
          <w:spacing w:val="-3"/>
          <w:sz w:val="20"/>
          <w:szCs w:val="20"/>
        </w:rPr>
        <w:t>性别：</w:t>
      </w:r>
      <w:r>
        <w:rPr>
          <w:rFonts w:hint="eastAsia" w:ascii="宋体" w:hAnsi="宋体" w:eastAsia="宋体" w:cs="宋体"/>
          <w:spacing w:val="-3"/>
          <w:sz w:val="20"/>
          <w:szCs w:val="20"/>
          <w:u w:val="single"/>
          <w:lang w:val="en-US" w:eastAsia="zh-CN"/>
        </w:rPr>
        <w:t xml:space="preserve">      </w:t>
      </w:r>
      <w:r>
        <w:rPr>
          <w:rFonts w:ascii="宋体" w:hAnsi="宋体" w:eastAsia="宋体" w:cs="宋体"/>
          <w:spacing w:val="-3"/>
          <w:sz w:val="20"/>
          <w:szCs w:val="20"/>
        </w:rPr>
        <w:t>年龄：</w:t>
      </w:r>
      <w:r>
        <w:rPr>
          <w:rFonts w:hint="eastAsia" w:ascii="宋体" w:hAnsi="宋体" w:eastAsia="宋体" w:cs="宋体"/>
          <w:spacing w:val="-3"/>
          <w:sz w:val="20"/>
          <w:szCs w:val="20"/>
          <w:u w:val="single"/>
          <w:lang w:val="en-US" w:eastAsia="zh-CN"/>
        </w:rPr>
        <w:t xml:space="preserve">     </w:t>
      </w:r>
      <w:r>
        <w:rPr>
          <w:rFonts w:hint="eastAsia" w:ascii="宋体" w:hAnsi="宋体" w:eastAsia="宋体" w:cs="宋体"/>
          <w:spacing w:val="-3"/>
          <w:sz w:val="20"/>
          <w:szCs w:val="20"/>
          <w:lang w:val="en-US" w:eastAsia="zh-CN"/>
        </w:rPr>
        <w:t xml:space="preserve">  </w:t>
      </w:r>
    </w:p>
    <w:p>
      <w:pPr>
        <w:spacing w:before="65" w:line="574" w:lineRule="auto"/>
        <w:ind w:left="2705" w:right="656" w:hanging="6"/>
        <w:rPr>
          <w:rFonts w:hint="default" w:ascii="宋体" w:hAnsi="宋体" w:eastAsia="宋体" w:cs="宋体"/>
          <w:sz w:val="20"/>
          <w:szCs w:val="20"/>
          <w:u w:val="single"/>
          <w:lang w:val="en-US" w:eastAsia="zh-CN"/>
        </w:rPr>
      </w:pPr>
      <w:r>
        <w:rPr>
          <w:rFonts w:ascii="宋体" w:hAnsi="宋体" w:eastAsia="宋体" w:cs="宋体"/>
          <w:spacing w:val="-2"/>
          <w:sz w:val="20"/>
          <w:szCs w:val="20"/>
        </w:rPr>
        <w:t>身份证号码</w:t>
      </w:r>
      <w:r>
        <w:rPr>
          <w:rFonts w:ascii="宋体" w:hAnsi="宋体" w:eastAsia="宋体" w:cs="宋体"/>
          <w:spacing w:val="-1"/>
          <w:sz w:val="20"/>
          <w:szCs w:val="20"/>
        </w:rPr>
        <w:t>：</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
          <w:sz w:val="20"/>
          <w:szCs w:val="20"/>
        </w:rPr>
        <w:t>职务：</w:t>
      </w:r>
      <w:r>
        <w:rPr>
          <w:rFonts w:hint="eastAsia" w:ascii="宋体" w:hAnsi="宋体" w:eastAsia="宋体" w:cs="宋体"/>
          <w:spacing w:val="-1"/>
          <w:sz w:val="20"/>
          <w:szCs w:val="20"/>
          <w:u w:val="single"/>
          <w:lang w:val="en-US" w:eastAsia="zh-CN"/>
        </w:rPr>
        <w:t xml:space="preserve">       </w:t>
      </w:r>
    </w:p>
    <w:p>
      <w:pPr>
        <w:spacing w:before="3" w:line="565" w:lineRule="auto"/>
        <w:ind w:left="2699" w:firstLine="3"/>
        <w:rPr>
          <w:rFonts w:ascii="宋体" w:hAnsi="宋体" w:eastAsia="宋体" w:cs="宋体"/>
          <w:spacing w:val="-3"/>
          <w:sz w:val="20"/>
          <w:szCs w:val="20"/>
        </w:rPr>
      </w:pPr>
      <w:r>
        <w:rPr>
          <w:rFonts w:ascii="宋体" w:hAnsi="宋体" w:eastAsia="宋体" w:cs="宋体"/>
          <w:spacing w:val="-6"/>
          <w:sz w:val="20"/>
          <w:szCs w:val="20"/>
        </w:rPr>
        <w:t>投标人：</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3"/>
          <w:sz w:val="20"/>
          <w:szCs w:val="20"/>
        </w:rPr>
        <w:t>[盖单位公章(CA签章)]</w:t>
      </w:r>
    </w:p>
    <w:p>
      <w:pPr>
        <w:spacing w:before="3" w:line="565" w:lineRule="auto"/>
        <w:ind w:left="2699" w:firstLine="3"/>
        <w:rPr>
          <w:rFonts w:ascii="Times New Roman" w:hAnsi="Times New Roman" w:eastAsia="Times New Roman" w:cs="Times New Roman"/>
          <w:spacing w:val="1"/>
          <w:sz w:val="20"/>
          <w:szCs w:val="20"/>
        </w:rPr>
      </w:pPr>
      <w:r>
        <w:rPr>
          <w:rFonts w:ascii="宋体" w:hAnsi="宋体" w:eastAsia="宋体" w:cs="宋体"/>
          <w:spacing w:val="2"/>
          <w:sz w:val="20"/>
          <w:szCs w:val="20"/>
        </w:rPr>
        <w:t>法定代表人：</w:t>
      </w:r>
      <w:r>
        <w:rPr>
          <w:rFonts w:hint="eastAsia" w:ascii="宋体" w:hAnsi="宋体" w:eastAsia="宋体" w:cs="宋体"/>
          <w:spacing w:val="2"/>
          <w:sz w:val="20"/>
          <w:szCs w:val="20"/>
          <w:u w:val="single"/>
          <w:lang w:val="en-US" w:eastAsia="zh-CN"/>
        </w:rPr>
        <w:t xml:space="preserve">        </w:t>
      </w:r>
      <w:r>
        <w:rPr>
          <w:rFonts w:ascii="Times New Roman" w:hAnsi="Times New Roman" w:eastAsia="Times New Roman" w:cs="Times New Roman"/>
          <w:spacing w:val="1"/>
          <w:sz w:val="20"/>
          <w:szCs w:val="20"/>
        </w:rPr>
        <w:t>[</w:t>
      </w:r>
      <w:r>
        <w:rPr>
          <w:rFonts w:ascii="宋体" w:hAnsi="宋体" w:eastAsia="宋体" w:cs="宋体"/>
          <w:spacing w:val="1"/>
          <w:sz w:val="20"/>
          <w:szCs w:val="20"/>
        </w:rPr>
        <w:t>签字或盖章(</w:t>
      </w:r>
      <w:r>
        <w:rPr>
          <w:rFonts w:ascii="Times New Roman" w:hAnsi="Times New Roman" w:eastAsia="Times New Roman" w:cs="Times New Roman"/>
          <w:sz w:val="20"/>
          <w:szCs w:val="20"/>
        </w:rPr>
        <w:t>CA</w:t>
      </w:r>
      <w:r>
        <w:rPr>
          <w:rFonts w:ascii="宋体" w:hAnsi="宋体" w:eastAsia="宋体" w:cs="宋体"/>
          <w:spacing w:val="1"/>
          <w:sz w:val="20"/>
          <w:szCs w:val="20"/>
        </w:rPr>
        <w:t>签章)</w:t>
      </w:r>
      <w:r>
        <w:rPr>
          <w:rFonts w:ascii="Times New Roman" w:hAnsi="Times New Roman" w:eastAsia="Times New Roman" w:cs="Times New Roman"/>
          <w:spacing w:val="1"/>
          <w:sz w:val="20"/>
          <w:szCs w:val="20"/>
        </w:rPr>
        <w:t>]</w:t>
      </w:r>
    </w:p>
    <w:p>
      <w:pPr>
        <w:spacing w:before="3" w:line="565" w:lineRule="auto"/>
        <w:ind w:left="2699" w:firstLine="3"/>
        <w:rPr>
          <w:rFonts w:ascii="宋体" w:hAnsi="宋体" w:eastAsia="宋体" w:cs="宋体"/>
          <w:sz w:val="20"/>
          <w:szCs w:val="20"/>
        </w:rPr>
      </w:pPr>
      <w:r>
        <w:rPr>
          <w:rFonts w:ascii="宋体" w:hAnsi="宋体" w:eastAsia="宋体" w:cs="宋体"/>
          <w:spacing w:val="-7"/>
          <w:sz w:val="20"/>
          <w:szCs w:val="20"/>
        </w:rPr>
        <w:t>授</w:t>
      </w:r>
      <w:r>
        <w:rPr>
          <w:rFonts w:ascii="宋体" w:hAnsi="宋体" w:eastAsia="宋体" w:cs="宋体"/>
          <w:spacing w:val="-4"/>
          <w:sz w:val="20"/>
          <w:szCs w:val="20"/>
        </w:rPr>
        <w:t>权委托日期：</w:t>
      </w:r>
      <w:r>
        <w:rPr>
          <w:rFonts w:hint="eastAsia" w:ascii="宋体" w:hAnsi="宋体" w:eastAsia="宋体" w:cs="宋体"/>
          <w:spacing w:val="-4"/>
          <w:sz w:val="20"/>
          <w:szCs w:val="20"/>
          <w:u w:val="single"/>
          <w:lang w:val="en-US" w:eastAsia="zh-CN"/>
        </w:rPr>
        <w:t xml:space="preserve">     </w:t>
      </w:r>
      <w:r>
        <w:rPr>
          <w:rFonts w:ascii="宋体" w:hAnsi="宋体" w:eastAsia="宋体" w:cs="宋体"/>
          <w:spacing w:val="-4"/>
          <w:sz w:val="20"/>
          <w:szCs w:val="20"/>
        </w:rPr>
        <w:t>年</w:t>
      </w:r>
      <w:r>
        <w:rPr>
          <w:rFonts w:hint="eastAsia" w:ascii="宋体" w:hAnsi="宋体" w:eastAsia="宋体" w:cs="宋体"/>
          <w:spacing w:val="-4"/>
          <w:sz w:val="20"/>
          <w:szCs w:val="20"/>
          <w:u w:val="single"/>
          <w:lang w:val="en-US" w:eastAsia="zh-CN"/>
        </w:rPr>
        <w:t xml:space="preserve">    </w:t>
      </w:r>
      <w:r>
        <w:rPr>
          <w:rFonts w:ascii="宋体" w:hAnsi="宋体" w:eastAsia="宋体" w:cs="宋体"/>
          <w:spacing w:val="-4"/>
          <w:sz w:val="20"/>
          <w:szCs w:val="20"/>
        </w:rPr>
        <w:t>月</w:t>
      </w:r>
      <w:r>
        <w:rPr>
          <w:rFonts w:hint="eastAsia" w:ascii="宋体" w:hAnsi="宋体" w:eastAsia="宋体" w:cs="宋体"/>
          <w:spacing w:val="-4"/>
          <w:sz w:val="20"/>
          <w:szCs w:val="20"/>
          <w:u w:val="single"/>
          <w:lang w:val="en-US" w:eastAsia="zh-CN"/>
        </w:rPr>
        <w:t xml:space="preserve">     </w:t>
      </w:r>
      <w:r>
        <w:rPr>
          <w:rFonts w:ascii="宋体" w:hAnsi="宋体" w:eastAsia="宋体" w:cs="宋体"/>
          <w:spacing w:val="-4"/>
          <w:sz w:val="20"/>
          <w:szCs w:val="20"/>
        </w:rPr>
        <w:t>日</w:t>
      </w:r>
    </w:p>
    <w:p>
      <w:pPr>
        <w:spacing w:line="362" w:lineRule="auto"/>
      </w:pPr>
    </w:p>
    <w:p>
      <w:pPr>
        <w:spacing w:before="65" w:line="435" w:lineRule="auto"/>
        <w:ind w:left="1" w:right="2" w:firstLine="14"/>
        <w:rPr>
          <w:rFonts w:ascii="宋体" w:hAnsi="宋体" w:eastAsia="宋体" w:cs="宋体"/>
          <w:sz w:val="20"/>
          <w:szCs w:val="20"/>
        </w:rPr>
      </w:pPr>
      <w:r>
        <w:rPr>
          <w:rFonts w:ascii="宋体" w:hAnsi="宋体" w:eastAsia="宋体" w:cs="宋体"/>
          <w:spacing w:val="12"/>
          <w:sz w:val="20"/>
          <w:szCs w:val="20"/>
        </w:rPr>
        <w:t>附：法定</w:t>
      </w:r>
      <w:r>
        <w:rPr>
          <w:rFonts w:ascii="宋体" w:hAnsi="宋体" w:eastAsia="宋体" w:cs="宋体"/>
          <w:spacing w:val="11"/>
          <w:sz w:val="20"/>
          <w:szCs w:val="20"/>
        </w:rPr>
        <w:t>代</w:t>
      </w:r>
      <w:r>
        <w:rPr>
          <w:rFonts w:ascii="宋体" w:hAnsi="宋体" w:eastAsia="宋体" w:cs="宋体"/>
          <w:spacing w:val="6"/>
          <w:sz w:val="20"/>
          <w:szCs w:val="20"/>
        </w:rPr>
        <w:t>表人身份证明、授权委托人身份证及社保部门出具投标人为其缴纳的当月前连续3个月</w:t>
      </w:r>
      <w:r>
        <w:rPr>
          <w:rFonts w:ascii="宋体" w:hAnsi="宋体" w:eastAsia="宋体" w:cs="宋体"/>
          <w:spacing w:val="8"/>
          <w:sz w:val="20"/>
          <w:szCs w:val="20"/>
        </w:rPr>
        <w:t>3</w:t>
      </w:r>
      <w:r>
        <w:rPr>
          <w:rFonts w:ascii="宋体" w:hAnsi="宋体" w:eastAsia="宋体" w:cs="宋体"/>
          <w:spacing w:val="4"/>
          <w:sz w:val="20"/>
          <w:szCs w:val="20"/>
        </w:rPr>
        <w:t>个月(</w:t>
      </w:r>
      <w:r>
        <w:rPr>
          <w:rFonts w:hint="eastAsia" w:ascii="宋体" w:hAnsi="宋体" w:eastAsia="宋体" w:cs="宋体"/>
          <w:spacing w:val="4"/>
          <w:sz w:val="20"/>
          <w:szCs w:val="20"/>
          <w:lang w:val="en-US" w:eastAsia="zh-CN"/>
        </w:rPr>
        <w:t>8</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10</w:t>
      </w:r>
      <w:r>
        <w:rPr>
          <w:rFonts w:ascii="宋体" w:hAnsi="宋体" w:eastAsia="宋体" w:cs="宋体"/>
          <w:spacing w:val="4"/>
          <w:sz w:val="20"/>
          <w:szCs w:val="20"/>
        </w:rPr>
        <w:t>月或</w:t>
      </w:r>
      <w:r>
        <w:rPr>
          <w:rFonts w:hint="eastAsia" w:ascii="宋体" w:hAnsi="宋体" w:eastAsia="宋体" w:cs="宋体"/>
          <w:spacing w:val="4"/>
          <w:sz w:val="20"/>
          <w:szCs w:val="20"/>
          <w:lang w:val="en-US" w:eastAsia="zh-CN"/>
        </w:rPr>
        <w:t>9</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10</w:t>
      </w:r>
      <w:r>
        <w:rPr>
          <w:rFonts w:ascii="宋体" w:hAnsi="宋体" w:eastAsia="宋体" w:cs="宋体"/>
          <w:spacing w:val="4"/>
          <w:sz w:val="20"/>
          <w:szCs w:val="20"/>
        </w:rPr>
        <w:t>、</w:t>
      </w:r>
      <w:r>
        <w:rPr>
          <w:rFonts w:hint="eastAsia" w:ascii="宋体" w:hAnsi="宋体" w:eastAsia="宋体" w:cs="宋体"/>
          <w:spacing w:val="4"/>
          <w:sz w:val="20"/>
          <w:szCs w:val="20"/>
          <w:lang w:val="en-US" w:eastAsia="zh-CN"/>
        </w:rPr>
        <w:t>11</w:t>
      </w:r>
      <w:r>
        <w:rPr>
          <w:rFonts w:ascii="宋体" w:hAnsi="宋体" w:eastAsia="宋体" w:cs="宋体"/>
          <w:spacing w:val="4"/>
          <w:sz w:val="20"/>
          <w:szCs w:val="20"/>
        </w:rPr>
        <w:t>月)养老保险缴纳证明等材料的复印件，以上复印件均须加盖投标</w:t>
      </w:r>
      <w:r>
        <w:rPr>
          <w:rFonts w:ascii="宋体" w:hAnsi="宋体" w:eastAsia="宋体" w:cs="宋体"/>
          <w:spacing w:val="14"/>
          <w:sz w:val="20"/>
          <w:szCs w:val="20"/>
        </w:rPr>
        <w:t>人</w:t>
      </w:r>
      <w:r>
        <w:rPr>
          <w:rFonts w:ascii="宋体" w:hAnsi="宋体" w:eastAsia="宋体" w:cs="宋体"/>
          <w:spacing w:val="7"/>
          <w:sz w:val="20"/>
          <w:szCs w:val="20"/>
        </w:rPr>
        <w:t>单位公章(</w:t>
      </w:r>
      <w:r>
        <w:rPr>
          <w:rFonts w:ascii="Times New Roman" w:hAnsi="Times New Roman" w:eastAsia="Times New Roman" w:cs="Times New Roman"/>
          <w:sz w:val="20"/>
          <w:szCs w:val="20"/>
        </w:rPr>
        <w:t>CA</w:t>
      </w:r>
      <w:r>
        <w:rPr>
          <w:rFonts w:ascii="宋体" w:hAnsi="宋体" w:eastAsia="宋体" w:cs="宋体"/>
          <w:spacing w:val="7"/>
          <w:sz w:val="20"/>
          <w:szCs w:val="20"/>
        </w:rPr>
        <w:t>签章)。</w:t>
      </w:r>
    </w:p>
    <w:p>
      <w:pPr>
        <w:sectPr>
          <w:footerReference r:id="rId60" w:type="default"/>
          <w:pgSz w:w="11906" w:h="16839"/>
          <w:pgMar w:top="400" w:right="1439" w:bottom="1206" w:left="1448" w:header="0" w:footer="998" w:gutter="0"/>
          <w:pgNumType w:fmt="decimal"/>
          <w:cols w:space="720" w:num="1"/>
        </w:sectPr>
      </w:pPr>
    </w:p>
    <w:p>
      <w:pPr>
        <w:spacing w:line="246" w:lineRule="auto"/>
      </w:pPr>
    </w:p>
    <w:p>
      <w:pPr>
        <w:spacing w:line="246" w:lineRule="auto"/>
      </w:pPr>
    </w:p>
    <w:p>
      <w:pPr>
        <w:spacing w:before="91" w:line="219" w:lineRule="auto"/>
        <w:ind w:left="2913"/>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法定代</w:t>
      </w:r>
      <w:r>
        <w:rPr>
          <w:rFonts w:ascii="宋体" w:hAnsi="宋体" w:eastAsia="宋体" w:cs="宋体"/>
          <w:sz w:val="28"/>
          <w:szCs w:val="28"/>
          <w14:textOutline w14:w="5105" w14:cap="sq" w14:cmpd="sng" w14:algn="ctr">
            <w14:solidFill>
              <w14:srgbClr w14:val="000000"/>
            </w14:solidFill>
            <w14:prstDash w14:val="solid"/>
            <w14:bevel/>
          </w14:textOutline>
        </w:rPr>
        <w:t>表人身份证明</w:t>
      </w:r>
    </w:p>
    <w:p>
      <w:pPr>
        <w:spacing w:line="320" w:lineRule="auto"/>
      </w:pPr>
    </w:p>
    <w:p>
      <w:pPr>
        <w:spacing w:before="65" w:line="229" w:lineRule="auto"/>
        <w:ind w:left="190"/>
        <w:rPr>
          <w:rFonts w:hint="default" w:ascii="宋体" w:hAnsi="宋体" w:eastAsia="宋体" w:cs="宋体"/>
          <w:sz w:val="20"/>
          <w:szCs w:val="20"/>
          <w:u w:val="single"/>
          <w:lang w:val="en-US" w:eastAsia="zh-CN"/>
        </w:rPr>
      </w:pPr>
      <w:r>
        <w:rPr>
          <w:rFonts w:ascii="宋体" w:hAnsi="宋体" w:eastAsia="宋体" w:cs="宋体"/>
          <w:spacing w:val="-11"/>
          <w:sz w:val="20"/>
          <w:szCs w:val="20"/>
        </w:rPr>
        <w:t>投</w:t>
      </w:r>
      <w:r>
        <w:rPr>
          <w:rFonts w:ascii="宋体" w:hAnsi="宋体" w:eastAsia="宋体" w:cs="宋体"/>
          <w:spacing w:val="-10"/>
          <w:sz w:val="20"/>
          <w:szCs w:val="20"/>
        </w:rPr>
        <w:t>标人：</w:t>
      </w:r>
      <w:r>
        <w:rPr>
          <w:rFonts w:hint="eastAsia" w:ascii="宋体" w:hAnsi="宋体" w:eastAsia="宋体" w:cs="宋体"/>
          <w:spacing w:val="-10"/>
          <w:sz w:val="20"/>
          <w:szCs w:val="20"/>
          <w:u w:val="single"/>
          <w:lang w:val="en-US" w:eastAsia="zh-CN"/>
        </w:rPr>
        <w:t xml:space="preserve">                                               </w:t>
      </w:r>
    </w:p>
    <w:p>
      <w:pPr>
        <w:spacing w:line="246" w:lineRule="auto"/>
      </w:pPr>
    </w:p>
    <w:p>
      <w:pPr>
        <w:spacing w:before="66" w:line="229" w:lineRule="auto"/>
        <w:ind w:left="189"/>
        <w:rPr>
          <w:rFonts w:hint="default" w:ascii="宋体" w:hAnsi="宋体" w:eastAsia="宋体" w:cs="宋体"/>
          <w:sz w:val="20"/>
          <w:szCs w:val="20"/>
          <w:u w:val="single"/>
          <w:lang w:val="en-US" w:eastAsia="zh-CN"/>
        </w:rPr>
      </w:pPr>
      <w:r>
        <w:rPr>
          <w:rFonts w:ascii="宋体" w:hAnsi="宋体" w:eastAsia="宋体" w:cs="宋体"/>
          <w:spacing w:val="7"/>
          <w:sz w:val="20"/>
          <w:szCs w:val="20"/>
        </w:rPr>
        <w:t>单</w:t>
      </w:r>
      <w:r>
        <w:rPr>
          <w:rFonts w:ascii="宋体" w:hAnsi="宋体" w:eastAsia="宋体" w:cs="宋体"/>
          <w:spacing w:val="5"/>
          <w:sz w:val="20"/>
          <w:szCs w:val="20"/>
        </w:rPr>
        <w:t>位性质：</w:t>
      </w:r>
      <w:r>
        <w:rPr>
          <w:rFonts w:hint="eastAsia" w:ascii="宋体" w:hAnsi="宋体" w:eastAsia="宋体" w:cs="宋体"/>
          <w:spacing w:val="5"/>
          <w:sz w:val="20"/>
          <w:szCs w:val="20"/>
          <w:u w:val="single"/>
          <w:lang w:val="en-US" w:eastAsia="zh-CN"/>
        </w:rPr>
        <w:t xml:space="preserve">                                    </w:t>
      </w:r>
    </w:p>
    <w:p>
      <w:pPr>
        <w:spacing w:line="244" w:lineRule="auto"/>
      </w:pPr>
    </w:p>
    <w:p>
      <w:pPr>
        <w:spacing w:before="65" w:line="238" w:lineRule="auto"/>
        <w:ind w:left="187"/>
        <w:rPr>
          <w:rFonts w:hint="default" w:ascii="宋体" w:hAnsi="宋体" w:eastAsia="宋体" w:cs="宋体"/>
          <w:sz w:val="20"/>
          <w:szCs w:val="20"/>
          <w:u w:val="single"/>
          <w:lang w:val="en-US" w:eastAsia="zh-CN"/>
        </w:rPr>
      </w:pPr>
      <w:r>
        <w:rPr>
          <w:rFonts w:ascii="宋体" w:hAnsi="宋体" w:eastAsia="宋体" w:cs="宋体"/>
          <w:spacing w:val="-13"/>
          <w:sz w:val="20"/>
          <w:szCs w:val="20"/>
        </w:rPr>
        <w:t>地</w:t>
      </w:r>
      <w:r>
        <w:rPr>
          <w:rFonts w:ascii="宋体" w:hAnsi="宋体" w:eastAsia="宋体" w:cs="宋体"/>
          <w:spacing w:val="-8"/>
          <w:sz w:val="20"/>
          <w:szCs w:val="20"/>
        </w:rPr>
        <w:t>址：</w:t>
      </w:r>
      <w:r>
        <w:rPr>
          <w:rFonts w:hint="eastAsia" w:ascii="宋体" w:hAnsi="宋体" w:eastAsia="宋体" w:cs="宋体"/>
          <w:spacing w:val="-8"/>
          <w:sz w:val="20"/>
          <w:szCs w:val="20"/>
          <w:u w:val="single"/>
          <w:lang w:val="en-US" w:eastAsia="zh-CN"/>
        </w:rPr>
        <w:t xml:space="preserve">                                            </w:t>
      </w:r>
    </w:p>
    <w:p>
      <w:pPr>
        <w:spacing w:before="302" w:line="228" w:lineRule="auto"/>
        <w:ind w:left="189"/>
        <w:rPr>
          <w:rFonts w:ascii="宋体" w:hAnsi="宋体" w:eastAsia="宋体" w:cs="宋体"/>
          <w:sz w:val="20"/>
          <w:szCs w:val="20"/>
        </w:rPr>
      </w:pPr>
      <w:r>
        <w:rPr>
          <w:rFonts w:ascii="宋体" w:hAnsi="宋体" w:eastAsia="宋体" w:cs="宋体"/>
          <w:spacing w:val="-2"/>
          <w:sz w:val="20"/>
          <w:szCs w:val="20"/>
        </w:rPr>
        <w:t>成立时间：</w:t>
      </w:r>
      <w:r>
        <w:rPr>
          <w:rFonts w:hint="eastAsia" w:ascii="宋体" w:hAnsi="宋体" w:eastAsia="宋体" w:cs="宋体"/>
          <w:spacing w:val="-2"/>
          <w:sz w:val="20"/>
          <w:szCs w:val="20"/>
          <w:u w:val="single"/>
          <w:lang w:val="en-US" w:eastAsia="zh-CN"/>
        </w:rPr>
        <w:t xml:space="preserve">     </w:t>
      </w:r>
      <w:r>
        <w:rPr>
          <w:rFonts w:ascii="宋体" w:hAnsi="宋体" w:eastAsia="宋体" w:cs="宋体"/>
          <w:spacing w:val="-1"/>
          <w:sz w:val="20"/>
          <w:szCs w:val="20"/>
        </w:rPr>
        <w:t>年</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
          <w:sz w:val="20"/>
          <w:szCs w:val="20"/>
        </w:rPr>
        <w:t>月</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
          <w:sz w:val="20"/>
          <w:szCs w:val="20"/>
        </w:rPr>
        <w:t>日</w:t>
      </w:r>
    </w:p>
    <w:p>
      <w:pPr>
        <w:spacing w:line="247" w:lineRule="auto"/>
      </w:pPr>
    </w:p>
    <w:p>
      <w:pPr>
        <w:spacing w:before="65" w:line="229" w:lineRule="auto"/>
        <w:ind w:left="189"/>
        <w:rPr>
          <w:rFonts w:hint="default" w:ascii="宋体" w:hAnsi="宋体" w:eastAsia="宋体" w:cs="宋体"/>
          <w:sz w:val="20"/>
          <w:szCs w:val="20"/>
          <w:u w:val="single"/>
          <w:lang w:val="en-US" w:eastAsia="zh-CN"/>
        </w:rPr>
      </w:pPr>
      <w:r>
        <w:rPr>
          <w:rFonts w:ascii="宋体" w:hAnsi="宋体" w:eastAsia="宋体" w:cs="宋体"/>
          <w:spacing w:val="7"/>
          <w:sz w:val="20"/>
          <w:szCs w:val="20"/>
        </w:rPr>
        <w:t>经</w:t>
      </w:r>
      <w:r>
        <w:rPr>
          <w:rFonts w:ascii="宋体" w:hAnsi="宋体" w:eastAsia="宋体" w:cs="宋体"/>
          <w:spacing w:val="5"/>
          <w:sz w:val="20"/>
          <w:szCs w:val="20"/>
        </w:rPr>
        <w:t>营期限：</w:t>
      </w:r>
      <w:r>
        <w:rPr>
          <w:rFonts w:hint="eastAsia" w:ascii="宋体" w:hAnsi="宋体" w:eastAsia="宋体" w:cs="宋体"/>
          <w:spacing w:val="5"/>
          <w:sz w:val="20"/>
          <w:szCs w:val="20"/>
          <w:u w:val="single"/>
          <w:lang w:val="en-US" w:eastAsia="zh-CN"/>
        </w:rPr>
        <w:t xml:space="preserve">                            </w:t>
      </w:r>
    </w:p>
    <w:p/>
    <w:p>
      <w:pPr>
        <w:spacing w:line="27" w:lineRule="exact"/>
      </w:pPr>
    </w:p>
    <w:p>
      <w:pPr>
        <w:sectPr>
          <w:footerReference r:id="rId61" w:type="default"/>
          <w:pgSz w:w="11906" w:h="16839"/>
          <w:pgMar w:top="400" w:right="1439" w:bottom="1206" w:left="1785" w:header="0" w:footer="996" w:gutter="0"/>
          <w:pgNumType w:fmt="decimal"/>
          <w:cols w:equalWidth="0" w:num="1">
            <w:col w:w="8681"/>
          </w:cols>
        </w:sectPr>
      </w:pPr>
    </w:p>
    <w:p>
      <w:pPr>
        <w:spacing w:before="42" w:line="228" w:lineRule="auto"/>
        <w:ind w:left="187"/>
        <w:rPr>
          <w:rFonts w:ascii="宋体" w:hAnsi="宋体" w:eastAsia="宋体" w:cs="宋体"/>
          <w:sz w:val="20"/>
          <w:szCs w:val="20"/>
        </w:rPr>
      </w:pPr>
      <w:r>
        <w:rPr>
          <w:rFonts w:ascii="宋体" w:hAnsi="宋体" w:eastAsia="宋体" w:cs="宋体"/>
          <w:spacing w:val="-6"/>
          <w:sz w:val="20"/>
          <w:szCs w:val="20"/>
        </w:rPr>
        <w:t>姓</w:t>
      </w:r>
      <w:r>
        <w:rPr>
          <w:rFonts w:ascii="宋体" w:hAnsi="宋体" w:eastAsia="宋体" w:cs="宋体"/>
          <w:spacing w:val="-3"/>
          <w:sz w:val="20"/>
          <w:szCs w:val="20"/>
        </w:rPr>
        <w:t>名：</w:t>
      </w:r>
      <w:r>
        <w:rPr>
          <w:rFonts w:hint="eastAsia" w:ascii="宋体" w:hAnsi="宋体" w:eastAsia="宋体" w:cs="宋体"/>
          <w:spacing w:val="5"/>
          <w:sz w:val="20"/>
          <w:szCs w:val="20"/>
          <w:u w:val="single"/>
          <w:lang w:val="en-US" w:eastAsia="zh-CN"/>
        </w:rPr>
        <w:t xml:space="preserve">     </w:t>
      </w:r>
      <w:r>
        <w:rPr>
          <w:rFonts w:hint="eastAsia" w:ascii="宋体" w:hAnsi="宋体" w:eastAsia="宋体" w:cs="宋体"/>
          <w:spacing w:val="-3"/>
          <w:sz w:val="20"/>
          <w:szCs w:val="20"/>
          <w:u w:val="single"/>
          <w:lang w:val="en-US" w:eastAsia="zh-CN"/>
        </w:rPr>
        <w:t xml:space="preserve">  </w:t>
      </w:r>
    </w:p>
    <w:p>
      <w:pPr>
        <w:spacing w:line="244" w:lineRule="auto"/>
      </w:pPr>
    </w:p>
    <w:p>
      <w:pPr>
        <w:spacing w:before="65" w:line="194" w:lineRule="auto"/>
        <w:ind w:left="188"/>
        <w:rPr>
          <w:rFonts w:hint="default" w:ascii="宋体" w:hAnsi="宋体" w:eastAsia="宋体" w:cs="宋体"/>
          <w:sz w:val="20"/>
          <w:szCs w:val="20"/>
          <w:u w:val="single"/>
          <w:lang w:val="en-US" w:eastAsia="zh-CN"/>
        </w:rPr>
      </w:pPr>
      <w:r>
        <w:rPr>
          <w:rFonts w:ascii="宋体" w:hAnsi="宋体" w:eastAsia="宋体" w:cs="宋体"/>
          <w:spacing w:val="-6"/>
          <w:sz w:val="20"/>
          <w:szCs w:val="20"/>
        </w:rPr>
        <w:t>年</w:t>
      </w:r>
      <w:r>
        <w:rPr>
          <w:rFonts w:ascii="宋体" w:hAnsi="宋体" w:eastAsia="宋体" w:cs="宋体"/>
          <w:spacing w:val="-3"/>
          <w:sz w:val="20"/>
          <w:szCs w:val="20"/>
        </w:rPr>
        <w:t>龄：</w:t>
      </w:r>
      <w:r>
        <w:rPr>
          <w:rFonts w:hint="eastAsia" w:ascii="宋体" w:hAnsi="宋体" w:eastAsia="宋体" w:cs="宋体"/>
          <w:spacing w:val="-3"/>
          <w:sz w:val="20"/>
          <w:szCs w:val="20"/>
          <w:u w:val="single"/>
          <w:lang w:val="en-US" w:eastAsia="zh-CN"/>
        </w:rPr>
        <w:t xml:space="preserve">       </w:t>
      </w:r>
    </w:p>
    <w:p>
      <w:pPr>
        <w:spacing w:line="14" w:lineRule="auto"/>
        <w:rPr>
          <w:sz w:val="2"/>
        </w:rPr>
      </w:pPr>
      <w:r>
        <w:rPr>
          <w:sz w:val="2"/>
          <w:szCs w:val="2"/>
        </w:rPr>
        <w:br w:type="column"/>
      </w:r>
    </w:p>
    <w:p>
      <w:pPr>
        <w:spacing w:before="40" w:line="229" w:lineRule="auto"/>
        <w:rPr>
          <w:rFonts w:hint="default" w:ascii="宋体" w:hAnsi="宋体" w:eastAsia="宋体" w:cs="宋体"/>
          <w:sz w:val="20"/>
          <w:szCs w:val="20"/>
          <w:u w:val="single"/>
          <w:lang w:val="en-US" w:eastAsia="zh-CN"/>
        </w:rPr>
      </w:pPr>
      <w:r>
        <w:rPr>
          <w:rFonts w:ascii="宋体" w:hAnsi="宋体" w:eastAsia="宋体" w:cs="宋体"/>
          <w:spacing w:val="-3"/>
          <w:sz w:val="20"/>
          <w:szCs w:val="20"/>
        </w:rPr>
        <w:t>性</w:t>
      </w:r>
      <w:r>
        <w:rPr>
          <w:rFonts w:ascii="宋体" w:hAnsi="宋体" w:eastAsia="宋体" w:cs="宋体"/>
          <w:sz w:val="20"/>
          <w:szCs w:val="20"/>
        </w:rPr>
        <w:t>别：</w:t>
      </w:r>
      <w:r>
        <w:rPr>
          <w:rFonts w:hint="eastAsia" w:ascii="宋体" w:hAnsi="宋体" w:eastAsia="宋体" w:cs="宋体"/>
          <w:sz w:val="20"/>
          <w:szCs w:val="20"/>
          <w:u w:val="single"/>
          <w:lang w:val="en-US" w:eastAsia="zh-CN"/>
        </w:rPr>
        <w:t xml:space="preserve">       </w:t>
      </w:r>
    </w:p>
    <w:p>
      <w:pPr>
        <w:spacing w:line="243" w:lineRule="auto"/>
      </w:pPr>
    </w:p>
    <w:p>
      <w:pPr>
        <w:spacing w:before="66" w:line="194" w:lineRule="auto"/>
        <w:rPr>
          <w:rFonts w:hint="default" w:ascii="宋体" w:hAnsi="宋体" w:eastAsia="宋体" w:cs="宋体"/>
          <w:sz w:val="20"/>
          <w:szCs w:val="20"/>
          <w:u w:val="single"/>
          <w:lang w:val="en-US" w:eastAsia="zh-CN"/>
        </w:rPr>
      </w:pPr>
      <w:r>
        <w:rPr>
          <w:rFonts w:ascii="宋体" w:hAnsi="宋体" w:eastAsia="宋体" w:cs="宋体"/>
          <w:spacing w:val="-3"/>
          <w:sz w:val="20"/>
          <w:szCs w:val="20"/>
        </w:rPr>
        <w:t>职</w:t>
      </w:r>
      <w:r>
        <w:rPr>
          <w:rFonts w:ascii="宋体" w:hAnsi="宋体" w:eastAsia="宋体" w:cs="宋体"/>
          <w:spacing w:val="1"/>
          <w:sz w:val="20"/>
          <w:szCs w:val="20"/>
        </w:rPr>
        <w:t>务</w:t>
      </w:r>
      <w:r>
        <w:rPr>
          <w:rFonts w:ascii="宋体" w:hAnsi="宋体" w:eastAsia="宋体" w:cs="宋体"/>
          <w:sz w:val="20"/>
          <w:szCs w:val="20"/>
        </w:rPr>
        <w:t>：</w:t>
      </w:r>
      <w:r>
        <w:rPr>
          <w:rFonts w:hint="eastAsia" w:ascii="宋体" w:hAnsi="宋体" w:eastAsia="宋体" w:cs="宋体"/>
          <w:sz w:val="20"/>
          <w:szCs w:val="20"/>
          <w:u w:val="single"/>
          <w:lang w:val="en-US" w:eastAsia="zh-CN"/>
        </w:rPr>
        <w:t xml:space="preserve">       </w:t>
      </w:r>
    </w:p>
    <w:p>
      <w:pPr>
        <w:sectPr>
          <w:type w:val="continuous"/>
          <w:pgSz w:w="11906" w:h="16839"/>
          <w:pgMar w:top="400" w:right="1439" w:bottom="1206" w:left="1785" w:header="0" w:footer="996" w:gutter="0"/>
          <w:pgNumType w:fmt="decimal"/>
          <w:cols w:equalWidth="0" w:num="2">
            <w:col w:w="4604" w:space="100"/>
            <w:col w:w="3977"/>
          </w:cols>
        </w:sectPr>
      </w:pPr>
    </w:p>
    <w:p>
      <w:pPr>
        <w:spacing w:line="284" w:lineRule="auto"/>
      </w:pPr>
    </w:p>
    <w:p>
      <w:pPr>
        <w:spacing w:before="65" w:line="518" w:lineRule="auto"/>
        <w:ind w:left="82" w:right="242" w:firstLine="109"/>
        <w:rPr>
          <w:rFonts w:ascii="宋体" w:hAnsi="宋体" w:eastAsia="宋体" w:cs="宋体"/>
          <w:spacing w:val="2"/>
          <w:sz w:val="20"/>
          <w:szCs w:val="20"/>
        </w:rPr>
      </w:pPr>
      <w:r>
        <w:rPr>
          <w:rFonts w:ascii="宋体" w:hAnsi="宋体" w:eastAsia="宋体" w:cs="宋体"/>
          <w:spacing w:val="4"/>
          <w:sz w:val="20"/>
          <w:szCs w:val="20"/>
        </w:rPr>
        <w:t>系</w:t>
      </w:r>
      <w:r>
        <w:rPr>
          <w:rFonts w:hint="eastAsia" w:ascii="宋体" w:hAnsi="宋体" w:eastAsia="宋体" w:cs="宋体"/>
          <w:spacing w:val="4"/>
          <w:sz w:val="20"/>
          <w:szCs w:val="20"/>
          <w:u w:val="single"/>
          <w:lang w:val="en-US" w:eastAsia="zh-CN"/>
        </w:rPr>
        <w:t xml:space="preserve">               </w:t>
      </w:r>
      <w:r>
        <w:rPr>
          <w:rFonts w:ascii="宋体" w:hAnsi="宋体" w:eastAsia="宋体" w:cs="宋体"/>
          <w:spacing w:val="2"/>
          <w:sz w:val="20"/>
          <w:szCs w:val="20"/>
        </w:rPr>
        <w:t>(投标人名称)的法定代表人。</w:t>
      </w:r>
    </w:p>
    <w:p>
      <w:pPr>
        <w:spacing w:before="65" w:line="518" w:lineRule="auto"/>
        <w:ind w:left="82" w:right="242" w:firstLine="109"/>
        <w:rPr>
          <w:rFonts w:ascii="宋体" w:hAnsi="宋体" w:eastAsia="宋体" w:cs="宋体"/>
          <w:sz w:val="20"/>
          <w:szCs w:val="20"/>
        </w:rPr>
      </w:pPr>
      <w:r>
        <w:rPr>
          <w:rFonts w:ascii="宋体" w:hAnsi="宋体" w:eastAsia="宋体" w:cs="宋体"/>
          <w:spacing w:val="6"/>
          <w:sz w:val="20"/>
          <w:szCs w:val="20"/>
        </w:rPr>
        <w:t>特此证明</w:t>
      </w:r>
      <w:r>
        <w:rPr>
          <w:rFonts w:ascii="宋体" w:hAnsi="宋体" w:eastAsia="宋体" w:cs="宋体"/>
          <w:spacing w:val="5"/>
          <w:sz w:val="20"/>
          <w:szCs w:val="20"/>
        </w:rPr>
        <w:t>。</w:t>
      </w:r>
    </w:p>
    <w:p>
      <w:pPr>
        <w:spacing w:line="282" w:lineRule="auto"/>
      </w:pPr>
    </w:p>
    <w:p>
      <w:pPr>
        <w:spacing w:line="283" w:lineRule="auto"/>
      </w:pPr>
    </w:p>
    <w:p>
      <w:pPr>
        <w:spacing w:line="283" w:lineRule="auto"/>
      </w:pPr>
    </w:p>
    <w:p>
      <w:pPr>
        <w:tabs>
          <w:tab w:val="left" w:pos="5329"/>
        </w:tabs>
        <w:spacing w:before="66" w:line="465" w:lineRule="auto"/>
        <w:ind w:left="4373" w:hanging="1627"/>
        <w:rPr>
          <w:rFonts w:ascii="Times New Roman" w:hAnsi="Times New Roman" w:eastAsia="Times New Roman" w:cs="Times New Roman"/>
          <w:sz w:val="20"/>
          <w:szCs w:val="20"/>
        </w:rPr>
      </w:pPr>
      <w:r>
        <w:rPr>
          <w:rFonts w:ascii="宋体" w:hAnsi="宋体" w:eastAsia="宋体" w:cs="宋体"/>
          <w:spacing w:val="-1"/>
          <w:sz w:val="20"/>
          <w:szCs w:val="20"/>
        </w:rPr>
        <w:t>投标人：</w:t>
      </w:r>
      <w:r>
        <w:rPr>
          <w:rFonts w:hint="eastAsia" w:ascii="宋体" w:hAnsi="宋体" w:eastAsia="宋体" w:cs="宋体"/>
          <w:spacing w:val="-1"/>
          <w:sz w:val="20"/>
          <w:szCs w:val="20"/>
          <w:u w:val="single"/>
          <w:lang w:val="en-US" w:eastAsia="zh-CN"/>
        </w:rPr>
        <w:t xml:space="preserve">             </w:t>
      </w:r>
      <w:r>
        <w:rPr>
          <w:rFonts w:ascii="Times New Roman" w:hAnsi="Times New Roman" w:eastAsia="Times New Roman" w:cs="Times New Roman"/>
          <w:sz w:val="20"/>
          <w:szCs w:val="20"/>
        </w:rPr>
        <w:t>[</w:t>
      </w:r>
      <w:r>
        <w:rPr>
          <w:rFonts w:ascii="宋体" w:hAnsi="宋体" w:eastAsia="宋体" w:cs="宋体"/>
          <w:sz w:val="20"/>
          <w:szCs w:val="20"/>
        </w:rPr>
        <w:t>盖单位公章(</w:t>
      </w:r>
      <w:r>
        <w:rPr>
          <w:rFonts w:ascii="Times New Roman" w:hAnsi="Times New Roman" w:eastAsia="Times New Roman" w:cs="Times New Roman"/>
          <w:sz w:val="20"/>
          <w:szCs w:val="20"/>
        </w:rPr>
        <w:t>CA</w:t>
      </w:r>
      <w:r>
        <w:rPr>
          <w:rFonts w:ascii="宋体" w:hAnsi="宋体" w:eastAsia="宋体" w:cs="宋体"/>
          <w:sz w:val="20"/>
          <w:szCs w:val="20"/>
        </w:rPr>
        <w:t>签章)</w:t>
      </w:r>
      <w:r>
        <w:rPr>
          <w:rFonts w:ascii="Times New Roman" w:hAnsi="Times New Roman" w:eastAsia="Times New Roman" w:cs="Times New Roman"/>
          <w:sz w:val="20"/>
          <w:szCs w:val="20"/>
        </w:rPr>
        <w:t>]</w:t>
      </w:r>
    </w:p>
    <w:p>
      <w:pPr>
        <w:tabs>
          <w:tab w:val="left" w:pos="5329"/>
        </w:tabs>
        <w:spacing w:before="66" w:line="465" w:lineRule="auto"/>
        <w:ind w:left="4373" w:hanging="1627"/>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2"/>
          <w:sz w:val="20"/>
          <w:szCs w:val="20"/>
        </w:rPr>
        <w:t>年</w:t>
      </w:r>
      <w:r>
        <w:rPr>
          <w:rFonts w:hint="eastAsia" w:ascii="宋体" w:hAnsi="宋体" w:eastAsia="宋体" w:cs="宋体"/>
          <w:spacing w:val="2"/>
          <w:sz w:val="20"/>
          <w:szCs w:val="20"/>
          <w:u w:val="single"/>
          <w:lang w:val="en-US" w:eastAsia="zh-CN"/>
        </w:rPr>
        <w:t xml:space="preserve">     </w:t>
      </w:r>
      <w:r>
        <w:rPr>
          <w:rFonts w:ascii="宋体" w:hAnsi="宋体" w:eastAsia="宋体" w:cs="宋体"/>
          <w:spacing w:val="2"/>
          <w:sz w:val="20"/>
          <w:szCs w:val="20"/>
        </w:rPr>
        <w:t>月</w:t>
      </w:r>
      <w:r>
        <w:rPr>
          <w:rFonts w:hint="eastAsia" w:ascii="宋体" w:hAnsi="宋体" w:eastAsia="宋体" w:cs="宋体"/>
          <w:spacing w:val="2"/>
          <w:sz w:val="20"/>
          <w:szCs w:val="20"/>
          <w:u w:val="single"/>
          <w:lang w:val="en-US" w:eastAsia="zh-CN"/>
        </w:rPr>
        <w:t xml:space="preserve">    </w:t>
      </w:r>
      <w:r>
        <w:rPr>
          <w:rFonts w:ascii="宋体" w:hAnsi="宋体" w:eastAsia="宋体" w:cs="宋体"/>
          <w:spacing w:val="1"/>
          <w:sz w:val="20"/>
          <w:szCs w:val="20"/>
        </w:rPr>
        <w:t>日</w:t>
      </w:r>
    </w:p>
    <w:p>
      <w:pPr>
        <w:spacing w:line="282" w:lineRule="auto"/>
      </w:pPr>
    </w:p>
    <w:p>
      <w:pPr>
        <w:spacing w:line="282" w:lineRule="auto"/>
      </w:pPr>
    </w:p>
    <w:p>
      <w:pPr>
        <w:spacing w:before="66" w:line="194" w:lineRule="auto"/>
        <w:ind w:left="204"/>
        <w:rPr>
          <w:rFonts w:ascii="宋体" w:hAnsi="宋体" w:eastAsia="宋体" w:cs="宋体"/>
          <w:sz w:val="20"/>
          <w:szCs w:val="20"/>
        </w:rPr>
      </w:pPr>
      <w:r>
        <w:rPr>
          <w:rFonts w:ascii="宋体" w:hAnsi="宋体" w:eastAsia="宋体" w:cs="宋体"/>
          <w:spacing w:val="6"/>
          <w:sz w:val="20"/>
          <w:szCs w:val="20"/>
        </w:rPr>
        <w:t>附：法定代表人身份证复印件，以上复印件均须加盖投标人单位公章(</w:t>
      </w:r>
      <w:r>
        <w:rPr>
          <w:rFonts w:ascii="Times New Roman" w:hAnsi="Times New Roman" w:eastAsia="Times New Roman" w:cs="Times New Roman"/>
          <w:sz w:val="20"/>
          <w:szCs w:val="20"/>
        </w:rPr>
        <w:t>CA</w:t>
      </w:r>
      <w:r>
        <w:rPr>
          <w:rFonts w:ascii="宋体" w:hAnsi="宋体" w:eastAsia="宋体" w:cs="宋体"/>
          <w:spacing w:val="6"/>
          <w:sz w:val="20"/>
          <w:szCs w:val="20"/>
        </w:rPr>
        <w:t>签章)</w:t>
      </w:r>
      <w:r>
        <w:rPr>
          <w:rFonts w:ascii="宋体" w:hAnsi="宋体" w:eastAsia="宋体" w:cs="宋体"/>
          <w:spacing w:val="4"/>
          <w:sz w:val="20"/>
          <w:szCs w:val="20"/>
        </w:rPr>
        <w:t>。</w:t>
      </w:r>
    </w:p>
    <w:p>
      <w:pPr>
        <w:sectPr>
          <w:type w:val="continuous"/>
          <w:pgSz w:w="11906" w:h="16839"/>
          <w:pgMar w:top="400" w:right="1439" w:bottom="1206" w:left="1785" w:header="0" w:footer="996" w:gutter="0"/>
          <w:pgNumType w:fmt="decimal"/>
          <w:cols w:equalWidth="0" w:num="1">
            <w:col w:w="8681"/>
          </w:cols>
        </w:sectPr>
      </w:pPr>
    </w:p>
    <w:p>
      <w:pPr>
        <w:spacing w:line="252" w:lineRule="auto"/>
      </w:pPr>
    </w:p>
    <w:p>
      <w:pPr>
        <w:spacing w:line="252" w:lineRule="auto"/>
      </w:pPr>
    </w:p>
    <w:p>
      <w:pPr>
        <w:spacing w:before="75" w:line="311" w:lineRule="exact"/>
        <w:ind w:left="3756"/>
        <w:rPr>
          <w:rFonts w:ascii="宋体" w:hAnsi="宋体" w:eastAsia="宋体" w:cs="宋体"/>
          <w:sz w:val="23"/>
          <w:szCs w:val="23"/>
        </w:rPr>
      </w:pP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2、投标人基本情况</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表</w:t>
      </w:r>
    </w:p>
    <w:p>
      <w:pPr>
        <w:spacing w:line="120" w:lineRule="exact"/>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1"/>
        <w:gridCol w:w="923"/>
        <w:gridCol w:w="1051"/>
        <w:gridCol w:w="1023"/>
        <w:gridCol w:w="290"/>
        <w:gridCol w:w="203"/>
        <w:gridCol w:w="1284"/>
        <w:gridCol w:w="266"/>
        <w:gridCol w:w="730"/>
        <w:gridCol w:w="1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681" w:type="dxa"/>
          </w:tcPr>
          <w:p>
            <w:pPr>
              <w:spacing w:before="183" w:line="229" w:lineRule="auto"/>
              <w:ind w:left="322"/>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7565"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0" w:line="230" w:lineRule="auto"/>
              <w:ind w:left="425"/>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3490" w:type="dxa"/>
            <w:gridSpan w:val="5"/>
          </w:tcPr>
          <w:p/>
        </w:tc>
        <w:tc>
          <w:tcPr>
            <w:tcW w:w="1284" w:type="dxa"/>
          </w:tcPr>
          <w:p>
            <w:pPr>
              <w:spacing w:before="180" w:line="228" w:lineRule="auto"/>
              <w:ind w:left="245"/>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279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681" w:type="dxa"/>
            <w:vMerge w:val="restart"/>
            <w:tcBorders>
              <w:bottom w:val="nil"/>
            </w:tcBorders>
          </w:tcPr>
          <w:p>
            <w:pPr>
              <w:spacing w:line="399" w:lineRule="auto"/>
            </w:pPr>
          </w:p>
          <w:p>
            <w:pPr>
              <w:spacing w:before="65" w:line="228" w:lineRule="auto"/>
              <w:ind w:left="426"/>
              <w:rPr>
                <w:rFonts w:ascii="宋体" w:hAnsi="宋体" w:eastAsia="宋体" w:cs="宋体"/>
                <w:sz w:val="20"/>
                <w:szCs w:val="20"/>
              </w:rPr>
            </w:pPr>
            <w:r>
              <w:rPr>
                <w:rFonts w:ascii="宋体" w:hAnsi="宋体" w:eastAsia="宋体" w:cs="宋体"/>
                <w:spacing w:val="7"/>
                <w:sz w:val="20"/>
                <w:szCs w:val="20"/>
              </w:rPr>
              <w:t>联系方式</w:t>
            </w:r>
          </w:p>
        </w:tc>
        <w:tc>
          <w:tcPr>
            <w:tcW w:w="923" w:type="dxa"/>
          </w:tcPr>
          <w:p>
            <w:pPr>
              <w:spacing w:before="179" w:line="231" w:lineRule="auto"/>
              <w:ind w:left="151"/>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2567" w:type="dxa"/>
            <w:gridSpan w:val="4"/>
          </w:tcPr>
          <w:p/>
        </w:tc>
        <w:tc>
          <w:tcPr>
            <w:tcW w:w="1284" w:type="dxa"/>
          </w:tcPr>
          <w:p>
            <w:pPr>
              <w:spacing w:before="179" w:line="231" w:lineRule="auto"/>
              <w:ind w:left="357"/>
              <w:rPr>
                <w:rFonts w:ascii="宋体" w:hAnsi="宋体" w:eastAsia="宋体" w:cs="宋体"/>
                <w:sz w:val="20"/>
                <w:szCs w:val="20"/>
              </w:rPr>
            </w:pPr>
            <w:r>
              <w:rPr>
                <w:rFonts w:ascii="宋体" w:hAnsi="宋体" w:eastAsia="宋体" w:cs="宋体"/>
                <w:spacing w:val="-1"/>
                <w:sz w:val="20"/>
                <w:szCs w:val="20"/>
              </w:rPr>
              <w:t>电话</w:t>
            </w:r>
          </w:p>
        </w:tc>
        <w:tc>
          <w:tcPr>
            <w:tcW w:w="279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681" w:type="dxa"/>
            <w:vMerge w:val="continue"/>
            <w:tcBorders>
              <w:top w:val="nil"/>
            </w:tcBorders>
          </w:tcPr>
          <w:p/>
        </w:tc>
        <w:tc>
          <w:tcPr>
            <w:tcW w:w="923" w:type="dxa"/>
          </w:tcPr>
          <w:p>
            <w:pPr>
              <w:spacing w:before="179" w:line="225" w:lineRule="auto"/>
              <w:ind w:left="149"/>
              <w:rPr>
                <w:rFonts w:ascii="宋体" w:hAnsi="宋体" w:eastAsia="宋体" w:cs="宋体"/>
                <w:sz w:val="20"/>
                <w:szCs w:val="20"/>
              </w:rPr>
            </w:pPr>
            <w:r>
              <w:rPr>
                <w:rFonts w:ascii="宋体" w:hAnsi="宋体" w:eastAsia="宋体" w:cs="宋体"/>
                <w:spacing w:val="6"/>
                <w:sz w:val="20"/>
                <w:szCs w:val="20"/>
              </w:rPr>
              <w:t>传真</w:t>
            </w:r>
          </w:p>
        </w:tc>
        <w:tc>
          <w:tcPr>
            <w:tcW w:w="2567" w:type="dxa"/>
            <w:gridSpan w:val="4"/>
          </w:tcPr>
          <w:p/>
        </w:tc>
        <w:tc>
          <w:tcPr>
            <w:tcW w:w="1284" w:type="dxa"/>
          </w:tcPr>
          <w:p>
            <w:pPr>
              <w:spacing w:before="179" w:line="233" w:lineRule="auto"/>
              <w:ind w:left="349"/>
              <w:rPr>
                <w:rFonts w:ascii="宋体" w:hAnsi="宋体" w:eastAsia="宋体" w:cs="宋体"/>
                <w:sz w:val="20"/>
                <w:szCs w:val="20"/>
              </w:rPr>
            </w:pPr>
            <w:r>
              <w:rPr>
                <w:rFonts w:ascii="宋体" w:hAnsi="宋体" w:eastAsia="宋体" w:cs="宋体"/>
                <w:spacing w:val="1"/>
                <w:sz w:val="20"/>
                <w:szCs w:val="20"/>
              </w:rPr>
              <w:t>网址</w:t>
            </w:r>
          </w:p>
        </w:tc>
        <w:tc>
          <w:tcPr>
            <w:tcW w:w="2791"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1" w:line="228" w:lineRule="auto"/>
              <w:ind w:left="428"/>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织机构</w:t>
            </w:r>
          </w:p>
        </w:tc>
        <w:tc>
          <w:tcPr>
            <w:tcW w:w="7565"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0" w:line="227" w:lineRule="auto"/>
              <w:ind w:left="320"/>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923" w:type="dxa"/>
          </w:tcPr>
          <w:p>
            <w:pPr>
              <w:spacing w:before="181" w:line="228" w:lineRule="auto"/>
              <w:ind w:left="256"/>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51" w:type="dxa"/>
          </w:tcPr>
          <w:p/>
        </w:tc>
        <w:tc>
          <w:tcPr>
            <w:tcW w:w="1313" w:type="dxa"/>
            <w:gridSpan w:val="2"/>
          </w:tcPr>
          <w:p>
            <w:pPr>
              <w:spacing w:before="181" w:line="228" w:lineRule="auto"/>
              <w:ind w:left="244"/>
              <w:rPr>
                <w:rFonts w:ascii="宋体" w:hAnsi="宋体" w:eastAsia="宋体" w:cs="宋体"/>
                <w:sz w:val="20"/>
                <w:szCs w:val="20"/>
              </w:rPr>
            </w:pPr>
            <w:r>
              <w:rPr>
                <w:rFonts w:ascii="宋体" w:hAnsi="宋体" w:eastAsia="宋体" w:cs="宋体"/>
                <w:spacing w:val="7"/>
                <w:sz w:val="20"/>
                <w:szCs w:val="20"/>
              </w:rPr>
              <w:t>技术职称</w:t>
            </w:r>
          </w:p>
        </w:tc>
        <w:tc>
          <w:tcPr>
            <w:tcW w:w="1753" w:type="dxa"/>
            <w:gridSpan w:val="3"/>
          </w:tcPr>
          <w:p/>
        </w:tc>
        <w:tc>
          <w:tcPr>
            <w:tcW w:w="730" w:type="dxa"/>
          </w:tcPr>
          <w:p>
            <w:pPr>
              <w:spacing w:before="180" w:line="231" w:lineRule="auto"/>
              <w:ind w:left="187"/>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7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1" w:line="226" w:lineRule="auto"/>
              <w:ind w:left="320"/>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923" w:type="dxa"/>
          </w:tcPr>
          <w:p>
            <w:pPr>
              <w:spacing w:before="182" w:line="228" w:lineRule="auto"/>
              <w:ind w:left="256"/>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51" w:type="dxa"/>
          </w:tcPr>
          <w:p/>
        </w:tc>
        <w:tc>
          <w:tcPr>
            <w:tcW w:w="1313" w:type="dxa"/>
            <w:gridSpan w:val="2"/>
          </w:tcPr>
          <w:p>
            <w:pPr>
              <w:spacing w:before="182" w:line="228" w:lineRule="auto"/>
              <w:ind w:left="244"/>
              <w:rPr>
                <w:rFonts w:ascii="宋体" w:hAnsi="宋体" w:eastAsia="宋体" w:cs="宋体"/>
                <w:sz w:val="20"/>
                <w:szCs w:val="20"/>
              </w:rPr>
            </w:pPr>
            <w:r>
              <w:rPr>
                <w:rFonts w:ascii="宋体" w:hAnsi="宋体" w:eastAsia="宋体" w:cs="宋体"/>
                <w:spacing w:val="7"/>
                <w:sz w:val="20"/>
                <w:szCs w:val="20"/>
              </w:rPr>
              <w:t>技术职称</w:t>
            </w:r>
          </w:p>
        </w:tc>
        <w:tc>
          <w:tcPr>
            <w:tcW w:w="1753" w:type="dxa"/>
            <w:gridSpan w:val="3"/>
          </w:tcPr>
          <w:p/>
        </w:tc>
        <w:tc>
          <w:tcPr>
            <w:tcW w:w="730" w:type="dxa"/>
          </w:tcPr>
          <w:p>
            <w:pPr>
              <w:spacing w:before="181" w:line="231" w:lineRule="auto"/>
              <w:ind w:left="187"/>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7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681" w:type="dxa"/>
          </w:tcPr>
          <w:p>
            <w:pPr>
              <w:spacing w:before="181" w:line="230" w:lineRule="auto"/>
              <w:ind w:left="427"/>
              <w:rPr>
                <w:rFonts w:ascii="宋体" w:hAnsi="宋体" w:eastAsia="宋体" w:cs="宋体"/>
                <w:sz w:val="20"/>
                <w:szCs w:val="20"/>
              </w:rPr>
            </w:pPr>
            <w:r>
              <w:rPr>
                <w:rFonts w:ascii="宋体" w:hAnsi="宋体" w:eastAsia="宋体" w:cs="宋体"/>
                <w:spacing w:val="7"/>
                <w:sz w:val="20"/>
                <w:szCs w:val="20"/>
              </w:rPr>
              <w:t>成立时</w:t>
            </w:r>
            <w:r>
              <w:rPr>
                <w:rFonts w:ascii="宋体" w:hAnsi="宋体" w:eastAsia="宋体" w:cs="宋体"/>
                <w:spacing w:val="6"/>
                <w:sz w:val="20"/>
                <w:szCs w:val="20"/>
              </w:rPr>
              <w:t>间</w:t>
            </w:r>
          </w:p>
        </w:tc>
        <w:tc>
          <w:tcPr>
            <w:tcW w:w="1974" w:type="dxa"/>
            <w:gridSpan w:val="2"/>
          </w:tcPr>
          <w:p/>
        </w:tc>
        <w:tc>
          <w:tcPr>
            <w:tcW w:w="5591" w:type="dxa"/>
            <w:gridSpan w:val="7"/>
          </w:tcPr>
          <w:p>
            <w:pPr>
              <w:spacing w:before="181" w:line="228" w:lineRule="auto"/>
              <w:ind w:left="2178"/>
              <w:rPr>
                <w:rFonts w:ascii="宋体" w:hAnsi="宋体" w:eastAsia="宋体" w:cs="宋体"/>
                <w:sz w:val="20"/>
                <w:szCs w:val="20"/>
              </w:rPr>
            </w:pPr>
            <w:r>
              <w:rPr>
                <w:rFonts w:ascii="宋体" w:hAnsi="宋体" w:eastAsia="宋体" w:cs="宋体"/>
                <w:spacing w:val="7"/>
                <w:sz w:val="20"/>
                <w:szCs w:val="20"/>
              </w:rPr>
              <w:t>员</w:t>
            </w:r>
            <w:r>
              <w:rPr>
                <w:rFonts w:ascii="宋体" w:hAnsi="宋体" w:eastAsia="宋体" w:cs="宋体"/>
                <w:spacing w:val="5"/>
                <w:sz w:val="20"/>
                <w:szCs w:val="20"/>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1" w:line="227" w:lineRule="auto"/>
              <w:ind w:left="220"/>
              <w:rPr>
                <w:rFonts w:ascii="宋体" w:hAnsi="宋体" w:eastAsia="宋体" w:cs="宋体"/>
                <w:sz w:val="20"/>
                <w:szCs w:val="20"/>
              </w:rPr>
            </w:pPr>
            <w:r>
              <w:rPr>
                <w:rFonts w:ascii="宋体" w:hAnsi="宋体" w:eastAsia="宋体" w:cs="宋体"/>
                <w:spacing w:val="11"/>
                <w:sz w:val="20"/>
                <w:szCs w:val="20"/>
              </w:rPr>
              <w:t>企</w:t>
            </w:r>
            <w:r>
              <w:rPr>
                <w:rFonts w:ascii="宋体" w:hAnsi="宋体" w:eastAsia="宋体" w:cs="宋体"/>
                <w:spacing w:val="7"/>
                <w:sz w:val="20"/>
                <w:szCs w:val="20"/>
              </w:rPr>
              <w:t>业资质等级</w:t>
            </w:r>
          </w:p>
        </w:tc>
        <w:tc>
          <w:tcPr>
            <w:tcW w:w="923" w:type="dxa"/>
          </w:tcPr>
          <w:p/>
        </w:tc>
        <w:tc>
          <w:tcPr>
            <w:tcW w:w="1051" w:type="dxa"/>
          </w:tcPr>
          <w:p/>
        </w:tc>
        <w:tc>
          <w:tcPr>
            <w:tcW w:w="1023" w:type="dxa"/>
            <w:vMerge w:val="restart"/>
            <w:tcBorders>
              <w:bottom w:val="nil"/>
            </w:tcBorders>
          </w:tcPr>
          <w:p>
            <w:pPr>
              <w:spacing w:line="252" w:lineRule="auto"/>
            </w:pPr>
          </w:p>
          <w:p>
            <w:pPr>
              <w:spacing w:line="252" w:lineRule="auto"/>
            </w:pPr>
          </w:p>
          <w:p>
            <w:pPr>
              <w:spacing w:line="253" w:lineRule="auto"/>
            </w:pPr>
          </w:p>
          <w:p>
            <w:pPr>
              <w:spacing w:line="253" w:lineRule="auto"/>
            </w:pPr>
          </w:p>
          <w:p>
            <w:pPr>
              <w:spacing w:line="253" w:lineRule="auto"/>
            </w:pPr>
          </w:p>
          <w:p>
            <w:pPr>
              <w:spacing w:before="65" w:line="226" w:lineRule="auto"/>
              <w:ind w:left="308"/>
              <w:rPr>
                <w:rFonts w:ascii="宋体" w:hAnsi="宋体" w:eastAsia="宋体" w:cs="宋体"/>
                <w:sz w:val="20"/>
                <w:szCs w:val="20"/>
              </w:rPr>
            </w:pPr>
            <w:r>
              <w:rPr>
                <w:rFonts w:ascii="宋体" w:hAnsi="宋体" w:eastAsia="宋体" w:cs="宋体"/>
                <w:spacing w:val="4"/>
                <w:sz w:val="20"/>
                <w:szCs w:val="20"/>
              </w:rPr>
              <w:t>其中</w:t>
            </w:r>
          </w:p>
        </w:tc>
        <w:tc>
          <w:tcPr>
            <w:tcW w:w="2043" w:type="dxa"/>
            <w:gridSpan w:val="4"/>
          </w:tcPr>
          <w:p>
            <w:pPr>
              <w:spacing w:before="181" w:line="228" w:lineRule="auto"/>
              <w:ind w:left="613"/>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252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3" w:line="228" w:lineRule="auto"/>
              <w:ind w:left="326"/>
              <w:rPr>
                <w:rFonts w:ascii="宋体" w:hAnsi="宋体" w:eastAsia="宋体" w:cs="宋体"/>
                <w:sz w:val="20"/>
                <w:szCs w:val="20"/>
              </w:rPr>
            </w:pPr>
            <w:r>
              <w:rPr>
                <w:rFonts w:ascii="宋体" w:hAnsi="宋体" w:eastAsia="宋体" w:cs="宋体"/>
                <w:spacing w:val="7"/>
                <w:sz w:val="20"/>
                <w:szCs w:val="20"/>
              </w:rPr>
              <w:t>营业执照</w:t>
            </w:r>
            <w:r>
              <w:rPr>
                <w:rFonts w:ascii="宋体" w:hAnsi="宋体" w:eastAsia="宋体" w:cs="宋体"/>
                <w:spacing w:val="6"/>
                <w:sz w:val="20"/>
                <w:szCs w:val="20"/>
              </w:rPr>
              <w:t>号</w:t>
            </w:r>
          </w:p>
        </w:tc>
        <w:tc>
          <w:tcPr>
            <w:tcW w:w="923" w:type="dxa"/>
          </w:tcPr>
          <w:p/>
        </w:tc>
        <w:tc>
          <w:tcPr>
            <w:tcW w:w="1051" w:type="dxa"/>
          </w:tcPr>
          <w:p/>
        </w:tc>
        <w:tc>
          <w:tcPr>
            <w:tcW w:w="1023" w:type="dxa"/>
            <w:vMerge w:val="continue"/>
            <w:tcBorders>
              <w:top w:val="nil"/>
              <w:bottom w:val="nil"/>
            </w:tcBorders>
          </w:tcPr>
          <w:p/>
        </w:tc>
        <w:tc>
          <w:tcPr>
            <w:tcW w:w="2043" w:type="dxa"/>
            <w:gridSpan w:val="4"/>
          </w:tcPr>
          <w:p>
            <w:pPr>
              <w:spacing w:before="183" w:line="228" w:lineRule="auto"/>
              <w:ind w:left="404"/>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7"/>
                <w:sz w:val="20"/>
                <w:szCs w:val="20"/>
              </w:rPr>
              <w:t>级职称人员</w:t>
            </w:r>
          </w:p>
        </w:tc>
        <w:tc>
          <w:tcPr>
            <w:tcW w:w="252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1" w:line="227" w:lineRule="auto"/>
              <w:ind w:left="425"/>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923" w:type="dxa"/>
          </w:tcPr>
          <w:p/>
        </w:tc>
        <w:tc>
          <w:tcPr>
            <w:tcW w:w="1051" w:type="dxa"/>
          </w:tcPr>
          <w:p/>
        </w:tc>
        <w:tc>
          <w:tcPr>
            <w:tcW w:w="1023" w:type="dxa"/>
            <w:vMerge w:val="continue"/>
            <w:tcBorders>
              <w:top w:val="nil"/>
              <w:bottom w:val="nil"/>
            </w:tcBorders>
          </w:tcPr>
          <w:p/>
        </w:tc>
        <w:tc>
          <w:tcPr>
            <w:tcW w:w="2043" w:type="dxa"/>
            <w:gridSpan w:val="4"/>
          </w:tcPr>
          <w:p>
            <w:pPr>
              <w:spacing w:before="181" w:line="229" w:lineRule="auto"/>
              <w:ind w:left="418"/>
              <w:rPr>
                <w:rFonts w:ascii="宋体" w:hAnsi="宋体" w:eastAsia="宋体" w:cs="宋体"/>
                <w:sz w:val="20"/>
                <w:szCs w:val="20"/>
              </w:rPr>
            </w:pPr>
            <w:r>
              <w:rPr>
                <w:rFonts w:ascii="宋体" w:hAnsi="宋体" w:eastAsia="宋体" w:cs="宋体"/>
                <w:spacing w:val="5"/>
                <w:sz w:val="20"/>
                <w:szCs w:val="20"/>
              </w:rPr>
              <w:t>中级职称人</w:t>
            </w:r>
            <w:r>
              <w:rPr>
                <w:rFonts w:ascii="宋体" w:hAnsi="宋体" w:eastAsia="宋体" w:cs="宋体"/>
                <w:spacing w:val="4"/>
                <w:sz w:val="20"/>
                <w:szCs w:val="20"/>
              </w:rPr>
              <w:t>员</w:t>
            </w:r>
          </w:p>
        </w:tc>
        <w:tc>
          <w:tcPr>
            <w:tcW w:w="252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3" w:line="229" w:lineRule="auto"/>
              <w:ind w:left="426"/>
              <w:rPr>
                <w:rFonts w:ascii="宋体" w:hAnsi="宋体" w:eastAsia="宋体" w:cs="宋体"/>
                <w:sz w:val="20"/>
                <w:szCs w:val="20"/>
              </w:rPr>
            </w:pPr>
            <w:r>
              <w:rPr>
                <w:rFonts w:ascii="宋体" w:hAnsi="宋体" w:eastAsia="宋体" w:cs="宋体"/>
                <w:spacing w:val="7"/>
                <w:sz w:val="20"/>
                <w:szCs w:val="20"/>
              </w:rPr>
              <w:t>开户银行</w:t>
            </w:r>
          </w:p>
        </w:tc>
        <w:tc>
          <w:tcPr>
            <w:tcW w:w="923" w:type="dxa"/>
          </w:tcPr>
          <w:p/>
        </w:tc>
        <w:tc>
          <w:tcPr>
            <w:tcW w:w="1051" w:type="dxa"/>
          </w:tcPr>
          <w:p/>
        </w:tc>
        <w:tc>
          <w:tcPr>
            <w:tcW w:w="1023" w:type="dxa"/>
            <w:vMerge w:val="continue"/>
            <w:tcBorders>
              <w:top w:val="nil"/>
              <w:bottom w:val="nil"/>
            </w:tcBorders>
          </w:tcPr>
          <w:p/>
        </w:tc>
        <w:tc>
          <w:tcPr>
            <w:tcW w:w="2043" w:type="dxa"/>
            <w:gridSpan w:val="4"/>
          </w:tcPr>
          <w:p>
            <w:pPr>
              <w:spacing w:before="182" w:line="230" w:lineRule="auto"/>
              <w:ind w:left="397"/>
              <w:rPr>
                <w:rFonts w:ascii="宋体" w:hAnsi="宋体" w:eastAsia="宋体" w:cs="宋体"/>
                <w:sz w:val="20"/>
                <w:szCs w:val="20"/>
              </w:rPr>
            </w:pPr>
            <w:r>
              <w:rPr>
                <w:rFonts w:ascii="宋体" w:hAnsi="宋体" w:eastAsia="宋体" w:cs="宋体"/>
                <w:spacing w:val="10"/>
                <w:sz w:val="20"/>
                <w:szCs w:val="20"/>
              </w:rPr>
              <w:t>初</w:t>
            </w:r>
            <w:r>
              <w:rPr>
                <w:rFonts w:ascii="宋体" w:hAnsi="宋体" w:eastAsia="宋体" w:cs="宋体"/>
                <w:spacing w:val="8"/>
                <w:sz w:val="20"/>
                <w:szCs w:val="20"/>
              </w:rPr>
              <w:t>级职称人员</w:t>
            </w:r>
          </w:p>
        </w:tc>
        <w:tc>
          <w:tcPr>
            <w:tcW w:w="252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681" w:type="dxa"/>
          </w:tcPr>
          <w:p>
            <w:pPr>
              <w:spacing w:before="181" w:line="230" w:lineRule="auto"/>
              <w:ind w:left="640"/>
              <w:rPr>
                <w:rFonts w:ascii="宋体" w:hAnsi="宋体" w:eastAsia="宋体" w:cs="宋体"/>
                <w:sz w:val="20"/>
                <w:szCs w:val="20"/>
              </w:rPr>
            </w:pPr>
            <w:r>
              <w:rPr>
                <w:rFonts w:ascii="宋体" w:hAnsi="宋体" w:eastAsia="宋体" w:cs="宋体"/>
                <w:spacing w:val="3"/>
                <w:sz w:val="20"/>
                <w:szCs w:val="20"/>
              </w:rPr>
              <w:t>账号</w:t>
            </w:r>
          </w:p>
        </w:tc>
        <w:tc>
          <w:tcPr>
            <w:tcW w:w="923" w:type="dxa"/>
          </w:tcPr>
          <w:p/>
        </w:tc>
        <w:tc>
          <w:tcPr>
            <w:tcW w:w="1051" w:type="dxa"/>
          </w:tcPr>
          <w:p/>
        </w:tc>
        <w:tc>
          <w:tcPr>
            <w:tcW w:w="1023" w:type="dxa"/>
            <w:vMerge w:val="continue"/>
            <w:tcBorders>
              <w:top w:val="nil"/>
            </w:tcBorders>
          </w:tcPr>
          <w:p/>
        </w:tc>
        <w:tc>
          <w:tcPr>
            <w:tcW w:w="2043" w:type="dxa"/>
            <w:gridSpan w:val="4"/>
          </w:tcPr>
          <w:p>
            <w:pPr>
              <w:spacing w:before="181" w:line="230" w:lineRule="auto"/>
              <w:ind w:left="713"/>
              <w:rPr>
                <w:rFonts w:ascii="宋体" w:hAnsi="宋体" w:eastAsia="宋体" w:cs="宋体"/>
                <w:sz w:val="20"/>
                <w:szCs w:val="20"/>
              </w:rPr>
            </w:pPr>
            <w:r>
              <w:rPr>
                <w:rFonts w:ascii="宋体" w:hAnsi="宋体" w:eastAsia="宋体" w:cs="宋体"/>
                <w:spacing w:val="6"/>
                <w:sz w:val="20"/>
                <w:szCs w:val="20"/>
              </w:rPr>
              <w:t>技</w:t>
            </w:r>
            <w:r>
              <w:rPr>
                <w:rFonts w:ascii="宋体" w:hAnsi="宋体" w:eastAsia="宋体" w:cs="宋体"/>
                <w:spacing w:val="5"/>
                <w:sz w:val="20"/>
                <w:szCs w:val="20"/>
              </w:rPr>
              <w:t>工</w:t>
            </w:r>
          </w:p>
        </w:tc>
        <w:tc>
          <w:tcPr>
            <w:tcW w:w="252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41" w:hRule="atLeast"/>
        </w:trPr>
        <w:tc>
          <w:tcPr>
            <w:tcW w:w="1681" w:type="dxa"/>
          </w:tcPr>
          <w:p>
            <w:pPr>
              <w:spacing w:line="249" w:lineRule="auto"/>
            </w:pPr>
          </w:p>
          <w:p>
            <w:pPr>
              <w:spacing w:line="249" w:lineRule="auto"/>
            </w:pPr>
          </w:p>
          <w:p>
            <w:pPr>
              <w:spacing w:line="249" w:lineRule="auto"/>
            </w:pPr>
          </w:p>
          <w:p>
            <w:pPr>
              <w:spacing w:before="65" w:line="229" w:lineRule="auto"/>
              <w:ind w:left="427"/>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565"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681" w:type="dxa"/>
          </w:tcPr>
          <w:p>
            <w:pPr>
              <w:spacing w:before="182" w:line="230" w:lineRule="auto"/>
              <w:ind w:left="639"/>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7565" w:type="dxa"/>
            <w:gridSpan w:val="9"/>
          </w:tcPr>
          <w:p/>
        </w:tc>
      </w:tr>
    </w:tbl>
    <w:p>
      <w:pPr>
        <w:spacing w:line="271" w:lineRule="auto"/>
      </w:pPr>
    </w:p>
    <w:p>
      <w:pPr>
        <w:spacing w:line="272" w:lineRule="auto"/>
      </w:pPr>
    </w:p>
    <w:p>
      <w:pPr>
        <w:spacing w:before="65" w:line="414" w:lineRule="auto"/>
        <w:ind w:left="126" w:right="114" w:hanging="3"/>
        <w:rPr>
          <w:rFonts w:ascii="宋体" w:hAnsi="宋体" w:eastAsia="宋体" w:cs="宋体"/>
          <w:sz w:val="20"/>
          <w:szCs w:val="20"/>
        </w:rPr>
      </w:pPr>
      <w:r>
        <w:rPr>
          <w:rFonts w:ascii="宋体" w:hAnsi="宋体" w:eastAsia="宋体" w:cs="宋体"/>
          <w:spacing w:val="18"/>
          <w:sz w:val="20"/>
          <w:szCs w:val="20"/>
        </w:rPr>
        <w:t>备注</w:t>
      </w:r>
      <w:r>
        <w:rPr>
          <w:rFonts w:ascii="宋体" w:hAnsi="宋体" w:eastAsia="宋体" w:cs="宋体"/>
          <w:spacing w:val="17"/>
          <w:sz w:val="20"/>
          <w:szCs w:val="20"/>
        </w:rPr>
        <w:t>：</w:t>
      </w:r>
      <w:r>
        <w:rPr>
          <w:rFonts w:ascii="宋体" w:hAnsi="宋体" w:eastAsia="宋体" w:cs="宋体"/>
          <w:spacing w:val="9"/>
          <w:sz w:val="20"/>
          <w:szCs w:val="20"/>
        </w:rPr>
        <w:t>附有效的企业法人营业执照副本、企业资质证书副本和安全生产许可证副本等复印件。以上</w:t>
      </w:r>
      <w:r>
        <w:rPr>
          <w:rFonts w:ascii="宋体" w:hAnsi="宋体" w:eastAsia="宋体" w:cs="宋体"/>
          <w:spacing w:val="14"/>
          <w:sz w:val="20"/>
          <w:szCs w:val="20"/>
        </w:rPr>
        <w:t>复</w:t>
      </w:r>
      <w:r>
        <w:rPr>
          <w:rFonts w:ascii="宋体" w:hAnsi="宋体" w:eastAsia="宋体" w:cs="宋体"/>
          <w:spacing w:val="8"/>
          <w:sz w:val="20"/>
          <w:szCs w:val="20"/>
        </w:rPr>
        <w:t>印件均须加盖投标人单位公章(</w:t>
      </w:r>
      <w:r>
        <w:rPr>
          <w:rFonts w:ascii="Times New Roman" w:hAnsi="Times New Roman" w:eastAsia="Times New Roman" w:cs="Times New Roman"/>
          <w:sz w:val="20"/>
          <w:szCs w:val="20"/>
        </w:rPr>
        <w:t>CA</w:t>
      </w:r>
      <w:r>
        <w:rPr>
          <w:rFonts w:ascii="宋体" w:hAnsi="宋体" w:eastAsia="宋体" w:cs="宋体"/>
          <w:spacing w:val="8"/>
          <w:sz w:val="20"/>
          <w:szCs w:val="20"/>
        </w:rPr>
        <w:t>签章)。</w:t>
      </w:r>
    </w:p>
    <w:p>
      <w:pPr>
        <w:sectPr>
          <w:footerReference r:id="rId62" w:type="default"/>
          <w:pgSz w:w="11906" w:h="16839"/>
          <w:pgMar w:top="400" w:right="1327" w:bottom="1206" w:left="1327" w:header="0" w:footer="998" w:gutter="0"/>
          <w:pgNumType w:fmt="decimal"/>
          <w:cols w:space="720" w:num="1"/>
        </w:sectPr>
      </w:pPr>
    </w:p>
    <w:p>
      <w:pPr>
        <w:spacing w:line="255" w:lineRule="auto"/>
      </w:pPr>
    </w:p>
    <w:p>
      <w:pPr>
        <w:spacing w:line="255" w:lineRule="auto"/>
      </w:pPr>
    </w:p>
    <w:p>
      <w:pPr>
        <w:spacing w:before="74" w:line="260" w:lineRule="auto"/>
        <w:ind w:left="126" w:right="114"/>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3、近三年财务状况表(附经会计师事务所或审计机构审计的财务会计报表，包括资</w:t>
      </w:r>
      <w:r>
        <w:rPr>
          <w:rFonts w:ascii="宋体" w:hAnsi="宋体" w:eastAsia="宋体" w:cs="宋体"/>
          <w:spacing w:val="4"/>
          <w:sz w:val="23"/>
          <w:szCs w:val="23"/>
          <w14:textOutline w14:w="4356" w14:cap="sq" w14:cmpd="sng" w14:algn="ctr">
            <w14:solidFill>
              <w14:srgbClr w14:val="000000"/>
            </w14:solidFill>
            <w14:prstDash w14:val="solid"/>
            <w14:bevel/>
          </w14:textOutline>
        </w:rPr>
        <w:t>产</w:t>
      </w:r>
      <w:r>
        <w:rPr>
          <w:rFonts w:ascii="宋体" w:hAnsi="宋体" w:eastAsia="宋体" w:cs="宋体"/>
          <w:spacing w:val="26"/>
          <w:sz w:val="23"/>
          <w:szCs w:val="23"/>
          <w14:textOutline w14:w="4356" w14:cap="sq" w14:cmpd="sng" w14:algn="ctr">
            <w14:solidFill>
              <w14:srgbClr w14:val="000000"/>
            </w14:solidFill>
            <w14:prstDash w14:val="solid"/>
            <w14:bevel/>
          </w14:textOutline>
        </w:rPr>
        <w:t>负</w:t>
      </w:r>
      <w:r>
        <w:rPr>
          <w:rFonts w:ascii="宋体" w:hAnsi="宋体" w:eastAsia="宋体" w:cs="宋体"/>
          <w:spacing w:val="17"/>
          <w:sz w:val="23"/>
          <w:szCs w:val="23"/>
          <w14:textOutline w14:w="4356" w14:cap="sq" w14:cmpd="sng" w14:algn="ctr">
            <w14:solidFill>
              <w14:srgbClr w14:val="000000"/>
            </w14:solidFill>
            <w14:prstDash w14:val="solid"/>
            <w14:bevel/>
          </w14:textOutline>
        </w:rPr>
        <w:t>债</w:t>
      </w:r>
      <w:r>
        <w:rPr>
          <w:rFonts w:ascii="宋体" w:hAnsi="宋体" w:eastAsia="宋体" w:cs="宋体"/>
          <w:spacing w:val="13"/>
          <w:sz w:val="23"/>
          <w:szCs w:val="23"/>
          <w14:textOutline w14:w="4356" w14:cap="sq" w14:cmpd="sng" w14:algn="ctr">
            <w14:solidFill>
              <w14:srgbClr w14:val="000000"/>
            </w14:solidFill>
            <w14:prstDash w14:val="solid"/>
            <w14:bevel/>
          </w14:textOutline>
        </w:rPr>
        <w:t>表、现金流量表、利润表的复印件。具体年份要求见第二章“投标人须知”的规</w:t>
      </w:r>
      <w:r>
        <w:rPr>
          <w:rFonts w:ascii="宋体" w:hAnsi="宋体" w:eastAsia="宋体" w:cs="宋体"/>
          <w:spacing w:val="12"/>
          <w:sz w:val="23"/>
          <w:szCs w:val="23"/>
          <w14:textOutline w14:w="4356" w14:cap="sq" w14:cmpd="sng" w14:algn="ctr">
            <w14:solidFill>
              <w14:srgbClr w14:val="000000"/>
            </w14:solidFill>
            <w14:prstDash w14:val="solid"/>
            <w14:bevel/>
          </w14:textOutline>
        </w:rPr>
        <w:t>定</w:t>
      </w:r>
      <w:r>
        <w:rPr>
          <w:rFonts w:ascii="宋体" w:hAnsi="宋体" w:eastAsia="宋体" w:cs="宋体"/>
          <w:spacing w:val="7"/>
          <w:sz w:val="23"/>
          <w:szCs w:val="23"/>
          <w14:textOutline w14:w="4356" w14:cap="sq" w14:cmpd="sng" w14:algn="ctr">
            <w14:solidFill>
              <w14:srgbClr w14:val="000000"/>
            </w14:solidFill>
            <w14:prstDash w14:val="solid"/>
            <w14:bevel/>
          </w14:textOutline>
        </w:rPr>
        <w:t>。</w:t>
      </w:r>
      <w:r>
        <w:rPr>
          <w:rFonts w:ascii="宋体" w:hAnsi="宋体" w:eastAsia="宋体" w:cs="宋体"/>
          <w:spacing w:val="6"/>
          <w:sz w:val="23"/>
          <w:szCs w:val="23"/>
          <w14:textOutline w14:w="4356" w14:cap="sq" w14:cmpd="sng" w14:algn="ctr">
            <w14:solidFill>
              <w14:srgbClr w14:val="000000"/>
            </w14:solidFill>
            <w14:prstDash w14:val="solid"/>
            <w14:bevel/>
          </w14:textOutline>
        </w:rPr>
        <w:t>)(必须提供)；</w:t>
      </w:r>
    </w:p>
    <w:p>
      <w:pPr>
        <w:spacing w:line="295" w:lineRule="auto"/>
      </w:pPr>
    </w:p>
    <w:p>
      <w:pPr>
        <w:spacing w:line="296" w:lineRule="auto"/>
      </w:pPr>
    </w:p>
    <w:p>
      <w:pPr>
        <w:spacing w:line="296" w:lineRule="auto"/>
      </w:pPr>
    </w:p>
    <w:p>
      <w:pPr>
        <w:spacing w:before="75" w:line="311" w:lineRule="exact"/>
        <w:ind w:left="3368"/>
        <w:outlineLvl w:val="1"/>
        <w:rPr>
          <w:rFonts w:ascii="宋体" w:hAnsi="宋体" w:eastAsia="宋体" w:cs="宋体"/>
          <w:sz w:val="23"/>
          <w:szCs w:val="23"/>
        </w:rPr>
      </w:pPr>
      <w:r>
        <w:rPr>
          <w:rFonts w:ascii="宋体" w:hAnsi="宋体" w:eastAsia="宋体" w:cs="宋体"/>
          <w:spacing w:val="16"/>
          <w:position w:val="1"/>
          <w:sz w:val="23"/>
          <w:szCs w:val="23"/>
          <w14:textOutline w14:w="4356" w14:cap="sq" w14:cmpd="sng" w14:algn="ctr">
            <w14:solidFill>
              <w14:srgbClr w14:val="000000"/>
            </w14:solidFill>
            <w14:prstDash w14:val="solid"/>
            <w14:bevel/>
          </w14:textOutline>
        </w:rPr>
        <w:t>4</w:t>
      </w:r>
      <w:r>
        <w:rPr>
          <w:rFonts w:ascii="宋体" w:hAnsi="宋体" w:eastAsia="宋体" w:cs="宋体"/>
          <w:spacing w:val="9"/>
          <w:position w:val="1"/>
          <w:sz w:val="23"/>
          <w:szCs w:val="23"/>
          <w14:textOutline w14:w="4356" w14:cap="sq" w14:cmpd="sng" w14:algn="ctr">
            <w14:solidFill>
              <w14:srgbClr w14:val="000000"/>
            </w14:solidFill>
            <w14:prstDash w14:val="solid"/>
            <w14:bevel/>
          </w14:textOutline>
        </w:rPr>
        <w:t>、项目管理机构组成表</w:t>
      </w:r>
    </w:p>
    <w:p/>
    <w:p>
      <w:pPr>
        <w:spacing w:line="111" w:lineRule="exact"/>
      </w:pPr>
    </w:p>
    <w:tbl>
      <w:tblPr>
        <w:tblStyle w:val="9"/>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8"/>
        <w:gridCol w:w="742"/>
        <w:gridCol w:w="743"/>
        <w:gridCol w:w="1356"/>
        <w:gridCol w:w="3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2958" w:type="dxa"/>
          </w:tcPr>
          <w:p>
            <w:pPr>
              <w:spacing w:before="122" w:line="231" w:lineRule="auto"/>
              <w:ind w:left="1119"/>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4"/>
                <w:sz w:val="20"/>
                <w:szCs w:val="20"/>
              </w:rPr>
              <w:t>称</w:t>
            </w:r>
          </w:p>
        </w:tc>
        <w:tc>
          <w:tcPr>
            <w:tcW w:w="742" w:type="dxa"/>
          </w:tcPr>
          <w:p>
            <w:pPr>
              <w:spacing w:before="123" w:line="228" w:lineRule="auto"/>
              <w:ind w:left="165"/>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743" w:type="dxa"/>
          </w:tcPr>
          <w:p>
            <w:pPr>
              <w:spacing w:before="123" w:line="228" w:lineRule="auto"/>
              <w:ind w:left="167"/>
              <w:rPr>
                <w:rFonts w:ascii="宋体" w:hAnsi="宋体" w:eastAsia="宋体" w:cs="宋体"/>
                <w:sz w:val="20"/>
                <w:szCs w:val="20"/>
              </w:rPr>
            </w:pPr>
            <w:r>
              <w:rPr>
                <w:rFonts w:ascii="宋体" w:hAnsi="宋体" w:eastAsia="宋体" w:cs="宋体"/>
                <w:spacing w:val="4"/>
                <w:sz w:val="20"/>
                <w:szCs w:val="20"/>
              </w:rPr>
              <w:t>职务</w:t>
            </w:r>
          </w:p>
        </w:tc>
        <w:tc>
          <w:tcPr>
            <w:tcW w:w="1356" w:type="dxa"/>
          </w:tcPr>
          <w:p>
            <w:pPr>
              <w:spacing w:before="123" w:line="227" w:lineRule="auto"/>
              <w:ind w:left="220"/>
              <w:rPr>
                <w:rFonts w:ascii="宋体" w:hAnsi="宋体" w:eastAsia="宋体" w:cs="宋体"/>
                <w:sz w:val="20"/>
                <w:szCs w:val="20"/>
              </w:rPr>
            </w:pPr>
            <w:r>
              <w:rPr>
                <w:rFonts w:ascii="宋体" w:hAnsi="宋体" w:eastAsia="宋体" w:cs="宋体"/>
                <w:spacing w:val="6"/>
                <w:sz w:val="20"/>
                <w:szCs w:val="20"/>
              </w:rPr>
              <w:t>资</w:t>
            </w:r>
            <w:r>
              <w:rPr>
                <w:rFonts w:ascii="宋体" w:hAnsi="宋体" w:eastAsia="宋体" w:cs="宋体"/>
                <w:spacing w:val="5"/>
                <w:sz w:val="20"/>
                <w:szCs w:val="20"/>
              </w:rPr>
              <w:t>质/职称</w:t>
            </w:r>
          </w:p>
        </w:tc>
        <w:tc>
          <w:tcPr>
            <w:tcW w:w="3447" w:type="dxa"/>
          </w:tcPr>
          <w:p>
            <w:pPr>
              <w:spacing w:before="123" w:line="227" w:lineRule="auto"/>
              <w:ind w:left="366"/>
              <w:rPr>
                <w:rFonts w:ascii="宋体" w:hAnsi="宋体" w:eastAsia="宋体" w:cs="宋体"/>
                <w:sz w:val="20"/>
                <w:szCs w:val="20"/>
              </w:rPr>
            </w:pPr>
            <w:r>
              <w:rPr>
                <w:rFonts w:ascii="宋体" w:hAnsi="宋体" w:eastAsia="宋体" w:cs="宋体"/>
                <w:spacing w:val="11"/>
                <w:sz w:val="20"/>
                <w:szCs w:val="20"/>
              </w:rPr>
              <w:t>主</w:t>
            </w:r>
            <w:r>
              <w:rPr>
                <w:rFonts w:ascii="宋体" w:hAnsi="宋体" w:eastAsia="宋体" w:cs="宋体"/>
                <w:spacing w:val="9"/>
                <w:sz w:val="20"/>
                <w:szCs w:val="20"/>
              </w:rPr>
              <w:t>要资历、经验及承担的项目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2958" w:type="dxa"/>
          </w:tcPr>
          <w:p>
            <w:pPr>
              <w:spacing w:before="118" w:line="330" w:lineRule="exact"/>
              <w:ind w:left="119"/>
              <w:rPr>
                <w:rFonts w:ascii="宋体" w:hAnsi="宋体" w:eastAsia="宋体" w:cs="宋体"/>
                <w:sz w:val="20"/>
                <w:szCs w:val="20"/>
              </w:rPr>
            </w:pPr>
            <w:r>
              <w:rPr>
                <w:rFonts w:ascii="宋体" w:hAnsi="宋体" w:eastAsia="宋体" w:cs="宋体"/>
                <w:spacing w:val="8"/>
                <w:position w:val="1"/>
                <w:sz w:val="20"/>
                <w:szCs w:val="20"/>
              </w:rPr>
              <w:t>一</w:t>
            </w:r>
            <w:r>
              <w:rPr>
                <w:rFonts w:ascii="宋体" w:hAnsi="宋体" w:eastAsia="宋体" w:cs="宋体"/>
                <w:spacing w:val="6"/>
                <w:position w:val="1"/>
                <w:sz w:val="20"/>
                <w:szCs w:val="20"/>
              </w:rPr>
              <w:t>、总部</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19" w:line="271" w:lineRule="exact"/>
              <w:ind w:left="131"/>
              <w:rPr>
                <w:rFonts w:ascii="宋体" w:hAnsi="宋体" w:eastAsia="宋体" w:cs="宋体"/>
                <w:sz w:val="20"/>
                <w:szCs w:val="20"/>
              </w:rPr>
            </w:pPr>
            <w:r>
              <w:rPr>
                <w:rFonts w:ascii="宋体" w:hAnsi="宋体" w:eastAsia="宋体" w:cs="宋体"/>
                <w:spacing w:val="4"/>
                <w:position w:val="1"/>
                <w:sz w:val="20"/>
                <w:szCs w:val="20"/>
              </w:rPr>
              <w:t>1.项目主</w:t>
            </w:r>
            <w:r>
              <w:rPr>
                <w:rFonts w:ascii="宋体" w:hAnsi="宋体" w:eastAsia="宋体" w:cs="宋体"/>
                <w:spacing w:val="2"/>
                <w:position w:val="1"/>
                <w:sz w:val="20"/>
                <w:szCs w:val="20"/>
              </w:rPr>
              <w:t>管</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2958" w:type="dxa"/>
          </w:tcPr>
          <w:p>
            <w:pPr>
              <w:spacing w:before="118" w:line="271" w:lineRule="exact"/>
              <w:ind w:left="118"/>
              <w:rPr>
                <w:rFonts w:ascii="宋体" w:hAnsi="宋体" w:eastAsia="宋体" w:cs="宋体"/>
                <w:sz w:val="20"/>
                <w:szCs w:val="20"/>
              </w:rPr>
            </w:pPr>
            <w:r>
              <w:rPr>
                <w:rFonts w:ascii="宋体" w:hAnsi="宋体" w:eastAsia="宋体" w:cs="宋体"/>
                <w:spacing w:val="6"/>
                <w:position w:val="1"/>
                <w:sz w:val="20"/>
                <w:szCs w:val="20"/>
              </w:rPr>
              <w:t>2.其他人</w:t>
            </w:r>
            <w:r>
              <w:rPr>
                <w:rFonts w:ascii="宋体" w:hAnsi="宋体" w:eastAsia="宋体" w:cs="宋体"/>
                <w:spacing w:val="5"/>
                <w:position w:val="1"/>
                <w:sz w:val="20"/>
                <w:szCs w:val="20"/>
              </w:rPr>
              <w:t>员</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2958" w:type="dxa"/>
          </w:tcPr>
          <w:p>
            <w:pPr>
              <w:spacing w:before="121" w:line="274" w:lineRule="exact"/>
              <w:ind w:left="119"/>
              <w:rPr>
                <w:rFonts w:ascii="宋体" w:hAnsi="宋体" w:eastAsia="宋体" w:cs="宋体"/>
                <w:sz w:val="20"/>
                <w:szCs w:val="20"/>
              </w:rPr>
            </w:pPr>
            <w:r>
              <w:rPr>
                <w:rFonts w:ascii="宋体" w:hAnsi="宋体" w:eastAsia="宋体" w:cs="宋体"/>
                <w:spacing w:val="8"/>
                <w:position w:val="1"/>
                <w:sz w:val="20"/>
                <w:szCs w:val="20"/>
              </w:rPr>
              <w:t>二</w:t>
            </w:r>
            <w:r>
              <w:rPr>
                <w:rFonts w:ascii="宋体" w:hAnsi="宋体" w:eastAsia="宋体" w:cs="宋体"/>
                <w:spacing w:val="6"/>
                <w:position w:val="1"/>
                <w:sz w:val="20"/>
                <w:szCs w:val="20"/>
              </w:rPr>
              <w:t>、现场</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2958" w:type="dxa"/>
          </w:tcPr>
          <w:p>
            <w:pPr>
              <w:spacing w:before="122" w:line="270" w:lineRule="exact"/>
              <w:ind w:left="131"/>
              <w:rPr>
                <w:rFonts w:ascii="宋体" w:hAnsi="宋体" w:eastAsia="宋体" w:cs="宋体"/>
                <w:sz w:val="20"/>
                <w:szCs w:val="20"/>
              </w:rPr>
            </w:pPr>
            <w:r>
              <w:rPr>
                <w:rFonts w:ascii="宋体" w:hAnsi="宋体" w:eastAsia="宋体" w:cs="宋体"/>
                <w:spacing w:val="4"/>
                <w:position w:val="1"/>
                <w:sz w:val="20"/>
                <w:szCs w:val="20"/>
              </w:rPr>
              <w:t>1.项目经</w:t>
            </w:r>
            <w:r>
              <w:rPr>
                <w:rFonts w:ascii="宋体" w:hAnsi="宋体" w:eastAsia="宋体" w:cs="宋体"/>
                <w:spacing w:val="2"/>
                <w:position w:val="1"/>
                <w:sz w:val="20"/>
                <w:szCs w:val="20"/>
              </w:rPr>
              <w:t>理</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2" w:line="229" w:lineRule="auto"/>
              <w:ind w:left="118"/>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6"/>
                <w:sz w:val="20"/>
                <w:szCs w:val="20"/>
              </w:rPr>
              <w:t>.项目副经理(如有)</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2" w:line="323" w:lineRule="exact"/>
              <w:ind w:left="129"/>
              <w:rPr>
                <w:rFonts w:ascii="宋体" w:hAnsi="宋体" w:eastAsia="宋体" w:cs="宋体"/>
                <w:sz w:val="20"/>
                <w:szCs w:val="20"/>
              </w:rPr>
            </w:pPr>
            <w:r>
              <w:rPr>
                <w:rFonts w:ascii="宋体" w:hAnsi="宋体" w:eastAsia="宋体" w:cs="宋体"/>
                <w:spacing w:val="4"/>
                <w:position w:val="2"/>
                <w:sz w:val="20"/>
                <w:szCs w:val="20"/>
              </w:rPr>
              <w:t>……</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1" w:line="270" w:lineRule="exact"/>
              <w:ind w:left="120"/>
              <w:rPr>
                <w:rFonts w:ascii="宋体" w:hAnsi="宋体" w:eastAsia="宋体" w:cs="宋体"/>
                <w:sz w:val="20"/>
                <w:szCs w:val="20"/>
              </w:rPr>
            </w:pPr>
            <w:r>
              <w:rPr>
                <w:rFonts w:ascii="宋体" w:hAnsi="宋体" w:eastAsia="宋体" w:cs="宋体"/>
                <w:spacing w:val="9"/>
                <w:position w:val="1"/>
                <w:sz w:val="20"/>
                <w:szCs w:val="20"/>
              </w:rPr>
              <w:t>3</w:t>
            </w:r>
            <w:r>
              <w:rPr>
                <w:rFonts w:ascii="宋体" w:hAnsi="宋体" w:eastAsia="宋体" w:cs="宋体"/>
                <w:spacing w:val="6"/>
                <w:position w:val="1"/>
                <w:sz w:val="20"/>
                <w:szCs w:val="20"/>
              </w:rPr>
              <w:t>.技术负责人</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1" w:line="271" w:lineRule="exact"/>
              <w:ind w:left="115"/>
              <w:rPr>
                <w:rFonts w:ascii="宋体" w:hAnsi="宋体" w:eastAsia="宋体" w:cs="宋体"/>
                <w:sz w:val="20"/>
                <w:szCs w:val="20"/>
              </w:rPr>
            </w:pPr>
            <w:r>
              <w:rPr>
                <w:rFonts w:ascii="宋体" w:hAnsi="宋体" w:eastAsia="宋体" w:cs="宋体"/>
                <w:spacing w:val="6"/>
                <w:position w:val="1"/>
                <w:sz w:val="20"/>
                <w:szCs w:val="20"/>
              </w:rPr>
              <w:t>4.施工员</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3" w:line="323" w:lineRule="exact"/>
              <w:ind w:left="129"/>
              <w:rPr>
                <w:rFonts w:ascii="宋体" w:hAnsi="宋体" w:eastAsia="宋体" w:cs="宋体"/>
                <w:sz w:val="20"/>
                <w:szCs w:val="20"/>
              </w:rPr>
            </w:pPr>
            <w:r>
              <w:rPr>
                <w:rFonts w:ascii="宋体" w:hAnsi="宋体" w:eastAsia="宋体" w:cs="宋体"/>
                <w:spacing w:val="4"/>
                <w:position w:val="2"/>
                <w:sz w:val="20"/>
                <w:szCs w:val="20"/>
              </w:rPr>
              <w:t>……</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3" w:line="228" w:lineRule="auto"/>
              <w:ind w:left="120"/>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5"/>
                <w:sz w:val="20"/>
                <w:szCs w:val="20"/>
              </w:rPr>
              <w:t>.质检员</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2" w:line="323" w:lineRule="exact"/>
              <w:ind w:left="129"/>
              <w:rPr>
                <w:rFonts w:ascii="宋体" w:hAnsi="宋体" w:eastAsia="宋体" w:cs="宋体"/>
                <w:sz w:val="20"/>
                <w:szCs w:val="20"/>
              </w:rPr>
            </w:pPr>
            <w:r>
              <w:rPr>
                <w:rFonts w:ascii="宋体" w:hAnsi="宋体" w:eastAsia="宋体" w:cs="宋体"/>
                <w:spacing w:val="4"/>
                <w:position w:val="2"/>
                <w:sz w:val="20"/>
                <w:szCs w:val="20"/>
              </w:rPr>
              <w:t>……</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2" w:line="269" w:lineRule="exact"/>
              <w:ind w:left="117"/>
              <w:rPr>
                <w:rFonts w:ascii="宋体" w:hAnsi="宋体" w:eastAsia="宋体" w:cs="宋体"/>
                <w:sz w:val="20"/>
                <w:szCs w:val="20"/>
              </w:rPr>
            </w:pPr>
            <w:r>
              <w:rPr>
                <w:rFonts w:ascii="宋体" w:hAnsi="宋体" w:eastAsia="宋体" w:cs="宋体"/>
                <w:spacing w:val="8"/>
                <w:position w:val="1"/>
                <w:sz w:val="20"/>
                <w:szCs w:val="20"/>
              </w:rPr>
              <w:t>6.专职安全生产管理人员</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1" w:line="324" w:lineRule="exact"/>
              <w:ind w:left="129"/>
              <w:rPr>
                <w:rFonts w:ascii="宋体" w:hAnsi="宋体" w:eastAsia="宋体" w:cs="宋体"/>
                <w:sz w:val="20"/>
                <w:szCs w:val="20"/>
              </w:rPr>
            </w:pPr>
            <w:r>
              <w:rPr>
                <w:rFonts w:ascii="宋体" w:hAnsi="宋体" w:eastAsia="宋体" w:cs="宋体"/>
                <w:spacing w:val="4"/>
                <w:position w:val="2"/>
                <w:sz w:val="20"/>
                <w:szCs w:val="20"/>
              </w:rPr>
              <w:t>……</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1" w:line="269" w:lineRule="exact"/>
              <w:ind w:left="120"/>
              <w:rPr>
                <w:rFonts w:ascii="宋体" w:hAnsi="宋体" w:eastAsia="宋体" w:cs="宋体"/>
                <w:sz w:val="20"/>
                <w:szCs w:val="20"/>
              </w:rPr>
            </w:pPr>
            <w:r>
              <w:rPr>
                <w:rFonts w:ascii="宋体" w:hAnsi="宋体" w:eastAsia="宋体" w:cs="宋体"/>
                <w:spacing w:val="5"/>
                <w:position w:val="1"/>
                <w:sz w:val="20"/>
                <w:szCs w:val="20"/>
              </w:rPr>
              <w:t>7.材料</w:t>
            </w:r>
            <w:r>
              <w:rPr>
                <w:rFonts w:ascii="宋体" w:hAnsi="宋体" w:eastAsia="宋体" w:cs="宋体"/>
                <w:spacing w:val="4"/>
                <w:position w:val="1"/>
                <w:sz w:val="20"/>
                <w:szCs w:val="20"/>
              </w:rPr>
              <w:t>员</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3" w:line="323" w:lineRule="exact"/>
              <w:ind w:left="129"/>
              <w:rPr>
                <w:rFonts w:ascii="宋体" w:hAnsi="宋体" w:eastAsia="宋体" w:cs="宋体"/>
                <w:sz w:val="20"/>
                <w:szCs w:val="20"/>
              </w:rPr>
            </w:pPr>
            <w:r>
              <w:rPr>
                <w:rFonts w:ascii="宋体" w:hAnsi="宋体" w:eastAsia="宋体" w:cs="宋体"/>
                <w:spacing w:val="4"/>
                <w:position w:val="2"/>
                <w:sz w:val="20"/>
                <w:szCs w:val="20"/>
              </w:rPr>
              <w:t>……</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3" w:line="269" w:lineRule="exact"/>
              <w:ind w:left="116"/>
              <w:rPr>
                <w:rFonts w:ascii="宋体" w:hAnsi="宋体" w:eastAsia="宋体" w:cs="宋体"/>
                <w:sz w:val="20"/>
                <w:szCs w:val="20"/>
              </w:rPr>
            </w:pPr>
            <w:r>
              <w:rPr>
                <w:rFonts w:ascii="宋体" w:hAnsi="宋体" w:eastAsia="宋体" w:cs="宋体"/>
                <w:spacing w:val="8"/>
                <w:position w:val="1"/>
                <w:sz w:val="20"/>
                <w:szCs w:val="20"/>
              </w:rPr>
              <w:t>8</w:t>
            </w:r>
            <w:r>
              <w:rPr>
                <w:rFonts w:ascii="宋体" w:hAnsi="宋体" w:eastAsia="宋体" w:cs="宋体"/>
                <w:spacing w:val="5"/>
                <w:position w:val="1"/>
                <w:sz w:val="20"/>
                <w:szCs w:val="20"/>
              </w:rPr>
              <w:t>.造价员</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958" w:type="dxa"/>
          </w:tcPr>
          <w:p>
            <w:pPr>
              <w:spacing w:before="122" w:line="323" w:lineRule="exact"/>
              <w:ind w:left="129"/>
              <w:rPr>
                <w:rFonts w:ascii="宋体" w:hAnsi="宋体" w:eastAsia="宋体" w:cs="宋体"/>
                <w:sz w:val="20"/>
                <w:szCs w:val="20"/>
              </w:rPr>
            </w:pPr>
            <w:r>
              <w:rPr>
                <w:rFonts w:ascii="宋体" w:hAnsi="宋体" w:eastAsia="宋体" w:cs="宋体"/>
                <w:spacing w:val="4"/>
                <w:position w:val="2"/>
                <w:sz w:val="20"/>
                <w:szCs w:val="20"/>
              </w:rPr>
              <w:t>……</w:t>
            </w:r>
          </w:p>
        </w:tc>
        <w:tc>
          <w:tcPr>
            <w:tcW w:w="742" w:type="dxa"/>
          </w:tcPr>
          <w:p/>
        </w:tc>
        <w:tc>
          <w:tcPr>
            <w:tcW w:w="743" w:type="dxa"/>
          </w:tcPr>
          <w:p/>
        </w:tc>
        <w:tc>
          <w:tcPr>
            <w:tcW w:w="1356" w:type="dxa"/>
          </w:tcPr>
          <w:p/>
        </w:tc>
        <w:tc>
          <w:tcPr>
            <w:tcW w:w="344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3" w:hRule="atLeast"/>
        </w:trPr>
        <w:tc>
          <w:tcPr>
            <w:tcW w:w="2958" w:type="dxa"/>
          </w:tcPr>
          <w:p>
            <w:pPr>
              <w:spacing w:before="122" w:line="269" w:lineRule="exact"/>
              <w:ind w:left="116"/>
              <w:rPr>
                <w:rFonts w:ascii="宋体" w:hAnsi="宋体" w:eastAsia="宋体" w:cs="宋体"/>
                <w:sz w:val="20"/>
                <w:szCs w:val="20"/>
              </w:rPr>
            </w:pPr>
            <w:r>
              <w:rPr>
                <w:rFonts w:ascii="宋体" w:hAnsi="宋体" w:eastAsia="宋体" w:cs="宋体"/>
                <w:spacing w:val="-9"/>
                <w:position w:val="1"/>
                <w:sz w:val="20"/>
                <w:szCs w:val="20"/>
              </w:rPr>
              <w:t>9</w:t>
            </w:r>
            <w:r>
              <w:rPr>
                <w:rFonts w:ascii="宋体" w:hAnsi="宋体" w:eastAsia="宋体" w:cs="宋体"/>
                <w:spacing w:val="-7"/>
                <w:position w:val="1"/>
                <w:sz w:val="20"/>
                <w:szCs w:val="20"/>
              </w:rPr>
              <w:t>…………</w:t>
            </w:r>
          </w:p>
        </w:tc>
        <w:tc>
          <w:tcPr>
            <w:tcW w:w="742" w:type="dxa"/>
          </w:tcPr>
          <w:p/>
        </w:tc>
        <w:tc>
          <w:tcPr>
            <w:tcW w:w="743" w:type="dxa"/>
          </w:tcPr>
          <w:p/>
        </w:tc>
        <w:tc>
          <w:tcPr>
            <w:tcW w:w="1356" w:type="dxa"/>
          </w:tcPr>
          <w:p/>
        </w:tc>
        <w:tc>
          <w:tcPr>
            <w:tcW w:w="3447" w:type="dxa"/>
          </w:tcPr>
          <w:p/>
        </w:tc>
      </w:tr>
    </w:tbl>
    <w:p/>
    <w:p>
      <w:pPr>
        <w:sectPr>
          <w:footerReference r:id="rId63" w:type="default"/>
          <w:pgSz w:w="11906" w:h="16839"/>
          <w:pgMar w:top="400" w:right="1327" w:bottom="1206" w:left="1327" w:header="0" w:footer="998" w:gutter="0"/>
          <w:pgNumType w:fmt="decimal"/>
          <w:cols w:space="720" w:num="1"/>
        </w:sectPr>
      </w:pPr>
    </w:p>
    <w:p>
      <w:pPr>
        <w:spacing w:line="261" w:lineRule="auto"/>
      </w:pPr>
    </w:p>
    <w:p>
      <w:pPr>
        <w:spacing w:line="261" w:lineRule="auto"/>
      </w:pPr>
    </w:p>
    <w:p>
      <w:pPr>
        <w:spacing w:before="65" w:line="231" w:lineRule="auto"/>
        <w:ind w:left="437"/>
        <w:rPr>
          <w:rFonts w:ascii="宋体" w:hAnsi="宋体" w:eastAsia="宋体" w:cs="宋体"/>
          <w:sz w:val="20"/>
          <w:szCs w:val="20"/>
        </w:rPr>
      </w:pPr>
      <w:r>
        <w:rPr>
          <w:rFonts w:ascii="宋体" w:hAnsi="宋体" w:eastAsia="宋体" w:cs="宋体"/>
          <w:spacing w:val="18"/>
          <w:sz w:val="20"/>
          <w:szCs w:val="20"/>
          <w14:textOutline w14:w="3797" w14:cap="sq" w14:cmpd="sng" w14:algn="ctr">
            <w14:solidFill>
              <w14:srgbClr w14:val="000000"/>
            </w14:solidFill>
            <w14:prstDash w14:val="solid"/>
            <w14:bevel/>
          </w14:textOutline>
        </w:rPr>
        <w:t>注</w:t>
      </w:r>
      <w:r>
        <w:rPr>
          <w:rFonts w:ascii="宋体" w:hAnsi="宋体" w:eastAsia="宋体" w:cs="宋体"/>
          <w:spacing w:val="10"/>
          <w:sz w:val="20"/>
          <w:szCs w:val="20"/>
          <w14:textOutline w14:w="3797" w14:cap="sq" w14:cmpd="sng" w14:algn="ctr">
            <w14:solidFill>
              <w14:srgbClr w14:val="000000"/>
            </w14:solidFill>
            <w14:prstDash w14:val="solid"/>
            <w14:bevel/>
          </w14:textOutline>
        </w:rPr>
        <w:t>：</w:t>
      </w:r>
      <w:r>
        <w:rPr>
          <w:rFonts w:ascii="宋体" w:hAnsi="宋体" w:eastAsia="宋体" w:cs="宋体"/>
          <w:spacing w:val="9"/>
          <w:sz w:val="20"/>
          <w:szCs w:val="20"/>
          <w14:textOutline w14:w="3797" w14:cap="sq" w14:cmpd="sng" w14:algn="ctr">
            <w14:solidFill>
              <w14:srgbClr w14:val="000000"/>
            </w14:solidFill>
            <w14:prstDash w14:val="solid"/>
            <w14:bevel/>
          </w14:textOutline>
        </w:rPr>
        <w:t>项目管理机构人员配备最低要求：</w:t>
      </w:r>
    </w:p>
    <w:p>
      <w:pPr>
        <w:spacing w:line="114" w:lineRule="auto"/>
        <w:rPr>
          <w:sz w:val="2"/>
        </w:rPr>
      </w:pPr>
    </w:p>
    <w:tbl>
      <w:tblPr>
        <w:tblStyle w:val="9"/>
        <w:tblW w:w="8189" w:type="dxa"/>
        <w:tblInd w:w="5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 w:hRule="atLeast"/>
        </w:trPr>
        <w:tc>
          <w:tcPr>
            <w:tcW w:w="4959" w:type="dxa"/>
          </w:tcPr>
          <w:p>
            <w:pPr>
              <w:spacing w:before="154" w:line="228" w:lineRule="auto"/>
              <w:ind w:left="2065"/>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人员类型</w:t>
            </w:r>
          </w:p>
        </w:tc>
        <w:tc>
          <w:tcPr>
            <w:tcW w:w="3230" w:type="dxa"/>
          </w:tcPr>
          <w:p>
            <w:pPr>
              <w:spacing w:before="154" w:line="228" w:lineRule="auto"/>
              <w:ind w:left="1410"/>
              <w:rPr>
                <w:rFonts w:ascii="宋体" w:hAnsi="宋体" w:eastAsia="宋体" w:cs="宋体"/>
                <w:sz w:val="20"/>
                <w:szCs w:val="20"/>
              </w:rPr>
            </w:pPr>
            <w:r>
              <w:rPr>
                <w:rFonts w:ascii="宋体" w:hAnsi="宋体" w:eastAsia="宋体" w:cs="宋体"/>
                <w:spacing w:val="5"/>
                <w:sz w:val="20"/>
                <w:szCs w:val="20"/>
                <w14:textOutline w14:w="3797" w14:cap="sq" w14:cmpd="sng" w14:algn="ctr">
                  <w14:solidFill>
                    <w14:srgbClr w14:val="000000"/>
                  </w14:solidFill>
                  <w14:prstDash w14:val="solid"/>
                  <w14:bevel/>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4959" w:type="dxa"/>
          </w:tcPr>
          <w:p>
            <w:pPr>
              <w:spacing w:before="149" w:line="228" w:lineRule="auto"/>
              <w:ind w:left="2069"/>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3230" w:type="dxa"/>
          </w:tcPr>
          <w:p>
            <w:pPr>
              <w:spacing w:before="181" w:line="193" w:lineRule="auto"/>
              <w:ind w:left="1582"/>
              <w:rPr>
                <w:rFonts w:ascii="宋体" w:hAnsi="宋体" w:eastAsia="宋体" w:cs="宋体"/>
                <w:sz w:val="20"/>
                <w:szCs w:val="20"/>
              </w:rPr>
            </w:pPr>
            <w:r>
              <w:rPr>
                <w:rFonts w:ascii="宋体" w:hAnsi="宋体" w:eastAsia="宋体" w:cs="宋体"/>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4959" w:type="dxa"/>
          </w:tcPr>
          <w:p>
            <w:pPr>
              <w:spacing w:before="87" w:line="228" w:lineRule="auto"/>
              <w:ind w:left="1544"/>
              <w:rPr>
                <w:rFonts w:ascii="宋体" w:hAnsi="宋体" w:eastAsia="宋体" w:cs="宋体"/>
                <w:sz w:val="20"/>
                <w:szCs w:val="20"/>
              </w:rPr>
            </w:pPr>
            <w:r>
              <w:rPr>
                <w:rFonts w:ascii="宋体" w:hAnsi="宋体" w:eastAsia="宋体" w:cs="宋体"/>
                <w:spacing w:val="12"/>
                <w:sz w:val="20"/>
                <w:szCs w:val="20"/>
              </w:rPr>
              <w:t>项</w:t>
            </w:r>
            <w:r>
              <w:rPr>
                <w:rFonts w:ascii="宋体" w:hAnsi="宋体" w:eastAsia="宋体" w:cs="宋体"/>
                <w:spacing w:val="6"/>
                <w:sz w:val="20"/>
                <w:szCs w:val="20"/>
              </w:rPr>
              <w:t>目副经理(如有)</w:t>
            </w:r>
          </w:p>
        </w:tc>
        <w:tc>
          <w:tcPr>
            <w:tcW w:w="3230" w:type="dxa"/>
          </w:tcPr>
          <w:p>
            <w:pPr>
              <w:spacing w:before="87" w:line="269" w:lineRule="exact"/>
              <w:ind w:left="1412"/>
              <w:rPr>
                <w:rFonts w:ascii="宋体" w:hAnsi="宋体" w:eastAsia="宋体" w:cs="宋体"/>
                <w:sz w:val="20"/>
                <w:szCs w:val="20"/>
              </w:rPr>
            </w:pPr>
            <w:r>
              <w:rPr>
                <w:rFonts w:ascii="宋体" w:hAnsi="宋体" w:eastAsia="宋体" w:cs="宋体"/>
                <w:spacing w:val="37"/>
                <w:sz w:val="20"/>
                <w:szCs w:val="20"/>
              </w:rPr>
              <w:t>0</w:t>
            </w:r>
            <w:r>
              <w:rPr>
                <w:rFonts w:ascii="宋体" w:hAnsi="宋体" w:eastAsia="宋体" w:cs="宋体"/>
                <w:spacing w:val="36"/>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4" w:hRule="atLeast"/>
        </w:trPr>
        <w:tc>
          <w:tcPr>
            <w:tcW w:w="4959" w:type="dxa"/>
          </w:tcPr>
          <w:p>
            <w:pPr>
              <w:spacing w:before="69" w:line="226" w:lineRule="auto"/>
              <w:ind w:left="1961"/>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3230" w:type="dxa"/>
          </w:tcPr>
          <w:p>
            <w:pPr>
              <w:spacing w:before="102" w:line="193" w:lineRule="auto"/>
              <w:ind w:left="1582"/>
              <w:rPr>
                <w:rFonts w:ascii="宋体" w:hAnsi="宋体" w:eastAsia="宋体" w:cs="宋体"/>
                <w:sz w:val="20"/>
                <w:szCs w:val="20"/>
              </w:rPr>
            </w:pPr>
            <w:r>
              <w:rPr>
                <w:rFonts w:ascii="宋体" w:hAnsi="宋体" w:eastAsia="宋体" w:cs="宋体"/>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4959" w:type="dxa"/>
          </w:tcPr>
          <w:p>
            <w:pPr>
              <w:spacing w:before="148" w:line="230" w:lineRule="auto"/>
              <w:ind w:left="2171"/>
              <w:rPr>
                <w:rFonts w:ascii="宋体" w:hAnsi="宋体" w:eastAsia="宋体" w:cs="宋体"/>
                <w:sz w:val="20"/>
                <w:szCs w:val="20"/>
              </w:rPr>
            </w:pPr>
            <w:r>
              <w:rPr>
                <w:rFonts w:ascii="宋体" w:hAnsi="宋体" w:eastAsia="宋体" w:cs="宋体"/>
                <w:spacing w:val="7"/>
                <w:sz w:val="20"/>
                <w:szCs w:val="20"/>
              </w:rPr>
              <w:t>施工员</w:t>
            </w:r>
          </w:p>
        </w:tc>
        <w:tc>
          <w:tcPr>
            <w:tcW w:w="3230" w:type="dxa"/>
          </w:tcPr>
          <w:p>
            <w:pPr>
              <w:spacing w:before="179" w:line="193" w:lineRule="auto"/>
              <w:ind w:left="1582"/>
              <w:rPr>
                <w:rFonts w:ascii="宋体" w:hAnsi="宋体" w:eastAsia="宋体" w:cs="宋体"/>
                <w:sz w:val="20"/>
                <w:szCs w:val="20"/>
              </w:rPr>
            </w:pPr>
            <w:r>
              <w:rPr>
                <w:rFonts w:ascii="宋体" w:hAnsi="宋体" w:eastAsia="宋体" w:cs="宋体"/>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5" w:hRule="atLeast"/>
        </w:trPr>
        <w:tc>
          <w:tcPr>
            <w:tcW w:w="4959" w:type="dxa"/>
          </w:tcPr>
          <w:p>
            <w:pPr>
              <w:spacing w:before="77" w:line="228" w:lineRule="auto"/>
              <w:ind w:left="2172"/>
              <w:rPr>
                <w:rFonts w:ascii="宋体" w:hAnsi="宋体" w:eastAsia="宋体" w:cs="宋体"/>
                <w:sz w:val="20"/>
                <w:szCs w:val="20"/>
              </w:rPr>
            </w:pPr>
            <w:r>
              <w:rPr>
                <w:rFonts w:ascii="宋体" w:hAnsi="宋体" w:eastAsia="宋体" w:cs="宋体"/>
                <w:spacing w:val="7"/>
                <w:sz w:val="20"/>
                <w:szCs w:val="20"/>
              </w:rPr>
              <w:t>质</w:t>
            </w:r>
            <w:r>
              <w:rPr>
                <w:rFonts w:ascii="宋体" w:hAnsi="宋体" w:eastAsia="宋体" w:cs="宋体"/>
                <w:spacing w:val="6"/>
                <w:sz w:val="20"/>
                <w:szCs w:val="20"/>
              </w:rPr>
              <w:t>检员</w:t>
            </w:r>
          </w:p>
        </w:tc>
        <w:tc>
          <w:tcPr>
            <w:tcW w:w="3230" w:type="dxa"/>
          </w:tcPr>
          <w:p>
            <w:pPr>
              <w:spacing w:before="108" w:line="193" w:lineRule="auto"/>
              <w:ind w:left="1582"/>
              <w:rPr>
                <w:rFonts w:ascii="宋体" w:hAnsi="宋体" w:eastAsia="宋体" w:cs="宋体"/>
                <w:sz w:val="20"/>
                <w:szCs w:val="20"/>
              </w:rPr>
            </w:pPr>
            <w:r>
              <w:rPr>
                <w:rFonts w:ascii="宋体" w:hAnsi="宋体" w:eastAsia="宋体" w:cs="宋体"/>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2" w:hRule="atLeast"/>
        </w:trPr>
        <w:tc>
          <w:tcPr>
            <w:tcW w:w="4959" w:type="dxa"/>
          </w:tcPr>
          <w:p>
            <w:pPr>
              <w:spacing w:before="143" w:line="227" w:lineRule="auto"/>
              <w:ind w:left="1438"/>
              <w:rPr>
                <w:rFonts w:ascii="宋体" w:hAnsi="宋体" w:eastAsia="宋体" w:cs="宋体"/>
                <w:sz w:val="20"/>
                <w:szCs w:val="20"/>
              </w:rPr>
            </w:pPr>
            <w:r>
              <w:rPr>
                <w:rFonts w:ascii="宋体" w:hAnsi="宋体" w:eastAsia="宋体" w:cs="宋体"/>
                <w:spacing w:val="9"/>
                <w:sz w:val="20"/>
                <w:szCs w:val="20"/>
              </w:rPr>
              <w:t>专职安全生产管理人</w:t>
            </w:r>
            <w:r>
              <w:rPr>
                <w:rFonts w:ascii="宋体" w:hAnsi="宋体" w:eastAsia="宋体" w:cs="宋体"/>
                <w:spacing w:val="7"/>
                <w:sz w:val="20"/>
                <w:szCs w:val="20"/>
              </w:rPr>
              <w:t>员</w:t>
            </w:r>
          </w:p>
        </w:tc>
        <w:tc>
          <w:tcPr>
            <w:tcW w:w="3230" w:type="dxa"/>
          </w:tcPr>
          <w:p>
            <w:pPr>
              <w:spacing w:before="175" w:line="193" w:lineRule="auto"/>
              <w:ind w:left="1582"/>
              <w:rPr>
                <w:rFonts w:ascii="宋体" w:hAnsi="宋体" w:eastAsia="宋体" w:cs="宋体"/>
                <w:sz w:val="20"/>
                <w:szCs w:val="20"/>
              </w:rPr>
            </w:pPr>
            <w:r>
              <w:rPr>
                <w:rFonts w:ascii="宋体" w:hAnsi="宋体" w:eastAsia="宋体" w:cs="宋体"/>
                <w:sz w:val="20"/>
                <w:szCs w:val="20"/>
              </w:rPr>
              <w:t>1</w:t>
            </w:r>
          </w:p>
        </w:tc>
      </w:tr>
    </w:tbl>
    <w:p>
      <w:pPr>
        <w:spacing w:line="319" w:lineRule="auto"/>
      </w:pPr>
    </w:p>
    <w:p>
      <w:pPr>
        <w:spacing w:line="319" w:lineRule="auto"/>
      </w:pPr>
    </w:p>
    <w:p>
      <w:pPr>
        <w:spacing w:line="320" w:lineRule="auto"/>
      </w:pPr>
    </w:p>
    <w:p>
      <w:pPr>
        <w:spacing w:before="75" w:line="310" w:lineRule="exact"/>
        <w:ind w:left="3513"/>
        <w:outlineLvl w:val="1"/>
        <w:rPr>
          <w:rFonts w:ascii="宋体" w:hAnsi="宋体" w:eastAsia="宋体" w:cs="宋体"/>
          <w:sz w:val="23"/>
          <w:szCs w:val="23"/>
        </w:rPr>
      </w:pPr>
      <w:r>
        <w:rPr>
          <w:rFonts w:ascii="宋体" w:hAnsi="宋体" w:eastAsia="宋体" w:cs="宋体"/>
          <w:spacing w:val="14"/>
          <w:position w:val="1"/>
          <w:sz w:val="23"/>
          <w:szCs w:val="23"/>
          <w14:textOutline w14:w="4356" w14:cap="sq" w14:cmpd="sng" w14:algn="ctr">
            <w14:solidFill>
              <w14:srgbClr w14:val="000000"/>
            </w14:solidFill>
            <w14:prstDash w14:val="solid"/>
            <w14:bevel/>
          </w14:textOutline>
        </w:rPr>
        <w:t>5</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、主要人员简历表</w:t>
      </w:r>
    </w:p>
    <w:p/>
    <w:p/>
    <w:p>
      <w:pPr>
        <w:spacing w:line="184" w:lineRule="exact"/>
      </w:pPr>
    </w:p>
    <w:tbl>
      <w:tblPr>
        <w:tblStyle w:val="9"/>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7"/>
        <w:gridCol w:w="407"/>
        <w:gridCol w:w="816"/>
        <w:gridCol w:w="1047"/>
        <w:gridCol w:w="1205"/>
        <w:gridCol w:w="801"/>
        <w:gridCol w:w="1425"/>
        <w:gridCol w:w="185"/>
        <w:gridCol w:w="2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 w:hRule="atLeast"/>
        </w:trPr>
        <w:tc>
          <w:tcPr>
            <w:tcW w:w="1347" w:type="dxa"/>
          </w:tcPr>
          <w:p>
            <w:pPr>
              <w:spacing w:before="65" w:line="228" w:lineRule="auto"/>
              <w:ind w:left="363"/>
              <w:rPr>
                <w:rFonts w:ascii="宋体" w:hAnsi="宋体" w:eastAsia="宋体" w:cs="宋体"/>
                <w:sz w:val="20"/>
                <w:szCs w:val="20"/>
              </w:rPr>
            </w:pPr>
            <w:r>
              <w:rPr>
                <w:rFonts w:ascii="宋体" w:hAnsi="宋体" w:eastAsia="宋体" w:cs="宋体"/>
                <w:spacing w:val="7"/>
                <w:sz w:val="20"/>
                <w:szCs w:val="20"/>
              </w:rPr>
              <w:t>姓</w:t>
            </w:r>
            <w:r>
              <w:rPr>
                <w:rFonts w:ascii="宋体" w:hAnsi="宋体" w:eastAsia="宋体" w:cs="宋体"/>
                <w:spacing w:val="5"/>
                <w:sz w:val="20"/>
                <w:szCs w:val="20"/>
              </w:rPr>
              <w:t>名</w:t>
            </w:r>
          </w:p>
        </w:tc>
        <w:tc>
          <w:tcPr>
            <w:tcW w:w="1223" w:type="dxa"/>
            <w:gridSpan w:val="2"/>
          </w:tcPr>
          <w:p/>
        </w:tc>
        <w:tc>
          <w:tcPr>
            <w:tcW w:w="1047" w:type="dxa"/>
          </w:tcPr>
          <w:p>
            <w:pPr>
              <w:spacing w:before="64" w:line="228" w:lineRule="auto"/>
              <w:ind w:left="213"/>
              <w:rPr>
                <w:rFonts w:ascii="宋体" w:hAnsi="宋体" w:eastAsia="宋体" w:cs="宋体"/>
                <w:sz w:val="20"/>
                <w:szCs w:val="20"/>
              </w:rPr>
            </w:pPr>
            <w:r>
              <w:rPr>
                <w:rFonts w:ascii="宋体" w:hAnsi="宋体" w:eastAsia="宋体" w:cs="宋体"/>
                <w:spacing w:val="5"/>
                <w:sz w:val="20"/>
                <w:szCs w:val="20"/>
              </w:rPr>
              <w:t>年龄</w:t>
            </w:r>
          </w:p>
        </w:tc>
        <w:tc>
          <w:tcPr>
            <w:tcW w:w="1205" w:type="dxa"/>
          </w:tcPr>
          <w:p/>
        </w:tc>
        <w:tc>
          <w:tcPr>
            <w:tcW w:w="2411" w:type="dxa"/>
            <w:gridSpan w:val="3"/>
          </w:tcPr>
          <w:p>
            <w:pPr>
              <w:spacing w:before="64" w:line="230" w:lineRule="auto"/>
              <w:ind w:left="1005"/>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241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4" w:hRule="atLeast"/>
        </w:trPr>
        <w:tc>
          <w:tcPr>
            <w:tcW w:w="1347" w:type="dxa"/>
          </w:tcPr>
          <w:p>
            <w:pPr>
              <w:spacing w:before="61" w:line="231" w:lineRule="auto"/>
              <w:ind w:left="364"/>
              <w:rPr>
                <w:rFonts w:ascii="宋体" w:hAnsi="宋体" w:eastAsia="宋体" w:cs="宋体"/>
                <w:sz w:val="20"/>
                <w:szCs w:val="20"/>
              </w:rPr>
            </w:pPr>
            <w:r>
              <w:rPr>
                <w:rFonts w:ascii="宋体" w:hAnsi="宋体" w:eastAsia="宋体" w:cs="宋体"/>
                <w:spacing w:val="5"/>
                <w:sz w:val="20"/>
                <w:szCs w:val="20"/>
              </w:rPr>
              <w:t>职称</w:t>
            </w:r>
          </w:p>
        </w:tc>
        <w:tc>
          <w:tcPr>
            <w:tcW w:w="1223" w:type="dxa"/>
            <w:gridSpan w:val="2"/>
          </w:tcPr>
          <w:p/>
        </w:tc>
        <w:tc>
          <w:tcPr>
            <w:tcW w:w="1047" w:type="dxa"/>
          </w:tcPr>
          <w:p>
            <w:pPr>
              <w:spacing w:before="62" w:line="228" w:lineRule="auto"/>
              <w:ind w:left="213"/>
              <w:rPr>
                <w:rFonts w:ascii="宋体" w:hAnsi="宋体" w:eastAsia="宋体" w:cs="宋体"/>
                <w:sz w:val="20"/>
                <w:szCs w:val="20"/>
              </w:rPr>
            </w:pPr>
            <w:r>
              <w:rPr>
                <w:rFonts w:ascii="宋体" w:hAnsi="宋体" w:eastAsia="宋体" w:cs="宋体"/>
                <w:spacing w:val="5"/>
                <w:sz w:val="20"/>
                <w:szCs w:val="20"/>
              </w:rPr>
              <w:t>职务</w:t>
            </w:r>
          </w:p>
        </w:tc>
        <w:tc>
          <w:tcPr>
            <w:tcW w:w="1205" w:type="dxa"/>
          </w:tcPr>
          <w:p/>
        </w:tc>
        <w:tc>
          <w:tcPr>
            <w:tcW w:w="2411" w:type="dxa"/>
            <w:gridSpan w:val="3"/>
          </w:tcPr>
          <w:p>
            <w:pPr>
              <w:spacing w:before="61" w:line="228" w:lineRule="auto"/>
              <w:ind w:left="475"/>
              <w:rPr>
                <w:rFonts w:ascii="宋体" w:hAnsi="宋体" w:eastAsia="宋体" w:cs="宋体"/>
                <w:sz w:val="20"/>
                <w:szCs w:val="20"/>
              </w:rPr>
            </w:pPr>
            <w:r>
              <w:rPr>
                <w:rFonts w:ascii="宋体" w:hAnsi="宋体" w:eastAsia="宋体" w:cs="宋体"/>
                <w:spacing w:val="12"/>
                <w:sz w:val="20"/>
                <w:szCs w:val="20"/>
              </w:rPr>
              <w:t>拟</w:t>
            </w:r>
            <w:r>
              <w:rPr>
                <w:rFonts w:ascii="宋体" w:hAnsi="宋体" w:eastAsia="宋体" w:cs="宋体"/>
                <w:spacing w:val="8"/>
                <w:sz w:val="20"/>
                <w:szCs w:val="20"/>
              </w:rPr>
              <w:t>在本合同任职</w:t>
            </w:r>
          </w:p>
        </w:tc>
        <w:tc>
          <w:tcPr>
            <w:tcW w:w="241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4" w:hRule="atLeast"/>
        </w:trPr>
        <w:tc>
          <w:tcPr>
            <w:tcW w:w="1347" w:type="dxa"/>
          </w:tcPr>
          <w:p>
            <w:pPr>
              <w:spacing w:before="63" w:line="228" w:lineRule="auto"/>
              <w:ind w:left="261"/>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8305" w:type="dxa"/>
            <w:gridSpan w:val="8"/>
          </w:tcPr>
          <w:p>
            <w:pPr>
              <w:spacing w:before="53" w:line="227" w:lineRule="auto"/>
              <w:ind w:left="325"/>
              <w:rPr>
                <w:rFonts w:ascii="宋体" w:hAnsi="宋体" w:eastAsia="宋体" w:cs="宋体"/>
                <w:sz w:val="20"/>
                <w:szCs w:val="20"/>
              </w:rPr>
            </w:pPr>
            <w:r>
              <w:rPr>
                <w:rFonts w:ascii="宋体" w:hAnsi="宋体" w:eastAsia="宋体" w:cs="宋体"/>
                <w:spacing w:val="10"/>
                <w:sz w:val="20"/>
                <w:szCs w:val="20"/>
              </w:rPr>
              <w:t>年</w:t>
            </w:r>
            <w:r>
              <w:rPr>
                <w:rFonts w:ascii="宋体" w:hAnsi="宋体" w:eastAsia="宋体" w:cs="宋体"/>
                <w:spacing w:val="7"/>
                <w:sz w:val="20"/>
                <w:szCs w:val="20"/>
              </w:rPr>
              <w:t>毕业于学校专业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4" w:hRule="atLeast"/>
        </w:trPr>
        <w:tc>
          <w:tcPr>
            <w:tcW w:w="9652" w:type="dxa"/>
            <w:gridSpan w:val="9"/>
          </w:tcPr>
          <w:p>
            <w:pPr>
              <w:spacing w:before="53" w:line="229" w:lineRule="auto"/>
              <w:ind w:left="14"/>
              <w:rPr>
                <w:rFonts w:ascii="宋体" w:hAnsi="宋体" w:eastAsia="宋体" w:cs="宋体"/>
                <w:sz w:val="20"/>
                <w:szCs w:val="20"/>
              </w:rPr>
            </w:pPr>
            <w:r>
              <w:rPr>
                <w:rFonts w:ascii="宋体" w:hAnsi="宋体" w:eastAsia="宋体" w:cs="宋体"/>
                <w:spacing w:val="8"/>
                <w:sz w:val="20"/>
                <w:szCs w:val="20"/>
              </w:rPr>
              <w:t>主要工作经</w:t>
            </w:r>
            <w:r>
              <w:rPr>
                <w:rFonts w:ascii="宋体" w:hAnsi="宋体" w:eastAsia="宋体" w:cs="宋体"/>
                <w:spacing w:val="7"/>
                <w:sz w:val="20"/>
                <w:szCs w:val="20"/>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1754" w:type="dxa"/>
            <w:gridSpan w:val="2"/>
          </w:tcPr>
          <w:p>
            <w:pPr>
              <w:spacing w:before="64" w:line="231" w:lineRule="auto"/>
              <w:ind w:left="682"/>
              <w:rPr>
                <w:rFonts w:ascii="宋体" w:hAnsi="宋体" w:eastAsia="宋体" w:cs="宋体"/>
                <w:sz w:val="20"/>
                <w:szCs w:val="20"/>
              </w:rPr>
            </w:pPr>
            <w:r>
              <w:rPr>
                <w:rFonts w:ascii="宋体" w:hAnsi="宋体" w:eastAsia="宋体" w:cs="宋体"/>
                <w:spacing w:val="7"/>
                <w:sz w:val="20"/>
                <w:szCs w:val="20"/>
              </w:rPr>
              <w:t>时</w:t>
            </w:r>
            <w:r>
              <w:rPr>
                <w:rFonts w:ascii="宋体" w:hAnsi="宋体" w:eastAsia="宋体" w:cs="宋体"/>
                <w:spacing w:val="6"/>
                <w:sz w:val="20"/>
                <w:szCs w:val="20"/>
              </w:rPr>
              <w:t>间</w:t>
            </w:r>
          </w:p>
        </w:tc>
        <w:tc>
          <w:tcPr>
            <w:tcW w:w="3869" w:type="dxa"/>
            <w:gridSpan w:val="4"/>
          </w:tcPr>
          <w:p>
            <w:pPr>
              <w:spacing w:before="65" w:line="228" w:lineRule="auto"/>
              <w:ind w:left="1099"/>
              <w:rPr>
                <w:rFonts w:ascii="宋体" w:hAnsi="宋体" w:eastAsia="宋体" w:cs="宋体"/>
                <w:sz w:val="20"/>
                <w:szCs w:val="20"/>
              </w:rPr>
            </w:pPr>
            <w:r>
              <w:rPr>
                <w:rFonts w:ascii="宋体" w:hAnsi="宋体" w:eastAsia="宋体" w:cs="宋体"/>
                <w:spacing w:val="11"/>
                <w:sz w:val="20"/>
                <w:szCs w:val="20"/>
              </w:rPr>
              <w:t>参</w:t>
            </w:r>
            <w:r>
              <w:rPr>
                <w:rFonts w:ascii="宋体" w:hAnsi="宋体" w:eastAsia="宋体" w:cs="宋体"/>
                <w:spacing w:val="8"/>
                <w:sz w:val="20"/>
                <w:szCs w:val="20"/>
              </w:rPr>
              <w:t>加过的类似项目</w:t>
            </w:r>
          </w:p>
        </w:tc>
        <w:tc>
          <w:tcPr>
            <w:tcW w:w="1425" w:type="dxa"/>
          </w:tcPr>
          <w:p>
            <w:pPr>
              <w:spacing w:before="65" w:line="228" w:lineRule="auto"/>
              <w:ind w:left="299"/>
              <w:rPr>
                <w:rFonts w:ascii="宋体" w:hAnsi="宋体" w:eastAsia="宋体" w:cs="宋体"/>
                <w:sz w:val="20"/>
                <w:szCs w:val="20"/>
              </w:rPr>
            </w:pPr>
            <w:r>
              <w:rPr>
                <w:rFonts w:ascii="宋体" w:hAnsi="宋体" w:eastAsia="宋体" w:cs="宋体"/>
                <w:spacing w:val="7"/>
                <w:sz w:val="20"/>
                <w:szCs w:val="20"/>
              </w:rPr>
              <w:t>担任职务</w:t>
            </w:r>
          </w:p>
        </w:tc>
        <w:tc>
          <w:tcPr>
            <w:tcW w:w="2604" w:type="dxa"/>
            <w:gridSpan w:val="2"/>
          </w:tcPr>
          <w:p>
            <w:pPr>
              <w:spacing w:before="64" w:line="229" w:lineRule="auto"/>
              <w:ind w:left="470"/>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8"/>
                <w:sz w:val="20"/>
                <w:szCs w:val="20"/>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4" w:hRule="atLeast"/>
        </w:trPr>
        <w:tc>
          <w:tcPr>
            <w:tcW w:w="1754" w:type="dxa"/>
            <w:gridSpan w:val="2"/>
          </w:tcPr>
          <w:p/>
        </w:tc>
        <w:tc>
          <w:tcPr>
            <w:tcW w:w="3869" w:type="dxa"/>
            <w:gridSpan w:val="4"/>
          </w:tcPr>
          <w:p/>
        </w:tc>
        <w:tc>
          <w:tcPr>
            <w:tcW w:w="1425" w:type="dxa"/>
          </w:tcPr>
          <w:p/>
        </w:tc>
        <w:tc>
          <w:tcPr>
            <w:tcW w:w="2604"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 w:hRule="atLeast"/>
        </w:trPr>
        <w:tc>
          <w:tcPr>
            <w:tcW w:w="1754" w:type="dxa"/>
            <w:gridSpan w:val="2"/>
          </w:tcPr>
          <w:p/>
        </w:tc>
        <w:tc>
          <w:tcPr>
            <w:tcW w:w="3869" w:type="dxa"/>
            <w:gridSpan w:val="4"/>
          </w:tcPr>
          <w:p/>
        </w:tc>
        <w:tc>
          <w:tcPr>
            <w:tcW w:w="1425" w:type="dxa"/>
          </w:tcPr>
          <w:p/>
        </w:tc>
        <w:tc>
          <w:tcPr>
            <w:tcW w:w="2604" w:type="dxa"/>
            <w:gridSpan w:val="2"/>
          </w:tcPr>
          <w:p/>
        </w:tc>
      </w:tr>
    </w:tbl>
    <w:p>
      <w:pPr>
        <w:spacing w:before="158" w:line="390" w:lineRule="auto"/>
        <w:ind w:left="17" w:right="551" w:firstLine="314"/>
        <w:rPr>
          <w:rFonts w:ascii="宋体" w:hAnsi="宋体" w:eastAsia="宋体" w:cs="宋体"/>
          <w:sz w:val="20"/>
          <w:szCs w:val="20"/>
        </w:rPr>
      </w:pPr>
      <w:r>
        <w:rPr>
          <w:rFonts w:ascii="宋体" w:hAnsi="宋体" w:eastAsia="宋体" w:cs="宋体"/>
          <w:spacing w:val="7"/>
          <w:sz w:val="20"/>
          <w:szCs w:val="20"/>
        </w:rPr>
        <w:t>注：项目经理应附身份证、注册建造师执业资格证书、安全生产考核合格证书(</w:t>
      </w:r>
      <w:r>
        <w:rPr>
          <w:rFonts w:ascii="宋体" w:hAnsi="宋体" w:eastAsia="宋体" w:cs="宋体"/>
          <w:sz w:val="20"/>
          <w:szCs w:val="20"/>
        </w:rPr>
        <w:t>B</w:t>
      </w:r>
      <w:r>
        <w:rPr>
          <w:rFonts w:ascii="宋体" w:hAnsi="宋体" w:eastAsia="宋体" w:cs="宋体"/>
          <w:spacing w:val="7"/>
          <w:sz w:val="20"/>
          <w:szCs w:val="20"/>
        </w:rPr>
        <w:t>类)、职称</w:t>
      </w:r>
      <w:r>
        <w:rPr>
          <w:rFonts w:ascii="宋体" w:hAnsi="宋体" w:eastAsia="宋体" w:cs="宋体"/>
          <w:sz w:val="20"/>
          <w:szCs w:val="20"/>
        </w:rPr>
        <w:t>证</w:t>
      </w:r>
      <w:r>
        <w:rPr>
          <w:rFonts w:ascii="宋体" w:hAnsi="宋体" w:eastAsia="宋体" w:cs="宋体"/>
          <w:spacing w:val="18"/>
          <w:sz w:val="20"/>
          <w:szCs w:val="20"/>
        </w:rPr>
        <w:t>书；技</w:t>
      </w:r>
      <w:r>
        <w:rPr>
          <w:rFonts w:ascii="宋体" w:hAnsi="宋体" w:eastAsia="宋体" w:cs="宋体"/>
          <w:spacing w:val="10"/>
          <w:sz w:val="20"/>
          <w:szCs w:val="20"/>
        </w:rPr>
        <w:t>术</w:t>
      </w:r>
      <w:r>
        <w:rPr>
          <w:rFonts w:ascii="宋体" w:hAnsi="宋体" w:eastAsia="宋体" w:cs="宋体"/>
          <w:spacing w:val="9"/>
          <w:sz w:val="20"/>
          <w:szCs w:val="20"/>
        </w:rPr>
        <w:t>负责人应附身份证、职称证；专职安全生产管理人员应附身份证、专职安全员安全生产考</w:t>
      </w:r>
      <w:r>
        <w:rPr>
          <w:rFonts w:ascii="宋体" w:hAnsi="宋体" w:eastAsia="宋体" w:cs="宋体"/>
          <w:spacing w:val="6"/>
          <w:sz w:val="20"/>
          <w:szCs w:val="20"/>
        </w:rPr>
        <w:t>核合格证书(</w:t>
      </w:r>
      <w:r>
        <w:rPr>
          <w:rFonts w:ascii="宋体" w:hAnsi="宋体" w:eastAsia="宋体" w:cs="宋体"/>
          <w:sz w:val="20"/>
          <w:szCs w:val="20"/>
        </w:rPr>
        <w:t>C</w:t>
      </w:r>
      <w:r>
        <w:rPr>
          <w:rFonts w:ascii="宋体" w:hAnsi="宋体" w:eastAsia="宋体" w:cs="宋体"/>
          <w:spacing w:val="6"/>
          <w:sz w:val="20"/>
          <w:szCs w:val="20"/>
        </w:rPr>
        <w:t>类)、</w:t>
      </w:r>
      <w:r>
        <w:rPr>
          <w:rFonts w:ascii="宋体" w:hAnsi="宋体" w:eastAsia="宋体" w:cs="宋体"/>
          <w:spacing w:val="4"/>
          <w:sz w:val="20"/>
          <w:szCs w:val="20"/>
        </w:rPr>
        <w:t>职</w:t>
      </w:r>
      <w:r>
        <w:rPr>
          <w:rFonts w:ascii="宋体" w:hAnsi="宋体" w:eastAsia="宋体" w:cs="宋体"/>
          <w:spacing w:val="3"/>
          <w:sz w:val="20"/>
          <w:szCs w:val="20"/>
        </w:rPr>
        <w:t>称证书(如有)；其他主要人员应附执业证或上岗证书、职称证书(如有)。</w:t>
      </w:r>
      <w:r>
        <w:rPr>
          <w:rFonts w:ascii="宋体" w:hAnsi="宋体" w:eastAsia="宋体" w:cs="宋体"/>
          <w:spacing w:val="22"/>
          <w:sz w:val="20"/>
          <w:szCs w:val="20"/>
        </w:rPr>
        <w:t>拟投</w:t>
      </w:r>
      <w:r>
        <w:rPr>
          <w:rFonts w:ascii="宋体" w:hAnsi="宋体" w:eastAsia="宋体" w:cs="宋体"/>
          <w:spacing w:val="21"/>
          <w:sz w:val="20"/>
          <w:szCs w:val="20"/>
        </w:rPr>
        <w:t>入</w:t>
      </w:r>
      <w:r>
        <w:rPr>
          <w:rFonts w:ascii="宋体" w:hAnsi="宋体" w:eastAsia="宋体" w:cs="宋体"/>
          <w:spacing w:val="11"/>
          <w:sz w:val="20"/>
          <w:szCs w:val="20"/>
        </w:rPr>
        <w:t>本工程的管理人员必须提供本年度的职工养老保险个人账户对账单或开标当月前连续3个</w:t>
      </w:r>
      <w:r>
        <w:rPr>
          <w:rFonts w:ascii="宋体" w:hAnsi="宋体" w:eastAsia="宋体" w:cs="宋体"/>
          <w:spacing w:val="4"/>
          <w:sz w:val="20"/>
          <w:szCs w:val="20"/>
        </w:rPr>
        <w:t>月(</w:t>
      </w:r>
      <w:r>
        <w:rPr>
          <w:rFonts w:hint="eastAsia" w:ascii="宋体" w:hAnsi="宋体" w:eastAsia="宋体" w:cs="宋体"/>
          <w:spacing w:val="4"/>
          <w:sz w:val="20"/>
          <w:szCs w:val="20"/>
          <w:lang w:val="en-US" w:eastAsia="zh-CN"/>
        </w:rPr>
        <w:t>8</w:t>
      </w:r>
      <w:r>
        <w:rPr>
          <w:rFonts w:ascii="宋体" w:hAnsi="宋体" w:eastAsia="宋体" w:cs="宋体"/>
          <w:spacing w:val="4"/>
          <w:sz w:val="20"/>
          <w:szCs w:val="20"/>
        </w:rPr>
        <w:t>、</w:t>
      </w:r>
      <w:r>
        <w:rPr>
          <w:rFonts w:hint="eastAsia" w:ascii="宋体" w:hAnsi="宋体" w:eastAsia="宋体" w:cs="宋体"/>
          <w:spacing w:val="2"/>
          <w:sz w:val="20"/>
          <w:szCs w:val="20"/>
          <w:lang w:val="en-US" w:eastAsia="zh-CN"/>
        </w:rPr>
        <w:t>9</w:t>
      </w:r>
      <w:r>
        <w:rPr>
          <w:rFonts w:ascii="宋体" w:hAnsi="宋体" w:eastAsia="宋体" w:cs="宋体"/>
          <w:spacing w:val="2"/>
          <w:sz w:val="20"/>
          <w:szCs w:val="20"/>
        </w:rPr>
        <w:t>、</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月或</w:t>
      </w:r>
      <w:r>
        <w:rPr>
          <w:rFonts w:hint="eastAsia" w:ascii="宋体" w:hAnsi="宋体" w:eastAsia="宋体" w:cs="宋体"/>
          <w:spacing w:val="2"/>
          <w:sz w:val="20"/>
          <w:szCs w:val="20"/>
          <w:lang w:val="en-US" w:eastAsia="zh-CN"/>
        </w:rPr>
        <w:t>9</w:t>
      </w:r>
      <w:r>
        <w:rPr>
          <w:rFonts w:ascii="宋体" w:hAnsi="宋体" w:eastAsia="宋体" w:cs="宋体"/>
          <w:spacing w:val="2"/>
          <w:sz w:val="20"/>
          <w:szCs w:val="20"/>
        </w:rPr>
        <w:t>、</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w:t>
      </w:r>
      <w:r>
        <w:rPr>
          <w:rFonts w:hint="eastAsia" w:ascii="宋体" w:hAnsi="宋体" w:eastAsia="宋体" w:cs="宋体"/>
          <w:spacing w:val="2"/>
          <w:sz w:val="20"/>
          <w:szCs w:val="20"/>
          <w:lang w:val="en-US" w:eastAsia="zh-CN"/>
        </w:rPr>
        <w:t>11</w:t>
      </w:r>
      <w:r>
        <w:rPr>
          <w:rFonts w:ascii="宋体" w:hAnsi="宋体" w:eastAsia="宋体" w:cs="宋体"/>
          <w:spacing w:val="2"/>
          <w:sz w:val="20"/>
          <w:szCs w:val="20"/>
        </w:rPr>
        <w:t>月)的参保缴费凭证。离退修返聘人员不得超过65周岁，相关证书需保</w:t>
      </w:r>
      <w:r>
        <w:rPr>
          <w:rFonts w:ascii="宋体" w:hAnsi="宋体" w:eastAsia="宋体" w:cs="宋体"/>
          <w:spacing w:val="18"/>
          <w:sz w:val="20"/>
          <w:szCs w:val="20"/>
        </w:rPr>
        <w:t>持</w:t>
      </w:r>
      <w:r>
        <w:rPr>
          <w:rFonts w:ascii="宋体" w:hAnsi="宋体" w:eastAsia="宋体" w:cs="宋体"/>
          <w:spacing w:val="10"/>
          <w:sz w:val="20"/>
          <w:szCs w:val="20"/>
        </w:rPr>
        <w:t>有</w:t>
      </w:r>
      <w:r>
        <w:rPr>
          <w:rFonts w:ascii="宋体" w:hAnsi="宋体" w:eastAsia="宋体" w:cs="宋体"/>
          <w:spacing w:val="9"/>
          <w:sz w:val="20"/>
          <w:szCs w:val="20"/>
        </w:rPr>
        <w:t>效性，且需提供退休证明及投标人为其交纳的意外险缴费凭证。</w:t>
      </w:r>
    </w:p>
    <w:p>
      <w:pPr>
        <w:sectPr>
          <w:footerReference r:id="rId64" w:type="default"/>
          <w:pgSz w:w="11906" w:h="16839"/>
          <w:pgMar w:top="400" w:right="818" w:bottom="1206" w:left="1430" w:header="0" w:footer="998" w:gutter="0"/>
          <w:pgNumType w:fmt="decimal"/>
          <w:cols w:space="720" w:num="1"/>
        </w:sectPr>
      </w:pPr>
    </w:p>
    <w:p>
      <w:pPr>
        <w:spacing w:line="250" w:lineRule="auto"/>
      </w:pPr>
    </w:p>
    <w:p>
      <w:pPr>
        <w:spacing w:before="91" w:line="196" w:lineRule="auto"/>
        <w:ind w:left="5"/>
        <w:outlineLvl w:val="1"/>
        <w:rPr>
          <w:rFonts w:ascii="宋体" w:hAnsi="宋体" w:eastAsia="宋体" w:cs="宋体"/>
          <w:sz w:val="23"/>
          <w:szCs w:val="23"/>
        </w:rPr>
      </w:pPr>
      <w:r>
        <w:rPr>
          <w:rFonts w:ascii="宋体" w:hAnsi="宋体" w:eastAsia="宋体" w:cs="宋体"/>
          <w:spacing w:val="12"/>
          <w:sz w:val="28"/>
          <w:szCs w:val="28"/>
          <w14:textOutline w14:w="5105" w14:cap="sq" w14:cmpd="sng" w14:algn="ctr">
            <w14:solidFill>
              <w14:srgbClr w14:val="000000"/>
            </w14:solidFill>
            <w14:prstDash w14:val="solid"/>
            <w14:bevel/>
          </w14:textOutline>
        </w:rPr>
        <w:t>6、</w:t>
      </w:r>
      <w:r>
        <w:rPr>
          <w:rFonts w:ascii="宋体" w:hAnsi="宋体" w:eastAsia="宋体" w:cs="宋体"/>
          <w:spacing w:val="9"/>
          <w:sz w:val="23"/>
          <w:szCs w:val="23"/>
          <w14:textOutline w14:w="4356" w14:cap="sq" w14:cmpd="sng" w14:algn="ctr">
            <w14:solidFill>
              <w14:srgbClr w14:val="000000"/>
            </w14:solidFill>
            <w14:prstDash w14:val="solid"/>
            <w14:bevel/>
          </w14:textOutline>
        </w:rPr>
        <w:t>投</w:t>
      </w:r>
      <w:r>
        <w:rPr>
          <w:rFonts w:ascii="宋体" w:hAnsi="宋体" w:eastAsia="宋体" w:cs="宋体"/>
          <w:spacing w:val="6"/>
          <w:sz w:val="23"/>
          <w:szCs w:val="23"/>
          <w14:textOutline w14:w="4356" w14:cap="sq" w14:cmpd="sng" w14:algn="ctr">
            <w14:solidFill>
              <w14:srgbClr w14:val="000000"/>
            </w14:solidFill>
            <w14:prstDash w14:val="solid"/>
            <w14:bevel/>
          </w14:textOutline>
        </w:rPr>
        <w:t>标人参加政府采购活动前</w:t>
      </w:r>
      <w:r>
        <w:rPr>
          <w:rFonts w:ascii="Times New Roman" w:hAnsi="Times New Roman" w:eastAsia="Times New Roman" w:cs="Times New Roman"/>
          <w:b/>
          <w:bCs/>
          <w:spacing w:val="6"/>
          <w:sz w:val="23"/>
          <w:szCs w:val="23"/>
        </w:rPr>
        <w:t>3</w:t>
      </w:r>
      <w:r>
        <w:rPr>
          <w:rFonts w:ascii="宋体" w:hAnsi="宋体" w:eastAsia="宋体" w:cs="宋体"/>
          <w:spacing w:val="6"/>
          <w:sz w:val="23"/>
          <w:szCs w:val="23"/>
          <w14:textOutline w14:w="4356" w14:cap="sq" w14:cmpd="sng" w14:algn="ctr">
            <w14:solidFill>
              <w14:srgbClr w14:val="000000"/>
            </w14:solidFill>
            <w14:prstDash w14:val="solid"/>
            <w14:bevel/>
          </w14:textOutline>
        </w:rPr>
        <w:t>年内在经营活动中没有重大违法记录及有关信用信息</w:t>
      </w:r>
    </w:p>
    <w:p>
      <w:pPr>
        <w:spacing w:before="235" w:line="227" w:lineRule="auto"/>
        <w:ind w:left="20"/>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的</w:t>
      </w:r>
      <w:r>
        <w:rPr>
          <w:rFonts w:ascii="宋体" w:hAnsi="宋体" w:eastAsia="宋体" w:cs="宋体"/>
          <w:spacing w:val="7"/>
          <w:sz w:val="23"/>
          <w:szCs w:val="23"/>
          <w14:textOutline w14:w="4356" w14:cap="sq" w14:cmpd="sng" w14:algn="ctr">
            <w14:solidFill>
              <w14:srgbClr w14:val="000000"/>
            </w14:solidFill>
            <w14:prstDash w14:val="solid"/>
            <w14:bevel/>
          </w14:textOutline>
        </w:rPr>
        <w:t>书</w:t>
      </w:r>
      <w:r>
        <w:rPr>
          <w:rFonts w:ascii="宋体" w:hAnsi="宋体" w:eastAsia="宋体" w:cs="宋体"/>
          <w:spacing w:val="6"/>
          <w:sz w:val="23"/>
          <w:szCs w:val="23"/>
          <w14:textOutline w14:w="4356" w14:cap="sq" w14:cmpd="sng" w14:algn="ctr">
            <w14:solidFill>
              <w14:srgbClr w14:val="000000"/>
            </w14:solidFill>
            <w14:prstDash w14:val="solid"/>
            <w14:bevel/>
          </w14:textOutline>
        </w:rPr>
        <w:t>面声明(必须提供)；</w:t>
      </w:r>
    </w:p>
    <w:p>
      <w:pPr>
        <w:spacing w:line="411" w:lineRule="auto"/>
      </w:pPr>
    </w:p>
    <w:p>
      <w:pPr>
        <w:spacing w:before="101" w:line="225" w:lineRule="auto"/>
        <w:ind w:left="19"/>
        <w:rPr>
          <w:rFonts w:ascii="宋体" w:hAnsi="宋体" w:eastAsia="宋体" w:cs="宋体"/>
          <w:sz w:val="31"/>
          <w:szCs w:val="31"/>
        </w:rPr>
      </w:pPr>
      <w:r>
        <w:rPr>
          <w:rFonts w:ascii="宋体" w:hAnsi="宋体" w:eastAsia="宋体" w:cs="宋体"/>
          <w:spacing w:val="-4"/>
          <w:sz w:val="23"/>
          <w:szCs w:val="23"/>
          <w14:textOutline w14:w="4356" w14:cap="sq" w14:cmpd="sng" w14:algn="ctr">
            <w14:solidFill>
              <w14:srgbClr w14:val="000000"/>
            </w14:solidFill>
            <w14:prstDash w14:val="solid"/>
            <w14:bevel/>
          </w14:textOutline>
        </w:rPr>
        <w:t>附件：</w:t>
      </w:r>
      <w:r>
        <w:rPr>
          <w:rFonts w:hint="eastAsia" w:ascii="宋体" w:hAnsi="宋体" w:eastAsia="宋体" w:cs="宋体"/>
          <w:spacing w:val="-4"/>
          <w:sz w:val="23"/>
          <w:szCs w:val="23"/>
          <w:lang w:val="en-US" w:eastAsia="zh-CN"/>
          <w14:textOutline w14:w="4356" w14:cap="sq" w14:cmpd="sng" w14:algn="ctr">
            <w14:solidFill>
              <w14:srgbClr w14:val="000000"/>
            </w14:solidFill>
            <w14:prstDash w14:val="solid"/>
            <w14:bevel/>
          </w14:textOutline>
        </w:rPr>
        <w:t xml:space="preserve">                        </w:t>
      </w:r>
      <w:r>
        <w:rPr>
          <w:rFonts w:ascii="宋体" w:hAnsi="宋体" w:eastAsia="宋体" w:cs="宋体"/>
          <w:spacing w:val="-2"/>
          <w:sz w:val="31"/>
          <w:szCs w:val="31"/>
          <w14:textOutline w14:w="5791" w14:cap="sq" w14:cmpd="sng" w14:algn="ctr">
            <w14:solidFill>
              <w14:srgbClr w14:val="000000"/>
            </w14:solidFill>
            <w14:prstDash w14:val="solid"/>
            <w14:bevel/>
          </w14:textOutline>
        </w:rPr>
        <w:t>声明(格式)</w:t>
      </w:r>
    </w:p>
    <w:p>
      <w:pPr>
        <w:spacing w:before="115" w:line="228" w:lineRule="auto"/>
        <w:outlineLvl w:val="2"/>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致</w:t>
      </w:r>
      <w:r>
        <w:rPr>
          <w:rFonts w:ascii="宋体" w:hAnsi="宋体" w:eastAsia="宋体" w:cs="宋体"/>
          <w:spacing w:val="9"/>
          <w:sz w:val="20"/>
          <w:szCs w:val="20"/>
        </w:rPr>
        <w:t>：</w:t>
      </w:r>
      <w:r>
        <w:rPr>
          <w:rFonts w:hint="eastAsia" w:ascii="宋体" w:hAnsi="宋体" w:eastAsia="宋体" w:cs="宋体"/>
          <w:spacing w:val="9"/>
          <w:sz w:val="20"/>
          <w:szCs w:val="20"/>
          <w:u w:val="single"/>
        </w:rPr>
        <w:t>广西火天信工程管理咨询有限公司</w:t>
      </w:r>
    </w:p>
    <w:p>
      <w:pPr>
        <w:spacing w:line="470" w:lineRule="auto"/>
      </w:pPr>
    </w:p>
    <w:p>
      <w:pPr>
        <w:spacing w:before="65" w:line="354" w:lineRule="auto"/>
        <w:ind w:right="2" w:firstLine="421"/>
        <w:rPr>
          <w:rFonts w:ascii="宋体" w:hAnsi="宋体" w:eastAsia="宋体" w:cs="宋体"/>
          <w:sz w:val="20"/>
          <w:szCs w:val="20"/>
        </w:rPr>
      </w:pPr>
      <w:r>
        <w:rPr>
          <w:rFonts w:ascii="宋体" w:hAnsi="宋体" w:eastAsia="宋体" w:cs="宋体"/>
          <w:spacing w:val="8"/>
          <w:sz w:val="20"/>
          <w:szCs w:val="20"/>
        </w:rPr>
        <w:t>我(</w:t>
      </w:r>
      <w:r>
        <w:rPr>
          <w:rFonts w:ascii="宋体" w:hAnsi="宋体" w:eastAsia="宋体" w:cs="宋体"/>
          <w:spacing w:val="6"/>
          <w:sz w:val="20"/>
          <w:szCs w:val="20"/>
        </w:rPr>
        <w:t>公</w:t>
      </w:r>
      <w:r>
        <w:rPr>
          <w:rFonts w:ascii="宋体" w:hAnsi="宋体" w:eastAsia="宋体" w:cs="宋体"/>
          <w:spacing w:val="4"/>
          <w:sz w:val="20"/>
          <w:szCs w:val="20"/>
        </w:rPr>
        <w:t>司)郑重声明，在参加本项目政府采购活动前3年内在经营活动中没有重大违法记录(重</w:t>
      </w:r>
      <w:r>
        <w:rPr>
          <w:rFonts w:ascii="宋体" w:hAnsi="宋体" w:eastAsia="宋体" w:cs="宋体"/>
          <w:spacing w:val="18"/>
          <w:sz w:val="20"/>
          <w:szCs w:val="20"/>
        </w:rPr>
        <w:t>大违法</w:t>
      </w:r>
      <w:r>
        <w:rPr>
          <w:rFonts w:ascii="宋体" w:hAnsi="宋体" w:eastAsia="宋体" w:cs="宋体"/>
          <w:spacing w:val="11"/>
          <w:sz w:val="20"/>
          <w:szCs w:val="20"/>
        </w:rPr>
        <w:t>记</w:t>
      </w:r>
      <w:r>
        <w:rPr>
          <w:rFonts w:ascii="宋体" w:hAnsi="宋体" w:eastAsia="宋体" w:cs="宋体"/>
          <w:spacing w:val="9"/>
          <w:sz w:val="20"/>
          <w:szCs w:val="20"/>
        </w:rPr>
        <w:t>录是指供应商因违法经营受到刑事处罚或者责令停产停业、吊销许可证或者执照、较大数</w:t>
      </w:r>
      <w:r>
        <w:rPr>
          <w:rFonts w:ascii="宋体" w:hAnsi="宋体" w:eastAsia="宋体" w:cs="宋体"/>
          <w:spacing w:val="18"/>
          <w:sz w:val="20"/>
          <w:szCs w:val="20"/>
        </w:rPr>
        <w:t>额罚</w:t>
      </w:r>
      <w:r>
        <w:rPr>
          <w:rFonts w:ascii="宋体" w:hAnsi="宋体" w:eastAsia="宋体" w:cs="宋体"/>
          <w:spacing w:val="11"/>
          <w:sz w:val="20"/>
          <w:szCs w:val="20"/>
        </w:rPr>
        <w:t>款</w:t>
      </w:r>
      <w:r>
        <w:rPr>
          <w:rFonts w:ascii="宋体" w:hAnsi="宋体" w:eastAsia="宋体" w:cs="宋体"/>
          <w:spacing w:val="9"/>
          <w:sz w:val="20"/>
          <w:szCs w:val="20"/>
        </w:rPr>
        <w:t>等行政处罚)，未被列入失信被执行人、重大税收违法案件当事人名单、政府采购严重违法</w:t>
      </w:r>
      <w:r>
        <w:rPr>
          <w:rFonts w:ascii="宋体" w:hAnsi="宋体" w:eastAsia="宋体" w:cs="宋体"/>
          <w:spacing w:val="18"/>
          <w:sz w:val="20"/>
          <w:szCs w:val="20"/>
        </w:rPr>
        <w:t>失信</w:t>
      </w:r>
      <w:r>
        <w:rPr>
          <w:rFonts w:ascii="宋体" w:hAnsi="宋体" w:eastAsia="宋体" w:cs="宋体"/>
          <w:spacing w:val="12"/>
          <w:sz w:val="20"/>
          <w:szCs w:val="20"/>
        </w:rPr>
        <w:t>行</w:t>
      </w:r>
      <w:r>
        <w:rPr>
          <w:rFonts w:ascii="宋体" w:hAnsi="宋体" w:eastAsia="宋体" w:cs="宋体"/>
          <w:spacing w:val="9"/>
          <w:sz w:val="20"/>
          <w:szCs w:val="20"/>
        </w:rPr>
        <w:t>为记录名单且未被电力监管部门列入信用黑名单，完全符合《中华人民共和国政府采购法》</w:t>
      </w:r>
      <w:r>
        <w:rPr>
          <w:rFonts w:ascii="宋体" w:hAnsi="宋体" w:eastAsia="宋体" w:cs="宋体"/>
          <w:spacing w:val="18"/>
          <w:sz w:val="20"/>
          <w:szCs w:val="20"/>
        </w:rPr>
        <w:t>第</w:t>
      </w:r>
      <w:r>
        <w:rPr>
          <w:rFonts w:ascii="宋体" w:hAnsi="宋体" w:eastAsia="宋体" w:cs="宋体"/>
          <w:spacing w:val="10"/>
          <w:sz w:val="20"/>
          <w:szCs w:val="20"/>
        </w:rPr>
        <w:t>二</w:t>
      </w:r>
      <w:r>
        <w:rPr>
          <w:rFonts w:ascii="宋体" w:hAnsi="宋体" w:eastAsia="宋体" w:cs="宋体"/>
          <w:spacing w:val="9"/>
          <w:sz w:val="20"/>
          <w:szCs w:val="20"/>
        </w:rPr>
        <w:t>十二条规定的供应商资格条件，我方对此声明负全部法律责任。</w:t>
      </w:r>
    </w:p>
    <w:p>
      <w:pPr>
        <w:spacing w:line="338" w:lineRule="auto"/>
      </w:pPr>
    </w:p>
    <w:p>
      <w:pPr>
        <w:spacing w:line="339" w:lineRule="auto"/>
      </w:pPr>
    </w:p>
    <w:p>
      <w:pPr>
        <w:spacing w:before="65" w:line="270" w:lineRule="auto"/>
        <w:ind w:left="1891"/>
        <w:outlineLvl w:val="2"/>
        <w:rPr>
          <w:rFonts w:hint="default" w:ascii="宋体" w:hAnsi="宋体" w:eastAsia="宋体" w:cs="宋体"/>
          <w:sz w:val="20"/>
          <w:szCs w:val="20"/>
          <w:u w:val="single"/>
          <w:lang w:val="en-US" w:eastAsia="zh-CN"/>
        </w:rPr>
      </w:pPr>
      <w:r>
        <w:rPr>
          <w:rFonts w:ascii="宋体" w:hAnsi="宋体" w:eastAsia="宋体" w:cs="宋体"/>
          <w:spacing w:val="8"/>
          <w:sz w:val="20"/>
          <w:szCs w:val="20"/>
        </w:rPr>
        <w:t>投标</w:t>
      </w:r>
      <w:r>
        <w:rPr>
          <w:rFonts w:ascii="宋体" w:hAnsi="宋体" w:eastAsia="宋体" w:cs="宋体"/>
          <w:spacing w:val="5"/>
          <w:sz w:val="20"/>
          <w:szCs w:val="20"/>
        </w:rPr>
        <w:t>人</w:t>
      </w:r>
      <w:r>
        <w:rPr>
          <w:rFonts w:ascii="Times New Roman" w:hAnsi="Times New Roman" w:eastAsia="Times New Roman" w:cs="Times New Roman"/>
          <w:spacing w:val="4"/>
          <w:sz w:val="20"/>
          <w:szCs w:val="20"/>
        </w:rPr>
        <w:t>[</w:t>
      </w:r>
      <w:r>
        <w:rPr>
          <w:rFonts w:ascii="宋体" w:hAnsi="宋体" w:eastAsia="宋体" w:cs="宋体"/>
          <w:spacing w:val="4"/>
          <w:sz w:val="20"/>
          <w:szCs w:val="20"/>
        </w:rPr>
        <w:t>盖单位公章(</w:t>
      </w:r>
      <w:r>
        <w:rPr>
          <w:rFonts w:ascii="Times New Roman" w:hAnsi="Times New Roman" w:eastAsia="Times New Roman" w:cs="Times New Roman"/>
          <w:sz w:val="20"/>
          <w:szCs w:val="20"/>
        </w:rPr>
        <w:t>CA</w:t>
      </w:r>
      <w:r>
        <w:rPr>
          <w:rFonts w:ascii="宋体" w:hAnsi="宋体" w:eastAsia="宋体" w:cs="宋体"/>
          <w:spacing w:val="4"/>
          <w:sz w:val="20"/>
          <w:szCs w:val="20"/>
        </w:rPr>
        <w:t>签章)</w:t>
      </w:r>
      <w:r>
        <w:rPr>
          <w:rFonts w:ascii="Times New Roman" w:hAnsi="Times New Roman" w:eastAsia="Times New Roman" w:cs="Times New Roman"/>
          <w:spacing w:val="4"/>
          <w:sz w:val="20"/>
          <w:szCs w:val="20"/>
        </w:rPr>
        <w:t>]</w:t>
      </w:r>
      <w:r>
        <w:rPr>
          <w:rFonts w:ascii="宋体" w:hAnsi="宋体" w:eastAsia="宋体" w:cs="宋体"/>
          <w:spacing w:val="4"/>
          <w:sz w:val="20"/>
          <w:szCs w:val="20"/>
        </w:rPr>
        <w:t>：</w:t>
      </w:r>
      <w:r>
        <w:rPr>
          <w:rFonts w:hint="eastAsia" w:ascii="宋体" w:hAnsi="宋体" w:eastAsia="宋体" w:cs="宋体"/>
          <w:spacing w:val="4"/>
          <w:sz w:val="20"/>
          <w:szCs w:val="20"/>
          <w:u w:val="single"/>
          <w:lang w:val="en-US" w:eastAsia="zh-CN"/>
        </w:rPr>
        <w:t xml:space="preserve">                     </w:t>
      </w:r>
    </w:p>
    <w:p>
      <w:pPr>
        <w:spacing w:before="60" w:line="270" w:lineRule="auto"/>
        <w:ind w:left="1889"/>
        <w:rPr>
          <w:rFonts w:hint="default" w:ascii="宋体" w:hAnsi="宋体" w:eastAsia="宋体" w:cs="宋体"/>
          <w:sz w:val="20"/>
          <w:szCs w:val="20"/>
          <w:u w:val="single"/>
          <w:lang w:val="en-US" w:eastAsia="zh-CN"/>
        </w:rPr>
      </w:pPr>
      <w:r>
        <w:rPr>
          <w:rFonts w:ascii="宋体" w:hAnsi="宋体" w:eastAsia="宋体" w:cs="宋体"/>
          <w:spacing w:val="11"/>
          <w:sz w:val="20"/>
          <w:szCs w:val="20"/>
        </w:rPr>
        <w:t>法</w:t>
      </w:r>
      <w:r>
        <w:rPr>
          <w:rFonts w:ascii="宋体" w:hAnsi="宋体" w:eastAsia="宋体" w:cs="宋体"/>
          <w:spacing w:val="6"/>
          <w:sz w:val="20"/>
          <w:szCs w:val="20"/>
        </w:rPr>
        <w:t>定代表人或委托代理人</w:t>
      </w:r>
      <w:r>
        <w:rPr>
          <w:rFonts w:ascii="Times New Roman" w:hAnsi="Times New Roman" w:eastAsia="Times New Roman" w:cs="Times New Roman"/>
          <w:spacing w:val="6"/>
          <w:sz w:val="20"/>
          <w:szCs w:val="20"/>
        </w:rPr>
        <w:t>[</w:t>
      </w:r>
      <w:r>
        <w:rPr>
          <w:rFonts w:ascii="宋体" w:hAnsi="宋体" w:eastAsia="宋体" w:cs="宋体"/>
          <w:spacing w:val="6"/>
          <w:sz w:val="20"/>
          <w:szCs w:val="20"/>
        </w:rPr>
        <w:t>签字或盖章(</w:t>
      </w:r>
      <w:r>
        <w:rPr>
          <w:rFonts w:ascii="Times New Roman" w:hAnsi="Times New Roman" w:eastAsia="Times New Roman" w:cs="Times New Roman"/>
          <w:sz w:val="20"/>
          <w:szCs w:val="20"/>
        </w:rPr>
        <w:t>CA</w:t>
      </w:r>
      <w:r>
        <w:rPr>
          <w:rFonts w:ascii="宋体" w:hAnsi="宋体" w:eastAsia="宋体" w:cs="宋体"/>
          <w:spacing w:val="6"/>
          <w:sz w:val="20"/>
          <w:szCs w:val="20"/>
        </w:rPr>
        <w:t>签章)</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r>
        <w:rPr>
          <w:rFonts w:hint="eastAsia" w:ascii="宋体" w:hAnsi="宋体" w:eastAsia="宋体" w:cs="宋体"/>
          <w:spacing w:val="6"/>
          <w:sz w:val="20"/>
          <w:szCs w:val="20"/>
          <w:u w:val="single"/>
          <w:lang w:val="en-US" w:eastAsia="zh-CN"/>
        </w:rPr>
        <w:t xml:space="preserve">              </w:t>
      </w:r>
    </w:p>
    <w:p>
      <w:pPr>
        <w:spacing w:before="80" w:line="229" w:lineRule="auto"/>
        <w:ind w:left="2030"/>
        <w:rPr>
          <w:rFonts w:hint="default" w:ascii="宋体" w:hAnsi="宋体" w:eastAsia="宋体" w:cs="宋体"/>
          <w:sz w:val="20"/>
          <w:szCs w:val="20"/>
          <w:u w:val="single"/>
          <w:lang w:val="en-US" w:eastAsia="zh-CN"/>
        </w:rPr>
      </w:pPr>
      <w:r>
        <w:rPr>
          <w:rFonts w:ascii="宋体" w:hAnsi="宋体" w:eastAsia="宋体" w:cs="宋体"/>
          <w:spacing w:val="-8"/>
          <w:sz w:val="20"/>
          <w:szCs w:val="20"/>
        </w:rPr>
        <w:t>日</w:t>
      </w:r>
      <w:r>
        <w:rPr>
          <w:rFonts w:ascii="宋体" w:hAnsi="宋体" w:eastAsia="宋体" w:cs="宋体"/>
          <w:spacing w:val="-5"/>
          <w:sz w:val="20"/>
          <w:szCs w:val="20"/>
        </w:rPr>
        <w:t>期：</w:t>
      </w:r>
      <w:r>
        <w:rPr>
          <w:rFonts w:hint="eastAsia" w:ascii="宋体" w:hAnsi="宋体" w:eastAsia="宋体" w:cs="宋体"/>
          <w:spacing w:val="-5"/>
          <w:sz w:val="20"/>
          <w:szCs w:val="20"/>
          <w:u w:val="single"/>
          <w:lang w:val="en-US" w:eastAsia="zh-CN"/>
        </w:rPr>
        <w:t xml:space="preserve">               </w:t>
      </w:r>
    </w:p>
    <w:p>
      <w:pPr>
        <w:spacing w:line="263" w:lineRule="auto"/>
      </w:pPr>
    </w:p>
    <w:p>
      <w:pPr>
        <w:spacing w:line="263" w:lineRule="auto"/>
      </w:pPr>
    </w:p>
    <w:p>
      <w:pPr>
        <w:spacing w:before="101" w:line="412" w:lineRule="exact"/>
        <w:ind w:left="2517"/>
        <w:outlineLvl w:val="1"/>
        <w:rPr>
          <w:rFonts w:ascii="宋体" w:hAnsi="宋体" w:eastAsia="宋体" w:cs="宋体"/>
          <w:sz w:val="31"/>
          <w:szCs w:val="31"/>
        </w:rPr>
      </w:pPr>
      <w:r>
        <w:rPr>
          <w:rFonts w:ascii="宋体" w:hAnsi="宋体" w:eastAsia="宋体" w:cs="宋体"/>
          <w:spacing w:val="9"/>
          <w:position w:val="2"/>
          <w:sz w:val="31"/>
          <w:szCs w:val="31"/>
          <w14:textOutline w14:w="5791" w14:cap="sq" w14:cmpd="sng" w14:algn="ctr">
            <w14:solidFill>
              <w14:srgbClr w14:val="000000"/>
            </w14:solidFill>
            <w14:prstDash w14:val="solid"/>
            <w14:bevel/>
          </w14:textOutline>
        </w:rPr>
        <w:t>7、农民工工资保证金承诺书</w:t>
      </w:r>
    </w:p>
    <w:p>
      <w:pPr>
        <w:spacing w:before="212" w:line="225" w:lineRule="auto"/>
        <w:ind w:left="1907"/>
        <w:rPr>
          <w:rFonts w:ascii="宋体" w:hAnsi="宋体" w:eastAsia="宋体" w:cs="宋体"/>
          <w:sz w:val="31"/>
          <w:szCs w:val="31"/>
        </w:rPr>
      </w:pPr>
      <w:r>
        <w:rPr>
          <w:rFonts w:ascii="宋体" w:hAnsi="宋体" w:eastAsia="宋体" w:cs="宋体"/>
          <w:spacing w:val="8"/>
          <w:sz w:val="31"/>
          <w:szCs w:val="31"/>
          <w14:textOutline w14:w="5791" w14:cap="sq" w14:cmpd="sng" w14:algn="ctr">
            <w14:solidFill>
              <w14:srgbClr w14:val="000000"/>
            </w14:solidFill>
            <w14:prstDash w14:val="solid"/>
            <w14:bevel/>
          </w14:textOutline>
        </w:rPr>
        <w:t>按桂</w:t>
      </w:r>
      <w:r>
        <w:rPr>
          <w:rFonts w:ascii="宋体" w:hAnsi="宋体" w:eastAsia="宋体" w:cs="宋体"/>
          <w:spacing w:val="4"/>
          <w:sz w:val="31"/>
          <w:szCs w:val="31"/>
          <w14:textOutline w14:w="5791" w14:cap="sq" w14:cmpd="sng" w14:algn="ctr">
            <w14:solidFill>
              <w14:srgbClr w14:val="000000"/>
            </w14:solidFill>
            <w14:prstDash w14:val="solid"/>
            <w14:bevel/>
          </w14:textOutline>
        </w:rPr>
        <w:t>劳社发[2009]50号文件规定承诺</w:t>
      </w:r>
    </w:p>
    <w:p>
      <w:pPr>
        <w:sectPr>
          <w:footerReference r:id="rId65" w:type="default"/>
          <w:pgSz w:w="11906" w:h="16839"/>
          <w:pgMar w:top="400" w:right="1439" w:bottom="1206" w:left="1448" w:header="0" w:footer="998" w:gutter="0"/>
          <w:pgNumType w:fmt="decimal"/>
          <w:cols w:space="720" w:num="1"/>
        </w:sectPr>
      </w:pPr>
    </w:p>
    <w:p>
      <w:pPr>
        <w:spacing w:line="241" w:lineRule="auto"/>
      </w:pPr>
    </w:p>
    <w:p>
      <w:pPr>
        <w:spacing w:line="241" w:lineRule="auto"/>
      </w:pPr>
    </w:p>
    <w:p>
      <w:pPr>
        <w:spacing w:line="241" w:lineRule="auto"/>
      </w:pPr>
    </w:p>
    <w:p>
      <w:pPr>
        <w:spacing w:before="101" w:line="413" w:lineRule="exact"/>
        <w:ind w:left="3633"/>
        <w:outlineLvl w:val="1"/>
        <w:rPr>
          <w:rFonts w:ascii="宋体" w:hAnsi="宋体" w:eastAsia="宋体" w:cs="宋体"/>
          <w:sz w:val="31"/>
          <w:szCs w:val="31"/>
        </w:rPr>
      </w:pPr>
      <w:r>
        <w:rPr>
          <w:rFonts w:ascii="宋体" w:hAnsi="宋体" w:eastAsia="宋体" w:cs="宋体"/>
          <w:spacing w:val="8"/>
          <w:position w:val="2"/>
          <w:sz w:val="31"/>
          <w:szCs w:val="31"/>
          <w14:textOutline w14:w="5791" w14:cap="sq" w14:cmpd="sng" w14:algn="ctr">
            <w14:solidFill>
              <w14:srgbClr w14:val="000000"/>
            </w14:solidFill>
            <w14:prstDash w14:val="solid"/>
            <w14:bevel/>
          </w14:textOutline>
        </w:rPr>
        <w:t>8、其他材</w:t>
      </w:r>
      <w:r>
        <w:rPr>
          <w:rFonts w:ascii="宋体" w:hAnsi="宋体" w:eastAsia="宋体" w:cs="宋体"/>
          <w:spacing w:val="7"/>
          <w:position w:val="2"/>
          <w:sz w:val="31"/>
          <w:szCs w:val="31"/>
          <w14:textOutline w14:w="5791" w14:cap="sq" w14:cmpd="sng" w14:algn="ctr">
            <w14:solidFill>
              <w14:srgbClr w14:val="000000"/>
            </w14:solidFill>
            <w14:prstDash w14:val="solid"/>
            <w14:bevel/>
          </w14:textOutline>
        </w:rPr>
        <w:t>料</w:t>
      </w:r>
    </w:p>
    <w:p>
      <w:pPr>
        <w:spacing w:before="152" w:line="219" w:lineRule="auto"/>
        <w:ind w:left="3948"/>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①.</w:t>
      </w:r>
      <w:r>
        <w:rPr>
          <w:rFonts w:ascii="宋体" w:hAnsi="宋体" w:eastAsia="宋体" w:cs="宋体"/>
          <w:sz w:val="28"/>
          <w:szCs w:val="28"/>
          <w14:textOutline w14:w="5105" w14:cap="sq" w14:cmpd="sng" w14:algn="ctr">
            <w14:solidFill>
              <w14:srgbClr w14:val="000000"/>
            </w14:solidFill>
            <w14:prstDash w14:val="solid"/>
            <w14:bevel/>
          </w14:textOutline>
        </w:rPr>
        <w:t>诚信声明</w:t>
      </w:r>
    </w:p>
    <w:p/>
    <w:p>
      <w:pPr>
        <w:spacing w:line="114" w:lineRule="auto"/>
        <w:rPr>
          <w:sz w:val="2"/>
        </w:rPr>
      </w:pPr>
    </w:p>
    <w:p>
      <w:pPr>
        <w:sectPr>
          <w:footerReference r:id="rId66" w:type="default"/>
          <w:pgSz w:w="11906" w:h="16839"/>
          <w:pgMar w:top="400" w:right="1440" w:bottom="1206" w:left="1448" w:header="0" w:footer="998" w:gutter="0"/>
          <w:pgNumType w:fmt="decimal"/>
          <w:cols w:equalWidth="0" w:num="1">
            <w:col w:w="9017"/>
          </w:cols>
        </w:sectPr>
      </w:pPr>
    </w:p>
    <w:p>
      <w:pPr>
        <w:spacing w:before="41" w:line="600" w:lineRule="exact"/>
        <w:ind w:left="3"/>
        <w:rPr>
          <w:rFonts w:ascii="宋体" w:hAnsi="宋体" w:eastAsia="宋体" w:cs="宋体"/>
          <w:sz w:val="20"/>
          <w:szCs w:val="20"/>
        </w:rPr>
      </w:pPr>
      <w:r>
        <w:rPr>
          <w:rFonts w:ascii="宋体" w:hAnsi="宋体" w:eastAsia="宋体" w:cs="宋体"/>
          <w:spacing w:val="5"/>
          <w:position w:val="30"/>
          <w:sz w:val="20"/>
          <w:szCs w:val="20"/>
        </w:rPr>
        <w:t>声明企业：</w:t>
      </w:r>
    </w:p>
    <w:p>
      <w:pPr>
        <w:spacing w:line="228" w:lineRule="auto"/>
        <w:ind w:left="3"/>
        <w:rPr>
          <w:rFonts w:ascii="宋体" w:hAnsi="宋体" w:eastAsia="宋体" w:cs="宋体"/>
          <w:sz w:val="20"/>
          <w:szCs w:val="20"/>
        </w:rPr>
      </w:pPr>
      <w:r>
        <w:rPr>
          <w:rFonts w:ascii="宋体" w:hAnsi="宋体" w:eastAsia="宋体" w:cs="宋体"/>
          <w:spacing w:val="4"/>
          <w:sz w:val="20"/>
          <w:szCs w:val="20"/>
        </w:rPr>
        <w:t>声明人：</w:t>
      </w:r>
    </w:p>
    <w:p>
      <w:pPr>
        <w:spacing w:line="285" w:lineRule="auto"/>
      </w:pPr>
    </w:p>
    <w:p>
      <w:pPr>
        <w:spacing w:before="65" w:line="194" w:lineRule="auto"/>
        <w:ind w:left="3"/>
        <w:rPr>
          <w:rFonts w:ascii="宋体" w:hAnsi="宋体" w:eastAsia="宋体" w:cs="宋体"/>
          <w:sz w:val="20"/>
          <w:szCs w:val="20"/>
        </w:rPr>
      </w:pPr>
      <w:r>
        <w:rPr>
          <w:rFonts w:ascii="宋体" w:hAnsi="宋体" w:eastAsia="宋体" w:cs="宋体"/>
          <w:spacing w:val="4"/>
          <w:sz w:val="20"/>
          <w:szCs w:val="20"/>
        </w:rPr>
        <w:t>声明人：</w:t>
      </w:r>
    </w:p>
    <w:p>
      <w:pPr>
        <w:spacing w:line="14" w:lineRule="auto"/>
        <w:rPr>
          <w:sz w:val="2"/>
        </w:rPr>
      </w:pPr>
      <w:r>
        <w:rPr>
          <w:sz w:val="2"/>
          <w:szCs w:val="2"/>
        </w:rPr>
        <w:br w:type="column"/>
      </w:r>
    </w:p>
    <w:p>
      <w:pPr>
        <w:spacing w:before="40" w:line="600" w:lineRule="exact"/>
        <w:rPr>
          <w:rFonts w:ascii="宋体" w:hAnsi="宋体" w:eastAsia="宋体" w:cs="宋体"/>
          <w:sz w:val="20"/>
          <w:szCs w:val="20"/>
        </w:rPr>
      </w:pPr>
      <w:r>
        <w:rPr>
          <w:rFonts w:ascii="宋体" w:hAnsi="宋体" w:eastAsia="宋体" w:cs="宋体"/>
          <w:spacing w:val="3"/>
          <w:position w:val="30"/>
          <w:sz w:val="20"/>
          <w:szCs w:val="20"/>
        </w:rPr>
        <w:t>地址：</w:t>
      </w:r>
    </w:p>
    <w:p>
      <w:pPr>
        <w:spacing w:line="228" w:lineRule="auto"/>
        <w:rPr>
          <w:rFonts w:ascii="宋体" w:hAnsi="宋体" w:eastAsia="宋体" w:cs="宋体"/>
          <w:sz w:val="20"/>
          <w:szCs w:val="20"/>
        </w:rPr>
      </w:pPr>
      <w:r>
        <w:rPr>
          <w:rFonts w:ascii="宋体" w:hAnsi="宋体" w:eastAsia="宋体" w:cs="宋体"/>
          <w:spacing w:val="3"/>
          <w:sz w:val="20"/>
          <w:szCs w:val="20"/>
        </w:rPr>
        <w:t>职务</w:t>
      </w:r>
      <w:r>
        <w:rPr>
          <w:rFonts w:ascii="宋体" w:hAnsi="宋体" w:eastAsia="宋体" w:cs="宋体"/>
          <w:spacing w:val="2"/>
          <w:sz w:val="20"/>
          <w:szCs w:val="20"/>
        </w:rPr>
        <w:t>：</w:t>
      </w:r>
    </w:p>
    <w:p>
      <w:pPr>
        <w:spacing w:line="285" w:lineRule="auto"/>
      </w:pPr>
    </w:p>
    <w:p>
      <w:pPr>
        <w:spacing w:before="65" w:line="194" w:lineRule="auto"/>
        <w:rPr>
          <w:rFonts w:ascii="宋体" w:hAnsi="宋体" w:eastAsia="宋体" w:cs="宋体"/>
          <w:sz w:val="20"/>
          <w:szCs w:val="20"/>
        </w:rPr>
      </w:pPr>
      <w:r>
        <w:rPr>
          <w:rFonts w:ascii="宋体" w:hAnsi="宋体" w:eastAsia="宋体" w:cs="宋体"/>
          <w:spacing w:val="3"/>
          <w:sz w:val="20"/>
          <w:szCs w:val="20"/>
        </w:rPr>
        <w:t>职务</w:t>
      </w:r>
      <w:r>
        <w:rPr>
          <w:rFonts w:ascii="宋体" w:hAnsi="宋体" w:eastAsia="宋体" w:cs="宋体"/>
          <w:spacing w:val="2"/>
          <w:sz w:val="20"/>
          <w:szCs w:val="20"/>
        </w:rPr>
        <w:t>：</w:t>
      </w:r>
    </w:p>
    <w:p>
      <w:pPr>
        <w:sectPr>
          <w:type w:val="continuous"/>
          <w:pgSz w:w="11906" w:h="16839"/>
          <w:pgMar w:top="400" w:right="1440" w:bottom="1206" w:left="1448" w:header="0" w:footer="998" w:gutter="0"/>
          <w:pgNumType w:fmt="decimal"/>
          <w:cols w:equalWidth="0" w:num="2">
            <w:col w:w="3468" w:space="100"/>
            <w:col w:w="5449"/>
          </w:cols>
        </w:sectPr>
      </w:pPr>
    </w:p>
    <w:p>
      <w:pPr>
        <w:spacing w:before="219" w:line="228" w:lineRule="auto"/>
        <w:ind w:left="420"/>
        <w:rPr>
          <w:rFonts w:ascii="宋体" w:hAnsi="宋体" w:eastAsia="宋体" w:cs="宋体"/>
          <w:sz w:val="20"/>
          <w:szCs w:val="20"/>
        </w:rPr>
      </w:pPr>
      <w:r>
        <w:rPr>
          <w:rFonts w:ascii="宋体" w:hAnsi="宋体" w:eastAsia="宋体" w:cs="宋体"/>
          <w:spacing w:val="10"/>
          <w:sz w:val="20"/>
          <w:szCs w:val="20"/>
        </w:rPr>
        <w:t>本公</w:t>
      </w:r>
      <w:r>
        <w:rPr>
          <w:rFonts w:ascii="宋体" w:hAnsi="宋体" w:eastAsia="宋体" w:cs="宋体"/>
          <w:spacing w:val="9"/>
          <w:sz w:val="20"/>
          <w:szCs w:val="20"/>
        </w:rPr>
        <w:t>司</w:t>
      </w:r>
      <w:r>
        <w:rPr>
          <w:rFonts w:ascii="宋体" w:hAnsi="宋体" w:eastAsia="宋体" w:cs="宋体"/>
          <w:spacing w:val="5"/>
          <w:sz w:val="20"/>
          <w:szCs w:val="20"/>
        </w:rPr>
        <w:t>就参加</w:t>
      </w:r>
      <w:r>
        <w:rPr>
          <w:rFonts w:hint="eastAsia" w:ascii="宋体" w:hAnsi="宋体" w:eastAsia="宋体" w:cs="宋体"/>
          <w:spacing w:val="5"/>
          <w:sz w:val="20"/>
          <w:szCs w:val="20"/>
          <w:u w:val="single"/>
          <w:lang w:val="en-US" w:eastAsia="zh-CN"/>
        </w:rPr>
        <w:t xml:space="preserve">             (项目名称)+（标段号）   标段</w:t>
      </w:r>
      <w:r>
        <w:rPr>
          <w:rFonts w:ascii="宋体" w:hAnsi="宋体" w:eastAsia="宋体" w:cs="宋体"/>
          <w:spacing w:val="5"/>
          <w:sz w:val="20"/>
          <w:szCs w:val="20"/>
        </w:rPr>
        <w:t>工程项目投标工作，作出郑重声明：</w:t>
      </w:r>
    </w:p>
    <w:p>
      <w:pPr>
        <w:spacing w:before="247" w:line="388" w:lineRule="auto"/>
        <w:ind w:right="1" w:firstLine="434"/>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投标材料是真实的，对招标要求是清楚的。作为正式投标人，我公司保证不与其他单位围</w:t>
      </w:r>
      <w:r>
        <w:rPr>
          <w:rFonts w:ascii="宋体" w:hAnsi="宋体" w:eastAsia="宋体" w:cs="宋体"/>
          <w:spacing w:val="16"/>
          <w:sz w:val="20"/>
          <w:szCs w:val="20"/>
        </w:rPr>
        <w:t>标</w:t>
      </w:r>
      <w:r>
        <w:rPr>
          <w:rFonts w:ascii="宋体" w:hAnsi="宋体" w:eastAsia="宋体" w:cs="宋体"/>
          <w:spacing w:val="9"/>
          <w:sz w:val="20"/>
          <w:szCs w:val="20"/>
        </w:rPr>
        <w:t>、串标，不出让投标资格，不向招标人或评标委员会成员行贿。</w:t>
      </w:r>
    </w:p>
    <w:p>
      <w:pPr>
        <w:spacing w:before="1" w:line="387" w:lineRule="auto"/>
        <w:ind w:left="24" w:right="1" w:firstLine="397"/>
        <w:rPr>
          <w:rFonts w:ascii="宋体" w:hAnsi="宋体" w:eastAsia="宋体" w:cs="宋体"/>
          <w:sz w:val="20"/>
          <w:szCs w:val="20"/>
        </w:rPr>
      </w:pPr>
      <w:r>
        <w:rPr>
          <w:rFonts w:ascii="宋体" w:hAnsi="宋体" w:eastAsia="宋体" w:cs="宋体"/>
          <w:spacing w:val="7"/>
          <w:sz w:val="20"/>
          <w:szCs w:val="20"/>
        </w:rPr>
        <w:t>2、我单位无因安全事故、质量事故、投标违规等有不良记录被政府有关部门处罚仍在受</w:t>
      </w:r>
      <w:r>
        <w:rPr>
          <w:rFonts w:ascii="宋体" w:hAnsi="宋体" w:eastAsia="宋体" w:cs="宋体"/>
          <w:spacing w:val="6"/>
          <w:sz w:val="20"/>
          <w:szCs w:val="20"/>
        </w:rPr>
        <w:t>罚</w:t>
      </w:r>
      <w:r>
        <w:rPr>
          <w:rFonts w:ascii="宋体" w:hAnsi="宋体" w:eastAsia="宋体" w:cs="宋体"/>
          <w:sz w:val="20"/>
          <w:szCs w:val="20"/>
        </w:rPr>
        <w:t>期</w:t>
      </w:r>
      <w:r>
        <w:rPr>
          <w:rFonts w:ascii="宋体" w:hAnsi="宋体" w:eastAsia="宋体" w:cs="宋体"/>
          <w:spacing w:val="-13"/>
          <w:sz w:val="20"/>
          <w:szCs w:val="20"/>
        </w:rPr>
        <w:t>内</w:t>
      </w:r>
      <w:r>
        <w:rPr>
          <w:rFonts w:ascii="宋体" w:hAnsi="宋体" w:eastAsia="宋体" w:cs="宋体"/>
          <w:spacing w:val="-12"/>
          <w:sz w:val="20"/>
          <w:szCs w:val="20"/>
        </w:rPr>
        <w:t>；</w:t>
      </w:r>
    </w:p>
    <w:p>
      <w:pPr>
        <w:spacing w:before="1" w:line="224" w:lineRule="auto"/>
        <w:ind w:left="423"/>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5"/>
          <w:sz w:val="20"/>
          <w:szCs w:val="20"/>
        </w:rPr>
        <w:t>我单位无被有关部门责令停业、企业财产被查封、冻结或者处于破产状态的情形存在；</w:t>
      </w:r>
    </w:p>
    <w:p>
      <w:pPr>
        <w:spacing w:before="177" w:line="227" w:lineRule="auto"/>
        <w:ind w:left="418"/>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3"/>
          <w:sz w:val="20"/>
          <w:szCs w:val="20"/>
        </w:rPr>
        <w:t>我单位没有参加本项目的设计、前期招标及监理等工作；</w:t>
      </w:r>
    </w:p>
    <w:p>
      <w:pPr>
        <w:spacing w:before="174" w:line="227" w:lineRule="auto"/>
        <w:ind w:left="423"/>
        <w:rPr>
          <w:rFonts w:ascii="宋体" w:hAnsi="宋体" w:eastAsia="宋体" w:cs="宋体"/>
          <w:sz w:val="20"/>
          <w:szCs w:val="20"/>
        </w:rPr>
      </w:pPr>
      <w:r>
        <w:rPr>
          <w:rFonts w:ascii="宋体" w:hAnsi="宋体" w:eastAsia="宋体" w:cs="宋体"/>
          <w:spacing w:val="4"/>
          <w:sz w:val="20"/>
          <w:szCs w:val="20"/>
        </w:rPr>
        <w:t>5、我单</w:t>
      </w:r>
      <w:r>
        <w:rPr>
          <w:rFonts w:ascii="宋体" w:hAnsi="宋体" w:eastAsia="宋体" w:cs="宋体"/>
          <w:spacing w:val="3"/>
          <w:sz w:val="20"/>
          <w:szCs w:val="20"/>
        </w:rPr>
        <w:t>位</w:t>
      </w:r>
      <w:r>
        <w:rPr>
          <w:rFonts w:ascii="宋体" w:hAnsi="宋体" w:eastAsia="宋体" w:cs="宋体"/>
          <w:spacing w:val="2"/>
          <w:sz w:val="20"/>
          <w:szCs w:val="20"/>
        </w:rPr>
        <w:t>无拖欠民工工资记录且未结案的情形存在。</w:t>
      </w:r>
    </w:p>
    <w:p>
      <w:pPr>
        <w:spacing w:before="174" w:line="229" w:lineRule="auto"/>
        <w:ind w:left="734"/>
        <w:rPr>
          <w:rFonts w:ascii="宋体" w:hAnsi="宋体" w:eastAsia="宋体" w:cs="宋体"/>
          <w:sz w:val="20"/>
          <w:szCs w:val="20"/>
        </w:rPr>
      </w:pPr>
      <w:r>
        <w:rPr>
          <w:rFonts w:ascii="宋体" w:hAnsi="宋体" w:eastAsia="宋体" w:cs="宋体"/>
          <w:spacing w:val="24"/>
          <w:sz w:val="20"/>
          <w:szCs w:val="20"/>
        </w:rPr>
        <w:t>若</w:t>
      </w:r>
      <w:r>
        <w:rPr>
          <w:rFonts w:ascii="宋体" w:hAnsi="宋体" w:eastAsia="宋体" w:cs="宋体"/>
          <w:spacing w:val="12"/>
          <w:sz w:val="20"/>
          <w:szCs w:val="20"/>
        </w:rPr>
        <w:t>违反上述规定一旦查实，本人和本公司愿意接受公开通报，并愿意承担由此带来的法律</w:t>
      </w:r>
    </w:p>
    <w:p>
      <w:pPr>
        <w:spacing w:before="172" w:line="229" w:lineRule="auto"/>
        <w:rPr>
          <w:rFonts w:ascii="宋体" w:hAnsi="宋体" w:eastAsia="宋体" w:cs="宋体"/>
          <w:sz w:val="20"/>
          <w:szCs w:val="20"/>
        </w:rPr>
      </w:pPr>
      <w:r>
        <w:rPr>
          <w:rFonts w:ascii="宋体" w:hAnsi="宋体" w:eastAsia="宋体" w:cs="宋体"/>
          <w:spacing w:val="3"/>
          <w:sz w:val="20"/>
          <w:szCs w:val="20"/>
        </w:rPr>
        <w:t>后</w:t>
      </w:r>
      <w:r>
        <w:rPr>
          <w:rFonts w:ascii="宋体" w:hAnsi="宋体" w:eastAsia="宋体" w:cs="宋体"/>
          <w:spacing w:val="2"/>
          <w:sz w:val="20"/>
          <w:szCs w:val="20"/>
        </w:rPr>
        <w:t>果。</w:t>
      </w:r>
    </w:p>
    <w:p>
      <w:pPr>
        <w:spacing w:before="172" w:line="228" w:lineRule="auto"/>
        <w:ind w:left="419"/>
        <w:rPr>
          <w:rFonts w:ascii="宋体" w:hAnsi="宋体" w:eastAsia="宋体" w:cs="宋体"/>
          <w:sz w:val="20"/>
          <w:szCs w:val="20"/>
        </w:rPr>
      </w:pPr>
      <w:r>
        <w:rPr>
          <w:rFonts w:ascii="宋体" w:hAnsi="宋体" w:eastAsia="宋体" w:cs="宋体"/>
          <w:spacing w:val="6"/>
          <w:sz w:val="20"/>
          <w:szCs w:val="20"/>
        </w:rPr>
        <w:t>特此声明</w:t>
      </w:r>
      <w:r>
        <w:rPr>
          <w:rFonts w:ascii="宋体" w:hAnsi="宋体" w:eastAsia="宋体" w:cs="宋体"/>
          <w:spacing w:val="5"/>
          <w:sz w:val="20"/>
          <w:szCs w:val="20"/>
        </w:rPr>
        <w:t>！</w:t>
      </w:r>
    </w:p>
    <w:p>
      <w:pPr>
        <w:spacing w:line="467" w:lineRule="auto"/>
      </w:pPr>
    </w:p>
    <w:p>
      <w:pPr>
        <w:spacing w:before="65" w:line="351" w:lineRule="exact"/>
        <w:ind w:left="404"/>
        <w:rPr>
          <w:rFonts w:hint="default" w:ascii="宋体" w:hAnsi="宋体" w:eastAsia="宋体" w:cs="宋体"/>
          <w:sz w:val="20"/>
          <w:szCs w:val="20"/>
          <w:u w:val="single"/>
          <w:lang w:val="en-US" w:eastAsia="zh-CN"/>
        </w:rPr>
      </w:pPr>
      <w:r>
        <w:rPr>
          <w:rFonts w:ascii="宋体" w:hAnsi="宋体" w:eastAsia="宋体" w:cs="宋体"/>
          <w:spacing w:val="10"/>
          <w:position w:val="10"/>
          <w:sz w:val="20"/>
          <w:szCs w:val="20"/>
        </w:rPr>
        <w:t>声明</w:t>
      </w:r>
      <w:r>
        <w:rPr>
          <w:rFonts w:ascii="宋体" w:hAnsi="宋体" w:eastAsia="宋体" w:cs="宋体"/>
          <w:spacing w:val="8"/>
          <w:position w:val="10"/>
          <w:sz w:val="20"/>
          <w:szCs w:val="20"/>
        </w:rPr>
        <w:t>人</w:t>
      </w:r>
      <w:r>
        <w:rPr>
          <w:rFonts w:ascii="宋体" w:hAnsi="宋体" w:eastAsia="宋体" w:cs="宋体"/>
          <w:spacing w:val="5"/>
          <w:position w:val="10"/>
          <w:sz w:val="20"/>
          <w:szCs w:val="20"/>
        </w:rPr>
        <w:t>(法定代表人)[签字或盖章(</w:t>
      </w:r>
      <w:r>
        <w:rPr>
          <w:rFonts w:ascii="宋体" w:hAnsi="宋体" w:eastAsia="宋体" w:cs="宋体"/>
          <w:position w:val="10"/>
          <w:sz w:val="20"/>
          <w:szCs w:val="20"/>
        </w:rPr>
        <w:t>CA</w:t>
      </w:r>
      <w:r>
        <w:rPr>
          <w:rFonts w:ascii="宋体" w:hAnsi="宋体" w:eastAsia="宋体" w:cs="宋体"/>
          <w:spacing w:val="5"/>
          <w:position w:val="10"/>
          <w:sz w:val="20"/>
          <w:szCs w:val="20"/>
        </w:rPr>
        <w:t>签章)]：</w:t>
      </w:r>
      <w:r>
        <w:rPr>
          <w:rFonts w:hint="eastAsia" w:ascii="宋体" w:hAnsi="宋体" w:eastAsia="宋体" w:cs="宋体"/>
          <w:spacing w:val="5"/>
          <w:position w:val="10"/>
          <w:sz w:val="20"/>
          <w:szCs w:val="20"/>
          <w:u w:val="single"/>
          <w:lang w:val="en-US" w:eastAsia="zh-CN"/>
        </w:rPr>
        <w:t xml:space="preserve">            </w:t>
      </w:r>
    </w:p>
    <w:p>
      <w:pPr>
        <w:spacing w:before="65" w:line="351" w:lineRule="exact"/>
        <w:ind w:left="404"/>
        <w:rPr>
          <w:rFonts w:hint="default" w:ascii="宋体" w:hAnsi="宋体" w:eastAsia="宋体" w:cs="宋体"/>
          <w:sz w:val="20"/>
          <w:szCs w:val="20"/>
          <w:u w:val="single"/>
          <w:lang w:val="en-US" w:eastAsia="zh-CN"/>
        </w:rPr>
      </w:pPr>
      <w:r>
        <w:rPr>
          <w:rFonts w:ascii="宋体" w:hAnsi="宋体" w:eastAsia="宋体" w:cs="宋体"/>
          <w:spacing w:val="10"/>
          <w:sz w:val="20"/>
          <w:szCs w:val="20"/>
        </w:rPr>
        <w:t>声</w:t>
      </w:r>
      <w:r>
        <w:rPr>
          <w:rFonts w:ascii="宋体" w:hAnsi="宋体" w:eastAsia="宋体" w:cs="宋体"/>
          <w:spacing w:val="9"/>
          <w:sz w:val="20"/>
          <w:szCs w:val="20"/>
        </w:rPr>
        <w:t>明</w:t>
      </w:r>
      <w:r>
        <w:rPr>
          <w:rFonts w:ascii="宋体" w:hAnsi="宋体" w:eastAsia="宋体" w:cs="宋体"/>
          <w:spacing w:val="5"/>
          <w:sz w:val="20"/>
          <w:szCs w:val="20"/>
        </w:rPr>
        <w:t>人(项目经理)[签字或盖章(</w:t>
      </w:r>
      <w:r>
        <w:rPr>
          <w:rFonts w:ascii="宋体" w:hAnsi="宋体" w:eastAsia="宋体" w:cs="宋体"/>
          <w:sz w:val="20"/>
          <w:szCs w:val="20"/>
        </w:rPr>
        <w:t>CA</w:t>
      </w:r>
      <w:r>
        <w:rPr>
          <w:rFonts w:ascii="宋体" w:hAnsi="宋体" w:eastAsia="宋体" w:cs="宋体"/>
          <w:spacing w:val="5"/>
          <w:sz w:val="20"/>
          <w:szCs w:val="20"/>
        </w:rPr>
        <w:t>签章)]：</w:t>
      </w:r>
      <w:r>
        <w:rPr>
          <w:rFonts w:hint="eastAsia" w:ascii="宋体" w:hAnsi="宋体" w:eastAsia="宋体" w:cs="宋体"/>
          <w:spacing w:val="5"/>
          <w:position w:val="10"/>
          <w:sz w:val="20"/>
          <w:szCs w:val="20"/>
          <w:u w:val="single"/>
          <w:lang w:val="en-US" w:eastAsia="zh-CN"/>
        </w:rPr>
        <w:t xml:space="preserve">         </w:t>
      </w:r>
    </w:p>
    <w:p>
      <w:pPr>
        <w:spacing w:before="65" w:line="351" w:lineRule="exact"/>
        <w:ind w:left="404"/>
        <w:rPr>
          <w:rFonts w:hint="default" w:ascii="宋体" w:hAnsi="宋体" w:eastAsia="宋体" w:cs="宋体"/>
          <w:spacing w:val="5"/>
          <w:position w:val="10"/>
          <w:sz w:val="20"/>
          <w:szCs w:val="20"/>
          <w:u w:val="single"/>
          <w:lang w:val="en-US" w:eastAsia="zh-CN"/>
        </w:rPr>
      </w:pPr>
    </w:p>
    <w:p>
      <w:pPr>
        <w:spacing w:line="456" w:lineRule="auto"/>
      </w:pPr>
    </w:p>
    <w:p>
      <w:pPr>
        <w:spacing w:before="66" w:line="507" w:lineRule="auto"/>
        <w:jc w:val="center"/>
        <w:rPr>
          <w:rFonts w:ascii="宋体" w:hAnsi="宋体" w:eastAsia="宋体" w:cs="宋体"/>
          <w:sz w:val="20"/>
          <w:szCs w:val="20"/>
        </w:rPr>
      </w:pP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投标单位：</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
          <w:sz w:val="20"/>
          <w:szCs w:val="20"/>
        </w:rPr>
        <w:t>[盖单位公章(</w:t>
      </w:r>
      <w:r>
        <w:rPr>
          <w:rFonts w:ascii="宋体" w:hAnsi="宋体" w:eastAsia="宋体" w:cs="宋体"/>
          <w:sz w:val="20"/>
          <w:szCs w:val="20"/>
        </w:rPr>
        <w:t>CA</w:t>
      </w:r>
      <w:r>
        <w:rPr>
          <w:rFonts w:ascii="宋体" w:hAnsi="宋体" w:eastAsia="宋体" w:cs="宋体"/>
          <w:spacing w:val="1"/>
          <w:sz w:val="20"/>
          <w:szCs w:val="20"/>
        </w:rPr>
        <w:t>签章)]</w:t>
      </w:r>
    </w:p>
    <w:p>
      <w:pPr>
        <w:spacing w:line="193" w:lineRule="auto"/>
        <w:ind w:left="5354" w:firstLine="404" w:firstLineChars="200"/>
        <w:rPr>
          <w:rFonts w:ascii="宋体" w:hAnsi="宋体" w:eastAsia="宋体" w:cs="宋体"/>
          <w:sz w:val="20"/>
          <w:szCs w:val="20"/>
        </w:rPr>
      </w:pPr>
      <w:r>
        <w:rPr>
          <w:rFonts w:hint="eastAsia" w:ascii="宋体" w:hAnsi="宋体" w:eastAsia="宋体" w:cs="宋体"/>
          <w:spacing w:val="1"/>
          <w:sz w:val="20"/>
          <w:szCs w:val="20"/>
          <w:u w:val="single"/>
          <w:lang w:val="en-US" w:eastAsia="zh-CN"/>
        </w:rPr>
        <w:t xml:space="preserve">        </w:t>
      </w:r>
      <w:r>
        <w:rPr>
          <w:rFonts w:ascii="宋体" w:hAnsi="宋体" w:eastAsia="宋体" w:cs="宋体"/>
          <w:spacing w:val="15"/>
          <w:sz w:val="20"/>
          <w:szCs w:val="20"/>
        </w:rPr>
        <w:t>年</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0"/>
          <w:sz w:val="20"/>
          <w:szCs w:val="20"/>
        </w:rPr>
        <w:t>日</w:t>
      </w:r>
    </w:p>
    <w:p>
      <w:pPr>
        <w:sectPr>
          <w:type w:val="continuous"/>
          <w:pgSz w:w="11906" w:h="16839"/>
          <w:pgMar w:top="400" w:right="1440" w:bottom="1206" w:left="1448" w:header="0" w:footer="998" w:gutter="0"/>
          <w:pgNumType w:fmt="decimal"/>
          <w:cols w:equalWidth="0" w:num="1">
            <w:col w:w="9017"/>
          </w:cols>
        </w:sectPr>
      </w:pPr>
    </w:p>
    <w:p>
      <w:pPr>
        <w:spacing w:line="270" w:lineRule="auto"/>
      </w:pPr>
    </w:p>
    <w:p>
      <w:pPr>
        <w:spacing w:line="270" w:lineRule="auto"/>
      </w:pPr>
    </w:p>
    <w:p>
      <w:pPr>
        <w:spacing w:before="91" w:line="219" w:lineRule="auto"/>
        <w:ind w:left="2"/>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②.项目经理无在建工程承</w:t>
      </w:r>
      <w:r>
        <w:rPr>
          <w:rFonts w:ascii="宋体" w:hAnsi="宋体" w:eastAsia="宋体" w:cs="宋体"/>
          <w:sz w:val="28"/>
          <w:szCs w:val="28"/>
          <w14:textOutline w14:w="5105" w14:cap="sq" w14:cmpd="sng" w14:algn="ctr">
            <w14:solidFill>
              <w14:srgbClr w14:val="000000"/>
            </w14:solidFill>
            <w14:prstDash w14:val="solid"/>
            <w14:bevel/>
          </w14:textOutline>
        </w:rPr>
        <w:t>诺书(格式自拟)</w:t>
      </w: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before="91" w:line="258" w:lineRule="auto"/>
        <w:ind w:left="3" w:hanging="1"/>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③．中小企业声</w:t>
      </w:r>
      <w:r>
        <w:rPr>
          <w:rFonts w:ascii="宋体" w:hAnsi="宋体" w:eastAsia="宋体" w:cs="宋体"/>
          <w:spacing w:val="-3"/>
          <w:sz w:val="28"/>
          <w:szCs w:val="28"/>
          <w14:textOutline w14:w="5105" w14:cap="sq" w14:cmpd="sng" w14:algn="ctr">
            <w14:solidFill>
              <w14:srgbClr w14:val="000000"/>
            </w14:solidFill>
            <w14:prstDash w14:val="solid"/>
            <w14:bevel/>
          </w14:textOutline>
        </w:rPr>
        <w:t>明</w:t>
      </w:r>
      <w:r>
        <w:rPr>
          <w:rFonts w:ascii="宋体" w:hAnsi="宋体" w:eastAsia="宋体" w:cs="宋体"/>
          <w:spacing w:val="-2"/>
          <w:sz w:val="28"/>
          <w:szCs w:val="28"/>
          <w14:textOutline w14:w="5105" w14:cap="sq" w14:cmpd="sng" w14:algn="ctr">
            <w14:solidFill>
              <w14:srgbClr w14:val="000000"/>
            </w14:solidFill>
            <w14:prstDash w14:val="solid"/>
            <w14:bevel/>
          </w14:textOutline>
        </w:rPr>
        <w:t>函(如投标人为中小微型企业的，格式见附件，投标人</w:t>
      </w:r>
      <w:r>
        <w:rPr>
          <w:rFonts w:ascii="宋体" w:hAnsi="宋体" w:eastAsia="宋体" w:cs="宋体"/>
          <w:spacing w:val="-24"/>
          <w:sz w:val="28"/>
          <w:szCs w:val="28"/>
          <w14:textOutline w14:w="5105" w14:cap="sq" w14:cmpd="sng" w14:algn="ctr">
            <w14:solidFill>
              <w14:srgbClr w14:val="000000"/>
            </w14:solidFill>
            <w14:prstDash w14:val="solid"/>
            <w14:bevel/>
          </w14:textOutline>
        </w:rPr>
        <w:t>对</w:t>
      </w:r>
      <w:r>
        <w:rPr>
          <w:rFonts w:ascii="宋体" w:hAnsi="宋体" w:eastAsia="宋体" w:cs="宋体"/>
          <w:spacing w:val="-17"/>
          <w:sz w:val="28"/>
          <w:szCs w:val="28"/>
          <w14:textOutline w14:w="5105" w14:cap="sq" w14:cmpd="sng" w14:algn="ctr">
            <w14:solidFill>
              <w14:srgbClr w14:val="000000"/>
            </w14:solidFill>
            <w14:prstDash w14:val="solid"/>
            <w14:bevel/>
          </w14:textOutline>
        </w:rPr>
        <w:t>出</w:t>
      </w:r>
      <w:r>
        <w:rPr>
          <w:rFonts w:ascii="宋体" w:hAnsi="宋体" w:eastAsia="宋体" w:cs="宋体"/>
          <w:spacing w:val="-12"/>
          <w:sz w:val="28"/>
          <w:szCs w:val="28"/>
          <w14:textOutline w14:w="5105" w14:cap="sq" w14:cmpd="sng" w14:algn="ctr">
            <w14:solidFill>
              <w14:srgbClr w14:val="000000"/>
            </w14:solidFill>
            <w14:prstDash w14:val="solid"/>
            <w14:bevel/>
          </w14:textOutline>
        </w:rPr>
        <w:t>具的声明函真实性负责，中标结果将同时公告企业《中小企业声明函》，</w:t>
      </w:r>
      <w:r>
        <w:rPr>
          <w:rFonts w:ascii="宋体" w:hAnsi="宋体" w:eastAsia="宋体" w:cs="宋体"/>
          <w:spacing w:val="1"/>
          <w:sz w:val="28"/>
          <w:szCs w:val="28"/>
          <w14:textOutline w14:w="5105" w14:cap="sq" w14:cmpd="sng" w14:algn="ctr">
            <w14:solidFill>
              <w14:srgbClr w14:val="000000"/>
            </w14:solidFill>
            <w14:prstDash w14:val="solid"/>
            <w14:bevel/>
          </w14:textOutline>
        </w:rPr>
        <w:t>接受社会监督)</w:t>
      </w:r>
      <w:r>
        <w:rPr>
          <w:rFonts w:ascii="宋体" w:hAnsi="宋体" w:eastAsia="宋体" w:cs="宋体"/>
          <w:sz w:val="28"/>
          <w:szCs w:val="28"/>
          <w14:textOutline w14:w="5105" w14:cap="sq" w14:cmpd="sng" w14:algn="ctr">
            <w14:solidFill>
              <w14:srgbClr w14:val="000000"/>
            </w14:solidFill>
            <w14:prstDash w14:val="solid"/>
            <w14:bevel/>
          </w14:textOutline>
        </w:rPr>
        <w:t>(如有，请提供)；</w:t>
      </w:r>
    </w:p>
    <w:p>
      <w:pPr>
        <w:spacing w:line="300" w:lineRule="auto"/>
      </w:pPr>
    </w:p>
    <w:p>
      <w:pPr>
        <w:spacing w:before="65" w:line="228" w:lineRule="auto"/>
        <w:ind w:left="430"/>
        <w:rPr>
          <w:rFonts w:ascii="宋体" w:hAnsi="宋体" w:eastAsia="宋体" w:cs="宋体"/>
          <w:sz w:val="20"/>
          <w:szCs w:val="20"/>
        </w:rPr>
      </w:pPr>
      <w:r>
        <w:rPr>
          <w:rFonts w:ascii="宋体" w:hAnsi="宋体" w:eastAsia="宋体" w:cs="宋体"/>
          <w:spacing w:val="-4"/>
          <w:sz w:val="20"/>
          <w:szCs w:val="20"/>
        </w:rPr>
        <w:t>附</w:t>
      </w:r>
      <w:r>
        <w:rPr>
          <w:rFonts w:ascii="宋体" w:hAnsi="宋体" w:eastAsia="宋体" w:cs="宋体"/>
          <w:spacing w:val="-3"/>
          <w:sz w:val="20"/>
          <w:szCs w:val="20"/>
        </w:rPr>
        <w:t>件</w:t>
      </w:r>
    </w:p>
    <w:p>
      <w:pPr>
        <w:spacing w:before="118" w:line="221" w:lineRule="auto"/>
        <w:ind w:left="3558"/>
        <w:rPr>
          <w:rFonts w:ascii="宋体" w:hAnsi="宋体" w:eastAsia="宋体" w:cs="宋体"/>
          <w:sz w:val="28"/>
          <w:szCs w:val="28"/>
        </w:rPr>
      </w:pPr>
      <w:r>
        <w:rPr>
          <w:rFonts w:ascii="宋体" w:hAnsi="宋体" w:eastAsia="宋体" w:cs="宋体"/>
          <w:spacing w:val="-6"/>
          <w:sz w:val="28"/>
          <w:szCs w:val="28"/>
          <w14:textOutline w14:w="5105" w14:cap="sq" w14:cmpd="sng" w14:algn="ctr">
            <w14:solidFill>
              <w14:srgbClr w14:val="000000"/>
            </w14:solidFill>
            <w14:prstDash w14:val="solid"/>
            <w14:bevel/>
          </w14:textOutline>
        </w:rPr>
        <w:t>中</w:t>
      </w:r>
      <w:r>
        <w:rPr>
          <w:rFonts w:ascii="宋体" w:hAnsi="宋体" w:eastAsia="宋体" w:cs="宋体"/>
          <w:spacing w:val="-4"/>
          <w:sz w:val="28"/>
          <w:szCs w:val="28"/>
          <w14:textOutline w14:w="5105" w14:cap="sq" w14:cmpd="sng" w14:algn="ctr">
            <w14:solidFill>
              <w14:srgbClr w14:val="000000"/>
            </w14:solidFill>
            <w14:prstDash w14:val="solid"/>
            <w14:bevel/>
          </w14:textOutline>
        </w:rPr>
        <w:t>小企业声明函</w:t>
      </w:r>
    </w:p>
    <w:p>
      <w:pPr>
        <w:spacing w:before="161" w:line="407" w:lineRule="auto"/>
        <w:ind w:right="92" w:firstLine="445"/>
        <w:rPr>
          <w:rFonts w:ascii="宋体" w:hAnsi="宋体" w:eastAsia="宋体" w:cs="宋体"/>
          <w:sz w:val="20"/>
          <w:szCs w:val="20"/>
        </w:rPr>
      </w:pPr>
      <w:r>
        <w:rPr>
          <w:rFonts w:ascii="宋体" w:hAnsi="宋体" w:eastAsia="宋体" w:cs="宋体"/>
          <w:spacing w:val="4"/>
          <w:sz w:val="20"/>
          <w:szCs w:val="20"/>
        </w:rPr>
        <w:t>本公司(联合体)郑重声明，根据《政府采购促进中小企业发展管理办法》(财库﹝2020</w:t>
      </w:r>
      <w:r>
        <w:rPr>
          <w:rFonts w:ascii="宋体" w:hAnsi="宋体" w:eastAsia="宋体" w:cs="宋体"/>
          <w:sz w:val="20"/>
          <w:szCs w:val="20"/>
        </w:rPr>
        <w:t>﹞</w:t>
      </w:r>
      <w:r>
        <w:rPr>
          <w:rFonts w:ascii="宋体" w:hAnsi="宋体" w:eastAsia="宋体" w:cs="宋体"/>
          <w:spacing w:val="22"/>
          <w:sz w:val="20"/>
          <w:szCs w:val="20"/>
        </w:rPr>
        <w:t>46</w:t>
      </w:r>
      <w:r>
        <w:rPr>
          <w:rFonts w:ascii="宋体" w:hAnsi="宋体" w:eastAsia="宋体" w:cs="宋体"/>
          <w:spacing w:val="11"/>
          <w:sz w:val="20"/>
          <w:szCs w:val="20"/>
        </w:rPr>
        <w:t>号)的规定，本公司(联合体)参加</w:t>
      </w:r>
      <w:r>
        <w:rPr>
          <w:rFonts w:hint="eastAsia" w:ascii="宋体" w:hAnsi="宋体" w:eastAsia="宋体" w:cs="宋体"/>
          <w:spacing w:val="11"/>
          <w:sz w:val="20"/>
          <w:szCs w:val="20"/>
          <w:u w:val="single"/>
          <w:lang w:val="en-US" w:eastAsia="zh-CN"/>
        </w:rPr>
        <w:t xml:space="preserve">  </w:t>
      </w:r>
      <w:r>
        <w:rPr>
          <w:rFonts w:ascii="宋体" w:hAnsi="宋体" w:eastAsia="宋体" w:cs="宋体"/>
          <w:spacing w:val="11"/>
          <w:sz w:val="20"/>
          <w:szCs w:val="20"/>
        </w:rPr>
        <w:t>(</w:t>
      </w:r>
      <w:r>
        <w:rPr>
          <w:rFonts w:ascii="宋体" w:hAnsi="宋体" w:eastAsia="宋体" w:cs="宋体"/>
          <w:spacing w:val="11"/>
          <w:sz w:val="20"/>
          <w:szCs w:val="20"/>
          <w:u w:val="single"/>
        </w:rPr>
        <w:t>单位名称</w:t>
      </w:r>
      <w:r>
        <w:rPr>
          <w:rFonts w:ascii="宋体" w:hAnsi="宋体" w:eastAsia="宋体" w:cs="宋体"/>
          <w:spacing w:val="11"/>
          <w:sz w:val="20"/>
          <w:szCs w:val="20"/>
        </w:rPr>
        <w:t>)的</w:t>
      </w:r>
      <w:r>
        <w:rPr>
          <w:rFonts w:hint="eastAsia" w:ascii="宋体" w:hAnsi="宋体" w:eastAsia="宋体" w:cs="宋体"/>
          <w:spacing w:val="11"/>
          <w:sz w:val="20"/>
          <w:szCs w:val="20"/>
          <w:u w:val="single"/>
          <w:lang w:val="en-US" w:eastAsia="zh-CN"/>
        </w:rPr>
        <w:t xml:space="preserve">   </w:t>
      </w:r>
      <w:r>
        <w:rPr>
          <w:rFonts w:ascii="宋体" w:hAnsi="宋体" w:eastAsia="宋体" w:cs="宋体"/>
          <w:spacing w:val="11"/>
          <w:sz w:val="20"/>
          <w:szCs w:val="20"/>
        </w:rPr>
        <w:t>(</w:t>
      </w:r>
      <w:r>
        <w:rPr>
          <w:rFonts w:ascii="宋体" w:hAnsi="宋体" w:eastAsia="宋体" w:cs="宋体"/>
          <w:spacing w:val="11"/>
          <w:sz w:val="20"/>
          <w:szCs w:val="20"/>
          <w:u w:val="single"/>
        </w:rPr>
        <w:t>项目名称)</w:t>
      </w:r>
      <w:r>
        <w:rPr>
          <w:rFonts w:hint="eastAsia" w:ascii="宋体" w:hAnsi="宋体" w:eastAsia="宋体" w:cs="宋体"/>
          <w:spacing w:val="11"/>
          <w:sz w:val="20"/>
          <w:szCs w:val="20"/>
          <w:u w:val="single"/>
          <w:lang w:val="en-US" w:eastAsia="zh-CN"/>
        </w:rPr>
        <w:t xml:space="preserve">+（标段号）   </w:t>
      </w:r>
      <w:r>
        <w:rPr>
          <w:rFonts w:ascii="宋体" w:hAnsi="宋体" w:eastAsia="宋体" w:cs="宋体"/>
          <w:spacing w:val="11"/>
          <w:sz w:val="20"/>
          <w:szCs w:val="20"/>
        </w:rPr>
        <w:t>采购活动，工程的施工</w:t>
      </w:r>
      <w:r>
        <w:rPr>
          <w:rFonts w:ascii="宋体" w:hAnsi="宋体" w:eastAsia="宋体" w:cs="宋体"/>
          <w:spacing w:val="36"/>
          <w:sz w:val="20"/>
          <w:szCs w:val="20"/>
        </w:rPr>
        <w:t>单</w:t>
      </w:r>
      <w:r>
        <w:rPr>
          <w:rFonts w:ascii="宋体" w:hAnsi="宋体" w:eastAsia="宋体" w:cs="宋体"/>
          <w:spacing w:val="30"/>
          <w:sz w:val="20"/>
          <w:szCs w:val="20"/>
        </w:rPr>
        <w:t>位</w:t>
      </w:r>
      <w:r>
        <w:rPr>
          <w:rFonts w:ascii="宋体" w:hAnsi="宋体" w:eastAsia="宋体" w:cs="宋体"/>
          <w:spacing w:val="18"/>
          <w:sz w:val="20"/>
          <w:szCs w:val="20"/>
        </w:rPr>
        <w:t>全部为符合政策要求的中小企业(或者：服务全部由符合政策要求的中小企业承接)。相</w:t>
      </w:r>
      <w:r>
        <w:rPr>
          <w:rFonts w:ascii="宋体" w:hAnsi="宋体" w:eastAsia="宋体" w:cs="宋体"/>
          <w:spacing w:val="38"/>
          <w:sz w:val="20"/>
          <w:szCs w:val="20"/>
        </w:rPr>
        <w:t>关</w:t>
      </w:r>
      <w:r>
        <w:rPr>
          <w:rFonts w:ascii="宋体" w:hAnsi="宋体" w:eastAsia="宋体" w:cs="宋体"/>
          <w:spacing w:val="29"/>
          <w:sz w:val="20"/>
          <w:szCs w:val="20"/>
        </w:rPr>
        <w:t>企</w:t>
      </w:r>
      <w:r>
        <w:rPr>
          <w:rFonts w:ascii="宋体" w:hAnsi="宋体" w:eastAsia="宋体" w:cs="宋体"/>
          <w:spacing w:val="19"/>
          <w:sz w:val="20"/>
          <w:szCs w:val="20"/>
        </w:rPr>
        <w:t>业(含联合体中的中小企业、签订分包意向协议的中小企业)的具体情况如下：</w:t>
      </w:r>
    </w:p>
    <w:p>
      <w:pPr>
        <w:spacing w:line="227" w:lineRule="auto"/>
        <w:ind w:left="461"/>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6"/>
          <w:sz w:val="20"/>
          <w:szCs w:val="20"/>
          <w:u w:val="single"/>
        </w:rPr>
        <w:t>(</w:t>
      </w:r>
      <w:r>
        <w:rPr>
          <w:rFonts w:ascii="宋体" w:hAnsi="宋体" w:eastAsia="宋体" w:cs="宋体"/>
          <w:spacing w:val="12"/>
          <w:sz w:val="20"/>
          <w:szCs w:val="20"/>
          <w:u w:val="single"/>
        </w:rPr>
        <w:t>标</w:t>
      </w:r>
      <w:r>
        <w:rPr>
          <w:rFonts w:ascii="宋体" w:hAnsi="宋体" w:eastAsia="宋体" w:cs="宋体"/>
          <w:spacing w:val="8"/>
          <w:sz w:val="20"/>
          <w:szCs w:val="20"/>
          <w:u w:val="single"/>
        </w:rPr>
        <w:t>的名称)</w:t>
      </w:r>
      <w:r>
        <w:rPr>
          <w:rFonts w:ascii="宋体" w:hAnsi="宋体" w:eastAsia="宋体" w:cs="宋体"/>
          <w:spacing w:val="8"/>
          <w:sz w:val="20"/>
          <w:szCs w:val="20"/>
        </w:rPr>
        <w:t>，属于</w:t>
      </w:r>
      <w:r>
        <w:rPr>
          <w:rFonts w:ascii="宋体" w:hAnsi="宋体" w:eastAsia="宋体" w:cs="宋体"/>
          <w:spacing w:val="8"/>
          <w:sz w:val="20"/>
          <w:szCs w:val="20"/>
          <w:u w:val="single"/>
        </w:rPr>
        <w:t>(采购文件中明确的所属行业)</w:t>
      </w:r>
      <w:r>
        <w:rPr>
          <w:rFonts w:ascii="宋体" w:hAnsi="宋体" w:eastAsia="宋体" w:cs="宋体"/>
          <w:spacing w:val="8"/>
          <w:sz w:val="20"/>
          <w:szCs w:val="20"/>
        </w:rPr>
        <w:t>；承建(承接)企业为(</w:t>
      </w:r>
      <w:r>
        <w:rPr>
          <w:rFonts w:ascii="宋体" w:hAnsi="宋体" w:eastAsia="宋体" w:cs="宋体"/>
          <w:spacing w:val="8"/>
          <w:sz w:val="20"/>
          <w:szCs w:val="20"/>
          <w:u w:val="single"/>
        </w:rPr>
        <w:t>企业名</w:t>
      </w:r>
    </w:p>
    <w:p>
      <w:pPr>
        <w:spacing w:before="192" w:line="229" w:lineRule="auto"/>
        <w:rPr>
          <w:rFonts w:ascii="宋体" w:hAnsi="宋体" w:eastAsia="宋体" w:cs="宋体"/>
          <w:sz w:val="20"/>
          <w:szCs w:val="20"/>
        </w:rPr>
      </w:pPr>
      <w:r>
        <w:rPr>
          <w:rFonts w:ascii="宋体" w:hAnsi="宋体" w:eastAsia="宋体" w:cs="宋体"/>
          <w:spacing w:val="10"/>
          <w:sz w:val="20"/>
          <w:szCs w:val="20"/>
          <w:u w:val="single"/>
        </w:rPr>
        <w:t>称</w:t>
      </w:r>
      <w:r>
        <w:rPr>
          <w:rFonts w:ascii="宋体" w:hAnsi="宋体" w:eastAsia="宋体" w:cs="宋体"/>
          <w:spacing w:val="10"/>
          <w:sz w:val="20"/>
          <w:szCs w:val="20"/>
        </w:rPr>
        <w:t>)，从业人员</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10"/>
          <w:sz w:val="20"/>
          <w:szCs w:val="20"/>
        </w:rPr>
        <w:t>人，营业收入为</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10"/>
          <w:sz w:val="20"/>
          <w:szCs w:val="20"/>
        </w:rPr>
        <w:t>万元，资产总额为</w:t>
      </w:r>
      <w:r>
        <w:rPr>
          <w:rFonts w:hint="eastAsia" w:ascii="宋体" w:hAnsi="宋体" w:eastAsia="宋体" w:cs="宋体"/>
          <w:spacing w:val="10"/>
          <w:sz w:val="20"/>
          <w:szCs w:val="20"/>
          <w:u w:val="single"/>
          <w:lang w:val="en-US" w:eastAsia="zh-CN"/>
        </w:rPr>
        <w:t xml:space="preserve">   </w:t>
      </w:r>
      <w:r>
        <w:rPr>
          <w:rFonts w:ascii="宋体" w:hAnsi="宋体" w:eastAsia="宋体" w:cs="宋体"/>
          <w:spacing w:val="10"/>
          <w:sz w:val="20"/>
          <w:szCs w:val="20"/>
        </w:rPr>
        <w:t>万元，属于(</w:t>
      </w:r>
      <w:r>
        <w:rPr>
          <w:rFonts w:ascii="宋体" w:hAnsi="宋体" w:eastAsia="宋体" w:cs="宋体"/>
          <w:spacing w:val="10"/>
          <w:sz w:val="20"/>
          <w:szCs w:val="20"/>
          <w:u w:val="single"/>
        </w:rPr>
        <w:t>中型企业、小型</w:t>
      </w:r>
      <w:r>
        <w:rPr>
          <w:rFonts w:ascii="宋体" w:hAnsi="宋体" w:eastAsia="宋体" w:cs="宋体"/>
          <w:spacing w:val="4"/>
          <w:sz w:val="20"/>
          <w:szCs w:val="20"/>
          <w:u w:val="single"/>
        </w:rPr>
        <w:t>企</w:t>
      </w:r>
    </w:p>
    <w:p>
      <w:pPr>
        <w:spacing w:before="192" w:line="231" w:lineRule="auto"/>
        <w:rPr>
          <w:rFonts w:ascii="宋体" w:hAnsi="宋体" w:eastAsia="宋体" w:cs="宋体"/>
          <w:sz w:val="20"/>
          <w:szCs w:val="20"/>
        </w:rPr>
      </w:pPr>
      <w:r>
        <w:rPr>
          <w:rFonts w:ascii="宋体" w:hAnsi="宋体" w:eastAsia="宋体" w:cs="宋体"/>
          <w:spacing w:val="19"/>
          <w:sz w:val="20"/>
          <w:szCs w:val="20"/>
          <w:u w:val="single"/>
        </w:rPr>
        <w:t>业</w:t>
      </w:r>
      <w:r>
        <w:rPr>
          <w:rFonts w:ascii="宋体" w:hAnsi="宋体" w:eastAsia="宋体" w:cs="宋体"/>
          <w:spacing w:val="16"/>
          <w:sz w:val="20"/>
          <w:szCs w:val="20"/>
          <w:u w:val="single"/>
        </w:rPr>
        <w:t>、微型企业</w:t>
      </w:r>
      <w:r>
        <w:rPr>
          <w:rFonts w:ascii="宋体" w:hAnsi="宋体" w:eastAsia="宋体" w:cs="宋体"/>
          <w:spacing w:val="16"/>
          <w:sz w:val="20"/>
          <w:szCs w:val="20"/>
        </w:rPr>
        <w:t>)</w:t>
      </w:r>
    </w:p>
    <w:p>
      <w:pPr>
        <w:spacing w:before="68" w:line="312" w:lineRule="exact"/>
        <w:ind w:left="643"/>
        <w:rPr>
          <w:rFonts w:ascii="宋体" w:hAnsi="宋体" w:eastAsia="宋体" w:cs="宋体"/>
          <w:sz w:val="20"/>
          <w:szCs w:val="20"/>
        </w:rPr>
      </w:pPr>
      <w:r>
        <w:rPr>
          <w:rFonts w:ascii="宋体" w:hAnsi="宋体" w:eastAsia="宋体" w:cs="宋体"/>
          <w:spacing w:val="4"/>
          <w:position w:val="2"/>
          <w:sz w:val="20"/>
          <w:szCs w:val="20"/>
        </w:rPr>
        <w:t>……</w:t>
      </w:r>
    </w:p>
    <w:p>
      <w:pPr>
        <w:spacing w:line="288" w:lineRule="auto"/>
        <w:ind w:right="92" w:firstLine="468"/>
        <w:rPr>
          <w:rFonts w:ascii="宋体" w:hAnsi="宋体" w:eastAsia="宋体" w:cs="宋体"/>
          <w:sz w:val="20"/>
          <w:szCs w:val="20"/>
        </w:rPr>
      </w:pPr>
      <w:r>
        <w:rPr>
          <w:rFonts w:ascii="宋体" w:hAnsi="宋体" w:eastAsia="宋体" w:cs="宋体"/>
          <w:spacing w:val="19"/>
          <w:sz w:val="20"/>
          <w:szCs w:val="20"/>
        </w:rPr>
        <w:t>以上企业，不属于大企业的分支机构，不存在控股股东为大企业的情形，也不存在与大</w:t>
      </w:r>
      <w:r>
        <w:rPr>
          <w:rFonts w:ascii="宋体" w:hAnsi="宋体" w:eastAsia="宋体" w:cs="宋体"/>
          <w:spacing w:val="14"/>
          <w:sz w:val="20"/>
          <w:szCs w:val="20"/>
        </w:rPr>
        <w:t>企</w:t>
      </w:r>
      <w:r>
        <w:rPr>
          <w:rFonts w:ascii="宋体" w:hAnsi="宋体" w:eastAsia="宋体" w:cs="宋体"/>
          <w:spacing w:val="26"/>
          <w:sz w:val="20"/>
          <w:szCs w:val="20"/>
        </w:rPr>
        <w:t>业</w:t>
      </w:r>
      <w:r>
        <w:rPr>
          <w:rFonts w:ascii="宋体" w:hAnsi="宋体" w:eastAsia="宋体" w:cs="宋体"/>
          <w:spacing w:val="18"/>
          <w:sz w:val="20"/>
          <w:szCs w:val="20"/>
        </w:rPr>
        <w:t>的负责人为同一人的情形。</w:t>
      </w:r>
    </w:p>
    <w:p>
      <w:pPr>
        <w:spacing w:before="1" w:line="224" w:lineRule="auto"/>
        <w:ind w:left="446"/>
        <w:rPr>
          <w:rFonts w:ascii="宋体" w:hAnsi="宋体" w:eastAsia="宋体" w:cs="宋体"/>
          <w:sz w:val="20"/>
          <w:szCs w:val="20"/>
        </w:rPr>
      </w:pPr>
      <w:r>
        <w:rPr>
          <w:rFonts w:ascii="宋体" w:hAnsi="宋体" w:eastAsia="宋体" w:cs="宋体"/>
          <w:spacing w:val="17"/>
          <w:sz w:val="20"/>
          <w:szCs w:val="20"/>
        </w:rPr>
        <w:t>本企业对上述声明内容的真实性负责。如有虚假，将依法承担相应责任</w:t>
      </w:r>
      <w:r>
        <w:rPr>
          <w:rFonts w:ascii="宋体" w:hAnsi="宋体" w:eastAsia="宋体" w:cs="宋体"/>
          <w:spacing w:val="15"/>
          <w:sz w:val="20"/>
          <w:szCs w:val="20"/>
        </w:rPr>
        <w:t>。</w:t>
      </w:r>
    </w:p>
    <w:p>
      <w:pPr>
        <w:spacing w:line="336" w:lineRule="auto"/>
      </w:pPr>
    </w:p>
    <w:p>
      <w:pPr>
        <w:spacing w:line="336" w:lineRule="auto"/>
      </w:pPr>
    </w:p>
    <w:p>
      <w:pPr>
        <w:spacing w:before="66" w:line="291" w:lineRule="auto"/>
        <w:ind w:left="5142" w:right="1064" w:hanging="505"/>
        <w:rPr>
          <w:rFonts w:hint="default" w:ascii="宋体" w:hAnsi="宋体" w:eastAsia="宋体" w:cs="宋体"/>
          <w:spacing w:val="5"/>
          <w:sz w:val="20"/>
          <w:szCs w:val="20"/>
          <w:u w:val="single"/>
          <w:lang w:val="en-US" w:eastAsia="zh-CN"/>
        </w:rPr>
      </w:pPr>
      <w:r>
        <w:rPr>
          <w:rFonts w:ascii="宋体" w:hAnsi="宋体" w:eastAsia="宋体" w:cs="宋体"/>
          <w:spacing w:val="6"/>
          <w:sz w:val="20"/>
          <w:szCs w:val="20"/>
        </w:rPr>
        <w:t>企</w:t>
      </w:r>
      <w:r>
        <w:rPr>
          <w:rFonts w:ascii="宋体" w:hAnsi="宋体" w:eastAsia="宋体" w:cs="宋体"/>
          <w:spacing w:val="5"/>
          <w:sz w:val="20"/>
          <w:szCs w:val="20"/>
        </w:rPr>
        <w:t>业名称[盖单位公章(</w:t>
      </w:r>
      <w:r>
        <w:rPr>
          <w:rFonts w:ascii="宋体" w:hAnsi="宋体" w:eastAsia="宋体" w:cs="宋体"/>
          <w:sz w:val="20"/>
          <w:szCs w:val="20"/>
        </w:rPr>
        <w:t>CA</w:t>
      </w:r>
      <w:r>
        <w:rPr>
          <w:rFonts w:ascii="宋体" w:hAnsi="宋体" w:eastAsia="宋体" w:cs="宋体"/>
          <w:spacing w:val="5"/>
          <w:sz w:val="20"/>
          <w:szCs w:val="20"/>
        </w:rPr>
        <w:t>签章)]：</w:t>
      </w:r>
      <w:r>
        <w:rPr>
          <w:rFonts w:hint="eastAsia" w:ascii="宋体" w:hAnsi="宋体" w:eastAsia="宋体" w:cs="宋体"/>
          <w:spacing w:val="5"/>
          <w:sz w:val="20"/>
          <w:szCs w:val="20"/>
          <w:u w:val="single"/>
          <w:lang w:val="en-US" w:eastAsia="zh-CN"/>
        </w:rPr>
        <w:t xml:space="preserve">     </w:t>
      </w:r>
    </w:p>
    <w:p>
      <w:pPr>
        <w:spacing w:before="66" w:line="291" w:lineRule="auto"/>
        <w:ind w:left="5142" w:right="1064" w:hanging="505"/>
        <w:rPr>
          <w:rFonts w:hint="default" w:ascii="宋体" w:hAnsi="宋体" w:eastAsia="宋体" w:cs="宋体"/>
          <w:sz w:val="20"/>
          <w:szCs w:val="20"/>
          <w:u w:val="single"/>
          <w:lang w:val="en-US" w:eastAsia="zh-CN"/>
        </w:rPr>
      </w:pPr>
      <w:r>
        <w:rPr>
          <w:rFonts w:ascii="宋体" w:hAnsi="宋体" w:eastAsia="宋体" w:cs="宋体"/>
          <w:spacing w:val="2"/>
          <w:sz w:val="20"/>
          <w:szCs w:val="20"/>
        </w:rPr>
        <w:t>日</w:t>
      </w:r>
      <w:r>
        <w:rPr>
          <w:rFonts w:ascii="宋体" w:hAnsi="宋体" w:eastAsia="宋体" w:cs="宋体"/>
          <w:spacing w:val="1"/>
          <w:sz w:val="20"/>
          <w:szCs w:val="20"/>
        </w:rPr>
        <w:t>期：</w:t>
      </w:r>
      <w:r>
        <w:rPr>
          <w:rFonts w:hint="eastAsia" w:ascii="宋体" w:hAnsi="宋体" w:eastAsia="宋体" w:cs="宋体"/>
          <w:spacing w:val="1"/>
          <w:sz w:val="20"/>
          <w:szCs w:val="20"/>
          <w:u w:val="single"/>
          <w:lang w:val="en-US" w:eastAsia="zh-CN"/>
        </w:rPr>
        <w:t xml:space="preserve">        </w:t>
      </w:r>
    </w:p>
    <w:p>
      <w:pPr>
        <w:spacing w:line="475" w:lineRule="auto"/>
      </w:pPr>
    </w:p>
    <w:p>
      <w:pPr>
        <w:spacing w:before="65" w:line="407" w:lineRule="auto"/>
        <w:ind w:right="81" w:firstLine="1"/>
        <w:rPr>
          <w:rFonts w:ascii="宋体" w:hAnsi="宋体" w:eastAsia="宋体" w:cs="宋体"/>
          <w:sz w:val="20"/>
          <w:szCs w:val="20"/>
        </w:rPr>
      </w:pPr>
      <w:r>
        <w:rPr>
          <w:rFonts w:ascii="宋体" w:hAnsi="宋体" w:eastAsia="宋体" w:cs="宋体"/>
          <w:spacing w:val="12"/>
          <w:sz w:val="20"/>
          <w:szCs w:val="20"/>
          <w14:textOutline w14:w="3797" w14:cap="sq" w14:cmpd="sng" w14:algn="ctr">
            <w14:solidFill>
              <w14:srgbClr w14:val="000000"/>
            </w14:solidFill>
            <w14:prstDash w14:val="solid"/>
            <w14:bevel/>
          </w14:textOutline>
        </w:rPr>
        <w:t>注：1、从业人员、营业收入、资产总额填报上一年度数据，无上一年度数据的新成立企业可不</w:t>
      </w:r>
      <w:r>
        <w:rPr>
          <w:rFonts w:ascii="宋体" w:hAnsi="宋体" w:eastAsia="宋体" w:cs="宋体"/>
          <w:spacing w:val="11"/>
          <w:sz w:val="20"/>
          <w:szCs w:val="20"/>
          <w14:textOutline w14:w="3797" w14:cap="sq" w14:cmpd="sng" w14:algn="ctr">
            <w14:solidFill>
              <w14:srgbClr w14:val="000000"/>
            </w14:solidFill>
            <w14:prstDash w14:val="solid"/>
            <w14:bevel/>
          </w14:textOutline>
        </w:rPr>
        <w:t>填</w:t>
      </w:r>
      <w:r>
        <w:rPr>
          <w:rFonts w:ascii="宋体" w:hAnsi="宋体" w:eastAsia="宋体" w:cs="宋体"/>
          <w:spacing w:val="1"/>
          <w:sz w:val="20"/>
          <w:szCs w:val="20"/>
          <w14:textOutline w14:w="3797" w14:cap="sq" w14:cmpd="sng" w14:algn="ctr">
            <w14:solidFill>
              <w14:srgbClr w14:val="000000"/>
            </w14:solidFill>
            <w14:prstDash w14:val="solid"/>
            <w14:bevel/>
          </w14:textOutline>
        </w:rPr>
        <w:t>报。</w:t>
      </w:r>
    </w:p>
    <w:p>
      <w:pPr>
        <w:spacing w:line="271" w:lineRule="exact"/>
        <w:ind w:left="4"/>
        <w:rPr>
          <w:rFonts w:ascii="宋体" w:hAnsi="宋体" w:eastAsia="宋体" w:cs="宋体"/>
          <w:sz w:val="20"/>
          <w:szCs w:val="20"/>
        </w:rPr>
      </w:pPr>
      <w:r>
        <w:rPr>
          <w:rFonts w:ascii="宋体" w:hAnsi="宋体" w:eastAsia="宋体" w:cs="宋体"/>
          <w:spacing w:val="10"/>
          <w:position w:val="1"/>
          <w:sz w:val="20"/>
          <w:szCs w:val="20"/>
          <w14:textOutline w14:w="3797" w14:cap="sq" w14:cmpd="sng" w14:algn="ctr">
            <w14:solidFill>
              <w14:srgbClr w14:val="000000"/>
            </w14:solidFill>
            <w14:prstDash w14:val="solid"/>
            <w14:bevel/>
          </w14:textOutline>
        </w:rPr>
        <w:t>2、本项目所属行业参照《统计上大中小微型企业划分标准表》，属于“建筑业”。</w:t>
      </w:r>
    </w:p>
    <w:p>
      <w:pPr>
        <w:sectPr>
          <w:footerReference r:id="rId67" w:type="default"/>
          <w:pgSz w:w="11906" w:h="16839"/>
          <w:pgMar w:top="400" w:right="1361" w:bottom="1206" w:left="1446" w:header="0" w:footer="998" w:gutter="0"/>
          <w:pgNumType w:fmt="decimal"/>
          <w:cols w:space="720" w:num="1"/>
        </w:sectPr>
      </w:pPr>
    </w:p>
    <w:p>
      <w:pPr>
        <w:spacing w:line="246" w:lineRule="auto"/>
      </w:pPr>
    </w:p>
    <w:p>
      <w:pPr>
        <w:spacing w:line="246" w:lineRule="auto"/>
      </w:pPr>
    </w:p>
    <w:p>
      <w:pPr>
        <w:tabs>
          <w:tab w:val="left" w:pos="4017"/>
        </w:tabs>
        <w:spacing w:before="91" w:line="221" w:lineRule="auto"/>
        <w:ind w:left="1780"/>
        <w:rPr>
          <w:rFonts w:ascii="宋体" w:hAnsi="宋体" w:eastAsia="宋体" w:cs="宋体"/>
          <w:sz w:val="28"/>
          <w:szCs w:val="28"/>
        </w:rPr>
      </w:pPr>
      <w:r>
        <w:rPr>
          <w:rFonts w:ascii="宋体" w:hAnsi="宋体" w:eastAsia="宋体" w:cs="宋体"/>
          <w:sz w:val="28"/>
          <w:szCs w:val="28"/>
          <w:u w:val="single"/>
        </w:rPr>
        <w:tab/>
      </w:r>
      <w:r>
        <w:rPr>
          <w:rFonts w:ascii="宋体" w:hAnsi="宋体" w:eastAsia="宋体" w:cs="宋体"/>
          <w:spacing w:val="-2"/>
          <w:sz w:val="28"/>
          <w:szCs w:val="28"/>
          <w:u w:val="single"/>
        </w:rPr>
        <w:t>(项目名称)</w:t>
      </w:r>
      <w:r>
        <w:rPr>
          <w:rFonts w:hint="eastAsia" w:ascii="宋体" w:hAnsi="宋体" w:eastAsia="宋体" w:cs="宋体"/>
          <w:spacing w:val="-2"/>
          <w:sz w:val="28"/>
          <w:szCs w:val="28"/>
          <w:u w:val="single"/>
          <w:lang w:val="en-US" w:eastAsia="zh-CN"/>
        </w:rPr>
        <w:t>+（标段号）</w:t>
      </w:r>
      <w:r>
        <w:rPr>
          <w:rFonts w:ascii="宋体" w:hAnsi="宋体" w:eastAsia="宋体" w:cs="宋体"/>
          <w:spacing w:val="-1"/>
          <w:sz w:val="28"/>
          <w:szCs w:val="28"/>
        </w:rPr>
        <w:t>施工招标</w:t>
      </w:r>
    </w:p>
    <w:p>
      <w:pPr>
        <w:spacing w:line="271" w:lineRule="auto"/>
      </w:pPr>
    </w:p>
    <w:p>
      <w:pPr>
        <w:spacing w:line="271" w:lineRule="auto"/>
      </w:pPr>
    </w:p>
    <w:p>
      <w:pPr>
        <w:spacing w:line="271" w:lineRule="auto"/>
      </w:pPr>
    </w:p>
    <w:p>
      <w:pPr>
        <w:spacing w:line="271" w:lineRule="auto"/>
      </w:pPr>
    </w:p>
    <w:p>
      <w:pPr>
        <w:spacing w:before="169" w:line="220" w:lineRule="auto"/>
        <w:ind w:left="2426"/>
        <w:rPr>
          <w:rFonts w:ascii="宋体" w:hAnsi="宋体" w:eastAsia="宋体" w:cs="宋体"/>
          <w:sz w:val="52"/>
          <w:szCs w:val="52"/>
        </w:rPr>
      </w:pPr>
      <w:r>
        <w:rPr>
          <w:rFonts w:ascii="宋体" w:hAnsi="宋体" w:eastAsia="宋体" w:cs="宋体"/>
          <w:spacing w:val="-1"/>
          <w:sz w:val="52"/>
          <w:szCs w:val="52"/>
        </w:rPr>
        <w:t>投标文</w:t>
      </w:r>
      <w:r>
        <w:rPr>
          <w:rFonts w:ascii="宋体" w:hAnsi="宋体" w:eastAsia="宋体" w:cs="宋体"/>
          <w:sz w:val="52"/>
          <w:szCs w:val="52"/>
        </w:rPr>
        <w:t>件</w:t>
      </w: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before="91" w:line="221" w:lineRule="auto"/>
        <w:ind w:left="2103"/>
        <w:rPr>
          <w:rFonts w:hint="default" w:ascii="宋体" w:hAnsi="宋体" w:eastAsia="宋体" w:cs="宋体"/>
          <w:sz w:val="28"/>
          <w:szCs w:val="28"/>
          <w:u w:val="single"/>
          <w:lang w:val="en-US" w:eastAsia="zh-CN"/>
        </w:rPr>
      </w:pPr>
      <w:r>
        <w:rPr>
          <w:rFonts w:ascii="宋体" w:hAnsi="宋体" w:eastAsia="宋体" w:cs="宋体"/>
          <w:spacing w:val="-3"/>
          <w:sz w:val="28"/>
          <w:szCs w:val="28"/>
        </w:rPr>
        <w:t>项目编号：</w:t>
      </w:r>
      <w:r>
        <w:rPr>
          <w:rFonts w:hint="eastAsia" w:ascii="宋体" w:hAnsi="宋体" w:eastAsia="宋体" w:cs="宋体"/>
          <w:spacing w:val="-3"/>
          <w:sz w:val="28"/>
          <w:szCs w:val="28"/>
          <w:u w:val="single"/>
          <w:lang w:val="en-US" w:eastAsia="zh-CN"/>
        </w:rPr>
        <w:t xml:space="preserve">        </w:t>
      </w:r>
    </w:p>
    <w:p>
      <w:pPr>
        <w:spacing w:line="262" w:lineRule="auto"/>
      </w:pPr>
    </w:p>
    <w:p>
      <w:pPr>
        <w:spacing w:line="263" w:lineRule="auto"/>
      </w:pPr>
    </w:p>
    <w:p>
      <w:pPr>
        <w:spacing w:line="263" w:lineRule="auto"/>
      </w:pPr>
    </w:p>
    <w:p>
      <w:pPr>
        <w:spacing w:before="101" w:line="225" w:lineRule="auto"/>
        <w:ind w:left="3205"/>
        <w:rPr>
          <w:rFonts w:ascii="宋体" w:hAnsi="宋体" w:eastAsia="宋体" w:cs="宋体"/>
          <w:sz w:val="31"/>
          <w:szCs w:val="31"/>
        </w:rPr>
      </w:pPr>
      <w:r>
        <w:rPr>
          <w:rFonts w:ascii="宋体" w:hAnsi="宋体" w:eastAsia="宋体" w:cs="宋体"/>
          <w:spacing w:val="27"/>
          <w:sz w:val="31"/>
          <w:szCs w:val="31"/>
        </w:rPr>
        <w:t>(</w:t>
      </w:r>
      <w:r>
        <w:rPr>
          <w:rFonts w:ascii="宋体" w:hAnsi="宋体" w:eastAsia="宋体" w:cs="宋体"/>
          <w:spacing w:val="26"/>
          <w:sz w:val="31"/>
          <w:szCs w:val="31"/>
        </w:rPr>
        <w:t>正本/副本)</w:t>
      </w: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91" w:line="221" w:lineRule="auto"/>
        <w:ind w:left="1120"/>
        <w:rPr>
          <w:rFonts w:hint="eastAsia" w:ascii="宋体" w:hAnsi="宋体" w:eastAsia="宋体" w:cs="宋体"/>
          <w:sz w:val="28"/>
          <w:szCs w:val="28"/>
          <w:lang w:eastAsia="zh-CN"/>
        </w:rPr>
      </w:pPr>
      <w:r>
        <w:rPr>
          <w:rFonts w:ascii="宋体" w:hAnsi="宋体" w:eastAsia="宋体" w:cs="宋体"/>
          <w:spacing w:val="-1"/>
          <w:sz w:val="28"/>
          <w:szCs w:val="28"/>
        </w:rPr>
        <w:t>投标内容：</w:t>
      </w:r>
      <w:r>
        <w:rPr>
          <w:rFonts w:ascii="宋体" w:hAnsi="宋体" w:eastAsia="宋体" w:cs="宋体"/>
          <w:sz w:val="28"/>
          <w:szCs w:val="28"/>
          <w:u w:val="single"/>
        </w:rPr>
        <w:t>商务标部分</w:t>
      </w:r>
    </w:p>
    <w:p>
      <w:pPr>
        <w:spacing w:before="289" w:line="220" w:lineRule="auto"/>
        <w:ind w:left="770"/>
        <w:rPr>
          <w:rFonts w:ascii="宋体" w:hAnsi="宋体" w:eastAsia="宋体" w:cs="宋体"/>
          <w:sz w:val="28"/>
          <w:szCs w:val="28"/>
        </w:rPr>
      </w:pPr>
      <w:r>
        <w:rPr>
          <w:rFonts w:ascii="宋体" w:hAnsi="宋体" w:eastAsia="宋体" w:cs="宋体"/>
          <w:spacing w:val="-8"/>
          <w:sz w:val="28"/>
          <w:szCs w:val="28"/>
        </w:rPr>
        <w:t>投标人：</w:t>
      </w:r>
      <w:r>
        <w:rPr>
          <w:rFonts w:hint="eastAsia" w:ascii="宋体" w:hAnsi="宋体" w:eastAsia="宋体" w:cs="宋体"/>
          <w:spacing w:val="-8"/>
          <w:sz w:val="28"/>
          <w:szCs w:val="28"/>
          <w:u w:val="single"/>
          <w:lang w:val="en-US" w:eastAsia="zh-CN"/>
        </w:rPr>
        <w:t xml:space="preserve">                  </w:t>
      </w:r>
      <w:r>
        <w:rPr>
          <w:rFonts w:ascii="宋体" w:hAnsi="宋体" w:eastAsia="宋体" w:cs="宋体"/>
          <w:spacing w:val="-4"/>
          <w:sz w:val="28"/>
          <w:szCs w:val="28"/>
        </w:rPr>
        <w:t>[盖单位公章(CA签章)]</w:t>
      </w:r>
    </w:p>
    <w:p>
      <w:pPr>
        <w:spacing w:before="291" w:line="217" w:lineRule="auto"/>
        <w:rPr>
          <w:rFonts w:ascii="宋体" w:hAnsi="宋体" w:eastAsia="宋体" w:cs="宋体"/>
          <w:spacing w:val="-2"/>
          <w:sz w:val="28"/>
          <w:szCs w:val="28"/>
        </w:rPr>
      </w:pPr>
      <w:r>
        <w:rPr>
          <w:rFonts w:ascii="宋体" w:hAnsi="宋体" w:eastAsia="宋体" w:cs="宋体"/>
          <w:spacing w:val="-4"/>
          <w:sz w:val="28"/>
          <w:szCs w:val="28"/>
        </w:rPr>
        <w:t>法</w:t>
      </w:r>
      <w:r>
        <w:rPr>
          <w:rFonts w:ascii="宋体" w:hAnsi="宋体" w:eastAsia="宋体" w:cs="宋体"/>
          <w:spacing w:val="-2"/>
          <w:sz w:val="28"/>
          <w:szCs w:val="28"/>
        </w:rPr>
        <w:t>定代表人或其委托代理人：</w:t>
      </w:r>
      <w:r>
        <w:rPr>
          <w:rFonts w:hint="eastAsia" w:ascii="宋体" w:hAnsi="宋体" w:eastAsia="宋体" w:cs="宋体"/>
          <w:spacing w:val="-2"/>
          <w:sz w:val="28"/>
          <w:szCs w:val="28"/>
          <w:u w:val="single"/>
          <w:lang w:val="en-US" w:eastAsia="zh-CN"/>
        </w:rPr>
        <w:t xml:space="preserve">              </w:t>
      </w:r>
      <w:r>
        <w:rPr>
          <w:rFonts w:ascii="宋体" w:hAnsi="宋体" w:eastAsia="宋体" w:cs="宋体"/>
          <w:spacing w:val="-2"/>
          <w:sz w:val="28"/>
          <w:szCs w:val="28"/>
          <w:u w:val="single"/>
        </w:rPr>
        <w:t>[</w:t>
      </w:r>
      <w:r>
        <w:rPr>
          <w:rFonts w:ascii="宋体" w:hAnsi="宋体" w:eastAsia="宋体" w:cs="宋体"/>
          <w:spacing w:val="-2"/>
          <w:sz w:val="28"/>
          <w:szCs w:val="28"/>
        </w:rPr>
        <w:t>签字或盖章(CA签章)</w:t>
      </w:r>
    </w:p>
    <w:p>
      <w:pPr>
        <w:spacing w:before="291" w:line="217" w:lineRule="auto"/>
        <w:rPr>
          <w:rFonts w:ascii="宋体" w:hAnsi="宋体" w:eastAsia="宋体" w:cs="宋体"/>
          <w:spacing w:val="-2"/>
          <w:sz w:val="28"/>
          <w:szCs w:val="28"/>
        </w:rPr>
      </w:pPr>
    </w:p>
    <w:p>
      <w:pPr>
        <w:spacing w:before="291" w:line="217" w:lineRule="auto"/>
        <w:jc w:val="center"/>
        <w:rPr>
          <w:rFonts w:hint="eastAsia" w:ascii="宋体" w:hAnsi="宋体" w:eastAsia="宋体" w:cs="宋体"/>
          <w:spacing w:val="-2"/>
          <w:sz w:val="28"/>
          <w:szCs w:val="28"/>
          <w:u w:val="none"/>
          <w:lang w:val="en-US" w:eastAsia="zh-CN"/>
        </w:rPr>
        <w:sectPr>
          <w:footerReference r:id="rId68" w:type="default"/>
          <w:pgSz w:w="11906" w:h="16839"/>
          <w:pgMar w:top="400" w:right="1440" w:bottom="1206" w:left="1732" w:header="0" w:footer="996" w:gutter="0"/>
          <w:pgNumType w:fmt="decimal"/>
          <w:cols w:space="720" w:num="1"/>
        </w:sectPr>
      </w:pPr>
      <w:r>
        <w:rPr>
          <w:rFonts w:hint="eastAsia" w:ascii="宋体" w:hAnsi="宋体" w:eastAsia="宋体" w:cs="宋体"/>
          <w:spacing w:val="-2"/>
          <w:sz w:val="28"/>
          <w:szCs w:val="28"/>
          <w:u w:val="single"/>
          <w:lang w:val="en-US" w:eastAsia="zh-CN"/>
        </w:rPr>
        <w:t xml:space="preserve">   年   月   日</w:t>
      </w:r>
    </w:p>
    <w:p>
      <w:pPr>
        <w:spacing w:before="91" w:line="470" w:lineRule="exact"/>
        <w:ind w:left="3044"/>
        <w:rPr>
          <w:rFonts w:ascii="宋体" w:hAnsi="宋体" w:eastAsia="宋体" w:cs="宋体"/>
          <w:sz w:val="28"/>
          <w:szCs w:val="28"/>
        </w:rPr>
      </w:pPr>
      <w:r>
        <w:rPr>
          <w:rFonts w:ascii="宋体" w:hAnsi="宋体" w:eastAsia="宋体" w:cs="宋体"/>
          <w:spacing w:val="-1"/>
          <w:position w:val="2"/>
          <w:sz w:val="28"/>
          <w:szCs w:val="28"/>
          <w14:textOutline w14:w="5105" w14:cap="sq" w14:cmpd="sng" w14:algn="ctr">
            <w14:solidFill>
              <w14:srgbClr w14:val="000000"/>
            </w14:solidFill>
            <w14:prstDash w14:val="solid"/>
            <w14:bevel/>
          </w14:textOutline>
        </w:rPr>
        <w:t>一、投标函</w:t>
      </w:r>
      <w:r>
        <w:rPr>
          <w:rFonts w:ascii="宋体" w:hAnsi="宋体" w:eastAsia="宋体" w:cs="宋体"/>
          <w:position w:val="2"/>
          <w:sz w:val="28"/>
          <w:szCs w:val="28"/>
          <w14:textOutline w14:w="5105" w14:cap="sq" w14:cmpd="sng" w14:algn="ctr">
            <w14:solidFill>
              <w14:srgbClr w14:val="000000"/>
            </w14:solidFill>
            <w14:prstDash w14:val="solid"/>
            <w14:bevel/>
          </w14:textOutline>
        </w:rPr>
        <w:t>及投标函附录</w:t>
      </w:r>
    </w:p>
    <w:p>
      <w:pPr>
        <w:spacing w:before="34" w:line="229" w:lineRule="auto"/>
        <w:ind w:left="3894"/>
        <w:outlineLvl w:val="0"/>
        <w:rPr>
          <w:rFonts w:ascii="宋体" w:hAnsi="宋体" w:eastAsia="宋体" w:cs="宋体"/>
          <w:sz w:val="20"/>
          <w:szCs w:val="20"/>
        </w:rPr>
      </w:pPr>
      <w:r>
        <w:rPr>
          <w:rFonts w:ascii="宋体" w:hAnsi="宋体" w:eastAsia="宋体" w:cs="宋体"/>
          <w:spacing w:val="5"/>
          <w:sz w:val="20"/>
          <w:szCs w:val="20"/>
        </w:rPr>
        <w:t>(一)投标</w:t>
      </w:r>
      <w:r>
        <w:rPr>
          <w:rFonts w:ascii="宋体" w:hAnsi="宋体" w:eastAsia="宋体" w:cs="宋体"/>
          <w:spacing w:val="4"/>
          <w:sz w:val="20"/>
          <w:szCs w:val="20"/>
        </w:rPr>
        <w:t>函</w:t>
      </w:r>
    </w:p>
    <w:p>
      <w:pPr>
        <w:spacing w:before="198" w:line="425" w:lineRule="auto"/>
        <w:ind w:right="56" w:firstLine="457"/>
        <w:rPr>
          <w:rFonts w:ascii="宋体" w:hAnsi="宋体" w:eastAsia="宋体" w:cs="宋体"/>
          <w:sz w:val="20"/>
          <w:szCs w:val="20"/>
        </w:rPr>
      </w:pPr>
      <w:r>
        <w:rPr>
          <w:rFonts w:ascii="宋体" w:hAnsi="宋体" w:eastAsia="宋体" w:cs="宋体"/>
          <w:spacing w:val="2"/>
          <w:sz w:val="20"/>
          <w:szCs w:val="20"/>
        </w:rPr>
        <w:t>1、根据你</w:t>
      </w:r>
      <w:r>
        <w:rPr>
          <w:rFonts w:ascii="宋体" w:hAnsi="宋体" w:eastAsia="宋体" w:cs="宋体"/>
          <w:spacing w:val="1"/>
          <w:sz w:val="20"/>
          <w:szCs w:val="20"/>
        </w:rPr>
        <w:t>方项目编号为</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
          <w:sz w:val="20"/>
          <w:szCs w:val="20"/>
          <w:u w:val="single"/>
        </w:rPr>
        <w:t>(项目编号)</w:t>
      </w:r>
      <w:r>
        <w:rPr>
          <w:rFonts w:ascii="宋体" w:hAnsi="宋体" w:eastAsia="宋体" w:cs="宋体"/>
          <w:spacing w:val="1"/>
          <w:sz w:val="20"/>
          <w:szCs w:val="20"/>
        </w:rPr>
        <w:t>的</w:t>
      </w:r>
      <w:r>
        <w:rPr>
          <w:rFonts w:hint="eastAsia" w:ascii="宋体" w:hAnsi="宋体" w:eastAsia="宋体" w:cs="宋体"/>
          <w:spacing w:val="1"/>
          <w:sz w:val="20"/>
          <w:szCs w:val="20"/>
          <w:u w:val="single"/>
          <w:lang w:val="en-US" w:eastAsia="zh-CN"/>
        </w:rPr>
        <w:t xml:space="preserve">      (项目名称)+（标段号）</w:t>
      </w:r>
      <w:r>
        <w:rPr>
          <w:rFonts w:ascii="宋体" w:hAnsi="宋体" w:eastAsia="宋体" w:cs="宋体"/>
          <w:spacing w:val="1"/>
          <w:sz w:val="20"/>
          <w:szCs w:val="20"/>
        </w:rPr>
        <w:t>工程招标文件，遵照《中</w:t>
      </w:r>
      <w:r>
        <w:rPr>
          <w:rFonts w:ascii="宋体" w:hAnsi="宋体" w:eastAsia="宋体" w:cs="宋体"/>
          <w:spacing w:val="18"/>
          <w:sz w:val="20"/>
          <w:szCs w:val="20"/>
        </w:rPr>
        <w:t>华人民</w:t>
      </w:r>
      <w:r>
        <w:rPr>
          <w:rFonts w:ascii="宋体" w:hAnsi="宋体" w:eastAsia="宋体" w:cs="宋体"/>
          <w:spacing w:val="11"/>
          <w:sz w:val="20"/>
          <w:szCs w:val="20"/>
        </w:rPr>
        <w:t>共</w:t>
      </w:r>
      <w:r>
        <w:rPr>
          <w:rFonts w:ascii="宋体" w:hAnsi="宋体" w:eastAsia="宋体" w:cs="宋体"/>
          <w:spacing w:val="9"/>
          <w:sz w:val="20"/>
          <w:szCs w:val="20"/>
        </w:rPr>
        <w:t>和国招标投标法》等有关规定，经踏勘项目现场和研究上述招标文件的投标须知、合同条</w:t>
      </w:r>
      <w:r>
        <w:rPr>
          <w:rFonts w:ascii="宋体" w:hAnsi="宋体" w:eastAsia="宋体" w:cs="宋体"/>
          <w:spacing w:val="-4"/>
          <w:sz w:val="20"/>
          <w:szCs w:val="20"/>
        </w:rPr>
        <w:t>款、图纸、工程建设标准和工程量清单及其他有关文件后，我方愿意以工程总造价人</w:t>
      </w:r>
      <w:r>
        <w:rPr>
          <w:rFonts w:ascii="宋体" w:hAnsi="宋体" w:eastAsia="宋体" w:cs="宋体"/>
          <w:spacing w:val="2"/>
          <w:sz w:val="20"/>
          <w:szCs w:val="20"/>
        </w:rPr>
        <w:t>民币(大写)</w:t>
      </w:r>
      <w:r>
        <w:rPr>
          <w:rFonts w:hint="eastAsia" w:ascii="宋体" w:hAnsi="宋体" w:eastAsia="宋体" w:cs="宋体"/>
          <w:spacing w:val="2"/>
          <w:sz w:val="20"/>
          <w:szCs w:val="20"/>
          <w:u w:val="single"/>
          <w:lang w:val="en-US" w:eastAsia="zh-CN"/>
        </w:rPr>
        <w:t xml:space="preserve">       </w:t>
      </w:r>
      <w:r>
        <w:rPr>
          <w:rFonts w:ascii="宋体" w:hAnsi="宋体" w:eastAsia="宋体" w:cs="宋体"/>
          <w:spacing w:val="2"/>
          <w:sz w:val="20"/>
          <w:szCs w:val="20"/>
        </w:rPr>
        <w:t>元(￥</w:t>
      </w:r>
      <w:r>
        <w:rPr>
          <w:rFonts w:hint="eastAsia" w:ascii="宋体" w:hAnsi="宋体" w:eastAsia="宋体" w:cs="宋体"/>
          <w:spacing w:val="2"/>
          <w:sz w:val="20"/>
          <w:szCs w:val="20"/>
          <w:u w:val="single"/>
          <w:lang w:val="en-US" w:eastAsia="zh-CN"/>
        </w:rPr>
        <w:t xml:space="preserve">       </w:t>
      </w:r>
      <w:r>
        <w:rPr>
          <w:rFonts w:ascii="宋体" w:hAnsi="宋体" w:eastAsia="宋体" w:cs="宋体"/>
          <w:spacing w:val="2"/>
          <w:sz w:val="20"/>
          <w:szCs w:val="20"/>
        </w:rPr>
        <w:t>元)，并按上述图纸、合同条款、工程建设标</w:t>
      </w:r>
      <w:r>
        <w:rPr>
          <w:rFonts w:ascii="宋体" w:hAnsi="宋体" w:eastAsia="宋体" w:cs="宋体"/>
          <w:sz w:val="20"/>
          <w:szCs w:val="20"/>
        </w:rPr>
        <w:t>准和工</w:t>
      </w:r>
      <w:r>
        <w:rPr>
          <w:rFonts w:ascii="宋体" w:hAnsi="宋体" w:eastAsia="宋体" w:cs="宋体"/>
          <w:spacing w:val="18"/>
          <w:sz w:val="20"/>
          <w:szCs w:val="20"/>
        </w:rPr>
        <w:t>程</w:t>
      </w:r>
      <w:r>
        <w:rPr>
          <w:rFonts w:ascii="宋体" w:hAnsi="宋体" w:eastAsia="宋体" w:cs="宋体"/>
          <w:spacing w:val="11"/>
          <w:sz w:val="20"/>
          <w:szCs w:val="20"/>
        </w:rPr>
        <w:t>量</w:t>
      </w:r>
      <w:r>
        <w:rPr>
          <w:rFonts w:ascii="宋体" w:hAnsi="宋体" w:eastAsia="宋体" w:cs="宋体"/>
          <w:spacing w:val="9"/>
          <w:sz w:val="20"/>
          <w:szCs w:val="20"/>
        </w:rPr>
        <w:t>清单(如有时)的条件要求承包上述工程的施工、竣工，并承担任何质量缺陷保修责任。我方</w:t>
      </w:r>
      <w:r>
        <w:rPr>
          <w:rFonts w:ascii="宋体" w:hAnsi="宋体" w:eastAsia="宋体" w:cs="宋体"/>
          <w:spacing w:val="4"/>
          <w:sz w:val="20"/>
          <w:szCs w:val="20"/>
        </w:rPr>
        <w:t>保证工程质量达到</w:t>
      </w:r>
      <w:r>
        <w:rPr>
          <w:rFonts w:hint="eastAsia" w:ascii="宋体" w:hAnsi="宋体" w:eastAsia="宋体" w:cs="宋体"/>
          <w:spacing w:val="4"/>
          <w:sz w:val="20"/>
          <w:szCs w:val="20"/>
          <w:u w:val="single"/>
          <w:lang w:val="en-US" w:eastAsia="zh-CN"/>
        </w:rPr>
        <w:t xml:space="preserve">     </w:t>
      </w:r>
      <w:r>
        <w:rPr>
          <w:rFonts w:ascii="宋体" w:hAnsi="宋体" w:eastAsia="宋体" w:cs="宋体"/>
          <w:spacing w:val="2"/>
          <w:sz w:val="20"/>
          <w:szCs w:val="20"/>
        </w:rPr>
        <w:t>标准。</w:t>
      </w:r>
    </w:p>
    <w:p>
      <w:pPr>
        <w:spacing w:line="227" w:lineRule="auto"/>
        <w:ind w:left="444"/>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我</w:t>
      </w:r>
      <w:r>
        <w:rPr>
          <w:rFonts w:ascii="宋体" w:hAnsi="宋体" w:eastAsia="宋体" w:cs="宋体"/>
          <w:spacing w:val="8"/>
          <w:sz w:val="20"/>
          <w:szCs w:val="20"/>
        </w:rPr>
        <w:t>方已详细审核全部招标文件，包括修改文件(如有时)及有关附件。</w:t>
      </w:r>
    </w:p>
    <w:p>
      <w:pPr>
        <w:spacing w:before="214" w:line="269" w:lineRule="exact"/>
        <w:ind w:left="446"/>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0"/>
          <w:position w:val="1"/>
          <w:sz w:val="20"/>
          <w:szCs w:val="20"/>
        </w:rPr>
        <w:t>我</w:t>
      </w:r>
      <w:r>
        <w:rPr>
          <w:rFonts w:ascii="宋体" w:hAnsi="宋体" w:eastAsia="宋体" w:cs="宋体"/>
          <w:spacing w:val="8"/>
          <w:position w:val="1"/>
          <w:sz w:val="20"/>
          <w:szCs w:val="20"/>
        </w:rPr>
        <w:t>方承认投标函附录是我方投标函的组成部分。</w:t>
      </w:r>
    </w:p>
    <w:p>
      <w:pPr>
        <w:spacing w:before="189" w:line="228" w:lineRule="auto"/>
        <w:ind w:left="441"/>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6"/>
          <w:sz w:val="20"/>
          <w:szCs w:val="20"/>
        </w:rPr>
        <w:t>、一旦我方中标，我方保证按合同书中规定的工期</w:t>
      </w:r>
      <w:r>
        <w:rPr>
          <w:rFonts w:ascii="宋体" w:hAnsi="宋体" w:eastAsia="宋体" w:cs="宋体"/>
          <w:spacing w:val="6"/>
          <w:sz w:val="20"/>
          <w:szCs w:val="20"/>
          <w:u w:val="single"/>
        </w:rPr>
        <w:t>(工期)</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6"/>
          <w:sz w:val="20"/>
          <w:szCs w:val="20"/>
        </w:rPr>
        <w:t>完成并移交全部工程。</w:t>
      </w:r>
    </w:p>
    <w:p>
      <w:pPr>
        <w:spacing w:before="213" w:line="269" w:lineRule="exact"/>
        <w:ind w:left="446"/>
        <w:rPr>
          <w:rFonts w:ascii="宋体" w:hAnsi="宋体" w:eastAsia="宋体" w:cs="宋体"/>
          <w:sz w:val="20"/>
          <w:szCs w:val="20"/>
        </w:rPr>
      </w:pPr>
      <w:r>
        <w:rPr>
          <w:rFonts w:ascii="宋体" w:hAnsi="宋体" w:eastAsia="宋体" w:cs="宋体"/>
          <w:spacing w:val="11"/>
          <w:position w:val="1"/>
          <w:sz w:val="20"/>
          <w:szCs w:val="20"/>
        </w:rPr>
        <w:t>5</w:t>
      </w:r>
      <w:r>
        <w:rPr>
          <w:rFonts w:ascii="宋体" w:hAnsi="宋体" w:eastAsia="宋体" w:cs="宋体"/>
          <w:spacing w:val="9"/>
          <w:position w:val="1"/>
          <w:sz w:val="20"/>
          <w:szCs w:val="20"/>
        </w:rPr>
        <w:t>、如果我方中标，我方将按照文件规定提交履约保证金作为履约担保。</w:t>
      </w:r>
    </w:p>
    <w:p>
      <w:pPr>
        <w:spacing w:before="192" w:line="424" w:lineRule="auto"/>
        <w:ind w:firstLine="444"/>
        <w:rPr>
          <w:rFonts w:ascii="宋体" w:hAnsi="宋体" w:eastAsia="宋体" w:cs="宋体"/>
          <w:sz w:val="20"/>
          <w:szCs w:val="20"/>
        </w:rPr>
      </w:pPr>
      <w:r>
        <w:rPr>
          <w:rFonts w:ascii="宋体" w:hAnsi="宋体" w:eastAsia="宋体" w:cs="宋体"/>
          <w:spacing w:val="5"/>
          <w:sz w:val="20"/>
          <w:szCs w:val="20"/>
        </w:rPr>
        <w:t>6、我方同意所提交的投标文件在招标文件的投标须知中第3.3.1条规定的投标有效期内有效</w:t>
      </w:r>
      <w:r>
        <w:rPr>
          <w:rFonts w:ascii="宋体" w:hAnsi="宋体" w:eastAsia="宋体" w:cs="宋体"/>
          <w:spacing w:val="3"/>
          <w:sz w:val="20"/>
          <w:szCs w:val="20"/>
        </w:rPr>
        <w:t>，</w:t>
      </w:r>
      <w:r>
        <w:rPr>
          <w:rFonts w:ascii="宋体" w:hAnsi="宋体" w:eastAsia="宋体" w:cs="宋体"/>
          <w:spacing w:val="9"/>
          <w:sz w:val="20"/>
          <w:szCs w:val="20"/>
        </w:rPr>
        <w:t>在此期间内如果中标，我方将受此约束</w:t>
      </w:r>
      <w:r>
        <w:rPr>
          <w:rFonts w:ascii="宋体" w:hAnsi="宋体" w:eastAsia="宋体" w:cs="宋体"/>
          <w:spacing w:val="8"/>
          <w:sz w:val="20"/>
          <w:szCs w:val="20"/>
        </w:rPr>
        <w:t>。</w:t>
      </w:r>
    </w:p>
    <w:p>
      <w:pPr>
        <w:spacing w:line="270" w:lineRule="exact"/>
        <w:ind w:left="447"/>
        <w:rPr>
          <w:rFonts w:ascii="宋体" w:hAnsi="宋体" w:eastAsia="宋体" w:cs="宋体"/>
          <w:sz w:val="20"/>
          <w:szCs w:val="20"/>
        </w:rPr>
      </w:pPr>
      <w:r>
        <w:rPr>
          <w:rFonts w:ascii="宋体" w:hAnsi="宋体" w:eastAsia="宋体" w:cs="宋体"/>
          <w:spacing w:val="22"/>
          <w:position w:val="1"/>
          <w:sz w:val="20"/>
          <w:szCs w:val="20"/>
        </w:rPr>
        <w:t>7</w:t>
      </w:r>
      <w:r>
        <w:rPr>
          <w:rFonts w:ascii="宋体" w:hAnsi="宋体" w:eastAsia="宋体" w:cs="宋体"/>
          <w:spacing w:val="18"/>
          <w:position w:val="1"/>
          <w:sz w:val="20"/>
          <w:szCs w:val="20"/>
        </w:rPr>
        <w:t>、</w:t>
      </w:r>
      <w:r>
        <w:rPr>
          <w:rFonts w:ascii="宋体" w:hAnsi="宋体" w:eastAsia="宋体" w:cs="宋体"/>
          <w:spacing w:val="11"/>
          <w:position w:val="1"/>
          <w:sz w:val="20"/>
          <w:szCs w:val="20"/>
        </w:rPr>
        <w:t>除非另外达成协议并生效，你方的中标通知书和本投标文件将成为约束双方的合同文件的</w:t>
      </w:r>
    </w:p>
    <w:p>
      <w:pPr>
        <w:spacing w:before="192" w:line="228" w:lineRule="auto"/>
        <w:ind w:left="3"/>
        <w:rPr>
          <w:rFonts w:ascii="宋体" w:hAnsi="宋体" w:eastAsia="宋体" w:cs="宋体"/>
          <w:sz w:val="20"/>
          <w:szCs w:val="20"/>
        </w:rPr>
      </w:pPr>
      <w:r>
        <w:rPr>
          <w:rFonts w:ascii="宋体" w:hAnsi="宋体" w:eastAsia="宋体" w:cs="宋体"/>
          <w:spacing w:val="7"/>
          <w:sz w:val="20"/>
          <w:szCs w:val="20"/>
        </w:rPr>
        <w:t>组</w:t>
      </w:r>
      <w:r>
        <w:rPr>
          <w:rFonts w:ascii="宋体" w:hAnsi="宋体" w:eastAsia="宋体" w:cs="宋体"/>
          <w:spacing w:val="5"/>
          <w:sz w:val="20"/>
          <w:szCs w:val="20"/>
        </w:rPr>
        <w:t>成部分。</w:t>
      </w:r>
    </w:p>
    <w:p>
      <w:pPr>
        <w:spacing w:before="153" w:line="432" w:lineRule="auto"/>
        <w:ind w:left="632"/>
        <w:rPr>
          <w:rFonts w:ascii="宋体" w:hAnsi="宋体" w:eastAsia="宋体" w:cs="宋体"/>
          <w:sz w:val="20"/>
          <w:szCs w:val="20"/>
        </w:rPr>
      </w:pPr>
      <w:r>
        <w:rPr>
          <w:rFonts w:ascii="宋体" w:hAnsi="宋体" w:eastAsia="宋体" w:cs="宋体"/>
          <w:spacing w:val="-12"/>
          <w:sz w:val="20"/>
          <w:szCs w:val="20"/>
        </w:rPr>
        <w:t>项目经理：</w:t>
      </w:r>
      <w:r>
        <w:rPr>
          <w:rFonts w:hint="eastAsia" w:ascii="宋体" w:hAnsi="宋体" w:eastAsia="宋体" w:cs="宋体"/>
          <w:spacing w:val="-12"/>
          <w:sz w:val="20"/>
          <w:szCs w:val="20"/>
          <w:u w:val="single"/>
          <w:lang w:val="en-US" w:eastAsia="zh-CN"/>
        </w:rPr>
        <w:t xml:space="preserve">       </w:t>
      </w:r>
      <w:r>
        <w:rPr>
          <w:rFonts w:ascii="宋体" w:hAnsi="宋体" w:eastAsia="宋体" w:cs="宋体"/>
          <w:spacing w:val="-12"/>
          <w:sz w:val="20"/>
          <w:szCs w:val="20"/>
        </w:rPr>
        <w:t>；技术负责人：</w:t>
      </w:r>
      <w:r>
        <w:rPr>
          <w:rFonts w:hint="eastAsia" w:ascii="宋体" w:hAnsi="宋体" w:eastAsia="宋体" w:cs="宋体"/>
          <w:spacing w:val="-12"/>
          <w:sz w:val="20"/>
          <w:szCs w:val="20"/>
          <w:u w:val="single"/>
          <w:lang w:val="en-US" w:eastAsia="zh-CN"/>
        </w:rPr>
        <w:t xml:space="preserve">       </w:t>
      </w:r>
      <w:r>
        <w:rPr>
          <w:rFonts w:ascii="宋体" w:hAnsi="宋体" w:eastAsia="宋体" w:cs="宋体"/>
          <w:spacing w:val="-12"/>
          <w:sz w:val="20"/>
          <w:szCs w:val="20"/>
        </w:rPr>
        <w:t>；施工员：</w:t>
      </w:r>
      <w:r>
        <w:rPr>
          <w:rFonts w:hint="eastAsia" w:ascii="宋体" w:hAnsi="宋体" w:eastAsia="宋体" w:cs="宋体"/>
          <w:spacing w:val="-12"/>
          <w:sz w:val="20"/>
          <w:szCs w:val="20"/>
          <w:u w:val="single"/>
          <w:lang w:val="en-US" w:eastAsia="zh-CN"/>
        </w:rPr>
        <w:t xml:space="preserve">     </w:t>
      </w:r>
      <w:r>
        <w:rPr>
          <w:rFonts w:ascii="宋体" w:hAnsi="宋体" w:eastAsia="宋体" w:cs="宋体"/>
          <w:spacing w:val="-12"/>
          <w:sz w:val="20"/>
          <w:szCs w:val="20"/>
        </w:rPr>
        <w:t>；安全员：</w:t>
      </w:r>
      <w:r>
        <w:rPr>
          <w:rFonts w:hint="eastAsia" w:ascii="宋体" w:hAnsi="宋体" w:eastAsia="宋体" w:cs="宋体"/>
          <w:spacing w:val="-12"/>
          <w:sz w:val="20"/>
          <w:szCs w:val="20"/>
          <w:u w:val="single"/>
          <w:lang w:val="en-US" w:eastAsia="zh-CN"/>
        </w:rPr>
        <w:t xml:space="preserve">      </w:t>
      </w:r>
      <w:r>
        <w:rPr>
          <w:rFonts w:ascii="宋体" w:hAnsi="宋体" w:eastAsia="宋体" w:cs="宋体"/>
          <w:spacing w:val="-12"/>
          <w:sz w:val="20"/>
          <w:szCs w:val="20"/>
        </w:rPr>
        <w:t>；质检员：</w:t>
      </w:r>
      <w:r>
        <w:rPr>
          <w:rFonts w:hint="eastAsia" w:ascii="宋体" w:hAnsi="宋体" w:eastAsia="宋体" w:cs="宋体"/>
          <w:spacing w:val="-12"/>
          <w:sz w:val="20"/>
          <w:szCs w:val="20"/>
          <w:u w:val="single"/>
          <w:lang w:val="en-US" w:eastAsia="zh-CN"/>
        </w:rPr>
        <w:t xml:space="preserve">      </w:t>
      </w:r>
      <w:r>
        <w:rPr>
          <w:rFonts w:ascii="宋体" w:hAnsi="宋体" w:eastAsia="宋体" w:cs="宋体"/>
          <w:spacing w:val="-8"/>
          <w:sz w:val="20"/>
          <w:szCs w:val="20"/>
        </w:rPr>
        <w:t>；</w:t>
      </w:r>
    </w:p>
    <w:p>
      <w:pPr>
        <w:spacing w:before="1" w:line="227" w:lineRule="auto"/>
        <w:rPr>
          <w:rFonts w:ascii="宋体" w:hAnsi="宋体" w:eastAsia="宋体" w:cs="宋体"/>
          <w:sz w:val="20"/>
          <w:szCs w:val="20"/>
        </w:rPr>
      </w:pPr>
      <w:r>
        <w:rPr>
          <w:rFonts w:ascii="宋体" w:hAnsi="宋体" w:eastAsia="宋体" w:cs="宋体"/>
          <w:spacing w:val="-12"/>
          <w:sz w:val="20"/>
          <w:szCs w:val="20"/>
        </w:rPr>
        <w:t>材料员：</w:t>
      </w:r>
      <w:r>
        <w:rPr>
          <w:rFonts w:hint="eastAsia" w:ascii="宋体" w:hAnsi="宋体" w:eastAsia="宋体" w:cs="宋体"/>
          <w:spacing w:val="-12"/>
          <w:sz w:val="20"/>
          <w:szCs w:val="20"/>
          <w:lang w:val="en-US" w:eastAsia="zh-CN"/>
        </w:rPr>
        <w:t xml:space="preserve"> </w:t>
      </w:r>
      <w:r>
        <w:rPr>
          <w:rFonts w:hint="eastAsia" w:ascii="宋体" w:hAnsi="宋体" w:eastAsia="宋体" w:cs="宋体"/>
          <w:spacing w:val="-12"/>
          <w:sz w:val="20"/>
          <w:szCs w:val="20"/>
          <w:u w:val="single"/>
          <w:lang w:val="en-US" w:eastAsia="zh-CN"/>
        </w:rPr>
        <w:t xml:space="preserve">      </w:t>
      </w:r>
      <w:r>
        <w:rPr>
          <w:rFonts w:ascii="宋体" w:hAnsi="宋体" w:eastAsia="宋体" w:cs="宋体"/>
          <w:spacing w:val="-7"/>
          <w:sz w:val="20"/>
          <w:szCs w:val="20"/>
        </w:rPr>
        <w:t>；造价员：</w:t>
      </w:r>
      <w:r>
        <w:rPr>
          <w:rFonts w:hint="eastAsia" w:ascii="宋体" w:hAnsi="宋体" w:eastAsia="宋体" w:cs="宋体"/>
          <w:spacing w:val="-12"/>
          <w:sz w:val="20"/>
          <w:szCs w:val="20"/>
          <w:u w:val="single"/>
          <w:lang w:val="en-US" w:eastAsia="zh-CN"/>
        </w:rPr>
        <w:t xml:space="preserve">      </w:t>
      </w:r>
      <w:r>
        <w:rPr>
          <w:rFonts w:hint="eastAsia" w:ascii="宋体" w:hAnsi="宋体" w:eastAsia="宋体" w:cs="宋体"/>
          <w:spacing w:val="-7"/>
          <w:sz w:val="20"/>
          <w:szCs w:val="20"/>
          <w:u w:val="single"/>
          <w:lang w:val="en-US" w:eastAsia="zh-CN"/>
        </w:rPr>
        <w:t xml:space="preserve"> </w:t>
      </w:r>
      <w:r>
        <w:rPr>
          <w:rFonts w:ascii="宋体" w:hAnsi="宋体" w:eastAsia="宋体" w:cs="宋体"/>
          <w:spacing w:val="-7"/>
          <w:sz w:val="20"/>
          <w:szCs w:val="20"/>
        </w:rPr>
        <w:t>。</w:t>
      </w:r>
    </w:p>
    <w:p>
      <w:pPr>
        <w:spacing w:before="190" w:line="438" w:lineRule="auto"/>
        <w:ind w:left="1946" w:right="1191"/>
        <w:rPr>
          <w:rFonts w:ascii="Times New Roman" w:hAnsi="Times New Roman" w:eastAsia="Times New Roman" w:cs="Times New Roman"/>
          <w:spacing w:val="1"/>
          <w:sz w:val="20"/>
          <w:szCs w:val="20"/>
        </w:rPr>
      </w:pPr>
      <w:r>
        <w:rPr>
          <w:rFonts w:ascii="宋体" w:hAnsi="宋体" w:eastAsia="宋体" w:cs="宋体"/>
          <w:spacing w:val="2"/>
          <w:sz w:val="20"/>
          <w:szCs w:val="20"/>
        </w:rPr>
        <w:t>投标人：</w:t>
      </w:r>
      <w:r>
        <w:rPr>
          <w:rFonts w:hint="eastAsia" w:ascii="宋体" w:hAnsi="宋体" w:eastAsia="宋体" w:cs="宋体"/>
          <w:spacing w:val="2"/>
          <w:sz w:val="20"/>
          <w:szCs w:val="20"/>
          <w:u w:val="single"/>
          <w:lang w:val="en-US" w:eastAsia="zh-CN"/>
        </w:rPr>
        <w:t xml:space="preserve">                </w:t>
      </w:r>
      <w:r>
        <w:rPr>
          <w:rFonts w:ascii="Times New Roman" w:hAnsi="Times New Roman" w:eastAsia="Times New Roman" w:cs="Times New Roman"/>
          <w:spacing w:val="1"/>
          <w:sz w:val="20"/>
          <w:szCs w:val="20"/>
        </w:rPr>
        <w:t>[</w:t>
      </w:r>
      <w:r>
        <w:rPr>
          <w:rFonts w:ascii="宋体" w:hAnsi="宋体" w:eastAsia="宋体" w:cs="宋体"/>
          <w:spacing w:val="1"/>
          <w:sz w:val="20"/>
          <w:szCs w:val="20"/>
        </w:rPr>
        <w:t>盖单位公章(</w:t>
      </w:r>
      <w:r>
        <w:rPr>
          <w:rFonts w:ascii="Times New Roman" w:hAnsi="Times New Roman" w:eastAsia="Times New Roman" w:cs="Times New Roman"/>
          <w:sz w:val="20"/>
          <w:szCs w:val="20"/>
        </w:rPr>
        <w:t>CA</w:t>
      </w:r>
      <w:r>
        <w:rPr>
          <w:rFonts w:ascii="宋体" w:hAnsi="宋体" w:eastAsia="宋体" w:cs="宋体"/>
          <w:spacing w:val="1"/>
          <w:sz w:val="20"/>
          <w:szCs w:val="20"/>
        </w:rPr>
        <w:t>签章)</w:t>
      </w:r>
      <w:r>
        <w:rPr>
          <w:rFonts w:ascii="Times New Roman" w:hAnsi="Times New Roman" w:eastAsia="Times New Roman" w:cs="Times New Roman"/>
          <w:spacing w:val="1"/>
          <w:sz w:val="20"/>
          <w:szCs w:val="20"/>
        </w:rPr>
        <w:t>]</w:t>
      </w:r>
    </w:p>
    <w:p>
      <w:pPr>
        <w:spacing w:before="190" w:line="438" w:lineRule="auto"/>
        <w:ind w:left="1946" w:right="1191"/>
        <w:rPr>
          <w:rFonts w:hint="default" w:ascii="宋体" w:hAnsi="宋体" w:eastAsia="宋体" w:cs="宋体"/>
          <w:sz w:val="20"/>
          <w:szCs w:val="20"/>
          <w:u w:val="single"/>
          <w:lang w:val="en-US" w:eastAsia="zh-CN"/>
        </w:rPr>
      </w:pPr>
      <w:r>
        <w:rPr>
          <w:rFonts w:ascii="宋体" w:hAnsi="宋体" w:eastAsia="宋体" w:cs="宋体"/>
          <w:spacing w:val="7"/>
          <w:sz w:val="20"/>
          <w:szCs w:val="20"/>
        </w:rPr>
        <w:t>单</w:t>
      </w:r>
      <w:r>
        <w:rPr>
          <w:rFonts w:ascii="宋体" w:hAnsi="宋体" w:eastAsia="宋体" w:cs="宋体"/>
          <w:spacing w:val="5"/>
          <w:sz w:val="20"/>
          <w:szCs w:val="20"/>
        </w:rPr>
        <w:t>位地址：</w:t>
      </w:r>
      <w:r>
        <w:rPr>
          <w:rFonts w:hint="eastAsia" w:ascii="宋体" w:hAnsi="宋体" w:eastAsia="宋体" w:cs="宋体"/>
          <w:spacing w:val="5"/>
          <w:sz w:val="20"/>
          <w:szCs w:val="20"/>
          <w:u w:val="single"/>
          <w:lang w:val="en-US" w:eastAsia="zh-CN"/>
        </w:rPr>
        <w:t xml:space="preserve">                      </w:t>
      </w:r>
    </w:p>
    <w:p>
      <w:pPr>
        <w:spacing w:before="18" w:line="432" w:lineRule="auto"/>
        <w:ind w:left="1959" w:right="1413" w:hanging="14"/>
        <w:rPr>
          <w:rFonts w:hint="default" w:ascii="宋体" w:hAnsi="宋体" w:eastAsia="宋体" w:cs="宋体"/>
          <w:sz w:val="20"/>
          <w:szCs w:val="20"/>
          <w:u w:val="single"/>
          <w:lang w:val="en-US" w:eastAsia="zh-CN"/>
        </w:rPr>
      </w:pPr>
      <w:r>
        <w:rPr>
          <w:rFonts w:ascii="宋体" w:hAnsi="宋体" w:eastAsia="宋体" w:cs="宋体"/>
          <w:spacing w:val="1"/>
          <w:sz w:val="20"/>
          <w:szCs w:val="20"/>
        </w:rPr>
        <w:t>法定代表人或其委托代理人：</w:t>
      </w:r>
      <w:r>
        <w:rPr>
          <w:rFonts w:hint="eastAsia" w:ascii="宋体" w:hAnsi="宋体" w:eastAsia="宋体" w:cs="宋体"/>
          <w:spacing w:val="1"/>
          <w:sz w:val="20"/>
          <w:szCs w:val="20"/>
          <w:u w:val="single"/>
          <w:lang w:val="en-US" w:eastAsia="zh-CN"/>
        </w:rPr>
        <w:t xml:space="preserve">          </w:t>
      </w:r>
      <w:r>
        <w:rPr>
          <w:rFonts w:ascii="宋体" w:hAnsi="宋体" w:eastAsia="宋体" w:cs="宋体"/>
          <w:sz w:val="20"/>
          <w:szCs w:val="20"/>
        </w:rPr>
        <w:t>[签字或盖章(CA签章)]</w:t>
      </w:r>
      <w:r>
        <w:rPr>
          <w:rFonts w:ascii="宋体" w:hAnsi="宋体" w:eastAsia="宋体" w:cs="宋体"/>
          <w:spacing w:val="-6"/>
          <w:sz w:val="20"/>
          <w:szCs w:val="20"/>
        </w:rPr>
        <w:t>邮政编码：</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3"/>
          <w:sz w:val="20"/>
          <w:szCs w:val="20"/>
        </w:rPr>
        <w:t>电话：</w:t>
      </w:r>
      <w:r>
        <w:rPr>
          <w:rFonts w:hint="eastAsia" w:ascii="宋体" w:hAnsi="宋体" w:eastAsia="宋体" w:cs="宋体"/>
          <w:spacing w:val="-3"/>
          <w:sz w:val="20"/>
          <w:szCs w:val="20"/>
          <w:u w:val="single"/>
          <w:lang w:val="en-US" w:eastAsia="zh-CN"/>
        </w:rPr>
        <w:t xml:space="preserve">           </w:t>
      </w:r>
      <w:r>
        <w:rPr>
          <w:rFonts w:ascii="宋体" w:hAnsi="宋体" w:eastAsia="宋体" w:cs="宋体"/>
          <w:spacing w:val="-3"/>
          <w:sz w:val="20"/>
          <w:szCs w:val="20"/>
        </w:rPr>
        <w:t>传真：</w:t>
      </w:r>
      <w:r>
        <w:rPr>
          <w:rFonts w:hint="eastAsia" w:ascii="宋体" w:hAnsi="宋体" w:eastAsia="宋体" w:cs="宋体"/>
          <w:spacing w:val="-3"/>
          <w:sz w:val="20"/>
          <w:szCs w:val="20"/>
          <w:u w:val="single"/>
          <w:lang w:val="en-US" w:eastAsia="zh-CN"/>
        </w:rPr>
        <w:t xml:space="preserve">           </w:t>
      </w:r>
    </w:p>
    <w:p>
      <w:pPr>
        <w:spacing w:before="190" w:line="438" w:lineRule="auto"/>
        <w:ind w:left="1946" w:right="1191"/>
        <w:rPr>
          <w:rFonts w:hint="eastAsia" w:ascii="宋体" w:hAnsi="宋体" w:eastAsia="宋体" w:cs="宋体"/>
          <w:spacing w:val="5"/>
          <w:sz w:val="20"/>
          <w:szCs w:val="20"/>
          <w:u w:val="single"/>
          <w:lang w:val="en-US" w:eastAsia="zh-CN"/>
        </w:rPr>
      </w:pPr>
      <w:r>
        <w:rPr>
          <w:rFonts w:ascii="宋体" w:hAnsi="宋体" w:eastAsia="宋体" w:cs="宋体"/>
          <w:spacing w:val="7"/>
          <w:sz w:val="20"/>
          <w:szCs w:val="20"/>
        </w:rPr>
        <w:t>开户银行名称</w:t>
      </w:r>
      <w:r>
        <w:rPr>
          <w:rFonts w:ascii="宋体" w:hAnsi="宋体" w:eastAsia="宋体" w:cs="宋体"/>
          <w:spacing w:val="6"/>
          <w:sz w:val="20"/>
          <w:szCs w:val="20"/>
        </w:rPr>
        <w:t>：</w:t>
      </w:r>
      <w:r>
        <w:rPr>
          <w:rFonts w:hint="eastAsia" w:ascii="宋体" w:hAnsi="宋体" w:eastAsia="宋体" w:cs="宋体"/>
          <w:spacing w:val="5"/>
          <w:sz w:val="20"/>
          <w:szCs w:val="20"/>
          <w:u w:val="single"/>
          <w:lang w:val="en-US" w:eastAsia="zh-CN"/>
        </w:rPr>
        <w:t xml:space="preserve">                      </w:t>
      </w:r>
    </w:p>
    <w:p>
      <w:pPr>
        <w:spacing w:before="190" w:line="438" w:lineRule="auto"/>
        <w:ind w:left="1946" w:right="1191"/>
        <w:rPr>
          <w:rFonts w:hint="default" w:ascii="宋体" w:hAnsi="宋体" w:eastAsia="宋体" w:cs="宋体"/>
          <w:spacing w:val="5"/>
          <w:sz w:val="20"/>
          <w:szCs w:val="20"/>
          <w:u w:val="single"/>
          <w:lang w:val="en-US" w:eastAsia="zh-CN"/>
        </w:rPr>
      </w:pPr>
      <w:r>
        <w:rPr>
          <w:rFonts w:hint="eastAsia" w:ascii="宋体" w:hAnsi="宋体" w:eastAsia="宋体" w:cs="宋体"/>
          <w:spacing w:val="5"/>
          <w:sz w:val="20"/>
          <w:szCs w:val="20"/>
          <w:u w:val="none"/>
          <w:lang w:val="en-US" w:eastAsia="zh-CN"/>
        </w:rPr>
        <w:t>开户银行账号：</w:t>
      </w:r>
      <w:r>
        <w:rPr>
          <w:rFonts w:hint="eastAsia" w:ascii="宋体" w:hAnsi="宋体" w:eastAsia="宋体" w:cs="宋体"/>
          <w:spacing w:val="5"/>
          <w:sz w:val="20"/>
          <w:szCs w:val="20"/>
          <w:u w:val="single"/>
          <w:lang w:val="en-US" w:eastAsia="zh-CN"/>
        </w:rPr>
        <w:t xml:space="preserve">                                </w:t>
      </w:r>
    </w:p>
    <w:p>
      <w:pPr>
        <w:spacing w:before="190" w:line="438" w:lineRule="auto"/>
        <w:ind w:left="1946" w:right="1191"/>
        <w:rPr>
          <w:rFonts w:hint="default" w:ascii="宋体" w:hAnsi="宋体" w:eastAsia="宋体" w:cs="宋体"/>
          <w:spacing w:val="5"/>
          <w:sz w:val="20"/>
          <w:szCs w:val="20"/>
          <w:u w:val="single"/>
          <w:lang w:val="en-US" w:eastAsia="zh-CN"/>
        </w:rPr>
      </w:pPr>
      <w:r>
        <w:rPr>
          <w:rFonts w:hint="eastAsia" w:ascii="宋体" w:hAnsi="宋体" w:eastAsia="宋体" w:cs="宋体"/>
          <w:spacing w:val="5"/>
          <w:sz w:val="20"/>
          <w:szCs w:val="20"/>
          <w:u w:val="none"/>
          <w:lang w:val="en-US" w:eastAsia="zh-CN"/>
        </w:rPr>
        <w:t>开户银行地址：</w:t>
      </w:r>
      <w:r>
        <w:rPr>
          <w:rFonts w:hint="eastAsia" w:ascii="宋体" w:hAnsi="宋体" w:eastAsia="宋体" w:cs="宋体"/>
          <w:spacing w:val="5"/>
          <w:sz w:val="20"/>
          <w:szCs w:val="20"/>
          <w:u w:val="single"/>
          <w:lang w:val="en-US" w:eastAsia="zh-CN"/>
        </w:rPr>
        <w:t xml:space="preserve">                           </w:t>
      </w:r>
    </w:p>
    <w:p>
      <w:pPr>
        <w:spacing w:before="190" w:line="438" w:lineRule="auto"/>
        <w:ind w:left="1946" w:right="1191"/>
        <w:rPr>
          <w:rFonts w:hint="default" w:ascii="宋体" w:hAnsi="宋体" w:eastAsia="宋体" w:cs="宋体"/>
          <w:spacing w:val="5"/>
          <w:sz w:val="20"/>
          <w:szCs w:val="20"/>
          <w:u w:val="single"/>
          <w:lang w:val="en-US" w:eastAsia="zh-CN"/>
        </w:rPr>
      </w:pPr>
      <w:r>
        <w:rPr>
          <w:rFonts w:hint="eastAsia" w:ascii="宋体" w:hAnsi="宋体" w:eastAsia="宋体" w:cs="宋体"/>
          <w:spacing w:val="5"/>
          <w:sz w:val="20"/>
          <w:szCs w:val="20"/>
          <w:u w:val="none"/>
          <w:lang w:val="en-US" w:eastAsia="zh-CN"/>
        </w:rPr>
        <w:t xml:space="preserve">开户银行电话： </w:t>
      </w:r>
      <w:r>
        <w:rPr>
          <w:rFonts w:hint="eastAsia" w:ascii="宋体" w:hAnsi="宋体" w:eastAsia="宋体" w:cs="宋体"/>
          <w:spacing w:val="5"/>
          <w:sz w:val="20"/>
          <w:szCs w:val="20"/>
          <w:u w:val="single"/>
          <w:lang w:val="en-US" w:eastAsia="zh-CN"/>
        </w:rPr>
        <w:t xml:space="preserve">                            </w:t>
      </w:r>
    </w:p>
    <w:p>
      <w:pPr>
        <w:spacing w:before="190" w:line="438" w:lineRule="auto"/>
        <w:ind w:left="1946" w:right="1191"/>
        <w:rPr>
          <w:rFonts w:hint="eastAsia" w:ascii="宋体" w:hAnsi="宋体" w:eastAsia="宋体" w:cs="宋体"/>
          <w:spacing w:val="5"/>
          <w:sz w:val="20"/>
          <w:szCs w:val="20"/>
          <w:u w:val="none"/>
          <w:lang w:val="en-US" w:eastAsia="zh-CN"/>
        </w:rPr>
      </w:pPr>
      <w:r>
        <w:rPr>
          <w:rFonts w:hint="eastAsia" w:ascii="宋体" w:hAnsi="宋体" w:eastAsia="宋体" w:cs="宋体"/>
          <w:spacing w:val="5"/>
          <w:sz w:val="20"/>
          <w:szCs w:val="20"/>
          <w:u w:val="none"/>
          <w:lang w:val="en-US" w:eastAsia="zh-CN"/>
        </w:rPr>
        <w:t>日期：</w:t>
      </w:r>
      <w:r>
        <w:rPr>
          <w:rFonts w:hint="eastAsia" w:ascii="宋体" w:hAnsi="宋体" w:eastAsia="宋体" w:cs="宋体"/>
          <w:spacing w:val="5"/>
          <w:sz w:val="20"/>
          <w:szCs w:val="20"/>
          <w:u w:val="single"/>
          <w:lang w:val="en-US" w:eastAsia="zh-CN"/>
        </w:rPr>
        <w:t xml:space="preserve">    </w:t>
      </w:r>
      <w:r>
        <w:rPr>
          <w:rFonts w:hint="eastAsia" w:ascii="宋体" w:hAnsi="宋体" w:eastAsia="宋体" w:cs="宋体"/>
          <w:spacing w:val="5"/>
          <w:sz w:val="20"/>
          <w:szCs w:val="20"/>
          <w:u w:val="none"/>
          <w:lang w:val="en-US" w:eastAsia="zh-CN"/>
        </w:rPr>
        <w:t>年</w:t>
      </w:r>
      <w:r>
        <w:rPr>
          <w:rFonts w:hint="eastAsia" w:ascii="宋体" w:hAnsi="宋体" w:eastAsia="宋体" w:cs="宋体"/>
          <w:spacing w:val="5"/>
          <w:sz w:val="20"/>
          <w:szCs w:val="20"/>
          <w:u w:val="single"/>
          <w:lang w:val="en-US" w:eastAsia="zh-CN"/>
        </w:rPr>
        <w:t xml:space="preserve">    </w:t>
      </w:r>
      <w:r>
        <w:rPr>
          <w:rFonts w:hint="eastAsia" w:ascii="宋体" w:hAnsi="宋体" w:eastAsia="宋体" w:cs="宋体"/>
          <w:spacing w:val="5"/>
          <w:sz w:val="20"/>
          <w:szCs w:val="20"/>
          <w:u w:val="none"/>
          <w:lang w:val="en-US" w:eastAsia="zh-CN"/>
        </w:rPr>
        <w:t>月</w:t>
      </w:r>
      <w:r>
        <w:rPr>
          <w:rFonts w:hint="eastAsia" w:ascii="宋体" w:hAnsi="宋体" w:eastAsia="宋体" w:cs="宋体"/>
          <w:spacing w:val="5"/>
          <w:sz w:val="20"/>
          <w:szCs w:val="20"/>
          <w:u w:val="single"/>
          <w:lang w:val="en-US" w:eastAsia="zh-CN"/>
        </w:rPr>
        <w:t xml:space="preserve">    </w:t>
      </w:r>
      <w:r>
        <w:rPr>
          <w:rFonts w:hint="eastAsia" w:ascii="宋体" w:hAnsi="宋体" w:eastAsia="宋体" w:cs="宋体"/>
          <w:spacing w:val="5"/>
          <w:sz w:val="20"/>
          <w:szCs w:val="20"/>
          <w:u w:val="none"/>
          <w:lang w:val="en-US" w:eastAsia="zh-CN"/>
        </w:rPr>
        <w:t>日</w:t>
      </w:r>
    </w:p>
    <w:p>
      <w:pPr>
        <w:spacing w:before="190" w:line="438" w:lineRule="auto"/>
        <w:ind w:left="1946" w:right="1191"/>
        <w:rPr>
          <w:rFonts w:hint="eastAsia" w:ascii="宋体" w:hAnsi="宋体" w:eastAsia="宋体" w:cs="宋体"/>
          <w:spacing w:val="5"/>
          <w:sz w:val="20"/>
          <w:szCs w:val="20"/>
          <w:u w:val="single"/>
          <w:lang w:val="en-US" w:eastAsia="zh-CN"/>
        </w:rPr>
        <w:sectPr>
          <w:headerReference r:id="rId69" w:type="default"/>
          <w:footerReference r:id="rId70" w:type="default"/>
          <w:pgSz w:w="11906" w:h="16839"/>
          <w:pgMar w:top="400" w:right="1385" w:bottom="1206" w:left="1447" w:header="0" w:footer="998" w:gutter="0"/>
          <w:pgNumType w:fmt="decimal"/>
          <w:cols w:space="720" w:num="1"/>
        </w:sectPr>
      </w:pPr>
    </w:p>
    <w:p>
      <w:pPr>
        <w:spacing w:line="276" w:lineRule="auto"/>
      </w:pPr>
    </w:p>
    <w:p>
      <w:pPr>
        <w:spacing w:line="276" w:lineRule="auto"/>
      </w:pPr>
    </w:p>
    <w:p>
      <w:pPr>
        <w:spacing w:before="65" w:line="228" w:lineRule="auto"/>
        <w:ind w:left="3800"/>
        <w:outlineLvl w:val="0"/>
        <w:rPr>
          <w:rFonts w:ascii="宋体" w:hAnsi="宋体" w:eastAsia="宋体" w:cs="宋体"/>
          <w:sz w:val="20"/>
          <w:szCs w:val="20"/>
        </w:rPr>
      </w:pPr>
      <w:r>
        <w:rPr>
          <w:rFonts w:ascii="宋体" w:hAnsi="宋体" w:eastAsia="宋体" w:cs="宋体"/>
          <w:spacing w:val="22"/>
          <w:sz w:val="20"/>
          <w:szCs w:val="20"/>
          <w14:textOutline w14:w="3797" w14:cap="sq" w14:cmpd="sng" w14:algn="ctr">
            <w14:solidFill>
              <w14:srgbClr w14:val="000000"/>
            </w14:solidFill>
            <w14:prstDash w14:val="solid"/>
            <w14:bevel/>
          </w14:textOutline>
        </w:rPr>
        <w:t>(</w:t>
      </w:r>
      <w:r>
        <w:rPr>
          <w:rFonts w:ascii="宋体" w:hAnsi="宋体" w:eastAsia="宋体" w:cs="宋体"/>
          <w:spacing w:val="18"/>
          <w:sz w:val="20"/>
          <w:szCs w:val="20"/>
          <w14:textOutline w14:w="3797" w14:cap="sq" w14:cmpd="sng" w14:algn="ctr">
            <w14:solidFill>
              <w14:srgbClr w14:val="000000"/>
            </w14:solidFill>
            <w14:prstDash w14:val="solid"/>
            <w14:bevel/>
          </w14:textOutline>
        </w:rPr>
        <w:t>二)投标函附录</w:t>
      </w:r>
    </w:p>
    <w:p>
      <w:pPr>
        <w:spacing w:line="310" w:lineRule="auto"/>
      </w:pPr>
    </w:p>
    <w:p>
      <w:pPr>
        <w:spacing w:line="310" w:lineRule="auto"/>
      </w:pPr>
    </w:p>
    <w:p>
      <w:pPr>
        <w:spacing w:before="65" w:line="228" w:lineRule="auto"/>
        <w:ind w:left="639"/>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工程名称：</w:t>
      </w:r>
      <w:r>
        <w:rPr>
          <w:rFonts w:hint="eastAsia" w:ascii="宋体" w:hAnsi="宋体" w:eastAsia="宋体" w:cs="宋体"/>
          <w:spacing w:val="-2"/>
          <w:sz w:val="20"/>
          <w:szCs w:val="20"/>
          <w:u w:val="single"/>
          <w:lang w:val="en-US" w:eastAsia="zh-CN"/>
          <w14:textOutline w14:w="3797" w14:cap="sq" w14:cmpd="sng" w14:algn="ctr">
            <w14:solidFill>
              <w14:srgbClr w14:val="000000"/>
            </w14:solidFill>
            <w14:prstDash w14:val="solid"/>
            <w14:bevel/>
          </w14:textOutline>
        </w:rPr>
        <w:t xml:space="preserve">           </w:t>
      </w:r>
      <w:r>
        <w:rPr>
          <w:rFonts w:ascii="宋体" w:hAnsi="宋体" w:eastAsia="宋体" w:cs="宋体"/>
          <w:spacing w:val="11"/>
          <w:sz w:val="20"/>
          <w:szCs w:val="20"/>
          <w:u w:val="none"/>
        </w:rPr>
        <w:t>(项目名称)</w:t>
      </w:r>
      <w:r>
        <w:rPr>
          <w:rFonts w:hint="eastAsia" w:ascii="宋体" w:hAnsi="宋体" w:eastAsia="宋体" w:cs="宋体"/>
          <w:spacing w:val="11"/>
          <w:sz w:val="20"/>
          <w:szCs w:val="20"/>
          <w:u w:val="none"/>
          <w:lang w:val="en-US" w:eastAsia="zh-CN"/>
        </w:rPr>
        <w:t>+（标段号）</w:t>
      </w:r>
    </w:p>
    <w:p>
      <w:pPr>
        <w:spacing w:line="138" w:lineRule="auto"/>
        <w:rPr>
          <w:sz w:val="2"/>
        </w:rPr>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097" w:type="dxa"/>
          </w:tcPr>
          <w:p>
            <w:pPr>
              <w:spacing w:before="182" w:line="230" w:lineRule="auto"/>
              <w:ind w:left="290"/>
              <w:rPr>
                <w:rFonts w:ascii="宋体" w:hAnsi="宋体" w:eastAsia="宋体" w:cs="宋体"/>
                <w:sz w:val="20"/>
                <w:szCs w:val="20"/>
              </w:rPr>
            </w:pPr>
            <w:r>
              <w:rPr>
                <w:rFonts w:ascii="宋体" w:hAnsi="宋体" w:eastAsia="宋体" w:cs="宋体"/>
                <w:spacing w:val="8"/>
                <w:sz w:val="20"/>
                <w:szCs w:val="20"/>
              </w:rPr>
              <w:t>序</w:t>
            </w:r>
            <w:r>
              <w:rPr>
                <w:rFonts w:ascii="宋体" w:hAnsi="宋体" w:eastAsia="宋体" w:cs="宋体"/>
                <w:spacing w:val="7"/>
                <w:sz w:val="20"/>
                <w:szCs w:val="20"/>
              </w:rPr>
              <w:t>号</w:t>
            </w:r>
          </w:p>
        </w:tc>
        <w:tc>
          <w:tcPr>
            <w:tcW w:w="2189" w:type="dxa"/>
          </w:tcPr>
          <w:p>
            <w:pPr>
              <w:spacing w:before="183" w:line="228" w:lineRule="auto"/>
              <w:ind w:left="681"/>
              <w:rPr>
                <w:rFonts w:ascii="宋体" w:hAnsi="宋体" w:eastAsia="宋体" w:cs="宋体"/>
                <w:sz w:val="20"/>
                <w:szCs w:val="20"/>
              </w:rPr>
            </w:pPr>
            <w:r>
              <w:rPr>
                <w:rFonts w:ascii="宋体" w:hAnsi="宋体" w:eastAsia="宋体" w:cs="宋体"/>
                <w:spacing w:val="7"/>
                <w:sz w:val="20"/>
                <w:szCs w:val="20"/>
              </w:rPr>
              <w:t>条款内</w:t>
            </w:r>
            <w:r>
              <w:rPr>
                <w:rFonts w:ascii="宋体" w:hAnsi="宋体" w:eastAsia="宋体" w:cs="宋体"/>
                <w:spacing w:val="6"/>
                <w:sz w:val="20"/>
                <w:szCs w:val="20"/>
              </w:rPr>
              <w:t>容</w:t>
            </w:r>
          </w:p>
        </w:tc>
        <w:tc>
          <w:tcPr>
            <w:tcW w:w="2344" w:type="dxa"/>
          </w:tcPr>
          <w:p>
            <w:pPr>
              <w:spacing w:before="183" w:line="228" w:lineRule="auto"/>
              <w:ind w:left="651"/>
              <w:rPr>
                <w:rFonts w:ascii="宋体" w:hAnsi="宋体" w:eastAsia="宋体" w:cs="宋体"/>
                <w:sz w:val="20"/>
                <w:szCs w:val="20"/>
              </w:rPr>
            </w:pPr>
            <w:r>
              <w:rPr>
                <w:rFonts w:ascii="宋体" w:hAnsi="宋体" w:eastAsia="宋体" w:cs="宋体"/>
                <w:spacing w:val="8"/>
                <w:sz w:val="20"/>
                <w:szCs w:val="20"/>
              </w:rPr>
              <w:t>合同条款</w:t>
            </w:r>
            <w:r>
              <w:rPr>
                <w:rFonts w:ascii="宋体" w:hAnsi="宋体" w:eastAsia="宋体" w:cs="宋体"/>
                <w:spacing w:val="7"/>
                <w:sz w:val="20"/>
                <w:szCs w:val="20"/>
              </w:rPr>
              <w:t>号</w:t>
            </w:r>
          </w:p>
        </w:tc>
        <w:tc>
          <w:tcPr>
            <w:tcW w:w="2189" w:type="dxa"/>
          </w:tcPr>
          <w:p>
            <w:pPr>
              <w:spacing w:before="183" w:line="228" w:lineRule="auto"/>
              <w:ind w:left="685"/>
              <w:rPr>
                <w:rFonts w:ascii="宋体" w:hAnsi="宋体" w:eastAsia="宋体" w:cs="宋体"/>
                <w:sz w:val="20"/>
                <w:szCs w:val="20"/>
              </w:rPr>
            </w:pPr>
            <w:r>
              <w:rPr>
                <w:rFonts w:ascii="宋体" w:hAnsi="宋体" w:eastAsia="宋体" w:cs="宋体"/>
                <w:spacing w:val="6"/>
                <w:sz w:val="20"/>
                <w:szCs w:val="20"/>
              </w:rPr>
              <w:t>约定内容</w:t>
            </w:r>
          </w:p>
        </w:tc>
        <w:tc>
          <w:tcPr>
            <w:tcW w:w="2039" w:type="dxa"/>
          </w:tcPr>
          <w:p>
            <w:pPr>
              <w:spacing w:before="182" w:line="230" w:lineRule="auto"/>
              <w:ind w:left="817"/>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97" w:type="dxa"/>
          </w:tcPr>
          <w:p>
            <w:pPr>
              <w:spacing w:before="212" w:line="193" w:lineRule="auto"/>
              <w:ind w:left="517"/>
              <w:rPr>
                <w:rFonts w:ascii="宋体" w:hAnsi="宋体" w:eastAsia="宋体" w:cs="宋体"/>
                <w:sz w:val="20"/>
                <w:szCs w:val="20"/>
              </w:rPr>
            </w:pPr>
            <w:r>
              <w:rPr>
                <w:rFonts w:ascii="宋体" w:hAnsi="宋体" w:eastAsia="宋体" w:cs="宋体"/>
                <w:sz w:val="20"/>
                <w:szCs w:val="20"/>
              </w:rPr>
              <w:t>1</w:t>
            </w:r>
          </w:p>
        </w:tc>
        <w:tc>
          <w:tcPr>
            <w:tcW w:w="2189" w:type="dxa"/>
          </w:tcPr>
          <w:p>
            <w:pPr>
              <w:spacing w:before="180" w:line="228" w:lineRule="auto"/>
              <w:ind w:left="11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2344" w:type="dxa"/>
          </w:tcPr>
          <w:p>
            <w:pPr>
              <w:spacing w:before="180"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pPr>
              <w:spacing w:before="180" w:line="228" w:lineRule="auto"/>
              <w:ind w:left="113"/>
              <w:rPr>
                <w:rFonts w:hint="eastAsia" w:ascii="宋体" w:hAnsi="宋体" w:eastAsia="宋体" w:cs="宋体"/>
                <w:sz w:val="20"/>
                <w:szCs w:val="20"/>
                <w:lang w:eastAsia="zh-CN"/>
              </w:rPr>
            </w:pPr>
            <w:r>
              <w:rPr>
                <w:rFonts w:ascii="宋体" w:hAnsi="宋体" w:eastAsia="宋体" w:cs="宋体"/>
                <w:spacing w:val="3"/>
                <w:sz w:val="20"/>
                <w:szCs w:val="20"/>
              </w:rPr>
              <w:t>姓名：</w:t>
            </w: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3" w:line="192" w:lineRule="auto"/>
              <w:ind w:left="504"/>
              <w:rPr>
                <w:rFonts w:ascii="宋体" w:hAnsi="宋体" w:eastAsia="宋体" w:cs="宋体"/>
                <w:sz w:val="20"/>
                <w:szCs w:val="20"/>
              </w:rPr>
            </w:pPr>
            <w:r>
              <w:rPr>
                <w:rFonts w:ascii="宋体" w:hAnsi="宋体" w:eastAsia="宋体" w:cs="宋体"/>
                <w:sz w:val="20"/>
                <w:szCs w:val="20"/>
              </w:rPr>
              <w:t>2</w:t>
            </w:r>
          </w:p>
        </w:tc>
        <w:tc>
          <w:tcPr>
            <w:tcW w:w="2189" w:type="dxa"/>
          </w:tcPr>
          <w:p>
            <w:pPr>
              <w:spacing w:before="180" w:line="229" w:lineRule="auto"/>
              <w:ind w:left="113"/>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期</w:t>
            </w:r>
          </w:p>
        </w:tc>
        <w:tc>
          <w:tcPr>
            <w:tcW w:w="2344" w:type="dxa"/>
          </w:tcPr>
          <w:p>
            <w:pPr>
              <w:spacing w:before="180" w:line="228" w:lineRule="auto"/>
              <w:ind w:left="682"/>
              <w:rPr>
                <w:rFonts w:ascii="宋体" w:hAnsi="宋体" w:eastAsia="宋体" w:cs="宋体"/>
                <w:sz w:val="20"/>
                <w:szCs w:val="20"/>
              </w:rPr>
            </w:pPr>
            <w:r>
              <w:rPr>
                <w:rFonts w:ascii="宋体" w:hAnsi="宋体" w:eastAsia="宋体" w:cs="宋体"/>
                <w:spacing w:val="8"/>
                <w:sz w:val="20"/>
                <w:szCs w:val="20"/>
              </w:rPr>
              <w:t>合同协议</w:t>
            </w:r>
            <w:r>
              <w:rPr>
                <w:rFonts w:ascii="宋体" w:hAnsi="宋体" w:eastAsia="宋体" w:cs="宋体"/>
                <w:spacing w:val="7"/>
                <w:sz w:val="20"/>
                <w:szCs w:val="20"/>
              </w:rPr>
              <w:t>书</w:t>
            </w:r>
          </w:p>
        </w:tc>
        <w:tc>
          <w:tcPr>
            <w:tcW w:w="2189" w:type="dxa"/>
          </w:tcPr>
          <w:p>
            <w:pPr>
              <w:tabs>
                <w:tab w:val="left" w:pos="1346"/>
              </w:tabs>
              <w:spacing w:before="180" w:line="229" w:lineRule="auto"/>
              <w:ind w:left="251"/>
              <w:rPr>
                <w:rFonts w:ascii="宋体" w:hAnsi="宋体" w:eastAsia="宋体" w:cs="宋体"/>
                <w:sz w:val="20"/>
                <w:szCs w:val="20"/>
              </w:rPr>
            </w:pPr>
            <w:r>
              <w:rPr>
                <w:rFonts w:ascii="宋体" w:hAnsi="宋体" w:eastAsia="宋体" w:cs="宋体"/>
                <w:sz w:val="20"/>
                <w:szCs w:val="20"/>
                <w:u w:val="single"/>
              </w:rPr>
              <w:tab/>
            </w:r>
            <w:r>
              <w:rPr>
                <w:rFonts w:ascii="宋体" w:hAnsi="宋体" w:eastAsia="宋体" w:cs="宋体"/>
                <w:spacing w:val="-5"/>
                <w:sz w:val="20"/>
                <w:szCs w:val="20"/>
              </w:rPr>
              <w:t>日历天</w:t>
            </w: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2" w:line="190" w:lineRule="auto"/>
              <w:ind w:left="506"/>
              <w:rPr>
                <w:rFonts w:ascii="宋体" w:hAnsi="宋体" w:eastAsia="宋体" w:cs="宋体"/>
                <w:sz w:val="20"/>
                <w:szCs w:val="20"/>
              </w:rPr>
            </w:pPr>
            <w:r>
              <w:rPr>
                <w:rFonts w:ascii="宋体" w:hAnsi="宋体" w:eastAsia="宋体" w:cs="宋体"/>
                <w:sz w:val="20"/>
                <w:szCs w:val="20"/>
              </w:rPr>
              <w:t>3</w:t>
            </w:r>
          </w:p>
        </w:tc>
        <w:tc>
          <w:tcPr>
            <w:tcW w:w="2189" w:type="dxa"/>
          </w:tcPr>
          <w:p>
            <w:pPr>
              <w:spacing w:before="178" w:line="226" w:lineRule="auto"/>
              <w:ind w:left="110"/>
              <w:rPr>
                <w:rFonts w:ascii="宋体" w:hAnsi="宋体" w:eastAsia="宋体" w:cs="宋体"/>
                <w:sz w:val="20"/>
                <w:szCs w:val="20"/>
              </w:rPr>
            </w:pPr>
            <w:r>
              <w:rPr>
                <w:rFonts w:ascii="宋体" w:hAnsi="宋体" w:eastAsia="宋体" w:cs="宋体"/>
                <w:spacing w:val="8"/>
                <w:sz w:val="20"/>
                <w:szCs w:val="20"/>
              </w:rPr>
              <w:t>缺陷责任期</w:t>
            </w:r>
          </w:p>
        </w:tc>
        <w:tc>
          <w:tcPr>
            <w:tcW w:w="2344" w:type="dxa"/>
          </w:tcPr>
          <w:p>
            <w:pPr>
              <w:spacing w:before="179"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3" w:line="192" w:lineRule="auto"/>
              <w:ind w:left="501"/>
              <w:rPr>
                <w:rFonts w:ascii="宋体" w:hAnsi="宋体" w:eastAsia="宋体" w:cs="宋体"/>
                <w:sz w:val="20"/>
                <w:szCs w:val="20"/>
              </w:rPr>
            </w:pPr>
            <w:r>
              <w:rPr>
                <w:rFonts w:ascii="宋体" w:hAnsi="宋体" w:eastAsia="宋体" w:cs="宋体"/>
                <w:sz w:val="20"/>
                <w:szCs w:val="20"/>
              </w:rPr>
              <w:t>4</w:t>
            </w:r>
          </w:p>
        </w:tc>
        <w:tc>
          <w:tcPr>
            <w:tcW w:w="2189" w:type="dxa"/>
          </w:tcPr>
          <w:p>
            <w:pPr>
              <w:spacing w:before="181" w:line="228" w:lineRule="auto"/>
              <w:ind w:left="114"/>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8"/>
                <w:sz w:val="20"/>
                <w:szCs w:val="20"/>
              </w:rPr>
              <w:t>包人支付担保</w:t>
            </w:r>
          </w:p>
        </w:tc>
        <w:tc>
          <w:tcPr>
            <w:tcW w:w="2344" w:type="dxa"/>
          </w:tcPr>
          <w:p>
            <w:pPr>
              <w:spacing w:before="180"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4" w:line="189" w:lineRule="auto"/>
              <w:ind w:left="506"/>
              <w:rPr>
                <w:rFonts w:ascii="宋体" w:hAnsi="宋体" w:eastAsia="宋体" w:cs="宋体"/>
                <w:sz w:val="20"/>
                <w:szCs w:val="20"/>
              </w:rPr>
            </w:pPr>
            <w:r>
              <w:rPr>
                <w:rFonts w:ascii="宋体" w:hAnsi="宋体" w:eastAsia="宋体" w:cs="宋体"/>
                <w:sz w:val="20"/>
                <w:szCs w:val="20"/>
              </w:rPr>
              <w:t>5</w:t>
            </w:r>
          </w:p>
        </w:tc>
        <w:tc>
          <w:tcPr>
            <w:tcW w:w="2189" w:type="dxa"/>
          </w:tcPr>
          <w:p>
            <w:pPr>
              <w:spacing w:before="179" w:line="227" w:lineRule="auto"/>
              <w:ind w:left="110"/>
              <w:rPr>
                <w:rFonts w:ascii="宋体" w:hAnsi="宋体" w:eastAsia="宋体" w:cs="宋体"/>
                <w:sz w:val="20"/>
                <w:szCs w:val="20"/>
              </w:rPr>
            </w:pPr>
            <w:r>
              <w:rPr>
                <w:rFonts w:ascii="宋体" w:hAnsi="宋体" w:eastAsia="宋体" w:cs="宋体"/>
                <w:spacing w:val="9"/>
                <w:sz w:val="20"/>
                <w:szCs w:val="20"/>
              </w:rPr>
              <w:t>承包人履约担保金</w:t>
            </w:r>
            <w:r>
              <w:rPr>
                <w:rFonts w:ascii="宋体" w:hAnsi="宋体" w:eastAsia="宋体" w:cs="宋体"/>
                <w:spacing w:val="8"/>
                <w:sz w:val="20"/>
                <w:szCs w:val="20"/>
              </w:rPr>
              <w:t>额</w:t>
            </w:r>
          </w:p>
        </w:tc>
        <w:tc>
          <w:tcPr>
            <w:tcW w:w="2344" w:type="dxa"/>
          </w:tcPr>
          <w:p>
            <w:pPr>
              <w:spacing w:before="179"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97" w:type="dxa"/>
          </w:tcPr>
          <w:p>
            <w:pPr>
              <w:spacing w:before="214" w:line="190" w:lineRule="auto"/>
              <w:ind w:left="504"/>
              <w:rPr>
                <w:rFonts w:ascii="宋体" w:hAnsi="宋体" w:eastAsia="宋体" w:cs="宋体"/>
                <w:sz w:val="20"/>
                <w:szCs w:val="20"/>
              </w:rPr>
            </w:pPr>
            <w:r>
              <w:rPr>
                <w:rFonts w:ascii="宋体" w:hAnsi="宋体" w:eastAsia="宋体" w:cs="宋体"/>
                <w:sz w:val="20"/>
                <w:szCs w:val="20"/>
              </w:rPr>
              <w:t>6</w:t>
            </w:r>
          </w:p>
        </w:tc>
        <w:tc>
          <w:tcPr>
            <w:tcW w:w="2189" w:type="dxa"/>
          </w:tcPr>
          <w:p>
            <w:pPr>
              <w:spacing w:before="181" w:line="229" w:lineRule="auto"/>
              <w:ind w:left="113"/>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包</w:t>
            </w:r>
          </w:p>
        </w:tc>
        <w:tc>
          <w:tcPr>
            <w:tcW w:w="2344" w:type="dxa"/>
          </w:tcPr>
          <w:p>
            <w:pPr>
              <w:spacing w:before="181"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pPr>
              <w:spacing w:before="181" w:line="228" w:lineRule="auto"/>
              <w:ind w:left="263"/>
              <w:rPr>
                <w:rFonts w:ascii="宋体" w:hAnsi="宋体" w:eastAsia="宋体" w:cs="宋体"/>
                <w:sz w:val="20"/>
                <w:szCs w:val="20"/>
              </w:rPr>
            </w:pPr>
            <w:r>
              <w:rPr>
                <w:rFonts w:ascii="宋体" w:hAnsi="宋体" w:eastAsia="宋体" w:cs="宋体"/>
                <w:spacing w:val="10"/>
                <w:sz w:val="20"/>
                <w:szCs w:val="20"/>
              </w:rPr>
              <w:t>见</w:t>
            </w:r>
            <w:r>
              <w:rPr>
                <w:rFonts w:ascii="宋体" w:hAnsi="宋体" w:eastAsia="宋体" w:cs="宋体"/>
                <w:spacing w:val="8"/>
                <w:sz w:val="20"/>
                <w:szCs w:val="20"/>
              </w:rPr>
              <w:t>分包项目情况表</w:t>
            </w: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5" w:line="189" w:lineRule="auto"/>
              <w:ind w:left="507"/>
              <w:rPr>
                <w:rFonts w:ascii="宋体" w:hAnsi="宋体" w:eastAsia="宋体" w:cs="宋体"/>
                <w:sz w:val="20"/>
                <w:szCs w:val="20"/>
              </w:rPr>
            </w:pPr>
            <w:r>
              <w:rPr>
                <w:rFonts w:ascii="宋体" w:hAnsi="宋体" w:eastAsia="宋体" w:cs="宋体"/>
                <w:sz w:val="20"/>
                <w:szCs w:val="20"/>
              </w:rPr>
              <w:t>7</w:t>
            </w:r>
          </w:p>
        </w:tc>
        <w:tc>
          <w:tcPr>
            <w:tcW w:w="2189" w:type="dxa"/>
          </w:tcPr>
          <w:p>
            <w:pPr>
              <w:spacing w:before="181" w:line="228" w:lineRule="auto"/>
              <w:ind w:left="109"/>
              <w:rPr>
                <w:rFonts w:ascii="宋体" w:hAnsi="宋体" w:eastAsia="宋体" w:cs="宋体"/>
                <w:sz w:val="20"/>
                <w:szCs w:val="20"/>
              </w:rPr>
            </w:pPr>
            <w:r>
              <w:rPr>
                <w:rFonts w:ascii="宋体" w:hAnsi="宋体" w:eastAsia="宋体" w:cs="宋体"/>
                <w:spacing w:val="9"/>
                <w:sz w:val="20"/>
                <w:szCs w:val="20"/>
              </w:rPr>
              <w:t>逾期竣工违约</w:t>
            </w:r>
            <w:r>
              <w:rPr>
                <w:rFonts w:ascii="宋体" w:hAnsi="宋体" w:eastAsia="宋体" w:cs="宋体"/>
                <w:spacing w:val="8"/>
                <w:sz w:val="20"/>
                <w:szCs w:val="20"/>
              </w:rPr>
              <w:t>金</w:t>
            </w:r>
          </w:p>
        </w:tc>
        <w:tc>
          <w:tcPr>
            <w:tcW w:w="2344" w:type="dxa"/>
          </w:tcPr>
          <w:p>
            <w:pPr>
              <w:spacing w:before="181"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97" w:type="dxa"/>
          </w:tcPr>
          <w:p>
            <w:pPr>
              <w:spacing w:before="244" w:line="190" w:lineRule="auto"/>
              <w:ind w:left="503"/>
              <w:rPr>
                <w:rFonts w:ascii="宋体" w:hAnsi="宋体" w:eastAsia="宋体" w:cs="宋体"/>
                <w:sz w:val="20"/>
                <w:szCs w:val="20"/>
              </w:rPr>
            </w:pPr>
            <w:r>
              <w:rPr>
                <w:rFonts w:ascii="宋体" w:hAnsi="宋体" w:eastAsia="宋体" w:cs="宋体"/>
                <w:sz w:val="20"/>
                <w:szCs w:val="20"/>
              </w:rPr>
              <w:t>8</w:t>
            </w:r>
          </w:p>
        </w:tc>
        <w:tc>
          <w:tcPr>
            <w:tcW w:w="2189" w:type="dxa"/>
          </w:tcPr>
          <w:p>
            <w:pPr>
              <w:spacing w:before="56" w:line="257" w:lineRule="auto"/>
              <w:ind w:left="125" w:right="108" w:hanging="16"/>
              <w:rPr>
                <w:rFonts w:ascii="宋体" w:hAnsi="宋体" w:eastAsia="宋体" w:cs="宋体"/>
                <w:sz w:val="20"/>
                <w:szCs w:val="20"/>
              </w:rPr>
            </w:pPr>
            <w:r>
              <w:rPr>
                <w:rFonts w:ascii="宋体" w:hAnsi="宋体" w:eastAsia="宋体" w:cs="宋体"/>
                <w:spacing w:val="22"/>
                <w:sz w:val="20"/>
                <w:szCs w:val="20"/>
              </w:rPr>
              <w:t>逾</w:t>
            </w:r>
            <w:r>
              <w:rPr>
                <w:rFonts w:ascii="宋体" w:hAnsi="宋体" w:eastAsia="宋体" w:cs="宋体"/>
                <w:spacing w:val="18"/>
                <w:sz w:val="20"/>
                <w:szCs w:val="20"/>
              </w:rPr>
              <w:t>期竣工违约金最高</w:t>
            </w:r>
            <w:r>
              <w:rPr>
                <w:rFonts w:ascii="宋体" w:hAnsi="宋体" w:eastAsia="宋体" w:cs="宋体"/>
                <w:spacing w:val="-3"/>
                <w:sz w:val="20"/>
                <w:szCs w:val="20"/>
              </w:rPr>
              <w:t>限</w:t>
            </w:r>
            <w:r>
              <w:rPr>
                <w:rFonts w:ascii="宋体" w:hAnsi="宋体" w:eastAsia="宋体" w:cs="宋体"/>
                <w:spacing w:val="-2"/>
                <w:sz w:val="20"/>
                <w:szCs w:val="20"/>
              </w:rPr>
              <w:t>额</w:t>
            </w:r>
          </w:p>
        </w:tc>
        <w:tc>
          <w:tcPr>
            <w:tcW w:w="2344" w:type="dxa"/>
          </w:tcPr>
          <w:p>
            <w:pPr>
              <w:spacing w:before="211"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r>
              <w:pict>
                <v:rect id="_x0000_s1031" o:spid="_x0000_s1031" o:spt="1" style="position:absolute;left:0pt;margin-left:5.45pt;margin-top:20.7pt;height:0.5pt;width:68.25pt;mso-position-horizontal-relative:page;mso-position-vertical-relative:page;z-index:251665408;mso-width-relative:page;mso-height-relative:page;" fillcolor="#000000" filled="t" stroked="f" coordsize="21600,21600">
                  <v:path/>
                  <v:fill on="t" focussize="0,0"/>
                  <v:stroke on="f"/>
                  <v:imagedata o:title=""/>
                  <o:lock v:ext="edit"/>
                </v:rect>
              </w:pict>
            </w: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6" w:line="190" w:lineRule="auto"/>
              <w:ind w:left="503"/>
              <w:rPr>
                <w:rFonts w:ascii="宋体" w:hAnsi="宋体" w:eastAsia="宋体" w:cs="宋体"/>
                <w:sz w:val="20"/>
                <w:szCs w:val="20"/>
              </w:rPr>
            </w:pPr>
            <w:r>
              <w:rPr>
                <w:rFonts w:ascii="宋体" w:hAnsi="宋体" w:eastAsia="宋体" w:cs="宋体"/>
                <w:sz w:val="20"/>
                <w:szCs w:val="20"/>
              </w:rPr>
              <w:t>9</w:t>
            </w:r>
          </w:p>
        </w:tc>
        <w:tc>
          <w:tcPr>
            <w:tcW w:w="2189" w:type="dxa"/>
          </w:tcPr>
          <w:p>
            <w:pPr>
              <w:spacing w:before="183" w:line="229" w:lineRule="auto"/>
              <w:ind w:left="111"/>
              <w:rPr>
                <w:rFonts w:ascii="宋体" w:hAnsi="宋体" w:eastAsia="宋体" w:cs="宋体"/>
                <w:sz w:val="20"/>
                <w:szCs w:val="20"/>
              </w:rPr>
            </w:pPr>
            <w:r>
              <w:rPr>
                <w:rFonts w:ascii="宋体" w:hAnsi="宋体" w:eastAsia="宋体" w:cs="宋体"/>
                <w:spacing w:val="7"/>
                <w:sz w:val="20"/>
                <w:szCs w:val="20"/>
              </w:rPr>
              <w:t>质量标准</w:t>
            </w:r>
          </w:p>
        </w:tc>
        <w:tc>
          <w:tcPr>
            <w:tcW w:w="2344" w:type="dxa"/>
          </w:tcPr>
          <w:p>
            <w:pPr>
              <w:spacing w:before="183"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4" w:line="191" w:lineRule="auto"/>
              <w:ind w:left="46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2189" w:type="dxa"/>
          </w:tcPr>
          <w:p>
            <w:pPr>
              <w:spacing w:before="182" w:line="227" w:lineRule="auto"/>
              <w:ind w:left="112"/>
              <w:rPr>
                <w:rFonts w:ascii="宋体" w:hAnsi="宋体" w:eastAsia="宋体" w:cs="宋体"/>
                <w:sz w:val="20"/>
                <w:szCs w:val="20"/>
              </w:rPr>
            </w:pPr>
            <w:r>
              <w:rPr>
                <w:rFonts w:ascii="宋体" w:hAnsi="宋体" w:eastAsia="宋体" w:cs="宋体"/>
                <w:spacing w:val="8"/>
                <w:sz w:val="20"/>
                <w:szCs w:val="20"/>
              </w:rPr>
              <w:t>预付款额</w:t>
            </w:r>
            <w:r>
              <w:rPr>
                <w:rFonts w:ascii="宋体" w:hAnsi="宋体" w:eastAsia="宋体" w:cs="宋体"/>
                <w:spacing w:val="7"/>
                <w:sz w:val="20"/>
                <w:szCs w:val="20"/>
              </w:rPr>
              <w:t>度</w:t>
            </w:r>
          </w:p>
        </w:tc>
        <w:tc>
          <w:tcPr>
            <w:tcW w:w="2344" w:type="dxa"/>
          </w:tcPr>
          <w:p>
            <w:pPr>
              <w:spacing w:before="182"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2" w:line="193" w:lineRule="auto"/>
              <w:ind w:left="46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w:t>
            </w:r>
          </w:p>
        </w:tc>
        <w:tc>
          <w:tcPr>
            <w:tcW w:w="2189" w:type="dxa"/>
          </w:tcPr>
          <w:p>
            <w:pPr>
              <w:spacing w:before="181" w:line="227" w:lineRule="auto"/>
              <w:ind w:left="112"/>
              <w:rPr>
                <w:rFonts w:ascii="宋体" w:hAnsi="宋体" w:eastAsia="宋体" w:cs="宋体"/>
                <w:sz w:val="20"/>
                <w:szCs w:val="20"/>
              </w:rPr>
            </w:pPr>
            <w:r>
              <w:rPr>
                <w:rFonts w:ascii="宋体" w:hAnsi="宋体" w:eastAsia="宋体" w:cs="宋体"/>
                <w:spacing w:val="11"/>
                <w:sz w:val="20"/>
                <w:szCs w:val="20"/>
              </w:rPr>
              <w:t>预</w:t>
            </w:r>
            <w:r>
              <w:rPr>
                <w:rFonts w:ascii="宋体" w:hAnsi="宋体" w:eastAsia="宋体" w:cs="宋体"/>
                <w:spacing w:val="8"/>
                <w:sz w:val="20"/>
                <w:szCs w:val="20"/>
              </w:rPr>
              <w:t>付款保函金额</w:t>
            </w:r>
          </w:p>
        </w:tc>
        <w:tc>
          <w:tcPr>
            <w:tcW w:w="2344" w:type="dxa"/>
          </w:tcPr>
          <w:p>
            <w:pPr>
              <w:spacing w:before="181"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97" w:type="dxa"/>
          </w:tcPr>
          <w:p>
            <w:pPr>
              <w:spacing w:before="214" w:line="193" w:lineRule="auto"/>
              <w:ind w:left="46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2</w:t>
            </w:r>
          </w:p>
        </w:tc>
        <w:tc>
          <w:tcPr>
            <w:tcW w:w="2189" w:type="dxa"/>
          </w:tcPr>
          <w:p>
            <w:pPr>
              <w:spacing w:before="182" w:line="227" w:lineRule="auto"/>
              <w:ind w:left="111"/>
              <w:rPr>
                <w:rFonts w:ascii="宋体" w:hAnsi="宋体" w:eastAsia="宋体" w:cs="宋体"/>
                <w:sz w:val="20"/>
                <w:szCs w:val="20"/>
              </w:rPr>
            </w:pPr>
            <w:r>
              <w:rPr>
                <w:rFonts w:ascii="宋体" w:hAnsi="宋体" w:eastAsia="宋体" w:cs="宋体"/>
                <w:spacing w:val="11"/>
                <w:sz w:val="20"/>
                <w:szCs w:val="20"/>
              </w:rPr>
              <w:t>质</w:t>
            </w:r>
            <w:r>
              <w:rPr>
                <w:rFonts w:ascii="宋体" w:hAnsi="宋体" w:eastAsia="宋体" w:cs="宋体"/>
                <w:spacing w:val="8"/>
                <w:sz w:val="20"/>
                <w:szCs w:val="20"/>
              </w:rPr>
              <w:t>量保证金额度</w:t>
            </w:r>
          </w:p>
        </w:tc>
        <w:tc>
          <w:tcPr>
            <w:tcW w:w="2344" w:type="dxa"/>
          </w:tcPr>
          <w:p>
            <w:pPr>
              <w:spacing w:before="182" w:line="227" w:lineRule="auto"/>
              <w:ind w:left="579"/>
              <w:rPr>
                <w:rFonts w:ascii="宋体" w:hAnsi="宋体" w:eastAsia="宋体" w:cs="宋体"/>
                <w:sz w:val="20"/>
                <w:szCs w:val="20"/>
              </w:rPr>
            </w:pPr>
            <w:r>
              <w:rPr>
                <w:rFonts w:ascii="宋体" w:hAnsi="宋体" w:eastAsia="宋体" w:cs="宋体"/>
                <w:spacing w:val="8"/>
                <w:sz w:val="20"/>
                <w:szCs w:val="20"/>
              </w:rPr>
              <w:t>专用合同条款</w:t>
            </w: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97" w:type="dxa"/>
          </w:tcPr>
          <w:p>
            <w:pPr>
              <w:spacing w:before="181" w:line="323" w:lineRule="exact"/>
              <w:ind w:left="357"/>
              <w:rPr>
                <w:rFonts w:ascii="宋体" w:hAnsi="宋体" w:eastAsia="宋体" w:cs="宋体"/>
                <w:sz w:val="20"/>
                <w:szCs w:val="20"/>
              </w:rPr>
            </w:pPr>
            <w:r>
              <w:rPr>
                <w:rFonts w:ascii="宋体" w:hAnsi="宋体" w:eastAsia="宋体" w:cs="宋体"/>
                <w:spacing w:val="4"/>
                <w:position w:val="2"/>
                <w:sz w:val="20"/>
                <w:szCs w:val="20"/>
              </w:rPr>
              <w:t>……</w:t>
            </w:r>
          </w:p>
        </w:tc>
        <w:tc>
          <w:tcPr>
            <w:tcW w:w="2189" w:type="dxa"/>
          </w:tcPr>
          <w:p>
            <w:pPr>
              <w:spacing w:before="181" w:line="323" w:lineRule="exact"/>
              <w:ind w:left="901"/>
              <w:rPr>
                <w:rFonts w:ascii="宋体" w:hAnsi="宋体" w:eastAsia="宋体" w:cs="宋体"/>
                <w:sz w:val="20"/>
                <w:szCs w:val="20"/>
              </w:rPr>
            </w:pPr>
            <w:r>
              <w:rPr>
                <w:rFonts w:ascii="宋体" w:hAnsi="宋体" w:eastAsia="宋体" w:cs="宋体"/>
                <w:spacing w:val="4"/>
                <w:position w:val="2"/>
                <w:sz w:val="20"/>
                <w:szCs w:val="20"/>
              </w:rPr>
              <w:t>……</w:t>
            </w:r>
          </w:p>
        </w:tc>
        <w:tc>
          <w:tcPr>
            <w:tcW w:w="2344" w:type="dxa"/>
          </w:tcPr>
          <w:p/>
        </w:tc>
        <w:tc>
          <w:tcPr>
            <w:tcW w:w="2189" w:type="dxa"/>
          </w:tcPr>
          <w:p/>
        </w:tc>
        <w:tc>
          <w:tcPr>
            <w:tcW w:w="203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9858" w:type="dxa"/>
            <w:gridSpan w:val="5"/>
          </w:tcPr>
          <w:p>
            <w:pPr>
              <w:spacing w:before="208" w:line="299" w:lineRule="auto"/>
              <w:ind w:left="115" w:right="109" w:firstLine="2"/>
              <w:rPr>
                <w:rFonts w:ascii="宋体" w:hAnsi="宋体" w:eastAsia="宋体" w:cs="宋体"/>
                <w:sz w:val="20"/>
                <w:szCs w:val="20"/>
              </w:rPr>
            </w:pPr>
            <w:r>
              <w:rPr>
                <w:rFonts w:ascii="宋体" w:hAnsi="宋体" w:eastAsia="宋体" w:cs="宋体"/>
                <w:spacing w:val="18"/>
                <w:sz w:val="20"/>
                <w:szCs w:val="20"/>
              </w:rPr>
              <w:t>备</w:t>
            </w:r>
            <w:r>
              <w:rPr>
                <w:rFonts w:ascii="宋体" w:hAnsi="宋体" w:eastAsia="宋体" w:cs="宋体"/>
                <w:spacing w:val="11"/>
                <w:sz w:val="20"/>
                <w:szCs w:val="20"/>
              </w:rPr>
              <w:t>注</w:t>
            </w:r>
            <w:r>
              <w:rPr>
                <w:rFonts w:ascii="宋体" w:hAnsi="宋体" w:eastAsia="宋体" w:cs="宋体"/>
                <w:spacing w:val="9"/>
                <w:sz w:val="20"/>
                <w:szCs w:val="20"/>
              </w:rPr>
              <w:t>：投标人在响应招标文件中规定的实质性要求和条件的基础上，可做出其他有利于招标人的承诺。此</w:t>
            </w:r>
            <w:r>
              <w:rPr>
                <w:rFonts w:ascii="宋体" w:hAnsi="宋体" w:eastAsia="宋体" w:cs="宋体"/>
                <w:spacing w:val="16"/>
                <w:sz w:val="20"/>
                <w:szCs w:val="20"/>
              </w:rPr>
              <w:t>类</w:t>
            </w:r>
            <w:r>
              <w:rPr>
                <w:rFonts w:ascii="宋体" w:hAnsi="宋体" w:eastAsia="宋体" w:cs="宋体"/>
                <w:spacing w:val="9"/>
                <w:sz w:val="20"/>
                <w:szCs w:val="20"/>
              </w:rPr>
              <w:t>承</w:t>
            </w:r>
            <w:r>
              <w:rPr>
                <w:rFonts w:ascii="宋体" w:hAnsi="宋体" w:eastAsia="宋体" w:cs="宋体"/>
                <w:spacing w:val="8"/>
                <w:sz w:val="20"/>
                <w:szCs w:val="20"/>
              </w:rPr>
              <w:t>诺可在本表中予以补充填写。</w:t>
            </w:r>
          </w:p>
        </w:tc>
      </w:tr>
    </w:tbl>
    <w:p>
      <w:pPr>
        <w:spacing w:before="175" w:line="442" w:lineRule="auto"/>
        <w:ind w:left="4321" w:right="920" w:firstLine="1261"/>
        <w:rPr>
          <w:rFonts w:ascii="宋体" w:hAnsi="宋体" w:eastAsia="宋体" w:cs="宋体"/>
          <w:sz w:val="20"/>
          <w:szCs w:val="20"/>
        </w:rPr>
      </w:pPr>
      <w:r>
        <w:rPr>
          <w:rFonts w:ascii="宋体" w:hAnsi="宋体" w:eastAsia="宋体" w:cs="宋体"/>
          <w:spacing w:val="10"/>
          <w:sz w:val="20"/>
          <w:szCs w:val="20"/>
        </w:rPr>
        <w:t>投标</w:t>
      </w:r>
      <w:r>
        <w:rPr>
          <w:rFonts w:ascii="宋体" w:hAnsi="宋体" w:eastAsia="宋体" w:cs="宋体"/>
          <w:spacing w:val="9"/>
          <w:sz w:val="20"/>
          <w:szCs w:val="20"/>
        </w:rPr>
        <w:t>人</w:t>
      </w:r>
      <w:r>
        <w:rPr>
          <w:rFonts w:ascii="Times New Roman" w:hAnsi="Times New Roman" w:eastAsia="Times New Roman" w:cs="Times New Roman"/>
          <w:spacing w:val="5"/>
          <w:sz w:val="20"/>
          <w:szCs w:val="20"/>
        </w:rPr>
        <w:t>[</w:t>
      </w:r>
      <w:r>
        <w:rPr>
          <w:rFonts w:ascii="宋体" w:hAnsi="宋体" w:eastAsia="宋体" w:cs="宋体"/>
          <w:spacing w:val="5"/>
          <w:sz w:val="20"/>
          <w:szCs w:val="20"/>
        </w:rPr>
        <w:t>盖单位公章(</w:t>
      </w:r>
      <w:r>
        <w:rPr>
          <w:rFonts w:ascii="Times New Roman" w:hAnsi="Times New Roman" w:eastAsia="Times New Roman" w:cs="Times New Roman"/>
          <w:sz w:val="20"/>
          <w:szCs w:val="20"/>
        </w:rPr>
        <w:t>CA</w:t>
      </w:r>
      <w:r>
        <w:rPr>
          <w:rFonts w:ascii="宋体" w:hAnsi="宋体" w:eastAsia="宋体" w:cs="宋体"/>
          <w:spacing w:val="5"/>
          <w:sz w:val="20"/>
          <w:szCs w:val="20"/>
        </w:rPr>
        <w:t>签章)</w:t>
      </w:r>
      <w:r>
        <w:rPr>
          <w:rFonts w:ascii="Times New Roman" w:hAnsi="Times New Roman" w:eastAsia="Times New Roman" w:cs="Times New Roman"/>
          <w:spacing w:val="5"/>
          <w:sz w:val="20"/>
          <w:szCs w:val="20"/>
        </w:rPr>
        <w:t>]</w:t>
      </w:r>
      <w:r>
        <w:rPr>
          <w:rFonts w:ascii="宋体" w:hAnsi="宋体" w:eastAsia="宋体" w:cs="宋体"/>
          <w:spacing w:val="5"/>
          <w:sz w:val="20"/>
          <w:szCs w:val="20"/>
        </w:rPr>
        <w:t>：</w:t>
      </w:r>
      <w:r>
        <w:rPr>
          <w:rFonts w:ascii="宋体" w:hAnsi="宋体" w:eastAsia="宋体" w:cs="宋体"/>
          <w:spacing w:val="12"/>
          <w:sz w:val="20"/>
          <w:szCs w:val="20"/>
        </w:rPr>
        <w:t>法</w:t>
      </w:r>
      <w:r>
        <w:rPr>
          <w:rFonts w:ascii="宋体" w:hAnsi="宋体" w:eastAsia="宋体" w:cs="宋体"/>
          <w:spacing w:val="10"/>
          <w:sz w:val="20"/>
          <w:szCs w:val="20"/>
        </w:rPr>
        <w:t>人</w:t>
      </w:r>
      <w:r>
        <w:rPr>
          <w:rFonts w:ascii="宋体" w:hAnsi="宋体" w:eastAsia="宋体" w:cs="宋体"/>
          <w:spacing w:val="6"/>
          <w:sz w:val="20"/>
          <w:szCs w:val="20"/>
        </w:rPr>
        <w:t>代表或委托代理人</w:t>
      </w:r>
      <w:r>
        <w:rPr>
          <w:rFonts w:ascii="Times New Roman" w:hAnsi="Times New Roman" w:eastAsia="Times New Roman" w:cs="Times New Roman"/>
          <w:spacing w:val="6"/>
          <w:sz w:val="20"/>
          <w:szCs w:val="20"/>
        </w:rPr>
        <w:t>[</w:t>
      </w:r>
      <w:r>
        <w:rPr>
          <w:rFonts w:ascii="宋体" w:hAnsi="宋体" w:eastAsia="宋体" w:cs="宋体"/>
          <w:spacing w:val="6"/>
          <w:sz w:val="20"/>
          <w:szCs w:val="20"/>
        </w:rPr>
        <w:t>签字或盖章(</w:t>
      </w:r>
      <w:r>
        <w:rPr>
          <w:rFonts w:ascii="Times New Roman" w:hAnsi="Times New Roman" w:eastAsia="Times New Roman" w:cs="Times New Roman"/>
          <w:sz w:val="20"/>
          <w:szCs w:val="20"/>
        </w:rPr>
        <w:t>CA</w:t>
      </w:r>
      <w:r>
        <w:rPr>
          <w:rFonts w:ascii="宋体" w:hAnsi="宋体" w:eastAsia="宋体" w:cs="宋体"/>
          <w:spacing w:val="6"/>
          <w:sz w:val="20"/>
          <w:szCs w:val="20"/>
        </w:rPr>
        <w:t>签章)</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p>
    <w:p>
      <w:pPr>
        <w:spacing w:before="33" w:line="228" w:lineRule="auto"/>
        <w:ind w:left="4985"/>
        <w:rPr>
          <w:rFonts w:ascii="宋体" w:hAnsi="宋体" w:eastAsia="宋体" w:cs="宋体"/>
          <w:sz w:val="20"/>
          <w:szCs w:val="20"/>
        </w:rPr>
      </w:pPr>
      <w:r>
        <w:rPr>
          <w:rFonts w:ascii="宋体" w:hAnsi="宋体" w:eastAsia="宋体" w:cs="宋体"/>
          <w:spacing w:val="2"/>
          <w:sz w:val="20"/>
          <w:szCs w:val="20"/>
        </w:rPr>
        <w:t>日期：年</w:t>
      </w:r>
      <w:r>
        <w:rPr>
          <w:rFonts w:ascii="宋体" w:hAnsi="宋体" w:eastAsia="宋体" w:cs="宋体"/>
          <w:spacing w:val="1"/>
          <w:sz w:val="20"/>
          <w:szCs w:val="20"/>
        </w:rPr>
        <w:t>月日</w:t>
      </w:r>
    </w:p>
    <w:p>
      <w:pPr>
        <w:sectPr>
          <w:footerReference r:id="rId71" w:type="default"/>
          <w:pgSz w:w="11906" w:h="16839"/>
          <w:pgMar w:top="400" w:right="715" w:bottom="1206" w:left="1327" w:header="0" w:footer="996" w:gutter="0"/>
          <w:pgNumType w:fmt="decimal"/>
          <w:cols w:space="720" w:num="1"/>
        </w:sectPr>
      </w:pPr>
    </w:p>
    <w:p>
      <w:pPr>
        <w:spacing w:line="246" w:lineRule="auto"/>
      </w:pPr>
    </w:p>
    <w:p>
      <w:pPr>
        <w:spacing w:line="246" w:lineRule="auto"/>
      </w:pPr>
    </w:p>
    <w:p>
      <w:pPr>
        <w:spacing w:before="91" w:line="372" w:lineRule="exact"/>
        <w:ind w:left="3797"/>
        <w:rPr>
          <w:rFonts w:ascii="宋体" w:hAnsi="宋体" w:eastAsia="宋体" w:cs="宋体"/>
          <w:sz w:val="28"/>
          <w:szCs w:val="28"/>
        </w:rPr>
      </w:pPr>
      <w:r>
        <w:rPr>
          <w:rFonts w:ascii="宋体" w:hAnsi="宋体" w:eastAsia="宋体" w:cs="宋体"/>
          <w:spacing w:val="-2"/>
          <w:position w:val="1"/>
          <w:sz w:val="28"/>
          <w:szCs w:val="28"/>
          <w14:textOutline w14:w="5105" w14:cap="sq" w14:cmpd="sng" w14:algn="ctr">
            <w14:solidFill>
              <w14:srgbClr w14:val="000000"/>
            </w14:solidFill>
            <w14:prstDash w14:val="solid"/>
            <w14:bevel/>
          </w14:textOutline>
        </w:rPr>
        <w:t>二</w:t>
      </w:r>
      <w:r>
        <w:rPr>
          <w:rFonts w:ascii="宋体" w:hAnsi="宋体" w:eastAsia="宋体" w:cs="宋体"/>
          <w:spacing w:val="-1"/>
          <w:position w:val="1"/>
          <w:sz w:val="28"/>
          <w:szCs w:val="28"/>
          <w14:textOutline w14:w="5105" w14:cap="sq" w14:cmpd="sng" w14:algn="ctr">
            <w14:solidFill>
              <w14:srgbClr w14:val="000000"/>
            </w14:solidFill>
            <w14:prstDash w14:val="solid"/>
            <w14:bevel/>
          </w14:textOutline>
        </w:rPr>
        <w:t>、投标响应表</w:t>
      </w:r>
    </w:p>
    <w:p>
      <w:pPr>
        <w:spacing w:line="478" w:lineRule="auto"/>
      </w:pPr>
    </w:p>
    <w:p>
      <w:pPr>
        <w:spacing w:before="75" w:line="375" w:lineRule="auto"/>
        <w:ind w:firstLine="490"/>
        <w:rPr>
          <w:rFonts w:ascii="宋体" w:hAnsi="宋体" w:eastAsia="宋体" w:cs="宋体"/>
          <w:sz w:val="23"/>
          <w:szCs w:val="23"/>
        </w:rPr>
      </w:pPr>
      <w:r>
        <w:rPr>
          <w:rFonts w:ascii="宋体" w:hAnsi="宋体" w:eastAsia="宋体" w:cs="宋体"/>
          <w:spacing w:val="10"/>
          <w:sz w:val="23"/>
          <w:szCs w:val="23"/>
        </w:rPr>
        <w:t>(对招标文件有关工期、投标有效期、质量要求、技术标准和要求、招标范围等实质</w:t>
      </w:r>
      <w:r>
        <w:rPr>
          <w:rFonts w:ascii="宋体" w:hAnsi="宋体" w:eastAsia="宋体" w:cs="宋体"/>
          <w:spacing w:val="8"/>
          <w:sz w:val="23"/>
          <w:szCs w:val="23"/>
        </w:rPr>
        <w:t>性内容作出响应,格式自行拟定)。</w:t>
      </w:r>
    </w:p>
    <w:p>
      <w:pPr>
        <w:sectPr>
          <w:footerReference r:id="rId72" w:type="default"/>
          <w:pgSz w:w="11906" w:h="16839"/>
          <w:pgMar w:top="400" w:right="1439" w:bottom="1206" w:left="1450" w:header="0" w:footer="998" w:gutter="0"/>
          <w:pgNumType w:fmt="decimal"/>
          <w:cols w:space="720" w:num="1"/>
        </w:sectPr>
      </w:pPr>
    </w:p>
    <w:p/>
    <w:p/>
    <w:p/>
    <w:p>
      <w:pPr>
        <w:spacing w:line="69" w:lineRule="exact"/>
      </w:pPr>
    </w:p>
    <w:p>
      <w:pPr>
        <w:sectPr>
          <w:footerReference r:id="rId73" w:type="default"/>
          <w:pgSz w:w="11906" w:h="16839"/>
          <w:pgMar w:top="400" w:right="1351" w:bottom="1206" w:left="1351" w:header="0" w:footer="998" w:gutter="0"/>
          <w:pgNumType w:fmt="decimal"/>
          <w:cols w:equalWidth="0" w:num="1">
            <w:col w:w="9204"/>
          </w:cols>
        </w:sectPr>
      </w:pPr>
    </w:p>
    <w:p>
      <w:pPr>
        <w:spacing w:line="252" w:lineRule="auto"/>
      </w:pPr>
    </w:p>
    <w:p>
      <w:pPr>
        <w:spacing w:line="253" w:lineRule="auto"/>
      </w:pPr>
    </w:p>
    <w:p>
      <w:pPr>
        <w:spacing w:before="75" w:line="391" w:lineRule="exact"/>
        <w:ind w:left="129"/>
        <w:rPr>
          <w:rFonts w:hint="eastAsia" w:ascii="宋体" w:hAnsi="宋体" w:eastAsia="宋体" w:cs="宋体"/>
          <w:sz w:val="23"/>
          <w:szCs w:val="23"/>
          <w:u w:val="single"/>
          <w:lang w:val="en-US" w:eastAsia="zh-CN"/>
        </w:rPr>
      </w:pPr>
      <w:r>
        <w:rPr>
          <w:rFonts w:ascii="宋体" w:hAnsi="宋体" w:eastAsia="宋体" w:cs="宋体"/>
          <w:spacing w:val="7"/>
          <w:position w:val="11"/>
          <w:sz w:val="23"/>
          <w:szCs w:val="23"/>
        </w:rPr>
        <w:t>工</w:t>
      </w:r>
      <w:r>
        <w:rPr>
          <w:rFonts w:ascii="宋体" w:hAnsi="宋体" w:eastAsia="宋体" w:cs="宋体"/>
          <w:spacing w:val="5"/>
          <w:position w:val="11"/>
          <w:sz w:val="23"/>
          <w:szCs w:val="23"/>
        </w:rPr>
        <w:t>程名称：</w:t>
      </w:r>
      <w:r>
        <w:rPr>
          <w:rFonts w:ascii="宋体" w:hAnsi="宋体" w:eastAsia="宋体" w:cs="宋体"/>
          <w:spacing w:val="11"/>
          <w:sz w:val="20"/>
          <w:szCs w:val="20"/>
          <w:u w:val="single"/>
        </w:rPr>
        <w:t>(项目名称)</w:t>
      </w:r>
      <w:r>
        <w:rPr>
          <w:rFonts w:hint="eastAsia" w:ascii="宋体" w:hAnsi="宋体" w:eastAsia="宋体" w:cs="宋体"/>
          <w:spacing w:val="11"/>
          <w:sz w:val="20"/>
          <w:szCs w:val="20"/>
          <w:u w:val="single"/>
          <w:lang w:val="en-US" w:eastAsia="zh-CN"/>
        </w:rPr>
        <w:t>+（标段号）</w:t>
      </w:r>
    </w:p>
    <w:p>
      <w:pPr>
        <w:spacing w:line="193" w:lineRule="auto"/>
        <w:ind w:left="129"/>
        <w:rPr>
          <w:rFonts w:ascii="宋体" w:hAnsi="宋体" w:eastAsia="宋体" w:cs="宋体"/>
          <w:sz w:val="23"/>
          <w:szCs w:val="23"/>
        </w:rPr>
      </w:pPr>
      <w:r>
        <w:rPr>
          <w:rFonts w:ascii="宋体" w:hAnsi="宋体" w:eastAsia="宋体" w:cs="宋体"/>
          <w:spacing w:val="7"/>
          <w:sz w:val="23"/>
          <w:szCs w:val="23"/>
        </w:rPr>
        <w:t>建</w:t>
      </w:r>
      <w:r>
        <w:rPr>
          <w:rFonts w:ascii="宋体" w:hAnsi="宋体" w:eastAsia="宋体" w:cs="宋体"/>
          <w:spacing w:val="5"/>
          <w:sz w:val="23"/>
          <w:szCs w:val="23"/>
        </w:rPr>
        <w:t>设规模：</w:t>
      </w:r>
    </w:p>
    <w:p>
      <w:pPr>
        <w:spacing w:line="14" w:lineRule="auto"/>
        <w:rPr>
          <w:sz w:val="2"/>
        </w:rPr>
      </w:pPr>
      <w:r>
        <w:rPr>
          <w:sz w:val="2"/>
          <w:szCs w:val="2"/>
        </w:rPr>
        <w:br w:type="column"/>
      </w:r>
    </w:p>
    <w:p>
      <w:pPr>
        <w:spacing w:before="55" w:line="238" w:lineRule="auto"/>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三、</w:t>
      </w:r>
      <w:r>
        <w:rPr>
          <w:rFonts w:ascii="宋体" w:hAnsi="宋体" w:eastAsia="宋体" w:cs="宋体"/>
          <w:sz w:val="28"/>
          <w:szCs w:val="28"/>
          <w14:textOutline w14:w="5105" w14:cap="sq" w14:cmpd="sng" w14:algn="ctr">
            <w14:solidFill>
              <w14:srgbClr w14:val="000000"/>
            </w14:solidFill>
            <w14:prstDash w14:val="solid"/>
            <w14:bevel/>
          </w14:textOutline>
        </w:rPr>
        <w:t>投标报价汇总表</w:t>
      </w:r>
    </w:p>
    <w:p>
      <w:pPr>
        <w:spacing w:line="479" w:lineRule="auto"/>
      </w:pPr>
    </w:p>
    <w:p>
      <w:pPr>
        <w:spacing w:before="75" w:line="193" w:lineRule="auto"/>
        <w:ind w:left="3535"/>
        <w:rPr>
          <w:rFonts w:ascii="宋体" w:hAnsi="宋体" w:eastAsia="宋体" w:cs="宋体"/>
          <w:sz w:val="23"/>
          <w:szCs w:val="23"/>
        </w:rPr>
      </w:pPr>
      <w:r>
        <w:rPr>
          <w:rFonts w:ascii="宋体" w:hAnsi="宋体" w:eastAsia="宋体" w:cs="宋体"/>
          <w:spacing w:val="4"/>
          <w:sz w:val="23"/>
          <w:szCs w:val="23"/>
        </w:rPr>
        <w:t>币种：人民币</w:t>
      </w:r>
    </w:p>
    <w:p>
      <w:pPr>
        <w:sectPr>
          <w:type w:val="continuous"/>
          <w:pgSz w:w="11906" w:h="16839"/>
          <w:pgMar w:top="400" w:right="1351" w:bottom="1206" w:left="1351" w:header="0" w:footer="998" w:gutter="0"/>
          <w:pgNumType w:fmt="decimal"/>
          <w:cols w:equalWidth="0" w:num="2">
            <w:col w:w="3598" w:space="100"/>
            <w:col w:w="5507"/>
          </w:cols>
        </w:sectPr>
      </w:pPr>
    </w:p>
    <w:p>
      <w:pPr>
        <w:spacing w:line="73" w:lineRule="exact"/>
      </w:pPr>
    </w:p>
    <w:tbl>
      <w:tblPr>
        <w:tblStyle w:val="9"/>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6074"/>
        <w:gridCol w:w="2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18" w:hRule="atLeast"/>
        </w:trPr>
        <w:tc>
          <w:tcPr>
            <w:tcW w:w="728" w:type="dxa"/>
            <w:tcBorders>
              <w:left w:val="single" w:color="000000" w:sz="6" w:space="0"/>
            </w:tcBorders>
          </w:tcPr>
          <w:p>
            <w:pPr>
              <w:spacing w:line="263" w:lineRule="auto"/>
            </w:pPr>
          </w:p>
          <w:p>
            <w:pPr>
              <w:spacing w:line="264" w:lineRule="auto"/>
            </w:pPr>
          </w:p>
          <w:p>
            <w:pPr>
              <w:spacing w:line="264" w:lineRule="auto"/>
            </w:pPr>
          </w:p>
          <w:p>
            <w:pPr>
              <w:spacing w:before="36" w:line="189" w:lineRule="exact"/>
              <w:ind w:left="247"/>
              <w:rPr>
                <w:rFonts w:ascii="宋体" w:hAnsi="宋体" w:eastAsia="宋体" w:cs="宋体"/>
                <w:sz w:val="11"/>
                <w:szCs w:val="11"/>
              </w:rPr>
            </w:pPr>
            <w:r>
              <w:rPr>
                <w:rFonts w:ascii="宋体" w:hAnsi="宋体" w:eastAsia="宋体" w:cs="宋体"/>
                <w:spacing w:val="116"/>
                <w:position w:val="1"/>
                <w:sz w:val="11"/>
                <w:szCs w:val="11"/>
              </w:rPr>
              <w:t>一</w:t>
            </w:r>
          </w:p>
        </w:tc>
        <w:tc>
          <w:tcPr>
            <w:tcW w:w="6074" w:type="dxa"/>
            <w:tcBorders>
              <w:right w:val="single" w:color="000000" w:sz="6" w:space="0"/>
            </w:tcBorders>
          </w:tcPr>
          <w:p>
            <w:pPr>
              <w:spacing w:line="331" w:lineRule="auto"/>
            </w:pPr>
          </w:p>
          <w:p>
            <w:pPr>
              <w:spacing w:line="331" w:lineRule="auto"/>
            </w:pPr>
          </w:p>
          <w:p>
            <w:pPr>
              <w:spacing w:before="75" w:line="227" w:lineRule="auto"/>
              <w:ind w:left="111"/>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标总造价：</w:t>
            </w:r>
          </w:p>
        </w:tc>
        <w:tc>
          <w:tcPr>
            <w:tcW w:w="2386" w:type="dxa"/>
            <w:tcBorders>
              <w:left w:val="single" w:color="000000" w:sz="6" w:space="0"/>
              <w:right w:val="single" w:color="000000" w:sz="6" w:space="0"/>
            </w:tcBorders>
          </w:tcPr>
          <w:p>
            <w:pPr>
              <w:spacing w:line="331" w:lineRule="auto"/>
            </w:pPr>
          </w:p>
          <w:p>
            <w:pPr>
              <w:spacing w:line="331" w:lineRule="auto"/>
            </w:pPr>
          </w:p>
          <w:p>
            <w:pPr>
              <w:spacing w:before="75" w:line="229" w:lineRule="auto"/>
              <w:ind w:right="111"/>
              <w:jc w:val="right"/>
              <w:rPr>
                <w:rFonts w:ascii="宋体" w:hAnsi="宋体" w:eastAsia="宋体" w:cs="宋体"/>
                <w:sz w:val="23"/>
                <w:szCs w:val="23"/>
              </w:rPr>
            </w:pPr>
            <w:r>
              <w:rPr>
                <w:rFonts w:ascii="宋体" w:hAnsi="宋体" w:eastAsia="宋体" w:cs="宋体"/>
                <w:spacing w:val="38"/>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36" w:hRule="atLeast"/>
        </w:trPr>
        <w:tc>
          <w:tcPr>
            <w:tcW w:w="728" w:type="dxa"/>
            <w:tcBorders>
              <w:left w:val="single" w:color="000000" w:sz="6" w:space="0"/>
            </w:tcBorders>
          </w:tcPr>
          <w:p>
            <w:pPr>
              <w:spacing w:line="257" w:lineRule="auto"/>
            </w:pPr>
          </w:p>
          <w:p>
            <w:pPr>
              <w:spacing w:line="257" w:lineRule="auto"/>
            </w:pPr>
          </w:p>
          <w:p>
            <w:pPr>
              <w:spacing w:before="75" w:line="189" w:lineRule="auto"/>
              <w:ind w:left="247"/>
              <w:rPr>
                <w:rFonts w:ascii="宋体" w:hAnsi="宋体" w:eastAsia="宋体" w:cs="宋体"/>
                <w:sz w:val="23"/>
                <w:szCs w:val="23"/>
              </w:rPr>
            </w:pPr>
            <w:r>
              <w:rPr>
                <w:rFonts w:ascii="宋体" w:hAnsi="宋体" w:eastAsia="宋体" w:cs="宋体"/>
                <w:sz w:val="23"/>
                <w:szCs w:val="23"/>
              </w:rPr>
              <w:t>二</w:t>
            </w:r>
          </w:p>
        </w:tc>
        <w:tc>
          <w:tcPr>
            <w:tcW w:w="6074" w:type="dxa"/>
            <w:tcBorders>
              <w:right w:val="single" w:color="000000" w:sz="6" w:space="0"/>
            </w:tcBorders>
          </w:tcPr>
          <w:p>
            <w:pPr>
              <w:spacing w:line="470" w:lineRule="auto"/>
            </w:pPr>
          </w:p>
          <w:p>
            <w:pPr>
              <w:spacing w:before="75" w:line="228" w:lineRule="auto"/>
              <w:ind w:left="108"/>
              <w:rPr>
                <w:rFonts w:ascii="宋体" w:hAnsi="宋体" w:eastAsia="宋体" w:cs="宋体"/>
                <w:sz w:val="23"/>
                <w:szCs w:val="23"/>
              </w:rPr>
            </w:pPr>
            <w:r>
              <w:rPr>
                <w:rFonts w:ascii="宋体" w:hAnsi="宋体" w:eastAsia="宋体" w:cs="宋体"/>
                <w:spacing w:val="9"/>
                <w:sz w:val="23"/>
                <w:szCs w:val="23"/>
              </w:rPr>
              <w:t>承</w:t>
            </w:r>
            <w:r>
              <w:rPr>
                <w:rFonts w:ascii="宋体" w:hAnsi="宋体" w:eastAsia="宋体" w:cs="宋体"/>
                <w:spacing w:val="7"/>
                <w:sz w:val="23"/>
                <w:szCs w:val="23"/>
              </w:rPr>
              <w:t>诺工期</w:t>
            </w:r>
          </w:p>
        </w:tc>
        <w:tc>
          <w:tcPr>
            <w:tcW w:w="2386" w:type="dxa"/>
            <w:tcBorders>
              <w:left w:val="single" w:color="000000" w:sz="6" w:space="0"/>
              <w:right w:val="single" w:color="000000" w:sz="6"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8" w:hRule="atLeast"/>
        </w:trPr>
        <w:tc>
          <w:tcPr>
            <w:tcW w:w="728" w:type="dxa"/>
            <w:tcBorders>
              <w:left w:val="single" w:color="000000" w:sz="6" w:space="0"/>
            </w:tcBorders>
          </w:tcPr>
          <w:p>
            <w:pPr>
              <w:spacing w:line="473" w:lineRule="auto"/>
            </w:pPr>
          </w:p>
          <w:p>
            <w:pPr>
              <w:spacing w:before="74" w:line="306" w:lineRule="exact"/>
              <w:ind w:left="243"/>
              <w:rPr>
                <w:rFonts w:ascii="宋体" w:hAnsi="宋体" w:eastAsia="宋体" w:cs="宋体"/>
                <w:sz w:val="23"/>
                <w:szCs w:val="23"/>
              </w:rPr>
            </w:pPr>
            <w:r>
              <w:rPr>
                <w:rFonts w:ascii="宋体" w:hAnsi="宋体" w:eastAsia="宋体" w:cs="宋体"/>
                <w:position w:val="1"/>
                <w:sz w:val="23"/>
                <w:szCs w:val="23"/>
              </w:rPr>
              <w:t>三</w:t>
            </w:r>
          </w:p>
        </w:tc>
        <w:tc>
          <w:tcPr>
            <w:tcW w:w="6074" w:type="dxa"/>
            <w:tcBorders>
              <w:right w:val="single" w:color="000000" w:sz="6" w:space="0"/>
            </w:tcBorders>
          </w:tcPr>
          <w:p>
            <w:pPr>
              <w:spacing w:line="473" w:lineRule="auto"/>
            </w:pPr>
          </w:p>
          <w:p>
            <w:pPr>
              <w:spacing w:before="75" w:line="228" w:lineRule="auto"/>
              <w:ind w:left="108"/>
              <w:rPr>
                <w:rFonts w:ascii="宋体" w:hAnsi="宋体" w:eastAsia="宋体" w:cs="宋体"/>
                <w:sz w:val="23"/>
                <w:szCs w:val="23"/>
              </w:rPr>
            </w:pPr>
            <w:r>
              <w:rPr>
                <w:rFonts w:ascii="宋体" w:hAnsi="宋体" w:eastAsia="宋体" w:cs="宋体"/>
                <w:spacing w:val="10"/>
                <w:sz w:val="23"/>
                <w:szCs w:val="23"/>
              </w:rPr>
              <w:t>承</w:t>
            </w:r>
            <w:r>
              <w:rPr>
                <w:rFonts w:ascii="宋体" w:hAnsi="宋体" w:eastAsia="宋体" w:cs="宋体"/>
                <w:spacing w:val="8"/>
                <w:sz w:val="23"/>
                <w:szCs w:val="23"/>
              </w:rPr>
              <w:t>诺质量等级</w:t>
            </w:r>
          </w:p>
        </w:tc>
        <w:tc>
          <w:tcPr>
            <w:tcW w:w="2386" w:type="dxa"/>
            <w:tcBorders>
              <w:left w:val="single" w:color="000000" w:sz="6" w:space="0"/>
              <w:right w:val="single" w:color="000000" w:sz="6" w:space="0"/>
            </w:tcBorders>
          </w:tcPr>
          <w:p/>
        </w:tc>
      </w:tr>
    </w:tbl>
    <w:p>
      <w:pPr>
        <w:spacing w:line="266" w:lineRule="auto"/>
      </w:pPr>
    </w:p>
    <w:p>
      <w:pPr>
        <w:spacing w:before="65" w:line="275" w:lineRule="exact"/>
        <w:ind w:left="5228"/>
        <w:rPr>
          <w:rFonts w:hint="eastAsia" w:ascii="宋体" w:hAnsi="宋体" w:eastAsia="宋体" w:cs="宋体"/>
          <w:sz w:val="20"/>
          <w:szCs w:val="20"/>
          <w:u w:val="single"/>
          <w:lang w:val="en-US" w:eastAsia="zh-CN"/>
        </w:rPr>
      </w:pPr>
      <w:r>
        <w:rPr>
          <w:rFonts w:ascii="宋体" w:hAnsi="宋体" w:eastAsia="宋体" w:cs="宋体"/>
          <w:spacing w:val="14"/>
          <w:position w:val="2"/>
          <w:sz w:val="20"/>
          <w:szCs w:val="20"/>
        </w:rPr>
        <w:t>投</w:t>
      </w:r>
      <w:r>
        <w:rPr>
          <w:rFonts w:ascii="宋体" w:hAnsi="宋体" w:eastAsia="宋体" w:cs="宋体"/>
          <w:spacing w:val="7"/>
          <w:position w:val="2"/>
          <w:sz w:val="20"/>
          <w:szCs w:val="20"/>
        </w:rPr>
        <w:t>标人</w:t>
      </w:r>
      <w:r>
        <w:rPr>
          <w:rFonts w:ascii="Times New Roman" w:hAnsi="Times New Roman" w:eastAsia="Times New Roman" w:cs="Times New Roman"/>
          <w:spacing w:val="7"/>
          <w:position w:val="2"/>
          <w:sz w:val="20"/>
          <w:szCs w:val="20"/>
        </w:rPr>
        <w:t>[</w:t>
      </w:r>
      <w:r>
        <w:rPr>
          <w:rFonts w:ascii="宋体" w:hAnsi="宋体" w:eastAsia="宋体" w:cs="宋体"/>
          <w:spacing w:val="7"/>
          <w:position w:val="2"/>
          <w:sz w:val="20"/>
          <w:szCs w:val="20"/>
        </w:rPr>
        <w:t>盖单位公章(</w:t>
      </w:r>
      <w:r>
        <w:rPr>
          <w:rFonts w:ascii="Times New Roman" w:hAnsi="Times New Roman" w:eastAsia="Times New Roman" w:cs="Times New Roman"/>
          <w:position w:val="2"/>
          <w:sz w:val="20"/>
          <w:szCs w:val="20"/>
        </w:rPr>
        <w:t>CA</w:t>
      </w:r>
      <w:r>
        <w:rPr>
          <w:rFonts w:ascii="宋体" w:hAnsi="宋体" w:eastAsia="宋体" w:cs="宋体"/>
          <w:spacing w:val="7"/>
          <w:position w:val="2"/>
          <w:sz w:val="20"/>
          <w:szCs w:val="20"/>
        </w:rPr>
        <w:t>签章)</w:t>
      </w:r>
      <w:r>
        <w:rPr>
          <w:rFonts w:ascii="Times New Roman" w:hAnsi="Times New Roman" w:eastAsia="Times New Roman" w:cs="Times New Roman"/>
          <w:spacing w:val="7"/>
          <w:position w:val="2"/>
          <w:sz w:val="20"/>
          <w:szCs w:val="20"/>
        </w:rPr>
        <w:t>]</w:t>
      </w:r>
      <w:r>
        <w:rPr>
          <w:rFonts w:hint="eastAsia" w:ascii="Times New Roman" w:hAnsi="Times New Roman" w:eastAsia="宋体" w:cs="Times New Roman"/>
          <w:spacing w:val="7"/>
          <w:position w:val="2"/>
          <w:sz w:val="20"/>
          <w:szCs w:val="20"/>
          <w:lang w:eastAsia="zh-CN"/>
        </w:rPr>
        <w:t>：</w:t>
      </w:r>
      <w:r>
        <w:rPr>
          <w:rFonts w:hint="eastAsia" w:ascii="Times New Roman" w:hAnsi="Times New Roman" w:eastAsia="宋体" w:cs="Times New Roman"/>
          <w:spacing w:val="7"/>
          <w:position w:val="2"/>
          <w:sz w:val="20"/>
          <w:szCs w:val="20"/>
          <w:u w:val="single"/>
          <w:lang w:val="en-US" w:eastAsia="zh-CN"/>
        </w:rPr>
        <w:t xml:space="preserve">        </w:t>
      </w:r>
    </w:p>
    <w:p>
      <w:pPr>
        <w:spacing w:before="191" w:line="448" w:lineRule="auto"/>
        <w:ind w:left="4752" w:right="284" w:hanging="455"/>
        <w:rPr>
          <w:rFonts w:hint="eastAsia" w:ascii="宋体" w:hAnsi="宋体" w:eastAsia="宋体" w:cs="宋体"/>
          <w:spacing w:val="6"/>
          <w:sz w:val="20"/>
          <w:szCs w:val="20"/>
          <w:u w:val="single"/>
          <w:lang w:val="en-US" w:eastAsia="zh-CN"/>
        </w:rPr>
      </w:pPr>
      <w:r>
        <w:rPr>
          <w:rFonts w:ascii="宋体" w:hAnsi="宋体" w:eastAsia="宋体" w:cs="宋体"/>
          <w:spacing w:val="12"/>
          <w:sz w:val="20"/>
          <w:szCs w:val="20"/>
        </w:rPr>
        <w:t>法</w:t>
      </w:r>
      <w:r>
        <w:rPr>
          <w:rFonts w:ascii="宋体" w:hAnsi="宋体" w:eastAsia="宋体" w:cs="宋体"/>
          <w:spacing w:val="10"/>
          <w:sz w:val="20"/>
          <w:szCs w:val="20"/>
        </w:rPr>
        <w:t>人</w:t>
      </w:r>
      <w:r>
        <w:rPr>
          <w:rFonts w:ascii="宋体" w:hAnsi="宋体" w:eastAsia="宋体" w:cs="宋体"/>
          <w:spacing w:val="6"/>
          <w:sz w:val="20"/>
          <w:szCs w:val="20"/>
        </w:rPr>
        <w:t>代表或委托代理人</w:t>
      </w:r>
      <w:r>
        <w:rPr>
          <w:rFonts w:ascii="Times New Roman" w:hAnsi="Times New Roman" w:eastAsia="Times New Roman" w:cs="Times New Roman"/>
          <w:spacing w:val="6"/>
          <w:sz w:val="20"/>
          <w:szCs w:val="20"/>
        </w:rPr>
        <w:t>[</w:t>
      </w:r>
      <w:r>
        <w:rPr>
          <w:rFonts w:ascii="宋体" w:hAnsi="宋体" w:eastAsia="宋体" w:cs="宋体"/>
          <w:spacing w:val="6"/>
          <w:sz w:val="20"/>
          <w:szCs w:val="20"/>
        </w:rPr>
        <w:t>签字或盖章(</w:t>
      </w:r>
      <w:r>
        <w:rPr>
          <w:rFonts w:ascii="Times New Roman" w:hAnsi="Times New Roman" w:eastAsia="Times New Roman" w:cs="Times New Roman"/>
          <w:sz w:val="20"/>
          <w:szCs w:val="20"/>
        </w:rPr>
        <w:t>CA</w:t>
      </w:r>
      <w:r>
        <w:rPr>
          <w:rFonts w:ascii="宋体" w:hAnsi="宋体" w:eastAsia="宋体" w:cs="宋体"/>
          <w:spacing w:val="6"/>
          <w:sz w:val="20"/>
          <w:szCs w:val="20"/>
        </w:rPr>
        <w:t>签章)</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r>
        <w:rPr>
          <w:rFonts w:hint="eastAsia" w:ascii="宋体" w:hAnsi="宋体" w:eastAsia="宋体" w:cs="宋体"/>
          <w:spacing w:val="6"/>
          <w:sz w:val="20"/>
          <w:szCs w:val="20"/>
          <w:u w:val="single"/>
          <w:lang w:val="en-US" w:eastAsia="zh-CN"/>
        </w:rPr>
        <w:t xml:space="preserve">       </w:t>
      </w:r>
    </w:p>
    <w:p>
      <w:pPr>
        <w:spacing w:before="191" w:line="448" w:lineRule="auto"/>
        <w:ind w:left="4752" w:right="284" w:hanging="455"/>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5"/>
          <w:sz w:val="20"/>
          <w:szCs w:val="20"/>
        </w:rPr>
        <w:t>日</w:t>
      </w:r>
    </w:p>
    <w:p>
      <w:pPr>
        <w:spacing w:line="267"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line="268" w:lineRule="auto"/>
      </w:pPr>
    </w:p>
    <w:p>
      <w:pPr>
        <w:spacing w:before="91" w:line="224" w:lineRule="auto"/>
        <w:ind w:left="3233"/>
        <w:rPr>
          <w:rFonts w:ascii="宋体" w:hAnsi="宋体" w:eastAsia="宋体" w:cs="宋体"/>
          <w:sz w:val="28"/>
          <w:szCs w:val="28"/>
        </w:rPr>
      </w:pPr>
      <w:r>
        <w:rPr>
          <w:rFonts w:ascii="宋体" w:hAnsi="宋体" w:eastAsia="宋体" w:cs="宋体"/>
          <w:spacing w:val="-4"/>
          <w:sz w:val="28"/>
          <w:szCs w:val="28"/>
          <w14:textOutline w14:w="5105" w14:cap="sq" w14:cmpd="sng" w14:algn="ctr">
            <w14:solidFill>
              <w14:srgbClr w14:val="000000"/>
            </w14:solidFill>
            <w14:prstDash w14:val="solid"/>
            <w14:bevel/>
          </w14:textOutline>
        </w:rPr>
        <w:t>四、已</w:t>
      </w:r>
      <w:r>
        <w:rPr>
          <w:rFonts w:ascii="宋体" w:hAnsi="宋体" w:eastAsia="宋体" w:cs="宋体"/>
          <w:spacing w:val="-3"/>
          <w:sz w:val="28"/>
          <w:szCs w:val="28"/>
          <w14:textOutline w14:w="5105" w14:cap="sq" w14:cmpd="sng" w14:algn="ctr">
            <w14:solidFill>
              <w14:srgbClr w14:val="000000"/>
            </w14:solidFill>
            <w14:prstDash w14:val="solid"/>
            <w14:bevel/>
          </w14:textOutline>
        </w:rPr>
        <w:t>标</w:t>
      </w:r>
      <w:r>
        <w:rPr>
          <w:rFonts w:ascii="宋体" w:hAnsi="宋体" w:eastAsia="宋体" w:cs="宋体"/>
          <w:spacing w:val="-2"/>
          <w:sz w:val="28"/>
          <w:szCs w:val="28"/>
          <w14:textOutline w14:w="5105" w14:cap="sq" w14:cmpd="sng" w14:algn="ctr">
            <w14:solidFill>
              <w14:srgbClr w14:val="000000"/>
            </w14:solidFill>
            <w14:prstDash w14:val="solid"/>
            <w14:bevel/>
          </w14:textOutline>
        </w:rPr>
        <w:t>价工程量清单</w:t>
      </w:r>
    </w:p>
    <w:p>
      <w:pPr>
        <w:spacing w:before="302" w:line="424" w:lineRule="auto"/>
        <w:ind w:left="95" w:right="90" w:firstLine="436"/>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9"/>
          <w:sz w:val="20"/>
          <w:szCs w:val="20"/>
        </w:rPr>
        <w:t>、说明：已标价工程量清单按第五章“工程量清单”中的相关清单表格式填写。构成合同文</w:t>
      </w:r>
      <w:r>
        <w:rPr>
          <w:rFonts w:ascii="宋体" w:hAnsi="宋体" w:eastAsia="宋体" w:cs="宋体"/>
          <w:spacing w:val="28"/>
          <w:sz w:val="20"/>
          <w:szCs w:val="20"/>
        </w:rPr>
        <w:t>件的</w:t>
      </w:r>
      <w:r>
        <w:rPr>
          <w:rFonts w:ascii="宋体" w:hAnsi="宋体" w:eastAsia="宋体" w:cs="宋体"/>
          <w:spacing w:val="14"/>
          <w:sz w:val="20"/>
          <w:szCs w:val="20"/>
        </w:rPr>
        <w:t>已标价工程量清单包括第五章“工程量清单”有关工程量清单、投标报价以及其他说明的内</w:t>
      </w:r>
    </w:p>
    <w:p>
      <w:pPr>
        <w:spacing w:line="193" w:lineRule="auto"/>
        <w:ind w:left="99"/>
        <w:rPr>
          <w:rFonts w:ascii="宋体" w:hAnsi="宋体" w:eastAsia="宋体" w:cs="宋体"/>
          <w:sz w:val="20"/>
          <w:szCs w:val="20"/>
        </w:rPr>
      </w:pPr>
      <w:r>
        <w:rPr>
          <w:rFonts w:ascii="宋体" w:hAnsi="宋体" w:eastAsia="宋体" w:cs="宋体"/>
          <w:spacing w:val="-1"/>
          <w:sz w:val="20"/>
          <w:szCs w:val="20"/>
        </w:rPr>
        <w:t>容。</w:t>
      </w:r>
    </w:p>
    <w:p>
      <w:pPr>
        <w:sectPr>
          <w:type w:val="continuous"/>
          <w:pgSz w:w="11906" w:h="16839"/>
          <w:pgMar w:top="400" w:right="1351" w:bottom="1206" w:left="1351" w:header="0" w:footer="998" w:gutter="0"/>
          <w:pgNumType w:fmt="decimal"/>
          <w:cols w:equalWidth="0" w:num="1">
            <w:col w:w="9204"/>
          </w:cols>
        </w:sectPr>
      </w:pPr>
    </w:p>
    <w:p>
      <w:pPr>
        <w:spacing w:line="263" w:lineRule="auto"/>
      </w:pPr>
    </w:p>
    <w:p>
      <w:pPr>
        <w:spacing w:line="263" w:lineRule="auto"/>
      </w:pPr>
    </w:p>
    <w:p>
      <w:pPr>
        <w:tabs>
          <w:tab w:val="left" w:pos="4158"/>
        </w:tabs>
        <w:spacing w:before="91" w:line="221" w:lineRule="auto"/>
        <w:ind w:left="1921"/>
        <w:rPr>
          <w:rFonts w:ascii="宋体" w:hAnsi="宋体" w:eastAsia="宋体" w:cs="宋体"/>
          <w:sz w:val="28"/>
          <w:szCs w:val="28"/>
        </w:rPr>
      </w:pPr>
      <w:r>
        <w:rPr>
          <w:rFonts w:ascii="宋体" w:hAnsi="宋体" w:eastAsia="宋体" w:cs="宋体"/>
          <w:sz w:val="28"/>
          <w:szCs w:val="28"/>
          <w:u w:val="single"/>
        </w:rPr>
        <w:tab/>
      </w:r>
      <w:r>
        <w:rPr>
          <w:rFonts w:ascii="宋体" w:hAnsi="宋体" w:eastAsia="宋体" w:cs="宋体"/>
          <w:spacing w:val="-2"/>
          <w:sz w:val="28"/>
          <w:szCs w:val="28"/>
          <w:u w:val="single"/>
        </w:rPr>
        <w:t>(项目名称)</w:t>
      </w:r>
      <w:r>
        <w:rPr>
          <w:rFonts w:hint="eastAsia" w:ascii="宋体" w:hAnsi="宋体" w:eastAsia="宋体" w:cs="宋体"/>
          <w:spacing w:val="-2"/>
          <w:sz w:val="28"/>
          <w:szCs w:val="28"/>
          <w:u w:val="single"/>
          <w:lang w:val="en-US" w:eastAsia="zh-CN"/>
        </w:rPr>
        <w:t>+（标段号）</w:t>
      </w:r>
      <w:r>
        <w:rPr>
          <w:rFonts w:ascii="宋体" w:hAnsi="宋体" w:eastAsia="宋体" w:cs="宋体"/>
          <w:spacing w:val="-1"/>
          <w:sz w:val="28"/>
          <w:szCs w:val="28"/>
        </w:rPr>
        <w:t>施工招标</w:t>
      </w:r>
    </w:p>
    <w:p>
      <w:pPr>
        <w:spacing w:line="271" w:lineRule="auto"/>
      </w:pPr>
    </w:p>
    <w:p>
      <w:pPr>
        <w:spacing w:line="271" w:lineRule="auto"/>
      </w:pPr>
    </w:p>
    <w:p>
      <w:pPr>
        <w:spacing w:line="271" w:lineRule="auto"/>
      </w:pPr>
    </w:p>
    <w:p>
      <w:pPr>
        <w:spacing w:line="271" w:lineRule="auto"/>
      </w:pPr>
    </w:p>
    <w:p>
      <w:pPr>
        <w:spacing w:before="169" w:line="220" w:lineRule="auto"/>
        <w:ind w:left="2568"/>
        <w:rPr>
          <w:rFonts w:ascii="宋体" w:hAnsi="宋体" w:eastAsia="宋体" w:cs="宋体"/>
          <w:sz w:val="52"/>
          <w:szCs w:val="52"/>
        </w:rPr>
      </w:pPr>
      <w:r>
        <w:rPr>
          <w:rFonts w:ascii="宋体" w:hAnsi="宋体" w:eastAsia="宋体" w:cs="宋体"/>
          <w:spacing w:val="-1"/>
          <w:sz w:val="52"/>
          <w:szCs w:val="52"/>
        </w:rPr>
        <w:t>投标文</w:t>
      </w:r>
      <w:r>
        <w:rPr>
          <w:rFonts w:ascii="宋体" w:hAnsi="宋体" w:eastAsia="宋体" w:cs="宋体"/>
          <w:sz w:val="52"/>
          <w:szCs w:val="52"/>
        </w:rPr>
        <w:t>件</w:t>
      </w:r>
    </w:p>
    <w:p>
      <w:pPr>
        <w:spacing w:line="285" w:lineRule="auto"/>
      </w:pPr>
    </w:p>
    <w:p>
      <w:pPr>
        <w:spacing w:line="286" w:lineRule="auto"/>
      </w:pPr>
    </w:p>
    <w:p>
      <w:pPr>
        <w:spacing w:line="286" w:lineRule="auto"/>
      </w:pPr>
    </w:p>
    <w:p>
      <w:pPr>
        <w:spacing w:line="286" w:lineRule="auto"/>
      </w:pPr>
    </w:p>
    <w:p>
      <w:pPr>
        <w:spacing w:line="286" w:lineRule="auto"/>
      </w:pPr>
    </w:p>
    <w:p>
      <w:pPr>
        <w:spacing w:before="91" w:line="221" w:lineRule="auto"/>
        <w:ind w:left="2244"/>
        <w:rPr>
          <w:rFonts w:hint="default" w:ascii="宋体" w:hAnsi="宋体" w:eastAsia="宋体" w:cs="宋体"/>
          <w:sz w:val="28"/>
          <w:szCs w:val="28"/>
          <w:u w:val="single"/>
          <w:lang w:val="en-US" w:eastAsia="zh-CN"/>
        </w:rPr>
      </w:pPr>
      <w:r>
        <w:rPr>
          <w:rFonts w:ascii="宋体" w:hAnsi="宋体" w:eastAsia="宋体" w:cs="宋体"/>
          <w:spacing w:val="-3"/>
          <w:sz w:val="28"/>
          <w:szCs w:val="28"/>
        </w:rPr>
        <w:t>项目编号：</w:t>
      </w:r>
      <w:r>
        <w:rPr>
          <w:rFonts w:hint="eastAsia" w:ascii="宋体" w:hAnsi="宋体" w:eastAsia="宋体" w:cs="宋体"/>
          <w:spacing w:val="-3"/>
          <w:sz w:val="28"/>
          <w:szCs w:val="28"/>
          <w:lang w:val="en-US" w:eastAsia="zh-CN"/>
        </w:rPr>
        <w:t xml:space="preserve"> </w:t>
      </w:r>
      <w:r>
        <w:rPr>
          <w:rFonts w:hint="eastAsia" w:ascii="宋体" w:hAnsi="宋体" w:eastAsia="宋体" w:cs="宋体"/>
          <w:spacing w:val="-3"/>
          <w:sz w:val="28"/>
          <w:szCs w:val="28"/>
          <w:u w:val="single"/>
          <w:lang w:val="en-US" w:eastAsia="zh-CN"/>
        </w:rPr>
        <w:t xml:space="preserve">       </w:t>
      </w:r>
    </w:p>
    <w:p>
      <w:pPr>
        <w:spacing w:line="262" w:lineRule="auto"/>
      </w:pPr>
    </w:p>
    <w:p>
      <w:pPr>
        <w:spacing w:line="263" w:lineRule="auto"/>
      </w:pPr>
    </w:p>
    <w:p>
      <w:pPr>
        <w:spacing w:line="263" w:lineRule="auto"/>
      </w:pPr>
    </w:p>
    <w:p>
      <w:pPr>
        <w:spacing w:before="101" w:line="225" w:lineRule="auto"/>
        <w:ind w:left="3347"/>
        <w:rPr>
          <w:rFonts w:ascii="宋体" w:hAnsi="宋体" w:eastAsia="宋体" w:cs="宋体"/>
          <w:sz w:val="31"/>
          <w:szCs w:val="31"/>
        </w:rPr>
      </w:pPr>
      <w:r>
        <w:rPr>
          <w:rFonts w:ascii="宋体" w:hAnsi="宋体" w:eastAsia="宋体" w:cs="宋体"/>
          <w:spacing w:val="27"/>
          <w:sz w:val="31"/>
          <w:szCs w:val="31"/>
        </w:rPr>
        <w:t>(</w:t>
      </w:r>
      <w:r>
        <w:rPr>
          <w:rFonts w:ascii="宋体" w:hAnsi="宋体" w:eastAsia="宋体" w:cs="宋体"/>
          <w:spacing w:val="26"/>
          <w:sz w:val="31"/>
          <w:szCs w:val="31"/>
        </w:rPr>
        <w:t>正本/副本)</w:t>
      </w: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91" w:line="221" w:lineRule="auto"/>
        <w:ind w:left="1262"/>
        <w:rPr>
          <w:rFonts w:hint="eastAsia" w:ascii="宋体" w:hAnsi="宋体" w:eastAsia="宋体" w:cs="宋体"/>
          <w:sz w:val="28"/>
          <w:szCs w:val="28"/>
          <w:lang w:eastAsia="zh-CN"/>
        </w:rPr>
      </w:pPr>
      <w:r>
        <w:rPr>
          <w:rFonts w:ascii="宋体" w:hAnsi="宋体" w:eastAsia="宋体" w:cs="宋体"/>
          <w:spacing w:val="-1"/>
          <w:sz w:val="28"/>
          <w:szCs w:val="28"/>
        </w:rPr>
        <w:t>投标内容：</w:t>
      </w:r>
      <w:r>
        <w:rPr>
          <w:rFonts w:ascii="宋体" w:hAnsi="宋体" w:eastAsia="宋体" w:cs="宋体"/>
          <w:sz w:val="28"/>
          <w:szCs w:val="28"/>
          <w:u w:val="single"/>
        </w:rPr>
        <w:t>技术标部分</w:t>
      </w:r>
    </w:p>
    <w:p>
      <w:pPr>
        <w:spacing w:before="289" w:line="416" w:lineRule="auto"/>
        <w:ind w:firstLine="211"/>
        <w:rPr>
          <w:rFonts w:ascii="宋体" w:hAnsi="宋体" w:eastAsia="宋体" w:cs="宋体"/>
          <w:spacing w:val="-4"/>
          <w:sz w:val="28"/>
          <w:szCs w:val="28"/>
        </w:rPr>
      </w:pPr>
      <w:r>
        <w:rPr>
          <w:rFonts w:ascii="宋体" w:hAnsi="宋体" w:eastAsia="宋体" w:cs="宋体"/>
          <w:spacing w:val="-8"/>
          <w:sz w:val="28"/>
          <w:szCs w:val="28"/>
        </w:rPr>
        <w:t>投标人：</w:t>
      </w:r>
      <w:r>
        <w:rPr>
          <w:rFonts w:hint="eastAsia" w:ascii="宋体" w:hAnsi="宋体" w:eastAsia="宋体" w:cs="宋体"/>
          <w:spacing w:val="-8"/>
          <w:sz w:val="28"/>
          <w:szCs w:val="28"/>
          <w:u w:val="single"/>
          <w:lang w:val="en-US" w:eastAsia="zh-CN"/>
        </w:rPr>
        <w:t xml:space="preserve">                </w:t>
      </w:r>
      <w:r>
        <w:rPr>
          <w:rFonts w:ascii="宋体" w:hAnsi="宋体" w:eastAsia="宋体" w:cs="宋体"/>
          <w:spacing w:val="-4"/>
          <w:sz w:val="28"/>
          <w:szCs w:val="28"/>
        </w:rPr>
        <w:t>[盖单位公章(CA签章)]</w:t>
      </w:r>
    </w:p>
    <w:p>
      <w:pPr>
        <w:spacing w:before="289" w:line="416" w:lineRule="auto"/>
        <w:ind w:firstLine="211"/>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5"/>
          <w:sz w:val="28"/>
          <w:szCs w:val="28"/>
        </w:rPr>
        <w:t>定代表人或其委托代理人：</w:t>
      </w:r>
      <w:r>
        <w:rPr>
          <w:rFonts w:hint="eastAsia" w:ascii="宋体" w:hAnsi="宋体" w:eastAsia="宋体" w:cs="宋体"/>
          <w:spacing w:val="-5"/>
          <w:sz w:val="28"/>
          <w:szCs w:val="28"/>
          <w:u w:val="single"/>
          <w:lang w:val="en-US" w:eastAsia="zh-CN"/>
        </w:rPr>
        <w:t xml:space="preserve">            </w:t>
      </w:r>
      <w:r>
        <w:rPr>
          <w:rFonts w:ascii="宋体" w:hAnsi="宋体" w:eastAsia="宋体" w:cs="宋体"/>
          <w:spacing w:val="-5"/>
          <w:sz w:val="28"/>
          <w:szCs w:val="28"/>
        </w:rPr>
        <w:t>[签字或盖章(CA签章)]</w:t>
      </w:r>
    </w:p>
    <w:p>
      <w:pPr>
        <w:spacing w:line="258" w:lineRule="auto"/>
      </w:pPr>
    </w:p>
    <w:p>
      <w:pPr>
        <w:spacing w:line="258" w:lineRule="auto"/>
      </w:pPr>
    </w:p>
    <w:p>
      <w:pPr>
        <w:tabs>
          <w:tab w:val="left" w:pos="3323"/>
        </w:tabs>
        <w:spacing w:before="91" w:line="221" w:lineRule="auto"/>
        <w:ind w:left="2051"/>
        <w:rPr>
          <w:rFonts w:ascii="宋体" w:hAnsi="宋体" w:eastAsia="宋体" w:cs="宋体"/>
          <w:sz w:val="28"/>
          <w:szCs w:val="28"/>
        </w:rPr>
      </w:pPr>
      <w:r>
        <w:rPr>
          <w:rFonts w:ascii="宋体" w:hAnsi="宋体" w:eastAsia="宋体" w:cs="宋体"/>
          <w:sz w:val="28"/>
          <w:szCs w:val="28"/>
          <w:u w:val="single"/>
        </w:rPr>
        <w:tab/>
      </w:r>
      <w:r>
        <w:rPr>
          <w:rFonts w:ascii="宋体" w:hAnsi="宋体" w:eastAsia="宋体" w:cs="宋体"/>
          <w:spacing w:val="4"/>
          <w:sz w:val="28"/>
          <w:szCs w:val="28"/>
        </w:rPr>
        <w:t>年</w:t>
      </w:r>
      <w:r>
        <w:rPr>
          <w:rFonts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ascii="宋体" w:hAnsi="宋体" w:eastAsia="宋体" w:cs="宋体"/>
          <w:spacing w:val="2"/>
          <w:sz w:val="28"/>
          <w:szCs w:val="28"/>
        </w:rPr>
        <w:t>月</w:t>
      </w:r>
      <w:r>
        <w:rPr>
          <w:rFonts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ascii="宋体" w:hAnsi="宋体" w:eastAsia="宋体" w:cs="宋体"/>
          <w:spacing w:val="2"/>
          <w:sz w:val="28"/>
          <w:szCs w:val="28"/>
        </w:rPr>
        <w:t>日</w:t>
      </w:r>
    </w:p>
    <w:p>
      <w:pPr>
        <w:sectPr>
          <w:footerReference r:id="rId74" w:type="default"/>
          <w:pgSz w:w="11906" w:h="16839"/>
          <w:pgMar w:top="400" w:right="1440" w:bottom="1206" w:left="1591" w:header="0" w:footer="998" w:gutter="0"/>
          <w:pgNumType w:fmt="decimal"/>
          <w:cols w:space="720" w:num="1"/>
        </w:sectPr>
      </w:pPr>
    </w:p>
    <w:p>
      <w:pPr>
        <w:spacing w:line="246" w:lineRule="auto"/>
      </w:pPr>
    </w:p>
    <w:p>
      <w:pPr>
        <w:spacing w:line="246" w:lineRule="auto"/>
      </w:pPr>
    </w:p>
    <w:p>
      <w:pPr>
        <w:spacing w:line="246" w:lineRule="auto"/>
      </w:pPr>
    </w:p>
    <w:p>
      <w:pPr>
        <w:spacing w:before="91" w:line="470" w:lineRule="exact"/>
        <w:ind w:left="3762"/>
        <w:rPr>
          <w:rFonts w:ascii="宋体" w:hAnsi="宋体" w:eastAsia="宋体" w:cs="宋体"/>
          <w:sz w:val="28"/>
          <w:szCs w:val="28"/>
        </w:rPr>
      </w:pPr>
      <w:r>
        <w:rPr>
          <w:rFonts w:ascii="宋体" w:hAnsi="宋体" w:eastAsia="宋体" w:cs="宋体"/>
          <w:spacing w:val="-1"/>
          <w:position w:val="2"/>
          <w:sz w:val="28"/>
          <w:szCs w:val="28"/>
          <w14:textOutline w14:w="5105" w14:cap="sq" w14:cmpd="sng" w14:algn="ctr">
            <w14:solidFill>
              <w14:srgbClr w14:val="000000"/>
            </w14:solidFill>
            <w14:prstDash w14:val="solid"/>
            <w14:bevel/>
          </w14:textOutline>
        </w:rPr>
        <w:t>一、施工组织设</w:t>
      </w:r>
      <w:r>
        <w:rPr>
          <w:rFonts w:ascii="宋体" w:hAnsi="宋体" w:eastAsia="宋体" w:cs="宋体"/>
          <w:position w:val="2"/>
          <w:sz w:val="28"/>
          <w:szCs w:val="28"/>
          <w14:textOutline w14:w="5105" w14:cap="sq" w14:cmpd="sng" w14:algn="ctr">
            <w14:solidFill>
              <w14:srgbClr w14:val="000000"/>
            </w14:solidFill>
            <w14:prstDash w14:val="solid"/>
            <w14:bevel/>
          </w14:textOutline>
        </w:rPr>
        <w:t>计</w:t>
      </w:r>
    </w:p>
    <w:p>
      <w:pPr>
        <w:spacing w:before="44" w:line="228" w:lineRule="auto"/>
        <w:ind w:left="45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7"/>
          <w:sz w:val="20"/>
          <w:szCs w:val="20"/>
        </w:rPr>
        <w:t>.投标人编制施工组织设计的要求：</w:t>
      </w:r>
    </w:p>
    <w:p>
      <w:pPr>
        <w:spacing w:before="52" w:line="271" w:lineRule="exact"/>
        <w:ind w:left="444"/>
        <w:rPr>
          <w:rFonts w:ascii="宋体" w:hAnsi="宋体" w:eastAsia="宋体" w:cs="宋体"/>
          <w:sz w:val="20"/>
          <w:szCs w:val="20"/>
        </w:rPr>
      </w:pPr>
      <w:r>
        <w:rPr>
          <w:rFonts w:ascii="宋体" w:hAnsi="宋体" w:eastAsia="宋体" w:cs="宋体"/>
          <w:spacing w:val="13"/>
          <w:position w:val="4"/>
          <w:sz w:val="20"/>
          <w:szCs w:val="20"/>
        </w:rPr>
        <w:t>编</w:t>
      </w:r>
      <w:r>
        <w:rPr>
          <w:rFonts w:ascii="宋体" w:hAnsi="宋体" w:eastAsia="宋体" w:cs="宋体"/>
          <w:spacing w:val="9"/>
          <w:position w:val="4"/>
          <w:sz w:val="20"/>
          <w:szCs w:val="20"/>
        </w:rPr>
        <w:t>制时应按以下章顺序采用文字并结合图表形式进行说明：</w:t>
      </w:r>
    </w:p>
    <w:p>
      <w:pPr>
        <w:spacing w:line="228" w:lineRule="auto"/>
        <w:ind w:left="442"/>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7"/>
          <w:sz w:val="20"/>
          <w:szCs w:val="20"/>
        </w:rPr>
        <w:t>一章总体概述；</w:t>
      </w:r>
    </w:p>
    <w:p>
      <w:pPr>
        <w:spacing w:before="105" w:line="228" w:lineRule="auto"/>
        <w:ind w:left="442"/>
        <w:rPr>
          <w:rFonts w:ascii="宋体" w:hAnsi="宋体" w:eastAsia="宋体" w:cs="宋体"/>
          <w:sz w:val="20"/>
          <w:szCs w:val="20"/>
        </w:rPr>
      </w:pPr>
      <w:r>
        <w:rPr>
          <w:rFonts w:ascii="宋体" w:hAnsi="宋体" w:eastAsia="宋体" w:cs="宋体"/>
          <w:spacing w:val="13"/>
          <w:sz w:val="20"/>
          <w:szCs w:val="20"/>
        </w:rPr>
        <w:t>第</w:t>
      </w:r>
      <w:r>
        <w:rPr>
          <w:rFonts w:ascii="宋体" w:hAnsi="宋体" w:eastAsia="宋体" w:cs="宋体"/>
          <w:spacing w:val="7"/>
          <w:sz w:val="20"/>
          <w:szCs w:val="20"/>
        </w:rPr>
        <w:t>二章主要施工方法；</w:t>
      </w:r>
    </w:p>
    <w:p>
      <w:pPr>
        <w:spacing w:before="108" w:line="353" w:lineRule="exact"/>
        <w:ind w:left="442"/>
        <w:rPr>
          <w:rFonts w:ascii="宋体" w:hAnsi="宋体" w:eastAsia="宋体" w:cs="宋体"/>
          <w:sz w:val="20"/>
          <w:szCs w:val="20"/>
        </w:rPr>
      </w:pPr>
      <w:r>
        <w:rPr>
          <w:rFonts w:ascii="宋体" w:hAnsi="宋体" w:eastAsia="宋体" w:cs="宋体"/>
          <w:spacing w:val="9"/>
          <w:position w:val="11"/>
          <w:sz w:val="20"/>
          <w:szCs w:val="20"/>
        </w:rPr>
        <w:t>第三章施工进度、施工进度计划和各阶段制度的保证措施；</w:t>
      </w:r>
    </w:p>
    <w:p>
      <w:pPr>
        <w:spacing w:line="226" w:lineRule="auto"/>
        <w:ind w:left="442"/>
        <w:rPr>
          <w:rFonts w:ascii="宋体" w:hAnsi="宋体" w:eastAsia="宋体" w:cs="宋体"/>
          <w:sz w:val="20"/>
          <w:szCs w:val="20"/>
        </w:rPr>
      </w:pPr>
      <w:r>
        <w:rPr>
          <w:rFonts w:ascii="宋体" w:hAnsi="宋体" w:eastAsia="宋体" w:cs="宋体"/>
          <w:spacing w:val="16"/>
          <w:sz w:val="20"/>
          <w:szCs w:val="20"/>
        </w:rPr>
        <w:t>第</w:t>
      </w:r>
      <w:r>
        <w:rPr>
          <w:rFonts w:ascii="宋体" w:hAnsi="宋体" w:eastAsia="宋体" w:cs="宋体"/>
          <w:spacing w:val="15"/>
          <w:sz w:val="20"/>
          <w:szCs w:val="20"/>
        </w:rPr>
        <w:t>四</w:t>
      </w:r>
      <w:r>
        <w:rPr>
          <w:rFonts w:ascii="宋体" w:hAnsi="宋体" w:eastAsia="宋体" w:cs="宋体"/>
          <w:spacing w:val="8"/>
          <w:sz w:val="20"/>
          <w:szCs w:val="20"/>
        </w:rPr>
        <w:t>章劳动力和材料投入计划及其保证措施；</w:t>
      </w:r>
    </w:p>
    <w:p>
      <w:pPr>
        <w:spacing w:before="109" w:line="228" w:lineRule="auto"/>
        <w:ind w:left="442"/>
        <w:rPr>
          <w:rFonts w:ascii="宋体" w:hAnsi="宋体" w:eastAsia="宋体" w:cs="宋体"/>
          <w:sz w:val="20"/>
          <w:szCs w:val="20"/>
        </w:rPr>
      </w:pPr>
      <w:r>
        <w:rPr>
          <w:rFonts w:ascii="宋体" w:hAnsi="宋体" w:eastAsia="宋体" w:cs="宋体"/>
          <w:spacing w:val="9"/>
          <w:sz w:val="20"/>
          <w:szCs w:val="20"/>
        </w:rPr>
        <w:t>第五章施工平面布置和临时设施布置总体布置</w:t>
      </w:r>
      <w:r>
        <w:rPr>
          <w:rFonts w:ascii="宋体" w:hAnsi="宋体" w:eastAsia="宋体" w:cs="宋体"/>
          <w:spacing w:val="6"/>
          <w:sz w:val="20"/>
          <w:szCs w:val="20"/>
        </w:rPr>
        <w:t>；</w:t>
      </w:r>
    </w:p>
    <w:p>
      <w:pPr>
        <w:spacing w:before="106" w:line="356" w:lineRule="exact"/>
        <w:ind w:left="442"/>
        <w:rPr>
          <w:rFonts w:ascii="宋体" w:hAnsi="宋体" w:eastAsia="宋体" w:cs="宋体"/>
          <w:sz w:val="20"/>
          <w:szCs w:val="20"/>
        </w:rPr>
      </w:pPr>
      <w:r>
        <w:rPr>
          <w:rFonts w:ascii="宋体" w:hAnsi="宋体" w:eastAsia="宋体" w:cs="宋体"/>
          <w:spacing w:val="14"/>
          <w:position w:val="11"/>
          <w:sz w:val="20"/>
          <w:szCs w:val="20"/>
        </w:rPr>
        <w:t>第</w:t>
      </w:r>
      <w:r>
        <w:rPr>
          <w:rFonts w:ascii="宋体" w:hAnsi="宋体" w:eastAsia="宋体" w:cs="宋体"/>
          <w:spacing w:val="9"/>
          <w:position w:val="11"/>
          <w:sz w:val="20"/>
          <w:szCs w:val="20"/>
        </w:rPr>
        <w:t>六章关键施工技术、工艺及工程实施的重点、难点和解决方案；</w:t>
      </w:r>
    </w:p>
    <w:p>
      <w:pPr>
        <w:spacing w:line="227" w:lineRule="auto"/>
        <w:ind w:left="442"/>
        <w:rPr>
          <w:rFonts w:ascii="宋体" w:hAnsi="宋体" w:eastAsia="宋体" w:cs="宋体"/>
          <w:sz w:val="20"/>
          <w:szCs w:val="20"/>
        </w:rPr>
      </w:pPr>
      <w:r>
        <w:rPr>
          <w:rFonts w:ascii="宋体" w:hAnsi="宋体" w:eastAsia="宋体" w:cs="宋体"/>
          <w:spacing w:val="8"/>
          <w:sz w:val="20"/>
          <w:szCs w:val="20"/>
        </w:rPr>
        <w:t>第七章安全文明施工措施</w:t>
      </w:r>
      <w:r>
        <w:rPr>
          <w:rFonts w:ascii="宋体" w:hAnsi="宋体" w:eastAsia="宋体" w:cs="宋体"/>
          <w:spacing w:val="7"/>
          <w:sz w:val="20"/>
          <w:szCs w:val="20"/>
        </w:rPr>
        <w:t>；</w:t>
      </w:r>
    </w:p>
    <w:p>
      <w:pPr>
        <w:spacing w:before="107" w:line="355" w:lineRule="exact"/>
        <w:ind w:left="442"/>
        <w:rPr>
          <w:rFonts w:ascii="宋体" w:hAnsi="宋体" w:eastAsia="宋体" w:cs="宋体"/>
          <w:sz w:val="20"/>
          <w:szCs w:val="20"/>
        </w:rPr>
      </w:pPr>
      <w:r>
        <w:rPr>
          <w:rFonts w:ascii="宋体" w:hAnsi="宋体" w:eastAsia="宋体" w:cs="宋体"/>
          <w:spacing w:val="8"/>
          <w:position w:val="11"/>
          <w:sz w:val="20"/>
          <w:szCs w:val="20"/>
        </w:rPr>
        <w:t>第八章质量保证与承诺</w:t>
      </w:r>
      <w:r>
        <w:rPr>
          <w:rFonts w:ascii="宋体" w:hAnsi="宋体" w:eastAsia="宋体" w:cs="宋体"/>
          <w:spacing w:val="7"/>
          <w:position w:val="11"/>
          <w:sz w:val="20"/>
          <w:szCs w:val="20"/>
        </w:rPr>
        <w:t>；</w:t>
      </w:r>
    </w:p>
    <w:p>
      <w:pPr>
        <w:spacing w:line="227" w:lineRule="auto"/>
        <w:ind w:left="442"/>
        <w:rPr>
          <w:rFonts w:ascii="宋体" w:hAnsi="宋体" w:eastAsia="宋体" w:cs="宋体"/>
          <w:sz w:val="20"/>
          <w:szCs w:val="20"/>
        </w:rPr>
      </w:pPr>
      <w:r>
        <w:rPr>
          <w:rFonts w:ascii="宋体" w:hAnsi="宋体" w:eastAsia="宋体" w:cs="宋体"/>
          <w:spacing w:val="15"/>
          <w:sz w:val="20"/>
          <w:szCs w:val="20"/>
        </w:rPr>
        <w:t>第</w:t>
      </w:r>
      <w:r>
        <w:rPr>
          <w:rFonts w:ascii="宋体" w:hAnsi="宋体" w:eastAsia="宋体" w:cs="宋体"/>
          <w:spacing w:val="8"/>
          <w:sz w:val="20"/>
          <w:szCs w:val="20"/>
        </w:rPr>
        <w:t>九章新技术应用与承诺</w:t>
      </w:r>
    </w:p>
    <w:p>
      <w:pPr>
        <w:spacing w:before="135" w:line="228" w:lineRule="auto"/>
        <w:ind w:left="445"/>
        <w:rPr>
          <w:rFonts w:ascii="宋体" w:hAnsi="宋体" w:eastAsia="宋体" w:cs="宋体"/>
          <w:sz w:val="20"/>
          <w:szCs w:val="20"/>
        </w:rPr>
      </w:pPr>
      <w:r>
        <w:rPr>
          <w:rFonts w:ascii="宋体" w:hAnsi="宋体" w:eastAsia="宋体" w:cs="宋体"/>
          <w:spacing w:val="11"/>
          <w:sz w:val="20"/>
          <w:szCs w:val="20"/>
        </w:rPr>
        <w:t>2.施工组织设计除采用文字表述外可附下列图表，图表及格式要求附后</w:t>
      </w:r>
      <w:r>
        <w:rPr>
          <w:rFonts w:ascii="宋体" w:hAnsi="宋体" w:eastAsia="宋体" w:cs="宋体"/>
          <w:spacing w:val="7"/>
          <w:sz w:val="20"/>
          <w:szCs w:val="20"/>
        </w:rPr>
        <w:t>。</w:t>
      </w:r>
    </w:p>
    <w:p>
      <w:pPr>
        <w:spacing w:line="53" w:lineRule="exact"/>
      </w:pPr>
    </w:p>
    <w:tbl>
      <w:tblPr>
        <w:tblStyle w:val="9"/>
        <w:tblW w:w="5006" w:type="dxa"/>
        <w:tblInd w:w="45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711"/>
        <w:gridCol w:w="429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255" w:hRule="atLeast"/>
        </w:trPr>
        <w:tc>
          <w:tcPr>
            <w:tcW w:w="711" w:type="dxa"/>
          </w:tcPr>
          <w:p>
            <w:pPr>
              <w:spacing w:line="227" w:lineRule="auto"/>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表一</w:t>
            </w:r>
          </w:p>
        </w:tc>
        <w:tc>
          <w:tcPr>
            <w:tcW w:w="4295" w:type="dxa"/>
          </w:tcPr>
          <w:p>
            <w:pPr>
              <w:spacing w:line="227" w:lineRule="auto"/>
              <w:ind w:left="107"/>
              <w:rPr>
                <w:rFonts w:ascii="宋体" w:hAnsi="宋体" w:eastAsia="宋体" w:cs="宋体"/>
                <w:sz w:val="20"/>
                <w:szCs w:val="20"/>
              </w:rPr>
            </w:pPr>
            <w:r>
              <w:rPr>
                <w:rFonts w:ascii="宋体" w:hAnsi="宋体" w:eastAsia="宋体" w:cs="宋体"/>
                <w:spacing w:val="12"/>
                <w:sz w:val="20"/>
                <w:szCs w:val="20"/>
              </w:rPr>
              <w:t>拟</w:t>
            </w:r>
            <w:r>
              <w:rPr>
                <w:rFonts w:ascii="宋体" w:hAnsi="宋体" w:eastAsia="宋体" w:cs="宋体"/>
                <w:spacing w:val="9"/>
                <w:sz w:val="20"/>
                <w:szCs w:val="20"/>
              </w:rPr>
              <w:t>投入本标段的主要施工设备表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300" w:hRule="atLeast"/>
        </w:trPr>
        <w:tc>
          <w:tcPr>
            <w:tcW w:w="711" w:type="dxa"/>
          </w:tcPr>
          <w:p>
            <w:pPr>
              <w:spacing w:before="44" w:line="228" w:lineRule="auto"/>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表二</w:t>
            </w:r>
          </w:p>
        </w:tc>
        <w:tc>
          <w:tcPr>
            <w:tcW w:w="4295" w:type="dxa"/>
          </w:tcPr>
          <w:p>
            <w:pPr>
              <w:spacing w:before="44" w:line="225" w:lineRule="auto"/>
              <w:ind w:left="107"/>
              <w:rPr>
                <w:rFonts w:ascii="宋体" w:hAnsi="宋体" w:eastAsia="宋体" w:cs="宋体"/>
                <w:sz w:val="20"/>
                <w:szCs w:val="20"/>
              </w:rPr>
            </w:pPr>
            <w:r>
              <w:rPr>
                <w:rFonts w:ascii="宋体" w:hAnsi="宋体" w:eastAsia="宋体" w:cs="宋体"/>
                <w:spacing w:val="14"/>
                <w:sz w:val="20"/>
                <w:szCs w:val="20"/>
              </w:rPr>
              <w:t>拟</w:t>
            </w:r>
            <w:r>
              <w:rPr>
                <w:rFonts w:ascii="宋体" w:hAnsi="宋体" w:eastAsia="宋体" w:cs="宋体"/>
                <w:spacing w:val="9"/>
                <w:sz w:val="20"/>
                <w:szCs w:val="20"/>
              </w:rPr>
              <w:t>配备本标段的试验和检测仪器设备表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300" w:hRule="atLeast"/>
        </w:trPr>
        <w:tc>
          <w:tcPr>
            <w:tcW w:w="711" w:type="dxa"/>
          </w:tcPr>
          <w:p>
            <w:pPr>
              <w:spacing w:before="44" w:line="228" w:lineRule="auto"/>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表三</w:t>
            </w:r>
          </w:p>
        </w:tc>
        <w:tc>
          <w:tcPr>
            <w:tcW w:w="4295" w:type="dxa"/>
          </w:tcPr>
          <w:p>
            <w:pPr>
              <w:spacing w:before="45" w:line="228" w:lineRule="auto"/>
              <w:ind w:left="112"/>
              <w:rPr>
                <w:rFonts w:ascii="宋体" w:hAnsi="宋体" w:eastAsia="宋体" w:cs="宋体"/>
                <w:sz w:val="20"/>
                <w:szCs w:val="20"/>
              </w:rPr>
            </w:pPr>
            <w:r>
              <w:rPr>
                <w:rFonts w:ascii="宋体" w:hAnsi="宋体" w:eastAsia="宋体" w:cs="宋体"/>
                <w:spacing w:val="9"/>
                <w:sz w:val="20"/>
                <w:szCs w:val="20"/>
              </w:rPr>
              <w:t>劳</w:t>
            </w:r>
            <w:r>
              <w:rPr>
                <w:rFonts w:ascii="宋体" w:hAnsi="宋体" w:eastAsia="宋体" w:cs="宋体"/>
                <w:spacing w:val="7"/>
                <w:sz w:val="20"/>
                <w:szCs w:val="20"/>
              </w:rPr>
              <w:t>动力计划表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300" w:hRule="atLeast"/>
        </w:trPr>
        <w:tc>
          <w:tcPr>
            <w:tcW w:w="711" w:type="dxa"/>
          </w:tcPr>
          <w:p>
            <w:pPr>
              <w:spacing w:before="44" w:line="228" w:lineRule="auto"/>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表四</w:t>
            </w:r>
          </w:p>
        </w:tc>
        <w:tc>
          <w:tcPr>
            <w:tcW w:w="4295" w:type="dxa"/>
          </w:tcPr>
          <w:p>
            <w:pPr>
              <w:spacing w:before="44" w:line="230" w:lineRule="auto"/>
              <w:ind w:left="107"/>
              <w:rPr>
                <w:rFonts w:ascii="宋体" w:hAnsi="宋体" w:eastAsia="宋体" w:cs="宋体"/>
                <w:sz w:val="20"/>
                <w:szCs w:val="20"/>
              </w:rPr>
            </w:pPr>
            <w:r>
              <w:rPr>
                <w:rFonts w:ascii="宋体" w:hAnsi="宋体" w:eastAsia="宋体" w:cs="宋体"/>
                <w:spacing w:val="16"/>
                <w:sz w:val="20"/>
                <w:szCs w:val="20"/>
              </w:rPr>
              <w:t>计</w:t>
            </w:r>
            <w:r>
              <w:rPr>
                <w:rFonts w:ascii="宋体" w:hAnsi="宋体" w:eastAsia="宋体" w:cs="宋体"/>
                <w:spacing w:val="9"/>
                <w:sz w:val="20"/>
                <w:szCs w:val="20"/>
              </w:rPr>
              <w:t>划开、竣工日期和施工进度网络图或横道图</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311" w:hRule="atLeast"/>
        </w:trPr>
        <w:tc>
          <w:tcPr>
            <w:tcW w:w="711" w:type="dxa"/>
          </w:tcPr>
          <w:p>
            <w:pPr>
              <w:spacing w:before="44" w:line="228" w:lineRule="auto"/>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表五</w:t>
            </w:r>
          </w:p>
        </w:tc>
        <w:tc>
          <w:tcPr>
            <w:tcW w:w="4295" w:type="dxa"/>
          </w:tcPr>
          <w:p>
            <w:pPr>
              <w:spacing w:before="44" w:line="230" w:lineRule="auto"/>
              <w:ind w:left="107"/>
              <w:rPr>
                <w:rFonts w:ascii="宋体" w:hAnsi="宋体" w:eastAsia="宋体" w:cs="宋体"/>
                <w:sz w:val="20"/>
                <w:szCs w:val="20"/>
              </w:rPr>
            </w:pPr>
            <w:r>
              <w:rPr>
                <w:rFonts w:ascii="宋体" w:hAnsi="宋体" w:eastAsia="宋体" w:cs="宋体"/>
                <w:spacing w:val="10"/>
                <w:sz w:val="20"/>
                <w:szCs w:val="20"/>
              </w:rPr>
              <w:t>施</w:t>
            </w:r>
            <w:r>
              <w:rPr>
                <w:rFonts w:ascii="宋体" w:hAnsi="宋体" w:eastAsia="宋体" w:cs="宋体"/>
                <w:spacing w:val="8"/>
                <w:sz w:val="20"/>
                <w:szCs w:val="20"/>
              </w:rPr>
              <w:t>工总平面图</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265" w:hRule="atLeast"/>
        </w:trPr>
        <w:tc>
          <w:tcPr>
            <w:tcW w:w="711" w:type="dxa"/>
          </w:tcPr>
          <w:p>
            <w:pPr>
              <w:spacing w:before="55" w:line="193" w:lineRule="auto"/>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1"/>
                <w:sz w:val="20"/>
                <w:szCs w:val="20"/>
              </w:rPr>
              <w:t>表六</w:t>
            </w:r>
          </w:p>
        </w:tc>
        <w:tc>
          <w:tcPr>
            <w:tcW w:w="4295" w:type="dxa"/>
          </w:tcPr>
          <w:p>
            <w:pPr>
              <w:spacing w:before="55" w:line="193" w:lineRule="auto"/>
              <w:ind w:left="119"/>
              <w:rPr>
                <w:rFonts w:ascii="宋体" w:hAnsi="宋体" w:eastAsia="宋体" w:cs="宋体"/>
                <w:sz w:val="20"/>
                <w:szCs w:val="20"/>
              </w:rPr>
            </w:pPr>
            <w:r>
              <w:rPr>
                <w:rFonts w:ascii="宋体" w:hAnsi="宋体" w:eastAsia="宋体" w:cs="宋体"/>
                <w:spacing w:val="6"/>
                <w:sz w:val="20"/>
                <w:szCs w:val="20"/>
              </w:rPr>
              <w:t>临</w:t>
            </w:r>
            <w:r>
              <w:rPr>
                <w:rFonts w:ascii="宋体" w:hAnsi="宋体" w:eastAsia="宋体" w:cs="宋体"/>
                <w:spacing w:val="5"/>
                <w:sz w:val="20"/>
                <w:szCs w:val="20"/>
              </w:rPr>
              <w:t>时用地表</w:t>
            </w:r>
          </w:p>
        </w:tc>
      </w:tr>
    </w:tbl>
    <w:p>
      <w:pPr>
        <w:spacing w:line="382" w:lineRule="auto"/>
      </w:pPr>
    </w:p>
    <w:p>
      <w:pPr>
        <w:spacing w:before="66" w:line="228" w:lineRule="auto"/>
        <w:ind w:left="34"/>
        <w:outlineLvl w:val="1"/>
        <w:rPr>
          <w:rFonts w:ascii="宋体" w:hAnsi="宋体" w:eastAsia="宋体" w:cs="宋体"/>
          <w:sz w:val="20"/>
          <w:szCs w:val="20"/>
        </w:rPr>
      </w:pPr>
      <w:r>
        <w:rPr>
          <w:rFonts w:ascii="宋体" w:hAnsi="宋体" w:eastAsia="宋体" w:cs="宋体"/>
          <w:spacing w:val="14"/>
          <w:sz w:val="20"/>
          <w:szCs w:val="20"/>
          <w14:textOutline w14:w="3797" w14:cap="sq" w14:cmpd="sng" w14:algn="ctr">
            <w14:solidFill>
              <w14:srgbClr w14:val="000000"/>
            </w14:solidFill>
            <w14:prstDash w14:val="solid"/>
            <w14:bevel/>
          </w14:textOutline>
        </w:rPr>
        <w:t>附</w:t>
      </w:r>
      <w:r>
        <w:rPr>
          <w:rFonts w:ascii="宋体" w:hAnsi="宋体" w:eastAsia="宋体" w:cs="宋体"/>
          <w:spacing w:val="9"/>
          <w:sz w:val="20"/>
          <w:szCs w:val="20"/>
          <w14:textOutline w14:w="3797" w14:cap="sq" w14:cmpd="sng" w14:algn="ctr">
            <w14:solidFill>
              <w14:srgbClr w14:val="000000"/>
            </w14:solidFill>
            <w14:prstDash w14:val="solid"/>
            <w14:bevel/>
          </w14:textOutline>
        </w:rPr>
        <w:t>表一：拟投入本标段的主要施工设备表</w:t>
      </w:r>
    </w:p>
    <w:p>
      <w:pPr>
        <w:spacing w:line="92" w:lineRule="exact"/>
      </w:pPr>
    </w:p>
    <w:tbl>
      <w:tblPr>
        <w:tblStyle w:val="9"/>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197"/>
        <w:gridCol w:w="839"/>
        <w:gridCol w:w="1091"/>
        <w:gridCol w:w="741"/>
        <w:gridCol w:w="814"/>
        <w:gridCol w:w="1336"/>
        <w:gridCol w:w="965"/>
        <w:gridCol w:w="1163"/>
        <w:gridCol w:w="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trPr>
        <w:tc>
          <w:tcPr>
            <w:tcW w:w="738" w:type="dxa"/>
          </w:tcPr>
          <w:p>
            <w:pPr>
              <w:spacing w:line="247" w:lineRule="auto"/>
            </w:pPr>
          </w:p>
          <w:p>
            <w:pPr>
              <w:spacing w:before="65" w:line="230" w:lineRule="auto"/>
              <w:ind w:left="163"/>
              <w:rPr>
                <w:rFonts w:ascii="宋体" w:hAnsi="宋体" w:eastAsia="宋体" w:cs="宋体"/>
                <w:sz w:val="20"/>
                <w:szCs w:val="20"/>
              </w:rPr>
            </w:pPr>
            <w:r>
              <w:rPr>
                <w:rFonts w:ascii="宋体" w:hAnsi="宋体" w:eastAsia="宋体" w:cs="宋体"/>
                <w:spacing w:val="5"/>
                <w:sz w:val="20"/>
                <w:szCs w:val="20"/>
              </w:rPr>
              <w:t>序号</w:t>
            </w:r>
          </w:p>
        </w:tc>
        <w:tc>
          <w:tcPr>
            <w:tcW w:w="1197" w:type="dxa"/>
          </w:tcPr>
          <w:p>
            <w:pPr>
              <w:spacing w:line="247" w:lineRule="auto"/>
            </w:pPr>
          </w:p>
          <w:p>
            <w:pPr>
              <w:spacing w:before="65" w:line="230" w:lineRule="auto"/>
              <w:ind w:left="185"/>
              <w:rPr>
                <w:rFonts w:ascii="宋体" w:hAnsi="宋体" w:eastAsia="宋体" w:cs="宋体"/>
                <w:sz w:val="20"/>
                <w:szCs w:val="20"/>
              </w:rPr>
            </w:pPr>
            <w:r>
              <w:rPr>
                <w:rFonts w:ascii="宋体" w:hAnsi="宋体" w:eastAsia="宋体" w:cs="宋体"/>
                <w:spacing w:val="8"/>
                <w:sz w:val="20"/>
                <w:szCs w:val="20"/>
              </w:rPr>
              <w:t>设</w:t>
            </w:r>
            <w:r>
              <w:rPr>
                <w:rFonts w:ascii="宋体" w:hAnsi="宋体" w:eastAsia="宋体" w:cs="宋体"/>
                <w:spacing w:val="6"/>
                <w:sz w:val="20"/>
                <w:szCs w:val="20"/>
              </w:rPr>
              <w:t>备名称</w:t>
            </w:r>
          </w:p>
        </w:tc>
        <w:tc>
          <w:tcPr>
            <w:tcW w:w="839" w:type="dxa"/>
          </w:tcPr>
          <w:p>
            <w:pPr>
              <w:spacing w:before="157" w:line="312" w:lineRule="exact"/>
              <w:ind w:left="220"/>
              <w:rPr>
                <w:rFonts w:ascii="宋体" w:hAnsi="宋体" w:eastAsia="宋体" w:cs="宋体"/>
                <w:sz w:val="20"/>
                <w:szCs w:val="20"/>
              </w:rPr>
            </w:pPr>
            <w:r>
              <w:rPr>
                <w:rFonts w:ascii="宋体" w:hAnsi="宋体" w:eastAsia="宋体" w:cs="宋体"/>
                <w:spacing w:val="2"/>
                <w:position w:val="7"/>
                <w:sz w:val="20"/>
                <w:szCs w:val="20"/>
              </w:rPr>
              <w:t>型</w:t>
            </w:r>
            <w:r>
              <w:rPr>
                <w:rFonts w:ascii="宋体" w:hAnsi="宋体" w:eastAsia="宋体" w:cs="宋体"/>
                <w:spacing w:val="1"/>
                <w:position w:val="7"/>
                <w:sz w:val="20"/>
                <w:szCs w:val="20"/>
              </w:rPr>
              <w:t>号</w:t>
            </w:r>
          </w:p>
          <w:p>
            <w:pPr>
              <w:spacing w:line="228" w:lineRule="auto"/>
              <w:ind w:left="214"/>
              <w:rPr>
                <w:rFonts w:ascii="宋体" w:hAnsi="宋体" w:eastAsia="宋体" w:cs="宋体"/>
                <w:sz w:val="20"/>
                <w:szCs w:val="20"/>
              </w:rPr>
            </w:pPr>
            <w:r>
              <w:rPr>
                <w:rFonts w:ascii="宋体" w:hAnsi="宋体" w:eastAsia="宋体" w:cs="宋体"/>
                <w:spacing w:val="4"/>
                <w:sz w:val="20"/>
                <w:szCs w:val="20"/>
              </w:rPr>
              <w:t>规格</w:t>
            </w:r>
          </w:p>
        </w:tc>
        <w:tc>
          <w:tcPr>
            <w:tcW w:w="1091" w:type="dxa"/>
          </w:tcPr>
          <w:p>
            <w:pPr>
              <w:spacing w:line="247" w:lineRule="auto"/>
            </w:pPr>
          </w:p>
          <w:p>
            <w:pPr>
              <w:spacing w:before="65" w:line="228" w:lineRule="auto"/>
              <w:ind w:left="341"/>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741" w:type="dxa"/>
          </w:tcPr>
          <w:p>
            <w:pPr>
              <w:spacing w:before="157" w:line="312" w:lineRule="exact"/>
              <w:ind w:left="186"/>
              <w:rPr>
                <w:rFonts w:ascii="宋体" w:hAnsi="宋体" w:eastAsia="宋体" w:cs="宋体"/>
                <w:sz w:val="20"/>
                <w:szCs w:val="20"/>
              </w:rPr>
            </w:pPr>
            <w:r>
              <w:rPr>
                <w:rFonts w:ascii="宋体" w:hAnsi="宋体" w:eastAsia="宋体" w:cs="宋体"/>
                <w:spacing w:val="-6"/>
                <w:position w:val="7"/>
                <w:sz w:val="20"/>
                <w:szCs w:val="20"/>
              </w:rPr>
              <w:t>国</w:t>
            </w:r>
            <w:r>
              <w:rPr>
                <w:rFonts w:ascii="宋体" w:hAnsi="宋体" w:eastAsia="宋体" w:cs="宋体"/>
                <w:spacing w:val="-5"/>
                <w:position w:val="7"/>
                <w:sz w:val="20"/>
                <w:szCs w:val="20"/>
              </w:rPr>
              <w:t>别</w:t>
            </w:r>
          </w:p>
          <w:p>
            <w:pPr>
              <w:spacing w:line="228" w:lineRule="auto"/>
              <w:ind w:left="165"/>
              <w:rPr>
                <w:rFonts w:ascii="宋体" w:hAnsi="宋体" w:eastAsia="宋体" w:cs="宋体"/>
                <w:sz w:val="20"/>
                <w:szCs w:val="20"/>
              </w:rPr>
            </w:pPr>
            <w:r>
              <w:rPr>
                <w:rFonts w:ascii="宋体" w:hAnsi="宋体" w:eastAsia="宋体" w:cs="宋体"/>
                <w:spacing w:val="5"/>
                <w:sz w:val="20"/>
                <w:szCs w:val="20"/>
              </w:rPr>
              <w:t>产</w:t>
            </w:r>
            <w:r>
              <w:rPr>
                <w:rFonts w:ascii="宋体" w:hAnsi="宋体" w:eastAsia="宋体" w:cs="宋体"/>
                <w:spacing w:val="4"/>
                <w:sz w:val="20"/>
                <w:szCs w:val="20"/>
              </w:rPr>
              <w:t>地</w:t>
            </w:r>
          </w:p>
        </w:tc>
        <w:tc>
          <w:tcPr>
            <w:tcW w:w="814" w:type="dxa"/>
          </w:tcPr>
          <w:p>
            <w:pPr>
              <w:spacing w:before="157" w:line="312" w:lineRule="exact"/>
              <w:ind w:left="202"/>
              <w:rPr>
                <w:rFonts w:ascii="宋体" w:hAnsi="宋体" w:eastAsia="宋体" w:cs="宋体"/>
                <w:sz w:val="20"/>
                <w:szCs w:val="20"/>
              </w:rPr>
            </w:pPr>
            <w:r>
              <w:rPr>
                <w:rFonts w:ascii="宋体" w:hAnsi="宋体" w:eastAsia="宋体" w:cs="宋体"/>
                <w:spacing w:val="4"/>
                <w:position w:val="7"/>
                <w:sz w:val="20"/>
                <w:szCs w:val="20"/>
              </w:rPr>
              <w:t>制造</w:t>
            </w:r>
          </w:p>
          <w:p>
            <w:pPr>
              <w:spacing w:line="228" w:lineRule="auto"/>
              <w:ind w:left="202"/>
              <w:rPr>
                <w:rFonts w:ascii="宋体" w:hAnsi="宋体" w:eastAsia="宋体" w:cs="宋体"/>
                <w:sz w:val="20"/>
                <w:szCs w:val="20"/>
              </w:rPr>
            </w:pPr>
            <w:r>
              <w:rPr>
                <w:rFonts w:ascii="宋体" w:hAnsi="宋体" w:eastAsia="宋体" w:cs="宋体"/>
                <w:spacing w:val="4"/>
                <w:sz w:val="20"/>
                <w:szCs w:val="20"/>
              </w:rPr>
              <w:t>年份</w:t>
            </w:r>
          </w:p>
        </w:tc>
        <w:tc>
          <w:tcPr>
            <w:tcW w:w="1336" w:type="dxa"/>
          </w:tcPr>
          <w:p>
            <w:pPr>
              <w:spacing w:before="157" w:line="227" w:lineRule="auto"/>
              <w:ind w:left="254"/>
              <w:rPr>
                <w:rFonts w:ascii="宋体" w:hAnsi="宋体" w:eastAsia="宋体" w:cs="宋体"/>
                <w:sz w:val="20"/>
                <w:szCs w:val="20"/>
              </w:rPr>
            </w:pPr>
            <w:r>
              <w:rPr>
                <w:rFonts w:ascii="宋体" w:hAnsi="宋体" w:eastAsia="宋体" w:cs="宋体"/>
                <w:spacing w:val="8"/>
                <w:sz w:val="20"/>
                <w:szCs w:val="20"/>
              </w:rPr>
              <w:t>额</w:t>
            </w:r>
            <w:r>
              <w:rPr>
                <w:rFonts w:ascii="宋体" w:hAnsi="宋体" w:eastAsia="宋体" w:cs="宋体"/>
                <w:spacing w:val="7"/>
                <w:sz w:val="20"/>
                <w:szCs w:val="20"/>
              </w:rPr>
              <w:t>定功率</w:t>
            </w:r>
          </w:p>
          <w:p>
            <w:pPr>
              <w:spacing w:before="66" w:line="231" w:lineRule="auto"/>
              <w:ind w:left="367"/>
              <w:rPr>
                <w:rFonts w:ascii="宋体" w:hAnsi="宋体" w:eastAsia="宋体" w:cs="宋体"/>
                <w:sz w:val="20"/>
                <w:szCs w:val="20"/>
              </w:rPr>
            </w:pPr>
            <w:r>
              <w:rPr>
                <w:rFonts w:ascii="宋体" w:hAnsi="宋体" w:eastAsia="宋体" w:cs="宋体"/>
                <w:spacing w:val="51"/>
                <w:sz w:val="20"/>
                <w:szCs w:val="20"/>
              </w:rPr>
              <w:t>(</w:t>
            </w:r>
            <w:r>
              <w:rPr>
                <w:rFonts w:ascii="宋体" w:hAnsi="宋体" w:eastAsia="宋体" w:cs="宋体"/>
                <w:sz w:val="20"/>
                <w:szCs w:val="20"/>
              </w:rPr>
              <w:t>KW</w:t>
            </w:r>
            <w:r>
              <w:rPr>
                <w:rFonts w:ascii="宋体" w:hAnsi="宋体" w:eastAsia="宋体" w:cs="宋体"/>
                <w:spacing w:val="51"/>
                <w:sz w:val="20"/>
                <w:szCs w:val="20"/>
              </w:rPr>
              <w:t>)</w:t>
            </w:r>
          </w:p>
        </w:tc>
        <w:tc>
          <w:tcPr>
            <w:tcW w:w="965" w:type="dxa"/>
          </w:tcPr>
          <w:p>
            <w:pPr>
              <w:spacing w:before="157" w:line="312" w:lineRule="exact"/>
              <w:ind w:left="281"/>
              <w:rPr>
                <w:rFonts w:ascii="宋体" w:hAnsi="宋体" w:eastAsia="宋体" w:cs="宋体"/>
                <w:sz w:val="20"/>
                <w:szCs w:val="20"/>
              </w:rPr>
            </w:pPr>
            <w:r>
              <w:rPr>
                <w:rFonts w:ascii="宋体" w:hAnsi="宋体" w:eastAsia="宋体" w:cs="宋体"/>
                <w:spacing w:val="4"/>
                <w:position w:val="7"/>
                <w:sz w:val="20"/>
                <w:szCs w:val="20"/>
              </w:rPr>
              <w:t>生</w:t>
            </w:r>
            <w:r>
              <w:rPr>
                <w:rFonts w:ascii="宋体" w:hAnsi="宋体" w:eastAsia="宋体" w:cs="宋体"/>
                <w:spacing w:val="3"/>
                <w:position w:val="7"/>
                <w:sz w:val="20"/>
                <w:szCs w:val="20"/>
              </w:rPr>
              <w:t>产</w:t>
            </w:r>
          </w:p>
          <w:p>
            <w:pPr>
              <w:spacing w:line="228" w:lineRule="auto"/>
              <w:ind w:left="287"/>
              <w:rPr>
                <w:rFonts w:ascii="宋体" w:hAnsi="宋体" w:eastAsia="宋体" w:cs="宋体"/>
                <w:sz w:val="20"/>
                <w:szCs w:val="20"/>
              </w:rPr>
            </w:pPr>
            <w:r>
              <w:rPr>
                <w:rFonts w:ascii="宋体" w:hAnsi="宋体" w:eastAsia="宋体" w:cs="宋体"/>
                <w:spacing w:val="1"/>
                <w:sz w:val="20"/>
                <w:szCs w:val="20"/>
              </w:rPr>
              <w:t>能</w:t>
            </w:r>
            <w:r>
              <w:rPr>
                <w:rFonts w:ascii="宋体" w:hAnsi="宋体" w:eastAsia="宋体" w:cs="宋体"/>
                <w:sz w:val="20"/>
                <w:szCs w:val="20"/>
              </w:rPr>
              <w:t>力</w:t>
            </w:r>
          </w:p>
        </w:tc>
        <w:tc>
          <w:tcPr>
            <w:tcW w:w="1163" w:type="dxa"/>
          </w:tcPr>
          <w:p>
            <w:pPr>
              <w:spacing w:before="157" w:line="312" w:lineRule="exact"/>
              <w:ind w:left="276"/>
              <w:rPr>
                <w:rFonts w:ascii="宋体" w:hAnsi="宋体" w:eastAsia="宋体" w:cs="宋体"/>
                <w:sz w:val="20"/>
                <w:szCs w:val="20"/>
              </w:rPr>
            </w:pPr>
            <w:r>
              <w:rPr>
                <w:rFonts w:ascii="宋体" w:hAnsi="宋体" w:eastAsia="宋体" w:cs="宋体"/>
                <w:spacing w:val="7"/>
                <w:position w:val="7"/>
                <w:sz w:val="20"/>
                <w:szCs w:val="20"/>
              </w:rPr>
              <w:t>用</w:t>
            </w:r>
            <w:r>
              <w:rPr>
                <w:rFonts w:ascii="宋体" w:hAnsi="宋体" w:eastAsia="宋体" w:cs="宋体"/>
                <w:spacing w:val="6"/>
                <w:position w:val="7"/>
                <w:sz w:val="20"/>
                <w:szCs w:val="20"/>
              </w:rPr>
              <w:t>于施</w:t>
            </w:r>
          </w:p>
          <w:p>
            <w:pPr>
              <w:spacing w:line="228" w:lineRule="auto"/>
              <w:ind w:left="276"/>
              <w:rPr>
                <w:rFonts w:ascii="宋体" w:hAnsi="宋体" w:eastAsia="宋体" w:cs="宋体"/>
                <w:sz w:val="20"/>
                <w:szCs w:val="20"/>
              </w:rPr>
            </w:pPr>
            <w:r>
              <w:rPr>
                <w:rFonts w:ascii="宋体" w:hAnsi="宋体" w:eastAsia="宋体" w:cs="宋体"/>
                <w:spacing w:val="6"/>
                <w:sz w:val="20"/>
                <w:szCs w:val="20"/>
              </w:rPr>
              <w:t>工部位</w:t>
            </w:r>
          </w:p>
        </w:tc>
        <w:tc>
          <w:tcPr>
            <w:tcW w:w="768" w:type="dxa"/>
          </w:tcPr>
          <w:p>
            <w:pPr>
              <w:spacing w:line="247" w:lineRule="auto"/>
            </w:pPr>
          </w:p>
          <w:p>
            <w:pPr>
              <w:spacing w:before="65" w:line="230" w:lineRule="auto"/>
              <w:ind w:left="181"/>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738" w:type="dxa"/>
          </w:tcPr>
          <w:p/>
        </w:tc>
        <w:tc>
          <w:tcPr>
            <w:tcW w:w="1197" w:type="dxa"/>
          </w:tcPr>
          <w:p/>
        </w:tc>
        <w:tc>
          <w:tcPr>
            <w:tcW w:w="839" w:type="dxa"/>
          </w:tcPr>
          <w:p/>
        </w:tc>
        <w:tc>
          <w:tcPr>
            <w:tcW w:w="1091" w:type="dxa"/>
          </w:tcPr>
          <w:p/>
        </w:tc>
        <w:tc>
          <w:tcPr>
            <w:tcW w:w="741" w:type="dxa"/>
          </w:tcPr>
          <w:p/>
        </w:tc>
        <w:tc>
          <w:tcPr>
            <w:tcW w:w="814" w:type="dxa"/>
          </w:tcPr>
          <w:p/>
        </w:tc>
        <w:tc>
          <w:tcPr>
            <w:tcW w:w="1336" w:type="dxa"/>
          </w:tcPr>
          <w:p/>
        </w:tc>
        <w:tc>
          <w:tcPr>
            <w:tcW w:w="965" w:type="dxa"/>
          </w:tcPr>
          <w:p/>
        </w:tc>
        <w:tc>
          <w:tcPr>
            <w:tcW w:w="1163" w:type="dxa"/>
          </w:tcPr>
          <w:p/>
        </w:tc>
        <w:tc>
          <w:tcPr>
            <w:tcW w:w="7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738" w:type="dxa"/>
          </w:tcPr>
          <w:p/>
        </w:tc>
        <w:tc>
          <w:tcPr>
            <w:tcW w:w="1197" w:type="dxa"/>
          </w:tcPr>
          <w:p/>
        </w:tc>
        <w:tc>
          <w:tcPr>
            <w:tcW w:w="839" w:type="dxa"/>
          </w:tcPr>
          <w:p/>
        </w:tc>
        <w:tc>
          <w:tcPr>
            <w:tcW w:w="1091" w:type="dxa"/>
          </w:tcPr>
          <w:p/>
        </w:tc>
        <w:tc>
          <w:tcPr>
            <w:tcW w:w="741" w:type="dxa"/>
          </w:tcPr>
          <w:p/>
        </w:tc>
        <w:tc>
          <w:tcPr>
            <w:tcW w:w="814" w:type="dxa"/>
          </w:tcPr>
          <w:p/>
        </w:tc>
        <w:tc>
          <w:tcPr>
            <w:tcW w:w="1336" w:type="dxa"/>
          </w:tcPr>
          <w:p/>
        </w:tc>
        <w:tc>
          <w:tcPr>
            <w:tcW w:w="965" w:type="dxa"/>
          </w:tcPr>
          <w:p/>
        </w:tc>
        <w:tc>
          <w:tcPr>
            <w:tcW w:w="1163" w:type="dxa"/>
          </w:tcPr>
          <w:p/>
        </w:tc>
        <w:tc>
          <w:tcPr>
            <w:tcW w:w="7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738" w:type="dxa"/>
          </w:tcPr>
          <w:p/>
        </w:tc>
        <w:tc>
          <w:tcPr>
            <w:tcW w:w="1197" w:type="dxa"/>
          </w:tcPr>
          <w:p/>
        </w:tc>
        <w:tc>
          <w:tcPr>
            <w:tcW w:w="839" w:type="dxa"/>
          </w:tcPr>
          <w:p/>
        </w:tc>
        <w:tc>
          <w:tcPr>
            <w:tcW w:w="1091" w:type="dxa"/>
          </w:tcPr>
          <w:p/>
        </w:tc>
        <w:tc>
          <w:tcPr>
            <w:tcW w:w="741" w:type="dxa"/>
          </w:tcPr>
          <w:p/>
        </w:tc>
        <w:tc>
          <w:tcPr>
            <w:tcW w:w="814" w:type="dxa"/>
          </w:tcPr>
          <w:p/>
        </w:tc>
        <w:tc>
          <w:tcPr>
            <w:tcW w:w="1336" w:type="dxa"/>
          </w:tcPr>
          <w:p/>
        </w:tc>
        <w:tc>
          <w:tcPr>
            <w:tcW w:w="965" w:type="dxa"/>
          </w:tcPr>
          <w:p/>
        </w:tc>
        <w:tc>
          <w:tcPr>
            <w:tcW w:w="1163" w:type="dxa"/>
          </w:tcPr>
          <w:p/>
        </w:tc>
        <w:tc>
          <w:tcPr>
            <w:tcW w:w="76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738" w:type="dxa"/>
          </w:tcPr>
          <w:p/>
        </w:tc>
        <w:tc>
          <w:tcPr>
            <w:tcW w:w="1197" w:type="dxa"/>
          </w:tcPr>
          <w:p/>
        </w:tc>
        <w:tc>
          <w:tcPr>
            <w:tcW w:w="839" w:type="dxa"/>
          </w:tcPr>
          <w:p/>
        </w:tc>
        <w:tc>
          <w:tcPr>
            <w:tcW w:w="1091" w:type="dxa"/>
          </w:tcPr>
          <w:p/>
        </w:tc>
        <w:tc>
          <w:tcPr>
            <w:tcW w:w="741" w:type="dxa"/>
          </w:tcPr>
          <w:p/>
        </w:tc>
        <w:tc>
          <w:tcPr>
            <w:tcW w:w="814" w:type="dxa"/>
          </w:tcPr>
          <w:p/>
        </w:tc>
        <w:tc>
          <w:tcPr>
            <w:tcW w:w="1336" w:type="dxa"/>
          </w:tcPr>
          <w:p/>
        </w:tc>
        <w:tc>
          <w:tcPr>
            <w:tcW w:w="965" w:type="dxa"/>
          </w:tcPr>
          <w:p/>
        </w:tc>
        <w:tc>
          <w:tcPr>
            <w:tcW w:w="1163" w:type="dxa"/>
          </w:tcPr>
          <w:p/>
        </w:tc>
        <w:tc>
          <w:tcPr>
            <w:tcW w:w="768" w:type="dxa"/>
          </w:tcPr>
          <w:p/>
        </w:tc>
      </w:tr>
    </w:tbl>
    <w:p>
      <w:pPr>
        <w:spacing w:before="51" w:line="228" w:lineRule="auto"/>
        <w:ind w:left="139"/>
        <w:rPr>
          <w:rFonts w:ascii="宋体" w:hAnsi="宋体" w:eastAsia="宋体" w:cs="宋体"/>
          <w:sz w:val="20"/>
          <w:szCs w:val="20"/>
        </w:rPr>
      </w:pPr>
      <w:r>
        <w:rPr>
          <w:rFonts w:ascii="宋体" w:hAnsi="宋体" w:eastAsia="宋体" w:cs="宋体"/>
          <w:spacing w:val="16"/>
          <w:sz w:val="20"/>
          <w:szCs w:val="20"/>
        </w:rPr>
        <w:t>附表</w:t>
      </w:r>
      <w:r>
        <w:rPr>
          <w:rFonts w:ascii="宋体" w:hAnsi="宋体" w:eastAsia="宋体" w:cs="宋体"/>
          <w:spacing w:val="8"/>
          <w:sz w:val="20"/>
          <w:szCs w:val="20"/>
        </w:rPr>
        <w:t>二：拟配备本标段的试验和检测仪器设备表</w:t>
      </w:r>
    </w:p>
    <w:p>
      <w:pPr>
        <w:spacing w:line="15" w:lineRule="exact"/>
      </w:pPr>
    </w:p>
    <w:tbl>
      <w:tblPr>
        <w:tblStyle w:val="9"/>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238"/>
        <w:gridCol w:w="866"/>
        <w:gridCol w:w="1128"/>
        <w:gridCol w:w="766"/>
        <w:gridCol w:w="841"/>
        <w:gridCol w:w="1381"/>
        <w:gridCol w:w="1884"/>
        <w:gridCol w:w="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7" w:hRule="atLeast"/>
        </w:trPr>
        <w:tc>
          <w:tcPr>
            <w:tcW w:w="763" w:type="dxa"/>
          </w:tcPr>
          <w:p>
            <w:pPr>
              <w:spacing w:line="276" w:lineRule="auto"/>
            </w:pPr>
          </w:p>
          <w:p>
            <w:pPr>
              <w:spacing w:before="65" w:line="230" w:lineRule="auto"/>
              <w:ind w:left="175"/>
              <w:rPr>
                <w:rFonts w:ascii="宋体" w:hAnsi="宋体" w:eastAsia="宋体" w:cs="宋体"/>
                <w:sz w:val="20"/>
                <w:szCs w:val="20"/>
              </w:rPr>
            </w:pPr>
            <w:r>
              <w:rPr>
                <w:rFonts w:ascii="宋体" w:hAnsi="宋体" w:eastAsia="宋体" w:cs="宋体"/>
                <w:spacing w:val="5"/>
                <w:sz w:val="20"/>
                <w:szCs w:val="20"/>
              </w:rPr>
              <w:t>序号</w:t>
            </w:r>
          </w:p>
        </w:tc>
        <w:tc>
          <w:tcPr>
            <w:tcW w:w="1238" w:type="dxa"/>
          </w:tcPr>
          <w:p>
            <w:pPr>
              <w:spacing w:before="187" w:line="302" w:lineRule="auto"/>
              <w:ind w:left="415" w:right="200" w:hanging="212"/>
              <w:rPr>
                <w:rFonts w:ascii="宋体" w:hAnsi="宋体" w:eastAsia="宋体" w:cs="宋体"/>
                <w:sz w:val="20"/>
                <w:szCs w:val="20"/>
              </w:rPr>
            </w:pPr>
            <w:r>
              <w:rPr>
                <w:rFonts w:ascii="宋体" w:hAnsi="宋体" w:eastAsia="宋体" w:cs="宋体"/>
                <w:spacing w:val="7"/>
                <w:sz w:val="20"/>
                <w:szCs w:val="20"/>
              </w:rPr>
              <w:t>仪器设备</w:t>
            </w:r>
            <w:r>
              <w:rPr>
                <w:rFonts w:ascii="宋体" w:hAnsi="宋体" w:eastAsia="宋体" w:cs="宋体"/>
                <w:spacing w:val="4"/>
                <w:sz w:val="20"/>
                <w:szCs w:val="20"/>
              </w:rPr>
              <w:t>名</w:t>
            </w:r>
            <w:r>
              <w:rPr>
                <w:rFonts w:ascii="宋体" w:hAnsi="宋体" w:eastAsia="宋体" w:cs="宋体"/>
                <w:spacing w:val="3"/>
                <w:sz w:val="20"/>
                <w:szCs w:val="20"/>
              </w:rPr>
              <w:t>称</w:t>
            </w:r>
          </w:p>
        </w:tc>
        <w:tc>
          <w:tcPr>
            <w:tcW w:w="866" w:type="dxa"/>
          </w:tcPr>
          <w:p>
            <w:pPr>
              <w:spacing w:before="187" w:line="312" w:lineRule="exact"/>
              <w:ind w:left="233"/>
              <w:rPr>
                <w:rFonts w:ascii="宋体" w:hAnsi="宋体" w:eastAsia="宋体" w:cs="宋体"/>
                <w:sz w:val="20"/>
                <w:szCs w:val="20"/>
              </w:rPr>
            </w:pPr>
            <w:r>
              <w:rPr>
                <w:rFonts w:ascii="宋体" w:hAnsi="宋体" w:eastAsia="宋体" w:cs="宋体"/>
                <w:spacing w:val="2"/>
                <w:position w:val="7"/>
                <w:sz w:val="20"/>
                <w:szCs w:val="20"/>
              </w:rPr>
              <w:t>型</w:t>
            </w:r>
            <w:r>
              <w:rPr>
                <w:rFonts w:ascii="宋体" w:hAnsi="宋体" w:eastAsia="宋体" w:cs="宋体"/>
                <w:spacing w:val="1"/>
                <w:position w:val="7"/>
                <w:sz w:val="20"/>
                <w:szCs w:val="20"/>
              </w:rPr>
              <w:t>号</w:t>
            </w:r>
          </w:p>
          <w:p>
            <w:pPr>
              <w:spacing w:line="228" w:lineRule="auto"/>
              <w:ind w:left="227"/>
              <w:rPr>
                <w:rFonts w:ascii="宋体" w:hAnsi="宋体" w:eastAsia="宋体" w:cs="宋体"/>
                <w:sz w:val="20"/>
                <w:szCs w:val="20"/>
              </w:rPr>
            </w:pPr>
            <w:r>
              <w:rPr>
                <w:rFonts w:ascii="宋体" w:hAnsi="宋体" w:eastAsia="宋体" w:cs="宋体"/>
                <w:spacing w:val="4"/>
                <w:sz w:val="20"/>
                <w:szCs w:val="20"/>
              </w:rPr>
              <w:t>规格</w:t>
            </w:r>
          </w:p>
        </w:tc>
        <w:tc>
          <w:tcPr>
            <w:tcW w:w="1128" w:type="dxa"/>
          </w:tcPr>
          <w:p>
            <w:pPr>
              <w:spacing w:line="277" w:lineRule="auto"/>
            </w:pPr>
          </w:p>
          <w:p>
            <w:pPr>
              <w:spacing w:before="65" w:line="228" w:lineRule="auto"/>
              <w:ind w:left="361"/>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766" w:type="dxa"/>
          </w:tcPr>
          <w:p>
            <w:pPr>
              <w:spacing w:before="187" w:line="312" w:lineRule="exact"/>
              <w:ind w:left="200"/>
              <w:rPr>
                <w:rFonts w:ascii="宋体" w:hAnsi="宋体" w:eastAsia="宋体" w:cs="宋体"/>
                <w:sz w:val="20"/>
                <w:szCs w:val="20"/>
              </w:rPr>
            </w:pPr>
            <w:r>
              <w:rPr>
                <w:rFonts w:ascii="宋体" w:hAnsi="宋体" w:eastAsia="宋体" w:cs="宋体"/>
                <w:spacing w:val="-6"/>
                <w:position w:val="7"/>
                <w:sz w:val="20"/>
                <w:szCs w:val="20"/>
              </w:rPr>
              <w:t>国</w:t>
            </w:r>
            <w:r>
              <w:rPr>
                <w:rFonts w:ascii="宋体" w:hAnsi="宋体" w:eastAsia="宋体" w:cs="宋体"/>
                <w:spacing w:val="-5"/>
                <w:position w:val="7"/>
                <w:sz w:val="20"/>
                <w:szCs w:val="20"/>
              </w:rPr>
              <w:t>别</w:t>
            </w:r>
          </w:p>
          <w:p>
            <w:pPr>
              <w:spacing w:line="228" w:lineRule="auto"/>
              <w:ind w:left="179"/>
              <w:rPr>
                <w:rFonts w:ascii="宋体" w:hAnsi="宋体" w:eastAsia="宋体" w:cs="宋体"/>
                <w:sz w:val="20"/>
                <w:szCs w:val="20"/>
              </w:rPr>
            </w:pPr>
            <w:r>
              <w:rPr>
                <w:rFonts w:ascii="宋体" w:hAnsi="宋体" w:eastAsia="宋体" w:cs="宋体"/>
                <w:spacing w:val="5"/>
                <w:sz w:val="20"/>
                <w:szCs w:val="20"/>
              </w:rPr>
              <w:t>产</w:t>
            </w:r>
            <w:r>
              <w:rPr>
                <w:rFonts w:ascii="宋体" w:hAnsi="宋体" w:eastAsia="宋体" w:cs="宋体"/>
                <w:spacing w:val="4"/>
                <w:sz w:val="20"/>
                <w:szCs w:val="20"/>
              </w:rPr>
              <w:t>地</w:t>
            </w:r>
          </w:p>
        </w:tc>
        <w:tc>
          <w:tcPr>
            <w:tcW w:w="841" w:type="dxa"/>
          </w:tcPr>
          <w:p>
            <w:pPr>
              <w:spacing w:before="187" w:line="312" w:lineRule="exact"/>
              <w:ind w:left="215"/>
              <w:rPr>
                <w:rFonts w:ascii="宋体" w:hAnsi="宋体" w:eastAsia="宋体" w:cs="宋体"/>
                <w:sz w:val="20"/>
                <w:szCs w:val="20"/>
              </w:rPr>
            </w:pPr>
            <w:r>
              <w:rPr>
                <w:rFonts w:ascii="宋体" w:hAnsi="宋体" w:eastAsia="宋体" w:cs="宋体"/>
                <w:spacing w:val="4"/>
                <w:position w:val="7"/>
                <w:sz w:val="20"/>
                <w:szCs w:val="20"/>
              </w:rPr>
              <w:t>制造</w:t>
            </w:r>
          </w:p>
          <w:p>
            <w:pPr>
              <w:spacing w:line="228" w:lineRule="auto"/>
              <w:ind w:left="215"/>
              <w:rPr>
                <w:rFonts w:ascii="宋体" w:hAnsi="宋体" w:eastAsia="宋体" w:cs="宋体"/>
                <w:sz w:val="20"/>
                <w:szCs w:val="20"/>
              </w:rPr>
            </w:pPr>
            <w:r>
              <w:rPr>
                <w:rFonts w:ascii="宋体" w:hAnsi="宋体" w:eastAsia="宋体" w:cs="宋体"/>
                <w:spacing w:val="4"/>
                <w:sz w:val="20"/>
                <w:szCs w:val="20"/>
              </w:rPr>
              <w:t>年份</w:t>
            </w:r>
          </w:p>
        </w:tc>
        <w:tc>
          <w:tcPr>
            <w:tcW w:w="1381" w:type="dxa"/>
          </w:tcPr>
          <w:p>
            <w:pPr>
              <w:spacing w:before="187" w:line="312" w:lineRule="exact"/>
              <w:ind w:left="404"/>
              <w:rPr>
                <w:rFonts w:ascii="宋体" w:hAnsi="宋体" w:eastAsia="宋体" w:cs="宋体"/>
                <w:sz w:val="20"/>
                <w:szCs w:val="20"/>
              </w:rPr>
            </w:pPr>
            <w:r>
              <w:rPr>
                <w:rFonts w:ascii="宋体" w:hAnsi="宋体" w:eastAsia="宋体" w:cs="宋体"/>
                <w:spacing w:val="-1"/>
                <w:position w:val="7"/>
                <w:sz w:val="20"/>
                <w:szCs w:val="20"/>
              </w:rPr>
              <w:t>已使</w:t>
            </w:r>
            <w:r>
              <w:rPr>
                <w:rFonts w:ascii="宋体" w:hAnsi="宋体" w:eastAsia="宋体" w:cs="宋体"/>
                <w:position w:val="7"/>
                <w:sz w:val="20"/>
                <w:szCs w:val="20"/>
              </w:rPr>
              <w:t>用</w:t>
            </w:r>
          </w:p>
          <w:p>
            <w:pPr>
              <w:spacing w:line="228" w:lineRule="auto"/>
              <w:ind w:left="398"/>
              <w:rPr>
                <w:rFonts w:ascii="宋体" w:hAnsi="宋体" w:eastAsia="宋体" w:cs="宋体"/>
                <w:sz w:val="20"/>
                <w:szCs w:val="20"/>
              </w:rPr>
            </w:pPr>
            <w:r>
              <w:rPr>
                <w:rFonts w:ascii="宋体" w:hAnsi="宋体" w:eastAsia="宋体" w:cs="宋体"/>
                <w:spacing w:val="2"/>
                <w:sz w:val="20"/>
                <w:szCs w:val="20"/>
              </w:rPr>
              <w:t>台</w:t>
            </w:r>
            <w:r>
              <w:rPr>
                <w:rFonts w:ascii="宋体" w:hAnsi="宋体" w:eastAsia="宋体" w:cs="宋体"/>
                <w:spacing w:val="1"/>
                <w:sz w:val="20"/>
                <w:szCs w:val="20"/>
              </w:rPr>
              <w:t>时数</w:t>
            </w:r>
          </w:p>
        </w:tc>
        <w:tc>
          <w:tcPr>
            <w:tcW w:w="1884" w:type="dxa"/>
          </w:tcPr>
          <w:p>
            <w:pPr>
              <w:spacing w:line="276" w:lineRule="auto"/>
            </w:pPr>
          </w:p>
          <w:p>
            <w:pPr>
              <w:spacing w:before="65" w:line="230" w:lineRule="auto"/>
              <w:ind w:left="740"/>
              <w:rPr>
                <w:rFonts w:ascii="宋体" w:hAnsi="宋体" w:eastAsia="宋体" w:cs="宋体"/>
                <w:sz w:val="20"/>
                <w:szCs w:val="20"/>
              </w:rPr>
            </w:pPr>
            <w:r>
              <w:rPr>
                <w:rFonts w:ascii="宋体" w:hAnsi="宋体" w:eastAsia="宋体" w:cs="宋体"/>
                <w:spacing w:val="4"/>
                <w:sz w:val="20"/>
                <w:szCs w:val="20"/>
              </w:rPr>
              <w:t>用</w:t>
            </w:r>
            <w:r>
              <w:rPr>
                <w:rFonts w:ascii="宋体" w:hAnsi="宋体" w:eastAsia="宋体" w:cs="宋体"/>
                <w:spacing w:val="3"/>
                <w:sz w:val="20"/>
                <w:szCs w:val="20"/>
              </w:rPr>
              <w:t>途</w:t>
            </w:r>
          </w:p>
        </w:tc>
        <w:tc>
          <w:tcPr>
            <w:tcW w:w="785" w:type="dxa"/>
          </w:tcPr>
          <w:p>
            <w:pPr>
              <w:spacing w:line="276" w:lineRule="auto"/>
            </w:pPr>
          </w:p>
          <w:p>
            <w:pPr>
              <w:spacing w:before="65" w:line="230" w:lineRule="auto"/>
              <w:ind w:left="189"/>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763" w:type="dxa"/>
          </w:tcPr>
          <w:p/>
        </w:tc>
        <w:tc>
          <w:tcPr>
            <w:tcW w:w="1238" w:type="dxa"/>
          </w:tcPr>
          <w:p/>
        </w:tc>
        <w:tc>
          <w:tcPr>
            <w:tcW w:w="866" w:type="dxa"/>
          </w:tcPr>
          <w:p/>
        </w:tc>
        <w:tc>
          <w:tcPr>
            <w:tcW w:w="1128" w:type="dxa"/>
          </w:tcPr>
          <w:p/>
        </w:tc>
        <w:tc>
          <w:tcPr>
            <w:tcW w:w="766" w:type="dxa"/>
          </w:tcPr>
          <w:p/>
        </w:tc>
        <w:tc>
          <w:tcPr>
            <w:tcW w:w="841" w:type="dxa"/>
          </w:tcPr>
          <w:p/>
        </w:tc>
        <w:tc>
          <w:tcPr>
            <w:tcW w:w="1381" w:type="dxa"/>
          </w:tcPr>
          <w:p/>
        </w:tc>
        <w:tc>
          <w:tcPr>
            <w:tcW w:w="1884" w:type="dxa"/>
          </w:tcPr>
          <w:p/>
        </w:tc>
        <w:tc>
          <w:tcPr>
            <w:tcW w:w="7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763" w:type="dxa"/>
          </w:tcPr>
          <w:p/>
        </w:tc>
        <w:tc>
          <w:tcPr>
            <w:tcW w:w="1238" w:type="dxa"/>
          </w:tcPr>
          <w:p/>
        </w:tc>
        <w:tc>
          <w:tcPr>
            <w:tcW w:w="866" w:type="dxa"/>
          </w:tcPr>
          <w:p/>
        </w:tc>
        <w:tc>
          <w:tcPr>
            <w:tcW w:w="1128" w:type="dxa"/>
          </w:tcPr>
          <w:p/>
        </w:tc>
        <w:tc>
          <w:tcPr>
            <w:tcW w:w="766" w:type="dxa"/>
          </w:tcPr>
          <w:p/>
        </w:tc>
        <w:tc>
          <w:tcPr>
            <w:tcW w:w="841" w:type="dxa"/>
          </w:tcPr>
          <w:p/>
        </w:tc>
        <w:tc>
          <w:tcPr>
            <w:tcW w:w="1381" w:type="dxa"/>
          </w:tcPr>
          <w:p/>
        </w:tc>
        <w:tc>
          <w:tcPr>
            <w:tcW w:w="1884" w:type="dxa"/>
          </w:tcPr>
          <w:p/>
        </w:tc>
        <w:tc>
          <w:tcPr>
            <w:tcW w:w="7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763" w:type="dxa"/>
          </w:tcPr>
          <w:p/>
        </w:tc>
        <w:tc>
          <w:tcPr>
            <w:tcW w:w="1238" w:type="dxa"/>
          </w:tcPr>
          <w:p/>
        </w:tc>
        <w:tc>
          <w:tcPr>
            <w:tcW w:w="866" w:type="dxa"/>
          </w:tcPr>
          <w:p/>
        </w:tc>
        <w:tc>
          <w:tcPr>
            <w:tcW w:w="1128" w:type="dxa"/>
          </w:tcPr>
          <w:p/>
        </w:tc>
        <w:tc>
          <w:tcPr>
            <w:tcW w:w="766" w:type="dxa"/>
          </w:tcPr>
          <w:p/>
        </w:tc>
        <w:tc>
          <w:tcPr>
            <w:tcW w:w="841" w:type="dxa"/>
          </w:tcPr>
          <w:p/>
        </w:tc>
        <w:tc>
          <w:tcPr>
            <w:tcW w:w="1381" w:type="dxa"/>
          </w:tcPr>
          <w:p/>
        </w:tc>
        <w:tc>
          <w:tcPr>
            <w:tcW w:w="1884" w:type="dxa"/>
          </w:tcPr>
          <w:p/>
        </w:tc>
        <w:tc>
          <w:tcPr>
            <w:tcW w:w="7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763" w:type="dxa"/>
          </w:tcPr>
          <w:p/>
        </w:tc>
        <w:tc>
          <w:tcPr>
            <w:tcW w:w="1238" w:type="dxa"/>
          </w:tcPr>
          <w:p/>
        </w:tc>
        <w:tc>
          <w:tcPr>
            <w:tcW w:w="866" w:type="dxa"/>
          </w:tcPr>
          <w:p/>
        </w:tc>
        <w:tc>
          <w:tcPr>
            <w:tcW w:w="1128" w:type="dxa"/>
          </w:tcPr>
          <w:p/>
        </w:tc>
        <w:tc>
          <w:tcPr>
            <w:tcW w:w="766" w:type="dxa"/>
          </w:tcPr>
          <w:p/>
        </w:tc>
        <w:tc>
          <w:tcPr>
            <w:tcW w:w="841" w:type="dxa"/>
          </w:tcPr>
          <w:p/>
        </w:tc>
        <w:tc>
          <w:tcPr>
            <w:tcW w:w="1381" w:type="dxa"/>
          </w:tcPr>
          <w:p/>
        </w:tc>
        <w:tc>
          <w:tcPr>
            <w:tcW w:w="1884" w:type="dxa"/>
          </w:tcPr>
          <w:p/>
        </w:tc>
        <w:tc>
          <w:tcPr>
            <w:tcW w:w="785" w:type="dxa"/>
          </w:tcPr>
          <w:p/>
        </w:tc>
      </w:tr>
    </w:tbl>
    <w:p/>
    <w:p>
      <w:pPr>
        <w:sectPr>
          <w:footerReference r:id="rId75" w:type="default"/>
          <w:pgSz w:w="11906" w:h="16839"/>
          <w:pgMar w:top="400" w:right="818" w:bottom="1206" w:left="1430" w:header="0" w:footer="998" w:gutter="0"/>
          <w:pgNumType w:fmt="decimal"/>
          <w:cols w:space="720" w:num="1"/>
        </w:sectPr>
      </w:pPr>
    </w:p>
    <w:p>
      <w:pPr>
        <w:spacing w:line="253" w:lineRule="auto"/>
      </w:pPr>
    </w:p>
    <w:p>
      <w:pPr>
        <w:spacing w:before="65" w:line="228" w:lineRule="auto"/>
        <w:ind w:left="34"/>
        <w:outlineLvl w:val="1"/>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附</w:t>
      </w:r>
      <w:r>
        <w:rPr>
          <w:rFonts w:ascii="宋体" w:hAnsi="宋体" w:eastAsia="宋体" w:cs="宋体"/>
          <w:spacing w:val="8"/>
          <w:sz w:val="20"/>
          <w:szCs w:val="20"/>
          <w14:textOutline w14:w="3797" w14:cap="sq" w14:cmpd="sng" w14:algn="ctr">
            <w14:solidFill>
              <w14:srgbClr w14:val="000000"/>
            </w14:solidFill>
            <w14:prstDash w14:val="solid"/>
            <w14:bevel/>
          </w14:textOutline>
        </w:rPr>
        <w:t>表三：劳动力计划表</w:t>
      </w:r>
    </w:p>
    <w:p>
      <w:pPr>
        <w:spacing w:before="142" w:line="229" w:lineRule="auto"/>
        <w:ind w:left="8206"/>
        <w:rPr>
          <w:rFonts w:ascii="宋体" w:hAnsi="宋体" w:eastAsia="宋体" w:cs="宋体"/>
          <w:sz w:val="20"/>
          <w:szCs w:val="20"/>
        </w:rPr>
      </w:pPr>
      <w:r>
        <w:rPr>
          <w:rFonts w:ascii="宋体" w:hAnsi="宋体" w:eastAsia="宋体" w:cs="宋体"/>
          <w:spacing w:val="7"/>
          <w:sz w:val="20"/>
          <w:szCs w:val="20"/>
        </w:rPr>
        <w:t>单位：人</w:t>
      </w:r>
    </w:p>
    <w:p>
      <w:pPr>
        <w:spacing w:line="130" w:lineRule="auto"/>
        <w:rPr>
          <w:sz w:val="2"/>
        </w:rPr>
      </w:pPr>
    </w:p>
    <w:tbl>
      <w:tblPr>
        <w:tblStyle w:val="9"/>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477"/>
        <w:gridCol w:w="1203"/>
        <w:gridCol w:w="1205"/>
        <w:gridCol w:w="1204"/>
        <w:gridCol w:w="1205"/>
        <w:gridCol w:w="1204"/>
        <w:gridCol w:w="1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942" w:type="dxa"/>
          </w:tcPr>
          <w:p>
            <w:pPr>
              <w:spacing w:before="125" w:line="229" w:lineRule="auto"/>
              <w:ind w:left="269"/>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种</w:t>
            </w:r>
          </w:p>
        </w:tc>
        <w:tc>
          <w:tcPr>
            <w:tcW w:w="8710" w:type="dxa"/>
            <w:gridSpan w:val="7"/>
          </w:tcPr>
          <w:p>
            <w:pPr>
              <w:spacing w:before="125" w:line="228" w:lineRule="auto"/>
              <w:ind w:left="2891"/>
              <w:rPr>
                <w:rFonts w:ascii="宋体" w:hAnsi="宋体" w:eastAsia="宋体" w:cs="宋体"/>
                <w:sz w:val="20"/>
                <w:szCs w:val="20"/>
              </w:rPr>
            </w:pPr>
            <w:r>
              <w:rPr>
                <w:rFonts w:ascii="宋体" w:hAnsi="宋体" w:eastAsia="宋体" w:cs="宋体"/>
                <w:spacing w:val="10"/>
                <w:sz w:val="20"/>
                <w:szCs w:val="20"/>
              </w:rPr>
              <w:t>按</w:t>
            </w:r>
            <w:r>
              <w:rPr>
                <w:rFonts w:ascii="宋体" w:hAnsi="宋体" w:eastAsia="宋体" w:cs="宋体"/>
                <w:spacing w:val="9"/>
                <w:sz w:val="20"/>
                <w:szCs w:val="20"/>
              </w:rPr>
              <w:t>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942" w:type="dxa"/>
          </w:tcPr>
          <w:p/>
        </w:tc>
        <w:tc>
          <w:tcPr>
            <w:tcW w:w="1477" w:type="dxa"/>
          </w:tcPr>
          <w:p/>
        </w:tc>
        <w:tc>
          <w:tcPr>
            <w:tcW w:w="1203" w:type="dxa"/>
          </w:tcPr>
          <w:p/>
        </w:tc>
        <w:tc>
          <w:tcPr>
            <w:tcW w:w="1205" w:type="dxa"/>
          </w:tcPr>
          <w:p/>
        </w:tc>
        <w:tc>
          <w:tcPr>
            <w:tcW w:w="1204" w:type="dxa"/>
          </w:tcPr>
          <w:p/>
        </w:tc>
        <w:tc>
          <w:tcPr>
            <w:tcW w:w="1205" w:type="dxa"/>
          </w:tcPr>
          <w:p/>
        </w:tc>
        <w:tc>
          <w:tcPr>
            <w:tcW w:w="1204" w:type="dxa"/>
          </w:tcPr>
          <w:p/>
        </w:tc>
        <w:tc>
          <w:tcPr>
            <w:tcW w:w="121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942" w:type="dxa"/>
          </w:tcPr>
          <w:p/>
        </w:tc>
        <w:tc>
          <w:tcPr>
            <w:tcW w:w="1477" w:type="dxa"/>
          </w:tcPr>
          <w:p/>
        </w:tc>
        <w:tc>
          <w:tcPr>
            <w:tcW w:w="1203" w:type="dxa"/>
          </w:tcPr>
          <w:p/>
        </w:tc>
        <w:tc>
          <w:tcPr>
            <w:tcW w:w="1205" w:type="dxa"/>
          </w:tcPr>
          <w:p/>
        </w:tc>
        <w:tc>
          <w:tcPr>
            <w:tcW w:w="1204" w:type="dxa"/>
          </w:tcPr>
          <w:p/>
        </w:tc>
        <w:tc>
          <w:tcPr>
            <w:tcW w:w="1205" w:type="dxa"/>
          </w:tcPr>
          <w:p/>
        </w:tc>
        <w:tc>
          <w:tcPr>
            <w:tcW w:w="1204" w:type="dxa"/>
          </w:tcPr>
          <w:p/>
        </w:tc>
        <w:tc>
          <w:tcPr>
            <w:tcW w:w="121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942" w:type="dxa"/>
          </w:tcPr>
          <w:p/>
        </w:tc>
        <w:tc>
          <w:tcPr>
            <w:tcW w:w="1477" w:type="dxa"/>
          </w:tcPr>
          <w:p/>
        </w:tc>
        <w:tc>
          <w:tcPr>
            <w:tcW w:w="1203" w:type="dxa"/>
          </w:tcPr>
          <w:p/>
        </w:tc>
        <w:tc>
          <w:tcPr>
            <w:tcW w:w="1205" w:type="dxa"/>
          </w:tcPr>
          <w:p/>
        </w:tc>
        <w:tc>
          <w:tcPr>
            <w:tcW w:w="1204" w:type="dxa"/>
          </w:tcPr>
          <w:p/>
        </w:tc>
        <w:tc>
          <w:tcPr>
            <w:tcW w:w="1205" w:type="dxa"/>
          </w:tcPr>
          <w:p/>
        </w:tc>
        <w:tc>
          <w:tcPr>
            <w:tcW w:w="1204" w:type="dxa"/>
          </w:tcPr>
          <w:p/>
        </w:tc>
        <w:tc>
          <w:tcPr>
            <w:tcW w:w="121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942" w:type="dxa"/>
          </w:tcPr>
          <w:p/>
        </w:tc>
        <w:tc>
          <w:tcPr>
            <w:tcW w:w="1477" w:type="dxa"/>
          </w:tcPr>
          <w:p/>
        </w:tc>
        <w:tc>
          <w:tcPr>
            <w:tcW w:w="1203" w:type="dxa"/>
          </w:tcPr>
          <w:p/>
        </w:tc>
        <w:tc>
          <w:tcPr>
            <w:tcW w:w="1205" w:type="dxa"/>
          </w:tcPr>
          <w:p/>
        </w:tc>
        <w:tc>
          <w:tcPr>
            <w:tcW w:w="1204" w:type="dxa"/>
          </w:tcPr>
          <w:p/>
        </w:tc>
        <w:tc>
          <w:tcPr>
            <w:tcW w:w="1205" w:type="dxa"/>
          </w:tcPr>
          <w:p/>
        </w:tc>
        <w:tc>
          <w:tcPr>
            <w:tcW w:w="1204" w:type="dxa"/>
          </w:tcPr>
          <w:p/>
        </w:tc>
        <w:tc>
          <w:tcPr>
            <w:tcW w:w="1212" w:type="dxa"/>
          </w:tcPr>
          <w:p/>
        </w:tc>
      </w:tr>
    </w:tbl>
    <w:p>
      <w:pPr>
        <w:spacing w:line="350" w:lineRule="auto"/>
      </w:pPr>
    </w:p>
    <w:p>
      <w:pPr>
        <w:spacing w:before="75" w:line="227" w:lineRule="auto"/>
        <w:ind w:left="37"/>
        <w:outlineLvl w:val="1"/>
        <w:rPr>
          <w:rFonts w:ascii="宋体" w:hAnsi="宋体" w:eastAsia="宋体" w:cs="宋体"/>
          <w:sz w:val="23"/>
          <w:szCs w:val="23"/>
        </w:rPr>
      </w:pPr>
      <w:r>
        <w:rPr>
          <w:rFonts w:ascii="宋体" w:hAnsi="宋体" w:eastAsia="宋体" w:cs="宋体"/>
          <w:spacing w:val="18"/>
          <w:sz w:val="23"/>
          <w:szCs w:val="23"/>
          <w14:textOutline w14:w="4356" w14:cap="sq" w14:cmpd="sng" w14:algn="ctr">
            <w14:solidFill>
              <w14:srgbClr w14:val="000000"/>
            </w14:solidFill>
            <w14:prstDash w14:val="solid"/>
            <w14:bevel/>
          </w14:textOutline>
        </w:rPr>
        <w:t>附</w:t>
      </w:r>
      <w:r>
        <w:rPr>
          <w:rFonts w:ascii="宋体" w:hAnsi="宋体" w:eastAsia="宋体" w:cs="宋体"/>
          <w:spacing w:val="17"/>
          <w:sz w:val="23"/>
          <w:szCs w:val="23"/>
          <w14:textOutline w14:w="4356" w14:cap="sq" w14:cmpd="sng" w14:algn="ctr">
            <w14:solidFill>
              <w14:srgbClr w14:val="000000"/>
            </w14:solidFill>
            <w14:prstDash w14:val="solid"/>
            <w14:bevel/>
          </w14:textOutline>
        </w:rPr>
        <w:t>表</w:t>
      </w:r>
      <w:r>
        <w:rPr>
          <w:rFonts w:ascii="宋体" w:hAnsi="宋体" w:eastAsia="宋体" w:cs="宋体"/>
          <w:spacing w:val="9"/>
          <w:sz w:val="23"/>
          <w:szCs w:val="23"/>
          <w14:textOutline w14:w="4356" w14:cap="sq" w14:cmpd="sng" w14:algn="ctr">
            <w14:solidFill>
              <w14:srgbClr w14:val="000000"/>
            </w14:solidFill>
            <w14:prstDash w14:val="solid"/>
            <w14:bevel/>
          </w14:textOutline>
        </w:rPr>
        <w:t>四：计划开、竣工日期和施工进度网络图或横道图</w:t>
      </w:r>
    </w:p>
    <w:p>
      <w:pPr>
        <w:spacing w:line="366" w:lineRule="auto"/>
      </w:pPr>
    </w:p>
    <w:p>
      <w:pPr>
        <w:spacing w:before="65" w:line="301" w:lineRule="auto"/>
        <w:ind w:left="17" w:right="623" w:firstLine="440"/>
        <w:rPr>
          <w:rFonts w:ascii="宋体" w:hAnsi="宋体" w:eastAsia="宋体" w:cs="宋体"/>
          <w:sz w:val="20"/>
          <w:szCs w:val="20"/>
        </w:rPr>
      </w:pPr>
      <w:r>
        <w:rPr>
          <w:rFonts w:ascii="宋体" w:hAnsi="宋体" w:eastAsia="宋体" w:cs="宋体"/>
          <w:spacing w:val="26"/>
          <w:sz w:val="20"/>
          <w:szCs w:val="20"/>
        </w:rPr>
        <w:t>1.</w:t>
      </w:r>
      <w:r>
        <w:rPr>
          <w:rFonts w:ascii="宋体" w:hAnsi="宋体" w:eastAsia="宋体" w:cs="宋体"/>
          <w:spacing w:val="13"/>
          <w:sz w:val="20"/>
          <w:szCs w:val="20"/>
        </w:rPr>
        <w:t>投标人应递交施工进度网络图或横道图，说明按招标文件要求的计划工期进行施工的各</w:t>
      </w:r>
      <w:r>
        <w:rPr>
          <w:rFonts w:ascii="宋体" w:hAnsi="宋体" w:eastAsia="宋体" w:cs="宋体"/>
          <w:spacing w:val="7"/>
          <w:sz w:val="20"/>
          <w:szCs w:val="20"/>
        </w:rPr>
        <w:t>个关键日期</w:t>
      </w:r>
      <w:r>
        <w:rPr>
          <w:rFonts w:ascii="宋体" w:hAnsi="宋体" w:eastAsia="宋体" w:cs="宋体"/>
          <w:spacing w:val="5"/>
          <w:sz w:val="20"/>
          <w:szCs w:val="20"/>
        </w:rPr>
        <w:t>。</w:t>
      </w:r>
    </w:p>
    <w:p>
      <w:pPr>
        <w:spacing w:line="270" w:lineRule="auto"/>
      </w:pPr>
    </w:p>
    <w:p>
      <w:pPr>
        <w:spacing w:before="75" w:line="227" w:lineRule="auto"/>
        <w:ind w:left="37"/>
        <w:outlineLvl w:val="1"/>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附</w:t>
      </w:r>
      <w:r>
        <w:rPr>
          <w:rFonts w:ascii="宋体" w:hAnsi="宋体" w:eastAsia="宋体" w:cs="宋体"/>
          <w:spacing w:val="8"/>
          <w:sz w:val="23"/>
          <w:szCs w:val="23"/>
          <w14:textOutline w14:w="4356" w14:cap="sq" w14:cmpd="sng" w14:algn="ctr">
            <w14:solidFill>
              <w14:srgbClr w14:val="000000"/>
            </w14:solidFill>
            <w14:prstDash w14:val="solid"/>
            <w14:bevel/>
          </w14:textOutline>
        </w:rPr>
        <w:t>表五：施工总平面图</w:t>
      </w:r>
    </w:p>
    <w:p>
      <w:pPr>
        <w:spacing w:line="366" w:lineRule="auto"/>
      </w:pPr>
    </w:p>
    <w:p>
      <w:pPr>
        <w:spacing w:before="65" w:line="301" w:lineRule="auto"/>
        <w:ind w:left="20" w:right="623" w:firstLine="424"/>
        <w:rPr>
          <w:rFonts w:ascii="宋体" w:hAnsi="宋体" w:eastAsia="宋体" w:cs="宋体"/>
          <w:sz w:val="20"/>
          <w:szCs w:val="20"/>
        </w:rPr>
      </w:pPr>
      <w:r>
        <w:rPr>
          <w:rFonts w:ascii="宋体" w:hAnsi="宋体" w:eastAsia="宋体" w:cs="宋体"/>
          <w:spacing w:val="8"/>
          <w:sz w:val="20"/>
          <w:szCs w:val="20"/>
        </w:rPr>
        <w:t>投标人应递</w:t>
      </w:r>
      <w:r>
        <w:rPr>
          <w:rFonts w:ascii="宋体" w:hAnsi="宋体" w:eastAsia="宋体" w:cs="宋体"/>
          <w:spacing w:val="4"/>
          <w:sz w:val="20"/>
          <w:szCs w:val="20"/>
        </w:rPr>
        <w:t>交一份施工总平面图，绘出现场临时设施布置图表并附文字说明，说明临时设施、加</w:t>
      </w:r>
      <w:r>
        <w:rPr>
          <w:rFonts w:ascii="宋体" w:hAnsi="宋体" w:eastAsia="宋体" w:cs="宋体"/>
          <w:spacing w:val="10"/>
          <w:sz w:val="20"/>
          <w:szCs w:val="20"/>
        </w:rPr>
        <w:t>工车间</w:t>
      </w:r>
      <w:r>
        <w:rPr>
          <w:rFonts w:ascii="宋体" w:hAnsi="宋体" w:eastAsia="宋体" w:cs="宋体"/>
          <w:spacing w:val="5"/>
          <w:sz w:val="20"/>
          <w:szCs w:val="20"/>
        </w:rPr>
        <w:t>、现场办公、设备及仓储、供电、供水、卫生、生活、道路、消防等设施的情况和布置。</w:t>
      </w:r>
    </w:p>
    <w:p>
      <w:pPr>
        <w:spacing w:line="270" w:lineRule="auto"/>
      </w:pPr>
    </w:p>
    <w:p>
      <w:pPr>
        <w:spacing w:before="76" w:line="227" w:lineRule="auto"/>
        <w:ind w:left="37"/>
        <w:outlineLvl w:val="1"/>
        <w:rPr>
          <w:rFonts w:ascii="宋体" w:hAnsi="宋体" w:eastAsia="宋体" w:cs="宋体"/>
          <w:sz w:val="23"/>
          <w:szCs w:val="23"/>
        </w:rPr>
      </w:pPr>
      <w:r>
        <w:rPr>
          <w:rFonts w:ascii="宋体" w:hAnsi="宋体" w:eastAsia="宋体" w:cs="宋体"/>
          <w:spacing w:val="13"/>
          <w:sz w:val="23"/>
          <w:szCs w:val="23"/>
          <w14:textOutline w14:w="4356" w14:cap="sq" w14:cmpd="sng" w14:algn="ctr">
            <w14:solidFill>
              <w14:srgbClr w14:val="000000"/>
            </w14:solidFill>
            <w14:prstDash w14:val="solid"/>
            <w14:bevel/>
          </w14:textOutline>
        </w:rPr>
        <w:t>附</w:t>
      </w:r>
      <w:r>
        <w:rPr>
          <w:rFonts w:ascii="宋体" w:hAnsi="宋体" w:eastAsia="宋体" w:cs="宋体"/>
          <w:spacing w:val="7"/>
          <w:sz w:val="23"/>
          <w:szCs w:val="23"/>
          <w14:textOutline w14:w="4356" w14:cap="sq" w14:cmpd="sng" w14:algn="ctr">
            <w14:solidFill>
              <w14:srgbClr w14:val="000000"/>
            </w14:solidFill>
            <w14:prstDash w14:val="solid"/>
            <w14:bevel/>
          </w14:textOutline>
        </w:rPr>
        <w:t>表六：临时用地表</w:t>
      </w:r>
    </w:p>
    <w:p>
      <w:pPr>
        <w:spacing w:line="70" w:lineRule="exact"/>
      </w:pPr>
    </w:p>
    <w:tbl>
      <w:tblPr>
        <w:tblStyle w:val="9"/>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2411"/>
        <w:gridCol w:w="2411"/>
        <w:gridCol w:w="2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2415" w:type="dxa"/>
          </w:tcPr>
          <w:p>
            <w:pPr>
              <w:spacing w:before="124" w:line="230" w:lineRule="auto"/>
              <w:ind w:left="794"/>
              <w:rPr>
                <w:rFonts w:ascii="宋体" w:hAnsi="宋体" w:eastAsia="宋体" w:cs="宋体"/>
                <w:sz w:val="20"/>
                <w:szCs w:val="20"/>
              </w:rPr>
            </w:pPr>
            <w:r>
              <w:rPr>
                <w:rFonts w:ascii="宋体" w:hAnsi="宋体" w:eastAsia="宋体" w:cs="宋体"/>
                <w:spacing w:val="5"/>
                <w:sz w:val="20"/>
                <w:szCs w:val="20"/>
              </w:rPr>
              <w:t>用途</w:t>
            </w:r>
          </w:p>
        </w:tc>
        <w:tc>
          <w:tcPr>
            <w:tcW w:w="2411" w:type="dxa"/>
          </w:tcPr>
          <w:p>
            <w:pPr>
              <w:spacing w:before="124" w:line="228" w:lineRule="auto"/>
              <w:ind w:left="267"/>
              <w:rPr>
                <w:rFonts w:ascii="宋体" w:hAnsi="宋体" w:eastAsia="宋体" w:cs="宋体"/>
                <w:sz w:val="20"/>
                <w:szCs w:val="20"/>
              </w:rPr>
            </w:pPr>
            <w:r>
              <w:rPr>
                <w:rFonts w:ascii="宋体" w:hAnsi="宋体" w:eastAsia="宋体" w:cs="宋体"/>
                <w:spacing w:val="10"/>
                <w:sz w:val="20"/>
                <w:szCs w:val="20"/>
              </w:rPr>
              <w:t>面</w:t>
            </w:r>
            <w:r>
              <w:rPr>
                <w:rFonts w:ascii="宋体" w:hAnsi="宋体" w:eastAsia="宋体" w:cs="宋体"/>
                <w:spacing w:val="5"/>
                <w:sz w:val="20"/>
                <w:szCs w:val="20"/>
              </w:rPr>
              <w:t>积(平方米)</w:t>
            </w:r>
          </w:p>
        </w:tc>
        <w:tc>
          <w:tcPr>
            <w:tcW w:w="2411" w:type="dxa"/>
          </w:tcPr>
          <w:p>
            <w:pPr>
              <w:spacing w:before="124" w:line="230" w:lineRule="auto"/>
              <w:ind w:left="790"/>
              <w:rPr>
                <w:rFonts w:ascii="宋体" w:hAnsi="宋体" w:eastAsia="宋体" w:cs="宋体"/>
                <w:sz w:val="20"/>
                <w:szCs w:val="20"/>
              </w:rPr>
            </w:pPr>
            <w:r>
              <w:rPr>
                <w:rFonts w:ascii="宋体" w:hAnsi="宋体" w:eastAsia="宋体" w:cs="宋体"/>
                <w:spacing w:val="7"/>
                <w:sz w:val="20"/>
                <w:szCs w:val="20"/>
              </w:rPr>
              <w:t>位</w:t>
            </w:r>
            <w:r>
              <w:rPr>
                <w:rFonts w:ascii="宋体" w:hAnsi="宋体" w:eastAsia="宋体" w:cs="宋体"/>
                <w:spacing w:val="5"/>
                <w:sz w:val="20"/>
                <w:szCs w:val="20"/>
              </w:rPr>
              <w:t>置</w:t>
            </w:r>
          </w:p>
        </w:tc>
        <w:tc>
          <w:tcPr>
            <w:tcW w:w="2415" w:type="dxa"/>
          </w:tcPr>
          <w:p>
            <w:pPr>
              <w:spacing w:before="124" w:line="229" w:lineRule="auto"/>
              <w:ind w:left="801"/>
              <w:rPr>
                <w:rFonts w:ascii="宋体" w:hAnsi="宋体" w:eastAsia="宋体" w:cs="宋体"/>
                <w:sz w:val="20"/>
                <w:szCs w:val="20"/>
              </w:rPr>
            </w:pPr>
            <w:r>
              <w:rPr>
                <w:rFonts w:ascii="宋体" w:hAnsi="宋体" w:eastAsia="宋体" w:cs="宋体"/>
                <w:spacing w:val="5"/>
                <w:sz w:val="20"/>
                <w:szCs w:val="20"/>
              </w:rPr>
              <w:t>需用时</w:t>
            </w:r>
            <w:r>
              <w:rPr>
                <w:rFonts w:ascii="宋体" w:hAnsi="宋体" w:eastAsia="宋体" w:cs="宋体"/>
                <w:spacing w:val="4"/>
                <w:sz w:val="20"/>
                <w:szCs w:val="20"/>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415" w:type="dxa"/>
          </w:tcPr>
          <w:p/>
        </w:tc>
        <w:tc>
          <w:tcPr>
            <w:tcW w:w="2411" w:type="dxa"/>
          </w:tcPr>
          <w:p/>
        </w:tc>
        <w:tc>
          <w:tcPr>
            <w:tcW w:w="2411" w:type="dxa"/>
          </w:tcPr>
          <w:p/>
        </w:tc>
        <w:tc>
          <w:tcPr>
            <w:tcW w:w="241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415" w:type="dxa"/>
          </w:tcPr>
          <w:p/>
        </w:tc>
        <w:tc>
          <w:tcPr>
            <w:tcW w:w="2411" w:type="dxa"/>
          </w:tcPr>
          <w:p/>
        </w:tc>
        <w:tc>
          <w:tcPr>
            <w:tcW w:w="2411" w:type="dxa"/>
          </w:tcPr>
          <w:p/>
        </w:tc>
        <w:tc>
          <w:tcPr>
            <w:tcW w:w="241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2415" w:type="dxa"/>
          </w:tcPr>
          <w:p/>
        </w:tc>
        <w:tc>
          <w:tcPr>
            <w:tcW w:w="2411" w:type="dxa"/>
          </w:tcPr>
          <w:p/>
        </w:tc>
        <w:tc>
          <w:tcPr>
            <w:tcW w:w="2411" w:type="dxa"/>
          </w:tcPr>
          <w:p/>
        </w:tc>
        <w:tc>
          <w:tcPr>
            <w:tcW w:w="2415" w:type="dxa"/>
          </w:tcPr>
          <w:p/>
        </w:tc>
      </w:tr>
    </w:tbl>
    <w:p/>
    <w:p>
      <w:pPr>
        <w:sectPr>
          <w:footerReference r:id="rId76" w:type="default"/>
          <w:pgSz w:w="11906" w:h="16839"/>
          <w:pgMar w:top="400" w:right="818" w:bottom="1206" w:left="1430" w:header="0" w:footer="998" w:gutter="0"/>
          <w:pgNumType w:fmt="decimal"/>
          <w:cols w:space="720" w:num="1"/>
        </w:sectPr>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tabs>
          <w:tab w:val="left" w:pos="2681"/>
        </w:tabs>
        <w:spacing w:before="91" w:line="221" w:lineRule="auto"/>
        <w:ind w:left="440"/>
        <w:rPr>
          <w:rFonts w:ascii="宋体" w:hAnsi="宋体" w:eastAsia="宋体" w:cs="宋体"/>
          <w:sz w:val="28"/>
          <w:szCs w:val="28"/>
        </w:rPr>
      </w:pPr>
      <w:r>
        <w:rPr>
          <w:rFonts w:ascii="宋体" w:hAnsi="宋体" w:eastAsia="宋体" w:cs="宋体"/>
          <w:sz w:val="28"/>
          <w:szCs w:val="28"/>
          <w:u w:val="single"/>
        </w:rPr>
        <w:tab/>
      </w:r>
      <w:r>
        <w:rPr>
          <w:rFonts w:ascii="宋体" w:hAnsi="宋体" w:eastAsia="宋体" w:cs="宋体"/>
          <w:spacing w:val="-2"/>
          <w:sz w:val="28"/>
          <w:szCs w:val="28"/>
          <w:u w:val="single"/>
        </w:rPr>
        <w:t>(项目名称)</w:t>
      </w:r>
      <w:r>
        <w:rPr>
          <w:rFonts w:hint="eastAsia" w:ascii="宋体" w:hAnsi="宋体" w:eastAsia="宋体" w:cs="宋体"/>
          <w:spacing w:val="-2"/>
          <w:sz w:val="28"/>
          <w:szCs w:val="28"/>
          <w:u w:val="single"/>
          <w:lang w:val="en-US" w:eastAsia="zh-CN"/>
        </w:rPr>
        <w:t>+（标段号）</w:t>
      </w:r>
      <w:r>
        <w:rPr>
          <w:rFonts w:ascii="宋体" w:hAnsi="宋体" w:eastAsia="宋体" w:cs="宋体"/>
          <w:sz w:val="28"/>
          <w:szCs w:val="28"/>
          <w:u w:val="single"/>
        </w:rPr>
        <w:tab/>
      </w:r>
      <w:r>
        <w:rPr>
          <w:rFonts w:ascii="宋体" w:hAnsi="宋体" w:eastAsia="宋体" w:cs="宋体"/>
          <w:sz w:val="28"/>
          <w:szCs w:val="28"/>
        </w:rPr>
        <w:t>施工招标</w:t>
      </w: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169" w:line="220" w:lineRule="auto"/>
        <w:ind w:left="2568"/>
        <w:rPr>
          <w:rFonts w:ascii="宋体" w:hAnsi="宋体" w:eastAsia="宋体" w:cs="宋体"/>
          <w:sz w:val="52"/>
          <w:szCs w:val="52"/>
        </w:rPr>
      </w:pPr>
      <w:r>
        <w:rPr>
          <w:rFonts w:ascii="宋体" w:hAnsi="宋体" w:eastAsia="宋体" w:cs="宋体"/>
          <w:spacing w:val="-1"/>
          <w:sz w:val="52"/>
          <w:szCs w:val="52"/>
        </w:rPr>
        <w:t>投标文</w:t>
      </w:r>
      <w:r>
        <w:rPr>
          <w:rFonts w:ascii="宋体" w:hAnsi="宋体" w:eastAsia="宋体" w:cs="宋体"/>
          <w:sz w:val="52"/>
          <w:szCs w:val="52"/>
        </w:rPr>
        <w:t>件</w:t>
      </w:r>
    </w:p>
    <w:p>
      <w:pPr>
        <w:spacing w:line="285" w:lineRule="auto"/>
      </w:pPr>
    </w:p>
    <w:p>
      <w:pPr>
        <w:spacing w:line="286" w:lineRule="auto"/>
      </w:pPr>
    </w:p>
    <w:p>
      <w:pPr>
        <w:spacing w:line="286" w:lineRule="auto"/>
      </w:pPr>
    </w:p>
    <w:p>
      <w:pPr>
        <w:spacing w:line="286" w:lineRule="auto"/>
      </w:pPr>
    </w:p>
    <w:p>
      <w:pPr>
        <w:spacing w:line="286" w:lineRule="auto"/>
      </w:pPr>
    </w:p>
    <w:p>
      <w:pPr>
        <w:spacing w:before="91" w:line="221" w:lineRule="auto"/>
        <w:ind w:left="2244"/>
        <w:rPr>
          <w:rFonts w:hint="default" w:ascii="宋体" w:hAnsi="宋体" w:eastAsia="宋体" w:cs="宋体"/>
          <w:sz w:val="28"/>
          <w:szCs w:val="28"/>
          <w:u w:val="single"/>
          <w:lang w:val="en-US" w:eastAsia="zh-CN"/>
        </w:rPr>
      </w:pPr>
      <w:r>
        <w:rPr>
          <w:rFonts w:ascii="宋体" w:hAnsi="宋体" w:eastAsia="宋体" w:cs="宋体"/>
          <w:spacing w:val="-3"/>
          <w:sz w:val="28"/>
          <w:szCs w:val="28"/>
        </w:rPr>
        <w:t>项目编号：</w:t>
      </w:r>
      <w:r>
        <w:rPr>
          <w:rFonts w:hint="eastAsia" w:ascii="宋体" w:hAnsi="宋体" w:eastAsia="宋体" w:cs="宋体"/>
          <w:spacing w:val="-3"/>
          <w:sz w:val="28"/>
          <w:szCs w:val="28"/>
          <w:u w:val="single"/>
          <w:lang w:val="en-US" w:eastAsia="zh-CN"/>
        </w:rPr>
        <w:t xml:space="preserve">      </w:t>
      </w:r>
    </w:p>
    <w:p>
      <w:pPr>
        <w:spacing w:line="262" w:lineRule="auto"/>
      </w:pPr>
    </w:p>
    <w:p>
      <w:pPr>
        <w:spacing w:line="263" w:lineRule="auto"/>
      </w:pPr>
    </w:p>
    <w:p>
      <w:pPr>
        <w:spacing w:line="263" w:lineRule="auto"/>
      </w:pPr>
    </w:p>
    <w:p>
      <w:pPr>
        <w:spacing w:before="101" w:line="225" w:lineRule="auto"/>
        <w:ind w:left="3347"/>
        <w:rPr>
          <w:rFonts w:ascii="宋体" w:hAnsi="宋体" w:eastAsia="宋体" w:cs="宋体"/>
          <w:sz w:val="31"/>
          <w:szCs w:val="31"/>
        </w:rPr>
      </w:pPr>
      <w:r>
        <w:rPr>
          <w:rFonts w:ascii="宋体" w:hAnsi="宋体" w:eastAsia="宋体" w:cs="宋体"/>
          <w:spacing w:val="27"/>
          <w:sz w:val="31"/>
          <w:szCs w:val="31"/>
        </w:rPr>
        <w:t>(</w:t>
      </w:r>
      <w:r>
        <w:rPr>
          <w:rFonts w:ascii="宋体" w:hAnsi="宋体" w:eastAsia="宋体" w:cs="宋体"/>
          <w:spacing w:val="26"/>
          <w:sz w:val="31"/>
          <w:szCs w:val="31"/>
        </w:rPr>
        <w:t>正本/副本)</w:t>
      </w: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before="91" w:line="217" w:lineRule="auto"/>
        <w:ind w:left="1262"/>
        <w:rPr>
          <w:rFonts w:hint="eastAsia" w:ascii="宋体" w:hAnsi="宋体" w:eastAsia="宋体" w:cs="宋体"/>
          <w:sz w:val="28"/>
          <w:szCs w:val="28"/>
          <w:lang w:eastAsia="zh-CN"/>
        </w:rPr>
      </w:pPr>
      <w:r>
        <w:rPr>
          <w:rFonts w:ascii="宋体" w:hAnsi="宋体" w:eastAsia="宋体" w:cs="宋体"/>
          <w:spacing w:val="-1"/>
          <w:sz w:val="28"/>
          <w:szCs w:val="28"/>
        </w:rPr>
        <w:t>投标内容：</w:t>
      </w:r>
      <w:r>
        <w:rPr>
          <w:rFonts w:ascii="宋体" w:hAnsi="宋体" w:eastAsia="宋体" w:cs="宋体"/>
          <w:sz w:val="28"/>
          <w:szCs w:val="28"/>
          <w:u w:val="single"/>
        </w:rPr>
        <w:t>企业信誉实力部分</w:t>
      </w:r>
    </w:p>
    <w:p>
      <w:pPr>
        <w:spacing w:before="294" w:line="416" w:lineRule="auto"/>
        <w:ind w:firstLine="211"/>
        <w:rPr>
          <w:rFonts w:ascii="宋体" w:hAnsi="宋体" w:eastAsia="宋体" w:cs="宋体"/>
          <w:spacing w:val="-4"/>
          <w:sz w:val="28"/>
          <w:szCs w:val="28"/>
        </w:rPr>
      </w:pPr>
      <w:r>
        <w:rPr>
          <w:rFonts w:ascii="宋体" w:hAnsi="宋体" w:eastAsia="宋体" w:cs="宋体"/>
          <w:spacing w:val="-8"/>
          <w:sz w:val="28"/>
          <w:szCs w:val="28"/>
        </w:rPr>
        <w:t>投标人：</w:t>
      </w:r>
      <w:r>
        <w:rPr>
          <w:rFonts w:hint="eastAsia" w:ascii="宋体" w:hAnsi="宋体" w:eastAsia="宋体" w:cs="宋体"/>
          <w:spacing w:val="-8"/>
          <w:sz w:val="28"/>
          <w:szCs w:val="28"/>
          <w:u w:val="single"/>
          <w:lang w:val="en-US" w:eastAsia="zh-CN"/>
        </w:rPr>
        <w:t xml:space="preserve">               </w:t>
      </w:r>
      <w:r>
        <w:rPr>
          <w:rFonts w:ascii="宋体" w:hAnsi="宋体" w:eastAsia="宋体" w:cs="宋体"/>
          <w:spacing w:val="-4"/>
          <w:sz w:val="28"/>
          <w:szCs w:val="28"/>
        </w:rPr>
        <w:t>[盖单位公章(CA签章)]</w:t>
      </w:r>
    </w:p>
    <w:p>
      <w:pPr>
        <w:spacing w:before="294" w:line="416" w:lineRule="auto"/>
        <w:ind w:firstLine="211"/>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5"/>
          <w:sz w:val="28"/>
          <w:szCs w:val="28"/>
        </w:rPr>
        <w:t>定代表人或其委托代理人：</w:t>
      </w:r>
      <w:r>
        <w:rPr>
          <w:rFonts w:hint="eastAsia" w:ascii="宋体" w:hAnsi="宋体" w:eastAsia="宋体" w:cs="宋体"/>
          <w:spacing w:val="-5"/>
          <w:sz w:val="28"/>
          <w:szCs w:val="28"/>
          <w:u w:val="single"/>
          <w:lang w:val="en-US" w:eastAsia="zh-CN"/>
        </w:rPr>
        <w:t xml:space="preserve">            </w:t>
      </w:r>
      <w:r>
        <w:rPr>
          <w:rFonts w:ascii="宋体" w:hAnsi="宋体" w:eastAsia="宋体" w:cs="宋体"/>
          <w:spacing w:val="-5"/>
          <w:sz w:val="28"/>
          <w:szCs w:val="28"/>
        </w:rPr>
        <w:t>[签字或盖章(CA签章)]</w:t>
      </w:r>
    </w:p>
    <w:p>
      <w:pPr>
        <w:spacing w:line="258" w:lineRule="auto"/>
      </w:pPr>
    </w:p>
    <w:p>
      <w:pPr>
        <w:spacing w:line="258" w:lineRule="auto"/>
      </w:pPr>
    </w:p>
    <w:p>
      <w:pPr>
        <w:tabs>
          <w:tab w:val="left" w:pos="3323"/>
        </w:tabs>
        <w:spacing w:before="91" w:line="221" w:lineRule="auto"/>
        <w:ind w:left="2051"/>
        <w:rPr>
          <w:rFonts w:hint="eastAsia" w:ascii="宋体" w:hAnsi="宋体" w:eastAsia="宋体" w:cs="宋体"/>
          <w:sz w:val="28"/>
          <w:szCs w:val="28"/>
          <w:lang w:val="en-US" w:eastAsia="zh-CN"/>
        </w:rPr>
      </w:pPr>
      <w:r>
        <w:rPr>
          <w:rFonts w:ascii="宋体" w:hAnsi="宋体" w:eastAsia="宋体" w:cs="宋体"/>
          <w:sz w:val="28"/>
          <w:szCs w:val="28"/>
          <w:u w:val="single"/>
        </w:rPr>
        <w:tab/>
      </w:r>
      <w:r>
        <w:rPr>
          <w:rFonts w:ascii="宋体" w:hAnsi="宋体" w:eastAsia="宋体" w:cs="宋体"/>
          <w:spacing w:val="4"/>
          <w:sz w:val="28"/>
          <w:szCs w:val="28"/>
        </w:rPr>
        <w:t>年</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2"/>
          <w:sz w:val="28"/>
          <w:szCs w:val="28"/>
        </w:rPr>
        <w:t>月</w:t>
      </w:r>
      <w:r>
        <w:rPr>
          <w:rFonts w:hint="eastAsia" w:ascii="宋体" w:hAnsi="宋体" w:eastAsia="宋体" w:cs="宋体"/>
          <w:spacing w:val="2"/>
          <w:sz w:val="28"/>
          <w:szCs w:val="28"/>
          <w:u w:val="single"/>
          <w:lang w:val="en-US" w:eastAsia="zh-CN"/>
        </w:rPr>
        <w:t xml:space="preserve">   </w:t>
      </w:r>
      <w:r>
        <w:rPr>
          <w:rFonts w:ascii="宋体" w:hAnsi="宋体" w:eastAsia="宋体" w:cs="宋体"/>
          <w:spacing w:val="2"/>
          <w:sz w:val="28"/>
          <w:szCs w:val="28"/>
        </w:rPr>
        <w:t>日</w:t>
      </w:r>
      <w:r>
        <w:rPr>
          <w:rFonts w:hint="eastAsia" w:ascii="宋体" w:hAnsi="宋体" w:eastAsia="宋体" w:cs="宋体"/>
          <w:spacing w:val="2"/>
          <w:sz w:val="28"/>
          <w:szCs w:val="28"/>
          <w:lang w:val="en-US" w:eastAsia="zh-CN"/>
        </w:rPr>
        <w:t xml:space="preserve"> </w:t>
      </w:r>
    </w:p>
    <w:p>
      <w:pPr>
        <w:sectPr>
          <w:footerReference r:id="rId77" w:type="default"/>
          <w:pgSz w:w="11906" w:h="16839"/>
          <w:pgMar w:top="400" w:right="1440" w:bottom="1206" w:left="1591" w:header="0" w:footer="998" w:gutter="0"/>
          <w:pgNumType w:fmt="decimal"/>
          <w:cols w:space="720" w:num="1"/>
        </w:sectPr>
      </w:pPr>
    </w:p>
    <w:p>
      <w:pPr>
        <w:spacing w:line="244" w:lineRule="auto"/>
      </w:pPr>
    </w:p>
    <w:p>
      <w:pPr>
        <w:spacing w:line="244" w:lineRule="auto"/>
      </w:pPr>
    </w:p>
    <w:p>
      <w:pPr>
        <w:spacing w:before="94" w:line="223" w:lineRule="auto"/>
        <w:rPr>
          <w:rFonts w:ascii="宋体" w:hAnsi="宋体" w:eastAsia="宋体" w:cs="宋体"/>
          <w:sz w:val="29"/>
          <w:szCs w:val="29"/>
        </w:rPr>
      </w:pPr>
      <w:r>
        <w:rPr>
          <w:rFonts w:ascii="宋体" w:hAnsi="宋体" w:eastAsia="宋体" w:cs="宋体"/>
          <w:spacing w:val="20"/>
          <w:sz w:val="29"/>
          <w:szCs w:val="29"/>
          <w14:textOutline w14:w="5448" w14:cap="sq" w14:cmpd="sng" w14:algn="ctr">
            <w14:solidFill>
              <w14:srgbClr w14:val="000000"/>
            </w14:solidFill>
            <w14:prstDash w14:val="solid"/>
            <w14:bevel/>
          </w14:textOutline>
        </w:rPr>
        <w:t>(</w:t>
      </w:r>
      <w:r>
        <w:rPr>
          <w:rFonts w:ascii="Times New Roman" w:hAnsi="Times New Roman" w:eastAsia="Times New Roman" w:cs="Times New Roman"/>
          <w:b/>
          <w:bCs/>
          <w:spacing w:val="13"/>
          <w:sz w:val="29"/>
          <w:szCs w:val="29"/>
        </w:rPr>
        <w:t>1</w:t>
      </w:r>
      <w:r>
        <w:rPr>
          <w:rFonts w:ascii="宋体" w:hAnsi="宋体" w:eastAsia="宋体" w:cs="宋体"/>
          <w:spacing w:val="13"/>
          <w:sz w:val="29"/>
          <w:szCs w:val="29"/>
          <w14:textOutline w14:w="5448" w14:cap="sq" w14:cmpd="sng" w14:algn="ctr">
            <w14:solidFill>
              <w14:srgbClr w14:val="000000"/>
            </w14:solidFill>
            <w14:prstDash w14:val="solid"/>
            <w14:bevel/>
          </w14:textOutline>
        </w:rPr>
        <w:t>)企业信誉实力一览表(格式自拟)(如有)</w:t>
      </w:r>
    </w:p>
    <w:p>
      <w:pPr>
        <w:sectPr>
          <w:footerReference r:id="rId78" w:type="default"/>
          <w:pgSz w:w="11906" w:h="16839"/>
          <w:pgMar w:top="400" w:right="1785" w:bottom="1206" w:left="1464" w:header="0" w:footer="998" w:gutter="0"/>
          <w:pgNumType w:fmt="decimal"/>
          <w:cols w:space="720" w:num="1"/>
        </w:sectPr>
      </w:pPr>
    </w:p>
    <w:p>
      <w:pPr>
        <w:spacing w:line="265" w:lineRule="auto"/>
      </w:pPr>
    </w:p>
    <w:p>
      <w:pPr>
        <w:spacing w:line="265" w:lineRule="auto"/>
      </w:pPr>
    </w:p>
    <w:p>
      <w:pPr>
        <w:spacing w:before="101" w:line="225" w:lineRule="auto"/>
        <w:ind w:left="37"/>
        <w:rPr>
          <w:rFonts w:ascii="宋体" w:hAnsi="宋体" w:eastAsia="宋体" w:cs="宋体"/>
          <w:sz w:val="31"/>
          <w:szCs w:val="31"/>
        </w:rPr>
      </w:pPr>
      <w:r>
        <w:rPr>
          <w:rFonts w:ascii="宋体" w:hAnsi="宋体" w:eastAsia="宋体" w:cs="宋体"/>
          <w:spacing w:val="-7"/>
          <w:sz w:val="31"/>
          <w:szCs w:val="31"/>
          <w14:textOutline w14:w="5791" w14:cap="sq" w14:cmpd="sng" w14:algn="ctr">
            <w14:solidFill>
              <w14:srgbClr w14:val="000000"/>
            </w14:solidFill>
            <w14:prstDash w14:val="solid"/>
            <w14:bevel/>
          </w14:textOutline>
        </w:rPr>
        <w:t>附</w:t>
      </w:r>
      <w:r>
        <w:rPr>
          <w:rFonts w:ascii="宋体" w:hAnsi="宋体" w:eastAsia="宋体" w:cs="宋体"/>
          <w:spacing w:val="-5"/>
          <w:sz w:val="31"/>
          <w:szCs w:val="31"/>
          <w14:textOutline w14:w="5791" w14:cap="sq" w14:cmpd="sng" w14:algn="ctr">
            <w14:solidFill>
              <w14:srgbClr w14:val="000000"/>
            </w14:solidFill>
            <w14:prstDash w14:val="solid"/>
            <w14:bevel/>
          </w14:textOutline>
        </w:rPr>
        <w:t>件：</w:t>
      </w:r>
    </w:p>
    <w:p>
      <w:pPr>
        <w:spacing w:before="65" w:line="226" w:lineRule="auto"/>
        <w:ind w:left="3447"/>
        <w:rPr>
          <w:rFonts w:ascii="仿宋" w:hAnsi="仿宋" w:eastAsia="仿宋" w:cs="仿宋"/>
          <w:sz w:val="43"/>
          <w:szCs w:val="43"/>
        </w:rPr>
      </w:pPr>
      <w:r>
        <w:rPr>
          <w:rFonts w:ascii="仿宋" w:hAnsi="仿宋" w:eastAsia="仿宋" w:cs="仿宋"/>
          <w:spacing w:val="3"/>
          <w:sz w:val="43"/>
          <w:szCs w:val="43"/>
          <w14:textOutline w14:w="7975" w14:cap="sq" w14:cmpd="sng" w14:algn="ctr">
            <w14:solidFill>
              <w14:srgbClr w14:val="000000"/>
            </w14:solidFill>
            <w14:prstDash w14:val="solid"/>
            <w14:bevel/>
          </w14:textOutline>
        </w:rPr>
        <w:t>质疑函范本</w:t>
      </w:r>
    </w:p>
    <w:p>
      <w:pPr>
        <w:spacing w:line="264" w:lineRule="auto"/>
      </w:pPr>
    </w:p>
    <w:p>
      <w:pPr>
        <w:spacing w:before="91" w:line="465" w:lineRule="exact"/>
        <w:ind w:left="23"/>
        <w:rPr>
          <w:rFonts w:ascii="仿宋" w:hAnsi="仿宋" w:eastAsia="仿宋" w:cs="仿宋"/>
          <w:sz w:val="28"/>
          <w:szCs w:val="28"/>
        </w:rPr>
      </w:pPr>
      <w:r>
        <w:rPr>
          <w:rFonts w:ascii="仿宋" w:hAnsi="仿宋" w:eastAsia="仿宋" w:cs="仿宋"/>
          <w:spacing w:val="-2"/>
          <w:position w:val="3"/>
          <w:sz w:val="28"/>
          <w:szCs w:val="28"/>
        </w:rPr>
        <w:t>一、质疑供应商基本信息</w:t>
      </w:r>
    </w:p>
    <w:p>
      <w:pPr>
        <w:spacing w:before="79" w:line="224" w:lineRule="auto"/>
        <w:ind w:left="25"/>
        <w:rPr>
          <w:rFonts w:hint="eastAsia" w:ascii="仿宋" w:hAnsi="仿宋" w:eastAsia="仿宋" w:cs="仿宋"/>
          <w:sz w:val="28"/>
          <w:szCs w:val="28"/>
          <w:lang w:eastAsia="zh-CN"/>
        </w:rPr>
      </w:pPr>
      <w:r>
        <w:rPr>
          <w:rFonts w:ascii="仿宋" w:hAnsi="仿宋" w:eastAsia="仿宋" w:cs="仿宋"/>
          <w:spacing w:val="-6"/>
          <w:sz w:val="28"/>
          <w:szCs w:val="28"/>
        </w:rPr>
        <w:t>质</w:t>
      </w:r>
      <w:r>
        <w:rPr>
          <w:rFonts w:ascii="仿宋" w:hAnsi="仿宋" w:eastAsia="仿宋" w:cs="仿宋"/>
          <w:spacing w:val="-4"/>
          <w:sz w:val="28"/>
          <w:szCs w:val="28"/>
        </w:rPr>
        <w:t>疑供应商：</w:t>
      </w:r>
    </w:p>
    <w:p>
      <w:pPr>
        <w:spacing w:before="205" w:line="222" w:lineRule="auto"/>
        <w:ind w:left="19"/>
        <w:rPr>
          <w:rFonts w:hint="eastAsia" w:ascii="仿宋" w:hAnsi="仿宋" w:eastAsia="仿宋" w:cs="仿宋"/>
          <w:sz w:val="28"/>
          <w:szCs w:val="28"/>
          <w:lang w:eastAsia="zh-CN"/>
        </w:rPr>
      </w:pPr>
      <w:r>
        <w:rPr>
          <w:rFonts w:ascii="仿宋" w:hAnsi="仿宋" w:eastAsia="仿宋" w:cs="仿宋"/>
          <w:spacing w:val="-5"/>
          <w:sz w:val="28"/>
          <w:szCs w:val="28"/>
        </w:rPr>
        <w:t>地址：邮编</w:t>
      </w:r>
      <w:r>
        <w:rPr>
          <w:rFonts w:ascii="仿宋" w:hAnsi="仿宋" w:eastAsia="仿宋" w:cs="仿宋"/>
          <w:sz w:val="28"/>
          <w:szCs w:val="28"/>
        </w:rPr>
        <w:t>：</w:t>
      </w:r>
    </w:p>
    <w:p>
      <w:pPr>
        <w:spacing w:before="207" w:line="224" w:lineRule="auto"/>
        <w:ind w:left="15"/>
        <w:rPr>
          <w:rFonts w:hint="eastAsia" w:ascii="仿宋" w:hAnsi="仿宋" w:eastAsia="仿宋" w:cs="仿宋"/>
          <w:sz w:val="28"/>
          <w:szCs w:val="28"/>
          <w:lang w:eastAsia="zh-CN"/>
        </w:rPr>
      </w:pPr>
      <w:r>
        <w:rPr>
          <w:rFonts w:ascii="仿宋" w:hAnsi="仿宋" w:eastAsia="仿宋" w:cs="仿宋"/>
          <w:spacing w:val="-5"/>
          <w:sz w:val="28"/>
          <w:szCs w:val="28"/>
        </w:rPr>
        <w:t>联系人：联系电话</w:t>
      </w:r>
      <w:r>
        <w:rPr>
          <w:rFonts w:ascii="仿宋" w:hAnsi="仿宋" w:eastAsia="仿宋" w:cs="仿宋"/>
          <w:sz w:val="28"/>
          <w:szCs w:val="28"/>
        </w:rPr>
        <w:t>：</w:t>
      </w:r>
    </w:p>
    <w:p>
      <w:pPr>
        <w:spacing w:before="206" w:line="223" w:lineRule="auto"/>
        <w:ind w:left="18"/>
        <w:rPr>
          <w:rFonts w:hint="eastAsia" w:ascii="仿宋" w:hAnsi="仿宋" w:eastAsia="仿宋" w:cs="仿宋"/>
          <w:sz w:val="28"/>
          <w:szCs w:val="28"/>
          <w:lang w:eastAsia="zh-CN"/>
        </w:rPr>
      </w:pPr>
      <w:r>
        <w:rPr>
          <w:rFonts w:ascii="仿宋" w:hAnsi="仿宋" w:eastAsia="仿宋" w:cs="仿宋"/>
          <w:spacing w:val="-6"/>
          <w:sz w:val="28"/>
          <w:szCs w:val="28"/>
        </w:rPr>
        <w:t>授</w:t>
      </w:r>
      <w:r>
        <w:rPr>
          <w:rFonts w:ascii="仿宋" w:hAnsi="仿宋" w:eastAsia="仿宋" w:cs="仿宋"/>
          <w:spacing w:val="-3"/>
          <w:sz w:val="28"/>
          <w:szCs w:val="28"/>
        </w:rPr>
        <w:t>权代表：</w:t>
      </w:r>
    </w:p>
    <w:p>
      <w:pPr>
        <w:spacing w:before="206" w:line="224" w:lineRule="auto"/>
        <w:ind w:left="15"/>
        <w:rPr>
          <w:rFonts w:hint="eastAsia" w:ascii="仿宋" w:hAnsi="仿宋" w:eastAsia="仿宋" w:cs="仿宋"/>
          <w:sz w:val="28"/>
          <w:szCs w:val="28"/>
          <w:lang w:eastAsia="zh-CN"/>
        </w:rPr>
      </w:pPr>
      <w:r>
        <w:rPr>
          <w:rFonts w:ascii="仿宋" w:hAnsi="仿宋" w:eastAsia="仿宋" w:cs="仿宋"/>
          <w:spacing w:val="-3"/>
          <w:sz w:val="28"/>
          <w:szCs w:val="28"/>
        </w:rPr>
        <w:t>联系电话：</w:t>
      </w:r>
    </w:p>
    <w:p>
      <w:pPr>
        <w:spacing w:before="206" w:line="222" w:lineRule="auto"/>
        <w:ind w:left="19"/>
        <w:rPr>
          <w:rFonts w:hint="eastAsia" w:ascii="仿宋" w:hAnsi="仿宋" w:eastAsia="仿宋" w:cs="仿宋"/>
          <w:sz w:val="28"/>
          <w:szCs w:val="28"/>
          <w:lang w:eastAsia="zh-CN"/>
        </w:rPr>
      </w:pPr>
      <w:r>
        <w:rPr>
          <w:rFonts w:ascii="仿宋" w:hAnsi="仿宋" w:eastAsia="仿宋" w:cs="仿宋"/>
          <w:spacing w:val="-7"/>
          <w:sz w:val="28"/>
          <w:szCs w:val="28"/>
        </w:rPr>
        <w:t>地</w:t>
      </w:r>
      <w:r>
        <w:rPr>
          <w:rFonts w:ascii="仿宋" w:hAnsi="仿宋" w:eastAsia="仿宋" w:cs="仿宋"/>
          <w:spacing w:val="-5"/>
          <w:sz w:val="28"/>
          <w:szCs w:val="28"/>
        </w:rPr>
        <w:t>址：邮编：</w:t>
      </w:r>
    </w:p>
    <w:p>
      <w:pPr>
        <w:spacing w:before="205" w:line="388" w:lineRule="exact"/>
        <w:ind w:left="27"/>
        <w:rPr>
          <w:rFonts w:ascii="仿宋" w:hAnsi="仿宋" w:eastAsia="仿宋" w:cs="仿宋"/>
          <w:sz w:val="28"/>
          <w:szCs w:val="28"/>
        </w:rPr>
      </w:pPr>
      <w:r>
        <w:rPr>
          <w:rFonts w:ascii="仿宋" w:hAnsi="仿宋" w:eastAsia="仿宋" w:cs="仿宋"/>
          <w:spacing w:val="-4"/>
          <w:position w:val="2"/>
          <w:sz w:val="28"/>
          <w:szCs w:val="28"/>
        </w:rPr>
        <w:t>二、质</w:t>
      </w:r>
      <w:r>
        <w:rPr>
          <w:rFonts w:ascii="仿宋" w:hAnsi="仿宋" w:eastAsia="仿宋" w:cs="仿宋"/>
          <w:spacing w:val="-3"/>
          <w:position w:val="2"/>
          <w:sz w:val="28"/>
          <w:szCs w:val="28"/>
        </w:rPr>
        <w:t>疑</w:t>
      </w:r>
      <w:r>
        <w:rPr>
          <w:rFonts w:ascii="仿宋" w:hAnsi="仿宋" w:eastAsia="仿宋" w:cs="仿宋"/>
          <w:spacing w:val="-2"/>
          <w:position w:val="2"/>
          <w:sz w:val="28"/>
          <w:szCs w:val="28"/>
        </w:rPr>
        <w:t>项目基本情况</w:t>
      </w:r>
    </w:p>
    <w:p>
      <w:pPr>
        <w:spacing w:before="156" w:line="222" w:lineRule="auto"/>
        <w:ind w:left="25"/>
        <w:rPr>
          <w:rFonts w:hint="eastAsia" w:ascii="仿宋" w:hAnsi="仿宋" w:eastAsia="仿宋" w:cs="仿宋"/>
          <w:sz w:val="28"/>
          <w:szCs w:val="28"/>
          <w:lang w:eastAsia="zh-CN"/>
        </w:rPr>
      </w:pPr>
      <w:r>
        <w:rPr>
          <w:rFonts w:ascii="仿宋" w:hAnsi="仿宋" w:eastAsia="仿宋" w:cs="仿宋"/>
          <w:spacing w:val="-4"/>
          <w:sz w:val="28"/>
          <w:szCs w:val="28"/>
        </w:rPr>
        <w:t>质</w:t>
      </w:r>
      <w:r>
        <w:rPr>
          <w:rFonts w:ascii="仿宋" w:hAnsi="仿宋" w:eastAsia="仿宋" w:cs="仿宋"/>
          <w:spacing w:val="-3"/>
          <w:sz w:val="28"/>
          <w:szCs w:val="28"/>
        </w:rPr>
        <w:t>疑项目的名称：</w:t>
      </w:r>
    </w:p>
    <w:p>
      <w:pPr>
        <w:spacing w:before="212" w:line="224" w:lineRule="auto"/>
        <w:ind w:left="25"/>
        <w:rPr>
          <w:rFonts w:hint="eastAsia" w:ascii="仿宋" w:hAnsi="仿宋" w:eastAsia="仿宋" w:cs="仿宋"/>
          <w:sz w:val="28"/>
          <w:szCs w:val="28"/>
          <w:lang w:eastAsia="zh-CN"/>
        </w:rPr>
      </w:pPr>
      <w:r>
        <w:rPr>
          <w:rFonts w:ascii="仿宋" w:hAnsi="仿宋" w:eastAsia="仿宋" w:cs="仿宋"/>
          <w:spacing w:val="-11"/>
          <w:sz w:val="28"/>
          <w:szCs w:val="28"/>
        </w:rPr>
        <w:t>质</w:t>
      </w:r>
      <w:r>
        <w:rPr>
          <w:rFonts w:ascii="仿宋" w:hAnsi="仿宋" w:eastAsia="仿宋" w:cs="仿宋"/>
          <w:spacing w:val="-6"/>
          <w:sz w:val="28"/>
          <w:szCs w:val="28"/>
        </w:rPr>
        <w:t>疑项目的编号：包号：</w:t>
      </w:r>
    </w:p>
    <w:p>
      <w:pPr>
        <w:spacing w:before="202" w:line="222" w:lineRule="auto"/>
        <w:ind w:left="20"/>
        <w:rPr>
          <w:rFonts w:hint="eastAsia" w:ascii="仿宋" w:hAnsi="仿宋" w:eastAsia="仿宋" w:cs="仿宋"/>
          <w:sz w:val="28"/>
          <w:szCs w:val="28"/>
          <w:lang w:eastAsia="zh-CN"/>
        </w:rPr>
      </w:pPr>
      <w:r>
        <w:rPr>
          <w:rFonts w:ascii="仿宋" w:hAnsi="仿宋" w:eastAsia="仿宋" w:cs="仿宋"/>
          <w:spacing w:val="-6"/>
          <w:sz w:val="28"/>
          <w:szCs w:val="28"/>
        </w:rPr>
        <w:t>采</w:t>
      </w:r>
      <w:r>
        <w:rPr>
          <w:rFonts w:ascii="仿宋" w:hAnsi="仿宋" w:eastAsia="仿宋" w:cs="仿宋"/>
          <w:spacing w:val="-4"/>
          <w:sz w:val="28"/>
          <w:szCs w:val="28"/>
        </w:rPr>
        <w:t>购</w:t>
      </w:r>
      <w:r>
        <w:rPr>
          <w:rFonts w:ascii="仿宋" w:hAnsi="仿宋" w:eastAsia="仿宋" w:cs="仿宋"/>
          <w:spacing w:val="-3"/>
          <w:sz w:val="28"/>
          <w:szCs w:val="28"/>
        </w:rPr>
        <w:t>人名称：</w:t>
      </w:r>
    </w:p>
    <w:p>
      <w:pPr>
        <w:spacing w:before="208" w:line="223" w:lineRule="auto"/>
        <w:ind w:left="20"/>
        <w:rPr>
          <w:rFonts w:hint="eastAsia" w:ascii="仿宋" w:hAnsi="仿宋" w:eastAsia="仿宋" w:cs="仿宋"/>
          <w:sz w:val="28"/>
          <w:szCs w:val="28"/>
          <w:lang w:eastAsia="zh-CN"/>
        </w:rPr>
      </w:pPr>
      <w:r>
        <w:rPr>
          <w:rFonts w:ascii="仿宋" w:hAnsi="仿宋" w:eastAsia="仿宋" w:cs="仿宋"/>
          <w:spacing w:val="-4"/>
          <w:sz w:val="28"/>
          <w:szCs w:val="28"/>
        </w:rPr>
        <w:t>采购</w:t>
      </w:r>
      <w:r>
        <w:rPr>
          <w:rFonts w:ascii="仿宋" w:hAnsi="仿宋" w:eastAsia="仿宋" w:cs="仿宋"/>
          <w:spacing w:val="-2"/>
          <w:sz w:val="28"/>
          <w:szCs w:val="28"/>
        </w:rPr>
        <w:t>文件获取日期：</w:t>
      </w:r>
    </w:p>
    <w:p>
      <w:pPr>
        <w:spacing w:before="208" w:line="242" w:lineRule="auto"/>
        <w:ind w:left="26"/>
        <w:rPr>
          <w:rFonts w:ascii="仿宋" w:hAnsi="仿宋" w:eastAsia="仿宋" w:cs="仿宋"/>
          <w:sz w:val="28"/>
          <w:szCs w:val="28"/>
        </w:rPr>
      </w:pPr>
      <w:r>
        <w:rPr>
          <w:rFonts w:ascii="仿宋" w:hAnsi="仿宋" w:eastAsia="仿宋" w:cs="仿宋"/>
          <w:spacing w:val="-4"/>
          <w:sz w:val="28"/>
          <w:szCs w:val="28"/>
        </w:rPr>
        <w:t>三、质</w:t>
      </w:r>
      <w:r>
        <w:rPr>
          <w:rFonts w:ascii="仿宋" w:hAnsi="仿宋" w:eastAsia="仿宋" w:cs="仿宋"/>
          <w:spacing w:val="-2"/>
          <w:sz w:val="28"/>
          <w:szCs w:val="28"/>
        </w:rPr>
        <w:t>疑事项具体内容</w:t>
      </w:r>
    </w:p>
    <w:p>
      <w:pPr>
        <w:spacing w:before="176" w:line="224" w:lineRule="auto"/>
        <w:ind w:left="25"/>
        <w:rPr>
          <w:rFonts w:hint="eastAsia" w:ascii="仿宋" w:hAnsi="仿宋" w:eastAsia="仿宋" w:cs="仿宋"/>
          <w:sz w:val="28"/>
          <w:szCs w:val="28"/>
          <w:lang w:eastAsia="zh-CN"/>
        </w:rPr>
      </w:pPr>
      <w:r>
        <w:rPr>
          <w:rFonts w:ascii="仿宋" w:hAnsi="仿宋" w:eastAsia="仿宋" w:cs="仿宋"/>
          <w:spacing w:val="-18"/>
          <w:sz w:val="28"/>
          <w:szCs w:val="28"/>
        </w:rPr>
        <w:t>质</w:t>
      </w:r>
      <w:r>
        <w:rPr>
          <w:rFonts w:ascii="仿宋" w:hAnsi="仿宋" w:eastAsia="仿宋" w:cs="仿宋"/>
          <w:spacing w:val="-13"/>
          <w:sz w:val="28"/>
          <w:szCs w:val="28"/>
        </w:rPr>
        <w:t>疑事项1：</w:t>
      </w:r>
    </w:p>
    <w:sdt>
      <w:sdtPr>
        <w:rPr>
          <w:rFonts w:ascii="仿宋" w:hAnsi="仿宋" w:eastAsia="仿宋" w:cs="仿宋"/>
          <w:sz w:val="28"/>
          <w:szCs w:val="28"/>
        </w:rPr>
        <w:id w:val="2"/>
        <w:docPartObj>
          <w:docPartGallery w:val="Table of Contents"/>
          <w:docPartUnique/>
        </w:docPartObj>
      </w:sdtPr>
      <w:sdtEndPr>
        <w:rPr>
          <w:rFonts w:ascii="仿宋" w:hAnsi="仿宋" w:eastAsia="仿宋" w:cs="仿宋"/>
          <w:sz w:val="28"/>
          <w:szCs w:val="28"/>
        </w:rPr>
      </w:sdtEndPr>
      <w:sdtContent>
        <w:p>
          <w:pPr>
            <w:tabs>
              <w:tab w:val="right" w:leader="dot" w:pos="7277"/>
            </w:tabs>
            <w:spacing w:before="206" w:line="223" w:lineRule="auto"/>
            <w:ind w:left="18"/>
            <w:rPr>
              <w:rFonts w:ascii="仿宋" w:hAnsi="仿宋" w:eastAsia="仿宋" w:cs="仿宋"/>
              <w:sz w:val="28"/>
              <w:szCs w:val="28"/>
            </w:rPr>
          </w:pPr>
          <w:r>
            <w:rPr>
              <w:rFonts w:ascii="仿宋" w:hAnsi="仿宋" w:eastAsia="仿宋" w:cs="仿宋"/>
              <w:spacing w:val="-44"/>
              <w:sz w:val="28"/>
              <w:szCs w:val="28"/>
            </w:rPr>
            <w:t>事实依据：</w:t>
          </w:r>
          <w:r>
            <w:rPr>
              <w:rFonts w:ascii="仿宋" w:hAnsi="仿宋" w:eastAsia="仿宋" w:cs="仿宋"/>
              <w:sz w:val="28"/>
              <w:szCs w:val="28"/>
            </w:rPr>
            <w:tab/>
          </w:r>
        </w:p>
        <w:p>
          <w:pPr>
            <w:tabs>
              <w:tab w:val="right" w:leader="dot" w:pos="7277"/>
            </w:tabs>
            <w:spacing w:before="206" w:line="223" w:lineRule="auto"/>
            <w:ind w:left="27"/>
            <w:rPr>
              <w:rFonts w:ascii="仿宋" w:hAnsi="仿宋" w:eastAsia="仿宋" w:cs="仿宋"/>
              <w:sz w:val="28"/>
              <w:szCs w:val="28"/>
            </w:rPr>
          </w:pPr>
          <w:r>
            <w:rPr>
              <w:rFonts w:ascii="仿宋" w:hAnsi="仿宋" w:eastAsia="仿宋" w:cs="仿宋"/>
              <w:spacing w:val="-49"/>
              <w:sz w:val="28"/>
              <w:szCs w:val="28"/>
            </w:rPr>
            <w:t>法</w:t>
          </w:r>
          <w:r>
            <w:rPr>
              <w:rFonts w:ascii="仿宋" w:hAnsi="仿宋" w:eastAsia="仿宋" w:cs="仿宋"/>
              <w:spacing w:val="-45"/>
              <w:sz w:val="28"/>
              <w:szCs w:val="28"/>
            </w:rPr>
            <w:t>律依据：</w:t>
          </w:r>
          <w:r>
            <w:rPr>
              <w:rFonts w:ascii="仿宋" w:hAnsi="仿宋" w:eastAsia="仿宋" w:cs="仿宋"/>
              <w:sz w:val="28"/>
              <w:szCs w:val="28"/>
            </w:rPr>
            <w:tab/>
          </w:r>
        </w:p>
      </w:sdtContent>
    </w:sdt>
    <w:p>
      <w:pPr>
        <w:tabs>
          <w:tab w:val="left" w:pos="7420"/>
        </w:tabs>
        <w:spacing w:before="283" w:line="242" w:lineRule="exact"/>
      </w:pPr>
      <w:r>
        <w:rPr>
          <w:u w:val="single"/>
        </w:rPr>
        <w:tab/>
      </w:r>
    </w:p>
    <w:p>
      <w:pPr>
        <w:spacing w:before="227" w:line="545" w:lineRule="exact"/>
        <w:ind w:left="25"/>
        <w:rPr>
          <w:rFonts w:ascii="仿宋" w:hAnsi="仿宋" w:eastAsia="仿宋" w:cs="仿宋"/>
          <w:sz w:val="28"/>
          <w:szCs w:val="28"/>
        </w:rPr>
      </w:pPr>
      <w:r>
        <w:rPr>
          <w:rFonts w:ascii="仿宋" w:hAnsi="仿宋" w:eastAsia="仿宋" w:cs="仿宋"/>
          <w:spacing w:val="-17"/>
          <w:position w:val="19"/>
          <w:sz w:val="28"/>
          <w:szCs w:val="28"/>
        </w:rPr>
        <w:t>质</w:t>
      </w:r>
      <w:r>
        <w:rPr>
          <w:rFonts w:ascii="仿宋" w:hAnsi="仿宋" w:eastAsia="仿宋" w:cs="仿宋"/>
          <w:spacing w:val="-13"/>
          <w:position w:val="19"/>
          <w:sz w:val="28"/>
          <w:szCs w:val="28"/>
        </w:rPr>
        <w:t>疑事项2</w:t>
      </w:r>
    </w:p>
    <w:p>
      <w:pPr>
        <w:spacing w:line="447" w:lineRule="exact"/>
        <w:ind w:left="29"/>
        <w:rPr>
          <w:rFonts w:ascii="仿宋" w:hAnsi="仿宋" w:eastAsia="仿宋" w:cs="仿宋"/>
          <w:sz w:val="28"/>
          <w:szCs w:val="28"/>
        </w:rPr>
      </w:pPr>
      <w:r>
        <w:rPr>
          <w:rFonts w:ascii="仿宋" w:hAnsi="仿宋" w:eastAsia="仿宋" w:cs="仿宋"/>
          <w:position w:val="3"/>
          <w:sz w:val="28"/>
          <w:szCs w:val="28"/>
        </w:rPr>
        <w:t>……</w:t>
      </w:r>
    </w:p>
    <w:sdt>
      <w:sdtPr>
        <w:rPr>
          <w:rFonts w:ascii="仿宋" w:hAnsi="仿宋" w:eastAsia="仿宋" w:cs="仿宋"/>
          <w:sz w:val="28"/>
          <w:szCs w:val="28"/>
        </w:rPr>
        <w:id w:val="3"/>
        <w:docPartObj>
          <w:docPartGallery w:val="Table of Contents"/>
          <w:docPartUnique/>
        </w:docPartObj>
      </w:sdtPr>
      <w:sdtEndPr>
        <w:rPr>
          <w:rFonts w:ascii="仿宋" w:hAnsi="仿宋" w:eastAsia="仿宋" w:cs="仿宋"/>
          <w:sz w:val="28"/>
          <w:szCs w:val="28"/>
        </w:rPr>
      </w:sdtEndPr>
      <w:sdtContent>
        <w:p>
          <w:pPr>
            <w:spacing w:before="98" w:line="235" w:lineRule="auto"/>
            <w:ind w:left="51"/>
            <w:rPr>
              <w:rFonts w:ascii="仿宋" w:hAnsi="仿宋" w:eastAsia="仿宋" w:cs="仿宋"/>
              <w:sz w:val="28"/>
              <w:szCs w:val="28"/>
            </w:rPr>
          </w:pPr>
          <w:r>
            <w:rPr>
              <w:rFonts w:ascii="仿宋" w:hAnsi="仿宋" w:eastAsia="仿宋" w:cs="仿宋"/>
              <w:spacing w:val="-6"/>
              <w:sz w:val="28"/>
              <w:szCs w:val="28"/>
            </w:rPr>
            <w:t>四、</w:t>
          </w:r>
          <w:r>
            <w:rPr>
              <w:rFonts w:ascii="仿宋" w:hAnsi="仿宋" w:eastAsia="仿宋" w:cs="仿宋"/>
              <w:spacing w:val="-5"/>
              <w:sz w:val="28"/>
              <w:szCs w:val="28"/>
            </w:rPr>
            <w:t>与</w:t>
          </w:r>
          <w:r>
            <w:rPr>
              <w:rFonts w:ascii="仿宋" w:hAnsi="仿宋" w:eastAsia="仿宋" w:cs="仿宋"/>
              <w:spacing w:val="-3"/>
              <w:sz w:val="28"/>
              <w:szCs w:val="28"/>
            </w:rPr>
            <w:t>质疑事项相关的质疑请求</w:t>
          </w:r>
        </w:p>
        <w:p>
          <w:pPr>
            <w:tabs>
              <w:tab w:val="right" w:leader="dot" w:pos="7420"/>
            </w:tabs>
            <w:spacing w:before="187" w:line="221" w:lineRule="auto"/>
            <w:ind w:left="18"/>
            <w:rPr>
              <w:rFonts w:ascii="仿宋" w:hAnsi="仿宋" w:eastAsia="仿宋" w:cs="仿宋"/>
              <w:sz w:val="28"/>
              <w:szCs w:val="28"/>
            </w:rPr>
          </w:pPr>
          <w:r>
            <w:rPr>
              <w:rFonts w:ascii="仿宋" w:hAnsi="仿宋" w:eastAsia="仿宋" w:cs="仿宋"/>
              <w:spacing w:val="-22"/>
              <w:w w:val="81"/>
              <w:sz w:val="28"/>
              <w:szCs w:val="28"/>
            </w:rPr>
            <w:t>请求：</w:t>
          </w:r>
          <w:r>
            <w:rPr>
              <w:rFonts w:ascii="仿宋" w:hAnsi="仿宋" w:eastAsia="仿宋" w:cs="仿宋"/>
              <w:sz w:val="28"/>
              <w:szCs w:val="28"/>
            </w:rPr>
            <w:tab/>
          </w:r>
        </w:p>
      </w:sdtContent>
    </w:sdt>
    <w:p>
      <w:pPr>
        <w:sectPr>
          <w:footerReference r:id="rId79" w:type="default"/>
          <w:pgSz w:w="11906" w:h="16839"/>
          <w:pgMar w:top="400" w:right="1440" w:bottom="1206" w:left="1440" w:header="0" w:footer="998" w:gutter="0"/>
          <w:pgNumType w:fmt="decimal"/>
          <w:cols w:space="720" w:num="1"/>
        </w:sectPr>
      </w:pPr>
    </w:p>
    <w:p>
      <w:pPr>
        <w:sectPr>
          <w:footerReference r:id="rId80" w:type="default"/>
          <w:pgSz w:w="11906" w:h="16839"/>
          <w:pgMar w:top="400" w:right="1338" w:bottom="1206" w:left="1457" w:header="0" w:footer="998" w:gutter="0"/>
          <w:pgNumType w:fmt="decimal"/>
          <w:cols w:equalWidth="0" w:num="1">
            <w:col w:w="9111"/>
          </w:cols>
        </w:sectPr>
      </w:pPr>
    </w:p>
    <w:p>
      <w:pPr>
        <w:spacing w:before="57" w:line="624" w:lineRule="exact"/>
        <w:rPr>
          <w:rFonts w:ascii="仿宋" w:hAnsi="仿宋" w:eastAsia="仿宋" w:cs="仿宋"/>
          <w:sz w:val="28"/>
          <w:szCs w:val="28"/>
        </w:rPr>
      </w:pPr>
      <w:r>
        <w:rPr>
          <w:rFonts w:ascii="仿宋" w:hAnsi="仿宋" w:eastAsia="仿宋" w:cs="仿宋"/>
          <w:spacing w:val="-6"/>
          <w:position w:val="26"/>
          <w:sz w:val="28"/>
          <w:szCs w:val="28"/>
        </w:rPr>
        <w:t>签</w:t>
      </w:r>
      <w:r>
        <w:rPr>
          <w:rFonts w:ascii="仿宋" w:hAnsi="仿宋" w:eastAsia="仿宋" w:cs="仿宋"/>
          <w:spacing w:val="-4"/>
          <w:position w:val="26"/>
          <w:sz w:val="28"/>
          <w:szCs w:val="28"/>
        </w:rPr>
        <w:t>字</w:t>
      </w:r>
      <w:r>
        <w:rPr>
          <w:rFonts w:ascii="仿宋" w:hAnsi="仿宋" w:eastAsia="仿宋" w:cs="仿宋"/>
          <w:spacing w:val="-3"/>
          <w:position w:val="26"/>
          <w:sz w:val="28"/>
          <w:szCs w:val="28"/>
        </w:rPr>
        <w:t>(签章)：</w:t>
      </w:r>
    </w:p>
    <w:p>
      <w:pPr>
        <w:spacing w:line="189" w:lineRule="auto"/>
        <w:ind w:left="60"/>
        <w:rPr>
          <w:rFonts w:ascii="仿宋" w:hAnsi="仿宋" w:eastAsia="仿宋" w:cs="仿宋"/>
          <w:sz w:val="28"/>
          <w:szCs w:val="28"/>
        </w:rPr>
      </w:pPr>
      <w:r>
        <w:rPr>
          <w:rFonts w:ascii="仿宋" w:hAnsi="仿宋" w:eastAsia="仿宋" w:cs="仿宋"/>
          <w:spacing w:val="-27"/>
          <w:sz w:val="28"/>
          <w:szCs w:val="28"/>
        </w:rPr>
        <w:t>日</w:t>
      </w:r>
      <w:r>
        <w:rPr>
          <w:rFonts w:ascii="仿宋" w:hAnsi="仿宋" w:eastAsia="仿宋" w:cs="仿宋"/>
          <w:spacing w:val="-25"/>
          <w:sz w:val="28"/>
          <w:szCs w:val="28"/>
        </w:rPr>
        <w:t>期：</w:t>
      </w:r>
    </w:p>
    <w:p>
      <w:pPr>
        <w:spacing w:line="14" w:lineRule="auto"/>
        <w:rPr>
          <w:sz w:val="2"/>
        </w:rPr>
      </w:pPr>
      <w:r>
        <w:rPr>
          <w:sz w:val="2"/>
          <w:szCs w:val="2"/>
        </w:rPr>
        <w:br w:type="column"/>
      </w:r>
    </w:p>
    <w:p>
      <w:pPr>
        <w:spacing w:before="56" w:line="223" w:lineRule="auto"/>
        <w:rPr>
          <w:rFonts w:ascii="仿宋" w:hAnsi="仿宋" w:eastAsia="仿宋" w:cs="仿宋"/>
          <w:sz w:val="28"/>
          <w:szCs w:val="28"/>
        </w:rPr>
      </w:pPr>
      <w:r>
        <w:rPr>
          <w:rFonts w:ascii="仿宋" w:hAnsi="仿宋" w:eastAsia="仿宋" w:cs="仿宋"/>
          <w:spacing w:val="-9"/>
          <w:sz w:val="28"/>
          <w:szCs w:val="28"/>
        </w:rPr>
        <w:t>公</w:t>
      </w:r>
      <w:r>
        <w:rPr>
          <w:rFonts w:ascii="仿宋" w:hAnsi="仿宋" w:eastAsia="仿宋" w:cs="仿宋"/>
          <w:spacing w:val="-7"/>
          <w:sz w:val="28"/>
          <w:szCs w:val="28"/>
        </w:rPr>
        <w:t>章：</w:t>
      </w:r>
    </w:p>
    <w:p>
      <w:pPr>
        <w:sectPr>
          <w:type w:val="continuous"/>
          <w:pgSz w:w="11906" w:h="16839"/>
          <w:pgMar w:top="400" w:right="1338" w:bottom="1206" w:left="1457" w:header="0" w:footer="998" w:gutter="0"/>
          <w:pgNumType w:fmt="decimal"/>
          <w:cols w:equalWidth="0" w:num="2">
            <w:col w:w="4246" w:space="100"/>
            <w:col w:w="4765"/>
          </w:cols>
        </w:sectPr>
      </w:pPr>
    </w:p>
    <w:p>
      <w:pPr>
        <w:spacing w:line="287" w:lineRule="auto"/>
      </w:pPr>
    </w:p>
    <w:p>
      <w:pPr>
        <w:spacing w:line="288" w:lineRule="auto"/>
      </w:pPr>
    </w:p>
    <w:p>
      <w:pPr>
        <w:spacing w:line="288" w:lineRule="auto"/>
      </w:pPr>
    </w:p>
    <w:p>
      <w:pPr>
        <w:spacing w:before="91" w:line="221" w:lineRule="auto"/>
        <w:ind w:left="7"/>
        <w:rPr>
          <w:rFonts w:ascii="仿宋" w:hAnsi="仿宋" w:eastAsia="仿宋" w:cs="仿宋"/>
          <w:sz w:val="28"/>
          <w:szCs w:val="28"/>
        </w:rPr>
      </w:pPr>
      <w:r>
        <w:rPr>
          <w:rFonts w:ascii="仿宋" w:hAnsi="仿宋" w:eastAsia="仿宋" w:cs="仿宋"/>
          <w:spacing w:val="-4"/>
          <w:sz w:val="28"/>
          <w:szCs w:val="28"/>
          <w14:textOutline w14:w="5105" w14:cap="sq" w14:cmpd="sng" w14:algn="ctr">
            <w14:solidFill>
              <w14:srgbClr w14:val="000000"/>
            </w14:solidFill>
            <w14:prstDash w14:val="solid"/>
            <w14:bevel/>
          </w14:textOutline>
        </w:rPr>
        <w:t>质</w:t>
      </w:r>
      <w:r>
        <w:rPr>
          <w:rFonts w:ascii="仿宋" w:hAnsi="仿宋" w:eastAsia="仿宋" w:cs="仿宋"/>
          <w:spacing w:val="-2"/>
          <w:sz w:val="28"/>
          <w:szCs w:val="28"/>
          <w14:textOutline w14:w="5105" w14:cap="sq" w14:cmpd="sng" w14:algn="ctr">
            <w14:solidFill>
              <w14:srgbClr w14:val="000000"/>
            </w14:solidFill>
            <w14:prstDash w14:val="solid"/>
            <w14:bevel/>
          </w14:textOutline>
        </w:rPr>
        <w:t>疑函制作说明：</w:t>
      </w:r>
    </w:p>
    <w:p>
      <w:pPr>
        <w:spacing w:before="289" w:line="369" w:lineRule="exact"/>
        <w:ind w:left="572"/>
        <w:rPr>
          <w:rFonts w:ascii="仿宋" w:hAnsi="仿宋" w:eastAsia="仿宋" w:cs="仿宋"/>
          <w:sz w:val="28"/>
          <w:szCs w:val="28"/>
        </w:rPr>
      </w:pPr>
      <w:r>
        <w:rPr>
          <w:rFonts w:ascii="仿宋" w:hAnsi="仿宋" w:eastAsia="仿宋" w:cs="仿宋"/>
          <w:spacing w:val="-2"/>
          <w:position w:val="2"/>
          <w:sz w:val="28"/>
          <w:szCs w:val="28"/>
        </w:rPr>
        <w:t>1.供</w:t>
      </w:r>
      <w:r>
        <w:rPr>
          <w:rFonts w:ascii="仿宋" w:hAnsi="仿宋" w:eastAsia="仿宋" w:cs="仿宋"/>
          <w:spacing w:val="-1"/>
          <w:position w:val="2"/>
          <w:sz w:val="28"/>
          <w:szCs w:val="28"/>
        </w:rPr>
        <w:t>应商提出质疑时，应提交质疑函和必要的证明材料。</w:t>
      </w:r>
    </w:p>
    <w:p>
      <w:pPr>
        <w:spacing w:before="258" w:line="411" w:lineRule="auto"/>
        <w:ind w:right="166" w:firstLine="554"/>
        <w:rPr>
          <w:rFonts w:ascii="仿宋" w:hAnsi="仿宋" w:eastAsia="仿宋" w:cs="仿宋"/>
          <w:sz w:val="28"/>
          <w:szCs w:val="28"/>
        </w:rPr>
      </w:pPr>
      <w:r>
        <w:rPr>
          <w:rFonts w:ascii="仿宋" w:hAnsi="仿宋" w:eastAsia="仿宋" w:cs="仿宋"/>
          <w:spacing w:val="-1"/>
          <w:sz w:val="28"/>
          <w:szCs w:val="28"/>
        </w:rPr>
        <w:t>2.质疑供应商若委托代</w:t>
      </w:r>
      <w:r>
        <w:rPr>
          <w:rFonts w:ascii="仿宋" w:hAnsi="仿宋" w:eastAsia="仿宋" w:cs="仿宋"/>
          <w:sz w:val="28"/>
          <w:szCs w:val="28"/>
        </w:rPr>
        <w:t>理人进行质疑的，质疑函应按要求列明“授权</w:t>
      </w:r>
      <w:r>
        <w:rPr>
          <w:rFonts w:ascii="仿宋" w:hAnsi="仿宋" w:eastAsia="仿宋" w:cs="仿宋"/>
          <w:spacing w:val="-1"/>
          <w:sz w:val="28"/>
          <w:szCs w:val="28"/>
        </w:rPr>
        <w:t>代表”的有关内容，并在附件中提交</w:t>
      </w:r>
      <w:r>
        <w:rPr>
          <w:rFonts w:ascii="仿宋" w:hAnsi="仿宋" w:eastAsia="仿宋" w:cs="仿宋"/>
          <w:sz w:val="28"/>
          <w:szCs w:val="28"/>
        </w:rPr>
        <w:t>由质疑供应商签署的授权委托书。授</w:t>
      </w:r>
      <w:r>
        <w:rPr>
          <w:rFonts w:ascii="仿宋" w:hAnsi="仿宋" w:eastAsia="仿宋" w:cs="仿宋"/>
          <w:spacing w:val="-1"/>
          <w:sz w:val="28"/>
          <w:szCs w:val="28"/>
        </w:rPr>
        <w:t>权委托书应载明代理人的姓名或者名称</w:t>
      </w:r>
      <w:r>
        <w:rPr>
          <w:rFonts w:ascii="仿宋" w:hAnsi="仿宋" w:eastAsia="仿宋" w:cs="仿宋"/>
          <w:sz w:val="28"/>
          <w:szCs w:val="28"/>
        </w:rPr>
        <w:t>、代理事项、具体权限、期限和相</w:t>
      </w:r>
      <w:r>
        <w:rPr>
          <w:rFonts w:ascii="仿宋" w:hAnsi="仿宋" w:eastAsia="仿宋" w:cs="仿宋"/>
          <w:spacing w:val="-6"/>
          <w:sz w:val="28"/>
          <w:szCs w:val="28"/>
        </w:rPr>
        <w:t>关</w:t>
      </w:r>
      <w:r>
        <w:rPr>
          <w:rFonts w:ascii="仿宋" w:hAnsi="仿宋" w:eastAsia="仿宋" w:cs="仿宋"/>
          <w:spacing w:val="-4"/>
          <w:sz w:val="28"/>
          <w:szCs w:val="28"/>
        </w:rPr>
        <w:t>事项。</w:t>
      </w:r>
    </w:p>
    <w:p>
      <w:pPr>
        <w:spacing w:before="1" w:line="411" w:lineRule="auto"/>
        <w:ind w:left="11" w:right="166" w:firstLine="545"/>
        <w:rPr>
          <w:rFonts w:ascii="仿宋" w:hAnsi="仿宋" w:eastAsia="仿宋" w:cs="仿宋"/>
          <w:sz w:val="28"/>
          <w:szCs w:val="28"/>
        </w:rPr>
      </w:pPr>
      <w:r>
        <w:rPr>
          <w:rFonts w:ascii="仿宋" w:hAnsi="仿宋" w:eastAsia="仿宋" w:cs="仿宋"/>
          <w:spacing w:val="-1"/>
          <w:sz w:val="28"/>
          <w:szCs w:val="28"/>
        </w:rPr>
        <w:t>3.质疑供应商若对项目的某</w:t>
      </w:r>
      <w:r>
        <w:rPr>
          <w:rFonts w:ascii="仿宋" w:hAnsi="仿宋" w:eastAsia="仿宋" w:cs="仿宋"/>
          <w:sz w:val="28"/>
          <w:szCs w:val="28"/>
        </w:rPr>
        <w:t>一分包进行质疑，质疑函中应列明具体分</w:t>
      </w:r>
      <w:r>
        <w:rPr>
          <w:rFonts w:ascii="仿宋" w:hAnsi="仿宋" w:eastAsia="仿宋" w:cs="仿宋"/>
          <w:spacing w:val="-10"/>
          <w:sz w:val="28"/>
          <w:szCs w:val="28"/>
        </w:rPr>
        <w:t>包</w:t>
      </w:r>
      <w:r>
        <w:rPr>
          <w:rFonts w:ascii="仿宋" w:hAnsi="仿宋" w:eastAsia="仿宋" w:cs="仿宋"/>
          <w:spacing w:val="-9"/>
          <w:sz w:val="28"/>
          <w:szCs w:val="28"/>
        </w:rPr>
        <w:t>号。</w:t>
      </w:r>
    </w:p>
    <w:p>
      <w:pPr>
        <w:spacing w:line="369" w:lineRule="exact"/>
        <w:ind w:left="550"/>
        <w:rPr>
          <w:rFonts w:ascii="仿宋" w:hAnsi="仿宋" w:eastAsia="仿宋" w:cs="仿宋"/>
          <w:sz w:val="28"/>
          <w:szCs w:val="28"/>
        </w:rPr>
      </w:pPr>
      <w:r>
        <w:rPr>
          <w:rFonts w:ascii="仿宋" w:hAnsi="仿宋" w:eastAsia="仿宋" w:cs="仿宋"/>
          <w:spacing w:val="-6"/>
          <w:position w:val="2"/>
          <w:sz w:val="28"/>
          <w:szCs w:val="28"/>
        </w:rPr>
        <w:t>4.质疑函的质疑</w:t>
      </w:r>
      <w:r>
        <w:rPr>
          <w:rFonts w:ascii="仿宋" w:hAnsi="仿宋" w:eastAsia="仿宋" w:cs="仿宋"/>
          <w:spacing w:val="-3"/>
          <w:position w:val="2"/>
          <w:sz w:val="28"/>
          <w:szCs w:val="28"/>
        </w:rPr>
        <w:t>事项应具体、明确，并有必要的事实依据和法律依据。</w:t>
      </w:r>
    </w:p>
    <w:p>
      <w:pPr>
        <w:spacing w:before="255" w:line="242" w:lineRule="auto"/>
        <w:ind w:left="556"/>
        <w:rPr>
          <w:rFonts w:ascii="仿宋" w:hAnsi="仿宋" w:eastAsia="仿宋" w:cs="仿宋"/>
          <w:sz w:val="28"/>
          <w:szCs w:val="28"/>
        </w:rPr>
      </w:pPr>
      <w:r>
        <w:rPr>
          <w:rFonts w:ascii="仿宋" w:hAnsi="仿宋" w:eastAsia="仿宋" w:cs="仿宋"/>
          <w:spacing w:val="-1"/>
          <w:sz w:val="28"/>
          <w:szCs w:val="28"/>
        </w:rPr>
        <w:t>5.质疑函的质疑请求应与质疑</w:t>
      </w:r>
      <w:r>
        <w:rPr>
          <w:rFonts w:ascii="仿宋" w:hAnsi="仿宋" w:eastAsia="仿宋" w:cs="仿宋"/>
          <w:sz w:val="28"/>
          <w:szCs w:val="28"/>
        </w:rPr>
        <w:t>事项相关。</w:t>
      </w:r>
    </w:p>
    <w:p>
      <w:pPr>
        <w:spacing w:before="258" w:line="411" w:lineRule="auto"/>
        <w:ind w:left="5" w:right="166" w:firstLine="548"/>
        <w:rPr>
          <w:rFonts w:ascii="仿宋" w:hAnsi="仿宋" w:eastAsia="仿宋" w:cs="仿宋"/>
          <w:sz w:val="28"/>
          <w:szCs w:val="28"/>
        </w:rPr>
      </w:pPr>
      <w:r>
        <w:rPr>
          <w:rFonts w:ascii="仿宋" w:hAnsi="仿宋" w:eastAsia="仿宋" w:cs="仿宋"/>
          <w:spacing w:val="-1"/>
          <w:sz w:val="28"/>
          <w:szCs w:val="28"/>
        </w:rPr>
        <w:t>6.质疑供应商为自然</w:t>
      </w:r>
      <w:r>
        <w:rPr>
          <w:rFonts w:ascii="仿宋" w:hAnsi="仿宋" w:eastAsia="仿宋" w:cs="仿宋"/>
          <w:sz w:val="28"/>
          <w:szCs w:val="28"/>
        </w:rPr>
        <w:t>人的，质疑函应由本人签字；质疑供应商为法人</w:t>
      </w:r>
      <w:r>
        <w:rPr>
          <w:rFonts w:ascii="仿宋" w:hAnsi="仿宋" w:eastAsia="仿宋" w:cs="仿宋"/>
          <w:spacing w:val="-1"/>
          <w:sz w:val="28"/>
          <w:szCs w:val="28"/>
        </w:rPr>
        <w:t>或者其他组织的，质疑函应由法定代表人、主要负</w:t>
      </w:r>
      <w:r>
        <w:rPr>
          <w:rFonts w:ascii="仿宋" w:hAnsi="仿宋" w:eastAsia="仿宋" w:cs="仿宋"/>
          <w:sz w:val="28"/>
          <w:szCs w:val="28"/>
        </w:rPr>
        <w:t>责人，或者其授权代表</w:t>
      </w:r>
    </w:p>
    <w:p>
      <w:pPr>
        <w:spacing w:before="1" w:line="189" w:lineRule="auto"/>
        <w:ind w:left="7"/>
        <w:rPr>
          <w:rFonts w:ascii="仿宋" w:hAnsi="仿宋" w:eastAsia="仿宋" w:cs="仿宋"/>
          <w:sz w:val="28"/>
          <w:szCs w:val="28"/>
        </w:rPr>
      </w:pPr>
      <w:r>
        <w:rPr>
          <w:rFonts w:ascii="仿宋" w:hAnsi="仿宋" w:eastAsia="仿宋" w:cs="仿宋"/>
          <w:spacing w:val="-2"/>
          <w:sz w:val="28"/>
          <w:szCs w:val="28"/>
        </w:rPr>
        <w:t>签字或者盖章，并加盖公章。</w:t>
      </w:r>
    </w:p>
    <w:sectPr>
      <w:type w:val="continuous"/>
      <w:pgSz w:w="11906" w:h="16839"/>
      <w:pgMar w:top="400" w:right="1338" w:bottom="1206" w:left="1457" w:header="0" w:footer="998" w:gutter="0"/>
      <w:pgNumType w:fmt="decimal"/>
      <w:cols w:equalWidth="0" w:num="1">
        <w:col w:w="911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821"/>
      </w:tabs>
      <w:spacing w:line="196" w:lineRule="auto"/>
      <w:ind w:left="4376"/>
      <w:rPr>
        <w:rFonts w:hint="eastAsia" w:ascii="Times New Roman" w:hAnsi="Times New Roman" w:eastAsia="宋体" w:cs="Times New Roman"/>
        <w:sz w:val="17"/>
        <w:szCs w:val="17"/>
        <w:lang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5001"/>
      <w:rPr>
        <w:rFonts w:ascii="仿宋" w:hAnsi="仿宋" w:eastAsia="仿宋" w:cs="仿宋"/>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440"/>
      <w:rPr>
        <w:rFonts w:ascii="仿宋" w:hAnsi="仿宋" w:eastAsia="仿宋" w:cs="仿宋"/>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49"/>
      <w:rPr>
        <w:rFonts w:ascii="仿宋" w:hAnsi="仿宋" w:eastAsia="仿宋" w:cs="仿宋"/>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49"/>
      <w:rPr>
        <w:rFonts w:ascii="仿宋" w:hAnsi="仿宋" w:eastAsia="仿宋" w:cs="仿宋"/>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49"/>
      <w:rPr>
        <w:rFonts w:ascii="仿宋" w:hAnsi="仿宋" w:eastAsia="仿宋" w:cs="仿宋"/>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47</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49"/>
      <w:rPr>
        <w:rFonts w:ascii="仿宋" w:hAnsi="仿宋" w:eastAsia="仿宋" w:cs="仿宋"/>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52"/>
      <w:rPr>
        <w:rFonts w:ascii="仿宋" w:hAnsi="仿宋" w:eastAsia="仿宋" w:cs="仿宋"/>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52"/>
      <w:rPr>
        <w:rFonts w:ascii="仿宋" w:hAnsi="仿宋" w:eastAsia="仿宋" w:cs="仿宋"/>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52"/>
      <w:rPr>
        <w:rFonts w:ascii="仿宋" w:hAnsi="仿宋" w:eastAsia="仿宋" w:cs="仿宋"/>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52"/>
      <w:rPr>
        <w:rFonts w:ascii="仿宋" w:hAnsi="仿宋" w:eastAsia="仿宋" w:cs="仿宋"/>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52</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0"/>
      <w:rPr>
        <w:rFonts w:ascii="仿宋" w:hAnsi="仿宋" w:eastAsia="仿宋" w:cs="仿宋"/>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4420"/>
      <w:rPr>
        <w:rFonts w:ascii="仿宋" w:hAnsi="仿宋" w:eastAsia="仿宋" w:cs="仿宋"/>
        <w:sz w:val="20"/>
        <w:szCs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54</w:t>
                    </w:r>
                    <w:r>
                      <w:rPr>
                        <w:rFonts w:hint="eastAsia" w:eastAsia="宋体"/>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1"/>
      <w:rPr>
        <w:rFonts w:ascii="仿宋" w:hAnsi="仿宋" w:eastAsia="仿宋" w:cs="仿宋"/>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left="4427"/>
      <w:rPr>
        <w:rFonts w:ascii="仿宋" w:hAnsi="仿宋" w:eastAsia="仿宋" w:cs="仿宋"/>
        <w:sz w:val="20"/>
        <w:szCs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7"/>
      <w:rPr>
        <w:rFonts w:ascii="仿宋" w:hAnsi="仿宋" w:eastAsia="仿宋" w:cs="仿宋"/>
        <w:sz w:val="20"/>
        <w:szCs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0"/>
      <w:rPr>
        <w:rFonts w:ascii="仿宋" w:hAnsi="仿宋" w:eastAsia="仿宋" w:cs="仿宋"/>
        <w:sz w:val="20"/>
        <w:szCs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3"/>
      <w:rPr>
        <w:rFonts w:ascii="仿宋" w:hAnsi="仿宋" w:eastAsia="仿宋" w:cs="仿宋"/>
        <w:sz w:val="20"/>
        <w:szCs w:val="20"/>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6"/>
      <w:rPr>
        <w:rFonts w:ascii="仿宋" w:hAnsi="仿宋" w:eastAsia="仿宋" w:cs="仿宋"/>
        <w:sz w:val="20"/>
        <w:szCs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6"/>
      <w:rPr>
        <w:rFonts w:ascii="仿宋" w:hAnsi="仿宋" w:eastAsia="仿宋" w:cs="仿宋"/>
        <w:sz w:val="20"/>
        <w:szCs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3"/>
      <w:rPr>
        <w:rFonts w:ascii="仿宋" w:hAnsi="仿宋" w:eastAsia="仿宋" w:cs="仿宋"/>
        <w:sz w:val="20"/>
        <w:szCs w:val="20"/>
      </w:rPr>
    </w:pPr>
    <w:r>
      <w:rPr>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50"/>
      <w:rPr>
        <w:rFonts w:ascii="仿宋" w:hAnsi="仿宋" w:eastAsia="仿宋" w:cs="仿宋"/>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6"/>
      <w:rPr>
        <w:rFonts w:ascii="仿宋" w:hAnsi="仿宋" w:eastAsia="仿宋" w:cs="仿宋"/>
        <w:sz w:val="20"/>
        <w:szCs w:val="20"/>
      </w:rPr>
    </w:pPr>
    <w:r>
      <w:rPr>
        <w:sz w:val="2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仿宋" w:hAnsi="仿宋" w:eastAsia="仿宋" w:cs="仿宋"/>
        <w:sz w:val="20"/>
        <w:szCs w:val="20"/>
      </w:rPr>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64</w:t>
                    </w:r>
                    <w:r>
                      <w:rPr>
                        <w:rFonts w:hint="eastAsia" w:eastAsia="宋体"/>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890"/>
      <w:rPr>
        <w:rFonts w:ascii="仿宋" w:hAnsi="仿宋" w:eastAsia="仿宋" w:cs="仿宋"/>
        <w:sz w:val="20"/>
        <w:szCs w:val="20"/>
      </w:rPr>
    </w:pPr>
    <w:r>
      <w:rPr>
        <w:sz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77</w:t>
                    </w:r>
                    <w:r>
                      <w:rPr>
                        <w:rFonts w:hint="eastAsia" w:eastAsia="宋体"/>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279"/>
      <w:rPr>
        <w:rFonts w:ascii="仿宋" w:hAnsi="仿宋" w:eastAsia="仿宋" w:cs="仿宋"/>
        <w:sz w:val="20"/>
        <w:szCs w:val="20"/>
      </w:rPr>
    </w:pPr>
    <w:r>
      <w:rPr>
        <w:sz w:val="20"/>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78</w:t>
                    </w:r>
                    <w:r>
                      <w:rPr>
                        <w:rFonts w:hint="eastAsia" w:eastAsia="宋体"/>
                        <w:lang w:eastAsia="zh-CN"/>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6"/>
      <w:rPr>
        <w:rFonts w:ascii="仿宋" w:hAnsi="仿宋" w:eastAsia="仿宋" w:cs="仿宋"/>
        <w:sz w:val="20"/>
        <w:szCs w:val="20"/>
      </w:rPr>
    </w:pPr>
    <w:r>
      <w:rPr>
        <w:sz w:val="20"/>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79</w:t>
                    </w:r>
                    <w:r>
                      <w:rPr>
                        <w:rFonts w:hint="eastAsia" w:eastAsia="宋体"/>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13"/>
      <w:rPr>
        <w:rFonts w:ascii="仿宋" w:hAnsi="仿宋" w:eastAsia="仿宋" w:cs="仿宋"/>
        <w:sz w:val="20"/>
        <w:szCs w:val="20"/>
      </w:rPr>
    </w:pPr>
    <w:r>
      <w:rPr>
        <w:sz w:val="20"/>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8"/>
      <w:rPr>
        <w:rFonts w:ascii="仿宋" w:hAnsi="仿宋" w:eastAsia="仿宋" w:cs="仿宋"/>
        <w:sz w:val="20"/>
        <w:szCs w:val="20"/>
      </w:rPr>
    </w:pPr>
    <w:r>
      <w:rPr>
        <w:sz w:val="20"/>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81</w:t>
                    </w:r>
                    <w:r>
                      <w:rPr>
                        <w:rFonts w:hint="eastAsia" w:eastAsia="宋体"/>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833"/>
      <w:rPr>
        <w:rFonts w:ascii="仿宋" w:hAnsi="仿宋" w:eastAsia="仿宋" w:cs="仿宋"/>
        <w:sz w:val="20"/>
        <w:szCs w:val="20"/>
      </w:rPr>
    </w:pPr>
    <w:r>
      <w:rPr>
        <w:sz w:val="20"/>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82</w:t>
                    </w:r>
                    <w:r>
                      <w:rPr>
                        <w:rFonts w:hint="eastAsia" w:eastAsia="宋体"/>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69"/>
      <w:rPr>
        <w:rFonts w:ascii="仿宋" w:hAnsi="仿宋" w:eastAsia="仿宋" w:cs="仿宋"/>
        <w:sz w:val="20"/>
        <w:szCs w:val="20"/>
      </w:rPr>
    </w:pPr>
    <w:r>
      <w:rPr>
        <w:sz w:val="20"/>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83</w:t>
                    </w:r>
                    <w:r>
                      <w:rPr>
                        <w:rFonts w:hint="eastAsia" w:eastAsia="宋体"/>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69"/>
      <w:rPr>
        <w:rFonts w:ascii="仿宋" w:hAnsi="仿宋" w:eastAsia="仿宋" w:cs="仿宋"/>
        <w:sz w:val="20"/>
        <w:szCs w:val="20"/>
      </w:rPr>
    </w:pPr>
    <w:r>
      <w:rPr>
        <w:sz w:val="20"/>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77"/>
      <w:rPr>
        <w:rFonts w:ascii="仿宋" w:hAnsi="仿宋" w:eastAsia="仿宋" w:cs="仿宋"/>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0"/>
      <w:rPr>
        <w:rFonts w:ascii="仿宋" w:hAnsi="仿宋" w:eastAsia="仿宋" w:cs="仿宋"/>
        <w:sz w:val="20"/>
        <w:szCs w:val="20"/>
      </w:rPr>
    </w:pPr>
    <w:r>
      <w:rPr>
        <w:sz w:val="20"/>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85</w:t>
                    </w:r>
                    <w:r>
                      <w:rPr>
                        <w:rFonts w:hint="eastAsia" w:eastAsia="宋体"/>
                        <w:lang w:eastAsia="zh-CN"/>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17"/>
      <w:rPr>
        <w:rFonts w:ascii="仿宋" w:hAnsi="仿宋" w:eastAsia="仿宋" w:cs="仿宋"/>
        <w:sz w:val="20"/>
        <w:szCs w:val="20"/>
      </w:rPr>
    </w:pPr>
    <w:r>
      <w:rPr>
        <w:sz w:val="20"/>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87</w:t>
                    </w:r>
                    <w:r>
                      <w:rPr>
                        <w:rFonts w:hint="eastAsia" w:eastAsia="宋体"/>
                        <w:lang w:eastAsia="zh-CN"/>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0"/>
      <w:rPr>
        <w:rFonts w:ascii="仿宋" w:hAnsi="仿宋" w:eastAsia="仿宋" w:cs="仿宋"/>
        <w:sz w:val="20"/>
        <w:szCs w:val="20"/>
      </w:rPr>
    </w:pPr>
    <w:r>
      <w:rPr>
        <w:sz w:val="20"/>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89</w:t>
                    </w:r>
                    <w:r>
                      <w:rPr>
                        <w:rFonts w:hint="eastAsia" w:eastAsia="宋体"/>
                        <w:lang w:eastAsia="zh-CN"/>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仿宋" w:hAnsi="仿宋" w:eastAsia="仿宋" w:cs="仿宋"/>
        <w:sz w:val="20"/>
        <w:szCs w:val="20"/>
      </w:rPr>
    </w:pPr>
    <w:r>
      <w:rPr>
        <w:sz w:val="20"/>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91</w:t>
                    </w:r>
                    <w:r>
                      <w:rPr>
                        <w:rFonts w:hint="eastAsia" w:eastAsia="宋体"/>
                        <w:lang w:eastAsia="zh-CN"/>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0"/>
      <w:rPr>
        <w:rFonts w:ascii="仿宋" w:hAnsi="仿宋" w:eastAsia="仿宋" w:cs="仿宋"/>
        <w:sz w:val="20"/>
        <w:szCs w:val="20"/>
      </w:rPr>
    </w:pPr>
    <w:r>
      <w:rPr>
        <w:sz w:val="20"/>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93</w:t>
                    </w:r>
                    <w:r>
                      <w:rPr>
                        <w:rFonts w:hint="eastAsia" w:eastAsia="宋体"/>
                        <w:lang w:eastAsia="zh-CN"/>
                      </w:rP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31"/>
      <w:rPr>
        <w:rFonts w:ascii="仿宋" w:hAnsi="仿宋" w:eastAsia="仿宋" w:cs="仿宋"/>
        <w:sz w:val="20"/>
        <w:szCs w:val="20"/>
      </w:rPr>
    </w:pPr>
    <w:r>
      <w:rPr>
        <w:sz w:val="20"/>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95</w:t>
                    </w:r>
                    <w:r>
                      <w:rPr>
                        <w:rFonts w:hint="eastAsia" w:eastAsia="宋体"/>
                        <w:lang w:eastAsia="zh-CN"/>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15"/>
      <w:rPr>
        <w:rFonts w:ascii="仿宋" w:hAnsi="仿宋" w:eastAsia="仿宋" w:cs="仿宋"/>
        <w:sz w:val="20"/>
        <w:szCs w:val="20"/>
      </w:rPr>
    </w:pPr>
    <w:r>
      <w:rPr>
        <w:sz w:val="20"/>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97</w:t>
                    </w:r>
                    <w:r>
                      <w:rPr>
                        <w:rFonts w:hint="eastAsia" w:eastAsia="宋体"/>
                        <w:lang w:eastAsia="zh-CN"/>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15"/>
      <w:rPr>
        <w:rFonts w:ascii="仿宋" w:hAnsi="仿宋" w:eastAsia="仿宋" w:cs="仿宋"/>
        <w:sz w:val="20"/>
        <w:szCs w:val="20"/>
      </w:rPr>
    </w:pPr>
    <w:r>
      <w:rPr>
        <w:sz w:val="20"/>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98</w:t>
                    </w:r>
                    <w:r>
                      <w:rPr>
                        <w:rFonts w:hint="eastAsia" w:eastAsia="宋体"/>
                        <w:lang w:eastAsia="zh-CN"/>
                      </w:rP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87"/>
      <w:rPr>
        <w:rFonts w:ascii="仿宋" w:hAnsi="仿宋" w:eastAsia="仿宋" w:cs="仿宋"/>
        <w:sz w:val="20"/>
        <w:szCs w:val="20"/>
      </w:rPr>
    </w:pPr>
    <w:r>
      <w:rPr>
        <w:sz w:val="20"/>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99</w:t>
                    </w:r>
                    <w:r>
                      <w:rPr>
                        <w:rFonts w:hint="eastAsia" w:eastAsia="宋体"/>
                        <w:lang w:eastAsia="zh-CN"/>
                      </w:rP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72"/>
      <w:rPr>
        <w:rFonts w:ascii="仿宋" w:hAnsi="仿宋" w:eastAsia="仿宋" w:cs="仿宋"/>
        <w:sz w:val="20"/>
        <w:szCs w:val="20"/>
      </w:rPr>
    </w:pPr>
    <w:r>
      <w:rPr>
        <w:sz w:val="20"/>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100</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52"/>
      <w:rPr>
        <w:rFonts w:ascii="仿宋" w:hAnsi="仿宋" w:eastAsia="仿宋" w:cs="仿宋"/>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31"/>
      <w:rPr>
        <w:rFonts w:ascii="仿宋" w:hAnsi="仿宋" w:eastAsia="仿宋" w:cs="仿宋"/>
        <w:sz w:val="20"/>
        <w:szCs w:val="20"/>
      </w:rPr>
    </w:pPr>
    <w:r>
      <w:rPr>
        <w:sz w:val="20"/>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102</w:t>
                    </w:r>
                    <w:r>
                      <w:rPr>
                        <w:rFonts w:hint="eastAsia" w:eastAsia="宋体"/>
                        <w:lang w:eastAsia="zh-CN"/>
                      </w:rP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67"/>
      <w:rPr>
        <w:rFonts w:ascii="仿宋" w:hAnsi="仿宋" w:eastAsia="仿宋" w:cs="仿宋"/>
        <w:sz w:val="20"/>
        <w:szCs w:val="20"/>
      </w:rPr>
    </w:pPr>
    <w:r>
      <w:rPr>
        <w:sz w:val="20"/>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103</w:t>
                    </w:r>
                    <w:r>
                      <w:rPr>
                        <w:rFonts w:hint="eastAsia" w:eastAsia="宋体"/>
                        <w:lang w:eastAsia="zh-CN"/>
                      </w:rP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31"/>
      <w:rPr>
        <w:rFonts w:ascii="仿宋" w:hAnsi="仿宋" w:eastAsia="仿宋" w:cs="仿宋"/>
        <w:sz w:val="20"/>
        <w:szCs w:val="20"/>
      </w:rPr>
    </w:pPr>
    <w:r>
      <w:rPr>
        <w:sz w:val="20"/>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104</w:t>
                    </w:r>
                    <w:r>
                      <w:rPr>
                        <w:rFonts w:hint="eastAsia" w:eastAsia="宋体"/>
                        <w:lang w:eastAsia="zh-CN"/>
                      </w:rP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26"/>
      <w:rPr>
        <w:rFonts w:ascii="仿宋" w:hAnsi="仿宋" w:eastAsia="仿宋" w:cs="仿宋"/>
        <w:sz w:val="20"/>
        <w:szCs w:val="20"/>
      </w:rPr>
    </w:pPr>
    <w:r>
      <w:rPr>
        <w:sz w:val="20"/>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DeMVAgAAFQQAAA4AAABkcnMvZTJvRG9jLnhtbK1Ty47TMBTdI/EP&#10;lvc0aYFR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GEs0UdnT68f308+H06xvBHQhqrZ8hbmMRGbp3psOih3uPy4i7&#10;q5yKXyAi8IPq44Ve0QXCY9J0Mp3mcHH4hh/Uzx7TrfPhvTCKRKOgDvtLtLLD2oc+dAiJ3bRZNVKm&#10;HUpNWoB4/T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hDeM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105</w:t>
                    </w:r>
                    <w:r>
                      <w:rPr>
                        <w:rFonts w:hint="eastAsia" w:eastAsia="宋体"/>
                        <w:lang w:eastAsia="zh-CN"/>
                      </w:rP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31"/>
      <w:rPr>
        <w:rFonts w:ascii="仿宋" w:hAnsi="仿宋" w:eastAsia="仿宋" w:cs="仿宋"/>
        <w:sz w:val="20"/>
        <w:szCs w:val="20"/>
      </w:rPr>
    </w:pPr>
    <w:r>
      <w:rPr>
        <w:sz w:val="20"/>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106</w:t>
                    </w:r>
                    <w:r>
                      <w:rPr>
                        <w:rFonts w:hint="eastAsia" w:eastAsia="宋体"/>
                        <w:lang w:eastAsia="zh-CN"/>
                      </w:rP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69"/>
      <w:rPr>
        <w:rFonts w:ascii="仿宋" w:hAnsi="仿宋" w:eastAsia="仿宋" w:cs="仿宋"/>
        <w:sz w:val="20"/>
        <w:szCs w:val="20"/>
      </w:rPr>
    </w:pPr>
    <w:r>
      <w:rPr>
        <w:sz w:val="20"/>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107</w:t>
                    </w:r>
                    <w:r>
                      <w:rPr>
                        <w:rFonts w:hint="eastAsia" w:eastAsia="宋体"/>
                        <w:lang w:eastAsia="zh-CN"/>
                      </w:rP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31"/>
      <w:rPr>
        <w:rFonts w:ascii="仿宋" w:hAnsi="仿宋" w:eastAsia="仿宋" w:cs="仿宋"/>
        <w:sz w:val="20"/>
        <w:szCs w:val="20"/>
      </w:rPr>
    </w:pPr>
    <w:r>
      <w:rPr>
        <w:sz w:val="20"/>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108</w:t>
                    </w:r>
                    <w:r>
                      <w:rPr>
                        <w:rFonts w:hint="eastAsia" w:eastAsia="宋体"/>
                        <w:lang w:eastAsia="zh-CN"/>
                      </w:rP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90"/>
      <w:rPr>
        <w:rFonts w:ascii="仿宋" w:hAnsi="仿宋" w:eastAsia="仿宋" w:cs="仿宋"/>
        <w:sz w:val="20"/>
        <w:szCs w:val="20"/>
      </w:rPr>
    </w:pPr>
    <w:r>
      <w:rPr>
        <w:sz w:val="20"/>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109</w:t>
                    </w:r>
                    <w:r>
                      <w:rPr>
                        <w:rFonts w:hint="eastAsia" w:eastAsia="宋体"/>
                        <w:lang w:eastAsia="zh-CN"/>
                      </w:rP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90"/>
      <w:rPr>
        <w:rFonts w:ascii="仿宋" w:hAnsi="仿宋" w:eastAsia="仿宋" w:cs="仿宋"/>
        <w:sz w:val="20"/>
        <w:szCs w:val="20"/>
      </w:rPr>
    </w:pPr>
    <w:r>
      <w:rPr>
        <w:sz w:val="20"/>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110</w:t>
                    </w:r>
                    <w:r>
                      <w:rPr>
                        <w:rFonts w:hint="eastAsia" w:eastAsia="宋体"/>
                        <w:lang w:eastAsia="zh-CN"/>
                      </w:rP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87"/>
      <w:rPr>
        <w:rFonts w:ascii="仿宋" w:hAnsi="仿宋" w:eastAsia="仿宋" w:cs="仿宋"/>
        <w:sz w:val="20"/>
        <w:szCs w:val="20"/>
      </w:rPr>
    </w:pPr>
    <w:r>
      <w:rPr>
        <w:sz w:val="20"/>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78"/>
      <w:rPr>
        <w:rFonts w:ascii="仿宋" w:hAnsi="仿宋" w:eastAsia="仿宋" w:cs="仿宋"/>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69"/>
      <w:rPr>
        <w:rFonts w:ascii="仿宋" w:hAnsi="仿宋" w:eastAsia="仿宋" w:cs="仿宋"/>
        <w:sz w:val="20"/>
        <w:szCs w:val="20"/>
      </w:rPr>
    </w:pPr>
    <w:r>
      <w:rPr>
        <w:sz w:val="20"/>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112</w:t>
                    </w:r>
                    <w:r>
                      <w:rPr>
                        <w:rFonts w:hint="eastAsia" w:eastAsia="宋体"/>
                        <w:lang w:eastAsia="zh-CN"/>
                      </w:rP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68"/>
      <w:rPr>
        <w:rFonts w:ascii="仿宋" w:hAnsi="仿宋" w:eastAsia="仿宋" w:cs="仿宋"/>
        <w:sz w:val="20"/>
        <w:szCs w:val="20"/>
      </w:rPr>
    </w:pPr>
    <w:r>
      <w:rPr>
        <w:sz w:val="20"/>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113</w:t>
                    </w:r>
                    <w:r>
                      <w:rPr>
                        <w:rFonts w:hint="eastAsia" w:eastAsia="宋体"/>
                        <w:lang w:eastAsia="zh-CN"/>
                      </w:rP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70"/>
      <w:rPr>
        <w:rFonts w:ascii="仿宋" w:hAnsi="仿宋" w:eastAsia="仿宋" w:cs="仿宋"/>
        <w:sz w:val="20"/>
        <w:szCs w:val="20"/>
      </w:rPr>
    </w:pPr>
    <w:r>
      <w:rPr>
        <w:sz w:val="20"/>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114</w:t>
                    </w:r>
                    <w:r>
                      <w:rPr>
                        <w:rFonts w:hint="eastAsia" w:eastAsia="宋体"/>
                        <w:lang w:eastAsia="zh-CN"/>
                      </w:rP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84"/>
      <w:rPr>
        <w:rFonts w:ascii="仿宋" w:hAnsi="仿宋" w:eastAsia="仿宋" w:cs="仿宋"/>
        <w:sz w:val="20"/>
        <w:szCs w:val="20"/>
      </w:rPr>
    </w:pPr>
    <w:r>
      <w:rPr>
        <w:sz w:val="20"/>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115</w:t>
                    </w:r>
                    <w:r>
                      <w:rPr>
                        <w:rFonts w:hint="eastAsia" w:eastAsia="宋体"/>
                        <w:lang w:eastAsia="zh-CN"/>
                      </w:rP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70"/>
      <w:rPr>
        <w:rFonts w:ascii="仿宋" w:hAnsi="仿宋" w:eastAsia="仿宋" w:cs="仿宋"/>
        <w:sz w:val="20"/>
        <w:szCs w:val="20"/>
      </w:rPr>
    </w:pPr>
    <w:r>
      <w:rPr>
        <w:sz w:val="20"/>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116</w:t>
                    </w:r>
                    <w:r>
                      <w:rPr>
                        <w:rFonts w:hint="eastAsia" w:eastAsia="宋体"/>
                        <w:lang w:eastAsia="zh-CN"/>
                      </w:rP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0"/>
      <w:rPr>
        <w:rFonts w:ascii="仿宋" w:hAnsi="仿宋" w:eastAsia="仿宋" w:cs="仿宋"/>
        <w:sz w:val="20"/>
        <w:szCs w:val="20"/>
      </w:rPr>
    </w:pPr>
    <w:r>
      <w:rPr>
        <w:sz w:val="20"/>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Abn8UAgAAFQ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OIBuf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117</w:t>
                    </w:r>
                    <w:r>
                      <w:rPr>
                        <w:rFonts w:hint="eastAsia" w:eastAsia="宋体"/>
                        <w:lang w:eastAsia="zh-CN"/>
                      </w:rP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66"/>
      <w:rPr>
        <w:rFonts w:ascii="仿宋" w:hAnsi="仿宋" w:eastAsia="仿宋" w:cs="仿宋"/>
        <w:sz w:val="20"/>
        <w:szCs w:val="20"/>
      </w:rPr>
    </w:pPr>
    <w:r>
      <w:rPr>
        <w:sz w:val="20"/>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o+ZAVAgAAFQ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oo+ZA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118</w:t>
                    </w:r>
                    <w:r>
                      <w:rPr>
                        <w:rFonts w:hint="eastAsia" w:eastAsia="宋体"/>
                        <w:lang w:eastAsia="zh-CN"/>
                      </w:rP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65"/>
      <w:rPr>
        <w:rFonts w:ascii="仿宋" w:hAnsi="仿宋" w:eastAsia="仿宋" w:cs="仿宋"/>
        <w:sz w:val="20"/>
        <w:szCs w:val="20"/>
      </w:rPr>
    </w:pPr>
    <w:r>
      <w:rPr>
        <w:sz w:val="20"/>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g9WI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tNaaawo9OP76efD6df3wh0AKi1fga/jYVn6N6ZDose9B7KOHdX&#10;ORVvTERgB9THC7yiC4THoOlkOs1h4rAND+TPHsOt8+G9MIpEoaAO+0uwssPah951cInVtFk1UqYd&#10;Sk3agl69fpO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Mg9WI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119</w:t>
                    </w:r>
                    <w:r>
                      <w:rPr>
                        <w:rFonts w:hint="eastAsia" w:eastAsia="宋体"/>
                        <w:lang w:eastAsia="zh-CN"/>
                      </w:rP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26"/>
      <w:rPr>
        <w:rFonts w:ascii="仿宋" w:hAnsi="仿宋" w:eastAsia="仿宋" w:cs="仿宋"/>
        <w:sz w:val="20"/>
        <w:szCs w:val="20"/>
      </w:rPr>
    </w:pPr>
    <w:r>
      <w:rPr>
        <w:sz w:val="20"/>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IYo0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h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GIYo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120</w:t>
                    </w:r>
                    <w:r>
                      <w:rPr>
                        <w:rFonts w:hint="eastAsia" w:eastAsia="宋体"/>
                        <w:lang w:eastAsia="zh-CN"/>
                      </w:rP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87"/>
      <w:rPr>
        <w:rFonts w:ascii="仿宋" w:hAnsi="仿宋" w:eastAsia="仿宋" w:cs="仿宋"/>
        <w:sz w:val="20"/>
        <w:szCs w:val="20"/>
      </w:rPr>
    </w:pPr>
    <w:r>
      <w:rPr>
        <w:sz w:val="20"/>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3xUXFgIAABUEAAAOAAAAAAAA&#10;AAEAIAAAAB8BAABkcnMvZTJvRG9jLnhtbFBLBQYAAAAABgAGAFkBAACn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994"/>
      <w:rPr>
        <w:rFonts w:ascii="仿宋" w:hAnsi="仿宋" w:eastAsia="仿宋" w:cs="仿宋"/>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87"/>
      <w:rPr>
        <w:rFonts w:ascii="仿宋" w:hAnsi="仿宋" w:eastAsia="仿宋" w:cs="仿宋"/>
        <w:sz w:val="20"/>
        <w:szCs w:val="20"/>
      </w:rPr>
    </w:pPr>
    <w:r>
      <w:rPr>
        <w:sz w:val="20"/>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3gvgT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9d4L4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122</w:t>
                    </w:r>
                    <w:r>
                      <w:rPr>
                        <w:rFonts w:hint="eastAsia" w:eastAsia="宋体"/>
                        <w:lang w:eastAsia="zh-CN"/>
                      </w:rP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26"/>
      <w:rPr>
        <w:rFonts w:ascii="仿宋" w:hAnsi="仿宋" w:eastAsia="仿宋" w:cs="仿宋"/>
        <w:sz w:val="20"/>
        <w:szCs w:val="20"/>
      </w:rPr>
    </w:pPr>
    <w:r>
      <w:rPr>
        <w:sz w:val="20"/>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JSxM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olLE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123</w:t>
                    </w:r>
                    <w:r>
                      <w:rPr>
                        <w:rFonts w:hint="eastAsia" w:eastAsia="宋体"/>
                        <w:lang w:eastAsia="zh-CN"/>
                      </w:rP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52"/>
      <w:rPr>
        <w:rFonts w:ascii="仿宋" w:hAnsi="仿宋" w:eastAsia="仿宋" w:cs="仿宋"/>
        <w:sz w:val="20"/>
        <w:szCs w:val="20"/>
      </w:rPr>
    </w:pPr>
    <w:r>
      <w:rPr>
        <w:sz w:val="20"/>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h3Pw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h3Pw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124</w:t>
                    </w:r>
                    <w:r>
                      <w:rPr>
                        <w:rFonts w:hint="eastAsia" w:eastAsia="宋体"/>
                        <w:lang w:eastAsia="zh-CN"/>
                      </w:rP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77"/>
      <w:rPr>
        <w:rFonts w:ascii="仿宋" w:hAnsi="仿宋" w:eastAsia="仿宋" w:cs="仿宋"/>
        <w:sz w:val="20"/>
        <w:szCs w:val="20"/>
      </w:rPr>
    </w:pPr>
    <w:r>
      <w:rPr>
        <w:sz w:val="20"/>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yqR8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VyqR8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125</w:t>
                    </w:r>
                    <w:r>
                      <w:rPr>
                        <w:rFonts w:hint="eastAsia" w:eastAsia="宋体"/>
                        <w:lang w:eastAsia="zh-CN"/>
                      </w:rP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59"/>
      <w:rPr>
        <w:rFonts w:ascii="仿宋" w:hAnsi="仿宋" w:eastAsia="仿宋" w:cs="仿宋"/>
        <w:sz w:val="20"/>
        <w:szCs w:val="20"/>
      </w:rPr>
    </w:pPr>
    <w:r>
      <w:rPr>
        <w:sz w:val="20"/>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PvA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aPvA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126</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5001"/>
      <w:rPr>
        <w:rFonts w:ascii="仿宋" w:hAnsi="仿宋" w:eastAsia="仿宋" w:cs="仿宋"/>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5001"/>
      <w:rPr>
        <w:rFonts w:ascii="仿宋" w:hAnsi="仿宋" w:eastAsia="仿宋" w:cs="仿宋"/>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宋体" w:hAnsi="宋体" w:eastAsia="宋体" w:cs="宋体"/>
        <w:sz w:val="43"/>
        <w:szCs w:val="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WIxM2Y3NzM2YjBlOTFiMThlZjkwZTE4ZjY0MGMwYjgifQ=="/>
  </w:docVars>
  <w:rsids>
    <w:rsidRoot w:val="005156A4"/>
    <w:rsid w:val="005156A4"/>
    <w:rsid w:val="00533150"/>
    <w:rsid w:val="005453D2"/>
    <w:rsid w:val="00A008FD"/>
    <w:rsid w:val="00A358F8"/>
    <w:rsid w:val="00A903A0"/>
    <w:rsid w:val="00BF2798"/>
    <w:rsid w:val="00C45D20"/>
    <w:rsid w:val="00F3430C"/>
    <w:rsid w:val="00FB1A3E"/>
    <w:rsid w:val="029221B4"/>
    <w:rsid w:val="0AFD4A51"/>
    <w:rsid w:val="30FB5D20"/>
    <w:rsid w:val="33FD6669"/>
    <w:rsid w:val="35324395"/>
    <w:rsid w:val="3C174A04"/>
    <w:rsid w:val="5E797DAF"/>
    <w:rsid w:val="6272005E"/>
    <w:rsid w:val="638229CA"/>
    <w:rsid w:val="66734DBB"/>
    <w:rsid w:val="6809049A"/>
    <w:rsid w:val="688E116B"/>
    <w:rsid w:val="6CCD15FA"/>
    <w:rsid w:val="767B4FB3"/>
    <w:rsid w:val="76AA5799"/>
    <w:rsid w:val="7F79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character" w:customStyle="1" w:styleId="10">
    <w:name w:val="批注框文本 Char"/>
    <w:basedOn w:val="6"/>
    <w:link w:val="4"/>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footer" Target="footer5.xml"/><Relationship Id="rId89" Type="http://schemas.openxmlformats.org/officeDocument/2006/relationships/image" Target="media/image8.png"/><Relationship Id="rId88" Type="http://schemas.openxmlformats.org/officeDocument/2006/relationships/image" Target="media/image7.png"/><Relationship Id="rId87" Type="http://schemas.openxmlformats.org/officeDocument/2006/relationships/image" Target="media/image6.png"/><Relationship Id="rId86" Type="http://schemas.openxmlformats.org/officeDocument/2006/relationships/image" Target="media/image5.png"/><Relationship Id="rId85" Type="http://schemas.openxmlformats.org/officeDocument/2006/relationships/image" Target="media/image4.png"/><Relationship Id="rId84" Type="http://schemas.openxmlformats.org/officeDocument/2006/relationships/image" Target="media/image3.png"/><Relationship Id="rId83" Type="http://schemas.openxmlformats.org/officeDocument/2006/relationships/image" Target="media/image2.png"/><Relationship Id="rId82" Type="http://schemas.openxmlformats.org/officeDocument/2006/relationships/image" Target="media/image1.png"/><Relationship Id="rId81" Type="http://schemas.openxmlformats.org/officeDocument/2006/relationships/theme" Target="theme/theme1.xml"/><Relationship Id="rId80" Type="http://schemas.openxmlformats.org/officeDocument/2006/relationships/footer" Target="footer74.xml"/><Relationship Id="rId8" Type="http://schemas.openxmlformats.org/officeDocument/2006/relationships/footer" Target="footer4.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3.xml"/><Relationship Id="rId69" Type="http://schemas.openxmlformats.org/officeDocument/2006/relationships/header" Target="header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2.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footer" Target="footer1.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header" Target="header3.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134</Pages>
  <Words>12942</Words>
  <Characters>73775</Characters>
  <Lines>614</Lines>
  <Paragraphs>173</Paragraphs>
  <TotalTime>62</TotalTime>
  <ScaleCrop>false</ScaleCrop>
  <LinksUpToDate>false</LinksUpToDate>
  <CharactersWithSpaces>86544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2022-12-09T08:09:00Z</dcterms:created>
  <dc:creator>Microsoft</dc:creator>
  <cp:lastModifiedBy>NTKO</cp:lastModifiedBy>
  <dcterms:modified xsi:type="dcterms:W3CDTF">2022-12-10T11:55:03Z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2022-12-09T14:30:25Z</vt:filetime>
  </property>
  <property fmtid="{D5CDD505-2E9C-101B-9397-08002B2CF9AE}" pid="4" name="KSOProductBuildVer">
    <vt:lpwstr>2052-10.1.0.7698</vt:lpwstr>
  </property>
  <property fmtid="{D5CDD505-2E9C-101B-9397-08002B2CF9AE}" pid="5" name="ICV">
    <vt:lpwstr>A58944E9AB494BD891958F7BF5F5C0E1</vt:lpwstr>
  </property>
</Properties>
</file>