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color w:val="000000" w:themeColor="text1"/>
          <w:sz w:val="52"/>
          <w:szCs w:val="52"/>
          <w:highlight w:val="none"/>
          <w14:textFill>
            <w14:solidFill>
              <w14:schemeClr w14:val="tx1"/>
            </w14:solidFill>
          </w14:textFill>
        </w:rPr>
      </w:pPr>
      <w:r>
        <w:rPr>
          <w:rFonts w:hint="eastAsia"/>
          <w:b/>
          <w:color w:val="000000" w:themeColor="text1"/>
          <w:sz w:val="52"/>
          <w:szCs w:val="52"/>
          <w:highlight w:val="none"/>
          <w14:textFill>
            <w14:solidFill>
              <w14:schemeClr w14:val="tx1"/>
            </w14:solidFill>
          </w14:textFill>
        </w:rPr>
        <w:t>2021年崇左市安全利用类耕地生产障碍修复利用项目</w:t>
      </w:r>
    </w:p>
    <w:p>
      <w:pPr>
        <w:jc w:val="center"/>
        <w:rPr>
          <w:color w:val="000000" w:themeColor="text1"/>
          <w:highlight w:val="none"/>
          <w14:textFill>
            <w14:solidFill>
              <w14:schemeClr w14:val="tx1"/>
            </w14:solidFill>
          </w14:textFill>
        </w:rPr>
      </w:pPr>
    </w:p>
    <w:p>
      <w:pPr>
        <w:jc w:val="center"/>
        <w:rPr>
          <w:color w:val="000000" w:themeColor="text1"/>
          <w:highlight w:val="none"/>
          <w14:textFill>
            <w14:solidFill>
              <w14:schemeClr w14:val="tx1"/>
            </w14:solidFill>
          </w14:textFill>
        </w:rPr>
      </w:pPr>
    </w:p>
    <w:p>
      <w:pPr>
        <w:jc w:val="center"/>
        <w:rPr>
          <w:color w:val="000000" w:themeColor="text1"/>
          <w:highlight w:val="none"/>
          <w14:textFill>
            <w14:solidFill>
              <w14:schemeClr w14:val="tx1"/>
            </w14:solidFill>
          </w14:textFill>
        </w:rPr>
      </w:pPr>
    </w:p>
    <w:p>
      <w:pPr>
        <w:jc w:val="cente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jc w:val="cente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jc w:val="center"/>
        <w:rPr>
          <w:b/>
          <w:color w:val="000000" w:themeColor="text1"/>
          <w:sz w:val="56"/>
          <w:szCs w:val="56"/>
          <w:highlight w:val="none"/>
          <w14:textFill>
            <w14:solidFill>
              <w14:schemeClr w14:val="tx1"/>
            </w14:solidFill>
          </w14:textFill>
        </w:rPr>
      </w:pPr>
      <w:r>
        <w:rPr>
          <w:rFonts w:hint="eastAsia"/>
          <w:color w:val="000000" w:themeColor="text1"/>
          <w:highlight w:val="none"/>
          <w14:textFill>
            <w14:solidFill>
              <w14:schemeClr w14:val="tx1"/>
            </w14:solidFill>
          </w14:textFill>
        </w:rPr>
        <w:cr/>
      </w:r>
      <w:r>
        <w:rPr>
          <w:rFonts w:hint="eastAsia"/>
          <w:b/>
          <w:color w:val="000000" w:themeColor="text1"/>
          <w:sz w:val="96"/>
          <w:szCs w:val="96"/>
          <w:highlight w:val="none"/>
          <w14:textFill>
            <w14:solidFill>
              <w14:schemeClr w14:val="tx1"/>
            </w14:solidFill>
          </w14:textFill>
        </w:rPr>
        <w:t xml:space="preserve">招 标 文 件 </w:t>
      </w:r>
    </w:p>
    <w:p>
      <w:pPr>
        <w:rPr>
          <w:b/>
          <w:color w:val="000000" w:themeColor="text1"/>
          <w:sz w:val="56"/>
          <w:szCs w:val="56"/>
          <w:highlight w:val="none"/>
          <w14:textFill>
            <w14:solidFill>
              <w14:schemeClr w14:val="tx1"/>
            </w14:solidFill>
          </w14:textFill>
        </w:rPr>
      </w:pPr>
    </w:p>
    <w:p>
      <w:pPr>
        <w:pStyle w:val="17"/>
        <w:ind w:left="880" w:hanging="440"/>
        <w:rPr>
          <w:color w:val="000000" w:themeColor="text1"/>
          <w:highlight w:val="none"/>
          <w14:textFill>
            <w14:solidFill>
              <w14:schemeClr w14:val="tx1"/>
            </w14:solidFill>
          </w14:textFill>
        </w:rPr>
      </w:pPr>
    </w:p>
    <w:p>
      <w:pPr>
        <w:jc w:val="center"/>
        <w:rPr>
          <w:b/>
          <w:color w:val="000000" w:themeColor="text1"/>
          <w:sz w:val="36"/>
          <w:szCs w:val="36"/>
          <w:highlight w:val="none"/>
          <w14:textFill>
            <w14:solidFill>
              <w14:schemeClr w14:val="tx1"/>
            </w14:solidFill>
          </w14:textFill>
        </w:rPr>
      </w:pPr>
      <w:r>
        <w:rPr>
          <w:rFonts w:hint="eastAsia"/>
          <w:b/>
          <w:color w:val="000000" w:themeColor="text1"/>
          <w:sz w:val="36"/>
          <w:szCs w:val="36"/>
          <w:highlight w:val="none"/>
          <w14:textFill>
            <w14:solidFill>
              <w14:schemeClr w14:val="tx1"/>
            </w14:solidFill>
          </w14:textFill>
        </w:rPr>
        <w:t>项目编号：CZZC2021-G3-00004-GXDT</w:t>
      </w: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17"/>
        <w:ind w:left="880" w:hanging="44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17"/>
        <w:ind w:left="880" w:hanging="44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17"/>
        <w:ind w:left="880" w:hanging="440"/>
        <w:rPr>
          <w:color w:val="000000" w:themeColor="text1"/>
          <w:highlight w:val="none"/>
          <w14:textFill>
            <w14:solidFill>
              <w14:schemeClr w14:val="tx1"/>
            </w14:solidFill>
          </w14:textFill>
        </w:rPr>
      </w:pPr>
    </w:p>
    <w:p>
      <w:pPr>
        <w:ind w:left="-2" w:leftChars="-1" w:firstLine="1430" w:firstLineChars="650"/>
        <w:rPr>
          <w:color w:val="000000" w:themeColor="text1"/>
          <w:highlight w:val="none"/>
          <w14:textFill>
            <w14:solidFill>
              <w14:schemeClr w14:val="tx1"/>
            </w14:solidFill>
          </w14:textFill>
        </w:rPr>
      </w:pPr>
    </w:p>
    <w:p>
      <w:pPr>
        <w:ind w:left="-2" w:leftChars="-1" w:firstLine="1430" w:firstLineChars="650"/>
        <w:rPr>
          <w:color w:val="000000" w:themeColor="text1"/>
          <w:highlight w:val="none"/>
          <w14:textFill>
            <w14:solidFill>
              <w14:schemeClr w14:val="tx1"/>
            </w14:solidFill>
          </w14:textFill>
        </w:rPr>
      </w:pPr>
    </w:p>
    <w:p>
      <w:pPr>
        <w:spacing w:line="360" w:lineRule="auto"/>
        <w:jc w:val="center"/>
        <w:rPr>
          <w:b/>
          <w:color w:val="000000" w:themeColor="text1"/>
          <w:sz w:val="40"/>
          <w:szCs w:val="40"/>
          <w:highlight w:val="none"/>
          <w14:textFill>
            <w14:solidFill>
              <w14:schemeClr w14:val="tx1"/>
            </w14:solidFill>
          </w14:textFill>
        </w:rPr>
      </w:pPr>
      <w:r>
        <w:rPr>
          <w:rFonts w:hint="eastAsia"/>
          <w:b/>
          <w:color w:val="000000" w:themeColor="text1"/>
          <w:sz w:val="40"/>
          <w:szCs w:val="40"/>
          <w:highlight w:val="none"/>
          <w14:textFill>
            <w14:solidFill>
              <w14:schemeClr w14:val="tx1"/>
            </w14:solidFill>
          </w14:textFill>
        </w:rPr>
        <w:t xml:space="preserve">    招标人：崇左市农业综合检测中心</w:t>
      </w:r>
    </w:p>
    <w:p>
      <w:pPr>
        <w:spacing w:line="360" w:lineRule="auto"/>
        <w:jc w:val="center"/>
        <w:rPr>
          <w:b/>
          <w:color w:val="000000" w:themeColor="text1"/>
          <w:spacing w:val="-8"/>
          <w:sz w:val="40"/>
          <w:szCs w:val="40"/>
          <w:highlight w:val="none"/>
          <w14:textFill>
            <w14:solidFill>
              <w14:schemeClr w14:val="tx1"/>
            </w14:solidFill>
          </w14:textFill>
        </w:rPr>
      </w:pPr>
      <w:r>
        <w:rPr>
          <w:rFonts w:hint="eastAsia"/>
          <w:b/>
          <w:color w:val="000000" w:themeColor="text1"/>
          <w:sz w:val="40"/>
          <w:szCs w:val="40"/>
          <w:highlight w:val="none"/>
          <w:lang w:eastAsia="zh-CN"/>
          <w14:textFill>
            <w14:solidFill>
              <w14:schemeClr w14:val="tx1"/>
            </w14:solidFill>
          </w14:textFill>
        </w:rPr>
        <w:t>采购代理机构</w:t>
      </w:r>
      <w:r>
        <w:rPr>
          <w:rFonts w:hint="eastAsia"/>
          <w:b/>
          <w:color w:val="000000" w:themeColor="text1"/>
          <w:sz w:val="40"/>
          <w:szCs w:val="40"/>
          <w:highlight w:val="none"/>
          <w14:textFill>
            <w14:solidFill>
              <w14:schemeClr w14:val="tx1"/>
            </w14:solidFill>
          </w14:textFill>
        </w:rPr>
        <w:t>：广西鼎泰工程咨询有限公司</w:t>
      </w:r>
    </w:p>
    <w:p>
      <w:pPr>
        <w:spacing w:line="360" w:lineRule="auto"/>
        <w:ind w:left="-2" w:leftChars="-1"/>
        <w:jc w:val="center"/>
        <w:rPr>
          <w:b/>
          <w:color w:val="000000" w:themeColor="text1"/>
          <w:sz w:val="40"/>
          <w:szCs w:val="40"/>
          <w:highlight w:val="none"/>
          <w14:textFill>
            <w14:solidFill>
              <w14:schemeClr w14:val="tx1"/>
            </w14:solidFill>
          </w14:textFill>
        </w:rPr>
      </w:pPr>
      <w:r>
        <w:rPr>
          <w:rFonts w:hint="eastAsia"/>
          <w:b/>
          <w:color w:val="000000" w:themeColor="text1"/>
          <w:spacing w:val="-8"/>
          <w:sz w:val="40"/>
          <w:szCs w:val="40"/>
          <w:highlight w:val="none"/>
          <w14:textFill>
            <w14:solidFill>
              <w14:schemeClr w14:val="tx1"/>
            </w14:solidFill>
          </w14:textFill>
        </w:rPr>
        <w:t xml:space="preserve">  2021年06月</w:t>
      </w:r>
    </w:p>
    <w:p>
      <w:pPr>
        <w:pStyle w:val="5"/>
        <w:tabs>
          <w:tab w:val="left" w:pos="643"/>
        </w:tabs>
        <w:spacing w:before="43"/>
        <w:ind w:right="7"/>
        <w:rPr>
          <w:b w:val="0"/>
          <w:bCs w:val="0"/>
          <w:color w:val="000000" w:themeColor="text1"/>
          <w:kern w:val="2"/>
          <w:sz w:val="36"/>
          <w:szCs w:val="36"/>
          <w:highlight w:val="none"/>
          <w14:textFill>
            <w14:solidFill>
              <w14:schemeClr w14:val="tx1"/>
            </w14:solidFill>
          </w14:textFill>
        </w:rPr>
      </w:pPr>
    </w:p>
    <w:p>
      <w:pPr>
        <w:pStyle w:val="5"/>
        <w:tabs>
          <w:tab w:val="left" w:pos="643"/>
        </w:tabs>
        <w:spacing w:before="43"/>
        <w:ind w:right="7"/>
        <w:jc w:val="both"/>
        <w:rPr>
          <w:b w:val="0"/>
          <w:bCs w:val="0"/>
          <w:color w:val="000000" w:themeColor="text1"/>
          <w:kern w:val="2"/>
          <w:sz w:val="36"/>
          <w:szCs w:val="36"/>
          <w:highlight w:val="none"/>
          <w14:textFill>
            <w14:solidFill>
              <w14:schemeClr w14:val="tx1"/>
            </w14:solidFill>
          </w14:textFill>
        </w:rPr>
      </w:pPr>
    </w:p>
    <w:p>
      <w:pPr>
        <w:pStyle w:val="5"/>
        <w:tabs>
          <w:tab w:val="left" w:pos="643"/>
        </w:tabs>
        <w:spacing w:before="43"/>
        <w:ind w:right="7"/>
        <w:rPr>
          <w:color w:val="000000" w:themeColor="text1"/>
          <w:highlight w:val="none"/>
          <w14:textFill>
            <w14:solidFill>
              <w14:schemeClr w14:val="tx1"/>
            </w14:solidFill>
          </w14:textFill>
        </w:rPr>
        <w:sectPr>
          <w:pgSz w:w="11910" w:h="16840"/>
          <w:pgMar w:top="1360" w:right="880" w:bottom="280" w:left="1000" w:header="720" w:footer="720" w:gutter="0"/>
          <w:cols w:space="720" w:num="1"/>
        </w:sectPr>
      </w:pPr>
    </w:p>
    <w:sdt>
      <w:sdtPr>
        <w:rPr>
          <w:b/>
          <w:bCs/>
          <w:color w:val="000000" w:themeColor="text1"/>
          <w:sz w:val="44"/>
          <w:szCs w:val="44"/>
          <w:highlight w:val="none"/>
          <w14:textFill>
            <w14:solidFill>
              <w14:schemeClr w14:val="tx1"/>
            </w14:solidFill>
          </w14:textFill>
        </w:rPr>
        <w:id w:val="147462356"/>
        <w:docPartObj>
          <w:docPartGallery w:val="Table of Contents"/>
          <w:docPartUnique/>
        </w:docPartObj>
      </w:sdtPr>
      <w:sdtEndPr>
        <w:rPr>
          <w:b/>
          <w:bCs/>
          <w:color w:val="000000" w:themeColor="text1"/>
          <w:sz w:val="22"/>
          <w:szCs w:val="22"/>
          <w:highlight w:val="none"/>
          <w14:textFill>
            <w14:solidFill>
              <w14:schemeClr w14:val="tx1"/>
            </w14:solidFill>
          </w14:textFill>
        </w:rPr>
      </w:sdtEndPr>
      <w:sdtContent>
        <w:p>
          <w:pPr>
            <w:jc w:val="center"/>
            <w:rPr>
              <w:b/>
              <w:bCs/>
              <w:color w:val="000000" w:themeColor="text1"/>
              <w:sz w:val="44"/>
              <w:szCs w:val="44"/>
              <w:highlight w:val="none"/>
              <w14:textFill>
                <w14:solidFill>
                  <w14:schemeClr w14:val="tx1"/>
                </w14:solidFill>
              </w14:textFill>
            </w:rPr>
          </w:pPr>
          <w:r>
            <w:rPr>
              <w:b/>
              <w:bCs/>
              <w:color w:val="000000" w:themeColor="text1"/>
              <w:sz w:val="44"/>
              <w:szCs w:val="44"/>
              <w:highlight w:val="none"/>
              <w14:textFill>
                <w14:solidFill>
                  <w14:schemeClr w14:val="tx1"/>
                </w14:solidFill>
              </w14:textFill>
            </w:rPr>
            <w:t>目录</w:t>
          </w:r>
        </w:p>
        <w:p>
          <w:pPr>
            <w:pStyle w:val="33"/>
            <w:tabs>
              <w:tab w:val="right" w:pos="2400"/>
              <w:tab w:val="right" w:leader="dot" w:pos="10030"/>
            </w:tabs>
            <w:rPr>
              <w:color w:val="000000" w:themeColor="text1"/>
              <w:sz w:val="28"/>
              <w:szCs w:val="28"/>
              <w:highlight w:val="none"/>
              <w14:textFill>
                <w14:solidFill>
                  <w14:schemeClr w14:val="tx1"/>
                </w14:solidFill>
              </w14:textFill>
            </w:rPr>
          </w:pPr>
        </w:p>
        <w:p>
          <w:pPr>
            <w:pStyle w:val="33"/>
            <w:tabs>
              <w:tab w:val="right" w:pos="2400"/>
              <w:tab w:val="right" w:leader="dot" w:pos="10030"/>
            </w:tabs>
            <w:spacing w:line="360" w:lineRule="auto"/>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TOC \o "1-1" \h \u </w:instrText>
          </w:r>
          <w:r>
            <w:rPr>
              <w:color w:val="000000" w:themeColor="text1"/>
              <w:sz w:val="28"/>
              <w:szCs w:val="28"/>
              <w:highlight w:val="none"/>
              <w14:textFill>
                <w14:solidFill>
                  <w14:schemeClr w14:val="tx1"/>
                </w14:solidFill>
              </w14:textFill>
            </w:rPr>
            <w:fldChar w:fldCharType="separate"/>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"_Toc14210" </w:instrText>
          </w:r>
          <w:r>
            <w:rPr>
              <w:color w:val="000000" w:themeColor="text1"/>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第一章</w:t>
          </w:r>
          <w:r>
            <w:rPr>
              <w:rFonts w:hint="eastAsia"/>
              <w:color w:val="000000" w:themeColor="text1"/>
              <w:sz w:val="28"/>
              <w:szCs w:val="28"/>
              <w:highlight w:val="none"/>
              <w14:textFill>
                <w14:solidFill>
                  <w14:schemeClr w14:val="tx1"/>
                </w14:solidFill>
              </w14:textFill>
            </w:rPr>
            <w:t xml:space="preserve">    </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t>公开招标公告</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_Toc14210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2</w:t>
          </w:r>
          <w:r>
            <w:rPr>
              <w:color w:val="000000" w:themeColor="text1"/>
              <w:sz w:val="28"/>
              <w:szCs w:val="28"/>
              <w:highlight w:val="none"/>
              <w14:textFill>
                <w14:solidFill>
                  <w14:schemeClr w14:val="tx1"/>
                </w14:solidFill>
              </w14:textFill>
            </w:rPr>
            <w:fldChar w:fldCharType="end"/>
          </w:r>
          <w:r>
            <w:rPr>
              <w:color w:val="000000" w:themeColor="text1"/>
              <w:sz w:val="28"/>
              <w:szCs w:val="28"/>
              <w:highlight w:val="none"/>
              <w14:textFill>
                <w14:solidFill>
                  <w14:schemeClr w14:val="tx1"/>
                </w14:solidFill>
              </w14:textFill>
            </w:rPr>
            <w:fldChar w:fldCharType="end"/>
          </w:r>
        </w:p>
        <w:p>
          <w:pPr>
            <w:pStyle w:val="33"/>
            <w:tabs>
              <w:tab w:val="right" w:pos="2400"/>
              <w:tab w:val="right" w:leader="dot" w:pos="10030"/>
            </w:tabs>
            <w:spacing w:line="360" w:lineRule="auto"/>
            <w:rPr>
              <w:color w:val="000000" w:themeColor="text1"/>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"_Toc13329" </w:instrText>
          </w:r>
          <w:r>
            <w:rPr>
              <w:color w:val="000000" w:themeColor="text1"/>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第二章</w:t>
          </w:r>
          <w:r>
            <w:rPr>
              <w:color w:val="000000" w:themeColor="text1"/>
              <w:sz w:val="28"/>
              <w:szCs w:val="28"/>
              <w:highlight w:val="none"/>
              <w14:textFill>
                <w14:solidFill>
                  <w14:schemeClr w14:val="tx1"/>
                </w14:solidFill>
              </w14:textFill>
            </w:rPr>
            <w:tab/>
          </w:r>
          <w:r>
            <w:rPr>
              <w:rFonts w:hint="eastAsia"/>
              <w:color w:val="000000" w:themeColor="text1"/>
              <w:sz w:val="28"/>
              <w:szCs w:val="28"/>
              <w:highlight w:val="none"/>
              <w14:textFill>
                <w14:solidFill>
                  <w14:schemeClr w14:val="tx1"/>
                </w14:solidFill>
              </w14:textFill>
            </w:rPr>
            <w:t xml:space="preserve">    </w:t>
          </w:r>
          <w:r>
            <w:rPr>
              <w:color w:val="000000" w:themeColor="text1"/>
              <w:sz w:val="28"/>
              <w:szCs w:val="28"/>
              <w:highlight w:val="none"/>
              <w14:textFill>
                <w14:solidFill>
                  <w14:schemeClr w14:val="tx1"/>
                </w14:solidFill>
              </w14:textFill>
            </w:rPr>
            <w:t>服务采购需求</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_Toc13329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5</w:t>
          </w:r>
          <w:r>
            <w:rPr>
              <w:color w:val="000000" w:themeColor="text1"/>
              <w:sz w:val="28"/>
              <w:szCs w:val="28"/>
              <w:highlight w:val="none"/>
              <w14:textFill>
                <w14:solidFill>
                  <w14:schemeClr w14:val="tx1"/>
                </w14:solidFill>
              </w14:textFill>
            </w:rPr>
            <w:fldChar w:fldCharType="end"/>
          </w:r>
          <w:r>
            <w:rPr>
              <w:color w:val="000000" w:themeColor="text1"/>
              <w:sz w:val="28"/>
              <w:szCs w:val="28"/>
              <w:highlight w:val="none"/>
              <w14:textFill>
                <w14:solidFill>
                  <w14:schemeClr w14:val="tx1"/>
                </w14:solidFill>
              </w14:textFill>
            </w:rPr>
            <w:fldChar w:fldCharType="end"/>
          </w:r>
        </w:p>
        <w:p>
          <w:pPr>
            <w:pStyle w:val="33"/>
            <w:tabs>
              <w:tab w:val="right" w:pos="2400"/>
              <w:tab w:val="right" w:leader="dot" w:pos="10030"/>
            </w:tabs>
            <w:spacing w:line="360" w:lineRule="auto"/>
            <w:rPr>
              <w:color w:val="000000" w:themeColor="text1"/>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"_Toc24108" </w:instrText>
          </w:r>
          <w:r>
            <w:rPr>
              <w:color w:val="000000" w:themeColor="text1"/>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第三章</w:t>
          </w:r>
          <w:r>
            <w:rPr>
              <w:color w:val="000000" w:themeColor="text1"/>
              <w:sz w:val="28"/>
              <w:szCs w:val="28"/>
              <w:highlight w:val="none"/>
              <w14:textFill>
                <w14:solidFill>
                  <w14:schemeClr w14:val="tx1"/>
                </w14:solidFill>
              </w14:textFill>
            </w:rPr>
            <w:tab/>
          </w:r>
          <w:r>
            <w:rPr>
              <w:rFonts w:hint="eastAsia"/>
              <w:color w:val="000000" w:themeColor="text1"/>
              <w:sz w:val="28"/>
              <w:szCs w:val="28"/>
              <w:highlight w:val="none"/>
              <w14:textFill>
                <w14:solidFill>
                  <w14:schemeClr w14:val="tx1"/>
                </w14:solidFill>
              </w14:textFill>
            </w:rPr>
            <w:t xml:space="preserve">    </w:t>
          </w:r>
          <w:r>
            <w:rPr>
              <w:color w:val="000000" w:themeColor="text1"/>
              <w:sz w:val="28"/>
              <w:szCs w:val="28"/>
              <w:highlight w:val="none"/>
              <w14:textFill>
                <w14:solidFill>
                  <w14:schemeClr w14:val="tx1"/>
                </w14:solidFill>
              </w14:textFill>
            </w:rPr>
            <w:t>投标人须知</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_Toc24108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9</w:t>
          </w:r>
          <w:r>
            <w:rPr>
              <w:color w:val="000000" w:themeColor="text1"/>
              <w:sz w:val="28"/>
              <w:szCs w:val="28"/>
              <w:highlight w:val="none"/>
              <w14:textFill>
                <w14:solidFill>
                  <w14:schemeClr w14:val="tx1"/>
                </w14:solidFill>
              </w14:textFill>
            </w:rPr>
            <w:fldChar w:fldCharType="end"/>
          </w:r>
          <w:r>
            <w:rPr>
              <w:color w:val="000000" w:themeColor="text1"/>
              <w:sz w:val="28"/>
              <w:szCs w:val="28"/>
              <w:highlight w:val="none"/>
              <w14:textFill>
                <w14:solidFill>
                  <w14:schemeClr w14:val="tx1"/>
                </w14:solidFill>
              </w14:textFill>
            </w:rPr>
            <w:fldChar w:fldCharType="end"/>
          </w:r>
        </w:p>
        <w:p>
          <w:pPr>
            <w:pStyle w:val="33"/>
            <w:tabs>
              <w:tab w:val="right" w:pos="2400"/>
              <w:tab w:val="right" w:leader="dot" w:pos="10030"/>
            </w:tabs>
            <w:spacing w:line="360" w:lineRule="auto"/>
            <w:rPr>
              <w:color w:val="000000" w:themeColor="text1"/>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"_Toc20" </w:instrText>
          </w:r>
          <w:r>
            <w:rPr>
              <w:color w:val="000000" w:themeColor="text1"/>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第四章</w:t>
          </w:r>
          <w:r>
            <w:rPr>
              <w:color w:val="000000" w:themeColor="text1"/>
              <w:sz w:val="28"/>
              <w:szCs w:val="28"/>
              <w:highlight w:val="none"/>
              <w14:textFill>
                <w14:solidFill>
                  <w14:schemeClr w14:val="tx1"/>
                </w14:solidFill>
              </w14:textFill>
            </w:rPr>
            <w:tab/>
          </w:r>
          <w:r>
            <w:rPr>
              <w:rFonts w:hint="eastAsia"/>
              <w:color w:val="000000" w:themeColor="text1"/>
              <w:sz w:val="28"/>
              <w:szCs w:val="28"/>
              <w:highlight w:val="none"/>
              <w14:textFill>
                <w14:solidFill>
                  <w14:schemeClr w14:val="tx1"/>
                </w14:solidFill>
              </w14:textFill>
            </w:rPr>
            <w:t xml:space="preserve">    </w:t>
          </w:r>
          <w:r>
            <w:rPr>
              <w:color w:val="000000" w:themeColor="text1"/>
              <w:sz w:val="28"/>
              <w:szCs w:val="28"/>
              <w:highlight w:val="none"/>
              <w14:textFill>
                <w14:solidFill>
                  <w14:schemeClr w14:val="tx1"/>
                </w14:solidFill>
              </w14:textFill>
            </w:rPr>
            <w:t>评标方法及评标标准</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_Toc20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24</w:t>
          </w:r>
          <w:r>
            <w:rPr>
              <w:color w:val="000000" w:themeColor="text1"/>
              <w:sz w:val="28"/>
              <w:szCs w:val="28"/>
              <w:highlight w:val="none"/>
              <w14:textFill>
                <w14:solidFill>
                  <w14:schemeClr w14:val="tx1"/>
                </w14:solidFill>
              </w14:textFill>
            </w:rPr>
            <w:fldChar w:fldCharType="end"/>
          </w:r>
          <w:r>
            <w:rPr>
              <w:color w:val="000000" w:themeColor="text1"/>
              <w:sz w:val="28"/>
              <w:szCs w:val="28"/>
              <w:highlight w:val="none"/>
              <w14:textFill>
                <w14:solidFill>
                  <w14:schemeClr w14:val="tx1"/>
                </w14:solidFill>
              </w14:textFill>
            </w:rPr>
            <w:fldChar w:fldCharType="end"/>
          </w:r>
        </w:p>
        <w:p>
          <w:pPr>
            <w:pStyle w:val="33"/>
            <w:tabs>
              <w:tab w:val="right" w:pos="2400"/>
              <w:tab w:val="right" w:leader="dot" w:pos="10030"/>
            </w:tabs>
            <w:spacing w:line="360" w:lineRule="auto"/>
            <w:rPr>
              <w:color w:val="000000" w:themeColor="text1"/>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"_Toc14626" </w:instrText>
          </w:r>
          <w:r>
            <w:rPr>
              <w:color w:val="000000" w:themeColor="text1"/>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第五章</w:t>
          </w:r>
          <w:r>
            <w:rPr>
              <w:color w:val="000000" w:themeColor="text1"/>
              <w:sz w:val="28"/>
              <w:szCs w:val="28"/>
              <w:highlight w:val="none"/>
              <w14:textFill>
                <w14:solidFill>
                  <w14:schemeClr w14:val="tx1"/>
                </w14:solidFill>
              </w14:textFill>
            </w:rPr>
            <w:tab/>
          </w:r>
          <w:r>
            <w:rPr>
              <w:rFonts w:hint="eastAsia"/>
              <w:color w:val="000000" w:themeColor="text1"/>
              <w:sz w:val="28"/>
              <w:szCs w:val="28"/>
              <w:highlight w:val="none"/>
              <w14:textFill>
                <w14:solidFill>
                  <w14:schemeClr w14:val="tx1"/>
                </w14:solidFill>
              </w14:textFill>
            </w:rPr>
            <w:t xml:space="preserve">    </w:t>
          </w:r>
          <w:r>
            <w:rPr>
              <w:color w:val="000000" w:themeColor="text1"/>
              <w:sz w:val="28"/>
              <w:szCs w:val="28"/>
              <w:highlight w:val="none"/>
              <w14:textFill>
                <w14:solidFill>
                  <w14:schemeClr w14:val="tx1"/>
                </w14:solidFill>
              </w14:textFill>
            </w:rPr>
            <w:t>合同主要条款格</w:t>
          </w:r>
          <w:r>
            <w:rPr>
              <w:color w:val="000000" w:themeColor="text1"/>
              <w:spacing w:val="-14"/>
              <w:sz w:val="28"/>
              <w:szCs w:val="28"/>
              <w:highlight w:val="none"/>
              <w14:textFill>
                <w14:solidFill>
                  <w14:schemeClr w14:val="tx1"/>
                </w14:solidFill>
              </w14:textFill>
            </w:rPr>
            <w:t>式</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_Toc14626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28</w:t>
          </w:r>
          <w:r>
            <w:rPr>
              <w:color w:val="000000" w:themeColor="text1"/>
              <w:sz w:val="28"/>
              <w:szCs w:val="28"/>
              <w:highlight w:val="none"/>
              <w14:textFill>
                <w14:solidFill>
                  <w14:schemeClr w14:val="tx1"/>
                </w14:solidFill>
              </w14:textFill>
            </w:rPr>
            <w:fldChar w:fldCharType="end"/>
          </w:r>
          <w:r>
            <w:rPr>
              <w:color w:val="000000" w:themeColor="text1"/>
              <w:sz w:val="28"/>
              <w:szCs w:val="28"/>
              <w:highlight w:val="none"/>
              <w14:textFill>
                <w14:solidFill>
                  <w14:schemeClr w14:val="tx1"/>
                </w14:solidFill>
              </w14:textFill>
            </w:rPr>
            <w:fldChar w:fldCharType="end"/>
          </w:r>
        </w:p>
        <w:p>
          <w:pPr>
            <w:pStyle w:val="33"/>
            <w:tabs>
              <w:tab w:val="right" w:pos="2400"/>
              <w:tab w:val="right" w:leader="dot" w:pos="10030"/>
            </w:tabs>
            <w:spacing w:line="360" w:lineRule="auto"/>
            <w:rPr>
              <w:color w:val="000000" w:themeColor="text1"/>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"_Toc29531" </w:instrText>
          </w:r>
          <w:r>
            <w:rPr>
              <w:color w:val="000000" w:themeColor="text1"/>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第六章</w:t>
          </w:r>
          <w:r>
            <w:rPr>
              <w:color w:val="000000" w:themeColor="text1"/>
              <w:sz w:val="28"/>
              <w:szCs w:val="28"/>
              <w:highlight w:val="none"/>
              <w14:textFill>
                <w14:solidFill>
                  <w14:schemeClr w14:val="tx1"/>
                </w14:solidFill>
              </w14:textFill>
            </w:rPr>
            <w:tab/>
          </w:r>
          <w:r>
            <w:rPr>
              <w:rFonts w:hint="eastAsia"/>
              <w:color w:val="000000" w:themeColor="text1"/>
              <w:sz w:val="28"/>
              <w:szCs w:val="28"/>
              <w:highlight w:val="none"/>
              <w14:textFill>
                <w14:solidFill>
                  <w14:schemeClr w14:val="tx1"/>
                </w14:solidFill>
              </w14:textFill>
            </w:rPr>
            <w:t xml:space="preserve">    </w:t>
          </w:r>
          <w:r>
            <w:rPr>
              <w:color w:val="000000" w:themeColor="text1"/>
              <w:sz w:val="28"/>
              <w:szCs w:val="28"/>
              <w:highlight w:val="none"/>
              <w14:textFill>
                <w14:solidFill>
                  <w14:schemeClr w14:val="tx1"/>
                </w14:solidFill>
              </w14:textFill>
            </w:rPr>
            <w:t>投标文件格式</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_Toc29531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33</w:t>
          </w:r>
          <w:r>
            <w:rPr>
              <w:color w:val="000000" w:themeColor="text1"/>
              <w:sz w:val="28"/>
              <w:szCs w:val="28"/>
              <w:highlight w:val="none"/>
              <w14:textFill>
                <w14:solidFill>
                  <w14:schemeClr w14:val="tx1"/>
                </w14:solidFill>
              </w14:textFill>
            </w:rPr>
            <w:fldChar w:fldCharType="end"/>
          </w:r>
          <w:r>
            <w:rPr>
              <w:color w:val="000000" w:themeColor="text1"/>
              <w:sz w:val="28"/>
              <w:szCs w:val="28"/>
              <w:highlight w:val="none"/>
              <w14:textFill>
                <w14:solidFill>
                  <w14:schemeClr w14:val="tx1"/>
                </w14:solidFill>
              </w14:textFill>
            </w:rPr>
            <w:fldChar w:fldCharType="end"/>
          </w:r>
        </w:p>
        <w:p>
          <w:pPr>
            <w:spacing w:line="360" w:lineRule="auto"/>
            <w:rPr>
              <w:color w:val="000000" w:themeColor="text1"/>
              <w:highlight w:val="none"/>
              <w14:textFill>
                <w14:solidFill>
                  <w14:schemeClr w14:val="tx1"/>
                </w14:solidFill>
              </w14:textFill>
            </w:rPr>
            <w:sectPr>
              <w:footerReference r:id="rId3" w:type="default"/>
              <w:pgSz w:w="11910" w:h="16840"/>
              <w:pgMar w:top="1360" w:right="880" w:bottom="280" w:left="1000" w:header="720" w:footer="720" w:gutter="0"/>
              <w:pgNumType w:fmt="decimal" w:start="1"/>
              <w:cols w:space="720" w:num="1"/>
            </w:sectPr>
          </w:pPr>
          <w:r>
            <w:rPr>
              <w:color w:val="000000" w:themeColor="text1"/>
              <w:sz w:val="28"/>
              <w:szCs w:val="28"/>
              <w:highlight w:val="none"/>
              <w14:textFill>
                <w14:solidFill>
                  <w14:schemeClr w14:val="tx1"/>
                </w14:solidFill>
              </w14:textFill>
            </w:rPr>
            <w:fldChar w:fldCharType="end"/>
          </w:r>
        </w:p>
      </w:sdtContent>
    </w:sdt>
    <w:p>
      <w:pPr>
        <w:pStyle w:val="3"/>
        <w:tabs>
          <w:tab w:val="left" w:pos="1286"/>
        </w:tabs>
        <w:spacing w:before="40"/>
        <w:rPr>
          <w:color w:val="000000" w:themeColor="text1"/>
          <w:sz w:val="32"/>
          <w:szCs w:val="32"/>
          <w:highlight w:val="none"/>
          <w14:textFill>
            <w14:solidFill>
              <w14:schemeClr w14:val="tx1"/>
            </w14:solidFill>
          </w14:textFill>
        </w:rPr>
      </w:pPr>
      <w:bookmarkStart w:id="0" w:name="_bookmark0"/>
      <w:bookmarkEnd w:id="0"/>
      <w:bookmarkStart w:id="1" w:name="第一章__公开招标公告"/>
      <w:bookmarkEnd w:id="1"/>
      <w:bookmarkStart w:id="2" w:name="_Toc14210"/>
      <w:r>
        <w:rPr>
          <w:color w:val="000000" w:themeColor="text1"/>
          <w:sz w:val="32"/>
          <w:szCs w:val="32"/>
          <w:highlight w:val="none"/>
          <w14:textFill>
            <w14:solidFill>
              <w14:schemeClr w14:val="tx1"/>
            </w14:solidFill>
          </w14:textFill>
        </w:rPr>
        <w:t>第一章</w:t>
      </w:r>
      <w:r>
        <w:rPr>
          <w:color w:val="000000" w:themeColor="text1"/>
          <w:sz w:val="32"/>
          <w:szCs w:val="32"/>
          <w:highlight w:val="none"/>
          <w14:textFill>
            <w14:solidFill>
              <w14:schemeClr w14:val="tx1"/>
            </w14:solidFill>
          </w14:textFill>
        </w:rPr>
        <w:tab/>
      </w:r>
      <w:r>
        <w:rPr>
          <w:color w:val="000000" w:themeColor="text1"/>
          <w:sz w:val="32"/>
          <w:szCs w:val="32"/>
          <w:highlight w:val="none"/>
          <w14:textFill>
            <w14:solidFill>
              <w14:schemeClr w14:val="tx1"/>
            </w14:solidFill>
          </w14:textFill>
        </w:rPr>
        <w:t>公开招标公告</w:t>
      </w:r>
      <w:bookmarkEnd w:id="2"/>
    </w:p>
    <w:p>
      <w:pPr>
        <w:pStyle w:val="19"/>
        <w:widowControl/>
        <w:autoSpaceDE/>
        <w:autoSpaceDN/>
        <w:spacing w:beforeAutospacing="0" w:afterAutospacing="0" w:line="460" w:lineRule="exact"/>
        <w:ind w:firstLine="562" w:firstLineChars="200"/>
        <w:jc w:val="center"/>
        <w:rPr>
          <w:rFonts w:asciiTheme="minorEastAsia" w:hAnsiTheme="minorEastAsia" w:eastAsiaTheme="minorEastAsia" w:cstheme="minorEastAsia"/>
          <w:b/>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highlight w:val="none"/>
          <w14:textFill>
            <w14:solidFill>
              <w14:schemeClr w14:val="tx1"/>
            </w14:solidFill>
          </w14:textFill>
        </w:rPr>
        <w:t>广西鼎泰工程咨询有限公司</w:t>
      </w:r>
      <w:r>
        <w:rPr>
          <w:rFonts w:hint="eastAsia" w:asciiTheme="minorEastAsia" w:hAnsiTheme="minorEastAsia" w:eastAsiaTheme="minorEastAsia" w:cstheme="minorEastAsia"/>
          <w:b/>
          <w:bCs/>
          <w:color w:val="000000" w:themeColor="text1"/>
          <w:sz w:val="28"/>
          <w:szCs w:val="28"/>
          <w:highlight w:val="none"/>
          <w:lang w:val="en-US" w:eastAsia="zh-CN"/>
          <w14:textFill>
            <w14:solidFill>
              <w14:schemeClr w14:val="tx1"/>
            </w14:solidFill>
          </w14:textFill>
        </w:rPr>
        <w:t>关于</w:t>
      </w:r>
      <w:r>
        <w:rPr>
          <w:rFonts w:hint="eastAsia" w:asciiTheme="minorEastAsia" w:hAnsiTheme="minorEastAsia" w:eastAsiaTheme="minorEastAsia" w:cstheme="minorEastAsia"/>
          <w:b/>
          <w:bCs/>
          <w:color w:val="000000" w:themeColor="text1"/>
          <w:sz w:val="28"/>
          <w:szCs w:val="28"/>
          <w:highlight w:val="none"/>
          <w14:textFill>
            <w14:solidFill>
              <w14:schemeClr w14:val="tx1"/>
            </w14:solidFill>
          </w14:textFill>
        </w:rPr>
        <w:t>2021年崇左市安全利用类耕地生产障碍修复利用项目（项目编号：CZZC2021-G3-00004-GXDT）</w:t>
      </w:r>
    </w:p>
    <w:p>
      <w:pPr>
        <w:pStyle w:val="19"/>
        <w:widowControl/>
        <w:autoSpaceDE/>
        <w:autoSpaceDN/>
        <w:spacing w:beforeAutospacing="0" w:afterAutospacing="0" w:line="460" w:lineRule="exact"/>
        <w:ind w:firstLine="562" w:firstLineChars="200"/>
        <w:jc w:val="center"/>
        <w:rPr>
          <w:rFonts w:asciiTheme="minorEastAsia" w:hAnsiTheme="minorEastAsia" w:eastAsiaTheme="minorEastAsia" w:cstheme="minorEastAsia"/>
          <w:b/>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highlight w:val="none"/>
          <w14:textFill>
            <w14:solidFill>
              <w14:schemeClr w14:val="tx1"/>
            </w14:solidFill>
          </w14:textFill>
        </w:rPr>
        <w:t>公开招标公告</w:t>
      </w:r>
    </w:p>
    <w:p>
      <w:pPr>
        <w:pBdr>
          <w:top w:val="single" w:color="auto" w:sz="4" w:space="1"/>
          <w:left w:val="single" w:color="auto" w:sz="4" w:space="4"/>
          <w:bottom w:val="single" w:color="auto" w:sz="4" w:space="1"/>
          <w:right w:val="single" w:color="auto" w:sz="4" w:space="4"/>
        </w:pBdr>
        <w:spacing w:line="360" w:lineRule="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项目概况</w:t>
      </w:r>
    </w:p>
    <w:p>
      <w:pPr>
        <w:pBdr>
          <w:top w:val="single" w:color="auto" w:sz="4" w:space="1"/>
          <w:left w:val="single" w:color="auto" w:sz="4" w:space="4"/>
          <w:bottom w:val="single" w:color="auto" w:sz="4" w:space="1"/>
          <w:right w:val="single" w:color="auto" w:sz="4" w:space="4"/>
        </w:pBdr>
        <w:spacing w:line="360" w:lineRule="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 xml:space="preserve">     </w:t>
      </w:r>
      <w:r>
        <w:rPr>
          <w:rFonts w:hint="eastAsia"/>
          <w:color w:val="000000" w:themeColor="text1"/>
          <w:sz w:val="21"/>
          <w:szCs w:val="21"/>
          <w:highlight w:val="none"/>
          <w:u w:val="single"/>
          <w14:textFill>
            <w14:solidFill>
              <w14:schemeClr w14:val="tx1"/>
            </w14:solidFill>
          </w14:textFill>
        </w:rPr>
        <w:t>2021年崇左市安全利用类耕地生产障碍修复利用项目</w:t>
      </w:r>
      <w:r>
        <w:rPr>
          <w:rFonts w:hint="eastAsia"/>
          <w:color w:val="000000" w:themeColor="text1"/>
          <w:sz w:val="21"/>
          <w:szCs w:val="21"/>
          <w:highlight w:val="none"/>
          <w14:textFill>
            <w14:solidFill>
              <w14:schemeClr w14:val="tx1"/>
            </w14:solidFill>
          </w14:textFill>
        </w:rPr>
        <w:t>招标项目的潜在投标人应在广西政府采购网（http://www.ccgp-guangxi.gov.cn/）政采云平台完成帐号注册后，在“项目采购-获取招标文件”模块自行下载招标文件，并于</w:t>
      </w:r>
      <w:r>
        <w:rPr>
          <w:rFonts w:hint="eastAsia"/>
          <w:color w:val="000000" w:themeColor="text1"/>
          <w:sz w:val="21"/>
          <w:szCs w:val="21"/>
          <w:highlight w:val="none"/>
          <w:u w:val="single"/>
          <w14:textFill>
            <w14:solidFill>
              <w14:schemeClr w14:val="tx1"/>
            </w14:solidFill>
          </w14:textFill>
        </w:rPr>
        <w:t>2021</w:t>
      </w:r>
      <w:r>
        <w:rPr>
          <w:rFonts w:hint="eastAsia"/>
          <w:bCs/>
          <w:color w:val="000000" w:themeColor="text1"/>
          <w:sz w:val="21"/>
          <w:szCs w:val="21"/>
          <w:highlight w:val="none"/>
          <w:u w:val="single"/>
          <w14:textFill>
            <w14:solidFill>
              <w14:schemeClr w14:val="tx1"/>
            </w14:solidFill>
          </w14:textFill>
        </w:rPr>
        <w:t>年</w:t>
      </w:r>
      <w:r>
        <w:rPr>
          <w:rFonts w:hint="eastAsia"/>
          <w:bCs/>
          <w:color w:val="000000" w:themeColor="text1"/>
          <w:sz w:val="21"/>
          <w:szCs w:val="21"/>
          <w:highlight w:val="none"/>
          <w:u w:val="single"/>
          <w:lang w:val="en-US" w:eastAsia="zh-CN"/>
          <w14:textFill>
            <w14:solidFill>
              <w14:schemeClr w14:val="tx1"/>
            </w14:solidFill>
          </w14:textFill>
        </w:rPr>
        <w:t>07</w:t>
      </w:r>
      <w:r>
        <w:rPr>
          <w:rFonts w:hint="eastAsia"/>
          <w:bCs/>
          <w:color w:val="000000" w:themeColor="text1"/>
          <w:sz w:val="21"/>
          <w:szCs w:val="21"/>
          <w:highlight w:val="none"/>
          <w:u w:val="single"/>
          <w14:textFill>
            <w14:solidFill>
              <w14:schemeClr w14:val="tx1"/>
            </w14:solidFill>
          </w14:textFill>
        </w:rPr>
        <w:t>月</w:t>
      </w:r>
      <w:r>
        <w:rPr>
          <w:rFonts w:hint="eastAsia"/>
          <w:bCs/>
          <w:color w:val="000000" w:themeColor="text1"/>
          <w:sz w:val="21"/>
          <w:szCs w:val="21"/>
          <w:highlight w:val="none"/>
          <w:u w:val="single"/>
          <w:lang w:val="en-US" w:eastAsia="zh-CN"/>
          <w14:textFill>
            <w14:solidFill>
              <w14:schemeClr w14:val="tx1"/>
            </w14:solidFill>
          </w14:textFill>
        </w:rPr>
        <w:t>26</w:t>
      </w:r>
      <w:r>
        <w:rPr>
          <w:rFonts w:hint="eastAsia"/>
          <w:bCs/>
          <w:color w:val="000000" w:themeColor="text1"/>
          <w:sz w:val="21"/>
          <w:szCs w:val="21"/>
          <w:highlight w:val="none"/>
          <w:u w:val="single"/>
          <w14:textFill>
            <w14:solidFill>
              <w14:schemeClr w14:val="tx1"/>
            </w14:solidFill>
          </w14:textFill>
        </w:rPr>
        <w:t>日</w:t>
      </w:r>
      <w:r>
        <w:rPr>
          <w:rFonts w:hint="eastAsia"/>
          <w:bCs/>
          <w:color w:val="000000" w:themeColor="text1"/>
          <w:sz w:val="21"/>
          <w:szCs w:val="21"/>
          <w:highlight w:val="none"/>
          <w:u w:val="single"/>
          <w:lang w:val="en-US" w:eastAsia="zh-CN"/>
          <w14:textFill>
            <w14:solidFill>
              <w14:schemeClr w14:val="tx1"/>
            </w14:solidFill>
          </w14:textFill>
        </w:rPr>
        <w:t>15</w:t>
      </w:r>
      <w:r>
        <w:rPr>
          <w:rFonts w:hint="eastAsia"/>
          <w:bCs/>
          <w:color w:val="000000" w:themeColor="text1"/>
          <w:sz w:val="21"/>
          <w:szCs w:val="21"/>
          <w:highlight w:val="none"/>
          <w:u w:val="single"/>
          <w14:textFill>
            <w14:solidFill>
              <w14:schemeClr w14:val="tx1"/>
            </w14:solidFill>
          </w14:textFill>
        </w:rPr>
        <w:t>点</w:t>
      </w:r>
      <w:r>
        <w:rPr>
          <w:rFonts w:hint="eastAsia"/>
          <w:bCs/>
          <w:color w:val="000000" w:themeColor="text1"/>
          <w:sz w:val="21"/>
          <w:szCs w:val="21"/>
          <w:highlight w:val="none"/>
          <w:u w:val="single"/>
          <w:lang w:val="en-US" w:eastAsia="zh-CN"/>
          <w14:textFill>
            <w14:solidFill>
              <w14:schemeClr w14:val="tx1"/>
            </w14:solidFill>
          </w14:textFill>
        </w:rPr>
        <w:t>30</w:t>
      </w:r>
      <w:r>
        <w:rPr>
          <w:rFonts w:hint="eastAsia"/>
          <w:bCs/>
          <w:color w:val="000000" w:themeColor="text1"/>
          <w:sz w:val="21"/>
          <w:szCs w:val="21"/>
          <w:highlight w:val="none"/>
          <w:u w:val="single"/>
          <w14:textFill>
            <w14:solidFill>
              <w14:schemeClr w14:val="tx1"/>
            </w14:solidFill>
          </w14:textFill>
        </w:rPr>
        <w:t>分</w:t>
      </w:r>
      <w:r>
        <w:rPr>
          <w:rFonts w:hint="eastAsia"/>
          <w:bCs/>
          <w:color w:val="000000" w:themeColor="text1"/>
          <w:sz w:val="21"/>
          <w:szCs w:val="21"/>
          <w:highlight w:val="none"/>
          <w14:textFill>
            <w14:solidFill>
              <w14:schemeClr w14:val="tx1"/>
            </w14:solidFill>
          </w14:textFill>
        </w:rPr>
        <w:t>（北京时间）前提交投标文件</w:t>
      </w:r>
      <w:r>
        <w:rPr>
          <w:rFonts w:hint="eastAsia"/>
          <w:color w:val="000000" w:themeColor="text1"/>
          <w:sz w:val="21"/>
          <w:szCs w:val="21"/>
          <w:highlight w:val="none"/>
          <w14:textFill>
            <w14:solidFill>
              <w14:schemeClr w14:val="tx1"/>
            </w14:solidFill>
          </w14:textFill>
        </w:rPr>
        <w:t>。</w:t>
      </w:r>
    </w:p>
    <w:p>
      <w:pPr>
        <w:keepNext/>
        <w:keepLines/>
        <w:autoSpaceDE/>
        <w:autoSpaceDN/>
        <w:spacing w:line="360" w:lineRule="auto"/>
        <w:jc w:val="both"/>
        <w:outlineLvl w:val="1"/>
        <w:rPr>
          <w:bCs/>
          <w:color w:val="000000" w:themeColor="text1"/>
          <w:kern w:val="2"/>
          <w:sz w:val="21"/>
          <w:szCs w:val="21"/>
          <w:highlight w:val="none"/>
          <w14:textFill>
            <w14:solidFill>
              <w14:schemeClr w14:val="tx1"/>
            </w14:solidFill>
          </w14:textFill>
        </w:rPr>
      </w:pPr>
      <w:bookmarkStart w:id="3" w:name="_Toc35393629"/>
      <w:bookmarkStart w:id="4" w:name="_Toc28359089"/>
      <w:bookmarkStart w:id="5" w:name="_Toc28359012"/>
      <w:bookmarkStart w:id="6" w:name="_Toc35393798"/>
      <w:r>
        <w:rPr>
          <w:rFonts w:hint="eastAsia"/>
          <w:bCs/>
          <w:color w:val="000000" w:themeColor="text1"/>
          <w:kern w:val="2"/>
          <w:sz w:val="21"/>
          <w:szCs w:val="21"/>
          <w:highlight w:val="none"/>
          <w14:textFill>
            <w14:solidFill>
              <w14:schemeClr w14:val="tx1"/>
            </w14:solidFill>
          </w14:textFill>
        </w:rPr>
        <w:t>一、项目基本情况</w:t>
      </w:r>
      <w:bookmarkEnd w:id="3"/>
      <w:bookmarkEnd w:id="4"/>
      <w:bookmarkEnd w:id="5"/>
      <w:bookmarkEnd w:id="6"/>
    </w:p>
    <w:p>
      <w:pPr>
        <w:autoSpaceDE/>
        <w:autoSpaceDN/>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1.项目编号：CZZC2021-G3-00004-GXDT</w:t>
      </w:r>
    </w:p>
    <w:p>
      <w:pPr>
        <w:autoSpaceDE/>
        <w:autoSpaceDN/>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2.项目名称：2021年崇左市安全利用类耕地生产障碍修复利用项目</w:t>
      </w:r>
    </w:p>
    <w:p>
      <w:pPr>
        <w:pStyle w:val="22"/>
        <w:ind w:firstLine="48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3.采购方式：公开招标</w:t>
      </w:r>
    </w:p>
    <w:p>
      <w:pPr>
        <w:autoSpaceDE/>
        <w:autoSpaceDN/>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4.预算金额：人民币柒佰柒拾捌万伍仟元整（￥7</w:t>
      </w:r>
      <w:r>
        <w:rPr>
          <w:color w:val="000000" w:themeColor="text1"/>
          <w:sz w:val="21"/>
          <w:szCs w:val="21"/>
          <w:highlight w:val="none"/>
          <w14:textFill>
            <w14:solidFill>
              <w14:schemeClr w14:val="tx1"/>
            </w14:solidFill>
          </w14:textFill>
        </w:rPr>
        <w:t>785</w:t>
      </w:r>
      <w:r>
        <w:rPr>
          <w:rFonts w:hint="eastAsia"/>
          <w:color w:val="000000" w:themeColor="text1"/>
          <w:sz w:val="21"/>
          <w:szCs w:val="21"/>
          <w:highlight w:val="none"/>
          <w14:textFill>
            <w14:solidFill>
              <w14:schemeClr w14:val="tx1"/>
            </w14:solidFill>
          </w14:textFill>
        </w:rPr>
        <w:t>000.00）。其中1标段：人民币肆佰贰拾万元整（￥42</w:t>
      </w:r>
      <w:r>
        <w:rPr>
          <w:color w:val="000000" w:themeColor="text1"/>
          <w:sz w:val="21"/>
          <w:szCs w:val="21"/>
          <w:highlight w:val="none"/>
          <w14:textFill>
            <w14:solidFill>
              <w14:schemeClr w14:val="tx1"/>
            </w14:solidFill>
          </w14:textFill>
        </w:rPr>
        <w:t>0</w:t>
      </w:r>
      <w:r>
        <w:rPr>
          <w:rFonts w:hint="eastAsia"/>
          <w:color w:val="000000" w:themeColor="text1"/>
          <w:sz w:val="21"/>
          <w:szCs w:val="21"/>
          <w:highlight w:val="none"/>
          <w14:textFill>
            <w14:solidFill>
              <w14:schemeClr w14:val="tx1"/>
            </w14:solidFill>
          </w14:textFill>
        </w:rPr>
        <w:t>0000.00）；2标段：人民币叁佰伍</w:t>
      </w:r>
      <w:r>
        <w:rPr>
          <w:rFonts w:hint="eastAsia"/>
          <w:color w:val="000000" w:themeColor="text1"/>
          <w:sz w:val="21"/>
          <w:szCs w:val="21"/>
          <w:highlight w:val="none"/>
          <w:lang w:val="en-US" w:eastAsia="zh-CN"/>
          <w14:textFill>
            <w14:solidFill>
              <w14:schemeClr w14:val="tx1"/>
            </w14:solidFill>
          </w14:textFill>
        </w:rPr>
        <w:t>拾</w:t>
      </w:r>
      <w:r>
        <w:rPr>
          <w:rFonts w:hint="eastAsia"/>
          <w:color w:val="000000" w:themeColor="text1"/>
          <w:sz w:val="21"/>
          <w:szCs w:val="21"/>
          <w:highlight w:val="none"/>
          <w14:textFill>
            <w14:solidFill>
              <w14:schemeClr w14:val="tx1"/>
            </w14:solidFill>
          </w14:textFill>
        </w:rPr>
        <w:t>捌万伍仟元整（￥3</w:t>
      </w:r>
      <w:r>
        <w:rPr>
          <w:color w:val="000000" w:themeColor="text1"/>
          <w:sz w:val="21"/>
          <w:szCs w:val="21"/>
          <w:highlight w:val="none"/>
          <w14:textFill>
            <w14:solidFill>
              <w14:schemeClr w14:val="tx1"/>
            </w14:solidFill>
          </w14:textFill>
        </w:rPr>
        <w:t>585</w:t>
      </w:r>
      <w:r>
        <w:rPr>
          <w:rFonts w:hint="eastAsia"/>
          <w:color w:val="000000" w:themeColor="text1"/>
          <w:sz w:val="21"/>
          <w:szCs w:val="21"/>
          <w:highlight w:val="none"/>
          <w14:textFill>
            <w14:solidFill>
              <w14:schemeClr w14:val="tx1"/>
            </w14:solidFill>
          </w14:textFill>
        </w:rPr>
        <w:t>000.00）。</w:t>
      </w:r>
    </w:p>
    <w:p>
      <w:pPr>
        <w:autoSpaceDE/>
        <w:autoSpaceDN/>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5.</w:t>
      </w:r>
      <w:r>
        <w:rPr>
          <w:rFonts w:hint="eastAsia"/>
          <w:color w:val="000000" w:themeColor="text1"/>
          <w:sz w:val="21"/>
          <w:szCs w:val="21"/>
          <w:highlight w:val="none"/>
          <w:lang w:val="en-US" w:eastAsia="zh-CN"/>
          <w14:textFill>
            <w14:solidFill>
              <w14:schemeClr w14:val="tx1"/>
            </w14:solidFill>
          </w14:textFill>
        </w:rPr>
        <w:t>最高限价：</w:t>
      </w:r>
      <w:r>
        <w:rPr>
          <w:rFonts w:hint="eastAsia"/>
          <w:color w:val="000000" w:themeColor="text1"/>
          <w:sz w:val="21"/>
          <w:szCs w:val="21"/>
          <w:highlight w:val="none"/>
          <w14:textFill>
            <w14:solidFill>
              <w14:schemeClr w14:val="tx1"/>
            </w14:solidFill>
          </w14:textFill>
        </w:rPr>
        <w:t>与预算金额一致。</w:t>
      </w:r>
    </w:p>
    <w:p>
      <w:pPr>
        <w:autoSpaceDE/>
        <w:autoSpaceDN/>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6.采购需求：</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19"/>
        <w:gridCol w:w="7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9" w:type="dxa"/>
            <w:vAlign w:val="center"/>
          </w:tcPr>
          <w:p>
            <w:pPr>
              <w:pStyle w:val="2"/>
              <w:jc w:val="center"/>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1标段</w:t>
            </w:r>
          </w:p>
        </w:tc>
        <w:tc>
          <w:tcPr>
            <w:tcW w:w="7327" w:type="dxa"/>
          </w:tcPr>
          <w:p>
            <w:pPr>
              <w:pStyle w:val="2"/>
              <w:jc w:val="both"/>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采用农艺措施实施耕地生产障碍修复利用，天等县1085</w:t>
            </w:r>
            <w:r>
              <w:rPr>
                <w:color w:val="000000" w:themeColor="text1"/>
                <w:sz w:val="21"/>
                <w:szCs w:val="21"/>
                <w:highlight w:val="none"/>
                <w14:textFill>
                  <w14:solidFill>
                    <w14:schemeClr w14:val="tx1"/>
                  </w14:solidFill>
                </w14:textFill>
              </w:rPr>
              <w:t>5</w:t>
            </w:r>
            <w:r>
              <w:rPr>
                <w:rFonts w:hint="eastAsia"/>
                <w:color w:val="000000" w:themeColor="text1"/>
                <w:sz w:val="21"/>
                <w:szCs w:val="21"/>
                <w:highlight w:val="none"/>
                <w14:textFill>
                  <w14:solidFill>
                    <w14:schemeClr w14:val="tx1"/>
                  </w14:solidFill>
                </w14:textFill>
              </w:rPr>
              <w:t>.</w:t>
            </w:r>
            <w:r>
              <w:rPr>
                <w:color w:val="000000" w:themeColor="text1"/>
                <w:sz w:val="21"/>
                <w:szCs w:val="21"/>
                <w:highlight w:val="none"/>
                <w14:textFill>
                  <w14:solidFill>
                    <w14:schemeClr w14:val="tx1"/>
                  </w14:solidFill>
                </w14:textFill>
              </w:rPr>
              <w:t>47</w:t>
            </w:r>
            <w:r>
              <w:rPr>
                <w:rFonts w:hint="eastAsia"/>
                <w:color w:val="000000" w:themeColor="text1"/>
                <w:sz w:val="21"/>
                <w:szCs w:val="21"/>
                <w:highlight w:val="none"/>
                <w14:textFill>
                  <w14:solidFill>
                    <w14:schemeClr w14:val="tx1"/>
                  </w14:solidFill>
                </w14:textFill>
              </w:rPr>
              <w:t>亩、宁明县233.15亩、凭祥市247.94亩，共1133</w:t>
            </w:r>
            <w:r>
              <w:rPr>
                <w:color w:val="000000" w:themeColor="text1"/>
                <w:sz w:val="21"/>
                <w:szCs w:val="21"/>
                <w:highlight w:val="none"/>
                <w14:textFill>
                  <w14:solidFill>
                    <w14:schemeClr w14:val="tx1"/>
                  </w14:solidFill>
                </w14:textFill>
              </w:rPr>
              <w:t>6.56</w:t>
            </w:r>
            <w:r>
              <w:rPr>
                <w:rFonts w:hint="eastAsia"/>
                <w:color w:val="000000" w:themeColor="text1"/>
                <w:sz w:val="21"/>
                <w:szCs w:val="21"/>
                <w:highlight w:val="none"/>
                <w14:textFill>
                  <w14:solidFill>
                    <w14:schemeClr w14:val="tx1"/>
                  </w14:solidFill>
                </w14:textFill>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9" w:type="dxa"/>
            <w:vAlign w:val="center"/>
          </w:tcPr>
          <w:p>
            <w:pPr>
              <w:pStyle w:val="2"/>
              <w:jc w:val="center"/>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2标段</w:t>
            </w:r>
          </w:p>
        </w:tc>
        <w:tc>
          <w:tcPr>
            <w:tcW w:w="7327" w:type="dxa"/>
          </w:tcPr>
          <w:p>
            <w:pPr>
              <w:pStyle w:val="2"/>
              <w:jc w:val="both"/>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采用农艺措施实施耕地生产障碍修复利用，扶绥县415</w:t>
            </w:r>
            <w:r>
              <w:rPr>
                <w:color w:val="000000" w:themeColor="text1"/>
                <w:sz w:val="21"/>
                <w:szCs w:val="21"/>
                <w:highlight w:val="none"/>
                <w14:textFill>
                  <w14:solidFill>
                    <w14:schemeClr w14:val="tx1"/>
                  </w14:solidFill>
                </w14:textFill>
              </w:rPr>
              <w:t>5</w:t>
            </w:r>
            <w:r>
              <w:rPr>
                <w:rFonts w:hint="eastAsia"/>
                <w:color w:val="000000" w:themeColor="text1"/>
                <w:sz w:val="21"/>
                <w:szCs w:val="21"/>
                <w:highlight w:val="none"/>
                <w14:textFill>
                  <w14:solidFill>
                    <w14:schemeClr w14:val="tx1"/>
                  </w14:solidFill>
                </w14:textFill>
              </w:rPr>
              <w:t>.</w:t>
            </w:r>
            <w:r>
              <w:rPr>
                <w:color w:val="000000" w:themeColor="text1"/>
                <w:sz w:val="21"/>
                <w:szCs w:val="21"/>
                <w:highlight w:val="none"/>
                <w14:textFill>
                  <w14:solidFill>
                    <w14:schemeClr w14:val="tx1"/>
                  </w14:solidFill>
                </w14:textFill>
              </w:rPr>
              <w:t>9</w:t>
            </w:r>
            <w:r>
              <w:rPr>
                <w:rFonts w:hint="eastAsia"/>
                <w:color w:val="000000" w:themeColor="text1"/>
                <w:sz w:val="21"/>
                <w:szCs w:val="21"/>
                <w:highlight w:val="none"/>
                <w14:textFill>
                  <w14:solidFill>
                    <w14:schemeClr w14:val="tx1"/>
                  </w14:solidFill>
                </w14:textFill>
              </w:rPr>
              <w:t>亩、大新县2691.77亩、江州区2032.36亩、龙州县784.43亩，共9664.</w:t>
            </w:r>
            <w:r>
              <w:rPr>
                <w:color w:val="000000" w:themeColor="text1"/>
                <w:sz w:val="21"/>
                <w:szCs w:val="21"/>
                <w:highlight w:val="none"/>
                <w14:textFill>
                  <w14:solidFill>
                    <w14:schemeClr w14:val="tx1"/>
                  </w14:solidFill>
                </w14:textFill>
              </w:rPr>
              <w:t>4</w:t>
            </w:r>
            <w:r>
              <w:rPr>
                <w:rFonts w:hint="eastAsia"/>
                <w:color w:val="000000" w:themeColor="text1"/>
                <w:sz w:val="21"/>
                <w:szCs w:val="21"/>
                <w:highlight w:val="none"/>
                <w14:textFill>
                  <w14:solidFill>
                    <w14:schemeClr w14:val="tx1"/>
                  </w14:solidFill>
                </w14:textFill>
              </w:rPr>
              <w:t>6亩。</w:t>
            </w:r>
          </w:p>
        </w:tc>
      </w:tr>
    </w:tbl>
    <w:p>
      <w:pPr>
        <w:pStyle w:val="2"/>
        <w:rPr>
          <w:color w:val="000000" w:themeColor="text1"/>
          <w:highlight w:val="none"/>
          <w14:textFill>
            <w14:solidFill>
              <w14:schemeClr w14:val="tx1"/>
            </w14:solidFill>
          </w14:textFill>
        </w:rPr>
      </w:pPr>
    </w:p>
    <w:p>
      <w:pPr>
        <w:autoSpaceDE/>
        <w:autoSpaceDN/>
        <w:spacing w:line="360" w:lineRule="auto"/>
        <w:ind w:firstLine="420" w:firstLineChars="200"/>
        <w:rPr>
          <w:color w:val="000000" w:themeColor="text1"/>
          <w:sz w:val="21"/>
          <w:szCs w:val="21"/>
          <w:highlight w:val="none"/>
          <w:u w:val="single"/>
          <w14:textFill>
            <w14:solidFill>
              <w14:schemeClr w14:val="tx1"/>
            </w14:solidFill>
          </w14:textFill>
        </w:rPr>
      </w:pPr>
      <w:r>
        <w:rPr>
          <w:rFonts w:hint="eastAsia"/>
          <w:color w:val="000000" w:themeColor="text1"/>
          <w:sz w:val="21"/>
          <w:szCs w:val="21"/>
          <w:highlight w:val="none"/>
          <w14:textFill>
            <w14:solidFill>
              <w14:schemeClr w14:val="tx1"/>
            </w14:solidFill>
          </w14:textFill>
        </w:rPr>
        <w:t>7.合同履行期限：</w:t>
      </w:r>
      <w:r>
        <w:rPr>
          <w:rFonts w:hint="eastAsia"/>
          <w:color w:val="000000" w:themeColor="text1"/>
          <w:sz w:val="21"/>
          <w:szCs w:val="21"/>
          <w:highlight w:val="none"/>
          <w:lang w:val="en-US" w:eastAsia="zh-CN"/>
          <w14:textFill>
            <w14:solidFill>
              <w14:schemeClr w14:val="tx1"/>
            </w14:solidFill>
          </w14:textFill>
        </w:rPr>
        <w:t>详见招标文件</w:t>
      </w:r>
      <w:r>
        <w:rPr>
          <w:rFonts w:hint="eastAsia"/>
          <w:color w:val="000000" w:themeColor="text1"/>
          <w:sz w:val="21"/>
          <w:szCs w:val="21"/>
          <w:highlight w:val="none"/>
          <w14:textFill>
            <w14:solidFill>
              <w14:schemeClr w14:val="tx1"/>
            </w14:solidFill>
          </w14:textFill>
        </w:rPr>
        <w:t>。</w:t>
      </w:r>
    </w:p>
    <w:p>
      <w:pPr>
        <w:autoSpaceDE/>
        <w:autoSpaceDN/>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8.本项目接受联合体</w:t>
      </w:r>
      <w:r>
        <w:rPr>
          <w:rFonts w:hint="eastAsia"/>
          <w:color w:val="000000" w:themeColor="text1"/>
          <w:sz w:val="21"/>
          <w:szCs w:val="21"/>
          <w:highlight w:val="none"/>
          <w:lang w:val="en-US" w:eastAsia="zh-CN"/>
          <w14:textFill>
            <w14:solidFill>
              <w14:schemeClr w14:val="tx1"/>
            </w14:solidFill>
          </w14:textFill>
        </w:rPr>
        <w:t>投标</w:t>
      </w:r>
      <w:r>
        <w:rPr>
          <w:rFonts w:hint="eastAsia"/>
          <w:color w:val="000000" w:themeColor="text1"/>
          <w:sz w:val="21"/>
          <w:szCs w:val="21"/>
          <w:highlight w:val="none"/>
          <w14:textFill>
            <w14:solidFill>
              <w14:schemeClr w14:val="tx1"/>
            </w14:solidFill>
          </w14:textFill>
        </w:rPr>
        <w:t>。</w:t>
      </w:r>
    </w:p>
    <w:p>
      <w:pPr>
        <w:keepNext/>
        <w:keepLines/>
        <w:numPr>
          <w:ilvl w:val="0"/>
          <w:numId w:val="1"/>
        </w:numPr>
        <w:spacing w:line="360" w:lineRule="auto"/>
        <w:jc w:val="both"/>
        <w:outlineLvl w:val="1"/>
        <w:rPr>
          <w:bCs/>
          <w:color w:val="000000" w:themeColor="text1"/>
          <w:kern w:val="2"/>
          <w:sz w:val="21"/>
          <w:szCs w:val="21"/>
          <w:highlight w:val="none"/>
          <w14:textFill>
            <w14:solidFill>
              <w14:schemeClr w14:val="tx1"/>
            </w14:solidFill>
          </w14:textFill>
        </w:rPr>
      </w:pPr>
      <w:bookmarkStart w:id="7" w:name="_Toc35393799"/>
      <w:bookmarkStart w:id="8" w:name="_Toc28359013"/>
      <w:bookmarkStart w:id="9" w:name="_Toc28359090"/>
      <w:bookmarkStart w:id="10" w:name="_Toc35393630"/>
      <w:r>
        <w:rPr>
          <w:rFonts w:hint="eastAsia"/>
          <w:bCs/>
          <w:color w:val="000000" w:themeColor="text1"/>
          <w:kern w:val="2"/>
          <w:sz w:val="21"/>
          <w:szCs w:val="21"/>
          <w:highlight w:val="none"/>
          <w14:textFill>
            <w14:solidFill>
              <w14:schemeClr w14:val="tx1"/>
            </w14:solidFill>
          </w14:textFill>
        </w:rPr>
        <w:t>申请人的资格要求</w:t>
      </w:r>
      <w:bookmarkEnd w:id="7"/>
      <w:bookmarkEnd w:id="8"/>
      <w:bookmarkEnd w:id="9"/>
      <w:bookmarkEnd w:id="10"/>
    </w:p>
    <w:p>
      <w:pPr>
        <w:spacing w:line="360" w:lineRule="auto"/>
        <w:ind w:firstLine="420" w:firstLineChars="200"/>
        <w:rPr>
          <w:rFonts w:hint="eastAsia" w:eastAsia="宋体"/>
          <w:color w:val="000000" w:themeColor="text1"/>
          <w:sz w:val="21"/>
          <w:szCs w:val="21"/>
          <w:highlight w:val="none"/>
          <w:lang w:eastAsia="zh-CN"/>
          <w14:textFill>
            <w14:solidFill>
              <w14:schemeClr w14:val="tx1"/>
            </w14:solidFill>
          </w14:textFill>
        </w:rPr>
      </w:pPr>
      <w:r>
        <w:rPr>
          <w:rFonts w:hint="eastAsia"/>
          <w:color w:val="000000" w:themeColor="text1"/>
          <w:sz w:val="21"/>
          <w:szCs w:val="21"/>
          <w:highlight w:val="none"/>
          <w14:textFill>
            <w14:solidFill>
              <w14:schemeClr w14:val="tx1"/>
            </w14:solidFill>
          </w14:textFill>
        </w:rPr>
        <w:t>1.投标人须符合《中华人民共和国政府采购法》第二十二条规定</w:t>
      </w:r>
      <w:r>
        <w:rPr>
          <w:rFonts w:hint="eastAsia"/>
          <w:color w:val="000000" w:themeColor="text1"/>
          <w:sz w:val="21"/>
          <w:szCs w:val="21"/>
          <w:highlight w:val="none"/>
          <w:lang w:eastAsia="zh-CN"/>
          <w14:textFill>
            <w14:solidFill>
              <w14:schemeClr w14:val="tx1"/>
            </w14:solidFill>
          </w14:textFill>
        </w:rPr>
        <w:t>。</w:t>
      </w:r>
    </w:p>
    <w:p>
      <w:pPr>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2.落实政府采购政策需满足的资格要求：</w:t>
      </w:r>
      <w:r>
        <w:rPr>
          <w:rFonts w:hint="eastAsia"/>
          <w:color w:val="000000" w:themeColor="text1"/>
          <w:sz w:val="21"/>
          <w:szCs w:val="21"/>
          <w:highlight w:val="none"/>
          <w:lang w:val="en-US" w:eastAsia="zh-CN"/>
          <w14:textFill>
            <w14:solidFill>
              <w14:schemeClr w14:val="tx1"/>
            </w14:solidFill>
          </w14:textFill>
        </w:rPr>
        <w:t>无</w:t>
      </w:r>
      <w:r>
        <w:rPr>
          <w:rFonts w:hint="eastAsia"/>
          <w:color w:val="000000" w:themeColor="text1"/>
          <w:sz w:val="21"/>
          <w:szCs w:val="21"/>
          <w:highlight w:val="none"/>
          <w14:textFill>
            <w14:solidFill>
              <w14:schemeClr w14:val="tx1"/>
            </w14:solidFill>
          </w14:textFill>
        </w:rPr>
        <w:t>。</w:t>
      </w:r>
    </w:p>
    <w:p>
      <w:pPr>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3.本项目的特定资格要求：</w:t>
      </w:r>
    </w:p>
    <w:p>
      <w:pPr>
        <w:spacing w:line="360" w:lineRule="auto"/>
        <w:ind w:firstLine="420" w:firstLineChars="200"/>
        <w:rPr>
          <w:rFonts w:hint="eastAsia" w:eastAsia="宋体"/>
          <w:color w:val="000000" w:themeColor="text1"/>
          <w:sz w:val="21"/>
          <w:szCs w:val="21"/>
          <w:highlight w:val="none"/>
          <w:lang w:eastAsia="zh-CN"/>
          <w14:textFill>
            <w14:solidFill>
              <w14:schemeClr w14:val="tx1"/>
            </w14:solidFill>
          </w14:textFill>
        </w:rPr>
      </w:pPr>
      <w:r>
        <w:rPr>
          <w:rFonts w:hint="eastAsia"/>
          <w:color w:val="000000" w:themeColor="text1"/>
          <w:sz w:val="21"/>
          <w:szCs w:val="21"/>
          <w:highlight w:val="none"/>
          <w14:textFill>
            <w14:solidFill>
              <w14:schemeClr w14:val="tx1"/>
            </w14:solidFill>
          </w14:textFill>
        </w:rPr>
        <w:t>3.1国内注册（指按国家有关规定要求注册的）生产或经营本次招标采购服务的投标人</w:t>
      </w:r>
      <w:r>
        <w:rPr>
          <w:rFonts w:hint="eastAsia"/>
          <w:color w:val="000000" w:themeColor="text1"/>
          <w:sz w:val="21"/>
          <w:szCs w:val="21"/>
          <w:highlight w:val="none"/>
          <w:lang w:eastAsia="zh-CN"/>
          <w14:textFill>
            <w14:solidFill>
              <w14:schemeClr w14:val="tx1"/>
            </w14:solidFill>
          </w14:textFill>
        </w:rPr>
        <w:t>。</w:t>
      </w:r>
    </w:p>
    <w:p>
      <w:pPr>
        <w:spacing w:line="360" w:lineRule="auto"/>
        <w:ind w:firstLine="420" w:firstLineChars="200"/>
        <w:jc w:val="both"/>
        <w:rPr>
          <w:rFonts w:hint="eastAsia"/>
          <w:color w:val="000000" w:themeColor="text1"/>
          <w:kern w:val="2"/>
          <w:sz w:val="21"/>
          <w:szCs w:val="21"/>
          <w:highlight w:val="none"/>
          <w14:textFill>
            <w14:solidFill>
              <w14:schemeClr w14:val="tx1"/>
            </w14:solidFill>
          </w14:textFill>
        </w:rPr>
      </w:pPr>
      <w:r>
        <w:rPr>
          <w:rFonts w:hint="eastAsia"/>
          <w:color w:val="000000" w:themeColor="text1"/>
          <w:kern w:val="2"/>
          <w:sz w:val="21"/>
          <w:szCs w:val="21"/>
          <w:highlight w:val="none"/>
          <w14:textFill>
            <w14:solidFill>
              <w14:schemeClr w14:val="tx1"/>
            </w14:solidFill>
          </w14:textFill>
        </w:rPr>
        <w:t>3.2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spacing w:line="360" w:lineRule="auto"/>
        <w:ind w:firstLine="420" w:firstLineChars="200"/>
        <w:jc w:val="both"/>
        <w:rPr>
          <w:rFonts w:hint="eastAsia" w:eastAsia="宋体"/>
          <w:color w:val="000000" w:themeColor="text1"/>
          <w:kern w:val="2"/>
          <w:sz w:val="21"/>
          <w:szCs w:val="21"/>
          <w:highlight w:val="none"/>
          <w:lang w:eastAsia="zh-CN"/>
          <w14:textFill>
            <w14:solidFill>
              <w14:schemeClr w14:val="tx1"/>
            </w14:solidFill>
          </w14:textFill>
        </w:rPr>
      </w:pPr>
      <w:r>
        <w:rPr>
          <w:rFonts w:hint="eastAsia"/>
          <w:color w:val="000000" w:themeColor="text1"/>
          <w:kern w:val="2"/>
          <w:sz w:val="21"/>
          <w:szCs w:val="21"/>
          <w:highlight w:val="none"/>
          <w14:textFill>
            <w14:solidFill>
              <w14:schemeClr w14:val="tx1"/>
            </w14:solidFill>
          </w14:textFill>
        </w:rPr>
        <w:t>3.3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投标人，将被拒绝参与本次政府采购活动</w:t>
      </w:r>
      <w:r>
        <w:rPr>
          <w:rFonts w:hint="eastAsia"/>
          <w:color w:val="000000" w:themeColor="text1"/>
          <w:kern w:val="2"/>
          <w:sz w:val="21"/>
          <w:szCs w:val="21"/>
          <w:highlight w:val="none"/>
          <w:lang w:eastAsia="zh-CN"/>
          <w14:textFill>
            <w14:solidFill>
              <w14:schemeClr w14:val="tx1"/>
            </w14:solidFill>
          </w14:textFill>
        </w:rPr>
        <w:t>。</w:t>
      </w:r>
    </w:p>
    <w:p>
      <w:pPr>
        <w:spacing w:line="360" w:lineRule="auto"/>
        <w:ind w:firstLine="420" w:firstLineChars="200"/>
        <w:jc w:val="both"/>
        <w:rPr>
          <w:rFonts w:hint="eastAsia" w:eastAsia="宋体"/>
          <w:i/>
          <w:iCs/>
          <w:color w:val="000000" w:themeColor="text1"/>
          <w:kern w:val="2"/>
          <w:sz w:val="21"/>
          <w:szCs w:val="21"/>
          <w:highlight w:val="none"/>
          <w:u w:val="single"/>
          <w:lang w:val="en-US" w:eastAsia="zh-CN"/>
          <w14:textFill>
            <w14:solidFill>
              <w14:schemeClr w14:val="tx1"/>
            </w14:solidFill>
          </w14:textFill>
        </w:rPr>
      </w:pPr>
      <w:r>
        <w:rPr>
          <w:rFonts w:hint="eastAsia"/>
          <w:color w:val="000000" w:themeColor="text1"/>
          <w:kern w:val="2"/>
          <w:sz w:val="21"/>
          <w:szCs w:val="21"/>
          <w:highlight w:val="none"/>
          <w14:textFill>
            <w14:solidFill>
              <w14:schemeClr w14:val="tx1"/>
            </w14:solidFill>
          </w14:textFill>
        </w:rPr>
        <w:t>3.4不接受未报名领取本项目招标文件的投标人投标</w:t>
      </w:r>
      <w:bookmarkStart w:id="11" w:name="_Toc28359091"/>
      <w:bookmarkStart w:id="12" w:name="_Toc28359014"/>
      <w:r>
        <w:rPr>
          <w:rFonts w:hint="eastAsia"/>
          <w:color w:val="000000" w:themeColor="text1"/>
          <w:kern w:val="2"/>
          <w:sz w:val="21"/>
          <w:szCs w:val="21"/>
          <w:highlight w:val="none"/>
          <w:lang w:eastAsia="zh-CN"/>
          <w14:textFill>
            <w14:solidFill>
              <w14:schemeClr w14:val="tx1"/>
            </w14:solidFill>
          </w14:textFill>
        </w:rPr>
        <w:t>。</w:t>
      </w:r>
    </w:p>
    <w:p>
      <w:pPr>
        <w:keepNext/>
        <w:keepLines/>
        <w:spacing w:line="360" w:lineRule="auto"/>
        <w:jc w:val="both"/>
        <w:outlineLvl w:val="1"/>
        <w:rPr>
          <w:bCs/>
          <w:color w:val="000000" w:themeColor="text1"/>
          <w:kern w:val="2"/>
          <w:sz w:val="21"/>
          <w:szCs w:val="21"/>
          <w:highlight w:val="none"/>
          <w14:textFill>
            <w14:solidFill>
              <w14:schemeClr w14:val="tx1"/>
            </w14:solidFill>
          </w14:textFill>
        </w:rPr>
      </w:pPr>
      <w:bookmarkStart w:id="13" w:name="_Toc35393800"/>
      <w:bookmarkStart w:id="14" w:name="_Toc35393631"/>
      <w:r>
        <w:rPr>
          <w:rFonts w:hint="eastAsia"/>
          <w:bCs/>
          <w:color w:val="000000" w:themeColor="text1"/>
          <w:kern w:val="2"/>
          <w:sz w:val="21"/>
          <w:szCs w:val="21"/>
          <w:highlight w:val="none"/>
          <w14:textFill>
            <w14:solidFill>
              <w14:schemeClr w14:val="tx1"/>
            </w14:solidFill>
          </w14:textFill>
        </w:rPr>
        <w:t>三、获取招标文件</w:t>
      </w:r>
      <w:bookmarkEnd w:id="11"/>
      <w:bookmarkEnd w:id="12"/>
      <w:bookmarkEnd w:id="13"/>
      <w:bookmarkEnd w:id="14"/>
    </w:p>
    <w:p>
      <w:pPr>
        <w:snapToGrid w:val="0"/>
        <w:spacing w:before="20" w:after="20"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时间：</w:t>
      </w:r>
      <w:r>
        <w:rPr>
          <w:rFonts w:hint="eastAsia"/>
          <w:b/>
          <w:bCs/>
          <w:color w:val="000000" w:themeColor="text1"/>
          <w:sz w:val="21"/>
          <w:szCs w:val="21"/>
          <w:highlight w:val="none"/>
          <w:u w:val="single"/>
          <w14:textFill>
            <w14:solidFill>
              <w14:schemeClr w14:val="tx1"/>
            </w14:solidFill>
          </w14:textFill>
        </w:rPr>
        <w:t>2021年</w:t>
      </w:r>
      <w:r>
        <w:rPr>
          <w:rFonts w:hint="eastAsia"/>
          <w:b/>
          <w:bCs/>
          <w:color w:val="000000" w:themeColor="text1"/>
          <w:sz w:val="21"/>
          <w:szCs w:val="21"/>
          <w:highlight w:val="none"/>
          <w:u w:val="single"/>
          <w:lang w:val="en-US" w:eastAsia="zh-CN"/>
          <w14:textFill>
            <w14:solidFill>
              <w14:schemeClr w14:val="tx1"/>
            </w14:solidFill>
          </w14:textFill>
        </w:rPr>
        <w:t>07</w:t>
      </w:r>
      <w:r>
        <w:rPr>
          <w:rFonts w:hint="eastAsia"/>
          <w:b/>
          <w:bCs/>
          <w:color w:val="000000" w:themeColor="text1"/>
          <w:sz w:val="21"/>
          <w:szCs w:val="21"/>
          <w:highlight w:val="none"/>
          <w:u w:val="single"/>
          <w14:textFill>
            <w14:solidFill>
              <w14:schemeClr w14:val="tx1"/>
            </w14:solidFill>
          </w14:textFill>
        </w:rPr>
        <w:t>月</w:t>
      </w:r>
      <w:r>
        <w:rPr>
          <w:rFonts w:hint="eastAsia"/>
          <w:b/>
          <w:bCs/>
          <w:color w:val="000000" w:themeColor="text1"/>
          <w:sz w:val="21"/>
          <w:szCs w:val="21"/>
          <w:highlight w:val="none"/>
          <w:u w:val="single"/>
          <w:lang w:val="en-US" w:eastAsia="zh-CN"/>
          <w14:textFill>
            <w14:solidFill>
              <w14:schemeClr w14:val="tx1"/>
            </w14:solidFill>
          </w14:textFill>
        </w:rPr>
        <w:t>06</w:t>
      </w:r>
      <w:r>
        <w:rPr>
          <w:rFonts w:hint="eastAsia"/>
          <w:b/>
          <w:bCs/>
          <w:color w:val="000000" w:themeColor="text1"/>
          <w:sz w:val="21"/>
          <w:szCs w:val="21"/>
          <w:highlight w:val="none"/>
          <w:u w:val="single"/>
          <w14:textFill>
            <w14:solidFill>
              <w14:schemeClr w14:val="tx1"/>
            </w14:solidFill>
          </w14:textFill>
        </w:rPr>
        <w:t>日</w:t>
      </w:r>
      <w:r>
        <w:rPr>
          <w:rFonts w:hint="eastAsia"/>
          <w:b/>
          <w:bCs/>
          <w:color w:val="000000" w:themeColor="text1"/>
          <w:sz w:val="21"/>
          <w:szCs w:val="21"/>
          <w:highlight w:val="none"/>
          <w14:textFill>
            <w14:solidFill>
              <w14:schemeClr w14:val="tx1"/>
            </w14:solidFill>
          </w14:textFill>
        </w:rPr>
        <w:t>至</w:t>
      </w:r>
      <w:r>
        <w:rPr>
          <w:rFonts w:hint="eastAsia"/>
          <w:b/>
          <w:bCs/>
          <w:color w:val="000000" w:themeColor="text1"/>
          <w:sz w:val="21"/>
          <w:szCs w:val="21"/>
          <w:highlight w:val="none"/>
          <w:u w:val="single"/>
          <w14:textFill>
            <w14:solidFill>
              <w14:schemeClr w14:val="tx1"/>
            </w14:solidFill>
          </w14:textFill>
        </w:rPr>
        <w:t xml:space="preserve"> 2021年</w:t>
      </w:r>
      <w:r>
        <w:rPr>
          <w:rFonts w:hint="eastAsia"/>
          <w:b/>
          <w:bCs/>
          <w:color w:val="000000" w:themeColor="text1"/>
          <w:sz w:val="21"/>
          <w:szCs w:val="21"/>
          <w:highlight w:val="none"/>
          <w:u w:val="single"/>
          <w:lang w:val="en-US" w:eastAsia="zh-CN"/>
          <w14:textFill>
            <w14:solidFill>
              <w14:schemeClr w14:val="tx1"/>
            </w14:solidFill>
          </w14:textFill>
        </w:rPr>
        <w:t>07</w:t>
      </w:r>
      <w:r>
        <w:rPr>
          <w:rFonts w:hint="eastAsia"/>
          <w:b/>
          <w:bCs/>
          <w:color w:val="000000" w:themeColor="text1"/>
          <w:sz w:val="21"/>
          <w:szCs w:val="21"/>
          <w:highlight w:val="none"/>
          <w:u w:val="single"/>
          <w14:textFill>
            <w14:solidFill>
              <w14:schemeClr w14:val="tx1"/>
            </w14:solidFill>
          </w14:textFill>
        </w:rPr>
        <w:t>月</w:t>
      </w:r>
      <w:r>
        <w:rPr>
          <w:rFonts w:hint="eastAsia"/>
          <w:b/>
          <w:bCs/>
          <w:color w:val="000000" w:themeColor="text1"/>
          <w:sz w:val="21"/>
          <w:szCs w:val="21"/>
          <w:highlight w:val="none"/>
          <w:u w:val="single"/>
          <w:lang w:val="en-US" w:eastAsia="zh-CN"/>
          <w14:textFill>
            <w14:solidFill>
              <w14:schemeClr w14:val="tx1"/>
            </w14:solidFill>
          </w14:textFill>
        </w:rPr>
        <w:t>12</w:t>
      </w:r>
      <w:r>
        <w:rPr>
          <w:rFonts w:hint="eastAsia"/>
          <w:b/>
          <w:bCs/>
          <w:color w:val="000000" w:themeColor="text1"/>
          <w:sz w:val="21"/>
          <w:szCs w:val="21"/>
          <w:highlight w:val="none"/>
          <w:u w:val="single"/>
          <w14:textFill>
            <w14:solidFill>
              <w14:schemeClr w14:val="tx1"/>
            </w14:solidFill>
          </w14:textFill>
        </w:rPr>
        <w:t>日</w:t>
      </w:r>
      <w:r>
        <w:rPr>
          <w:rFonts w:hint="eastAsia"/>
          <w:color w:val="000000" w:themeColor="text1"/>
          <w:sz w:val="21"/>
          <w:szCs w:val="21"/>
          <w:highlight w:val="none"/>
          <w14:textFill>
            <w14:solidFill>
              <w14:schemeClr w14:val="tx1"/>
            </w14:solidFill>
          </w14:textFill>
        </w:rPr>
        <w:t>，每天上午</w:t>
      </w:r>
      <w:r>
        <w:rPr>
          <w:rFonts w:hint="eastAsia"/>
          <w:color w:val="000000" w:themeColor="text1"/>
          <w:sz w:val="21"/>
          <w:szCs w:val="21"/>
          <w:highlight w:val="none"/>
          <w:u w:val="single"/>
          <w14:textFill>
            <w14:solidFill>
              <w14:schemeClr w14:val="tx1"/>
            </w14:solidFill>
          </w14:textFill>
        </w:rPr>
        <w:t xml:space="preserve">08:00 </w:t>
      </w:r>
      <w:r>
        <w:rPr>
          <w:rFonts w:hint="eastAsia"/>
          <w:color w:val="000000" w:themeColor="text1"/>
          <w:sz w:val="21"/>
          <w:szCs w:val="21"/>
          <w:highlight w:val="none"/>
          <w14:textFill>
            <w14:solidFill>
              <w14:schemeClr w14:val="tx1"/>
            </w14:solidFill>
          </w14:textFill>
        </w:rPr>
        <w:t>至</w:t>
      </w:r>
      <w:r>
        <w:rPr>
          <w:rFonts w:hint="eastAsia"/>
          <w:color w:val="000000" w:themeColor="text1"/>
          <w:sz w:val="21"/>
          <w:szCs w:val="21"/>
          <w:highlight w:val="none"/>
          <w:u w:val="single"/>
          <w14:textFill>
            <w14:solidFill>
              <w14:schemeClr w14:val="tx1"/>
            </w14:solidFill>
          </w14:textFill>
        </w:rPr>
        <w:t xml:space="preserve">12:00 </w:t>
      </w:r>
      <w:r>
        <w:rPr>
          <w:rFonts w:hint="eastAsia"/>
          <w:color w:val="000000" w:themeColor="text1"/>
          <w:sz w:val="21"/>
          <w:szCs w:val="21"/>
          <w:highlight w:val="none"/>
          <w14:textFill>
            <w14:solidFill>
              <w14:schemeClr w14:val="tx1"/>
            </w14:solidFill>
          </w14:textFill>
        </w:rPr>
        <w:t>，下午</w:t>
      </w:r>
      <w:r>
        <w:rPr>
          <w:rFonts w:hint="eastAsia"/>
          <w:color w:val="000000" w:themeColor="text1"/>
          <w:sz w:val="21"/>
          <w:szCs w:val="21"/>
          <w:highlight w:val="none"/>
          <w:u w:val="single"/>
          <w14:textFill>
            <w14:solidFill>
              <w14:schemeClr w14:val="tx1"/>
            </w14:solidFill>
          </w14:textFill>
        </w:rPr>
        <w:t xml:space="preserve"> 12:00　</w:t>
      </w:r>
      <w:r>
        <w:rPr>
          <w:rFonts w:hint="eastAsia"/>
          <w:color w:val="000000" w:themeColor="text1"/>
          <w:sz w:val="21"/>
          <w:szCs w:val="21"/>
          <w:highlight w:val="none"/>
          <w14:textFill>
            <w14:solidFill>
              <w14:schemeClr w14:val="tx1"/>
            </w14:solidFill>
          </w14:textFill>
        </w:rPr>
        <w:t>至</w:t>
      </w:r>
      <w:r>
        <w:rPr>
          <w:rFonts w:hint="eastAsia"/>
          <w:color w:val="000000" w:themeColor="text1"/>
          <w:sz w:val="21"/>
          <w:szCs w:val="21"/>
          <w:highlight w:val="none"/>
          <w:u w:val="single"/>
          <w14:textFill>
            <w14:solidFill>
              <w14:schemeClr w14:val="tx1"/>
            </w14:solidFill>
          </w14:textFill>
        </w:rPr>
        <w:t>21:00</w:t>
      </w:r>
      <w:r>
        <w:rPr>
          <w:rFonts w:hint="eastAsia"/>
          <w:color w:val="000000" w:themeColor="text1"/>
          <w:sz w:val="21"/>
          <w:szCs w:val="21"/>
          <w:highlight w:val="none"/>
          <w14:textFill>
            <w14:solidFill>
              <w14:schemeClr w14:val="tx1"/>
            </w14:solidFill>
          </w14:textFill>
        </w:rPr>
        <w:t>（北京时间，法定节假日除外）</w:t>
      </w:r>
    </w:p>
    <w:p>
      <w:pPr>
        <w:snapToGrid w:val="0"/>
        <w:spacing w:before="20" w:after="20" w:line="360" w:lineRule="auto"/>
        <w:ind w:firstLine="420" w:firstLineChars="200"/>
        <w:rPr>
          <w:color w:val="000000" w:themeColor="text1"/>
          <w:sz w:val="21"/>
          <w:szCs w:val="21"/>
          <w:highlight w:val="none"/>
          <w:u w:val="single"/>
          <w14:textFill>
            <w14:solidFill>
              <w14:schemeClr w14:val="tx1"/>
            </w14:solidFill>
          </w14:textFill>
        </w:rPr>
      </w:pPr>
      <w:r>
        <w:rPr>
          <w:rFonts w:hint="eastAsia"/>
          <w:color w:val="000000" w:themeColor="text1"/>
          <w:sz w:val="21"/>
          <w:szCs w:val="21"/>
          <w:highlight w:val="none"/>
          <w14:textFill>
            <w14:solidFill>
              <w14:schemeClr w14:val="tx1"/>
            </w14:solidFill>
          </w14:textFill>
        </w:rPr>
        <w:t>地点：广西政府采购网（http://www.ccgp-guangxi.gov.cn/）政采云平台。</w:t>
      </w:r>
    </w:p>
    <w:p>
      <w:pPr>
        <w:snapToGrid w:val="0"/>
        <w:spacing w:before="20" w:after="20" w:line="360" w:lineRule="auto"/>
        <w:ind w:firstLine="420" w:firstLineChars="200"/>
        <w:rPr>
          <w:color w:val="000000" w:themeColor="text1"/>
          <w:sz w:val="21"/>
          <w:szCs w:val="21"/>
          <w:highlight w:val="none"/>
          <w:u w:val="single"/>
          <w14:textFill>
            <w14:solidFill>
              <w14:schemeClr w14:val="tx1"/>
            </w14:solidFill>
          </w14:textFill>
        </w:rPr>
      </w:pPr>
      <w:r>
        <w:rPr>
          <w:rFonts w:hint="eastAsia"/>
          <w:color w:val="000000" w:themeColor="text1"/>
          <w:sz w:val="21"/>
          <w:szCs w:val="21"/>
          <w:highlight w:val="none"/>
          <w14:textFill>
            <w14:solidFill>
              <w14:schemeClr w14:val="tx1"/>
            </w14:solidFill>
          </w14:textFill>
        </w:rPr>
        <w:t>方式：由潜投标人自行登陆广西政府采购网政采云平台完成帐号注册后，在“项目采购-获取采购文件”模块自行下载采购文件。如在操作过程中遇到问题或需技术支持，请致电采购代理机构或政采云客服热线：400-881-7190。</w:t>
      </w:r>
    </w:p>
    <w:p>
      <w:pPr>
        <w:snapToGrid w:val="0"/>
        <w:spacing w:before="20" w:after="20"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售价：0元。</w:t>
      </w:r>
    </w:p>
    <w:p>
      <w:pPr>
        <w:keepNext/>
        <w:keepLines/>
        <w:spacing w:line="360" w:lineRule="auto"/>
        <w:jc w:val="both"/>
        <w:outlineLvl w:val="1"/>
        <w:rPr>
          <w:bCs/>
          <w:color w:val="000000" w:themeColor="text1"/>
          <w:kern w:val="2"/>
          <w:sz w:val="21"/>
          <w:szCs w:val="21"/>
          <w:highlight w:val="none"/>
          <w14:textFill>
            <w14:solidFill>
              <w14:schemeClr w14:val="tx1"/>
            </w14:solidFill>
          </w14:textFill>
        </w:rPr>
      </w:pPr>
      <w:bookmarkStart w:id="15" w:name="_Toc35393801"/>
      <w:bookmarkStart w:id="16" w:name="_Toc35393632"/>
      <w:bookmarkStart w:id="17" w:name="_Toc28359092"/>
      <w:bookmarkStart w:id="18" w:name="_Toc28359015"/>
      <w:r>
        <w:rPr>
          <w:rFonts w:hint="eastAsia"/>
          <w:bCs/>
          <w:color w:val="000000" w:themeColor="text1"/>
          <w:kern w:val="2"/>
          <w:sz w:val="21"/>
          <w:szCs w:val="21"/>
          <w:highlight w:val="none"/>
          <w14:textFill>
            <w14:solidFill>
              <w14:schemeClr w14:val="tx1"/>
            </w14:solidFill>
          </w14:textFill>
        </w:rPr>
        <w:t>四、</w:t>
      </w:r>
      <w:bookmarkEnd w:id="15"/>
      <w:bookmarkEnd w:id="16"/>
      <w:bookmarkEnd w:id="17"/>
      <w:bookmarkEnd w:id="18"/>
      <w:r>
        <w:rPr>
          <w:rFonts w:hint="eastAsia"/>
          <w:bCs/>
          <w:color w:val="000000" w:themeColor="text1"/>
          <w:kern w:val="2"/>
          <w:sz w:val="21"/>
          <w:szCs w:val="21"/>
          <w:highlight w:val="none"/>
          <w14:textFill>
            <w14:solidFill>
              <w14:schemeClr w14:val="tx1"/>
            </w14:solidFill>
          </w14:textFill>
        </w:rPr>
        <w:t>提交投标文件截止时间、开标时间和地点</w:t>
      </w:r>
    </w:p>
    <w:p>
      <w:pPr>
        <w:spacing w:line="360" w:lineRule="auto"/>
        <w:ind w:firstLine="420" w:firstLineChars="200"/>
        <w:rPr>
          <w:bCs/>
          <w:color w:val="000000" w:themeColor="text1"/>
          <w:sz w:val="21"/>
          <w:szCs w:val="21"/>
          <w:highlight w:val="none"/>
          <w:u w:val="single"/>
          <w14:textFill>
            <w14:solidFill>
              <w14:schemeClr w14:val="tx1"/>
            </w14:solidFill>
          </w14:textFill>
        </w:rPr>
      </w:pPr>
      <w:r>
        <w:rPr>
          <w:rFonts w:hint="eastAsia"/>
          <w:bCs/>
          <w:color w:val="000000" w:themeColor="text1"/>
          <w:kern w:val="2"/>
          <w:sz w:val="21"/>
          <w:szCs w:val="21"/>
          <w:highlight w:val="none"/>
          <w14:textFill>
            <w14:solidFill>
              <w14:schemeClr w14:val="tx1"/>
            </w14:solidFill>
          </w14:textFill>
        </w:rPr>
        <w:t>投标</w:t>
      </w:r>
      <w:r>
        <w:rPr>
          <w:rFonts w:hint="eastAsia"/>
          <w:color w:val="000000" w:themeColor="text1"/>
          <w:sz w:val="21"/>
          <w:szCs w:val="21"/>
          <w:highlight w:val="none"/>
          <w14:textFill>
            <w14:solidFill>
              <w14:schemeClr w14:val="tx1"/>
            </w14:solidFill>
          </w14:textFill>
        </w:rPr>
        <w:t>截止时间</w:t>
      </w:r>
      <w:r>
        <w:rPr>
          <w:rFonts w:hint="eastAsia"/>
          <w:color w:val="000000" w:themeColor="text1"/>
          <w:sz w:val="21"/>
          <w:szCs w:val="21"/>
          <w:highlight w:val="none"/>
          <w:lang w:val="en-US" w:eastAsia="zh-CN"/>
          <w14:textFill>
            <w14:solidFill>
              <w14:schemeClr w14:val="tx1"/>
            </w14:solidFill>
          </w14:textFill>
        </w:rPr>
        <w:t>和开标时间</w:t>
      </w:r>
      <w:r>
        <w:rPr>
          <w:rFonts w:hint="eastAsia"/>
          <w:color w:val="000000" w:themeColor="text1"/>
          <w:sz w:val="21"/>
          <w:szCs w:val="21"/>
          <w:highlight w:val="none"/>
          <w14:textFill>
            <w14:solidFill>
              <w14:schemeClr w14:val="tx1"/>
            </w14:solidFill>
          </w14:textFill>
        </w:rPr>
        <w:t>：</w:t>
      </w:r>
      <w:r>
        <w:rPr>
          <w:rFonts w:hint="eastAsia"/>
          <w:color w:val="000000" w:themeColor="text1"/>
          <w:sz w:val="21"/>
          <w:szCs w:val="21"/>
          <w:highlight w:val="none"/>
          <w:u w:val="single"/>
          <w14:textFill>
            <w14:solidFill>
              <w14:schemeClr w14:val="tx1"/>
            </w14:solidFill>
          </w14:textFill>
        </w:rPr>
        <w:t>2021</w:t>
      </w:r>
      <w:r>
        <w:rPr>
          <w:rFonts w:hint="eastAsia"/>
          <w:bCs/>
          <w:color w:val="000000" w:themeColor="text1"/>
          <w:sz w:val="21"/>
          <w:szCs w:val="21"/>
          <w:highlight w:val="none"/>
          <w:u w:val="single"/>
          <w14:textFill>
            <w14:solidFill>
              <w14:schemeClr w14:val="tx1"/>
            </w14:solidFill>
          </w14:textFill>
        </w:rPr>
        <w:t>年</w:t>
      </w:r>
      <w:r>
        <w:rPr>
          <w:rFonts w:hint="eastAsia"/>
          <w:bCs/>
          <w:color w:val="000000" w:themeColor="text1"/>
          <w:sz w:val="21"/>
          <w:szCs w:val="21"/>
          <w:highlight w:val="none"/>
          <w:u w:val="single"/>
          <w:lang w:val="en-US" w:eastAsia="zh-CN"/>
          <w14:textFill>
            <w14:solidFill>
              <w14:schemeClr w14:val="tx1"/>
            </w14:solidFill>
          </w14:textFill>
        </w:rPr>
        <w:t>07</w:t>
      </w:r>
      <w:r>
        <w:rPr>
          <w:rFonts w:hint="eastAsia"/>
          <w:bCs/>
          <w:color w:val="000000" w:themeColor="text1"/>
          <w:sz w:val="21"/>
          <w:szCs w:val="21"/>
          <w:highlight w:val="none"/>
          <w:u w:val="single"/>
          <w14:textFill>
            <w14:solidFill>
              <w14:schemeClr w14:val="tx1"/>
            </w14:solidFill>
          </w14:textFill>
        </w:rPr>
        <w:t>月</w:t>
      </w:r>
      <w:r>
        <w:rPr>
          <w:rFonts w:hint="eastAsia"/>
          <w:bCs/>
          <w:color w:val="000000" w:themeColor="text1"/>
          <w:sz w:val="21"/>
          <w:szCs w:val="21"/>
          <w:highlight w:val="none"/>
          <w:u w:val="single"/>
          <w:lang w:val="en-US" w:eastAsia="zh-CN"/>
          <w14:textFill>
            <w14:solidFill>
              <w14:schemeClr w14:val="tx1"/>
            </w14:solidFill>
          </w14:textFill>
        </w:rPr>
        <w:t>26</w:t>
      </w:r>
      <w:r>
        <w:rPr>
          <w:rFonts w:hint="eastAsia"/>
          <w:bCs/>
          <w:color w:val="000000" w:themeColor="text1"/>
          <w:sz w:val="21"/>
          <w:szCs w:val="21"/>
          <w:highlight w:val="none"/>
          <w:u w:val="single"/>
          <w14:textFill>
            <w14:solidFill>
              <w14:schemeClr w14:val="tx1"/>
            </w14:solidFill>
          </w14:textFill>
        </w:rPr>
        <w:t>日</w:t>
      </w:r>
      <w:r>
        <w:rPr>
          <w:rFonts w:hint="eastAsia"/>
          <w:bCs/>
          <w:color w:val="000000" w:themeColor="text1"/>
          <w:sz w:val="21"/>
          <w:szCs w:val="21"/>
          <w:highlight w:val="none"/>
          <w:u w:val="single"/>
          <w:lang w:val="en-US" w:eastAsia="zh-CN"/>
          <w14:textFill>
            <w14:solidFill>
              <w14:schemeClr w14:val="tx1"/>
            </w14:solidFill>
          </w14:textFill>
        </w:rPr>
        <w:t>15</w:t>
      </w:r>
      <w:r>
        <w:rPr>
          <w:rFonts w:hint="eastAsia"/>
          <w:bCs/>
          <w:color w:val="000000" w:themeColor="text1"/>
          <w:sz w:val="21"/>
          <w:szCs w:val="21"/>
          <w:highlight w:val="none"/>
          <w:u w:val="single"/>
          <w14:textFill>
            <w14:solidFill>
              <w14:schemeClr w14:val="tx1"/>
            </w14:solidFill>
          </w14:textFill>
        </w:rPr>
        <w:t>点</w:t>
      </w:r>
      <w:r>
        <w:rPr>
          <w:rFonts w:hint="eastAsia"/>
          <w:bCs/>
          <w:color w:val="000000" w:themeColor="text1"/>
          <w:sz w:val="21"/>
          <w:szCs w:val="21"/>
          <w:highlight w:val="none"/>
          <w:u w:val="single"/>
          <w:lang w:val="en-US" w:eastAsia="zh-CN"/>
          <w14:textFill>
            <w14:solidFill>
              <w14:schemeClr w14:val="tx1"/>
            </w14:solidFill>
          </w14:textFill>
        </w:rPr>
        <w:t>3</w:t>
      </w:r>
      <w:r>
        <w:rPr>
          <w:rFonts w:hint="eastAsia"/>
          <w:bCs/>
          <w:color w:val="000000" w:themeColor="text1"/>
          <w:sz w:val="21"/>
          <w:szCs w:val="21"/>
          <w:highlight w:val="none"/>
          <w:u w:val="single"/>
          <w14:textFill>
            <w14:solidFill>
              <w14:schemeClr w14:val="tx1"/>
            </w14:solidFill>
          </w14:textFill>
        </w:rPr>
        <w:t>0分</w:t>
      </w:r>
      <w:r>
        <w:rPr>
          <w:rFonts w:hint="eastAsia"/>
          <w:bCs/>
          <w:color w:val="000000" w:themeColor="text1"/>
          <w:sz w:val="21"/>
          <w:szCs w:val="21"/>
          <w:highlight w:val="none"/>
          <w14:textFill>
            <w14:solidFill>
              <w14:schemeClr w14:val="tx1"/>
            </w14:solidFill>
          </w14:textFill>
        </w:rPr>
        <w:t>（北京时间）</w:t>
      </w:r>
    </w:p>
    <w:p>
      <w:pPr>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地点：崇左市城南新区石景林路崇左市政务服务中心五楼公共资源交易中心开标厅，具体详见开标大屏幕</w:t>
      </w:r>
      <w:bookmarkStart w:id="19" w:name="_Toc35393634"/>
      <w:bookmarkStart w:id="20" w:name="_Toc35393803"/>
      <w:bookmarkStart w:id="21" w:name="_Toc28359017"/>
      <w:bookmarkStart w:id="22" w:name="_Toc28359094"/>
    </w:p>
    <w:p>
      <w:pPr>
        <w:numPr>
          <w:ilvl w:val="0"/>
          <w:numId w:val="2"/>
        </w:numPr>
        <w:spacing w:line="360" w:lineRule="auto"/>
        <w:rPr>
          <w:bCs/>
          <w:color w:val="000000" w:themeColor="text1"/>
          <w:kern w:val="2"/>
          <w:sz w:val="21"/>
          <w:szCs w:val="21"/>
          <w:highlight w:val="none"/>
          <w14:textFill>
            <w14:solidFill>
              <w14:schemeClr w14:val="tx1"/>
            </w14:solidFill>
          </w14:textFill>
        </w:rPr>
      </w:pPr>
      <w:r>
        <w:rPr>
          <w:rFonts w:hint="eastAsia"/>
          <w:bCs/>
          <w:color w:val="000000" w:themeColor="text1"/>
          <w:kern w:val="2"/>
          <w:sz w:val="21"/>
          <w:szCs w:val="21"/>
          <w:highlight w:val="none"/>
          <w14:textFill>
            <w14:solidFill>
              <w14:schemeClr w14:val="tx1"/>
            </w14:solidFill>
          </w14:textFill>
        </w:rPr>
        <w:t>公告期限</w:t>
      </w:r>
      <w:bookmarkEnd w:id="19"/>
      <w:bookmarkEnd w:id="20"/>
      <w:bookmarkEnd w:id="21"/>
      <w:bookmarkEnd w:id="22"/>
      <w:r>
        <w:rPr>
          <w:rFonts w:hint="eastAsia"/>
          <w:bCs/>
          <w:color w:val="000000" w:themeColor="text1"/>
          <w:kern w:val="2"/>
          <w:sz w:val="21"/>
          <w:szCs w:val="21"/>
          <w:highlight w:val="none"/>
          <w14:textFill>
            <w14:solidFill>
              <w14:schemeClr w14:val="tx1"/>
            </w14:solidFill>
          </w14:textFill>
        </w:rPr>
        <w:t>：自本公告发布之日起至递交投标文件截止时间前。</w:t>
      </w:r>
      <w:bookmarkStart w:id="23" w:name="_Toc35393635"/>
      <w:bookmarkStart w:id="24" w:name="_Toc35393804"/>
    </w:p>
    <w:p>
      <w:pPr>
        <w:numPr>
          <w:ilvl w:val="255"/>
          <w:numId w:val="0"/>
        </w:numPr>
        <w:spacing w:line="360" w:lineRule="auto"/>
        <w:rPr>
          <w:rFonts w:hint="default" w:eastAsia="宋体"/>
          <w:bCs/>
          <w:color w:val="000000" w:themeColor="text1"/>
          <w:kern w:val="2"/>
          <w:sz w:val="21"/>
          <w:szCs w:val="21"/>
          <w:highlight w:val="none"/>
          <w:lang w:val="en-US" w:eastAsia="zh-CN"/>
          <w14:textFill>
            <w14:solidFill>
              <w14:schemeClr w14:val="tx1"/>
            </w14:solidFill>
          </w14:textFill>
        </w:rPr>
      </w:pPr>
      <w:r>
        <w:rPr>
          <w:rFonts w:hint="eastAsia"/>
          <w:bCs/>
          <w:color w:val="000000" w:themeColor="text1"/>
          <w:kern w:val="2"/>
          <w:sz w:val="21"/>
          <w:szCs w:val="21"/>
          <w:highlight w:val="none"/>
          <w14:textFill>
            <w14:solidFill>
              <w14:schemeClr w14:val="tx1"/>
            </w14:solidFill>
          </w14:textFill>
        </w:rPr>
        <w:t>六、</w:t>
      </w:r>
      <w:bookmarkEnd w:id="23"/>
      <w:bookmarkEnd w:id="24"/>
      <w:r>
        <w:rPr>
          <w:rFonts w:hint="eastAsia"/>
          <w:bCs/>
          <w:color w:val="000000" w:themeColor="text1"/>
          <w:kern w:val="2"/>
          <w:sz w:val="21"/>
          <w:szCs w:val="21"/>
          <w:highlight w:val="none"/>
          <w:lang w:val="en-US" w:eastAsia="zh-CN"/>
          <w14:textFill>
            <w14:solidFill>
              <w14:schemeClr w14:val="tx1"/>
            </w14:solidFill>
          </w14:textFill>
        </w:rPr>
        <w:t>其它补充事宜</w:t>
      </w:r>
    </w:p>
    <w:p>
      <w:pPr>
        <w:numPr>
          <w:ilvl w:val="255"/>
          <w:numId w:val="0"/>
        </w:numPr>
        <w:spacing w:line="360" w:lineRule="auto"/>
        <w:ind w:firstLine="420" w:firstLineChars="200"/>
        <w:rPr>
          <w:bCs/>
          <w:color w:val="000000" w:themeColor="text1"/>
          <w:kern w:val="2"/>
          <w:sz w:val="21"/>
          <w:szCs w:val="21"/>
          <w:highlight w:val="none"/>
          <w14:textFill>
            <w14:solidFill>
              <w14:schemeClr w14:val="tx1"/>
            </w14:solidFill>
          </w14:textFill>
        </w:rPr>
      </w:pPr>
      <w:r>
        <w:rPr>
          <w:rFonts w:hint="eastAsia"/>
          <w:bCs/>
          <w:color w:val="000000" w:themeColor="text1"/>
          <w:kern w:val="2"/>
          <w:sz w:val="21"/>
          <w:szCs w:val="21"/>
          <w:highlight w:val="none"/>
          <w:lang w:val="en-US" w:eastAsia="zh-CN"/>
          <w14:textFill>
            <w14:solidFill>
              <w14:schemeClr w14:val="tx1"/>
            </w14:solidFill>
          </w14:textFill>
        </w:rPr>
        <w:t>1.</w:t>
      </w:r>
      <w:r>
        <w:rPr>
          <w:rFonts w:hint="eastAsia"/>
          <w:bCs/>
          <w:color w:val="000000" w:themeColor="text1"/>
          <w:kern w:val="2"/>
          <w:sz w:val="21"/>
          <w:szCs w:val="21"/>
          <w:highlight w:val="none"/>
          <w14:textFill>
            <w14:solidFill>
              <w14:schemeClr w14:val="tx1"/>
            </w14:solidFill>
          </w14:textFill>
        </w:rPr>
        <w:t>投标保证金：</w:t>
      </w:r>
    </w:p>
    <w:p>
      <w:pPr>
        <w:numPr>
          <w:ilvl w:val="255"/>
          <w:numId w:val="0"/>
        </w:numPr>
        <w:spacing w:line="360" w:lineRule="auto"/>
        <w:ind w:firstLine="420" w:firstLineChars="200"/>
        <w:rPr>
          <w:bCs/>
          <w:color w:val="000000" w:themeColor="text1"/>
          <w:kern w:val="2"/>
          <w:sz w:val="21"/>
          <w:szCs w:val="21"/>
          <w:highlight w:val="none"/>
          <w14:textFill>
            <w14:solidFill>
              <w14:schemeClr w14:val="tx1"/>
            </w14:solidFill>
          </w14:textFill>
        </w:rPr>
      </w:pPr>
      <w:r>
        <w:rPr>
          <w:rFonts w:hint="eastAsia"/>
          <w:bCs/>
          <w:color w:val="000000" w:themeColor="text1"/>
          <w:kern w:val="2"/>
          <w:sz w:val="21"/>
          <w:szCs w:val="21"/>
          <w:highlight w:val="none"/>
          <w:lang w:val="en-US" w:eastAsia="zh-CN"/>
          <w14:textFill>
            <w14:solidFill>
              <w14:schemeClr w14:val="tx1"/>
            </w14:solidFill>
          </w14:textFill>
        </w:rPr>
        <w:t>各</w:t>
      </w:r>
      <w:r>
        <w:rPr>
          <w:rFonts w:hint="eastAsia"/>
          <w:bCs/>
          <w:color w:val="000000" w:themeColor="text1"/>
          <w:kern w:val="2"/>
          <w:sz w:val="21"/>
          <w:szCs w:val="21"/>
          <w:highlight w:val="none"/>
          <w14:textFill>
            <w14:solidFill>
              <w14:schemeClr w14:val="tx1"/>
            </w14:solidFill>
          </w14:textFill>
        </w:rPr>
        <w:t>标段投标保证金</w:t>
      </w:r>
      <w:r>
        <w:rPr>
          <w:rFonts w:hint="eastAsia"/>
          <w:bCs/>
          <w:color w:val="000000" w:themeColor="text1"/>
          <w:kern w:val="2"/>
          <w:sz w:val="21"/>
          <w:szCs w:val="21"/>
          <w:highlight w:val="none"/>
          <w:lang w:val="en-US" w:eastAsia="zh-CN"/>
          <w14:textFill>
            <w14:solidFill>
              <w14:schemeClr w14:val="tx1"/>
            </w14:solidFill>
          </w14:textFill>
        </w:rPr>
        <w:t>均</w:t>
      </w:r>
      <w:r>
        <w:rPr>
          <w:rFonts w:hint="eastAsia"/>
          <w:bCs/>
          <w:color w:val="000000" w:themeColor="text1"/>
          <w:kern w:val="2"/>
          <w:sz w:val="21"/>
          <w:szCs w:val="21"/>
          <w:highlight w:val="none"/>
          <w14:textFill>
            <w14:solidFill>
              <w14:schemeClr w14:val="tx1"/>
            </w14:solidFill>
          </w14:textFill>
        </w:rPr>
        <w:t>为人民币陆万元整（¥60000.00元）。</w:t>
      </w:r>
    </w:p>
    <w:p>
      <w:pPr>
        <w:numPr>
          <w:ilvl w:val="255"/>
          <w:numId w:val="0"/>
        </w:numPr>
        <w:spacing w:line="360" w:lineRule="auto"/>
        <w:ind w:firstLine="420" w:firstLineChars="200"/>
        <w:rPr>
          <w:bCs/>
          <w:color w:val="000000" w:themeColor="text1"/>
          <w:kern w:val="2"/>
          <w:sz w:val="21"/>
          <w:szCs w:val="21"/>
          <w:highlight w:val="none"/>
          <w14:textFill>
            <w14:solidFill>
              <w14:schemeClr w14:val="tx1"/>
            </w14:solidFill>
          </w14:textFill>
        </w:rPr>
      </w:pPr>
      <w:r>
        <w:rPr>
          <w:rFonts w:hint="eastAsia"/>
          <w:bCs/>
          <w:color w:val="000000" w:themeColor="text1"/>
          <w:kern w:val="2"/>
          <w:sz w:val="21"/>
          <w:szCs w:val="21"/>
          <w:highlight w:val="none"/>
          <w14:textFill>
            <w14:solidFill>
              <w14:schemeClr w14:val="tx1"/>
            </w14:solidFill>
          </w14:textFill>
        </w:rPr>
        <w:t>投标保证金的交纳方式：银行转账、支票、汇票、本票、银行出具的保函或保险机构出具的保函、保险单等非现金形式，在投标截止时间前交到崇左市公共资源交易中心如下账户：</w:t>
      </w:r>
    </w:p>
    <w:p>
      <w:pPr>
        <w:keepNext/>
        <w:keepLines/>
        <w:spacing w:line="360" w:lineRule="auto"/>
        <w:ind w:firstLine="420" w:firstLineChars="200"/>
        <w:jc w:val="both"/>
        <w:outlineLvl w:val="1"/>
        <w:rPr>
          <w:bCs/>
          <w:color w:val="000000" w:themeColor="text1"/>
          <w:kern w:val="2"/>
          <w:sz w:val="21"/>
          <w:szCs w:val="21"/>
          <w:highlight w:val="none"/>
          <w14:textFill>
            <w14:solidFill>
              <w14:schemeClr w14:val="tx1"/>
            </w14:solidFill>
          </w14:textFill>
        </w:rPr>
      </w:pPr>
      <w:r>
        <w:rPr>
          <w:rFonts w:hint="eastAsia"/>
          <w:bCs/>
          <w:color w:val="000000" w:themeColor="text1"/>
          <w:kern w:val="2"/>
          <w:sz w:val="21"/>
          <w:szCs w:val="21"/>
          <w:highlight w:val="none"/>
          <w14:textFill>
            <w14:solidFill>
              <w14:schemeClr w14:val="tx1"/>
            </w14:solidFill>
          </w14:textFill>
        </w:rPr>
        <w:t>单位名称：崇左市公共资源交易中心</w:t>
      </w:r>
    </w:p>
    <w:p>
      <w:pPr>
        <w:keepNext/>
        <w:keepLines/>
        <w:spacing w:line="360" w:lineRule="auto"/>
        <w:ind w:firstLine="420" w:firstLineChars="200"/>
        <w:jc w:val="both"/>
        <w:outlineLvl w:val="1"/>
        <w:rPr>
          <w:bCs/>
          <w:color w:val="000000" w:themeColor="text1"/>
          <w:kern w:val="2"/>
          <w:sz w:val="21"/>
          <w:szCs w:val="21"/>
          <w:highlight w:val="none"/>
          <w14:textFill>
            <w14:solidFill>
              <w14:schemeClr w14:val="tx1"/>
            </w14:solidFill>
          </w14:textFill>
        </w:rPr>
      </w:pPr>
      <w:r>
        <w:rPr>
          <w:rFonts w:hint="eastAsia"/>
          <w:bCs/>
          <w:color w:val="000000" w:themeColor="text1"/>
          <w:kern w:val="2"/>
          <w:sz w:val="21"/>
          <w:szCs w:val="21"/>
          <w:highlight w:val="none"/>
          <w14:textFill>
            <w14:solidFill>
              <w14:schemeClr w14:val="tx1"/>
            </w14:solidFill>
          </w14:textFill>
        </w:rPr>
        <w:t>开 户 行：中国建设银行股份有限公司崇左友谊大道支行</w:t>
      </w:r>
    </w:p>
    <w:p>
      <w:pPr>
        <w:keepNext/>
        <w:keepLines/>
        <w:spacing w:line="360" w:lineRule="auto"/>
        <w:ind w:firstLine="420" w:firstLineChars="200"/>
        <w:jc w:val="both"/>
        <w:outlineLvl w:val="1"/>
        <w:rPr>
          <w:bCs/>
          <w:color w:val="000000" w:themeColor="text1"/>
          <w:kern w:val="2"/>
          <w:sz w:val="21"/>
          <w:szCs w:val="21"/>
          <w:highlight w:val="none"/>
          <w14:textFill>
            <w14:solidFill>
              <w14:schemeClr w14:val="tx1"/>
            </w14:solidFill>
          </w14:textFill>
        </w:rPr>
      </w:pPr>
      <w:r>
        <w:rPr>
          <w:rFonts w:hint="eastAsia"/>
          <w:bCs/>
          <w:color w:val="000000" w:themeColor="text1"/>
          <w:kern w:val="2"/>
          <w:sz w:val="21"/>
          <w:szCs w:val="21"/>
          <w:highlight w:val="none"/>
          <w14:textFill>
            <w14:solidFill>
              <w14:schemeClr w14:val="tx1"/>
            </w14:solidFill>
          </w14:textFill>
        </w:rPr>
        <w:t>账    号：4500 1598 0540 5955 6677</w:t>
      </w:r>
    </w:p>
    <w:p>
      <w:pPr>
        <w:keepNext/>
        <w:keepLines/>
        <w:spacing w:line="360" w:lineRule="auto"/>
        <w:ind w:firstLine="420" w:firstLineChars="200"/>
        <w:jc w:val="both"/>
        <w:outlineLvl w:val="1"/>
        <w:rPr>
          <w:rFonts w:hint="eastAsia"/>
          <w:bCs/>
          <w:color w:val="000000" w:themeColor="text1"/>
          <w:kern w:val="2"/>
          <w:sz w:val="21"/>
          <w:szCs w:val="21"/>
          <w:highlight w:val="none"/>
          <w:lang w:eastAsia="zh-CN"/>
          <w14:textFill>
            <w14:solidFill>
              <w14:schemeClr w14:val="tx1"/>
            </w14:solidFill>
          </w14:textFill>
        </w:rPr>
      </w:pPr>
      <w:r>
        <w:rPr>
          <w:rFonts w:hint="eastAsia"/>
          <w:bCs/>
          <w:color w:val="000000" w:themeColor="text1"/>
          <w:kern w:val="2"/>
          <w:sz w:val="21"/>
          <w:szCs w:val="21"/>
          <w:highlight w:val="none"/>
          <w14:textFill>
            <w14:solidFill>
              <w14:schemeClr w14:val="tx1"/>
            </w14:solidFill>
          </w14:textFill>
        </w:rPr>
        <w:t>注：投标人未按照招标文件要求提交投标保证金的，投标无效</w:t>
      </w:r>
      <w:r>
        <w:rPr>
          <w:rFonts w:hint="eastAsia"/>
          <w:bCs/>
          <w:color w:val="000000" w:themeColor="text1"/>
          <w:kern w:val="2"/>
          <w:sz w:val="21"/>
          <w:szCs w:val="21"/>
          <w:highlight w:val="none"/>
          <w:lang w:eastAsia="zh-CN"/>
          <w14:textFill>
            <w14:solidFill>
              <w14:schemeClr w14:val="tx1"/>
            </w14:solidFill>
          </w14:textFill>
        </w:rPr>
        <w:t>。</w:t>
      </w:r>
    </w:p>
    <w:p>
      <w:pPr>
        <w:pStyle w:val="2"/>
        <w:numPr>
          <w:ilvl w:val="0"/>
          <w:numId w:val="0"/>
        </w:numPr>
        <w:spacing w:line="360" w:lineRule="auto"/>
        <w:ind w:firstLine="420" w:firstLineChars="200"/>
        <w:rPr>
          <w:rFonts w:hint="eastAsia" w:cs="Times New Roman"/>
          <w:color w:val="000000" w:themeColor="text1"/>
          <w:spacing w:val="20"/>
          <w:sz w:val="21"/>
          <w:szCs w:val="21"/>
          <w:highlight w:val="none"/>
          <w14:textFill>
            <w14:solidFill>
              <w14:schemeClr w14:val="tx1"/>
            </w14:solidFill>
          </w14:textFill>
        </w:rPr>
      </w:pPr>
      <w:r>
        <w:rPr>
          <w:rFonts w:hint="eastAsia"/>
          <w:bCs/>
          <w:color w:val="000000" w:themeColor="text1"/>
          <w:kern w:val="2"/>
          <w:sz w:val="21"/>
          <w:szCs w:val="21"/>
          <w:highlight w:val="none"/>
          <w:lang w:val="en-US" w:eastAsia="zh-CN"/>
          <w14:textFill>
            <w14:solidFill>
              <w14:schemeClr w14:val="tx1"/>
            </w14:solidFill>
          </w14:textFill>
        </w:rPr>
        <w:t>2.网上查询地址：</w:t>
      </w:r>
      <w:r>
        <w:rPr>
          <w:rFonts w:hint="eastAsia"/>
          <w:color w:val="000000" w:themeColor="text1"/>
          <w:sz w:val="21"/>
          <w:szCs w:val="21"/>
          <w:highlight w:val="none"/>
          <w14:textFill>
            <w14:solidFill>
              <w14:schemeClr w14:val="tx1"/>
            </w14:solidFill>
          </w14:textFill>
        </w:rPr>
        <w:t>中国政府采购网、广西壮族自治区政府采购网、</w:t>
      </w:r>
      <w:r>
        <w:rPr>
          <w:rFonts w:hint="eastAsia"/>
          <w:color w:val="000000" w:themeColor="text1"/>
          <w:sz w:val="21"/>
          <w:szCs w:val="21"/>
          <w:highlight w:val="none"/>
          <w:lang w:eastAsia="zh-CN"/>
          <w14:textFill>
            <w14:solidFill>
              <w14:schemeClr w14:val="tx1"/>
            </w14:solidFill>
          </w14:textFill>
        </w:rPr>
        <w:t>全国公共资源交易平台(广西.崇左)</w:t>
      </w:r>
      <w:r>
        <w:rPr>
          <w:rFonts w:hint="eastAsia" w:cs="Times New Roman"/>
          <w:color w:val="000000" w:themeColor="text1"/>
          <w:spacing w:val="20"/>
          <w:sz w:val="21"/>
          <w:szCs w:val="21"/>
          <w:highlight w:val="none"/>
          <w14:textFill>
            <w14:solidFill>
              <w14:schemeClr w14:val="tx1"/>
            </w14:solidFill>
          </w14:textFill>
        </w:rPr>
        <w:t>。</w:t>
      </w:r>
    </w:p>
    <w:p>
      <w:pPr>
        <w:pStyle w:val="2"/>
        <w:numPr>
          <w:ilvl w:val="0"/>
          <w:numId w:val="0"/>
        </w:numPr>
        <w:spacing w:line="360" w:lineRule="auto"/>
        <w:ind w:firstLine="500" w:firstLineChars="200"/>
        <w:rPr>
          <w:rFonts w:hint="eastAsia"/>
          <w:color w:val="000000" w:themeColor="text1"/>
          <w:sz w:val="21"/>
          <w:szCs w:val="21"/>
          <w:highlight w:val="none"/>
          <w14:textFill>
            <w14:solidFill>
              <w14:schemeClr w14:val="tx1"/>
            </w14:solidFill>
          </w14:textFill>
        </w:rPr>
      </w:pPr>
      <w:r>
        <w:rPr>
          <w:rFonts w:hint="eastAsia" w:cs="Times New Roman"/>
          <w:color w:val="000000" w:themeColor="text1"/>
          <w:spacing w:val="20"/>
          <w:sz w:val="21"/>
          <w:szCs w:val="21"/>
          <w:highlight w:val="none"/>
          <w:lang w:val="en-US" w:eastAsia="zh-CN"/>
          <w14:textFill>
            <w14:solidFill>
              <w14:schemeClr w14:val="tx1"/>
            </w14:solidFill>
          </w14:textFill>
        </w:rPr>
        <w:t>3.本项目需要落实的政府采购政策：</w:t>
      </w:r>
      <w:r>
        <w:rPr>
          <w:rFonts w:hint="eastAsia"/>
          <w:color w:val="000000" w:themeColor="text1"/>
          <w:sz w:val="21"/>
          <w:szCs w:val="21"/>
          <w:highlight w:val="none"/>
          <w14:textFill>
            <w14:solidFill>
              <w14:schemeClr w14:val="tx1"/>
            </w14:solidFill>
          </w14:textFill>
        </w:rPr>
        <w:t>《政府采购促进中小企业发展</w:t>
      </w:r>
      <w:r>
        <w:rPr>
          <w:rFonts w:hint="eastAsia"/>
          <w:color w:val="000000" w:themeColor="text1"/>
          <w:sz w:val="21"/>
          <w:szCs w:val="21"/>
          <w:highlight w:val="none"/>
          <w:lang w:val="en-US" w:eastAsia="zh-CN"/>
          <w14:textFill>
            <w14:solidFill>
              <w14:schemeClr w14:val="tx1"/>
            </w14:solidFill>
          </w14:textFill>
        </w:rPr>
        <w:t>管理</w:t>
      </w:r>
      <w:r>
        <w:rPr>
          <w:rFonts w:hint="eastAsia"/>
          <w:color w:val="000000" w:themeColor="text1"/>
          <w:sz w:val="21"/>
          <w:szCs w:val="21"/>
          <w:highlight w:val="none"/>
          <w14:textFill>
            <w14:solidFill>
              <w14:schemeClr w14:val="tx1"/>
            </w14:solidFill>
          </w14:textFill>
        </w:rPr>
        <w:t>办法》（财库[20</w:t>
      </w:r>
      <w:r>
        <w:rPr>
          <w:rFonts w:hint="eastAsia"/>
          <w:color w:val="000000" w:themeColor="text1"/>
          <w:sz w:val="21"/>
          <w:szCs w:val="21"/>
          <w:highlight w:val="none"/>
          <w:lang w:val="en-US" w:eastAsia="zh-CN"/>
          <w14:textFill>
            <w14:solidFill>
              <w14:schemeClr w14:val="tx1"/>
            </w14:solidFill>
          </w14:textFill>
        </w:rPr>
        <w:t>20</w:t>
      </w:r>
      <w:r>
        <w:rPr>
          <w:rFonts w:hint="eastAsia"/>
          <w:color w:val="000000" w:themeColor="text1"/>
          <w:sz w:val="21"/>
          <w:szCs w:val="21"/>
          <w:highlight w:val="none"/>
          <w14:textFill>
            <w14:solidFill>
              <w14:schemeClr w14:val="tx1"/>
            </w14:solidFill>
          </w14:textFill>
        </w:rPr>
        <w:t>]</w:t>
      </w:r>
      <w:r>
        <w:rPr>
          <w:rFonts w:hint="eastAsia"/>
          <w:color w:val="000000" w:themeColor="text1"/>
          <w:sz w:val="21"/>
          <w:szCs w:val="21"/>
          <w:highlight w:val="none"/>
          <w:lang w:val="en-US" w:eastAsia="zh-CN"/>
          <w14:textFill>
            <w14:solidFill>
              <w14:schemeClr w14:val="tx1"/>
            </w14:solidFill>
          </w14:textFill>
        </w:rPr>
        <w:t>46</w:t>
      </w:r>
      <w:r>
        <w:rPr>
          <w:rFonts w:hint="eastAsia"/>
          <w:color w:val="000000" w:themeColor="text1"/>
          <w:sz w:val="21"/>
          <w:szCs w:val="21"/>
          <w:highlight w:val="none"/>
          <w14:textFill>
            <w14:solidFill>
              <w14:schemeClr w14:val="tx1"/>
            </w14:solidFill>
          </w14:textFill>
        </w:rPr>
        <w:t>号）、《关于政府采购支持监狱企业发展有关问题的通知》（财库[2014]68号）、《关于促进残疾人就业政府采购政策的通知》（财库</w:t>
      </w:r>
      <w:r>
        <w:rPr>
          <w:rFonts w:hint="eastAsia"/>
          <w:color w:val="000000" w:themeColor="text1"/>
          <w:sz w:val="21"/>
          <w:szCs w:val="21"/>
          <w:highlight w:val="none"/>
          <w:lang w:val="en-US" w:eastAsia="zh-CN"/>
          <w14:textFill>
            <w14:solidFill>
              <w14:schemeClr w14:val="tx1"/>
            </w14:solidFill>
          </w14:textFill>
        </w:rPr>
        <w:t>[</w:t>
      </w:r>
      <w:r>
        <w:rPr>
          <w:rFonts w:hint="eastAsia"/>
          <w:color w:val="000000" w:themeColor="text1"/>
          <w:sz w:val="21"/>
          <w:szCs w:val="21"/>
          <w:highlight w:val="none"/>
          <w14:textFill>
            <w14:solidFill>
              <w14:schemeClr w14:val="tx1"/>
            </w14:solidFill>
          </w14:textFill>
        </w:rPr>
        <w:t>2017</w:t>
      </w:r>
      <w:r>
        <w:rPr>
          <w:rFonts w:hint="eastAsia"/>
          <w:color w:val="000000" w:themeColor="text1"/>
          <w:sz w:val="21"/>
          <w:szCs w:val="21"/>
          <w:highlight w:val="none"/>
          <w:lang w:val="en-US" w:eastAsia="zh-CN"/>
          <w14:textFill>
            <w14:solidFill>
              <w14:schemeClr w14:val="tx1"/>
            </w14:solidFill>
          </w14:textFill>
        </w:rPr>
        <w:t>]</w:t>
      </w:r>
      <w:r>
        <w:rPr>
          <w:rFonts w:hint="eastAsia"/>
          <w:color w:val="000000" w:themeColor="text1"/>
          <w:sz w:val="21"/>
          <w:szCs w:val="21"/>
          <w:highlight w:val="none"/>
          <w14:textFill>
            <w14:solidFill>
              <w14:schemeClr w14:val="tx1"/>
            </w14:solidFill>
          </w14:textFill>
        </w:rPr>
        <w:t>141号）</w:t>
      </w:r>
    </w:p>
    <w:p>
      <w:pPr>
        <w:numPr>
          <w:ilvl w:val="255"/>
          <w:numId w:val="0"/>
        </w:numPr>
        <w:spacing w:line="360" w:lineRule="auto"/>
        <w:ind w:firstLine="420" w:firstLineChars="200"/>
        <w:jc w:val="both"/>
        <w:rPr>
          <w:color w:val="000000" w:themeColor="text1"/>
          <w:kern w:val="2"/>
          <w:sz w:val="21"/>
          <w:szCs w:val="21"/>
          <w:highlight w:val="none"/>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4.</w:t>
      </w:r>
      <w:r>
        <w:rPr>
          <w:rFonts w:hint="eastAsia"/>
          <w:color w:val="000000" w:themeColor="text1"/>
          <w:kern w:val="2"/>
          <w:sz w:val="21"/>
          <w:szCs w:val="21"/>
          <w:highlight w:val="none"/>
          <w14:textFill>
            <w14:solidFill>
              <w14:schemeClr w14:val="tx1"/>
            </w14:solidFill>
          </w14:textFill>
        </w:rPr>
        <w:t>政府采购监督管理部门：</w:t>
      </w:r>
      <w:r>
        <w:rPr>
          <w:rFonts w:hint="eastAsia"/>
          <w:color w:val="000000" w:themeColor="text1"/>
          <w:sz w:val="21"/>
          <w:szCs w:val="21"/>
          <w:highlight w:val="none"/>
          <w14:textFill>
            <w14:solidFill>
              <w14:schemeClr w14:val="tx1"/>
            </w14:solidFill>
          </w14:textFill>
        </w:rPr>
        <w:t>崇左市财政局政府采购监督管理科</w:t>
      </w:r>
      <w:r>
        <w:rPr>
          <w:rFonts w:hint="eastAsia"/>
          <w:color w:val="000000" w:themeColor="text1"/>
          <w:sz w:val="21"/>
          <w:szCs w:val="21"/>
          <w:highlight w:val="none"/>
          <w:lang w:val="en-US" w:eastAsia="zh-CN"/>
          <w14:textFill>
            <w14:solidFill>
              <w14:schemeClr w14:val="tx1"/>
            </w14:solidFill>
          </w14:textFill>
        </w:rPr>
        <w:t xml:space="preserve">    </w:t>
      </w:r>
      <w:r>
        <w:rPr>
          <w:rFonts w:hint="eastAsia"/>
          <w:color w:val="000000" w:themeColor="text1"/>
          <w:kern w:val="2"/>
          <w:sz w:val="21"/>
          <w:szCs w:val="21"/>
          <w:highlight w:val="none"/>
          <w14:textFill>
            <w14:solidFill>
              <w14:schemeClr w14:val="tx1"/>
            </w14:solidFill>
          </w14:textFill>
        </w:rPr>
        <w:t>联系电话：0771-5962613</w:t>
      </w:r>
    </w:p>
    <w:p>
      <w:pPr>
        <w:keepNext/>
        <w:keepLines/>
        <w:spacing w:line="360" w:lineRule="auto"/>
        <w:jc w:val="both"/>
        <w:outlineLvl w:val="1"/>
        <w:rPr>
          <w:bCs/>
          <w:color w:val="000000" w:themeColor="text1"/>
          <w:kern w:val="2"/>
          <w:sz w:val="21"/>
          <w:szCs w:val="21"/>
          <w:highlight w:val="none"/>
          <w14:textFill>
            <w14:solidFill>
              <w14:schemeClr w14:val="tx1"/>
            </w14:solidFill>
          </w14:textFill>
        </w:rPr>
      </w:pPr>
      <w:bookmarkStart w:id="25" w:name="_Toc28359018"/>
      <w:bookmarkStart w:id="26" w:name="_Toc28359095"/>
      <w:bookmarkStart w:id="27" w:name="_Toc35393805"/>
      <w:bookmarkStart w:id="28" w:name="_Toc35393636"/>
      <w:r>
        <w:rPr>
          <w:rFonts w:hint="eastAsia"/>
          <w:bCs/>
          <w:color w:val="000000" w:themeColor="text1"/>
          <w:kern w:val="2"/>
          <w:sz w:val="21"/>
          <w:szCs w:val="21"/>
          <w:highlight w:val="none"/>
          <w14:textFill>
            <w14:solidFill>
              <w14:schemeClr w14:val="tx1"/>
            </w14:solidFill>
          </w14:textFill>
        </w:rPr>
        <w:t>七、凡对本次采购提出询问，请按以下方式联系。</w:t>
      </w:r>
      <w:bookmarkEnd w:id="25"/>
      <w:bookmarkEnd w:id="26"/>
      <w:bookmarkEnd w:id="27"/>
      <w:bookmarkEnd w:id="28"/>
    </w:p>
    <w:p>
      <w:pPr>
        <w:keepNext/>
        <w:keepLines/>
        <w:spacing w:line="360" w:lineRule="auto"/>
        <w:ind w:firstLine="420" w:firstLineChars="200"/>
        <w:jc w:val="both"/>
        <w:outlineLvl w:val="1"/>
        <w:rPr>
          <w:bCs/>
          <w:color w:val="000000" w:themeColor="text1"/>
          <w:kern w:val="2"/>
          <w:sz w:val="21"/>
          <w:szCs w:val="21"/>
          <w:highlight w:val="none"/>
          <w14:textFill>
            <w14:solidFill>
              <w14:schemeClr w14:val="tx1"/>
            </w14:solidFill>
          </w14:textFill>
        </w:rPr>
      </w:pPr>
      <w:bookmarkStart w:id="29" w:name="_Toc28359096"/>
      <w:bookmarkStart w:id="30" w:name="_Toc35393637"/>
      <w:bookmarkStart w:id="31" w:name="_Toc35393806"/>
      <w:bookmarkStart w:id="32" w:name="_Toc28359019"/>
      <w:r>
        <w:rPr>
          <w:rFonts w:hint="eastAsia"/>
          <w:bCs/>
          <w:color w:val="000000" w:themeColor="text1"/>
          <w:kern w:val="2"/>
          <w:sz w:val="21"/>
          <w:szCs w:val="21"/>
          <w:highlight w:val="none"/>
          <w14:textFill>
            <w14:solidFill>
              <w14:schemeClr w14:val="tx1"/>
            </w14:solidFill>
          </w14:textFill>
        </w:rPr>
        <w:t>1.</w:t>
      </w:r>
      <w:r>
        <w:rPr>
          <w:rFonts w:hint="eastAsia"/>
          <w:bCs/>
          <w:color w:val="000000" w:themeColor="text1"/>
          <w:kern w:val="2"/>
          <w:sz w:val="21"/>
          <w:szCs w:val="21"/>
          <w:highlight w:val="none"/>
          <w:lang w:eastAsia="zh-CN"/>
          <w14:textFill>
            <w14:solidFill>
              <w14:schemeClr w14:val="tx1"/>
            </w14:solidFill>
          </w14:textFill>
        </w:rPr>
        <w:t>招标人</w:t>
      </w:r>
      <w:r>
        <w:rPr>
          <w:rFonts w:hint="eastAsia"/>
          <w:bCs/>
          <w:color w:val="000000" w:themeColor="text1"/>
          <w:kern w:val="2"/>
          <w:sz w:val="21"/>
          <w:szCs w:val="21"/>
          <w:highlight w:val="none"/>
          <w14:textFill>
            <w14:solidFill>
              <w14:schemeClr w14:val="tx1"/>
            </w14:solidFill>
          </w14:textFill>
        </w:rPr>
        <w:t>信息</w:t>
      </w:r>
      <w:bookmarkEnd w:id="29"/>
      <w:bookmarkEnd w:id="30"/>
      <w:bookmarkEnd w:id="31"/>
      <w:bookmarkEnd w:id="32"/>
    </w:p>
    <w:p>
      <w:pPr>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名称：崇左市农业综合检测中心</w:t>
      </w:r>
    </w:p>
    <w:p>
      <w:pPr>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 xml:space="preserve">地址：崇左市德天路17号崇左市农业农村局内         </w:t>
      </w:r>
    </w:p>
    <w:p>
      <w:pPr>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联系方式：0771-7960062</w:t>
      </w:r>
    </w:p>
    <w:p>
      <w:pPr>
        <w:keepNext/>
        <w:keepLines/>
        <w:spacing w:line="360" w:lineRule="auto"/>
        <w:ind w:firstLine="420" w:firstLineChars="200"/>
        <w:jc w:val="both"/>
        <w:outlineLvl w:val="1"/>
        <w:rPr>
          <w:bCs/>
          <w:color w:val="000000" w:themeColor="text1"/>
          <w:kern w:val="2"/>
          <w:sz w:val="21"/>
          <w:szCs w:val="21"/>
          <w:highlight w:val="none"/>
          <w14:textFill>
            <w14:solidFill>
              <w14:schemeClr w14:val="tx1"/>
            </w14:solidFill>
          </w14:textFill>
        </w:rPr>
      </w:pPr>
      <w:bookmarkStart w:id="33" w:name="_Toc35393638"/>
      <w:bookmarkStart w:id="34" w:name="_Toc35393807"/>
      <w:bookmarkStart w:id="35" w:name="_Toc28359097"/>
      <w:bookmarkStart w:id="36" w:name="_Toc28359020"/>
      <w:r>
        <w:rPr>
          <w:rFonts w:hint="eastAsia"/>
          <w:bCs/>
          <w:color w:val="000000" w:themeColor="text1"/>
          <w:kern w:val="2"/>
          <w:sz w:val="21"/>
          <w:szCs w:val="21"/>
          <w:highlight w:val="none"/>
          <w14:textFill>
            <w14:solidFill>
              <w14:schemeClr w14:val="tx1"/>
            </w14:solidFill>
          </w14:textFill>
        </w:rPr>
        <w:t>2.采购代理机构信息</w:t>
      </w:r>
      <w:bookmarkEnd w:id="33"/>
      <w:bookmarkEnd w:id="34"/>
      <w:bookmarkEnd w:id="35"/>
      <w:bookmarkEnd w:id="36"/>
    </w:p>
    <w:p>
      <w:pPr>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名称：广西鼎泰工程咨询有限公司</w:t>
      </w:r>
    </w:p>
    <w:p>
      <w:pPr>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地址：崇左市花山路嘉苑小区D-07号</w:t>
      </w:r>
    </w:p>
    <w:p>
      <w:pPr>
        <w:spacing w:line="360" w:lineRule="auto"/>
        <w:ind w:firstLine="420" w:firstLineChars="200"/>
        <w:rPr>
          <w:color w:val="000000" w:themeColor="text1"/>
          <w:sz w:val="21"/>
          <w:szCs w:val="21"/>
          <w:highlight w:val="none"/>
          <w:u w:val="single"/>
          <w14:textFill>
            <w14:solidFill>
              <w14:schemeClr w14:val="tx1"/>
            </w14:solidFill>
          </w14:textFill>
        </w:rPr>
      </w:pPr>
      <w:r>
        <w:rPr>
          <w:rFonts w:hint="eastAsia"/>
          <w:color w:val="000000" w:themeColor="text1"/>
          <w:sz w:val="21"/>
          <w:szCs w:val="21"/>
          <w:highlight w:val="none"/>
          <w14:textFill>
            <w14:solidFill>
              <w14:schemeClr w14:val="tx1"/>
            </w14:solidFill>
          </w14:textFill>
        </w:rPr>
        <w:t>联系方式：0771-7945767</w:t>
      </w:r>
    </w:p>
    <w:p>
      <w:pPr>
        <w:keepNext/>
        <w:keepLines/>
        <w:spacing w:line="360" w:lineRule="auto"/>
        <w:ind w:firstLine="420" w:firstLineChars="200"/>
        <w:jc w:val="both"/>
        <w:outlineLvl w:val="1"/>
        <w:rPr>
          <w:bCs/>
          <w:color w:val="000000" w:themeColor="text1"/>
          <w:kern w:val="2"/>
          <w:sz w:val="21"/>
          <w:szCs w:val="21"/>
          <w:highlight w:val="none"/>
          <w14:textFill>
            <w14:solidFill>
              <w14:schemeClr w14:val="tx1"/>
            </w14:solidFill>
          </w14:textFill>
        </w:rPr>
      </w:pPr>
      <w:bookmarkStart w:id="37" w:name="_Toc28359098"/>
      <w:bookmarkStart w:id="38" w:name="_Toc35393639"/>
      <w:bookmarkStart w:id="39" w:name="_Toc35393808"/>
      <w:bookmarkStart w:id="40" w:name="_Toc28359021"/>
      <w:r>
        <w:rPr>
          <w:rFonts w:hint="eastAsia"/>
          <w:bCs/>
          <w:color w:val="000000" w:themeColor="text1"/>
          <w:kern w:val="2"/>
          <w:sz w:val="21"/>
          <w:szCs w:val="21"/>
          <w:highlight w:val="none"/>
          <w14:textFill>
            <w14:solidFill>
              <w14:schemeClr w14:val="tx1"/>
            </w14:solidFill>
          </w14:textFill>
        </w:rPr>
        <w:t>3.项目联系方式</w:t>
      </w:r>
      <w:bookmarkEnd w:id="37"/>
      <w:bookmarkEnd w:id="38"/>
      <w:bookmarkEnd w:id="39"/>
      <w:bookmarkEnd w:id="40"/>
    </w:p>
    <w:p>
      <w:pPr>
        <w:spacing w:line="360" w:lineRule="auto"/>
        <w:ind w:firstLine="420" w:firstLineChars="200"/>
        <w:jc w:val="both"/>
        <w:rPr>
          <w:color w:val="000000" w:themeColor="text1"/>
          <w:kern w:val="2"/>
          <w:sz w:val="21"/>
          <w:szCs w:val="21"/>
          <w:highlight w:val="none"/>
          <w14:textFill>
            <w14:solidFill>
              <w14:schemeClr w14:val="tx1"/>
            </w14:solidFill>
          </w14:textFill>
        </w:rPr>
      </w:pPr>
      <w:r>
        <w:rPr>
          <w:rFonts w:hint="eastAsia"/>
          <w:color w:val="000000" w:themeColor="text1"/>
          <w:kern w:val="2"/>
          <w:sz w:val="21"/>
          <w:szCs w:val="21"/>
          <w:highlight w:val="none"/>
          <w14:textFill>
            <w14:solidFill>
              <w14:schemeClr w14:val="tx1"/>
            </w14:solidFill>
          </w14:textFill>
        </w:rPr>
        <w:t>项目联系人：农工   电话：0771-7945767</w:t>
      </w:r>
    </w:p>
    <w:p>
      <w:pPr>
        <w:snapToGrid w:val="0"/>
        <w:spacing w:before="20" w:after="20" w:line="360" w:lineRule="auto"/>
        <w:ind w:firstLine="420" w:firstLineChars="200"/>
        <w:jc w:val="center"/>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 xml:space="preserve"> </w:t>
      </w:r>
    </w:p>
    <w:p>
      <w:pPr>
        <w:snapToGrid w:val="0"/>
        <w:spacing w:before="20" w:after="20" w:line="360" w:lineRule="auto"/>
        <w:ind w:firstLine="420" w:firstLineChars="200"/>
        <w:jc w:val="center"/>
        <w:outlineLvl w:val="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 xml:space="preserve">                                         </w:t>
      </w:r>
      <w:bookmarkStart w:id="41" w:name="_Toc1449"/>
      <w:r>
        <w:rPr>
          <w:rFonts w:hint="eastAsia"/>
          <w:color w:val="000000" w:themeColor="text1"/>
          <w:sz w:val="21"/>
          <w:szCs w:val="21"/>
          <w:highlight w:val="none"/>
          <w14:textFill>
            <w14:solidFill>
              <w14:schemeClr w14:val="tx1"/>
            </w14:solidFill>
          </w14:textFill>
        </w:rPr>
        <w:t xml:space="preserve">    招标人：崇左市农业综合检测中心</w:t>
      </w:r>
      <w:bookmarkEnd w:id="41"/>
    </w:p>
    <w:p>
      <w:pPr>
        <w:snapToGrid w:val="0"/>
        <w:spacing w:before="20" w:after="20" w:line="360" w:lineRule="auto"/>
        <w:ind w:firstLine="420" w:firstLineChars="200"/>
        <w:jc w:val="right"/>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 xml:space="preserve">采购代理机构：广西鼎泰工程咨询有限公司 </w:t>
      </w:r>
    </w:p>
    <w:p>
      <w:pPr>
        <w:spacing w:line="312" w:lineRule="auto"/>
        <w:rPr>
          <w:color w:val="000000" w:themeColor="text1"/>
          <w:sz w:val="21"/>
          <w:szCs w:val="21"/>
          <w:highlight w:val="none"/>
          <w14:textFill>
            <w14:solidFill>
              <w14:schemeClr w14:val="tx1"/>
            </w14:solidFill>
          </w14:textFill>
        </w:rPr>
        <w:sectPr>
          <w:footerReference r:id="rId4" w:type="default"/>
          <w:pgSz w:w="11910" w:h="16840"/>
          <w:pgMar w:top="1420" w:right="880" w:bottom="896" w:left="1000" w:header="0" w:footer="567" w:gutter="0"/>
          <w:pgNumType w:fmt="decimal"/>
          <w:cols w:space="720" w:num="1"/>
        </w:sectPr>
      </w:pPr>
      <w:r>
        <w:rPr>
          <w:rFonts w:hint="eastAsia"/>
          <w:color w:val="000000" w:themeColor="text1"/>
          <w:sz w:val="21"/>
          <w:szCs w:val="21"/>
          <w:highlight w:val="none"/>
          <w14:textFill>
            <w14:solidFill>
              <w14:schemeClr w14:val="tx1"/>
            </w14:solidFill>
          </w14:textFill>
        </w:rPr>
        <w:t xml:space="preserve">                                                              2021年</w:t>
      </w:r>
      <w:r>
        <w:rPr>
          <w:rFonts w:hint="eastAsia"/>
          <w:color w:val="000000" w:themeColor="text1"/>
          <w:sz w:val="21"/>
          <w:szCs w:val="21"/>
          <w:highlight w:val="none"/>
          <w:lang w:val="en-US" w:eastAsia="zh-CN"/>
          <w14:textFill>
            <w14:solidFill>
              <w14:schemeClr w14:val="tx1"/>
            </w14:solidFill>
          </w14:textFill>
        </w:rPr>
        <w:t>07</w:t>
      </w:r>
      <w:r>
        <w:rPr>
          <w:rFonts w:hint="eastAsia"/>
          <w:color w:val="000000" w:themeColor="text1"/>
          <w:sz w:val="21"/>
          <w:szCs w:val="21"/>
          <w:highlight w:val="none"/>
          <w14:textFill>
            <w14:solidFill>
              <w14:schemeClr w14:val="tx1"/>
            </w14:solidFill>
          </w14:textFill>
        </w:rPr>
        <w:t>月</w:t>
      </w:r>
      <w:r>
        <w:rPr>
          <w:rFonts w:hint="eastAsia"/>
          <w:color w:val="000000" w:themeColor="text1"/>
          <w:sz w:val="21"/>
          <w:szCs w:val="21"/>
          <w:highlight w:val="none"/>
          <w:lang w:val="en-US" w:eastAsia="zh-CN"/>
          <w14:textFill>
            <w14:solidFill>
              <w14:schemeClr w14:val="tx1"/>
            </w14:solidFill>
          </w14:textFill>
        </w:rPr>
        <w:t>05</w:t>
      </w:r>
      <w:r>
        <w:rPr>
          <w:rFonts w:hint="eastAsia"/>
          <w:color w:val="000000" w:themeColor="text1"/>
          <w:sz w:val="21"/>
          <w:szCs w:val="21"/>
          <w:highlight w:val="none"/>
          <w14:textFill>
            <w14:solidFill>
              <w14:schemeClr w14:val="tx1"/>
            </w14:solidFill>
          </w14:textFill>
        </w:rPr>
        <w:t>日</w:t>
      </w:r>
    </w:p>
    <w:p>
      <w:pPr>
        <w:pStyle w:val="3"/>
        <w:tabs>
          <w:tab w:val="left" w:pos="1286"/>
        </w:tabs>
        <w:spacing w:before="40"/>
        <w:rPr>
          <w:color w:val="000000" w:themeColor="text1"/>
          <w:sz w:val="32"/>
          <w:szCs w:val="32"/>
          <w:highlight w:val="none"/>
          <w14:textFill>
            <w14:solidFill>
              <w14:schemeClr w14:val="tx1"/>
            </w14:solidFill>
          </w14:textFill>
        </w:rPr>
      </w:pPr>
      <w:bookmarkStart w:id="42" w:name="第二章__服务采购需求"/>
      <w:bookmarkEnd w:id="42"/>
      <w:bookmarkStart w:id="43" w:name="_bookmark1"/>
      <w:bookmarkEnd w:id="43"/>
      <w:bookmarkStart w:id="44" w:name="_Toc13329"/>
      <w:r>
        <w:rPr>
          <w:color w:val="000000" w:themeColor="text1"/>
          <w:sz w:val="32"/>
          <w:szCs w:val="32"/>
          <w:highlight w:val="none"/>
          <w14:textFill>
            <w14:solidFill>
              <w14:schemeClr w14:val="tx1"/>
            </w14:solidFill>
          </w14:textFill>
        </w:rPr>
        <w:t>第二章</w:t>
      </w:r>
      <w:r>
        <w:rPr>
          <w:color w:val="000000" w:themeColor="text1"/>
          <w:sz w:val="32"/>
          <w:szCs w:val="32"/>
          <w:highlight w:val="none"/>
          <w14:textFill>
            <w14:solidFill>
              <w14:schemeClr w14:val="tx1"/>
            </w14:solidFill>
          </w14:textFill>
        </w:rPr>
        <w:tab/>
      </w:r>
      <w:r>
        <w:rPr>
          <w:color w:val="000000" w:themeColor="text1"/>
          <w:sz w:val="32"/>
          <w:szCs w:val="32"/>
          <w:highlight w:val="none"/>
          <w14:textFill>
            <w14:solidFill>
              <w14:schemeClr w14:val="tx1"/>
            </w14:solidFill>
          </w14:textFill>
        </w:rPr>
        <w:t>服务采购需求</w:t>
      </w:r>
      <w:bookmarkEnd w:id="44"/>
    </w:p>
    <w:p>
      <w:pPr>
        <w:pStyle w:val="2"/>
        <w:rPr>
          <w:b/>
          <w:color w:val="000000" w:themeColor="text1"/>
          <w:sz w:val="32"/>
          <w:highlight w:val="none"/>
          <w14:textFill>
            <w14:solidFill>
              <w14:schemeClr w14:val="tx1"/>
            </w14:solidFill>
          </w14:textFill>
        </w:rPr>
      </w:pPr>
    </w:p>
    <w:p>
      <w:pPr>
        <w:pStyle w:val="8"/>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一、项目概况</w:t>
      </w:r>
      <w:r>
        <w:rPr>
          <w:rFonts w:hint="eastAsia"/>
          <w:color w:val="000000" w:themeColor="text1"/>
          <w:sz w:val="21"/>
          <w:szCs w:val="21"/>
          <w:highlight w:val="none"/>
          <w14:textFill>
            <w14:solidFill>
              <w14:schemeClr w14:val="tx1"/>
            </w14:solidFill>
          </w14:textFill>
        </w:rPr>
        <w:t>：</w:t>
      </w: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left="415" w:right="317" w:firstLine="420"/>
        <w:textAlignment w:val="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在2021年1月至12月期间，项目在崇左市扶绥、大新、天等、宁明、龙州、江州、凭祥等7个县（区、市）安全利用类耕地安全生产晚稻种植高风险区域，因地制宜采取1项或几项农用地安全利用技术开展晚稻治理。</w:t>
      </w: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left="415" w:right="317" w:firstLine="420"/>
        <w:textAlignment w:val="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1.标段1</w:t>
      </w: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left="415" w:right="317" w:firstLine="420"/>
        <w:textAlignment w:val="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晚稻种植期间，在项目标段实施区稻田中采取推广应用重金属低积累水稻品种、叶面阻控与水分调节等中至少两种及以上农用地安全利用技术措施，最终实现水稻重金属含量达到国家食品卫生标准。如果选用的重金属低积累水稻品种应同时满足以下两方面条件：1）根据相关法律规定，2021年仍允许在崇左市区域范围内推广种植的水稻品种；2）已在重金属超标耕地开展了种植评价试验，结果表明稻谷重金属含量水平低于国家标准规定的限值、并且产量表现正常的水稻品种。</w:t>
      </w: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left="415" w:right="317" w:firstLine="420"/>
        <w:textAlignment w:val="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2.标段2</w:t>
      </w: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left="415" w:right="317" w:firstLine="420"/>
        <w:textAlignment w:val="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晚稻种植期间，在项目标段实施区稻田中采取推广应用重金属低积累水稻品种、叶面阻控与水分调节等中至少两种及以上农用地安全利用技术措施，最终实现水稻重金属含量达到食品卫生标准。如果选用的重金属低积累水稻品种应同时满足以下两方面条件：</w:t>
      </w:r>
      <w:r>
        <w:rPr>
          <w:color w:val="000000" w:themeColor="text1"/>
          <w:sz w:val="21"/>
          <w:szCs w:val="21"/>
          <w:highlight w:val="none"/>
          <w14:textFill>
            <w14:solidFill>
              <w14:schemeClr w14:val="tx1"/>
            </w14:solidFill>
          </w14:textFill>
        </w:rPr>
        <w:t>1）根据相关法律规定，2021年仍允许在崇左市区域范围内推广种植的水稻品种；2）</w:t>
      </w:r>
      <w:r>
        <w:rPr>
          <w:rFonts w:hint="eastAsia"/>
          <w:color w:val="000000" w:themeColor="text1"/>
          <w:sz w:val="21"/>
          <w:szCs w:val="21"/>
          <w:highlight w:val="none"/>
          <w14:textFill>
            <w14:solidFill>
              <w14:schemeClr w14:val="tx1"/>
            </w14:solidFill>
          </w14:textFill>
        </w:rPr>
        <w:t>已在重金属超标耕地开展了种植评价试验，结果表明稻谷重金属含量水平低于国家标准规定的限值、并且产量表现正常的水稻品种</w:t>
      </w: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left="415" w:right="317" w:firstLine="420"/>
        <w:textAlignment w:val="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说明：</w:t>
      </w: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left="415" w:right="317" w:firstLine="420"/>
        <w:textAlignment w:val="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1.以上的面积仅为参考历年数据给出的预计面积数，实际实施的面积，以在这些区域（见四至经纬标记及相应的图斑）范围内农户实际种植且合计的总面积对应的服务费用不高于778.5万元（标段1是420万元，标段2是358.5万元）</w:t>
      </w:r>
      <w:r>
        <w:rPr>
          <w:color w:val="000000" w:themeColor="text1"/>
          <w:sz w:val="21"/>
          <w:szCs w:val="21"/>
          <w:highlight w:val="none"/>
          <w14:textFill>
            <w14:solidFill>
              <w14:schemeClr w14:val="tx1"/>
            </w14:solidFill>
          </w14:textFill>
        </w:rPr>
        <w:t>以内为准。但会存在面积减少或增加的可能，并有可能调整</w:t>
      </w:r>
      <w:r>
        <w:rPr>
          <w:rFonts w:hint="eastAsia"/>
          <w:color w:val="000000" w:themeColor="text1"/>
          <w:sz w:val="21"/>
          <w:szCs w:val="21"/>
          <w:highlight w:val="none"/>
          <w14:textFill>
            <w14:solidFill>
              <w14:schemeClr w14:val="tx1"/>
            </w14:solidFill>
          </w14:textFill>
        </w:rPr>
        <w:t>实施</w:t>
      </w:r>
      <w:r>
        <w:rPr>
          <w:color w:val="000000" w:themeColor="text1"/>
          <w:sz w:val="21"/>
          <w:szCs w:val="21"/>
          <w:highlight w:val="none"/>
          <w14:textFill>
            <w14:solidFill>
              <w14:schemeClr w14:val="tx1"/>
            </w14:solidFill>
          </w14:textFill>
        </w:rPr>
        <w:t>地点</w:t>
      </w:r>
      <w:r>
        <w:rPr>
          <w:rFonts w:hint="eastAsia"/>
          <w:color w:val="000000" w:themeColor="text1"/>
          <w:sz w:val="21"/>
          <w:szCs w:val="21"/>
          <w:highlight w:val="none"/>
          <w14:textFill>
            <w14:solidFill>
              <w14:schemeClr w14:val="tx1"/>
            </w14:solidFill>
          </w14:textFill>
        </w:rPr>
        <w:t>〔</w:t>
      </w:r>
      <w:r>
        <w:rPr>
          <w:color w:val="000000" w:themeColor="text1"/>
          <w:sz w:val="21"/>
          <w:szCs w:val="21"/>
          <w:highlight w:val="none"/>
          <w14:textFill>
            <w14:solidFill>
              <w14:schemeClr w14:val="tx1"/>
            </w14:solidFill>
          </w14:textFill>
        </w:rPr>
        <w:t>在崇左市各县（市、区）范围内调整</w:t>
      </w:r>
      <w:r>
        <w:rPr>
          <w:rFonts w:hint="eastAsia"/>
          <w:color w:val="000000" w:themeColor="text1"/>
          <w:sz w:val="21"/>
          <w:szCs w:val="21"/>
          <w:highlight w:val="none"/>
          <w14:textFill>
            <w14:solidFill>
              <w14:schemeClr w14:val="tx1"/>
            </w14:solidFill>
          </w14:textFill>
        </w:rPr>
        <w:t>〕</w:t>
      </w:r>
      <w:r>
        <w:rPr>
          <w:color w:val="000000" w:themeColor="text1"/>
          <w:sz w:val="21"/>
          <w:szCs w:val="21"/>
          <w:highlight w:val="none"/>
          <w14:textFill>
            <w14:solidFill>
              <w14:schemeClr w14:val="tx1"/>
            </w14:solidFill>
          </w14:textFill>
        </w:rPr>
        <w:t>，</w:t>
      </w:r>
      <w:r>
        <w:rPr>
          <w:rFonts w:hint="eastAsia"/>
          <w:color w:val="000000" w:themeColor="text1"/>
          <w:sz w:val="21"/>
          <w:szCs w:val="21"/>
          <w:highlight w:val="none"/>
          <w14:textFill>
            <w14:solidFill>
              <w14:schemeClr w14:val="tx1"/>
            </w14:solidFill>
          </w14:textFill>
        </w:rPr>
        <w:t>投标人</w:t>
      </w:r>
      <w:r>
        <w:rPr>
          <w:color w:val="000000" w:themeColor="text1"/>
          <w:sz w:val="21"/>
          <w:szCs w:val="21"/>
          <w:highlight w:val="none"/>
          <w14:textFill>
            <w14:solidFill>
              <w14:schemeClr w14:val="tx1"/>
            </w14:solidFill>
          </w14:textFill>
        </w:rPr>
        <w:t>需要评估并自行承担可能存在的风险。</w:t>
      </w: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left="415" w:right="317" w:firstLine="42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2.具体采用的技术措施及匹配的投入品品种等，由投标方在上面要求的范围内自行选择或者组合集成；</w:t>
      </w:r>
      <w:r>
        <w:rPr>
          <w:rFonts w:hint="eastAsia"/>
          <w:color w:val="000000" w:themeColor="text1"/>
          <w:sz w:val="21"/>
          <w:szCs w:val="21"/>
          <w:highlight w:val="none"/>
          <w14:textFill>
            <w14:solidFill>
              <w14:schemeClr w14:val="tx1"/>
            </w14:solidFill>
          </w14:textFill>
        </w:rPr>
        <w:t>技术集成中，使用的任何实物均应在</w:t>
      </w:r>
      <w:r>
        <w:rPr>
          <w:bCs/>
          <w:color w:val="000000" w:themeColor="text1"/>
          <w:sz w:val="21"/>
          <w:szCs w:val="21"/>
          <w:highlight w:val="none"/>
          <w14:textFill>
            <w14:solidFill>
              <w14:schemeClr w14:val="tx1"/>
            </w14:solidFill>
          </w14:textFill>
        </w:rPr>
        <w:t>技术方案</w:t>
      </w:r>
      <w:r>
        <w:rPr>
          <w:rFonts w:hint="eastAsia"/>
          <w:bCs/>
          <w:color w:val="000000" w:themeColor="text1"/>
          <w:sz w:val="21"/>
          <w:szCs w:val="21"/>
          <w:highlight w:val="none"/>
          <w14:textFill>
            <w14:solidFill>
              <w14:schemeClr w14:val="tx1"/>
            </w14:solidFill>
          </w14:textFill>
        </w:rPr>
        <w:t>中明确使用区域、使用量及施用时间；</w:t>
      </w:r>
      <w:r>
        <w:rPr>
          <w:color w:val="000000" w:themeColor="text1"/>
          <w:sz w:val="21"/>
          <w:szCs w:val="21"/>
          <w:highlight w:val="none"/>
          <w14:textFill>
            <w14:solidFill>
              <w14:schemeClr w14:val="tx1"/>
            </w14:solidFill>
          </w14:textFill>
        </w:rPr>
        <w:t>使用集成技术措施，其包含的各种单项措施，不能超过上面的范围。</w:t>
      </w:r>
    </w:p>
    <w:p>
      <w:pPr>
        <w:pStyle w:val="8"/>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二、</w:t>
      </w:r>
      <w:r>
        <w:rPr>
          <w:rFonts w:hint="eastAsia"/>
          <w:color w:val="000000" w:themeColor="text1"/>
          <w:sz w:val="21"/>
          <w:szCs w:val="21"/>
          <w:highlight w:val="none"/>
          <w14:textFill>
            <w14:solidFill>
              <w14:schemeClr w14:val="tx1"/>
            </w14:solidFill>
          </w14:textFill>
        </w:rPr>
        <w:t>项目实施地点及面积：</w:t>
      </w:r>
    </w:p>
    <w:p>
      <w:pPr>
        <w:keepNext w:val="0"/>
        <w:keepLines w:val="0"/>
        <w:pageBreakBefore w:val="0"/>
        <w:widowControl w:val="0"/>
        <w:numPr>
          <w:ilvl w:val="0"/>
          <w:numId w:val="3"/>
        </w:numPr>
        <w:kinsoku/>
        <w:wordWrap/>
        <w:overflowPunct/>
        <w:topLinePunct w:val="0"/>
        <w:autoSpaceDE w:val="0"/>
        <w:autoSpaceDN w:val="0"/>
        <w:bidi w:val="0"/>
        <w:adjustRightInd w:val="0"/>
        <w:snapToGrid w:val="0"/>
        <w:spacing w:line="360" w:lineRule="auto"/>
        <w:ind w:left="440"/>
        <w:textAlignment w:val="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安全利用类耕地生产障碍性治理建设分布情况表:</w:t>
      </w:r>
    </w:p>
    <w:p>
      <w:pPr>
        <w:pStyle w:val="2"/>
        <w:keepNext w:val="0"/>
        <w:keepLines w:val="0"/>
        <w:pageBreakBefore w:val="0"/>
        <w:widowControl w:val="0"/>
        <w:numPr>
          <w:ilvl w:val="0"/>
          <w:numId w:val="4"/>
        </w:numPr>
        <w:kinsoku/>
        <w:wordWrap/>
        <w:overflowPunct/>
        <w:topLinePunct w:val="0"/>
        <w:autoSpaceDE w:val="0"/>
        <w:autoSpaceDN w:val="0"/>
        <w:bidi w:val="0"/>
        <w:adjustRightInd w:val="0"/>
        <w:snapToGrid w:val="0"/>
        <w:spacing w:line="360" w:lineRule="auto"/>
        <w:ind w:left="415" w:right="317" w:firstLine="420"/>
        <w:textAlignment w:val="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标段1，在天等县、宁明县和凭祥市的安全利用类耕地晚稻种植高风险区域开展晚稻治理，实施面积共计1133</w:t>
      </w:r>
      <w:r>
        <w:rPr>
          <w:color w:val="000000" w:themeColor="text1"/>
          <w:sz w:val="21"/>
          <w:szCs w:val="21"/>
          <w:highlight w:val="none"/>
          <w14:textFill>
            <w14:solidFill>
              <w14:schemeClr w14:val="tx1"/>
            </w14:solidFill>
          </w14:textFill>
        </w:rPr>
        <w:t>6</w:t>
      </w:r>
      <w:r>
        <w:rPr>
          <w:rFonts w:hint="eastAsia"/>
          <w:color w:val="000000" w:themeColor="text1"/>
          <w:sz w:val="21"/>
          <w:szCs w:val="21"/>
          <w:highlight w:val="none"/>
          <w14:textFill>
            <w14:solidFill>
              <w14:schemeClr w14:val="tx1"/>
            </w14:solidFill>
          </w14:textFill>
        </w:rPr>
        <w:t>.</w:t>
      </w:r>
      <w:r>
        <w:rPr>
          <w:color w:val="000000" w:themeColor="text1"/>
          <w:sz w:val="21"/>
          <w:szCs w:val="21"/>
          <w:highlight w:val="none"/>
          <w14:textFill>
            <w14:solidFill>
              <w14:schemeClr w14:val="tx1"/>
            </w14:solidFill>
          </w14:textFill>
        </w:rPr>
        <w:t>56</w:t>
      </w:r>
      <w:r>
        <w:rPr>
          <w:rFonts w:hint="eastAsia"/>
          <w:color w:val="000000" w:themeColor="text1"/>
          <w:sz w:val="21"/>
          <w:szCs w:val="21"/>
          <w:highlight w:val="none"/>
          <w14:textFill>
            <w14:solidFill>
              <w14:schemeClr w14:val="tx1"/>
            </w14:solidFill>
          </w14:textFill>
        </w:rPr>
        <w:t>亩：</w:t>
      </w:r>
    </w:p>
    <w:p>
      <w:pPr>
        <w:pStyle w:val="2"/>
        <w:keepNext w:val="0"/>
        <w:keepLines w:val="0"/>
        <w:pageBreakBefore w:val="0"/>
        <w:widowControl w:val="0"/>
        <w:numPr>
          <w:ilvl w:val="0"/>
          <w:numId w:val="4"/>
        </w:numPr>
        <w:kinsoku/>
        <w:wordWrap/>
        <w:overflowPunct/>
        <w:topLinePunct w:val="0"/>
        <w:autoSpaceDE w:val="0"/>
        <w:autoSpaceDN w:val="0"/>
        <w:bidi w:val="0"/>
        <w:adjustRightInd w:val="0"/>
        <w:snapToGrid w:val="0"/>
        <w:spacing w:line="360" w:lineRule="auto"/>
        <w:ind w:left="415" w:right="317" w:firstLine="420"/>
        <w:textAlignment w:val="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标段2，在扶绥县、大新县、江州区、龙州县安全利用类耕地晚稻种植高风险区域开展晚稻治理，实施面积共计9664.</w:t>
      </w:r>
      <w:r>
        <w:rPr>
          <w:color w:val="000000" w:themeColor="text1"/>
          <w:sz w:val="21"/>
          <w:szCs w:val="21"/>
          <w:highlight w:val="none"/>
          <w14:textFill>
            <w14:solidFill>
              <w14:schemeClr w14:val="tx1"/>
            </w14:solidFill>
          </w14:textFill>
        </w:rPr>
        <w:t>4</w:t>
      </w:r>
      <w:r>
        <w:rPr>
          <w:rFonts w:hint="eastAsia"/>
          <w:color w:val="000000" w:themeColor="text1"/>
          <w:sz w:val="21"/>
          <w:szCs w:val="21"/>
          <w:highlight w:val="none"/>
          <w14:textFill>
            <w14:solidFill>
              <w14:schemeClr w14:val="tx1"/>
            </w14:solidFill>
          </w14:textFill>
        </w:rPr>
        <w:t>6亩；</w:t>
      </w:r>
    </w:p>
    <w:p>
      <w:pPr>
        <w:keepNext w:val="0"/>
        <w:keepLines w:val="0"/>
        <w:pageBreakBefore w:val="0"/>
        <w:widowControl w:val="0"/>
        <w:tabs>
          <w:tab w:val="left" w:pos="7460"/>
        </w:tabs>
        <w:kinsoku/>
        <w:wordWrap/>
        <w:overflowPunct/>
        <w:topLinePunct w:val="0"/>
        <w:autoSpaceDE w:val="0"/>
        <w:autoSpaceDN w:val="0"/>
        <w:bidi w:val="0"/>
        <w:adjustRightInd w:val="0"/>
        <w:snapToGrid w:val="0"/>
        <w:spacing w:line="360" w:lineRule="auto"/>
        <w:ind w:left="440" w:leftChars="200" w:firstLine="420" w:firstLineChars="200"/>
        <w:textAlignment w:val="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有意向的投标人可以到业主单位签订保密协议后可以到保密室查看具体的分部地点和相关的数据。</w:t>
      </w:r>
    </w:p>
    <w:p>
      <w:pPr>
        <w:keepNext w:val="0"/>
        <w:keepLines w:val="0"/>
        <w:pageBreakBefore w:val="0"/>
        <w:widowControl w:val="0"/>
        <w:tabs>
          <w:tab w:val="left" w:pos="7460"/>
        </w:tabs>
        <w:kinsoku/>
        <w:wordWrap/>
        <w:overflowPunct/>
        <w:topLinePunct w:val="0"/>
        <w:autoSpaceDE w:val="0"/>
        <w:autoSpaceDN w:val="0"/>
        <w:bidi w:val="0"/>
        <w:adjustRightInd w:val="0"/>
        <w:snapToGrid w:val="0"/>
        <w:spacing w:line="360" w:lineRule="auto"/>
        <w:ind w:firstLine="422" w:firstLineChars="200"/>
        <w:textAlignment w:val="auto"/>
        <w:rPr>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三、服务要求</w:t>
      </w:r>
    </w:p>
    <w:p>
      <w:pPr>
        <w:keepNext w:val="0"/>
        <w:keepLines w:val="0"/>
        <w:pageBreakBefore w:val="0"/>
        <w:widowControl w:val="0"/>
        <w:tabs>
          <w:tab w:val="left" w:pos="7460"/>
        </w:tabs>
        <w:kinsoku/>
        <w:wordWrap/>
        <w:overflowPunct/>
        <w:topLinePunct w:val="0"/>
        <w:autoSpaceDE w:val="0"/>
        <w:autoSpaceDN w:val="0"/>
        <w:bidi w:val="0"/>
        <w:adjustRightInd w:val="0"/>
        <w:snapToGrid w:val="0"/>
        <w:spacing w:line="360" w:lineRule="auto"/>
        <w:ind w:firstLine="420" w:firstLineChars="200"/>
        <w:textAlignment w:val="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1.投标人需严格遵守项目保密要求，严禁泄露项目秘密。投标人制作投标文件中需提供项目保密方案；投标人中标后需与崇左市农业综合检测中心签订保密责任书，并按照项目保密要求，完善项目保密方案并严格执行。</w:t>
      </w:r>
    </w:p>
    <w:p>
      <w:pPr>
        <w:keepNext w:val="0"/>
        <w:keepLines w:val="0"/>
        <w:pageBreakBefore w:val="0"/>
        <w:widowControl w:val="0"/>
        <w:tabs>
          <w:tab w:val="left" w:pos="7460"/>
        </w:tabs>
        <w:kinsoku/>
        <w:wordWrap/>
        <w:overflowPunct/>
        <w:topLinePunct w:val="0"/>
        <w:autoSpaceDE w:val="0"/>
        <w:autoSpaceDN w:val="0"/>
        <w:bidi w:val="0"/>
        <w:adjustRightInd w:val="0"/>
        <w:snapToGrid w:val="0"/>
        <w:spacing w:line="360" w:lineRule="auto"/>
        <w:ind w:firstLine="420" w:firstLineChars="200"/>
        <w:textAlignment w:val="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2.投标人中标后需严格按照实施方案组织项目实施人员，并配齐技术力量和服务于本项目的相关人员。</w:t>
      </w:r>
    </w:p>
    <w:p>
      <w:pPr>
        <w:keepNext w:val="0"/>
        <w:keepLines w:val="0"/>
        <w:pageBreakBefore w:val="0"/>
        <w:widowControl w:val="0"/>
        <w:tabs>
          <w:tab w:val="left" w:pos="7460"/>
        </w:tabs>
        <w:kinsoku/>
        <w:wordWrap/>
        <w:overflowPunct/>
        <w:topLinePunct w:val="0"/>
        <w:autoSpaceDE w:val="0"/>
        <w:autoSpaceDN w:val="0"/>
        <w:bidi w:val="0"/>
        <w:adjustRightInd w:val="0"/>
        <w:snapToGrid w:val="0"/>
        <w:spacing w:line="360" w:lineRule="auto"/>
        <w:ind w:firstLine="420" w:firstLineChars="200"/>
        <w:textAlignment w:val="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3.中标投标人在项目实施期间，应加强与当地乡镇、村委、农户等个人或单位沟通协调，确保在农户自愿的前提下实施项目。</w:t>
      </w:r>
    </w:p>
    <w:p>
      <w:pPr>
        <w:keepNext w:val="0"/>
        <w:keepLines w:val="0"/>
        <w:pageBreakBefore w:val="0"/>
        <w:widowControl w:val="0"/>
        <w:tabs>
          <w:tab w:val="left" w:pos="7460"/>
        </w:tabs>
        <w:kinsoku/>
        <w:wordWrap/>
        <w:overflowPunct/>
        <w:topLinePunct w:val="0"/>
        <w:autoSpaceDE w:val="0"/>
        <w:autoSpaceDN w:val="0"/>
        <w:bidi w:val="0"/>
        <w:adjustRightInd w:val="0"/>
        <w:snapToGrid w:val="0"/>
        <w:spacing w:line="360" w:lineRule="auto"/>
        <w:ind w:firstLine="420" w:firstLineChars="200"/>
        <w:textAlignment w:val="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4.中标投标人需配合本项目其他第三方实施单位（如县、区级农业农村部门）的工作，包括配合治理效果评价、稻谷重金属田间检测、项目培训、项目监督工作等。</w:t>
      </w:r>
    </w:p>
    <w:p>
      <w:pPr>
        <w:keepNext w:val="0"/>
        <w:keepLines w:val="0"/>
        <w:pageBreakBefore w:val="0"/>
        <w:widowControl w:val="0"/>
        <w:tabs>
          <w:tab w:val="left" w:pos="7460"/>
        </w:tabs>
        <w:kinsoku/>
        <w:wordWrap/>
        <w:overflowPunct/>
        <w:topLinePunct w:val="0"/>
        <w:autoSpaceDE w:val="0"/>
        <w:autoSpaceDN w:val="0"/>
        <w:bidi w:val="0"/>
        <w:adjustRightInd w:val="0"/>
        <w:snapToGrid w:val="0"/>
        <w:spacing w:line="360" w:lineRule="auto"/>
        <w:ind w:firstLine="420" w:firstLineChars="200"/>
        <w:textAlignment w:val="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5.中标投标人完成阶段性工作应及时向崇左市农业综合检测中心报告，及时申请并配合相关单位完成评价、考核和验收等工作；因中标投标人原因导政相关单位未能顺利开展评价、考核和验收工作的，后果由中标投标人承担。</w:t>
      </w:r>
    </w:p>
    <w:p>
      <w:pPr>
        <w:keepNext w:val="0"/>
        <w:keepLines w:val="0"/>
        <w:pageBreakBefore w:val="0"/>
        <w:widowControl w:val="0"/>
        <w:tabs>
          <w:tab w:val="left" w:pos="7460"/>
        </w:tabs>
        <w:kinsoku/>
        <w:wordWrap/>
        <w:overflowPunct/>
        <w:topLinePunct w:val="0"/>
        <w:autoSpaceDE w:val="0"/>
        <w:autoSpaceDN w:val="0"/>
        <w:bidi w:val="0"/>
        <w:adjustRightInd w:val="0"/>
        <w:snapToGrid w:val="0"/>
        <w:spacing w:line="360" w:lineRule="auto"/>
        <w:ind w:firstLine="420" w:firstLineChars="200"/>
        <w:textAlignment w:val="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6. 中标投标人需规范项目全过程的实施和管理工作，做好项目实施台账、资金规范使用和管理、各类总结编制、项目验收申请等工作。</w:t>
      </w:r>
    </w:p>
    <w:p>
      <w:pPr>
        <w:keepNext w:val="0"/>
        <w:keepLines w:val="0"/>
        <w:pageBreakBefore w:val="0"/>
        <w:widowControl w:val="0"/>
        <w:tabs>
          <w:tab w:val="left" w:pos="7460"/>
        </w:tabs>
        <w:kinsoku/>
        <w:wordWrap/>
        <w:overflowPunct/>
        <w:topLinePunct w:val="0"/>
        <w:autoSpaceDE w:val="0"/>
        <w:autoSpaceDN w:val="0"/>
        <w:bidi w:val="0"/>
        <w:adjustRightInd w:val="0"/>
        <w:snapToGrid w:val="0"/>
        <w:spacing w:line="360" w:lineRule="auto"/>
        <w:ind w:firstLine="420" w:firstLineChars="200"/>
        <w:textAlignment w:val="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7. 中标投标人在项目区实施后稻谷亩均产量不得低于同等耕作条件下亩均产量的90%。因中标投标人安全利用导致减产10%以上的，由中标投标人赔偿相应的产量损失。</w:t>
      </w:r>
    </w:p>
    <w:p>
      <w:pPr>
        <w:keepNext w:val="0"/>
        <w:keepLines w:val="0"/>
        <w:pageBreakBefore w:val="0"/>
        <w:widowControl w:val="0"/>
        <w:tabs>
          <w:tab w:val="left" w:pos="7460"/>
        </w:tabs>
        <w:kinsoku/>
        <w:wordWrap/>
        <w:overflowPunct/>
        <w:topLinePunct w:val="0"/>
        <w:autoSpaceDE w:val="0"/>
        <w:autoSpaceDN w:val="0"/>
        <w:bidi w:val="0"/>
        <w:adjustRightInd w:val="0"/>
        <w:snapToGrid w:val="0"/>
        <w:spacing w:line="360" w:lineRule="auto"/>
        <w:ind w:firstLine="420" w:firstLineChars="200"/>
        <w:textAlignment w:val="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8.中标投标人相关治理活动不得造成环境二次污染或对耕地质量产生不良影响。因中标投标人相关治理活动对环境造成二次污染或对耕地质量产生不良影响的，并按照相关法律法规追究中标投标人责任。</w:t>
      </w:r>
    </w:p>
    <w:p>
      <w:pPr>
        <w:keepNext w:val="0"/>
        <w:keepLines w:val="0"/>
        <w:pageBreakBefore w:val="0"/>
        <w:widowControl w:val="0"/>
        <w:tabs>
          <w:tab w:val="left" w:pos="7460"/>
        </w:tabs>
        <w:kinsoku/>
        <w:wordWrap/>
        <w:overflowPunct/>
        <w:topLinePunct w:val="0"/>
        <w:autoSpaceDE w:val="0"/>
        <w:autoSpaceDN w:val="0"/>
        <w:bidi w:val="0"/>
        <w:adjustRightInd w:val="0"/>
        <w:snapToGrid w:val="0"/>
        <w:spacing w:line="360" w:lineRule="auto"/>
        <w:ind w:firstLine="420" w:firstLineChars="200"/>
        <w:textAlignment w:val="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9.水稻品种符合以下三个条件：一是根据相关法律规定，</w:t>
      </w:r>
      <w:r>
        <w:rPr>
          <w:color w:val="000000" w:themeColor="text1"/>
          <w:sz w:val="21"/>
          <w:szCs w:val="21"/>
          <w:highlight w:val="none"/>
          <w14:textFill>
            <w14:solidFill>
              <w14:schemeClr w14:val="tx1"/>
            </w14:solidFill>
          </w14:textFill>
        </w:rPr>
        <w:t>2021年仍</w:t>
      </w:r>
      <w:r>
        <w:rPr>
          <w:rFonts w:hint="eastAsia"/>
          <w:color w:val="000000" w:themeColor="text1"/>
          <w:sz w:val="21"/>
          <w:szCs w:val="21"/>
          <w:highlight w:val="none"/>
          <w14:textFill>
            <w14:solidFill>
              <w14:schemeClr w14:val="tx1"/>
            </w14:solidFill>
          </w14:textFill>
        </w:rPr>
        <w:t>允许在崇左市区域范围内推广种植的水稻品种；二是品种稻米品质达到《食用稻品种品质（NY/T593-2013）》三级以上；三是已在重金属超标耕地开展了种植评价试验，结果表明稻谷重金属含量水平低于国家标准规定的限值、并且产量表现正常的水稻品种。需有正规发表的论文、专家论证、自治区级及以上的科研单位或高校等之一的证明材料）。以上三个条件证明材料由参与投标人出示，并承担由于种子原因造成的全部民事责任。</w:t>
      </w: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right="317" w:firstLine="422" w:firstLineChars="200"/>
        <w:textAlignment w:val="auto"/>
        <w:rPr>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四、投标费用</w:t>
      </w: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left="415" w:right="317" w:firstLine="420"/>
        <w:textAlignment w:val="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应包括但不限于现状交通调查费用、日常办公费用、前期调研考察费、专家咨询费、评审费用、汇报成果制作费、实施所需的人工费、服务费、购买及制作标书费、税费及其他一切费用。如果投标人在中标并签署合同后，项目实施过程中在本次招标范围出现任何遗漏，均由中标人无偿负责，招标人将不再支付任何费用。项目预算折算平均每亩不超370</w:t>
      </w:r>
      <w:r>
        <w:rPr>
          <w:color w:val="000000" w:themeColor="text1"/>
          <w:sz w:val="21"/>
          <w:szCs w:val="21"/>
          <w:highlight w:val="none"/>
          <w14:textFill>
            <w14:solidFill>
              <w14:schemeClr w14:val="tx1"/>
            </w14:solidFill>
          </w14:textFill>
        </w:rPr>
        <w:t>元计（预算价）。</w:t>
      </w: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right="421" w:firstLine="422" w:firstLineChars="200"/>
        <w:textAlignment w:val="auto"/>
        <w:rPr>
          <w:b/>
          <w:color w:val="000000" w:themeColor="text1"/>
          <w:sz w:val="21"/>
          <w:szCs w:val="21"/>
          <w:highlight w:val="none"/>
          <w14:textFill>
            <w14:solidFill>
              <w14:schemeClr w14:val="tx1"/>
            </w14:solidFill>
          </w14:textFill>
        </w:rPr>
      </w:pPr>
      <w:r>
        <w:rPr>
          <w:rFonts w:hint="eastAsia"/>
          <w:b/>
          <w:color w:val="000000" w:themeColor="text1"/>
          <w:sz w:val="21"/>
          <w:szCs w:val="21"/>
          <w:highlight w:val="none"/>
          <w14:textFill>
            <w14:solidFill>
              <w14:schemeClr w14:val="tx1"/>
            </w14:solidFill>
          </w14:textFill>
        </w:rPr>
        <w:t>五、监理</w:t>
      </w: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left="415" w:right="421" w:firstLine="420"/>
        <w:textAlignment w:val="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lang w:eastAsia="zh-CN"/>
          <w14:textFill>
            <w14:solidFill>
              <w14:schemeClr w14:val="tx1"/>
            </w14:solidFill>
          </w14:textFill>
        </w:rPr>
        <w:t>招标人</w:t>
      </w:r>
      <w:r>
        <w:rPr>
          <w:rFonts w:hint="eastAsia"/>
          <w:color w:val="000000" w:themeColor="text1"/>
          <w:sz w:val="21"/>
          <w:szCs w:val="21"/>
          <w:highlight w:val="none"/>
          <w14:textFill>
            <w14:solidFill>
              <w14:schemeClr w14:val="tx1"/>
            </w14:solidFill>
          </w14:textFill>
        </w:rPr>
        <w:t>将聘请监理单位对中标方工作进行监理（监理费用不含在此标中）。</w:t>
      </w: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right="421" w:firstLine="422" w:firstLineChars="200"/>
        <w:textAlignment w:val="auto"/>
        <w:rPr>
          <w:b/>
          <w:color w:val="000000" w:themeColor="text1"/>
          <w:sz w:val="21"/>
          <w:szCs w:val="21"/>
          <w:highlight w:val="none"/>
          <w14:textFill>
            <w14:solidFill>
              <w14:schemeClr w14:val="tx1"/>
            </w14:solidFill>
          </w14:textFill>
        </w:rPr>
      </w:pPr>
      <w:r>
        <w:rPr>
          <w:rFonts w:hint="eastAsia"/>
          <w:b/>
          <w:color w:val="000000" w:themeColor="text1"/>
          <w:sz w:val="21"/>
          <w:szCs w:val="21"/>
          <w:highlight w:val="none"/>
          <w14:textFill>
            <w14:solidFill>
              <w14:schemeClr w14:val="tx1"/>
            </w14:solidFill>
          </w14:textFill>
        </w:rPr>
        <w:t>六、验收、款项支付计算办法及资料报备</w:t>
      </w: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left="415" w:right="421" w:firstLine="420"/>
        <w:textAlignment w:val="auto"/>
        <w:rPr>
          <w:b/>
          <w:color w:val="000000" w:themeColor="text1"/>
          <w:sz w:val="21"/>
          <w:szCs w:val="21"/>
          <w:highlight w:val="none"/>
          <w14:textFill>
            <w14:solidFill>
              <w14:schemeClr w14:val="tx1"/>
            </w14:solidFill>
          </w14:textFill>
        </w:rPr>
      </w:pPr>
      <w:r>
        <w:rPr>
          <w:rFonts w:hint="eastAsia"/>
          <w:b/>
          <w:color w:val="000000" w:themeColor="text1"/>
          <w:sz w:val="21"/>
          <w:szCs w:val="21"/>
          <w:highlight w:val="none"/>
          <w14:textFill>
            <w14:solidFill>
              <w14:schemeClr w14:val="tx1"/>
            </w14:solidFill>
          </w14:textFill>
        </w:rPr>
        <w:t>（一）面积核验确认办法。</w:t>
      </w: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left="415" w:right="421" w:firstLine="420"/>
        <w:textAlignment w:val="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中标方采取的全部技术措施覆盖到的地块，即在技术方案中已经列出的任何实物都已经按投标时技术方案中写明的使用，并这些地块是农用地土壤污染状况详查结果中需要开展安全利用工作并且现在继续种植水稻的地块（见四至经纬标记及相应的图斑），才能算为实施的面积。</w:t>
      </w: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left="415" w:right="421" w:firstLine="420"/>
        <w:textAlignment w:val="auto"/>
        <w:rPr>
          <w:color w:val="000000" w:themeColor="text1"/>
          <w:sz w:val="21"/>
          <w:szCs w:val="21"/>
          <w:highlight w:val="none"/>
          <w14:textFill>
            <w14:solidFill>
              <w14:schemeClr w14:val="tx1"/>
            </w14:solidFill>
          </w14:textFill>
        </w:rPr>
      </w:pPr>
      <w:r>
        <w:rPr>
          <w:rFonts w:hint="eastAsia"/>
          <w:b/>
          <w:color w:val="000000" w:themeColor="text1"/>
          <w:sz w:val="21"/>
          <w:szCs w:val="21"/>
          <w:highlight w:val="none"/>
          <w14:textFill>
            <w14:solidFill>
              <w14:schemeClr w14:val="tx1"/>
            </w14:solidFill>
          </w14:textFill>
        </w:rPr>
        <w:t>监理确认实施区域：</w:t>
      </w:r>
      <w:r>
        <w:rPr>
          <w:rFonts w:hint="eastAsia"/>
          <w:color w:val="000000" w:themeColor="text1"/>
          <w:sz w:val="21"/>
          <w:szCs w:val="21"/>
          <w:highlight w:val="none"/>
          <w14:textFill>
            <w14:solidFill>
              <w14:schemeClr w14:val="tx1"/>
            </w14:solidFill>
          </w14:textFill>
        </w:rPr>
        <w:t>中标方工作实际实施所到具体区域及地块，由监理单位确认，并在中标者提供的实施范围进行遥感或者低空航拍该季水稻种植影像图上确认标出。</w:t>
      </w: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left="415" w:right="421" w:firstLine="420"/>
        <w:textAlignment w:val="auto"/>
        <w:rPr>
          <w:color w:val="000000" w:themeColor="text1"/>
          <w:sz w:val="21"/>
          <w:szCs w:val="21"/>
          <w:highlight w:val="none"/>
          <w14:textFill>
            <w14:solidFill>
              <w14:schemeClr w14:val="tx1"/>
            </w14:solidFill>
          </w14:textFill>
        </w:rPr>
      </w:pPr>
      <w:r>
        <w:rPr>
          <w:rFonts w:hint="eastAsia"/>
          <w:b/>
          <w:color w:val="000000" w:themeColor="text1"/>
          <w:sz w:val="21"/>
          <w:szCs w:val="21"/>
          <w:highlight w:val="none"/>
          <w14:textFill>
            <w14:solidFill>
              <w14:schemeClr w14:val="tx1"/>
            </w14:solidFill>
          </w14:textFill>
        </w:rPr>
        <w:t>区域符合度核验：</w:t>
      </w:r>
      <w:r>
        <w:rPr>
          <w:rFonts w:hint="eastAsia"/>
          <w:color w:val="000000" w:themeColor="text1"/>
          <w:sz w:val="21"/>
          <w:szCs w:val="21"/>
          <w:highlight w:val="none"/>
          <w14:textFill>
            <w14:solidFill>
              <w14:schemeClr w14:val="tx1"/>
            </w14:solidFill>
          </w14:textFill>
        </w:rPr>
        <w:t>中标者需要将遥感或者低空航拍影像资料进行解译及矢量化（大地</w:t>
      </w:r>
      <w:r>
        <w:rPr>
          <w:color w:val="000000" w:themeColor="text1"/>
          <w:sz w:val="21"/>
          <w:szCs w:val="21"/>
          <w:highlight w:val="none"/>
          <w14:textFill>
            <w14:solidFill>
              <w14:schemeClr w14:val="tx1"/>
            </w14:solidFill>
          </w14:textFill>
        </w:rPr>
        <w:t xml:space="preserve"> 2000 坐标系），提交由市农业农村部门将矢量数据与农用地土壤污染状况详查结果中初步划分结果矢量数据叠加，计算确认符合要求的区域及面积，即获核验确认面积。</w:t>
      </w: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left="415" w:right="421" w:firstLine="420"/>
        <w:textAlignment w:val="auto"/>
        <w:rPr>
          <w:b/>
          <w:color w:val="000000" w:themeColor="text1"/>
          <w:sz w:val="21"/>
          <w:szCs w:val="21"/>
          <w:highlight w:val="none"/>
          <w14:textFill>
            <w14:solidFill>
              <w14:schemeClr w14:val="tx1"/>
            </w14:solidFill>
          </w14:textFill>
        </w:rPr>
      </w:pPr>
      <w:r>
        <w:rPr>
          <w:rFonts w:hint="eastAsia"/>
          <w:b/>
          <w:color w:val="000000" w:themeColor="text1"/>
          <w:sz w:val="21"/>
          <w:szCs w:val="21"/>
          <w:highlight w:val="none"/>
          <w14:textFill>
            <w14:solidFill>
              <w14:schemeClr w14:val="tx1"/>
            </w14:solidFill>
          </w14:textFill>
        </w:rPr>
        <w:t>（二）稻谷质量验收办法。</w:t>
      </w: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left="415" w:right="421" w:firstLine="420"/>
        <w:textAlignment w:val="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验收合格标准，以实施地块的稻谷质量符合食品卫生为标准。</w:t>
      </w: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left="415" w:right="421" w:firstLine="420"/>
        <w:textAlignment w:val="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相关稻谷质量验收办法：</w:t>
      </w: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left="415" w:right="421" w:firstLine="42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1.稻谷样品采集及检测：按照《中华人民共和国农业行业标准耕地污染治理效果评价准则》（NY/T 3343-2018）规定进行，</w:t>
      </w:r>
      <w:r>
        <w:rPr>
          <w:rFonts w:hint="eastAsia"/>
          <w:color w:val="000000" w:themeColor="text1"/>
          <w:sz w:val="21"/>
          <w:szCs w:val="21"/>
          <w:highlight w:val="none"/>
          <w14:textFill>
            <w14:solidFill>
              <w14:schemeClr w14:val="tx1"/>
            </w14:solidFill>
          </w14:textFill>
        </w:rPr>
        <w:t>每15亩采集一个样品，</w:t>
      </w:r>
      <w:r>
        <w:rPr>
          <w:color w:val="000000" w:themeColor="text1"/>
          <w:sz w:val="21"/>
          <w:szCs w:val="21"/>
          <w:highlight w:val="none"/>
          <w14:textFill>
            <w14:solidFill>
              <w14:schemeClr w14:val="tx1"/>
            </w14:solidFill>
          </w14:textFill>
        </w:rPr>
        <w:t>样品采集及检测由</w:t>
      </w:r>
      <w:r>
        <w:rPr>
          <w:rFonts w:hint="eastAsia"/>
          <w:color w:val="000000" w:themeColor="text1"/>
          <w:sz w:val="21"/>
          <w:szCs w:val="21"/>
          <w:highlight w:val="none"/>
          <w14:textFill>
            <w14:solidFill>
              <w14:schemeClr w14:val="tx1"/>
            </w14:solidFill>
          </w14:textFill>
        </w:rPr>
        <w:t>检测评估</w:t>
      </w:r>
      <w:r>
        <w:rPr>
          <w:color w:val="000000" w:themeColor="text1"/>
          <w:sz w:val="21"/>
          <w:szCs w:val="21"/>
          <w:highlight w:val="none"/>
          <w14:textFill>
            <w14:solidFill>
              <w14:schemeClr w14:val="tx1"/>
            </w14:solidFill>
          </w14:textFill>
        </w:rPr>
        <w:t>第三方按规定独自采集样品，</w:t>
      </w:r>
      <w:r>
        <w:rPr>
          <w:rFonts w:hint="eastAsia"/>
          <w:color w:val="000000" w:themeColor="text1"/>
          <w:sz w:val="21"/>
          <w:szCs w:val="21"/>
          <w:highlight w:val="none"/>
          <w14:textFill>
            <w14:solidFill>
              <w14:schemeClr w14:val="tx1"/>
            </w14:solidFill>
          </w14:textFill>
        </w:rPr>
        <w:t>并</w:t>
      </w:r>
      <w:r>
        <w:rPr>
          <w:color w:val="000000" w:themeColor="text1"/>
          <w:sz w:val="21"/>
          <w:szCs w:val="21"/>
          <w:highlight w:val="none"/>
          <w14:textFill>
            <w14:solidFill>
              <w14:schemeClr w14:val="tx1"/>
            </w14:solidFill>
          </w14:textFill>
        </w:rPr>
        <w:t>与</w:t>
      </w:r>
      <w:r>
        <w:rPr>
          <w:rFonts w:hint="eastAsia"/>
          <w:color w:val="000000" w:themeColor="text1"/>
          <w:sz w:val="21"/>
          <w:szCs w:val="21"/>
          <w:highlight w:val="none"/>
          <w14:textFill>
            <w14:solidFill>
              <w14:schemeClr w14:val="tx1"/>
            </w14:solidFill>
          </w14:textFill>
        </w:rPr>
        <w:t>本项目</w:t>
      </w:r>
      <w:r>
        <w:rPr>
          <w:color w:val="000000" w:themeColor="text1"/>
          <w:sz w:val="21"/>
          <w:szCs w:val="21"/>
          <w:highlight w:val="none"/>
          <w14:textFill>
            <w14:solidFill>
              <w14:schemeClr w14:val="tx1"/>
            </w14:solidFill>
          </w14:textFill>
        </w:rPr>
        <w:t>具体实施的</w:t>
      </w:r>
      <w:r>
        <w:rPr>
          <w:rFonts w:hint="eastAsia"/>
          <w:color w:val="000000" w:themeColor="text1"/>
          <w:sz w:val="21"/>
          <w:szCs w:val="21"/>
          <w:highlight w:val="none"/>
          <w14:textFill>
            <w14:solidFill>
              <w14:schemeClr w14:val="tx1"/>
            </w14:solidFill>
          </w14:textFill>
        </w:rPr>
        <w:t>中标</w:t>
      </w:r>
      <w:r>
        <w:rPr>
          <w:color w:val="000000" w:themeColor="text1"/>
          <w:sz w:val="21"/>
          <w:szCs w:val="21"/>
          <w:highlight w:val="none"/>
          <w14:textFill>
            <w14:solidFill>
              <w14:schemeClr w14:val="tx1"/>
            </w14:solidFill>
          </w14:textFill>
        </w:rPr>
        <w:t>方、监理单位人员一起，三方现场封样。</w:t>
      </w: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left="415" w:right="421" w:firstLine="42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2.抽</w:t>
      </w:r>
      <w:r>
        <w:rPr>
          <w:rFonts w:hint="eastAsia"/>
          <w:color w:val="000000" w:themeColor="text1"/>
          <w:sz w:val="21"/>
          <w:szCs w:val="21"/>
          <w:highlight w:val="none"/>
          <w14:textFill>
            <w14:solidFill>
              <w14:schemeClr w14:val="tx1"/>
            </w14:solidFill>
          </w14:textFill>
        </w:rPr>
        <w:t>样</w:t>
      </w:r>
      <w:r>
        <w:rPr>
          <w:color w:val="000000" w:themeColor="text1"/>
          <w:sz w:val="21"/>
          <w:szCs w:val="21"/>
          <w:highlight w:val="none"/>
          <w14:textFill>
            <w14:solidFill>
              <w14:schemeClr w14:val="tx1"/>
            </w14:solidFill>
          </w14:textFill>
        </w:rPr>
        <w:t>检测</w:t>
      </w:r>
      <w:r>
        <w:rPr>
          <w:rFonts w:hint="eastAsia"/>
          <w:color w:val="000000" w:themeColor="text1"/>
          <w:sz w:val="21"/>
          <w:szCs w:val="21"/>
          <w:highlight w:val="none"/>
          <w14:textFill>
            <w14:solidFill>
              <w14:schemeClr w14:val="tx1"/>
            </w14:solidFill>
          </w14:textFill>
        </w:rPr>
        <w:t>评估</w:t>
      </w:r>
      <w:r>
        <w:rPr>
          <w:color w:val="000000" w:themeColor="text1"/>
          <w:sz w:val="21"/>
          <w:szCs w:val="21"/>
          <w:highlight w:val="none"/>
          <w14:textFill>
            <w14:solidFill>
              <w14:schemeClr w14:val="tx1"/>
            </w14:solidFill>
          </w14:textFill>
        </w:rPr>
        <w:t>第三方：由业主单位负责委托（费用不含在此标中，由</w:t>
      </w:r>
      <w:r>
        <w:rPr>
          <w:rFonts w:hint="eastAsia"/>
          <w:color w:val="000000" w:themeColor="text1"/>
          <w:sz w:val="21"/>
          <w:szCs w:val="21"/>
          <w:highlight w:val="none"/>
          <w:lang w:eastAsia="zh-CN"/>
          <w14:textFill>
            <w14:solidFill>
              <w14:schemeClr w14:val="tx1"/>
            </w14:solidFill>
          </w14:textFill>
        </w:rPr>
        <w:t>招标人</w:t>
      </w:r>
      <w:r>
        <w:rPr>
          <w:color w:val="000000" w:themeColor="text1"/>
          <w:sz w:val="21"/>
          <w:szCs w:val="21"/>
          <w:highlight w:val="none"/>
          <w14:textFill>
            <w14:solidFill>
              <w14:schemeClr w14:val="tx1"/>
            </w14:solidFill>
          </w14:textFill>
        </w:rPr>
        <w:t>另行处理）。</w:t>
      </w: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left="415" w:right="421" w:firstLine="42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3.抽样时间：水稻成熟</w:t>
      </w:r>
      <w:r>
        <w:rPr>
          <w:rFonts w:hint="eastAsia"/>
          <w:color w:val="000000" w:themeColor="text1"/>
          <w:sz w:val="21"/>
          <w:szCs w:val="21"/>
          <w:highlight w:val="none"/>
          <w14:textFill>
            <w14:solidFill>
              <w14:schemeClr w14:val="tx1"/>
            </w14:solidFill>
          </w14:textFill>
        </w:rPr>
        <w:t>80%</w:t>
      </w:r>
      <w:r>
        <w:rPr>
          <w:color w:val="000000" w:themeColor="text1"/>
          <w:sz w:val="21"/>
          <w:szCs w:val="21"/>
          <w:highlight w:val="none"/>
          <w14:textFill>
            <w14:solidFill>
              <w14:schemeClr w14:val="tx1"/>
            </w14:solidFill>
          </w14:textFill>
        </w:rPr>
        <w:t xml:space="preserve">至收割前。 </w:t>
      </w: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left="415" w:right="421" w:firstLine="42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 xml:space="preserve">4.样品类型：晚稻样品。 </w:t>
      </w: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left="415" w:right="421" w:firstLine="420"/>
        <w:textAlignment w:val="auto"/>
        <w:rPr>
          <w:b/>
          <w:color w:val="000000" w:themeColor="text1"/>
          <w:sz w:val="21"/>
          <w:szCs w:val="21"/>
          <w:highlight w:val="none"/>
          <w14:textFill>
            <w14:solidFill>
              <w14:schemeClr w14:val="tx1"/>
            </w14:solidFill>
          </w14:textFill>
        </w:rPr>
      </w:pPr>
      <w:r>
        <w:rPr>
          <w:rFonts w:hint="eastAsia"/>
          <w:b/>
          <w:color w:val="000000" w:themeColor="text1"/>
          <w:sz w:val="21"/>
          <w:szCs w:val="21"/>
          <w:highlight w:val="none"/>
          <w14:textFill>
            <w14:solidFill>
              <w14:schemeClr w14:val="tx1"/>
            </w14:solidFill>
          </w14:textFill>
        </w:rPr>
        <w:t>（三）项目款项支付计算</w:t>
      </w:r>
      <w:r>
        <w:rPr>
          <w:rFonts w:hint="eastAsia"/>
          <w:b/>
          <w:color w:val="000000" w:themeColor="text1"/>
          <w:sz w:val="21"/>
          <w:szCs w:val="21"/>
          <w:highlight w:val="none"/>
          <w:lang w:eastAsia="zh-CN"/>
          <w14:textFill>
            <w14:solidFill>
              <w14:schemeClr w14:val="tx1"/>
            </w14:solidFill>
          </w14:textFill>
        </w:rPr>
        <w:t>方式</w:t>
      </w:r>
      <w:r>
        <w:rPr>
          <w:rFonts w:hint="eastAsia"/>
          <w:b/>
          <w:color w:val="000000" w:themeColor="text1"/>
          <w:sz w:val="21"/>
          <w:szCs w:val="21"/>
          <w:highlight w:val="none"/>
          <w14:textFill>
            <w14:solidFill>
              <w14:schemeClr w14:val="tx1"/>
            </w14:solidFill>
          </w14:textFill>
        </w:rPr>
        <w:t>。</w:t>
      </w: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left="415" w:right="421" w:firstLine="420"/>
        <w:textAlignment w:val="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1.项目经费以面积核验和产出稻谷质量验收结果进行结算。其中中标款额的50%，按经监理单位确认的工作措施实施且实施面积达项目应实施面积的60%及以上支付；剩余50%中标款额，由中标第三方完成稻谷抽样检测服务，并结合项目监理情况，计算效果之后按不同情况进行结算支付。</w:t>
      </w: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left="415" w:right="421" w:firstLine="420"/>
        <w:textAlignment w:val="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2.项目额总款</w:t>
      </w:r>
      <w:r>
        <w:rPr>
          <w:color w:val="000000" w:themeColor="text1"/>
          <w:sz w:val="21"/>
          <w:szCs w:val="21"/>
          <w:highlight w:val="none"/>
          <w14:textFill>
            <w14:solidFill>
              <w14:schemeClr w14:val="tx1"/>
            </w14:solidFill>
          </w14:textFill>
        </w:rPr>
        <w:t>=核验确认面积×每亩中标单价，项目款余额=项目额款-已经预付的款额。</w:t>
      </w: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left="415" w:right="421" w:firstLine="420"/>
        <w:textAlignment w:val="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2.1</w:t>
      </w:r>
      <w:r>
        <w:rPr>
          <w:rFonts w:hint="eastAsia"/>
          <w:color w:val="000000" w:themeColor="text1"/>
          <w:sz w:val="21"/>
          <w:szCs w:val="21"/>
          <w:highlight w:val="none"/>
          <w:lang w:val="en-US" w:eastAsia="zh-CN"/>
          <w14:textFill>
            <w14:solidFill>
              <w14:schemeClr w14:val="tx1"/>
            </w14:solidFill>
          </w14:textFill>
        </w:rPr>
        <w:t xml:space="preserve"> </w:t>
      </w:r>
      <w:r>
        <w:rPr>
          <w:color w:val="000000" w:themeColor="text1"/>
          <w:sz w:val="21"/>
          <w:szCs w:val="21"/>
          <w:highlight w:val="none"/>
          <w14:textFill>
            <w14:solidFill>
              <w14:schemeClr w14:val="tx1"/>
            </w14:solidFill>
          </w14:textFill>
        </w:rPr>
        <w:t>样品合格率：</w:t>
      </w:r>
      <w:r>
        <w:rPr>
          <w:rFonts w:hint="eastAsia"/>
          <w:color w:val="000000" w:themeColor="text1"/>
          <w:sz w:val="21"/>
          <w:szCs w:val="21"/>
          <w:highlight w:val="none"/>
          <w14:textFill>
            <w14:solidFill>
              <w14:schemeClr w14:val="tx1"/>
            </w14:solidFill>
          </w14:textFill>
        </w:rPr>
        <w:t>不小于</w:t>
      </w:r>
      <w:r>
        <w:rPr>
          <w:color w:val="000000" w:themeColor="text1"/>
          <w:sz w:val="21"/>
          <w:szCs w:val="21"/>
          <w:highlight w:val="none"/>
          <w14:textFill>
            <w14:solidFill>
              <w14:schemeClr w14:val="tx1"/>
            </w14:solidFill>
          </w14:textFill>
        </w:rPr>
        <w:t>90%</w:t>
      </w:r>
      <w:r>
        <w:rPr>
          <w:rFonts w:hint="eastAsia"/>
          <w:color w:val="000000" w:themeColor="text1"/>
          <w:sz w:val="21"/>
          <w:szCs w:val="21"/>
          <w:highlight w:val="none"/>
          <w14:textFill>
            <w14:solidFill>
              <w14:schemeClr w14:val="tx1"/>
            </w14:solidFill>
          </w14:textFill>
        </w:rPr>
        <w:t>，项目款余额</w:t>
      </w:r>
      <w:r>
        <w:rPr>
          <w:color w:val="000000" w:themeColor="text1"/>
          <w:sz w:val="21"/>
          <w:szCs w:val="21"/>
          <w:highlight w:val="none"/>
          <w14:textFill>
            <w14:solidFill>
              <w14:schemeClr w14:val="tx1"/>
            </w14:solidFill>
          </w14:textFill>
        </w:rPr>
        <w:t>=</w:t>
      </w:r>
      <w:r>
        <w:rPr>
          <w:rFonts w:hint="eastAsia"/>
          <w:color w:val="000000" w:themeColor="text1"/>
          <w:sz w:val="21"/>
          <w:szCs w:val="21"/>
          <w:highlight w:val="none"/>
          <w14:textFill>
            <w14:solidFill>
              <w14:schemeClr w14:val="tx1"/>
            </w14:solidFill>
          </w14:textFill>
        </w:rPr>
        <w:t>项目总款额</w:t>
      </w:r>
      <w:r>
        <w:rPr>
          <w:color w:val="000000" w:themeColor="text1"/>
          <w:sz w:val="21"/>
          <w:szCs w:val="21"/>
          <w:highlight w:val="none"/>
          <w14:textFill>
            <w14:solidFill>
              <w14:schemeClr w14:val="tx1"/>
            </w14:solidFill>
          </w14:textFill>
        </w:rPr>
        <w:t>-已经预付的款额</w:t>
      </w:r>
      <w:r>
        <w:rPr>
          <w:rFonts w:hint="eastAsia"/>
          <w:color w:val="000000" w:themeColor="text1"/>
          <w:sz w:val="21"/>
          <w:szCs w:val="21"/>
          <w:highlight w:val="none"/>
          <w14:textFill>
            <w14:solidFill>
              <w14:schemeClr w14:val="tx1"/>
            </w14:solidFill>
          </w14:textFill>
        </w:rPr>
        <w:t xml:space="preserve">； </w:t>
      </w: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left="1065" w:leftChars="379" w:right="421" w:hanging="231" w:hangingChars="110"/>
        <w:textAlignment w:val="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2.</w:t>
      </w:r>
      <w:r>
        <w:rPr>
          <w:color w:val="000000" w:themeColor="text1"/>
          <w:sz w:val="21"/>
          <w:szCs w:val="21"/>
          <w:highlight w:val="none"/>
          <w14:textFill>
            <w14:solidFill>
              <w14:schemeClr w14:val="tx1"/>
            </w14:solidFill>
          </w14:textFill>
        </w:rPr>
        <w:t>2</w:t>
      </w:r>
      <w:r>
        <w:rPr>
          <w:rFonts w:hint="eastAsia"/>
          <w:color w:val="000000" w:themeColor="text1"/>
          <w:sz w:val="21"/>
          <w:szCs w:val="21"/>
          <w:highlight w:val="none"/>
          <w:lang w:val="en-US" w:eastAsia="zh-CN"/>
          <w14:textFill>
            <w14:solidFill>
              <w14:schemeClr w14:val="tx1"/>
            </w14:solidFill>
          </w14:textFill>
        </w:rPr>
        <w:t xml:space="preserve"> </w:t>
      </w:r>
      <w:r>
        <w:rPr>
          <w:rFonts w:hint="eastAsia"/>
          <w:color w:val="000000" w:themeColor="text1"/>
          <w:sz w:val="21"/>
          <w:szCs w:val="21"/>
          <w:highlight w:val="none"/>
          <w14:textFill>
            <w14:solidFill>
              <w14:schemeClr w14:val="tx1"/>
            </w14:solidFill>
          </w14:textFill>
        </w:rPr>
        <w:t>样品合格率：不小于</w:t>
      </w:r>
      <w:r>
        <w:rPr>
          <w:color w:val="000000" w:themeColor="text1"/>
          <w:sz w:val="21"/>
          <w:szCs w:val="21"/>
          <w:highlight w:val="none"/>
          <w14:textFill>
            <w14:solidFill>
              <w14:schemeClr w14:val="tx1"/>
            </w14:solidFill>
          </w14:textFill>
        </w:rPr>
        <w:t>60%</w:t>
      </w:r>
      <w:r>
        <w:rPr>
          <w:rFonts w:hint="eastAsia"/>
          <w:color w:val="000000" w:themeColor="text1"/>
          <w:sz w:val="21"/>
          <w:szCs w:val="21"/>
          <w:highlight w:val="none"/>
          <w14:textFill>
            <w14:solidFill>
              <w14:schemeClr w14:val="tx1"/>
            </w14:solidFill>
          </w14:textFill>
        </w:rPr>
        <w:t>（含）</w:t>
      </w:r>
      <w:r>
        <w:rPr>
          <w:rFonts w:hint="eastAsia" w:ascii="Calibri" w:hAnsi="Calibri" w:cs="Calibri"/>
          <w:color w:val="000000" w:themeColor="text1"/>
          <w:sz w:val="21"/>
          <w:szCs w:val="21"/>
          <w:highlight w:val="none"/>
          <w14:textFill>
            <w14:solidFill>
              <w14:schemeClr w14:val="tx1"/>
            </w14:solidFill>
          </w14:textFill>
        </w:rPr>
        <w:t>，小于</w:t>
      </w:r>
      <w:r>
        <w:rPr>
          <w:color w:val="000000" w:themeColor="text1"/>
          <w:sz w:val="21"/>
          <w:szCs w:val="21"/>
          <w:highlight w:val="none"/>
          <w14:textFill>
            <w14:solidFill>
              <w14:schemeClr w14:val="tx1"/>
            </w14:solidFill>
          </w14:textFill>
        </w:rPr>
        <w:t>90%</w:t>
      </w:r>
      <w:r>
        <w:rPr>
          <w:rFonts w:hint="eastAsia"/>
          <w:color w:val="000000" w:themeColor="text1"/>
          <w:sz w:val="21"/>
          <w:szCs w:val="21"/>
          <w:highlight w:val="none"/>
          <w14:textFill>
            <w14:solidFill>
              <w14:schemeClr w14:val="tx1"/>
            </w14:solidFill>
          </w14:textFill>
        </w:rPr>
        <w:t>（不含），项目款余额</w:t>
      </w:r>
      <w:r>
        <w:rPr>
          <w:color w:val="000000" w:themeColor="text1"/>
          <w:sz w:val="21"/>
          <w:szCs w:val="21"/>
          <w:highlight w:val="none"/>
          <w14:textFill>
            <w14:solidFill>
              <w14:schemeClr w14:val="tx1"/>
            </w14:solidFill>
          </w14:textFill>
        </w:rPr>
        <w:t>=</w:t>
      </w:r>
      <w:r>
        <w:rPr>
          <w:rFonts w:hint="eastAsia"/>
          <w:color w:val="000000" w:themeColor="text1"/>
          <w:sz w:val="21"/>
          <w:szCs w:val="21"/>
          <w:highlight w:val="none"/>
          <w14:textFill>
            <w14:solidFill>
              <w14:schemeClr w14:val="tx1"/>
            </w14:solidFill>
          </w14:textFill>
        </w:rPr>
        <w:t>项目总款额×稻谷产品合格率/</w:t>
      </w:r>
      <w:r>
        <w:rPr>
          <w:color w:val="000000" w:themeColor="text1"/>
          <w:sz w:val="21"/>
          <w:szCs w:val="21"/>
          <w:highlight w:val="none"/>
          <w14:textFill>
            <w14:solidFill>
              <w14:schemeClr w14:val="tx1"/>
            </w14:solidFill>
          </w14:textFill>
        </w:rPr>
        <w:t>90%</w:t>
      </w:r>
      <w:r>
        <w:rPr>
          <w:rFonts w:hint="eastAsia"/>
          <w:color w:val="000000" w:themeColor="text1"/>
          <w:sz w:val="21"/>
          <w:szCs w:val="21"/>
          <w:highlight w:val="none"/>
          <w14:textFill>
            <w14:solidFill>
              <w14:schemeClr w14:val="tx1"/>
            </w14:solidFill>
          </w14:textFill>
        </w:rPr>
        <w:t>－</w:t>
      </w:r>
      <w:r>
        <w:rPr>
          <w:color w:val="000000" w:themeColor="text1"/>
          <w:sz w:val="21"/>
          <w:szCs w:val="21"/>
          <w:highlight w:val="none"/>
          <w14:textFill>
            <w14:solidFill>
              <w14:schemeClr w14:val="tx1"/>
            </w14:solidFill>
          </w14:textFill>
        </w:rPr>
        <w:t>已经预付的款额</w:t>
      </w:r>
      <w:r>
        <w:rPr>
          <w:rFonts w:hint="eastAsia"/>
          <w:color w:val="000000" w:themeColor="text1"/>
          <w:sz w:val="21"/>
          <w:szCs w:val="21"/>
          <w:highlight w:val="none"/>
          <w14:textFill>
            <w14:solidFill>
              <w14:schemeClr w14:val="tx1"/>
            </w14:solidFill>
          </w14:textFill>
        </w:rPr>
        <w:t xml:space="preserve">； </w:t>
      </w: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left="1065" w:leftChars="379" w:right="421" w:hanging="231" w:hangingChars="110"/>
        <w:textAlignment w:val="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2.</w:t>
      </w:r>
      <w:r>
        <w:rPr>
          <w:color w:val="000000" w:themeColor="text1"/>
          <w:sz w:val="21"/>
          <w:szCs w:val="21"/>
          <w:highlight w:val="none"/>
          <w14:textFill>
            <w14:solidFill>
              <w14:schemeClr w14:val="tx1"/>
            </w14:solidFill>
          </w14:textFill>
        </w:rPr>
        <w:t>3</w:t>
      </w:r>
      <w:r>
        <w:rPr>
          <w:rFonts w:hint="eastAsia"/>
          <w:color w:val="000000" w:themeColor="text1"/>
          <w:sz w:val="21"/>
          <w:szCs w:val="21"/>
          <w:highlight w:val="none"/>
          <w:lang w:val="en-US" w:eastAsia="zh-CN"/>
          <w14:textFill>
            <w14:solidFill>
              <w14:schemeClr w14:val="tx1"/>
            </w14:solidFill>
          </w14:textFill>
        </w:rPr>
        <w:t xml:space="preserve"> </w:t>
      </w:r>
      <w:r>
        <w:rPr>
          <w:rFonts w:hint="eastAsia"/>
          <w:color w:val="000000" w:themeColor="text1"/>
          <w:sz w:val="21"/>
          <w:szCs w:val="21"/>
          <w:highlight w:val="none"/>
          <w14:textFill>
            <w14:solidFill>
              <w14:schemeClr w14:val="tx1"/>
            </w14:solidFill>
          </w14:textFill>
        </w:rPr>
        <w:t>样品合格率：小于</w:t>
      </w:r>
      <w:r>
        <w:rPr>
          <w:color w:val="000000" w:themeColor="text1"/>
          <w:sz w:val="21"/>
          <w:szCs w:val="21"/>
          <w:highlight w:val="none"/>
          <w14:textFill>
            <w14:solidFill>
              <w14:schemeClr w14:val="tx1"/>
            </w14:solidFill>
          </w14:textFill>
        </w:rPr>
        <w:t>60%</w:t>
      </w:r>
      <w:r>
        <w:rPr>
          <w:rFonts w:hint="eastAsia"/>
          <w:color w:val="000000" w:themeColor="text1"/>
          <w:sz w:val="21"/>
          <w:szCs w:val="21"/>
          <w:highlight w:val="none"/>
          <w14:textFill>
            <w14:solidFill>
              <w14:schemeClr w14:val="tx1"/>
            </w14:solidFill>
          </w14:textFill>
        </w:rPr>
        <w:t>（不含），除</w:t>
      </w:r>
      <w:r>
        <w:rPr>
          <w:color w:val="000000" w:themeColor="text1"/>
          <w:sz w:val="21"/>
          <w:szCs w:val="21"/>
          <w:highlight w:val="none"/>
          <w14:textFill>
            <w14:solidFill>
              <w14:schemeClr w14:val="tx1"/>
            </w14:solidFill>
          </w14:textFill>
        </w:rPr>
        <w:t>已经预付的款额</w:t>
      </w:r>
      <w:r>
        <w:rPr>
          <w:rFonts w:hint="eastAsia"/>
          <w:color w:val="000000" w:themeColor="text1"/>
          <w:sz w:val="21"/>
          <w:szCs w:val="21"/>
          <w:highlight w:val="none"/>
          <w14:textFill>
            <w14:solidFill>
              <w14:schemeClr w14:val="tx1"/>
            </w14:solidFill>
          </w14:textFill>
        </w:rPr>
        <w:t>，其余不再支付项目款。</w:t>
      </w: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left="415" w:right="421" w:firstLine="420"/>
        <w:textAlignment w:val="auto"/>
        <w:rPr>
          <w:b/>
          <w:color w:val="000000" w:themeColor="text1"/>
          <w:sz w:val="21"/>
          <w:szCs w:val="21"/>
          <w:highlight w:val="none"/>
          <w14:textFill>
            <w14:solidFill>
              <w14:schemeClr w14:val="tx1"/>
            </w14:solidFill>
          </w14:textFill>
        </w:rPr>
      </w:pPr>
      <w:r>
        <w:rPr>
          <w:rFonts w:hint="eastAsia"/>
          <w:b/>
          <w:color w:val="000000" w:themeColor="text1"/>
          <w:sz w:val="21"/>
          <w:szCs w:val="21"/>
          <w:highlight w:val="none"/>
          <w14:textFill>
            <w14:solidFill>
              <w14:schemeClr w14:val="tx1"/>
            </w14:solidFill>
          </w14:textFill>
        </w:rPr>
        <w:t>（四）资料报备</w:t>
      </w: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left="415" w:right="421" w:firstLine="420"/>
        <w:textAlignment w:val="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以上面积核验确认及项目款项支付计算，中标方应于</w:t>
      </w:r>
      <w:r>
        <w:rPr>
          <w:rFonts w:hint="eastAsia"/>
          <w:color w:val="000000" w:themeColor="text1"/>
          <w:sz w:val="21"/>
          <w:szCs w:val="21"/>
          <w:highlight w:val="none"/>
          <w:lang w:val="en-US" w:eastAsia="zh-CN"/>
          <w14:textFill>
            <w14:solidFill>
              <w14:schemeClr w14:val="tx1"/>
            </w14:solidFill>
          </w14:textFill>
        </w:rPr>
        <w:t>2021年</w:t>
      </w:r>
      <w:r>
        <w:rPr>
          <w:color w:val="000000" w:themeColor="text1"/>
          <w:sz w:val="21"/>
          <w:szCs w:val="21"/>
          <w:highlight w:val="none"/>
          <w14:textFill>
            <w14:solidFill>
              <w14:schemeClr w14:val="tx1"/>
            </w14:solidFill>
          </w14:textFill>
        </w:rPr>
        <w:t>11月底前将全部合格的资料报招标方审核。</w:t>
      </w: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left="415" w:right="421" w:firstLine="420"/>
        <w:textAlignment w:val="auto"/>
        <w:rPr>
          <w:b/>
          <w:color w:val="000000" w:themeColor="text1"/>
          <w:sz w:val="21"/>
          <w:szCs w:val="21"/>
          <w:highlight w:val="none"/>
          <w14:textFill>
            <w14:solidFill>
              <w14:schemeClr w14:val="tx1"/>
            </w14:solidFill>
          </w14:textFill>
        </w:rPr>
      </w:pPr>
      <w:r>
        <w:rPr>
          <w:rFonts w:hint="eastAsia"/>
          <w:b/>
          <w:color w:val="000000" w:themeColor="text1"/>
          <w:sz w:val="21"/>
          <w:szCs w:val="21"/>
          <w:highlight w:val="none"/>
          <w14:textFill>
            <w14:solidFill>
              <w14:schemeClr w14:val="tx1"/>
            </w14:solidFill>
          </w14:textFill>
        </w:rPr>
        <w:t>（五）其他要求</w:t>
      </w: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left="415" w:right="421" w:firstLine="420"/>
        <w:textAlignment w:val="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w:t>
      </w:r>
      <w:r>
        <w:rPr>
          <w:color w:val="000000" w:themeColor="text1"/>
          <w:sz w:val="21"/>
          <w:szCs w:val="21"/>
          <w:highlight w:val="none"/>
          <w14:textFill>
            <w14:solidFill>
              <w14:schemeClr w14:val="tx1"/>
            </w14:solidFill>
          </w14:textFill>
        </w:rPr>
        <w:t>1）稻谷产量保障。安全利用技术措施实施过程中，项目区域内水稻减产量不得超过同等条件下正常种植区域产量的10%。如果减产超过10%，中标人必须承担相应的减产损失。</w:t>
      </w: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left="415" w:right="421" w:firstLine="420"/>
        <w:textAlignment w:val="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w:t>
      </w:r>
      <w:r>
        <w:rPr>
          <w:color w:val="000000" w:themeColor="text1"/>
          <w:sz w:val="21"/>
          <w:szCs w:val="21"/>
          <w:highlight w:val="none"/>
          <w14:textFill>
            <w14:solidFill>
              <w14:schemeClr w14:val="tx1"/>
            </w14:solidFill>
          </w14:textFill>
        </w:rPr>
        <w:t>2）投入品质量保障。中标单位所施用叶面阻控剂及其他农业投入品均需提供产品质检报告（肥料类产品需有肥料登记证），</w:t>
      </w:r>
      <w:r>
        <w:rPr>
          <w:rFonts w:hint="eastAsia"/>
          <w:color w:val="000000" w:themeColor="text1"/>
          <w:sz w:val="21"/>
          <w:szCs w:val="21"/>
          <w:highlight w:val="none"/>
          <w14:textFill>
            <w14:solidFill>
              <w14:schemeClr w14:val="tx1"/>
            </w14:solidFill>
          </w14:textFill>
        </w:rPr>
        <w:t>产品的镉、砷、汞、铅、铬等重金属元素的含量应低于</w:t>
      </w:r>
      <w:r>
        <w:rPr>
          <w:color w:val="000000" w:themeColor="text1"/>
          <w:sz w:val="21"/>
          <w:szCs w:val="21"/>
          <w:highlight w:val="none"/>
          <w14:textFill>
            <w14:solidFill>
              <w14:schemeClr w14:val="tx1"/>
            </w14:solidFill>
          </w14:textFill>
        </w:rPr>
        <w:t>GB15618-2018 标准规定的风险筛选值。自行承担由于投入品原因造成的全部法律责任。并按照实施方案、合同及相关要求，接受崇左市农业农村局随机抽样检测，若产品检验不合格，不合格产品一律无条件更换，直至检验合格，由此造成的损失由中标单位负责。</w:t>
      </w: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left="415" w:right="421" w:firstLine="420"/>
        <w:textAlignment w:val="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w:t>
      </w:r>
      <w:r>
        <w:rPr>
          <w:color w:val="000000" w:themeColor="text1"/>
          <w:sz w:val="21"/>
          <w:szCs w:val="21"/>
          <w:highlight w:val="none"/>
          <w14:textFill>
            <w14:solidFill>
              <w14:schemeClr w14:val="tx1"/>
            </w14:solidFill>
          </w14:textFill>
        </w:rPr>
        <w:t>3）效果要求。实施结束后水稻糙米中镉、汞、砷、铅、铬5种重金属含量需低于国家</w:t>
      </w:r>
      <w:r>
        <w:rPr>
          <w:rFonts w:hint="eastAsia"/>
          <w:color w:val="000000" w:themeColor="text1"/>
          <w:sz w:val="21"/>
          <w:szCs w:val="21"/>
          <w:highlight w:val="none"/>
          <w14:textFill>
            <w14:solidFill>
              <w14:schemeClr w14:val="tx1"/>
            </w14:solidFill>
          </w14:textFill>
        </w:rPr>
        <w:t>食品卫生</w:t>
      </w:r>
      <w:r>
        <w:rPr>
          <w:color w:val="000000" w:themeColor="text1"/>
          <w:sz w:val="21"/>
          <w:szCs w:val="21"/>
          <w:highlight w:val="none"/>
          <w14:textFill>
            <w14:solidFill>
              <w14:schemeClr w14:val="tx1"/>
            </w14:solidFill>
          </w14:textFill>
        </w:rPr>
        <w:t>重金属限量标准值</w:t>
      </w:r>
      <w:r>
        <w:rPr>
          <w:rFonts w:hint="eastAsia"/>
          <w:color w:val="000000" w:themeColor="text1"/>
          <w:sz w:val="21"/>
          <w:szCs w:val="21"/>
          <w:highlight w:val="none"/>
          <w14:textFill>
            <w14:solidFill>
              <w14:schemeClr w14:val="tx1"/>
            </w14:solidFill>
          </w14:textFill>
        </w:rPr>
        <w:t>（GB 2762-2017）</w:t>
      </w:r>
      <w:r>
        <w:rPr>
          <w:color w:val="000000" w:themeColor="text1"/>
          <w:sz w:val="21"/>
          <w:szCs w:val="21"/>
          <w:highlight w:val="none"/>
          <w14:textFill>
            <w14:solidFill>
              <w14:schemeClr w14:val="tx1"/>
            </w14:solidFill>
          </w14:textFill>
        </w:rPr>
        <w:t>。</w:t>
      </w:r>
    </w:p>
    <w:p>
      <w:pPr>
        <w:pStyle w:val="8"/>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22" w:firstLineChars="200"/>
        <w:textAlignment w:val="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七、</w:t>
      </w:r>
      <w:r>
        <w:rPr>
          <w:color w:val="000000" w:themeColor="text1"/>
          <w:sz w:val="21"/>
          <w:szCs w:val="21"/>
          <w:highlight w:val="none"/>
          <w14:textFill>
            <w14:solidFill>
              <w14:schemeClr w14:val="tx1"/>
            </w14:solidFill>
          </w14:textFill>
        </w:rPr>
        <w:t>成果交付时间及地点</w:t>
      </w: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left="415" w:right="421" w:firstLine="420"/>
        <w:textAlignment w:val="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成果交付时间：签订合同后</w:t>
      </w:r>
      <w:r>
        <w:rPr>
          <w:color w:val="000000" w:themeColor="text1"/>
          <w:sz w:val="21"/>
          <w:szCs w:val="21"/>
          <w:highlight w:val="none"/>
          <w14:textFill>
            <w14:solidFill>
              <w14:schemeClr w14:val="tx1"/>
            </w14:solidFill>
          </w14:textFill>
        </w:rPr>
        <w:t>202</w:t>
      </w:r>
      <w:r>
        <w:rPr>
          <w:rFonts w:hint="eastAsia"/>
          <w:color w:val="000000" w:themeColor="text1"/>
          <w:sz w:val="21"/>
          <w:szCs w:val="21"/>
          <w:highlight w:val="none"/>
          <w14:textFill>
            <w14:solidFill>
              <w14:schemeClr w14:val="tx1"/>
            </w14:solidFill>
          </w14:textFill>
        </w:rPr>
        <w:t>1年</w:t>
      </w:r>
      <w:r>
        <w:rPr>
          <w:color w:val="000000" w:themeColor="text1"/>
          <w:sz w:val="21"/>
          <w:szCs w:val="21"/>
          <w:highlight w:val="none"/>
          <w14:textFill>
            <w14:solidFill>
              <w14:schemeClr w14:val="tx1"/>
            </w14:solidFill>
          </w14:textFill>
        </w:rPr>
        <w:t>12</w:t>
      </w:r>
      <w:r>
        <w:rPr>
          <w:rFonts w:hint="eastAsia"/>
          <w:color w:val="000000" w:themeColor="text1"/>
          <w:sz w:val="21"/>
          <w:szCs w:val="21"/>
          <w:highlight w:val="none"/>
          <w14:textFill>
            <w14:solidFill>
              <w14:schemeClr w14:val="tx1"/>
            </w14:solidFill>
          </w14:textFill>
        </w:rPr>
        <w:t>月底前完成成果交付工作。</w:t>
      </w:r>
    </w:p>
    <w:p>
      <w:pPr>
        <w:keepNext w:val="0"/>
        <w:keepLines w:val="0"/>
        <w:pageBreakBefore w:val="0"/>
        <w:widowControl w:val="0"/>
        <w:kinsoku/>
        <w:wordWrap/>
        <w:overflowPunct/>
        <w:topLinePunct w:val="0"/>
        <w:autoSpaceDE w:val="0"/>
        <w:autoSpaceDN w:val="0"/>
        <w:bidi w:val="0"/>
        <w:adjustRightInd w:val="0"/>
        <w:snapToGrid w:val="0"/>
        <w:spacing w:line="360" w:lineRule="auto"/>
        <w:ind w:left="836" w:right="3094"/>
        <w:textAlignment w:val="auto"/>
        <w:rPr>
          <w:color w:val="000000" w:themeColor="text1"/>
          <w:sz w:val="21"/>
          <w:szCs w:val="21"/>
          <w:highlight w:val="none"/>
          <w14:textFill>
            <w14:solidFill>
              <w14:schemeClr w14:val="tx1"/>
            </w14:solidFill>
          </w14:textFill>
        </w:rPr>
      </w:pPr>
      <w:r>
        <w:rPr>
          <w:bCs/>
          <w:color w:val="000000" w:themeColor="text1"/>
          <w:spacing w:val="-8"/>
          <w:sz w:val="21"/>
          <w:szCs w:val="21"/>
          <w:highlight w:val="none"/>
          <w14:textFill>
            <w14:solidFill>
              <w14:schemeClr w14:val="tx1"/>
            </w14:solidFill>
          </w14:textFill>
        </w:rPr>
        <w:t>成果交付地点：</w:t>
      </w:r>
      <w:r>
        <w:rPr>
          <w:rFonts w:hint="eastAsia"/>
          <w:color w:val="000000" w:themeColor="text1"/>
          <w:spacing w:val="-8"/>
          <w:sz w:val="21"/>
          <w:szCs w:val="21"/>
          <w:highlight w:val="none"/>
          <w14:textFill>
            <w14:solidFill>
              <w14:schemeClr w14:val="tx1"/>
            </w14:solidFill>
          </w14:textFill>
        </w:rPr>
        <w:t>招标人</w:t>
      </w:r>
      <w:r>
        <w:rPr>
          <w:color w:val="000000" w:themeColor="text1"/>
          <w:spacing w:val="-8"/>
          <w:sz w:val="21"/>
          <w:szCs w:val="21"/>
          <w:highlight w:val="none"/>
          <w14:textFill>
            <w14:solidFill>
              <w14:schemeClr w14:val="tx1"/>
            </w14:solidFill>
          </w14:textFill>
        </w:rPr>
        <w:t>指定地点。</w:t>
      </w:r>
    </w:p>
    <w:p>
      <w:pPr>
        <w:keepNext w:val="0"/>
        <w:keepLines w:val="0"/>
        <w:pageBreakBefore w:val="0"/>
        <w:widowControl w:val="0"/>
        <w:numPr>
          <w:ilvl w:val="0"/>
          <w:numId w:val="5"/>
        </w:numPr>
        <w:kinsoku/>
        <w:wordWrap/>
        <w:overflowPunct/>
        <w:topLinePunct w:val="0"/>
        <w:autoSpaceDE w:val="0"/>
        <w:autoSpaceDN w:val="0"/>
        <w:bidi w:val="0"/>
        <w:adjustRightInd w:val="0"/>
        <w:snapToGrid w:val="0"/>
        <w:spacing w:line="360" w:lineRule="auto"/>
        <w:ind w:left="415"/>
        <w:textAlignment w:val="auto"/>
        <w:rPr>
          <w:b/>
          <w:color w:val="000000" w:themeColor="text1"/>
          <w:sz w:val="21"/>
          <w:szCs w:val="21"/>
          <w:highlight w:val="none"/>
          <w14:textFill>
            <w14:solidFill>
              <w14:schemeClr w14:val="tx1"/>
            </w14:solidFill>
          </w14:textFill>
        </w:rPr>
      </w:pPr>
      <w:r>
        <w:rPr>
          <w:b/>
          <w:color w:val="000000" w:themeColor="text1"/>
          <w:sz w:val="21"/>
          <w:szCs w:val="21"/>
          <w:highlight w:val="none"/>
          <w14:textFill>
            <w14:solidFill>
              <w14:schemeClr w14:val="tx1"/>
            </w14:solidFill>
          </w14:textFill>
        </w:rPr>
        <w:t>其他要求</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843" w:firstLineChars="400"/>
        <w:textAlignment w:val="auto"/>
        <w:rPr>
          <w:b/>
          <w:color w:val="000000" w:themeColor="text1"/>
          <w:sz w:val="21"/>
          <w:szCs w:val="21"/>
          <w:highlight w:val="none"/>
          <w14:textFill>
            <w14:solidFill>
              <w14:schemeClr w14:val="tx1"/>
            </w14:solidFill>
          </w14:textFill>
        </w:rPr>
      </w:pPr>
      <w:r>
        <w:rPr>
          <w:rFonts w:hint="eastAsia"/>
          <w:b/>
          <w:color w:val="000000" w:themeColor="text1"/>
          <w:sz w:val="21"/>
          <w:szCs w:val="21"/>
          <w:highlight w:val="none"/>
          <w:lang w:val="en-US" w:eastAsia="zh-CN"/>
          <w14:textFill>
            <w14:solidFill>
              <w14:schemeClr w14:val="tx1"/>
            </w14:solidFill>
          </w14:textFill>
        </w:rPr>
        <w:t>1.</w:t>
      </w:r>
      <w:r>
        <w:rPr>
          <w:b/>
          <w:color w:val="000000" w:themeColor="text1"/>
          <w:sz w:val="21"/>
          <w:szCs w:val="21"/>
          <w:highlight w:val="none"/>
          <w14:textFill>
            <w14:solidFill>
              <w14:schemeClr w14:val="tx1"/>
            </w14:solidFill>
          </w14:textFill>
        </w:rPr>
        <w:t>中标单位在签订合同前必须与</w:t>
      </w:r>
      <w:r>
        <w:rPr>
          <w:rFonts w:hint="eastAsia"/>
          <w:b/>
          <w:color w:val="000000" w:themeColor="text1"/>
          <w:sz w:val="21"/>
          <w:szCs w:val="21"/>
          <w:highlight w:val="none"/>
          <w14:textFill>
            <w14:solidFill>
              <w14:schemeClr w14:val="tx1"/>
            </w14:solidFill>
          </w14:textFill>
        </w:rPr>
        <w:t>招标人</w:t>
      </w:r>
      <w:r>
        <w:rPr>
          <w:b/>
          <w:color w:val="000000" w:themeColor="text1"/>
          <w:sz w:val="21"/>
          <w:szCs w:val="21"/>
          <w:highlight w:val="none"/>
          <w14:textFill>
            <w14:solidFill>
              <w14:schemeClr w14:val="tx1"/>
            </w14:solidFill>
          </w14:textFill>
        </w:rPr>
        <w:t>签订关于本项目的保密协议书。</w:t>
      </w:r>
    </w:p>
    <w:p>
      <w:pPr>
        <w:pStyle w:val="2"/>
        <w:spacing w:line="360" w:lineRule="auto"/>
        <w:rPr>
          <w:rFonts w:hint="eastAsia" w:ascii="宋体" w:hAnsi="宋体" w:eastAsia="宋体" w:cs="宋体"/>
          <w:b/>
          <w:color w:val="000000" w:themeColor="text1"/>
          <w:sz w:val="21"/>
          <w:szCs w:val="21"/>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 xml:space="preserve">       </w:t>
      </w:r>
      <w:r>
        <w:rPr>
          <w:rFonts w:hint="eastAsia" w:ascii="宋体" w:hAnsi="宋体" w:eastAsia="宋体" w:cs="宋体"/>
          <w:b/>
          <w:color w:val="000000" w:themeColor="text1"/>
          <w:sz w:val="21"/>
          <w:szCs w:val="21"/>
          <w:highlight w:val="none"/>
          <w:lang w:val="en-US" w:eastAsia="zh-CN" w:bidi="ar-SA"/>
          <w14:textFill>
            <w14:solidFill>
              <w14:schemeClr w14:val="tx1"/>
            </w14:solidFill>
          </w14:textFill>
        </w:rPr>
        <w:t xml:space="preserve"> 2.因尚未确定时间是否来得及实施项目，如错过今年晚稻安全利用措施实施最佳时期，由中标方与业主签书面协议，项目于下一年晚稻实施；如果项目于下年实施，由业主组织专家对中标方投标时所提供的两个项目技术实施方案进行研究，选择最优方案进行实施。</w:t>
      </w:r>
    </w:p>
    <w:p>
      <w:pPr>
        <w:pStyle w:val="2"/>
        <w:spacing w:line="360" w:lineRule="auto"/>
        <w:rPr>
          <w:rFonts w:hint="default" w:ascii="宋体" w:hAnsi="宋体" w:eastAsia="宋体" w:cs="宋体"/>
          <w:b/>
          <w:color w:val="000000" w:themeColor="text1"/>
          <w:sz w:val="21"/>
          <w:szCs w:val="21"/>
          <w:highlight w:val="none"/>
          <w:lang w:val="en-US" w:eastAsia="zh-CN" w:bidi="ar-SA"/>
          <w14:textFill>
            <w14:solidFill>
              <w14:schemeClr w14:val="tx1"/>
            </w14:solidFill>
          </w14:textFill>
        </w:rPr>
      </w:pPr>
      <w:r>
        <w:rPr>
          <w:rFonts w:hint="eastAsia" w:cs="宋体"/>
          <w:b/>
          <w:color w:val="000000" w:themeColor="text1"/>
          <w:sz w:val="21"/>
          <w:szCs w:val="21"/>
          <w:highlight w:val="none"/>
          <w:lang w:val="en-US" w:eastAsia="zh-CN" w:bidi="ar-SA"/>
          <w14:textFill>
            <w14:solidFill>
              <w14:schemeClr w14:val="tx1"/>
            </w14:solidFill>
          </w14:textFill>
        </w:rPr>
        <w:t xml:space="preserve">        3.如果项目于下一年实施，以上时间点则顺延到2022年相应的时</w:t>
      </w:r>
      <w:r>
        <w:rPr>
          <w:rFonts w:hint="eastAsia" w:ascii="宋体" w:hAnsi="宋体" w:eastAsia="宋体" w:cs="宋体"/>
          <w:b/>
          <w:color w:val="000000" w:themeColor="text1"/>
          <w:sz w:val="21"/>
          <w:szCs w:val="21"/>
          <w:highlight w:val="none"/>
          <w:lang w:val="en-US" w:eastAsia="zh-CN" w:bidi="ar-SA"/>
          <w14:textFill>
            <w14:solidFill>
              <w14:schemeClr w14:val="tx1"/>
            </w14:solidFill>
          </w14:textFill>
        </w:rPr>
        <w:t>间点，如：成果交付时间为签订合同后2021年12月底前完成成果交付工作，相应顺延到2022年12月底前完成成果交付工作</w:t>
      </w:r>
      <w:r>
        <w:rPr>
          <w:rFonts w:hint="eastAsia" w:cs="宋体"/>
          <w:b/>
          <w:color w:val="000000" w:themeColor="text1"/>
          <w:sz w:val="21"/>
          <w:szCs w:val="21"/>
          <w:highlight w:val="none"/>
          <w:lang w:val="en-US" w:eastAsia="zh-CN" w:bidi="ar-SA"/>
          <w14:textFill>
            <w14:solidFill>
              <w14:schemeClr w14:val="tx1"/>
            </w14:solidFill>
          </w14:textFill>
        </w:rPr>
        <w:t>。</w:t>
      </w:r>
    </w:p>
    <w:p>
      <w:pPr>
        <w:pStyle w:val="2"/>
        <w:rPr>
          <w:rFonts w:hint="default" w:ascii="宋体" w:hAnsi="宋体" w:eastAsia="宋体" w:cs="宋体"/>
          <w:b/>
          <w:color w:val="000000" w:themeColor="text1"/>
          <w:sz w:val="21"/>
          <w:szCs w:val="21"/>
          <w:highlight w:val="none"/>
          <w:lang w:val="en-US" w:eastAsia="zh-CN" w:bidi="ar-SA"/>
          <w14:textFill>
            <w14:solidFill>
              <w14:schemeClr w14:val="tx1"/>
            </w14:solidFill>
          </w14:textFill>
        </w:rPr>
        <w:sectPr>
          <w:footerReference r:id="rId5" w:type="default"/>
          <w:pgSz w:w="11910" w:h="16840"/>
          <w:pgMar w:top="1440" w:right="880" w:bottom="1180" w:left="1000" w:header="0" w:footer="567" w:gutter="0"/>
          <w:pgNumType w:fmt="decimal"/>
          <w:cols w:space="720" w:num="1"/>
        </w:sectPr>
      </w:pPr>
      <w:r>
        <w:rPr>
          <w:rFonts w:hint="eastAsia" w:cs="宋体"/>
          <w:b/>
          <w:color w:val="000000" w:themeColor="text1"/>
          <w:sz w:val="21"/>
          <w:szCs w:val="21"/>
          <w:highlight w:val="none"/>
          <w:lang w:val="en-US" w:eastAsia="zh-CN" w:bidi="ar-SA"/>
          <w14:textFill>
            <w14:solidFill>
              <w14:schemeClr w14:val="tx1"/>
            </w14:solidFill>
          </w14:textFill>
        </w:rPr>
        <w:t xml:space="preserve">   </w:t>
      </w:r>
    </w:p>
    <w:p>
      <w:pPr>
        <w:pStyle w:val="3"/>
        <w:tabs>
          <w:tab w:val="left" w:pos="1283"/>
        </w:tabs>
        <w:spacing w:before="28"/>
        <w:ind w:right="7"/>
        <w:rPr>
          <w:color w:val="000000" w:themeColor="text1"/>
          <w:sz w:val="32"/>
          <w:szCs w:val="32"/>
          <w:highlight w:val="none"/>
          <w14:textFill>
            <w14:solidFill>
              <w14:schemeClr w14:val="tx1"/>
            </w14:solidFill>
          </w14:textFill>
        </w:rPr>
      </w:pPr>
      <w:bookmarkStart w:id="45" w:name="_bookmark2"/>
      <w:bookmarkEnd w:id="45"/>
      <w:bookmarkStart w:id="46" w:name="第三章__投标人须知"/>
      <w:bookmarkEnd w:id="46"/>
      <w:bookmarkStart w:id="47" w:name="_Toc24108"/>
      <w:r>
        <w:rPr>
          <w:color w:val="000000" w:themeColor="text1"/>
          <w:sz w:val="32"/>
          <w:szCs w:val="32"/>
          <w:highlight w:val="none"/>
          <w14:textFill>
            <w14:solidFill>
              <w14:schemeClr w14:val="tx1"/>
            </w14:solidFill>
          </w14:textFill>
        </w:rPr>
        <w:t>第三章</w:t>
      </w:r>
      <w:r>
        <w:rPr>
          <w:color w:val="000000" w:themeColor="text1"/>
          <w:sz w:val="32"/>
          <w:szCs w:val="32"/>
          <w:highlight w:val="none"/>
          <w14:textFill>
            <w14:solidFill>
              <w14:schemeClr w14:val="tx1"/>
            </w14:solidFill>
          </w14:textFill>
        </w:rPr>
        <w:tab/>
      </w:r>
      <w:r>
        <w:rPr>
          <w:color w:val="000000" w:themeColor="text1"/>
          <w:sz w:val="32"/>
          <w:szCs w:val="32"/>
          <w:highlight w:val="none"/>
          <w14:textFill>
            <w14:solidFill>
              <w14:schemeClr w14:val="tx1"/>
            </w14:solidFill>
          </w14:textFill>
        </w:rPr>
        <w:t>投标人须知</w:t>
      </w:r>
      <w:bookmarkEnd w:id="47"/>
    </w:p>
    <w:p>
      <w:pPr>
        <w:pStyle w:val="4"/>
        <w:tabs>
          <w:tab w:val="left" w:pos="561"/>
          <w:tab w:val="left" w:pos="1123"/>
        </w:tabs>
        <w:spacing w:before="81"/>
        <w:ind w:left="0" w:right="2"/>
        <w:rPr>
          <w:color w:val="000000" w:themeColor="text1"/>
          <w:sz w:val="28"/>
          <w:szCs w:val="28"/>
          <w:highlight w:val="none"/>
          <w14:textFill>
            <w14:solidFill>
              <w14:schemeClr w14:val="tx1"/>
            </w14:solidFill>
          </w14:textFill>
        </w:rPr>
      </w:pPr>
      <w:bookmarkStart w:id="48" w:name="前__附__表"/>
      <w:bookmarkEnd w:id="48"/>
      <w:r>
        <w:rPr>
          <w:color w:val="000000" w:themeColor="text1"/>
          <w:sz w:val="28"/>
          <w:szCs w:val="28"/>
          <w:highlight w:val="none"/>
          <w14:textFill>
            <w14:solidFill>
              <w14:schemeClr w14:val="tx1"/>
            </w14:solidFill>
          </w14:textFill>
        </w:rPr>
        <w:t>前</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t>附</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t>表</w:t>
      </w:r>
    </w:p>
    <w:p>
      <w:pPr>
        <w:pStyle w:val="2"/>
        <w:spacing w:before="11"/>
        <w:rPr>
          <w:b/>
          <w:color w:val="000000" w:themeColor="text1"/>
          <w:sz w:val="7"/>
          <w:highlight w:val="none"/>
          <w14:textFill>
            <w14:solidFill>
              <w14:schemeClr w14:val="tx1"/>
            </w14:solidFill>
          </w14:textFill>
        </w:rPr>
      </w:pPr>
    </w:p>
    <w:tbl>
      <w:tblPr>
        <w:tblStyle w:val="23"/>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8"/>
        <w:gridCol w:w="91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658" w:type="dxa"/>
            <w:tcBorders>
              <w:top w:val="single" w:color="auto" w:sz="4" w:space="0"/>
              <w:left w:val="single" w:color="auto" w:sz="4" w:space="0"/>
              <w:bottom w:val="single" w:color="auto" w:sz="4" w:space="0"/>
            </w:tcBorders>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序号</w:t>
            </w:r>
          </w:p>
        </w:tc>
        <w:tc>
          <w:tcPr>
            <w:tcW w:w="9117" w:type="dxa"/>
            <w:tcBorders>
              <w:top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内容、要求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658" w:type="dxa"/>
            <w:tcBorders>
              <w:top w:val="single" w:color="auto" w:sz="4" w:space="0"/>
            </w:tcBorders>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w:t>
            </w:r>
          </w:p>
        </w:tc>
        <w:tc>
          <w:tcPr>
            <w:tcW w:w="9117" w:type="dxa"/>
            <w:tcBorders>
              <w:top w:val="single" w:color="auto" w:sz="4" w:space="0"/>
            </w:tcBorders>
            <w:vAlign w:val="center"/>
          </w:tcPr>
          <w:p>
            <w:pPr>
              <w:jc w:val="both"/>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项目名称：2021年崇左市安全利用类耕地生产障碍修复利用项目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658" w:type="dxa"/>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w:t>
            </w:r>
          </w:p>
        </w:tc>
        <w:tc>
          <w:tcPr>
            <w:tcW w:w="9117" w:type="dxa"/>
            <w:vAlign w:val="center"/>
          </w:tcPr>
          <w:p>
            <w:pPr>
              <w:jc w:val="both"/>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采购内容：详见第二章《服务采购需求》。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8" w:hRule="atLeast"/>
        </w:trPr>
        <w:tc>
          <w:tcPr>
            <w:tcW w:w="658" w:type="dxa"/>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p>
          <w:p>
            <w:pPr>
              <w:jc w:val="center"/>
              <w:rPr>
                <w:rFonts w:hint="eastAsia" w:ascii="宋体" w:hAnsi="宋体" w:eastAsia="宋体" w:cs="宋体"/>
                <w:color w:val="000000" w:themeColor="text1"/>
                <w:sz w:val="21"/>
                <w:szCs w:val="21"/>
                <w:highlight w:val="none"/>
                <w14:textFill>
                  <w14:solidFill>
                    <w14:schemeClr w14:val="tx1"/>
                  </w14:solidFill>
                </w14:textFill>
              </w:rPr>
            </w:pPr>
          </w:p>
          <w:p>
            <w:pPr>
              <w:jc w:val="center"/>
              <w:rPr>
                <w:rFonts w:hint="eastAsia" w:ascii="宋体" w:hAnsi="宋体" w:eastAsia="宋体" w:cs="宋体"/>
                <w:color w:val="000000" w:themeColor="text1"/>
                <w:sz w:val="21"/>
                <w:szCs w:val="21"/>
                <w:highlight w:val="none"/>
                <w14:textFill>
                  <w14:solidFill>
                    <w14:schemeClr w14:val="tx1"/>
                  </w14:solidFill>
                </w14:textFill>
              </w:rPr>
            </w:pPr>
          </w:p>
          <w:p>
            <w:pPr>
              <w:jc w:val="center"/>
              <w:rPr>
                <w:rFonts w:hint="eastAsia" w:ascii="宋体" w:hAnsi="宋体" w:eastAsia="宋体" w:cs="宋体"/>
                <w:color w:val="000000" w:themeColor="text1"/>
                <w:sz w:val="21"/>
                <w:szCs w:val="21"/>
                <w:highlight w:val="none"/>
                <w14:textFill>
                  <w14:solidFill>
                    <w14:schemeClr w14:val="tx1"/>
                  </w14:solidFill>
                </w14:textFill>
              </w:rPr>
            </w:pPr>
          </w:p>
          <w:p>
            <w:pPr>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w:t>
            </w:r>
          </w:p>
        </w:tc>
        <w:tc>
          <w:tcPr>
            <w:tcW w:w="9117" w:type="dxa"/>
            <w:vAlign w:val="center"/>
          </w:tcPr>
          <w:p>
            <w:pPr>
              <w:spacing w:line="360" w:lineRule="auto"/>
              <w:jc w:val="both"/>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投标报价及费用：</w:t>
            </w:r>
          </w:p>
          <w:p>
            <w:pPr>
              <w:spacing w:line="360" w:lineRule="auto"/>
              <w:jc w:val="both"/>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本项目投标应以人民币报价；</w:t>
            </w:r>
          </w:p>
          <w:p>
            <w:pPr>
              <w:spacing w:line="360" w:lineRule="auto"/>
              <w:jc w:val="both"/>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不论投标结果如何，投标人均应自行承担所有与投标有关的全部费用；</w:t>
            </w:r>
          </w:p>
          <w:p>
            <w:pPr>
              <w:spacing w:line="360" w:lineRule="auto"/>
              <w:jc w:val="both"/>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3</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根据</w:t>
            </w:r>
            <w:r>
              <w:rPr>
                <w:rFonts w:hint="eastAsia" w:ascii="宋体" w:hAnsi="宋体" w:eastAsia="宋体" w:cs="宋体"/>
                <w:color w:val="000000" w:themeColor="text1"/>
                <w:sz w:val="21"/>
                <w:szCs w:val="21"/>
                <w:highlight w:val="none"/>
                <w14:textFill>
                  <w14:solidFill>
                    <w14:schemeClr w14:val="tx1"/>
                  </w14:solidFill>
                </w14:textFill>
              </w:rPr>
              <w:t>国家发展改革委</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关于进一步放开建设项目专业服务价格的通知</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发改价格〔2015〕299号</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本项目招标代理服务收费标准参照《招标代理服务收费管理暂行办法》（计价格[2002]1980号）规定的标准向中标</w:t>
            </w:r>
            <w:r>
              <w:rPr>
                <w:rFonts w:hint="eastAsia" w:ascii="宋体" w:hAnsi="宋体" w:eastAsia="宋体" w:cs="宋体"/>
                <w:color w:val="000000" w:themeColor="text1"/>
                <w:sz w:val="21"/>
                <w:szCs w:val="21"/>
                <w:highlight w:val="none"/>
                <w:lang w:eastAsia="zh-CN"/>
                <w14:textFill>
                  <w14:solidFill>
                    <w14:schemeClr w14:val="tx1"/>
                  </w14:solidFill>
                </w14:textFill>
              </w:rPr>
              <w:t>人</w:t>
            </w:r>
            <w:r>
              <w:rPr>
                <w:rFonts w:hint="eastAsia" w:ascii="宋体" w:hAnsi="宋体" w:eastAsia="宋体" w:cs="宋体"/>
                <w:color w:val="000000" w:themeColor="text1"/>
                <w:sz w:val="21"/>
                <w:szCs w:val="21"/>
                <w:highlight w:val="none"/>
                <w14:textFill>
                  <w14:solidFill>
                    <w14:schemeClr w14:val="tx1"/>
                  </w14:solidFill>
                </w14:textFill>
              </w:rPr>
              <w:t>收取</w:t>
            </w:r>
            <w:r>
              <w:rPr>
                <w:rFonts w:hint="eastAsia" w:ascii="宋体" w:hAnsi="宋体" w:eastAsia="宋体" w:cs="宋体"/>
                <w:color w:val="000000" w:themeColor="text1"/>
                <w:sz w:val="21"/>
                <w:szCs w:val="21"/>
                <w:highlight w:val="none"/>
                <w:lang w:eastAsia="zh-CN"/>
                <w14:textFill>
                  <w14:solidFill>
                    <w14:schemeClr w14:val="tx1"/>
                  </w14:solidFill>
                </w14:textFill>
              </w:rPr>
              <w:t>，评审费另计</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在</w:t>
            </w:r>
            <w:r>
              <w:rPr>
                <w:rFonts w:hint="eastAsia" w:ascii="宋体" w:hAnsi="宋体" w:eastAsia="宋体" w:cs="宋体"/>
                <w:color w:val="000000" w:themeColor="text1"/>
                <w:sz w:val="21"/>
                <w:szCs w:val="21"/>
                <w:highlight w:val="none"/>
                <w14:textFill>
                  <w14:solidFill>
                    <w14:schemeClr w14:val="tx1"/>
                  </w14:solidFill>
                </w14:textFill>
              </w:rPr>
              <w:t>领取中标通知书前，中标人应向采购代理机构一次付清。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9" w:hRule="atLeast"/>
        </w:trPr>
        <w:tc>
          <w:tcPr>
            <w:tcW w:w="658" w:type="dxa"/>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p>
          <w:p>
            <w:pPr>
              <w:jc w:val="center"/>
              <w:rPr>
                <w:rFonts w:hint="eastAsia" w:ascii="宋体" w:hAnsi="宋体" w:eastAsia="宋体" w:cs="宋体"/>
                <w:color w:val="000000" w:themeColor="text1"/>
                <w:sz w:val="21"/>
                <w:szCs w:val="21"/>
                <w:highlight w:val="none"/>
                <w14:textFill>
                  <w14:solidFill>
                    <w14:schemeClr w14:val="tx1"/>
                  </w14:solidFill>
                </w14:textFill>
              </w:rPr>
            </w:pPr>
          </w:p>
          <w:p>
            <w:pPr>
              <w:jc w:val="center"/>
              <w:rPr>
                <w:rFonts w:hint="eastAsia" w:ascii="宋体" w:hAnsi="宋体" w:eastAsia="宋体" w:cs="宋体"/>
                <w:color w:val="000000" w:themeColor="text1"/>
                <w:sz w:val="21"/>
                <w:szCs w:val="21"/>
                <w:highlight w:val="none"/>
                <w14:textFill>
                  <w14:solidFill>
                    <w14:schemeClr w14:val="tx1"/>
                  </w14:solidFill>
                </w14:textFill>
              </w:rPr>
            </w:pPr>
          </w:p>
          <w:p>
            <w:pPr>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w:t>
            </w:r>
          </w:p>
        </w:tc>
        <w:tc>
          <w:tcPr>
            <w:tcW w:w="9117" w:type="dxa"/>
            <w:vAlign w:val="center"/>
          </w:tcPr>
          <w:p>
            <w:pPr>
              <w:spacing w:line="360" w:lineRule="auto"/>
              <w:jc w:val="both"/>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cs="宋体"/>
                <w:color w:val="000000" w:themeColor="text1"/>
                <w:sz w:val="21"/>
                <w:szCs w:val="21"/>
                <w:highlight w:val="none"/>
                <w:lang w:val="en-US" w:eastAsia="zh-CN"/>
                <w14:textFill>
                  <w14:solidFill>
                    <w14:schemeClr w14:val="tx1"/>
                  </w14:solidFill>
                </w14:textFill>
              </w:rPr>
              <w:t>投标保证金：</w:t>
            </w:r>
          </w:p>
          <w:p>
            <w:pPr>
              <w:spacing w:line="360" w:lineRule="auto"/>
              <w:ind w:firstLine="420" w:firstLineChars="200"/>
              <w:jc w:val="both"/>
              <w:rPr>
                <w:rFonts w:hint="eastAsia" w:ascii="宋体" w:hAnsi="宋体" w:eastAsia="宋体" w:cs="宋体"/>
                <w:color w:val="000000" w:themeColor="text1"/>
                <w:sz w:val="21"/>
                <w:szCs w:val="21"/>
                <w:highlight w:val="none"/>
                <w14:textFill>
                  <w14:solidFill>
                    <w14:schemeClr w14:val="tx1"/>
                  </w14:solidFill>
                </w14:textFill>
              </w:rPr>
            </w:pPr>
            <w:r>
              <w:rPr>
                <w:rFonts w:hint="eastAsia" w:cs="宋体"/>
                <w:color w:val="000000" w:themeColor="text1"/>
                <w:sz w:val="21"/>
                <w:szCs w:val="21"/>
                <w:highlight w:val="none"/>
                <w:lang w:val="en-US" w:eastAsia="zh-CN"/>
                <w14:textFill>
                  <w14:solidFill>
                    <w14:schemeClr w14:val="tx1"/>
                  </w14:solidFill>
                </w14:textFill>
              </w:rPr>
              <w:t>各</w:t>
            </w:r>
            <w:r>
              <w:rPr>
                <w:rFonts w:hint="eastAsia" w:ascii="宋体" w:hAnsi="宋体" w:eastAsia="宋体" w:cs="宋体"/>
                <w:color w:val="000000" w:themeColor="text1"/>
                <w:sz w:val="21"/>
                <w:szCs w:val="21"/>
                <w:highlight w:val="none"/>
                <w14:textFill>
                  <w14:solidFill>
                    <w14:schemeClr w14:val="tx1"/>
                  </w14:solidFill>
                </w14:textFill>
              </w:rPr>
              <w:t>标段投标保证金</w:t>
            </w:r>
            <w:r>
              <w:rPr>
                <w:rFonts w:hint="eastAsia" w:cs="宋体"/>
                <w:color w:val="000000" w:themeColor="text1"/>
                <w:sz w:val="21"/>
                <w:szCs w:val="21"/>
                <w:highlight w:val="none"/>
                <w:lang w:val="en-US" w:eastAsia="zh-CN"/>
                <w14:textFill>
                  <w14:solidFill>
                    <w14:schemeClr w14:val="tx1"/>
                  </w14:solidFill>
                </w14:textFill>
              </w:rPr>
              <w:t>均</w:t>
            </w:r>
            <w:r>
              <w:rPr>
                <w:rFonts w:hint="eastAsia" w:ascii="宋体" w:hAnsi="宋体" w:eastAsia="宋体" w:cs="宋体"/>
                <w:color w:val="000000" w:themeColor="text1"/>
                <w:sz w:val="21"/>
                <w:szCs w:val="21"/>
                <w:highlight w:val="none"/>
                <w14:textFill>
                  <w14:solidFill>
                    <w14:schemeClr w14:val="tx1"/>
                  </w14:solidFill>
                </w14:textFill>
              </w:rPr>
              <w:t>为人民币陆万元整（¥60000.00元）。</w:t>
            </w:r>
          </w:p>
          <w:p>
            <w:pPr>
              <w:spacing w:line="360" w:lineRule="auto"/>
              <w:ind w:firstLine="420" w:firstLineChars="200"/>
              <w:jc w:val="both"/>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投标保证金的交纳方式：银行转账、支票、汇票、本票、银行出具的保函或保险机构出具的保函、保险单等非现金形式，在投标截止时间前交到崇左市公共资源交易中心如下账户：</w:t>
            </w:r>
          </w:p>
          <w:p>
            <w:pPr>
              <w:spacing w:line="360" w:lineRule="auto"/>
              <w:jc w:val="both"/>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单位名称：崇左市公共资源交易中心</w:t>
            </w:r>
          </w:p>
          <w:p>
            <w:pPr>
              <w:spacing w:line="360" w:lineRule="auto"/>
              <w:ind w:firstLine="420" w:firstLineChars="200"/>
              <w:jc w:val="both"/>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开 户 行：中国建设银行股份有限公司崇左友谊大道支行</w:t>
            </w:r>
          </w:p>
          <w:p>
            <w:pPr>
              <w:spacing w:line="360" w:lineRule="auto"/>
              <w:ind w:firstLine="420" w:firstLineChars="200"/>
              <w:jc w:val="both"/>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账    号：4500 1598 0540 5955 6677</w:t>
            </w:r>
          </w:p>
          <w:p>
            <w:pPr>
              <w:spacing w:line="360" w:lineRule="auto"/>
              <w:jc w:val="both"/>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注：投标人未按照招标文件要求提交投标保证金的，投标无效</w:t>
            </w:r>
            <w:r>
              <w:rPr>
                <w:rFonts w:hint="eastAsia" w:cs="宋体"/>
                <w:color w:val="000000" w:themeColor="text1"/>
                <w:sz w:val="21"/>
                <w:szCs w:val="21"/>
                <w:highlight w:val="none"/>
                <w:lang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658" w:type="dxa"/>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w:t>
            </w:r>
          </w:p>
        </w:tc>
        <w:tc>
          <w:tcPr>
            <w:tcW w:w="9117" w:type="dxa"/>
            <w:vAlign w:val="center"/>
          </w:tcPr>
          <w:p>
            <w:pPr>
              <w:jc w:val="both"/>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现场踏勘：无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658" w:type="dxa"/>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6</w:t>
            </w:r>
          </w:p>
        </w:tc>
        <w:tc>
          <w:tcPr>
            <w:tcW w:w="9117" w:type="dxa"/>
            <w:vAlign w:val="center"/>
          </w:tcPr>
          <w:p>
            <w:pPr>
              <w:jc w:val="both"/>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演示时间及地点：无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658" w:type="dxa"/>
            <w:vAlign w:val="center"/>
          </w:tcPr>
          <w:p>
            <w:pPr>
              <w:jc w:val="center"/>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cs="宋体"/>
                <w:color w:val="000000" w:themeColor="text1"/>
                <w:sz w:val="21"/>
                <w:szCs w:val="21"/>
                <w:highlight w:val="none"/>
                <w:lang w:val="en-US" w:eastAsia="zh-CN"/>
                <w14:textFill>
                  <w14:solidFill>
                    <w14:schemeClr w14:val="tx1"/>
                  </w14:solidFill>
                </w14:textFill>
              </w:rPr>
              <w:t>7</w:t>
            </w:r>
          </w:p>
        </w:tc>
        <w:tc>
          <w:tcPr>
            <w:tcW w:w="9117" w:type="dxa"/>
            <w:vAlign w:val="center"/>
          </w:tcPr>
          <w:p>
            <w:pPr>
              <w:spacing w:line="360" w:lineRule="auto"/>
              <w:jc w:val="both"/>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一、投标文件组成</w:t>
            </w:r>
          </w:p>
          <w:p>
            <w:pPr>
              <w:spacing w:line="360" w:lineRule="auto"/>
              <w:jc w:val="both"/>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投标文件由开标文件（开标一览表及</w:t>
            </w:r>
            <w:r>
              <w:rPr>
                <w:rFonts w:hint="eastAsia" w:cs="宋体"/>
                <w:color w:val="000000" w:themeColor="text1"/>
                <w:sz w:val="21"/>
                <w:szCs w:val="21"/>
                <w:highlight w:val="none"/>
                <w:lang w:eastAsia="zh-CN"/>
                <w14:textFill>
                  <w14:solidFill>
                    <w14:schemeClr w14:val="tx1"/>
                  </w14:solidFill>
                </w14:textFill>
              </w:rPr>
              <w:t>投标保证金证明</w:t>
            </w:r>
            <w:r>
              <w:rPr>
                <w:rFonts w:hint="eastAsia" w:ascii="宋体" w:hAnsi="宋体" w:eastAsia="宋体" w:cs="宋体"/>
                <w:color w:val="000000" w:themeColor="text1"/>
                <w:sz w:val="21"/>
                <w:szCs w:val="21"/>
                <w:highlight w:val="none"/>
                <w14:textFill>
                  <w14:solidFill>
                    <w14:schemeClr w14:val="tx1"/>
                  </w14:solidFill>
                </w14:textFill>
              </w:rPr>
              <w:t>）、资格证明文件（资格部分）、</w:t>
            </w:r>
            <w:r>
              <w:rPr>
                <w:rFonts w:hint="eastAsia" w:cs="宋体"/>
                <w:color w:val="000000" w:themeColor="text1"/>
                <w:sz w:val="21"/>
                <w:szCs w:val="21"/>
                <w:highlight w:val="none"/>
                <w:lang w:eastAsia="zh-CN"/>
                <w14:textFill>
                  <w14:solidFill>
                    <w14:schemeClr w14:val="tx1"/>
                  </w14:solidFill>
                </w14:textFill>
              </w:rPr>
              <w:t>评标文件</w:t>
            </w:r>
            <w:r>
              <w:rPr>
                <w:rFonts w:hint="eastAsia" w:ascii="宋体" w:hAnsi="宋体" w:eastAsia="宋体" w:cs="宋体"/>
                <w:color w:val="000000" w:themeColor="text1"/>
                <w:sz w:val="21"/>
                <w:szCs w:val="21"/>
                <w:highlight w:val="none"/>
                <w14:textFill>
                  <w14:solidFill>
                    <w14:schemeClr w14:val="tx1"/>
                  </w14:solidFill>
                </w14:textFill>
              </w:rPr>
              <w:t>（价格部分、技术部分、</w:t>
            </w:r>
            <w:r>
              <w:rPr>
                <w:rFonts w:hint="eastAsia" w:cs="宋体"/>
                <w:color w:val="000000" w:themeColor="text1"/>
                <w:sz w:val="21"/>
                <w:szCs w:val="21"/>
                <w:highlight w:val="none"/>
                <w:lang w:eastAsia="zh-CN"/>
                <w14:textFill>
                  <w14:solidFill>
                    <w14:schemeClr w14:val="tx1"/>
                  </w14:solidFill>
                </w14:textFill>
              </w:rPr>
              <w:t>资信/业绩部分</w:t>
            </w:r>
            <w:r>
              <w:rPr>
                <w:rFonts w:hint="eastAsia" w:ascii="宋体" w:hAnsi="宋体" w:eastAsia="宋体" w:cs="宋体"/>
                <w:color w:val="000000" w:themeColor="text1"/>
                <w:sz w:val="21"/>
                <w:szCs w:val="21"/>
                <w:highlight w:val="none"/>
                <w14:textFill>
                  <w14:solidFill>
                    <w14:schemeClr w14:val="tx1"/>
                  </w14:solidFill>
                </w14:textFill>
              </w:rPr>
              <w:t>）组成：</w:t>
            </w:r>
          </w:p>
          <w:p>
            <w:pPr>
              <w:spacing w:line="360" w:lineRule="auto"/>
              <w:jc w:val="both"/>
              <w:rPr>
                <w:rFonts w:hint="eastAsia" w:ascii="宋体" w:hAnsi="宋体" w:eastAsia="宋体" w:cs="宋体"/>
                <w:color w:val="000000" w:themeColor="text1"/>
                <w:sz w:val="21"/>
                <w:szCs w:val="21"/>
                <w:highlight w:val="none"/>
                <w14:textFill>
                  <w14:solidFill>
                    <w14:schemeClr w14:val="tx1"/>
                  </w14:solidFill>
                </w14:textFill>
              </w:rPr>
            </w:pPr>
            <w:r>
              <w:rPr>
                <w:rFonts w:hint="eastAsia" w:cs="宋体"/>
                <w:color w:val="000000" w:themeColor="text1"/>
                <w:sz w:val="21"/>
                <w:szCs w:val="21"/>
                <w:highlight w:val="none"/>
                <w:lang w:eastAsia="zh-CN"/>
                <w14:textFill>
                  <w14:solidFill>
                    <w14:schemeClr w14:val="tx1"/>
                  </w14:solidFill>
                </w14:textFill>
              </w:rPr>
              <w:t>（</w:t>
            </w:r>
            <w:r>
              <w:rPr>
                <w:rFonts w:hint="eastAsia" w:cs="宋体"/>
                <w:color w:val="000000" w:themeColor="text1"/>
                <w:sz w:val="21"/>
                <w:szCs w:val="21"/>
                <w:highlight w:val="none"/>
                <w:lang w:val="en-US" w:eastAsia="zh-CN"/>
                <w14:textFill>
                  <w14:solidFill>
                    <w14:schemeClr w14:val="tx1"/>
                  </w14:solidFill>
                </w14:textFill>
              </w:rPr>
              <w:t>1</w:t>
            </w:r>
            <w:r>
              <w:rPr>
                <w:rFonts w:hint="eastAsia"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开标文件：开标一览表及</w:t>
            </w:r>
            <w:r>
              <w:rPr>
                <w:rFonts w:hint="eastAsia" w:cs="宋体"/>
                <w:color w:val="000000" w:themeColor="text1"/>
                <w:sz w:val="21"/>
                <w:szCs w:val="21"/>
                <w:highlight w:val="none"/>
                <w:lang w:eastAsia="zh-CN"/>
                <w14:textFill>
                  <w14:solidFill>
                    <w14:schemeClr w14:val="tx1"/>
                  </w14:solidFill>
                </w14:textFill>
              </w:rPr>
              <w:t>投标保证金证明</w:t>
            </w:r>
            <w:r>
              <w:rPr>
                <w:rFonts w:hint="eastAsia" w:ascii="宋体" w:hAnsi="宋体" w:eastAsia="宋体" w:cs="宋体"/>
                <w:color w:val="000000" w:themeColor="text1"/>
                <w:sz w:val="21"/>
                <w:szCs w:val="21"/>
                <w:highlight w:val="none"/>
                <w14:textFill>
                  <w14:solidFill>
                    <w14:schemeClr w14:val="tx1"/>
                  </w14:solidFill>
                </w14:textFill>
              </w:rPr>
              <w:t>（单独装订成册、一式两份、</w:t>
            </w:r>
            <w:r>
              <w:rPr>
                <w:rFonts w:hint="eastAsia" w:cs="宋体"/>
                <w:color w:val="000000" w:themeColor="text1"/>
                <w:sz w:val="21"/>
                <w:szCs w:val="21"/>
                <w:highlight w:val="none"/>
                <w:lang w:eastAsia="zh-CN"/>
                <w14:textFill>
                  <w14:solidFill>
                    <w14:schemeClr w14:val="tx1"/>
                  </w14:solidFill>
                </w14:textFill>
              </w:rPr>
              <w:t>一正一副</w:t>
            </w:r>
            <w:r>
              <w:rPr>
                <w:rFonts w:hint="eastAsia" w:ascii="宋体" w:hAnsi="宋体" w:eastAsia="宋体" w:cs="宋体"/>
                <w:color w:val="000000" w:themeColor="text1"/>
                <w:sz w:val="21"/>
                <w:szCs w:val="21"/>
                <w:highlight w:val="none"/>
                <w14:textFill>
                  <w14:solidFill>
                    <w14:schemeClr w14:val="tx1"/>
                  </w14:solidFill>
                </w14:textFill>
              </w:rPr>
              <w:t>）；</w:t>
            </w:r>
          </w:p>
          <w:p>
            <w:pPr>
              <w:spacing w:line="360" w:lineRule="auto"/>
              <w:jc w:val="both"/>
              <w:rPr>
                <w:rFonts w:hint="eastAsia" w:ascii="宋体" w:hAnsi="宋体" w:eastAsia="宋体" w:cs="宋体"/>
                <w:color w:val="000000" w:themeColor="text1"/>
                <w:sz w:val="21"/>
                <w:szCs w:val="21"/>
                <w:highlight w:val="none"/>
                <w14:textFill>
                  <w14:solidFill>
                    <w14:schemeClr w14:val="tx1"/>
                  </w14:solidFill>
                </w14:textFill>
              </w:rPr>
            </w:pPr>
            <w:r>
              <w:rPr>
                <w:rFonts w:hint="eastAsia" w:cs="宋体"/>
                <w:color w:val="000000" w:themeColor="text1"/>
                <w:sz w:val="21"/>
                <w:szCs w:val="21"/>
                <w:highlight w:val="none"/>
                <w:lang w:eastAsia="zh-CN"/>
                <w14:textFill>
                  <w14:solidFill>
                    <w14:schemeClr w14:val="tx1"/>
                  </w14:solidFill>
                </w14:textFill>
              </w:rPr>
              <w:t>（</w:t>
            </w:r>
            <w:r>
              <w:rPr>
                <w:rFonts w:hint="eastAsia" w:cs="宋体"/>
                <w:color w:val="000000" w:themeColor="text1"/>
                <w:sz w:val="21"/>
                <w:szCs w:val="21"/>
                <w:highlight w:val="none"/>
                <w:lang w:val="en-US" w:eastAsia="zh-CN"/>
                <w14:textFill>
                  <w14:solidFill>
                    <w14:schemeClr w14:val="tx1"/>
                  </w14:solidFill>
                </w14:textFill>
              </w:rPr>
              <w:t>2</w:t>
            </w:r>
            <w:r>
              <w:rPr>
                <w:rFonts w:hint="eastAsia"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资格证明文件：资格部分（单独装订成册、正本一份、副本叁份）；</w:t>
            </w:r>
          </w:p>
          <w:p>
            <w:pPr>
              <w:spacing w:line="360" w:lineRule="auto"/>
              <w:jc w:val="both"/>
              <w:rPr>
                <w:rFonts w:hint="eastAsia" w:ascii="宋体" w:hAnsi="宋体" w:eastAsia="宋体" w:cs="宋体"/>
                <w:color w:val="000000" w:themeColor="text1"/>
                <w:sz w:val="21"/>
                <w:szCs w:val="21"/>
                <w:highlight w:val="none"/>
                <w14:textFill>
                  <w14:solidFill>
                    <w14:schemeClr w14:val="tx1"/>
                  </w14:solidFill>
                </w14:textFill>
              </w:rPr>
            </w:pPr>
            <w:r>
              <w:rPr>
                <w:rFonts w:hint="eastAsia" w:cs="宋体"/>
                <w:color w:val="000000" w:themeColor="text1"/>
                <w:sz w:val="21"/>
                <w:szCs w:val="21"/>
                <w:highlight w:val="none"/>
                <w:lang w:eastAsia="zh-CN"/>
                <w14:textFill>
                  <w14:solidFill>
                    <w14:schemeClr w14:val="tx1"/>
                  </w14:solidFill>
                </w14:textFill>
              </w:rPr>
              <w:t>（</w:t>
            </w:r>
            <w:r>
              <w:rPr>
                <w:rFonts w:hint="eastAsia" w:cs="宋体"/>
                <w:color w:val="000000" w:themeColor="text1"/>
                <w:sz w:val="21"/>
                <w:szCs w:val="21"/>
                <w:highlight w:val="none"/>
                <w:lang w:val="en-US" w:eastAsia="zh-CN"/>
                <w14:textFill>
                  <w14:solidFill>
                    <w14:schemeClr w14:val="tx1"/>
                  </w14:solidFill>
                </w14:textFill>
              </w:rPr>
              <w:t>3</w:t>
            </w:r>
            <w:r>
              <w:rPr>
                <w:rFonts w:hint="eastAsia" w:cs="宋体"/>
                <w:color w:val="000000" w:themeColor="text1"/>
                <w:sz w:val="21"/>
                <w:szCs w:val="21"/>
                <w:highlight w:val="none"/>
                <w:lang w:eastAsia="zh-CN"/>
                <w14:textFill>
                  <w14:solidFill>
                    <w14:schemeClr w14:val="tx1"/>
                  </w14:solidFill>
                </w14:textFill>
              </w:rPr>
              <w:t>）评标文件</w:t>
            </w:r>
            <w:r>
              <w:rPr>
                <w:rFonts w:hint="eastAsia" w:ascii="宋体" w:hAnsi="宋体" w:eastAsia="宋体" w:cs="宋体"/>
                <w:color w:val="000000" w:themeColor="text1"/>
                <w:sz w:val="21"/>
                <w:szCs w:val="21"/>
                <w:highlight w:val="none"/>
                <w14:textFill>
                  <w14:solidFill>
                    <w14:schemeClr w14:val="tx1"/>
                  </w14:solidFill>
                </w14:textFill>
              </w:rPr>
              <w:t>：价格部分、技术部分、</w:t>
            </w:r>
            <w:r>
              <w:rPr>
                <w:rFonts w:hint="eastAsia" w:cs="宋体"/>
                <w:color w:val="000000" w:themeColor="text1"/>
                <w:sz w:val="21"/>
                <w:szCs w:val="21"/>
                <w:highlight w:val="none"/>
                <w:lang w:eastAsia="zh-CN"/>
                <w14:textFill>
                  <w14:solidFill>
                    <w14:schemeClr w14:val="tx1"/>
                  </w14:solidFill>
                </w14:textFill>
              </w:rPr>
              <w:t>资信/业绩</w:t>
            </w:r>
            <w:r>
              <w:rPr>
                <w:rFonts w:hint="eastAsia" w:ascii="宋体" w:hAnsi="宋体" w:eastAsia="宋体" w:cs="宋体"/>
                <w:color w:val="000000" w:themeColor="text1"/>
                <w:sz w:val="21"/>
                <w:szCs w:val="21"/>
                <w:highlight w:val="none"/>
                <w14:textFill>
                  <w14:solidFill>
                    <w14:schemeClr w14:val="tx1"/>
                  </w14:solidFill>
                </w14:textFill>
              </w:rPr>
              <w:t>部分（正本一份、副本伍份，电子文档一份）。</w:t>
            </w:r>
          </w:p>
          <w:p>
            <w:pPr>
              <w:spacing w:line="360" w:lineRule="auto"/>
              <w:jc w:val="both"/>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二、投标文件的密封</w:t>
            </w:r>
          </w:p>
          <w:p>
            <w:pPr>
              <w:spacing w:line="360" w:lineRule="auto"/>
              <w:jc w:val="both"/>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本项目文件分别用两个文件袋（开标文件袋、</w:t>
            </w:r>
            <w:r>
              <w:rPr>
                <w:rFonts w:hint="eastAsia" w:cs="宋体"/>
                <w:color w:val="000000" w:themeColor="text1"/>
                <w:sz w:val="21"/>
                <w:szCs w:val="21"/>
                <w:highlight w:val="none"/>
                <w:lang w:eastAsia="zh-CN"/>
                <w14:textFill>
                  <w14:solidFill>
                    <w14:schemeClr w14:val="tx1"/>
                  </w14:solidFill>
                </w14:textFill>
              </w:rPr>
              <w:t>评标文件袋</w:t>
            </w:r>
            <w:r>
              <w:rPr>
                <w:rFonts w:hint="eastAsia" w:ascii="宋体" w:hAnsi="宋体" w:eastAsia="宋体" w:cs="宋体"/>
                <w:color w:val="000000" w:themeColor="text1"/>
                <w:sz w:val="21"/>
                <w:szCs w:val="21"/>
                <w:highlight w:val="none"/>
                <w14:textFill>
                  <w14:solidFill>
                    <w14:schemeClr w14:val="tx1"/>
                  </w14:solidFill>
                </w14:textFill>
              </w:rPr>
              <w:t>）封装。将开标文件、资格证明文件一并装在开标文件袋中；将</w:t>
            </w:r>
            <w:r>
              <w:rPr>
                <w:rFonts w:hint="eastAsia" w:cs="宋体"/>
                <w:color w:val="000000" w:themeColor="text1"/>
                <w:sz w:val="21"/>
                <w:szCs w:val="21"/>
                <w:highlight w:val="none"/>
                <w:lang w:eastAsia="zh-CN"/>
                <w14:textFill>
                  <w14:solidFill>
                    <w14:schemeClr w14:val="tx1"/>
                  </w14:solidFill>
                </w14:textFill>
              </w:rPr>
              <w:t>评标文件</w:t>
            </w:r>
            <w:r>
              <w:rPr>
                <w:rFonts w:hint="eastAsia" w:ascii="宋体" w:hAnsi="宋体" w:eastAsia="宋体" w:cs="宋体"/>
                <w:color w:val="000000" w:themeColor="text1"/>
                <w:sz w:val="21"/>
                <w:szCs w:val="21"/>
                <w:highlight w:val="none"/>
                <w14:textFill>
                  <w14:solidFill>
                    <w14:schemeClr w14:val="tx1"/>
                  </w14:solidFill>
                </w14:textFill>
              </w:rPr>
              <w:t>（价格部分、技术部分、</w:t>
            </w:r>
            <w:r>
              <w:rPr>
                <w:rFonts w:hint="eastAsia" w:cs="宋体"/>
                <w:color w:val="000000" w:themeColor="text1"/>
                <w:sz w:val="21"/>
                <w:szCs w:val="21"/>
                <w:highlight w:val="none"/>
                <w:lang w:eastAsia="zh-CN"/>
                <w14:textFill>
                  <w14:solidFill>
                    <w14:schemeClr w14:val="tx1"/>
                  </w14:solidFill>
                </w14:textFill>
              </w:rPr>
              <w:t>资信/业绩</w:t>
            </w:r>
            <w:r>
              <w:rPr>
                <w:rFonts w:hint="eastAsia" w:ascii="宋体" w:hAnsi="宋体" w:eastAsia="宋体" w:cs="宋体"/>
                <w:color w:val="000000" w:themeColor="text1"/>
                <w:sz w:val="21"/>
                <w:szCs w:val="21"/>
                <w:highlight w:val="none"/>
                <w14:textFill>
                  <w14:solidFill>
                    <w14:schemeClr w14:val="tx1"/>
                  </w14:solidFill>
                </w14:textFill>
              </w:rPr>
              <w:t>部分合并装订）装在</w:t>
            </w:r>
            <w:r>
              <w:rPr>
                <w:rFonts w:hint="eastAsia" w:cs="宋体"/>
                <w:color w:val="000000" w:themeColor="text1"/>
                <w:sz w:val="21"/>
                <w:szCs w:val="21"/>
                <w:highlight w:val="none"/>
                <w:lang w:eastAsia="zh-CN"/>
                <w14:textFill>
                  <w14:solidFill>
                    <w14:schemeClr w14:val="tx1"/>
                  </w14:solidFill>
                </w14:textFill>
              </w:rPr>
              <w:t>评标文件袋</w:t>
            </w:r>
            <w:r>
              <w:rPr>
                <w:rFonts w:hint="eastAsia" w:ascii="宋体" w:hAnsi="宋体" w:eastAsia="宋体" w:cs="宋体"/>
                <w:color w:val="000000" w:themeColor="text1"/>
                <w:sz w:val="21"/>
                <w:szCs w:val="21"/>
                <w:highlight w:val="none"/>
                <w14:textFill>
                  <w14:solidFill>
                    <w14:schemeClr w14:val="tx1"/>
                  </w14:solidFill>
                </w14:textFill>
              </w:rPr>
              <w:t>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 w:hRule="atLeast"/>
        </w:trPr>
        <w:tc>
          <w:tcPr>
            <w:tcW w:w="658" w:type="dxa"/>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p>
          <w:p>
            <w:pPr>
              <w:jc w:val="center"/>
              <w:rPr>
                <w:rFonts w:hint="eastAsia" w:ascii="宋体" w:hAnsi="宋体" w:eastAsia="宋体" w:cs="宋体"/>
                <w:color w:val="000000" w:themeColor="text1"/>
                <w:sz w:val="21"/>
                <w:szCs w:val="21"/>
                <w:highlight w:val="none"/>
                <w14:textFill>
                  <w14:solidFill>
                    <w14:schemeClr w14:val="tx1"/>
                  </w14:solidFill>
                </w14:textFill>
              </w:rPr>
            </w:pPr>
          </w:p>
          <w:p>
            <w:pPr>
              <w:jc w:val="center"/>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cs="宋体"/>
                <w:color w:val="000000" w:themeColor="text1"/>
                <w:sz w:val="21"/>
                <w:szCs w:val="21"/>
                <w:highlight w:val="none"/>
                <w:lang w:val="en-US" w:eastAsia="zh-CN"/>
                <w14:textFill>
                  <w14:solidFill>
                    <w14:schemeClr w14:val="tx1"/>
                  </w14:solidFill>
                </w14:textFill>
              </w:rPr>
              <w:t>8</w:t>
            </w:r>
          </w:p>
        </w:tc>
        <w:tc>
          <w:tcPr>
            <w:tcW w:w="9117" w:type="dxa"/>
            <w:vAlign w:val="center"/>
          </w:tcPr>
          <w:p>
            <w:pPr>
              <w:spacing w:line="360" w:lineRule="auto"/>
              <w:jc w:val="both"/>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投标截止时间及地点：投标人须于 2021年</w:t>
            </w:r>
            <w:r>
              <w:rPr>
                <w:rFonts w:hint="eastAsia" w:cs="宋体"/>
                <w:color w:val="000000" w:themeColor="text1"/>
                <w:sz w:val="21"/>
                <w:szCs w:val="21"/>
                <w:highlight w:val="none"/>
                <w:lang w:val="en-US" w:eastAsia="zh-CN"/>
                <w14:textFill>
                  <w14:solidFill>
                    <w14:schemeClr w14:val="tx1"/>
                  </w14:solidFill>
                </w14:textFill>
              </w:rPr>
              <w:t>07</w:t>
            </w:r>
            <w:r>
              <w:rPr>
                <w:rFonts w:hint="eastAsia" w:ascii="宋体" w:hAnsi="宋体" w:eastAsia="宋体" w:cs="宋体"/>
                <w:color w:val="000000" w:themeColor="text1"/>
                <w:sz w:val="21"/>
                <w:szCs w:val="21"/>
                <w:highlight w:val="none"/>
                <w14:textFill>
                  <w14:solidFill>
                    <w14:schemeClr w14:val="tx1"/>
                  </w14:solidFill>
                </w14:textFill>
              </w:rPr>
              <w:t>月</w:t>
            </w:r>
            <w:r>
              <w:rPr>
                <w:rFonts w:hint="eastAsia" w:cs="宋体"/>
                <w:color w:val="000000" w:themeColor="text1"/>
                <w:sz w:val="21"/>
                <w:szCs w:val="21"/>
                <w:highlight w:val="none"/>
                <w:lang w:val="en-US" w:eastAsia="zh-CN"/>
                <w14:textFill>
                  <w14:solidFill>
                    <w14:schemeClr w14:val="tx1"/>
                  </w14:solidFill>
                </w14:textFill>
              </w:rPr>
              <w:t>26</w:t>
            </w:r>
            <w:r>
              <w:rPr>
                <w:rFonts w:hint="eastAsia" w:ascii="宋体" w:hAnsi="宋体" w:eastAsia="宋体" w:cs="宋体"/>
                <w:color w:val="000000" w:themeColor="text1"/>
                <w:sz w:val="21"/>
                <w:szCs w:val="21"/>
                <w:highlight w:val="none"/>
                <w14:textFill>
                  <w14:solidFill>
                    <w14:schemeClr w14:val="tx1"/>
                  </w14:solidFill>
                </w14:textFill>
              </w:rPr>
              <w:t>日</w:t>
            </w:r>
            <w:r>
              <w:rPr>
                <w:rFonts w:hint="eastAsia" w:cs="宋体"/>
                <w:color w:val="000000" w:themeColor="text1"/>
                <w:sz w:val="21"/>
                <w:szCs w:val="21"/>
                <w:highlight w:val="none"/>
                <w:lang w:val="en-US" w:eastAsia="zh-CN"/>
                <w14:textFill>
                  <w14:solidFill>
                    <w14:schemeClr w14:val="tx1"/>
                  </w14:solidFill>
                </w14:textFill>
              </w:rPr>
              <w:t>15</w:t>
            </w:r>
            <w:r>
              <w:rPr>
                <w:rFonts w:hint="eastAsia" w:ascii="宋体" w:hAnsi="宋体" w:eastAsia="宋体" w:cs="宋体"/>
                <w:color w:val="000000" w:themeColor="text1"/>
                <w:sz w:val="21"/>
                <w:szCs w:val="21"/>
                <w:highlight w:val="none"/>
                <w14:textFill>
                  <w14:solidFill>
                    <w14:schemeClr w14:val="tx1"/>
                  </w14:solidFill>
                </w14:textFill>
              </w:rPr>
              <w:t>时</w:t>
            </w:r>
            <w:r>
              <w:rPr>
                <w:rFonts w:hint="eastAsia" w:cs="宋体"/>
                <w:color w:val="000000" w:themeColor="text1"/>
                <w:sz w:val="21"/>
                <w:szCs w:val="21"/>
                <w:highlight w:val="none"/>
                <w:lang w:val="en-US" w:eastAsia="zh-CN"/>
                <w14:textFill>
                  <w14:solidFill>
                    <w14:schemeClr w14:val="tx1"/>
                  </w14:solidFill>
                </w14:textFill>
              </w:rPr>
              <w:t>30</w:t>
            </w:r>
            <w:r>
              <w:rPr>
                <w:rFonts w:hint="eastAsia" w:ascii="宋体" w:hAnsi="宋体" w:eastAsia="宋体" w:cs="宋体"/>
                <w:color w:val="000000" w:themeColor="text1"/>
                <w:sz w:val="21"/>
                <w:szCs w:val="21"/>
                <w:highlight w:val="none"/>
                <w14:textFill>
                  <w14:solidFill>
                    <w14:schemeClr w14:val="tx1"/>
                  </w14:solidFill>
                </w14:textFill>
              </w:rPr>
              <w:t>分前将投标文件密封送交到崇左市城南新区石景林路崇左市政务服务中心五楼公共资源交易中心开标厅，具体详见开标大屏幕，逾期送达将予以拒收。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658" w:type="dxa"/>
            <w:vAlign w:val="center"/>
          </w:tcPr>
          <w:p>
            <w:pPr>
              <w:jc w:val="center"/>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cs="宋体"/>
                <w:color w:val="000000" w:themeColor="text1"/>
                <w:sz w:val="21"/>
                <w:szCs w:val="21"/>
                <w:highlight w:val="none"/>
                <w:lang w:val="en-US" w:eastAsia="zh-CN"/>
                <w14:textFill>
                  <w14:solidFill>
                    <w14:schemeClr w14:val="tx1"/>
                  </w14:solidFill>
                </w14:textFill>
              </w:rPr>
              <w:t>9</w:t>
            </w:r>
          </w:p>
        </w:tc>
        <w:tc>
          <w:tcPr>
            <w:tcW w:w="9117" w:type="dxa"/>
            <w:vAlign w:val="center"/>
          </w:tcPr>
          <w:p>
            <w:pPr>
              <w:spacing w:line="360" w:lineRule="auto"/>
              <w:jc w:val="both"/>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开标时间：2021年</w:t>
            </w:r>
            <w:r>
              <w:rPr>
                <w:rFonts w:hint="eastAsia" w:cs="宋体"/>
                <w:color w:val="000000" w:themeColor="text1"/>
                <w:sz w:val="21"/>
                <w:szCs w:val="21"/>
                <w:highlight w:val="none"/>
                <w:lang w:val="en-US" w:eastAsia="zh-CN"/>
                <w14:textFill>
                  <w14:solidFill>
                    <w14:schemeClr w14:val="tx1"/>
                  </w14:solidFill>
                </w14:textFill>
              </w:rPr>
              <w:t>07</w:t>
            </w:r>
            <w:r>
              <w:rPr>
                <w:rFonts w:hint="eastAsia" w:ascii="宋体" w:hAnsi="宋体" w:eastAsia="宋体" w:cs="宋体"/>
                <w:color w:val="000000" w:themeColor="text1"/>
                <w:sz w:val="21"/>
                <w:szCs w:val="21"/>
                <w:highlight w:val="none"/>
                <w14:textFill>
                  <w14:solidFill>
                    <w14:schemeClr w14:val="tx1"/>
                  </w14:solidFill>
                </w14:textFill>
              </w:rPr>
              <w:t>月</w:t>
            </w:r>
            <w:r>
              <w:rPr>
                <w:rFonts w:hint="eastAsia" w:cs="宋体"/>
                <w:color w:val="000000" w:themeColor="text1"/>
                <w:sz w:val="21"/>
                <w:szCs w:val="21"/>
                <w:highlight w:val="none"/>
                <w:lang w:val="en-US" w:eastAsia="zh-CN"/>
                <w14:textFill>
                  <w14:solidFill>
                    <w14:schemeClr w14:val="tx1"/>
                  </w14:solidFill>
                </w14:textFill>
              </w:rPr>
              <w:t>26</w:t>
            </w:r>
            <w:r>
              <w:rPr>
                <w:rFonts w:hint="eastAsia" w:ascii="宋体" w:hAnsi="宋体" w:eastAsia="宋体" w:cs="宋体"/>
                <w:color w:val="000000" w:themeColor="text1"/>
                <w:sz w:val="21"/>
                <w:szCs w:val="21"/>
                <w:highlight w:val="none"/>
                <w14:textFill>
                  <w14:solidFill>
                    <w14:schemeClr w14:val="tx1"/>
                  </w14:solidFill>
                </w14:textFill>
              </w:rPr>
              <w:t>日</w:t>
            </w:r>
            <w:r>
              <w:rPr>
                <w:rFonts w:hint="eastAsia" w:cs="宋体"/>
                <w:color w:val="000000" w:themeColor="text1"/>
                <w:sz w:val="21"/>
                <w:szCs w:val="21"/>
                <w:highlight w:val="none"/>
                <w:lang w:val="en-US" w:eastAsia="zh-CN"/>
                <w14:textFill>
                  <w14:solidFill>
                    <w14:schemeClr w14:val="tx1"/>
                  </w14:solidFill>
                </w14:textFill>
              </w:rPr>
              <w:t xml:space="preserve">15 </w:t>
            </w:r>
            <w:r>
              <w:rPr>
                <w:rFonts w:hint="eastAsia" w:ascii="宋体" w:hAnsi="宋体" w:eastAsia="宋体" w:cs="宋体"/>
                <w:color w:val="000000" w:themeColor="text1"/>
                <w:sz w:val="21"/>
                <w:szCs w:val="21"/>
                <w:highlight w:val="none"/>
                <w14:textFill>
                  <w14:solidFill>
                    <w14:schemeClr w14:val="tx1"/>
                  </w14:solidFill>
                </w14:textFill>
              </w:rPr>
              <w:t>时</w:t>
            </w:r>
            <w:r>
              <w:rPr>
                <w:rFonts w:hint="eastAsia" w:cs="宋体"/>
                <w:color w:val="000000" w:themeColor="text1"/>
                <w:sz w:val="21"/>
                <w:szCs w:val="21"/>
                <w:highlight w:val="none"/>
                <w:lang w:val="en-US" w:eastAsia="zh-CN"/>
                <w14:textFill>
                  <w14:solidFill>
                    <w14:schemeClr w14:val="tx1"/>
                  </w14:solidFill>
                </w14:textFill>
              </w:rPr>
              <w:t>30</w:t>
            </w:r>
            <w:r>
              <w:rPr>
                <w:rFonts w:hint="eastAsia" w:ascii="宋体" w:hAnsi="宋体" w:eastAsia="宋体" w:cs="宋体"/>
                <w:color w:val="000000" w:themeColor="text1"/>
                <w:sz w:val="21"/>
                <w:szCs w:val="21"/>
                <w:highlight w:val="none"/>
                <w14:textFill>
                  <w14:solidFill>
                    <w14:schemeClr w14:val="tx1"/>
                  </w14:solidFill>
                </w14:textFill>
              </w:rPr>
              <w:t>分</w:t>
            </w:r>
          </w:p>
          <w:p>
            <w:pPr>
              <w:spacing w:line="360" w:lineRule="auto"/>
              <w:jc w:val="both"/>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开标地点：崇左市城南新区石景林路崇左市政务服务中心五楼公共资源交易中心开标厅，具体详见开标大屏幕</w:t>
            </w:r>
            <w:r>
              <w:rPr>
                <w:rFonts w:hint="eastAsia" w:ascii="宋体" w:hAnsi="宋体" w:eastAsia="宋体" w:cs="宋体"/>
                <w:color w:val="000000" w:themeColor="text1"/>
                <w:sz w:val="21"/>
                <w:szCs w:val="21"/>
                <w:highlight w:val="none"/>
                <w:lang w:eastAsia="zh-CN"/>
                <w14:textFill>
                  <w14:solidFill>
                    <w14:schemeClr w14:val="tx1"/>
                  </w14:solidFill>
                </w14:textFill>
              </w:rPr>
              <w:t>。</w:t>
            </w:r>
          </w:p>
          <w:p>
            <w:pPr>
              <w:spacing w:line="360" w:lineRule="auto"/>
              <w:jc w:val="both"/>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投标人的法定代表人（负责人或自然人）或委托代理人</w:t>
            </w:r>
            <w:r>
              <w:rPr>
                <w:rFonts w:hint="eastAsia" w:cs="宋体"/>
                <w:color w:val="000000" w:themeColor="text1"/>
                <w:sz w:val="21"/>
                <w:szCs w:val="21"/>
                <w:highlight w:val="none"/>
                <w:lang w:val="en-US" w:eastAsia="zh-CN"/>
                <w14:textFill>
                  <w14:solidFill>
                    <w14:schemeClr w14:val="tx1"/>
                  </w14:solidFill>
                </w14:textFill>
              </w:rPr>
              <w:t>出席开标会</w:t>
            </w:r>
            <w:r>
              <w:rPr>
                <w:rFonts w:hint="eastAsia" w:ascii="宋体" w:hAnsi="宋体" w:eastAsia="宋体" w:cs="宋体"/>
                <w:color w:val="000000" w:themeColor="text1"/>
                <w:sz w:val="21"/>
                <w:szCs w:val="21"/>
                <w:highlight w:val="none"/>
                <w14:textFill>
                  <w14:solidFill>
                    <w14:schemeClr w14:val="tx1"/>
                  </w14:solidFill>
                </w14:textFill>
              </w:rPr>
              <w:t>必须出示本人有效身份证件和法定代表人授权委托书（委托代理时），</w:t>
            </w:r>
            <w:r>
              <w:rPr>
                <w:rFonts w:hint="eastAsia" w:ascii="宋体" w:hAnsi="宋体" w:eastAsia="宋体" w:cs="宋体"/>
                <w:color w:val="000000" w:themeColor="text1"/>
                <w:sz w:val="21"/>
                <w:szCs w:val="21"/>
                <w:highlight w:val="none"/>
                <w:lang w:val="en-US" w:eastAsia="zh-CN"/>
                <w14:textFill>
                  <w14:solidFill>
                    <w14:schemeClr w14:val="tx1"/>
                  </w14:solidFill>
                </w14:textFill>
              </w:rPr>
              <w:t>并</w:t>
            </w:r>
            <w:r>
              <w:rPr>
                <w:rFonts w:hint="eastAsia" w:ascii="宋体" w:hAnsi="宋体" w:eastAsia="宋体" w:cs="宋体"/>
                <w:color w:val="000000" w:themeColor="text1"/>
                <w:sz w:val="21"/>
                <w:szCs w:val="21"/>
                <w:highlight w:val="none"/>
                <w14:textFill>
                  <w14:solidFill>
                    <w14:schemeClr w14:val="tx1"/>
                  </w14:solidFill>
                </w14:textFill>
              </w:rPr>
              <w:t>经验证。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658" w:type="dxa"/>
            <w:vAlign w:val="center"/>
          </w:tcPr>
          <w:p>
            <w:pPr>
              <w:jc w:val="center"/>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cs="宋体"/>
                <w:color w:val="000000" w:themeColor="text1"/>
                <w:sz w:val="21"/>
                <w:szCs w:val="21"/>
                <w:highlight w:val="none"/>
                <w:lang w:val="en-US" w:eastAsia="zh-CN"/>
                <w14:textFill>
                  <w14:solidFill>
                    <w14:schemeClr w14:val="tx1"/>
                  </w14:solidFill>
                </w14:textFill>
              </w:rPr>
              <w:t>10</w:t>
            </w:r>
          </w:p>
        </w:tc>
        <w:tc>
          <w:tcPr>
            <w:tcW w:w="9117" w:type="dxa"/>
            <w:vAlign w:val="center"/>
          </w:tcPr>
          <w:p>
            <w:pPr>
              <w:jc w:val="both"/>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评标方法：综合评分法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658" w:type="dxa"/>
            <w:vAlign w:val="center"/>
          </w:tcPr>
          <w:p>
            <w:pPr>
              <w:jc w:val="center"/>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cs="宋体"/>
                <w:color w:val="000000" w:themeColor="text1"/>
                <w:sz w:val="21"/>
                <w:szCs w:val="21"/>
                <w:highlight w:val="none"/>
                <w:lang w:val="en-US" w:eastAsia="zh-CN"/>
                <w14:textFill>
                  <w14:solidFill>
                    <w14:schemeClr w14:val="tx1"/>
                  </w14:solidFill>
                </w14:textFill>
              </w:rPr>
              <w:t>11</w:t>
            </w:r>
          </w:p>
        </w:tc>
        <w:tc>
          <w:tcPr>
            <w:tcW w:w="9117" w:type="dxa"/>
            <w:vAlign w:val="center"/>
          </w:tcPr>
          <w:p>
            <w:pPr>
              <w:jc w:val="both"/>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告知：采购代理机构在评标结束后，对未通过资格审查的投标人，应当告知其未通过的原因。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658" w:type="dxa"/>
            <w:vAlign w:val="center"/>
          </w:tcPr>
          <w:p>
            <w:pPr>
              <w:jc w:val="center"/>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cs="宋体"/>
                <w:color w:val="000000" w:themeColor="text1"/>
                <w:sz w:val="21"/>
                <w:szCs w:val="21"/>
                <w:highlight w:val="none"/>
                <w:lang w:val="en-US" w:eastAsia="zh-CN"/>
                <w14:textFill>
                  <w14:solidFill>
                    <w14:schemeClr w14:val="tx1"/>
                  </w14:solidFill>
                </w14:textFill>
              </w:rPr>
              <w:t>12</w:t>
            </w:r>
          </w:p>
        </w:tc>
        <w:tc>
          <w:tcPr>
            <w:tcW w:w="9117" w:type="dxa"/>
            <w:vAlign w:val="center"/>
          </w:tcPr>
          <w:p>
            <w:pPr>
              <w:jc w:val="both"/>
              <w:rPr>
                <w:rFonts w:hint="eastAsia" w:ascii="宋体" w:hAnsi="宋体" w:eastAsia="宋体" w:cs="宋体"/>
                <w:color w:val="000000" w:themeColor="text1"/>
                <w:sz w:val="21"/>
                <w:szCs w:val="21"/>
                <w:highlight w:val="none"/>
                <w14:textFill>
                  <w14:solidFill>
                    <w14:schemeClr w14:val="tx1"/>
                  </w14:solidFill>
                </w14:textFill>
              </w:rPr>
            </w:pPr>
            <w:r>
              <w:rPr>
                <w:rFonts w:hint="eastAsia" w:cs="宋体"/>
                <w:color w:val="000000" w:themeColor="text1"/>
                <w:sz w:val="21"/>
                <w:szCs w:val="21"/>
                <w:highlight w:val="none"/>
                <w:lang w:val="en-US" w:eastAsia="zh-CN"/>
                <w14:textFill>
                  <w14:solidFill>
                    <w14:schemeClr w14:val="tx1"/>
                  </w14:solidFill>
                </w14:textFill>
              </w:rPr>
              <w:t>公告</w:t>
            </w:r>
            <w:r>
              <w:rPr>
                <w:rFonts w:hint="eastAsia" w:ascii="宋体" w:hAnsi="宋体" w:eastAsia="宋体" w:cs="宋体"/>
                <w:color w:val="000000" w:themeColor="text1"/>
                <w:sz w:val="21"/>
                <w:szCs w:val="21"/>
                <w:highlight w:val="none"/>
                <w14:textFill>
                  <w14:solidFill>
                    <w14:schemeClr w14:val="tx1"/>
                  </w14:solidFill>
                </w14:textFill>
              </w:rPr>
              <w:t>媒体：中国政府采购网、广西壮族自治区政府采购网、</w:t>
            </w:r>
            <w:r>
              <w:rPr>
                <w:rFonts w:hint="eastAsia" w:cs="宋体"/>
                <w:color w:val="000000" w:themeColor="text1"/>
                <w:sz w:val="21"/>
                <w:szCs w:val="21"/>
                <w:highlight w:val="none"/>
                <w:lang w:eastAsia="zh-CN"/>
                <w14:textFill>
                  <w14:solidFill>
                    <w14:schemeClr w14:val="tx1"/>
                  </w14:solidFill>
                </w14:textFill>
              </w:rPr>
              <w:t>全国公共资源交易平台(广西.崇左)</w:t>
            </w:r>
            <w:r>
              <w:rPr>
                <w:rFonts w:hint="eastAsia" w:ascii="宋体" w:hAnsi="宋体" w:eastAsia="宋体" w:cs="宋体"/>
                <w:color w:val="000000" w:themeColor="text1"/>
                <w:sz w:val="21"/>
                <w:szCs w:val="21"/>
                <w:highlight w:val="none"/>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5" w:hRule="atLeast"/>
        </w:trPr>
        <w:tc>
          <w:tcPr>
            <w:tcW w:w="658" w:type="dxa"/>
            <w:vAlign w:val="center"/>
          </w:tcPr>
          <w:p>
            <w:pPr>
              <w:jc w:val="center"/>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cs="宋体"/>
                <w:color w:val="000000" w:themeColor="text1"/>
                <w:sz w:val="21"/>
                <w:szCs w:val="21"/>
                <w:highlight w:val="none"/>
                <w:lang w:val="en-US" w:eastAsia="zh-CN"/>
                <w14:textFill>
                  <w14:solidFill>
                    <w14:schemeClr w14:val="tx1"/>
                  </w14:solidFill>
                </w14:textFill>
              </w:rPr>
              <w:t>13</w:t>
            </w:r>
          </w:p>
        </w:tc>
        <w:tc>
          <w:tcPr>
            <w:tcW w:w="9117" w:type="dxa"/>
            <w:vAlign w:val="center"/>
          </w:tcPr>
          <w:p>
            <w:pPr>
              <w:spacing w:line="360" w:lineRule="auto"/>
              <w:jc w:val="both"/>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中标公告及中标通知书：采购代理机构在招标人依法确认中标人后两个工作日内发布中标公告和中标通知书，中标公告发布于上述媒体。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5" w:hRule="atLeast"/>
        </w:trPr>
        <w:tc>
          <w:tcPr>
            <w:tcW w:w="658" w:type="dxa"/>
            <w:vAlign w:val="center"/>
          </w:tcPr>
          <w:p>
            <w:pPr>
              <w:jc w:val="center"/>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cs="宋体"/>
                <w:color w:val="000000" w:themeColor="text1"/>
                <w:sz w:val="21"/>
                <w:szCs w:val="21"/>
                <w:highlight w:val="none"/>
                <w:lang w:val="en-US" w:eastAsia="zh-CN"/>
                <w14:textFill>
                  <w14:solidFill>
                    <w14:schemeClr w14:val="tx1"/>
                  </w14:solidFill>
                </w14:textFill>
              </w:rPr>
              <w:t>14</w:t>
            </w:r>
          </w:p>
        </w:tc>
        <w:tc>
          <w:tcPr>
            <w:tcW w:w="9117" w:type="dxa"/>
            <w:vAlign w:val="center"/>
          </w:tcPr>
          <w:p>
            <w:pPr>
              <w:spacing w:line="360" w:lineRule="auto"/>
              <w:jc w:val="both"/>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投标保证金退还（不计息）：除招标文件规定不予退还保证金的情形外，未中标投标人所提交的投标保证金将在中标通知书发出后五个工作日内退还投标人，中标投标人所提交的投标保证金在与</w:t>
            </w:r>
            <w:r>
              <w:rPr>
                <w:rFonts w:hint="eastAsia" w:cs="宋体"/>
                <w:color w:val="000000" w:themeColor="text1"/>
                <w:sz w:val="21"/>
                <w:szCs w:val="21"/>
                <w:highlight w:val="none"/>
                <w:lang w:val="en-US" w:eastAsia="zh-CN"/>
                <w14:textFill>
                  <w14:solidFill>
                    <w14:schemeClr w14:val="tx1"/>
                  </w14:solidFill>
                </w14:textFill>
              </w:rPr>
              <w:t>招标人</w:t>
            </w:r>
            <w:r>
              <w:rPr>
                <w:rFonts w:hint="eastAsia" w:ascii="宋体" w:hAnsi="宋体" w:eastAsia="宋体" w:cs="宋体"/>
                <w:color w:val="000000" w:themeColor="text1"/>
                <w:sz w:val="21"/>
                <w:szCs w:val="21"/>
                <w:highlight w:val="none"/>
                <w14:textFill>
                  <w14:solidFill>
                    <w14:schemeClr w14:val="tx1"/>
                  </w14:solidFill>
                </w14:textFill>
              </w:rPr>
              <w:t>签订合同后五个工作日内退还。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trPr>
        <w:tc>
          <w:tcPr>
            <w:tcW w:w="658" w:type="dxa"/>
            <w:vAlign w:val="center"/>
          </w:tcPr>
          <w:p>
            <w:pPr>
              <w:jc w:val="center"/>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cs="宋体"/>
                <w:color w:val="000000" w:themeColor="text1"/>
                <w:sz w:val="21"/>
                <w:szCs w:val="21"/>
                <w:highlight w:val="none"/>
                <w:lang w:val="en-US" w:eastAsia="zh-CN"/>
                <w14:textFill>
                  <w14:solidFill>
                    <w14:schemeClr w14:val="tx1"/>
                  </w14:solidFill>
                </w14:textFill>
              </w:rPr>
              <w:t>15</w:t>
            </w:r>
          </w:p>
        </w:tc>
        <w:tc>
          <w:tcPr>
            <w:tcW w:w="9117" w:type="dxa"/>
            <w:vAlign w:val="center"/>
          </w:tcPr>
          <w:p>
            <w:pPr>
              <w:jc w:val="both"/>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签订合同时间：中标通知书发出后15个日历日内。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5" w:hRule="atLeast"/>
        </w:trPr>
        <w:tc>
          <w:tcPr>
            <w:tcW w:w="658" w:type="dxa"/>
            <w:vAlign w:val="center"/>
          </w:tcPr>
          <w:p>
            <w:pPr>
              <w:jc w:val="center"/>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cs="宋体"/>
                <w:color w:val="000000" w:themeColor="text1"/>
                <w:sz w:val="21"/>
                <w:szCs w:val="21"/>
                <w:highlight w:val="none"/>
                <w:lang w:val="en-US" w:eastAsia="zh-CN"/>
                <w14:textFill>
                  <w14:solidFill>
                    <w14:schemeClr w14:val="tx1"/>
                  </w14:solidFill>
                </w14:textFill>
              </w:rPr>
              <w:t>16</w:t>
            </w:r>
          </w:p>
        </w:tc>
        <w:tc>
          <w:tcPr>
            <w:tcW w:w="9117" w:type="dxa"/>
            <w:vAlign w:val="center"/>
          </w:tcPr>
          <w:p>
            <w:pPr>
              <w:spacing w:line="360" w:lineRule="auto"/>
              <w:jc w:val="both"/>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采购资金来源：上级资金</w:t>
            </w:r>
          </w:p>
          <w:p>
            <w:pPr>
              <w:spacing w:line="360" w:lineRule="auto"/>
              <w:jc w:val="both"/>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政府采购预算为：人民币柒佰柒拾捌万伍仟元整（￥7785000.00）【其中1标段：人民币肆佰贰拾万元整（￥4200000.00）；2标段：人民币叁佰伍</w:t>
            </w:r>
            <w:r>
              <w:rPr>
                <w:rFonts w:hint="eastAsia" w:cs="宋体"/>
                <w:color w:val="000000" w:themeColor="text1"/>
                <w:sz w:val="21"/>
                <w:szCs w:val="21"/>
                <w:highlight w:val="none"/>
                <w:lang w:val="en-US" w:eastAsia="zh-CN"/>
                <w14:textFill>
                  <w14:solidFill>
                    <w14:schemeClr w14:val="tx1"/>
                  </w14:solidFill>
                </w14:textFill>
              </w:rPr>
              <w:t>拾</w:t>
            </w:r>
            <w:r>
              <w:rPr>
                <w:rFonts w:hint="eastAsia" w:ascii="宋体" w:hAnsi="宋体" w:eastAsia="宋体" w:cs="宋体"/>
                <w:color w:val="000000" w:themeColor="text1"/>
                <w:sz w:val="21"/>
                <w:szCs w:val="21"/>
                <w:highlight w:val="none"/>
                <w14:textFill>
                  <w14:solidFill>
                    <w14:schemeClr w14:val="tx1"/>
                  </w14:solidFill>
                </w14:textFill>
              </w:rPr>
              <w:t>捌万伍仟元整（￥3585000.00）】。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658" w:type="dxa"/>
            <w:vAlign w:val="center"/>
          </w:tcPr>
          <w:p>
            <w:pPr>
              <w:jc w:val="center"/>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cs="宋体"/>
                <w:color w:val="000000" w:themeColor="text1"/>
                <w:sz w:val="21"/>
                <w:szCs w:val="21"/>
                <w:highlight w:val="none"/>
                <w:lang w:val="en-US" w:eastAsia="zh-CN"/>
                <w14:textFill>
                  <w14:solidFill>
                    <w14:schemeClr w14:val="tx1"/>
                  </w14:solidFill>
                </w14:textFill>
              </w:rPr>
              <w:t>17</w:t>
            </w:r>
          </w:p>
        </w:tc>
        <w:tc>
          <w:tcPr>
            <w:tcW w:w="9117" w:type="dxa"/>
            <w:vAlign w:val="center"/>
          </w:tcPr>
          <w:p>
            <w:pPr>
              <w:jc w:val="both"/>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付款方式：转账支付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658" w:type="dxa"/>
            <w:vAlign w:val="center"/>
          </w:tcPr>
          <w:p>
            <w:pPr>
              <w:jc w:val="center"/>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cs="宋体"/>
                <w:color w:val="000000" w:themeColor="text1"/>
                <w:sz w:val="21"/>
                <w:szCs w:val="21"/>
                <w:highlight w:val="none"/>
                <w:lang w:val="en-US" w:eastAsia="zh-CN"/>
                <w14:textFill>
                  <w14:solidFill>
                    <w14:schemeClr w14:val="tx1"/>
                  </w14:solidFill>
                </w14:textFill>
              </w:rPr>
              <w:t>18</w:t>
            </w:r>
          </w:p>
        </w:tc>
        <w:tc>
          <w:tcPr>
            <w:tcW w:w="9117" w:type="dxa"/>
            <w:vAlign w:val="center"/>
          </w:tcPr>
          <w:p>
            <w:pPr>
              <w:jc w:val="both"/>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投标文件有效期：投标截止日期后60天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658" w:type="dxa"/>
            <w:vAlign w:val="center"/>
          </w:tcPr>
          <w:p>
            <w:pPr>
              <w:jc w:val="center"/>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cs="宋体"/>
                <w:color w:val="000000" w:themeColor="text1"/>
                <w:sz w:val="21"/>
                <w:szCs w:val="21"/>
                <w:highlight w:val="none"/>
                <w:lang w:val="en-US" w:eastAsia="zh-CN"/>
                <w14:textFill>
                  <w14:solidFill>
                    <w14:schemeClr w14:val="tx1"/>
                  </w14:solidFill>
                </w14:textFill>
              </w:rPr>
              <w:t>19</w:t>
            </w:r>
          </w:p>
        </w:tc>
        <w:tc>
          <w:tcPr>
            <w:tcW w:w="9117" w:type="dxa"/>
            <w:vAlign w:val="center"/>
          </w:tcPr>
          <w:p>
            <w:pPr>
              <w:spacing w:line="360" w:lineRule="auto"/>
              <w:jc w:val="both"/>
              <w:rPr>
                <w:rFonts w:hint="eastAsia"/>
                <w:color w:val="000000" w:themeColor="text1"/>
                <w:sz w:val="21"/>
                <w:szCs w:val="21"/>
                <w:highlight w:val="none"/>
                <w:lang w:eastAsia="zh-CN"/>
                <w14:textFill>
                  <w14:solidFill>
                    <w14:schemeClr w14:val="tx1"/>
                  </w14:solidFill>
                </w14:textFill>
              </w:rPr>
            </w:pPr>
            <w:r>
              <w:rPr>
                <w:rFonts w:hint="eastAsia"/>
                <w:color w:val="000000" w:themeColor="text1"/>
                <w:sz w:val="21"/>
                <w:szCs w:val="21"/>
                <w:highlight w:val="none"/>
                <w14:textFill>
                  <w14:solidFill>
                    <w14:schemeClr w14:val="tx1"/>
                  </w14:solidFill>
                </w14:textFill>
              </w:rPr>
              <w:t>本项目接受联合体投标</w:t>
            </w:r>
            <w:r>
              <w:rPr>
                <w:rFonts w:hint="eastAsia"/>
                <w:color w:val="000000" w:themeColor="text1"/>
                <w:sz w:val="21"/>
                <w:szCs w:val="21"/>
                <w:highlight w:val="none"/>
                <w:lang w:eastAsia="zh-CN"/>
                <w14:textFill>
                  <w14:solidFill>
                    <w14:schemeClr w14:val="tx1"/>
                  </w14:solidFill>
                </w14:textFill>
              </w:rPr>
              <w:t>，要求如下：</w:t>
            </w:r>
          </w:p>
          <w:p>
            <w:pPr>
              <w:spacing w:line="360" w:lineRule="auto"/>
              <w:jc w:val="both"/>
              <w:rPr>
                <w:rFonts w:hint="eastAsia"/>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（1）两个以上投标人可以组成一个投标联合体，以一个投标人的身份共同参加投标。联合体投标的，须提供《联合体投标协议书》（格式</w:t>
            </w:r>
            <w:r>
              <w:rPr>
                <w:rFonts w:hint="eastAsia"/>
                <w:color w:val="000000" w:themeColor="text1"/>
                <w:sz w:val="21"/>
                <w:szCs w:val="21"/>
                <w:highlight w:val="none"/>
                <w14:textFill>
                  <w14:solidFill>
                    <w14:schemeClr w14:val="tx1"/>
                  </w14:solidFill>
                </w14:textFill>
              </w:rPr>
              <w:t>见第六章</w:t>
            </w:r>
            <w:r>
              <w:rPr>
                <w:rFonts w:hint="eastAsia"/>
                <w:color w:val="000000" w:themeColor="text1"/>
                <w:sz w:val="21"/>
                <w:szCs w:val="21"/>
                <w:highlight w:val="none"/>
                <w:lang w:val="en-US" w:eastAsia="zh-CN"/>
                <w14:textFill>
                  <w14:solidFill>
                    <w14:schemeClr w14:val="tx1"/>
                  </w14:solidFill>
                </w14:textFill>
              </w:rPr>
              <w:t>）。</w:t>
            </w:r>
          </w:p>
          <w:p>
            <w:pPr>
              <w:spacing w:line="360" w:lineRule="auto"/>
              <w:jc w:val="both"/>
              <w:rPr>
                <w:rFonts w:hint="eastAsia"/>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2）以联合体形式参加投标的，联合体各方均必须具备《中华人民共和国政府采购法》第二十二条第一款规定的基本条件（涉及行政许可范围的内容，联合体各方均应具备相应资质）。本项目有特殊要求规定投标人特定条件的，联合体各方中至少有一方必须符合招标文件规定的特定条件。</w:t>
            </w:r>
          </w:p>
          <w:p>
            <w:pPr>
              <w:spacing w:line="360" w:lineRule="auto"/>
              <w:jc w:val="both"/>
              <w:rPr>
                <w:rFonts w:hint="eastAsia"/>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3）联合体各方之间必须签订联合投标协议，协议书必须明确主体方（或者牵头方）并明确约定联合体各方承担的工作和相应的责任（各方承担责任与义务的分工必须符合采购需求，否则，联合体投标无效），并将联合投标协议放入投标文件。联合体各方必须共同与招标人签订采购合同，就采购合同约定的事项对招标人承担连带责任。</w:t>
            </w:r>
          </w:p>
          <w:p>
            <w:pPr>
              <w:spacing w:line="360" w:lineRule="auto"/>
              <w:jc w:val="both"/>
              <w:rPr>
                <w:rFonts w:hint="eastAsia"/>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（4）以联合体形式参加政府采购活动的，联合体各方不得再单独参加或者与其他投标人另外组成联合体参加同一合同项下的政府采购活动。</w:t>
            </w:r>
          </w:p>
          <w:p>
            <w:pPr>
              <w:spacing w:line="360" w:lineRule="auto"/>
              <w:jc w:val="both"/>
              <w:rPr>
                <w:rFonts w:hint="eastAsia"/>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（5）联合体中有同类资质的投标人按照联合体分工承担相同工作的，应当按照资质等级较低的投标人确定资质等级。</w:t>
            </w:r>
          </w:p>
          <w:p>
            <w:pPr>
              <w:spacing w:line="360" w:lineRule="auto"/>
              <w:jc w:val="both"/>
              <w:rPr>
                <w:rFonts w:hint="eastAsia"/>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（6）联合体投标业绩、履约能力按照联合体各方其中较高的一方认定并计算。</w:t>
            </w:r>
          </w:p>
          <w:p>
            <w:pPr>
              <w:spacing w:line="360" w:lineRule="auto"/>
              <w:jc w:val="both"/>
              <w:rPr>
                <w:rFonts w:hint="eastAsia"/>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（7）投标人为联合体的，可以由联合体中的一方或者多方共同交纳投标保证金，其交纳的保证金对联合体各方均具有约束力。</w:t>
            </w:r>
          </w:p>
          <w:p>
            <w:pPr>
              <w:spacing w:line="360" w:lineRule="auto"/>
              <w:jc w:val="both"/>
              <w:rPr>
                <w:rFonts w:hint="eastAsia"/>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（8）联合体各方均应按照招标文件的规定提交资格证明文件。</w:t>
            </w:r>
          </w:p>
          <w:p>
            <w:pPr>
              <w:pStyle w:val="2"/>
              <w:spacing w:line="360" w:lineRule="auto"/>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9</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投标人为联合体的，投标文件中要求签字盖章的材料，由联合体牵头单位负责。（要求联合体成员签字盖章的除外）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658" w:type="dxa"/>
            <w:vAlign w:val="center"/>
          </w:tcPr>
          <w:p>
            <w:pPr>
              <w:jc w:val="center"/>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cs="宋体"/>
                <w:color w:val="000000" w:themeColor="text1"/>
                <w:sz w:val="21"/>
                <w:szCs w:val="21"/>
                <w:highlight w:val="none"/>
                <w:lang w:val="en-US" w:eastAsia="zh-CN"/>
                <w14:textFill>
                  <w14:solidFill>
                    <w14:schemeClr w14:val="tx1"/>
                  </w14:solidFill>
                </w14:textFill>
              </w:rPr>
              <w:t>20</w:t>
            </w:r>
          </w:p>
        </w:tc>
        <w:tc>
          <w:tcPr>
            <w:tcW w:w="9117" w:type="dxa"/>
            <w:vAlign w:val="center"/>
          </w:tcPr>
          <w:p>
            <w:pPr>
              <w:spacing w:line="360" w:lineRule="auto"/>
              <w:jc w:val="both"/>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其他要求：</w:t>
            </w:r>
            <w:r>
              <w:rPr>
                <w:rFonts w:hint="eastAsia" w:cs="宋体"/>
                <w:color w:val="000000" w:themeColor="text1"/>
                <w:sz w:val="21"/>
                <w:szCs w:val="21"/>
                <w:highlight w:val="none"/>
                <w:lang w:val="en-US" w:eastAsia="zh-CN"/>
                <w14:textFill>
                  <w14:solidFill>
                    <w14:schemeClr w14:val="tx1"/>
                  </w14:solidFill>
                </w14:textFill>
              </w:rPr>
              <w:t>投标人可就本项目的其中一个或多个标段进行投标，但须就不同标段单独递交投标文件。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658" w:type="dxa"/>
            <w:vAlign w:val="center"/>
          </w:tcPr>
          <w:p>
            <w:pPr>
              <w:jc w:val="center"/>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cs="宋体"/>
                <w:color w:val="000000" w:themeColor="text1"/>
                <w:sz w:val="21"/>
                <w:szCs w:val="21"/>
                <w:highlight w:val="none"/>
                <w:lang w:val="en-US" w:eastAsia="zh-CN"/>
                <w14:textFill>
                  <w14:solidFill>
                    <w14:schemeClr w14:val="tx1"/>
                  </w14:solidFill>
                </w14:textFill>
              </w:rPr>
              <w:t>21</w:t>
            </w:r>
          </w:p>
        </w:tc>
        <w:tc>
          <w:tcPr>
            <w:tcW w:w="9117" w:type="dxa"/>
            <w:vAlign w:val="center"/>
          </w:tcPr>
          <w:p>
            <w:pPr>
              <w:jc w:val="both"/>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解释：本招标文件的解释权属于招标采购单位。</w:t>
            </w:r>
          </w:p>
        </w:tc>
      </w:tr>
    </w:tbl>
    <w:p>
      <w:pPr>
        <w:rPr>
          <w:color w:val="000000" w:themeColor="text1"/>
          <w:sz w:val="21"/>
          <w:szCs w:val="21"/>
          <w:highlight w:val="none"/>
          <w14:textFill>
            <w14:solidFill>
              <w14:schemeClr w14:val="tx1"/>
            </w14:solidFill>
          </w14:textFill>
        </w:rPr>
        <w:sectPr>
          <w:footerReference r:id="rId6" w:type="default"/>
          <w:pgSz w:w="11910" w:h="16840"/>
          <w:pgMar w:top="1420" w:right="880" w:bottom="1180" w:left="1000" w:header="0" w:footer="567" w:gutter="0"/>
          <w:pgNumType w:fmt="decimal"/>
          <w:cols w:space="720" w:num="1"/>
        </w:sectPr>
      </w:pPr>
    </w:p>
    <w:p>
      <w:pPr>
        <w:pStyle w:val="2"/>
        <w:keepNext w:val="0"/>
        <w:keepLines w:val="0"/>
        <w:pageBreakBefore w:val="0"/>
        <w:widowControl w:val="0"/>
        <w:kinsoku/>
        <w:wordWrap/>
        <w:overflowPunct/>
        <w:topLinePunct w:val="0"/>
        <w:autoSpaceDE w:val="0"/>
        <w:autoSpaceDN w:val="0"/>
        <w:bidi w:val="0"/>
        <w:adjustRightInd w:val="0"/>
        <w:snapToGrid w:val="0"/>
        <w:spacing w:before="2" w:line="360" w:lineRule="auto"/>
        <w:ind w:left="809" w:right="1743" w:firstLine="26"/>
        <w:textAlignment w:val="auto"/>
        <w:rPr>
          <w:rFonts w:ascii="宋体" w:hAnsi="宋体" w:eastAsia="宋体" w:cs="宋体"/>
          <w:b/>
          <w:color w:val="000000" w:themeColor="text1"/>
          <w:sz w:val="24"/>
          <w:szCs w:val="24"/>
          <w:highlight w:val="none"/>
          <w14:textFill>
            <w14:solidFill>
              <w14:schemeClr w14:val="tx1"/>
            </w14:solidFill>
          </w14:textFill>
        </w:rPr>
      </w:pPr>
      <w:r>
        <w:rPr>
          <w:rFonts w:ascii="宋体" w:hAnsi="宋体" w:eastAsia="宋体" w:cs="宋体"/>
          <w:b/>
          <w:color w:val="000000" w:themeColor="text1"/>
          <w:sz w:val="24"/>
          <w:szCs w:val="24"/>
          <w:highlight w:val="none"/>
          <w14:textFill>
            <w14:solidFill>
              <w14:schemeClr w14:val="tx1"/>
            </w14:solidFill>
          </w14:textFill>
        </w:rPr>
        <w:t>一、总</w:t>
      </w:r>
      <w:r>
        <w:rPr>
          <w:rFonts w:ascii="宋体" w:hAnsi="宋体" w:eastAsia="宋体" w:cs="宋体"/>
          <w:b/>
          <w:color w:val="000000" w:themeColor="text1"/>
          <w:sz w:val="24"/>
          <w:szCs w:val="24"/>
          <w:highlight w:val="none"/>
          <w14:textFill>
            <w14:solidFill>
              <w14:schemeClr w14:val="tx1"/>
            </w14:solidFill>
          </w14:textFill>
        </w:rPr>
        <w:tab/>
      </w:r>
      <w:r>
        <w:rPr>
          <w:rFonts w:ascii="宋体" w:hAnsi="宋体" w:eastAsia="宋体" w:cs="宋体"/>
          <w:b/>
          <w:color w:val="000000" w:themeColor="text1"/>
          <w:sz w:val="24"/>
          <w:szCs w:val="24"/>
          <w:highlight w:val="none"/>
          <w14:textFill>
            <w14:solidFill>
              <w14:schemeClr w14:val="tx1"/>
            </w14:solidFill>
          </w14:textFill>
        </w:rPr>
        <w:t>则</w:t>
      </w:r>
    </w:p>
    <w:p>
      <w:pPr>
        <w:keepNext w:val="0"/>
        <w:keepLines w:val="0"/>
        <w:pageBreakBefore w:val="0"/>
        <w:widowControl w:val="0"/>
        <w:kinsoku/>
        <w:wordWrap/>
        <w:overflowPunct/>
        <w:topLinePunct w:val="0"/>
        <w:autoSpaceDE w:val="0"/>
        <w:autoSpaceDN w:val="0"/>
        <w:bidi w:val="0"/>
        <w:adjustRightInd w:val="0"/>
        <w:snapToGrid w:val="0"/>
        <w:spacing w:before="110" w:line="360" w:lineRule="auto"/>
        <w:ind w:left="828"/>
        <w:textAlignment w:val="auto"/>
        <w:rPr>
          <w:b/>
          <w:bCs/>
          <w:color w:val="000000" w:themeColor="text1"/>
          <w:spacing w:val="-6"/>
          <w:sz w:val="21"/>
          <w:szCs w:val="21"/>
          <w:highlight w:val="none"/>
          <w14:textFill>
            <w14:solidFill>
              <w14:schemeClr w14:val="tx1"/>
            </w14:solidFill>
          </w14:textFill>
        </w:rPr>
      </w:pPr>
      <w:bookmarkStart w:id="49" w:name="（一）_适用范围"/>
      <w:bookmarkEnd w:id="49"/>
      <w:r>
        <w:rPr>
          <w:b/>
          <w:bCs/>
          <w:color w:val="000000" w:themeColor="text1"/>
          <w:spacing w:val="-6"/>
          <w:sz w:val="21"/>
          <w:szCs w:val="21"/>
          <w:highlight w:val="none"/>
          <w14:textFill>
            <w14:solidFill>
              <w14:schemeClr w14:val="tx1"/>
            </w14:solidFill>
          </w14:textFill>
        </w:rPr>
        <w:t>（一） 适用范围</w:t>
      </w:r>
    </w:p>
    <w:p>
      <w:pPr>
        <w:pStyle w:val="2"/>
        <w:keepNext w:val="0"/>
        <w:keepLines w:val="0"/>
        <w:pageBreakBefore w:val="0"/>
        <w:widowControl w:val="0"/>
        <w:kinsoku/>
        <w:wordWrap/>
        <w:overflowPunct/>
        <w:topLinePunct w:val="0"/>
        <w:autoSpaceDE w:val="0"/>
        <w:autoSpaceDN w:val="0"/>
        <w:bidi w:val="0"/>
        <w:adjustRightInd w:val="0"/>
        <w:snapToGrid w:val="0"/>
        <w:spacing w:before="110" w:line="360" w:lineRule="auto"/>
        <w:ind w:left="415" w:right="424" w:firstLine="420"/>
        <w:textAlignment w:val="auto"/>
        <w:rPr>
          <w:color w:val="000000" w:themeColor="text1"/>
          <w:spacing w:val="-6"/>
          <w:sz w:val="21"/>
          <w:szCs w:val="21"/>
          <w:highlight w:val="none"/>
          <w14:textFill>
            <w14:solidFill>
              <w14:schemeClr w14:val="tx1"/>
            </w14:solidFill>
          </w14:textFill>
        </w:rPr>
      </w:pPr>
      <w:r>
        <w:rPr>
          <w:color w:val="000000" w:themeColor="text1"/>
          <w:spacing w:val="-6"/>
          <w:sz w:val="21"/>
          <w:szCs w:val="21"/>
          <w:highlight w:val="none"/>
          <w14:textFill>
            <w14:solidFill>
              <w14:schemeClr w14:val="tx1"/>
            </w14:solidFill>
          </w14:textFill>
        </w:rPr>
        <w:t>本招标文件适用于</w:t>
      </w:r>
      <w:r>
        <w:rPr>
          <w:rFonts w:hint="eastAsia"/>
          <w:color w:val="000000" w:themeColor="text1"/>
          <w:spacing w:val="-6"/>
          <w:sz w:val="21"/>
          <w:szCs w:val="21"/>
          <w:highlight w:val="none"/>
          <w14:textFill>
            <w14:solidFill>
              <w14:schemeClr w14:val="tx1"/>
            </w14:solidFill>
          </w14:textFill>
        </w:rPr>
        <w:t>2021年崇左市安全利用类耕地生产障碍修复利用项目</w:t>
      </w:r>
      <w:r>
        <w:rPr>
          <w:color w:val="000000" w:themeColor="text1"/>
          <w:spacing w:val="-6"/>
          <w:sz w:val="21"/>
          <w:szCs w:val="21"/>
          <w:highlight w:val="none"/>
          <w14:textFill>
            <w14:solidFill>
              <w14:schemeClr w14:val="tx1"/>
            </w14:solidFill>
          </w14:textFill>
        </w:rPr>
        <w:t>的招标、投标、评标、定标、验收、合同履约、付款等行为（法律、法规另有规定的，从其规定）。</w:t>
      </w:r>
    </w:p>
    <w:p>
      <w:pPr>
        <w:pStyle w:val="8"/>
        <w:keepNext w:val="0"/>
        <w:keepLines w:val="0"/>
        <w:pageBreakBefore w:val="0"/>
        <w:widowControl w:val="0"/>
        <w:kinsoku/>
        <w:wordWrap/>
        <w:overflowPunct/>
        <w:topLinePunct w:val="0"/>
        <w:autoSpaceDE w:val="0"/>
        <w:autoSpaceDN w:val="0"/>
        <w:bidi w:val="0"/>
        <w:adjustRightInd w:val="0"/>
        <w:snapToGrid w:val="0"/>
        <w:spacing w:line="360" w:lineRule="auto"/>
        <w:ind w:left="836"/>
        <w:textAlignment w:val="auto"/>
        <w:rPr>
          <w:color w:val="000000" w:themeColor="text1"/>
          <w:spacing w:val="-6"/>
          <w:sz w:val="21"/>
          <w:szCs w:val="21"/>
          <w:highlight w:val="none"/>
          <w14:textFill>
            <w14:solidFill>
              <w14:schemeClr w14:val="tx1"/>
            </w14:solidFill>
          </w14:textFill>
        </w:rPr>
      </w:pPr>
      <w:bookmarkStart w:id="50" w:name="（二）定义"/>
      <w:bookmarkEnd w:id="50"/>
      <w:r>
        <w:rPr>
          <w:color w:val="000000" w:themeColor="text1"/>
          <w:spacing w:val="-6"/>
          <w:sz w:val="21"/>
          <w:szCs w:val="21"/>
          <w:highlight w:val="none"/>
          <w14:textFill>
            <w14:solidFill>
              <w14:schemeClr w14:val="tx1"/>
            </w14:solidFill>
          </w14:textFill>
        </w:rPr>
        <w:t>（二）定义</w:t>
      </w:r>
    </w:p>
    <w:p>
      <w:pPr>
        <w:pStyle w:val="2"/>
        <w:keepNext w:val="0"/>
        <w:keepLines w:val="0"/>
        <w:pageBreakBefore w:val="0"/>
        <w:widowControl w:val="0"/>
        <w:kinsoku/>
        <w:wordWrap/>
        <w:overflowPunct/>
        <w:topLinePunct w:val="0"/>
        <w:autoSpaceDE w:val="0"/>
        <w:autoSpaceDN w:val="0"/>
        <w:bidi w:val="0"/>
        <w:adjustRightInd w:val="0"/>
        <w:snapToGrid w:val="0"/>
        <w:spacing w:before="110" w:line="360" w:lineRule="auto"/>
        <w:ind w:left="415" w:right="425" w:firstLine="420"/>
        <w:textAlignment w:val="auto"/>
        <w:rPr>
          <w:rFonts w:ascii="宋体" w:hAnsi="宋体" w:eastAsia="宋体" w:cs="宋体"/>
          <w:color w:val="000000" w:themeColor="text1"/>
          <w:spacing w:val="-6"/>
          <w:sz w:val="21"/>
          <w:szCs w:val="21"/>
          <w:highlight w:val="none"/>
          <w14:textFill>
            <w14:solidFill>
              <w14:schemeClr w14:val="tx1"/>
            </w14:solidFill>
          </w14:textFill>
        </w:rPr>
      </w:pPr>
      <w:r>
        <w:rPr>
          <w:rFonts w:hint="eastAsia" w:ascii="宋体" w:hAnsi="宋体" w:eastAsia="宋体" w:cs="宋体"/>
          <w:color w:val="000000" w:themeColor="text1"/>
          <w:spacing w:val="-6"/>
          <w:sz w:val="21"/>
          <w:szCs w:val="21"/>
          <w:highlight w:val="none"/>
          <w:lang w:val="en-US" w:eastAsia="zh-CN"/>
          <w14:textFill>
            <w14:solidFill>
              <w14:schemeClr w14:val="tx1"/>
            </w14:solidFill>
          </w14:textFill>
        </w:rPr>
        <w:t>1.</w:t>
      </w:r>
      <w:r>
        <w:rPr>
          <w:rFonts w:ascii="宋体" w:hAnsi="宋体" w:eastAsia="宋体" w:cs="宋体"/>
          <w:color w:val="000000" w:themeColor="text1"/>
          <w:spacing w:val="-6"/>
          <w:sz w:val="21"/>
          <w:szCs w:val="21"/>
          <w:highlight w:val="none"/>
          <w14:textFill>
            <w14:solidFill>
              <w14:schemeClr w14:val="tx1"/>
            </w14:solidFill>
          </w14:textFill>
        </w:rPr>
        <w:t>“</w:t>
      </w:r>
      <w:r>
        <w:rPr>
          <w:rFonts w:hint="eastAsia" w:ascii="宋体" w:hAnsi="宋体" w:eastAsia="宋体" w:cs="宋体"/>
          <w:color w:val="000000" w:themeColor="text1"/>
          <w:spacing w:val="-6"/>
          <w:sz w:val="21"/>
          <w:szCs w:val="21"/>
          <w:highlight w:val="none"/>
          <w:lang w:eastAsia="zh-CN"/>
          <w14:textFill>
            <w14:solidFill>
              <w14:schemeClr w14:val="tx1"/>
            </w14:solidFill>
          </w14:textFill>
        </w:rPr>
        <w:t>招标人</w:t>
      </w:r>
      <w:r>
        <w:rPr>
          <w:rFonts w:ascii="宋体" w:hAnsi="宋体" w:eastAsia="宋体" w:cs="宋体"/>
          <w:color w:val="000000" w:themeColor="text1"/>
          <w:spacing w:val="-6"/>
          <w:sz w:val="21"/>
          <w:szCs w:val="21"/>
          <w:highlight w:val="none"/>
          <w14:textFill>
            <w14:solidFill>
              <w14:schemeClr w14:val="tx1"/>
            </w14:solidFill>
          </w14:textFill>
        </w:rPr>
        <w:t>”是指：</w:t>
      </w:r>
      <w:r>
        <w:rPr>
          <w:rFonts w:hint="eastAsia" w:ascii="宋体" w:hAnsi="宋体" w:eastAsia="宋体" w:cs="宋体"/>
          <w:color w:val="000000" w:themeColor="text1"/>
          <w:spacing w:val="-6"/>
          <w:sz w:val="21"/>
          <w:szCs w:val="21"/>
          <w:highlight w:val="none"/>
          <w14:textFill>
            <w14:solidFill>
              <w14:schemeClr w14:val="tx1"/>
            </w14:solidFill>
          </w14:textFill>
        </w:rPr>
        <w:t>崇左市农业综合检测中心</w:t>
      </w:r>
      <w:r>
        <w:rPr>
          <w:rFonts w:ascii="宋体" w:hAnsi="宋体" w:eastAsia="宋体" w:cs="宋体"/>
          <w:color w:val="000000" w:themeColor="text1"/>
          <w:spacing w:val="-6"/>
          <w:sz w:val="21"/>
          <w:szCs w:val="21"/>
          <w:highlight w:val="none"/>
          <w14:textFill>
            <w14:solidFill>
              <w14:schemeClr w14:val="tx1"/>
            </w14:solidFill>
          </w14:textFill>
        </w:rPr>
        <w:t>；“采购代理机构”是指：</w:t>
      </w:r>
      <w:r>
        <w:rPr>
          <w:rFonts w:hint="eastAsia" w:ascii="宋体" w:hAnsi="宋体" w:eastAsia="宋体" w:cs="宋体"/>
          <w:color w:val="000000" w:themeColor="text1"/>
          <w:spacing w:val="-6"/>
          <w:sz w:val="21"/>
          <w:szCs w:val="21"/>
          <w:highlight w:val="none"/>
          <w14:textFill>
            <w14:solidFill>
              <w14:schemeClr w14:val="tx1"/>
            </w14:solidFill>
          </w14:textFill>
        </w:rPr>
        <w:t>广西鼎泰工程咨询有限公司</w:t>
      </w:r>
      <w:r>
        <w:rPr>
          <w:rFonts w:ascii="宋体" w:hAnsi="宋体" w:eastAsia="宋体" w:cs="宋体"/>
          <w:color w:val="000000" w:themeColor="text1"/>
          <w:spacing w:val="-6"/>
          <w:sz w:val="21"/>
          <w:szCs w:val="21"/>
          <w:highlight w:val="none"/>
          <w14:textFill>
            <w14:solidFill>
              <w14:schemeClr w14:val="tx1"/>
            </w14:solidFill>
          </w14:textFill>
        </w:rPr>
        <w:t>。</w:t>
      </w:r>
    </w:p>
    <w:p>
      <w:pPr>
        <w:pStyle w:val="2"/>
        <w:keepNext w:val="0"/>
        <w:keepLines w:val="0"/>
        <w:pageBreakBefore w:val="0"/>
        <w:widowControl w:val="0"/>
        <w:kinsoku/>
        <w:wordWrap/>
        <w:overflowPunct/>
        <w:topLinePunct w:val="0"/>
        <w:autoSpaceDE w:val="0"/>
        <w:autoSpaceDN w:val="0"/>
        <w:bidi w:val="0"/>
        <w:adjustRightInd w:val="0"/>
        <w:snapToGrid w:val="0"/>
        <w:spacing w:before="110" w:line="360" w:lineRule="auto"/>
        <w:ind w:left="415" w:right="425" w:firstLine="420"/>
        <w:textAlignment w:val="auto"/>
        <w:rPr>
          <w:rFonts w:ascii="宋体" w:hAnsi="宋体" w:eastAsia="宋体" w:cs="宋体"/>
          <w:color w:val="000000" w:themeColor="text1"/>
          <w:spacing w:val="-6"/>
          <w:sz w:val="21"/>
          <w:szCs w:val="21"/>
          <w:highlight w:val="none"/>
          <w14:textFill>
            <w14:solidFill>
              <w14:schemeClr w14:val="tx1"/>
            </w14:solidFill>
          </w14:textFill>
        </w:rPr>
      </w:pPr>
      <w:r>
        <w:rPr>
          <w:rFonts w:ascii="宋体" w:hAnsi="宋体" w:eastAsia="宋体" w:cs="宋体"/>
          <w:color w:val="000000" w:themeColor="text1"/>
          <w:spacing w:val="-6"/>
          <w:sz w:val="21"/>
          <w:szCs w:val="21"/>
          <w:highlight w:val="none"/>
          <w14:textFill>
            <w14:solidFill>
              <w14:schemeClr w14:val="tx1"/>
            </w14:solidFill>
          </w14:textFill>
        </w:rPr>
        <w:t>“投标人”系指向招标方提交投标文件的单位或自然人。</w:t>
      </w:r>
    </w:p>
    <w:p>
      <w:pPr>
        <w:pStyle w:val="2"/>
        <w:keepNext w:val="0"/>
        <w:keepLines w:val="0"/>
        <w:pageBreakBefore w:val="0"/>
        <w:widowControl w:val="0"/>
        <w:kinsoku/>
        <w:wordWrap/>
        <w:overflowPunct/>
        <w:topLinePunct w:val="0"/>
        <w:autoSpaceDE w:val="0"/>
        <w:autoSpaceDN w:val="0"/>
        <w:bidi w:val="0"/>
        <w:adjustRightInd w:val="0"/>
        <w:snapToGrid w:val="0"/>
        <w:spacing w:before="110" w:line="360" w:lineRule="auto"/>
        <w:ind w:left="415" w:right="425" w:firstLine="420"/>
        <w:textAlignment w:val="auto"/>
        <w:rPr>
          <w:rFonts w:ascii="宋体" w:hAnsi="宋体" w:eastAsia="宋体" w:cs="宋体"/>
          <w:color w:val="000000" w:themeColor="text1"/>
          <w:spacing w:val="-6"/>
          <w:sz w:val="21"/>
          <w:szCs w:val="21"/>
          <w:highlight w:val="none"/>
          <w14:textFill>
            <w14:solidFill>
              <w14:schemeClr w14:val="tx1"/>
            </w14:solidFill>
          </w14:textFill>
        </w:rPr>
      </w:pPr>
      <w:r>
        <w:rPr>
          <w:rFonts w:hint="eastAsia" w:ascii="宋体" w:hAnsi="宋体" w:eastAsia="宋体" w:cs="宋体"/>
          <w:color w:val="000000" w:themeColor="text1"/>
          <w:spacing w:val="-6"/>
          <w:sz w:val="21"/>
          <w:szCs w:val="21"/>
          <w:highlight w:val="none"/>
          <w:lang w:val="en-US" w:eastAsia="zh-CN"/>
          <w14:textFill>
            <w14:solidFill>
              <w14:schemeClr w14:val="tx1"/>
            </w14:solidFill>
          </w14:textFill>
        </w:rPr>
        <w:t>2.</w:t>
      </w:r>
      <w:r>
        <w:rPr>
          <w:rFonts w:ascii="宋体" w:hAnsi="宋体" w:eastAsia="宋体" w:cs="宋体"/>
          <w:color w:val="000000" w:themeColor="text1"/>
          <w:spacing w:val="-6"/>
          <w:sz w:val="21"/>
          <w:szCs w:val="21"/>
          <w:highlight w:val="none"/>
          <w14:textFill>
            <w14:solidFill>
              <w14:schemeClr w14:val="tx1"/>
            </w14:solidFill>
          </w14:textFill>
        </w:rPr>
        <w:t>“产品”系指供方按招标文件规定，须向</w:t>
      </w:r>
      <w:r>
        <w:rPr>
          <w:rFonts w:hint="eastAsia" w:ascii="宋体" w:hAnsi="宋体" w:eastAsia="宋体" w:cs="宋体"/>
          <w:color w:val="000000" w:themeColor="text1"/>
          <w:spacing w:val="-6"/>
          <w:sz w:val="21"/>
          <w:szCs w:val="21"/>
          <w:highlight w:val="none"/>
          <w14:textFill>
            <w14:solidFill>
              <w14:schemeClr w14:val="tx1"/>
            </w14:solidFill>
          </w14:textFill>
        </w:rPr>
        <w:t>招标人</w:t>
      </w:r>
      <w:r>
        <w:rPr>
          <w:rFonts w:ascii="宋体" w:hAnsi="宋体" w:eastAsia="宋体" w:cs="宋体"/>
          <w:color w:val="000000" w:themeColor="text1"/>
          <w:spacing w:val="-6"/>
          <w:sz w:val="21"/>
          <w:szCs w:val="21"/>
          <w:highlight w:val="none"/>
          <w14:textFill>
            <w14:solidFill>
              <w14:schemeClr w14:val="tx1"/>
            </w14:solidFill>
          </w14:textFill>
        </w:rPr>
        <w:t>提供的一切设备、保险、税金、备品备件、工   具、手册及其它有关技术资料和材料。</w:t>
      </w:r>
    </w:p>
    <w:p>
      <w:pPr>
        <w:pStyle w:val="2"/>
        <w:keepNext w:val="0"/>
        <w:keepLines w:val="0"/>
        <w:pageBreakBefore w:val="0"/>
        <w:widowControl w:val="0"/>
        <w:kinsoku/>
        <w:wordWrap/>
        <w:overflowPunct/>
        <w:topLinePunct w:val="0"/>
        <w:autoSpaceDE w:val="0"/>
        <w:autoSpaceDN w:val="0"/>
        <w:bidi w:val="0"/>
        <w:adjustRightInd w:val="0"/>
        <w:snapToGrid w:val="0"/>
        <w:spacing w:before="110" w:line="360" w:lineRule="auto"/>
        <w:ind w:left="415" w:right="425" w:firstLine="420"/>
        <w:textAlignment w:val="auto"/>
        <w:rPr>
          <w:rFonts w:ascii="宋体" w:hAnsi="宋体" w:eastAsia="宋体" w:cs="宋体"/>
          <w:color w:val="000000" w:themeColor="text1"/>
          <w:spacing w:val="-6"/>
          <w:sz w:val="21"/>
          <w:szCs w:val="21"/>
          <w:highlight w:val="none"/>
          <w14:textFill>
            <w14:solidFill>
              <w14:schemeClr w14:val="tx1"/>
            </w14:solidFill>
          </w14:textFill>
        </w:rPr>
      </w:pPr>
      <w:r>
        <w:rPr>
          <w:rFonts w:hint="eastAsia" w:ascii="宋体" w:hAnsi="宋体" w:eastAsia="宋体" w:cs="宋体"/>
          <w:color w:val="000000" w:themeColor="text1"/>
          <w:spacing w:val="-6"/>
          <w:sz w:val="21"/>
          <w:szCs w:val="21"/>
          <w:highlight w:val="none"/>
          <w:lang w:val="en-US" w:eastAsia="zh-CN"/>
          <w14:textFill>
            <w14:solidFill>
              <w14:schemeClr w14:val="tx1"/>
            </w14:solidFill>
          </w14:textFill>
        </w:rPr>
        <w:t>3.</w:t>
      </w:r>
      <w:r>
        <w:rPr>
          <w:rFonts w:ascii="宋体" w:hAnsi="宋体" w:eastAsia="宋体" w:cs="宋体"/>
          <w:color w:val="000000" w:themeColor="text1"/>
          <w:spacing w:val="-6"/>
          <w:sz w:val="21"/>
          <w:szCs w:val="21"/>
          <w:highlight w:val="none"/>
          <w14:textFill>
            <w14:solidFill>
              <w14:schemeClr w14:val="tx1"/>
            </w14:solidFill>
          </w14:textFill>
        </w:rPr>
        <w:t>“服务”系指招标文件规定投标人须承担前期调研考察、专家咨询以及其他类似的义务。5.“项目”系指投标人按招标文件规定向</w:t>
      </w:r>
      <w:r>
        <w:rPr>
          <w:rFonts w:hint="eastAsia" w:ascii="宋体" w:hAnsi="宋体" w:eastAsia="宋体" w:cs="宋体"/>
          <w:color w:val="000000" w:themeColor="text1"/>
          <w:spacing w:val="-6"/>
          <w:sz w:val="21"/>
          <w:szCs w:val="21"/>
          <w:highlight w:val="none"/>
          <w14:textFill>
            <w14:solidFill>
              <w14:schemeClr w14:val="tx1"/>
            </w14:solidFill>
          </w14:textFill>
        </w:rPr>
        <w:t>招标人</w:t>
      </w:r>
      <w:r>
        <w:rPr>
          <w:rFonts w:ascii="宋体" w:hAnsi="宋体" w:eastAsia="宋体" w:cs="宋体"/>
          <w:color w:val="000000" w:themeColor="text1"/>
          <w:spacing w:val="-6"/>
          <w:sz w:val="21"/>
          <w:szCs w:val="21"/>
          <w:highlight w:val="none"/>
          <w14:textFill>
            <w14:solidFill>
              <w14:schemeClr w14:val="tx1"/>
            </w14:solidFill>
          </w14:textFill>
        </w:rPr>
        <w:t>提供的产品和服务。</w:t>
      </w:r>
    </w:p>
    <w:p>
      <w:pPr>
        <w:pStyle w:val="2"/>
        <w:keepNext w:val="0"/>
        <w:keepLines w:val="0"/>
        <w:pageBreakBefore w:val="0"/>
        <w:widowControl w:val="0"/>
        <w:kinsoku/>
        <w:wordWrap/>
        <w:overflowPunct/>
        <w:topLinePunct w:val="0"/>
        <w:autoSpaceDE w:val="0"/>
        <w:autoSpaceDN w:val="0"/>
        <w:bidi w:val="0"/>
        <w:adjustRightInd w:val="0"/>
        <w:snapToGrid w:val="0"/>
        <w:spacing w:before="110" w:line="360" w:lineRule="auto"/>
        <w:ind w:left="415" w:right="425" w:firstLine="420"/>
        <w:textAlignment w:val="auto"/>
        <w:rPr>
          <w:rFonts w:ascii="宋体" w:hAnsi="宋体" w:eastAsia="宋体" w:cs="宋体"/>
          <w:color w:val="000000" w:themeColor="text1"/>
          <w:spacing w:val="-6"/>
          <w:sz w:val="21"/>
          <w:szCs w:val="21"/>
          <w:highlight w:val="none"/>
          <w14:textFill>
            <w14:solidFill>
              <w14:schemeClr w14:val="tx1"/>
            </w14:solidFill>
          </w14:textFill>
        </w:rPr>
      </w:pPr>
      <w:r>
        <w:rPr>
          <w:rFonts w:hint="eastAsia" w:ascii="宋体" w:hAnsi="宋体" w:eastAsia="宋体" w:cs="宋体"/>
          <w:color w:val="000000" w:themeColor="text1"/>
          <w:spacing w:val="-6"/>
          <w:sz w:val="21"/>
          <w:szCs w:val="21"/>
          <w:highlight w:val="none"/>
          <w:lang w:val="en-US" w:eastAsia="zh-CN"/>
          <w14:textFill>
            <w14:solidFill>
              <w14:schemeClr w14:val="tx1"/>
            </w14:solidFill>
          </w14:textFill>
        </w:rPr>
        <w:t>4.</w:t>
      </w:r>
      <w:r>
        <w:rPr>
          <w:rFonts w:ascii="宋体" w:hAnsi="宋体" w:eastAsia="宋体" w:cs="宋体"/>
          <w:color w:val="000000" w:themeColor="text1"/>
          <w:spacing w:val="-6"/>
          <w:sz w:val="21"/>
          <w:szCs w:val="21"/>
          <w:highlight w:val="none"/>
          <w14:textFill>
            <w14:solidFill>
              <w14:schemeClr w14:val="tx1"/>
            </w14:solidFill>
          </w14:textFill>
        </w:rPr>
        <w:t>“签名” 系指本人亲笔书写自己的姓名，为表示同意、认可、承担责任或义务。</w:t>
      </w:r>
    </w:p>
    <w:p>
      <w:pPr>
        <w:pStyle w:val="2"/>
        <w:keepNext w:val="0"/>
        <w:keepLines w:val="0"/>
        <w:pageBreakBefore w:val="0"/>
        <w:widowControl w:val="0"/>
        <w:kinsoku/>
        <w:wordWrap/>
        <w:overflowPunct/>
        <w:topLinePunct w:val="0"/>
        <w:autoSpaceDE w:val="0"/>
        <w:autoSpaceDN w:val="0"/>
        <w:bidi w:val="0"/>
        <w:adjustRightInd w:val="0"/>
        <w:snapToGrid w:val="0"/>
        <w:spacing w:before="110" w:line="360" w:lineRule="auto"/>
        <w:ind w:left="415" w:right="425" w:firstLine="420"/>
        <w:textAlignment w:val="auto"/>
        <w:rPr>
          <w:rFonts w:ascii="宋体" w:hAnsi="宋体" w:eastAsia="宋体" w:cs="宋体"/>
          <w:color w:val="000000" w:themeColor="text1"/>
          <w:spacing w:val="-6"/>
          <w:sz w:val="21"/>
          <w:szCs w:val="21"/>
          <w:highlight w:val="none"/>
          <w14:textFill>
            <w14:solidFill>
              <w14:schemeClr w14:val="tx1"/>
            </w14:solidFill>
          </w14:textFill>
        </w:rPr>
      </w:pPr>
      <w:r>
        <w:rPr>
          <w:rFonts w:hint="eastAsia" w:ascii="宋体" w:hAnsi="宋体" w:eastAsia="宋体" w:cs="宋体"/>
          <w:color w:val="000000" w:themeColor="text1"/>
          <w:spacing w:val="-6"/>
          <w:sz w:val="21"/>
          <w:szCs w:val="21"/>
          <w:highlight w:val="none"/>
          <w:lang w:val="en-US" w:eastAsia="zh-CN"/>
          <w14:textFill>
            <w14:solidFill>
              <w14:schemeClr w14:val="tx1"/>
            </w14:solidFill>
          </w14:textFill>
        </w:rPr>
        <w:t>5.</w:t>
      </w:r>
      <w:r>
        <w:rPr>
          <w:rFonts w:ascii="宋体" w:hAnsi="宋体" w:eastAsia="宋体" w:cs="宋体"/>
          <w:color w:val="000000" w:themeColor="text1"/>
          <w:spacing w:val="-6"/>
          <w:sz w:val="21"/>
          <w:szCs w:val="21"/>
          <w:highlight w:val="none"/>
          <w14:textFill>
            <w14:solidFill>
              <w14:schemeClr w14:val="tx1"/>
            </w14:solidFill>
          </w14:textFill>
        </w:rPr>
        <w:t>“▲”系指实质性要求条款。</w:t>
      </w:r>
    </w:p>
    <w:p>
      <w:pPr>
        <w:keepNext w:val="0"/>
        <w:keepLines w:val="0"/>
        <w:pageBreakBefore w:val="0"/>
        <w:widowControl w:val="0"/>
        <w:kinsoku/>
        <w:wordWrap/>
        <w:overflowPunct/>
        <w:topLinePunct w:val="0"/>
        <w:autoSpaceDE w:val="0"/>
        <w:autoSpaceDN w:val="0"/>
        <w:bidi w:val="0"/>
        <w:adjustRightInd w:val="0"/>
        <w:snapToGrid w:val="0"/>
        <w:spacing w:before="110" w:line="360" w:lineRule="auto"/>
        <w:ind w:left="836" w:right="7719" w:hanging="8"/>
        <w:textAlignment w:val="auto"/>
        <w:rPr>
          <w:color w:val="000000" w:themeColor="text1"/>
          <w:spacing w:val="-6"/>
          <w:sz w:val="21"/>
          <w:szCs w:val="21"/>
          <w:highlight w:val="none"/>
          <w14:textFill>
            <w14:solidFill>
              <w14:schemeClr w14:val="tx1"/>
            </w14:solidFill>
          </w14:textFill>
        </w:rPr>
      </w:pPr>
      <w:bookmarkStart w:id="51" w:name="（三）招标方式"/>
      <w:bookmarkEnd w:id="51"/>
      <w:r>
        <w:rPr>
          <w:b/>
          <w:bCs/>
          <w:color w:val="000000" w:themeColor="text1"/>
          <w:spacing w:val="-6"/>
          <w:sz w:val="21"/>
          <w:szCs w:val="21"/>
          <w:highlight w:val="none"/>
          <w14:textFill>
            <w14:solidFill>
              <w14:schemeClr w14:val="tx1"/>
            </w14:solidFill>
          </w14:textFill>
        </w:rPr>
        <w:t>（三）招标方式</w:t>
      </w:r>
      <w:r>
        <w:rPr>
          <w:color w:val="000000" w:themeColor="text1"/>
          <w:spacing w:val="-6"/>
          <w:sz w:val="21"/>
          <w:szCs w:val="21"/>
          <w:highlight w:val="none"/>
          <w14:textFill>
            <w14:solidFill>
              <w14:schemeClr w14:val="tx1"/>
            </w14:solidFill>
          </w14:textFill>
        </w:rPr>
        <w:t>公开招标。</w:t>
      </w:r>
    </w:p>
    <w:p>
      <w:pPr>
        <w:pStyle w:val="8"/>
        <w:keepNext w:val="0"/>
        <w:keepLines w:val="0"/>
        <w:pageBreakBefore w:val="0"/>
        <w:widowControl w:val="0"/>
        <w:kinsoku/>
        <w:wordWrap/>
        <w:overflowPunct/>
        <w:topLinePunct w:val="0"/>
        <w:autoSpaceDE w:val="0"/>
        <w:autoSpaceDN w:val="0"/>
        <w:bidi w:val="0"/>
        <w:adjustRightInd w:val="0"/>
        <w:snapToGrid w:val="0"/>
        <w:spacing w:line="360" w:lineRule="auto"/>
        <w:ind w:left="828"/>
        <w:textAlignment w:val="auto"/>
        <w:rPr>
          <w:color w:val="000000" w:themeColor="text1"/>
          <w:spacing w:val="-6"/>
          <w:sz w:val="21"/>
          <w:szCs w:val="21"/>
          <w:highlight w:val="none"/>
          <w14:textFill>
            <w14:solidFill>
              <w14:schemeClr w14:val="tx1"/>
            </w14:solidFill>
          </w14:textFill>
        </w:rPr>
      </w:pPr>
      <w:bookmarkStart w:id="52" w:name="（四）投标委托"/>
      <w:bookmarkEnd w:id="52"/>
      <w:r>
        <w:rPr>
          <w:color w:val="000000" w:themeColor="text1"/>
          <w:spacing w:val="-6"/>
          <w:sz w:val="21"/>
          <w:szCs w:val="21"/>
          <w:highlight w:val="none"/>
          <w14:textFill>
            <w14:solidFill>
              <w14:schemeClr w14:val="tx1"/>
            </w14:solidFill>
          </w14:textFill>
        </w:rPr>
        <w:t>（四）投标委托</w:t>
      </w:r>
    </w:p>
    <w:p>
      <w:pPr>
        <w:pStyle w:val="2"/>
        <w:keepNext w:val="0"/>
        <w:keepLines w:val="0"/>
        <w:pageBreakBefore w:val="0"/>
        <w:widowControl w:val="0"/>
        <w:kinsoku/>
        <w:wordWrap/>
        <w:overflowPunct/>
        <w:topLinePunct w:val="0"/>
        <w:autoSpaceDE w:val="0"/>
        <w:autoSpaceDN w:val="0"/>
        <w:bidi w:val="0"/>
        <w:adjustRightInd w:val="0"/>
        <w:snapToGrid w:val="0"/>
        <w:spacing w:before="110" w:line="360" w:lineRule="auto"/>
        <w:ind w:left="415" w:right="425" w:firstLine="420"/>
        <w:textAlignment w:val="auto"/>
        <w:rPr>
          <w:color w:val="000000" w:themeColor="text1"/>
          <w:spacing w:val="-6"/>
          <w:sz w:val="21"/>
          <w:szCs w:val="21"/>
          <w:highlight w:val="none"/>
          <w14:textFill>
            <w14:solidFill>
              <w14:schemeClr w14:val="tx1"/>
            </w14:solidFill>
          </w14:textFill>
        </w:rPr>
      </w:pPr>
      <w:r>
        <w:rPr>
          <w:color w:val="000000" w:themeColor="text1"/>
          <w:spacing w:val="-6"/>
          <w:sz w:val="21"/>
          <w:szCs w:val="21"/>
          <w:highlight w:val="none"/>
          <w14:textFill>
            <w14:solidFill>
              <w14:schemeClr w14:val="tx1"/>
            </w14:solidFill>
          </w14:textFill>
        </w:rPr>
        <w:t>投标人代表须携带本人有效身份证件。如投标人代表不是法定代表人（负责人或自然人），须有法定代表人出具的授权委托书（正本用原件，副本用复印件，格式见第六章投标文件格式）。</w:t>
      </w:r>
    </w:p>
    <w:p>
      <w:pPr>
        <w:pStyle w:val="8"/>
        <w:keepNext w:val="0"/>
        <w:keepLines w:val="0"/>
        <w:pageBreakBefore w:val="0"/>
        <w:widowControl w:val="0"/>
        <w:kinsoku/>
        <w:wordWrap/>
        <w:overflowPunct/>
        <w:topLinePunct w:val="0"/>
        <w:autoSpaceDE w:val="0"/>
        <w:autoSpaceDN w:val="0"/>
        <w:bidi w:val="0"/>
        <w:adjustRightInd w:val="0"/>
        <w:snapToGrid w:val="0"/>
        <w:spacing w:line="360" w:lineRule="auto"/>
        <w:ind w:left="828"/>
        <w:textAlignment w:val="auto"/>
        <w:rPr>
          <w:color w:val="000000" w:themeColor="text1"/>
          <w:spacing w:val="-6"/>
          <w:sz w:val="21"/>
          <w:szCs w:val="21"/>
          <w:highlight w:val="none"/>
          <w14:textFill>
            <w14:solidFill>
              <w14:schemeClr w14:val="tx1"/>
            </w14:solidFill>
          </w14:textFill>
        </w:rPr>
      </w:pPr>
      <w:bookmarkStart w:id="53" w:name="（五）投标费用"/>
      <w:bookmarkEnd w:id="53"/>
      <w:r>
        <w:rPr>
          <w:color w:val="000000" w:themeColor="text1"/>
          <w:spacing w:val="-6"/>
          <w:sz w:val="21"/>
          <w:szCs w:val="21"/>
          <w:highlight w:val="none"/>
          <w14:textFill>
            <w14:solidFill>
              <w14:schemeClr w14:val="tx1"/>
            </w14:solidFill>
          </w14:textFill>
        </w:rPr>
        <w:t>（五）投标费用</w:t>
      </w:r>
    </w:p>
    <w:p>
      <w:pPr>
        <w:pStyle w:val="2"/>
        <w:keepNext w:val="0"/>
        <w:keepLines w:val="0"/>
        <w:pageBreakBefore w:val="0"/>
        <w:widowControl w:val="0"/>
        <w:kinsoku/>
        <w:wordWrap/>
        <w:overflowPunct/>
        <w:topLinePunct w:val="0"/>
        <w:autoSpaceDE w:val="0"/>
        <w:autoSpaceDN w:val="0"/>
        <w:bidi w:val="0"/>
        <w:adjustRightInd w:val="0"/>
        <w:snapToGrid w:val="0"/>
        <w:spacing w:before="110" w:line="360" w:lineRule="auto"/>
        <w:ind w:left="836"/>
        <w:textAlignment w:val="auto"/>
        <w:rPr>
          <w:color w:val="000000" w:themeColor="text1"/>
          <w:spacing w:val="-6"/>
          <w:sz w:val="21"/>
          <w:szCs w:val="21"/>
          <w:highlight w:val="none"/>
          <w14:textFill>
            <w14:solidFill>
              <w14:schemeClr w14:val="tx1"/>
            </w14:solidFill>
          </w14:textFill>
        </w:rPr>
      </w:pPr>
      <w:r>
        <w:rPr>
          <w:color w:val="000000" w:themeColor="text1"/>
          <w:spacing w:val="-6"/>
          <w:sz w:val="21"/>
          <w:szCs w:val="21"/>
          <w:highlight w:val="none"/>
          <w14:textFill>
            <w14:solidFill>
              <w14:schemeClr w14:val="tx1"/>
            </w14:solidFill>
          </w14:textFill>
        </w:rPr>
        <w:t>投标人均应自行承担所有与投标有关的全部费用（招标文件有相关规定的除外）。</w:t>
      </w:r>
    </w:p>
    <w:p>
      <w:pPr>
        <w:pStyle w:val="8"/>
        <w:keepNext w:val="0"/>
        <w:keepLines w:val="0"/>
        <w:pageBreakBefore w:val="0"/>
        <w:widowControl w:val="0"/>
        <w:kinsoku/>
        <w:wordWrap/>
        <w:overflowPunct/>
        <w:topLinePunct w:val="0"/>
        <w:autoSpaceDE w:val="0"/>
        <w:autoSpaceDN w:val="0"/>
        <w:bidi w:val="0"/>
        <w:adjustRightInd w:val="0"/>
        <w:snapToGrid w:val="0"/>
        <w:spacing w:before="113" w:line="360" w:lineRule="auto"/>
        <w:ind w:left="828"/>
        <w:textAlignment w:val="auto"/>
        <w:rPr>
          <w:color w:val="000000" w:themeColor="text1"/>
          <w:spacing w:val="-6"/>
          <w:sz w:val="21"/>
          <w:szCs w:val="21"/>
          <w:highlight w:val="none"/>
          <w14:textFill>
            <w14:solidFill>
              <w14:schemeClr w14:val="tx1"/>
            </w14:solidFill>
          </w14:textFill>
        </w:rPr>
      </w:pPr>
      <w:r>
        <w:rPr>
          <w:color w:val="000000" w:themeColor="text1"/>
          <w:spacing w:val="-6"/>
          <w:sz w:val="21"/>
          <w:szCs w:val="21"/>
          <w:highlight w:val="none"/>
          <w14:textFill>
            <w14:solidFill>
              <w14:schemeClr w14:val="tx1"/>
            </w14:solidFill>
          </w14:textFill>
        </w:rPr>
        <w:t>（六）联合体投标</w:t>
      </w:r>
    </w:p>
    <w:p>
      <w:pPr>
        <w:pStyle w:val="2"/>
        <w:keepNext w:val="0"/>
        <w:keepLines w:val="0"/>
        <w:pageBreakBefore w:val="0"/>
        <w:widowControl w:val="0"/>
        <w:kinsoku/>
        <w:wordWrap/>
        <w:overflowPunct/>
        <w:topLinePunct w:val="0"/>
        <w:autoSpaceDE w:val="0"/>
        <w:autoSpaceDN w:val="0"/>
        <w:bidi w:val="0"/>
        <w:adjustRightInd w:val="0"/>
        <w:snapToGrid w:val="0"/>
        <w:spacing w:before="110" w:line="360" w:lineRule="auto"/>
        <w:ind w:left="836"/>
        <w:textAlignment w:val="auto"/>
        <w:rPr>
          <w:color w:val="000000" w:themeColor="text1"/>
          <w:spacing w:val="-6"/>
          <w:sz w:val="21"/>
          <w:szCs w:val="21"/>
          <w:highlight w:val="none"/>
          <w14:textFill>
            <w14:solidFill>
              <w14:schemeClr w14:val="tx1"/>
            </w14:solidFill>
          </w14:textFill>
        </w:rPr>
      </w:pPr>
      <w:r>
        <w:rPr>
          <w:color w:val="000000" w:themeColor="text1"/>
          <w:spacing w:val="-6"/>
          <w:sz w:val="21"/>
          <w:szCs w:val="21"/>
          <w:highlight w:val="none"/>
          <w14:textFill>
            <w14:solidFill>
              <w14:schemeClr w14:val="tx1"/>
            </w14:solidFill>
          </w14:textFill>
        </w:rPr>
        <w:t>本项目接受联合体投标。</w:t>
      </w:r>
    </w:p>
    <w:p>
      <w:pPr>
        <w:pStyle w:val="8"/>
        <w:keepNext w:val="0"/>
        <w:keepLines w:val="0"/>
        <w:pageBreakBefore w:val="0"/>
        <w:widowControl w:val="0"/>
        <w:kinsoku/>
        <w:wordWrap/>
        <w:overflowPunct/>
        <w:topLinePunct w:val="0"/>
        <w:autoSpaceDE w:val="0"/>
        <w:autoSpaceDN w:val="0"/>
        <w:bidi w:val="0"/>
        <w:adjustRightInd w:val="0"/>
        <w:snapToGrid w:val="0"/>
        <w:spacing w:before="110" w:line="360" w:lineRule="auto"/>
        <w:ind w:left="826"/>
        <w:textAlignment w:val="auto"/>
        <w:rPr>
          <w:color w:val="000000" w:themeColor="text1"/>
          <w:spacing w:val="-6"/>
          <w:sz w:val="21"/>
          <w:szCs w:val="21"/>
          <w:highlight w:val="none"/>
          <w14:textFill>
            <w14:solidFill>
              <w14:schemeClr w14:val="tx1"/>
            </w14:solidFill>
          </w14:textFill>
        </w:rPr>
      </w:pPr>
      <w:r>
        <w:rPr>
          <w:color w:val="000000" w:themeColor="text1"/>
          <w:spacing w:val="-6"/>
          <w:sz w:val="21"/>
          <w:szCs w:val="21"/>
          <w:highlight w:val="none"/>
          <w14:textFill>
            <w14:solidFill>
              <w14:schemeClr w14:val="tx1"/>
            </w14:solidFill>
          </w14:textFill>
        </w:rPr>
        <w:t>（七）转包与分包</w:t>
      </w:r>
    </w:p>
    <w:p>
      <w:pPr>
        <w:spacing w:line="360" w:lineRule="auto"/>
        <w:ind w:firstLine="840" w:firstLineChars="4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1.</w:t>
      </w:r>
      <w:r>
        <w:rPr>
          <w:color w:val="000000" w:themeColor="text1"/>
          <w:sz w:val="21"/>
          <w:szCs w:val="21"/>
          <w:highlight w:val="none"/>
          <w14:textFill>
            <w14:solidFill>
              <w14:schemeClr w14:val="tx1"/>
            </w14:solidFill>
          </w14:textFill>
        </w:rPr>
        <w:t>本项目不允许转包。</w:t>
      </w:r>
    </w:p>
    <w:p>
      <w:pPr>
        <w:spacing w:line="360" w:lineRule="auto"/>
        <w:ind w:firstLine="840" w:firstLineChars="4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2.</w:t>
      </w:r>
      <w:r>
        <w:rPr>
          <w:color w:val="000000" w:themeColor="text1"/>
          <w:sz w:val="21"/>
          <w:szCs w:val="21"/>
          <w:highlight w:val="none"/>
          <w14:textFill>
            <w14:solidFill>
              <w14:schemeClr w14:val="tx1"/>
            </w14:solidFill>
          </w14:textFill>
        </w:rPr>
        <w:t>本项目不可以分包。</w:t>
      </w:r>
    </w:p>
    <w:p>
      <w:pPr>
        <w:pStyle w:val="8"/>
        <w:keepNext w:val="0"/>
        <w:keepLines w:val="0"/>
        <w:pageBreakBefore w:val="0"/>
        <w:widowControl w:val="0"/>
        <w:kinsoku/>
        <w:wordWrap/>
        <w:overflowPunct/>
        <w:topLinePunct w:val="0"/>
        <w:autoSpaceDE w:val="0"/>
        <w:autoSpaceDN w:val="0"/>
        <w:bidi w:val="0"/>
        <w:adjustRightInd w:val="0"/>
        <w:snapToGrid w:val="0"/>
        <w:spacing w:before="110" w:line="360" w:lineRule="auto"/>
        <w:ind w:left="828"/>
        <w:textAlignment w:val="auto"/>
        <w:rPr>
          <w:color w:val="000000" w:themeColor="text1"/>
          <w:spacing w:val="-6"/>
          <w:sz w:val="21"/>
          <w:szCs w:val="21"/>
          <w:highlight w:val="none"/>
          <w14:textFill>
            <w14:solidFill>
              <w14:schemeClr w14:val="tx1"/>
            </w14:solidFill>
          </w14:textFill>
        </w:rPr>
      </w:pPr>
      <w:bookmarkStart w:id="54" w:name="（八）特别说明："/>
      <w:bookmarkEnd w:id="54"/>
      <w:r>
        <w:rPr>
          <w:color w:val="000000" w:themeColor="text1"/>
          <w:spacing w:val="-6"/>
          <w:sz w:val="21"/>
          <w:szCs w:val="21"/>
          <w:highlight w:val="none"/>
          <w14:textFill>
            <w14:solidFill>
              <w14:schemeClr w14:val="tx1"/>
            </w14:solidFill>
          </w14:textFill>
        </w:rPr>
        <w:t>（八）特别说明：</w:t>
      </w:r>
    </w:p>
    <w:p>
      <w:pPr>
        <w:pStyle w:val="2"/>
        <w:keepNext w:val="0"/>
        <w:keepLines w:val="0"/>
        <w:pageBreakBefore w:val="0"/>
        <w:widowControl w:val="0"/>
        <w:kinsoku/>
        <w:wordWrap/>
        <w:overflowPunct/>
        <w:topLinePunct w:val="0"/>
        <w:autoSpaceDE w:val="0"/>
        <w:autoSpaceDN w:val="0"/>
        <w:bidi w:val="0"/>
        <w:adjustRightInd w:val="0"/>
        <w:snapToGrid w:val="0"/>
        <w:spacing w:before="110" w:line="360" w:lineRule="auto"/>
        <w:ind w:left="415" w:right="425" w:firstLine="420"/>
        <w:textAlignment w:val="auto"/>
        <w:rPr>
          <w:rFonts w:hint="eastAsia" w:ascii="宋体" w:hAnsi="宋体" w:eastAsia="宋体" w:cs="宋体"/>
          <w:color w:val="000000" w:themeColor="text1"/>
          <w:spacing w:val="-6"/>
          <w:sz w:val="21"/>
          <w:szCs w:val="21"/>
          <w:highlight w:val="none"/>
          <w:lang w:val="en-US" w:eastAsia="zh-CN"/>
          <w14:textFill>
            <w14:solidFill>
              <w14:schemeClr w14:val="tx1"/>
            </w14:solidFill>
          </w14:textFill>
        </w:rPr>
      </w:pPr>
      <w:r>
        <w:rPr>
          <w:rFonts w:hint="eastAsia" w:ascii="宋体" w:hAnsi="宋体" w:eastAsia="宋体" w:cs="宋体"/>
          <w:color w:val="000000" w:themeColor="text1"/>
          <w:spacing w:val="-6"/>
          <w:sz w:val="21"/>
          <w:szCs w:val="21"/>
          <w:highlight w:val="none"/>
          <w:lang w:val="en-US" w:eastAsia="zh-CN"/>
          <w14:textFill>
            <w14:solidFill>
              <w14:schemeClr w14:val="tx1"/>
            </w14:solidFill>
          </w14:textFill>
        </w:rPr>
        <w:t>▲1.投标人投标所使用的资格、信誉、荣誉、业绩与企业认证必须为投标人所拥有。投标人投标   的采购项目负责人必须为投标人员工（或必须本投标人或其控股公司员工）。</w:t>
      </w:r>
    </w:p>
    <w:p>
      <w:pPr>
        <w:pStyle w:val="2"/>
        <w:keepNext w:val="0"/>
        <w:keepLines w:val="0"/>
        <w:pageBreakBefore w:val="0"/>
        <w:widowControl w:val="0"/>
        <w:kinsoku/>
        <w:wordWrap/>
        <w:overflowPunct/>
        <w:topLinePunct w:val="0"/>
        <w:autoSpaceDE w:val="0"/>
        <w:autoSpaceDN w:val="0"/>
        <w:bidi w:val="0"/>
        <w:adjustRightInd w:val="0"/>
        <w:snapToGrid w:val="0"/>
        <w:spacing w:before="110" w:line="360" w:lineRule="auto"/>
        <w:ind w:left="415" w:right="425" w:firstLine="420"/>
        <w:textAlignment w:val="auto"/>
        <w:rPr>
          <w:rFonts w:hint="eastAsia" w:ascii="宋体" w:hAnsi="宋体" w:eastAsia="宋体" w:cs="宋体"/>
          <w:color w:val="000000" w:themeColor="text1"/>
          <w:spacing w:val="-6"/>
          <w:sz w:val="21"/>
          <w:szCs w:val="21"/>
          <w:highlight w:val="none"/>
          <w:lang w:val="en-US" w:eastAsia="zh-CN"/>
          <w14:textFill>
            <w14:solidFill>
              <w14:schemeClr w14:val="tx1"/>
            </w14:solidFill>
          </w14:textFill>
        </w:rPr>
      </w:pPr>
      <w:r>
        <w:rPr>
          <w:rFonts w:hint="eastAsia" w:ascii="宋体" w:hAnsi="宋体" w:eastAsia="宋体" w:cs="宋体"/>
          <w:color w:val="000000" w:themeColor="text1"/>
          <w:spacing w:val="-6"/>
          <w:sz w:val="21"/>
          <w:szCs w:val="21"/>
          <w:highlight w:val="none"/>
          <w:lang w:val="en-US" w:eastAsia="zh-CN"/>
          <w14:textFill>
            <w14:solidFill>
              <w14:schemeClr w14:val="tx1"/>
            </w14:solidFill>
          </w14:textFill>
        </w:rPr>
        <w:t>▲2.投标人应仔细阅读招标文件的所有内容，按照招标文件的要求提交投标文件，并对所提供的   全部资料的真实性承担法律责任。</w:t>
      </w:r>
    </w:p>
    <w:p>
      <w:pPr>
        <w:pStyle w:val="8"/>
        <w:keepNext w:val="0"/>
        <w:keepLines w:val="0"/>
        <w:pageBreakBefore w:val="0"/>
        <w:widowControl w:val="0"/>
        <w:kinsoku/>
        <w:wordWrap/>
        <w:overflowPunct/>
        <w:topLinePunct w:val="0"/>
        <w:autoSpaceDE w:val="0"/>
        <w:autoSpaceDN w:val="0"/>
        <w:bidi w:val="0"/>
        <w:adjustRightInd w:val="0"/>
        <w:snapToGrid w:val="0"/>
        <w:spacing w:line="360" w:lineRule="auto"/>
        <w:ind w:left="828"/>
        <w:textAlignment w:val="auto"/>
        <w:rPr>
          <w:color w:val="000000" w:themeColor="text1"/>
          <w:sz w:val="21"/>
          <w:szCs w:val="21"/>
          <w:highlight w:val="none"/>
          <w14:textFill>
            <w14:solidFill>
              <w14:schemeClr w14:val="tx1"/>
            </w14:solidFill>
          </w14:textFill>
        </w:rPr>
      </w:pPr>
      <w:bookmarkStart w:id="55" w:name="（九）质疑和投诉"/>
      <w:bookmarkEnd w:id="55"/>
      <w:r>
        <w:rPr>
          <w:color w:val="000000" w:themeColor="text1"/>
          <w:sz w:val="21"/>
          <w:szCs w:val="21"/>
          <w:highlight w:val="none"/>
          <w14:textFill>
            <w14:solidFill>
              <w14:schemeClr w14:val="tx1"/>
            </w14:solidFill>
          </w14:textFill>
        </w:rPr>
        <w:t>（九）质疑和投诉</w:t>
      </w:r>
    </w:p>
    <w:p>
      <w:pPr>
        <w:pStyle w:val="2"/>
        <w:keepNext w:val="0"/>
        <w:keepLines w:val="0"/>
        <w:pageBreakBefore w:val="0"/>
        <w:widowControl w:val="0"/>
        <w:kinsoku/>
        <w:wordWrap/>
        <w:overflowPunct/>
        <w:topLinePunct w:val="0"/>
        <w:autoSpaceDE w:val="0"/>
        <w:autoSpaceDN w:val="0"/>
        <w:bidi w:val="0"/>
        <w:adjustRightInd w:val="0"/>
        <w:snapToGrid w:val="0"/>
        <w:spacing w:before="110" w:line="360" w:lineRule="auto"/>
        <w:ind w:left="415" w:right="425" w:firstLine="420"/>
        <w:textAlignment w:val="auto"/>
        <w:rPr>
          <w:rFonts w:hint="eastAsia" w:ascii="宋体" w:hAnsi="宋体" w:eastAsia="宋体" w:cs="宋体"/>
          <w:color w:val="000000" w:themeColor="text1"/>
          <w:spacing w:val="-6"/>
          <w:sz w:val="21"/>
          <w:szCs w:val="21"/>
          <w:highlight w:val="none"/>
          <w:lang w:val="en-US" w:eastAsia="zh-CN"/>
          <w14:textFill>
            <w14:solidFill>
              <w14:schemeClr w14:val="tx1"/>
            </w14:solidFill>
          </w14:textFill>
        </w:rPr>
      </w:pPr>
      <w:r>
        <w:rPr>
          <w:rFonts w:hint="eastAsia" w:ascii="宋体" w:hAnsi="宋体" w:eastAsia="宋体" w:cs="宋体"/>
          <w:color w:val="000000" w:themeColor="text1"/>
          <w:spacing w:val="-6"/>
          <w:sz w:val="21"/>
          <w:szCs w:val="21"/>
          <w:highlight w:val="none"/>
          <w:lang w:val="en-US" w:eastAsia="zh-CN"/>
          <w14:textFill>
            <w14:solidFill>
              <w14:schemeClr w14:val="tx1"/>
            </w14:solidFill>
          </w14:textFill>
        </w:rPr>
        <w:t>1、投标人认为招标文件、招标过程或中标结果使自己的合法权益受到损害的，应当在知道或者应   知其权益受到损害之日起七个工作日内，以书面形式向招标人或采购代理机构提出质疑。投标人对被质疑的招标人或采购代理机构的答复不满意或者被质疑的招标人、采购代理机构未在规定时间内作出答复的，可以在答复期满后十五个工作日内向同级政府采购监管部门投诉。</w:t>
      </w:r>
    </w:p>
    <w:p>
      <w:pPr>
        <w:pStyle w:val="2"/>
        <w:keepNext w:val="0"/>
        <w:keepLines w:val="0"/>
        <w:pageBreakBefore w:val="0"/>
        <w:widowControl w:val="0"/>
        <w:kinsoku/>
        <w:wordWrap/>
        <w:overflowPunct/>
        <w:topLinePunct w:val="0"/>
        <w:autoSpaceDE w:val="0"/>
        <w:autoSpaceDN w:val="0"/>
        <w:bidi w:val="0"/>
        <w:adjustRightInd w:val="0"/>
        <w:snapToGrid w:val="0"/>
        <w:spacing w:before="110" w:line="360" w:lineRule="auto"/>
        <w:ind w:left="415" w:right="425" w:firstLine="420"/>
        <w:textAlignment w:val="auto"/>
        <w:rPr>
          <w:rFonts w:hint="eastAsia" w:ascii="宋体" w:hAnsi="宋体" w:eastAsia="宋体" w:cs="宋体"/>
          <w:color w:val="000000" w:themeColor="text1"/>
          <w:spacing w:val="-6"/>
          <w:sz w:val="21"/>
          <w:szCs w:val="21"/>
          <w:highlight w:val="none"/>
          <w:lang w:val="en-US" w:eastAsia="zh-CN"/>
          <w14:textFill>
            <w14:solidFill>
              <w14:schemeClr w14:val="tx1"/>
            </w14:solidFill>
          </w14:textFill>
        </w:rPr>
      </w:pPr>
      <w:r>
        <w:rPr>
          <w:rFonts w:hint="eastAsia" w:ascii="宋体" w:hAnsi="宋体" w:eastAsia="宋体" w:cs="宋体"/>
          <w:color w:val="000000" w:themeColor="text1"/>
          <w:spacing w:val="-6"/>
          <w:sz w:val="21"/>
          <w:szCs w:val="21"/>
          <w:highlight w:val="none"/>
          <w:lang w:val="en-US" w:eastAsia="zh-CN"/>
          <w14:textFill>
            <w14:solidFill>
              <w14:schemeClr w14:val="tx1"/>
            </w14:solidFill>
          </w14:textFill>
        </w:rPr>
        <w:t>2、质疑和投诉须按《政府采购质疑和投诉办法》（财政部令第94号）的规定进行。</w:t>
      </w:r>
    </w:p>
    <w:p>
      <w:pPr>
        <w:pStyle w:val="2"/>
        <w:keepNext w:val="0"/>
        <w:keepLines w:val="0"/>
        <w:pageBreakBefore w:val="0"/>
        <w:widowControl w:val="0"/>
        <w:kinsoku/>
        <w:wordWrap/>
        <w:overflowPunct/>
        <w:topLinePunct w:val="0"/>
        <w:autoSpaceDE w:val="0"/>
        <w:autoSpaceDN w:val="0"/>
        <w:bidi w:val="0"/>
        <w:adjustRightInd w:val="0"/>
        <w:snapToGrid w:val="0"/>
        <w:spacing w:before="2" w:line="360" w:lineRule="auto"/>
        <w:ind w:left="809" w:right="1743" w:firstLine="26"/>
        <w:textAlignment w:val="auto"/>
        <w:rPr>
          <w:rFonts w:hint="eastAsia"/>
          <w:color w:val="000000" w:themeColor="text1"/>
          <w:sz w:val="21"/>
          <w:szCs w:val="21"/>
          <w:highlight w:val="none"/>
          <w:lang w:eastAsia="zh-CN"/>
          <w14:textFill>
            <w14:solidFill>
              <w14:schemeClr w14:val="tx1"/>
            </w14:solidFill>
          </w14:textFill>
        </w:rPr>
      </w:pPr>
      <w:r>
        <w:rPr>
          <w:b/>
          <w:color w:val="000000" w:themeColor="text1"/>
          <w:sz w:val="24"/>
          <w:szCs w:val="24"/>
          <w:highlight w:val="none"/>
          <w14:textFill>
            <w14:solidFill>
              <w14:schemeClr w14:val="tx1"/>
            </w14:solidFill>
          </w14:textFill>
        </w:rPr>
        <w:t>二、招标文件</w:t>
      </w:r>
    </w:p>
    <w:p>
      <w:pPr>
        <w:keepNext w:val="0"/>
        <w:keepLines w:val="0"/>
        <w:pageBreakBefore w:val="0"/>
        <w:widowControl w:val="0"/>
        <w:numPr>
          <w:ilvl w:val="0"/>
          <w:numId w:val="6"/>
        </w:numPr>
        <w:kinsoku/>
        <w:wordWrap/>
        <w:overflowPunct/>
        <w:topLinePunct w:val="0"/>
        <w:autoSpaceDE w:val="0"/>
        <w:autoSpaceDN w:val="0"/>
        <w:bidi w:val="0"/>
        <w:adjustRightInd w:val="0"/>
        <w:snapToGrid w:val="0"/>
        <w:spacing w:line="360" w:lineRule="auto"/>
        <w:ind w:firstLine="632" w:firstLineChars="300"/>
        <w:textAlignment w:val="auto"/>
        <w:rPr>
          <w:rFonts w:hint="eastAsia"/>
          <w:b/>
          <w:bCs/>
          <w:color w:val="000000" w:themeColor="text1"/>
          <w:sz w:val="21"/>
          <w:szCs w:val="21"/>
          <w:highlight w:val="none"/>
          <w:lang w:eastAsia="zh-CN"/>
          <w14:textFill>
            <w14:solidFill>
              <w14:schemeClr w14:val="tx1"/>
            </w14:solidFill>
          </w14:textFill>
        </w:rPr>
      </w:pPr>
      <w:r>
        <w:rPr>
          <w:rFonts w:hint="eastAsia"/>
          <w:b/>
          <w:bCs/>
          <w:color w:val="000000" w:themeColor="text1"/>
          <w:sz w:val="21"/>
          <w:szCs w:val="21"/>
          <w:highlight w:val="none"/>
          <w:lang w:eastAsia="zh-CN"/>
          <w14:textFill>
            <w14:solidFill>
              <w14:schemeClr w14:val="tx1"/>
            </w14:solidFill>
          </w14:textFill>
        </w:rPr>
        <w:t>招标文件的构成</w:t>
      </w:r>
    </w:p>
    <w:p>
      <w:pPr>
        <w:pStyle w:val="2"/>
        <w:keepNext w:val="0"/>
        <w:keepLines w:val="0"/>
        <w:pageBreakBefore w:val="0"/>
        <w:widowControl w:val="0"/>
        <w:kinsoku/>
        <w:wordWrap/>
        <w:overflowPunct/>
        <w:topLinePunct w:val="0"/>
        <w:autoSpaceDE w:val="0"/>
        <w:autoSpaceDN w:val="0"/>
        <w:bidi w:val="0"/>
        <w:adjustRightInd w:val="0"/>
        <w:snapToGrid w:val="0"/>
        <w:spacing w:before="110" w:line="360" w:lineRule="auto"/>
        <w:ind w:left="415" w:right="425" w:firstLine="420"/>
        <w:textAlignment w:val="auto"/>
        <w:rPr>
          <w:rFonts w:ascii="宋体" w:hAnsi="宋体" w:eastAsia="宋体" w:cs="宋体"/>
          <w:color w:val="000000" w:themeColor="text1"/>
          <w:spacing w:val="-6"/>
          <w:sz w:val="21"/>
          <w:szCs w:val="21"/>
          <w:highlight w:val="none"/>
          <w14:textFill>
            <w14:solidFill>
              <w14:schemeClr w14:val="tx1"/>
            </w14:solidFill>
          </w14:textFill>
        </w:rPr>
      </w:pPr>
      <w:r>
        <w:rPr>
          <w:rFonts w:ascii="宋体" w:hAnsi="宋体" w:eastAsia="宋体" w:cs="宋体"/>
          <w:color w:val="000000" w:themeColor="text1"/>
          <w:spacing w:val="-6"/>
          <w:sz w:val="21"/>
          <w:szCs w:val="21"/>
          <w:highlight w:val="none"/>
          <w14:textFill>
            <w14:solidFill>
              <w14:schemeClr w14:val="tx1"/>
            </w14:solidFill>
          </w14:textFill>
        </w:rPr>
        <w:t>1.招标公告；</w:t>
      </w:r>
    </w:p>
    <w:p>
      <w:pPr>
        <w:pStyle w:val="2"/>
        <w:keepNext w:val="0"/>
        <w:keepLines w:val="0"/>
        <w:pageBreakBefore w:val="0"/>
        <w:widowControl w:val="0"/>
        <w:kinsoku/>
        <w:wordWrap/>
        <w:overflowPunct/>
        <w:topLinePunct w:val="0"/>
        <w:autoSpaceDE w:val="0"/>
        <w:autoSpaceDN w:val="0"/>
        <w:bidi w:val="0"/>
        <w:adjustRightInd w:val="0"/>
        <w:snapToGrid w:val="0"/>
        <w:spacing w:before="110" w:line="360" w:lineRule="auto"/>
        <w:ind w:left="415" w:right="425" w:firstLine="420"/>
        <w:textAlignment w:val="auto"/>
        <w:rPr>
          <w:rFonts w:ascii="宋体" w:hAnsi="宋体" w:eastAsia="宋体" w:cs="宋体"/>
          <w:color w:val="000000" w:themeColor="text1"/>
          <w:spacing w:val="-6"/>
          <w:sz w:val="21"/>
          <w:szCs w:val="21"/>
          <w:highlight w:val="none"/>
          <w14:textFill>
            <w14:solidFill>
              <w14:schemeClr w14:val="tx1"/>
            </w14:solidFill>
          </w14:textFill>
        </w:rPr>
      </w:pPr>
      <w:r>
        <w:rPr>
          <w:rFonts w:hint="eastAsia" w:ascii="宋体" w:hAnsi="宋体" w:eastAsia="宋体" w:cs="宋体"/>
          <w:color w:val="000000" w:themeColor="text1"/>
          <w:spacing w:val="-6"/>
          <w:sz w:val="21"/>
          <w:szCs w:val="21"/>
          <w:highlight w:val="none"/>
          <w:lang w:val="en-US" w:eastAsia="zh-CN"/>
          <w14:textFill>
            <w14:solidFill>
              <w14:schemeClr w14:val="tx1"/>
            </w14:solidFill>
          </w14:textFill>
        </w:rPr>
        <w:t>2.</w:t>
      </w:r>
      <w:r>
        <w:rPr>
          <w:rFonts w:ascii="宋体" w:hAnsi="宋体" w:eastAsia="宋体" w:cs="宋体"/>
          <w:color w:val="000000" w:themeColor="text1"/>
          <w:spacing w:val="-6"/>
          <w:sz w:val="21"/>
          <w:szCs w:val="21"/>
          <w:highlight w:val="none"/>
          <w14:textFill>
            <w14:solidFill>
              <w14:schemeClr w14:val="tx1"/>
            </w14:solidFill>
          </w14:textFill>
        </w:rPr>
        <w:t>招标项目服务采购需求；</w:t>
      </w:r>
    </w:p>
    <w:p>
      <w:pPr>
        <w:pStyle w:val="2"/>
        <w:keepNext w:val="0"/>
        <w:keepLines w:val="0"/>
        <w:pageBreakBefore w:val="0"/>
        <w:widowControl w:val="0"/>
        <w:kinsoku/>
        <w:wordWrap/>
        <w:overflowPunct/>
        <w:topLinePunct w:val="0"/>
        <w:autoSpaceDE w:val="0"/>
        <w:autoSpaceDN w:val="0"/>
        <w:bidi w:val="0"/>
        <w:adjustRightInd w:val="0"/>
        <w:snapToGrid w:val="0"/>
        <w:spacing w:before="110" w:line="360" w:lineRule="auto"/>
        <w:ind w:left="415" w:right="425" w:firstLine="420"/>
        <w:textAlignment w:val="auto"/>
        <w:rPr>
          <w:rFonts w:ascii="宋体" w:hAnsi="宋体" w:eastAsia="宋体" w:cs="宋体"/>
          <w:color w:val="000000" w:themeColor="text1"/>
          <w:spacing w:val="-6"/>
          <w:sz w:val="21"/>
          <w:szCs w:val="21"/>
          <w:highlight w:val="none"/>
          <w14:textFill>
            <w14:solidFill>
              <w14:schemeClr w14:val="tx1"/>
            </w14:solidFill>
          </w14:textFill>
        </w:rPr>
      </w:pPr>
      <w:r>
        <w:rPr>
          <w:rFonts w:hint="eastAsia" w:ascii="宋体" w:hAnsi="宋体" w:eastAsia="宋体" w:cs="宋体"/>
          <w:color w:val="000000" w:themeColor="text1"/>
          <w:spacing w:val="-6"/>
          <w:sz w:val="21"/>
          <w:szCs w:val="21"/>
          <w:highlight w:val="none"/>
          <w:lang w:val="en-US" w:eastAsia="zh-CN"/>
          <w14:textFill>
            <w14:solidFill>
              <w14:schemeClr w14:val="tx1"/>
            </w14:solidFill>
          </w14:textFill>
        </w:rPr>
        <w:t>3.</w:t>
      </w:r>
      <w:r>
        <w:rPr>
          <w:rFonts w:ascii="宋体" w:hAnsi="宋体" w:eastAsia="宋体" w:cs="宋体"/>
          <w:color w:val="000000" w:themeColor="text1"/>
          <w:spacing w:val="-6"/>
          <w:sz w:val="21"/>
          <w:szCs w:val="21"/>
          <w:highlight w:val="none"/>
          <w14:textFill>
            <w14:solidFill>
              <w14:schemeClr w14:val="tx1"/>
            </w14:solidFill>
          </w14:textFill>
        </w:rPr>
        <w:t>投标人须知；</w:t>
      </w:r>
    </w:p>
    <w:p>
      <w:pPr>
        <w:pStyle w:val="2"/>
        <w:keepNext w:val="0"/>
        <w:keepLines w:val="0"/>
        <w:pageBreakBefore w:val="0"/>
        <w:widowControl w:val="0"/>
        <w:kinsoku/>
        <w:wordWrap/>
        <w:overflowPunct/>
        <w:topLinePunct w:val="0"/>
        <w:autoSpaceDE w:val="0"/>
        <w:autoSpaceDN w:val="0"/>
        <w:bidi w:val="0"/>
        <w:adjustRightInd w:val="0"/>
        <w:snapToGrid w:val="0"/>
        <w:spacing w:before="110" w:line="360" w:lineRule="auto"/>
        <w:ind w:left="415" w:right="425" w:firstLine="420"/>
        <w:textAlignment w:val="auto"/>
        <w:rPr>
          <w:rFonts w:ascii="宋体" w:hAnsi="宋体" w:eastAsia="宋体" w:cs="宋体"/>
          <w:color w:val="000000" w:themeColor="text1"/>
          <w:spacing w:val="-6"/>
          <w:sz w:val="21"/>
          <w:szCs w:val="21"/>
          <w:highlight w:val="none"/>
          <w14:textFill>
            <w14:solidFill>
              <w14:schemeClr w14:val="tx1"/>
            </w14:solidFill>
          </w14:textFill>
        </w:rPr>
      </w:pPr>
      <w:r>
        <w:rPr>
          <w:rFonts w:hint="eastAsia" w:ascii="宋体" w:hAnsi="宋体" w:eastAsia="宋体" w:cs="宋体"/>
          <w:color w:val="000000" w:themeColor="text1"/>
          <w:spacing w:val="-6"/>
          <w:sz w:val="21"/>
          <w:szCs w:val="21"/>
          <w:highlight w:val="none"/>
          <w:lang w:val="en-US" w:eastAsia="zh-CN"/>
          <w14:textFill>
            <w14:solidFill>
              <w14:schemeClr w14:val="tx1"/>
            </w14:solidFill>
          </w14:textFill>
        </w:rPr>
        <w:t>4.</w:t>
      </w:r>
      <w:r>
        <w:rPr>
          <w:rFonts w:ascii="宋体" w:hAnsi="宋体" w:eastAsia="宋体" w:cs="宋体"/>
          <w:color w:val="000000" w:themeColor="text1"/>
          <w:spacing w:val="-6"/>
          <w:sz w:val="21"/>
          <w:szCs w:val="21"/>
          <w:highlight w:val="none"/>
          <w14:textFill>
            <w14:solidFill>
              <w14:schemeClr w14:val="tx1"/>
            </w14:solidFill>
          </w14:textFill>
        </w:rPr>
        <w:t>评标方法及标准；</w:t>
      </w:r>
    </w:p>
    <w:p>
      <w:pPr>
        <w:pStyle w:val="2"/>
        <w:keepNext w:val="0"/>
        <w:keepLines w:val="0"/>
        <w:pageBreakBefore w:val="0"/>
        <w:widowControl w:val="0"/>
        <w:kinsoku/>
        <w:wordWrap/>
        <w:overflowPunct/>
        <w:topLinePunct w:val="0"/>
        <w:autoSpaceDE w:val="0"/>
        <w:autoSpaceDN w:val="0"/>
        <w:bidi w:val="0"/>
        <w:adjustRightInd w:val="0"/>
        <w:snapToGrid w:val="0"/>
        <w:spacing w:before="110" w:line="360" w:lineRule="auto"/>
        <w:ind w:left="415" w:right="425" w:firstLine="420"/>
        <w:textAlignment w:val="auto"/>
        <w:rPr>
          <w:rFonts w:ascii="宋体" w:hAnsi="宋体" w:eastAsia="宋体" w:cs="宋体"/>
          <w:color w:val="000000" w:themeColor="text1"/>
          <w:spacing w:val="-6"/>
          <w:sz w:val="21"/>
          <w:szCs w:val="21"/>
          <w:highlight w:val="none"/>
          <w14:textFill>
            <w14:solidFill>
              <w14:schemeClr w14:val="tx1"/>
            </w14:solidFill>
          </w14:textFill>
        </w:rPr>
      </w:pPr>
      <w:r>
        <w:rPr>
          <w:rFonts w:hint="eastAsia" w:ascii="宋体" w:hAnsi="宋体" w:eastAsia="宋体" w:cs="宋体"/>
          <w:color w:val="000000" w:themeColor="text1"/>
          <w:spacing w:val="-6"/>
          <w:sz w:val="21"/>
          <w:szCs w:val="21"/>
          <w:highlight w:val="none"/>
          <w:lang w:val="en-US" w:eastAsia="zh-CN"/>
          <w14:textFill>
            <w14:solidFill>
              <w14:schemeClr w14:val="tx1"/>
            </w14:solidFill>
          </w14:textFill>
        </w:rPr>
        <w:t>5.</w:t>
      </w:r>
      <w:r>
        <w:rPr>
          <w:rFonts w:ascii="宋体" w:hAnsi="宋体" w:eastAsia="宋体" w:cs="宋体"/>
          <w:color w:val="000000" w:themeColor="text1"/>
          <w:spacing w:val="-6"/>
          <w:sz w:val="21"/>
          <w:szCs w:val="21"/>
          <w:highlight w:val="none"/>
          <w14:textFill>
            <w14:solidFill>
              <w14:schemeClr w14:val="tx1"/>
            </w14:solidFill>
          </w14:textFill>
        </w:rPr>
        <w:t>合同主要条款；</w:t>
      </w:r>
    </w:p>
    <w:p>
      <w:pPr>
        <w:pStyle w:val="2"/>
        <w:keepNext w:val="0"/>
        <w:keepLines w:val="0"/>
        <w:pageBreakBefore w:val="0"/>
        <w:widowControl w:val="0"/>
        <w:kinsoku/>
        <w:wordWrap/>
        <w:overflowPunct/>
        <w:topLinePunct w:val="0"/>
        <w:autoSpaceDE w:val="0"/>
        <w:autoSpaceDN w:val="0"/>
        <w:bidi w:val="0"/>
        <w:adjustRightInd w:val="0"/>
        <w:snapToGrid w:val="0"/>
        <w:spacing w:before="110" w:line="360" w:lineRule="auto"/>
        <w:ind w:left="415" w:right="425" w:firstLine="420"/>
        <w:textAlignment w:val="auto"/>
        <w:rPr>
          <w:rFonts w:ascii="宋体" w:hAnsi="宋体" w:eastAsia="宋体" w:cs="宋体"/>
          <w:color w:val="000000" w:themeColor="text1"/>
          <w:spacing w:val="-6"/>
          <w:sz w:val="21"/>
          <w:szCs w:val="21"/>
          <w:highlight w:val="none"/>
          <w14:textFill>
            <w14:solidFill>
              <w14:schemeClr w14:val="tx1"/>
            </w14:solidFill>
          </w14:textFill>
        </w:rPr>
      </w:pPr>
      <w:r>
        <w:rPr>
          <w:rFonts w:hint="eastAsia" w:ascii="宋体" w:hAnsi="宋体" w:eastAsia="宋体" w:cs="宋体"/>
          <w:color w:val="000000" w:themeColor="text1"/>
          <w:spacing w:val="-6"/>
          <w:sz w:val="21"/>
          <w:szCs w:val="21"/>
          <w:highlight w:val="none"/>
          <w:lang w:val="en-US" w:eastAsia="zh-CN"/>
          <w14:textFill>
            <w14:solidFill>
              <w14:schemeClr w14:val="tx1"/>
            </w14:solidFill>
          </w14:textFill>
        </w:rPr>
        <w:t>6.</w:t>
      </w:r>
      <w:r>
        <w:rPr>
          <w:rFonts w:ascii="宋体" w:hAnsi="宋体" w:eastAsia="宋体" w:cs="宋体"/>
          <w:color w:val="000000" w:themeColor="text1"/>
          <w:spacing w:val="-6"/>
          <w:sz w:val="21"/>
          <w:szCs w:val="21"/>
          <w:highlight w:val="none"/>
          <w14:textFill>
            <w14:solidFill>
              <w14:schemeClr w14:val="tx1"/>
            </w14:solidFill>
          </w14:textFill>
        </w:rPr>
        <w:t>投标文件格式。</w:t>
      </w:r>
    </w:p>
    <w:p>
      <w:pPr>
        <w:pStyle w:val="8"/>
        <w:keepNext w:val="0"/>
        <w:keepLines w:val="0"/>
        <w:pageBreakBefore w:val="0"/>
        <w:widowControl w:val="0"/>
        <w:kinsoku/>
        <w:wordWrap/>
        <w:overflowPunct/>
        <w:topLinePunct w:val="0"/>
        <w:autoSpaceDE w:val="0"/>
        <w:autoSpaceDN w:val="0"/>
        <w:bidi w:val="0"/>
        <w:adjustRightInd w:val="0"/>
        <w:snapToGrid w:val="0"/>
        <w:spacing w:before="110" w:line="360" w:lineRule="auto"/>
        <w:ind w:left="828"/>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（二）投标人的风险</w:t>
      </w:r>
    </w:p>
    <w:p>
      <w:pPr>
        <w:pStyle w:val="2"/>
        <w:keepNext w:val="0"/>
        <w:keepLines w:val="0"/>
        <w:pageBreakBefore w:val="0"/>
        <w:widowControl w:val="0"/>
        <w:kinsoku/>
        <w:wordWrap/>
        <w:overflowPunct/>
        <w:topLinePunct w:val="0"/>
        <w:autoSpaceDE w:val="0"/>
        <w:autoSpaceDN w:val="0"/>
        <w:bidi w:val="0"/>
        <w:adjustRightInd w:val="0"/>
        <w:snapToGrid w:val="0"/>
        <w:spacing w:before="112" w:line="360" w:lineRule="auto"/>
        <w:ind w:left="415" w:right="425" w:firstLine="420"/>
        <w:textAlignment w:val="auto"/>
        <w:rPr>
          <w:color w:val="000000" w:themeColor="text1"/>
          <w:sz w:val="21"/>
          <w:szCs w:val="21"/>
          <w:highlight w:val="none"/>
          <w14:textFill>
            <w14:solidFill>
              <w14:schemeClr w14:val="tx1"/>
            </w14:solidFill>
          </w14:textFill>
        </w:rPr>
      </w:pPr>
      <w:r>
        <w:rPr>
          <w:color w:val="000000" w:themeColor="text1"/>
          <w:spacing w:val="-3"/>
          <w:sz w:val="21"/>
          <w:szCs w:val="21"/>
          <w:highlight w:val="none"/>
          <w14:textFill>
            <w14:solidFill>
              <w14:schemeClr w14:val="tx1"/>
            </w14:solidFill>
          </w14:textFill>
        </w:rPr>
        <w:t>投标人没有按照招标文件要求提供全部资料，或者投标人没有对招标文件在各方面作出实质性响应是投标人的风险，并可能导致其投标被拒绝。</w:t>
      </w:r>
    </w:p>
    <w:p>
      <w:pPr>
        <w:pStyle w:val="8"/>
        <w:keepNext w:val="0"/>
        <w:keepLines w:val="0"/>
        <w:pageBreakBefore w:val="0"/>
        <w:widowControl w:val="0"/>
        <w:kinsoku/>
        <w:wordWrap/>
        <w:overflowPunct/>
        <w:topLinePunct w:val="0"/>
        <w:autoSpaceDE w:val="0"/>
        <w:autoSpaceDN w:val="0"/>
        <w:bidi w:val="0"/>
        <w:adjustRightInd w:val="0"/>
        <w:snapToGrid w:val="0"/>
        <w:spacing w:line="360" w:lineRule="auto"/>
        <w:ind w:left="828"/>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（三）招标文件的澄清与修改</w:t>
      </w:r>
    </w:p>
    <w:p>
      <w:pPr>
        <w:pStyle w:val="2"/>
        <w:keepNext w:val="0"/>
        <w:keepLines w:val="0"/>
        <w:pageBreakBefore w:val="0"/>
        <w:widowControl w:val="0"/>
        <w:kinsoku/>
        <w:wordWrap/>
        <w:overflowPunct/>
        <w:topLinePunct w:val="0"/>
        <w:autoSpaceDE w:val="0"/>
        <w:autoSpaceDN w:val="0"/>
        <w:bidi w:val="0"/>
        <w:adjustRightInd w:val="0"/>
        <w:snapToGrid w:val="0"/>
        <w:spacing w:before="110" w:line="360" w:lineRule="auto"/>
        <w:ind w:left="415" w:right="425" w:firstLine="420"/>
        <w:textAlignment w:val="auto"/>
        <w:rPr>
          <w:rFonts w:hint="eastAsia" w:ascii="宋体" w:hAnsi="宋体" w:eastAsia="宋体" w:cs="宋体"/>
          <w:color w:val="000000" w:themeColor="text1"/>
          <w:spacing w:val="-6"/>
          <w:sz w:val="21"/>
          <w:szCs w:val="21"/>
          <w:highlight w:val="none"/>
          <w:lang w:val="en-US" w:eastAsia="zh-CN"/>
          <w14:textFill>
            <w14:solidFill>
              <w14:schemeClr w14:val="tx1"/>
            </w14:solidFill>
          </w14:textFill>
        </w:rPr>
      </w:pPr>
      <w:r>
        <w:rPr>
          <w:rFonts w:hint="eastAsia" w:ascii="宋体" w:hAnsi="宋体" w:eastAsia="宋体" w:cs="宋体"/>
          <w:color w:val="000000" w:themeColor="text1"/>
          <w:spacing w:val="-6"/>
          <w:sz w:val="21"/>
          <w:szCs w:val="21"/>
          <w:highlight w:val="none"/>
          <w:lang w:val="en-US" w:eastAsia="zh-CN"/>
          <w14:textFill>
            <w14:solidFill>
              <w14:schemeClr w14:val="tx1"/>
            </w14:solidFill>
          </w14:textFill>
        </w:rPr>
        <w:t>1.投标人应认真阅读本招标文件，发现其中有误或有不合理要求的，投标人须以书面形式要求招标招标单位澄清。采购代理机构对已发出的招标文件进行必要澄清、答复、修改或补充的，应当在财政部门指定的政府采购信息发布媒体上发布更正公告，并以书面形式通知所有购买招标文件的投标人。该澄清或者修改的内容为招标文件的组成部分。</w:t>
      </w:r>
    </w:p>
    <w:p>
      <w:pPr>
        <w:pStyle w:val="2"/>
        <w:keepNext w:val="0"/>
        <w:keepLines w:val="0"/>
        <w:pageBreakBefore w:val="0"/>
        <w:widowControl w:val="0"/>
        <w:kinsoku/>
        <w:wordWrap/>
        <w:overflowPunct/>
        <w:topLinePunct w:val="0"/>
        <w:autoSpaceDE w:val="0"/>
        <w:autoSpaceDN w:val="0"/>
        <w:bidi w:val="0"/>
        <w:adjustRightInd w:val="0"/>
        <w:snapToGrid w:val="0"/>
        <w:spacing w:before="110" w:line="360" w:lineRule="auto"/>
        <w:ind w:left="415" w:right="425" w:firstLine="420"/>
        <w:textAlignment w:val="auto"/>
        <w:rPr>
          <w:rFonts w:hint="eastAsia" w:ascii="宋体" w:hAnsi="宋体" w:eastAsia="宋体" w:cs="宋体"/>
          <w:color w:val="000000" w:themeColor="text1"/>
          <w:spacing w:val="-6"/>
          <w:sz w:val="21"/>
          <w:szCs w:val="21"/>
          <w:highlight w:val="none"/>
          <w:lang w:val="en-US" w:eastAsia="zh-CN"/>
          <w14:textFill>
            <w14:solidFill>
              <w14:schemeClr w14:val="tx1"/>
            </w14:solidFill>
          </w14:textFill>
        </w:rPr>
      </w:pPr>
      <w:r>
        <w:rPr>
          <w:rFonts w:hint="eastAsia" w:ascii="宋体" w:hAnsi="宋体" w:eastAsia="宋体" w:cs="宋体"/>
          <w:color w:val="000000" w:themeColor="text1"/>
          <w:spacing w:val="-6"/>
          <w:sz w:val="21"/>
          <w:szCs w:val="21"/>
          <w:highlight w:val="none"/>
          <w:lang w:val="en-US" w:eastAsia="zh-CN"/>
          <w14:textFill>
            <w14:solidFill>
              <w14:schemeClr w14:val="tx1"/>
            </w14:solidFill>
          </w14:textFill>
        </w:rPr>
        <w:t>2.采购代理机构以书面形式答复投标人要求澄清的问题，并将不包含问题来源的答复书面通知所有购买招标文件的投标人；除书面答复以外的其他澄清方式及澄清内容均无效。招标文件澄清、答复、修改、补充的内容为招标文件的组成部分。当招标文件与招标文件的答复、澄清、修改、补充通知就同一内容的表述不一致时，以最后发出的书面文件为准。</w:t>
      </w:r>
    </w:p>
    <w:p>
      <w:pPr>
        <w:pStyle w:val="2"/>
        <w:keepNext w:val="0"/>
        <w:keepLines w:val="0"/>
        <w:pageBreakBefore w:val="0"/>
        <w:widowControl w:val="0"/>
        <w:kinsoku/>
        <w:wordWrap/>
        <w:overflowPunct/>
        <w:topLinePunct w:val="0"/>
        <w:autoSpaceDE w:val="0"/>
        <w:autoSpaceDN w:val="0"/>
        <w:bidi w:val="0"/>
        <w:adjustRightInd w:val="0"/>
        <w:snapToGrid w:val="0"/>
        <w:spacing w:before="110" w:line="360" w:lineRule="auto"/>
        <w:ind w:left="415" w:right="425" w:firstLine="420"/>
        <w:textAlignment w:val="auto"/>
        <w:rPr>
          <w:rFonts w:hint="eastAsia" w:ascii="宋体" w:hAnsi="宋体" w:eastAsia="宋体" w:cs="宋体"/>
          <w:color w:val="000000" w:themeColor="text1"/>
          <w:spacing w:val="-6"/>
          <w:sz w:val="21"/>
          <w:szCs w:val="21"/>
          <w:highlight w:val="none"/>
          <w:lang w:val="en-US" w:eastAsia="zh-CN"/>
          <w14:textFill>
            <w14:solidFill>
              <w14:schemeClr w14:val="tx1"/>
            </w14:solidFill>
          </w14:textFill>
        </w:rPr>
      </w:pPr>
      <w:r>
        <w:rPr>
          <w:rFonts w:hint="eastAsia" w:ascii="宋体" w:hAnsi="宋体" w:eastAsia="宋体" w:cs="宋体"/>
          <w:color w:val="000000" w:themeColor="text1"/>
          <w:spacing w:val="-6"/>
          <w:sz w:val="21"/>
          <w:szCs w:val="21"/>
          <w:highlight w:val="none"/>
          <w:lang w:val="en-US" w:eastAsia="zh-CN"/>
          <w14:textFill>
            <w14:solidFill>
              <w14:schemeClr w14:val="tx1"/>
            </w14:solidFill>
          </w14:textFill>
        </w:rPr>
        <w:t>3.招标文件的澄清、答复、修改或补充都应该通过本采购代理机构以法定形式发布，招标人非通过代理机构，不得擅自澄清、答复、修改或补充招标文件。</w:t>
      </w:r>
    </w:p>
    <w:p>
      <w:pPr>
        <w:pStyle w:val="2"/>
        <w:keepNext w:val="0"/>
        <w:keepLines w:val="0"/>
        <w:pageBreakBefore w:val="0"/>
        <w:widowControl w:val="0"/>
        <w:kinsoku/>
        <w:wordWrap/>
        <w:overflowPunct/>
        <w:topLinePunct w:val="0"/>
        <w:autoSpaceDE w:val="0"/>
        <w:autoSpaceDN w:val="0"/>
        <w:bidi w:val="0"/>
        <w:adjustRightInd w:val="0"/>
        <w:snapToGrid w:val="0"/>
        <w:spacing w:before="110" w:line="360" w:lineRule="auto"/>
        <w:ind w:left="415" w:right="425" w:firstLine="420"/>
        <w:textAlignment w:val="auto"/>
        <w:rPr>
          <w:rFonts w:hint="eastAsia" w:ascii="宋体" w:hAnsi="宋体" w:eastAsia="宋体" w:cs="宋体"/>
          <w:color w:val="000000" w:themeColor="text1"/>
          <w:spacing w:val="-6"/>
          <w:sz w:val="21"/>
          <w:szCs w:val="21"/>
          <w:highlight w:val="none"/>
          <w:lang w:val="en-US" w:eastAsia="zh-CN"/>
          <w14:textFill>
            <w14:solidFill>
              <w14:schemeClr w14:val="tx1"/>
            </w14:solidFill>
          </w14:textFill>
        </w:rPr>
      </w:pPr>
      <w:r>
        <w:rPr>
          <w:rFonts w:hint="eastAsia" w:ascii="宋体" w:hAnsi="宋体" w:eastAsia="宋体" w:cs="宋体"/>
          <w:color w:val="000000" w:themeColor="text1"/>
          <w:spacing w:val="-6"/>
          <w:sz w:val="21"/>
          <w:szCs w:val="21"/>
          <w:highlight w:val="none"/>
          <w:lang w:val="en-US" w:eastAsia="zh-CN"/>
          <w14:textFill>
            <w14:solidFill>
              <w14:schemeClr w14:val="tx1"/>
            </w14:solidFill>
          </w14:textFill>
        </w:rPr>
        <w:t>4.澄清或者修改的内容可能影响投标文件编制的，招标人或者采购代理机构应当在投标截止时间至少15日前，以书面形式通知所有获取招标文件的潜在投标人；不足15日的，招标人或者采购代理机构应当顺延提交投标文件的截止时间。</w:t>
      </w:r>
    </w:p>
    <w:p>
      <w:pPr>
        <w:pStyle w:val="8"/>
        <w:keepNext w:val="0"/>
        <w:keepLines w:val="0"/>
        <w:pageBreakBefore w:val="0"/>
        <w:widowControl w:val="0"/>
        <w:kinsoku/>
        <w:wordWrap/>
        <w:overflowPunct/>
        <w:topLinePunct w:val="0"/>
        <w:autoSpaceDE w:val="0"/>
        <w:autoSpaceDN w:val="0"/>
        <w:bidi w:val="0"/>
        <w:adjustRightInd w:val="0"/>
        <w:snapToGrid w:val="0"/>
        <w:spacing w:before="1" w:line="360" w:lineRule="auto"/>
        <w:ind w:left="828"/>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三、投标文件的编制</w:t>
      </w:r>
    </w:p>
    <w:p>
      <w:pPr>
        <w:keepNext w:val="0"/>
        <w:keepLines w:val="0"/>
        <w:pageBreakBefore w:val="0"/>
        <w:widowControl w:val="0"/>
        <w:kinsoku/>
        <w:wordWrap/>
        <w:overflowPunct/>
        <w:topLinePunct w:val="0"/>
        <w:autoSpaceDE w:val="0"/>
        <w:autoSpaceDN w:val="0"/>
        <w:bidi w:val="0"/>
        <w:adjustRightInd w:val="0"/>
        <w:snapToGrid w:val="0"/>
        <w:spacing w:before="111" w:line="360" w:lineRule="auto"/>
        <w:ind w:left="828"/>
        <w:textAlignment w:val="auto"/>
        <w:rPr>
          <w:b/>
          <w:color w:val="000000" w:themeColor="text1"/>
          <w:sz w:val="21"/>
          <w:szCs w:val="21"/>
          <w:highlight w:val="none"/>
          <w14:textFill>
            <w14:solidFill>
              <w14:schemeClr w14:val="tx1"/>
            </w14:solidFill>
          </w14:textFill>
        </w:rPr>
      </w:pPr>
      <w:r>
        <w:rPr>
          <w:b/>
          <w:color w:val="000000" w:themeColor="text1"/>
          <w:sz w:val="21"/>
          <w:szCs w:val="21"/>
          <w:highlight w:val="none"/>
          <w14:textFill>
            <w14:solidFill>
              <w14:schemeClr w14:val="tx1"/>
            </w14:solidFill>
          </w14:textFill>
        </w:rPr>
        <w:t>（一）投标文件的组成</w:t>
      </w:r>
    </w:p>
    <w:p>
      <w:pPr>
        <w:pStyle w:val="2"/>
        <w:keepNext w:val="0"/>
        <w:keepLines w:val="0"/>
        <w:pageBreakBefore w:val="0"/>
        <w:widowControl w:val="0"/>
        <w:kinsoku/>
        <w:wordWrap/>
        <w:overflowPunct/>
        <w:topLinePunct w:val="0"/>
        <w:autoSpaceDE w:val="0"/>
        <w:autoSpaceDN w:val="0"/>
        <w:bidi w:val="0"/>
        <w:adjustRightInd w:val="0"/>
        <w:snapToGrid w:val="0"/>
        <w:spacing w:before="110" w:line="360" w:lineRule="auto"/>
        <w:ind w:left="415" w:right="424" w:firstLine="420"/>
        <w:textAlignment w:val="auto"/>
        <w:rPr>
          <w:color w:val="000000" w:themeColor="text1"/>
          <w:sz w:val="21"/>
          <w:szCs w:val="21"/>
          <w:highlight w:val="none"/>
          <w14:textFill>
            <w14:solidFill>
              <w14:schemeClr w14:val="tx1"/>
            </w14:solidFill>
          </w14:textFill>
        </w:rPr>
      </w:pPr>
      <w:r>
        <w:rPr>
          <w:color w:val="000000" w:themeColor="text1"/>
          <w:spacing w:val="-8"/>
          <w:sz w:val="21"/>
          <w:szCs w:val="21"/>
          <w:highlight w:val="none"/>
          <w14:textFill>
            <w14:solidFill>
              <w14:schemeClr w14:val="tx1"/>
            </w14:solidFill>
          </w14:textFill>
        </w:rPr>
        <w:t>投标文件由开标文件（开标一览表及</w:t>
      </w:r>
      <w:r>
        <w:rPr>
          <w:rFonts w:hint="eastAsia"/>
          <w:color w:val="000000" w:themeColor="text1"/>
          <w:spacing w:val="-8"/>
          <w:sz w:val="21"/>
          <w:szCs w:val="21"/>
          <w:highlight w:val="none"/>
          <w:lang w:eastAsia="zh-CN"/>
          <w14:textFill>
            <w14:solidFill>
              <w14:schemeClr w14:val="tx1"/>
            </w14:solidFill>
          </w14:textFill>
        </w:rPr>
        <w:t>投标保证金证明</w:t>
      </w:r>
      <w:r>
        <w:rPr>
          <w:color w:val="000000" w:themeColor="text1"/>
          <w:spacing w:val="-8"/>
          <w:sz w:val="21"/>
          <w:szCs w:val="21"/>
          <w:highlight w:val="none"/>
          <w14:textFill>
            <w14:solidFill>
              <w14:schemeClr w14:val="tx1"/>
            </w14:solidFill>
          </w14:textFill>
        </w:rPr>
        <w:t>）、资格证明文件（资格部分）、</w:t>
      </w:r>
      <w:r>
        <w:rPr>
          <w:rFonts w:hint="eastAsia"/>
          <w:color w:val="000000" w:themeColor="text1"/>
          <w:spacing w:val="-8"/>
          <w:sz w:val="21"/>
          <w:szCs w:val="21"/>
          <w:highlight w:val="none"/>
          <w:lang w:eastAsia="zh-CN"/>
          <w14:textFill>
            <w14:solidFill>
              <w14:schemeClr w14:val="tx1"/>
            </w14:solidFill>
          </w14:textFill>
        </w:rPr>
        <w:t>评标文件</w:t>
      </w:r>
      <w:r>
        <w:rPr>
          <w:color w:val="000000" w:themeColor="text1"/>
          <w:spacing w:val="-8"/>
          <w:sz w:val="21"/>
          <w:szCs w:val="21"/>
          <w:highlight w:val="none"/>
          <w14:textFill>
            <w14:solidFill>
              <w14:schemeClr w14:val="tx1"/>
            </w14:solidFill>
          </w14:textFill>
        </w:rPr>
        <w:t>（价格部分、技术部分、</w:t>
      </w:r>
      <w:r>
        <w:rPr>
          <w:rFonts w:hint="eastAsia"/>
          <w:color w:val="000000" w:themeColor="text1"/>
          <w:spacing w:val="-8"/>
          <w:sz w:val="21"/>
          <w:szCs w:val="21"/>
          <w:highlight w:val="none"/>
          <w:lang w:eastAsia="zh-CN"/>
          <w14:textFill>
            <w14:solidFill>
              <w14:schemeClr w14:val="tx1"/>
            </w14:solidFill>
          </w14:textFill>
        </w:rPr>
        <w:t>资信/业绩部分</w:t>
      </w:r>
      <w:r>
        <w:rPr>
          <w:color w:val="000000" w:themeColor="text1"/>
          <w:spacing w:val="-8"/>
          <w:sz w:val="21"/>
          <w:szCs w:val="21"/>
          <w:highlight w:val="none"/>
          <w14:textFill>
            <w14:solidFill>
              <w14:schemeClr w14:val="tx1"/>
            </w14:solidFill>
          </w14:textFill>
        </w:rPr>
        <w:t>）组成。</w:t>
      </w:r>
    </w:p>
    <w:p>
      <w:pPr>
        <w:pStyle w:val="8"/>
        <w:keepNext w:val="0"/>
        <w:keepLines w:val="0"/>
        <w:pageBreakBefore w:val="0"/>
        <w:widowControl w:val="0"/>
        <w:kinsoku/>
        <w:wordWrap/>
        <w:overflowPunct/>
        <w:topLinePunct w:val="0"/>
        <w:autoSpaceDE w:val="0"/>
        <w:autoSpaceDN w:val="0"/>
        <w:bidi w:val="0"/>
        <w:adjustRightInd w:val="0"/>
        <w:snapToGrid w:val="0"/>
        <w:spacing w:line="360" w:lineRule="auto"/>
        <w:ind w:right="447" w:firstLine="412"/>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1. 开标文件：开标一览表及</w:t>
      </w:r>
      <w:r>
        <w:rPr>
          <w:rFonts w:hint="eastAsia"/>
          <w:color w:val="000000" w:themeColor="text1"/>
          <w:sz w:val="21"/>
          <w:szCs w:val="21"/>
          <w:highlight w:val="none"/>
          <w:lang w:eastAsia="zh-CN"/>
          <w14:textFill>
            <w14:solidFill>
              <w14:schemeClr w14:val="tx1"/>
            </w14:solidFill>
          </w14:textFill>
        </w:rPr>
        <w:t>投标保证金证明</w:t>
      </w:r>
      <w:r>
        <w:rPr>
          <w:color w:val="000000" w:themeColor="text1"/>
          <w:sz w:val="21"/>
          <w:szCs w:val="21"/>
          <w:highlight w:val="none"/>
          <w14:textFill>
            <w14:solidFill>
              <w14:schemeClr w14:val="tx1"/>
            </w14:solidFill>
          </w14:textFill>
        </w:rPr>
        <w:t>（单独装订成册、一式两份、</w:t>
      </w:r>
      <w:r>
        <w:rPr>
          <w:rFonts w:hint="eastAsia"/>
          <w:color w:val="000000" w:themeColor="text1"/>
          <w:sz w:val="21"/>
          <w:szCs w:val="21"/>
          <w:highlight w:val="none"/>
          <w:lang w:eastAsia="zh-CN"/>
          <w14:textFill>
            <w14:solidFill>
              <w14:schemeClr w14:val="tx1"/>
            </w14:solidFill>
          </w14:textFill>
        </w:rPr>
        <w:t>一正一副</w:t>
      </w:r>
      <w:r>
        <w:rPr>
          <w:color w:val="000000" w:themeColor="text1"/>
          <w:sz w:val="21"/>
          <w:szCs w:val="21"/>
          <w:highlight w:val="none"/>
          <w14:textFill>
            <w14:solidFill>
              <w14:schemeClr w14:val="tx1"/>
            </w14:solidFill>
          </w14:textFill>
        </w:rPr>
        <w:t>，装在开标文件袋中）</w:t>
      </w:r>
    </w:p>
    <w:p>
      <w:pPr>
        <w:keepNext w:val="0"/>
        <w:keepLines w:val="0"/>
        <w:pageBreakBefore w:val="0"/>
        <w:widowControl w:val="0"/>
        <w:kinsoku/>
        <w:wordWrap/>
        <w:overflowPunct/>
        <w:topLinePunct w:val="0"/>
        <w:autoSpaceDE w:val="0"/>
        <w:autoSpaceDN w:val="0"/>
        <w:bidi w:val="0"/>
        <w:adjustRightInd w:val="0"/>
        <w:snapToGrid w:val="0"/>
        <w:spacing w:line="360" w:lineRule="auto"/>
        <w:ind w:left="415" w:right="425" w:firstLine="412"/>
        <w:textAlignment w:val="auto"/>
        <w:rPr>
          <w:rFonts w:ascii="宋体" w:hAnsi="宋体" w:eastAsia="宋体" w:cs="宋体"/>
          <w:b/>
          <w:bCs/>
          <w:color w:val="000000" w:themeColor="text1"/>
          <w:sz w:val="21"/>
          <w:szCs w:val="21"/>
          <w:highlight w:val="none"/>
          <w:lang w:val="en-US" w:eastAsia="zh-CN" w:bidi="ar-SA"/>
          <w14:textFill>
            <w14:solidFill>
              <w14:schemeClr w14:val="tx1"/>
            </w14:solidFill>
          </w14:textFill>
        </w:rPr>
      </w:pPr>
      <w:r>
        <w:rPr>
          <w:rFonts w:ascii="宋体" w:hAnsi="宋体" w:eastAsia="宋体" w:cs="宋体"/>
          <w:b/>
          <w:bCs/>
          <w:color w:val="000000" w:themeColor="text1"/>
          <w:sz w:val="21"/>
          <w:szCs w:val="21"/>
          <w:highlight w:val="none"/>
          <w:lang w:val="en-US" w:eastAsia="zh-CN" w:bidi="ar-SA"/>
          <w14:textFill>
            <w14:solidFill>
              <w14:schemeClr w14:val="tx1"/>
            </w14:solidFill>
          </w14:textFill>
        </w:rPr>
        <w:t>▲注：以下第（1）、（2）项均要由法定代表人（负责人或自然人）或委托代理人签名并加盖投标人单位公章，必须提供，否则其投标无效。</w:t>
      </w:r>
    </w:p>
    <w:p>
      <w:pPr>
        <w:pStyle w:val="28"/>
        <w:keepNext w:val="0"/>
        <w:keepLines w:val="0"/>
        <w:pageBreakBefore w:val="0"/>
        <w:widowControl w:val="0"/>
        <w:numPr>
          <w:ilvl w:val="0"/>
          <w:numId w:val="7"/>
        </w:numPr>
        <w:tabs>
          <w:tab w:val="left" w:pos="1363"/>
        </w:tabs>
        <w:kinsoku/>
        <w:wordWrap/>
        <w:overflowPunct/>
        <w:topLinePunct w:val="0"/>
        <w:autoSpaceDE w:val="0"/>
        <w:autoSpaceDN w:val="0"/>
        <w:bidi w:val="0"/>
        <w:adjustRightInd w:val="0"/>
        <w:snapToGrid w:val="0"/>
        <w:spacing w:line="360" w:lineRule="auto"/>
        <w:textAlignment w:val="auto"/>
        <w:rPr>
          <w:color w:val="000000" w:themeColor="text1"/>
          <w:spacing w:val="-8"/>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开</w:t>
      </w:r>
      <w:r>
        <w:rPr>
          <w:color w:val="000000" w:themeColor="text1"/>
          <w:spacing w:val="-8"/>
          <w:sz w:val="21"/>
          <w:szCs w:val="21"/>
          <w:highlight w:val="none"/>
          <w14:textFill>
            <w14:solidFill>
              <w14:schemeClr w14:val="tx1"/>
            </w14:solidFill>
          </w14:textFill>
        </w:rPr>
        <w:t>标一览表（按第六章要求格式填写）；</w:t>
      </w:r>
    </w:p>
    <w:p>
      <w:pPr>
        <w:pStyle w:val="28"/>
        <w:keepNext w:val="0"/>
        <w:keepLines w:val="0"/>
        <w:pageBreakBefore w:val="0"/>
        <w:widowControl w:val="0"/>
        <w:numPr>
          <w:ilvl w:val="0"/>
          <w:numId w:val="7"/>
        </w:numPr>
        <w:tabs>
          <w:tab w:val="left" w:pos="1363"/>
        </w:tabs>
        <w:kinsoku/>
        <w:wordWrap/>
        <w:overflowPunct/>
        <w:topLinePunct w:val="0"/>
        <w:autoSpaceDE w:val="0"/>
        <w:autoSpaceDN w:val="0"/>
        <w:bidi w:val="0"/>
        <w:adjustRightInd w:val="0"/>
        <w:snapToGrid w:val="0"/>
        <w:spacing w:before="111" w:line="360" w:lineRule="auto"/>
        <w:ind w:left="415" w:right="473" w:firstLine="420"/>
        <w:textAlignment w:val="auto"/>
        <w:rPr>
          <w:color w:val="000000" w:themeColor="text1"/>
          <w:sz w:val="21"/>
          <w:szCs w:val="21"/>
          <w:highlight w:val="none"/>
          <w14:textFill>
            <w14:solidFill>
              <w14:schemeClr w14:val="tx1"/>
            </w14:solidFill>
          </w14:textFill>
        </w:rPr>
      </w:pPr>
      <w:r>
        <w:rPr>
          <w:rFonts w:hint="eastAsia"/>
          <w:color w:val="000000" w:themeColor="text1"/>
          <w:spacing w:val="-8"/>
          <w:sz w:val="21"/>
          <w:szCs w:val="21"/>
          <w:highlight w:val="none"/>
          <w:lang w:eastAsia="zh-CN"/>
          <w14:textFill>
            <w14:solidFill>
              <w14:schemeClr w14:val="tx1"/>
            </w14:solidFill>
          </w14:textFill>
        </w:rPr>
        <w:t>投标保证金证明</w:t>
      </w:r>
      <w:r>
        <w:rPr>
          <w:color w:val="000000" w:themeColor="text1"/>
          <w:spacing w:val="-8"/>
          <w:sz w:val="21"/>
          <w:szCs w:val="21"/>
          <w:highlight w:val="none"/>
          <w14:textFill>
            <w14:solidFill>
              <w14:schemeClr w14:val="tx1"/>
            </w14:solidFill>
          </w14:textFill>
        </w:rPr>
        <w:t>（联合体投标的，其投标保证金由联合体任意一个成员单位递交）</w:t>
      </w:r>
      <w:r>
        <w:rPr>
          <w:color w:val="000000" w:themeColor="text1"/>
          <w:sz w:val="21"/>
          <w:szCs w:val="21"/>
          <w:highlight w:val="none"/>
          <w14:textFill>
            <w14:solidFill>
              <w14:schemeClr w14:val="tx1"/>
            </w14:solidFill>
          </w14:textFill>
        </w:rPr>
        <w:t>；</w:t>
      </w:r>
    </w:p>
    <w:p>
      <w:pPr>
        <w:pStyle w:val="28"/>
        <w:keepNext w:val="0"/>
        <w:keepLines w:val="0"/>
        <w:pageBreakBefore w:val="0"/>
        <w:widowControl w:val="0"/>
        <w:numPr>
          <w:ilvl w:val="0"/>
          <w:numId w:val="7"/>
        </w:numPr>
        <w:tabs>
          <w:tab w:val="left" w:pos="1363"/>
        </w:tabs>
        <w:kinsoku/>
        <w:wordWrap/>
        <w:overflowPunct/>
        <w:topLinePunct w:val="0"/>
        <w:autoSpaceDE w:val="0"/>
        <w:autoSpaceDN w:val="0"/>
        <w:bidi w:val="0"/>
        <w:adjustRightInd w:val="0"/>
        <w:snapToGrid w:val="0"/>
        <w:spacing w:line="360" w:lineRule="auto"/>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投标人针对报价需要说明的其他文件和说明（如有，格式自拟）；</w:t>
      </w:r>
    </w:p>
    <w:p>
      <w:pPr>
        <w:pStyle w:val="28"/>
        <w:keepNext w:val="0"/>
        <w:keepLines w:val="0"/>
        <w:pageBreakBefore w:val="0"/>
        <w:widowControl w:val="0"/>
        <w:numPr>
          <w:ilvl w:val="0"/>
          <w:numId w:val="7"/>
        </w:numPr>
        <w:tabs>
          <w:tab w:val="left" w:pos="1363"/>
        </w:tabs>
        <w:kinsoku/>
        <w:wordWrap/>
        <w:overflowPunct/>
        <w:topLinePunct w:val="0"/>
        <w:autoSpaceDE w:val="0"/>
        <w:autoSpaceDN w:val="0"/>
        <w:bidi w:val="0"/>
        <w:adjustRightInd w:val="0"/>
        <w:snapToGrid w:val="0"/>
        <w:spacing w:before="112" w:line="360" w:lineRule="auto"/>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中小企业声明函（如有，按第六章要求格式填写）</w:t>
      </w:r>
      <w:r>
        <w:rPr>
          <w:rFonts w:hint="eastAsia"/>
          <w:color w:val="000000" w:themeColor="text1"/>
          <w:sz w:val="21"/>
          <w:szCs w:val="21"/>
          <w:highlight w:val="none"/>
          <w:lang w:eastAsia="zh-CN"/>
          <w14:textFill>
            <w14:solidFill>
              <w14:schemeClr w14:val="tx1"/>
            </w14:solidFill>
          </w14:textFill>
        </w:rPr>
        <w:t>；</w:t>
      </w:r>
    </w:p>
    <w:p>
      <w:pPr>
        <w:pStyle w:val="28"/>
        <w:keepNext w:val="0"/>
        <w:keepLines w:val="0"/>
        <w:pageBreakBefore w:val="0"/>
        <w:widowControl w:val="0"/>
        <w:numPr>
          <w:ilvl w:val="0"/>
          <w:numId w:val="7"/>
        </w:numPr>
        <w:tabs>
          <w:tab w:val="left" w:pos="1363"/>
        </w:tabs>
        <w:kinsoku/>
        <w:wordWrap/>
        <w:overflowPunct/>
        <w:topLinePunct w:val="0"/>
        <w:autoSpaceDE w:val="0"/>
        <w:autoSpaceDN w:val="0"/>
        <w:bidi w:val="0"/>
        <w:adjustRightInd w:val="0"/>
        <w:snapToGrid w:val="0"/>
        <w:spacing w:before="111" w:line="360" w:lineRule="auto"/>
        <w:ind w:left="415" w:right="473" w:firstLine="420"/>
        <w:textAlignment w:val="auto"/>
        <w:rPr>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残疾人福利性单位声明函</w:t>
      </w:r>
      <w:r>
        <w:rPr>
          <w:color w:val="000000" w:themeColor="text1"/>
          <w:sz w:val="21"/>
          <w:szCs w:val="21"/>
          <w:highlight w:val="none"/>
          <w14:textFill>
            <w14:solidFill>
              <w14:schemeClr w14:val="tx1"/>
            </w14:solidFill>
          </w14:textFill>
        </w:rPr>
        <w:t>（如有，按第六章要求格式填写）。</w:t>
      </w:r>
    </w:p>
    <w:p>
      <w:pPr>
        <w:pStyle w:val="8"/>
        <w:keepNext w:val="0"/>
        <w:keepLines w:val="0"/>
        <w:pageBreakBefore w:val="0"/>
        <w:widowControl w:val="0"/>
        <w:numPr>
          <w:ilvl w:val="0"/>
          <w:numId w:val="8"/>
        </w:numPr>
        <w:kinsoku/>
        <w:wordWrap/>
        <w:overflowPunct/>
        <w:topLinePunct w:val="0"/>
        <w:autoSpaceDE w:val="0"/>
        <w:autoSpaceDN w:val="0"/>
        <w:bidi w:val="0"/>
        <w:adjustRightInd w:val="0"/>
        <w:snapToGrid w:val="0"/>
        <w:spacing w:before="2" w:line="360" w:lineRule="auto"/>
        <w:ind w:left="836"/>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资格证明文件（资格部分）（单独装订成册、正本一份、副本叁份，装在开标文件袋中）</w:t>
      </w:r>
    </w:p>
    <w:p>
      <w:pPr>
        <w:keepNext w:val="0"/>
        <w:keepLines w:val="0"/>
        <w:pageBreakBefore w:val="0"/>
        <w:widowControl w:val="0"/>
        <w:kinsoku/>
        <w:wordWrap/>
        <w:overflowPunct/>
        <w:topLinePunct w:val="0"/>
        <w:autoSpaceDE w:val="0"/>
        <w:autoSpaceDN w:val="0"/>
        <w:bidi w:val="0"/>
        <w:adjustRightInd w:val="0"/>
        <w:snapToGrid w:val="0"/>
        <w:spacing w:line="360" w:lineRule="auto"/>
        <w:ind w:left="415" w:right="425" w:firstLine="412"/>
        <w:textAlignment w:val="auto"/>
        <w:rPr>
          <w:rFonts w:ascii="宋体" w:hAnsi="宋体" w:eastAsia="宋体" w:cs="宋体"/>
          <w:b/>
          <w:bCs/>
          <w:color w:val="000000" w:themeColor="text1"/>
          <w:sz w:val="21"/>
          <w:szCs w:val="21"/>
          <w:highlight w:val="none"/>
          <w:lang w:val="en-US" w:eastAsia="zh-CN" w:bidi="ar-SA"/>
          <w14:textFill>
            <w14:solidFill>
              <w14:schemeClr w14:val="tx1"/>
            </w14:solidFill>
          </w14:textFill>
        </w:rPr>
      </w:pPr>
      <w:r>
        <w:rPr>
          <w:rFonts w:ascii="宋体" w:hAnsi="宋体" w:eastAsia="宋体" w:cs="宋体"/>
          <w:b/>
          <w:bCs/>
          <w:color w:val="000000" w:themeColor="text1"/>
          <w:sz w:val="21"/>
          <w:szCs w:val="21"/>
          <w:highlight w:val="none"/>
          <w:lang w:val="en-US" w:eastAsia="zh-CN" w:bidi="ar-SA"/>
          <w14:textFill>
            <w14:solidFill>
              <w14:schemeClr w14:val="tx1"/>
            </w14:solidFill>
          </w14:textFill>
        </w:rPr>
        <w:t>▲注：以下各项均要加盖投标人单位公章，</w:t>
      </w:r>
      <w:r>
        <w:rPr>
          <w:rFonts w:hint="eastAsia" w:ascii="宋体" w:hAnsi="宋体" w:eastAsia="宋体" w:cs="宋体"/>
          <w:b/>
          <w:bCs/>
          <w:color w:val="000000" w:themeColor="text1"/>
          <w:sz w:val="21"/>
          <w:szCs w:val="21"/>
          <w:highlight w:val="none"/>
          <w:lang w:val="en-US" w:eastAsia="zh-CN" w:bidi="ar-SA"/>
          <w14:textFill>
            <w14:solidFill>
              <w14:schemeClr w14:val="tx1"/>
            </w14:solidFill>
          </w14:textFill>
        </w:rPr>
        <w:t>按格式要求</w:t>
      </w:r>
      <w:r>
        <w:rPr>
          <w:rFonts w:ascii="宋体" w:hAnsi="宋体" w:eastAsia="宋体" w:cs="宋体"/>
          <w:b/>
          <w:bCs/>
          <w:color w:val="000000" w:themeColor="text1"/>
          <w:sz w:val="21"/>
          <w:szCs w:val="21"/>
          <w:highlight w:val="none"/>
          <w:lang w:val="en-US" w:eastAsia="zh-CN" w:bidi="ar-SA"/>
          <w14:textFill>
            <w14:solidFill>
              <w14:schemeClr w14:val="tx1"/>
            </w14:solidFill>
          </w14:textFill>
        </w:rPr>
        <w:t>由法定代表人（负责人或自然人）或委托代理人签名</w:t>
      </w:r>
      <w:r>
        <w:rPr>
          <w:rFonts w:hint="eastAsia" w:ascii="宋体" w:hAnsi="宋体" w:eastAsia="宋体" w:cs="宋体"/>
          <w:b/>
          <w:bCs/>
          <w:color w:val="000000" w:themeColor="text1"/>
          <w:sz w:val="21"/>
          <w:szCs w:val="21"/>
          <w:highlight w:val="none"/>
          <w:lang w:val="en-US" w:eastAsia="zh-CN" w:bidi="ar-SA"/>
          <w14:textFill>
            <w14:solidFill>
              <w14:schemeClr w14:val="tx1"/>
            </w14:solidFill>
          </w14:textFill>
        </w:rPr>
        <w:t>的</w:t>
      </w:r>
      <w:r>
        <w:rPr>
          <w:rFonts w:ascii="宋体" w:hAnsi="宋体" w:eastAsia="宋体" w:cs="宋体"/>
          <w:b/>
          <w:bCs/>
          <w:color w:val="000000" w:themeColor="text1"/>
          <w:sz w:val="21"/>
          <w:szCs w:val="21"/>
          <w:highlight w:val="none"/>
          <w:lang w:val="en-US" w:eastAsia="zh-CN" w:bidi="ar-SA"/>
          <w14:textFill>
            <w14:solidFill>
              <w14:schemeClr w14:val="tx1"/>
            </w14:solidFill>
          </w14:textFill>
        </w:rPr>
        <w:t>，</w:t>
      </w:r>
      <w:r>
        <w:rPr>
          <w:rFonts w:hint="eastAsia" w:ascii="宋体" w:hAnsi="宋体" w:eastAsia="宋体" w:cs="宋体"/>
          <w:b/>
          <w:bCs/>
          <w:color w:val="000000" w:themeColor="text1"/>
          <w:sz w:val="21"/>
          <w:szCs w:val="21"/>
          <w:highlight w:val="none"/>
          <w:lang w:val="en-US" w:eastAsia="zh-CN" w:bidi="ar-SA"/>
          <w14:textFill>
            <w14:solidFill>
              <w14:schemeClr w14:val="tx1"/>
            </w14:solidFill>
          </w14:textFill>
        </w:rPr>
        <w:t>必须本人签名，</w:t>
      </w:r>
      <w:r>
        <w:rPr>
          <w:rFonts w:ascii="宋体" w:hAnsi="宋体" w:eastAsia="宋体" w:cs="宋体"/>
          <w:b/>
          <w:bCs/>
          <w:color w:val="000000" w:themeColor="text1"/>
          <w:sz w:val="21"/>
          <w:szCs w:val="21"/>
          <w:highlight w:val="none"/>
          <w:lang w:val="en-US" w:eastAsia="zh-CN" w:bidi="ar-SA"/>
          <w14:textFill>
            <w14:solidFill>
              <w14:schemeClr w14:val="tx1"/>
            </w14:solidFill>
          </w14:textFill>
        </w:rPr>
        <w:t>否则其投标无效。</w:t>
      </w:r>
    </w:p>
    <w:p>
      <w:pPr>
        <w:pStyle w:val="28"/>
        <w:keepNext w:val="0"/>
        <w:keepLines w:val="0"/>
        <w:pageBreakBefore w:val="0"/>
        <w:widowControl w:val="0"/>
        <w:numPr>
          <w:ilvl w:val="0"/>
          <w:numId w:val="9"/>
        </w:numPr>
        <w:tabs>
          <w:tab w:val="left" w:pos="1363"/>
        </w:tabs>
        <w:kinsoku/>
        <w:wordWrap/>
        <w:overflowPunct/>
        <w:topLinePunct w:val="0"/>
        <w:autoSpaceDE w:val="0"/>
        <w:autoSpaceDN w:val="0"/>
        <w:bidi w:val="0"/>
        <w:adjustRightInd w:val="0"/>
        <w:snapToGrid w:val="0"/>
        <w:spacing w:before="2" w:line="360" w:lineRule="auto"/>
        <w:textAlignment w:val="auto"/>
        <w:rPr>
          <w:color w:val="000000" w:themeColor="text1"/>
          <w:sz w:val="21"/>
          <w:szCs w:val="21"/>
          <w:highlight w:val="none"/>
          <w14:textFill>
            <w14:solidFill>
              <w14:schemeClr w14:val="tx1"/>
            </w14:solidFill>
          </w14:textFill>
        </w:rPr>
      </w:pPr>
      <w:r>
        <w:rPr>
          <w:color w:val="000000" w:themeColor="text1"/>
          <w:spacing w:val="-3"/>
          <w:sz w:val="21"/>
          <w:szCs w:val="21"/>
          <w:highlight w:val="none"/>
          <w14:textFill>
            <w14:solidFill>
              <w14:schemeClr w14:val="tx1"/>
            </w14:solidFill>
          </w14:textFill>
        </w:rPr>
        <w:t>法定代表人</w:t>
      </w:r>
      <w:r>
        <w:rPr>
          <w:color w:val="000000" w:themeColor="text1"/>
          <w:sz w:val="21"/>
          <w:szCs w:val="21"/>
          <w:highlight w:val="none"/>
          <w14:textFill>
            <w14:solidFill>
              <w14:schemeClr w14:val="tx1"/>
            </w14:solidFill>
          </w14:textFill>
        </w:rPr>
        <w:t>（负责人或自然人</w:t>
      </w:r>
      <w:r>
        <w:rPr>
          <w:color w:val="000000" w:themeColor="text1"/>
          <w:spacing w:val="-10"/>
          <w:sz w:val="21"/>
          <w:szCs w:val="21"/>
          <w:highlight w:val="none"/>
          <w14:textFill>
            <w14:solidFill>
              <w14:schemeClr w14:val="tx1"/>
            </w14:solidFill>
          </w14:textFill>
        </w:rPr>
        <w:t>）</w:t>
      </w:r>
      <w:r>
        <w:rPr>
          <w:color w:val="000000" w:themeColor="text1"/>
          <w:spacing w:val="-2"/>
          <w:sz w:val="21"/>
          <w:szCs w:val="21"/>
          <w:highlight w:val="none"/>
          <w14:textFill>
            <w14:solidFill>
              <w14:schemeClr w14:val="tx1"/>
            </w14:solidFill>
          </w14:textFill>
        </w:rPr>
        <w:t>身份证明书原件</w:t>
      </w:r>
      <w:r>
        <w:rPr>
          <w:color w:val="000000" w:themeColor="text1"/>
          <w:spacing w:val="-5"/>
          <w:sz w:val="21"/>
          <w:szCs w:val="21"/>
          <w:highlight w:val="none"/>
          <w14:textFill>
            <w14:solidFill>
              <w14:schemeClr w14:val="tx1"/>
            </w14:solidFill>
          </w14:textFill>
        </w:rPr>
        <w:t>；</w:t>
      </w:r>
      <w:r>
        <w:rPr>
          <w:color w:val="000000" w:themeColor="text1"/>
          <w:sz w:val="21"/>
          <w:szCs w:val="21"/>
          <w:highlight w:val="none"/>
          <w14:textFill>
            <w14:solidFill>
              <w14:schemeClr w14:val="tx1"/>
            </w14:solidFill>
          </w14:textFill>
        </w:rPr>
        <w:t>（必须提供，按第六章要求格式填写）</w:t>
      </w:r>
    </w:p>
    <w:p>
      <w:pPr>
        <w:pStyle w:val="28"/>
        <w:keepNext w:val="0"/>
        <w:keepLines w:val="0"/>
        <w:pageBreakBefore w:val="0"/>
        <w:widowControl w:val="0"/>
        <w:numPr>
          <w:ilvl w:val="0"/>
          <w:numId w:val="9"/>
        </w:numPr>
        <w:tabs>
          <w:tab w:val="left" w:pos="1363"/>
        </w:tabs>
        <w:kinsoku/>
        <w:wordWrap/>
        <w:overflowPunct/>
        <w:topLinePunct w:val="0"/>
        <w:autoSpaceDE w:val="0"/>
        <w:autoSpaceDN w:val="0"/>
        <w:bidi w:val="0"/>
        <w:adjustRightInd w:val="0"/>
        <w:snapToGrid w:val="0"/>
        <w:spacing w:before="110" w:line="360" w:lineRule="auto"/>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投标声明书原件；（必须提供，按第六章要求格式填写）</w:t>
      </w:r>
    </w:p>
    <w:p>
      <w:pPr>
        <w:pStyle w:val="28"/>
        <w:keepNext w:val="0"/>
        <w:keepLines w:val="0"/>
        <w:pageBreakBefore w:val="0"/>
        <w:widowControl w:val="0"/>
        <w:numPr>
          <w:ilvl w:val="0"/>
          <w:numId w:val="9"/>
        </w:numPr>
        <w:tabs>
          <w:tab w:val="left" w:pos="1363"/>
        </w:tabs>
        <w:kinsoku/>
        <w:wordWrap/>
        <w:overflowPunct/>
        <w:topLinePunct w:val="0"/>
        <w:autoSpaceDE w:val="0"/>
        <w:autoSpaceDN w:val="0"/>
        <w:bidi w:val="0"/>
        <w:adjustRightInd w:val="0"/>
        <w:snapToGrid w:val="0"/>
        <w:spacing w:before="113" w:line="360" w:lineRule="auto"/>
        <w:ind w:left="415" w:right="473" w:firstLine="420"/>
        <w:textAlignment w:val="auto"/>
        <w:rPr>
          <w:color w:val="000000" w:themeColor="text1"/>
          <w:sz w:val="21"/>
          <w:szCs w:val="21"/>
          <w:highlight w:val="none"/>
          <w14:textFill>
            <w14:solidFill>
              <w14:schemeClr w14:val="tx1"/>
            </w14:solidFill>
          </w14:textFill>
        </w:rPr>
      </w:pPr>
      <w:r>
        <w:rPr>
          <w:color w:val="000000" w:themeColor="text1"/>
          <w:spacing w:val="-2"/>
          <w:sz w:val="21"/>
          <w:szCs w:val="21"/>
          <w:highlight w:val="none"/>
          <w14:textFill>
            <w14:solidFill>
              <w14:schemeClr w14:val="tx1"/>
            </w14:solidFill>
          </w14:textFill>
        </w:rPr>
        <w:t>法定代表人授权委托书原件及委托代理人有效身份证件复印件</w:t>
      </w:r>
      <w:r>
        <w:rPr>
          <w:color w:val="000000" w:themeColor="text1"/>
          <w:sz w:val="21"/>
          <w:szCs w:val="21"/>
          <w:highlight w:val="none"/>
          <w14:textFill>
            <w14:solidFill>
              <w14:schemeClr w14:val="tx1"/>
            </w14:solidFill>
          </w14:textFill>
        </w:rPr>
        <w:t>；（委托代理时</w:t>
      </w:r>
      <w:r>
        <w:rPr>
          <w:rFonts w:hint="eastAsia"/>
          <w:color w:val="000000" w:themeColor="text1"/>
          <w:sz w:val="21"/>
          <w:szCs w:val="21"/>
          <w:highlight w:val="none"/>
          <w14:textFill>
            <w14:solidFill>
              <w14:schemeClr w14:val="tx1"/>
            </w14:solidFill>
          </w14:textFill>
        </w:rPr>
        <w:t>，必须提供</w:t>
      </w:r>
      <w:r>
        <w:rPr>
          <w:color w:val="000000" w:themeColor="text1"/>
          <w:sz w:val="21"/>
          <w:szCs w:val="21"/>
          <w:highlight w:val="none"/>
          <w14:textFill>
            <w14:solidFill>
              <w14:schemeClr w14:val="tx1"/>
            </w14:solidFill>
          </w14:textFill>
        </w:rPr>
        <w:t>，按第六章要求格式填写）</w:t>
      </w:r>
    </w:p>
    <w:p>
      <w:pPr>
        <w:pStyle w:val="28"/>
        <w:keepNext w:val="0"/>
        <w:keepLines w:val="0"/>
        <w:pageBreakBefore w:val="0"/>
        <w:widowControl w:val="0"/>
        <w:numPr>
          <w:ilvl w:val="0"/>
          <w:numId w:val="9"/>
        </w:numPr>
        <w:tabs>
          <w:tab w:val="left" w:pos="1363"/>
        </w:tabs>
        <w:kinsoku/>
        <w:wordWrap/>
        <w:overflowPunct/>
        <w:topLinePunct w:val="0"/>
        <w:autoSpaceDE w:val="0"/>
        <w:autoSpaceDN w:val="0"/>
        <w:bidi w:val="0"/>
        <w:adjustRightInd w:val="0"/>
        <w:snapToGrid w:val="0"/>
        <w:spacing w:before="112" w:line="360" w:lineRule="auto"/>
        <w:ind w:left="415" w:right="473" w:firstLine="42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投标人“营业执照”复印件或“事业单位法人证书”复印件；（</w:t>
      </w:r>
      <w:r>
        <w:rPr>
          <w:rFonts w:hint="eastAsia"/>
          <w:color w:val="000000" w:themeColor="text1"/>
          <w:sz w:val="21"/>
          <w:szCs w:val="21"/>
          <w:highlight w:val="none"/>
          <w14:textFill>
            <w14:solidFill>
              <w14:schemeClr w14:val="tx1"/>
            </w14:solidFill>
          </w14:textFill>
        </w:rPr>
        <w:t>必</w:t>
      </w:r>
      <w:r>
        <w:rPr>
          <w:color w:val="000000" w:themeColor="text1"/>
          <w:sz w:val="21"/>
          <w:szCs w:val="21"/>
          <w:highlight w:val="none"/>
          <w14:textFill>
            <w14:solidFill>
              <w14:schemeClr w14:val="tx1"/>
            </w14:solidFill>
          </w14:textFill>
        </w:rPr>
        <w:t>须提供）</w:t>
      </w:r>
    </w:p>
    <w:p>
      <w:pPr>
        <w:pStyle w:val="28"/>
        <w:keepNext w:val="0"/>
        <w:keepLines w:val="0"/>
        <w:pageBreakBefore w:val="0"/>
        <w:widowControl w:val="0"/>
        <w:numPr>
          <w:ilvl w:val="0"/>
          <w:numId w:val="9"/>
        </w:numPr>
        <w:tabs>
          <w:tab w:val="left" w:pos="1363"/>
        </w:tabs>
        <w:kinsoku/>
        <w:wordWrap/>
        <w:overflowPunct/>
        <w:topLinePunct w:val="0"/>
        <w:autoSpaceDE w:val="0"/>
        <w:autoSpaceDN w:val="0"/>
        <w:bidi w:val="0"/>
        <w:adjustRightInd w:val="0"/>
        <w:snapToGrid w:val="0"/>
        <w:spacing w:line="360" w:lineRule="auto"/>
        <w:ind w:left="415" w:right="425" w:firstLine="420"/>
        <w:textAlignment w:val="auto"/>
        <w:rPr>
          <w:color w:val="000000" w:themeColor="text1"/>
          <w:spacing w:val="-8"/>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投标人</w:t>
      </w:r>
      <w:r>
        <w:rPr>
          <w:rFonts w:hint="eastAsia"/>
          <w:color w:val="000000" w:themeColor="text1"/>
          <w:spacing w:val="-10"/>
          <w:sz w:val="21"/>
          <w:szCs w:val="21"/>
          <w:highlight w:val="none"/>
          <w:lang w:val="en-US" w:eastAsia="zh-CN"/>
          <w14:textFill>
            <w14:solidFill>
              <w14:schemeClr w14:val="tx1"/>
            </w14:solidFill>
          </w14:textFill>
        </w:rPr>
        <w:t>2021</w:t>
      </w:r>
      <w:r>
        <w:rPr>
          <w:color w:val="000000" w:themeColor="text1"/>
          <w:spacing w:val="-10"/>
          <w:sz w:val="21"/>
          <w:szCs w:val="21"/>
          <w:highlight w:val="none"/>
          <w14:textFill>
            <w14:solidFill>
              <w14:schemeClr w14:val="tx1"/>
            </w14:solidFill>
          </w14:textFill>
        </w:rPr>
        <w:t>年的税务部门出具的近</w:t>
      </w:r>
      <w:r>
        <w:rPr>
          <w:rFonts w:hint="eastAsia"/>
          <w:color w:val="000000" w:themeColor="text1"/>
          <w:spacing w:val="-10"/>
          <w:sz w:val="21"/>
          <w:szCs w:val="21"/>
          <w:highlight w:val="none"/>
          <w14:textFill>
            <w14:solidFill>
              <w14:schemeClr w14:val="tx1"/>
            </w14:solidFill>
          </w14:textFill>
        </w:rPr>
        <w:t>一</w:t>
      </w:r>
      <w:r>
        <w:rPr>
          <w:color w:val="000000" w:themeColor="text1"/>
          <w:spacing w:val="-10"/>
          <w:sz w:val="21"/>
          <w:szCs w:val="21"/>
          <w:highlight w:val="none"/>
          <w14:textFill>
            <w14:solidFill>
              <w14:schemeClr w14:val="tx1"/>
            </w14:solidFill>
          </w14:textFill>
        </w:rPr>
        <w:t>个月有效企业完税证复印件或“电子缴税证明”复印件和</w:t>
      </w:r>
      <w:r>
        <w:rPr>
          <w:rFonts w:hint="eastAsia"/>
          <w:color w:val="000000" w:themeColor="text1"/>
          <w:spacing w:val="-10"/>
          <w:sz w:val="21"/>
          <w:szCs w:val="21"/>
          <w:highlight w:val="none"/>
          <w14:textFill>
            <w14:solidFill>
              <w14:schemeClr w14:val="tx1"/>
            </w14:solidFill>
          </w14:textFill>
        </w:rPr>
        <w:t>不少于一个月</w:t>
      </w:r>
      <w:r>
        <w:rPr>
          <w:color w:val="000000" w:themeColor="text1"/>
          <w:spacing w:val="-10"/>
          <w:sz w:val="21"/>
          <w:szCs w:val="21"/>
          <w:highlight w:val="none"/>
          <w14:textFill>
            <w14:solidFill>
              <w14:schemeClr w14:val="tx1"/>
            </w14:solidFill>
          </w14:textFill>
        </w:rPr>
        <w:t>社保部门出具的社保缴费证明复印件或“电子缴纳证明”复印件</w:t>
      </w:r>
      <w:r>
        <w:rPr>
          <w:rFonts w:hint="eastAsia"/>
          <w:color w:val="000000" w:themeColor="text1"/>
          <w:spacing w:val="-10"/>
          <w:sz w:val="21"/>
          <w:szCs w:val="21"/>
          <w:highlight w:val="none"/>
          <w14:textFill>
            <w14:solidFill>
              <w14:schemeClr w14:val="tx1"/>
            </w14:solidFill>
          </w14:textFill>
        </w:rPr>
        <w:t>。</w:t>
      </w:r>
      <w:r>
        <w:rPr>
          <w:color w:val="000000" w:themeColor="text1"/>
          <w:spacing w:val="-10"/>
          <w:sz w:val="21"/>
          <w:szCs w:val="21"/>
          <w:highlight w:val="none"/>
          <w14:textFill>
            <w14:solidFill>
              <w14:schemeClr w14:val="tx1"/>
            </w14:solidFill>
          </w14:textFill>
        </w:rPr>
        <w:t>无纳税记录的，应提供由</w:t>
      </w:r>
      <w:r>
        <w:rPr>
          <w:rFonts w:hint="eastAsia"/>
          <w:color w:val="000000" w:themeColor="text1"/>
          <w:spacing w:val="-10"/>
          <w:sz w:val="21"/>
          <w:szCs w:val="21"/>
          <w:highlight w:val="none"/>
          <w14:textFill>
            <w14:solidFill>
              <w14:schemeClr w14:val="tx1"/>
            </w14:solidFill>
          </w14:textFill>
        </w:rPr>
        <w:t>投标人</w:t>
      </w:r>
      <w:r>
        <w:rPr>
          <w:color w:val="000000" w:themeColor="text1"/>
          <w:spacing w:val="-10"/>
          <w:sz w:val="21"/>
          <w:szCs w:val="21"/>
          <w:highlight w:val="none"/>
          <w14:textFill>
            <w14:solidFill>
              <w14:schemeClr w14:val="tx1"/>
            </w14:solidFill>
          </w14:textFill>
        </w:rPr>
        <w:t>所在地主管税务部门出具的《依法纳税或依法免税证明》复印件</w:t>
      </w:r>
      <w:r>
        <w:rPr>
          <w:color w:val="000000" w:themeColor="text1"/>
          <w:spacing w:val="-8"/>
          <w:sz w:val="21"/>
          <w:szCs w:val="21"/>
          <w:highlight w:val="none"/>
          <w14:textFill>
            <w14:solidFill>
              <w14:schemeClr w14:val="tx1"/>
            </w14:solidFill>
          </w14:textFill>
        </w:rPr>
        <w:t>；</w:t>
      </w:r>
      <w:r>
        <w:rPr>
          <w:rFonts w:hint="eastAsia"/>
          <w:color w:val="000000" w:themeColor="text1"/>
          <w:spacing w:val="-8"/>
          <w:sz w:val="21"/>
          <w:szCs w:val="21"/>
          <w:highlight w:val="none"/>
          <w14:textFill>
            <w14:solidFill>
              <w14:schemeClr w14:val="tx1"/>
            </w14:solidFill>
          </w14:textFill>
        </w:rPr>
        <w:t>无</w:t>
      </w:r>
      <w:r>
        <w:rPr>
          <w:color w:val="000000" w:themeColor="text1"/>
          <w:spacing w:val="-10"/>
          <w:sz w:val="21"/>
          <w:szCs w:val="21"/>
          <w:highlight w:val="none"/>
          <w14:textFill>
            <w14:solidFill>
              <w14:schemeClr w14:val="tx1"/>
            </w14:solidFill>
          </w14:textFill>
        </w:rPr>
        <w:t>社保</w:t>
      </w:r>
      <w:r>
        <w:rPr>
          <w:rFonts w:hint="eastAsia"/>
          <w:color w:val="000000" w:themeColor="text1"/>
          <w:spacing w:val="-8"/>
          <w:sz w:val="21"/>
          <w:szCs w:val="21"/>
          <w:highlight w:val="none"/>
          <w14:textFill>
            <w14:solidFill>
              <w14:schemeClr w14:val="tx1"/>
            </w14:solidFill>
          </w14:textFill>
        </w:rPr>
        <w:t>缴费记录的，应提供由投标人所在地社保部门出具的《依法缴纳或依法免缴社保费证明》复印件</w:t>
      </w:r>
      <w:r>
        <w:rPr>
          <w:color w:val="000000" w:themeColor="text1"/>
          <w:spacing w:val="-8"/>
          <w:sz w:val="21"/>
          <w:szCs w:val="21"/>
          <w:highlight w:val="none"/>
          <w14:textFill>
            <w14:solidFill>
              <w14:schemeClr w14:val="tx1"/>
            </w14:solidFill>
          </w14:textFill>
        </w:rPr>
        <w:t>（</w:t>
      </w:r>
      <w:r>
        <w:rPr>
          <w:rFonts w:hint="eastAsia"/>
          <w:color w:val="000000" w:themeColor="text1"/>
          <w:spacing w:val="-8"/>
          <w:sz w:val="21"/>
          <w:szCs w:val="21"/>
          <w:highlight w:val="none"/>
          <w14:textFill>
            <w14:solidFill>
              <w14:schemeClr w14:val="tx1"/>
            </w14:solidFill>
          </w14:textFill>
        </w:rPr>
        <w:t>必须提供</w:t>
      </w:r>
      <w:r>
        <w:rPr>
          <w:color w:val="000000" w:themeColor="text1"/>
          <w:spacing w:val="-8"/>
          <w:sz w:val="21"/>
          <w:szCs w:val="21"/>
          <w:highlight w:val="none"/>
          <w14:textFill>
            <w14:solidFill>
              <w14:schemeClr w14:val="tx1"/>
            </w14:solidFill>
          </w14:textFill>
        </w:rPr>
        <w:t>）；</w:t>
      </w:r>
    </w:p>
    <w:p>
      <w:pPr>
        <w:pStyle w:val="28"/>
        <w:keepNext w:val="0"/>
        <w:keepLines w:val="0"/>
        <w:pageBreakBefore w:val="0"/>
        <w:widowControl w:val="0"/>
        <w:numPr>
          <w:ilvl w:val="0"/>
          <w:numId w:val="9"/>
        </w:numPr>
        <w:tabs>
          <w:tab w:val="left" w:pos="1363"/>
        </w:tabs>
        <w:kinsoku/>
        <w:wordWrap/>
        <w:overflowPunct/>
        <w:topLinePunct w:val="0"/>
        <w:autoSpaceDE w:val="0"/>
        <w:autoSpaceDN w:val="0"/>
        <w:bidi w:val="0"/>
        <w:adjustRightInd w:val="0"/>
        <w:snapToGrid w:val="0"/>
        <w:spacing w:line="360" w:lineRule="auto"/>
        <w:ind w:left="415" w:right="425" w:firstLine="420"/>
        <w:textAlignment w:val="auto"/>
        <w:rPr>
          <w:color w:val="000000" w:themeColor="text1"/>
          <w:sz w:val="21"/>
          <w:szCs w:val="21"/>
          <w:highlight w:val="none"/>
          <w14:textFill>
            <w14:solidFill>
              <w14:schemeClr w14:val="tx1"/>
            </w14:solidFill>
          </w14:textFill>
        </w:rPr>
      </w:pPr>
      <w:r>
        <w:rPr>
          <w:color w:val="000000" w:themeColor="text1"/>
          <w:spacing w:val="-17"/>
          <w:sz w:val="21"/>
          <w:szCs w:val="21"/>
          <w:highlight w:val="none"/>
          <w14:textFill>
            <w14:solidFill>
              <w14:schemeClr w14:val="tx1"/>
            </w14:solidFill>
          </w14:textFill>
        </w:rPr>
        <w:t>投标人</w:t>
      </w:r>
      <w:r>
        <w:rPr>
          <w:rFonts w:hint="eastAsia"/>
          <w:color w:val="000000" w:themeColor="text1"/>
          <w:spacing w:val="-17"/>
          <w:sz w:val="21"/>
          <w:szCs w:val="21"/>
          <w:highlight w:val="none"/>
          <w:lang w:val="en-US" w:eastAsia="zh-CN"/>
          <w14:textFill>
            <w14:solidFill>
              <w14:schemeClr w14:val="tx1"/>
            </w14:solidFill>
          </w14:textFill>
        </w:rPr>
        <w:t>2020</w:t>
      </w:r>
      <w:r>
        <w:rPr>
          <w:color w:val="000000" w:themeColor="text1"/>
          <w:spacing w:val="-12"/>
          <w:sz w:val="21"/>
          <w:szCs w:val="21"/>
          <w:highlight w:val="none"/>
          <w14:textFill>
            <w14:solidFill>
              <w14:schemeClr w14:val="tx1"/>
            </w14:solidFill>
          </w14:textFill>
        </w:rPr>
        <w:t>年度的财务报告</w:t>
      </w:r>
      <w:r>
        <w:rPr>
          <w:color w:val="000000" w:themeColor="text1"/>
          <w:sz w:val="21"/>
          <w:szCs w:val="21"/>
          <w:highlight w:val="none"/>
          <w14:textFill>
            <w14:solidFill>
              <w14:schemeClr w14:val="tx1"/>
            </w14:solidFill>
          </w14:textFill>
        </w:rPr>
        <w:t>（表</w:t>
      </w:r>
      <w:r>
        <w:rPr>
          <w:color w:val="000000" w:themeColor="text1"/>
          <w:spacing w:val="-13"/>
          <w:sz w:val="21"/>
          <w:szCs w:val="21"/>
          <w:highlight w:val="none"/>
          <w14:textFill>
            <w14:solidFill>
              <w14:schemeClr w14:val="tx1"/>
            </w14:solidFill>
          </w14:textFill>
        </w:rPr>
        <w:t>）</w:t>
      </w:r>
      <w:r>
        <w:rPr>
          <w:color w:val="000000" w:themeColor="text1"/>
          <w:spacing w:val="-5"/>
          <w:sz w:val="21"/>
          <w:szCs w:val="21"/>
          <w:highlight w:val="none"/>
          <w14:textFill>
            <w14:solidFill>
              <w14:schemeClr w14:val="tx1"/>
            </w14:solidFill>
          </w14:textFill>
        </w:rPr>
        <w:t>复印件</w:t>
      </w:r>
      <w:r>
        <w:rPr>
          <w:color w:val="000000" w:themeColor="text1"/>
          <w:sz w:val="21"/>
          <w:szCs w:val="21"/>
          <w:highlight w:val="none"/>
          <w14:textFill>
            <w14:solidFill>
              <w14:schemeClr w14:val="tx1"/>
            </w14:solidFill>
          </w14:textFill>
        </w:rPr>
        <w:t>（新成立不足一年的单位按实际情况提供财务报表复印件）；（必须提供）</w:t>
      </w:r>
    </w:p>
    <w:p>
      <w:pPr>
        <w:pStyle w:val="28"/>
        <w:keepNext w:val="0"/>
        <w:keepLines w:val="0"/>
        <w:pageBreakBefore w:val="0"/>
        <w:widowControl w:val="0"/>
        <w:numPr>
          <w:ilvl w:val="0"/>
          <w:numId w:val="9"/>
        </w:numPr>
        <w:tabs>
          <w:tab w:val="left" w:pos="1363"/>
        </w:tabs>
        <w:kinsoku/>
        <w:wordWrap/>
        <w:overflowPunct/>
        <w:topLinePunct w:val="0"/>
        <w:autoSpaceDE w:val="0"/>
        <w:autoSpaceDN w:val="0"/>
        <w:bidi w:val="0"/>
        <w:adjustRightInd w:val="0"/>
        <w:snapToGrid w:val="0"/>
        <w:spacing w:line="360" w:lineRule="auto"/>
        <w:ind w:left="415" w:right="425" w:firstLine="420"/>
        <w:textAlignment w:val="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保密承诺书；</w:t>
      </w:r>
      <w:r>
        <w:rPr>
          <w:color w:val="000000" w:themeColor="text1"/>
          <w:sz w:val="21"/>
          <w:szCs w:val="21"/>
          <w:highlight w:val="none"/>
          <w14:textFill>
            <w14:solidFill>
              <w14:schemeClr w14:val="tx1"/>
            </w14:solidFill>
          </w14:textFill>
        </w:rPr>
        <w:t>（必须提供，按第六章要求格式填写）</w:t>
      </w:r>
    </w:p>
    <w:p>
      <w:pPr>
        <w:pStyle w:val="28"/>
        <w:keepNext w:val="0"/>
        <w:keepLines w:val="0"/>
        <w:pageBreakBefore w:val="0"/>
        <w:widowControl w:val="0"/>
        <w:numPr>
          <w:ilvl w:val="0"/>
          <w:numId w:val="9"/>
        </w:numPr>
        <w:tabs>
          <w:tab w:val="left" w:pos="1363"/>
        </w:tabs>
        <w:kinsoku/>
        <w:wordWrap/>
        <w:overflowPunct/>
        <w:topLinePunct w:val="0"/>
        <w:autoSpaceDE w:val="0"/>
        <w:autoSpaceDN w:val="0"/>
        <w:bidi w:val="0"/>
        <w:adjustRightInd w:val="0"/>
        <w:snapToGrid w:val="0"/>
        <w:spacing w:line="360" w:lineRule="auto"/>
        <w:ind w:left="415" w:right="425" w:firstLine="420"/>
        <w:textAlignment w:val="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项目保密方案：制定的项目保密方案应包含以下内容，但不仅限于以下内容：</w:t>
      </w:r>
      <w:r>
        <w:rPr>
          <w:rFonts w:hint="eastAsia"/>
          <w:color w:val="000000" w:themeColor="text1"/>
          <w:sz w:val="21"/>
          <w:szCs w:val="21"/>
          <w:highlight w:val="none"/>
          <w:lang w:eastAsia="zh-CN"/>
          <w14:textFill>
            <w14:solidFill>
              <w14:schemeClr w14:val="tx1"/>
            </w14:solidFill>
          </w14:textFill>
        </w:rPr>
        <w:t>（</w:t>
      </w:r>
      <w:r>
        <w:rPr>
          <w:rFonts w:hint="eastAsia"/>
          <w:color w:val="000000" w:themeColor="text1"/>
          <w:sz w:val="21"/>
          <w:szCs w:val="21"/>
          <w:highlight w:val="none"/>
          <w:lang w:val="en-US" w:eastAsia="zh-CN"/>
          <w14:textFill>
            <w14:solidFill>
              <w14:schemeClr w14:val="tx1"/>
            </w14:solidFill>
          </w14:textFill>
        </w:rPr>
        <w:t>必须提供，格式自拟</w:t>
      </w:r>
      <w:r>
        <w:rPr>
          <w:rFonts w:hint="eastAsia"/>
          <w:color w:val="000000" w:themeColor="text1"/>
          <w:sz w:val="21"/>
          <w:szCs w:val="21"/>
          <w:highlight w:val="none"/>
          <w:lang w:eastAsia="zh-CN"/>
          <w14:textFill>
            <w14:solidFill>
              <w14:schemeClr w14:val="tx1"/>
            </w14:solidFill>
          </w14:textFill>
        </w:rPr>
        <w:t>）</w:t>
      </w:r>
    </w:p>
    <w:p>
      <w:pPr>
        <w:pStyle w:val="28"/>
        <w:keepNext w:val="0"/>
        <w:keepLines w:val="0"/>
        <w:pageBreakBefore w:val="0"/>
        <w:widowControl w:val="0"/>
        <w:tabs>
          <w:tab w:val="left" w:pos="1357"/>
        </w:tabs>
        <w:kinsoku/>
        <w:wordWrap/>
        <w:overflowPunct/>
        <w:topLinePunct w:val="0"/>
        <w:autoSpaceDE w:val="0"/>
        <w:autoSpaceDN w:val="0"/>
        <w:bidi w:val="0"/>
        <w:adjustRightInd w:val="0"/>
        <w:snapToGrid w:val="0"/>
        <w:spacing w:before="129" w:line="360" w:lineRule="auto"/>
        <w:ind w:left="830" w:firstLine="630" w:firstLineChars="300"/>
        <w:textAlignment w:val="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①保密原则；</w:t>
      </w:r>
    </w:p>
    <w:p>
      <w:pPr>
        <w:pStyle w:val="28"/>
        <w:keepNext w:val="0"/>
        <w:keepLines w:val="0"/>
        <w:pageBreakBefore w:val="0"/>
        <w:widowControl w:val="0"/>
        <w:tabs>
          <w:tab w:val="left" w:pos="1357"/>
        </w:tabs>
        <w:kinsoku/>
        <w:wordWrap/>
        <w:overflowPunct/>
        <w:topLinePunct w:val="0"/>
        <w:autoSpaceDE w:val="0"/>
        <w:autoSpaceDN w:val="0"/>
        <w:bidi w:val="0"/>
        <w:adjustRightInd w:val="0"/>
        <w:snapToGrid w:val="0"/>
        <w:spacing w:before="129" w:line="360" w:lineRule="auto"/>
        <w:ind w:left="830" w:firstLine="630" w:firstLineChars="300"/>
        <w:textAlignment w:val="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②保密内容；</w:t>
      </w:r>
    </w:p>
    <w:p>
      <w:pPr>
        <w:pStyle w:val="28"/>
        <w:keepNext w:val="0"/>
        <w:keepLines w:val="0"/>
        <w:pageBreakBefore w:val="0"/>
        <w:widowControl w:val="0"/>
        <w:tabs>
          <w:tab w:val="left" w:pos="1357"/>
        </w:tabs>
        <w:kinsoku/>
        <w:wordWrap/>
        <w:overflowPunct/>
        <w:topLinePunct w:val="0"/>
        <w:autoSpaceDE w:val="0"/>
        <w:autoSpaceDN w:val="0"/>
        <w:bidi w:val="0"/>
        <w:adjustRightInd w:val="0"/>
        <w:snapToGrid w:val="0"/>
        <w:spacing w:before="129" w:line="360" w:lineRule="auto"/>
        <w:ind w:left="830" w:firstLine="630" w:firstLineChars="300"/>
        <w:textAlignment w:val="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③保密制度；</w:t>
      </w:r>
    </w:p>
    <w:p>
      <w:pPr>
        <w:pStyle w:val="28"/>
        <w:keepNext w:val="0"/>
        <w:keepLines w:val="0"/>
        <w:pageBreakBefore w:val="0"/>
        <w:widowControl w:val="0"/>
        <w:tabs>
          <w:tab w:val="left" w:pos="1363"/>
        </w:tabs>
        <w:kinsoku/>
        <w:wordWrap/>
        <w:overflowPunct/>
        <w:topLinePunct w:val="0"/>
        <w:autoSpaceDE w:val="0"/>
        <w:autoSpaceDN w:val="0"/>
        <w:bidi w:val="0"/>
        <w:adjustRightInd w:val="0"/>
        <w:snapToGrid w:val="0"/>
        <w:spacing w:line="360" w:lineRule="auto"/>
        <w:ind w:left="835" w:right="425" w:firstLine="630" w:firstLineChars="300"/>
        <w:textAlignment w:val="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④保密工作安排。</w:t>
      </w:r>
    </w:p>
    <w:p>
      <w:pPr>
        <w:pStyle w:val="28"/>
        <w:keepNext w:val="0"/>
        <w:keepLines w:val="0"/>
        <w:pageBreakBefore w:val="0"/>
        <w:widowControl w:val="0"/>
        <w:numPr>
          <w:ilvl w:val="0"/>
          <w:numId w:val="9"/>
        </w:numPr>
        <w:tabs>
          <w:tab w:val="left" w:pos="1354"/>
        </w:tabs>
        <w:kinsoku/>
        <w:wordWrap/>
        <w:overflowPunct/>
        <w:topLinePunct w:val="0"/>
        <w:autoSpaceDE w:val="0"/>
        <w:autoSpaceDN w:val="0"/>
        <w:bidi w:val="0"/>
        <w:adjustRightInd w:val="0"/>
        <w:snapToGrid w:val="0"/>
        <w:spacing w:line="360" w:lineRule="auto"/>
        <w:ind w:left="1353" w:hanging="526"/>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招标文件第二章《服务采购需求》要求必须提供的其他证明材料。</w:t>
      </w:r>
    </w:p>
    <w:p>
      <w:pPr>
        <w:pStyle w:val="28"/>
        <w:keepNext w:val="0"/>
        <w:keepLines w:val="0"/>
        <w:pageBreakBefore w:val="0"/>
        <w:widowControl w:val="0"/>
        <w:numPr>
          <w:ilvl w:val="0"/>
          <w:numId w:val="9"/>
        </w:numPr>
        <w:tabs>
          <w:tab w:val="left" w:pos="1354"/>
        </w:tabs>
        <w:kinsoku/>
        <w:wordWrap/>
        <w:overflowPunct/>
        <w:topLinePunct w:val="0"/>
        <w:autoSpaceDE w:val="0"/>
        <w:autoSpaceDN w:val="0"/>
        <w:bidi w:val="0"/>
        <w:adjustRightInd w:val="0"/>
        <w:snapToGrid w:val="0"/>
        <w:spacing w:line="360" w:lineRule="auto"/>
        <w:ind w:left="1353" w:hanging="526"/>
        <w:textAlignment w:val="auto"/>
        <w:rPr>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联合体投标协议书</w:t>
      </w:r>
      <w:r>
        <w:rPr>
          <w:color w:val="000000" w:themeColor="text1"/>
          <w:sz w:val="21"/>
          <w:szCs w:val="21"/>
          <w:highlight w:val="none"/>
          <w14:textFill>
            <w14:solidFill>
              <w14:schemeClr w14:val="tx1"/>
            </w14:solidFill>
          </w14:textFill>
        </w:rPr>
        <w:t>（</w:t>
      </w:r>
      <w:r>
        <w:rPr>
          <w:rFonts w:hint="eastAsia"/>
          <w:color w:val="000000" w:themeColor="text1"/>
          <w:sz w:val="21"/>
          <w:szCs w:val="21"/>
          <w:highlight w:val="none"/>
          <w:lang w:val="en-US" w:eastAsia="zh-CN"/>
          <w14:textFill>
            <w14:solidFill>
              <w14:schemeClr w14:val="tx1"/>
            </w14:solidFill>
          </w14:textFill>
        </w:rPr>
        <w:t>联合体投标</w:t>
      </w:r>
      <w:r>
        <w:rPr>
          <w:color w:val="000000" w:themeColor="text1"/>
          <w:sz w:val="21"/>
          <w:szCs w:val="21"/>
          <w:highlight w:val="none"/>
          <w14:textFill>
            <w14:solidFill>
              <w14:schemeClr w14:val="tx1"/>
            </w14:solidFill>
          </w14:textFill>
        </w:rPr>
        <w:t>必须提供，按第六章要求格式填写）</w:t>
      </w:r>
    </w:p>
    <w:p>
      <w:pPr>
        <w:keepNext w:val="0"/>
        <w:keepLines w:val="0"/>
        <w:pageBreakBefore w:val="0"/>
        <w:widowControl w:val="0"/>
        <w:kinsoku/>
        <w:wordWrap/>
        <w:overflowPunct/>
        <w:topLinePunct w:val="0"/>
        <w:autoSpaceDE w:val="0"/>
        <w:autoSpaceDN w:val="0"/>
        <w:bidi w:val="0"/>
        <w:adjustRightInd w:val="0"/>
        <w:snapToGrid w:val="0"/>
        <w:spacing w:before="54" w:line="360" w:lineRule="auto"/>
        <w:ind w:left="415" w:firstLine="422" w:firstLineChars="200"/>
        <w:textAlignment w:val="auto"/>
        <w:rPr>
          <w:b/>
          <w:color w:val="000000" w:themeColor="text1"/>
          <w:sz w:val="21"/>
          <w:szCs w:val="21"/>
          <w:highlight w:val="none"/>
          <w14:textFill>
            <w14:solidFill>
              <w14:schemeClr w14:val="tx1"/>
            </w14:solidFill>
          </w14:textFill>
        </w:rPr>
      </w:pPr>
      <w:r>
        <w:rPr>
          <w:b/>
          <w:bCs/>
          <w:color w:val="000000" w:themeColor="text1"/>
          <w:sz w:val="21"/>
          <w:szCs w:val="21"/>
          <w:highlight w:val="none"/>
          <w14:textFill>
            <w14:solidFill>
              <w14:schemeClr w14:val="tx1"/>
            </w14:solidFill>
          </w14:textFill>
        </w:rPr>
        <w:t>3、</w:t>
      </w:r>
      <w:r>
        <w:rPr>
          <w:rFonts w:hint="eastAsia"/>
          <w:b/>
          <w:bCs/>
          <w:color w:val="000000" w:themeColor="text1"/>
          <w:sz w:val="21"/>
          <w:szCs w:val="21"/>
          <w:highlight w:val="none"/>
          <w:lang w:eastAsia="zh-CN"/>
          <w14:textFill>
            <w14:solidFill>
              <w14:schemeClr w14:val="tx1"/>
            </w14:solidFill>
          </w14:textFill>
        </w:rPr>
        <w:t>评标文件</w:t>
      </w:r>
      <w:r>
        <w:rPr>
          <w:b/>
          <w:bCs/>
          <w:color w:val="000000" w:themeColor="text1"/>
          <w:sz w:val="21"/>
          <w:szCs w:val="21"/>
          <w:highlight w:val="none"/>
          <w14:textFill>
            <w14:solidFill>
              <w14:schemeClr w14:val="tx1"/>
            </w14:solidFill>
          </w14:textFill>
        </w:rPr>
        <w:t>（价格部分、技术部分、</w:t>
      </w:r>
      <w:r>
        <w:rPr>
          <w:rFonts w:hint="eastAsia"/>
          <w:b/>
          <w:bCs/>
          <w:color w:val="000000" w:themeColor="text1"/>
          <w:sz w:val="21"/>
          <w:szCs w:val="21"/>
          <w:highlight w:val="none"/>
          <w:lang w:eastAsia="zh-CN"/>
          <w14:textFill>
            <w14:solidFill>
              <w14:schemeClr w14:val="tx1"/>
            </w14:solidFill>
          </w14:textFill>
        </w:rPr>
        <w:t>资信/业绩部分</w:t>
      </w:r>
      <w:r>
        <w:rPr>
          <w:b/>
          <w:bCs/>
          <w:color w:val="000000" w:themeColor="text1"/>
          <w:sz w:val="21"/>
          <w:szCs w:val="21"/>
          <w:highlight w:val="none"/>
          <w14:textFill>
            <w14:solidFill>
              <w14:schemeClr w14:val="tx1"/>
            </w14:solidFill>
          </w14:textFill>
        </w:rPr>
        <w:t>）（合并装订、正本一份、副本</w:t>
      </w:r>
      <w:r>
        <w:rPr>
          <w:rFonts w:hint="eastAsia"/>
          <w:b/>
          <w:bCs/>
          <w:color w:val="000000" w:themeColor="text1"/>
          <w:sz w:val="21"/>
          <w:szCs w:val="21"/>
          <w:highlight w:val="none"/>
          <w:lang w:val="en-US" w:eastAsia="zh-CN"/>
          <w14:textFill>
            <w14:solidFill>
              <w14:schemeClr w14:val="tx1"/>
            </w14:solidFill>
          </w14:textFill>
        </w:rPr>
        <w:t>伍</w:t>
      </w:r>
      <w:r>
        <w:rPr>
          <w:b/>
          <w:bCs/>
          <w:color w:val="000000" w:themeColor="text1"/>
          <w:sz w:val="21"/>
          <w:szCs w:val="21"/>
          <w:highlight w:val="none"/>
          <w14:textFill>
            <w14:solidFill>
              <w14:schemeClr w14:val="tx1"/>
            </w14:solidFill>
          </w14:textFill>
        </w:rPr>
        <w:t>份，电子</w:t>
      </w:r>
      <w:r>
        <w:rPr>
          <w:b/>
          <w:color w:val="000000" w:themeColor="text1"/>
          <w:sz w:val="21"/>
          <w:szCs w:val="21"/>
          <w:highlight w:val="none"/>
          <w14:textFill>
            <w14:solidFill>
              <w14:schemeClr w14:val="tx1"/>
            </w14:solidFill>
          </w14:textFill>
        </w:rPr>
        <w:t>文档一份，装在</w:t>
      </w:r>
      <w:r>
        <w:rPr>
          <w:rFonts w:hint="eastAsia"/>
          <w:b/>
          <w:color w:val="000000" w:themeColor="text1"/>
          <w:sz w:val="21"/>
          <w:szCs w:val="21"/>
          <w:highlight w:val="none"/>
          <w:lang w:eastAsia="zh-CN"/>
          <w14:textFill>
            <w14:solidFill>
              <w14:schemeClr w14:val="tx1"/>
            </w14:solidFill>
          </w14:textFill>
        </w:rPr>
        <w:t>评标文件袋</w:t>
      </w:r>
      <w:r>
        <w:rPr>
          <w:b/>
          <w:color w:val="000000" w:themeColor="text1"/>
          <w:sz w:val="21"/>
          <w:szCs w:val="21"/>
          <w:highlight w:val="none"/>
          <w14:textFill>
            <w14:solidFill>
              <w14:schemeClr w14:val="tx1"/>
            </w14:solidFill>
          </w14:textFill>
        </w:rPr>
        <w:t>中）</w:t>
      </w:r>
    </w:p>
    <w:p>
      <w:pPr>
        <w:pStyle w:val="8"/>
        <w:keepNext w:val="0"/>
        <w:keepLines w:val="0"/>
        <w:pageBreakBefore w:val="0"/>
        <w:widowControl w:val="0"/>
        <w:numPr>
          <w:ilvl w:val="1"/>
          <w:numId w:val="10"/>
        </w:numPr>
        <w:tabs>
          <w:tab w:val="left" w:pos="1199"/>
        </w:tabs>
        <w:kinsoku/>
        <w:wordWrap/>
        <w:overflowPunct/>
        <w:topLinePunct w:val="0"/>
        <w:autoSpaceDE w:val="0"/>
        <w:autoSpaceDN w:val="0"/>
        <w:bidi w:val="0"/>
        <w:adjustRightInd w:val="0"/>
        <w:snapToGrid w:val="0"/>
        <w:spacing w:before="110" w:line="360" w:lineRule="auto"/>
        <w:ind w:hanging="371"/>
        <w:jc w:val="left"/>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价格部分</w:t>
      </w:r>
    </w:p>
    <w:p>
      <w:pPr>
        <w:keepNext w:val="0"/>
        <w:keepLines w:val="0"/>
        <w:pageBreakBefore w:val="0"/>
        <w:widowControl w:val="0"/>
        <w:kinsoku/>
        <w:wordWrap/>
        <w:overflowPunct/>
        <w:topLinePunct w:val="0"/>
        <w:autoSpaceDE w:val="0"/>
        <w:autoSpaceDN w:val="0"/>
        <w:bidi w:val="0"/>
        <w:adjustRightInd w:val="0"/>
        <w:snapToGrid w:val="0"/>
        <w:spacing w:before="110" w:line="360" w:lineRule="auto"/>
        <w:ind w:left="414" w:right="425" w:firstLine="211" w:firstLineChars="100"/>
        <w:textAlignment w:val="auto"/>
        <w:rPr>
          <w:rFonts w:ascii="宋体" w:hAnsi="宋体" w:eastAsia="宋体" w:cs="宋体"/>
          <w:b/>
          <w:bCs/>
          <w:color w:val="000000" w:themeColor="text1"/>
          <w:sz w:val="21"/>
          <w:szCs w:val="21"/>
          <w:highlight w:val="none"/>
          <w:lang w:val="en-US" w:eastAsia="zh-CN" w:bidi="ar-SA"/>
          <w14:textFill>
            <w14:solidFill>
              <w14:schemeClr w14:val="tx1"/>
            </w14:solidFill>
          </w14:textFill>
        </w:rPr>
      </w:pPr>
      <w:r>
        <w:rPr>
          <w:rFonts w:ascii="宋体" w:hAnsi="宋体" w:eastAsia="宋体" w:cs="宋体"/>
          <w:b/>
          <w:bCs/>
          <w:color w:val="000000" w:themeColor="text1"/>
          <w:sz w:val="21"/>
          <w:szCs w:val="21"/>
          <w:highlight w:val="none"/>
          <w:lang w:val="en-US" w:eastAsia="zh-CN" w:bidi="ar-SA"/>
          <w14:textFill>
            <w14:solidFill>
              <w14:schemeClr w14:val="tx1"/>
            </w14:solidFill>
          </w14:textFill>
        </w:rPr>
        <w:t>▲注：以下各项均要加盖投标人单位公章，并且第（1）、（2）项必须提供，由法定代表人（负责人或自然人）或委托代理人签名，否则其投标无效。</w:t>
      </w:r>
    </w:p>
    <w:p>
      <w:pPr>
        <w:pStyle w:val="28"/>
        <w:keepNext w:val="0"/>
        <w:keepLines w:val="0"/>
        <w:pageBreakBefore w:val="0"/>
        <w:widowControl w:val="0"/>
        <w:numPr>
          <w:ilvl w:val="0"/>
          <w:numId w:val="11"/>
        </w:numPr>
        <w:tabs>
          <w:tab w:val="left" w:pos="1354"/>
        </w:tabs>
        <w:kinsoku/>
        <w:wordWrap/>
        <w:overflowPunct/>
        <w:topLinePunct w:val="0"/>
        <w:autoSpaceDE w:val="0"/>
        <w:autoSpaceDN w:val="0"/>
        <w:bidi w:val="0"/>
        <w:adjustRightInd w:val="0"/>
        <w:snapToGrid w:val="0"/>
        <w:spacing w:line="360" w:lineRule="auto"/>
        <w:ind w:hanging="526"/>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投标函（按第六章要求格式填写）；</w:t>
      </w:r>
    </w:p>
    <w:p>
      <w:pPr>
        <w:pStyle w:val="28"/>
        <w:keepNext w:val="0"/>
        <w:keepLines w:val="0"/>
        <w:pageBreakBefore w:val="0"/>
        <w:widowControl w:val="0"/>
        <w:numPr>
          <w:ilvl w:val="0"/>
          <w:numId w:val="11"/>
        </w:numPr>
        <w:tabs>
          <w:tab w:val="left" w:pos="1354"/>
        </w:tabs>
        <w:kinsoku/>
        <w:wordWrap/>
        <w:overflowPunct/>
        <w:topLinePunct w:val="0"/>
        <w:autoSpaceDE w:val="0"/>
        <w:autoSpaceDN w:val="0"/>
        <w:bidi w:val="0"/>
        <w:adjustRightInd w:val="0"/>
        <w:snapToGrid w:val="0"/>
        <w:spacing w:before="110" w:line="360" w:lineRule="auto"/>
        <w:ind w:hanging="526"/>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投标报价明细表（按第六章要求格式填写）。</w:t>
      </w:r>
    </w:p>
    <w:p>
      <w:pPr>
        <w:pStyle w:val="8"/>
        <w:keepNext w:val="0"/>
        <w:keepLines w:val="0"/>
        <w:pageBreakBefore w:val="0"/>
        <w:widowControl w:val="0"/>
        <w:numPr>
          <w:ilvl w:val="1"/>
          <w:numId w:val="10"/>
        </w:numPr>
        <w:tabs>
          <w:tab w:val="left" w:pos="1223"/>
        </w:tabs>
        <w:kinsoku/>
        <w:wordWrap/>
        <w:overflowPunct/>
        <w:topLinePunct w:val="0"/>
        <w:autoSpaceDE w:val="0"/>
        <w:autoSpaceDN w:val="0"/>
        <w:bidi w:val="0"/>
        <w:adjustRightInd w:val="0"/>
        <w:snapToGrid w:val="0"/>
        <w:spacing w:before="112" w:line="360" w:lineRule="auto"/>
        <w:ind w:left="1222" w:hanging="423"/>
        <w:jc w:val="left"/>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技术部分</w:t>
      </w:r>
    </w:p>
    <w:p>
      <w:pPr>
        <w:keepNext w:val="0"/>
        <w:keepLines w:val="0"/>
        <w:pageBreakBefore w:val="0"/>
        <w:widowControl w:val="0"/>
        <w:kinsoku/>
        <w:wordWrap/>
        <w:overflowPunct/>
        <w:topLinePunct w:val="0"/>
        <w:autoSpaceDE w:val="0"/>
        <w:autoSpaceDN w:val="0"/>
        <w:bidi w:val="0"/>
        <w:adjustRightInd w:val="0"/>
        <w:snapToGrid w:val="0"/>
        <w:spacing w:before="110" w:line="360" w:lineRule="auto"/>
        <w:ind w:left="414" w:right="425" w:firstLine="211" w:firstLineChars="100"/>
        <w:textAlignment w:val="auto"/>
        <w:rPr>
          <w:rFonts w:ascii="宋体" w:hAnsi="宋体" w:eastAsia="宋体" w:cs="宋体"/>
          <w:b/>
          <w:bCs/>
          <w:color w:val="000000" w:themeColor="text1"/>
          <w:sz w:val="21"/>
          <w:szCs w:val="21"/>
          <w:highlight w:val="none"/>
          <w:lang w:val="en-US" w:eastAsia="zh-CN" w:bidi="ar-SA"/>
          <w14:textFill>
            <w14:solidFill>
              <w14:schemeClr w14:val="tx1"/>
            </w14:solidFill>
          </w14:textFill>
        </w:rPr>
      </w:pPr>
      <w:r>
        <w:rPr>
          <w:rFonts w:ascii="宋体" w:hAnsi="宋体" w:eastAsia="宋体" w:cs="宋体"/>
          <w:b/>
          <w:bCs/>
          <w:color w:val="000000" w:themeColor="text1"/>
          <w:sz w:val="21"/>
          <w:szCs w:val="21"/>
          <w:highlight w:val="none"/>
          <w:lang w:val="en-US" w:eastAsia="zh-CN" w:bidi="ar-SA"/>
          <w14:textFill>
            <w14:solidFill>
              <w14:schemeClr w14:val="tx1"/>
            </w14:solidFill>
          </w14:textFill>
        </w:rPr>
        <w:t>▲注：以下第（1）至第（4）项均要由法定代表人（负责人或自然人）或委托代理人签名并加盖投标人单位公章，必须提供，否则其技术部分不得分。</w:t>
      </w:r>
    </w:p>
    <w:p>
      <w:pPr>
        <w:pStyle w:val="28"/>
        <w:keepNext w:val="0"/>
        <w:keepLines w:val="0"/>
        <w:pageBreakBefore w:val="0"/>
        <w:widowControl w:val="0"/>
        <w:numPr>
          <w:ilvl w:val="0"/>
          <w:numId w:val="12"/>
        </w:numPr>
        <w:tabs>
          <w:tab w:val="left" w:pos="1356"/>
        </w:tabs>
        <w:kinsoku/>
        <w:wordWrap/>
        <w:overflowPunct/>
        <w:topLinePunct w:val="0"/>
        <w:autoSpaceDE w:val="0"/>
        <w:autoSpaceDN w:val="0"/>
        <w:bidi w:val="0"/>
        <w:adjustRightInd w:val="0"/>
        <w:snapToGrid w:val="0"/>
        <w:spacing w:before="2" w:line="360" w:lineRule="auto"/>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商务响应表（按第六章要求格式填写）；</w:t>
      </w:r>
    </w:p>
    <w:p>
      <w:pPr>
        <w:pStyle w:val="28"/>
        <w:keepNext w:val="0"/>
        <w:keepLines w:val="0"/>
        <w:pageBreakBefore w:val="0"/>
        <w:widowControl w:val="0"/>
        <w:numPr>
          <w:ilvl w:val="0"/>
          <w:numId w:val="12"/>
        </w:numPr>
        <w:tabs>
          <w:tab w:val="left" w:pos="1363"/>
        </w:tabs>
        <w:kinsoku/>
        <w:wordWrap/>
        <w:overflowPunct/>
        <w:topLinePunct w:val="0"/>
        <w:autoSpaceDE w:val="0"/>
        <w:autoSpaceDN w:val="0"/>
        <w:bidi w:val="0"/>
        <w:adjustRightInd w:val="0"/>
        <w:snapToGrid w:val="0"/>
        <w:spacing w:before="110" w:line="360" w:lineRule="auto"/>
        <w:ind w:left="1362" w:hanging="527"/>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项目技术实施方案（</w:t>
      </w:r>
      <w:r>
        <w:rPr>
          <w:rFonts w:hint="eastAsia"/>
          <w:color w:val="000000" w:themeColor="text1"/>
          <w:sz w:val="21"/>
          <w:szCs w:val="21"/>
          <w:highlight w:val="none"/>
          <w:lang w:val="en-US" w:eastAsia="zh-CN"/>
          <w14:textFill>
            <w14:solidFill>
              <w14:schemeClr w14:val="tx1"/>
            </w14:solidFill>
          </w14:textFill>
        </w:rPr>
        <w:t>含项目需求分析、技术方案、工作方案、进度质量保障措施等，</w:t>
      </w:r>
      <w:r>
        <w:rPr>
          <w:color w:val="000000" w:themeColor="text1"/>
          <w:sz w:val="21"/>
          <w:szCs w:val="21"/>
          <w:highlight w:val="none"/>
          <w14:textFill>
            <w14:solidFill>
              <w14:schemeClr w14:val="tx1"/>
            </w14:solidFill>
          </w14:textFill>
        </w:rPr>
        <w:t>按第六章要求格式填写）；</w:t>
      </w:r>
    </w:p>
    <w:p>
      <w:pPr>
        <w:pStyle w:val="28"/>
        <w:keepNext w:val="0"/>
        <w:keepLines w:val="0"/>
        <w:pageBreakBefore w:val="0"/>
        <w:widowControl w:val="0"/>
        <w:tabs>
          <w:tab w:val="left" w:pos="1357"/>
        </w:tabs>
        <w:kinsoku/>
        <w:wordWrap/>
        <w:overflowPunct/>
        <w:topLinePunct w:val="0"/>
        <w:autoSpaceDE w:val="0"/>
        <w:autoSpaceDN w:val="0"/>
        <w:bidi w:val="0"/>
        <w:adjustRightInd w:val="0"/>
        <w:snapToGrid w:val="0"/>
        <w:spacing w:before="129" w:line="360" w:lineRule="auto"/>
        <w:ind w:left="830" w:firstLine="630" w:firstLineChars="300"/>
        <w:textAlignment w:val="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①</w:t>
      </w:r>
      <w:r>
        <w:rPr>
          <w:rFonts w:hint="eastAsia"/>
          <w:color w:val="000000" w:themeColor="text1"/>
          <w:sz w:val="21"/>
          <w:szCs w:val="21"/>
          <w:highlight w:val="none"/>
          <w:lang w:val="en-US" w:eastAsia="zh-CN"/>
          <w14:textFill>
            <w14:solidFill>
              <w14:schemeClr w14:val="tx1"/>
            </w14:solidFill>
          </w14:textFill>
        </w:rPr>
        <w:t>2021年度</w:t>
      </w:r>
      <w:r>
        <w:rPr>
          <w:color w:val="000000" w:themeColor="text1"/>
          <w:sz w:val="21"/>
          <w:szCs w:val="21"/>
          <w:highlight w:val="none"/>
          <w14:textFill>
            <w14:solidFill>
              <w14:schemeClr w14:val="tx1"/>
            </w14:solidFill>
          </w14:textFill>
        </w:rPr>
        <w:t>项目技术实施方案</w:t>
      </w:r>
      <w:r>
        <w:rPr>
          <w:rFonts w:hint="eastAsia"/>
          <w:color w:val="000000" w:themeColor="text1"/>
          <w:sz w:val="21"/>
          <w:szCs w:val="21"/>
          <w:highlight w:val="none"/>
          <w14:textFill>
            <w14:solidFill>
              <w14:schemeClr w14:val="tx1"/>
            </w14:solidFill>
          </w14:textFill>
        </w:rPr>
        <w:t>；</w:t>
      </w:r>
    </w:p>
    <w:p>
      <w:pPr>
        <w:pStyle w:val="28"/>
        <w:keepNext w:val="0"/>
        <w:keepLines w:val="0"/>
        <w:pageBreakBefore w:val="0"/>
        <w:widowControl w:val="0"/>
        <w:tabs>
          <w:tab w:val="left" w:pos="1357"/>
        </w:tabs>
        <w:kinsoku/>
        <w:wordWrap/>
        <w:overflowPunct/>
        <w:topLinePunct w:val="0"/>
        <w:autoSpaceDE w:val="0"/>
        <w:autoSpaceDN w:val="0"/>
        <w:bidi w:val="0"/>
        <w:adjustRightInd w:val="0"/>
        <w:snapToGrid w:val="0"/>
        <w:spacing w:before="129" w:line="360" w:lineRule="auto"/>
        <w:ind w:left="830" w:firstLine="630" w:firstLineChars="300"/>
        <w:textAlignment w:val="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②</w:t>
      </w:r>
      <w:r>
        <w:rPr>
          <w:rFonts w:hint="eastAsia"/>
          <w:color w:val="000000" w:themeColor="text1"/>
          <w:sz w:val="21"/>
          <w:szCs w:val="21"/>
          <w:highlight w:val="none"/>
          <w:lang w:val="en-US" w:eastAsia="zh-CN"/>
          <w14:textFill>
            <w14:solidFill>
              <w14:schemeClr w14:val="tx1"/>
            </w14:solidFill>
          </w14:textFill>
        </w:rPr>
        <w:t>2022年度</w:t>
      </w:r>
      <w:r>
        <w:rPr>
          <w:color w:val="000000" w:themeColor="text1"/>
          <w:sz w:val="21"/>
          <w:szCs w:val="21"/>
          <w:highlight w:val="none"/>
          <w14:textFill>
            <w14:solidFill>
              <w14:schemeClr w14:val="tx1"/>
            </w14:solidFill>
          </w14:textFill>
        </w:rPr>
        <w:t>项目技术实施方案</w:t>
      </w:r>
      <w:r>
        <w:rPr>
          <w:rFonts w:hint="eastAsia"/>
          <w:color w:val="000000" w:themeColor="text1"/>
          <w:sz w:val="21"/>
          <w:szCs w:val="21"/>
          <w:highlight w:val="none"/>
          <w14:textFill>
            <w14:solidFill>
              <w14:schemeClr w14:val="tx1"/>
            </w14:solidFill>
          </w14:textFill>
        </w:rPr>
        <w:t>；</w:t>
      </w:r>
    </w:p>
    <w:p>
      <w:pPr>
        <w:pStyle w:val="28"/>
        <w:keepNext w:val="0"/>
        <w:keepLines w:val="0"/>
        <w:pageBreakBefore w:val="0"/>
        <w:widowControl w:val="0"/>
        <w:tabs>
          <w:tab w:val="left" w:pos="1357"/>
        </w:tabs>
        <w:kinsoku/>
        <w:wordWrap/>
        <w:overflowPunct/>
        <w:topLinePunct w:val="0"/>
        <w:autoSpaceDE w:val="0"/>
        <w:autoSpaceDN w:val="0"/>
        <w:bidi w:val="0"/>
        <w:adjustRightInd w:val="0"/>
        <w:snapToGrid w:val="0"/>
        <w:spacing w:before="129" w:line="360" w:lineRule="auto"/>
        <w:ind w:left="830" w:firstLine="632" w:firstLineChars="300"/>
        <w:textAlignment w:val="auto"/>
        <w:rPr>
          <w:rFonts w:hint="default" w:eastAsia="宋体"/>
          <w:color w:val="000000" w:themeColor="text1"/>
          <w:sz w:val="21"/>
          <w:szCs w:val="21"/>
          <w:highlight w:val="none"/>
          <w:lang w:val="en-US" w:eastAsia="zh-CN"/>
          <w14:textFill>
            <w14:solidFill>
              <w14:schemeClr w14:val="tx1"/>
            </w14:solidFill>
          </w14:textFill>
        </w:rPr>
      </w:pPr>
      <w:r>
        <w:rPr>
          <w:rFonts w:hint="eastAsia"/>
          <w:b/>
          <w:bCs/>
          <w:color w:val="000000" w:themeColor="text1"/>
          <w:sz w:val="21"/>
          <w:szCs w:val="21"/>
          <w:highlight w:val="none"/>
          <w:lang w:val="en-US" w:eastAsia="zh-CN"/>
          <w14:textFill>
            <w14:solidFill>
              <w14:schemeClr w14:val="tx1"/>
            </w14:solidFill>
          </w14:textFill>
        </w:rPr>
        <w:t>注：</w:t>
      </w:r>
      <w:r>
        <w:rPr>
          <w:rFonts w:hint="eastAsia" w:ascii="宋体" w:hAnsi="宋体" w:eastAsia="宋体" w:cs="宋体"/>
          <w:b/>
          <w:color w:val="000000" w:themeColor="text1"/>
          <w:sz w:val="21"/>
          <w:szCs w:val="21"/>
          <w:highlight w:val="none"/>
          <w:lang w:val="en-US" w:eastAsia="zh-CN" w:bidi="ar-SA"/>
          <w14:textFill>
            <w14:solidFill>
              <w14:schemeClr w14:val="tx1"/>
            </w14:solidFill>
          </w14:textFill>
        </w:rPr>
        <w:t>因尚未确定时间是否来得及实施项目，如错过今年晚稻安全利用措施实施最佳时期，由中标方与业主签书面协议，项目于下一年晚稻实施；如果项目于下年实施，由业主组织专家对中标方投标时所提供的两个年度项目技术实施方案进行研究，选择最优方案进行实施。故要求投标人提供两个年度的项目技术实施方案。</w:t>
      </w:r>
    </w:p>
    <w:p>
      <w:pPr>
        <w:pStyle w:val="28"/>
        <w:keepNext w:val="0"/>
        <w:keepLines w:val="0"/>
        <w:pageBreakBefore w:val="0"/>
        <w:widowControl w:val="0"/>
        <w:numPr>
          <w:ilvl w:val="0"/>
          <w:numId w:val="12"/>
        </w:numPr>
        <w:tabs>
          <w:tab w:val="left" w:pos="1356"/>
        </w:tabs>
        <w:kinsoku/>
        <w:wordWrap/>
        <w:overflowPunct/>
        <w:topLinePunct w:val="0"/>
        <w:autoSpaceDE w:val="0"/>
        <w:autoSpaceDN w:val="0"/>
        <w:bidi w:val="0"/>
        <w:adjustRightInd w:val="0"/>
        <w:snapToGrid w:val="0"/>
        <w:spacing w:before="110" w:line="360" w:lineRule="auto"/>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项目实施人员一览表（按第六章要求格式填写）；</w:t>
      </w:r>
    </w:p>
    <w:p>
      <w:pPr>
        <w:pStyle w:val="28"/>
        <w:keepNext w:val="0"/>
        <w:keepLines w:val="0"/>
        <w:pageBreakBefore w:val="0"/>
        <w:widowControl w:val="0"/>
        <w:numPr>
          <w:ilvl w:val="0"/>
          <w:numId w:val="12"/>
        </w:numPr>
        <w:tabs>
          <w:tab w:val="left" w:pos="1356"/>
        </w:tabs>
        <w:kinsoku/>
        <w:wordWrap/>
        <w:overflowPunct/>
        <w:topLinePunct w:val="0"/>
        <w:autoSpaceDE w:val="0"/>
        <w:autoSpaceDN w:val="0"/>
        <w:bidi w:val="0"/>
        <w:adjustRightInd w:val="0"/>
        <w:snapToGrid w:val="0"/>
        <w:spacing w:before="112" w:line="360" w:lineRule="auto"/>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服务承诺书（按第六章要求格式填写）；</w:t>
      </w:r>
    </w:p>
    <w:p>
      <w:pPr>
        <w:pStyle w:val="28"/>
        <w:keepNext w:val="0"/>
        <w:keepLines w:val="0"/>
        <w:pageBreakBefore w:val="0"/>
        <w:widowControl w:val="0"/>
        <w:numPr>
          <w:ilvl w:val="0"/>
          <w:numId w:val="12"/>
        </w:numPr>
        <w:tabs>
          <w:tab w:val="left" w:pos="1356"/>
        </w:tabs>
        <w:kinsoku/>
        <w:wordWrap/>
        <w:overflowPunct/>
        <w:topLinePunct w:val="0"/>
        <w:autoSpaceDE w:val="0"/>
        <w:autoSpaceDN w:val="0"/>
        <w:bidi w:val="0"/>
        <w:adjustRightInd w:val="0"/>
        <w:snapToGrid w:val="0"/>
        <w:spacing w:before="111" w:line="360" w:lineRule="auto"/>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投标人对本项目的合理化建议和改进措施（格式自拟）；</w:t>
      </w:r>
    </w:p>
    <w:p>
      <w:pPr>
        <w:pStyle w:val="28"/>
        <w:keepNext w:val="0"/>
        <w:keepLines w:val="0"/>
        <w:pageBreakBefore w:val="0"/>
        <w:widowControl w:val="0"/>
        <w:numPr>
          <w:ilvl w:val="0"/>
          <w:numId w:val="12"/>
        </w:numPr>
        <w:tabs>
          <w:tab w:val="left" w:pos="1356"/>
        </w:tabs>
        <w:kinsoku/>
        <w:wordWrap/>
        <w:overflowPunct/>
        <w:topLinePunct w:val="0"/>
        <w:autoSpaceDE w:val="0"/>
        <w:autoSpaceDN w:val="0"/>
        <w:bidi w:val="0"/>
        <w:adjustRightInd w:val="0"/>
        <w:snapToGrid w:val="0"/>
        <w:spacing w:before="110" w:line="360" w:lineRule="auto"/>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投标人需要说明的其他文件和说明（格式自拟）。</w:t>
      </w:r>
    </w:p>
    <w:p>
      <w:pPr>
        <w:pStyle w:val="8"/>
        <w:keepNext w:val="0"/>
        <w:keepLines w:val="0"/>
        <w:pageBreakBefore w:val="0"/>
        <w:widowControl w:val="0"/>
        <w:numPr>
          <w:ilvl w:val="1"/>
          <w:numId w:val="10"/>
        </w:numPr>
        <w:tabs>
          <w:tab w:val="left" w:pos="1309"/>
        </w:tabs>
        <w:kinsoku/>
        <w:wordWrap/>
        <w:overflowPunct/>
        <w:topLinePunct w:val="0"/>
        <w:autoSpaceDE w:val="0"/>
        <w:autoSpaceDN w:val="0"/>
        <w:bidi w:val="0"/>
        <w:adjustRightInd w:val="0"/>
        <w:snapToGrid w:val="0"/>
        <w:spacing w:before="112" w:line="360" w:lineRule="auto"/>
        <w:ind w:left="415" w:right="425" w:firstLine="523"/>
        <w:jc w:val="left"/>
        <w:textAlignment w:val="auto"/>
        <w:rPr>
          <w:color w:val="000000" w:themeColor="text1"/>
          <w:sz w:val="21"/>
          <w:szCs w:val="21"/>
          <w:highlight w:val="none"/>
          <w14:textFill>
            <w14:solidFill>
              <w14:schemeClr w14:val="tx1"/>
            </w14:solidFill>
          </w14:textFill>
        </w:rPr>
      </w:pPr>
      <w:r>
        <w:rPr>
          <w:rFonts w:hint="eastAsia"/>
          <w:bCs w:val="0"/>
          <w:color w:val="000000" w:themeColor="text1"/>
          <w:sz w:val="21"/>
          <w:szCs w:val="21"/>
          <w:highlight w:val="none"/>
          <w:lang w:eastAsia="zh-CN"/>
          <w14:textFill>
            <w14:solidFill>
              <w14:schemeClr w14:val="tx1"/>
            </w14:solidFill>
          </w14:textFill>
        </w:rPr>
        <w:t>资信/业绩</w:t>
      </w:r>
      <w:r>
        <w:rPr>
          <w:bCs w:val="0"/>
          <w:color w:val="000000" w:themeColor="text1"/>
          <w:sz w:val="21"/>
          <w:szCs w:val="21"/>
          <w:highlight w:val="none"/>
          <w14:textFill>
            <w14:solidFill>
              <w14:schemeClr w14:val="tx1"/>
            </w14:solidFill>
          </w14:textFill>
        </w:rPr>
        <w:t>证明文件，以下各项若有请提供，同时要加盖投标人单位公章，否则该证明被视为无效。</w:t>
      </w:r>
    </w:p>
    <w:p>
      <w:pPr>
        <w:pStyle w:val="28"/>
        <w:keepNext w:val="0"/>
        <w:keepLines w:val="0"/>
        <w:pageBreakBefore w:val="0"/>
        <w:widowControl w:val="0"/>
        <w:numPr>
          <w:ilvl w:val="0"/>
          <w:numId w:val="13"/>
        </w:numPr>
        <w:tabs>
          <w:tab w:val="left" w:pos="1363"/>
        </w:tabs>
        <w:kinsoku/>
        <w:wordWrap/>
        <w:overflowPunct/>
        <w:topLinePunct w:val="0"/>
        <w:autoSpaceDE w:val="0"/>
        <w:autoSpaceDN w:val="0"/>
        <w:bidi w:val="0"/>
        <w:adjustRightInd w:val="0"/>
        <w:snapToGrid w:val="0"/>
        <w:spacing w:line="360" w:lineRule="auto"/>
        <w:ind w:left="415" w:right="473" w:firstLine="420"/>
        <w:textAlignment w:val="auto"/>
        <w:rPr>
          <w:color w:val="000000" w:themeColor="text1"/>
          <w:sz w:val="21"/>
          <w:szCs w:val="21"/>
          <w:highlight w:val="none"/>
          <w14:textFill>
            <w14:solidFill>
              <w14:schemeClr w14:val="tx1"/>
            </w14:solidFill>
          </w14:textFill>
        </w:rPr>
      </w:pPr>
      <w:r>
        <w:rPr>
          <w:bCs/>
          <w:color w:val="000000" w:themeColor="text1"/>
          <w:sz w:val="21"/>
          <w:szCs w:val="21"/>
          <w:highlight w:val="none"/>
          <w14:textFill>
            <w14:solidFill>
              <w14:schemeClr w14:val="tx1"/>
            </w14:solidFill>
          </w14:textFill>
        </w:rPr>
        <w:t>项目团队具有植物营养学、土壤学、栽培学、生态学、环境科学、环境工程、化学工程与</w:t>
      </w:r>
      <w:r>
        <w:rPr>
          <w:color w:val="000000" w:themeColor="text1"/>
          <w:sz w:val="21"/>
          <w:szCs w:val="21"/>
          <w:highlight w:val="none"/>
          <w14:textFill>
            <w14:solidFill>
              <w14:schemeClr w14:val="tx1"/>
            </w14:solidFill>
          </w14:textFill>
        </w:rPr>
        <w:t>技术、生物技术、农林业等以上任意一种相关专业职称或学位等证明材料；</w:t>
      </w:r>
    </w:p>
    <w:p>
      <w:pPr>
        <w:pStyle w:val="28"/>
        <w:keepNext w:val="0"/>
        <w:keepLines w:val="0"/>
        <w:pageBreakBefore w:val="0"/>
        <w:widowControl w:val="0"/>
        <w:numPr>
          <w:ilvl w:val="0"/>
          <w:numId w:val="13"/>
        </w:numPr>
        <w:tabs>
          <w:tab w:val="left" w:pos="1363"/>
        </w:tabs>
        <w:kinsoku/>
        <w:wordWrap/>
        <w:overflowPunct/>
        <w:topLinePunct w:val="0"/>
        <w:autoSpaceDE w:val="0"/>
        <w:autoSpaceDN w:val="0"/>
        <w:bidi w:val="0"/>
        <w:adjustRightInd w:val="0"/>
        <w:snapToGrid w:val="0"/>
        <w:spacing w:line="360" w:lineRule="auto"/>
        <w:ind w:left="1362"/>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本项目技术负责人具有高级职称或博士学位；</w:t>
      </w:r>
    </w:p>
    <w:p>
      <w:pPr>
        <w:pStyle w:val="28"/>
        <w:keepNext w:val="0"/>
        <w:keepLines w:val="0"/>
        <w:pageBreakBefore w:val="0"/>
        <w:widowControl w:val="0"/>
        <w:numPr>
          <w:ilvl w:val="0"/>
          <w:numId w:val="13"/>
        </w:numPr>
        <w:tabs>
          <w:tab w:val="left" w:pos="1364"/>
        </w:tabs>
        <w:kinsoku/>
        <w:wordWrap/>
        <w:overflowPunct/>
        <w:topLinePunct w:val="0"/>
        <w:autoSpaceDE w:val="0"/>
        <w:autoSpaceDN w:val="0"/>
        <w:bidi w:val="0"/>
        <w:adjustRightInd w:val="0"/>
        <w:snapToGrid w:val="0"/>
        <w:spacing w:before="110" w:line="360" w:lineRule="auto"/>
        <w:ind w:left="415" w:right="425" w:firstLine="42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投标人拥有省级及以上农业环境与农产品安全、农田土壤污染修复、农田污染防控、农业环保等以上任意一个领域的重点实验室（或工程中心、或工程实验室、或企业技术中心）；</w:t>
      </w:r>
    </w:p>
    <w:p>
      <w:pPr>
        <w:pStyle w:val="28"/>
        <w:keepNext w:val="0"/>
        <w:keepLines w:val="0"/>
        <w:pageBreakBefore w:val="0"/>
        <w:widowControl w:val="0"/>
        <w:numPr>
          <w:ilvl w:val="0"/>
          <w:numId w:val="13"/>
        </w:numPr>
        <w:tabs>
          <w:tab w:val="left" w:pos="1363"/>
        </w:tabs>
        <w:kinsoku/>
        <w:wordWrap/>
        <w:overflowPunct/>
        <w:topLinePunct w:val="0"/>
        <w:autoSpaceDE w:val="0"/>
        <w:autoSpaceDN w:val="0"/>
        <w:bidi w:val="0"/>
        <w:adjustRightInd w:val="0"/>
        <w:snapToGrid w:val="0"/>
        <w:spacing w:before="113" w:line="360" w:lineRule="auto"/>
        <w:ind w:left="1362"/>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投标人具有土壤污染治理相关技术获得省部级以上奖励（含省部级）；</w:t>
      </w:r>
    </w:p>
    <w:p>
      <w:pPr>
        <w:pStyle w:val="28"/>
        <w:keepNext w:val="0"/>
        <w:keepLines w:val="0"/>
        <w:pageBreakBefore w:val="0"/>
        <w:widowControl w:val="0"/>
        <w:numPr>
          <w:ilvl w:val="0"/>
          <w:numId w:val="13"/>
        </w:numPr>
        <w:tabs>
          <w:tab w:val="left" w:pos="1363"/>
        </w:tabs>
        <w:kinsoku/>
        <w:wordWrap/>
        <w:overflowPunct/>
        <w:topLinePunct w:val="0"/>
        <w:autoSpaceDE w:val="0"/>
        <w:autoSpaceDN w:val="0"/>
        <w:bidi w:val="0"/>
        <w:adjustRightInd w:val="0"/>
        <w:snapToGrid w:val="0"/>
        <w:spacing w:before="110" w:line="360" w:lineRule="auto"/>
        <w:ind w:left="1362"/>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投标人拥有耕地（农田、农用地类）土壤重金属污染治理项目业绩；</w:t>
      </w:r>
    </w:p>
    <w:p>
      <w:pPr>
        <w:pStyle w:val="28"/>
        <w:keepNext w:val="0"/>
        <w:keepLines w:val="0"/>
        <w:pageBreakBefore w:val="0"/>
        <w:widowControl w:val="0"/>
        <w:numPr>
          <w:ilvl w:val="0"/>
          <w:numId w:val="13"/>
        </w:numPr>
        <w:tabs>
          <w:tab w:val="left" w:pos="1355"/>
        </w:tabs>
        <w:kinsoku/>
        <w:wordWrap/>
        <w:overflowPunct/>
        <w:topLinePunct w:val="0"/>
        <w:autoSpaceDE w:val="0"/>
        <w:autoSpaceDN w:val="0"/>
        <w:bidi w:val="0"/>
        <w:adjustRightInd w:val="0"/>
        <w:snapToGrid w:val="0"/>
        <w:spacing w:before="110" w:line="360" w:lineRule="auto"/>
        <w:ind w:left="1354"/>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投标人认为必要提供的声明及文件资料。</w:t>
      </w:r>
    </w:p>
    <w:p>
      <w:pPr>
        <w:pStyle w:val="8"/>
        <w:keepNext w:val="0"/>
        <w:keepLines w:val="0"/>
        <w:pageBreakBefore w:val="0"/>
        <w:widowControl w:val="0"/>
        <w:kinsoku/>
        <w:wordWrap/>
        <w:overflowPunct/>
        <w:topLinePunct w:val="0"/>
        <w:autoSpaceDE w:val="0"/>
        <w:autoSpaceDN w:val="0"/>
        <w:bidi w:val="0"/>
        <w:adjustRightInd w:val="0"/>
        <w:snapToGrid w:val="0"/>
        <w:spacing w:before="112" w:line="360" w:lineRule="auto"/>
        <w:ind w:left="828"/>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（二）投标文件的语言及计量</w:t>
      </w:r>
    </w:p>
    <w:p>
      <w:pPr>
        <w:pStyle w:val="28"/>
        <w:keepNext w:val="0"/>
        <w:keepLines w:val="0"/>
        <w:pageBreakBefore w:val="0"/>
        <w:widowControl w:val="0"/>
        <w:numPr>
          <w:ilvl w:val="0"/>
          <w:numId w:val="14"/>
        </w:numPr>
        <w:tabs>
          <w:tab w:val="left" w:pos="1048"/>
        </w:tabs>
        <w:kinsoku/>
        <w:wordWrap/>
        <w:overflowPunct/>
        <w:topLinePunct w:val="0"/>
        <w:autoSpaceDE w:val="0"/>
        <w:autoSpaceDN w:val="0"/>
        <w:bidi w:val="0"/>
        <w:adjustRightInd w:val="0"/>
        <w:snapToGrid w:val="0"/>
        <w:spacing w:before="111" w:line="360" w:lineRule="auto"/>
        <w:ind w:left="415" w:right="367" w:firstLine="42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投标文件以及投标人与采购代理机构就有关投标事宜的所有来往函电，均应以中文汉语书写。除签名、盖章、专用名称等特殊情形外，以中文汉语以外的文字表述的投标文件视同未提供。</w:t>
      </w:r>
    </w:p>
    <w:p>
      <w:pPr>
        <w:pStyle w:val="28"/>
        <w:keepNext w:val="0"/>
        <w:keepLines w:val="0"/>
        <w:pageBreakBefore w:val="0"/>
        <w:widowControl w:val="0"/>
        <w:numPr>
          <w:ilvl w:val="0"/>
          <w:numId w:val="14"/>
        </w:numPr>
        <w:tabs>
          <w:tab w:val="left" w:pos="1048"/>
        </w:tabs>
        <w:kinsoku/>
        <w:wordWrap/>
        <w:overflowPunct/>
        <w:topLinePunct w:val="0"/>
        <w:autoSpaceDE w:val="0"/>
        <w:autoSpaceDN w:val="0"/>
        <w:bidi w:val="0"/>
        <w:adjustRightInd w:val="0"/>
        <w:snapToGrid w:val="0"/>
        <w:spacing w:before="111" w:line="360" w:lineRule="auto"/>
        <w:ind w:left="415" w:right="367" w:firstLine="42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投标计量单位，招标文件已有明确规定的，使用招标文件规定的计量单位；招标文件没有规定</w:t>
      </w:r>
      <w:r>
        <w:rPr>
          <w:color w:val="000000" w:themeColor="text1"/>
          <w:spacing w:val="-5"/>
          <w:sz w:val="21"/>
          <w:szCs w:val="21"/>
          <w:highlight w:val="none"/>
          <w14:textFill>
            <w14:solidFill>
              <w14:schemeClr w14:val="tx1"/>
            </w14:solidFill>
          </w14:textFill>
        </w:rPr>
        <w:t>的，应采用中华人民共和国法定计量单位，否则视同未响应。</w:t>
      </w:r>
    </w:p>
    <w:p>
      <w:pPr>
        <w:pStyle w:val="8"/>
        <w:keepNext w:val="0"/>
        <w:keepLines w:val="0"/>
        <w:pageBreakBefore w:val="0"/>
        <w:widowControl w:val="0"/>
        <w:kinsoku/>
        <w:wordWrap/>
        <w:overflowPunct/>
        <w:topLinePunct w:val="0"/>
        <w:autoSpaceDE w:val="0"/>
        <w:autoSpaceDN w:val="0"/>
        <w:bidi w:val="0"/>
        <w:adjustRightInd w:val="0"/>
        <w:snapToGrid w:val="0"/>
        <w:spacing w:line="360" w:lineRule="auto"/>
        <w:ind w:left="852"/>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（三）投标报价</w:t>
      </w:r>
    </w:p>
    <w:p>
      <w:pPr>
        <w:pStyle w:val="28"/>
        <w:keepNext w:val="0"/>
        <w:keepLines w:val="0"/>
        <w:pageBreakBefore w:val="0"/>
        <w:widowControl w:val="0"/>
        <w:numPr>
          <w:ilvl w:val="0"/>
          <w:numId w:val="15"/>
        </w:numPr>
        <w:tabs>
          <w:tab w:val="left" w:pos="1048"/>
        </w:tabs>
        <w:kinsoku/>
        <w:wordWrap/>
        <w:overflowPunct/>
        <w:topLinePunct w:val="0"/>
        <w:autoSpaceDE w:val="0"/>
        <w:autoSpaceDN w:val="0"/>
        <w:bidi w:val="0"/>
        <w:adjustRightInd w:val="0"/>
        <w:snapToGrid w:val="0"/>
        <w:spacing w:before="112" w:line="360" w:lineRule="auto"/>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投标报价应按招标文件中相关附表格式填写。</w:t>
      </w:r>
    </w:p>
    <w:p>
      <w:pPr>
        <w:pStyle w:val="28"/>
        <w:keepNext w:val="0"/>
        <w:keepLines w:val="0"/>
        <w:pageBreakBefore w:val="0"/>
        <w:widowControl w:val="0"/>
        <w:numPr>
          <w:ilvl w:val="0"/>
          <w:numId w:val="15"/>
        </w:numPr>
        <w:tabs>
          <w:tab w:val="left" w:pos="1048"/>
        </w:tabs>
        <w:kinsoku/>
        <w:wordWrap/>
        <w:overflowPunct/>
        <w:topLinePunct w:val="0"/>
        <w:autoSpaceDE w:val="0"/>
        <w:autoSpaceDN w:val="0"/>
        <w:bidi w:val="0"/>
        <w:adjustRightInd w:val="0"/>
        <w:snapToGrid w:val="0"/>
        <w:spacing w:before="110" w:line="360" w:lineRule="auto"/>
        <w:ind w:left="415" w:right="319" w:firstLine="42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投标报价是履行合同的最终价格，应包括</w:t>
      </w:r>
      <w:r>
        <w:rPr>
          <w:rFonts w:hint="eastAsia"/>
          <w:color w:val="000000" w:themeColor="text1"/>
          <w:sz w:val="21"/>
          <w:szCs w:val="21"/>
          <w:highlight w:val="none"/>
          <w14:textFill>
            <w14:solidFill>
              <w14:schemeClr w14:val="tx1"/>
            </w14:solidFill>
          </w14:textFill>
        </w:rPr>
        <w:t>但不限于现状交通调查费用、日常办公费用、前期调研考察费、专家咨询费、评审费用、汇报成果制作费、实施所需的人工费、服务费、购买及制作标书费、税费及其他一切费用。如果投标人在中标并签署合同后，项目实施过程中在本次招标范围出现任何遗漏，均由中标人无偿负责，招标人将不再支付任何费用</w:t>
      </w:r>
      <w:r>
        <w:rPr>
          <w:color w:val="000000" w:themeColor="text1"/>
          <w:spacing w:val="-8"/>
          <w:sz w:val="21"/>
          <w:szCs w:val="21"/>
          <w:highlight w:val="none"/>
          <w14:textFill>
            <w14:solidFill>
              <w14:schemeClr w14:val="tx1"/>
            </w14:solidFill>
          </w14:textFill>
        </w:rPr>
        <w:t>。</w:t>
      </w:r>
    </w:p>
    <w:p>
      <w:pPr>
        <w:pStyle w:val="28"/>
        <w:keepNext w:val="0"/>
        <w:keepLines w:val="0"/>
        <w:pageBreakBefore w:val="0"/>
        <w:widowControl w:val="0"/>
        <w:numPr>
          <w:ilvl w:val="0"/>
          <w:numId w:val="15"/>
        </w:numPr>
        <w:tabs>
          <w:tab w:val="left" w:pos="1048"/>
        </w:tabs>
        <w:kinsoku/>
        <w:wordWrap/>
        <w:overflowPunct/>
        <w:topLinePunct w:val="0"/>
        <w:autoSpaceDE w:val="0"/>
        <w:autoSpaceDN w:val="0"/>
        <w:bidi w:val="0"/>
        <w:adjustRightInd w:val="0"/>
        <w:snapToGrid w:val="0"/>
        <w:spacing w:before="110" w:line="360" w:lineRule="auto"/>
        <w:ind w:left="415" w:right="319" w:firstLine="42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投标文件只允许有一个总报价，有选择的或有条件的报价将不予接受。</w:t>
      </w:r>
    </w:p>
    <w:p>
      <w:pPr>
        <w:pStyle w:val="8"/>
        <w:keepNext w:val="0"/>
        <w:keepLines w:val="0"/>
        <w:pageBreakBefore w:val="0"/>
        <w:widowControl w:val="0"/>
        <w:kinsoku/>
        <w:wordWrap/>
        <w:overflowPunct/>
        <w:topLinePunct w:val="0"/>
        <w:autoSpaceDE w:val="0"/>
        <w:autoSpaceDN w:val="0"/>
        <w:bidi w:val="0"/>
        <w:adjustRightInd w:val="0"/>
        <w:snapToGrid w:val="0"/>
        <w:spacing w:before="54" w:line="360" w:lineRule="auto"/>
        <w:ind w:left="852"/>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（四）投标文件的有效期</w:t>
      </w:r>
    </w:p>
    <w:p>
      <w:pPr>
        <w:pStyle w:val="28"/>
        <w:keepNext w:val="0"/>
        <w:keepLines w:val="0"/>
        <w:pageBreakBefore w:val="0"/>
        <w:widowControl w:val="0"/>
        <w:numPr>
          <w:ilvl w:val="0"/>
          <w:numId w:val="16"/>
        </w:numPr>
        <w:tabs>
          <w:tab w:val="left" w:pos="1048"/>
        </w:tabs>
        <w:kinsoku/>
        <w:wordWrap/>
        <w:overflowPunct/>
        <w:topLinePunct w:val="0"/>
        <w:autoSpaceDE w:val="0"/>
        <w:autoSpaceDN w:val="0"/>
        <w:bidi w:val="0"/>
        <w:adjustRightInd w:val="0"/>
        <w:snapToGrid w:val="0"/>
        <w:spacing w:before="110" w:line="360" w:lineRule="auto"/>
        <w:textAlignment w:val="auto"/>
        <w:rPr>
          <w:color w:val="000000" w:themeColor="text1"/>
          <w:sz w:val="21"/>
          <w:szCs w:val="21"/>
          <w:highlight w:val="none"/>
          <w14:textFill>
            <w14:solidFill>
              <w14:schemeClr w14:val="tx1"/>
            </w14:solidFill>
          </w14:textFill>
        </w:rPr>
      </w:pPr>
      <w:r>
        <w:rPr>
          <w:color w:val="000000" w:themeColor="text1"/>
          <w:spacing w:val="-1"/>
          <w:sz w:val="21"/>
          <w:szCs w:val="21"/>
          <w:highlight w:val="none"/>
          <w14:textFill>
            <w14:solidFill>
              <w14:schemeClr w14:val="tx1"/>
            </w14:solidFill>
          </w14:textFill>
        </w:rPr>
        <w:t>自投标截止日起</w:t>
      </w:r>
      <w:r>
        <w:rPr>
          <w:color w:val="000000" w:themeColor="text1"/>
          <w:sz w:val="21"/>
          <w:szCs w:val="21"/>
          <w:highlight w:val="none"/>
          <w14:textFill>
            <w14:solidFill>
              <w14:schemeClr w14:val="tx1"/>
            </w14:solidFill>
          </w14:textFill>
        </w:rPr>
        <w:t>60</w:t>
      </w:r>
      <w:r>
        <w:rPr>
          <w:color w:val="000000" w:themeColor="text1"/>
          <w:spacing w:val="-8"/>
          <w:sz w:val="21"/>
          <w:szCs w:val="21"/>
          <w:highlight w:val="none"/>
          <w14:textFill>
            <w14:solidFill>
              <w14:schemeClr w14:val="tx1"/>
            </w14:solidFill>
          </w14:textFill>
        </w:rPr>
        <w:t>天投标文件应保持有效</w:t>
      </w:r>
      <w:r>
        <w:rPr>
          <w:rFonts w:hint="eastAsia"/>
          <w:color w:val="000000" w:themeColor="text1"/>
          <w:spacing w:val="-8"/>
          <w:sz w:val="21"/>
          <w:szCs w:val="21"/>
          <w:highlight w:val="none"/>
          <w:lang w:eastAsia="zh-CN"/>
          <w14:textFill>
            <w14:solidFill>
              <w14:schemeClr w14:val="tx1"/>
            </w14:solidFill>
          </w14:textFill>
        </w:rPr>
        <w:t>，</w:t>
      </w:r>
      <w:r>
        <w:rPr>
          <w:color w:val="000000" w:themeColor="text1"/>
          <w:spacing w:val="-8"/>
          <w:sz w:val="21"/>
          <w:szCs w:val="21"/>
          <w:highlight w:val="none"/>
          <w14:textFill>
            <w14:solidFill>
              <w14:schemeClr w14:val="tx1"/>
            </w14:solidFill>
          </w14:textFill>
        </w:rPr>
        <w:t>有效期不足的投标文件将被拒绝。</w:t>
      </w:r>
    </w:p>
    <w:p>
      <w:pPr>
        <w:pStyle w:val="28"/>
        <w:keepNext w:val="0"/>
        <w:keepLines w:val="0"/>
        <w:pageBreakBefore w:val="0"/>
        <w:widowControl w:val="0"/>
        <w:numPr>
          <w:ilvl w:val="0"/>
          <w:numId w:val="16"/>
        </w:numPr>
        <w:tabs>
          <w:tab w:val="left" w:pos="1048"/>
        </w:tabs>
        <w:kinsoku/>
        <w:wordWrap/>
        <w:overflowPunct/>
        <w:topLinePunct w:val="0"/>
        <w:autoSpaceDE w:val="0"/>
        <w:autoSpaceDN w:val="0"/>
        <w:bidi w:val="0"/>
        <w:adjustRightInd w:val="0"/>
        <w:snapToGrid w:val="0"/>
        <w:spacing w:before="110" w:line="360" w:lineRule="auto"/>
        <w:textAlignment w:val="auto"/>
        <w:rPr>
          <w:color w:val="000000" w:themeColor="text1"/>
          <w:sz w:val="21"/>
          <w:szCs w:val="21"/>
          <w:highlight w:val="none"/>
          <w14:textFill>
            <w14:solidFill>
              <w14:schemeClr w14:val="tx1"/>
            </w14:solidFill>
          </w14:textFill>
        </w:rPr>
      </w:pPr>
      <w:r>
        <w:rPr>
          <w:color w:val="000000" w:themeColor="text1"/>
          <w:spacing w:val="-5"/>
          <w:sz w:val="21"/>
          <w:szCs w:val="21"/>
          <w:highlight w:val="none"/>
          <w14:textFill>
            <w14:solidFill>
              <w14:schemeClr w14:val="tx1"/>
            </w14:solidFill>
          </w14:textFill>
        </w:rPr>
        <w:t>在特殊情况下，招标人可与投标人协商延长投标书的有效期，这种要求和答复均以书面形式进</w:t>
      </w:r>
      <w:r>
        <w:rPr>
          <w:color w:val="000000" w:themeColor="text1"/>
          <w:sz w:val="21"/>
          <w:szCs w:val="21"/>
          <w:highlight w:val="none"/>
          <w14:textFill>
            <w14:solidFill>
              <w14:schemeClr w14:val="tx1"/>
            </w14:solidFill>
          </w14:textFill>
        </w:rPr>
        <w:t>行。</w:t>
      </w:r>
    </w:p>
    <w:p>
      <w:pPr>
        <w:pStyle w:val="28"/>
        <w:keepNext w:val="0"/>
        <w:keepLines w:val="0"/>
        <w:pageBreakBefore w:val="0"/>
        <w:widowControl w:val="0"/>
        <w:numPr>
          <w:ilvl w:val="0"/>
          <w:numId w:val="16"/>
        </w:numPr>
        <w:tabs>
          <w:tab w:val="left" w:pos="1048"/>
        </w:tabs>
        <w:kinsoku/>
        <w:wordWrap/>
        <w:overflowPunct/>
        <w:topLinePunct w:val="0"/>
        <w:autoSpaceDE w:val="0"/>
        <w:autoSpaceDN w:val="0"/>
        <w:bidi w:val="0"/>
        <w:adjustRightInd w:val="0"/>
        <w:snapToGrid w:val="0"/>
        <w:spacing w:before="110" w:line="360" w:lineRule="auto"/>
        <w:textAlignment w:val="auto"/>
        <w:rPr>
          <w:color w:val="000000" w:themeColor="text1"/>
          <w:sz w:val="21"/>
          <w:szCs w:val="21"/>
          <w:highlight w:val="none"/>
          <w14:textFill>
            <w14:solidFill>
              <w14:schemeClr w14:val="tx1"/>
            </w14:solidFill>
          </w14:textFill>
        </w:rPr>
      </w:pPr>
      <w:r>
        <w:rPr>
          <w:color w:val="000000" w:themeColor="text1"/>
          <w:spacing w:val="-2"/>
          <w:sz w:val="21"/>
          <w:szCs w:val="21"/>
          <w:highlight w:val="none"/>
          <w14:textFill>
            <w14:solidFill>
              <w14:schemeClr w14:val="tx1"/>
            </w14:solidFill>
          </w14:textFill>
        </w:rPr>
        <w:t>投标人可拒绝接受延长有效期要求而不会导致投标保证金被没收。同意延长有效期的投标人需</w:t>
      </w:r>
      <w:r>
        <w:rPr>
          <w:color w:val="000000" w:themeColor="text1"/>
          <w:sz w:val="21"/>
          <w:szCs w:val="21"/>
          <w:highlight w:val="none"/>
          <w14:textFill>
            <w14:solidFill>
              <w14:schemeClr w14:val="tx1"/>
            </w14:solidFill>
          </w14:textFill>
        </w:rPr>
        <w:t>要相应延长投标保证金的有效期，但不能修改投标文件其它内容。</w:t>
      </w:r>
    </w:p>
    <w:p>
      <w:pPr>
        <w:pStyle w:val="28"/>
        <w:keepNext w:val="0"/>
        <w:keepLines w:val="0"/>
        <w:pageBreakBefore w:val="0"/>
        <w:widowControl w:val="0"/>
        <w:numPr>
          <w:ilvl w:val="0"/>
          <w:numId w:val="16"/>
        </w:numPr>
        <w:tabs>
          <w:tab w:val="left" w:pos="1048"/>
        </w:tabs>
        <w:kinsoku/>
        <w:wordWrap/>
        <w:overflowPunct/>
        <w:topLinePunct w:val="0"/>
        <w:autoSpaceDE w:val="0"/>
        <w:autoSpaceDN w:val="0"/>
        <w:bidi w:val="0"/>
        <w:adjustRightInd w:val="0"/>
        <w:snapToGrid w:val="0"/>
        <w:spacing w:before="112" w:line="360" w:lineRule="auto"/>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中标人的投标文件自开标之日起至合同履行完毕止均应保持有效。</w:t>
      </w:r>
    </w:p>
    <w:p>
      <w:pPr>
        <w:pStyle w:val="8"/>
        <w:keepNext w:val="0"/>
        <w:keepLines w:val="0"/>
        <w:pageBreakBefore w:val="0"/>
        <w:widowControl w:val="0"/>
        <w:kinsoku/>
        <w:wordWrap/>
        <w:overflowPunct/>
        <w:topLinePunct w:val="0"/>
        <w:autoSpaceDE w:val="0"/>
        <w:autoSpaceDN w:val="0"/>
        <w:bidi w:val="0"/>
        <w:adjustRightInd w:val="0"/>
        <w:snapToGrid w:val="0"/>
        <w:spacing w:before="54" w:line="360" w:lineRule="auto"/>
        <w:ind w:left="852"/>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（五）投标保证金</w:t>
      </w:r>
    </w:p>
    <w:p>
      <w:pPr>
        <w:pStyle w:val="28"/>
        <w:keepNext w:val="0"/>
        <w:keepLines w:val="0"/>
        <w:pageBreakBefore w:val="0"/>
        <w:widowControl w:val="0"/>
        <w:numPr>
          <w:ilvl w:val="0"/>
          <w:numId w:val="17"/>
        </w:numPr>
        <w:tabs>
          <w:tab w:val="left" w:pos="1048"/>
          <w:tab w:val="left" w:pos="3672"/>
          <w:tab w:val="left" w:pos="4092"/>
        </w:tabs>
        <w:kinsoku/>
        <w:wordWrap/>
        <w:overflowPunct/>
        <w:topLinePunct w:val="0"/>
        <w:autoSpaceDE w:val="0"/>
        <w:autoSpaceDN w:val="0"/>
        <w:bidi w:val="0"/>
        <w:adjustRightInd w:val="0"/>
        <w:snapToGrid w:val="0"/>
        <w:spacing w:before="110" w:line="360" w:lineRule="auto"/>
        <w:ind w:left="415" w:right="424" w:firstLine="42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投标保证金在投标截止时间后提交的，或者不按规定交纳方式交纳的，或者未足额交纳的（包含保函额度不足的），视为无效投标保证金。</w:t>
      </w:r>
    </w:p>
    <w:p>
      <w:pPr>
        <w:pStyle w:val="28"/>
        <w:keepNext w:val="0"/>
        <w:keepLines w:val="0"/>
        <w:pageBreakBefore w:val="0"/>
        <w:widowControl w:val="0"/>
        <w:numPr>
          <w:ilvl w:val="0"/>
          <w:numId w:val="17"/>
        </w:numPr>
        <w:tabs>
          <w:tab w:val="left" w:pos="1048"/>
          <w:tab w:val="left" w:pos="3672"/>
          <w:tab w:val="left" w:pos="4092"/>
        </w:tabs>
        <w:kinsoku/>
        <w:wordWrap/>
        <w:overflowPunct/>
        <w:topLinePunct w:val="0"/>
        <w:autoSpaceDE w:val="0"/>
        <w:autoSpaceDN w:val="0"/>
        <w:bidi w:val="0"/>
        <w:adjustRightInd w:val="0"/>
        <w:snapToGrid w:val="0"/>
        <w:spacing w:before="110" w:line="360" w:lineRule="auto"/>
        <w:ind w:left="415" w:right="424" w:firstLine="42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投标人采用现钞方式或者从个人账户（自然人投标除外）转出的投标保证金，视为无效投标保证金。</w:t>
      </w:r>
    </w:p>
    <w:p>
      <w:pPr>
        <w:pStyle w:val="28"/>
        <w:keepNext w:val="0"/>
        <w:keepLines w:val="0"/>
        <w:pageBreakBefore w:val="0"/>
        <w:widowControl w:val="0"/>
        <w:numPr>
          <w:ilvl w:val="0"/>
          <w:numId w:val="17"/>
        </w:numPr>
        <w:tabs>
          <w:tab w:val="left" w:pos="1048"/>
          <w:tab w:val="left" w:pos="3672"/>
          <w:tab w:val="left" w:pos="4092"/>
        </w:tabs>
        <w:kinsoku/>
        <w:wordWrap/>
        <w:overflowPunct/>
        <w:topLinePunct w:val="0"/>
        <w:autoSpaceDE w:val="0"/>
        <w:autoSpaceDN w:val="0"/>
        <w:bidi w:val="0"/>
        <w:adjustRightInd w:val="0"/>
        <w:snapToGrid w:val="0"/>
        <w:spacing w:before="110" w:line="360" w:lineRule="auto"/>
        <w:ind w:left="415" w:right="424" w:firstLine="42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支票、汇票或者本票出现无效或者背书情形的，视为无效投标保证金。</w:t>
      </w:r>
    </w:p>
    <w:p>
      <w:pPr>
        <w:pStyle w:val="28"/>
        <w:keepNext w:val="0"/>
        <w:keepLines w:val="0"/>
        <w:pageBreakBefore w:val="0"/>
        <w:widowControl w:val="0"/>
        <w:numPr>
          <w:ilvl w:val="0"/>
          <w:numId w:val="17"/>
        </w:numPr>
        <w:tabs>
          <w:tab w:val="left" w:pos="1048"/>
          <w:tab w:val="left" w:pos="3672"/>
          <w:tab w:val="left" w:pos="4092"/>
        </w:tabs>
        <w:kinsoku/>
        <w:wordWrap/>
        <w:overflowPunct/>
        <w:topLinePunct w:val="0"/>
        <w:autoSpaceDE w:val="0"/>
        <w:autoSpaceDN w:val="0"/>
        <w:bidi w:val="0"/>
        <w:adjustRightInd w:val="0"/>
        <w:snapToGrid w:val="0"/>
        <w:spacing w:before="110" w:line="360" w:lineRule="auto"/>
        <w:ind w:left="415" w:right="424" w:firstLine="42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保函有效期低于投标有效期的，视为无效投标保证金。</w:t>
      </w:r>
    </w:p>
    <w:p>
      <w:pPr>
        <w:pStyle w:val="28"/>
        <w:keepNext w:val="0"/>
        <w:keepLines w:val="0"/>
        <w:pageBreakBefore w:val="0"/>
        <w:widowControl w:val="0"/>
        <w:numPr>
          <w:ilvl w:val="0"/>
          <w:numId w:val="17"/>
        </w:numPr>
        <w:tabs>
          <w:tab w:val="left" w:pos="1048"/>
          <w:tab w:val="left" w:pos="3672"/>
          <w:tab w:val="left" w:pos="4092"/>
        </w:tabs>
        <w:kinsoku/>
        <w:wordWrap/>
        <w:overflowPunct/>
        <w:topLinePunct w:val="0"/>
        <w:autoSpaceDE w:val="0"/>
        <w:autoSpaceDN w:val="0"/>
        <w:bidi w:val="0"/>
        <w:adjustRightInd w:val="0"/>
        <w:snapToGrid w:val="0"/>
        <w:spacing w:before="110" w:line="360" w:lineRule="auto"/>
        <w:ind w:left="415" w:right="424" w:firstLine="420"/>
        <w:textAlignment w:val="auto"/>
        <w:rPr>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采用金融、担保机构出具保函的，必须为无条件保函，否则视为无效投标保证金。</w:t>
      </w:r>
    </w:p>
    <w:p>
      <w:pPr>
        <w:pStyle w:val="28"/>
        <w:keepNext w:val="0"/>
        <w:keepLines w:val="0"/>
        <w:pageBreakBefore w:val="0"/>
        <w:widowControl w:val="0"/>
        <w:numPr>
          <w:ilvl w:val="0"/>
          <w:numId w:val="17"/>
        </w:numPr>
        <w:tabs>
          <w:tab w:val="left" w:pos="1048"/>
          <w:tab w:val="left" w:pos="3672"/>
          <w:tab w:val="left" w:pos="4092"/>
        </w:tabs>
        <w:kinsoku/>
        <w:wordWrap/>
        <w:overflowPunct/>
        <w:topLinePunct w:val="0"/>
        <w:autoSpaceDE w:val="0"/>
        <w:autoSpaceDN w:val="0"/>
        <w:bidi w:val="0"/>
        <w:adjustRightInd w:val="0"/>
        <w:snapToGrid w:val="0"/>
        <w:spacing w:before="110" w:line="360" w:lineRule="auto"/>
        <w:ind w:left="415" w:right="424" w:firstLine="42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未中标人的投标保证金在中标通知书发出后五个工作日内退还。</w:t>
      </w:r>
    </w:p>
    <w:p>
      <w:pPr>
        <w:pStyle w:val="28"/>
        <w:keepNext w:val="0"/>
        <w:keepLines w:val="0"/>
        <w:pageBreakBefore w:val="0"/>
        <w:widowControl w:val="0"/>
        <w:numPr>
          <w:ilvl w:val="0"/>
          <w:numId w:val="17"/>
        </w:numPr>
        <w:tabs>
          <w:tab w:val="left" w:pos="1153"/>
        </w:tabs>
        <w:kinsoku/>
        <w:wordWrap/>
        <w:overflowPunct/>
        <w:topLinePunct w:val="0"/>
        <w:autoSpaceDE w:val="0"/>
        <w:autoSpaceDN w:val="0"/>
        <w:bidi w:val="0"/>
        <w:adjustRightInd w:val="0"/>
        <w:snapToGrid w:val="0"/>
        <w:spacing w:before="112" w:line="360" w:lineRule="auto"/>
        <w:ind w:left="415" w:right="473" w:firstLine="420"/>
        <w:textAlignment w:val="auto"/>
        <w:rPr>
          <w:color w:val="000000" w:themeColor="text1"/>
          <w:sz w:val="21"/>
          <w:szCs w:val="21"/>
          <w:highlight w:val="none"/>
          <w14:textFill>
            <w14:solidFill>
              <w14:schemeClr w14:val="tx1"/>
            </w14:solidFill>
          </w14:textFill>
        </w:rPr>
      </w:pPr>
      <w:r>
        <w:rPr>
          <w:color w:val="000000" w:themeColor="text1"/>
          <w:spacing w:val="-5"/>
          <w:sz w:val="21"/>
          <w:szCs w:val="21"/>
          <w:highlight w:val="none"/>
          <w14:textFill>
            <w14:solidFill>
              <w14:schemeClr w14:val="tx1"/>
            </w14:solidFill>
          </w14:textFill>
        </w:rPr>
        <w:t>中标</w:t>
      </w:r>
      <w:r>
        <w:rPr>
          <w:color w:val="000000" w:themeColor="text1"/>
          <w:sz w:val="21"/>
          <w:szCs w:val="21"/>
          <w:highlight w:val="none"/>
          <w14:textFill>
            <w14:solidFill>
              <w14:schemeClr w14:val="tx1"/>
            </w14:solidFill>
          </w14:textFill>
        </w:rPr>
        <w:t>人应在中标通知书发出后</w:t>
      </w:r>
      <w:r>
        <w:rPr>
          <w:rFonts w:hint="eastAsia"/>
          <w:color w:val="000000" w:themeColor="text1"/>
          <w:sz w:val="21"/>
          <w:szCs w:val="21"/>
          <w:highlight w:val="none"/>
          <w14:textFill>
            <w14:solidFill>
              <w14:schemeClr w14:val="tx1"/>
            </w14:solidFill>
          </w14:textFill>
        </w:rPr>
        <w:t>15</w:t>
      </w:r>
      <w:r>
        <w:rPr>
          <w:color w:val="000000" w:themeColor="text1"/>
          <w:sz w:val="21"/>
          <w:szCs w:val="21"/>
          <w:highlight w:val="none"/>
          <w14:textFill>
            <w14:solidFill>
              <w14:schemeClr w14:val="tx1"/>
            </w14:solidFill>
          </w14:textFill>
        </w:rPr>
        <w:t>日内与</w:t>
      </w:r>
      <w:r>
        <w:rPr>
          <w:rFonts w:hint="eastAsia"/>
          <w:color w:val="000000" w:themeColor="text1"/>
          <w:sz w:val="21"/>
          <w:szCs w:val="21"/>
          <w:highlight w:val="none"/>
          <w14:textFill>
            <w14:solidFill>
              <w14:schemeClr w14:val="tx1"/>
            </w14:solidFill>
          </w14:textFill>
        </w:rPr>
        <w:t>招标人</w:t>
      </w:r>
      <w:r>
        <w:rPr>
          <w:color w:val="000000" w:themeColor="text1"/>
          <w:sz w:val="21"/>
          <w:szCs w:val="21"/>
          <w:highlight w:val="none"/>
          <w14:textFill>
            <w14:solidFill>
              <w14:schemeClr w14:val="tx1"/>
            </w14:solidFill>
          </w14:textFill>
        </w:rPr>
        <w:t>签订合同，中标人的投标保证金在双方签订合同后五个工作日内退还。</w:t>
      </w:r>
    </w:p>
    <w:p>
      <w:pPr>
        <w:pStyle w:val="28"/>
        <w:keepNext w:val="0"/>
        <w:keepLines w:val="0"/>
        <w:pageBreakBefore w:val="0"/>
        <w:widowControl w:val="0"/>
        <w:numPr>
          <w:ilvl w:val="0"/>
          <w:numId w:val="17"/>
        </w:numPr>
        <w:tabs>
          <w:tab w:val="left" w:pos="1048"/>
        </w:tabs>
        <w:kinsoku/>
        <w:wordWrap/>
        <w:overflowPunct/>
        <w:topLinePunct w:val="0"/>
        <w:autoSpaceDE w:val="0"/>
        <w:autoSpaceDN w:val="0"/>
        <w:bidi w:val="0"/>
        <w:adjustRightInd w:val="0"/>
        <w:snapToGrid w:val="0"/>
        <w:spacing w:line="360" w:lineRule="auto"/>
        <w:ind w:left="1047"/>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投标保证金不计息。</w:t>
      </w:r>
    </w:p>
    <w:p>
      <w:pPr>
        <w:pStyle w:val="8"/>
        <w:keepNext w:val="0"/>
        <w:keepLines w:val="0"/>
        <w:pageBreakBefore w:val="0"/>
        <w:widowControl w:val="0"/>
        <w:numPr>
          <w:ilvl w:val="0"/>
          <w:numId w:val="17"/>
        </w:numPr>
        <w:tabs>
          <w:tab w:val="left" w:pos="1043"/>
        </w:tabs>
        <w:kinsoku/>
        <w:wordWrap/>
        <w:overflowPunct/>
        <w:topLinePunct w:val="0"/>
        <w:autoSpaceDE w:val="0"/>
        <w:autoSpaceDN w:val="0"/>
        <w:bidi w:val="0"/>
        <w:adjustRightInd w:val="0"/>
        <w:snapToGrid w:val="0"/>
        <w:spacing w:before="113" w:line="360" w:lineRule="auto"/>
        <w:ind w:left="1042" w:hanging="215"/>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投标人有下列情形之一的，投标保证金将不予退还：</w:t>
      </w:r>
    </w:p>
    <w:p>
      <w:pPr>
        <w:pStyle w:val="28"/>
        <w:keepNext w:val="0"/>
        <w:keepLines w:val="0"/>
        <w:pageBreakBefore w:val="0"/>
        <w:widowControl w:val="0"/>
        <w:numPr>
          <w:ilvl w:val="0"/>
          <w:numId w:val="18"/>
        </w:numPr>
        <w:tabs>
          <w:tab w:val="left" w:pos="1354"/>
        </w:tabs>
        <w:kinsoku/>
        <w:wordWrap/>
        <w:overflowPunct/>
        <w:topLinePunct w:val="0"/>
        <w:autoSpaceDE w:val="0"/>
        <w:autoSpaceDN w:val="0"/>
        <w:bidi w:val="0"/>
        <w:adjustRightInd w:val="0"/>
        <w:snapToGrid w:val="0"/>
        <w:spacing w:before="110" w:line="360" w:lineRule="auto"/>
        <w:ind w:hanging="526"/>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投标人在投标有效期内撤销投标文件的；</w:t>
      </w:r>
    </w:p>
    <w:p>
      <w:pPr>
        <w:pStyle w:val="28"/>
        <w:keepNext w:val="0"/>
        <w:keepLines w:val="0"/>
        <w:pageBreakBefore w:val="0"/>
        <w:widowControl w:val="0"/>
        <w:numPr>
          <w:ilvl w:val="0"/>
          <w:numId w:val="18"/>
        </w:numPr>
        <w:tabs>
          <w:tab w:val="left" w:pos="1354"/>
        </w:tabs>
        <w:kinsoku/>
        <w:wordWrap/>
        <w:overflowPunct/>
        <w:topLinePunct w:val="0"/>
        <w:autoSpaceDE w:val="0"/>
        <w:autoSpaceDN w:val="0"/>
        <w:bidi w:val="0"/>
        <w:adjustRightInd w:val="0"/>
        <w:snapToGrid w:val="0"/>
        <w:spacing w:before="110" w:line="360" w:lineRule="auto"/>
        <w:ind w:hanging="526"/>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未按规定提交履约保证金的；</w:t>
      </w:r>
    </w:p>
    <w:p>
      <w:pPr>
        <w:pStyle w:val="28"/>
        <w:keepNext w:val="0"/>
        <w:keepLines w:val="0"/>
        <w:pageBreakBefore w:val="0"/>
        <w:widowControl w:val="0"/>
        <w:numPr>
          <w:ilvl w:val="0"/>
          <w:numId w:val="18"/>
        </w:numPr>
        <w:tabs>
          <w:tab w:val="left" w:pos="1354"/>
        </w:tabs>
        <w:kinsoku/>
        <w:wordWrap/>
        <w:overflowPunct/>
        <w:topLinePunct w:val="0"/>
        <w:autoSpaceDE w:val="0"/>
        <w:autoSpaceDN w:val="0"/>
        <w:bidi w:val="0"/>
        <w:adjustRightInd w:val="0"/>
        <w:snapToGrid w:val="0"/>
        <w:spacing w:before="113" w:line="360" w:lineRule="auto"/>
        <w:ind w:hanging="526"/>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中标人无正当理由不与</w:t>
      </w:r>
      <w:r>
        <w:rPr>
          <w:rFonts w:hint="eastAsia"/>
          <w:color w:val="000000" w:themeColor="text1"/>
          <w:sz w:val="21"/>
          <w:szCs w:val="21"/>
          <w:highlight w:val="none"/>
          <w14:textFill>
            <w14:solidFill>
              <w14:schemeClr w14:val="tx1"/>
            </w14:solidFill>
          </w14:textFill>
        </w:rPr>
        <w:t>招标人</w:t>
      </w:r>
      <w:r>
        <w:rPr>
          <w:color w:val="000000" w:themeColor="text1"/>
          <w:sz w:val="21"/>
          <w:szCs w:val="21"/>
          <w:highlight w:val="none"/>
          <w14:textFill>
            <w14:solidFill>
              <w14:schemeClr w14:val="tx1"/>
            </w14:solidFill>
          </w14:textFill>
        </w:rPr>
        <w:t>签订合同的；</w:t>
      </w:r>
    </w:p>
    <w:p>
      <w:pPr>
        <w:pStyle w:val="28"/>
        <w:keepNext w:val="0"/>
        <w:keepLines w:val="0"/>
        <w:pageBreakBefore w:val="0"/>
        <w:widowControl w:val="0"/>
        <w:numPr>
          <w:ilvl w:val="0"/>
          <w:numId w:val="18"/>
        </w:numPr>
        <w:tabs>
          <w:tab w:val="left" w:pos="1357"/>
        </w:tabs>
        <w:kinsoku/>
        <w:wordWrap/>
        <w:overflowPunct/>
        <w:topLinePunct w:val="0"/>
        <w:autoSpaceDE w:val="0"/>
        <w:autoSpaceDN w:val="0"/>
        <w:bidi w:val="0"/>
        <w:adjustRightInd w:val="0"/>
        <w:snapToGrid w:val="0"/>
        <w:spacing w:before="110" w:line="360" w:lineRule="auto"/>
        <w:ind w:left="415" w:right="425" w:firstLine="412"/>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将中标项目转让给他人或者在投标文件中未说明且未经</w:t>
      </w:r>
      <w:r>
        <w:rPr>
          <w:rFonts w:hint="eastAsia"/>
          <w:color w:val="000000" w:themeColor="text1"/>
          <w:sz w:val="21"/>
          <w:szCs w:val="21"/>
          <w:highlight w:val="none"/>
          <w14:textFill>
            <w14:solidFill>
              <w14:schemeClr w14:val="tx1"/>
            </w14:solidFill>
          </w14:textFill>
        </w:rPr>
        <w:t>招标人</w:t>
      </w:r>
      <w:r>
        <w:rPr>
          <w:color w:val="000000" w:themeColor="text1"/>
          <w:sz w:val="21"/>
          <w:szCs w:val="21"/>
          <w:highlight w:val="none"/>
          <w14:textFill>
            <w14:solidFill>
              <w14:schemeClr w14:val="tx1"/>
            </w14:solidFill>
          </w14:textFill>
        </w:rPr>
        <w:t>同意，将中标项目分包给他人的；</w:t>
      </w:r>
    </w:p>
    <w:p>
      <w:pPr>
        <w:pStyle w:val="28"/>
        <w:keepNext w:val="0"/>
        <w:keepLines w:val="0"/>
        <w:pageBreakBefore w:val="0"/>
        <w:widowControl w:val="0"/>
        <w:numPr>
          <w:ilvl w:val="0"/>
          <w:numId w:val="18"/>
        </w:numPr>
        <w:tabs>
          <w:tab w:val="left" w:pos="1363"/>
        </w:tabs>
        <w:kinsoku/>
        <w:wordWrap/>
        <w:overflowPunct/>
        <w:topLinePunct w:val="0"/>
        <w:autoSpaceDE w:val="0"/>
        <w:autoSpaceDN w:val="0"/>
        <w:bidi w:val="0"/>
        <w:adjustRightInd w:val="0"/>
        <w:snapToGrid w:val="0"/>
        <w:spacing w:before="2" w:line="360" w:lineRule="auto"/>
        <w:ind w:left="1362" w:hanging="527"/>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拒绝履行合同义务的；</w:t>
      </w:r>
    </w:p>
    <w:p>
      <w:pPr>
        <w:pStyle w:val="28"/>
        <w:keepNext w:val="0"/>
        <w:keepLines w:val="0"/>
        <w:pageBreakBefore w:val="0"/>
        <w:widowControl w:val="0"/>
        <w:numPr>
          <w:ilvl w:val="0"/>
          <w:numId w:val="18"/>
        </w:numPr>
        <w:tabs>
          <w:tab w:val="left" w:pos="1363"/>
        </w:tabs>
        <w:kinsoku/>
        <w:wordWrap/>
        <w:overflowPunct/>
        <w:topLinePunct w:val="0"/>
        <w:autoSpaceDE w:val="0"/>
        <w:autoSpaceDN w:val="0"/>
        <w:bidi w:val="0"/>
        <w:adjustRightInd w:val="0"/>
        <w:snapToGrid w:val="0"/>
        <w:spacing w:before="110" w:line="360" w:lineRule="auto"/>
        <w:ind w:left="1362" w:hanging="527"/>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严重扰乱招投标程序的。</w:t>
      </w:r>
    </w:p>
    <w:p>
      <w:pPr>
        <w:pStyle w:val="8"/>
        <w:keepNext w:val="0"/>
        <w:keepLines w:val="0"/>
        <w:pageBreakBefore w:val="0"/>
        <w:widowControl w:val="0"/>
        <w:kinsoku/>
        <w:wordWrap/>
        <w:overflowPunct/>
        <w:topLinePunct w:val="0"/>
        <w:autoSpaceDE w:val="0"/>
        <w:autoSpaceDN w:val="0"/>
        <w:bidi w:val="0"/>
        <w:adjustRightInd w:val="0"/>
        <w:snapToGrid w:val="0"/>
        <w:spacing w:before="110" w:line="360" w:lineRule="auto"/>
        <w:ind w:left="828"/>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（六）投标文件的签署、份数和盖章</w:t>
      </w:r>
    </w:p>
    <w:p>
      <w:pPr>
        <w:pStyle w:val="28"/>
        <w:keepNext w:val="0"/>
        <w:keepLines w:val="0"/>
        <w:pageBreakBefore w:val="0"/>
        <w:widowControl w:val="0"/>
        <w:numPr>
          <w:ilvl w:val="0"/>
          <w:numId w:val="19"/>
        </w:numPr>
        <w:tabs>
          <w:tab w:val="left" w:pos="1048"/>
        </w:tabs>
        <w:kinsoku/>
        <w:wordWrap/>
        <w:overflowPunct/>
        <w:topLinePunct w:val="0"/>
        <w:autoSpaceDE w:val="0"/>
        <w:autoSpaceDN w:val="0"/>
        <w:bidi w:val="0"/>
        <w:adjustRightInd w:val="0"/>
        <w:snapToGrid w:val="0"/>
        <w:spacing w:before="113" w:line="360" w:lineRule="auto"/>
        <w:ind w:left="415" w:right="425" w:firstLine="420"/>
        <w:textAlignment w:val="auto"/>
        <w:rPr>
          <w:color w:val="000000" w:themeColor="text1"/>
          <w:sz w:val="21"/>
          <w:szCs w:val="21"/>
          <w:highlight w:val="none"/>
          <w14:textFill>
            <w14:solidFill>
              <w14:schemeClr w14:val="tx1"/>
            </w14:solidFill>
          </w14:textFill>
        </w:rPr>
      </w:pPr>
      <w:r>
        <w:rPr>
          <w:color w:val="000000" w:themeColor="text1"/>
          <w:spacing w:val="-3"/>
          <w:sz w:val="21"/>
          <w:szCs w:val="21"/>
          <w:highlight w:val="none"/>
          <w14:textFill>
            <w14:solidFill>
              <w14:schemeClr w14:val="tx1"/>
            </w14:solidFill>
          </w14:textFill>
        </w:rPr>
        <w:t>投标人应按本招标文件规定的格式和顺序编制、装订投标文件并标注页码，投标文件内容不完整、编排混乱导致投标文件被误读、漏读或者查找不到相关内容的，所引起的后果由投标人负责。</w:t>
      </w:r>
    </w:p>
    <w:p>
      <w:pPr>
        <w:pStyle w:val="28"/>
        <w:keepNext w:val="0"/>
        <w:keepLines w:val="0"/>
        <w:pageBreakBefore w:val="0"/>
        <w:widowControl w:val="0"/>
        <w:numPr>
          <w:ilvl w:val="0"/>
          <w:numId w:val="19"/>
        </w:numPr>
        <w:tabs>
          <w:tab w:val="left" w:pos="1048"/>
        </w:tabs>
        <w:kinsoku/>
        <w:wordWrap/>
        <w:overflowPunct/>
        <w:topLinePunct w:val="0"/>
        <w:autoSpaceDE w:val="0"/>
        <w:autoSpaceDN w:val="0"/>
        <w:bidi w:val="0"/>
        <w:adjustRightInd w:val="0"/>
        <w:snapToGrid w:val="0"/>
        <w:spacing w:before="113" w:line="360" w:lineRule="auto"/>
        <w:ind w:left="415" w:right="425" w:firstLine="420"/>
        <w:textAlignment w:val="auto"/>
        <w:rPr>
          <w:rFonts w:ascii="宋体" w:hAnsi="宋体" w:eastAsia="宋体" w:cs="宋体"/>
          <w:color w:val="000000" w:themeColor="text1"/>
          <w:spacing w:val="-3"/>
          <w:sz w:val="21"/>
          <w:szCs w:val="21"/>
          <w:highlight w:val="none"/>
          <w14:textFill>
            <w14:solidFill>
              <w14:schemeClr w14:val="tx1"/>
            </w14:solidFill>
          </w14:textFill>
        </w:rPr>
      </w:pPr>
      <w:r>
        <w:rPr>
          <w:rFonts w:hint="eastAsia" w:ascii="宋体" w:hAnsi="宋体" w:eastAsia="宋体" w:cs="宋体"/>
          <w:color w:val="000000" w:themeColor="text1"/>
          <w:spacing w:val="-3"/>
          <w:sz w:val="21"/>
          <w:szCs w:val="21"/>
          <w:highlight w:val="none"/>
          <w:lang w:val="en-US" w:eastAsia="zh-CN"/>
          <w14:textFill>
            <w14:solidFill>
              <w14:schemeClr w14:val="tx1"/>
            </w14:solidFill>
          </w14:textFill>
        </w:rPr>
        <w:t>开标文件、资格证明文件、评标文件</w:t>
      </w:r>
      <w:r>
        <w:rPr>
          <w:rFonts w:ascii="宋体" w:hAnsi="宋体" w:eastAsia="宋体" w:cs="宋体"/>
          <w:color w:val="000000" w:themeColor="text1"/>
          <w:spacing w:val="-3"/>
          <w:sz w:val="21"/>
          <w:szCs w:val="21"/>
          <w:highlight w:val="none"/>
          <w14:textFill>
            <w14:solidFill>
              <w14:schemeClr w14:val="tx1"/>
            </w14:solidFill>
          </w14:textFill>
        </w:rPr>
        <w:t>封面右上角应注明“正本”、“副本”字样，编制并装订成册。活页装订的投标文件将被拒绝。</w:t>
      </w:r>
    </w:p>
    <w:p>
      <w:pPr>
        <w:pStyle w:val="28"/>
        <w:keepNext w:val="0"/>
        <w:keepLines w:val="0"/>
        <w:pageBreakBefore w:val="0"/>
        <w:widowControl w:val="0"/>
        <w:numPr>
          <w:ilvl w:val="0"/>
          <w:numId w:val="19"/>
        </w:numPr>
        <w:tabs>
          <w:tab w:val="left" w:pos="1048"/>
        </w:tabs>
        <w:kinsoku/>
        <w:wordWrap/>
        <w:overflowPunct/>
        <w:topLinePunct w:val="0"/>
        <w:autoSpaceDE w:val="0"/>
        <w:autoSpaceDN w:val="0"/>
        <w:bidi w:val="0"/>
        <w:adjustRightInd w:val="0"/>
        <w:snapToGrid w:val="0"/>
        <w:spacing w:before="113" w:line="360" w:lineRule="auto"/>
        <w:ind w:left="415" w:right="425" w:firstLine="420"/>
        <w:textAlignment w:val="auto"/>
        <w:rPr>
          <w:rFonts w:ascii="宋体" w:hAnsi="宋体" w:eastAsia="宋体" w:cs="宋体"/>
          <w:color w:val="000000" w:themeColor="text1"/>
          <w:spacing w:val="-3"/>
          <w:sz w:val="21"/>
          <w:szCs w:val="21"/>
          <w:highlight w:val="none"/>
          <w14:textFill>
            <w14:solidFill>
              <w14:schemeClr w14:val="tx1"/>
            </w14:solidFill>
          </w14:textFill>
        </w:rPr>
      </w:pPr>
      <w:r>
        <w:rPr>
          <w:rFonts w:ascii="宋体" w:hAnsi="宋体" w:eastAsia="宋体" w:cs="宋体"/>
          <w:color w:val="000000" w:themeColor="text1"/>
          <w:spacing w:val="-3"/>
          <w:sz w:val="21"/>
          <w:szCs w:val="21"/>
          <w:highlight w:val="none"/>
          <w14:textFill>
            <w14:solidFill>
              <w14:schemeClr w14:val="tx1"/>
            </w14:solidFill>
          </w14:textFill>
        </w:rPr>
        <w:t>投标文件的正本须用 A4 纸打印或用不褪色的墨水填写，投标文件正本除《招标文件》中规定</w:t>
      </w:r>
    </w:p>
    <w:p>
      <w:pPr>
        <w:pStyle w:val="28"/>
        <w:keepNext w:val="0"/>
        <w:keepLines w:val="0"/>
        <w:pageBreakBefore w:val="0"/>
        <w:widowControl w:val="0"/>
        <w:numPr>
          <w:ilvl w:val="0"/>
          <w:numId w:val="19"/>
        </w:numPr>
        <w:tabs>
          <w:tab w:val="left" w:pos="1048"/>
        </w:tabs>
        <w:kinsoku/>
        <w:wordWrap/>
        <w:overflowPunct/>
        <w:topLinePunct w:val="0"/>
        <w:autoSpaceDE w:val="0"/>
        <w:autoSpaceDN w:val="0"/>
        <w:bidi w:val="0"/>
        <w:adjustRightInd w:val="0"/>
        <w:snapToGrid w:val="0"/>
        <w:spacing w:before="113" w:line="360" w:lineRule="auto"/>
        <w:ind w:left="415" w:right="425" w:firstLine="420"/>
        <w:textAlignment w:val="auto"/>
        <w:rPr>
          <w:rFonts w:ascii="宋体" w:hAnsi="宋体" w:eastAsia="宋体" w:cs="宋体"/>
          <w:color w:val="000000" w:themeColor="text1"/>
          <w:spacing w:val="-3"/>
          <w:sz w:val="21"/>
          <w:szCs w:val="21"/>
          <w:highlight w:val="none"/>
          <w14:textFill>
            <w14:solidFill>
              <w14:schemeClr w14:val="tx1"/>
            </w14:solidFill>
          </w14:textFill>
        </w:rPr>
      </w:pPr>
      <w:r>
        <w:rPr>
          <w:rFonts w:ascii="宋体" w:hAnsi="宋体" w:eastAsia="宋体" w:cs="宋体"/>
          <w:color w:val="000000" w:themeColor="text1"/>
          <w:spacing w:val="-3"/>
          <w:sz w:val="21"/>
          <w:szCs w:val="21"/>
          <w:highlight w:val="none"/>
          <w14:textFill>
            <w14:solidFill>
              <w14:schemeClr w14:val="tx1"/>
            </w14:solidFill>
          </w14:textFill>
        </w:rPr>
        <w:t>提供原件以外的均可提供复印件。副本可为正本的复印件。</w:t>
      </w:r>
    </w:p>
    <w:p>
      <w:pPr>
        <w:pStyle w:val="28"/>
        <w:keepNext w:val="0"/>
        <w:keepLines w:val="0"/>
        <w:pageBreakBefore w:val="0"/>
        <w:widowControl w:val="0"/>
        <w:numPr>
          <w:ilvl w:val="0"/>
          <w:numId w:val="19"/>
        </w:numPr>
        <w:tabs>
          <w:tab w:val="left" w:pos="1048"/>
        </w:tabs>
        <w:kinsoku/>
        <w:wordWrap/>
        <w:overflowPunct/>
        <w:topLinePunct w:val="0"/>
        <w:autoSpaceDE w:val="0"/>
        <w:autoSpaceDN w:val="0"/>
        <w:bidi w:val="0"/>
        <w:adjustRightInd w:val="0"/>
        <w:snapToGrid w:val="0"/>
        <w:spacing w:before="113" w:line="360" w:lineRule="auto"/>
        <w:ind w:left="415" w:right="425" w:firstLine="420"/>
        <w:textAlignment w:val="auto"/>
        <w:rPr>
          <w:rFonts w:ascii="宋体" w:hAnsi="宋体" w:eastAsia="宋体" w:cs="宋体"/>
          <w:color w:val="000000" w:themeColor="text1"/>
          <w:spacing w:val="-3"/>
          <w:sz w:val="21"/>
          <w:szCs w:val="21"/>
          <w:highlight w:val="none"/>
          <w14:textFill>
            <w14:solidFill>
              <w14:schemeClr w14:val="tx1"/>
            </w14:solidFill>
          </w14:textFill>
        </w:rPr>
      </w:pPr>
      <w:r>
        <w:rPr>
          <w:rFonts w:ascii="宋体" w:hAnsi="宋体" w:eastAsia="宋体" w:cs="宋体"/>
          <w:color w:val="000000" w:themeColor="text1"/>
          <w:spacing w:val="-3"/>
          <w:sz w:val="21"/>
          <w:szCs w:val="21"/>
          <w:highlight w:val="none"/>
          <w14:textFill>
            <w14:solidFill>
              <w14:schemeClr w14:val="tx1"/>
            </w14:solidFill>
          </w14:textFill>
        </w:rPr>
        <w:t>投标文件均须投标人在规定的相关位置加盖法人单位公章</w:t>
      </w:r>
      <w:r>
        <w:rPr>
          <w:rFonts w:hint="eastAsia" w:ascii="宋体" w:hAnsi="宋体" w:eastAsia="宋体" w:cs="宋体"/>
          <w:color w:val="000000" w:themeColor="text1"/>
          <w:spacing w:val="-3"/>
          <w:sz w:val="21"/>
          <w:szCs w:val="21"/>
          <w:highlight w:val="none"/>
          <w14:textFill>
            <w14:solidFill>
              <w14:schemeClr w14:val="tx1"/>
            </w14:solidFill>
          </w14:textFill>
        </w:rPr>
        <w:t>，</w:t>
      </w:r>
      <w:r>
        <w:rPr>
          <w:rFonts w:ascii="宋体" w:hAnsi="宋体" w:eastAsia="宋体" w:cs="宋体"/>
          <w:color w:val="000000" w:themeColor="text1"/>
          <w:spacing w:val="-3"/>
          <w:sz w:val="21"/>
          <w:szCs w:val="21"/>
          <w:highlight w:val="none"/>
          <w14:textFill>
            <w14:solidFill>
              <w14:schemeClr w14:val="tx1"/>
            </w14:solidFill>
          </w14:textFill>
        </w:rPr>
        <w:t>否则投标无效。</w:t>
      </w:r>
    </w:p>
    <w:p>
      <w:pPr>
        <w:pStyle w:val="28"/>
        <w:keepNext w:val="0"/>
        <w:keepLines w:val="0"/>
        <w:pageBreakBefore w:val="0"/>
        <w:widowControl w:val="0"/>
        <w:numPr>
          <w:ilvl w:val="0"/>
          <w:numId w:val="19"/>
        </w:numPr>
        <w:tabs>
          <w:tab w:val="left" w:pos="1048"/>
        </w:tabs>
        <w:kinsoku/>
        <w:wordWrap/>
        <w:overflowPunct/>
        <w:topLinePunct w:val="0"/>
        <w:autoSpaceDE w:val="0"/>
        <w:autoSpaceDN w:val="0"/>
        <w:bidi w:val="0"/>
        <w:adjustRightInd w:val="0"/>
        <w:snapToGrid w:val="0"/>
        <w:spacing w:before="113" w:line="360" w:lineRule="auto"/>
        <w:ind w:left="415" w:right="425" w:firstLine="420"/>
        <w:textAlignment w:val="auto"/>
        <w:rPr>
          <w:rFonts w:ascii="宋体" w:hAnsi="宋体" w:eastAsia="宋体" w:cs="宋体"/>
          <w:color w:val="000000" w:themeColor="text1"/>
          <w:spacing w:val="-3"/>
          <w:sz w:val="21"/>
          <w:szCs w:val="21"/>
          <w:highlight w:val="none"/>
          <w14:textFill>
            <w14:solidFill>
              <w14:schemeClr w14:val="tx1"/>
            </w14:solidFill>
          </w14:textFill>
        </w:rPr>
      </w:pPr>
      <w:r>
        <w:rPr>
          <w:rFonts w:ascii="宋体" w:hAnsi="宋体" w:eastAsia="宋体" w:cs="宋体"/>
          <w:color w:val="000000" w:themeColor="text1"/>
          <w:spacing w:val="-3"/>
          <w:sz w:val="21"/>
          <w:szCs w:val="21"/>
          <w:highlight w:val="none"/>
          <w14:textFill>
            <w14:solidFill>
              <w14:schemeClr w14:val="tx1"/>
            </w14:solidFill>
          </w14:textFill>
        </w:rPr>
        <w:t>投标文件不得涂改，若有修改错漏处，须加盖单位公章或者法定代表人（负责人或自然人）或授权委托人签字。投标文件因字迹潦草或表达不清所引起的后果由投标人负责。</w:t>
      </w:r>
    </w:p>
    <w:p>
      <w:pPr>
        <w:pStyle w:val="8"/>
        <w:keepNext w:val="0"/>
        <w:keepLines w:val="0"/>
        <w:pageBreakBefore w:val="0"/>
        <w:widowControl w:val="0"/>
        <w:kinsoku/>
        <w:wordWrap/>
        <w:overflowPunct/>
        <w:topLinePunct w:val="0"/>
        <w:autoSpaceDE w:val="0"/>
        <w:autoSpaceDN w:val="0"/>
        <w:bidi w:val="0"/>
        <w:adjustRightInd w:val="0"/>
        <w:snapToGrid w:val="0"/>
        <w:spacing w:line="360" w:lineRule="auto"/>
        <w:ind w:left="725"/>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（七）投标文件的密封、递交、修改和撤回</w:t>
      </w:r>
    </w:p>
    <w:p>
      <w:pPr>
        <w:pStyle w:val="28"/>
        <w:keepNext w:val="0"/>
        <w:keepLines w:val="0"/>
        <w:pageBreakBefore w:val="0"/>
        <w:widowControl w:val="0"/>
        <w:numPr>
          <w:ilvl w:val="0"/>
          <w:numId w:val="0"/>
        </w:numPr>
        <w:tabs>
          <w:tab w:val="left" w:pos="1050"/>
        </w:tabs>
        <w:kinsoku/>
        <w:wordWrap/>
        <w:overflowPunct/>
        <w:topLinePunct w:val="0"/>
        <w:autoSpaceDE w:val="0"/>
        <w:autoSpaceDN w:val="0"/>
        <w:bidi w:val="0"/>
        <w:adjustRightInd w:val="0"/>
        <w:snapToGrid w:val="0"/>
        <w:spacing w:before="112" w:line="360" w:lineRule="auto"/>
        <w:ind w:left="835" w:leftChars="0"/>
        <w:textAlignment w:val="auto"/>
        <w:rPr>
          <w:b/>
          <w:color w:val="000000" w:themeColor="text1"/>
          <w:sz w:val="21"/>
          <w:szCs w:val="21"/>
          <w:highlight w:val="none"/>
          <w14:textFill>
            <w14:solidFill>
              <w14:schemeClr w14:val="tx1"/>
            </w14:solidFill>
          </w14:textFill>
        </w:rPr>
      </w:pPr>
      <w:r>
        <w:rPr>
          <w:rFonts w:hint="eastAsia"/>
          <w:b/>
          <w:color w:val="000000" w:themeColor="text1"/>
          <w:sz w:val="21"/>
          <w:szCs w:val="21"/>
          <w:highlight w:val="none"/>
          <w:lang w:val="en-US" w:eastAsia="zh-CN"/>
          <w14:textFill>
            <w14:solidFill>
              <w14:schemeClr w14:val="tx1"/>
            </w14:solidFill>
          </w14:textFill>
        </w:rPr>
        <w:t>1.</w:t>
      </w:r>
      <w:r>
        <w:rPr>
          <w:b/>
          <w:color w:val="000000" w:themeColor="text1"/>
          <w:sz w:val="21"/>
          <w:szCs w:val="21"/>
          <w:highlight w:val="none"/>
          <w14:textFill>
            <w14:solidFill>
              <w14:schemeClr w14:val="tx1"/>
            </w14:solidFill>
          </w14:textFill>
        </w:rPr>
        <w:t>本项目文件分别用两个文件袋（开标文件袋、</w:t>
      </w:r>
      <w:r>
        <w:rPr>
          <w:rFonts w:hint="eastAsia"/>
          <w:b/>
          <w:color w:val="000000" w:themeColor="text1"/>
          <w:sz w:val="21"/>
          <w:szCs w:val="21"/>
          <w:highlight w:val="none"/>
          <w:lang w:eastAsia="zh-CN"/>
          <w14:textFill>
            <w14:solidFill>
              <w14:schemeClr w14:val="tx1"/>
            </w14:solidFill>
          </w14:textFill>
        </w:rPr>
        <w:t>评标文件袋</w:t>
      </w:r>
      <w:r>
        <w:rPr>
          <w:b/>
          <w:color w:val="000000" w:themeColor="text1"/>
          <w:sz w:val="21"/>
          <w:szCs w:val="21"/>
          <w:highlight w:val="none"/>
          <w14:textFill>
            <w14:solidFill>
              <w14:schemeClr w14:val="tx1"/>
            </w14:solidFill>
          </w14:textFill>
        </w:rPr>
        <w:t>）封装。</w:t>
      </w:r>
    </w:p>
    <w:p>
      <w:pPr>
        <w:pStyle w:val="28"/>
        <w:keepNext w:val="0"/>
        <w:keepLines w:val="0"/>
        <w:pageBreakBefore w:val="0"/>
        <w:widowControl w:val="0"/>
        <w:tabs>
          <w:tab w:val="left" w:pos="1048"/>
        </w:tabs>
        <w:kinsoku/>
        <w:wordWrap/>
        <w:overflowPunct/>
        <w:topLinePunct w:val="0"/>
        <w:autoSpaceDE w:val="0"/>
        <w:autoSpaceDN w:val="0"/>
        <w:bidi w:val="0"/>
        <w:adjustRightInd w:val="0"/>
        <w:snapToGrid w:val="0"/>
        <w:spacing w:before="110" w:line="360" w:lineRule="auto"/>
        <w:ind w:left="835" w:right="424" w:firstLine="0"/>
        <w:jc w:val="both"/>
        <w:textAlignment w:val="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1.1</w:t>
      </w:r>
      <w:r>
        <w:rPr>
          <w:color w:val="000000" w:themeColor="text1"/>
          <w:sz w:val="21"/>
          <w:szCs w:val="21"/>
          <w:highlight w:val="none"/>
          <w14:textFill>
            <w14:solidFill>
              <w14:schemeClr w14:val="tx1"/>
            </w14:solidFill>
          </w14:textFill>
        </w:rPr>
        <w:t>投标人将开标文件：开标一览表及</w:t>
      </w:r>
      <w:r>
        <w:rPr>
          <w:rFonts w:hint="eastAsia"/>
          <w:color w:val="000000" w:themeColor="text1"/>
          <w:sz w:val="21"/>
          <w:szCs w:val="21"/>
          <w:highlight w:val="none"/>
          <w:lang w:eastAsia="zh-CN"/>
          <w14:textFill>
            <w14:solidFill>
              <w14:schemeClr w14:val="tx1"/>
            </w14:solidFill>
          </w14:textFill>
        </w:rPr>
        <w:t>投标保证金证明</w:t>
      </w:r>
      <w:r>
        <w:rPr>
          <w:color w:val="000000" w:themeColor="text1"/>
          <w:sz w:val="21"/>
          <w:szCs w:val="21"/>
          <w:highlight w:val="none"/>
          <w14:textFill>
            <w14:solidFill>
              <w14:schemeClr w14:val="tx1"/>
            </w14:solidFill>
          </w14:textFill>
        </w:rPr>
        <w:t>（一式两份，</w:t>
      </w:r>
      <w:r>
        <w:rPr>
          <w:rFonts w:hint="eastAsia"/>
          <w:color w:val="000000" w:themeColor="text1"/>
          <w:sz w:val="21"/>
          <w:szCs w:val="21"/>
          <w:highlight w:val="none"/>
          <w:lang w:eastAsia="zh-CN"/>
          <w14:textFill>
            <w14:solidFill>
              <w14:schemeClr w14:val="tx1"/>
            </w14:solidFill>
          </w14:textFill>
        </w:rPr>
        <w:t>一正一副</w:t>
      </w:r>
      <w:r>
        <w:rPr>
          <w:color w:val="000000" w:themeColor="text1"/>
          <w:sz w:val="21"/>
          <w:szCs w:val="21"/>
          <w:highlight w:val="none"/>
          <w14:textFill>
            <w14:solidFill>
              <w14:schemeClr w14:val="tx1"/>
            </w14:solidFill>
          </w14:textFill>
        </w:rPr>
        <w:t>）、资格证明文件：资格部分（正本一份，副本叁份），一并装在开标文件袋中（开标文件袋样式参考招标文件第六章样式制作），并在封贴处密封签章（公章、法定代表人或其委托代理人签名均可）。开标文件的外包装封面上应注明投标人名称、投标人地址、投标项目名称、采购编号</w:t>
      </w:r>
      <w:r>
        <w:rPr>
          <w:rFonts w:hint="eastAsia"/>
          <w:color w:val="000000" w:themeColor="text1"/>
          <w:sz w:val="21"/>
          <w:szCs w:val="21"/>
          <w:highlight w:val="none"/>
          <w:lang w:eastAsia="zh-CN"/>
          <w14:textFill>
            <w14:solidFill>
              <w14:schemeClr w14:val="tx1"/>
            </w14:solidFill>
          </w14:textFill>
        </w:rPr>
        <w:t>、</w:t>
      </w:r>
      <w:r>
        <w:rPr>
          <w:rFonts w:hint="eastAsia"/>
          <w:color w:val="000000" w:themeColor="text1"/>
          <w:sz w:val="21"/>
          <w:szCs w:val="21"/>
          <w:highlight w:val="none"/>
          <w:lang w:val="en-US" w:eastAsia="zh-CN"/>
          <w14:textFill>
            <w14:solidFill>
              <w14:schemeClr w14:val="tx1"/>
            </w14:solidFill>
          </w14:textFill>
        </w:rPr>
        <w:t>所投标段</w:t>
      </w:r>
      <w:r>
        <w:rPr>
          <w:color w:val="000000" w:themeColor="text1"/>
          <w:sz w:val="21"/>
          <w:szCs w:val="21"/>
          <w:highlight w:val="none"/>
          <w14:textFill>
            <w14:solidFill>
              <w14:schemeClr w14:val="tx1"/>
            </w14:solidFill>
          </w14:textFill>
        </w:rPr>
        <w:t>及“开标时启封”字样，并加盖投标人公章。</w:t>
      </w:r>
    </w:p>
    <w:p>
      <w:pPr>
        <w:pStyle w:val="28"/>
        <w:keepNext w:val="0"/>
        <w:keepLines w:val="0"/>
        <w:pageBreakBefore w:val="0"/>
        <w:widowControl w:val="0"/>
        <w:tabs>
          <w:tab w:val="left" w:pos="1048"/>
        </w:tabs>
        <w:kinsoku/>
        <w:wordWrap/>
        <w:overflowPunct/>
        <w:topLinePunct w:val="0"/>
        <w:autoSpaceDE w:val="0"/>
        <w:autoSpaceDN w:val="0"/>
        <w:bidi w:val="0"/>
        <w:adjustRightInd w:val="0"/>
        <w:snapToGrid w:val="0"/>
        <w:spacing w:before="110" w:line="360" w:lineRule="auto"/>
        <w:ind w:left="835" w:right="424" w:firstLine="0"/>
        <w:jc w:val="both"/>
        <w:textAlignment w:val="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1.2</w:t>
      </w:r>
      <w:r>
        <w:rPr>
          <w:color w:val="000000" w:themeColor="text1"/>
          <w:sz w:val="21"/>
          <w:szCs w:val="21"/>
          <w:highlight w:val="none"/>
          <w14:textFill>
            <w14:solidFill>
              <w14:schemeClr w14:val="tx1"/>
            </w14:solidFill>
          </w14:textFill>
        </w:rPr>
        <w:t>投标人将</w:t>
      </w:r>
      <w:r>
        <w:rPr>
          <w:rFonts w:hint="eastAsia"/>
          <w:color w:val="000000" w:themeColor="text1"/>
          <w:sz w:val="21"/>
          <w:szCs w:val="21"/>
          <w:highlight w:val="none"/>
          <w:lang w:eastAsia="zh-CN"/>
          <w14:textFill>
            <w14:solidFill>
              <w14:schemeClr w14:val="tx1"/>
            </w14:solidFill>
          </w14:textFill>
        </w:rPr>
        <w:t>评标文件</w:t>
      </w:r>
      <w:r>
        <w:rPr>
          <w:color w:val="000000" w:themeColor="text1"/>
          <w:sz w:val="21"/>
          <w:szCs w:val="21"/>
          <w:highlight w:val="none"/>
          <w14:textFill>
            <w14:solidFill>
              <w14:schemeClr w14:val="tx1"/>
            </w14:solidFill>
          </w14:textFill>
        </w:rPr>
        <w:t>（正本一份、副本</w:t>
      </w:r>
      <w:r>
        <w:rPr>
          <w:rFonts w:hint="eastAsia"/>
          <w:color w:val="000000" w:themeColor="text1"/>
          <w:sz w:val="21"/>
          <w:szCs w:val="21"/>
          <w:highlight w:val="none"/>
          <w14:textFill>
            <w14:solidFill>
              <w14:schemeClr w14:val="tx1"/>
            </w14:solidFill>
          </w14:textFill>
        </w:rPr>
        <w:t>伍</w:t>
      </w:r>
      <w:r>
        <w:rPr>
          <w:color w:val="000000" w:themeColor="text1"/>
          <w:sz w:val="21"/>
          <w:szCs w:val="21"/>
          <w:highlight w:val="none"/>
          <w14:textFill>
            <w14:solidFill>
              <w14:schemeClr w14:val="tx1"/>
            </w14:solidFill>
          </w14:textFill>
        </w:rPr>
        <w:t>份；电子文档一份），一并装在</w:t>
      </w:r>
      <w:r>
        <w:rPr>
          <w:rFonts w:hint="eastAsia"/>
          <w:color w:val="000000" w:themeColor="text1"/>
          <w:sz w:val="21"/>
          <w:szCs w:val="21"/>
          <w:highlight w:val="none"/>
          <w:lang w:eastAsia="zh-CN"/>
          <w14:textFill>
            <w14:solidFill>
              <w14:schemeClr w14:val="tx1"/>
            </w14:solidFill>
          </w14:textFill>
        </w:rPr>
        <w:t>评标文件袋</w:t>
      </w:r>
      <w:r>
        <w:rPr>
          <w:color w:val="000000" w:themeColor="text1"/>
          <w:sz w:val="21"/>
          <w:szCs w:val="21"/>
          <w:highlight w:val="none"/>
          <w14:textFill>
            <w14:solidFill>
              <w14:schemeClr w14:val="tx1"/>
            </w14:solidFill>
          </w14:textFill>
        </w:rPr>
        <w:t>中（</w:t>
      </w:r>
      <w:r>
        <w:rPr>
          <w:rFonts w:hint="eastAsia"/>
          <w:color w:val="000000" w:themeColor="text1"/>
          <w:sz w:val="21"/>
          <w:szCs w:val="21"/>
          <w:highlight w:val="none"/>
          <w:lang w:eastAsia="zh-CN"/>
          <w14:textFill>
            <w14:solidFill>
              <w14:schemeClr w14:val="tx1"/>
            </w14:solidFill>
          </w14:textFill>
        </w:rPr>
        <w:t>评标文件袋</w:t>
      </w:r>
      <w:r>
        <w:rPr>
          <w:color w:val="000000" w:themeColor="text1"/>
          <w:sz w:val="21"/>
          <w:szCs w:val="21"/>
          <w:highlight w:val="none"/>
          <w14:textFill>
            <w14:solidFill>
              <w14:schemeClr w14:val="tx1"/>
            </w14:solidFill>
          </w14:textFill>
        </w:rPr>
        <w:t>样式参考招标文件第六章样式制作），并在封贴处密封签章（公章、法定代表人或其委托代理人签名均可）。</w:t>
      </w:r>
      <w:r>
        <w:rPr>
          <w:rFonts w:hint="eastAsia"/>
          <w:color w:val="000000" w:themeColor="text1"/>
          <w:sz w:val="21"/>
          <w:szCs w:val="21"/>
          <w:highlight w:val="none"/>
          <w:lang w:eastAsia="zh-CN"/>
          <w14:textFill>
            <w14:solidFill>
              <w14:schemeClr w14:val="tx1"/>
            </w14:solidFill>
          </w14:textFill>
        </w:rPr>
        <w:t>评标文件</w:t>
      </w:r>
      <w:r>
        <w:rPr>
          <w:color w:val="000000" w:themeColor="text1"/>
          <w:sz w:val="21"/>
          <w:szCs w:val="21"/>
          <w:highlight w:val="none"/>
          <w14:textFill>
            <w14:solidFill>
              <w14:schemeClr w14:val="tx1"/>
            </w14:solidFill>
          </w14:textFill>
        </w:rPr>
        <w:t>的外包装封面上应注明投标人名称、投标人地址、投标项目名称、采购编号</w:t>
      </w:r>
      <w:r>
        <w:rPr>
          <w:rFonts w:hint="eastAsia"/>
          <w:color w:val="000000" w:themeColor="text1"/>
          <w:sz w:val="21"/>
          <w:szCs w:val="21"/>
          <w:highlight w:val="none"/>
          <w:lang w:eastAsia="zh-CN"/>
          <w14:textFill>
            <w14:solidFill>
              <w14:schemeClr w14:val="tx1"/>
            </w14:solidFill>
          </w14:textFill>
        </w:rPr>
        <w:t>、</w:t>
      </w:r>
      <w:r>
        <w:rPr>
          <w:rFonts w:hint="eastAsia"/>
          <w:color w:val="000000" w:themeColor="text1"/>
          <w:sz w:val="21"/>
          <w:szCs w:val="21"/>
          <w:highlight w:val="none"/>
          <w:lang w:val="en-US" w:eastAsia="zh-CN"/>
          <w14:textFill>
            <w14:solidFill>
              <w14:schemeClr w14:val="tx1"/>
            </w14:solidFill>
          </w14:textFill>
        </w:rPr>
        <w:t>所投标段</w:t>
      </w:r>
      <w:r>
        <w:rPr>
          <w:color w:val="000000" w:themeColor="text1"/>
          <w:sz w:val="21"/>
          <w:szCs w:val="21"/>
          <w:highlight w:val="none"/>
          <w14:textFill>
            <w14:solidFill>
              <w14:schemeClr w14:val="tx1"/>
            </w14:solidFill>
          </w14:textFill>
        </w:rPr>
        <w:t>及</w:t>
      </w:r>
      <w:r>
        <w:rPr>
          <w:color w:val="000000" w:themeColor="text1"/>
          <w:spacing w:val="-6"/>
          <w:sz w:val="21"/>
          <w:szCs w:val="21"/>
          <w:highlight w:val="none"/>
          <w14:textFill>
            <w14:solidFill>
              <w14:schemeClr w14:val="tx1"/>
            </w14:solidFill>
          </w14:textFill>
        </w:rPr>
        <w:t>“评标时启封”字样，并加盖投标人公章。</w:t>
      </w:r>
    </w:p>
    <w:p>
      <w:pPr>
        <w:pStyle w:val="28"/>
        <w:keepNext w:val="0"/>
        <w:keepLines w:val="0"/>
        <w:pageBreakBefore w:val="0"/>
        <w:widowControl w:val="0"/>
        <w:numPr>
          <w:ilvl w:val="0"/>
          <w:numId w:val="0"/>
        </w:numPr>
        <w:tabs>
          <w:tab w:val="left" w:pos="1050"/>
        </w:tabs>
        <w:kinsoku/>
        <w:wordWrap/>
        <w:overflowPunct/>
        <w:topLinePunct w:val="0"/>
        <w:autoSpaceDE w:val="0"/>
        <w:autoSpaceDN w:val="0"/>
        <w:bidi w:val="0"/>
        <w:adjustRightInd w:val="0"/>
        <w:snapToGrid w:val="0"/>
        <w:spacing w:before="112" w:line="360" w:lineRule="auto"/>
        <w:ind w:left="835" w:leftChars="0"/>
        <w:textAlignment w:val="auto"/>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lang w:val="en-US" w:eastAsia="zh-CN"/>
          <w14:textFill>
            <w14:solidFill>
              <w14:schemeClr w14:val="tx1"/>
            </w14:solidFill>
          </w14:textFill>
        </w:rPr>
        <w:t>2.</w:t>
      </w:r>
      <w:r>
        <w:rPr>
          <w:rFonts w:hint="eastAsia" w:ascii="宋体" w:hAnsi="宋体" w:eastAsia="宋体" w:cs="宋体"/>
          <w:b w:val="0"/>
          <w:bCs/>
          <w:color w:val="000000" w:themeColor="text1"/>
          <w:sz w:val="21"/>
          <w:szCs w:val="21"/>
          <w:highlight w:val="none"/>
          <w14:textFill>
            <w14:solidFill>
              <w14:schemeClr w14:val="tx1"/>
            </w14:solidFill>
          </w14:textFill>
        </w:rPr>
        <w:t>未按规定密封或标记的投标文件投标无效，由此造成的风险由投标人承担。</w:t>
      </w:r>
    </w:p>
    <w:p>
      <w:pPr>
        <w:pStyle w:val="28"/>
        <w:keepNext w:val="0"/>
        <w:keepLines w:val="0"/>
        <w:pageBreakBefore w:val="0"/>
        <w:widowControl w:val="0"/>
        <w:numPr>
          <w:ilvl w:val="0"/>
          <w:numId w:val="0"/>
        </w:numPr>
        <w:tabs>
          <w:tab w:val="left" w:pos="1050"/>
        </w:tabs>
        <w:kinsoku/>
        <w:wordWrap/>
        <w:overflowPunct/>
        <w:topLinePunct w:val="0"/>
        <w:autoSpaceDE w:val="0"/>
        <w:autoSpaceDN w:val="0"/>
        <w:bidi w:val="0"/>
        <w:adjustRightInd w:val="0"/>
        <w:snapToGrid w:val="0"/>
        <w:spacing w:before="112" w:line="360" w:lineRule="auto"/>
        <w:ind w:firstLine="840" w:firstLineChars="400"/>
        <w:textAlignment w:val="auto"/>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lang w:val="en-US" w:eastAsia="zh-CN"/>
          <w14:textFill>
            <w14:solidFill>
              <w14:schemeClr w14:val="tx1"/>
            </w14:solidFill>
          </w14:textFill>
        </w:rPr>
        <w:t>3.</w:t>
      </w:r>
      <w:r>
        <w:rPr>
          <w:rFonts w:hint="eastAsia" w:ascii="宋体" w:hAnsi="宋体" w:eastAsia="宋体" w:cs="宋体"/>
          <w:b w:val="0"/>
          <w:bCs/>
          <w:color w:val="000000" w:themeColor="text1"/>
          <w:sz w:val="21"/>
          <w:szCs w:val="21"/>
          <w:highlight w:val="none"/>
          <w14:textFill>
            <w14:solidFill>
              <w14:schemeClr w14:val="tx1"/>
            </w14:solidFill>
          </w14:textFill>
        </w:rPr>
        <w:t>投标人在投标文件递交截止时间前未同时递交开标文件袋及</w:t>
      </w:r>
      <w:r>
        <w:rPr>
          <w:rFonts w:hint="eastAsia" w:ascii="宋体" w:hAnsi="宋体" w:eastAsia="宋体" w:cs="宋体"/>
          <w:b w:val="0"/>
          <w:bCs/>
          <w:color w:val="000000" w:themeColor="text1"/>
          <w:sz w:val="21"/>
          <w:szCs w:val="21"/>
          <w:highlight w:val="none"/>
          <w:lang w:eastAsia="zh-CN"/>
          <w14:textFill>
            <w14:solidFill>
              <w14:schemeClr w14:val="tx1"/>
            </w14:solidFill>
          </w14:textFill>
        </w:rPr>
        <w:t>评标文件袋</w:t>
      </w:r>
      <w:r>
        <w:rPr>
          <w:rFonts w:hint="eastAsia" w:ascii="宋体" w:hAnsi="宋体" w:eastAsia="宋体" w:cs="宋体"/>
          <w:b w:val="0"/>
          <w:bCs/>
          <w:color w:val="000000" w:themeColor="text1"/>
          <w:sz w:val="21"/>
          <w:szCs w:val="21"/>
          <w:highlight w:val="none"/>
          <w14:textFill>
            <w14:solidFill>
              <w14:schemeClr w14:val="tx1"/>
            </w14:solidFill>
          </w14:textFill>
        </w:rPr>
        <w:t>的，代理机构将予以拒收。</w:t>
      </w:r>
    </w:p>
    <w:p>
      <w:pPr>
        <w:pStyle w:val="28"/>
        <w:keepNext w:val="0"/>
        <w:keepLines w:val="0"/>
        <w:pageBreakBefore w:val="0"/>
        <w:widowControl w:val="0"/>
        <w:numPr>
          <w:ilvl w:val="0"/>
          <w:numId w:val="0"/>
        </w:numPr>
        <w:tabs>
          <w:tab w:val="left" w:pos="1050"/>
        </w:tabs>
        <w:kinsoku/>
        <w:wordWrap/>
        <w:overflowPunct/>
        <w:topLinePunct w:val="0"/>
        <w:autoSpaceDE w:val="0"/>
        <w:autoSpaceDN w:val="0"/>
        <w:bidi w:val="0"/>
        <w:adjustRightInd w:val="0"/>
        <w:snapToGrid w:val="0"/>
        <w:spacing w:before="112" w:line="360" w:lineRule="auto"/>
        <w:ind w:firstLine="840" w:firstLineChars="400"/>
        <w:textAlignment w:val="auto"/>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lang w:val="en-US" w:eastAsia="zh-CN"/>
          <w14:textFill>
            <w14:solidFill>
              <w14:schemeClr w14:val="tx1"/>
            </w14:solidFill>
          </w14:textFill>
        </w:rPr>
        <w:t>4.</w:t>
      </w:r>
      <w:r>
        <w:rPr>
          <w:rFonts w:hint="eastAsia" w:ascii="宋体" w:hAnsi="宋体" w:eastAsia="宋体" w:cs="宋体"/>
          <w:b w:val="0"/>
          <w:bCs/>
          <w:color w:val="000000" w:themeColor="text1"/>
          <w:sz w:val="21"/>
          <w:szCs w:val="21"/>
          <w:highlight w:val="none"/>
          <w14:textFill>
            <w14:solidFill>
              <w14:schemeClr w14:val="tx1"/>
            </w14:solidFill>
          </w14:textFill>
        </w:rPr>
        <w:t>投标人在投标截止时间之前，可以对已提交的投标文件进行修改或撤回，并书面通知采购代理机构；修改后重新递交的投标文件应当按本招标文件的要求签署、盖章和密封。投标截止时间后，投标人不得撤回、修改投标文件。</w:t>
      </w:r>
    </w:p>
    <w:p>
      <w:pPr>
        <w:pStyle w:val="8"/>
        <w:keepNext w:val="0"/>
        <w:keepLines w:val="0"/>
        <w:pageBreakBefore w:val="0"/>
        <w:widowControl w:val="0"/>
        <w:kinsoku/>
        <w:wordWrap/>
        <w:overflowPunct/>
        <w:topLinePunct w:val="0"/>
        <w:autoSpaceDE w:val="0"/>
        <w:autoSpaceDN w:val="0"/>
        <w:bidi w:val="0"/>
        <w:adjustRightInd w:val="0"/>
        <w:snapToGrid w:val="0"/>
        <w:spacing w:line="360" w:lineRule="auto"/>
        <w:ind w:left="725"/>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（八）投标无效的情形</w:t>
      </w:r>
    </w:p>
    <w:p>
      <w:pPr>
        <w:pStyle w:val="2"/>
        <w:keepNext w:val="0"/>
        <w:keepLines w:val="0"/>
        <w:pageBreakBefore w:val="0"/>
        <w:widowControl w:val="0"/>
        <w:kinsoku/>
        <w:wordWrap/>
        <w:overflowPunct/>
        <w:topLinePunct w:val="0"/>
        <w:autoSpaceDE w:val="0"/>
        <w:autoSpaceDN w:val="0"/>
        <w:bidi w:val="0"/>
        <w:adjustRightInd w:val="0"/>
        <w:snapToGrid w:val="0"/>
        <w:spacing w:before="110" w:line="360" w:lineRule="auto"/>
        <w:ind w:left="415" w:right="420" w:firstLine="420"/>
        <w:jc w:val="both"/>
        <w:textAlignment w:val="auto"/>
        <w:rPr>
          <w:color w:val="000000" w:themeColor="text1"/>
          <w:sz w:val="21"/>
          <w:szCs w:val="21"/>
          <w:highlight w:val="none"/>
          <w14:textFill>
            <w14:solidFill>
              <w14:schemeClr w14:val="tx1"/>
            </w14:solidFill>
          </w14:textFill>
        </w:rPr>
      </w:pPr>
      <w:r>
        <w:rPr>
          <w:color w:val="000000" w:themeColor="text1"/>
          <w:spacing w:val="-2"/>
          <w:sz w:val="21"/>
          <w:szCs w:val="21"/>
          <w:highlight w:val="none"/>
          <w14:textFill>
            <w14:solidFill>
              <w14:schemeClr w14:val="tx1"/>
            </w14:solidFill>
          </w14:textFill>
        </w:rPr>
        <w:t>实质上没有响应招标文件要求和条件的投标将被视为无效投标。投标人不得通过修正或撤消不合要求的偏离或保留从而使其投标成为实质上响应的投标，除投标文件（商务部分）资格证明文件外经评标委员会认定属于投标人笔误所造成的差错，应当允许其在评标结束之前进行澄清或者补正（可以是复印件、传真件等，原件必须加盖单位公章）。澄清或者补正投标文件必须以书面形式进行，并应在中标结果公告之前查核原件。限期内不补正或经补正后仍不符合招标文件要求的，应认定其投标无</w:t>
      </w:r>
      <w:r>
        <w:rPr>
          <w:color w:val="000000" w:themeColor="text1"/>
          <w:spacing w:val="-7"/>
          <w:sz w:val="21"/>
          <w:szCs w:val="21"/>
          <w:highlight w:val="none"/>
          <w14:textFill>
            <w14:solidFill>
              <w14:schemeClr w14:val="tx1"/>
            </w14:solidFill>
          </w14:textFill>
        </w:rPr>
        <w:t>效。投标人澄清、补正投标文件后，不影响评标委员会对其投标文件所作的评价和评分结果。</w:t>
      </w:r>
    </w:p>
    <w:p>
      <w:pPr>
        <w:pStyle w:val="8"/>
        <w:keepNext w:val="0"/>
        <w:keepLines w:val="0"/>
        <w:pageBreakBefore w:val="0"/>
        <w:widowControl w:val="0"/>
        <w:numPr>
          <w:ilvl w:val="0"/>
          <w:numId w:val="20"/>
        </w:numPr>
        <w:tabs>
          <w:tab w:val="left" w:pos="1043"/>
        </w:tabs>
        <w:kinsoku/>
        <w:wordWrap/>
        <w:overflowPunct/>
        <w:topLinePunct w:val="0"/>
        <w:autoSpaceDE w:val="0"/>
        <w:autoSpaceDN w:val="0"/>
        <w:bidi w:val="0"/>
        <w:adjustRightInd w:val="0"/>
        <w:snapToGrid w:val="0"/>
        <w:spacing w:before="4" w:line="360" w:lineRule="auto"/>
        <w:ind w:hanging="215"/>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投标人存在下列情况之一的，投标无效：</w:t>
      </w:r>
    </w:p>
    <w:p>
      <w:pPr>
        <w:pStyle w:val="28"/>
        <w:keepNext w:val="0"/>
        <w:keepLines w:val="0"/>
        <w:pageBreakBefore w:val="0"/>
        <w:widowControl w:val="0"/>
        <w:numPr>
          <w:ilvl w:val="0"/>
          <w:numId w:val="21"/>
        </w:numPr>
        <w:tabs>
          <w:tab w:val="left" w:pos="1354"/>
        </w:tabs>
        <w:kinsoku/>
        <w:wordWrap/>
        <w:overflowPunct/>
        <w:topLinePunct w:val="0"/>
        <w:autoSpaceDE w:val="0"/>
        <w:autoSpaceDN w:val="0"/>
        <w:bidi w:val="0"/>
        <w:adjustRightInd w:val="0"/>
        <w:snapToGrid w:val="0"/>
        <w:spacing w:before="54" w:line="360" w:lineRule="auto"/>
        <w:ind w:hanging="526"/>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未按照招标文件的规定提交投标保证金的；</w:t>
      </w:r>
    </w:p>
    <w:p>
      <w:pPr>
        <w:pStyle w:val="28"/>
        <w:keepNext w:val="0"/>
        <w:keepLines w:val="0"/>
        <w:pageBreakBefore w:val="0"/>
        <w:widowControl w:val="0"/>
        <w:numPr>
          <w:ilvl w:val="0"/>
          <w:numId w:val="21"/>
        </w:numPr>
        <w:tabs>
          <w:tab w:val="left" w:pos="1354"/>
        </w:tabs>
        <w:kinsoku/>
        <w:wordWrap/>
        <w:overflowPunct/>
        <w:topLinePunct w:val="0"/>
        <w:autoSpaceDE w:val="0"/>
        <w:autoSpaceDN w:val="0"/>
        <w:bidi w:val="0"/>
        <w:adjustRightInd w:val="0"/>
        <w:snapToGrid w:val="0"/>
        <w:spacing w:before="54" w:line="360" w:lineRule="auto"/>
        <w:ind w:hanging="526"/>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投标文件未按招标文件要求签署、盖章的；</w:t>
      </w:r>
    </w:p>
    <w:p>
      <w:pPr>
        <w:pStyle w:val="28"/>
        <w:keepNext w:val="0"/>
        <w:keepLines w:val="0"/>
        <w:pageBreakBefore w:val="0"/>
        <w:widowControl w:val="0"/>
        <w:numPr>
          <w:ilvl w:val="0"/>
          <w:numId w:val="21"/>
        </w:numPr>
        <w:tabs>
          <w:tab w:val="left" w:pos="1354"/>
        </w:tabs>
        <w:kinsoku/>
        <w:wordWrap/>
        <w:overflowPunct/>
        <w:topLinePunct w:val="0"/>
        <w:autoSpaceDE w:val="0"/>
        <w:autoSpaceDN w:val="0"/>
        <w:bidi w:val="0"/>
        <w:adjustRightInd w:val="0"/>
        <w:snapToGrid w:val="0"/>
        <w:spacing w:before="110" w:line="360" w:lineRule="auto"/>
        <w:ind w:hanging="526"/>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不具备招标文件中规定的资格要求的；</w:t>
      </w:r>
    </w:p>
    <w:p>
      <w:pPr>
        <w:pStyle w:val="28"/>
        <w:keepNext w:val="0"/>
        <w:keepLines w:val="0"/>
        <w:pageBreakBefore w:val="0"/>
        <w:widowControl w:val="0"/>
        <w:numPr>
          <w:ilvl w:val="0"/>
          <w:numId w:val="21"/>
        </w:numPr>
        <w:tabs>
          <w:tab w:val="left" w:pos="1354"/>
        </w:tabs>
        <w:kinsoku/>
        <w:wordWrap/>
        <w:overflowPunct/>
        <w:topLinePunct w:val="0"/>
        <w:autoSpaceDE w:val="0"/>
        <w:autoSpaceDN w:val="0"/>
        <w:bidi w:val="0"/>
        <w:adjustRightInd w:val="0"/>
        <w:snapToGrid w:val="0"/>
        <w:spacing w:before="110" w:line="360" w:lineRule="auto"/>
        <w:ind w:hanging="526"/>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报价超过招标文件中规定的预算金额或者最高限价的；</w:t>
      </w:r>
    </w:p>
    <w:p>
      <w:pPr>
        <w:pStyle w:val="28"/>
        <w:keepNext w:val="0"/>
        <w:keepLines w:val="0"/>
        <w:pageBreakBefore w:val="0"/>
        <w:widowControl w:val="0"/>
        <w:numPr>
          <w:ilvl w:val="0"/>
          <w:numId w:val="21"/>
        </w:numPr>
        <w:tabs>
          <w:tab w:val="left" w:pos="1354"/>
        </w:tabs>
        <w:kinsoku/>
        <w:wordWrap/>
        <w:overflowPunct/>
        <w:topLinePunct w:val="0"/>
        <w:autoSpaceDE w:val="0"/>
        <w:autoSpaceDN w:val="0"/>
        <w:bidi w:val="0"/>
        <w:adjustRightInd w:val="0"/>
        <w:snapToGrid w:val="0"/>
        <w:spacing w:before="110" w:line="360" w:lineRule="auto"/>
        <w:ind w:hanging="526"/>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投标文件含有</w:t>
      </w:r>
      <w:r>
        <w:rPr>
          <w:rFonts w:hint="eastAsia"/>
          <w:color w:val="000000" w:themeColor="text1"/>
          <w:sz w:val="21"/>
          <w:szCs w:val="21"/>
          <w:highlight w:val="none"/>
          <w14:textFill>
            <w14:solidFill>
              <w14:schemeClr w14:val="tx1"/>
            </w14:solidFill>
          </w14:textFill>
        </w:rPr>
        <w:t>招标人</w:t>
      </w:r>
      <w:r>
        <w:rPr>
          <w:color w:val="000000" w:themeColor="text1"/>
          <w:sz w:val="21"/>
          <w:szCs w:val="21"/>
          <w:highlight w:val="none"/>
          <w14:textFill>
            <w14:solidFill>
              <w14:schemeClr w14:val="tx1"/>
            </w14:solidFill>
          </w14:textFill>
        </w:rPr>
        <w:t>不能接受的附加条件的；</w:t>
      </w:r>
    </w:p>
    <w:p>
      <w:pPr>
        <w:pStyle w:val="28"/>
        <w:keepNext w:val="0"/>
        <w:keepLines w:val="0"/>
        <w:pageBreakBefore w:val="0"/>
        <w:widowControl w:val="0"/>
        <w:numPr>
          <w:ilvl w:val="0"/>
          <w:numId w:val="21"/>
        </w:numPr>
        <w:tabs>
          <w:tab w:val="left" w:pos="1354"/>
        </w:tabs>
        <w:kinsoku/>
        <w:wordWrap/>
        <w:overflowPunct/>
        <w:topLinePunct w:val="0"/>
        <w:autoSpaceDE w:val="0"/>
        <w:autoSpaceDN w:val="0"/>
        <w:bidi w:val="0"/>
        <w:adjustRightInd w:val="0"/>
        <w:snapToGrid w:val="0"/>
        <w:spacing w:before="110" w:line="360" w:lineRule="auto"/>
        <w:ind w:hanging="526"/>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法律、法规和招标文件规定的其他无效情形</w:t>
      </w:r>
      <w:r>
        <w:rPr>
          <w:color w:val="000000" w:themeColor="text1"/>
          <w:w w:val="95"/>
          <w:sz w:val="21"/>
          <w:szCs w:val="21"/>
          <w:highlight w:val="none"/>
          <w14:textFill>
            <w14:solidFill>
              <w14:schemeClr w14:val="tx1"/>
            </w14:solidFill>
          </w14:textFill>
        </w:rPr>
        <w:t>。</w:t>
      </w:r>
    </w:p>
    <w:p>
      <w:pPr>
        <w:pStyle w:val="8"/>
        <w:keepNext w:val="0"/>
        <w:keepLines w:val="0"/>
        <w:pageBreakBefore w:val="0"/>
        <w:widowControl w:val="0"/>
        <w:numPr>
          <w:ilvl w:val="0"/>
          <w:numId w:val="20"/>
        </w:numPr>
        <w:tabs>
          <w:tab w:val="left" w:pos="1043"/>
        </w:tabs>
        <w:kinsoku/>
        <w:wordWrap/>
        <w:overflowPunct/>
        <w:topLinePunct w:val="0"/>
        <w:autoSpaceDE w:val="0"/>
        <w:autoSpaceDN w:val="0"/>
        <w:bidi w:val="0"/>
        <w:adjustRightInd w:val="0"/>
        <w:snapToGrid w:val="0"/>
        <w:spacing w:before="111" w:line="360" w:lineRule="auto"/>
        <w:ind w:hanging="215"/>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在资格性审查时，如发现下列情形之一的，投标文件将被视为无效：</w:t>
      </w:r>
    </w:p>
    <w:p>
      <w:pPr>
        <w:pStyle w:val="28"/>
        <w:keepNext w:val="0"/>
        <w:keepLines w:val="0"/>
        <w:pageBreakBefore w:val="0"/>
        <w:widowControl w:val="0"/>
        <w:numPr>
          <w:ilvl w:val="0"/>
          <w:numId w:val="22"/>
        </w:numPr>
        <w:tabs>
          <w:tab w:val="left" w:pos="1354"/>
        </w:tabs>
        <w:kinsoku/>
        <w:wordWrap/>
        <w:overflowPunct/>
        <w:topLinePunct w:val="0"/>
        <w:autoSpaceDE w:val="0"/>
        <w:autoSpaceDN w:val="0"/>
        <w:bidi w:val="0"/>
        <w:adjustRightInd w:val="0"/>
        <w:snapToGrid w:val="0"/>
        <w:spacing w:before="112" w:line="360" w:lineRule="auto"/>
        <w:ind w:hanging="526"/>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超越了按照法律法规规定必须获得行政许可或者行政审批的经营范围的；</w:t>
      </w:r>
    </w:p>
    <w:p>
      <w:pPr>
        <w:pStyle w:val="28"/>
        <w:keepNext w:val="0"/>
        <w:keepLines w:val="0"/>
        <w:pageBreakBefore w:val="0"/>
        <w:widowControl w:val="0"/>
        <w:numPr>
          <w:ilvl w:val="0"/>
          <w:numId w:val="22"/>
        </w:numPr>
        <w:tabs>
          <w:tab w:val="left" w:pos="1354"/>
        </w:tabs>
        <w:kinsoku/>
        <w:wordWrap/>
        <w:overflowPunct/>
        <w:topLinePunct w:val="0"/>
        <w:autoSpaceDE w:val="0"/>
        <w:autoSpaceDN w:val="0"/>
        <w:bidi w:val="0"/>
        <w:adjustRightInd w:val="0"/>
        <w:snapToGrid w:val="0"/>
        <w:spacing w:before="110" w:line="360" w:lineRule="auto"/>
        <w:ind w:hanging="526"/>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资格证明文件不全的，或者不符合招标文件标明的资格要求的；</w:t>
      </w:r>
    </w:p>
    <w:p>
      <w:pPr>
        <w:pStyle w:val="28"/>
        <w:keepNext w:val="0"/>
        <w:keepLines w:val="0"/>
        <w:pageBreakBefore w:val="0"/>
        <w:widowControl w:val="0"/>
        <w:numPr>
          <w:ilvl w:val="0"/>
          <w:numId w:val="22"/>
        </w:numPr>
        <w:tabs>
          <w:tab w:val="left" w:pos="1354"/>
        </w:tabs>
        <w:kinsoku/>
        <w:wordWrap/>
        <w:overflowPunct/>
        <w:topLinePunct w:val="0"/>
        <w:autoSpaceDE w:val="0"/>
        <w:autoSpaceDN w:val="0"/>
        <w:bidi w:val="0"/>
        <w:adjustRightInd w:val="0"/>
        <w:snapToGrid w:val="0"/>
        <w:spacing w:before="110" w:line="360" w:lineRule="auto"/>
        <w:ind w:left="415" w:right="420" w:firstLine="412"/>
        <w:jc w:val="both"/>
        <w:textAlignment w:val="auto"/>
        <w:rPr>
          <w:color w:val="000000" w:themeColor="text1"/>
          <w:sz w:val="21"/>
          <w:szCs w:val="21"/>
          <w:highlight w:val="none"/>
          <w14:textFill>
            <w14:solidFill>
              <w14:schemeClr w14:val="tx1"/>
            </w14:solidFill>
          </w14:textFill>
        </w:rPr>
      </w:pPr>
      <w:r>
        <w:rPr>
          <w:color w:val="000000" w:themeColor="text1"/>
          <w:spacing w:val="-6"/>
          <w:sz w:val="21"/>
          <w:szCs w:val="21"/>
          <w:highlight w:val="none"/>
          <w14:textFill>
            <w14:solidFill>
              <w14:schemeClr w14:val="tx1"/>
            </w14:solidFill>
          </w14:textFill>
        </w:rPr>
        <w:t>投标文件及资料未按招标文件规定要求密封、签署、盖章的，规定签字处无法定代表人</w:t>
      </w:r>
      <w:r>
        <w:rPr>
          <w:color w:val="000000" w:themeColor="text1"/>
          <w:sz w:val="21"/>
          <w:szCs w:val="21"/>
          <w:highlight w:val="none"/>
          <w14:textFill>
            <w14:solidFill>
              <w14:schemeClr w14:val="tx1"/>
            </w14:solidFill>
          </w14:textFill>
        </w:rPr>
        <w:t>（ 负责人或自然人）或其授权委托代理人签字和加盖公章的,或未提供法定代表人授权委托书、投标声明书或者填写项目不齐全的；</w:t>
      </w:r>
    </w:p>
    <w:p>
      <w:pPr>
        <w:pStyle w:val="28"/>
        <w:keepNext w:val="0"/>
        <w:keepLines w:val="0"/>
        <w:pageBreakBefore w:val="0"/>
        <w:widowControl w:val="0"/>
        <w:numPr>
          <w:ilvl w:val="0"/>
          <w:numId w:val="22"/>
        </w:numPr>
        <w:tabs>
          <w:tab w:val="left" w:pos="1354"/>
        </w:tabs>
        <w:kinsoku/>
        <w:wordWrap/>
        <w:overflowPunct/>
        <w:topLinePunct w:val="0"/>
        <w:autoSpaceDE w:val="0"/>
        <w:autoSpaceDN w:val="0"/>
        <w:bidi w:val="0"/>
        <w:adjustRightInd w:val="0"/>
        <w:snapToGrid w:val="0"/>
        <w:spacing w:before="2" w:line="360" w:lineRule="auto"/>
        <w:ind w:hanging="526"/>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投标代表人未能出具身份证明或与法定代表人授权委托人身份不符的；</w:t>
      </w:r>
    </w:p>
    <w:p>
      <w:pPr>
        <w:pStyle w:val="28"/>
        <w:keepNext w:val="0"/>
        <w:keepLines w:val="0"/>
        <w:pageBreakBefore w:val="0"/>
        <w:widowControl w:val="0"/>
        <w:numPr>
          <w:ilvl w:val="0"/>
          <w:numId w:val="22"/>
        </w:numPr>
        <w:tabs>
          <w:tab w:val="left" w:pos="1357"/>
        </w:tabs>
        <w:kinsoku/>
        <w:wordWrap/>
        <w:overflowPunct/>
        <w:topLinePunct w:val="0"/>
        <w:autoSpaceDE w:val="0"/>
        <w:autoSpaceDN w:val="0"/>
        <w:bidi w:val="0"/>
        <w:adjustRightInd w:val="0"/>
        <w:snapToGrid w:val="0"/>
        <w:spacing w:before="113" w:line="360" w:lineRule="auto"/>
        <w:ind w:left="415" w:right="425" w:firstLine="412"/>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投标文件规定须提供的材料未提交或未按规定格式提供，或要求的项目内容不齐全或者内容存在虚假的；</w:t>
      </w:r>
    </w:p>
    <w:p>
      <w:pPr>
        <w:pStyle w:val="28"/>
        <w:keepNext w:val="0"/>
        <w:keepLines w:val="0"/>
        <w:pageBreakBefore w:val="0"/>
        <w:widowControl w:val="0"/>
        <w:numPr>
          <w:ilvl w:val="0"/>
          <w:numId w:val="22"/>
        </w:numPr>
        <w:tabs>
          <w:tab w:val="left" w:pos="1357"/>
        </w:tabs>
        <w:kinsoku/>
        <w:wordWrap/>
        <w:overflowPunct/>
        <w:topLinePunct w:val="0"/>
        <w:autoSpaceDE w:val="0"/>
        <w:autoSpaceDN w:val="0"/>
        <w:bidi w:val="0"/>
        <w:adjustRightInd w:val="0"/>
        <w:snapToGrid w:val="0"/>
        <w:spacing w:line="360" w:lineRule="auto"/>
        <w:ind w:left="415" w:right="425" w:firstLine="412"/>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投标文件的实质性内容未使用中文表述、意思表述不明确、前后矛盾或者使用计量单位不符合招标文件要求的（经评标委员会认定并允许其当场更正的笔误除外）；</w:t>
      </w:r>
    </w:p>
    <w:p>
      <w:pPr>
        <w:pStyle w:val="28"/>
        <w:keepNext w:val="0"/>
        <w:keepLines w:val="0"/>
        <w:pageBreakBefore w:val="0"/>
        <w:widowControl w:val="0"/>
        <w:numPr>
          <w:ilvl w:val="0"/>
          <w:numId w:val="22"/>
        </w:numPr>
        <w:tabs>
          <w:tab w:val="left" w:pos="1357"/>
        </w:tabs>
        <w:kinsoku/>
        <w:wordWrap/>
        <w:overflowPunct/>
        <w:topLinePunct w:val="0"/>
        <w:autoSpaceDE w:val="0"/>
        <w:autoSpaceDN w:val="0"/>
        <w:bidi w:val="0"/>
        <w:adjustRightInd w:val="0"/>
        <w:snapToGrid w:val="0"/>
        <w:spacing w:line="360" w:lineRule="auto"/>
        <w:ind w:left="415" w:right="425" w:firstLine="412"/>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未按招标文件相关规定提交投标保证金，投标有效期、</w:t>
      </w:r>
      <w:r>
        <w:rPr>
          <w:rFonts w:hint="eastAsia"/>
          <w:color w:val="000000" w:themeColor="text1"/>
          <w:sz w:val="21"/>
          <w:szCs w:val="21"/>
          <w:highlight w:val="none"/>
          <w:lang w:eastAsia="zh-CN"/>
          <w14:textFill>
            <w14:solidFill>
              <w14:schemeClr w14:val="tx1"/>
            </w14:solidFill>
          </w14:textFill>
        </w:rPr>
        <w:t>合同履行期</w:t>
      </w:r>
      <w:r>
        <w:rPr>
          <w:color w:val="000000" w:themeColor="text1"/>
          <w:sz w:val="21"/>
          <w:szCs w:val="21"/>
          <w:highlight w:val="none"/>
          <w14:textFill>
            <w14:solidFill>
              <w14:schemeClr w14:val="tx1"/>
            </w14:solidFill>
          </w14:textFill>
        </w:rPr>
        <w:t>、质量保质期等商务条款不能满足招标文件要求的；</w:t>
      </w:r>
    </w:p>
    <w:p>
      <w:pPr>
        <w:pStyle w:val="28"/>
        <w:keepNext w:val="0"/>
        <w:keepLines w:val="0"/>
        <w:pageBreakBefore w:val="0"/>
        <w:widowControl w:val="0"/>
        <w:numPr>
          <w:ilvl w:val="0"/>
          <w:numId w:val="22"/>
        </w:numPr>
        <w:tabs>
          <w:tab w:val="left" w:pos="1357"/>
        </w:tabs>
        <w:kinsoku/>
        <w:wordWrap/>
        <w:overflowPunct/>
        <w:topLinePunct w:val="0"/>
        <w:autoSpaceDE w:val="0"/>
        <w:autoSpaceDN w:val="0"/>
        <w:bidi w:val="0"/>
        <w:adjustRightInd w:val="0"/>
        <w:snapToGrid w:val="0"/>
        <w:spacing w:line="360" w:lineRule="auto"/>
        <w:ind w:left="415" w:right="425" w:firstLine="412"/>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不符合法律、法规或未明确响应招标文件实质性要求条款或者投标文件有招标方不能接受的附加条件的。</w:t>
      </w:r>
    </w:p>
    <w:p>
      <w:pPr>
        <w:pStyle w:val="28"/>
        <w:keepNext w:val="0"/>
        <w:keepLines w:val="0"/>
        <w:pageBreakBefore w:val="0"/>
        <w:widowControl w:val="0"/>
        <w:numPr>
          <w:ilvl w:val="0"/>
          <w:numId w:val="22"/>
        </w:numPr>
        <w:tabs>
          <w:tab w:val="left" w:pos="1354"/>
        </w:tabs>
        <w:kinsoku/>
        <w:wordWrap/>
        <w:overflowPunct/>
        <w:topLinePunct w:val="0"/>
        <w:autoSpaceDE w:val="0"/>
        <w:autoSpaceDN w:val="0"/>
        <w:bidi w:val="0"/>
        <w:adjustRightInd w:val="0"/>
        <w:snapToGrid w:val="0"/>
        <w:spacing w:line="360" w:lineRule="auto"/>
        <w:ind w:left="415" w:right="415" w:firstLine="412"/>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投标文件组成中，必须</w:t>
      </w:r>
      <w:r>
        <w:rPr>
          <w:rFonts w:hint="eastAsia"/>
          <w:color w:val="000000" w:themeColor="text1"/>
          <w:sz w:val="21"/>
          <w:szCs w:val="21"/>
          <w:highlight w:val="none"/>
          <w14:textFill>
            <w14:solidFill>
              <w14:schemeClr w14:val="tx1"/>
            </w14:solidFill>
          </w14:textFill>
        </w:rPr>
        <w:t>提供项未按要求加盖单位公章并由</w:t>
      </w:r>
      <w:r>
        <w:rPr>
          <w:color w:val="000000" w:themeColor="text1"/>
          <w:sz w:val="21"/>
          <w:szCs w:val="21"/>
          <w:highlight w:val="none"/>
          <w14:textFill>
            <w14:solidFill>
              <w14:schemeClr w14:val="tx1"/>
            </w14:solidFill>
          </w14:textFill>
        </w:rPr>
        <w:t>法定代表人（负责人或自然人）签字。</w:t>
      </w:r>
    </w:p>
    <w:p>
      <w:pPr>
        <w:pStyle w:val="8"/>
        <w:keepNext w:val="0"/>
        <w:keepLines w:val="0"/>
        <w:pageBreakBefore w:val="0"/>
        <w:widowControl w:val="0"/>
        <w:numPr>
          <w:ilvl w:val="0"/>
          <w:numId w:val="20"/>
        </w:numPr>
        <w:tabs>
          <w:tab w:val="left" w:pos="1043"/>
        </w:tabs>
        <w:kinsoku/>
        <w:wordWrap/>
        <w:overflowPunct/>
        <w:topLinePunct w:val="0"/>
        <w:autoSpaceDE w:val="0"/>
        <w:autoSpaceDN w:val="0"/>
        <w:bidi w:val="0"/>
        <w:adjustRightInd w:val="0"/>
        <w:snapToGrid w:val="0"/>
        <w:spacing w:line="360" w:lineRule="auto"/>
        <w:ind w:hanging="215"/>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在符合性评审时，如发现下列情形之一的，投标文件将被视为无效：</w:t>
      </w:r>
    </w:p>
    <w:p>
      <w:pPr>
        <w:pStyle w:val="28"/>
        <w:keepNext w:val="0"/>
        <w:keepLines w:val="0"/>
        <w:pageBreakBefore w:val="0"/>
        <w:widowControl w:val="0"/>
        <w:numPr>
          <w:ilvl w:val="0"/>
          <w:numId w:val="23"/>
        </w:numPr>
        <w:tabs>
          <w:tab w:val="left" w:pos="1354"/>
        </w:tabs>
        <w:kinsoku/>
        <w:wordWrap/>
        <w:overflowPunct/>
        <w:topLinePunct w:val="0"/>
        <w:autoSpaceDE w:val="0"/>
        <w:autoSpaceDN w:val="0"/>
        <w:bidi w:val="0"/>
        <w:adjustRightInd w:val="0"/>
        <w:snapToGrid w:val="0"/>
        <w:spacing w:before="108" w:line="360" w:lineRule="auto"/>
        <w:ind w:hanging="526"/>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投标有效期、</w:t>
      </w:r>
      <w:r>
        <w:rPr>
          <w:rFonts w:hint="eastAsia"/>
          <w:color w:val="000000" w:themeColor="text1"/>
          <w:sz w:val="21"/>
          <w:szCs w:val="21"/>
          <w:highlight w:val="none"/>
          <w:lang w:eastAsia="zh-CN"/>
          <w14:textFill>
            <w14:solidFill>
              <w14:schemeClr w14:val="tx1"/>
            </w14:solidFill>
          </w14:textFill>
        </w:rPr>
        <w:t>合同履行期</w:t>
      </w:r>
      <w:r>
        <w:rPr>
          <w:color w:val="000000" w:themeColor="text1"/>
          <w:sz w:val="21"/>
          <w:szCs w:val="21"/>
          <w:highlight w:val="none"/>
          <w14:textFill>
            <w14:solidFill>
              <w14:schemeClr w14:val="tx1"/>
            </w14:solidFill>
          </w14:textFill>
        </w:rPr>
        <w:t>、质保期等商务条款不能满足招标文件要求的；</w:t>
      </w:r>
    </w:p>
    <w:p>
      <w:pPr>
        <w:pStyle w:val="28"/>
        <w:keepNext w:val="0"/>
        <w:keepLines w:val="0"/>
        <w:pageBreakBefore w:val="0"/>
        <w:widowControl w:val="0"/>
        <w:numPr>
          <w:ilvl w:val="0"/>
          <w:numId w:val="23"/>
        </w:numPr>
        <w:tabs>
          <w:tab w:val="left" w:pos="1354"/>
        </w:tabs>
        <w:kinsoku/>
        <w:wordWrap/>
        <w:overflowPunct/>
        <w:topLinePunct w:val="0"/>
        <w:autoSpaceDE w:val="0"/>
        <w:autoSpaceDN w:val="0"/>
        <w:bidi w:val="0"/>
        <w:adjustRightInd w:val="0"/>
        <w:snapToGrid w:val="0"/>
        <w:spacing w:before="112" w:line="360" w:lineRule="auto"/>
        <w:ind w:hanging="526"/>
        <w:textAlignment w:val="auto"/>
        <w:rPr>
          <w:color w:val="000000" w:themeColor="text1"/>
          <w:sz w:val="21"/>
          <w:szCs w:val="21"/>
          <w:highlight w:val="none"/>
          <w14:textFill>
            <w14:solidFill>
              <w14:schemeClr w14:val="tx1"/>
            </w14:solidFill>
          </w14:textFill>
        </w:rPr>
      </w:pPr>
      <w:r>
        <w:rPr>
          <w:color w:val="000000" w:themeColor="text1"/>
          <w:spacing w:val="-3"/>
          <w:sz w:val="21"/>
          <w:szCs w:val="21"/>
          <w:highlight w:val="none"/>
          <w14:textFill>
            <w14:solidFill>
              <w14:schemeClr w14:val="tx1"/>
            </w14:solidFill>
          </w14:textFill>
        </w:rPr>
        <w:t xml:space="preserve">必要功能、主要技术指标项目发生负偏离达 </w:t>
      </w:r>
      <w:r>
        <w:rPr>
          <w:color w:val="000000" w:themeColor="text1"/>
          <w:sz w:val="21"/>
          <w:szCs w:val="21"/>
          <w:highlight w:val="none"/>
          <w14:textFill>
            <w14:solidFill>
              <w14:schemeClr w14:val="tx1"/>
            </w14:solidFill>
          </w14:textFill>
        </w:rPr>
        <w:t>1</w:t>
      </w:r>
      <w:r>
        <w:rPr>
          <w:color w:val="000000" w:themeColor="text1"/>
          <w:spacing w:val="-26"/>
          <w:sz w:val="21"/>
          <w:szCs w:val="21"/>
          <w:highlight w:val="none"/>
          <w14:textFill>
            <w14:solidFill>
              <w14:schemeClr w14:val="tx1"/>
            </w14:solidFill>
          </w14:textFill>
        </w:rPr>
        <w:t xml:space="preserve"> 项</w:t>
      </w:r>
      <w:r>
        <w:rPr>
          <w:color w:val="000000" w:themeColor="text1"/>
          <w:sz w:val="21"/>
          <w:szCs w:val="21"/>
          <w:highlight w:val="none"/>
          <w14:textFill>
            <w14:solidFill>
              <w14:schemeClr w14:val="tx1"/>
            </w14:solidFill>
          </w14:textFill>
        </w:rPr>
        <w:t>（含）以上的；</w:t>
      </w:r>
    </w:p>
    <w:p>
      <w:pPr>
        <w:pStyle w:val="28"/>
        <w:keepNext w:val="0"/>
        <w:keepLines w:val="0"/>
        <w:pageBreakBefore w:val="0"/>
        <w:widowControl w:val="0"/>
        <w:numPr>
          <w:ilvl w:val="0"/>
          <w:numId w:val="23"/>
        </w:numPr>
        <w:tabs>
          <w:tab w:val="left" w:pos="1354"/>
        </w:tabs>
        <w:kinsoku/>
        <w:wordWrap/>
        <w:overflowPunct/>
        <w:topLinePunct w:val="0"/>
        <w:autoSpaceDE w:val="0"/>
        <w:autoSpaceDN w:val="0"/>
        <w:bidi w:val="0"/>
        <w:adjustRightInd w:val="0"/>
        <w:snapToGrid w:val="0"/>
        <w:spacing w:before="111" w:line="360" w:lineRule="auto"/>
        <w:ind w:hanging="526"/>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投标技术方案不明确，存在一个或一个以上备选（替代）投标方案的；</w:t>
      </w:r>
    </w:p>
    <w:p>
      <w:pPr>
        <w:pStyle w:val="28"/>
        <w:keepNext w:val="0"/>
        <w:keepLines w:val="0"/>
        <w:pageBreakBefore w:val="0"/>
        <w:widowControl w:val="0"/>
        <w:numPr>
          <w:ilvl w:val="0"/>
          <w:numId w:val="23"/>
        </w:numPr>
        <w:tabs>
          <w:tab w:val="left" w:pos="1354"/>
        </w:tabs>
        <w:kinsoku/>
        <w:wordWrap/>
        <w:overflowPunct/>
        <w:topLinePunct w:val="0"/>
        <w:autoSpaceDE w:val="0"/>
        <w:autoSpaceDN w:val="0"/>
        <w:bidi w:val="0"/>
        <w:adjustRightInd w:val="0"/>
        <w:snapToGrid w:val="0"/>
        <w:spacing w:before="110" w:line="360" w:lineRule="auto"/>
        <w:ind w:hanging="526"/>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未采用人民币报价或者未按照招标文件标明的币种报价的；</w:t>
      </w:r>
    </w:p>
    <w:p>
      <w:pPr>
        <w:pStyle w:val="28"/>
        <w:keepNext w:val="0"/>
        <w:keepLines w:val="0"/>
        <w:pageBreakBefore w:val="0"/>
        <w:widowControl w:val="0"/>
        <w:numPr>
          <w:ilvl w:val="0"/>
          <w:numId w:val="23"/>
        </w:numPr>
        <w:tabs>
          <w:tab w:val="left" w:pos="1354"/>
        </w:tabs>
        <w:kinsoku/>
        <w:wordWrap/>
        <w:overflowPunct/>
        <w:topLinePunct w:val="0"/>
        <w:autoSpaceDE w:val="0"/>
        <w:autoSpaceDN w:val="0"/>
        <w:bidi w:val="0"/>
        <w:adjustRightInd w:val="0"/>
        <w:snapToGrid w:val="0"/>
        <w:spacing w:before="112" w:line="360" w:lineRule="auto"/>
        <w:ind w:hanging="526"/>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报价超出最高限价，或者超出采购预算金额的；</w:t>
      </w:r>
    </w:p>
    <w:p>
      <w:pPr>
        <w:pStyle w:val="28"/>
        <w:keepNext w:val="0"/>
        <w:keepLines w:val="0"/>
        <w:pageBreakBefore w:val="0"/>
        <w:widowControl w:val="0"/>
        <w:numPr>
          <w:ilvl w:val="0"/>
          <w:numId w:val="23"/>
        </w:numPr>
        <w:tabs>
          <w:tab w:val="left" w:pos="1363"/>
        </w:tabs>
        <w:kinsoku/>
        <w:wordWrap/>
        <w:overflowPunct/>
        <w:topLinePunct w:val="0"/>
        <w:autoSpaceDE w:val="0"/>
        <w:autoSpaceDN w:val="0"/>
        <w:bidi w:val="0"/>
        <w:adjustRightInd w:val="0"/>
        <w:snapToGrid w:val="0"/>
        <w:spacing w:before="110" w:line="360" w:lineRule="auto"/>
        <w:ind w:left="1362" w:hanging="527"/>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投标报价具有选择性，或者开标价格与投标文件承诺的优惠（折扣）价格不一致的；</w:t>
      </w:r>
    </w:p>
    <w:p>
      <w:pPr>
        <w:pStyle w:val="28"/>
        <w:keepNext w:val="0"/>
        <w:keepLines w:val="0"/>
        <w:pageBreakBefore w:val="0"/>
        <w:widowControl w:val="0"/>
        <w:numPr>
          <w:ilvl w:val="0"/>
          <w:numId w:val="23"/>
        </w:numPr>
        <w:tabs>
          <w:tab w:val="left" w:pos="1364"/>
        </w:tabs>
        <w:kinsoku/>
        <w:wordWrap/>
        <w:overflowPunct/>
        <w:topLinePunct w:val="0"/>
        <w:autoSpaceDE w:val="0"/>
        <w:autoSpaceDN w:val="0"/>
        <w:bidi w:val="0"/>
        <w:adjustRightInd w:val="0"/>
        <w:snapToGrid w:val="0"/>
        <w:spacing w:before="111" w:line="360" w:lineRule="auto"/>
        <w:ind w:left="415" w:right="423" w:firstLine="420"/>
        <w:jc w:val="both"/>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评标委员会认为投标人的报价明显低于其他通过符合性审查投标人的报价，有可能影响产品质量或者不能诚信履约的，应当要求其在评标现场合理的时间内提供书面说明，必要时提交相关证</w:t>
      </w:r>
      <w:r>
        <w:rPr>
          <w:color w:val="000000" w:themeColor="text1"/>
          <w:spacing w:val="-4"/>
          <w:sz w:val="21"/>
          <w:szCs w:val="21"/>
          <w:highlight w:val="none"/>
          <w14:textFill>
            <w14:solidFill>
              <w14:schemeClr w14:val="tx1"/>
            </w14:solidFill>
          </w14:textFill>
        </w:rPr>
        <w:t>明材料；投标人不能证明其报价合理性的，评标委员会应当将其作为无效投标处理。</w:t>
      </w:r>
    </w:p>
    <w:p>
      <w:pPr>
        <w:pStyle w:val="8"/>
        <w:keepNext w:val="0"/>
        <w:keepLines w:val="0"/>
        <w:pageBreakBefore w:val="0"/>
        <w:widowControl w:val="0"/>
        <w:numPr>
          <w:ilvl w:val="0"/>
          <w:numId w:val="20"/>
        </w:numPr>
        <w:tabs>
          <w:tab w:val="left" w:pos="1043"/>
        </w:tabs>
        <w:kinsoku/>
        <w:wordWrap/>
        <w:overflowPunct/>
        <w:topLinePunct w:val="0"/>
        <w:autoSpaceDE w:val="0"/>
        <w:autoSpaceDN w:val="0"/>
        <w:bidi w:val="0"/>
        <w:adjustRightInd w:val="0"/>
        <w:snapToGrid w:val="0"/>
        <w:spacing w:before="1" w:line="360" w:lineRule="auto"/>
        <w:ind w:hanging="215"/>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在评审时有下列情形之一的视为投标人相互串通投标，投标文件将被视为无效：</w:t>
      </w:r>
    </w:p>
    <w:p>
      <w:pPr>
        <w:pStyle w:val="28"/>
        <w:keepNext w:val="0"/>
        <w:keepLines w:val="0"/>
        <w:pageBreakBefore w:val="0"/>
        <w:widowControl w:val="0"/>
        <w:numPr>
          <w:ilvl w:val="0"/>
          <w:numId w:val="24"/>
        </w:numPr>
        <w:tabs>
          <w:tab w:val="left" w:pos="1354"/>
        </w:tabs>
        <w:kinsoku/>
        <w:wordWrap/>
        <w:overflowPunct/>
        <w:topLinePunct w:val="0"/>
        <w:autoSpaceDE w:val="0"/>
        <w:autoSpaceDN w:val="0"/>
        <w:bidi w:val="0"/>
        <w:adjustRightInd w:val="0"/>
        <w:snapToGrid w:val="0"/>
        <w:spacing w:before="110" w:line="360" w:lineRule="auto"/>
        <w:ind w:hanging="526"/>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不同投标人的投标文件由同一单位或者个人编制；</w:t>
      </w:r>
    </w:p>
    <w:p>
      <w:pPr>
        <w:pStyle w:val="28"/>
        <w:keepNext w:val="0"/>
        <w:keepLines w:val="0"/>
        <w:pageBreakBefore w:val="0"/>
        <w:widowControl w:val="0"/>
        <w:numPr>
          <w:ilvl w:val="0"/>
          <w:numId w:val="24"/>
        </w:numPr>
        <w:tabs>
          <w:tab w:val="left" w:pos="1354"/>
        </w:tabs>
        <w:kinsoku/>
        <w:wordWrap/>
        <w:overflowPunct/>
        <w:topLinePunct w:val="0"/>
        <w:autoSpaceDE w:val="0"/>
        <w:autoSpaceDN w:val="0"/>
        <w:bidi w:val="0"/>
        <w:adjustRightInd w:val="0"/>
        <w:snapToGrid w:val="0"/>
        <w:spacing w:before="110" w:line="360" w:lineRule="auto"/>
        <w:ind w:hanging="526"/>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不同投标人委托同一单位或者个人办理投标事宜；</w:t>
      </w:r>
    </w:p>
    <w:p>
      <w:pPr>
        <w:pStyle w:val="28"/>
        <w:keepNext w:val="0"/>
        <w:keepLines w:val="0"/>
        <w:pageBreakBefore w:val="0"/>
        <w:widowControl w:val="0"/>
        <w:numPr>
          <w:ilvl w:val="0"/>
          <w:numId w:val="24"/>
        </w:numPr>
        <w:tabs>
          <w:tab w:val="left" w:pos="1354"/>
        </w:tabs>
        <w:kinsoku/>
        <w:wordWrap/>
        <w:overflowPunct/>
        <w:topLinePunct w:val="0"/>
        <w:autoSpaceDE w:val="0"/>
        <w:autoSpaceDN w:val="0"/>
        <w:bidi w:val="0"/>
        <w:adjustRightInd w:val="0"/>
        <w:snapToGrid w:val="0"/>
        <w:spacing w:before="110" w:line="360" w:lineRule="auto"/>
        <w:ind w:hanging="526"/>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不同的投标人的投标文件载明的项目管理成员或者联系人员为同一个人；</w:t>
      </w:r>
    </w:p>
    <w:p>
      <w:pPr>
        <w:pStyle w:val="28"/>
        <w:keepNext w:val="0"/>
        <w:keepLines w:val="0"/>
        <w:pageBreakBefore w:val="0"/>
        <w:widowControl w:val="0"/>
        <w:numPr>
          <w:ilvl w:val="0"/>
          <w:numId w:val="24"/>
        </w:numPr>
        <w:tabs>
          <w:tab w:val="left" w:pos="1354"/>
        </w:tabs>
        <w:kinsoku/>
        <w:wordWrap/>
        <w:overflowPunct/>
        <w:topLinePunct w:val="0"/>
        <w:autoSpaceDE w:val="0"/>
        <w:autoSpaceDN w:val="0"/>
        <w:bidi w:val="0"/>
        <w:adjustRightInd w:val="0"/>
        <w:snapToGrid w:val="0"/>
        <w:spacing w:before="113" w:line="360" w:lineRule="auto"/>
        <w:ind w:hanging="526"/>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不同投标人的投标文件异常一致或投标报价呈规律性差异；</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color w:val="000000" w:themeColor="text1"/>
          <w:sz w:val="21"/>
          <w:szCs w:val="21"/>
          <w:highlight w:val="none"/>
          <w14:textFill>
            <w14:solidFill>
              <w14:schemeClr w14:val="tx1"/>
            </w14:solidFill>
          </w14:textFill>
        </w:rPr>
        <w:sectPr>
          <w:pgSz w:w="11910" w:h="16840"/>
          <w:pgMar w:top="1440" w:right="880" w:bottom="1180" w:left="1000" w:header="0" w:footer="901" w:gutter="0"/>
          <w:pgNumType w:fmt="decimal"/>
          <w:cols w:space="720" w:num="1"/>
        </w:sectPr>
      </w:pPr>
    </w:p>
    <w:p>
      <w:pPr>
        <w:pStyle w:val="28"/>
        <w:keepNext w:val="0"/>
        <w:keepLines w:val="0"/>
        <w:pageBreakBefore w:val="0"/>
        <w:widowControl w:val="0"/>
        <w:numPr>
          <w:ilvl w:val="0"/>
          <w:numId w:val="24"/>
        </w:numPr>
        <w:tabs>
          <w:tab w:val="left" w:pos="1354"/>
        </w:tabs>
        <w:kinsoku/>
        <w:wordWrap/>
        <w:overflowPunct/>
        <w:topLinePunct w:val="0"/>
        <w:autoSpaceDE w:val="0"/>
        <w:autoSpaceDN w:val="0"/>
        <w:bidi w:val="0"/>
        <w:adjustRightInd w:val="0"/>
        <w:snapToGrid w:val="0"/>
        <w:spacing w:before="54" w:line="360" w:lineRule="auto"/>
        <w:ind w:hanging="526"/>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不同投标人的投标文件相互混装；</w:t>
      </w:r>
    </w:p>
    <w:p>
      <w:pPr>
        <w:pStyle w:val="28"/>
        <w:keepNext w:val="0"/>
        <w:keepLines w:val="0"/>
        <w:pageBreakBefore w:val="0"/>
        <w:widowControl w:val="0"/>
        <w:numPr>
          <w:ilvl w:val="0"/>
          <w:numId w:val="24"/>
        </w:numPr>
        <w:tabs>
          <w:tab w:val="left" w:pos="1354"/>
        </w:tabs>
        <w:kinsoku/>
        <w:wordWrap/>
        <w:overflowPunct/>
        <w:topLinePunct w:val="0"/>
        <w:autoSpaceDE w:val="0"/>
        <w:autoSpaceDN w:val="0"/>
        <w:bidi w:val="0"/>
        <w:adjustRightInd w:val="0"/>
        <w:snapToGrid w:val="0"/>
        <w:spacing w:before="110" w:line="360" w:lineRule="auto"/>
        <w:ind w:left="828" w:right="3423" w:firstLine="0"/>
        <w:textAlignment w:val="auto"/>
        <w:rPr>
          <w:b/>
          <w:color w:val="000000" w:themeColor="text1"/>
          <w:sz w:val="21"/>
          <w:szCs w:val="21"/>
          <w:highlight w:val="none"/>
          <w14:textFill>
            <w14:solidFill>
              <w14:schemeClr w14:val="tx1"/>
            </w14:solidFill>
          </w14:textFill>
        </w:rPr>
      </w:pPr>
      <w:r>
        <w:rPr>
          <w:rFonts w:ascii="宋体" w:hAnsi="宋体" w:eastAsia="宋体" w:cs="宋体"/>
          <w:color w:val="000000" w:themeColor="text1"/>
          <w:sz w:val="21"/>
          <w:szCs w:val="21"/>
          <w:highlight w:val="none"/>
          <w14:textFill>
            <w14:solidFill>
              <w14:schemeClr w14:val="tx1"/>
            </w14:solidFill>
          </w14:textFill>
        </w:rPr>
        <w:t xml:space="preserve">不同投标人的投标保证金从同一单位或者个人账户转出。 </w:t>
      </w:r>
      <w:r>
        <w:rPr>
          <w:b/>
          <w:color w:val="000000" w:themeColor="text1"/>
          <w:sz w:val="21"/>
          <w:szCs w:val="21"/>
          <w:highlight w:val="none"/>
          <w14:textFill>
            <w14:solidFill>
              <w14:schemeClr w14:val="tx1"/>
            </w14:solidFill>
          </w14:textFill>
        </w:rPr>
        <w:t>5.被拒绝的投标文件为无效。</w:t>
      </w:r>
    </w:p>
    <w:p>
      <w:pPr>
        <w:pStyle w:val="8"/>
        <w:keepNext w:val="0"/>
        <w:keepLines w:val="0"/>
        <w:pageBreakBefore w:val="0"/>
        <w:widowControl w:val="0"/>
        <w:kinsoku/>
        <w:wordWrap/>
        <w:overflowPunct/>
        <w:topLinePunct w:val="0"/>
        <w:autoSpaceDE w:val="0"/>
        <w:autoSpaceDN w:val="0"/>
        <w:bidi w:val="0"/>
        <w:adjustRightInd w:val="0"/>
        <w:snapToGrid w:val="0"/>
        <w:spacing w:before="2" w:line="360" w:lineRule="auto"/>
        <w:ind w:left="828"/>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四、开标</w:t>
      </w:r>
    </w:p>
    <w:p>
      <w:pPr>
        <w:keepNext w:val="0"/>
        <w:keepLines w:val="0"/>
        <w:pageBreakBefore w:val="0"/>
        <w:widowControl w:val="0"/>
        <w:kinsoku/>
        <w:wordWrap/>
        <w:overflowPunct/>
        <w:topLinePunct w:val="0"/>
        <w:autoSpaceDE w:val="0"/>
        <w:autoSpaceDN w:val="0"/>
        <w:bidi w:val="0"/>
        <w:adjustRightInd w:val="0"/>
        <w:snapToGrid w:val="0"/>
        <w:spacing w:before="110" w:line="360" w:lineRule="auto"/>
        <w:ind w:left="828"/>
        <w:textAlignment w:val="auto"/>
        <w:rPr>
          <w:b/>
          <w:color w:val="000000" w:themeColor="text1"/>
          <w:sz w:val="21"/>
          <w:szCs w:val="21"/>
          <w:highlight w:val="none"/>
          <w14:textFill>
            <w14:solidFill>
              <w14:schemeClr w14:val="tx1"/>
            </w14:solidFill>
          </w14:textFill>
        </w:rPr>
      </w:pPr>
      <w:r>
        <w:rPr>
          <w:b/>
          <w:color w:val="000000" w:themeColor="text1"/>
          <w:sz w:val="21"/>
          <w:szCs w:val="21"/>
          <w:highlight w:val="none"/>
          <w14:textFill>
            <w14:solidFill>
              <w14:schemeClr w14:val="tx1"/>
            </w14:solidFill>
          </w14:textFill>
        </w:rPr>
        <w:t>（一）开标准备</w:t>
      </w:r>
    </w:p>
    <w:p>
      <w:pPr>
        <w:pStyle w:val="2"/>
        <w:keepNext w:val="0"/>
        <w:keepLines w:val="0"/>
        <w:pageBreakBefore w:val="0"/>
        <w:widowControl w:val="0"/>
        <w:kinsoku/>
        <w:wordWrap/>
        <w:overflowPunct/>
        <w:topLinePunct w:val="0"/>
        <w:autoSpaceDE w:val="0"/>
        <w:autoSpaceDN w:val="0"/>
        <w:bidi w:val="0"/>
        <w:adjustRightInd w:val="0"/>
        <w:snapToGrid w:val="0"/>
        <w:spacing w:before="110" w:line="360" w:lineRule="auto"/>
        <w:ind w:left="415" w:right="420" w:firstLine="412"/>
        <w:jc w:val="both"/>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采购代理机构将在“投标人须知”前附表规定的时间和地点进行开标，投标人的法定代表人（负责人或自然人）或其授权委托人参加开标会。投标人的法定代表人或其授权委托人未按时参加的，视</w:t>
      </w:r>
      <w:r>
        <w:rPr>
          <w:color w:val="000000" w:themeColor="text1"/>
          <w:spacing w:val="-3"/>
          <w:sz w:val="21"/>
          <w:szCs w:val="21"/>
          <w:highlight w:val="none"/>
          <w14:textFill>
            <w14:solidFill>
              <w14:schemeClr w14:val="tx1"/>
            </w14:solidFill>
          </w14:textFill>
        </w:rPr>
        <w:t>同放弃开标监督权利、认可开标结果。</w:t>
      </w:r>
    </w:p>
    <w:p>
      <w:pPr>
        <w:pStyle w:val="8"/>
        <w:keepNext w:val="0"/>
        <w:keepLines w:val="0"/>
        <w:pageBreakBefore w:val="0"/>
        <w:widowControl w:val="0"/>
        <w:kinsoku/>
        <w:wordWrap/>
        <w:overflowPunct/>
        <w:topLinePunct w:val="0"/>
        <w:autoSpaceDE w:val="0"/>
        <w:autoSpaceDN w:val="0"/>
        <w:bidi w:val="0"/>
        <w:adjustRightInd w:val="0"/>
        <w:snapToGrid w:val="0"/>
        <w:spacing w:before="2" w:line="360" w:lineRule="auto"/>
        <w:ind w:left="828"/>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（二） 开标程序：</w:t>
      </w:r>
    </w:p>
    <w:p>
      <w:pPr>
        <w:pStyle w:val="28"/>
        <w:keepNext w:val="0"/>
        <w:keepLines w:val="0"/>
        <w:pageBreakBefore w:val="0"/>
        <w:widowControl w:val="0"/>
        <w:tabs>
          <w:tab w:val="left" w:pos="1040"/>
        </w:tabs>
        <w:kinsoku/>
        <w:wordWrap/>
        <w:overflowPunct/>
        <w:topLinePunct w:val="0"/>
        <w:autoSpaceDE w:val="0"/>
        <w:autoSpaceDN w:val="0"/>
        <w:bidi w:val="0"/>
        <w:adjustRightInd w:val="0"/>
        <w:snapToGrid w:val="0"/>
        <w:spacing w:before="112" w:line="360" w:lineRule="auto"/>
        <w:ind w:left="828" w:firstLine="0"/>
        <w:textAlignment w:val="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1.</w:t>
      </w:r>
      <w:r>
        <w:rPr>
          <w:color w:val="000000" w:themeColor="text1"/>
          <w:sz w:val="21"/>
          <w:szCs w:val="21"/>
          <w:highlight w:val="none"/>
          <w14:textFill>
            <w14:solidFill>
              <w14:schemeClr w14:val="tx1"/>
            </w14:solidFill>
          </w14:textFill>
        </w:rPr>
        <w:t>开标会由采购代理机构主持，主持人宣布开标会议开始；</w:t>
      </w:r>
    </w:p>
    <w:p>
      <w:pPr>
        <w:pStyle w:val="28"/>
        <w:keepNext w:val="0"/>
        <w:keepLines w:val="0"/>
        <w:pageBreakBefore w:val="0"/>
        <w:widowControl w:val="0"/>
        <w:tabs>
          <w:tab w:val="left" w:pos="1040"/>
        </w:tabs>
        <w:kinsoku/>
        <w:wordWrap/>
        <w:overflowPunct/>
        <w:topLinePunct w:val="0"/>
        <w:autoSpaceDE w:val="0"/>
        <w:autoSpaceDN w:val="0"/>
        <w:bidi w:val="0"/>
        <w:adjustRightInd w:val="0"/>
        <w:snapToGrid w:val="0"/>
        <w:spacing w:before="110" w:line="360" w:lineRule="auto"/>
        <w:ind w:left="828" w:firstLine="0"/>
        <w:textAlignment w:val="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2.</w:t>
      </w:r>
      <w:r>
        <w:rPr>
          <w:color w:val="000000" w:themeColor="text1"/>
          <w:sz w:val="21"/>
          <w:szCs w:val="21"/>
          <w:highlight w:val="none"/>
          <w14:textFill>
            <w14:solidFill>
              <w14:schemeClr w14:val="tx1"/>
            </w14:solidFill>
          </w14:textFill>
        </w:rPr>
        <w:t>主持人介绍参加开标会的人员；</w:t>
      </w:r>
    </w:p>
    <w:p>
      <w:pPr>
        <w:pStyle w:val="28"/>
        <w:keepNext w:val="0"/>
        <w:keepLines w:val="0"/>
        <w:pageBreakBefore w:val="0"/>
        <w:widowControl w:val="0"/>
        <w:tabs>
          <w:tab w:val="left" w:pos="1048"/>
        </w:tabs>
        <w:kinsoku/>
        <w:wordWrap/>
        <w:overflowPunct/>
        <w:topLinePunct w:val="0"/>
        <w:autoSpaceDE w:val="0"/>
        <w:autoSpaceDN w:val="0"/>
        <w:bidi w:val="0"/>
        <w:adjustRightInd w:val="0"/>
        <w:snapToGrid w:val="0"/>
        <w:spacing w:before="112" w:line="360" w:lineRule="auto"/>
        <w:ind w:left="835" w:firstLine="0"/>
        <w:textAlignment w:val="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3.由投标人或者其推选的代表检查投标文件的密封情况，并签字确认后，由</w:t>
      </w:r>
      <w:r>
        <w:rPr>
          <w:rFonts w:hint="eastAsia"/>
          <w:color w:val="000000" w:themeColor="text1"/>
          <w:sz w:val="21"/>
          <w:szCs w:val="21"/>
          <w:highlight w:val="none"/>
          <w:lang w:eastAsia="zh-CN"/>
          <w14:textFill>
            <w14:solidFill>
              <w14:schemeClr w14:val="tx1"/>
            </w14:solidFill>
          </w14:textFill>
        </w:rPr>
        <w:t>采购代理机构</w:t>
      </w:r>
      <w:r>
        <w:rPr>
          <w:rFonts w:hint="eastAsia"/>
          <w:color w:val="000000" w:themeColor="text1"/>
          <w:sz w:val="21"/>
          <w:szCs w:val="21"/>
          <w:highlight w:val="none"/>
          <w14:textFill>
            <w14:solidFill>
              <w14:schemeClr w14:val="tx1"/>
            </w14:solidFill>
          </w14:textFill>
        </w:rPr>
        <w:t>工作人员当众拆封开标一览表，宣读投标人名称、</w:t>
      </w:r>
      <w:r>
        <w:rPr>
          <w:rFonts w:hint="eastAsia"/>
          <w:color w:val="000000" w:themeColor="text1"/>
          <w:sz w:val="21"/>
          <w:szCs w:val="21"/>
          <w:highlight w:val="none"/>
          <w:lang w:val="en-US" w:eastAsia="zh-CN"/>
          <w14:textFill>
            <w14:solidFill>
              <w14:schemeClr w14:val="tx1"/>
            </w14:solidFill>
          </w14:textFill>
        </w:rPr>
        <w:t>所投标段、</w:t>
      </w:r>
      <w:r>
        <w:rPr>
          <w:rFonts w:hint="eastAsia"/>
          <w:color w:val="000000" w:themeColor="text1"/>
          <w:sz w:val="21"/>
          <w:szCs w:val="21"/>
          <w:highlight w:val="none"/>
          <w14:textFill>
            <w14:solidFill>
              <w14:schemeClr w14:val="tx1"/>
            </w14:solidFill>
          </w14:textFill>
        </w:rPr>
        <w:t>投标报价、书面修改和撤回投标的通知、招标文件允许提供的备选方案等，未宣读的投标报价和招标文件允许提供的备选投标方案等实质内容，评标时不予承认；</w:t>
      </w:r>
    </w:p>
    <w:p>
      <w:pPr>
        <w:pStyle w:val="28"/>
        <w:keepNext w:val="0"/>
        <w:keepLines w:val="0"/>
        <w:pageBreakBefore w:val="0"/>
        <w:widowControl w:val="0"/>
        <w:tabs>
          <w:tab w:val="left" w:pos="1048"/>
        </w:tabs>
        <w:kinsoku/>
        <w:wordWrap/>
        <w:overflowPunct/>
        <w:topLinePunct w:val="0"/>
        <w:autoSpaceDE w:val="0"/>
        <w:autoSpaceDN w:val="0"/>
        <w:bidi w:val="0"/>
        <w:adjustRightInd w:val="0"/>
        <w:snapToGrid w:val="0"/>
        <w:spacing w:before="110" w:line="360" w:lineRule="auto"/>
        <w:ind w:left="835" w:firstLine="0"/>
        <w:textAlignment w:val="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4.投标人不足 3 家的，不得开标。</w:t>
      </w:r>
    </w:p>
    <w:p>
      <w:pPr>
        <w:pStyle w:val="28"/>
        <w:keepNext w:val="0"/>
        <w:keepLines w:val="0"/>
        <w:pageBreakBefore w:val="0"/>
        <w:widowControl w:val="0"/>
        <w:tabs>
          <w:tab w:val="left" w:pos="1050"/>
        </w:tabs>
        <w:kinsoku/>
        <w:wordWrap/>
        <w:overflowPunct/>
        <w:topLinePunct w:val="0"/>
        <w:autoSpaceDE w:val="0"/>
        <w:autoSpaceDN w:val="0"/>
        <w:bidi w:val="0"/>
        <w:adjustRightInd w:val="0"/>
        <w:snapToGrid w:val="0"/>
        <w:spacing w:before="113" w:line="360" w:lineRule="auto"/>
        <w:ind w:left="835" w:right="423" w:firstLine="0"/>
        <w:jc w:val="both"/>
        <w:textAlignment w:val="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5.开标过程由</w:t>
      </w:r>
      <w:r>
        <w:rPr>
          <w:rFonts w:hint="eastAsia"/>
          <w:color w:val="000000" w:themeColor="text1"/>
          <w:sz w:val="21"/>
          <w:szCs w:val="21"/>
          <w:highlight w:val="none"/>
          <w:lang w:eastAsia="zh-CN"/>
          <w14:textFill>
            <w14:solidFill>
              <w14:schemeClr w14:val="tx1"/>
            </w14:solidFill>
          </w14:textFill>
        </w:rPr>
        <w:t>采购代理机构</w:t>
      </w:r>
      <w:r>
        <w:rPr>
          <w:rFonts w:hint="eastAsia"/>
          <w:color w:val="000000" w:themeColor="text1"/>
          <w:sz w:val="21"/>
          <w:szCs w:val="21"/>
          <w:highlight w:val="none"/>
          <w14:textFill>
            <w14:solidFill>
              <w14:schemeClr w14:val="tx1"/>
            </w14:solidFill>
          </w14:textFill>
        </w:rPr>
        <w:t>负责记录，并由参加开标的各投标人代表和相关工作人员签字确认。投标人代表对开标过程和开标记录有疑异，以及认为招标人、</w:t>
      </w:r>
      <w:r>
        <w:rPr>
          <w:rFonts w:hint="eastAsia"/>
          <w:color w:val="000000" w:themeColor="text1"/>
          <w:sz w:val="21"/>
          <w:szCs w:val="21"/>
          <w:highlight w:val="none"/>
          <w:lang w:eastAsia="zh-CN"/>
          <w14:textFill>
            <w14:solidFill>
              <w14:schemeClr w14:val="tx1"/>
            </w14:solidFill>
          </w14:textFill>
        </w:rPr>
        <w:t>采购代理机构</w:t>
      </w:r>
      <w:r>
        <w:rPr>
          <w:rFonts w:hint="eastAsia"/>
          <w:color w:val="000000" w:themeColor="text1"/>
          <w:sz w:val="21"/>
          <w:szCs w:val="21"/>
          <w:highlight w:val="none"/>
          <w14:textFill>
            <w14:solidFill>
              <w14:schemeClr w14:val="tx1"/>
            </w14:solidFill>
          </w14:textFill>
        </w:rPr>
        <w:t>相关工作人员有需要回避的情形的，应当场提出询问或者回避申请。投标人未参加开标的，视同认可开标结果，不影响评标过程。</w:t>
      </w:r>
    </w:p>
    <w:p>
      <w:pPr>
        <w:pStyle w:val="28"/>
        <w:keepNext w:val="0"/>
        <w:keepLines w:val="0"/>
        <w:pageBreakBefore w:val="0"/>
        <w:widowControl w:val="0"/>
        <w:tabs>
          <w:tab w:val="left" w:pos="1048"/>
        </w:tabs>
        <w:kinsoku/>
        <w:wordWrap/>
        <w:overflowPunct/>
        <w:topLinePunct w:val="0"/>
        <w:autoSpaceDE w:val="0"/>
        <w:autoSpaceDN w:val="0"/>
        <w:bidi w:val="0"/>
        <w:adjustRightInd w:val="0"/>
        <w:snapToGrid w:val="0"/>
        <w:spacing w:before="2" w:line="360" w:lineRule="auto"/>
        <w:ind w:left="835" w:right="7507" w:firstLine="0"/>
        <w:textAlignment w:val="auto"/>
        <w:rPr>
          <w:b/>
          <w:color w:val="000000" w:themeColor="text1"/>
          <w:sz w:val="21"/>
          <w:szCs w:val="21"/>
          <w:highlight w:val="none"/>
          <w14:textFill>
            <w14:solidFill>
              <w14:schemeClr w14:val="tx1"/>
            </w14:solidFill>
          </w14:textFill>
        </w:rPr>
      </w:pPr>
      <w:r>
        <w:rPr>
          <w:rFonts w:hint="eastAsia"/>
          <w:color w:val="000000" w:themeColor="text1"/>
          <w:spacing w:val="-2"/>
          <w:sz w:val="21"/>
          <w:szCs w:val="21"/>
          <w:highlight w:val="none"/>
          <w14:textFill>
            <w14:solidFill>
              <w14:schemeClr w14:val="tx1"/>
            </w14:solidFill>
          </w14:textFill>
        </w:rPr>
        <w:t>6.</w:t>
      </w:r>
      <w:r>
        <w:rPr>
          <w:color w:val="000000" w:themeColor="text1"/>
          <w:spacing w:val="-2"/>
          <w:sz w:val="21"/>
          <w:szCs w:val="21"/>
          <w:highlight w:val="none"/>
          <w14:textFill>
            <w14:solidFill>
              <w14:schemeClr w14:val="tx1"/>
            </w14:solidFill>
          </w14:textFill>
        </w:rPr>
        <w:t>开标会议结束。</w:t>
      </w:r>
      <w:r>
        <w:rPr>
          <w:b/>
          <w:color w:val="000000" w:themeColor="text1"/>
          <w:sz w:val="21"/>
          <w:szCs w:val="21"/>
          <w:highlight w:val="none"/>
          <w14:textFill>
            <w14:solidFill>
              <w14:schemeClr w14:val="tx1"/>
            </w14:solidFill>
          </w14:textFill>
        </w:rPr>
        <w:t>五、评标</w:t>
      </w:r>
    </w:p>
    <w:p>
      <w:pPr>
        <w:pStyle w:val="8"/>
        <w:keepNext w:val="0"/>
        <w:keepLines w:val="0"/>
        <w:pageBreakBefore w:val="0"/>
        <w:widowControl w:val="0"/>
        <w:kinsoku/>
        <w:wordWrap/>
        <w:overflowPunct/>
        <w:topLinePunct w:val="0"/>
        <w:autoSpaceDE w:val="0"/>
        <w:autoSpaceDN w:val="0"/>
        <w:bidi w:val="0"/>
        <w:adjustRightInd w:val="0"/>
        <w:snapToGrid w:val="0"/>
        <w:spacing w:before="2" w:line="360" w:lineRule="auto"/>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（一）组建评标委员会</w:t>
      </w:r>
    </w:p>
    <w:p>
      <w:pPr>
        <w:pStyle w:val="2"/>
        <w:keepNext w:val="0"/>
        <w:keepLines w:val="0"/>
        <w:pageBreakBefore w:val="0"/>
        <w:widowControl w:val="0"/>
        <w:kinsoku/>
        <w:wordWrap/>
        <w:overflowPunct/>
        <w:topLinePunct w:val="0"/>
        <w:autoSpaceDE w:val="0"/>
        <w:autoSpaceDN w:val="0"/>
        <w:bidi w:val="0"/>
        <w:adjustRightInd w:val="0"/>
        <w:snapToGrid w:val="0"/>
        <w:spacing w:before="110" w:line="360" w:lineRule="auto"/>
        <w:ind w:left="836"/>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本项目评标委员会由</w:t>
      </w:r>
      <w:r>
        <w:rPr>
          <w:rFonts w:hint="eastAsia"/>
          <w:color w:val="000000" w:themeColor="text1"/>
          <w:sz w:val="21"/>
          <w:szCs w:val="21"/>
          <w:highlight w:val="none"/>
          <w14:textFill>
            <w14:solidFill>
              <w14:schemeClr w14:val="tx1"/>
            </w14:solidFill>
          </w14:textFill>
        </w:rPr>
        <w:t>招标人</w:t>
      </w:r>
      <w:r>
        <w:rPr>
          <w:color w:val="000000" w:themeColor="text1"/>
          <w:sz w:val="21"/>
          <w:szCs w:val="21"/>
          <w:highlight w:val="none"/>
          <w14:textFill>
            <w14:solidFill>
              <w14:schemeClr w14:val="tx1"/>
            </w14:solidFill>
          </w14:textFill>
        </w:rPr>
        <w:t>代表和评审专家组成。</w:t>
      </w:r>
    </w:p>
    <w:p>
      <w:pPr>
        <w:pStyle w:val="2"/>
        <w:keepNext w:val="0"/>
        <w:keepLines w:val="0"/>
        <w:pageBreakBefore w:val="0"/>
        <w:widowControl w:val="0"/>
        <w:kinsoku/>
        <w:wordWrap/>
        <w:overflowPunct/>
        <w:topLinePunct w:val="0"/>
        <w:autoSpaceDE w:val="0"/>
        <w:autoSpaceDN w:val="0"/>
        <w:bidi w:val="0"/>
        <w:adjustRightInd w:val="0"/>
        <w:snapToGrid w:val="0"/>
        <w:spacing w:before="110" w:line="360" w:lineRule="auto"/>
        <w:ind w:left="836"/>
        <w:textAlignment w:val="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评标委员会构成：5人。由1名招标人代表和4名评标专家组成</w:t>
      </w:r>
      <w:r>
        <w:rPr>
          <w:rStyle w:val="26"/>
          <w:rFonts w:hint="eastAsia"/>
          <w:color w:val="000000" w:themeColor="text1"/>
          <w:sz w:val="21"/>
          <w:szCs w:val="21"/>
          <w:highlight w:val="none"/>
          <w14:textFill>
            <w14:solidFill>
              <w14:schemeClr w14:val="tx1"/>
            </w14:solidFill>
          </w14:textFill>
        </w:rPr>
        <w:t>。</w:t>
      </w:r>
    </w:p>
    <w:p>
      <w:pPr>
        <w:pStyle w:val="8"/>
        <w:keepNext w:val="0"/>
        <w:keepLines w:val="0"/>
        <w:pageBreakBefore w:val="0"/>
        <w:widowControl w:val="0"/>
        <w:kinsoku/>
        <w:wordWrap/>
        <w:overflowPunct/>
        <w:topLinePunct w:val="0"/>
        <w:autoSpaceDE w:val="0"/>
        <w:autoSpaceDN w:val="0"/>
        <w:bidi w:val="0"/>
        <w:adjustRightInd w:val="0"/>
        <w:snapToGrid w:val="0"/>
        <w:spacing w:before="110" w:line="360" w:lineRule="auto"/>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（二）评标的方式</w:t>
      </w:r>
    </w:p>
    <w:p>
      <w:pPr>
        <w:pStyle w:val="2"/>
        <w:keepNext w:val="0"/>
        <w:keepLines w:val="0"/>
        <w:pageBreakBefore w:val="0"/>
        <w:widowControl w:val="0"/>
        <w:kinsoku/>
        <w:wordWrap/>
        <w:overflowPunct/>
        <w:topLinePunct w:val="0"/>
        <w:autoSpaceDE w:val="0"/>
        <w:autoSpaceDN w:val="0"/>
        <w:bidi w:val="0"/>
        <w:adjustRightInd w:val="0"/>
        <w:snapToGrid w:val="0"/>
        <w:spacing w:before="113" w:line="360" w:lineRule="auto"/>
        <w:ind w:left="415" w:firstLine="420" w:firstLineChars="20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本项目采用不公开方式评标，评标的依据为招标文件和投标文件。</w:t>
      </w:r>
    </w:p>
    <w:p>
      <w:pPr>
        <w:pStyle w:val="8"/>
        <w:keepNext w:val="0"/>
        <w:keepLines w:val="0"/>
        <w:pageBreakBefore w:val="0"/>
        <w:widowControl w:val="0"/>
        <w:numPr>
          <w:ilvl w:val="0"/>
          <w:numId w:val="25"/>
        </w:numPr>
        <w:kinsoku/>
        <w:wordWrap/>
        <w:overflowPunct/>
        <w:topLinePunct w:val="0"/>
        <w:autoSpaceDE w:val="0"/>
        <w:autoSpaceDN w:val="0"/>
        <w:bidi w:val="0"/>
        <w:adjustRightInd w:val="0"/>
        <w:snapToGrid w:val="0"/>
        <w:spacing w:before="110" w:line="360" w:lineRule="auto"/>
        <w:ind w:left="828" w:right="7932" w:hanging="413"/>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 xml:space="preserve">评标程序 </w:t>
      </w:r>
    </w:p>
    <w:p>
      <w:pPr>
        <w:pStyle w:val="8"/>
        <w:keepNext w:val="0"/>
        <w:keepLines w:val="0"/>
        <w:pageBreakBefore w:val="0"/>
        <w:widowControl w:val="0"/>
        <w:kinsoku/>
        <w:wordWrap/>
        <w:overflowPunct/>
        <w:topLinePunct w:val="0"/>
        <w:autoSpaceDE w:val="0"/>
        <w:autoSpaceDN w:val="0"/>
        <w:bidi w:val="0"/>
        <w:adjustRightInd w:val="0"/>
        <w:snapToGrid w:val="0"/>
        <w:spacing w:line="360" w:lineRule="auto"/>
        <w:ind w:left="828"/>
        <w:textAlignment w:val="auto"/>
        <w:rPr>
          <w:rFonts w:ascii="宋体" w:hAnsi="宋体" w:eastAsia="宋体" w:cs="宋体"/>
          <w:color w:val="000000" w:themeColor="text1"/>
          <w:sz w:val="21"/>
          <w:szCs w:val="21"/>
          <w:highlight w:val="none"/>
          <w:lang w:val="en-US" w:eastAsia="zh-CN"/>
          <w14:textFill>
            <w14:solidFill>
              <w14:schemeClr w14:val="tx1"/>
            </w14:solidFill>
          </w14:textFill>
        </w:rPr>
      </w:pPr>
      <w:r>
        <w:rPr>
          <w:rFonts w:ascii="宋体" w:hAnsi="宋体" w:eastAsia="宋体" w:cs="宋体"/>
          <w:color w:val="000000" w:themeColor="text1"/>
          <w:sz w:val="21"/>
          <w:szCs w:val="21"/>
          <w:highlight w:val="none"/>
          <w:lang w:val="en-US" w:eastAsia="zh-CN"/>
          <w14:textFill>
            <w14:solidFill>
              <w14:schemeClr w14:val="tx1"/>
            </w14:solidFill>
          </w14:textFill>
        </w:rPr>
        <w:t>1.资格性审查</w:t>
      </w:r>
    </w:p>
    <w:p>
      <w:pPr>
        <w:pStyle w:val="2"/>
        <w:keepNext w:val="0"/>
        <w:keepLines w:val="0"/>
        <w:pageBreakBefore w:val="0"/>
        <w:widowControl w:val="0"/>
        <w:kinsoku/>
        <w:wordWrap/>
        <w:overflowPunct/>
        <w:topLinePunct w:val="0"/>
        <w:autoSpaceDE w:val="0"/>
        <w:autoSpaceDN w:val="0"/>
        <w:bidi w:val="0"/>
        <w:adjustRightInd w:val="0"/>
        <w:snapToGrid w:val="0"/>
        <w:spacing w:before="113" w:line="360" w:lineRule="auto"/>
        <w:ind w:left="415" w:firstLine="420" w:firstLineChars="200"/>
        <w:textAlignment w:val="auto"/>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招标人</w:t>
      </w:r>
      <w:r>
        <w:rPr>
          <w:rFonts w:ascii="宋体" w:hAnsi="宋体" w:eastAsia="宋体" w:cs="宋体"/>
          <w:color w:val="000000" w:themeColor="text1"/>
          <w:sz w:val="21"/>
          <w:szCs w:val="21"/>
          <w:highlight w:val="none"/>
          <w14:textFill>
            <w14:solidFill>
              <w14:schemeClr w14:val="tx1"/>
            </w14:solidFill>
          </w14:textFill>
        </w:rPr>
        <w:t>或</w:t>
      </w:r>
      <w:r>
        <w:rPr>
          <w:rFonts w:hint="eastAsia" w:ascii="宋体" w:hAnsi="宋体" w:eastAsia="宋体" w:cs="宋体"/>
          <w:color w:val="000000" w:themeColor="text1"/>
          <w:sz w:val="21"/>
          <w:szCs w:val="21"/>
          <w:highlight w:val="none"/>
          <w:lang w:val="en-US" w:eastAsia="zh-CN"/>
          <w14:textFill>
            <w14:solidFill>
              <w14:schemeClr w14:val="tx1"/>
            </w14:solidFill>
          </w14:textFill>
        </w:rPr>
        <w:t>采购</w:t>
      </w:r>
      <w:r>
        <w:rPr>
          <w:rFonts w:ascii="宋体" w:hAnsi="宋体" w:eastAsia="宋体" w:cs="宋体"/>
          <w:color w:val="000000" w:themeColor="text1"/>
          <w:sz w:val="21"/>
          <w:szCs w:val="21"/>
          <w:highlight w:val="none"/>
          <w14:textFill>
            <w14:solidFill>
              <w14:schemeClr w14:val="tx1"/>
            </w14:solidFill>
          </w14:textFill>
        </w:rPr>
        <w:t>代理机构应当依法对投标人的资格进行审查。</w:t>
      </w:r>
    </w:p>
    <w:p>
      <w:pPr>
        <w:pStyle w:val="8"/>
        <w:keepNext w:val="0"/>
        <w:keepLines w:val="0"/>
        <w:pageBreakBefore w:val="0"/>
        <w:widowControl w:val="0"/>
        <w:kinsoku/>
        <w:wordWrap/>
        <w:overflowPunct/>
        <w:topLinePunct w:val="0"/>
        <w:autoSpaceDE w:val="0"/>
        <w:autoSpaceDN w:val="0"/>
        <w:bidi w:val="0"/>
        <w:adjustRightInd w:val="0"/>
        <w:snapToGrid w:val="0"/>
        <w:spacing w:line="360" w:lineRule="auto"/>
        <w:ind w:left="828"/>
        <w:textAlignment w:val="auto"/>
        <w:rPr>
          <w:rFonts w:ascii="宋体" w:hAnsi="宋体" w:eastAsia="宋体" w:cs="宋体"/>
          <w:color w:val="000000" w:themeColor="text1"/>
          <w:sz w:val="21"/>
          <w:szCs w:val="21"/>
          <w:highlight w:val="none"/>
          <w:lang w:val="en-US" w:eastAsia="zh-CN"/>
          <w14:textFill>
            <w14:solidFill>
              <w14:schemeClr w14:val="tx1"/>
            </w14:solidFill>
          </w14:textFill>
        </w:rPr>
      </w:pPr>
      <w:r>
        <w:rPr>
          <w:rFonts w:ascii="宋体" w:hAnsi="宋体" w:eastAsia="宋体" w:cs="宋体"/>
          <w:color w:val="000000" w:themeColor="text1"/>
          <w:sz w:val="21"/>
          <w:szCs w:val="21"/>
          <w:highlight w:val="none"/>
          <w:lang w:val="en-US" w:eastAsia="zh-CN"/>
          <w14:textFill>
            <w14:solidFill>
              <w14:schemeClr w14:val="tx1"/>
            </w14:solidFill>
          </w14:textFill>
        </w:rPr>
        <w:t>2.符合性审查</w:t>
      </w:r>
    </w:p>
    <w:p>
      <w:pPr>
        <w:pStyle w:val="28"/>
        <w:keepNext w:val="0"/>
        <w:keepLines w:val="0"/>
        <w:pageBreakBefore w:val="0"/>
        <w:widowControl w:val="0"/>
        <w:numPr>
          <w:ilvl w:val="0"/>
          <w:numId w:val="26"/>
        </w:numPr>
        <w:tabs>
          <w:tab w:val="left" w:pos="1363"/>
        </w:tabs>
        <w:kinsoku/>
        <w:wordWrap/>
        <w:overflowPunct/>
        <w:topLinePunct w:val="0"/>
        <w:autoSpaceDE w:val="0"/>
        <w:autoSpaceDN w:val="0"/>
        <w:bidi w:val="0"/>
        <w:adjustRightInd w:val="0"/>
        <w:snapToGrid w:val="0"/>
        <w:spacing w:line="360" w:lineRule="auto"/>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评标委员会审查、评价投标文件是否符合招标文件的商务、技术等实质性要求。</w:t>
      </w:r>
    </w:p>
    <w:p>
      <w:pPr>
        <w:pStyle w:val="28"/>
        <w:keepNext w:val="0"/>
        <w:keepLines w:val="0"/>
        <w:pageBreakBefore w:val="0"/>
        <w:widowControl w:val="0"/>
        <w:numPr>
          <w:ilvl w:val="0"/>
          <w:numId w:val="26"/>
        </w:numPr>
        <w:tabs>
          <w:tab w:val="left" w:pos="1364"/>
        </w:tabs>
        <w:kinsoku/>
        <w:wordWrap/>
        <w:overflowPunct/>
        <w:topLinePunct w:val="0"/>
        <w:autoSpaceDE w:val="0"/>
        <w:autoSpaceDN w:val="0"/>
        <w:bidi w:val="0"/>
        <w:adjustRightInd w:val="0"/>
        <w:snapToGrid w:val="0"/>
        <w:spacing w:before="112" w:line="360" w:lineRule="auto"/>
        <w:ind w:left="415" w:right="425" w:firstLine="42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评标委员会将根据投标人的投标文件进行审查、核对，如有疑问，评标委员会要求投标人对相关问题进行澄清。</w:t>
      </w:r>
    </w:p>
    <w:p>
      <w:pPr>
        <w:pStyle w:val="8"/>
        <w:keepNext w:val="0"/>
        <w:keepLines w:val="0"/>
        <w:pageBreakBefore w:val="0"/>
        <w:widowControl w:val="0"/>
        <w:kinsoku/>
        <w:wordWrap/>
        <w:overflowPunct/>
        <w:topLinePunct w:val="0"/>
        <w:autoSpaceDE w:val="0"/>
        <w:autoSpaceDN w:val="0"/>
        <w:bidi w:val="0"/>
        <w:adjustRightInd w:val="0"/>
        <w:snapToGrid w:val="0"/>
        <w:spacing w:line="360" w:lineRule="auto"/>
        <w:ind w:left="828"/>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3.投标文件的比较和评价</w:t>
      </w:r>
    </w:p>
    <w:p>
      <w:pPr>
        <w:pStyle w:val="28"/>
        <w:keepNext w:val="0"/>
        <w:keepLines w:val="0"/>
        <w:pageBreakBefore w:val="0"/>
        <w:widowControl w:val="0"/>
        <w:numPr>
          <w:ilvl w:val="0"/>
          <w:numId w:val="27"/>
        </w:numPr>
        <w:tabs>
          <w:tab w:val="left" w:pos="1363"/>
        </w:tabs>
        <w:kinsoku/>
        <w:wordWrap/>
        <w:overflowPunct/>
        <w:topLinePunct w:val="0"/>
        <w:autoSpaceDE w:val="0"/>
        <w:autoSpaceDN w:val="0"/>
        <w:bidi w:val="0"/>
        <w:adjustRightInd w:val="0"/>
        <w:snapToGrid w:val="0"/>
        <w:spacing w:before="113" w:line="360" w:lineRule="auto"/>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各投标人的技术得分为所有评委的有效评分的算术平均数。</w:t>
      </w:r>
    </w:p>
    <w:p>
      <w:pPr>
        <w:pStyle w:val="28"/>
        <w:keepNext w:val="0"/>
        <w:keepLines w:val="0"/>
        <w:pageBreakBefore w:val="0"/>
        <w:widowControl w:val="0"/>
        <w:numPr>
          <w:ilvl w:val="0"/>
          <w:numId w:val="27"/>
        </w:numPr>
        <w:tabs>
          <w:tab w:val="left" w:pos="1364"/>
        </w:tabs>
        <w:kinsoku/>
        <w:wordWrap/>
        <w:overflowPunct/>
        <w:topLinePunct w:val="0"/>
        <w:autoSpaceDE w:val="0"/>
        <w:autoSpaceDN w:val="0"/>
        <w:bidi w:val="0"/>
        <w:adjustRightInd w:val="0"/>
        <w:snapToGrid w:val="0"/>
        <w:spacing w:before="110" w:line="360" w:lineRule="auto"/>
        <w:ind w:left="415" w:right="423" w:firstLine="42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评标委员会完成评标后,评委对各部分得分汇总,计算出本项目最终得分等。评标委员会按评标标准推荐中标候选人同时起草评标报告。</w:t>
      </w:r>
    </w:p>
    <w:p>
      <w:pPr>
        <w:pStyle w:val="8"/>
        <w:keepNext w:val="0"/>
        <w:keepLines w:val="0"/>
        <w:pageBreakBefore w:val="0"/>
        <w:widowControl w:val="0"/>
        <w:kinsoku/>
        <w:wordWrap/>
        <w:overflowPunct/>
        <w:topLinePunct w:val="0"/>
        <w:autoSpaceDE w:val="0"/>
        <w:autoSpaceDN w:val="0"/>
        <w:bidi w:val="0"/>
        <w:adjustRightInd w:val="0"/>
        <w:snapToGrid w:val="0"/>
        <w:spacing w:before="2" w:line="360" w:lineRule="auto"/>
        <w:ind w:left="836"/>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（四）澄清问题的形式</w:t>
      </w:r>
    </w:p>
    <w:p>
      <w:pPr>
        <w:pStyle w:val="2"/>
        <w:keepNext w:val="0"/>
        <w:keepLines w:val="0"/>
        <w:pageBreakBefore w:val="0"/>
        <w:widowControl w:val="0"/>
        <w:kinsoku/>
        <w:wordWrap/>
        <w:overflowPunct/>
        <w:topLinePunct w:val="0"/>
        <w:autoSpaceDE w:val="0"/>
        <w:autoSpaceDN w:val="0"/>
        <w:bidi w:val="0"/>
        <w:adjustRightInd w:val="0"/>
        <w:snapToGrid w:val="0"/>
        <w:spacing w:before="54" w:line="360" w:lineRule="auto"/>
        <w:ind w:left="415" w:right="423" w:firstLine="42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对于投标文件中含义不明确、同类问题表述不一致或者有明显文字和计算错误的内容，评标委员会应当以书面形式要求投标人作出必要的澄清、说明或者补正。</w:t>
      </w: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left="415" w:right="420" w:firstLine="42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投标人的澄清、说明或者补正应当采用书面形式，并加盖公章，或者由法定代表人或其授权的代</w:t>
      </w:r>
      <w:r>
        <w:rPr>
          <w:color w:val="000000" w:themeColor="text1"/>
          <w:spacing w:val="-5"/>
          <w:sz w:val="21"/>
          <w:szCs w:val="21"/>
          <w:highlight w:val="none"/>
          <w14:textFill>
            <w14:solidFill>
              <w14:schemeClr w14:val="tx1"/>
            </w14:solidFill>
          </w14:textFill>
        </w:rPr>
        <w:t>表签字。投标人的澄清、说明或者补正不得超出投标文件的范围或者改变投标文件的实质性内容。</w:t>
      </w:r>
    </w:p>
    <w:p>
      <w:pPr>
        <w:pStyle w:val="8"/>
        <w:keepNext w:val="0"/>
        <w:keepLines w:val="0"/>
        <w:pageBreakBefore w:val="0"/>
        <w:widowControl w:val="0"/>
        <w:kinsoku/>
        <w:wordWrap/>
        <w:overflowPunct/>
        <w:topLinePunct w:val="0"/>
        <w:autoSpaceDE w:val="0"/>
        <w:autoSpaceDN w:val="0"/>
        <w:bidi w:val="0"/>
        <w:adjustRightInd w:val="0"/>
        <w:snapToGrid w:val="0"/>
        <w:spacing w:line="360" w:lineRule="auto"/>
        <w:ind w:left="836"/>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（五）错误修正</w:t>
      </w:r>
    </w:p>
    <w:p>
      <w:pPr>
        <w:pStyle w:val="2"/>
        <w:keepNext w:val="0"/>
        <w:keepLines w:val="0"/>
        <w:pageBreakBefore w:val="0"/>
        <w:widowControl w:val="0"/>
        <w:kinsoku/>
        <w:wordWrap/>
        <w:overflowPunct/>
        <w:topLinePunct w:val="0"/>
        <w:autoSpaceDE w:val="0"/>
        <w:autoSpaceDN w:val="0"/>
        <w:bidi w:val="0"/>
        <w:adjustRightInd w:val="0"/>
        <w:snapToGrid w:val="0"/>
        <w:spacing w:before="109" w:line="360" w:lineRule="auto"/>
        <w:ind w:left="415"/>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投标文件报价出现前后不一致的，除招标文件另有规定外，按照下列规定修正：</w:t>
      </w:r>
    </w:p>
    <w:p>
      <w:pPr>
        <w:pStyle w:val="28"/>
        <w:keepNext w:val="0"/>
        <w:keepLines w:val="0"/>
        <w:pageBreakBefore w:val="0"/>
        <w:widowControl w:val="0"/>
        <w:numPr>
          <w:ilvl w:val="0"/>
          <w:numId w:val="28"/>
        </w:numPr>
        <w:tabs>
          <w:tab w:val="left" w:pos="1048"/>
        </w:tabs>
        <w:kinsoku/>
        <w:wordWrap/>
        <w:overflowPunct/>
        <w:topLinePunct w:val="0"/>
        <w:autoSpaceDE w:val="0"/>
        <w:autoSpaceDN w:val="0"/>
        <w:bidi w:val="0"/>
        <w:adjustRightInd w:val="0"/>
        <w:snapToGrid w:val="0"/>
        <w:spacing w:before="113" w:line="360" w:lineRule="auto"/>
        <w:ind w:left="415" w:right="423" w:firstLine="42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投标文件中开标一览表（报价表）内容与投标文件中相应内容不一致的，以开标一览表（报价表）为准；</w:t>
      </w:r>
    </w:p>
    <w:p>
      <w:pPr>
        <w:pStyle w:val="28"/>
        <w:keepNext w:val="0"/>
        <w:keepLines w:val="0"/>
        <w:pageBreakBefore w:val="0"/>
        <w:widowControl w:val="0"/>
        <w:numPr>
          <w:ilvl w:val="0"/>
          <w:numId w:val="28"/>
        </w:numPr>
        <w:tabs>
          <w:tab w:val="left" w:pos="1048"/>
        </w:tabs>
        <w:kinsoku/>
        <w:wordWrap/>
        <w:overflowPunct/>
        <w:topLinePunct w:val="0"/>
        <w:autoSpaceDE w:val="0"/>
        <w:autoSpaceDN w:val="0"/>
        <w:bidi w:val="0"/>
        <w:adjustRightInd w:val="0"/>
        <w:snapToGrid w:val="0"/>
        <w:spacing w:line="360" w:lineRule="auto"/>
        <w:ind w:left="1047"/>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大写金额和小写金额不一致的，以大写金额为准；</w:t>
      </w:r>
    </w:p>
    <w:p>
      <w:pPr>
        <w:pStyle w:val="28"/>
        <w:keepNext w:val="0"/>
        <w:keepLines w:val="0"/>
        <w:pageBreakBefore w:val="0"/>
        <w:widowControl w:val="0"/>
        <w:numPr>
          <w:ilvl w:val="0"/>
          <w:numId w:val="28"/>
        </w:numPr>
        <w:tabs>
          <w:tab w:val="left" w:pos="1048"/>
        </w:tabs>
        <w:kinsoku/>
        <w:wordWrap/>
        <w:overflowPunct/>
        <w:topLinePunct w:val="0"/>
        <w:autoSpaceDE w:val="0"/>
        <w:autoSpaceDN w:val="0"/>
        <w:bidi w:val="0"/>
        <w:adjustRightInd w:val="0"/>
        <w:snapToGrid w:val="0"/>
        <w:spacing w:before="112" w:line="360" w:lineRule="auto"/>
        <w:ind w:left="1047"/>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单价金额小数点或者百分比有明显错位的，以开标一览表的总价为准，并修改单价；</w:t>
      </w:r>
    </w:p>
    <w:p>
      <w:pPr>
        <w:pStyle w:val="28"/>
        <w:keepNext w:val="0"/>
        <w:keepLines w:val="0"/>
        <w:pageBreakBefore w:val="0"/>
        <w:widowControl w:val="0"/>
        <w:numPr>
          <w:ilvl w:val="0"/>
          <w:numId w:val="28"/>
        </w:numPr>
        <w:tabs>
          <w:tab w:val="left" w:pos="1048"/>
        </w:tabs>
        <w:kinsoku/>
        <w:wordWrap/>
        <w:overflowPunct/>
        <w:topLinePunct w:val="0"/>
        <w:autoSpaceDE w:val="0"/>
        <w:autoSpaceDN w:val="0"/>
        <w:bidi w:val="0"/>
        <w:adjustRightInd w:val="0"/>
        <w:snapToGrid w:val="0"/>
        <w:spacing w:before="110" w:line="360" w:lineRule="auto"/>
        <w:ind w:left="1047"/>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总价金额与按单价汇总金额不一致的，以单价金额计算结果为准。</w:t>
      </w:r>
    </w:p>
    <w:p>
      <w:pPr>
        <w:pStyle w:val="8"/>
        <w:keepNext w:val="0"/>
        <w:keepLines w:val="0"/>
        <w:pageBreakBefore w:val="0"/>
        <w:widowControl w:val="0"/>
        <w:kinsoku/>
        <w:wordWrap/>
        <w:overflowPunct/>
        <w:topLinePunct w:val="0"/>
        <w:autoSpaceDE w:val="0"/>
        <w:autoSpaceDN w:val="0"/>
        <w:bidi w:val="0"/>
        <w:adjustRightInd w:val="0"/>
        <w:snapToGrid w:val="0"/>
        <w:spacing w:before="111" w:line="360" w:lineRule="auto"/>
        <w:ind w:right="324" w:firstLine="42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同时出现两种以上不一致的，按照前款规定的顺序修正。修正后的报价按照</w:t>
      </w:r>
      <w:r>
        <w:rPr>
          <w:rFonts w:hint="eastAsia" w:ascii="宋体" w:hAnsi="宋体" w:eastAsia="宋体" w:cs="宋体"/>
          <w:color w:val="000000" w:themeColor="text1"/>
          <w:sz w:val="21"/>
          <w:szCs w:val="21"/>
          <w:highlight w:val="none"/>
          <w14:textFill>
            <w14:solidFill>
              <w14:schemeClr w14:val="tx1"/>
            </w14:solidFill>
          </w14:textFill>
        </w:rPr>
        <w:t>《政府采购货物和服务招标投标管理办法》（财政部令第18号）</w:t>
      </w:r>
      <w:r>
        <w:rPr>
          <w:color w:val="000000" w:themeColor="text1"/>
          <w:sz w:val="21"/>
          <w:szCs w:val="21"/>
          <w:highlight w:val="none"/>
          <w14:textFill>
            <w14:solidFill>
              <w14:schemeClr w14:val="tx1"/>
            </w14:solidFill>
          </w14:textFill>
        </w:rPr>
        <w:t>第五十一条第二款的规定经投标人确认后产生约束力，投标人不确认的，其投标无效。</w:t>
      </w:r>
    </w:p>
    <w:p>
      <w:pPr>
        <w:keepNext w:val="0"/>
        <w:keepLines w:val="0"/>
        <w:pageBreakBefore w:val="0"/>
        <w:widowControl w:val="0"/>
        <w:kinsoku/>
        <w:wordWrap/>
        <w:overflowPunct/>
        <w:topLinePunct w:val="0"/>
        <w:autoSpaceDE w:val="0"/>
        <w:autoSpaceDN w:val="0"/>
        <w:bidi w:val="0"/>
        <w:adjustRightInd w:val="0"/>
        <w:snapToGrid w:val="0"/>
        <w:spacing w:line="360" w:lineRule="auto"/>
        <w:ind w:left="836"/>
        <w:textAlignment w:val="auto"/>
        <w:rPr>
          <w:b/>
          <w:color w:val="000000" w:themeColor="text1"/>
          <w:sz w:val="21"/>
          <w:szCs w:val="21"/>
          <w:highlight w:val="none"/>
          <w14:textFill>
            <w14:solidFill>
              <w14:schemeClr w14:val="tx1"/>
            </w14:solidFill>
          </w14:textFill>
        </w:rPr>
      </w:pPr>
      <w:r>
        <w:rPr>
          <w:b/>
          <w:color w:val="000000" w:themeColor="text1"/>
          <w:sz w:val="21"/>
          <w:szCs w:val="21"/>
          <w:highlight w:val="none"/>
          <w14:textFill>
            <w14:solidFill>
              <w14:schemeClr w14:val="tx1"/>
            </w14:solidFill>
          </w14:textFill>
        </w:rPr>
        <w:t>（六）评标原则和评标方法</w:t>
      </w:r>
    </w:p>
    <w:p>
      <w:pPr>
        <w:pStyle w:val="2"/>
        <w:keepNext w:val="0"/>
        <w:keepLines w:val="0"/>
        <w:pageBreakBefore w:val="0"/>
        <w:widowControl w:val="0"/>
        <w:kinsoku/>
        <w:wordWrap/>
        <w:overflowPunct/>
        <w:topLinePunct w:val="0"/>
        <w:autoSpaceDE w:val="0"/>
        <w:autoSpaceDN w:val="0"/>
        <w:bidi w:val="0"/>
        <w:adjustRightInd w:val="0"/>
        <w:snapToGrid w:val="0"/>
        <w:spacing w:before="110" w:line="360" w:lineRule="auto"/>
        <w:ind w:left="415" w:right="423" w:firstLine="420"/>
        <w:jc w:val="both"/>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评标原则。评标委员会必须公平、公正、客观，不带任何倾向性和启发性；不得向外界透露任何与评标有关的内容；任何单位和个人不得干扰、影响评标的正常进行；评标委员会及有关工作人员不</w:t>
      </w:r>
      <w:r>
        <w:rPr>
          <w:color w:val="000000" w:themeColor="text1"/>
          <w:spacing w:val="-10"/>
          <w:sz w:val="21"/>
          <w:szCs w:val="21"/>
          <w:highlight w:val="none"/>
          <w14:textFill>
            <w14:solidFill>
              <w14:schemeClr w14:val="tx1"/>
            </w14:solidFill>
          </w14:textFill>
        </w:rPr>
        <w:t>得私下与投标人接触。</w:t>
      </w:r>
    </w:p>
    <w:p>
      <w:pPr>
        <w:pStyle w:val="2"/>
        <w:keepNext w:val="0"/>
        <w:keepLines w:val="0"/>
        <w:pageBreakBefore w:val="0"/>
        <w:widowControl w:val="0"/>
        <w:kinsoku/>
        <w:wordWrap/>
        <w:overflowPunct/>
        <w:topLinePunct w:val="0"/>
        <w:autoSpaceDE w:val="0"/>
        <w:autoSpaceDN w:val="0"/>
        <w:bidi w:val="0"/>
        <w:adjustRightInd w:val="0"/>
        <w:snapToGrid w:val="0"/>
        <w:spacing w:before="2" w:line="360" w:lineRule="auto"/>
        <w:ind w:left="836"/>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本项目评标方法为综合评分法，具体内容详见第四章：评标方法及评标标准。</w:t>
      </w:r>
    </w:p>
    <w:p>
      <w:pPr>
        <w:pStyle w:val="8"/>
        <w:keepNext w:val="0"/>
        <w:keepLines w:val="0"/>
        <w:pageBreakBefore w:val="0"/>
        <w:widowControl w:val="0"/>
        <w:kinsoku/>
        <w:wordWrap/>
        <w:overflowPunct/>
        <w:topLinePunct w:val="0"/>
        <w:autoSpaceDE w:val="0"/>
        <w:autoSpaceDN w:val="0"/>
        <w:bidi w:val="0"/>
        <w:adjustRightInd w:val="0"/>
        <w:snapToGrid w:val="0"/>
        <w:spacing w:before="112" w:line="360" w:lineRule="auto"/>
        <w:ind w:left="836"/>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（七）评标过程的监控</w:t>
      </w:r>
    </w:p>
    <w:p>
      <w:pPr>
        <w:pStyle w:val="2"/>
        <w:keepNext w:val="0"/>
        <w:keepLines w:val="0"/>
        <w:pageBreakBefore w:val="0"/>
        <w:widowControl w:val="0"/>
        <w:kinsoku/>
        <w:wordWrap/>
        <w:overflowPunct/>
        <w:topLinePunct w:val="0"/>
        <w:autoSpaceDE w:val="0"/>
        <w:autoSpaceDN w:val="0"/>
        <w:bidi w:val="0"/>
        <w:adjustRightInd w:val="0"/>
        <w:snapToGrid w:val="0"/>
        <w:spacing w:before="110" w:line="360" w:lineRule="auto"/>
        <w:ind w:left="415" w:right="423" w:firstLine="42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本项目评标过程实行全程录音、录像监控，投标人在评标过程中所进行的试图影响评标结果的不公</w:t>
      </w:r>
      <w:r>
        <w:rPr>
          <w:color w:val="000000" w:themeColor="text1"/>
          <w:spacing w:val="-4"/>
          <w:sz w:val="21"/>
          <w:szCs w:val="21"/>
          <w:highlight w:val="none"/>
          <w14:textFill>
            <w14:solidFill>
              <w14:schemeClr w14:val="tx1"/>
            </w14:solidFill>
          </w14:textFill>
        </w:rPr>
        <w:t>正活动，可能导致其投标被拒绝。</w:t>
      </w:r>
    </w:p>
    <w:p>
      <w:pPr>
        <w:pStyle w:val="8"/>
        <w:keepNext w:val="0"/>
        <w:keepLines w:val="0"/>
        <w:pageBreakBefore w:val="0"/>
        <w:widowControl w:val="0"/>
        <w:kinsoku/>
        <w:wordWrap/>
        <w:overflowPunct/>
        <w:topLinePunct w:val="0"/>
        <w:autoSpaceDE w:val="0"/>
        <w:autoSpaceDN w:val="0"/>
        <w:bidi w:val="0"/>
        <w:adjustRightInd w:val="0"/>
        <w:snapToGrid w:val="0"/>
        <w:spacing w:before="2" w:line="360" w:lineRule="auto"/>
        <w:ind w:left="836"/>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六、评标结果</w:t>
      </w:r>
    </w:p>
    <w:p>
      <w:pPr>
        <w:pStyle w:val="2"/>
        <w:keepNext w:val="0"/>
        <w:keepLines w:val="0"/>
        <w:pageBreakBefore w:val="0"/>
        <w:widowControl w:val="0"/>
        <w:kinsoku/>
        <w:wordWrap/>
        <w:overflowPunct/>
        <w:topLinePunct w:val="0"/>
        <w:autoSpaceDE w:val="0"/>
        <w:autoSpaceDN w:val="0"/>
        <w:bidi w:val="0"/>
        <w:adjustRightInd w:val="0"/>
        <w:snapToGrid w:val="0"/>
        <w:spacing w:before="110" w:line="360" w:lineRule="auto"/>
        <w:ind w:left="836"/>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（一）</w:t>
      </w:r>
      <w:r>
        <w:rPr>
          <w:rFonts w:hint="eastAsia"/>
          <w:color w:val="000000" w:themeColor="text1"/>
          <w:sz w:val="21"/>
          <w:szCs w:val="21"/>
          <w:highlight w:val="none"/>
          <w14:textFill>
            <w14:solidFill>
              <w14:schemeClr w14:val="tx1"/>
            </w14:solidFill>
          </w14:textFill>
        </w:rPr>
        <w:t>招标人</w:t>
      </w:r>
      <w:r>
        <w:rPr>
          <w:color w:val="000000" w:themeColor="text1"/>
          <w:sz w:val="21"/>
          <w:szCs w:val="21"/>
          <w:highlight w:val="none"/>
          <w14:textFill>
            <w14:solidFill>
              <w14:schemeClr w14:val="tx1"/>
            </w14:solidFill>
          </w14:textFill>
        </w:rPr>
        <w:t>或者采购代理机构核对评标结果。</w:t>
      </w:r>
    </w:p>
    <w:p>
      <w:pPr>
        <w:pStyle w:val="2"/>
        <w:keepNext w:val="0"/>
        <w:keepLines w:val="0"/>
        <w:pageBreakBefore w:val="0"/>
        <w:widowControl w:val="0"/>
        <w:kinsoku/>
        <w:wordWrap/>
        <w:overflowPunct/>
        <w:topLinePunct w:val="0"/>
        <w:autoSpaceDE w:val="0"/>
        <w:autoSpaceDN w:val="0"/>
        <w:bidi w:val="0"/>
        <w:adjustRightInd w:val="0"/>
        <w:snapToGrid w:val="0"/>
        <w:spacing w:before="2" w:line="360" w:lineRule="auto"/>
        <w:ind w:left="836"/>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（二）采购代理机构在评标结束后，对未通过资格审查的投标人，应当告知其未通过的原因；采用综合评分法评审的，还应当告知未中标人本人的评审得分与排序。</w:t>
      </w:r>
    </w:p>
    <w:p>
      <w:pPr>
        <w:pStyle w:val="2"/>
        <w:keepNext w:val="0"/>
        <w:keepLines w:val="0"/>
        <w:pageBreakBefore w:val="0"/>
        <w:widowControl w:val="0"/>
        <w:kinsoku/>
        <w:wordWrap/>
        <w:overflowPunct/>
        <w:topLinePunct w:val="0"/>
        <w:autoSpaceDE w:val="0"/>
        <w:autoSpaceDN w:val="0"/>
        <w:bidi w:val="0"/>
        <w:adjustRightInd w:val="0"/>
        <w:snapToGrid w:val="0"/>
        <w:spacing w:before="2" w:line="360" w:lineRule="auto"/>
        <w:ind w:left="836"/>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（三）采购代理机构在评标结束后两个工作日内将评标报告交</w:t>
      </w:r>
      <w:r>
        <w:rPr>
          <w:rFonts w:hint="eastAsia"/>
          <w:color w:val="000000" w:themeColor="text1"/>
          <w:sz w:val="21"/>
          <w:szCs w:val="21"/>
          <w:highlight w:val="none"/>
          <w14:textFill>
            <w14:solidFill>
              <w14:schemeClr w14:val="tx1"/>
            </w14:solidFill>
          </w14:textFill>
        </w:rPr>
        <w:t>招标人</w:t>
      </w:r>
      <w:r>
        <w:rPr>
          <w:color w:val="000000" w:themeColor="text1"/>
          <w:sz w:val="21"/>
          <w:szCs w:val="21"/>
          <w:highlight w:val="none"/>
          <w14:textFill>
            <w14:solidFill>
              <w14:schemeClr w14:val="tx1"/>
            </w14:solidFill>
          </w14:textFill>
        </w:rPr>
        <w:t>确认，</w:t>
      </w:r>
      <w:r>
        <w:rPr>
          <w:rFonts w:hint="eastAsia"/>
          <w:color w:val="000000" w:themeColor="text1"/>
          <w:sz w:val="21"/>
          <w:szCs w:val="21"/>
          <w:highlight w:val="none"/>
          <w14:textFill>
            <w14:solidFill>
              <w14:schemeClr w14:val="tx1"/>
            </w14:solidFill>
          </w14:textFill>
        </w:rPr>
        <w:t>招标人</w:t>
      </w:r>
      <w:r>
        <w:rPr>
          <w:color w:val="000000" w:themeColor="text1"/>
          <w:sz w:val="21"/>
          <w:szCs w:val="21"/>
          <w:highlight w:val="none"/>
          <w14:textFill>
            <w14:solidFill>
              <w14:schemeClr w14:val="tx1"/>
            </w14:solidFill>
          </w14:textFill>
        </w:rPr>
        <w:t>在两个工作日内按照评标报告中推荐的中标候选</w:t>
      </w:r>
      <w:r>
        <w:rPr>
          <w:rFonts w:hint="eastAsia"/>
          <w:color w:val="000000" w:themeColor="text1"/>
          <w:sz w:val="21"/>
          <w:szCs w:val="21"/>
          <w:highlight w:val="none"/>
          <w14:textFill>
            <w14:solidFill>
              <w14:schemeClr w14:val="tx1"/>
            </w14:solidFill>
          </w14:textFill>
        </w:rPr>
        <w:t>投标人</w:t>
      </w:r>
      <w:r>
        <w:rPr>
          <w:color w:val="000000" w:themeColor="text1"/>
          <w:sz w:val="21"/>
          <w:szCs w:val="21"/>
          <w:highlight w:val="none"/>
          <w14:textFill>
            <w14:solidFill>
              <w14:schemeClr w14:val="tx1"/>
            </w14:solidFill>
          </w14:textFill>
        </w:rPr>
        <w:t>顺序确定中标</w:t>
      </w:r>
      <w:r>
        <w:rPr>
          <w:rFonts w:hint="eastAsia"/>
          <w:color w:val="000000" w:themeColor="text1"/>
          <w:sz w:val="21"/>
          <w:szCs w:val="21"/>
          <w:highlight w:val="none"/>
          <w14:textFill>
            <w14:solidFill>
              <w14:schemeClr w14:val="tx1"/>
            </w14:solidFill>
          </w14:textFill>
        </w:rPr>
        <w:t>投标人</w:t>
      </w:r>
      <w:r>
        <w:rPr>
          <w:color w:val="000000" w:themeColor="text1"/>
          <w:sz w:val="21"/>
          <w:szCs w:val="21"/>
          <w:highlight w:val="none"/>
          <w14:textFill>
            <w14:solidFill>
              <w14:schemeClr w14:val="tx1"/>
            </w14:solidFill>
          </w14:textFill>
        </w:rPr>
        <w:t>。</w:t>
      </w:r>
      <w:r>
        <w:rPr>
          <w:rFonts w:hint="eastAsia"/>
          <w:color w:val="000000" w:themeColor="text1"/>
          <w:sz w:val="21"/>
          <w:szCs w:val="21"/>
          <w:highlight w:val="none"/>
          <w14:textFill>
            <w14:solidFill>
              <w14:schemeClr w14:val="tx1"/>
            </w14:solidFill>
          </w14:textFill>
        </w:rPr>
        <w:t>招标人</w:t>
      </w:r>
      <w:r>
        <w:rPr>
          <w:color w:val="000000" w:themeColor="text1"/>
          <w:sz w:val="21"/>
          <w:szCs w:val="21"/>
          <w:highlight w:val="none"/>
          <w14:textFill>
            <w14:solidFill>
              <w14:schemeClr w14:val="tx1"/>
            </w14:solidFill>
          </w14:textFill>
        </w:rPr>
        <w:t>也可以事先授权评标委员会直接确定中标</w:t>
      </w:r>
      <w:r>
        <w:rPr>
          <w:rFonts w:hint="eastAsia"/>
          <w:color w:val="000000" w:themeColor="text1"/>
          <w:sz w:val="21"/>
          <w:szCs w:val="21"/>
          <w:highlight w:val="none"/>
          <w14:textFill>
            <w14:solidFill>
              <w14:schemeClr w14:val="tx1"/>
            </w14:solidFill>
          </w14:textFill>
        </w:rPr>
        <w:t>投标人</w:t>
      </w:r>
      <w:r>
        <w:rPr>
          <w:color w:val="000000" w:themeColor="text1"/>
          <w:sz w:val="21"/>
          <w:szCs w:val="21"/>
          <w:highlight w:val="none"/>
          <w14:textFill>
            <w14:solidFill>
              <w14:schemeClr w14:val="tx1"/>
            </w14:solidFill>
          </w14:textFill>
        </w:rPr>
        <w:t>。</w:t>
      </w:r>
    </w:p>
    <w:p>
      <w:pPr>
        <w:pStyle w:val="2"/>
        <w:keepNext w:val="0"/>
        <w:keepLines w:val="0"/>
        <w:pageBreakBefore w:val="0"/>
        <w:widowControl w:val="0"/>
        <w:kinsoku/>
        <w:wordWrap/>
        <w:overflowPunct/>
        <w:topLinePunct w:val="0"/>
        <w:autoSpaceDE w:val="0"/>
        <w:autoSpaceDN w:val="0"/>
        <w:bidi w:val="0"/>
        <w:adjustRightInd w:val="0"/>
        <w:snapToGrid w:val="0"/>
        <w:spacing w:before="2" w:line="360" w:lineRule="auto"/>
        <w:ind w:left="836"/>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（四）中标</w:t>
      </w:r>
      <w:r>
        <w:rPr>
          <w:rFonts w:hint="eastAsia"/>
          <w:color w:val="000000" w:themeColor="text1"/>
          <w:sz w:val="21"/>
          <w:szCs w:val="21"/>
          <w:highlight w:val="none"/>
          <w14:textFill>
            <w14:solidFill>
              <w14:schemeClr w14:val="tx1"/>
            </w14:solidFill>
          </w14:textFill>
        </w:rPr>
        <w:t>投标人</w:t>
      </w:r>
      <w:r>
        <w:rPr>
          <w:color w:val="000000" w:themeColor="text1"/>
          <w:sz w:val="21"/>
          <w:szCs w:val="21"/>
          <w:highlight w:val="none"/>
          <w14:textFill>
            <w14:solidFill>
              <w14:schemeClr w14:val="tx1"/>
            </w14:solidFill>
          </w14:textFill>
        </w:rPr>
        <w:t>确定后，采购代理机构在中国政府采购网、广西壮族自治区政府采购网、</w:t>
      </w:r>
      <w:r>
        <w:rPr>
          <w:rFonts w:hint="eastAsia"/>
          <w:color w:val="000000" w:themeColor="text1"/>
          <w:sz w:val="21"/>
          <w:szCs w:val="21"/>
          <w:highlight w:val="none"/>
          <w:lang w:eastAsia="zh-CN"/>
          <w14:textFill>
            <w14:solidFill>
              <w14:schemeClr w14:val="tx1"/>
            </w14:solidFill>
          </w14:textFill>
        </w:rPr>
        <w:t>全国公共资源交易平台(广西.崇左)</w:t>
      </w:r>
      <w:bookmarkStart w:id="85" w:name="_GoBack"/>
      <w:bookmarkEnd w:id="85"/>
      <w:r>
        <w:rPr>
          <w:color w:val="000000" w:themeColor="text1"/>
          <w:sz w:val="21"/>
          <w:szCs w:val="21"/>
          <w:highlight w:val="none"/>
          <w14:textFill>
            <w14:solidFill>
              <w14:schemeClr w14:val="tx1"/>
            </w14:solidFill>
          </w14:textFill>
        </w:rPr>
        <w:t>发布中标公告。在发布中标公告的同时，采购代理机构向中标</w:t>
      </w:r>
      <w:r>
        <w:rPr>
          <w:rFonts w:hint="eastAsia"/>
          <w:color w:val="000000" w:themeColor="text1"/>
          <w:sz w:val="21"/>
          <w:szCs w:val="21"/>
          <w:highlight w:val="none"/>
          <w14:textFill>
            <w14:solidFill>
              <w14:schemeClr w14:val="tx1"/>
            </w14:solidFill>
          </w14:textFill>
        </w:rPr>
        <w:t>投标人</w:t>
      </w:r>
      <w:r>
        <w:rPr>
          <w:color w:val="000000" w:themeColor="text1"/>
          <w:sz w:val="21"/>
          <w:szCs w:val="21"/>
          <w:highlight w:val="none"/>
          <w14:textFill>
            <w14:solidFill>
              <w14:schemeClr w14:val="tx1"/>
            </w14:solidFill>
          </w14:textFill>
        </w:rPr>
        <w:t>发出中标通知书。</w:t>
      </w:r>
    </w:p>
    <w:p>
      <w:pPr>
        <w:pStyle w:val="2"/>
        <w:keepNext w:val="0"/>
        <w:keepLines w:val="0"/>
        <w:pageBreakBefore w:val="0"/>
        <w:widowControl w:val="0"/>
        <w:kinsoku/>
        <w:wordWrap/>
        <w:overflowPunct/>
        <w:topLinePunct w:val="0"/>
        <w:autoSpaceDE w:val="0"/>
        <w:autoSpaceDN w:val="0"/>
        <w:bidi w:val="0"/>
        <w:adjustRightInd w:val="0"/>
        <w:snapToGrid w:val="0"/>
        <w:spacing w:before="2" w:line="360" w:lineRule="auto"/>
        <w:ind w:left="836"/>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（五）在中标通知书发出前，</w:t>
      </w:r>
      <w:r>
        <w:rPr>
          <w:rFonts w:hint="eastAsia"/>
          <w:color w:val="000000" w:themeColor="text1"/>
          <w:sz w:val="21"/>
          <w:szCs w:val="21"/>
          <w:highlight w:val="none"/>
          <w14:textFill>
            <w14:solidFill>
              <w14:schemeClr w14:val="tx1"/>
            </w14:solidFill>
          </w14:textFill>
        </w:rPr>
        <w:t>招标人</w:t>
      </w:r>
      <w:r>
        <w:rPr>
          <w:color w:val="000000" w:themeColor="text1"/>
          <w:sz w:val="21"/>
          <w:szCs w:val="21"/>
          <w:highlight w:val="none"/>
          <w14:textFill>
            <w14:solidFill>
              <w14:schemeClr w14:val="tx1"/>
            </w14:solidFill>
          </w14:textFill>
        </w:rPr>
        <w:t>或采购代理机构应当对中标</w:t>
      </w:r>
      <w:r>
        <w:rPr>
          <w:rFonts w:hint="eastAsia"/>
          <w:color w:val="000000" w:themeColor="text1"/>
          <w:sz w:val="21"/>
          <w:szCs w:val="21"/>
          <w:highlight w:val="none"/>
          <w14:textFill>
            <w14:solidFill>
              <w14:schemeClr w14:val="tx1"/>
            </w14:solidFill>
          </w14:textFill>
        </w:rPr>
        <w:t>投标人</w:t>
      </w:r>
      <w:r>
        <w:rPr>
          <w:color w:val="000000" w:themeColor="text1"/>
          <w:sz w:val="21"/>
          <w:szCs w:val="21"/>
          <w:highlight w:val="none"/>
          <w14:textFill>
            <w14:solidFill>
              <w14:schemeClr w14:val="tx1"/>
            </w14:solidFill>
          </w14:textFill>
        </w:rPr>
        <w:t>信用进行查询，并按照信用信息使用规则处理。</w:t>
      </w:r>
    </w:p>
    <w:p>
      <w:pPr>
        <w:pStyle w:val="2"/>
        <w:keepNext w:val="0"/>
        <w:keepLines w:val="0"/>
        <w:pageBreakBefore w:val="0"/>
        <w:widowControl w:val="0"/>
        <w:kinsoku/>
        <w:wordWrap/>
        <w:overflowPunct/>
        <w:topLinePunct w:val="0"/>
        <w:autoSpaceDE w:val="0"/>
        <w:autoSpaceDN w:val="0"/>
        <w:bidi w:val="0"/>
        <w:adjustRightInd w:val="0"/>
        <w:snapToGrid w:val="0"/>
        <w:spacing w:before="2" w:line="360" w:lineRule="auto"/>
        <w:ind w:left="836"/>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（六）投标人对中标公告有异议的，应当在中标公告发布之日起七个工作日内，以书面形式向</w:t>
      </w:r>
      <w:r>
        <w:rPr>
          <w:rFonts w:hint="eastAsia"/>
          <w:color w:val="000000" w:themeColor="text1"/>
          <w:sz w:val="21"/>
          <w:szCs w:val="21"/>
          <w:highlight w:val="none"/>
          <w14:textFill>
            <w14:solidFill>
              <w14:schemeClr w14:val="tx1"/>
            </w14:solidFill>
          </w14:textFill>
        </w:rPr>
        <w:t>招标人</w:t>
      </w:r>
      <w:r>
        <w:rPr>
          <w:color w:val="000000" w:themeColor="text1"/>
          <w:sz w:val="21"/>
          <w:szCs w:val="21"/>
          <w:highlight w:val="none"/>
          <w14:textFill>
            <w14:solidFill>
              <w14:schemeClr w14:val="tx1"/>
            </w14:solidFill>
          </w14:textFill>
        </w:rPr>
        <w:t>或采购代理机构提出质疑，并及时索要书面回执。</w:t>
      </w:r>
    </w:p>
    <w:p>
      <w:pPr>
        <w:pStyle w:val="2"/>
        <w:keepNext w:val="0"/>
        <w:keepLines w:val="0"/>
        <w:pageBreakBefore w:val="0"/>
        <w:widowControl w:val="0"/>
        <w:kinsoku/>
        <w:wordWrap/>
        <w:overflowPunct/>
        <w:topLinePunct w:val="0"/>
        <w:autoSpaceDE w:val="0"/>
        <w:autoSpaceDN w:val="0"/>
        <w:bidi w:val="0"/>
        <w:adjustRightInd w:val="0"/>
        <w:snapToGrid w:val="0"/>
        <w:spacing w:before="2" w:line="360" w:lineRule="auto"/>
        <w:ind w:left="836"/>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（七）被质疑的</w:t>
      </w:r>
      <w:r>
        <w:rPr>
          <w:rFonts w:hint="eastAsia"/>
          <w:color w:val="000000" w:themeColor="text1"/>
          <w:sz w:val="21"/>
          <w:szCs w:val="21"/>
          <w:highlight w:val="none"/>
          <w14:textFill>
            <w14:solidFill>
              <w14:schemeClr w14:val="tx1"/>
            </w14:solidFill>
          </w14:textFill>
        </w:rPr>
        <w:t>招标人</w:t>
      </w:r>
      <w:r>
        <w:rPr>
          <w:color w:val="000000" w:themeColor="text1"/>
          <w:sz w:val="21"/>
          <w:szCs w:val="21"/>
          <w:highlight w:val="none"/>
          <w14:textFill>
            <w14:solidFill>
              <w14:schemeClr w14:val="tx1"/>
            </w14:solidFill>
          </w14:textFill>
        </w:rPr>
        <w:t>或采购代理机构（采购代理机构应当按照有关规定就</w:t>
      </w:r>
      <w:r>
        <w:rPr>
          <w:rFonts w:hint="eastAsia"/>
          <w:color w:val="000000" w:themeColor="text1"/>
          <w:sz w:val="21"/>
          <w:szCs w:val="21"/>
          <w:highlight w:val="none"/>
          <w14:textFill>
            <w14:solidFill>
              <w14:schemeClr w14:val="tx1"/>
            </w14:solidFill>
          </w14:textFill>
        </w:rPr>
        <w:t>招标人</w:t>
      </w:r>
      <w:r>
        <w:rPr>
          <w:color w:val="000000" w:themeColor="text1"/>
          <w:sz w:val="21"/>
          <w:szCs w:val="21"/>
          <w:highlight w:val="none"/>
          <w14:textFill>
            <w14:solidFill>
              <w14:schemeClr w14:val="tx1"/>
            </w14:solidFill>
          </w14:textFill>
        </w:rPr>
        <w:t>委托授权范围内的事项）在收到投标人的书面质疑后七个工作日内作出答复，但答复的内容不得涉及商业秘密。</w:t>
      </w:r>
    </w:p>
    <w:p>
      <w:pPr>
        <w:keepNext w:val="0"/>
        <w:keepLines w:val="0"/>
        <w:pageBreakBefore w:val="0"/>
        <w:widowControl w:val="0"/>
        <w:kinsoku/>
        <w:wordWrap/>
        <w:overflowPunct/>
        <w:topLinePunct w:val="0"/>
        <w:autoSpaceDE w:val="0"/>
        <w:autoSpaceDN w:val="0"/>
        <w:bidi w:val="0"/>
        <w:adjustRightInd w:val="0"/>
        <w:snapToGrid w:val="0"/>
        <w:spacing w:before="54" w:line="360" w:lineRule="auto"/>
        <w:ind w:left="836"/>
        <w:textAlignment w:val="auto"/>
        <w:rPr>
          <w:color w:val="000000" w:themeColor="text1"/>
          <w:sz w:val="21"/>
          <w:szCs w:val="21"/>
          <w:highlight w:val="none"/>
          <w14:textFill>
            <w14:solidFill>
              <w14:schemeClr w14:val="tx1"/>
            </w14:solidFill>
          </w14:textFill>
        </w:rPr>
      </w:pPr>
      <w:r>
        <w:rPr>
          <w:b/>
          <w:bCs/>
          <w:color w:val="000000" w:themeColor="text1"/>
          <w:sz w:val="21"/>
          <w:szCs w:val="21"/>
          <w:highlight w:val="none"/>
          <w14:textFill>
            <w14:solidFill>
              <w14:schemeClr w14:val="tx1"/>
            </w14:solidFill>
          </w14:textFill>
        </w:rPr>
        <w:t>七、签订合同</w:t>
      </w:r>
    </w:p>
    <w:p>
      <w:pPr>
        <w:keepNext w:val="0"/>
        <w:keepLines w:val="0"/>
        <w:pageBreakBefore w:val="0"/>
        <w:widowControl w:val="0"/>
        <w:kinsoku/>
        <w:wordWrap/>
        <w:overflowPunct/>
        <w:topLinePunct w:val="0"/>
        <w:autoSpaceDE w:val="0"/>
        <w:autoSpaceDN w:val="0"/>
        <w:bidi w:val="0"/>
        <w:adjustRightInd w:val="0"/>
        <w:snapToGrid w:val="0"/>
        <w:spacing w:before="54" w:line="360" w:lineRule="auto"/>
        <w:ind w:left="836"/>
        <w:textAlignment w:val="auto"/>
        <w:rPr>
          <w:b/>
          <w:color w:val="000000" w:themeColor="text1"/>
          <w:sz w:val="21"/>
          <w:szCs w:val="21"/>
          <w:highlight w:val="none"/>
          <w14:textFill>
            <w14:solidFill>
              <w14:schemeClr w14:val="tx1"/>
            </w14:solidFill>
          </w14:textFill>
        </w:rPr>
      </w:pPr>
      <w:r>
        <w:rPr>
          <w:b/>
          <w:color w:val="000000" w:themeColor="text1"/>
          <w:sz w:val="21"/>
          <w:szCs w:val="21"/>
          <w:highlight w:val="none"/>
          <w14:textFill>
            <w14:solidFill>
              <w14:schemeClr w14:val="tx1"/>
            </w14:solidFill>
          </w14:textFill>
        </w:rPr>
        <w:t>（一）合同授予标准</w:t>
      </w:r>
    </w:p>
    <w:p>
      <w:pPr>
        <w:pStyle w:val="2"/>
        <w:keepNext w:val="0"/>
        <w:keepLines w:val="0"/>
        <w:pageBreakBefore w:val="0"/>
        <w:widowControl w:val="0"/>
        <w:kinsoku/>
        <w:wordWrap/>
        <w:overflowPunct/>
        <w:topLinePunct w:val="0"/>
        <w:autoSpaceDE w:val="0"/>
        <w:autoSpaceDN w:val="0"/>
        <w:bidi w:val="0"/>
        <w:adjustRightInd w:val="0"/>
        <w:snapToGrid w:val="0"/>
        <w:spacing w:before="110" w:line="360" w:lineRule="auto"/>
        <w:ind w:left="836"/>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合同将授予被确定实质上相应招标文件要求，具备履行合同能力，综合评分排名第一的投标人。</w:t>
      </w:r>
    </w:p>
    <w:p>
      <w:pPr>
        <w:pStyle w:val="8"/>
        <w:keepNext w:val="0"/>
        <w:keepLines w:val="0"/>
        <w:pageBreakBefore w:val="0"/>
        <w:widowControl w:val="0"/>
        <w:kinsoku/>
        <w:wordWrap/>
        <w:overflowPunct/>
        <w:topLinePunct w:val="0"/>
        <w:autoSpaceDE w:val="0"/>
        <w:autoSpaceDN w:val="0"/>
        <w:bidi w:val="0"/>
        <w:adjustRightInd w:val="0"/>
        <w:snapToGrid w:val="0"/>
        <w:spacing w:before="110" w:line="360" w:lineRule="auto"/>
        <w:ind w:left="836"/>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（二）签订合同</w:t>
      </w:r>
    </w:p>
    <w:p>
      <w:pPr>
        <w:pStyle w:val="28"/>
        <w:keepNext w:val="0"/>
        <w:keepLines w:val="0"/>
        <w:pageBreakBefore w:val="0"/>
        <w:widowControl w:val="0"/>
        <w:numPr>
          <w:ilvl w:val="0"/>
          <w:numId w:val="29"/>
        </w:numPr>
        <w:tabs>
          <w:tab w:val="left" w:pos="1363"/>
        </w:tabs>
        <w:kinsoku/>
        <w:wordWrap/>
        <w:overflowPunct/>
        <w:topLinePunct w:val="0"/>
        <w:autoSpaceDE w:val="0"/>
        <w:autoSpaceDN w:val="0"/>
        <w:bidi w:val="0"/>
        <w:adjustRightInd w:val="0"/>
        <w:snapToGrid w:val="0"/>
        <w:spacing w:before="112" w:line="360" w:lineRule="auto"/>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投标人接到中标通知书后，应按中标通知书规定的时间、地点与</w:t>
      </w:r>
      <w:r>
        <w:rPr>
          <w:rFonts w:hint="eastAsia"/>
          <w:color w:val="000000" w:themeColor="text1"/>
          <w:sz w:val="21"/>
          <w:szCs w:val="21"/>
          <w:highlight w:val="none"/>
          <w14:textFill>
            <w14:solidFill>
              <w14:schemeClr w14:val="tx1"/>
            </w14:solidFill>
          </w14:textFill>
        </w:rPr>
        <w:t>招标人</w:t>
      </w:r>
      <w:r>
        <w:rPr>
          <w:color w:val="000000" w:themeColor="text1"/>
          <w:sz w:val="21"/>
          <w:szCs w:val="21"/>
          <w:highlight w:val="none"/>
          <w14:textFill>
            <w14:solidFill>
              <w14:schemeClr w14:val="tx1"/>
            </w14:solidFill>
          </w14:textFill>
        </w:rPr>
        <w:t>签订合同。</w:t>
      </w:r>
    </w:p>
    <w:p>
      <w:pPr>
        <w:pStyle w:val="28"/>
        <w:keepNext w:val="0"/>
        <w:keepLines w:val="0"/>
        <w:pageBreakBefore w:val="0"/>
        <w:widowControl w:val="0"/>
        <w:numPr>
          <w:ilvl w:val="0"/>
          <w:numId w:val="29"/>
        </w:numPr>
        <w:tabs>
          <w:tab w:val="left" w:pos="1364"/>
        </w:tabs>
        <w:kinsoku/>
        <w:wordWrap/>
        <w:overflowPunct/>
        <w:topLinePunct w:val="0"/>
        <w:autoSpaceDE w:val="0"/>
        <w:autoSpaceDN w:val="0"/>
        <w:bidi w:val="0"/>
        <w:adjustRightInd w:val="0"/>
        <w:snapToGrid w:val="0"/>
        <w:spacing w:before="110" w:line="360" w:lineRule="auto"/>
        <w:ind w:left="415" w:right="425" w:firstLine="42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如中标</w:t>
      </w:r>
      <w:r>
        <w:rPr>
          <w:rFonts w:hint="eastAsia"/>
          <w:color w:val="000000" w:themeColor="text1"/>
          <w:sz w:val="21"/>
          <w:szCs w:val="21"/>
          <w:highlight w:val="none"/>
          <w14:textFill>
            <w14:solidFill>
              <w14:schemeClr w14:val="tx1"/>
            </w14:solidFill>
          </w14:textFill>
        </w:rPr>
        <w:t>投标人</w:t>
      </w:r>
      <w:r>
        <w:rPr>
          <w:color w:val="000000" w:themeColor="text1"/>
          <w:sz w:val="21"/>
          <w:szCs w:val="21"/>
          <w:highlight w:val="none"/>
          <w14:textFill>
            <w14:solidFill>
              <w14:schemeClr w14:val="tx1"/>
            </w14:solidFill>
          </w14:textFill>
        </w:rPr>
        <w:t>不按中标通知书的规定签订合同，则按中标</w:t>
      </w:r>
      <w:r>
        <w:rPr>
          <w:rFonts w:hint="eastAsia"/>
          <w:color w:val="000000" w:themeColor="text1"/>
          <w:sz w:val="21"/>
          <w:szCs w:val="21"/>
          <w:highlight w:val="none"/>
          <w14:textFill>
            <w14:solidFill>
              <w14:schemeClr w14:val="tx1"/>
            </w14:solidFill>
          </w14:textFill>
        </w:rPr>
        <w:t>投标人</w:t>
      </w:r>
      <w:r>
        <w:rPr>
          <w:color w:val="000000" w:themeColor="text1"/>
          <w:sz w:val="21"/>
          <w:szCs w:val="21"/>
          <w:highlight w:val="none"/>
          <w14:textFill>
            <w14:solidFill>
              <w14:schemeClr w14:val="tx1"/>
            </w14:solidFill>
          </w14:textFill>
        </w:rPr>
        <w:t>违约处理，采购代理机构将不予退还中标</w:t>
      </w:r>
      <w:r>
        <w:rPr>
          <w:rFonts w:hint="eastAsia"/>
          <w:color w:val="000000" w:themeColor="text1"/>
          <w:sz w:val="21"/>
          <w:szCs w:val="21"/>
          <w:highlight w:val="none"/>
          <w14:textFill>
            <w14:solidFill>
              <w14:schemeClr w14:val="tx1"/>
            </w14:solidFill>
          </w14:textFill>
        </w:rPr>
        <w:t>投标人</w:t>
      </w:r>
      <w:r>
        <w:rPr>
          <w:color w:val="000000" w:themeColor="text1"/>
          <w:sz w:val="21"/>
          <w:szCs w:val="21"/>
          <w:highlight w:val="none"/>
          <w14:textFill>
            <w14:solidFill>
              <w14:schemeClr w14:val="tx1"/>
            </w14:solidFill>
          </w14:textFill>
        </w:rPr>
        <w:t>投标的投标保证金并上缴同级财政国库。</w:t>
      </w:r>
    </w:p>
    <w:p>
      <w:pPr>
        <w:pStyle w:val="28"/>
        <w:keepNext w:val="0"/>
        <w:keepLines w:val="0"/>
        <w:pageBreakBefore w:val="0"/>
        <w:widowControl w:val="0"/>
        <w:numPr>
          <w:ilvl w:val="0"/>
          <w:numId w:val="29"/>
        </w:numPr>
        <w:tabs>
          <w:tab w:val="left" w:pos="1364"/>
        </w:tabs>
        <w:kinsoku/>
        <w:wordWrap/>
        <w:overflowPunct/>
        <w:topLinePunct w:val="0"/>
        <w:autoSpaceDE w:val="0"/>
        <w:autoSpaceDN w:val="0"/>
        <w:bidi w:val="0"/>
        <w:adjustRightInd w:val="0"/>
        <w:snapToGrid w:val="0"/>
        <w:spacing w:before="2" w:line="360" w:lineRule="auto"/>
        <w:ind w:left="415" w:right="425" w:firstLine="42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中标</w:t>
      </w:r>
      <w:r>
        <w:rPr>
          <w:rFonts w:hint="eastAsia"/>
          <w:color w:val="000000" w:themeColor="text1"/>
          <w:sz w:val="21"/>
          <w:szCs w:val="21"/>
          <w:highlight w:val="none"/>
          <w14:textFill>
            <w14:solidFill>
              <w14:schemeClr w14:val="tx1"/>
            </w14:solidFill>
          </w14:textFill>
        </w:rPr>
        <w:t>投标人</w:t>
      </w:r>
      <w:r>
        <w:rPr>
          <w:color w:val="000000" w:themeColor="text1"/>
          <w:sz w:val="21"/>
          <w:szCs w:val="21"/>
          <w:highlight w:val="none"/>
          <w14:textFill>
            <w14:solidFill>
              <w14:schemeClr w14:val="tx1"/>
            </w14:solidFill>
          </w14:textFill>
        </w:rPr>
        <w:t>因不可抗力或者自身原因不能履行采购合同的，</w:t>
      </w:r>
      <w:r>
        <w:rPr>
          <w:rFonts w:hint="eastAsia"/>
          <w:color w:val="000000" w:themeColor="text1"/>
          <w:sz w:val="21"/>
          <w:szCs w:val="21"/>
          <w:highlight w:val="none"/>
          <w14:textFill>
            <w14:solidFill>
              <w14:schemeClr w14:val="tx1"/>
            </w14:solidFill>
          </w14:textFill>
        </w:rPr>
        <w:t>招标人</w:t>
      </w:r>
      <w:r>
        <w:rPr>
          <w:color w:val="000000" w:themeColor="text1"/>
          <w:sz w:val="21"/>
          <w:szCs w:val="21"/>
          <w:highlight w:val="none"/>
          <w14:textFill>
            <w14:solidFill>
              <w14:schemeClr w14:val="tx1"/>
            </w14:solidFill>
          </w14:textFill>
        </w:rPr>
        <w:t>可以与中标</w:t>
      </w:r>
      <w:r>
        <w:rPr>
          <w:rFonts w:hint="eastAsia"/>
          <w:color w:val="000000" w:themeColor="text1"/>
          <w:sz w:val="21"/>
          <w:szCs w:val="21"/>
          <w:highlight w:val="none"/>
          <w14:textFill>
            <w14:solidFill>
              <w14:schemeClr w14:val="tx1"/>
            </w14:solidFill>
          </w14:textFill>
        </w:rPr>
        <w:t>投标人</w:t>
      </w:r>
      <w:r>
        <w:rPr>
          <w:color w:val="000000" w:themeColor="text1"/>
          <w:sz w:val="21"/>
          <w:szCs w:val="21"/>
          <w:highlight w:val="none"/>
          <w14:textFill>
            <w14:solidFill>
              <w14:schemeClr w14:val="tx1"/>
            </w14:solidFill>
          </w14:textFill>
        </w:rPr>
        <w:t>之后排名第一的中标候选</w:t>
      </w:r>
      <w:r>
        <w:rPr>
          <w:rFonts w:hint="eastAsia"/>
          <w:color w:val="000000" w:themeColor="text1"/>
          <w:sz w:val="21"/>
          <w:szCs w:val="21"/>
          <w:highlight w:val="none"/>
          <w14:textFill>
            <w14:solidFill>
              <w14:schemeClr w14:val="tx1"/>
            </w14:solidFill>
          </w14:textFill>
        </w:rPr>
        <w:t>投标人</w:t>
      </w:r>
      <w:r>
        <w:rPr>
          <w:color w:val="000000" w:themeColor="text1"/>
          <w:sz w:val="21"/>
          <w:szCs w:val="21"/>
          <w:highlight w:val="none"/>
          <w14:textFill>
            <w14:solidFill>
              <w14:schemeClr w14:val="tx1"/>
            </w14:solidFill>
          </w14:textFill>
        </w:rPr>
        <w:t>签订采购合同，以此类推。</w:t>
      </w:r>
    </w:p>
    <w:p>
      <w:pPr>
        <w:pStyle w:val="8"/>
        <w:keepNext w:val="0"/>
        <w:keepLines w:val="0"/>
        <w:pageBreakBefore w:val="0"/>
        <w:widowControl w:val="0"/>
        <w:kinsoku/>
        <w:wordWrap/>
        <w:overflowPunct/>
        <w:topLinePunct w:val="0"/>
        <w:autoSpaceDE w:val="0"/>
        <w:autoSpaceDN w:val="0"/>
        <w:bidi w:val="0"/>
        <w:adjustRightInd w:val="0"/>
        <w:snapToGrid w:val="0"/>
        <w:spacing w:line="360" w:lineRule="auto"/>
        <w:ind w:left="836"/>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八、其他事项</w:t>
      </w:r>
    </w:p>
    <w:p>
      <w:pPr>
        <w:pStyle w:val="28"/>
        <w:keepNext w:val="0"/>
        <w:keepLines w:val="0"/>
        <w:pageBreakBefore w:val="0"/>
        <w:widowControl w:val="0"/>
        <w:numPr>
          <w:ilvl w:val="0"/>
          <w:numId w:val="30"/>
        </w:numPr>
        <w:tabs>
          <w:tab w:val="left" w:pos="1363"/>
        </w:tabs>
        <w:kinsoku/>
        <w:wordWrap/>
        <w:overflowPunct/>
        <w:topLinePunct w:val="0"/>
        <w:autoSpaceDE w:val="0"/>
        <w:autoSpaceDN w:val="0"/>
        <w:bidi w:val="0"/>
        <w:adjustRightInd w:val="0"/>
        <w:snapToGrid w:val="0"/>
        <w:spacing w:before="113" w:line="360" w:lineRule="auto"/>
        <w:ind w:left="415" w:right="420" w:firstLine="420"/>
        <w:textAlignment w:val="auto"/>
        <w:rPr>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根据</w:t>
      </w:r>
      <w:r>
        <w:rPr>
          <w:rFonts w:hint="eastAsia" w:ascii="宋体" w:hAnsi="宋体" w:eastAsia="宋体" w:cs="宋体"/>
          <w:color w:val="000000" w:themeColor="text1"/>
          <w:sz w:val="21"/>
          <w:szCs w:val="21"/>
          <w:highlight w:val="none"/>
          <w14:textFill>
            <w14:solidFill>
              <w14:schemeClr w14:val="tx1"/>
            </w14:solidFill>
          </w14:textFill>
        </w:rPr>
        <w:t>国家发展改革委</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关于进一步放开建设项目专业服务价格的通知</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发改价格〔2015〕299号</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本项目招标代理服务收费标准参照《招标代理服务收费管理暂行办法》（计价格[2002]1980号）规定的标准向中标</w:t>
      </w:r>
      <w:r>
        <w:rPr>
          <w:rFonts w:hint="eastAsia" w:ascii="宋体" w:hAnsi="宋体" w:eastAsia="宋体" w:cs="宋体"/>
          <w:color w:val="000000" w:themeColor="text1"/>
          <w:sz w:val="21"/>
          <w:szCs w:val="21"/>
          <w:highlight w:val="none"/>
          <w:lang w:eastAsia="zh-CN"/>
          <w14:textFill>
            <w14:solidFill>
              <w14:schemeClr w14:val="tx1"/>
            </w14:solidFill>
          </w14:textFill>
        </w:rPr>
        <w:t>人</w:t>
      </w:r>
      <w:r>
        <w:rPr>
          <w:rFonts w:hint="eastAsia" w:ascii="宋体" w:hAnsi="宋体" w:eastAsia="宋体" w:cs="宋体"/>
          <w:color w:val="000000" w:themeColor="text1"/>
          <w:sz w:val="21"/>
          <w:szCs w:val="21"/>
          <w:highlight w:val="none"/>
          <w14:textFill>
            <w14:solidFill>
              <w14:schemeClr w14:val="tx1"/>
            </w14:solidFill>
          </w14:textFill>
        </w:rPr>
        <w:t>收取</w:t>
      </w:r>
      <w:r>
        <w:rPr>
          <w:rFonts w:hint="eastAsia" w:ascii="宋体" w:hAnsi="宋体" w:eastAsia="宋体" w:cs="宋体"/>
          <w:color w:val="000000" w:themeColor="text1"/>
          <w:sz w:val="21"/>
          <w:szCs w:val="21"/>
          <w:highlight w:val="none"/>
          <w:lang w:eastAsia="zh-CN"/>
          <w14:textFill>
            <w14:solidFill>
              <w14:schemeClr w14:val="tx1"/>
            </w14:solidFill>
          </w14:textFill>
        </w:rPr>
        <w:t>，评审费另计</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在</w:t>
      </w:r>
      <w:r>
        <w:rPr>
          <w:rFonts w:hint="eastAsia" w:ascii="宋体" w:hAnsi="宋体" w:eastAsia="宋体" w:cs="宋体"/>
          <w:color w:val="000000" w:themeColor="text1"/>
          <w:sz w:val="21"/>
          <w:szCs w:val="21"/>
          <w:highlight w:val="none"/>
          <w14:textFill>
            <w14:solidFill>
              <w14:schemeClr w14:val="tx1"/>
            </w14:solidFill>
          </w14:textFill>
        </w:rPr>
        <w:t>领取中标通知书前，中标人应向采购代理机构一次付清。</w:t>
      </w:r>
    </w:p>
    <w:p>
      <w:pPr>
        <w:pStyle w:val="28"/>
        <w:keepNext w:val="0"/>
        <w:keepLines w:val="0"/>
        <w:pageBreakBefore w:val="0"/>
        <w:widowControl w:val="0"/>
        <w:numPr>
          <w:ilvl w:val="0"/>
          <w:numId w:val="30"/>
        </w:numPr>
        <w:tabs>
          <w:tab w:val="left" w:pos="1363"/>
        </w:tabs>
        <w:kinsoku/>
        <w:wordWrap/>
        <w:overflowPunct/>
        <w:topLinePunct w:val="0"/>
        <w:autoSpaceDE w:val="0"/>
        <w:autoSpaceDN w:val="0"/>
        <w:bidi w:val="0"/>
        <w:adjustRightInd w:val="0"/>
        <w:snapToGrid w:val="0"/>
        <w:spacing w:before="113" w:line="360" w:lineRule="auto"/>
        <w:ind w:left="415" w:right="420" w:firstLine="42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招标</w:t>
      </w:r>
      <w:r>
        <w:rPr>
          <w:rFonts w:hint="eastAsia" w:ascii="宋体" w:hAnsi="宋体" w:eastAsia="宋体" w:cs="宋体"/>
          <w:color w:val="000000" w:themeColor="text1"/>
          <w:sz w:val="21"/>
          <w:szCs w:val="21"/>
          <w:highlight w:val="none"/>
          <w14:textFill>
            <w14:solidFill>
              <w14:schemeClr w14:val="tx1"/>
            </w14:solidFill>
          </w14:textFill>
        </w:rPr>
        <w:t>代理服务收费标准：</w:t>
      </w:r>
    </w:p>
    <w:p>
      <w:pPr>
        <w:pStyle w:val="28"/>
        <w:keepNext w:val="0"/>
        <w:keepLines w:val="0"/>
        <w:pageBreakBefore w:val="0"/>
        <w:widowControl w:val="0"/>
        <w:numPr>
          <w:ilvl w:val="0"/>
          <w:numId w:val="0"/>
        </w:numPr>
        <w:tabs>
          <w:tab w:val="left" w:pos="1363"/>
        </w:tabs>
        <w:kinsoku/>
        <w:wordWrap/>
        <w:overflowPunct/>
        <w:topLinePunct w:val="0"/>
        <w:autoSpaceDE w:val="0"/>
        <w:autoSpaceDN w:val="0"/>
        <w:bidi w:val="0"/>
        <w:adjustRightInd w:val="0"/>
        <w:snapToGrid w:val="0"/>
        <w:spacing w:before="113" w:line="360" w:lineRule="auto"/>
        <w:ind w:right="420" w:rightChars="0"/>
        <w:textAlignment w:val="auto"/>
        <w:rPr>
          <w:rFonts w:hint="eastAsia" w:ascii="宋体" w:hAnsi="宋体" w:eastAsia="宋体" w:cs="宋体"/>
          <w:color w:val="000000" w:themeColor="text1"/>
          <w:sz w:val="21"/>
          <w:szCs w:val="21"/>
          <w:highlight w:val="none"/>
          <w14:textFill>
            <w14:solidFill>
              <w14:schemeClr w14:val="tx1"/>
            </w14:solidFill>
          </w14:textFill>
        </w:rPr>
      </w:pPr>
    </w:p>
    <w:p>
      <w:pPr>
        <w:pStyle w:val="28"/>
        <w:keepNext w:val="0"/>
        <w:keepLines w:val="0"/>
        <w:pageBreakBefore w:val="0"/>
        <w:widowControl w:val="0"/>
        <w:numPr>
          <w:ilvl w:val="0"/>
          <w:numId w:val="0"/>
        </w:numPr>
        <w:tabs>
          <w:tab w:val="left" w:pos="1363"/>
        </w:tabs>
        <w:kinsoku/>
        <w:wordWrap/>
        <w:overflowPunct/>
        <w:topLinePunct w:val="0"/>
        <w:autoSpaceDE w:val="0"/>
        <w:autoSpaceDN w:val="0"/>
        <w:bidi w:val="0"/>
        <w:adjustRightInd w:val="0"/>
        <w:snapToGrid w:val="0"/>
        <w:spacing w:before="113" w:line="360" w:lineRule="auto"/>
        <w:ind w:right="420" w:rightChars="0"/>
        <w:textAlignment w:val="auto"/>
        <w:rPr>
          <w:rFonts w:hint="eastAsia" w:ascii="宋体" w:hAnsi="宋体" w:eastAsia="宋体" w:cs="宋体"/>
          <w:color w:val="000000" w:themeColor="text1"/>
          <w:sz w:val="21"/>
          <w:szCs w:val="21"/>
          <w:highlight w:val="none"/>
          <w14:textFill>
            <w14:solidFill>
              <w14:schemeClr w14:val="tx1"/>
            </w14:solidFill>
          </w14:textFill>
        </w:rPr>
      </w:pPr>
    </w:p>
    <w:tbl>
      <w:tblPr>
        <w:tblStyle w:val="23"/>
        <w:tblW w:w="0" w:type="auto"/>
        <w:tblInd w:w="3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24"/>
        <w:gridCol w:w="2245"/>
        <w:gridCol w:w="2245"/>
        <w:gridCol w:w="22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9" w:hRule="atLeast"/>
        </w:trPr>
        <w:tc>
          <w:tcPr>
            <w:tcW w:w="2424" w:type="dxa"/>
          </w:tcPr>
          <w:p>
            <w:pPr>
              <w:pStyle w:val="29"/>
              <w:tabs>
                <w:tab w:val="left" w:pos="1479"/>
              </w:tabs>
              <w:spacing w:before="46" w:line="600" w:lineRule="auto"/>
              <w:ind w:left="106" w:right="89" w:firstLine="528"/>
              <w:rPr>
                <w:b/>
                <w:color w:val="000000" w:themeColor="text1"/>
                <w:sz w:val="21"/>
                <w:highlight w:val="none"/>
                <w14:textFill>
                  <w14:solidFill>
                    <w14:schemeClr w14:val="tx1"/>
                  </w14:solidFill>
                </w14:textFill>
              </w:rPr>
            </w:pPr>
            <w:r>
              <w:rPr>
                <w:color w:val="000000" w:themeColor="text1"/>
                <w:sz w:val="24"/>
                <w:szCs w:val="24"/>
                <w:highlight w:val="none"/>
                <w14:textFill>
                  <w14:solidFill>
                    <w14:schemeClr w14:val="tx1"/>
                  </w14:solidFill>
                </w14:textFill>
              </w:rPr>
              <mc:AlternateContent>
                <mc:Choice Requires="wps">
                  <w:drawing>
                    <wp:anchor distT="0" distB="0" distL="114300" distR="114300" simplePos="0" relativeHeight="251671552" behindDoc="0" locked="0" layoutInCell="1" allowOverlap="1">
                      <wp:simplePos x="0" y="0"/>
                      <wp:positionH relativeFrom="page">
                        <wp:posOffset>87630</wp:posOffset>
                      </wp:positionH>
                      <wp:positionV relativeFrom="paragraph">
                        <wp:posOffset>-8890</wp:posOffset>
                      </wp:positionV>
                      <wp:extent cx="1454785" cy="726440"/>
                      <wp:effectExtent l="0" t="0" r="12065" b="16510"/>
                      <wp:wrapNone/>
                      <wp:docPr id="26" name="任意多边形 2"/>
                      <wp:cNvGraphicFramePr/>
                      <a:graphic xmlns:a="http://schemas.openxmlformats.org/drawingml/2006/main">
                        <a:graphicData uri="http://schemas.microsoft.com/office/word/2010/wordprocessingShape">
                          <wps:wsp>
                            <wps:cNvSpPr/>
                            <wps:spPr>
                              <a:xfrm>
                                <a:off x="0" y="0"/>
                                <a:ext cx="1454785" cy="726440"/>
                              </a:xfrm>
                              <a:custGeom>
                                <a:avLst/>
                                <a:gdLst/>
                                <a:ahLst/>
                                <a:cxnLst/>
                                <a:rect l="0" t="0" r="0" b="0"/>
                                <a:pathLst>
                                  <a:path w="2452" h="1230">
                                    <a:moveTo>
                                      <a:pt x="2451" y="1216"/>
                                    </a:moveTo>
                                    <a:lnTo>
                                      <a:pt x="2328" y="1160"/>
                                    </a:lnTo>
                                    <a:lnTo>
                                      <a:pt x="935" y="0"/>
                                    </a:lnTo>
                                    <a:lnTo>
                                      <a:pt x="925" y="12"/>
                                    </a:lnTo>
                                    <a:lnTo>
                                      <a:pt x="2276" y="1135"/>
                                    </a:lnTo>
                                    <a:lnTo>
                                      <a:pt x="6" y="87"/>
                                    </a:lnTo>
                                    <a:lnTo>
                                      <a:pt x="0" y="101"/>
                                    </a:lnTo>
                                    <a:lnTo>
                                      <a:pt x="2320" y="1172"/>
                                    </a:lnTo>
                                    <a:lnTo>
                                      <a:pt x="2388" y="1229"/>
                                    </a:lnTo>
                                    <a:lnTo>
                                      <a:pt x="2398" y="1217"/>
                                    </a:lnTo>
                                    <a:lnTo>
                                      <a:pt x="2373" y="1197"/>
                                    </a:lnTo>
                                    <a:lnTo>
                                      <a:pt x="2445" y="1230"/>
                                    </a:lnTo>
                                    <a:lnTo>
                                      <a:pt x="2451" y="1216"/>
                                    </a:lnTo>
                                    <a:close/>
                                  </a:path>
                                </a:pathLst>
                              </a:custGeom>
                              <a:solidFill>
                                <a:srgbClr val="000000"/>
                              </a:solidFill>
                              <a:ln>
                                <a:noFill/>
                              </a:ln>
                            </wps:spPr>
                            <wps:bodyPr upright="1"/>
                          </wps:wsp>
                        </a:graphicData>
                      </a:graphic>
                    </wp:anchor>
                  </w:drawing>
                </mc:Choice>
                <mc:Fallback>
                  <w:pict>
                    <v:shape id="任意多边形 2" o:spid="_x0000_s1026" o:spt="100" style="position:absolute;left:0pt;margin-left:6.9pt;margin-top:-0.7pt;height:57.2pt;width:114.55pt;mso-position-horizontal-relative:page;z-index:251671552;mso-width-relative:page;mso-height-relative:page;" fillcolor="#000000" filled="t" stroked="f" coordsize="2452,1230" o:gfxdata="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MG9qi/YAAAA&#10;CQEAAA8AAAAAAAAAAQAgAAAAIgAAAGRycy9kb3ducmV2LnhtbFBLAQIUABQAAAAIAIdO4kACmITV&#10;VgIAAKkFAAAOAAAAAAAAAAEAIAAAACcBAABkcnMvZTJvRG9jLnhtbFBLBQYAAAAABgAGAFkBAADv&#10;BQAAAAA=&#10;" path="m2451,1216l2328,1160,935,0,925,12,2276,1135,6,87,0,101,2320,1172,2388,1229,2398,1217,2373,1197,2445,1230,2451,1216xe">
                      <v:fill on="t" focussize="0,0"/>
                      <v:stroke on="f"/>
                      <v:imagedata o:title=""/>
                      <o:lock v:ext="edit" aspectratio="f"/>
                    </v:shape>
                  </w:pict>
                </mc:Fallback>
              </mc:AlternateContent>
            </w:r>
            <w:r>
              <w:rPr>
                <w:b/>
                <w:color w:val="000000" w:themeColor="text1"/>
                <w:sz w:val="21"/>
                <w:highlight w:val="none"/>
                <w14:textFill>
                  <w14:solidFill>
                    <w14:schemeClr w14:val="tx1"/>
                  </w14:solidFill>
                </w14:textFill>
              </w:rPr>
              <w:t>费率</w:t>
            </w:r>
            <w:r>
              <w:rPr>
                <w:b/>
                <w:color w:val="000000" w:themeColor="text1"/>
                <w:sz w:val="21"/>
                <w:highlight w:val="none"/>
                <w14:textFill>
                  <w14:solidFill>
                    <w14:schemeClr w14:val="tx1"/>
                  </w14:solidFill>
                </w14:textFill>
              </w:rPr>
              <w:tab/>
            </w:r>
            <w:r>
              <w:rPr>
                <w:b/>
                <w:color w:val="000000" w:themeColor="text1"/>
                <w:sz w:val="21"/>
                <w:highlight w:val="none"/>
                <w14:textFill>
                  <w14:solidFill>
                    <w14:schemeClr w14:val="tx1"/>
                  </w14:solidFill>
                </w14:textFill>
              </w:rPr>
              <w:t>服务类</w:t>
            </w:r>
            <w:r>
              <w:rPr>
                <w:b/>
                <w:color w:val="000000" w:themeColor="text1"/>
                <w:spacing w:val="-16"/>
                <w:sz w:val="21"/>
                <w:highlight w:val="none"/>
                <w14:textFill>
                  <w14:solidFill>
                    <w14:schemeClr w14:val="tx1"/>
                  </w14:solidFill>
                </w14:textFill>
              </w:rPr>
              <w:t>型</w:t>
            </w:r>
            <w:r>
              <w:rPr>
                <w:b/>
                <w:color w:val="000000" w:themeColor="text1"/>
                <w:sz w:val="21"/>
                <w:highlight w:val="none"/>
                <w14:textFill>
                  <w14:solidFill>
                    <w14:schemeClr w14:val="tx1"/>
                  </w14:solidFill>
                </w14:textFill>
              </w:rPr>
              <w:t>中标金额</w:t>
            </w:r>
          </w:p>
        </w:tc>
        <w:tc>
          <w:tcPr>
            <w:tcW w:w="2245" w:type="dxa"/>
          </w:tcPr>
          <w:p>
            <w:pPr>
              <w:pStyle w:val="29"/>
              <w:rPr>
                <w:color w:val="000000" w:themeColor="text1"/>
                <w:sz w:val="20"/>
                <w:highlight w:val="none"/>
                <w14:textFill>
                  <w14:solidFill>
                    <w14:schemeClr w14:val="tx1"/>
                  </w14:solidFill>
                </w14:textFill>
              </w:rPr>
            </w:pPr>
          </w:p>
          <w:p>
            <w:pPr>
              <w:pStyle w:val="29"/>
              <w:spacing w:before="11"/>
              <w:rPr>
                <w:color w:val="000000" w:themeColor="text1"/>
                <w:sz w:val="28"/>
                <w:highlight w:val="none"/>
                <w14:textFill>
                  <w14:solidFill>
                    <w14:schemeClr w14:val="tx1"/>
                  </w14:solidFill>
                </w14:textFill>
              </w:rPr>
            </w:pPr>
          </w:p>
          <w:p>
            <w:pPr>
              <w:pStyle w:val="29"/>
              <w:ind w:left="680" w:right="669"/>
              <w:jc w:val="center"/>
              <w:rPr>
                <w:b/>
                <w:color w:val="000000" w:themeColor="text1"/>
                <w:sz w:val="21"/>
                <w:highlight w:val="none"/>
                <w14:textFill>
                  <w14:solidFill>
                    <w14:schemeClr w14:val="tx1"/>
                  </w14:solidFill>
                </w14:textFill>
              </w:rPr>
            </w:pPr>
            <w:r>
              <w:rPr>
                <w:b/>
                <w:color w:val="000000" w:themeColor="text1"/>
                <w:sz w:val="21"/>
                <w:highlight w:val="none"/>
                <w14:textFill>
                  <w14:solidFill>
                    <w14:schemeClr w14:val="tx1"/>
                  </w14:solidFill>
                </w14:textFill>
              </w:rPr>
              <w:t>货物招标</w:t>
            </w:r>
          </w:p>
        </w:tc>
        <w:tc>
          <w:tcPr>
            <w:tcW w:w="2245" w:type="dxa"/>
          </w:tcPr>
          <w:p>
            <w:pPr>
              <w:pStyle w:val="29"/>
              <w:rPr>
                <w:color w:val="000000" w:themeColor="text1"/>
                <w:sz w:val="20"/>
                <w:highlight w:val="none"/>
                <w14:textFill>
                  <w14:solidFill>
                    <w14:schemeClr w14:val="tx1"/>
                  </w14:solidFill>
                </w14:textFill>
              </w:rPr>
            </w:pPr>
          </w:p>
          <w:p>
            <w:pPr>
              <w:pStyle w:val="29"/>
              <w:spacing w:before="11"/>
              <w:rPr>
                <w:color w:val="000000" w:themeColor="text1"/>
                <w:sz w:val="28"/>
                <w:highlight w:val="none"/>
                <w14:textFill>
                  <w14:solidFill>
                    <w14:schemeClr w14:val="tx1"/>
                  </w14:solidFill>
                </w14:textFill>
              </w:rPr>
            </w:pPr>
          </w:p>
          <w:p>
            <w:pPr>
              <w:pStyle w:val="29"/>
              <w:ind w:left="678" w:right="669"/>
              <w:jc w:val="center"/>
              <w:rPr>
                <w:b/>
                <w:color w:val="000000" w:themeColor="text1"/>
                <w:sz w:val="21"/>
                <w:highlight w:val="none"/>
                <w14:textFill>
                  <w14:solidFill>
                    <w14:schemeClr w14:val="tx1"/>
                  </w14:solidFill>
                </w14:textFill>
              </w:rPr>
            </w:pPr>
            <w:r>
              <w:rPr>
                <w:b/>
                <w:color w:val="000000" w:themeColor="text1"/>
                <w:sz w:val="21"/>
                <w:highlight w:val="none"/>
                <w14:textFill>
                  <w14:solidFill>
                    <w14:schemeClr w14:val="tx1"/>
                  </w14:solidFill>
                </w14:textFill>
              </w:rPr>
              <w:t>服务招标</w:t>
            </w:r>
          </w:p>
        </w:tc>
        <w:tc>
          <w:tcPr>
            <w:tcW w:w="2245" w:type="dxa"/>
          </w:tcPr>
          <w:p>
            <w:pPr>
              <w:pStyle w:val="29"/>
              <w:rPr>
                <w:color w:val="000000" w:themeColor="text1"/>
                <w:sz w:val="20"/>
                <w:highlight w:val="none"/>
                <w14:textFill>
                  <w14:solidFill>
                    <w14:schemeClr w14:val="tx1"/>
                  </w14:solidFill>
                </w14:textFill>
              </w:rPr>
            </w:pPr>
          </w:p>
          <w:p>
            <w:pPr>
              <w:pStyle w:val="29"/>
              <w:spacing w:before="11"/>
              <w:rPr>
                <w:color w:val="000000" w:themeColor="text1"/>
                <w:sz w:val="28"/>
                <w:highlight w:val="none"/>
                <w14:textFill>
                  <w14:solidFill>
                    <w14:schemeClr w14:val="tx1"/>
                  </w14:solidFill>
                </w14:textFill>
              </w:rPr>
            </w:pPr>
          </w:p>
          <w:p>
            <w:pPr>
              <w:pStyle w:val="29"/>
              <w:ind w:left="680" w:right="668"/>
              <w:jc w:val="center"/>
              <w:rPr>
                <w:b/>
                <w:color w:val="000000" w:themeColor="text1"/>
                <w:sz w:val="21"/>
                <w:highlight w:val="none"/>
                <w14:textFill>
                  <w14:solidFill>
                    <w14:schemeClr w14:val="tx1"/>
                  </w14:solidFill>
                </w14:textFill>
              </w:rPr>
            </w:pPr>
            <w:r>
              <w:rPr>
                <w:b/>
                <w:color w:val="000000" w:themeColor="text1"/>
                <w:sz w:val="21"/>
                <w:highlight w:val="none"/>
                <w14:textFill>
                  <w14:solidFill>
                    <w14:schemeClr w14:val="tx1"/>
                  </w14:solidFill>
                </w14:textFill>
              </w:rPr>
              <w:t>工程招标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2424" w:type="dxa"/>
            <w:vAlign w:val="center"/>
          </w:tcPr>
          <w:p>
            <w:pPr>
              <w:pStyle w:val="29"/>
              <w:spacing w:before="1"/>
              <w:ind w:left="454" w:right="447"/>
              <w:jc w:val="center"/>
              <w:rPr>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100 万元以下</w:t>
            </w:r>
          </w:p>
        </w:tc>
        <w:tc>
          <w:tcPr>
            <w:tcW w:w="2245" w:type="dxa"/>
            <w:vAlign w:val="center"/>
          </w:tcPr>
          <w:p>
            <w:pPr>
              <w:pStyle w:val="29"/>
              <w:spacing w:before="1"/>
              <w:ind w:left="676" w:right="669"/>
              <w:jc w:val="center"/>
              <w:rPr>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1.5%</w:t>
            </w:r>
          </w:p>
        </w:tc>
        <w:tc>
          <w:tcPr>
            <w:tcW w:w="2245" w:type="dxa"/>
            <w:vAlign w:val="center"/>
          </w:tcPr>
          <w:p>
            <w:pPr>
              <w:pStyle w:val="29"/>
              <w:spacing w:before="1"/>
              <w:ind w:left="679" w:right="669"/>
              <w:jc w:val="center"/>
              <w:rPr>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1.5%</w:t>
            </w:r>
          </w:p>
        </w:tc>
        <w:tc>
          <w:tcPr>
            <w:tcW w:w="2245" w:type="dxa"/>
            <w:vAlign w:val="center"/>
          </w:tcPr>
          <w:p>
            <w:pPr>
              <w:pStyle w:val="29"/>
              <w:spacing w:before="1"/>
              <w:ind w:left="677" w:right="669"/>
              <w:jc w:val="center"/>
              <w:rPr>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2424" w:type="dxa"/>
            <w:vAlign w:val="center"/>
          </w:tcPr>
          <w:p>
            <w:pPr>
              <w:pStyle w:val="29"/>
              <w:ind w:left="454" w:right="447"/>
              <w:jc w:val="center"/>
              <w:rPr>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100-500 万元</w:t>
            </w:r>
          </w:p>
        </w:tc>
        <w:tc>
          <w:tcPr>
            <w:tcW w:w="2245" w:type="dxa"/>
            <w:vAlign w:val="center"/>
          </w:tcPr>
          <w:p>
            <w:pPr>
              <w:pStyle w:val="29"/>
              <w:ind w:left="676" w:right="669"/>
              <w:jc w:val="center"/>
              <w:rPr>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1.1%</w:t>
            </w:r>
          </w:p>
        </w:tc>
        <w:tc>
          <w:tcPr>
            <w:tcW w:w="2245" w:type="dxa"/>
            <w:vAlign w:val="center"/>
          </w:tcPr>
          <w:p>
            <w:pPr>
              <w:pStyle w:val="29"/>
              <w:ind w:left="679" w:right="669"/>
              <w:jc w:val="center"/>
              <w:rPr>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0.8%</w:t>
            </w:r>
          </w:p>
        </w:tc>
        <w:tc>
          <w:tcPr>
            <w:tcW w:w="2245" w:type="dxa"/>
            <w:vAlign w:val="center"/>
          </w:tcPr>
          <w:p>
            <w:pPr>
              <w:pStyle w:val="29"/>
              <w:ind w:left="677" w:right="669"/>
              <w:jc w:val="center"/>
              <w:rPr>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2424" w:type="dxa"/>
            <w:vAlign w:val="center"/>
          </w:tcPr>
          <w:p>
            <w:pPr>
              <w:pStyle w:val="29"/>
              <w:ind w:left="454" w:right="447"/>
              <w:jc w:val="center"/>
              <w:rPr>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500-1000 万元</w:t>
            </w:r>
          </w:p>
        </w:tc>
        <w:tc>
          <w:tcPr>
            <w:tcW w:w="2245" w:type="dxa"/>
            <w:vAlign w:val="center"/>
          </w:tcPr>
          <w:p>
            <w:pPr>
              <w:pStyle w:val="29"/>
              <w:ind w:left="676" w:right="669"/>
              <w:jc w:val="center"/>
              <w:rPr>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0.8%</w:t>
            </w:r>
          </w:p>
        </w:tc>
        <w:tc>
          <w:tcPr>
            <w:tcW w:w="2245" w:type="dxa"/>
            <w:vAlign w:val="center"/>
          </w:tcPr>
          <w:p>
            <w:pPr>
              <w:pStyle w:val="29"/>
              <w:ind w:left="677" w:right="669"/>
              <w:jc w:val="center"/>
              <w:rPr>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0.45%</w:t>
            </w:r>
          </w:p>
        </w:tc>
        <w:tc>
          <w:tcPr>
            <w:tcW w:w="2245" w:type="dxa"/>
            <w:vAlign w:val="center"/>
          </w:tcPr>
          <w:p>
            <w:pPr>
              <w:pStyle w:val="29"/>
              <w:ind w:left="680" w:right="669"/>
              <w:jc w:val="center"/>
              <w:rPr>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0.55%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2424" w:type="dxa"/>
            <w:vAlign w:val="center"/>
          </w:tcPr>
          <w:p>
            <w:pPr>
              <w:pStyle w:val="29"/>
              <w:spacing w:before="1"/>
              <w:ind w:left="453" w:right="448"/>
              <w:jc w:val="center"/>
              <w:rPr>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1000-5000 万元</w:t>
            </w:r>
          </w:p>
        </w:tc>
        <w:tc>
          <w:tcPr>
            <w:tcW w:w="2245" w:type="dxa"/>
            <w:vAlign w:val="center"/>
          </w:tcPr>
          <w:p>
            <w:pPr>
              <w:pStyle w:val="29"/>
              <w:spacing w:before="1"/>
              <w:ind w:left="676" w:right="669"/>
              <w:jc w:val="center"/>
              <w:rPr>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0.5%</w:t>
            </w:r>
          </w:p>
        </w:tc>
        <w:tc>
          <w:tcPr>
            <w:tcW w:w="2245" w:type="dxa"/>
            <w:vAlign w:val="center"/>
          </w:tcPr>
          <w:p>
            <w:pPr>
              <w:pStyle w:val="29"/>
              <w:spacing w:before="1"/>
              <w:ind w:left="677" w:right="669"/>
              <w:jc w:val="center"/>
              <w:rPr>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0.25%</w:t>
            </w:r>
          </w:p>
        </w:tc>
        <w:tc>
          <w:tcPr>
            <w:tcW w:w="2245" w:type="dxa"/>
            <w:vAlign w:val="center"/>
          </w:tcPr>
          <w:p>
            <w:pPr>
              <w:pStyle w:val="29"/>
              <w:spacing w:before="1"/>
              <w:ind w:left="680" w:right="669"/>
              <w:jc w:val="center"/>
              <w:rPr>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0.35%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2424" w:type="dxa"/>
            <w:vAlign w:val="center"/>
          </w:tcPr>
          <w:p>
            <w:pPr>
              <w:pStyle w:val="29"/>
              <w:spacing w:before="1"/>
              <w:ind w:left="454" w:right="447"/>
              <w:jc w:val="center"/>
              <w:rPr>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5000 万元-1 亿</w:t>
            </w:r>
          </w:p>
        </w:tc>
        <w:tc>
          <w:tcPr>
            <w:tcW w:w="2245" w:type="dxa"/>
            <w:vAlign w:val="center"/>
          </w:tcPr>
          <w:p>
            <w:pPr>
              <w:pStyle w:val="29"/>
              <w:spacing w:before="1"/>
              <w:ind w:left="679" w:right="669"/>
              <w:jc w:val="center"/>
              <w:rPr>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0.25%</w:t>
            </w:r>
          </w:p>
        </w:tc>
        <w:tc>
          <w:tcPr>
            <w:tcW w:w="2245" w:type="dxa"/>
            <w:vAlign w:val="center"/>
          </w:tcPr>
          <w:p>
            <w:pPr>
              <w:pStyle w:val="29"/>
              <w:spacing w:before="1"/>
              <w:ind w:left="679" w:right="669"/>
              <w:jc w:val="center"/>
              <w:rPr>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0.1%</w:t>
            </w:r>
          </w:p>
        </w:tc>
        <w:tc>
          <w:tcPr>
            <w:tcW w:w="2245" w:type="dxa"/>
            <w:vAlign w:val="center"/>
          </w:tcPr>
          <w:p>
            <w:pPr>
              <w:pStyle w:val="29"/>
              <w:spacing w:before="1"/>
              <w:ind w:left="677" w:right="669"/>
              <w:jc w:val="center"/>
              <w:rPr>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2424" w:type="dxa"/>
            <w:vAlign w:val="center"/>
          </w:tcPr>
          <w:p>
            <w:pPr>
              <w:pStyle w:val="29"/>
              <w:ind w:left="454" w:right="447"/>
              <w:jc w:val="center"/>
              <w:rPr>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1 亿-5 亿</w:t>
            </w:r>
          </w:p>
        </w:tc>
        <w:tc>
          <w:tcPr>
            <w:tcW w:w="2245" w:type="dxa"/>
            <w:vAlign w:val="center"/>
          </w:tcPr>
          <w:p>
            <w:pPr>
              <w:pStyle w:val="29"/>
              <w:ind w:left="679" w:right="669"/>
              <w:jc w:val="center"/>
              <w:rPr>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0.05%</w:t>
            </w:r>
          </w:p>
        </w:tc>
        <w:tc>
          <w:tcPr>
            <w:tcW w:w="2245" w:type="dxa"/>
            <w:vAlign w:val="center"/>
          </w:tcPr>
          <w:p>
            <w:pPr>
              <w:pStyle w:val="29"/>
              <w:ind w:left="677" w:right="669"/>
              <w:jc w:val="center"/>
              <w:rPr>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0.05%</w:t>
            </w:r>
          </w:p>
        </w:tc>
        <w:tc>
          <w:tcPr>
            <w:tcW w:w="2245" w:type="dxa"/>
            <w:vAlign w:val="center"/>
          </w:tcPr>
          <w:p>
            <w:pPr>
              <w:pStyle w:val="29"/>
              <w:ind w:left="680" w:right="669"/>
              <w:jc w:val="center"/>
              <w:rPr>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2424" w:type="dxa"/>
            <w:vAlign w:val="center"/>
          </w:tcPr>
          <w:p>
            <w:pPr>
              <w:pStyle w:val="29"/>
              <w:ind w:left="454" w:right="444"/>
              <w:jc w:val="center"/>
              <w:rPr>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5 亿-10 亿</w:t>
            </w:r>
          </w:p>
        </w:tc>
        <w:tc>
          <w:tcPr>
            <w:tcW w:w="2245" w:type="dxa"/>
            <w:vAlign w:val="center"/>
          </w:tcPr>
          <w:p>
            <w:pPr>
              <w:pStyle w:val="29"/>
              <w:ind w:left="679" w:right="669"/>
              <w:jc w:val="center"/>
              <w:rPr>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0.035%</w:t>
            </w:r>
          </w:p>
        </w:tc>
        <w:tc>
          <w:tcPr>
            <w:tcW w:w="2245" w:type="dxa"/>
            <w:vAlign w:val="center"/>
          </w:tcPr>
          <w:p>
            <w:pPr>
              <w:pStyle w:val="29"/>
              <w:ind w:left="677" w:right="669"/>
              <w:jc w:val="center"/>
              <w:rPr>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0.035%</w:t>
            </w:r>
          </w:p>
        </w:tc>
        <w:tc>
          <w:tcPr>
            <w:tcW w:w="2245" w:type="dxa"/>
            <w:vAlign w:val="center"/>
          </w:tcPr>
          <w:p>
            <w:pPr>
              <w:pStyle w:val="29"/>
              <w:ind w:left="675" w:right="669"/>
              <w:jc w:val="center"/>
              <w:rPr>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0.035%</w:t>
            </w:r>
          </w:p>
        </w:tc>
      </w:tr>
    </w:tbl>
    <w:p>
      <w:pPr>
        <w:pStyle w:val="2"/>
        <w:spacing w:before="122"/>
        <w:ind w:left="415"/>
        <w:rPr>
          <w:rFonts w:hint="eastAsia" w:ascii="宋体" w:hAnsi="宋体" w:eastAsia="宋体" w:cs="宋体"/>
          <w:color w:val="000000" w:themeColor="text1"/>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bidi="ar-SA"/>
          <w14:textFill>
            <w14:solidFill>
              <w14:schemeClr w14:val="tx1"/>
            </w14:solidFill>
          </w14:textFill>
        </w:rPr>
        <w:t>注:招标代理服务收费按差额定率累进法计算。</w:t>
      </w:r>
    </w:p>
    <w:p>
      <w:pPr>
        <w:numPr>
          <w:ilvl w:val="0"/>
          <w:numId w:val="0"/>
        </w:numPr>
        <w:rPr>
          <w:rFonts w:hint="eastAsia"/>
          <w:color w:val="000000" w:themeColor="text1"/>
          <w:sz w:val="21"/>
          <w:szCs w:val="21"/>
          <w:highlight w:val="none"/>
          <w:lang w:eastAsia="zh-CN"/>
          <w14:textFill>
            <w14:solidFill>
              <w14:schemeClr w14:val="tx1"/>
            </w14:solidFill>
          </w14:textFill>
        </w:rPr>
        <w:sectPr>
          <w:pgSz w:w="11910" w:h="16840"/>
          <w:pgMar w:top="1440" w:right="880" w:bottom="1100" w:left="1000" w:header="0" w:footer="901" w:gutter="0"/>
          <w:pgNumType w:fmt="decimal"/>
          <w:cols w:space="720" w:num="1"/>
        </w:sectPr>
      </w:pPr>
    </w:p>
    <w:p>
      <w:pPr>
        <w:pStyle w:val="28"/>
        <w:tabs>
          <w:tab w:val="left" w:pos="1048"/>
        </w:tabs>
        <w:spacing w:before="4"/>
        <w:ind w:left="835" w:firstLine="0"/>
        <w:rPr>
          <w:rFonts w:hint="eastAsia" w:eastAsia="宋体"/>
          <w:color w:val="000000" w:themeColor="text1"/>
          <w:sz w:val="21"/>
          <w:szCs w:val="21"/>
          <w:highlight w:val="none"/>
          <w:lang w:eastAsia="zh-CN"/>
          <w14:textFill>
            <w14:solidFill>
              <w14:schemeClr w14:val="tx1"/>
            </w14:solidFill>
          </w14:textFill>
        </w:rPr>
      </w:pPr>
    </w:p>
    <w:p>
      <w:pPr>
        <w:pStyle w:val="5"/>
        <w:tabs>
          <w:tab w:val="left" w:pos="1281"/>
        </w:tabs>
        <w:spacing w:before="28"/>
        <w:rPr>
          <w:color w:val="000000" w:themeColor="text1"/>
          <w:highlight w:val="none"/>
          <w14:textFill>
            <w14:solidFill>
              <w14:schemeClr w14:val="tx1"/>
            </w14:solidFill>
          </w14:textFill>
        </w:rPr>
      </w:pPr>
      <w:bookmarkStart w:id="56" w:name="_bookmark3"/>
      <w:bookmarkEnd w:id="56"/>
      <w:bookmarkStart w:id="57" w:name="第四章__评标方法及评标标准"/>
      <w:bookmarkEnd w:id="57"/>
      <w:bookmarkStart w:id="58" w:name="_Toc20"/>
      <w:r>
        <w:rPr>
          <w:color w:val="000000" w:themeColor="text1"/>
          <w:highlight w:val="none"/>
          <w14:textFill>
            <w14:solidFill>
              <w14:schemeClr w14:val="tx1"/>
            </w14:solidFill>
          </w14:textFill>
        </w:rPr>
        <w:t>第四章</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评标方法及评标标准</w:t>
      </w:r>
      <w:bookmarkEnd w:id="58"/>
    </w:p>
    <w:p>
      <w:pPr>
        <w:pStyle w:val="2"/>
        <w:spacing w:before="7"/>
        <w:rPr>
          <w:b/>
          <w:color w:val="000000" w:themeColor="text1"/>
          <w:sz w:val="38"/>
          <w:highlight w:val="none"/>
          <w14:textFill>
            <w14:solidFill>
              <w14:schemeClr w14:val="tx1"/>
            </w14:solidFill>
          </w14:textFill>
        </w:rPr>
      </w:pPr>
    </w:p>
    <w:p>
      <w:pPr>
        <w:pStyle w:val="8"/>
        <w:spacing w:line="360" w:lineRule="auto"/>
        <w:rPr>
          <w:color w:val="000000" w:themeColor="text1"/>
          <w:sz w:val="21"/>
          <w:szCs w:val="21"/>
          <w:highlight w:val="none"/>
          <w14:textFill>
            <w14:solidFill>
              <w14:schemeClr w14:val="tx1"/>
            </w14:solidFill>
          </w14:textFill>
        </w:rPr>
      </w:pPr>
      <w:r>
        <w:rPr>
          <w:color w:val="000000" w:themeColor="text1"/>
          <w:highlight w:val="none"/>
          <w14:textFill>
            <w14:solidFill>
              <w14:schemeClr w14:val="tx1"/>
            </w14:solidFill>
          </w14:textFill>
        </w:rPr>
        <w:t>一</w:t>
      </w:r>
      <w:r>
        <w:rPr>
          <w:color w:val="000000" w:themeColor="text1"/>
          <w:sz w:val="21"/>
          <w:szCs w:val="21"/>
          <w:highlight w:val="none"/>
          <w14:textFill>
            <w14:solidFill>
              <w14:schemeClr w14:val="tx1"/>
            </w14:solidFill>
          </w14:textFill>
        </w:rPr>
        <w:t>、评标原则</w:t>
      </w:r>
    </w:p>
    <w:p>
      <w:pPr>
        <w:pStyle w:val="2"/>
        <w:spacing w:before="113" w:line="360" w:lineRule="auto"/>
        <w:ind w:left="415" w:right="423" w:firstLine="525"/>
        <w:rPr>
          <w:color w:val="000000" w:themeColor="text1"/>
          <w:sz w:val="21"/>
          <w:szCs w:val="21"/>
          <w:highlight w:val="none"/>
          <w14:textFill>
            <w14:solidFill>
              <w14:schemeClr w14:val="tx1"/>
            </w14:solidFill>
          </w14:textFill>
        </w:rPr>
      </w:pPr>
      <w:r>
        <w:rPr>
          <w:color w:val="000000" w:themeColor="text1"/>
          <w:spacing w:val="-8"/>
          <w:sz w:val="21"/>
          <w:szCs w:val="21"/>
          <w:highlight w:val="none"/>
          <w14:textFill>
            <w14:solidFill>
              <w14:schemeClr w14:val="tx1"/>
            </w14:solidFill>
          </w14:textFill>
        </w:rPr>
        <w:t>(一) 评委构成：本招标采购项目的评委分别由依法组成的评审专家、</w:t>
      </w:r>
      <w:r>
        <w:rPr>
          <w:rFonts w:hint="eastAsia"/>
          <w:color w:val="000000" w:themeColor="text1"/>
          <w:spacing w:val="-8"/>
          <w:sz w:val="21"/>
          <w:szCs w:val="21"/>
          <w:highlight w:val="none"/>
          <w:lang w:eastAsia="zh-CN"/>
          <w14:textFill>
            <w14:solidFill>
              <w14:schemeClr w14:val="tx1"/>
            </w14:solidFill>
          </w14:textFill>
        </w:rPr>
        <w:t>招标单位</w:t>
      </w:r>
      <w:r>
        <w:rPr>
          <w:color w:val="000000" w:themeColor="text1"/>
          <w:spacing w:val="-8"/>
          <w:sz w:val="21"/>
          <w:szCs w:val="21"/>
          <w:highlight w:val="none"/>
          <w14:textFill>
            <w14:solidFill>
              <w14:schemeClr w14:val="tx1"/>
            </w14:solidFill>
          </w14:textFill>
        </w:rPr>
        <w:t>代表共五人以上单数构成，其中专家人数不少于成员总数的三分之二。</w:t>
      </w:r>
    </w:p>
    <w:p>
      <w:pPr>
        <w:pStyle w:val="2"/>
        <w:spacing w:line="360" w:lineRule="auto"/>
        <w:ind w:left="415" w:right="423" w:firstLine="525"/>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(二)评标依据：评委将以招投标文件为评标依据，对投标人的价格、技术、</w:t>
      </w:r>
      <w:r>
        <w:rPr>
          <w:rFonts w:hint="eastAsia"/>
          <w:color w:val="000000" w:themeColor="text1"/>
          <w:sz w:val="21"/>
          <w:szCs w:val="21"/>
          <w:highlight w:val="none"/>
          <w:lang w:val="en-US" w:eastAsia="zh-CN"/>
          <w14:textFill>
            <w14:solidFill>
              <w14:schemeClr w14:val="tx1"/>
            </w14:solidFill>
          </w14:textFill>
        </w:rPr>
        <w:t>商务</w:t>
      </w:r>
      <w:r>
        <w:rPr>
          <w:color w:val="000000" w:themeColor="text1"/>
          <w:sz w:val="21"/>
          <w:szCs w:val="21"/>
          <w:highlight w:val="none"/>
          <w14:textFill>
            <w14:solidFill>
              <w14:schemeClr w14:val="tx1"/>
            </w14:solidFill>
          </w14:textFill>
        </w:rPr>
        <w:t>等方面内容按百分制打分。</w:t>
      </w:r>
    </w:p>
    <w:p>
      <w:pPr>
        <w:pStyle w:val="2"/>
        <w:spacing w:line="360" w:lineRule="auto"/>
        <w:ind w:left="415" w:right="425" w:firstLine="48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（三）评标方式：以封闭方式进行评标。评标全过程中不允许投标人与“评标委员会”之间有可能影响到评标结果公正性的会面与谈话，以体现公平、公正的基本原则。</w:t>
      </w:r>
    </w:p>
    <w:p>
      <w:pPr>
        <w:pStyle w:val="8"/>
        <w:spacing w:line="360" w:lineRule="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二、评标方法</w:t>
      </w:r>
    </w:p>
    <w:p>
      <w:pPr>
        <w:pStyle w:val="2"/>
        <w:spacing w:before="108" w:line="360" w:lineRule="auto"/>
        <w:ind w:left="415" w:right="316" w:firstLine="42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（一）“评标委员会”将以招标文件、投标文件为评标依据，采用综合评分法对投标人的价格、技术、</w:t>
      </w:r>
      <w:r>
        <w:rPr>
          <w:rFonts w:hint="eastAsia"/>
          <w:color w:val="000000" w:themeColor="text1"/>
          <w:sz w:val="21"/>
          <w:szCs w:val="21"/>
          <w:highlight w:val="none"/>
          <w:lang w:val="en-US" w:eastAsia="zh-CN"/>
          <w14:textFill>
            <w14:solidFill>
              <w14:schemeClr w14:val="tx1"/>
            </w14:solidFill>
          </w14:textFill>
        </w:rPr>
        <w:t>商务</w:t>
      </w:r>
      <w:r>
        <w:rPr>
          <w:color w:val="000000" w:themeColor="text1"/>
          <w:spacing w:val="-13"/>
          <w:sz w:val="21"/>
          <w:szCs w:val="21"/>
          <w:highlight w:val="none"/>
          <w14:textFill>
            <w14:solidFill>
              <w14:schemeClr w14:val="tx1"/>
            </w14:solidFill>
          </w14:textFill>
        </w:rPr>
        <w:t>等方面内容按百分制打分。其中：</w:t>
      </w:r>
    </w:p>
    <w:p>
      <w:pPr>
        <w:pStyle w:val="8"/>
        <w:tabs>
          <w:tab w:val="left" w:leader="dot" w:pos="9127"/>
        </w:tabs>
        <w:spacing w:before="2" w:line="360" w:lineRule="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1</w:t>
      </w:r>
      <w:r>
        <w:rPr>
          <w:color w:val="000000" w:themeColor="text1"/>
          <w:spacing w:val="-37"/>
          <w:sz w:val="21"/>
          <w:szCs w:val="21"/>
          <w:highlight w:val="none"/>
          <w14:textFill>
            <w14:solidFill>
              <w14:schemeClr w14:val="tx1"/>
            </w14:solidFill>
          </w14:textFill>
        </w:rPr>
        <w:t>、</w:t>
      </w:r>
      <w:r>
        <w:rPr>
          <w:color w:val="000000" w:themeColor="text1"/>
          <w:sz w:val="21"/>
          <w:szCs w:val="21"/>
          <w:highlight w:val="none"/>
          <w14:textFill>
            <w14:solidFill>
              <w14:schemeClr w14:val="tx1"/>
            </w14:solidFill>
          </w14:textFill>
        </w:rPr>
        <w:t>价格分</w:t>
      </w:r>
      <w:r>
        <w:rPr>
          <w:bCs/>
          <w:color w:val="000000" w:themeColor="text1"/>
          <w:sz w:val="21"/>
          <w:szCs w:val="21"/>
          <w:highlight w:val="none"/>
          <w14:textFill>
            <w14:solidFill>
              <w14:schemeClr w14:val="tx1"/>
            </w14:solidFill>
          </w14:textFill>
        </w:rPr>
        <w:t>………………………………</w:t>
      </w:r>
      <w:r>
        <w:rPr>
          <w:color w:val="000000" w:themeColor="text1"/>
          <w:sz w:val="21"/>
          <w:szCs w:val="21"/>
          <w:highlight w:val="none"/>
          <w14:textFill>
            <w14:solidFill>
              <w14:schemeClr w14:val="tx1"/>
            </w14:solidFill>
          </w14:textFill>
        </w:rPr>
        <w:t>10</w:t>
      </w:r>
      <w:r>
        <w:rPr>
          <w:color w:val="000000" w:themeColor="text1"/>
          <w:spacing w:val="-53"/>
          <w:sz w:val="21"/>
          <w:szCs w:val="21"/>
          <w:highlight w:val="none"/>
          <w14:textFill>
            <w14:solidFill>
              <w14:schemeClr w14:val="tx1"/>
            </w14:solidFill>
          </w14:textFill>
        </w:rPr>
        <w:t xml:space="preserve"> </w:t>
      </w:r>
      <w:r>
        <w:rPr>
          <w:color w:val="000000" w:themeColor="text1"/>
          <w:sz w:val="21"/>
          <w:szCs w:val="21"/>
          <w:highlight w:val="none"/>
          <w14:textFill>
            <w14:solidFill>
              <w14:schemeClr w14:val="tx1"/>
            </w14:solidFill>
          </w14:textFill>
        </w:rPr>
        <w:t>分</w:t>
      </w:r>
    </w:p>
    <w:p>
      <w:pPr>
        <w:tabs>
          <w:tab w:val="left" w:leader="dot" w:pos="8916"/>
        </w:tabs>
        <w:spacing w:before="120" w:beforeLines="50" w:after="120" w:afterLines="50" w:line="360" w:lineRule="auto"/>
        <w:ind w:left="567" w:right="220" w:rightChars="100"/>
        <w:jc w:val="both"/>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 xml:space="preserve">（1）综合评分法中的价格分统一采用低价优先法计算，即满足投标文件要求且评审价最低的投标人的价格为投标基准价，其价格分为满分。其他投标人的价格分统一按照下列公式计算： </w:t>
      </w:r>
    </w:p>
    <w:p>
      <w:pPr>
        <w:tabs>
          <w:tab w:val="left" w:leader="dot" w:pos="8916"/>
        </w:tabs>
        <w:spacing w:before="120" w:beforeLines="50" w:after="120" w:afterLines="50" w:line="360" w:lineRule="auto"/>
        <w:ind w:left="567" w:right="220" w:rightChars="100"/>
        <w:jc w:val="both"/>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 xml:space="preserve">                                  投标基准价</w:t>
      </w:r>
    </w:p>
    <w:p>
      <w:pPr>
        <w:tabs>
          <w:tab w:val="left" w:leader="dot" w:pos="8916"/>
        </w:tabs>
        <w:spacing w:before="120" w:beforeLines="50" w:after="120" w:afterLines="50" w:line="360" w:lineRule="auto"/>
        <w:ind w:left="567" w:right="220" w:rightChars="100"/>
        <w:jc w:val="both"/>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某有效投标人投标报价得分  =  ----------------------  ×10分</w:t>
      </w:r>
    </w:p>
    <w:p>
      <w:pPr>
        <w:tabs>
          <w:tab w:val="left" w:leader="dot" w:pos="8916"/>
        </w:tabs>
        <w:spacing w:before="120" w:beforeLines="50" w:after="120" w:afterLines="50" w:line="360" w:lineRule="auto"/>
        <w:ind w:left="567" w:right="220" w:rightChars="100"/>
        <w:jc w:val="both"/>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 xml:space="preserve">                               某有效投标人评审价</w:t>
      </w:r>
    </w:p>
    <w:p>
      <w:pPr>
        <w:keepNext w:val="0"/>
        <w:keepLines w:val="0"/>
        <w:pageBreakBefore w:val="0"/>
        <w:widowControl w:val="0"/>
        <w:tabs>
          <w:tab w:val="left" w:leader="dot" w:pos="8916"/>
        </w:tabs>
        <w:kinsoku/>
        <w:wordWrap/>
        <w:overflowPunct/>
        <w:topLinePunct w:val="0"/>
        <w:autoSpaceDE w:val="0"/>
        <w:autoSpaceDN w:val="0"/>
        <w:bidi w:val="0"/>
        <w:adjustRightInd w:val="0"/>
        <w:snapToGrid w:val="0"/>
        <w:spacing w:before="120" w:beforeLines="50" w:after="120" w:afterLines="50" w:line="360" w:lineRule="auto"/>
        <w:ind w:left="567" w:right="220" w:rightChars="100"/>
        <w:jc w:val="both"/>
        <w:textAlignment w:val="auto"/>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（2）</w:t>
      </w:r>
      <w:r>
        <w:rPr>
          <w:rFonts w:hint="eastAsia"/>
          <w:bCs/>
          <w:color w:val="000000" w:themeColor="text1"/>
          <w:sz w:val="21"/>
          <w:szCs w:val="21"/>
          <w:highlight w:val="none"/>
          <w:lang w:eastAsia="zh-CN"/>
          <w14:textFill>
            <w14:solidFill>
              <w14:schemeClr w14:val="tx1"/>
            </w14:solidFill>
          </w14:textFill>
        </w:rPr>
        <w:t>评审价</w:t>
      </w:r>
      <w:r>
        <w:rPr>
          <w:rFonts w:hint="eastAsia"/>
          <w:bCs/>
          <w:color w:val="000000" w:themeColor="text1"/>
          <w:sz w:val="21"/>
          <w:szCs w:val="21"/>
          <w:highlight w:val="none"/>
          <w14:textFill>
            <w14:solidFill>
              <w14:schemeClr w14:val="tx1"/>
            </w14:solidFill>
          </w14:textFill>
        </w:rPr>
        <w:t>为投标人的投标报价进行政策性扣除后的价格，</w:t>
      </w:r>
      <w:r>
        <w:rPr>
          <w:rFonts w:hint="eastAsia"/>
          <w:bCs/>
          <w:color w:val="000000" w:themeColor="text1"/>
          <w:sz w:val="21"/>
          <w:szCs w:val="21"/>
          <w:highlight w:val="none"/>
          <w:lang w:eastAsia="zh-CN"/>
          <w14:textFill>
            <w14:solidFill>
              <w14:schemeClr w14:val="tx1"/>
            </w14:solidFill>
          </w14:textFill>
        </w:rPr>
        <w:t>评审价</w:t>
      </w:r>
      <w:r>
        <w:rPr>
          <w:rFonts w:hint="eastAsia"/>
          <w:bCs/>
          <w:color w:val="000000" w:themeColor="text1"/>
          <w:sz w:val="21"/>
          <w:szCs w:val="21"/>
          <w:highlight w:val="none"/>
          <w14:textFill>
            <w14:solidFill>
              <w14:schemeClr w14:val="tx1"/>
            </w14:solidFill>
          </w14:textFill>
        </w:rPr>
        <w:t>只是作为评标时使用。最终中标人的中标金额＝投标报价。</w:t>
      </w:r>
    </w:p>
    <w:p>
      <w:pPr>
        <w:keepNext w:val="0"/>
        <w:keepLines w:val="0"/>
        <w:pageBreakBefore w:val="0"/>
        <w:widowControl w:val="0"/>
        <w:tabs>
          <w:tab w:val="left" w:leader="dot" w:pos="8916"/>
        </w:tabs>
        <w:kinsoku/>
        <w:wordWrap/>
        <w:overflowPunct/>
        <w:topLinePunct w:val="0"/>
        <w:autoSpaceDE w:val="0"/>
        <w:autoSpaceDN w:val="0"/>
        <w:bidi w:val="0"/>
        <w:adjustRightInd w:val="0"/>
        <w:snapToGrid w:val="0"/>
        <w:spacing w:before="120" w:beforeLines="50" w:after="120" w:afterLines="50" w:line="360" w:lineRule="auto"/>
        <w:ind w:left="567" w:right="220" w:rightChars="100"/>
        <w:jc w:val="both"/>
        <w:textAlignment w:val="auto"/>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（3）按照</w:t>
      </w:r>
      <w:r>
        <w:rPr>
          <w:rFonts w:hint="eastAsia"/>
          <w:color w:val="000000" w:themeColor="text1"/>
          <w:sz w:val="21"/>
          <w:szCs w:val="21"/>
          <w:highlight w:val="none"/>
          <w14:textFill>
            <w14:solidFill>
              <w14:schemeClr w14:val="tx1"/>
            </w14:solidFill>
          </w14:textFill>
        </w:rPr>
        <w:t>《政府采购促进中小企业发展</w:t>
      </w:r>
      <w:r>
        <w:rPr>
          <w:rFonts w:hint="eastAsia"/>
          <w:color w:val="000000" w:themeColor="text1"/>
          <w:sz w:val="21"/>
          <w:szCs w:val="21"/>
          <w:highlight w:val="none"/>
          <w:lang w:val="en-US" w:eastAsia="zh-CN"/>
          <w14:textFill>
            <w14:solidFill>
              <w14:schemeClr w14:val="tx1"/>
            </w14:solidFill>
          </w14:textFill>
        </w:rPr>
        <w:t>管理</w:t>
      </w:r>
      <w:r>
        <w:rPr>
          <w:rFonts w:hint="eastAsia"/>
          <w:color w:val="000000" w:themeColor="text1"/>
          <w:sz w:val="21"/>
          <w:szCs w:val="21"/>
          <w:highlight w:val="none"/>
          <w14:textFill>
            <w14:solidFill>
              <w14:schemeClr w14:val="tx1"/>
            </w14:solidFill>
          </w14:textFill>
        </w:rPr>
        <w:t>办法》（财库[20</w:t>
      </w:r>
      <w:r>
        <w:rPr>
          <w:rFonts w:hint="eastAsia"/>
          <w:color w:val="000000" w:themeColor="text1"/>
          <w:sz w:val="21"/>
          <w:szCs w:val="21"/>
          <w:highlight w:val="none"/>
          <w:lang w:val="en-US" w:eastAsia="zh-CN"/>
          <w14:textFill>
            <w14:solidFill>
              <w14:schemeClr w14:val="tx1"/>
            </w14:solidFill>
          </w14:textFill>
        </w:rPr>
        <w:t>20</w:t>
      </w:r>
      <w:r>
        <w:rPr>
          <w:rFonts w:hint="eastAsia"/>
          <w:color w:val="000000" w:themeColor="text1"/>
          <w:sz w:val="21"/>
          <w:szCs w:val="21"/>
          <w:highlight w:val="none"/>
          <w14:textFill>
            <w14:solidFill>
              <w14:schemeClr w14:val="tx1"/>
            </w14:solidFill>
          </w14:textFill>
        </w:rPr>
        <w:t>]</w:t>
      </w:r>
      <w:r>
        <w:rPr>
          <w:rFonts w:hint="eastAsia"/>
          <w:color w:val="000000" w:themeColor="text1"/>
          <w:sz w:val="21"/>
          <w:szCs w:val="21"/>
          <w:highlight w:val="none"/>
          <w:lang w:val="en-US" w:eastAsia="zh-CN"/>
          <w14:textFill>
            <w14:solidFill>
              <w14:schemeClr w14:val="tx1"/>
            </w14:solidFill>
          </w14:textFill>
        </w:rPr>
        <w:t>46</w:t>
      </w:r>
      <w:r>
        <w:rPr>
          <w:rFonts w:hint="eastAsia"/>
          <w:color w:val="000000" w:themeColor="text1"/>
          <w:sz w:val="21"/>
          <w:szCs w:val="21"/>
          <w:highlight w:val="none"/>
          <w14:textFill>
            <w14:solidFill>
              <w14:schemeClr w14:val="tx1"/>
            </w14:solidFill>
          </w14:textFill>
        </w:rPr>
        <w:t>号）</w:t>
      </w:r>
      <w:r>
        <w:rPr>
          <w:rFonts w:hint="eastAsia"/>
          <w:bCs/>
          <w:color w:val="000000" w:themeColor="text1"/>
          <w:sz w:val="21"/>
          <w:szCs w:val="21"/>
          <w:highlight w:val="none"/>
          <w14:textFill>
            <w14:solidFill>
              <w14:schemeClr w14:val="tx1"/>
            </w14:solidFill>
          </w14:textFill>
        </w:rPr>
        <w:t>之规定，投标人为小型和微型企业，并在其投标文件中提供《中小企业声明函》，对其投标价格给予10%的扣除。</w:t>
      </w:r>
    </w:p>
    <w:p>
      <w:pPr>
        <w:keepNext w:val="0"/>
        <w:keepLines w:val="0"/>
        <w:pageBreakBefore w:val="0"/>
        <w:widowControl w:val="0"/>
        <w:tabs>
          <w:tab w:val="left" w:leader="dot" w:pos="8916"/>
        </w:tabs>
        <w:kinsoku/>
        <w:wordWrap/>
        <w:overflowPunct/>
        <w:topLinePunct w:val="0"/>
        <w:autoSpaceDE w:val="0"/>
        <w:autoSpaceDN w:val="0"/>
        <w:bidi w:val="0"/>
        <w:adjustRightInd w:val="0"/>
        <w:snapToGrid w:val="0"/>
        <w:spacing w:before="120" w:beforeLines="50" w:after="120" w:afterLines="50" w:line="360" w:lineRule="auto"/>
        <w:ind w:left="567" w:right="220" w:rightChars="100"/>
        <w:jc w:val="both"/>
        <w:textAlignment w:val="auto"/>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（4）按照《关于采购支持监狱企业发展有关问题的通知》（财库</w:t>
      </w:r>
      <w:r>
        <w:rPr>
          <w:rFonts w:hint="eastAsia"/>
          <w:bCs/>
          <w:color w:val="000000" w:themeColor="text1"/>
          <w:sz w:val="21"/>
          <w:szCs w:val="21"/>
          <w:highlight w:val="none"/>
          <w:lang w:val="en-US" w:eastAsia="zh-CN"/>
          <w14:textFill>
            <w14:solidFill>
              <w14:schemeClr w14:val="tx1"/>
            </w14:solidFill>
          </w14:textFill>
        </w:rPr>
        <w:t>[</w:t>
      </w:r>
      <w:r>
        <w:rPr>
          <w:rFonts w:hint="eastAsia"/>
          <w:bCs/>
          <w:color w:val="000000" w:themeColor="text1"/>
          <w:sz w:val="21"/>
          <w:szCs w:val="21"/>
          <w:highlight w:val="none"/>
          <w14:textFill>
            <w14:solidFill>
              <w14:schemeClr w14:val="tx1"/>
            </w14:solidFill>
          </w14:textFill>
        </w:rPr>
        <w:t>2014</w:t>
      </w:r>
      <w:r>
        <w:rPr>
          <w:rFonts w:hint="eastAsia"/>
          <w:bCs/>
          <w:color w:val="000000" w:themeColor="text1"/>
          <w:sz w:val="21"/>
          <w:szCs w:val="21"/>
          <w:highlight w:val="none"/>
          <w:lang w:val="en-US" w:eastAsia="zh-CN"/>
          <w14:textFill>
            <w14:solidFill>
              <w14:schemeClr w14:val="tx1"/>
            </w14:solidFill>
          </w14:textFill>
        </w:rPr>
        <w:t>]</w:t>
      </w:r>
      <w:r>
        <w:rPr>
          <w:rFonts w:hint="eastAsia"/>
          <w:bCs/>
          <w:color w:val="000000" w:themeColor="text1"/>
          <w:sz w:val="21"/>
          <w:szCs w:val="21"/>
          <w:highlight w:val="none"/>
          <w14:textFill>
            <w14:solidFill>
              <w14:schemeClr w14:val="tx1"/>
            </w14:solidFill>
          </w14:textFill>
        </w:rPr>
        <w:t>68号）的规定，监狱企业视同小型、微型企业，享受预留份额、评审中价格扣除等促进中小企业发展的采购政策。监狱企业参加采购活动时，应当提供由省级以上监狱管理局、戒毒管理局(含新疆生产建设兵团)出具的属于监狱企业的证明文件。</w:t>
      </w:r>
    </w:p>
    <w:p>
      <w:pPr>
        <w:keepNext w:val="0"/>
        <w:keepLines w:val="0"/>
        <w:pageBreakBefore w:val="0"/>
        <w:widowControl w:val="0"/>
        <w:tabs>
          <w:tab w:val="left" w:leader="dot" w:pos="8916"/>
        </w:tabs>
        <w:kinsoku/>
        <w:wordWrap/>
        <w:overflowPunct/>
        <w:topLinePunct w:val="0"/>
        <w:autoSpaceDE w:val="0"/>
        <w:autoSpaceDN w:val="0"/>
        <w:bidi w:val="0"/>
        <w:adjustRightInd w:val="0"/>
        <w:snapToGrid w:val="0"/>
        <w:spacing w:before="120" w:beforeLines="50" w:after="120" w:afterLines="50" w:line="360" w:lineRule="auto"/>
        <w:ind w:left="567" w:right="220" w:rightChars="100"/>
        <w:jc w:val="both"/>
        <w:textAlignment w:val="auto"/>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（5）按照《关于促进残疾人就业采购政策的通知》（财库</w:t>
      </w:r>
      <w:r>
        <w:rPr>
          <w:rFonts w:hint="eastAsia"/>
          <w:bCs/>
          <w:color w:val="000000" w:themeColor="text1"/>
          <w:sz w:val="21"/>
          <w:szCs w:val="21"/>
          <w:highlight w:val="none"/>
          <w:lang w:val="en-US" w:eastAsia="zh-CN"/>
          <w14:textFill>
            <w14:solidFill>
              <w14:schemeClr w14:val="tx1"/>
            </w14:solidFill>
          </w14:textFill>
        </w:rPr>
        <w:t>[</w:t>
      </w:r>
      <w:r>
        <w:rPr>
          <w:rFonts w:hint="eastAsia"/>
          <w:bCs/>
          <w:color w:val="000000" w:themeColor="text1"/>
          <w:sz w:val="21"/>
          <w:szCs w:val="21"/>
          <w:highlight w:val="none"/>
          <w14:textFill>
            <w14:solidFill>
              <w14:schemeClr w14:val="tx1"/>
            </w14:solidFill>
          </w14:textFill>
        </w:rPr>
        <w:t>2017</w:t>
      </w:r>
      <w:r>
        <w:rPr>
          <w:rFonts w:hint="eastAsia"/>
          <w:bCs/>
          <w:color w:val="000000" w:themeColor="text1"/>
          <w:sz w:val="21"/>
          <w:szCs w:val="21"/>
          <w:highlight w:val="none"/>
          <w:lang w:val="en-US" w:eastAsia="zh-CN"/>
          <w14:textFill>
            <w14:solidFill>
              <w14:schemeClr w14:val="tx1"/>
            </w14:solidFill>
          </w14:textFill>
        </w:rPr>
        <w:t>]</w:t>
      </w:r>
      <w:r>
        <w:rPr>
          <w:rFonts w:hint="eastAsia"/>
          <w:bCs/>
          <w:color w:val="000000" w:themeColor="text1"/>
          <w:sz w:val="21"/>
          <w:szCs w:val="21"/>
          <w:highlight w:val="none"/>
          <w14:textFill>
            <w14:solidFill>
              <w14:schemeClr w14:val="tx1"/>
            </w14:solidFill>
          </w14:textFill>
        </w:rPr>
        <w:t>141 号）的规定，残疾人福利性单位视同小型、微型企业，享受预留份额、评审中价格扣除等促进中小企业发展的采购政策。残疾人福利性单位参加采购活动时，应当提供该通知规定的《残疾人福利性单位声明函》，并对声明的真实性负责。残疾人福利性单位属于小型、微型企业的，不重复享受政策。</w:t>
      </w:r>
    </w:p>
    <w:p>
      <w:pPr>
        <w:keepNext w:val="0"/>
        <w:keepLines w:val="0"/>
        <w:pageBreakBefore w:val="0"/>
        <w:widowControl w:val="0"/>
        <w:tabs>
          <w:tab w:val="left" w:leader="dot" w:pos="8916"/>
        </w:tabs>
        <w:kinsoku/>
        <w:wordWrap/>
        <w:overflowPunct/>
        <w:topLinePunct w:val="0"/>
        <w:autoSpaceDE w:val="0"/>
        <w:autoSpaceDN w:val="0"/>
        <w:bidi w:val="0"/>
        <w:adjustRightInd w:val="0"/>
        <w:snapToGrid w:val="0"/>
        <w:spacing w:before="120" w:beforeLines="50" w:after="120" w:afterLines="50" w:line="360" w:lineRule="auto"/>
        <w:ind w:left="567" w:right="220" w:rightChars="100"/>
        <w:jc w:val="both"/>
        <w:textAlignment w:val="auto"/>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（6）政策性扣除计算方法。</w:t>
      </w:r>
    </w:p>
    <w:p>
      <w:pPr>
        <w:keepNext w:val="0"/>
        <w:keepLines w:val="0"/>
        <w:pageBreakBefore w:val="0"/>
        <w:widowControl w:val="0"/>
        <w:tabs>
          <w:tab w:val="left" w:leader="dot" w:pos="8916"/>
        </w:tabs>
        <w:kinsoku/>
        <w:wordWrap/>
        <w:overflowPunct/>
        <w:topLinePunct w:val="0"/>
        <w:autoSpaceDE w:val="0"/>
        <w:autoSpaceDN w:val="0"/>
        <w:bidi w:val="0"/>
        <w:adjustRightInd w:val="0"/>
        <w:snapToGrid w:val="0"/>
        <w:spacing w:before="120" w:beforeLines="50" w:after="120" w:afterLines="50" w:line="360" w:lineRule="auto"/>
        <w:ind w:left="567" w:right="220" w:rightChars="100" w:firstLine="420" w:firstLineChars="200"/>
        <w:jc w:val="both"/>
        <w:textAlignment w:val="auto"/>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投标人被认定为监狱企业或残疾人福利性单位或小型和微型企业的，该投标人的投标报价给予 10%的扣除，扣除后的价格为</w:t>
      </w:r>
      <w:r>
        <w:rPr>
          <w:rFonts w:hint="eastAsia"/>
          <w:bCs/>
          <w:color w:val="000000" w:themeColor="text1"/>
          <w:sz w:val="21"/>
          <w:szCs w:val="21"/>
          <w:highlight w:val="none"/>
          <w:lang w:eastAsia="zh-CN"/>
          <w14:textFill>
            <w14:solidFill>
              <w14:schemeClr w14:val="tx1"/>
            </w14:solidFill>
          </w14:textFill>
        </w:rPr>
        <w:t>评审价</w:t>
      </w:r>
      <w:r>
        <w:rPr>
          <w:rFonts w:hint="eastAsia"/>
          <w:bCs/>
          <w:color w:val="000000" w:themeColor="text1"/>
          <w:sz w:val="21"/>
          <w:szCs w:val="21"/>
          <w:highlight w:val="none"/>
          <w14:textFill>
            <w14:solidFill>
              <w14:schemeClr w14:val="tx1"/>
            </w14:solidFill>
          </w14:textFill>
        </w:rPr>
        <w:t>，即</w:t>
      </w:r>
      <w:r>
        <w:rPr>
          <w:rFonts w:hint="eastAsia"/>
          <w:bCs/>
          <w:color w:val="000000" w:themeColor="text1"/>
          <w:sz w:val="21"/>
          <w:szCs w:val="21"/>
          <w:highlight w:val="none"/>
          <w:lang w:eastAsia="zh-CN"/>
          <w14:textFill>
            <w14:solidFill>
              <w14:schemeClr w14:val="tx1"/>
            </w14:solidFill>
          </w14:textFill>
        </w:rPr>
        <w:t>评审价</w:t>
      </w:r>
      <w:r>
        <w:rPr>
          <w:rFonts w:hint="eastAsia"/>
          <w:bCs/>
          <w:color w:val="000000" w:themeColor="text1"/>
          <w:sz w:val="21"/>
          <w:szCs w:val="21"/>
          <w:highlight w:val="none"/>
          <w14:textFill>
            <w14:solidFill>
              <w14:schemeClr w14:val="tx1"/>
            </w14:solidFill>
          </w14:textFill>
        </w:rPr>
        <w:t>=投标报价×（1-10%）；大中型企业和其他自然人、法人或者其他组织与小型、微型企业组成联合体投标，且联合体协议中约定小型、微型企业的协议合同金额占到联合体协议合同总金额30%以上的，联合体投标价给予2%的扣除，扣除后的价格为</w:t>
      </w:r>
      <w:r>
        <w:rPr>
          <w:rFonts w:hint="eastAsia"/>
          <w:bCs/>
          <w:color w:val="000000" w:themeColor="text1"/>
          <w:sz w:val="21"/>
          <w:szCs w:val="21"/>
          <w:highlight w:val="none"/>
          <w:lang w:eastAsia="zh-CN"/>
          <w14:textFill>
            <w14:solidFill>
              <w14:schemeClr w14:val="tx1"/>
            </w14:solidFill>
          </w14:textFill>
        </w:rPr>
        <w:t>评审价</w:t>
      </w:r>
      <w:r>
        <w:rPr>
          <w:rFonts w:hint="eastAsia"/>
          <w:bCs/>
          <w:color w:val="000000" w:themeColor="text1"/>
          <w:sz w:val="21"/>
          <w:szCs w:val="21"/>
          <w:highlight w:val="none"/>
          <w14:textFill>
            <w14:solidFill>
              <w14:schemeClr w14:val="tx1"/>
            </w14:solidFill>
          </w14:textFill>
        </w:rPr>
        <w:t>，即</w:t>
      </w:r>
      <w:r>
        <w:rPr>
          <w:rFonts w:hint="eastAsia"/>
          <w:bCs/>
          <w:color w:val="000000" w:themeColor="text1"/>
          <w:sz w:val="21"/>
          <w:szCs w:val="21"/>
          <w:highlight w:val="none"/>
          <w:lang w:eastAsia="zh-CN"/>
          <w14:textFill>
            <w14:solidFill>
              <w14:schemeClr w14:val="tx1"/>
            </w14:solidFill>
          </w14:textFill>
        </w:rPr>
        <w:t>评审价</w:t>
      </w:r>
      <w:r>
        <w:rPr>
          <w:rFonts w:hint="eastAsia"/>
          <w:bCs/>
          <w:color w:val="000000" w:themeColor="text1"/>
          <w:sz w:val="21"/>
          <w:szCs w:val="21"/>
          <w:highlight w:val="none"/>
          <w14:textFill>
            <w14:solidFill>
              <w14:schemeClr w14:val="tx1"/>
            </w14:solidFill>
          </w14:textFill>
        </w:rPr>
        <w:t>=投标报价×（1-2%）；除上述情况外，</w:t>
      </w:r>
      <w:r>
        <w:rPr>
          <w:rFonts w:hint="eastAsia"/>
          <w:bCs/>
          <w:color w:val="000000" w:themeColor="text1"/>
          <w:sz w:val="21"/>
          <w:szCs w:val="21"/>
          <w:highlight w:val="none"/>
          <w:lang w:eastAsia="zh-CN"/>
          <w14:textFill>
            <w14:solidFill>
              <w14:schemeClr w14:val="tx1"/>
            </w14:solidFill>
          </w14:textFill>
        </w:rPr>
        <w:t>评审价</w:t>
      </w:r>
      <w:r>
        <w:rPr>
          <w:rFonts w:hint="eastAsia"/>
          <w:bCs/>
          <w:color w:val="000000" w:themeColor="text1"/>
          <w:sz w:val="21"/>
          <w:szCs w:val="21"/>
          <w:highlight w:val="none"/>
          <w14:textFill>
            <w14:solidFill>
              <w14:schemeClr w14:val="tx1"/>
            </w14:solidFill>
          </w14:textFill>
        </w:rPr>
        <w:t>=投标报价。</w:t>
      </w:r>
    </w:p>
    <w:p>
      <w:pPr>
        <w:keepNext w:val="0"/>
        <w:keepLines w:val="0"/>
        <w:pageBreakBefore w:val="0"/>
        <w:widowControl w:val="0"/>
        <w:tabs>
          <w:tab w:val="left" w:leader="dot" w:pos="8916"/>
        </w:tabs>
        <w:kinsoku/>
        <w:wordWrap/>
        <w:overflowPunct/>
        <w:topLinePunct w:val="0"/>
        <w:autoSpaceDE w:val="0"/>
        <w:autoSpaceDN w:val="0"/>
        <w:bidi w:val="0"/>
        <w:adjustRightInd w:val="0"/>
        <w:snapToGrid w:val="0"/>
        <w:spacing w:before="120" w:beforeLines="50" w:after="120" w:afterLines="50" w:line="360" w:lineRule="auto"/>
        <w:ind w:left="567" w:right="220" w:rightChars="100"/>
        <w:jc w:val="both"/>
        <w:textAlignment w:val="auto"/>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w:t>
      </w:r>
      <w:r>
        <w:rPr>
          <w:rFonts w:hint="eastAsia"/>
          <w:bCs/>
          <w:color w:val="000000" w:themeColor="text1"/>
          <w:sz w:val="21"/>
          <w:szCs w:val="21"/>
          <w:highlight w:val="none"/>
          <w:lang w:val="en-US" w:eastAsia="zh-CN"/>
          <w14:textFill>
            <w14:solidFill>
              <w14:schemeClr w14:val="tx1"/>
            </w14:solidFill>
          </w14:textFill>
        </w:rPr>
        <w:t>7</w:t>
      </w:r>
      <w:r>
        <w:rPr>
          <w:rFonts w:hint="eastAsia"/>
          <w:bCs/>
          <w:color w:val="000000" w:themeColor="text1"/>
          <w:sz w:val="21"/>
          <w:szCs w:val="21"/>
          <w:highlight w:val="none"/>
          <w14:textFill>
            <w14:solidFill>
              <w14:schemeClr w14:val="tx1"/>
            </w14:solidFill>
          </w14:textFill>
        </w:rPr>
        <w:t>）</w:t>
      </w:r>
      <w:r>
        <w:rPr>
          <w:rFonts w:hint="eastAsia" w:ascii="宋体" w:hAnsi="宋体" w:eastAsia="宋体" w:cs="宋体"/>
          <w:bCs/>
          <w:color w:val="000000" w:themeColor="text1"/>
          <w:sz w:val="21"/>
          <w:szCs w:val="21"/>
          <w:highlight w:val="none"/>
          <w14:textFill>
            <w14:solidFill>
              <w14:schemeClr w14:val="tx1"/>
            </w14:solidFill>
          </w14:textFill>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8"/>
        <w:keepNext w:val="0"/>
        <w:keepLines w:val="0"/>
        <w:pageBreakBefore w:val="0"/>
        <w:widowControl w:val="0"/>
        <w:tabs>
          <w:tab w:val="left" w:leader="dot" w:pos="9127"/>
        </w:tabs>
        <w:kinsoku/>
        <w:wordWrap/>
        <w:overflowPunct/>
        <w:topLinePunct w:val="0"/>
        <w:autoSpaceDE w:val="0"/>
        <w:autoSpaceDN w:val="0"/>
        <w:bidi w:val="0"/>
        <w:adjustRightInd w:val="0"/>
        <w:snapToGrid w:val="0"/>
        <w:spacing w:before="2" w:line="360" w:lineRule="auto"/>
        <w:textAlignment w:val="auto"/>
        <w:rPr>
          <w:rFonts w:ascii="宋体" w:hAnsi="宋体" w:eastAsia="宋体" w:cs="宋体"/>
          <w:color w:val="000000" w:themeColor="text1"/>
          <w:sz w:val="21"/>
          <w:szCs w:val="21"/>
          <w:highlight w:val="none"/>
          <w14:textFill>
            <w14:solidFill>
              <w14:schemeClr w14:val="tx1"/>
            </w14:solidFill>
          </w14:textFill>
        </w:rPr>
      </w:pPr>
      <w:r>
        <w:rPr>
          <w:rFonts w:ascii="宋体" w:hAnsi="宋体" w:eastAsia="宋体" w:cs="宋体"/>
          <w:color w:val="000000" w:themeColor="text1"/>
          <w:sz w:val="21"/>
          <w:szCs w:val="21"/>
          <w:highlight w:val="none"/>
          <w14:textFill>
            <w14:solidFill>
              <w14:schemeClr w14:val="tx1"/>
            </w14:solidFill>
          </w14:textFill>
        </w:rPr>
        <w:t>2、技术分………………………………</w:t>
      </w:r>
      <w:r>
        <w:rPr>
          <w:rFonts w:hint="eastAsia" w:ascii="宋体" w:hAnsi="宋体" w:eastAsia="宋体" w:cs="宋体"/>
          <w:color w:val="000000" w:themeColor="text1"/>
          <w:sz w:val="21"/>
          <w:szCs w:val="21"/>
          <w:highlight w:val="none"/>
          <w:lang w:val="en-US" w:eastAsia="zh-CN"/>
          <w14:textFill>
            <w14:solidFill>
              <w14:schemeClr w14:val="tx1"/>
            </w14:solidFill>
          </w14:textFill>
        </w:rPr>
        <w:t>75</w:t>
      </w:r>
      <w:r>
        <w:rPr>
          <w:rFonts w:ascii="宋体" w:hAnsi="宋体" w:eastAsia="宋体" w:cs="宋体"/>
          <w:color w:val="000000" w:themeColor="text1"/>
          <w:sz w:val="21"/>
          <w:szCs w:val="21"/>
          <w:highlight w:val="none"/>
          <w14:textFill>
            <w14:solidFill>
              <w14:schemeClr w14:val="tx1"/>
            </w14:solidFill>
          </w14:textFill>
        </w:rPr>
        <w:t>分</w:t>
      </w:r>
    </w:p>
    <w:p>
      <w:pPr>
        <w:pStyle w:val="28"/>
        <w:keepNext w:val="0"/>
        <w:keepLines w:val="0"/>
        <w:pageBreakBefore w:val="0"/>
        <w:widowControl w:val="0"/>
        <w:tabs>
          <w:tab w:val="left" w:pos="1357"/>
        </w:tabs>
        <w:kinsoku/>
        <w:wordWrap/>
        <w:overflowPunct/>
        <w:topLinePunct w:val="0"/>
        <w:autoSpaceDE w:val="0"/>
        <w:autoSpaceDN w:val="0"/>
        <w:bidi w:val="0"/>
        <w:adjustRightInd w:val="0"/>
        <w:snapToGrid w:val="0"/>
        <w:spacing w:before="129" w:line="360" w:lineRule="auto"/>
        <w:textAlignment w:val="auto"/>
        <w:rPr>
          <w:rFonts w:hint="eastAsia"/>
          <w:b/>
          <w:bCs w:val="0"/>
          <w:color w:val="000000" w:themeColor="text1"/>
          <w:sz w:val="21"/>
          <w:szCs w:val="21"/>
          <w:highlight w:val="none"/>
          <w:lang w:val="en-US" w:eastAsia="zh-CN"/>
          <w14:textFill>
            <w14:solidFill>
              <w14:schemeClr w14:val="tx1"/>
            </w14:solidFill>
          </w14:textFill>
        </w:rPr>
      </w:pPr>
      <w:r>
        <w:rPr>
          <w:rFonts w:hint="eastAsia"/>
          <w:b/>
          <w:bCs w:val="0"/>
          <w:color w:val="000000" w:themeColor="text1"/>
          <w:sz w:val="21"/>
          <w:szCs w:val="21"/>
          <w:highlight w:val="none"/>
          <w:lang w:val="en-US" w:eastAsia="zh-CN"/>
          <w14:textFill>
            <w14:solidFill>
              <w14:schemeClr w14:val="tx1"/>
            </w14:solidFill>
          </w14:textFill>
        </w:rPr>
        <w:t>评标委员会首先分别对投标人的2021年度</w:t>
      </w:r>
      <w:r>
        <w:rPr>
          <w:b/>
          <w:bCs w:val="0"/>
          <w:color w:val="000000" w:themeColor="text1"/>
          <w:sz w:val="21"/>
          <w:szCs w:val="21"/>
          <w:highlight w:val="none"/>
          <w14:textFill>
            <w14:solidFill>
              <w14:schemeClr w14:val="tx1"/>
            </w14:solidFill>
          </w14:textFill>
        </w:rPr>
        <w:t>项目技术实施方案</w:t>
      </w:r>
      <w:r>
        <w:rPr>
          <w:rFonts w:hint="eastAsia"/>
          <w:b/>
          <w:bCs w:val="0"/>
          <w:color w:val="000000" w:themeColor="text1"/>
          <w:sz w:val="21"/>
          <w:szCs w:val="21"/>
          <w:highlight w:val="none"/>
          <w:lang w:eastAsia="zh-CN"/>
          <w14:textFill>
            <w14:solidFill>
              <w14:schemeClr w14:val="tx1"/>
            </w14:solidFill>
          </w14:textFill>
        </w:rPr>
        <w:t>、</w:t>
      </w:r>
      <w:r>
        <w:rPr>
          <w:rFonts w:hint="eastAsia"/>
          <w:b/>
          <w:bCs w:val="0"/>
          <w:color w:val="000000" w:themeColor="text1"/>
          <w:sz w:val="21"/>
          <w:szCs w:val="21"/>
          <w:highlight w:val="none"/>
          <w:lang w:val="en-US" w:eastAsia="zh-CN"/>
          <w14:textFill>
            <w14:solidFill>
              <w14:schemeClr w14:val="tx1"/>
            </w14:solidFill>
          </w14:textFill>
        </w:rPr>
        <w:t>2022年度</w:t>
      </w:r>
      <w:r>
        <w:rPr>
          <w:b/>
          <w:bCs w:val="0"/>
          <w:color w:val="000000" w:themeColor="text1"/>
          <w:sz w:val="21"/>
          <w:szCs w:val="21"/>
          <w:highlight w:val="none"/>
          <w14:textFill>
            <w14:solidFill>
              <w14:schemeClr w14:val="tx1"/>
            </w14:solidFill>
          </w14:textFill>
        </w:rPr>
        <w:t>项目技术实施方案</w:t>
      </w:r>
      <w:r>
        <w:rPr>
          <w:rFonts w:hint="eastAsia"/>
          <w:b/>
          <w:bCs w:val="0"/>
          <w:color w:val="000000" w:themeColor="text1"/>
          <w:sz w:val="21"/>
          <w:szCs w:val="21"/>
          <w:highlight w:val="none"/>
          <w:lang w:val="en-US" w:eastAsia="zh-CN"/>
          <w14:textFill>
            <w14:solidFill>
              <w14:schemeClr w14:val="tx1"/>
            </w14:solidFill>
          </w14:textFill>
        </w:rPr>
        <w:t>按以下（1）至（4）项标准进行评审打分，再计算各方案的总得分，最后将两个方案的平均得分作为投标人的技术得分。</w:t>
      </w:r>
    </w:p>
    <w:p>
      <w:pPr>
        <w:tabs>
          <w:tab w:val="left" w:leader="dot" w:pos="8916"/>
        </w:tabs>
        <w:spacing w:before="120" w:beforeLines="50" w:after="120" w:afterLines="50" w:line="360" w:lineRule="auto"/>
        <w:ind w:left="567" w:right="220" w:rightChars="100" w:firstLine="422" w:firstLineChars="200"/>
        <w:jc w:val="both"/>
        <w:rPr>
          <w:rFonts w:hint="default"/>
          <w:b/>
          <w:bCs w:val="0"/>
          <w:color w:val="000000" w:themeColor="text1"/>
          <w:sz w:val="21"/>
          <w:szCs w:val="21"/>
          <w:highlight w:val="none"/>
          <w:lang w:val="en-US" w:eastAsia="zh-CN"/>
          <w14:textFill>
            <w14:solidFill>
              <w14:schemeClr w14:val="tx1"/>
            </w14:solidFill>
          </w14:textFill>
        </w:rPr>
      </w:pPr>
      <w:r>
        <w:rPr>
          <w:rFonts w:hint="eastAsia"/>
          <w:b/>
          <w:bCs w:val="0"/>
          <w:color w:val="000000" w:themeColor="text1"/>
          <w:sz w:val="21"/>
          <w:szCs w:val="21"/>
          <w:highlight w:val="none"/>
          <w:lang w:val="en-US" w:eastAsia="zh-CN"/>
          <w14:textFill>
            <w14:solidFill>
              <w14:schemeClr w14:val="tx1"/>
            </w14:solidFill>
          </w14:textFill>
        </w:rPr>
        <w:t>计算公式：某投标人技术得分=（某投标人2021年度</w:t>
      </w:r>
      <w:r>
        <w:rPr>
          <w:b/>
          <w:bCs w:val="0"/>
          <w:color w:val="000000" w:themeColor="text1"/>
          <w:sz w:val="21"/>
          <w:szCs w:val="21"/>
          <w:highlight w:val="none"/>
          <w14:textFill>
            <w14:solidFill>
              <w14:schemeClr w14:val="tx1"/>
            </w14:solidFill>
          </w14:textFill>
        </w:rPr>
        <w:t>项目技术实施方案</w:t>
      </w:r>
      <w:r>
        <w:rPr>
          <w:rFonts w:hint="eastAsia"/>
          <w:b/>
          <w:bCs w:val="0"/>
          <w:color w:val="000000" w:themeColor="text1"/>
          <w:sz w:val="21"/>
          <w:szCs w:val="21"/>
          <w:highlight w:val="none"/>
          <w:lang w:val="en-US" w:eastAsia="zh-CN"/>
          <w14:textFill>
            <w14:solidFill>
              <w14:schemeClr w14:val="tx1"/>
            </w14:solidFill>
          </w14:textFill>
        </w:rPr>
        <w:t>总得分+2022年度</w:t>
      </w:r>
      <w:r>
        <w:rPr>
          <w:b/>
          <w:bCs w:val="0"/>
          <w:color w:val="000000" w:themeColor="text1"/>
          <w:sz w:val="21"/>
          <w:szCs w:val="21"/>
          <w:highlight w:val="none"/>
          <w14:textFill>
            <w14:solidFill>
              <w14:schemeClr w14:val="tx1"/>
            </w14:solidFill>
          </w14:textFill>
        </w:rPr>
        <w:t>项目技术实施方案</w:t>
      </w:r>
      <w:r>
        <w:rPr>
          <w:rFonts w:hint="eastAsia"/>
          <w:b/>
          <w:bCs w:val="0"/>
          <w:color w:val="000000" w:themeColor="text1"/>
          <w:sz w:val="21"/>
          <w:szCs w:val="21"/>
          <w:highlight w:val="none"/>
          <w:lang w:val="en-US" w:eastAsia="zh-CN"/>
          <w14:textFill>
            <w14:solidFill>
              <w14:schemeClr w14:val="tx1"/>
            </w14:solidFill>
          </w14:textFill>
        </w:rPr>
        <w:t>总得分</w:t>
      </w:r>
      <w:r>
        <w:rPr>
          <w:rFonts w:hint="eastAsia"/>
          <w:bCs/>
          <w:color w:val="000000" w:themeColor="text1"/>
          <w:sz w:val="21"/>
          <w:szCs w:val="21"/>
          <w:highlight w:val="none"/>
          <w:lang w:eastAsia="zh-CN"/>
          <w14:textFill>
            <w14:solidFill>
              <w14:schemeClr w14:val="tx1"/>
            </w14:solidFill>
          </w14:textFill>
        </w:rPr>
        <w:t>）</w:t>
      </w:r>
      <w:r>
        <w:rPr>
          <w:rFonts w:hint="eastAsia"/>
          <w:b/>
          <w:bCs w:val="0"/>
          <w:color w:val="000000" w:themeColor="text1"/>
          <w:sz w:val="21"/>
          <w:szCs w:val="21"/>
          <w:highlight w:val="none"/>
          <w:lang w:val="en-US" w:eastAsia="zh-CN"/>
          <w14:textFill>
            <w14:solidFill>
              <w14:schemeClr w14:val="tx1"/>
            </w14:solidFill>
          </w14:textFill>
        </w:rPr>
        <w:t>/2</w:t>
      </w:r>
    </w:p>
    <w:p>
      <w:pPr>
        <w:keepNext w:val="0"/>
        <w:keepLines w:val="0"/>
        <w:pageBreakBefore w:val="0"/>
        <w:widowControl w:val="0"/>
        <w:tabs>
          <w:tab w:val="left" w:leader="dot" w:pos="8916"/>
        </w:tabs>
        <w:kinsoku/>
        <w:wordWrap/>
        <w:overflowPunct/>
        <w:topLinePunct w:val="0"/>
        <w:autoSpaceDE w:val="0"/>
        <w:autoSpaceDN w:val="0"/>
        <w:bidi w:val="0"/>
        <w:adjustRightInd w:val="0"/>
        <w:snapToGrid w:val="0"/>
        <w:spacing w:before="120" w:beforeLines="50" w:after="120" w:afterLines="50" w:line="360" w:lineRule="auto"/>
        <w:ind w:left="567" w:right="220" w:rightChars="100"/>
        <w:jc w:val="both"/>
        <w:textAlignment w:val="auto"/>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w:t>
      </w:r>
      <w:r>
        <w:rPr>
          <w:bCs/>
          <w:color w:val="000000" w:themeColor="text1"/>
          <w:sz w:val="21"/>
          <w:szCs w:val="21"/>
          <w:highlight w:val="none"/>
          <w14:textFill>
            <w14:solidFill>
              <w14:schemeClr w14:val="tx1"/>
            </w14:solidFill>
          </w14:textFill>
        </w:rPr>
        <w:t>1）需求分析（15分）</w:t>
      </w:r>
    </w:p>
    <w:p>
      <w:pPr>
        <w:keepNext w:val="0"/>
        <w:keepLines w:val="0"/>
        <w:pageBreakBefore w:val="0"/>
        <w:widowControl w:val="0"/>
        <w:tabs>
          <w:tab w:val="left" w:leader="dot" w:pos="8916"/>
        </w:tabs>
        <w:kinsoku/>
        <w:wordWrap/>
        <w:overflowPunct/>
        <w:topLinePunct w:val="0"/>
        <w:autoSpaceDE w:val="0"/>
        <w:autoSpaceDN w:val="0"/>
        <w:bidi w:val="0"/>
        <w:adjustRightInd w:val="0"/>
        <w:snapToGrid w:val="0"/>
        <w:spacing w:before="120" w:beforeLines="50" w:after="120" w:afterLines="50" w:line="360" w:lineRule="auto"/>
        <w:ind w:left="567" w:right="220" w:rightChars="100"/>
        <w:jc w:val="both"/>
        <w:textAlignment w:val="auto"/>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根据投标人对本项目招标文件提供的项目概况和采购内容，做出的需求分析以及理解程度进行评分。</w:t>
      </w:r>
    </w:p>
    <w:p>
      <w:pPr>
        <w:keepNext w:val="0"/>
        <w:keepLines w:val="0"/>
        <w:pageBreakBefore w:val="0"/>
        <w:widowControl w:val="0"/>
        <w:tabs>
          <w:tab w:val="left" w:leader="dot" w:pos="8916"/>
        </w:tabs>
        <w:kinsoku/>
        <w:wordWrap/>
        <w:overflowPunct/>
        <w:topLinePunct w:val="0"/>
        <w:autoSpaceDE w:val="0"/>
        <w:autoSpaceDN w:val="0"/>
        <w:bidi w:val="0"/>
        <w:adjustRightInd w:val="0"/>
        <w:snapToGrid w:val="0"/>
        <w:spacing w:before="120" w:beforeLines="50" w:after="120" w:afterLines="50" w:line="360" w:lineRule="auto"/>
        <w:ind w:left="567" w:right="220" w:rightChars="100"/>
        <w:jc w:val="both"/>
        <w:textAlignment w:val="auto"/>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一档（</w:t>
      </w:r>
      <w:r>
        <w:rPr>
          <w:bCs/>
          <w:color w:val="000000" w:themeColor="text1"/>
          <w:sz w:val="21"/>
          <w:szCs w:val="21"/>
          <w:highlight w:val="none"/>
          <w14:textFill>
            <w14:solidFill>
              <w14:schemeClr w14:val="tx1"/>
            </w14:solidFill>
          </w14:textFill>
        </w:rPr>
        <w:t>1分）：提供的需求理解不完整、分析有欠缺；</w:t>
      </w:r>
    </w:p>
    <w:p>
      <w:pPr>
        <w:keepNext w:val="0"/>
        <w:keepLines w:val="0"/>
        <w:pageBreakBefore w:val="0"/>
        <w:widowControl w:val="0"/>
        <w:tabs>
          <w:tab w:val="left" w:leader="dot" w:pos="8916"/>
        </w:tabs>
        <w:kinsoku/>
        <w:wordWrap/>
        <w:overflowPunct/>
        <w:topLinePunct w:val="0"/>
        <w:autoSpaceDE w:val="0"/>
        <w:autoSpaceDN w:val="0"/>
        <w:bidi w:val="0"/>
        <w:adjustRightInd w:val="0"/>
        <w:snapToGrid w:val="0"/>
        <w:spacing w:before="120" w:beforeLines="50" w:after="120" w:afterLines="50" w:line="360" w:lineRule="auto"/>
        <w:ind w:left="567" w:right="220" w:rightChars="100"/>
        <w:jc w:val="both"/>
        <w:textAlignment w:val="auto"/>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二挡（</w:t>
      </w:r>
      <w:r>
        <w:rPr>
          <w:bCs/>
          <w:color w:val="000000" w:themeColor="text1"/>
          <w:sz w:val="21"/>
          <w:szCs w:val="21"/>
          <w:highlight w:val="none"/>
          <w14:textFill>
            <w14:solidFill>
              <w14:schemeClr w14:val="tx1"/>
            </w14:solidFill>
          </w14:textFill>
        </w:rPr>
        <w:t>5分）：提供的需求理解相对完整、但分析有欠缺；</w:t>
      </w:r>
    </w:p>
    <w:p>
      <w:pPr>
        <w:keepNext w:val="0"/>
        <w:keepLines w:val="0"/>
        <w:pageBreakBefore w:val="0"/>
        <w:widowControl w:val="0"/>
        <w:tabs>
          <w:tab w:val="left" w:leader="dot" w:pos="8916"/>
        </w:tabs>
        <w:kinsoku/>
        <w:wordWrap/>
        <w:overflowPunct/>
        <w:topLinePunct w:val="0"/>
        <w:autoSpaceDE w:val="0"/>
        <w:autoSpaceDN w:val="0"/>
        <w:bidi w:val="0"/>
        <w:adjustRightInd w:val="0"/>
        <w:snapToGrid w:val="0"/>
        <w:spacing w:before="120" w:beforeLines="50" w:after="120" w:afterLines="50" w:line="360" w:lineRule="auto"/>
        <w:ind w:left="567" w:right="220" w:rightChars="100"/>
        <w:jc w:val="both"/>
        <w:textAlignment w:val="auto"/>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三挡（</w:t>
      </w:r>
      <w:r>
        <w:rPr>
          <w:bCs/>
          <w:color w:val="000000" w:themeColor="text1"/>
          <w:sz w:val="21"/>
          <w:szCs w:val="21"/>
          <w:highlight w:val="none"/>
          <w14:textFill>
            <w14:solidFill>
              <w14:schemeClr w14:val="tx1"/>
            </w14:solidFill>
          </w14:textFill>
        </w:rPr>
        <w:t>10分）：对本项目的建设需求提供了完整的需求理解、但针对性一般；</w:t>
      </w:r>
    </w:p>
    <w:p>
      <w:pPr>
        <w:keepNext w:val="0"/>
        <w:keepLines w:val="0"/>
        <w:pageBreakBefore w:val="0"/>
        <w:widowControl w:val="0"/>
        <w:tabs>
          <w:tab w:val="left" w:leader="dot" w:pos="8916"/>
        </w:tabs>
        <w:kinsoku/>
        <w:wordWrap/>
        <w:overflowPunct/>
        <w:topLinePunct w:val="0"/>
        <w:autoSpaceDE w:val="0"/>
        <w:autoSpaceDN w:val="0"/>
        <w:bidi w:val="0"/>
        <w:adjustRightInd w:val="0"/>
        <w:snapToGrid w:val="0"/>
        <w:spacing w:before="120" w:beforeLines="50" w:after="120" w:afterLines="50" w:line="360" w:lineRule="auto"/>
        <w:ind w:left="567" w:right="220" w:rightChars="100"/>
        <w:jc w:val="both"/>
        <w:textAlignment w:val="auto"/>
        <w:rPr>
          <w:rFonts w:hint="eastAsia" w:eastAsia="宋体"/>
          <w:bCs/>
          <w:color w:val="000000" w:themeColor="text1"/>
          <w:sz w:val="21"/>
          <w:szCs w:val="21"/>
          <w:highlight w:val="none"/>
          <w:lang w:eastAsia="zh-CN"/>
          <w14:textFill>
            <w14:solidFill>
              <w14:schemeClr w14:val="tx1"/>
            </w14:solidFill>
          </w14:textFill>
        </w:rPr>
      </w:pPr>
      <w:r>
        <w:rPr>
          <w:rFonts w:hint="eastAsia"/>
          <w:bCs/>
          <w:color w:val="000000" w:themeColor="text1"/>
          <w:sz w:val="21"/>
          <w:szCs w:val="21"/>
          <w:highlight w:val="none"/>
          <w14:textFill>
            <w14:solidFill>
              <w14:schemeClr w14:val="tx1"/>
            </w14:solidFill>
          </w14:textFill>
        </w:rPr>
        <w:t>四挡（</w:t>
      </w:r>
      <w:r>
        <w:rPr>
          <w:bCs/>
          <w:color w:val="000000" w:themeColor="text1"/>
          <w:sz w:val="21"/>
          <w:szCs w:val="21"/>
          <w:highlight w:val="none"/>
          <w14:textFill>
            <w14:solidFill>
              <w14:schemeClr w14:val="tx1"/>
            </w14:solidFill>
          </w14:textFill>
        </w:rPr>
        <w:t>15分）：提供了详尽的需求分析理解，对本项目的建设需求理解准备到位，且有较强的针对性</w:t>
      </w:r>
      <w:r>
        <w:rPr>
          <w:rFonts w:hint="eastAsia"/>
          <w:bCs/>
          <w:color w:val="000000" w:themeColor="text1"/>
          <w:sz w:val="21"/>
          <w:szCs w:val="21"/>
          <w:highlight w:val="none"/>
          <w:lang w:eastAsia="zh-CN"/>
          <w14:textFill>
            <w14:solidFill>
              <w14:schemeClr w14:val="tx1"/>
            </w14:solidFill>
          </w14:textFill>
        </w:rPr>
        <w:t>。</w:t>
      </w:r>
    </w:p>
    <w:p>
      <w:pPr>
        <w:keepNext w:val="0"/>
        <w:keepLines w:val="0"/>
        <w:pageBreakBefore w:val="0"/>
        <w:widowControl w:val="0"/>
        <w:tabs>
          <w:tab w:val="left" w:leader="dot" w:pos="8916"/>
        </w:tabs>
        <w:kinsoku/>
        <w:wordWrap/>
        <w:overflowPunct/>
        <w:topLinePunct w:val="0"/>
        <w:autoSpaceDE w:val="0"/>
        <w:autoSpaceDN w:val="0"/>
        <w:bidi w:val="0"/>
        <w:adjustRightInd w:val="0"/>
        <w:snapToGrid w:val="0"/>
        <w:spacing w:before="120" w:beforeLines="50" w:after="120" w:afterLines="50" w:line="360" w:lineRule="auto"/>
        <w:ind w:left="567" w:right="220" w:rightChars="100"/>
        <w:jc w:val="both"/>
        <w:textAlignment w:val="auto"/>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注：由评委独立评定，将评委的分数进行平均，计算出各投标人的得分。</w:t>
      </w:r>
    </w:p>
    <w:p>
      <w:pPr>
        <w:keepNext w:val="0"/>
        <w:keepLines w:val="0"/>
        <w:pageBreakBefore w:val="0"/>
        <w:widowControl w:val="0"/>
        <w:tabs>
          <w:tab w:val="left" w:leader="dot" w:pos="8916"/>
        </w:tabs>
        <w:kinsoku/>
        <w:wordWrap/>
        <w:overflowPunct/>
        <w:topLinePunct w:val="0"/>
        <w:autoSpaceDE w:val="0"/>
        <w:autoSpaceDN w:val="0"/>
        <w:bidi w:val="0"/>
        <w:adjustRightInd w:val="0"/>
        <w:snapToGrid w:val="0"/>
        <w:spacing w:before="120" w:beforeLines="50" w:after="120" w:afterLines="50" w:line="360" w:lineRule="auto"/>
        <w:ind w:left="567" w:right="220" w:rightChars="100"/>
        <w:jc w:val="both"/>
        <w:textAlignment w:val="auto"/>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w:t>
      </w:r>
      <w:r>
        <w:rPr>
          <w:bCs/>
          <w:color w:val="000000" w:themeColor="text1"/>
          <w:sz w:val="21"/>
          <w:szCs w:val="21"/>
          <w:highlight w:val="none"/>
          <w14:textFill>
            <w14:solidFill>
              <w14:schemeClr w14:val="tx1"/>
            </w14:solidFill>
          </w14:textFill>
        </w:rPr>
        <w:t>2）技术方案（40分）</w:t>
      </w:r>
    </w:p>
    <w:p>
      <w:pPr>
        <w:keepNext w:val="0"/>
        <w:keepLines w:val="0"/>
        <w:pageBreakBefore w:val="0"/>
        <w:widowControl w:val="0"/>
        <w:tabs>
          <w:tab w:val="left" w:leader="dot" w:pos="8916"/>
        </w:tabs>
        <w:kinsoku/>
        <w:wordWrap/>
        <w:overflowPunct/>
        <w:topLinePunct w:val="0"/>
        <w:autoSpaceDE w:val="0"/>
        <w:autoSpaceDN w:val="0"/>
        <w:bidi w:val="0"/>
        <w:adjustRightInd w:val="0"/>
        <w:snapToGrid w:val="0"/>
        <w:spacing w:before="120" w:beforeLines="50" w:after="120" w:afterLines="50" w:line="360" w:lineRule="auto"/>
        <w:ind w:left="567" w:right="220" w:rightChars="100"/>
        <w:jc w:val="both"/>
        <w:textAlignment w:val="auto"/>
        <w:rPr>
          <w:bCs/>
          <w:color w:val="000000" w:themeColor="text1"/>
          <w:sz w:val="21"/>
          <w:szCs w:val="21"/>
          <w:highlight w:val="none"/>
          <w14:textFill>
            <w14:solidFill>
              <w14:schemeClr w14:val="tx1"/>
            </w14:solidFill>
          </w14:textFill>
        </w:rPr>
      </w:pPr>
      <w:r>
        <w:rPr>
          <w:bCs/>
          <w:color w:val="000000" w:themeColor="text1"/>
          <w:sz w:val="21"/>
          <w:szCs w:val="21"/>
          <w:highlight w:val="none"/>
          <w14:textFill>
            <w14:solidFill>
              <w14:schemeClr w14:val="tx1"/>
            </w14:solidFill>
          </w14:textFill>
        </w:rPr>
        <w:t>a、技术方案合理性（</w:t>
      </w:r>
      <w:r>
        <w:rPr>
          <w:rFonts w:hint="eastAsia"/>
          <w:bCs/>
          <w:color w:val="000000" w:themeColor="text1"/>
          <w:sz w:val="21"/>
          <w:szCs w:val="21"/>
          <w:highlight w:val="none"/>
          <w:lang w:val="en-US" w:eastAsia="zh-CN"/>
          <w14:textFill>
            <w14:solidFill>
              <w14:schemeClr w14:val="tx1"/>
            </w14:solidFill>
          </w14:textFill>
        </w:rPr>
        <w:t>20</w:t>
      </w:r>
      <w:r>
        <w:rPr>
          <w:bCs/>
          <w:color w:val="000000" w:themeColor="text1"/>
          <w:sz w:val="21"/>
          <w:szCs w:val="21"/>
          <w:highlight w:val="none"/>
          <w14:textFill>
            <w14:solidFill>
              <w14:schemeClr w14:val="tx1"/>
            </w14:solidFill>
          </w14:textFill>
        </w:rPr>
        <w:t>分）</w:t>
      </w:r>
    </w:p>
    <w:p>
      <w:pPr>
        <w:keepNext w:val="0"/>
        <w:keepLines w:val="0"/>
        <w:pageBreakBefore w:val="0"/>
        <w:widowControl w:val="0"/>
        <w:tabs>
          <w:tab w:val="left" w:leader="dot" w:pos="8916"/>
        </w:tabs>
        <w:kinsoku/>
        <w:wordWrap/>
        <w:overflowPunct/>
        <w:topLinePunct w:val="0"/>
        <w:autoSpaceDE w:val="0"/>
        <w:autoSpaceDN w:val="0"/>
        <w:bidi w:val="0"/>
        <w:adjustRightInd w:val="0"/>
        <w:snapToGrid w:val="0"/>
        <w:spacing w:before="120" w:beforeLines="50" w:after="120" w:afterLines="50" w:line="360" w:lineRule="auto"/>
        <w:ind w:left="567" w:right="220" w:rightChars="100"/>
        <w:jc w:val="both"/>
        <w:textAlignment w:val="auto"/>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一档（</w:t>
      </w:r>
      <w:r>
        <w:rPr>
          <w:rFonts w:hint="eastAsia"/>
          <w:bCs/>
          <w:color w:val="000000" w:themeColor="text1"/>
          <w:sz w:val="21"/>
          <w:szCs w:val="21"/>
          <w:highlight w:val="none"/>
          <w:lang w:val="en-US" w:eastAsia="zh-CN"/>
          <w14:textFill>
            <w14:solidFill>
              <w14:schemeClr w14:val="tx1"/>
            </w14:solidFill>
          </w14:textFill>
        </w:rPr>
        <w:t>4</w:t>
      </w:r>
      <w:r>
        <w:rPr>
          <w:bCs/>
          <w:color w:val="000000" w:themeColor="text1"/>
          <w:sz w:val="21"/>
          <w:szCs w:val="21"/>
          <w:highlight w:val="none"/>
          <w14:textFill>
            <w14:solidFill>
              <w14:schemeClr w14:val="tx1"/>
            </w14:solidFill>
          </w14:textFill>
        </w:rPr>
        <w:t>分）：提供的技术方案设计不切合实际，不合理；</w:t>
      </w:r>
    </w:p>
    <w:p>
      <w:pPr>
        <w:keepNext w:val="0"/>
        <w:keepLines w:val="0"/>
        <w:pageBreakBefore w:val="0"/>
        <w:widowControl w:val="0"/>
        <w:tabs>
          <w:tab w:val="left" w:leader="dot" w:pos="8916"/>
        </w:tabs>
        <w:kinsoku/>
        <w:wordWrap/>
        <w:overflowPunct/>
        <w:topLinePunct w:val="0"/>
        <w:autoSpaceDE w:val="0"/>
        <w:autoSpaceDN w:val="0"/>
        <w:bidi w:val="0"/>
        <w:adjustRightInd w:val="0"/>
        <w:snapToGrid w:val="0"/>
        <w:spacing w:before="120" w:beforeLines="50" w:after="120" w:afterLines="50" w:line="360" w:lineRule="auto"/>
        <w:ind w:left="567" w:right="220" w:rightChars="100"/>
        <w:jc w:val="both"/>
        <w:textAlignment w:val="auto"/>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二挡（</w:t>
      </w:r>
      <w:r>
        <w:rPr>
          <w:rFonts w:hint="eastAsia"/>
          <w:bCs/>
          <w:color w:val="000000" w:themeColor="text1"/>
          <w:sz w:val="21"/>
          <w:szCs w:val="21"/>
          <w:highlight w:val="none"/>
          <w:lang w:val="en-US" w:eastAsia="zh-CN"/>
          <w14:textFill>
            <w14:solidFill>
              <w14:schemeClr w14:val="tx1"/>
            </w14:solidFill>
          </w14:textFill>
        </w:rPr>
        <w:t>8</w:t>
      </w:r>
      <w:r>
        <w:rPr>
          <w:bCs/>
          <w:color w:val="000000" w:themeColor="text1"/>
          <w:sz w:val="21"/>
          <w:szCs w:val="21"/>
          <w:highlight w:val="none"/>
          <w14:textFill>
            <w14:solidFill>
              <w14:schemeClr w14:val="tx1"/>
            </w14:solidFill>
          </w14:textFill>
        </w:rPr>
        <w:t>分）：提供的技术方案设计有一定的合理性，但欠缺；</w:t>
      </w:r>
    </w:p>
    <w:p>
      <w:pPr>
        <w:keepNext w:val="0"/>
        <w:keepLines w:val="0"/>
        <w:pageBreakBefore w:val="0"/>
        <w:widowControl w:val="0"/>
        <w:tabs>
          <w:tab w:val="left" w:leader="dot" w:pos="8916"/>
        </w:tabs>
        <w:kinsoku/>
        <w:wordWrap/>
        <w:overflowPunct/>
        <w:topLinePunct w:val="0"/>
        <w:autoSpaceDE w:val="0"/>
        <w:autoSpaceDN w:val="0"/>
        <w:bidi w:val="0"/>
        <w:adjustRightInd w:val="0"/>
        <w:snapToGrid w:val="0"/>
        <w:spacing w:before="120" w:beforeLines="50" w:after="120" w:afterLines="50" w:line="360" w:lineRule="auto"/>
        <w:ind w:left="567" w:right="220" w:rightChars="100"/>
        <w:jc w:val="both"/>
        <w:textAlignment w:val="auto"/>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三挡（</w:t>
      </w:r>
      <w:r>
        <w:rPr>
          <w:rFonts w:hint="eastAsia"/>
          <w:bCs/>
          <w:color w:val="000000" w:themeColor="text1"/>
          <w:sz w:val="21"/>
          <w:szCs w:val="21"/>
          <w:highlight w:val="none"/>
          <w:lang w:val="en-US" w:eastAsia="zh-CN"/>
          <w14:textFill>
            <w14:solidFill>
              <w14:schemeClr w14:val="tx1"/>
            </w14:solidFill>
          </w14:textFill>
        </w:rPr>
        <w:t>12</w:t>
      </w:r>
      <w:r>
        <w:rPr>
          <w:bCs/>
          <w:color w:val="000000" w:themeColor="text1"/>
          <w:sz w:val="21"/>
          <w:szCs w:val="21"/>
          <w:highlight w:val="none"/>
          <w14:textFill>
            <w14:solidFill>
              <w14:schemeClr w14:val="tx1"/>
            </w14:solidFill>
          </w14:textFill>
        </w:rPr>
        <w:t>分）：提供的技术方案设计简单、</w:t>
      </w:r>
      <w:r>
        <w:rPr>
          <w:rFonts w:hint="eastAsia"/>
          <w:bCs/>
          <w:color w:val="000000" w:themeColor="text1"/>
          <w:sz w:val="21"/>
          <w:szCs w:val="21"/>
          <w:highlight w:val="none"/>
          <w:lang w:val="en-US" w:eastAsia="zh-CN"/>
          <w14:textFill>
            <w14:solidFill>
              <w14:schemeClr w14:val="tx1"/>
            </w14:solidFill>
          </w14:textFill>
        </w:rPr>
        <w:t>可用</w:t>
      </w:r>
      <w:r>
        <w:rPr>
          <w:bCs/>
          <w:color w:val="000000" w:themeColor="text1"/>
          <w:sz w:val="21"/>
          <w:szCs w:val="21"/>
          <w:highlight w:val="none"/>
          <w14:textFill>
            <w14:solidFill>
              <w14:schemeClr w14:val="tx1"/>
            </w14:solidFill>
          </w14:textFill>
        </w:rPr>
        <w:t>，有一定的合理性；</w:t>
      </w:r>
    </w:p>
    <w:p>
      <w:pPr>
        <w:keepNext w:val="0"/>
        <w:keepLines w:val="0"/>
        <w:pageBreakBefore w:val="0"/>
        <w:widowControl w:val="0"/>
        <w:tabs>
          <w:tab w:val="left" w:leader="dot" w:pos="8916"/>
        </w:tabs>
        <w:kinsoku/>
        <w:wordWrap/>
        <w:overflowPunct/>
        <w:topLinePunct w:val="0"/>
        <w:autoSpaceDE w:val="0"/>
        <w:autoSpaceDN w:val="0"/>
        <w:bidi w:val="0"/>
        <w:adjustRightInd w:val="0"/>
        <w:snapToGrid w:val="0"/>
        <w:spacing w:before="120" w:beforeLines="50" w:after="120" w:afterLines="50" w:line="360" w:lineRule="auto"/>
        <w:ind w:left="567" w:right="220" w:rightChars="100"/>
        <w:jc w:val="both"/>
        <w:textAlignment w:val="auto"/>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四挡（</w:t>
      </w:r>
      <w:r>
        <w:rPr>
          <w:rFonts w:hint="eastAsia"/>
          <w:bCs/>
          <w:color w:val="000000" w:themeColor="text1"/>
          <w:sz w:val="21"/>
          <w:szCs w:val="21"/>
          <w:highlight w:val="none"/>
          <w:lang w:val="en-US" w:eastAsia="zh-CN"/>
          <w14:textFill>
            <w14:solidFill>
              <w14:schemeClr w14:val="tx1"/>
            </w14:solidFill>
          </w14:textFill>
        </w:rPr>
        <w:t>16</w:t>
      </w:r>
      <w:r>
        <w:rPr>
          <w:bCs/>
          <w:color w:val="000000" w:themeColor="text1"/>
          <w:sz w:val="21"/>
          <w:szCs w:val="21"/>
          <w:highlight w:val="none"/>
          <w14:textFill>
            <w14:solidFill>
              <w14:schemeClr w14:val="tx1"/>
            </w14:solidFill>
          </w14:textFill>
        </w:rPr>
        <w:t>分）：提供的技术方案设计完整、</w:t>
      </w:r>
      <w:r>
        <w:rPr>
          <w:rFonts w:hint="eastAsia"/>
          <w:bCs/>
          <w:color w:val="000000" w:themeColor="text1"/>
          <w:sz w:val="21"/>
          <w:szCs w:val="21"/>
          <w:highlight w:val="none"/>
          <w:lang w:val="en-US" w:eastAsia="zh-CN"/>
          <w14:textFill>
            <w14:solidFill>
              <w14:schemeClr w14:val="tx1"/>
            </w14:solidFill>
          </w14:textFill>
        </w:rPr>
        <w:t>通用、</w:t>
      </w:r>
      <w:r>
        <w:rPr>
          <w:bCs/>
          <w:color w:val="000000" w:themeColor="text1"/>
          <w:sz w:val="21"/>
          <w:szCs w:val="21"/>
          <w:highlight w:val="none"/>
          <w14:textFill>
            <w14:solidFill>
              <w14:schemeClr w14:val="tx1"/>
            </w14:solidFill>
          </w14:textFill>
        </w:rPr>
        <w:t>合理；</w:t>
      </w:r>
    </w:p>
    <w:p>
      <w:pPr>
        <w:keepNext w:val="0"/>
        <w:keepLines w:val="0"/>
        <w:pageBreakBefore w:val="0"/>
        <w:widowControl w:val="0"/>
        <w:tabs>
          <w:tab w:val="left" w:leader="dot" w:pos="8916"/>
        </w:tabs>
        <w:kinsoku/>
        <w:wordWrap/>
        <w:overflowPunct/>
        <w:topLinePunct w:val="0"/>
        <w:autoSpaceDE w:val="0"/>
        <w:autoSpaceDN w:val="0"/>
        <w:bidi w:val="0"/>
        <w:adjustRightInd w:val="0"/>
        <w:snapToGrid w:val="0"/>
        <w:spacing w:before="120" w:beforeLines="50" w:after="120" w:afterLines="50" w:line="360" w:lineRule="auto"/>
        <w:ind w:left="567" w:right="220" w:rightChars="100"/>
        <w:jc w:val="both"/>
        <w:textAlignment w:val="auto"/>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五挡（</w:t>
      </w:r>
      <w:r>
        <w:rPr>
          <w:rFonts w:hint="eastAsia"/>
          <w:bCs/>
          <w:color w:val="000000" w:themeColor="text1"/>
          <w:sz w:val="21"/>
          <w:szCs w:val="21"/>
          <w:highlight w:val="none"/>
          <w:lang w:val="en-US" w:eastAsia="zh-CN"/>
          <w14:textFill>
            <w14:solidFill>
              <w14:schemeClr w14:val="tx1"/>
            </w14:solidFill>
          </w14:textFill>
        </w:rPr>
        <w:t>20</w:t>
      </w:r>
      <w:r>
        <w:rPr>
          <w:bCs/>
          <w:color w:val="000000" w:themeColor="text1"/>
          <w:sz w:val="21"/>
          <w:szCs w:val="21"/>
          <w:highlight w:val="none"/>
          <w14:textFill>
            <w14:solidFill>
              <w14:schemeClr w14:val="tx1"/>
            </w14:solidFill>
          </w14:textFill>
        </w:rPr>
        <w:t>分）：提供的技术方案设计完整</w:t>
      </w:r>
      <w:r>
        <w:rPr>
          <w:rFonts w:hint="eastAsia"/>
          <w:bCs/>
          <w:color w:val="000000" w:themeColor="text1"/>
          <w:sz w:val="21"/>
          <w:szCs w:val="21"/>
          <w:highlight w:val="none"/>
          <w14:textFill>
            <w14:solidFill>
              <w14:schemeClr w14:val="tx1"/>
            </w14:solidFill>
          </w14:textFill>
        </w:rPr>
        <w:t>详实</w:t>
      </w:r>
      <w:r>
        <w:rPr>
          <w:bCs/>
          <w:color w:val="000000" w:themeColor="text1"/>
          <w:sz w:val="21"/>
          <w:szCs w:val="21"/>
          <w:highlight w:val="none"/>
          <w14:textFill>
            <w14:solidFill>
              <w14:schemeClr w14:val="tx1"/>
            </w14:solidFill>
          </w14:textFill>
        </w:rPr>
        <w:t>、</w:t>
      </w:r>
      <w:r>
        <w:rPr>
          <w:rFonts w:hint="eastAsia"/>
          <w:bCs/>
          <w:color w:val="000000" w:themeColor="text1"/>
          <w:sz w:val="21"/>
          <w:szCs w:val="21"/>
          <w:highlight w:val="none"/>
          <w:lang w:val="en-US" w:eastAsia="zh-CN"/>
          <w14:textFill>
            <w14:solidFill>
              <w14:schemeClr w14:val="tx1"/>
            </w14:solidFill>
          </w14:textFill>
        </w:rPr>
        <w:t>适用可行、非常</w:t>
      </w:r>
      <w:r>
        <w:rPr>
          <w:bCs/>
          <w:color w:val="000000" w:themeColor="text1"/>
          <w:sz w:val="21"/>
          <w:szCs w:val="21"/>
          <w:highlight w:val="none"/>
          <w14:textFill>
            <w14:solidFill>
              <w14:schemeClr w14:val="tx1"/>
            </w14:solidFill>
          </w14:textFill>
        </w:rPr>
        <w:t>合理。</w:t>
      </w:r>
    </w:p>
    <w:p>
      <w:pPr>
        <w:keepNext w:val="0"/>
        <w:keepLines w:val="0"/>
        <w:pageBreakBefore w:val="0"/>
        <w:widowControl w:val="0"/>
        <w:tabs>
          <w:tab w:val="left" w:leader="dot" w:pos="8916"/>
        </w:tabs>
        <w:kinsoku/>
        <w:wordWrap/>
        <w:overflowPunct/>
        <w:topLinePunct w:val="0"/>
        <w:autoSpaceDE w:val="0"/>
        <w:autoSpaceDN w:val="0"/>
        <w:bidi w:val="0"/>
        <w:adjustRightInd w:val="0"/>
        <w:snapToGrid w:val="0"/>
        <w:spacing w:before="120" w:beforeLines="50" w:after="120" w:afterLines="50" w:line="360" w:lineRule="auto"/>
        <w:ind w:left="567" w:right="220" w:rightChars="100"/>
        <w:jc w:val="both"/>
        <w:textAlignment w:val="auto"/>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注：由评委独立评定，将评委的分数进行平均，计算出各投标人的得分。</w:t>
      </w:r>
    </w:p>
    <w:p>
      <w:pPr>
        <w:keepNext w:val="0"/>
        <w:keepLines w:val="0"/>
        <w:pageBreakBefore w:val="0"/>
        <w:widowControl w:val="0"/>
        <w:tabs>
          <w:tab w:val="left" w:leader="dot" w:pos="8916"/>
        </w:tabs>
        <w:kinsoku/>
        <w:wordWrap/>
        <w:overflowPunct/>
        <w:topLinePunct w:val="0"/>
        <w:autoSpaceDE w:val="0"/>
        <w:autoSpaceDN w:val="0"/>
        <w:bidi w:val="0"/>
        <w:adjustRightInd w:val="0"/>
        <w:snapToGrid w:val="0"/>
        <w:spacing w:before="120" w:beforeLines="50" w:after="120" w:afterLines="50" w:line="360" w:lineRule="auto"/>
        <w:ind w:left="567" w:right="220" w:rightChars="100"/>
        <w:jc w:val="both"/>
        <w:textAlignment w:val="auto"/>
        <w:rPr>
          <w:bCs/>
          <w:color w:val="000000" w:themeColor="text1"/>
          <w:sz w:val="21"/>
          <w:szCs w:val="21"/>
          <w:highlight w:val="none"/>
          <w14:textFill>
            <w14:solidFill>
              <w14:schemeClr w14:val="tx1"/>
            </w14:solidFill>
          </w14:textFill>
        </w:rPr>
      </w:pPr>
      <w:r>
        <w:rPr>
          <w:bCs/>
          <w:color w:val="000000" w:themeColor="text1"/>
          <w:sz w:val="21"/>
          <w:szCs w:val="21"/>
          <w:highlight w:val="none"/>
          <w14:textFill>
            <w14:solidFill>
              <w14:schemeClr w14:val="tx1"/>
            </w14:solidFill>
          </w14:textFill>
        </w:rPr>
        <w:t>b、技术方案操作性（</w:t>
      </w:r>
      <w:r>
        <w:rPr>
          <w:rFonts w:hint="eastAsia"/>
          <w:bCs/>
          <w:color w:val="000000" w:themeColor="text1"/>
          <w:sz w:val="21"/>
          <w:szCs w:val="21"/>
          <w:highlight w:val="none"/>
          <w:lang w:val="en-US" w:eastAsia="zh-CN"/>
          <w14:textFill>
            <w14:solidFill>
              <w14:schemeClr w14:val="tx1"/>
            </w14:solidFill>
          </w14:textFill>
        </w:rPr>
        <w:t>20</w:t>
      </w:r>
      <w:r>
        <w:rPr>
          <w:bCs/>
          <w:color w:val="000000" w:themeColor="text1"/>
          <w:sz w:val="21"/>
          <w:szCs w:val="21"/>
          <w:highlight w:val="none"/>
          <w14:textFill>
            <w14:solidFill>
              <w14:schemeClr w14:val="tx1"/>
            </w14:solidFill>
          </w14:textFill>
        </w:rPr>
        <w:t>分）</w:t>
      </w:r>
    </w:p>
    <w:p>
      <w:pPr>
        <w:keepNext w:val="0"/>
        <w:keepLines w:val="0"/>
        <w:pageBreakBefore w:val="0"/>
        <w:widowControl w:val="0"/>
        <w:tabs>
          <w:tab w:val="left" w:leader="dot" w:pos="8916"/>
        </w:tabs>
        <w:kinsoku/>
        <w:wordWrap/>
        <w:overflowPunct/>
        <w:topLinePunct w:val="0"/>
        <w:autoSpaceDE w:val="0"/>
        <w:autoSpaceDN w:val="0"/>
        <w:bidi w:val="0"/>
        <w:adjustRightInd w:val="0"/>
        <w:snapToGrid w:val="0"/>
        <w:spacing w:before="120" w:beforeLines="50" w:after="120" w:afterLines="50" w:line="360" w:lineRule="auto"/>
        <w:ind w:left="567" w:right="220" w:rightChars="100"/>
        <w:jc w:val="both"/>
        <w:textAlignment w:val="auto"/>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一档（</w:t>
      </w:r>
      <w:r>
        <w:rPr>
          <w:rFonts w:hint="eastAsia"/>
          <w:bCs/>
          <w:color w:val="000000" w:themeColor="text1"/>
          <w:sz w:val="21"/>
          <w:szCs w:val="21"/>
          <w:highlight w:val="none"/>
          <w:lang w:val="en-US" w:eastAsia="zh-CN"/>
          <w14:textFill>
            <w14:solidFill>
              <w14:schemeClr w14:val="tx1"/>
            </w14:solidFill>
          </w14:textFill>
        </w:rPr>
        <w:t>4</w:t>
      </w:r>
      <w:r>
        <w:rPr>
          <w:bCs/>
          <w:color w:val="000000" w:themeColor="text1"/>
          <w:sz w:val="21"/>
          <w:szCs w:val="21"/>
          <w:highlight w:val="none"/>
          <w14:textFill>
            <w14:solidFill>
              <w14:schemeClr w14:val="tx1"/>
            </w14:solidFill>
          </w14:textFill>
        </w:rPr>
        <w:t>分）：提供的技术方案设计不切合实际，没有可操作性；</w:t>
      </w:r>
    </w:p>
    <w:p>
      <w:pPr>
        <w:keepNext w:val="0"/>
        <w:keepLines w:val="0"/>
        <w:pageBreakBefore w:val="0"/>
        <w:widowControl w:val="0"/>
        <w:tabs>
          <w:tab w:val="left" w:leader="dot" w:pos="8916"/>
        </w:tabs>
        <w:kinsoku/>
        <w:wordWrap/>
        <w:overflowPunct/>
        <w:topLinePunct w:val="0"/>
        <w:autoSpaceDE w:val="0"/>
        <w:autoSpaceDN w:val="0"/>
        <w:bidi w:val="0"/>
        <w:adjustRightInd w:val="0"/>
        <w:snapToGrid w:val="0"/>
        <w:spacing w:before="120" w:beforeLines="50" w:after="120" w:afterLines="50" w:line="360" w:lineRule="auto"/>
        <w:ind w:left="567" w:right="220" w:rightChars="100"/>
        <w:jc w:val="both"/>
        <w:textAlignment w:val="auto"/>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二挡（</w:t>
      </w:r>
      <w:r>
        <w:rPr>
          <w:rFonts w:hint="eastAsia"/>
          <w:bCs/>
          <w:color w:val="000000" w:themeColor="text1"/>
          <w:sz w:val="21"/>
          <w:szCs w:val="21"/>
          <w:highlight w:val="none"/>
          <w:lang w:val="en-US" w:eastAsia="zh-CN"/>
          <w14:textFill>
            <w14:solidFill>
              <w14:schemeClr w14:val="tx1"/>
            </w14:solidFill>
          </w14:textFill>
        </w:rPr>
        <w:t>8</w:t>
      </w:r>
      <w:r>
        <w:rPr>
          <w:bCs/>
          <w:color w:val="000000" w:themeColor="text1"/>
          <w:sz w:val="21"/>
          <w:szCs w:val="21"/>
          <w:highlight w:val="none"/>
          <w14:textFill>
            <w14:solidFill>
              <w14:schemeClr w14:val="tx1"/>
            </w14:solidFill>
          </w14:textFill>
        </w:rPr>
        <w:t>分）：提供的技术方案设计有欠缺，可操作性不强；</w:t>
      </w:r>
    </w:p>
    <w:p>
      <w:pPr>
        <w:keepNext w:val="0"/>
        <w:keepLines w:val="0"/>
        <w:pageBreakBefore w:val="0"/>
        <w:widowControl w:val="0"/>
        <w:tabs>
          <w:tab w:val="left" w:leader="dot" w:pos="8916"/>
        </w:tabs>
        <w:kinsoku/>
        <w:wordWrap/>
        <w:overflowPunct/>
        <w:topLinePunct w:val="0"/>
        <w:autoSpaceDE w:val="0"/>
        <w:autoSpaceDN w:val="0"/>
        <w:bidi w:val="0"/>
        <w:adjustRightInd w:val="0"/>
        <w:snapToGrid w:val="0"/>
        <w:spacing w:before="120" w:beforeLines="50" w:after="120" w:afterLines="50" w:line="360" w:lineRule="auto"/>
        <w:ind w:left="567" w:right="220" w:rightChars="100"/>
        <w:jc w:val="both"/>
        <w:textAlignment w:val="auto"/>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三挡（</w:t>
      </w:r>
      <w:r>
        <w:rPr>
          <w:rFonts w:hint="eastAsia"/>
          <w:bCs/>
          <w:color w:val="000000" w:themeColor="text1"/>
          <w:sz w:val="21"/>
          <w:szCs w:val="21"/>
          <w:highlight w:val="none"/>
          <w:lang w:val="en-US" w:eastAsia="zh-CN"/>
          <w14:textFill>
            <w14:solidFill>
              <w14:schemeClr w14:val="tx1"/>
            </w14:solidFill>
          </w14:textFill>
        </w:rPr>
        <w:t>12</w:t>
      </w:r>
      <w:r>
        <w:rPr>
          <w:bCs/>
          <w:color w:val="000000" w:themeColor="text1"/>
          <w:sz w:val="21"/>
          <w:szCs w:val="21"/>
          <w:highlight w:val="none"/>
          <w14:textFill>
            <w14:solidFill>
              <w14:schemeClr w14:val="tx1"/>
            </w14:solidFill>
          </w14:textFill>
        </w:rPr>
        <w:t>分）：提供的技术方案设计简单、</w:t>
      </w:r>
      <w:r>
        <w:rPr>
          <w:rFonts w:hint="eastAsia"/>
          <w:bCs/>
          <w:color w:val="000000" w:themeColor="text1"/>
          <w:sz w:val="21"/>
          <w:szCs w:val="21"/>
          <w:highlight w:val="none"/>
          <w:lang w:val="en-US" w:eastAsia="zh-CN"/>
          <w14:textFill>
            <w14:solidFill>
              <w14:schemeClr w14:val="tx1"/>
            </w14:solidFill>
          </w14:textFill>
        </w:rPr>
        <w:t>可用</w:t>
      </w:r>
      <w:r>
        <w:rPr>
          <w:bCs/>
          <w:color w:val="000000" w:themeColor="text1"/>
          <w:sz w:val="21"/>
          <w:szCs w:val="21"/>
          <w:highlight w:val="none"/>
          <w14:textFill>
            <w14:solidFill>
              <w14:schemeClr w14:val="tx1"/>
            </w14:solidFill>
          </w14:textFill>
        </w:rPr>
        <w:t>，基本可操作；</w:t>
      </w:r>
    </w:p>
    <w:p>
      <w:pPr>
        <w:keepNext w:val="0"/>
        <w:keepLines w:val="0"/>
        <w:pageBreakBefore w:val="0"/>
        <w:widowControl w:val="0"/>
        <w:tabs>
          <w:tab w:val="left" w:leader="dot" w:pos="8916"/>
        </w:tabs>
        <w:kinsoku/>
        <w:wordWrap/>
        <w:overflowPunct/>
        <w:topLinePunct w:val="0"/>
        <w:autoSpaceDE w:val="0"/>
        <w:autoSpaceDN w:val="0"/>
        <w:bidi w:val="0"/>
        <w:adjustRightInd w:val="0"/>
        <w:snapToGrid w:val="0"/>
        <w:spacing w:before="120" w:beforeLines="50" w:after="120" w:afterLines="50" w:line="360" w:lineRule="auto"/>
        <w:ind w:left="567" w:right="220" w:rightChars="100"/>
        <w:jc w:val="both"/>
        <w:textAlignment w:val="auto"/>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四挡（</w:t>
      </w:r>
      <w:r>
        <w:rPr>
          <w:rFonts w:hint="eastAsia"/>
          <w:bCs/>
          <w:color w:val="000000" w:themeColor="text1"/>
          <w:sz w:val="21"/>
          <w:szCs w:val="21"/>
          <w:highlight w:val="none"/>
          <w:lang w:val="en-US" w:eastAsia="zh-CN"/>
          <w14:textFill>
            <w14:solidFill>
              <w14:schemeClr w14:val="tx1"/>
            </w14:solidFill>
          </w14:textFill>
        </w:rPr>
        <w:t>16</w:t>
      </w:r>
      <w:r>
        <w:rPr>
          <w:bCs/>
          <w:color w:val="000000" w:themeColor="text1"/>
          <w:sz w:val="21"/>
          <w:szCs w:val="21"/>
          <w:highlight w:val="none"/>
          <w14:textFill>
            <w14:solidFill>
              <w14:schemeClr w14:val="tx1"/>
            </w14:solidFill>
          </w14:textFill>
        </w:rPr>
        <w:t>分）：提供的技术方案设计完整、</w:t>
      </w:r>
      <w:r>
        <w:rPr>
          <w:rFonts w:hint="eastAsia"/>
          <w:bCs/>
          <w:color w:val="000000" w:themeColor="text1"/>
          <w:sz w:val="21"/>
          <w:szCs w:val="21"/>
          <w:highlight w:val="none"/>
          <w:lang w:val="en-US" w:eastAsia="zh-CN"/>
          <w14:textFill>
            <w14:solidFill>
              <w14:schemeClr w14:val="tx1"/>
            </w14:solidFill>
          </w14:textFill>
        </w:rPr>
        <w:t>通用</w:t>
      </w:r>
      <w:r>
        <w:rPr>
          <w:bCs/>
          <w:color w:val="000000" w:themeColor="text1"/>
          <w:sz w:val="21"/>
          <w:szCs w:val="21"/>
          <w:highlight w:val="none"/>
          <w14:textFill>
            <w14:solidFill>
              <w14:schemeClr w14:val="tx1"/>
            </w14:solidFill>
          </w14:textFill>
        </w:rPr>
        <w:t>，操作性强；</w:t>
      </w:r>
    </w:p>
    <w:p>
      <w:pPr>
        <w:keepNext w:val="0"/>
        <w:keepLines w:val="0"/>
        <w:pageBreakBefore w:val="0"/>
        <w:widowControl w:val="0"/>
        <w:tabs>
          <w:tab w:val="left" w:leader="dot" w:pos="8916"/>
        </w:tabs>
        <w:kinsoku/>
        <w:wordWrap/>
        <w:overflowPunct/>
        <w:topLinePunct w:val="0"/>
        <w:autoSpaceDE w:val="0"/>
        <w:autoSpaceDN w:val="0"/>
        <w:bidi w:val="0"/>
        <w:adjustRightInd w:val="0"/>
        <w:snapToGrid w:val="0"/>
        <w:spacing w:before="120" w:beforeLines="50" w:after="120" w:afterLines="50" w:line="360" w:lineRule="auto"/>
        <w:ind w:left="567" w:right="220" w:rightChars="100"/>
        <w:jc w:val="both"/>
        <w:textAlignment w:val="auto"/>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五挡（</w:t>
      </w:r>
      <w:r>
        <w:rPr>
          <w:rFonts w:hint="eastAsia"/>
          <w:bCs/>
          <w:color w:val="000000" w:themeColor="text1"/>
          <w:sz w:val="21"/>
          <w:szCs w:val="21"/>
          <w:highlight w:val="none"/>
          <w:lang w:val="en-US" w:eastAsia="zh-CN"/>
          <w14:textFill>
            <w14:solidFill>
              <w14:schemeClr w14:val="tx1"/>
            </w14:solidFill>
          </w14:textFill>
        </w:rPr>
        <w:t>20</w:t>
      </w:r>
      <w:r>
        <w:rPr>
          <w:bCs/>
          <w:color w:val="000000" w:themeColor="text1"/>
          <w:sz w:val="21"/>
          <w:szCs w:val="21"/>
          <w:highlight w:val="none"/>
          <w14:textFill>
            <w14:solidFill>
              <w14:schemeClr w14:val="tx1"/>
            </w14:solidFill>
          </w14:textFill>
        </w:rPr>
        <w:t>分）：提供的技术方案设计完整</w:t>
      </w:r>
      <w:r>
        <w:rPr>
          <w:rFonts w:hint="eastAsia"/>
          <w:bCs/>
          <w:color w:val="000000" w:themeColor="text1"/>
          <w:sz w:val="21"/>
          <w:szCs w:val="21"/>
          <w:highlight w:val="none"/>
          <w14:textFill>
            <w14:solidFill>
              <w14:schemeClr w14:val="tx1"/>
            </w14:solidFill>
          </w14:textFill>
        </w:rPr>
        <w:t>详</w:t>
      </w:r>
      <w:r>
        <w:rPr>
          <w:bCs/>
          <w:color w:val="000000" w:themeColor="text1"/>
          <w:sz w:val="21"/>
          <w:szCs w:val="21"/>
          <w:highlight w:val="none"/>
          <w14:textFill>
            <w14:solidFill>
              <w14:schemeClr w14:val="tx1"/>
            </w14:solidFill>
          </w14:textFill>
        </w:rPr>
        <w:t>实、</w:t>
      </w:r>
      <w:r>
        <w:rPr>
          <w:rFonts w:hint="eastAsia"/>
          <w:bCs/>
          <w:color w:val="000000" w:themeColor="text1"/>
          <w:sz w:val="21"/>
          <w:szCs w:val="21"/>
          <w:highlight w:val="none"/>
          <w:lang w:val="en-US" w:eastAsia="zh-CN"/>
          <w14:textFill>
            <w14:solidFill>
              <w14:schemeClr w14:val="tx1"/>
            </w14:solidFill>
          </w14:textFill>
        </w:rPr>
        <w:t>适用可行，</w:t>
      </w:r>
      <w:r>
        <w:rPr>
          <w:bCs/>
          <w:color w:val="000000" w:themeColor="text1"/>
          <w:sz w:val="21"/>
          <w:szCs w:val="21"/>
          <w:highlight w:val="none"/>
          <w14:textFill>
            <w14:solidFill>
              <w14:schemeClr w14:val="tx1"/>
            </w14:solidFill>
          </w14:textFill>
        </w:rPr>
        <w:t>且有很强</w:t>
      </w:r>
      <w:r>
        <w:rPr>
          <w:rFonts w:hint="eastAsia"/>
          <w:bCs/>
          <w:color w:val="000000" w:themeColor="text1"/>
          <w:sz w:val="21"/>
          <w:szCs w:val="21"/>
          <w:highlight w:val="none"/>
          <w:lang w:val="en-US" w:eastAsia="zh-CN"/>
          <w14:textFill>
            <w14:solidFill>
              <w14:schemeClr w14:val="tx1"/>
            </w14:solidFill>
          </w14:textFill>
        </w:rPr>
        <w:t>的</w:t>
      </w:r>
      <w:r>
        <w:rPr>
          <w:bCs/>
          <w:color w:val="000000" w:themeColor="text1"/>
          <w:sz w:val="21"/>
          <w:szCs w:val="21"/>
          <w:highlight w:val="none"/>
          <w14:textFill>
            <w14:solidFill>
              <w14:schemeClr w14:val="tx1"/>
            </w14:solidFill>
          </w14:textFill>
        </w:rPr>
        <w:t>操作性。</w:t>
      </w:r>
    </w:p>
    <w:p>
      <w:pPr>
        <w:keepNext w:val="0"/>
        <w:keepLines w:val="0"/>
        <w:pageBreakBefore w:val="0"/>
        <w:widowControl w:val="0"/>
        <w:tabs>
          <w:tab w:val="left" w:leader="dot" w:pos="8916"/>
        </w:tabs>
        <w:kinsoku/>
        <w:wordWrap/>
        <w:overflowPunct/>
        <w:topLinePunct w:val="0"/>
        <w:autoSpaceDE w:val="0"/>
        <w:autoSpaceDN w:val="0"/>
        <w:bidi w:val="0"/>
        <w:adjustRightInd w:val="0"/>
        <w:snapToGrid w:val="0"/>
        <w:spacing w:before="120" w:beforeLines="50" w:after="120" w:afterLines="50" w:line="360" w:lineRule="auto"/>
        <w:ind w:left="567" w:right="220" w:rightChars="100"/>
        <w:jc w:val="both"/>
        <w:textAlignment w:val="auto"/>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注：由评委独立评定，将评委的分数进行平均，计算出各投标人的得分。</w:t>
      </w:r>
    </w:p>
    <w:p>
      <w:pPr>
        <w:keepNext w:val="0"/>
        <w:keepLines w:val="0"/>
        <w:pageBreakBefore w:val="0"/>
        <w:widowControl w:val="0"/>
        <w:tabs>
          <w:tab w:val="left" w:leader="dot" w:pos="8916"/>
        </w:tabs>
        <w:kinsoku/>
        <w:wordWrap/>
        <w:overflowPunct/>
        <w:topLinePunct w:val="0"/>
        <w:autoSpaceDE w:val="0"/>
        <w:autoSpaceDN w:val="0"/>
        <w:bidi w:val="0"/>
        <w:adjustRightInd w:val="0"/>
        <w:snapToGrid w:val="0"/>
        <w:spacing w:before="120" w:beforeLines="50" w:after="120" w:afterLines="50" w:line="360" w:lineRule="auto"/>
        <w:ind w:left="567" w:right="220" w:rightChars="100"/>
        <w:jc w:val="both"/>
        <w:textAlignment w:val="auto"/>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技术方案分</w:t>
      </w:r>
      <w:r>
        <w:rPr>
          <w:bCs/>
          <w:color w:val="000000" w:themeColor="text1"/>
          <w:sz w:val="21"/>
          <w:szCs w:val="21"/>
          <w:highlight w:val="none"/>
          <w14:textFill>
            <w14:solidFill>
              <w14:schemeClr w14:val="tx1"/>
            </w14:solidFill>
          </w14:textFill>
        </w:rPr>
        <w:t>=a+b</w:t>
      </w:r>
    </w:p>
    <w:p>
      <w:pPr>
        <w:keepNext w:val="0"/>
        <w:keepLines w:val="0"/>
        <w:pageBreakBefore w:val="0"/>
        <w:widowControl w:val="0"/>
        <w:tabs>
          <w:tab w:val="left" w:leader="dot" w:pos="8916"/>
        </w:tabs>
        <w:kinsoku/>
        <w:wordWrap/>
        <w:overflowPunct/>
        <w:topLinePunct w:val="0"/>
        <w:autoSpaceDE w:val="0"/>
        <w:autoSpaceDN w:val="0"/>
        <w:bidi w:val="0"/>
        <w:adjustRightInd w:val="0"/>
        <w:snapToGrid w:val="0"/>
        <w:spacing w:before="120" w:beforeLines="50" w:after="120" w:afterLines="50" w:line="360" w:lineRule="auto"/>
        <w:ind w:left="567" w:right="220" w:rightChars="100"/>
        <w:jc w:val="both"/>
        <w:textAlignment w:val="auto"/>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lang w:eastAsia="zh-CN"/>
          <w14:textFill>
            <w14:solidFill>
              <w14:schemeClr w14:val="tx1"/>
            </w14:solidFill>
          </w14:textFill>
        </w:rPr>
        <w:t>（</w:t>
      </w:r>
      <w:r>
        <w:rPr>
          <w:rFonts w:hint="eastAsia"/>
          <w:bCs/>
          <w:color w:val="000000" w:themeColor="text1"/>
          <w:sz w:val="21"/>
          <w:szCs w:val="21"/>
          <w:highlight w:val="none"/>
          <w:lang w:val="en-US" w:eastAsia="zh-CN"/>
          <w14:textFill>
            <w14:solidFill>
              <w14:schemeClr w14:val="tx1"/>
            </w14:solidFill>
          </w14:textFill>
        </w:rPr>
        <w:t>3</w:t>
      </w:r>
      <w:r>
        <w:rPr>
          <w:rFonts w:hint="eastAsia"/>
          <w:bCs/>
          <w:color w:val="000000" w:themeColor="text1"/>
          <w:sz w:val="21"/>
          <w:szCs w:val="21"/>
          <w:highlight w:val="none"/>
          <w:lang w:eastAsia="zh-CN"/>
          <w14:textFill>
            <w14:solidFill>
              <w14:schemeClr w14:val="tx1"/>
            </w14:solidFill>
          </w14:textFill>
        </w:rPr>
        <w:t>）</w:t>
      </w:r>
      <w:r>
        <w:rPr>
          <w:bCs/>
          <w:color w:val="000000" w:themeColor="text1"/>
          <w:sz w:val="21"/>
          <w:szCs w:val="21"/>
          <w:highlight w:val="none"/>
          <w14:textFill>
            <w14:solidFill>
              <w14:schemeClr w14:val="tx1"/>
            </w14:solidFill>
          </w14:textFill>
        </w:rPr>
        <w:t>工作方案</w:t>
      </w:r>
      <w:r>
        <w:rPr>
          <w:rFonts w:hint="eastAsia"/>
          <w:bCs/>
          <w:color w:val="000000" w:themeColor="text1"/>
          <w:sz w:val="21"/>
          <w:szCs w:val="21"/>
          <w:highlight w:val="none"/>
          <w:lang w:eastAsia="zh-CN"/>
          <w14:textFill>
            <w14:solidFill>
              <w14:schemeClr w14:val="tx1"/>
            </w14:solidFill>
          </w14:textFill>
        </w:rPr>
        <w:t>（</w:t>
      </w:r>
      <w:r>
        <w:rPr>
          <w:bCs/>
          <w:color w:val="000000" w:themeColor="text1"/>
          <w:sz w:val="21"/>
          <w:szCs w:val="21"/>
          <w:highlight w:val="none"/>
          <w14:textFill>
            <w14:solidFill>
              <w14:schemeClr w14:val="tx1"/>
            </w14:solidFill>
          </w14:textFill>
        </w:rPr>
        <w:t>10分</w:t>
      </w:r>
      <w:r>
        <w:rPr>
          <w:rFonts w:hint="eastAsia"/>
          <w:bCs/>
          <w:color w:val="000000" w:themeColor="text1"/>
          <w:sz w:val="21"/>
          <w:szCs w:val="21"/>
          <w:highlight w:val="none"/>
          <w:lang w:eastAsia="zh-CN"/>
          <w14:textFill>
            <w14:solidFill>
              <w14:schemeClr w14:val="tx1"/>
            </w14:solidFill>
          </w14:textFill>
        </w:rPr>
        <w:t>）</w:t>
      </w:r>
    </w:p>
    <w:p>
      <w:pPr>
        <w:keepNext w:val="0"/>
        <w:keepLines w:val="0"/>
        <w:pageBreakBefore w:val="0"/>
        <w:widowControl w:val="0"/>
        <w:tabs>
          <w:tab w:val="left" w:leader="dot" w:pos="8916"/>
        </w:tabs>
        <w:kinsoku/>
        <w:wordWrap/>
        <w:overflowPunct/>
        <w:topLinePunct w:val="0"/>
        <w:autoSpaceDE w:val="0"/>
        <w:autoSpaceDN w:val="0"/>
        <w:bidi w:val="0"/>
        <w:adjustRightInd w:val="0"/>
        <w:snapToGrid w:val="0"/>
        <w:spacing w:before="120" w:beforeLines="50" w:after="120" w:afterLines="50" w:line="360" w:lineRule="auto"/>
        <w:ind w:left="567" w:right="220" w:rightChars="100"/>
        <w:jc w:val="both"/>
        <w:textAlignment w:val="auto"/>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一档（</w:t>
      </w:r>
      <w:r>
        <w:rPr>
          <w:bCs/>
          <w:color w:val="000000" w:themeColor="text1"/>
          <w:sz w:val="21"/>
          <w:szCs w:val="21"/>
          <w:highlight w:val="none"/>
          <w14:textFill>
            <w14:solidFill>
              <w14:schemeClr w14:val="tx1"/>
            </w14:solidFill>
          </w14:textFill>
        </w:rPr>
        <w:t>1分）：提供的工作方案不切合实际，不能满足项目需求；</w:t>
      </w:r>
    </w:p>
    <w:p>
      <w:pPr>
        <w:keepNext w:val="0"/>
        <w:keepLines w:val="0"/>
        <w:pageBreakBefore w:val="0"/>
        <w:widowControl w:val="0"/>
        <w:tabs>
          <w:tab w:val="left" w:leader="dot" w:pos="8916"/>
        </w:tabs>
        <w:kinsoku/>
        <w:wordWrap/>
        <w:overflowPunct/>
        <w:topLinePunct w:val="0"/>
        <w:autoSpaceDE w:val="0"/>
        <w:autoSpaceDN w:val="0"/>
        <w:bidi w:val="0"/>
        <w:adjustRightInd w:val="0"/>
        <w:snapToGrid w:val="0"/>
        <w:spacing w:before="120" w:beforeLines="50" w:after="120" w:afterLines="50" w:line="360" w:lineRule="auto"/>
        <w:ind w:left="567" w:right="220" w:rightChars="100"/>
        <w:jc w:val="both"/>
        <w:textAlignment w:val="auto"/>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二挡（</w:t>
      </w:r>
      <w:r>
        <w:rPr>
          <w:bCs/>
          <w:color w:val="000000" w:themeColor="text1"/>
          <w:sz w:val="21"/>
          <w:szCs w:val="21"/>
          <w:highlight w:val="none"/>
          <w14:textFill>
            <w14:solidFill>
              <w14:schemeClr w14:val="tx1"/>
            </w14:solidFill>
          </w14:textFill>
        </w:rPr>
        <w:t>4分）：提供的工作方案有欠缺，不能完全满足项目需求；</w:t>
      </w:r>
    </w:p>
    <w:p>
      <w:pPr>
        <w:keepNext w:val="0"/>
        <w:keepLines w:val="0"/>
        <w:pageBreakBefore w:val="0"/>
        <w:widowControl w:val="0"/>
        <w:tabs>
          <w:tab w:val="left" w:leader="dot" w:pos="8916"/>
        </w:tabs>
        <w:kinsoku/>
        <w:wordWrap/>
        <w:overflowPunct/>
        <w:topLinePunct w:val="0"/>
        <w:autoSpaceDE w:val="0"/>
        <w:autoSpaceDN w:val="0"/>
        <w:bidi w:val="0"/>
        <w:adjustRightInd w:val="0"/>
        <w:snapToGrid w:val="0"/>
        <w:spacing w:before="120" w:beforeLines="50" w:after="120" w:afterLines="50" w:line="360" w:lineRule="auto"/>
        <w:ind w:left="567" w:right="220" w:rightChars="100"/>
        <w:jc w:val="both"/>
        <w:textAlignment w:val="auto"/>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三挡（</w:t>
      </w:r>
      <w:r>
        <w:rPr>
          <w:bCs/>
          <w:color w:val="000000" w:themeColor="text1"/>
          <w:sz w:val="21"/>
          <w:szCs w:val="21"/>
          <w:highlight w:val="none"/>
          <w14:textFill>
            <w14:solidFill>
              <w14:schemeClr w14:val="tx1"/>
            </w14:solidFill>
          </w14:textFill>
        </w:rPr>
        <w:t>6分）：提供的工作方案简单、</w:t>
      </w:r>
      <w:r>
        <w:rPr>
          <w:rFonts w:hint="eastAsia"/>
          <w:bCs/>
          <w:color w:val="000000" w:themeColor="text1"/>
          <w:sz w:val="21"/>
          <w:szCs w:val="21"/>
          <w:highlight w:val="none"/>
          <w:lang w:val="en-US" w:eastAsia="zh-CN"/>
          <w14:textFill>
            <w14:solidFill>
              <w14:schemeClr w14:val="tx1"/>
            </w14:solidFill>
          </w14:textFill>
        </w:rPr>
        <w:t>可用</w:t>
      </w:r>
      <w:r>
        <w:rPr>
          <w:bCs/>
          <w:color w:val="000000" w:themeColor="text1"/>
          <w:sz w:val="21"/>
          <w:szCs w:val="21"/>
          <w:highlight w:val="none"/>
          <w14:textFill>
            <w14:solidFill>
              <w14:schemeClr w14:val="tx1"/>
            </w14:solidFill>
          </w14:textFill>
        </w:rPr>
        <w:t>，基本满足项目要求；</w:t>
      </w:r>
    </w:p>
    <w:p>
      <w:pPr>
        <w:keepNext w:val="0"/>
        <w:keepLines w:val="0"/>
        <w:pageBreakBefore w:val="0"/>
        <w:widowControl w:val="0"/>
        <w:tabs>
          <w:tab w:val="left" w:leader="dot" w:pos="8916"/>
        </w:tabs>
        <w:kinsoku/>
        <w:wordWrap/>
        <w:overflowPunct/>
        <w:topLinePunct w:val="0"/>
        <w:autoSpaceDE w:val="0"/>
        <w:autoSpaceDN w:val="0"/>
        <w:bidi w:val="0"/>
        <w:adjustRightInd w:val="0"/>
        <w:snapToGrid w:val="0"/>
        <w:spacing w:before="120" w:beforeLines="50" w:after="120" w:afterLines="50" w:line="360" w:lineRule="auto"/>
        <w:ind w:left="567" w:right="220" w:rightChars="100"/>
        <w:jc w:val="both"/>
        <w:textAlignment w:val="auto"/>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四挡（</w:t>
      </w:r>
      <w:r>
        <w:rPr>
          <w:bCs/>
          <w:color w:val="000000" w:themeColor="text1"/>
          <w:sz w:val="21"/>
          <w:szCs w:val="21"/>
          <w:highlight w:val="none"/>
          <w14:textFill>
            <w14:solidFill>
              <w14:schemeClr w14:val="tx1"/>
            </w14:solidFill>
          </w14:textFill>
        </w:rPr>
        <w:t>8分）：提供的工作方案完整、合理、</w:t>
      </w:r>
      <w:r>
        <w:rPr>
          <w:rFonts w:hint="eastAsia"/>
          <w:bCs/>
          <w:color w:val="000000" w:themeColor="text1"/>
          <w:sz w:val="21"/>
          <w:szCs w:val="21"/>
          <w:highlight w:val="none"/>
          <w14:textFill>
            <w14:solidFill>
              <w14:schemeClr w14:val="tx1"/>
            </w14:solidFill>
          </w14:textFill>
        </w:rPr>
        <w:t>详</w:t>
      </w:r>
      <w:r>
        <w:rPr>
          <w:bCs/>
          <w:color w:val="000000" w:themeColor="text1"/>
          <w:sz w:val="21"/>
          <w:szCs w:val="21"/>
          <w:highlight w:val="none"/>
          <w14:textFill>
            <w14:solidFill>
              <w14:schemeClr w14:val="tx1"/>
            </w14:solidFill>
          </w14:textFill>
        </w:rPr>
        <w:t>实可行</w:t>
      </w:r>
      <w:r>
        <w:rPr>
          <w:rFonts w:hint="eastAsia"/>
          <w:bCs/>
          <w:color w:val="000000" w:themeColor="text1"/>
          <w:sz w:val="21"/>
          <w:szCs w:val="21"/>
          <w:highlight w:val="none"/>
          <w:lang w:eastAsia="zh-CN"/>
          <w14:textFill>
            <w14:solidFill>
              <w14:schemeClr w14:val="tx1"/>
            </w14:solidFill>
          </w14:textFill>
        </w:rPr>
        <w:t>，</w:t>
      </w:r>
      <w:r>
        <w:rPr>
          <w:bCs/>
          <w:color w:val="000000" w:themeColor="text1"/>
          <w:sz w:val="21"/>
          <w:szCs w:val="21"/>
          <w:highlight w:val="none"/>
          <w14:textFill>
            <w14:solidFill>
              <w14:schemeClr w14:val="tx1"/>
            </w14:solidFill>
          </w14:textFill>
        </w:rPr>
        <w:t>且有很强的针对性；</w:t>
      </w:r>
    </w:p>
    <w:p>
      <w:pPr>
        <w:keepNext w:val="0"/>
        <w:keepLines w:val="0"/>
        <w:pageBreakBefore w:val="0"/>
        <w:widowControl w:val="0"/>
        <w:tabs>
          <w:tab w:val="left" w:leader="dot" w:pos="8916"/>
        </w:tabs>
        <w:kinsoku/>
        <w:wordWrap/>
        <w:overflowPunct/>
        <w:topLinePunct w:val="0"/>
        <w:autoSpaceDE w:val="0"/>
        <w:autoSpaceDN w:val="0"/>
        <w:bidi w:val="0"/>
        <w:adjustRightInd w:val="0"/>
        <w:snapToGrid w:val="0"/>
        <w:spacing w:before="120" w:beforeLines="50" w:after="120" w:afterLines="50" w:line="360" w:lineRule="auto"/>
        <w:ind w:left="567" w:right="220" w:rightChars="100"/>
        <w:jc w:val="both"/>
        <w:textAlignment w:val="auto"/>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五挡（</w:t>
      </w:r>
      <w:r>
        <w:rPr>
          <w:bCs/>
          <w:color w:val="000000" w:themeColor="text1"/>
          <w:sz w:val="21"/>
          <w:szCs w:val="21"/>
          <w:highlight w:val="none"/>
          <w14:textFill>
            <w14:solidFill>
              <w14:schemeClr w14:val="tx1"/>
            </w14:solidFill>
          </w14:textFill>
        </w:rPr>
        <w:t>10分）：提供的工作方案增加了技术试验及展示，并更完整、合理、</w:t>
      </w:r>
      <w:r>
        <w:rPr>
          <w:rFonts w:hint="eastAsia"/>
          <w:bCs/>
          <w:color w:val="000000" w:themeColor="text1"/>
          <w:sz w:val="21"/>
          <w:szCs w:val="21"/>
          <w:highlight w:val="none"/>
          <w14:textFill>
            <w14:solidFill>
              <w14:schemeClr w14:val="tx1"/>
            </w14:solidFill>
          </w14:textFill>
        </w:rPr>
        <w:t>详实</w:t>
      </w:r>
      <w:r>
        <w:rPr>
          <w:bCs/>
          <w:color w:val="000000" w:themeColor="text1"/>
          <w:sz w:val="21"/>
          <w:szCs w:val="21"/>
          <w:highlight w:val="none"/>
          <w14:textFill>
            <w14:solidFill>
              <w14:schemeClr w14:val="tx1"/>
            </w14:solidFill>
          </w14:textFill>
        </w:rPr>
        <w:t>可行</w:t>
      </w:r>
      <w:r>
        <w:rPr>
          <w:rFonts w:hint="eastAsia"/>
          <w:bCs/>
          <w:color w:val="000000" w:themeColor="text1"/>
          <w:sz w:val="21"/>
          <w:szCs w:val="21"/>
          <w:highlight w:val="none"/>
          <w:lang w:eastAsia="zh-CN"/>
          <w14:textFill>
            <w14:solidFill>
              <w14:schemeClr w14:val="tx1"/>
            </w14:solidFill>
          </w14:textFill>
        </w:rPr>
        <w:t>，</w:t>
      </w:r>
      <w:r>
        <w:rPr>
          <w:bCs/>
          <w:color w:val="000000" w:themeColor="text1"/>
          <w:sz w:val="21"/>
          <w:szCs w:val="21"/>
          <w:highlight w:val="none"/>
          <w14:textFill>
            <w14:solidFill>
              <w14:schemeClr w14:val="tx1"/>
            </w14:solidFill>
          </w14:textFill>
        </w:rPr>
        <w:t>且有很强针对性。</w:t>
      </w:r>
    </w:p>
    <w:p>
      <w:pPr>
        <w:keepNext w:val="0"/>
        <w:keepLines w:val="0"/>
        <w:pageBreakBefore w:val="0"/>
        <w:widowControl w:val="0"/>
        <w:tabs>
          <w:tab w:val="left" w:leader="dot" w:pos="8916"/>
        </w:tabs>
        <w:kinsoku/>
        <w:wordWrap/>
        <w:overflowPunct/>
        <w:topLinePunct w:val="0"/>
        <w:autoSpaceDE w:val="0"/>
        <w:autoSpaceDN w:val="0"/>
        <w:bidi w:val="0"/>
        <w:adjustRightInd w:val="0"/>
        <w:snapToGrid w:val="0"/>
        <w:spacing w:before="120" w:beforeLines="50" w:after="120" w:afterLines="50" w:line="360" w:lineRule="auto"/>
        <w:ind w:left="567" w:right="220" w:rightChars="100"/>
        <w:jc w:val="both"/>
        <w:textAlignment w:val="auto"/>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注：由评委独立评定，将评委的分数进行平均，计算出各投标人的得分。</w:t>
      </w:r>
    </w:p>
    <w:p>
      <w:pPr>
        <w:keepNext w:val="0"/>
        <w:keepLines w:val="0"/>
        <w:pageBreakBefore w:val="0"/>
        <w:widowControl w:val="0"/>
        <w:tabs>
          <w:tab w:val="left" w:leader="dot" w:pos="8916"/>
        </w:tabs>
        <w:kinsoku/>
        <w:wordWrap/>
        <w:overflowPunct/>
        <w:topLinePunct w:val="0"/>
        <w:autoSpaceDE w:val="0"/>
        <w:autoSpaceDN w:val="0"/>
        <w:bidi w:val="0"/>
        <w:adjustRightInd w:val="0"/>
        <w:snapToGrid w:val="0"/>
        <w:spacing w:before="120" w:beforeLines="50" w:after="120" w:afterLines="50" w:line="360" w:lineRule="auto"/>
        <w:ind w:left="567" w:right="220" w:rightChars="100"/>
        <w:jc w:val="both"/>
        <w:textAlignment w:val="auto"/>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lang w:eastAsia="zh-CN"/>
          <w14:textFill>
            <w14:solidFill>
              <w14:schemeClr w14:val="tx1"/>
            </w14:solidFill>
          </w14:textFill>
        </w:rPr>
        <w:t>（</w:t>
      </w:r>
      <w:r>
        <w:rPr>
          <w:rFonts w:hint="eastAsia"/>
          <w:bCs/>
          <w:color w:val="000000" w:themeColor="text1"/>
          <w:sz w:val="21"/>
          <w:szCs w:val="21"/>
          <w:highlight w:val="none"/>
          <w:lang w:val="en-US" w:eastAsia="zh-CN"/>
          <w14:textFill>
            <w14:solidFill>
              <w14:schemeClr w14:val="tx1"/>
            </w14:solidFill>
          </w14:textFill>
        </w:rPr>
        <w:t>4</w:t>
      </w:r>
      <w:r>
        <w:rPr>
          <w:rFonts w:hint="eastAsia"/>
          <w:bCs/>
          <w:color w:val="000000" w:themeColor="text1"/>
          <w:sz w:val="21"/>
          <w:szCs w:val="21"/>
          <w:highlight w:val="none"/>
          <w:lang w:eastAsia="zh-CN"/>
          <w14:textFill>
            <w14:solidFill>
              <w14:schemeClr w14:val="tx1"/>
            </w14:solidFill>
          </w14:textFill>
        </w:rPr>
        <w:t>）</w:t>
      </w:r>
      <w:r>
        <w:rPr>
          <w:rFonts w:hint="eastAsia"/>
          <w:bCs/>
          <w:color w:val="000000" w:themeColor="text1"/>
          <w:sz w:val="21"/>
          <w:szCs w:val="21"/>
          <w:highlight w:val="none"/>
          <w:lang w:val="en-US" w:eastAsia="zh-CN"/>
          <w14:textFill>
            <w14:solidFill>
              <w14:schemeClr w14:val="tx1"/>
            </w14:solidFill>
          </w14:textFill>
        </w:rPr>
        <w:t>进度、</w:t>
      </w:r>
      <w:r>
        <w:rPr>
          <w:bCs/>
          <w:color w:val="000000" w:themeColor="text1"/>
          <w:sz w:val="21"/>
          <w:szCs w:val="21"/>
          <w:highlight w:val="none"/>
          <w14:textFill>
            <w14:solidFill>
              <w14:schemeClr w14:val="tx1"/>
            </w14:solidFill>
          </w14:textFill>
        </w:rPr>
        <w:t>质量保障措施</w:t>
      </w:r>
      <w:r>
        <w:rPr>
          <w:rFonts w:hint="eastAsia"/>
          <w:bCs/>
          <w:color w:val="000000" w:themeColor="text1"/>
          <w:sz w:val="21"/>
          <w:szCs w:val="21"/>
          <w:highlight w:val="none"/>
          <w:lang w:eastAsia="zh-CN"/>
          <w14:textFill>
            <w14:solidFill>
              <w14:schemeClr w14:val="tx1"/>
            </w14:solidFill>
          </w14:textFill>
        </w:rPr>
        <w:t>（</w:t>
      </w:r>
      <w:r>
        <w:rPr>
          <w:bCs/>
          <w:color w:val="000000" w:themeColor="text1"/>
          <w:sz w:val="21"/>
          <w:szCs w:val="21"/>
          <w:highlight w:val="none"/>
          <w14:textFill>
            <w14:solidFill>
              <w14:schemeClr w14:val="tx1"/>
            </w14:solidFill>
          </w14:textFill>
        </w:rPr>
        <w:t>10分</w:t>
      </w:r>
      <w:r>
        <w:rPr>
          <w:rFonts w:hint="eastAsia"/>
          <w:bCs/>
          <w:color w:val="000000" w:themeColor="text1"/>
          <w:sz w:val="21"/>
          <w:szCs w:val="21"/>
          <w:highlight w:val="none"/>
          <w:lang w:eastAsia="zh-CN"/>
          <w14:textFill>
            <w14:solidFill>
              <w14:schemeClr w14:val="tx1"/>
            </w14:solidFill>
          </w14:textFill>
        </w:rPr>
        <w:t>）</w:t>
      </w:r>
    </w:p>
    <w:p>
      <w:pPr>
        <w:keepNext w:val="0"/>
        <w:keepLines w:val="0"/>
        <w:pageBreakBefore w:val="0"/>
        <w:widowControl w:val="0"/>
        <w:tabs>
          <w:tab w:val="left" w:leader="dot" w:pos="8916"/>
        </w:tabs>
        <w:kinsoku/>
        <w:wordWrap/>
        <w:overflowPunct/>
        <w:topLinePunct w:val="0"/>
        <w:autoSpaceDE w:val="0"/>
        <w:autoSpaceDN w:val="0"/>
        <w:bidi w:val="0"/>
        <w:adjustRightInd w:val="0"/>
        <w:snapToGrid w:val="0"/>
        <w:spacing w:before="120" w:beforeLines="50" w:after="120" w:afterLines="50" w:line="360" w:lineRule="auto"/>
        <w:ind w:left="567" w:right="220" w:rightChars="100" w:firstLine="420" w:firstLineChars="200"/>
        <w:jc w:val="both"/>
        <w:textAlignment w:val="auto"/>
        <w:rPr>
          <w:rFonts w:hint="eastAsia" w:eastAsia="宋体"/>
          <w:bCs/>
          <w:color w:val="000000" w:themeColor="text1"/>
          <w:sz w:val="21"/>
          <w:szCs w:val="21"/>
          <w:highlight w:val="none"/>
          <w:lang w:eastAsia="zh-CN"/>
          <w14:textFill>
            <w14:solidFill>
              <w14:schemeClr w14:val="tx1"/>
            </w14:solidFill>
          </w14:textFill>
        </w:rPr>
      </w:pPr>
      <w:r>
        <w:rPr>
          <w:rFonts w:hint="eastAsia"/>
          <w:bCs/>
          <w:color w:val="000000" w:themeColor="text1"/>
          <w:sz w:val="21"/>
          <w:szCs w:val="21"/>
          <w:highlight w:val="none"/>
          <w14:textFill>
            <w14:solidFill>
              <w14:schemeClr w14:val="tx1"/>
            </w14:solidFill>
          </w14:textFill>
        </w:rPr>
        <w:t>根据投标人提供针对本项目的</w:t>
      </w:r>
      <w:r>
        <w:rPr>
          <w:rFonts w:hint="eastAsia"/>
          <w:bCs/>
          <w:color w:val="000000" w:themeColor="text1"/>
          <w:sz w:val="21"/>
          <w:szCs w:val="21"/>
          <w:highlight w:val="none"/>
          <w:lang w:val="en-US" w:eastAsia="zh-CN"/>
          <w14:textFill>
            <w14:solidFill>
              <w14:schemeClr w14:val="tx1"/>
            </w14:solidFill>
          </w14:textFill>
        </w:rPr>
        <w:t>进度、</w:t>
      </w:r>
      <w:r>
        <w:rPr>
          <w:rFonts w:hint="eastAsia"/>
          <w:bCs/>
          <w:color w:val="000000" w:themeColor="text1"/>
          <w:sz w:val="21"/>
          <w:szCs w:val="21"/>
          <w:highlight w:val="none"/>
          <w14:textFill>
            <w14:solidFill>
              <w14:schemeClr w14:val="tx1"/>
            </w14:solidFill>
          </w14:textFill>
        </w:rPr>
        <w:t>质量保障措施（</w:t>
      </w:r>
      <w:r>
        <w:rPr>
          <w:rFonts w:hint="eastAsia"/>
          <w:bCs/>
          <w:color w:val="000000" w:themeColor="text1"/>
          <w:sz w:val="21"/>
          <w:szCs w:val="21"/>
          <w:highlight w:val="none"/>
          <w:lang w:val="en-US" w:eastAsia="zh-CN"/>
          <w14:textFill>
            <w14:solidFill>
              <w14:schemeClr w14:val="tx1"/>
            </w14:solidFill>
          </w14:textFill>
        </w:rPr>
        <w:t>含</w:t>
      </w:r>
      <w:r>
        <w:rPr>
          <w:rFonts w:hint="eastAsia"/>
          <w:bCs/>
          <w:color w:val="000000" w:themeColor="text1"/>
          <w:sz w:val="21"/>
          <w:szCs w:val="21"/>
          <w:highlight w:val="none"/>
          <w14:textFill>
            <w14:solidFill>
              <w14:schemeClr w14:val="tx1"/>
            </w14:solidFill>
          </w14:textFill>
        </w:rPr>
        <w:t>进度计划、技术支持、服务方式、响应时间</w:t>
      </w:r>
      <w:r>
        <w:rPr>
          <w:rFonts w:hint="eastAsia"/>
          <w:bCs/>
          <w:color w:val="000000" w:themeColor="text1"/>
          <w:sz w:val="21"/>
          <w:szCs w:val="21"/>
          <w:highlight w:val="none"/>
          <w:lang w:val="en-US" w:eastAsia="zh-CN"/>
          <w14:textFill>
            <w14:solidFill>
              <w14:schemeClr w14:val="tx1"/>
            </w14:solidFill>
          </w14:textFill>
        </w:rPr>
        <w:t>等</w:t>
      </w:r>
      <w:r>
        <w:rPr>
          <w:rFonts w:hint="eastAsia"/>
          <w:bCs/>
          <w:color w:val="000000" w:themeColor="text1"/>
          <w:sz w:val="21"/>
          <w:szCs w:val="21"/>
          <w:highlight w:val="none"/>
          <w14:textFill>
            <w14:solidFill>
              <w14:schemeClr w14:val="tx1"/>
            </w14:solidFill>
          </w14:textFill>
        </w:rPr>
        <w:t>）进行评分</w:t>
      </w:r>
      <w:r>
        <w:rPr>
          <w:rFonts w:hint="eastAsia"/>
          <w:bCs/>
          <w:color w:val="000000" w:themeColor="text1"/>
          <w:sz w:val="21"/>
          <w:szCs w:val="21"/>
          <w:highlight w:val="none"/>
          <w:lang w:eastAsia="zh-CN"/>
          <w14:textFill>
            <w14:solidFill>
              <w14:schemeClr w14:val="tx1"/>
            </w14:solidFill>
          </w14:textFill>
        </w:rPr>
        <w:t>。</w:t>
      </w:r>
    </w:p>
    <w:p>
      <w:pPr>
        <w:keepNext w:val="0"/>
        <w:keepLines w:val="0"/>
        <w:pageBreakBefore w:val="0"/>
        <w:widowControl w:val="0"/>
        <w:tabs>
          <w:tab w:val="left" w:leader="dot" w:pos="8916"/>
        </w:tabs>
        <w:kinsoku/>
        <w:wordWrap/>
        <w:overflowPunct/>
        <w:topLinePunct w:val="0"/>
        <w:autoSpaceDE w:val="0"/>
        <w:autoSpaceDN w:val="0"/>
        <w:bidi w:val="0"/>
        <w:adjustRightInd w:val="0"/>
        <w:snapToGrid w:val="0"/>
        <w:spacing w:before="120" w:beforeLines="50" w:after="120" w:afterLines="50" w:line="360" w:lineRule="auto"/>
        <w:ind w:left="567" w:right="220" w:rightChars="100"/>
        <w:jc w:val="both"/>
        <w:textAlignment w:val="auto"/>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一档（</w:t>
      </w:r>
      <w:r>
        <w:rPr>
          <w:bCs/>
          <w:color w:val="000000" w:themeColor="text1"/>
          <w:sz w:val="21"/>
          <w:szCs w:val="21"/>
          <w:highlight w:val="none"/>
          <w14:textFill>
            <w14:solidFill>
              <w14:schemeClr w14:val="tx1"/>
            </w14:solidFill>
          </w14:textFill>
        </w:rPr>
        <w:t>1分）：提供的项目进度计划安排不合理</w:t>
      </w:r>
      <w:r>
        <w:rPr>
          <w:rFonts w:hint="eastAsia"/>
          <w:bCs/>
          <w:color w:val="000000" w:themeColor="text1"/>
          <w:sz w:val="21"/>
          <w:szCs w:val="21"/>
          <w:highlight w:val="none"/>
          <w:lang w:eastAsia="zh-CN"/>
          <w14:textFill>
            <w14:solidFill>
              <w14:schemeClr w14:val="tx1"/>
            </w14:solidFill>
          </w14:textFill>
        </w:rPr>
        <w:t>，</w:t>
      </w:r>
      <w:r>
        <w:rPr>
          <w:bCs/>
          <w:color w:val="000000" w:themeColor="text1"/>
          <w:sz w:val="21"/>
          <w:szCs w:val="21"/>
          <w:highlight w:val="none"/>
          <w14:textFill>
            <w14:solidFill>
              <w14:schemeClr w14:val="tx1"/>
            </w14:solidFill>
          </w14:textFill>
        </w:rPr>
        <w:t>质量保障措施不到位；</w:t>
      </w:r>
    </w:p>
    <w:p>
      <w:pPr>
        <w:keepNext w:val="0"/>
        <w:keepLines w:val="0"/>
        <w:pageBreakBefore w:val="0"/>
        <w:widowControl w:val="0"/>
        <w:tabs>
          <w:tab w:val="left" w:leader="dot" w:pos="8916"/>
        </w:tabs>
        <w:kinsoku/>
        <w:wordWrap/>
        <w:overflowPunct/>
        <w:topLinePunct w:val="0"/>
        <w:autoSpaceDE w:val="0"/>
        <w:autoSpaceDN w:val="0"/>
        <w:bidi w:val="0"/>
        <w:adjustRightInd w:val="0"/>
        <w:snapToGrid w:val="0"/>
        <w:spacing w:before="120" w:beforeLines="50" w:after="120" w:afterLines="50" w:line="360" w:lineRule="auto"/>
        <w:ind w:left="567" w:right="220" w:rightChars="100"/>
        <w:jc w:val="both"/>
        <w:textAlignment w:val="auto"/>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二挡（</w:t>
      </w:r>
      <w:r>
        <w:rPr>
          <w:bCs/>
          <w:color w:val="000000" w:themeColor="text1"/>
          <w:sz w:val="21"/>
          <w:szCs w:val="21"/>
          <w:highlight w:val="none"/>
          <w14:textFill>
            <w14:solidFill>
              <w14:schemeClr w14:val="tx1"/>
            </w14:solidFill>
          </w14:textFill>
        </w:rPr>
        <w:t>3分）：提供了简单通用的项目进度计划安排</w:t>
      </w:r>
      <w:r>
        <w:rPr>
          <w:rFonts w:hint="eastAsia"/>
          <w:bCs/>
          <w:color w:val="000000" w:themeColor="text1"/>
          <w:sz w:val="21"/>
          <w:szCs w:val="21"/>
          <w:highlight w:val="none"/>
          <w:lang w:eastAsia="zh-CN"/>
          <w14:textFill>
            <w14:solidFill>
              <w14:schemeClr w14:val="tx1"/>
            </w14:solidFill>
          </w14:textFill>
        </w:rPr>
        <w:t>，</w:t>
      </w:r>
      <w:r>
        <w:rPr>
          <w:bCs/>
          <w:color w:val="000000" w:themeColor="text1"/>
          <w:sz w:val="21"/>
          <w:szCs w:val="21"/>
          <w:highlight w:val="none"/>
          <w14:textFill>
            <w14:solidFill>
              <w14:schemeClr w14:val="tx1"/>
            </w14:solidFill>
          </w14:textFill>
        </w:rPr>
        <w:t>质量保证措施一般；</w:t>
      </w:r>
    </w:p>
    <w:p>
      <w:pPr>
        <w:keepNext w:val="0"/>
        <w:keepLines w:val="0"/>
        <w:pageBreakBefore w:val="0"/>
        <w:widowControl w:val="0"/>
        <w:tabs>
          <w:tab w:val="left" w:leader="dot" w:pos="8916"/>
        </w:tabs>
        <w:kinsoku/>
        <w:wordWrap/>
        <w:overflowPunct/>
        <w:topLinePunct w:val="0"/>
        <w:autoSpaceDE w:val="0"/>
        <w:autoSpaceDN w:val="0"/>
        <w:bidi w:val="0"/>
        <w:adjustRightInd w:val="0"/>
        <w:snapToGrid w:val="0"/>
        <w:spacing w:before="120" w:beforeLines="50" w:after="120" w:afterLines="50" w:line="360" w:lineRule="auto"/>
        <w:ind w:left="567" w:right="220" w:rightChars="100"/>
        <w:jc w:val="both"/>
        <w:textAlignment w:val="auto"/>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三挡（</w:t>
      </w:r>
      <w:r>
        <w:rPr>
          <w:bCs/>
          <w:color w:val="000000" w:themeColor="text1"/>
          <w:sz w:val="21"/>
          <w:szCs w:val="21"/>
          <w:highlight w:val="none"/>
          <w14:textFill>
            <w14:solidFill>
              <w14:schemeClr w14:val="tx1"/>
            </w14:solidFill>
          </w14:textFill>
        </w:rPr>
        <w:t>6分）：提供了合理的项目进度计划安排及质量保障措施，但不够详细、全面；</w:t>
      </w:r>
    </w:p>
    <w:p>
      <w:pPr>
        <w:keepNext w:val="0"/>
        <w:keepLines w:val="0"/>
        <w:pageBreakBefore w:val="0"/>
        <w:widowControl w:val="0"/>
        <w:tabs>
          <w:tab w:val="left" w:leader="dot" w:pos="8916"/>
        </w:tabs>
        <w:kinsoku/>
        <w:wordWrap/>
        <w:overflowPunct/>
        <w:topLinePunct w:val="0"/>
        <w:autoSpaceDE w:val="0"/>
        <w:autoSpaceDN w:val="0"/>
        <w:bidi w:val="0"/>
        <w:adjustRightInd w:val="0"/>
        <w:snapToGrid w:val="0"/>
        <w:spacing w:before="120" w:beforeLines="50" w:after="120" w:afterLines="50" w:line="360" w:lineRule="auto"/>
        <w:ind w:left="567" w:right="220" w:rightChars="100"/>
        <w:jc w:val="both"/>
        <w:textAlignment w:val="auto"/>
        <w:rPr>
          <w:rFonts w:hint="default" w:eastAsia="宋体"/>
          <w:bCs/>
          <w:color w:val="000000" w:themeColor="text1"/>
          <w:sz w:val="21"/>
          <w:szCs w:val="21"/>
          <w:highlight w:val="none"/>
          <w:lang w:val="en-US" w:eastAsia="zh-CN"/>
          <w14:textFill>
            <w14:solidFill>
              <w14:schemeClr w14:val="tx1"/>
            </w14:solidFill>
          </w14:textFill>
        </w:rPr>
      </w:pPr>
      <w:r>
        <w:rPr>
          <w:rFonts w:hint="eastAsia"/>
          <w:bCs/>
          <w:color w:val="000000" w:themeColor="text1"/>
          <w:sz w:val="21"/>
          <w:szCs w:val="21"/>
          <w:highlight w:val="none"/>
          <w14:textFill>
            <w14:solidFill>
              <w14:schemeClr w14:val="tx1"/>
            </w14:solidFill>
          </w14:textFill>
        </w:rPr>
        <w:t>四挡（</w:t>
      </w:r>
      <w:r>
        <w:rPr>
          <w:bCs/>
          <w:color w:val="000000" w:themeColor="text1"/>
          <w:sz w:val="21"/>
          <w:szCs w:val="21"/>
          <w:highlight w:val="none"/>
          <w14:textFill>
            <w14:solidFill>
              <w14:schemeClr w14:val="tx1"/>
            </w14:solidFill>
          </w14:textFill>
        </w:rPr>
        <w:t>10分）：提供了详细合理的项目进度计划安排，总体目标清晰明确，完全实质性响应</w:t>
      </w:r>
      <w:r>
        <w:rPr>
          <w:rFonts w:hint="eastAsia"/>
          <w:bCs/>
          <w:color w:val="000000" w:themeColor="text1"/>
          <w:sz w:val="21"/>
          <w:szCs w:val="21"/>
          <w:highlight w:val="none"/>
          <w14:textFill>
            <w14:solidFill>
              <w14:schemeClr w14:val="tx1"/>
            </w14:solidFill>
          </w14:textFill>
        </w:rPr>
        <w:t>招标文件</w:t>
      </w:r>
      <w:r>
        <w:rPr>
          <w:bCs/>
          <w:color w:val="000000" w:themeColor="text1"/>
          <w:sz w:val="21"/>
          <w:szCs w:val="21"/>
          <w:highlight w:val="none"/>
          <w14:textFill>
            <w14:solidFill>
              <w14:schemeClr w14:val="tx1"/>
            </w14:solidFill>
          </w14:textFill>
        </w:rPr>
        <w:t>工期要求；</w:t>
      </w:r>
      <w:r>
        <w:rPr>
          <w:rFonts w:hint="eastAsia"/>
          <w:bCs/>
          <w:color w:val="000000" w:themeColor="text1"/>
          <w:sz w:val="21"/>
          <w:szCs w:val="21"/>
          <w:highlight w:val="none"/>
          <w:lang w:val="en-US" w:eastAsia="zh-CN"/>
          <w14:textFill>
            <w14:solidFill>
              <w14:schemeClr w14:val="tx1"/>
            </w14:solidFill>
          </w14:textFill>
        </w:rPr>
        <w:t>质量保障措施详细、全面。</w:t>
      </w:r>
    </w:p>
    <w:p>
      <w:pPr>
        <w:keepNext w:val="0"/>
        <w:keepLines w:val="0"/>
        <w:pageBreakBefore w:val="0"/>
        <w:widowControl w:val="0"/>
        <w:tabs>
          <w:tab w:val="left" w:leader="dot" w:pos="8916"/>
        </w:tabs>
        <w:kinsoku/>
        <w:wordWrap/>
        <w:overflowPunct/>
        <w:topLinePunct w:val="0"/>
        <w:autoSpaceDE w:val="0"/>
        <w:autoSpaceDN w:val="0"/>
        <w:bidi w:val="0"/>
        <w:adjustRightInd w:val="0"/>
        <w:snapToGrid w:val="0"/>
        <w:spacing w:before="120" w:beforeLines="50" w:after="120" w:afterLines="50" w:line="360" w:lineRule="auto"/>
        <w:ind w:left="567" w:right="220" w:rightChars="100"/>
        <w:jc w:val="both"/>
        <w:textAlignment w:val="auto"/>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注：由评委独立评定，将评委的分数进行平均，计算出各投标人的得分。</w:t>
      </w:r>
    </w:p>
    <w:p>
      <w:pPr>
        <w:pStyle w:val="8"/>
        <w:keepNext w:val="0"/>
        <w:keepLines w:val="0"/>
        <w:pageBreakBefore w:val="0"/>
        <w:widowControl w:val="0"/>
        <w:tabs>
          <w:tab w:val="left" w:leader="dot" w:pos="9127"/>
        </w:tabs>
        <w:kinsoku/>
        <w:wordWrap/>
        <w:overflowPunct/>
        <w:topLinePunct w:val="0"/>
        <w:autoSpaceDE w:val="0"/>
        <w:autoSpaceDN w:val="0"/>
        <w:bidi w:val="0"/>
        <w:adjustRightInd w:val="0"/>
        <w:snapToGrid w:val="0"/>
        <w:spacing w:before="2" w:line="360" w:lineRule="auto"/>
        <w:textAlignment w:val="auto"/>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3</w:t>
      </w:r>
      <w:r>
        <w:rPr>
          <w:rFonts w:ascii="宋体" w:hAnsi="宋体" w:eastAsia="宋体" w:cs="宋体"/>
          <w:color w:val="000000" w:themeColor="text1"/>
          <w:sz w:val="21"/>
          <w:szCs w:val="21"/>
          <w:highlight w:val="none"/>
          <w14:textFill>
            <w14:solidFill>
              <w14:schemeClr w14:val="tx1"/>
            </w14:solidFill>
          </w14:textFill>
        </w:rPr>
        <w:t>、商务分…………………………………15分</w:t>
      </w:r>
    </w:p>
    <w:p>
      <w:pPr>
        <w:keepNext w:val="0"/>
        <w:keepLines w:val="0"/>
        <w:pageBreakBefore w:val="0"/>
        <w:widowControl w:val="0"/>
        <w:tabs>
          <w:tab w:val="left" w:leader="dot" w:pos="8916"/>
        </w:tabs>
        <w:kinsoku/>
        <w:wordWrap/>
        <w:overflowPunct/>
        <w:topLinePunct w:val="0"/>
        <w:autoSpaceDE w:val="0"/>
        <w:autoSpaceDN w:val="0"/>
        <w:bidi w:val="0"/>
        <w:adjustRightInd w:val="0"/>
        <w:snapToGrid w:val="0"/>
        <w:spacing w:before="120" w:beforeLines="50" w:after="120" w:afterLines="50" w:line="360" w:lineRule="auto"/>
        <w:ind w:left="567" w:right="220" w:rightChars="100"/>
        <w:jc w:val="both"/>
        <w:textAlignment w:val="auto"/>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w:t>
      </w:r>
      <w:r>
        <w:rPr>
          <w:bCs/>
          <w:color w:val="000000" w:themeColor="text1"/>
          <w:sz w:val="21"/>
          <w:szCs w:val="21"/>
          <w:highlight w:val="none"/>
          <w14:textFill>
            <w14:solidFill>
              <w14:schemeClr w14:val="tx1"/>
            </w14:solidFill>
          </w14:textFill>
        </w:rPr>
        <w:t>1）服务承诺</w:t>
      </w:r>
      <w:r>
        <w:rPr>
          <w:rFonts w:hint="eastAsia"/>
          <w:bCs/>
          <w:color w:val="000000" w:themeColor="text1"/>
          <w:sz w:val="21"/>
          <w:szCs w:val="21"/>
          <w:highlight w:val="none"/>
          <w:lang w:eastAsia="zh-CN"/>
          <w14:textFill>
            <w14:solidFill>
              <w14:schemeClr w14:val="tx1"/>
            </w14:solidFill>
          </w14:textFill>
        </w:rPr>
        <w:t>（</w:t>
      </w:r>
      <w:r>
        <w:rPr>
          <w:bCs/>
          <w:color w:val="000000" w:themeColor="text1"/>
          <w:sz w:val="21"/>
          <w:szCs w:val="21"/>
          <w:highlight w:val="none"/>
          <w14:textFill>
            <w14:solidFill>
              <w14:schemeClr w14:val="tx1"/>
            </w14:solidFill>
          </w14:textFill>
        </w:rPr>
        <w:t>9分</w:t>
      </w:r>
      <w:r>
        <w:rPr>
          <w:rFonts w:hint="eastAsia"/>
          <w:bCs/>
          <w:color w:val="000000" w:themeColor="text1"/>
          <w:sz w:val="21"/>
          <w:szCs w:val="21"/>
          <w:highlight w:val="none"/>
          <w:lang w:eastAsia="zh-CN"/>
          <w14:textFill>
            <w14:solidFill>
              <w14:schemeClr w14:val="tx1"/>
            </w14:solidFill>
          </w14:textFill>
        </w:rPr>
        <w:t>）</w:t>
      </w:r>
    </w:p>
    <w:p>
      <w:pPr>
        <w:keepNext w:val="0"/>
        <w:keepLines w:val="0"/>
        <w:pageBreakBefore w:val="0"/>
        <w:widowControl w:val="0"/>
        <w:tabs>
          <w:tab w:val="left" w:leader="dot" w:pos="8916"/>
        </w:tabs>
        <w:kinsoku/>
        <w:wordWrap/>
        <w:overflowPunct/>
        <w:topLinePunct w:val="0"/>
        <w:autoSpaceDE w:val="0"/>
        <w:autoSpaceDN w:val="0"/>
        <w:bidi w:val="0"/>
        <w:adjustRightInd w:val="0"/>
        <w:snapToGrid w:val="0"/>
        <w:spacing w:before="120" w:beforeLines="50" w:after="120" w:afterLines="50" w:line="360" w:lineRule="auto"/>
        <w:ind w:left="567" w:right="220" w:rightChars="100"/>
        <w:jc w:val="both"/>
        <w:textAlignment w:val="auto"/>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一档（</w:t>
      </w:r>
      <w:r>
        <w:rPr>
          <w:bCs/>
          <w:color w:val="000000" w:themeColor="text1"/>
          <w:sz w:val="21"/>
          <w:szCs w:val="21"/>
          <w:highlight w:val="none"/>
          <w14:textFill>
            <w14:solidFill>
              <w14:schemeClr w14:val="tx1"/>
            </w14:solidFill>
          </w14:textFill>
        </w:rPr>
        <w:t>1分）：服务承诺不完整，不能满足要求；</w:t>
      </w:r>
    </w:p>
    <w:p>
      <w:pPr>
        <w:keepNext w:val="0"/>
        <w:keepLines w:val="0"/>
        <w:pageBreakBefore w:val="0"/>
        <w:widowControl w:val="0"/>
        <w:tabs>
          <w:tab w:val="left" w:leader="dot" w:pos="8916"/>
        </w:tabs>
        <w:kinsoku/>
        <w:wordWrap/>
        <w:overflowPunct/>
        <w:topLinePunct w:val="0"/>
        <w:autoSpaceDE w:val="0"/>
        <w:autoSpaceDN w:val="0"/>
        <w:bidi w:val="0"/>
        <w:adjustRightInd w:val="0"/>
        <w:snapToGrid w:val="0"/>
        <w:spacing w:before="120" w:beforeLines="50" w:after="120" w:afterLines="50" w:line="360" w:lineRule="auto"/>
        <w:ind w:left="567" w:right="220" w:rightChars="100"/>
        <w:jc w:val="both"/>
        <w:textAlignment w:val="auto"/>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二挡（</w:t>
      </w:r>
      <w:r>
        <w:rPr>
          <w:bCs/>
          <w:color w:val="000000" w:themeColor="text1"/>
          <w:sz w:val="21"/>
          <w:szCs w:val="21"/>
          <w:highlight w:val="none"/>
          <w14:textFill>
            <w14:solidFill>
              <w14:schemeClr w14:val="tx1"/>
            </w14:solidFill>
          </w14:textFill>
        </w:rPr>
        <w:t>3分）：服务承诺一般，基本满足要求；</w:t>
      </w:r>
    </w:p>
    <w:p>
      <w:pPr>
        <w:keepNext w:val="0"/>
        <w:keepLines w:val="0"/>
        <w:pageBreakBefore w:val="0"/>
        <w:widowControl w:val="0"/>
        <w:tabs>
          <w:tab w:val="left" w:leader="dot" w:pos="8916"/>
        </w:tabs>
        <w:kinsoku/>
        <w:wordWrap/>
        <w:overflowPunct/>
        <w:topLinePunct w:val="0"/>
        <w:autoSpaceDE w:val="0"/>
        <w:autoSpaceDN w:val="0"/>
        <w:bidi w:val="0"/>
        <w:adjustRightInd w:val="0"/>
        <w:snapToGrid w:val="0"/>
        <w:spacing w:before="120" w:beforeLines="50" w:after="120" w:afterLines="50" w:line="360" w:lineRule="auto"/>
        <w:ind w:left="567" w:right="220" w:rightChars="100"/>
        <w:jc w:val="both"/>
        <w:textAlignment w:val="auto"/>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三档（</w:t>
      </w:r>
      <w:r>
        <w:rPr>
          <w:rFonts w:hint="eastAsia"/>
          <w:bCs/>
          <w:color w:val="000000" w:themeColor="text1"/>
          <w:sz w:val="21"/>
          <w:szCs w:val="21"/>
          <w:highlight w:val="none"/>
          <w:lang w:val="en-US" w:eastAsia="zh-CN"/>
          <w14:textFill>
            <w14:solidFill>
              <w14:schemeClr w14:val="tx1"/>
            </w14:solidFill>
          </w14:textFill>
        </w:rPr>
        <w:t>6</w:t>
      </w:r>
      <w:r>
        <w:rPr>
          <w:bCs/>
          <w:color w:val="000000" w:themeColor="text1"/>
          <w:sz w:val="21"/>
          <w:szCs w:val="21"/>
          <w:highlight w:val="none"/>
          <w14:textFill>
            <w14:solidFill>
              <w14:schemeClr w14:val="tx1"/>
            </w14:solidFill>
          </w14:textFill>
        </w:rPr>
        <w:t>分）：服务承诺良好，后续服务承诺合理，能够满足要求；</w:t>
      </w:r>
    </w:p>
    <w:p>
      <w:pPr>
        <w:keepNext w:val="0"/>
        <w:keepLines w:val="0"/>
        <w:pageBreakBefore w:val="0"/>
        <w:widowControl w:val="0"/>
        <w:tabs>
          <w:tab w:val="left" w:leader="dot" w:pos="8916"/>
        </w:tabs>
        <w:kinsoku/>
        <w:wordWrap/>
        <w:overflowPunct/>
        <w:topLinePunct w:val="0"/>
        <w:autoSpaceDE w:val="0"/>
        <w:autoSpaceDN w:val="0"/>
        <w:bidi w:val="0"/>
        <w:adjustRightInd w:val="0"/>
        <w:snapToGrid w:val="0"/>
        <w:spacing w:before="120" w:beforeLines="50" w:after="120" w:afterLines="50" w:line="360" w:lineRule="auto"/>
        <w:ind w:left="567" w:right="220" w:rightChars="100"/>
        <w:jc w:val="both"/>
        <w:textAlignment w:val="auto"/>
        <w:rPr>
          <w:rFonts w:hint="eastAsia" w:eastAsia="宋体"/>
          <w:bCs/>
          <w:color w:val="000000" w:themeColor="text1"/>
          <w:sz w:val="21"/>
          <w:szCs w:val="21"/>
          <w:highlight w:val="none"/>
          <w:lang w:eastAsia="zh-CN"/>
          <w14:textFill>
            <w14:solidFill>
              <w14:schemeClr w14:val="tx1"/>
            </w14:solidFill>
          </w14:textFill>
        </w:rPr>
      </w:pPr>
      <w:r>
        <w:rPr>
          <w:rFonts w:hint="eastAsia"/>
          <w:bCs/>
          <w:color w:val="000000" w:themeColor="text1"/>
          <w:sz w:val="21"/>
          <w:szCs w:val="21"/>
          <w:highlight w:val="none"/>
          <w14:textFill>
            <w14:solidFill>
              <w14:schemeClr w14:val="tx1"/>
            </w14:solidFill>
          </w14:textFill>
        </w:rPr>
        <w:t>四档（</w:t>
      </w:r>
      <w:r>
        <w:rPr>
          <w:rFonts w:hint="eastAsia"/>
          <w:bCs/>
          <w:color w:val="000000" w:themeColor="text1"/>
          <w:sz w:val="21"/>
          <w:szCs w:val="21"/>
          <w:highlight w:val="none"/>
          <w:lang w:val="en-US" w:eastAsia="zh-CN"/>
          <w14:textFill>
            <w14:solidFill>
              <w14:schemeClr w14:val="tx1"/>
            </w14:solidFill>
          </w14:textFill>
        </w:rPr>
        <w:t>9</w:t>
      </w:r>
      <w:r>
        <w:rPr>
          <w:bCs/>
          <w:color w:val="000000" w:themeColor="text1"/>
          <w:sz w:val="21"/>
          <w:szCs w:val="21"/>
          <w:highlight w:val="none"/>
          <w14:textFill>
            <w14:solidFill>
              <w14:schemeClr w14:val="tx1"/>
            </w14:solidFill>
          </w14:textFill>
        </w:rPr>
        <w:t>分）：服务承诺优秀，后续服务承诺全面、周到；完全满足或优于要求</w:t>
      </w:r>
      <w:r>
        <w:rPr>
          <w:rFonts w:hint="eastAsia"/>
          <w:bCs/>
          <w:color w:val="000000" w:themeColor="text1"/>
          <w:sz w:val="21"/>
          <w:szCs w:val="21"/>
          <w:highlight w:val="none"/>
          <w:lang w:eastAsia="zh-CN"/>
          <w14:textFill>
            <w14:solidFill>
              <w14:schemeClr w14:val="tx1"/>
            </w14:solidFill>
          </w14:textFill>
        </w:rPr>
        <w:t>。</w:t>
      </w:r>
    </w:p>
    <w:p>
      <w:pPr>
        <w:keepNext w:val="0"/>
        <w:keepLines w:val="0"/>
        <w:pageBreakBefore w:val="0"/>
        <w:widowControl w:val="0"/>
        <w:tabs>
          <w:tab w:val="left" w:leader="dot" w:pos="8916"/>
        </w:tabs>
        <w:kinsoku/>
        <w:wordWrap/>
        <w:overflowPunct/>
        <w:topLinePunct w:val="0"/>
        <w:autoSpaceDE w:val="0"/>
        <w:autoSpaceDN w:val="0"/>
        <w:bidi w:val="0"/>
        <w:adjustRightInd w:val="0"/>
        <w:snapToGrid w:val="0"/>
        <w:spacing w:before="120" w:beforeLines="50" w:after="120" w:afterLines="50" w:line="360" w:lineRule="auto"/>
        <w:ind w:left="567" w:right="220" w:rightChars="100"/>
        <w:jc w:val="both"/>
        <w:textAlignment w:val="auto"/>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注：由评委独立评定，将评委的分数进行平均，计算出各投标人的得分。</w:t>
      </w:r>
    </w:p>
    <w:p>
      <w:pPr>
        <w:keepNext w:val="0"/>
        <w:keepLines w:val="0"/>
        <w:pageBreakBefore w:val="0"/>
        <w:widowControl w:val="0"/>
        <w:tabs>
          <w:tab w:val="left" w:leader="dot" w:pos="8916"/>
        </w:tabs>
        <w:kinsoku/>
        <w:wordWrap/>
        <w:overflowPunct/>
        <w:topLinePunct w:val="0"/>
        <w:autoSpaceDE w:val="0"/>
        <w:autoSpaceDN w:val="0"/>
        <w:bidi w:val="0"/>
        <w:adjustRightInd w:val="0"/>
        <w:snapToGrid w:val="0"/>
        <w:spacing w:before="120" w:beforeLines="50" w:after="120" w:afterLines="50" w:line="360" w:lineRule="auto"/>
        <w:ind w:left="567" w:right="220" w:rightChars="100"/>
        <w:jc w:val="both"/>
        <w:textAlignment w:val="auto"/>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w:t>
      </w:r>
      <w:r>
        <w:rPr>
          <w:bCs/>
          <w:color w:val="000000" w:themeColor="text1"/>
          <w:sz w:val="21"/>
          <w:szCs w:val="21"/>
          <w:highlight w:val="none"/>
          <w14:textFill>
            <w14:solidFill>
              <w14:schemeClr w14:val="tx1"/>
            </w14:solidFill>
          </w14:textFill>
        </w:rPr>
        <w:t>2）人员配备及实力</w:t>
      </w:r>
      <w:r>
        <w:rPr>
          <w:rFonts w:hint="eastAsia"/>
          <w:bCs/>
          <w:color w:val="000000" w:themeColor="text1"/>
          <w:sz w:val="21"/>
          <w:szCs w:val="21"/>
          <w:highlight w:val="none"/>
          <w:lang w:eastAsia="zh-CN"/>
          <w14:textFill>
            <w14:solidFill>
              <w14:schemeClr w14:val="tx1"/>
            </w14:solidFill>
          </w14:textFill>
        </w:rPr>
        <w:t>（</w:t>
      </w:r>
      <w:r>
        <w:rPr>
          <w:bCs/>
          <w:color w:val="000000" w:themeColor="text1"/>
          <w:sz w:val="21"/>
          <w:szCs w:val="21"/>
          <w:highlight w:val="none"/>
          <w14:textFill>
            <w14:solidFill>
              <w14:schemeClr w14:val="tx1"/>
            </w14:solidFill>
          </w14:textFill>
        </w:rPr>
        <w:t>6分</w:t>
      </w:r>
      <w:r>
        <w:rPr>
          <w:rFonts w:hint="eastAsia"/>
          <w:bCs/>
          <w:color w:val="000000" w:themeColor="text1"/>
          <w:sz w:val="21"/>
          <w:szCs w:val="21"/>
          <w:highlight w:val="none"/>
          <w:lang w:eastAsia="zh-CN"/>
          <w14:textFill>
            <w14:solidFill>
              <w14:schemeClr w14:val="tx1"/>
            </w14:solidFill>
          </w14:textFill>
        </w:rPr>
        <w:t>）</w:t>
      </w:r>
    </w:p>
    <w:p>
      <w:pPr>
        <w:keepNext w:val="0"/>
        <w:keepLines w:val="0"/>
        <w:pageBreakBefore w:val="0"/>
        <w:widowControl w:val="0"/>
        <w:tabs>
          <w:tab w:val="left" w:leader="dot" w:pos="8916"/>
        </w:tabs>
        <w:kinsoku/>
        <w:wordWrap/>
        <w:overflowPunct/>
        <w:topLinePunct w:val="0"/>
        <w:autoSpaceDE w:val="0"/>
        <w:autoSpaceDN w:val="0"/>
        <w:bidi w:val="0"/>
        <w:adjustRightInd w:val="0"/>
        <w:snapToGrid w:val="0"/>
        <w:spacing w:before="120" w:beforeLines="50" w:after="120" w:afterLines="50" w:line="360" w:lineRule="auto"/>
        <w:ind w:left="567" w:right="220" w:rightChars="100"/>
        <w:jc w:val="both"/>
        <w:textAlignment w:val="auto"/>
        <w:rPr>
          <w:bCs/>
          <w:color w:val="000000" w:themeColor="text1"/>
          <w:sz w:val="21"/>
          <w:szCs w:val="21"/>
          <w:highlight w:val="none"/>
          <w14:textFill>
            <w14:solidFill>
              <w14:schemeClr w14:val="tx1"/>
            </w14:solidFill>
          </w14:textFill>
        </w:rPr>
      </w:pPr>
      <w:r>
        <w:rPr>
          <w:bCs/>
          <w:color w:val="000000" w:themeColor="text1"/>
          <w:sz w:val="21"/>
          <w:szCs w:val="21"/>
          <w:highlight w:val="none"/>
          <w14:textFill>
            <w14:solidFill>
              <w14:schemeClr w14:val="tx1"/>
            </w14:solidFill>
          </w14:textFill>
        </w:rPr>
        <w:t>a、项目技术负责人具有土壤学、栽培学（农学）、生态学、档案学等相关专业副高级职称及以上的，得2分，满分2分。</w:t>
      </w:r>
    </w:p>
    <w:p>
      <w:pPr>
        <w:keepNext w:val="0"/>
        <w:keepLines w:val="0"/>
        <w:pageBreakBefore w:val="0"/>
        <w:widowControl w:val="0"/>
        <w:tabs>
          <w:tab w:val="left" w:leader="dot" w:pos="8916"/>
        </w:tabs>
        <w:kinsoku/>
        <w:wordWrap/>
        <w:overflowPunct/>
        <w:topLinePunct w:val="0"/>
        <w:autoSpaceDE w:val="0"/>
        <w:autoSpaceDN w:val="0"/>
        <w:bidi w:val="0"/>
        <w:adjustRightInd w:val="0"/>
        <w:snapToGrid w:val="0"/>
        <w:spacing w:before="120" w:beforeLines="50" w:after="120" w:afterLines="50" w:line="360" w:lineRule="auto"/>
        <w:ind w:left="567" w:right="220" w:rightChars="100"/>
        <w:jc w:val="both"/>
        <w:textAlignment w:val="auto"/>
        <w:rPr>
          <w:bCs/>
          <w:color w:val="000000" w:themeColor="text1"/>
          <w:sz w:val="21"/>
          <w:szCs w:val="21"/>
          <w:highlight w:val="none"/>
          <w14:textFill>
            <w14:solidFill>
              <w14:schemeClr w14:val="tx1"/>
            </w14:solidFill>
          </w14:textFill>
        </w:rPr>
      </w:pPr>
      <w:r>
        <w:rPr>
          <w:bCs/>
          <w:color w:val="000000" w:themeColor="text1"/>
          <w:sz w:val="21"/>
          <w:szCs w:val="21"/>
          <w:highlight w:val="none"/>
          <w14:textFill>
            <w14:solidFill>
              <w14:schemeClr w14:val="tx1"/>
            </w14:solidFill>
          </w14:textFill>
        </w:rPr>
        <w:t>b、项目驻点团队成员情况：具备土壤学、栽培学（农学）、生态学、档案学相关专业大专</w:t>
      </w:r>
      <w:r>
        <w:rPr>
          <w:rFonts w:hint="eastAsia"/>
          <w:bCs/>
          <w:color w:val="000000" w:themeColor="text1"/>
          <w:sz w:val="21"/>
          <w:szCs w:val="21"/>
          <w:highlight w:val="none"/>
          <w:lang w:val="en-US" w:eastAsia="zh-CN"/>
          <w14:textFill>
            <w14:solidFill>
              <w14:schemeClr w14:val="tx1"/>
            </w14:solidFill>
          </w14:textFill>
        </w:rPr>
        <w:t>及</w:t>
      </w:r>
      <w:r>
        <w:rPr>
          <w:bCs/>
          <w:color w:val="000000" w:themeColor="text1"/>
          <w:sz w:val="21"/>
          <w:szCs w:val="21"/>
          <w:highlight w:val="none"/>
          <w14:textFill>
            <w14:solidFill>
              <w14:schemeClr w14:val="tx1"/>
            </w14:solidFill>
          </w14:textFill>
        </w:rPr>
        <w:t>以上学位</w:t>
      </w:r>
      <w:r>
        <w:rPr>
          <w:rFonts w:hint="eastAsia"/>
          <w:bCs/>
          <w:color w:val="000000" w:themeColor="text1"/>
          <w:sz w:val="21"/>
          <w:szCs w:val="21"/>
          <w:highlight w:val="none"/>
          <w:lang w:eastAsia="zh-CN"/>
          <w14:textFill>
            <w14:solidFill>
              <w14:schemeClr w14:val="tx1"/>
            </w14:solidFill>
          </w14:textFill>
        </w:rPr>
        <w:t>，</w:t>
      </w:r>
      <w:r>
        <w:rPr>
          <w:bCs/>
          <w:color w:val="000000" w:themeColor="text1"/>
          <w:sz w:val="21"/>
          <w:szCs w:val="21"/>
          <w:highlight w:val="none"/>
          <w14:textFill>
            <w14:solidFill>
              <w14:schemeClr w14:val="tx1"/>
            </w14:solidFill>
          </w14:textFill>
        </w:rPr>
        <w:t>且两年</w:t>
      </w:r>
      <w:r>
        <w:rPr>
          <w:rFonts w:hint="eastAsia"/>
          <w:bCs/>
          <w:color w:val="000000" w:themeColor="text1"/>
          <w:sz w:val="21"/>
          <w:szCs w:val="21"/>
          <w:highlight w:val="none"/>
          <w:lang w:val="en-US" w:eastAsia="zh-CN"/>
          <w14:textFill>
            <w14:solidFill>
              <w14:schemeClr w14:val="tx1"/>
            </w14:solidFill>
          </w14:textFill>
        </w:rPr>
        <w:t>及</w:t>
      </w:r>
      <w:r>
        <w:rPr>
          <w:bCs/>
          <w:color w:val="000000" w:themeColor="text1"/>
          <w:sz w:val="21"/>
          <w:szCs w:val="21"/>
          <w:highlight w:val="none"/>
          <w14:textFill>
            <w14:solidFill>
              <w14:schemeClr w14:val="tx1"/>
            </w14:solidFill>
          </w14:textFill>
        </w:rPr>
        <w:t>以上工作经验</w:t>
      </w:r>
      <w:r>
        <w:rPr>
          <w:rFonts w:hint="eastAsia"/>
          <w:bCs/>
          <w:color w:val="000000" w:themeColor="text1"/>
          <w:sz w:val="21"/>
          <w:szCs w:val="21"/>
          <w:highlight w:val="none"/>
          <w:lang w:val="en-US" w:eastAsia="zh-CN"/>
          <w14:textFill>
            <w14:solidFill>
              <w14:schemeClr w14:val="tx1"/>
            </w14:solidFill>
          </w14:textFill>
        </w:rPr>
        <w:t>的</w:t>
      </w:r>
      <w:r>
        <w:rPr>
          <w:bCs/>
          <w:color w:val="000000" w:themeColor="text1"/>
          <w:sz w:val="21"/>
          <w:szCs w:val="21"/>
          <w:highlight w:val="none"/>
          <w14:textFill>
            <w14:solidFill>
              <w14:schemeClr w14:val="tx1"/>
            </w14:solidFill>
          </w14:textFill>
        </w:rPr>
        <w:t>，1名得2分，满分4分。</w:t>
      </w: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left="415" w:right="423" w:firstLine="420"/>
        <w:textAlignment w:val="auto"/>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注：项目技术负责人可以外聘，但必须有本人履行任务的承诺书。其他所有拟投入人员必须是投标人本单位人员</w:t>
      </w:r>
      <w:r>
        <w:rPr>
          <w:bCs/>
          <w:color w:val="000000" w:themeColor="text1"/>
          <w:sz w:val="21"/>
          <w:szCs w:val="21"/>
          <w:highlight w:val="none"/>
          <w14:textFill>
            <w14:solidFill>
              <w14:schemeClr w14:val="tx1"/>
            </w14:solidFill>
          </w14:textFill>
        </w:rPr>
        <w:t>(须提供拟投入人员缴纳的</w:t>
      </w:r>
      <w:r>
        <w:rPr>
          <w:rFonts w:hint="eastAsia"/>
          <w:bCs/>
          <w:color w:val="000000" w:themeColor="text1"/>
          <w:sz w:val="21"/>
          <w:szCs w:val="21"/>
          <w:highlight w:val="none"/>
          <w:lang w:val="en-US" w:eastAsia="zh-CN"/>
          <w14:textFill>
            <w14:solidFill>
              <w14:schemeClr w14:val="tx1"/>
            </w14:solidFill>
          </w14:textFill>
        </w:rPr>
        <w:t>投标截止时间</w:t>
      </w:r>
      <w:r>
        <w:rPr>
          <w:bCs/>
          <w:color w:val="000000" w:themeColor="text1"/>
          <w:sz w:val="21"/>
          <w:szCs w:val="21"/>
          <w:highlight w:val="none"/>
          <w14:textFill>
            <w14:solidFill>
              <w14:schemeClr w14:val="tx1"/>
            </w14:solidFill>
          </w14:textFill>
        </w:rPr>
        <w:t>前一年内，任意连续三个月社保金缴纳证明复印件)，必须提供相关职称证书复印件、身份证复印件、学历证书等证明材料复印件并加盖</w:t>
      </w:r>
      <w:r>
        <w:rPr>
          <w:rFonts w:hint="eastAsia"/>
          <w:bCs/>
          <w:color w:val="000000" w:themeColor="text1"/>
          <w:sz w:val="21"/>
          <w:szCs w:val="21"/>
          <w:highlight w:val="none"/>
          <w:lang w:val="en-US" w:eastAsia="zh-CN"/>
          <w14:textFill>
            <w14:solidFill>
              <w14:schemeClr w14:val="tx1"/>
            </w14:solidFill>
          </w14:textFill>
        </w:rPr>
        <w:t>投标</w:t>
      </w:r>
      <w:r>
        <w:rPr>
          <w:bCs/>
          <w:color w:val="000000" w:themeColor="text1"/>
          <w:sz w:val="21"/>
          <w:szCs w:val="21"/>
          <w:highlight w:val="none"/>
          <w14:textFill>
            <w14:solidFill>
              <w14:schemeClr w14:val="tx1"/>
            </w14:solidFill>
          </w14:textFill>
        </w:rPr>
        <w:t>单位公章，否则不得分。</w:t>
      </w:r>
    </w:p>
    <w:p>
      <w:pPr>
        <w:keepNext w:val="0"/>
        <w:keepLines w:val="0"/>
        <w:pageBreakBefore w:val="0"/>
        <w:widowControl w:val="0"/>
        <w:tabs>
          <w:tab w:val="left" w:leader="dot" w:pos="8916"/>
        </w:tabs>
        <w:kinsoku/>
        <w:wordWrap/>
        <w:overflowPunct/>
        <w:topLinePunct w:val="0"/>
        <w:autoSpaceDE w:val="0"/>
        <w:autoSpaceDN w:val="0"/>
        <w:bidi w:val="0"/>
        <w:adjustRightInd w:val="0"/>
        <w:snapToGrid w:val="0"/>
        <w:spacing w:before="120" w:beforeLines="50" w:after="120" w:afterLines="50" w:line="360" w:lineRule="auto"/>
        <w:ind w:left="567" w:right="220" w:rightChars="100"/>
        <w:jc w:val="both"/>
        <w:textAlignment w:val="auto"/>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人员配备及实力分</w:t>
      </w:r>
      <w:r>
        <w:rPr>
          <w:bCs/>
          <w:color w:val="000000" w:themeColor="text1"/>
          <w:sz w:val="21"/>
          <w:szCs w:val="21"/>
          <w:highlight w:val="none"/>
          <w14:textFill>
            <w14:solidFill>
              <w14:schemeClr w14:val="tx1"/>
            </w14:solidFill>
          </w14:textFill>
        </w:rPr>
        <w:t>=a+b</w:t>
      </w:r>
    </w:p>
    <w:p>
      <w:pPr>
        <w:keepNext w:val="0"/>
        <w:keepLines w:val="0"/>
        <w:pageBreakBefore w:val="0"/>
        <w:widowControl w:val="0"/>
        <w:tabs>
          <w:tab w:val="left" w:leader="dot" w:pos="8916"/>
        </w:tabs>
        <w:kinsoku/>
        <w:wordWrap/>
        <w:overflowPunct/>
        <w:topLinePunct w:val="0"/>
        <w:autoSpaceDE w:val="0"/>
        <w:autoSpaceDN w:val="0"/>
        <w:bidi w:val="0"/>
        <w:adjustRightInd w:val="0"/>
        <w:snapToGrid w:val="0"/>
        <w:spacing w:before="120" w:beforeLines="50" w:after="120" w:afterLines="50" w:line="360" w:lineRule="auto"/>
        <w:ind w:left="567" w:right="220" w:rightChars="100"/>
        <w:jc w:val="both"/>
        <w:textAlignment w:val="auto"/>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lang w:eastAsia="zh-CN"/>
          <w14:textFill>
            <w14:solidFill>
              <w14:schemeClr w14:val="tx1"/>
            </w14:solidFill>
          </w14:textFill>
        </w:rPr>
        <w:t>（</w:t>
      </w:r>
      <w:r>
        <w:rPr>
          <w:rFonts w:hint="eastAsia"/>
          <w:bCs/>
          <w:color w:val="000000" w:themeColor="text1"/>
          <w:sz w:val="21"/>
          <w:szCs w:val="21"/>
          <w:highlight w:val="none"/>
          <w:lang w:val="en-US" w:eastAsia="zh-CN"/>
          <w14:textFill>
            <w14:solidFill>
              <w14:schemeClr w14:val="tx1"/>
            </w14:solidFill>
          </w14:textFill>
        </w:rPr>
        <w:t>二</w:t>
      </w:r>
      <w:r>
        <w:rPr>
          <w:rFonts w:hint="eastAsia"/>
          <w:bCs/>
          <w:color w:val="000000" w:themeColor="text1"/>
          <w:sz w:val="21"/>
          <w:szCs w:val="21"/>
          <w:highlight w:val="none"/>
          <w:lang w:eastAsia="zh-CN"/>
          <w14:textFill>
            <w14:solidFill>
              <w14:schemeClr w14:val="tx1"/>
            </w14:solidFill>
          </w14:textFill>
        </w:rPr>
        <w:t>）</w:t>
      </w:r>
      <w:r>
        <w:rPr>
          <w:bCs/>
          <w:color w:val="000000" w:themeColor="text1"/>
          <w:sz w:val="21"/>
          <w:szCs w:val="21"/>
          <w:highlight w:val="none"/>
          <w14:textFill>
            <w14:solidFill>
              <w14:schemeClr w14:val="tx1"/>
            </w14:solidFill>
          </w14:textFill>
        </w:rPr>
        <w:t>总得分=1+2+3。</w:t>
      </w:r>
    </w:p>
    <w:p>
      <w:pPr>
        <w:keepNext w:val="0"/>
        <w:keepLines w:val="0"/>
        <w:pageBreakBefore w:val="0"/>
        <w:widowControl w:val="0"/>
        <w:tabs>
          <w:tab w:val="left" w:leader="dot" w:pos="8916"/>
        </w:tabs>
        <w:kinsoku/>
        <w:wordWrap/>
        <w:overflowPunct/>
        <w:topLinePunct w:val="0"/>
        <w:autoSpaceDE w:val="0"/>
        <w:autoSpaceDN w:val="0"/>
        <w:bidi w:val="0"/>
        <w:adjustRightInd w:val="0"/>
        <w:snapToGrid w:val="0"/>
        <w:spacing w:before="120" w:beforeLines="50" w:after="120" w:afterLines="50" w:line="360" w:lineRule="auto"/>
        <w:ind w:left="567" w:right="220" w:rightChars="100" w:firstLine="420" w:firstLineChars="200"/>
        <w:jc w:val="both"/>
        <w:textAlignment w:val="auto"/>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评分说明：若投标人为一级法人单位的，其提供的所属二级法人单位的上述资质、成果材料的视为有效（等同）。</w:t>
      </w:r>
    </w:p>
    <w:p>
      <w:pPr>
        <w:pStyle w:val="8"/>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三、中标候选人推荐原则</w:t>
      </w: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left="415" w:right="423" w:firstLine="420"/>
        <w:textAlignment w:val="auto"/>
        <w:rPr>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评标委员会将根据综合得分由高到低排列次序（得分相同时，按技术方案合理性分高优先、技术方案操作性分高优先、工作方案分高优先、人员配备及实力分高优先、质量控制分高优先、服务承诺分高优先顺序排列）并推荐中标候选投标人。招标单位应当确定评审委员会推荐排名第一的中标候选人为中标投标人。排名第一的中标候选人放弃中标、因不可抗力提出不能履行合同，招标单位可以确定排定第二的中标候选人为中标投标人，也可以重新组织招标。排名第二的中标候选人因前款规定的同样原因不能签订合同的，招标单位可以确定排名第三的中标候选人为中标投标人，其余以此类推。</w:t>
      </w:r>
      <w:bookmarkStart w:id="59" w:name="三档（7分）：服务承诺良好，后续服务承诺合理，能够满足要求；"/>
      <w:bookmarkEnd w:id="59"/>
      <w:bookmarkStart w:id="60" w:name="一档（2分）：服务承诺不完整，不能满足要求；"/>
      <w:bookmarkEnd w:id="60"/>
      <w:bookmarkStart w:id="61" w:name="注：以上必须提供相关职称证书复印件、身份证复印件、学历证书、单位（社保）证明、若"/>
      <w:bookmarkEnd w:id="61"/>
      <w:bookmarkStart w:id="62" w:name="二挡（4分）：服务承诺一般，基本满足要求；"/>
      <w:bookmarkEnd w:id="62"/>
      <w:bookmarkStart w:id="63" w:name="评标委员会根据投标人提供的服务承诺方案及后续服务承诺的全面性、合理性等内容进行横"/>
      <w:bookmarkEnd w:id="63"/>
      <w:bookmarkStart w:id="64" w:name="四档（10分）：服务承诺优秀，后续服务承诺全面、周到；完全满足或优于要求。"/>
      <w:bookmarkEnd w:id="64"/>
      <w:bookmarkStart w:id="65" w:name="4、企业信誉分………………………………………………………………………………………"/>
      <w:bookmarkEnd w:id="65"/>
      <w:bookmarkStart w:id="66" w:name="总得分_=_1_+_2_+_3+_4_+_5。"/>
      <w:bookmarkEnd w:id="66"/>
      <w:bookmarkStart w:id="67" w:name="（二）质量保证措施（满分15分）"/>
      <w:bookmarkEnd w:id="67"/>
      <w:bookmarkStart w:id="68" w:name="投标人拥有耕地（农田、农用地类）土壤重金属污染治理项目业绩，每份得3分。（满分1"/>
      <w:bookmarkEnd w:id="68"/>
      <w:bookmarkStart w:id="69" w:name="（1）项目团队具有植物营养学、土壤学、栽培学、生态学、环境科学、环境工程、化学工"/>
      <w:bookmarkEnd w:id="69"/>
    </w:p>
    <w:p>
      <w:pPr>
        <w:rPr>
          <w:color w:val="000000" w:themeColor="text1"/>
          <w:sz w:val="21"/>
          <w:szCs w:val="21"/>
          <w:highlight w:val="none"/>
          <w14:textFill>
            <w14:solidFill>
              <w14:schemeClr w14:val="tx1"/>
            </w14:solidFill>
          </w14:textFill>
        </w:rPr>
      </w:pPr>
      <w:bookmarkStart w:id="70" w:name="_bookmark4"/>
      <w:bookmarkEnd w:id="70"/>
      <w:r>
        <w:rPr>
          <w:color w:val="000000" w:themeColor="text1"/>
          <w:sz w:val="21"/>
          <w:szCs w:val="21"/>
          <w:highlight w:val="none"/>
          <w14:textFill>
            <w14:solidFill>
              <w14:schemeClr w14:val="tx1"/>
            </w14:solidFill>
          </w14:textFill>
        </w:rPr>
        <w:br w:type="page"/>
      </w:r>
    </w:p>
    <w:p>
      <w:pPr>
        <w:pStyle w:val="5"/>
        <w:tabs>
          <w:tab w:val="left" w:pos="4366"/>
        </w:tabs>
        <w:spacing w:before="44" w:line="400" w:lineRule="auto"/>
        <w:ind w:left="4044" w:right="3089" w:hanging="960"/>
        <w:jc w:val="left"/>
        <w:rPr>
          <w:color w:val="000000" w:themeColor="text1"/>
          <w:highlight w:val="none"/>
          <w14:textFill>
            <w14:solidFill>
              <w14:schemeClr w14:val="tx1"/>
            </w14:solidFill>
          </w14:textFill>
        </w:rPr>
      </w:pPr>
      <w:bookmarkStart w:id="71" w:name="_Toc14626"/>
      <w:r>
        <w:rPr>
          <w:color w:val="000000" w:themeColor="text1"/>
          <w:highlight w:val="none"/>
          <w14:textFill>
            <w14:solidFill>
              <w14:schemeClr w14:val="tx1"/>
            </w14:solidFill>
          </w14:textFill>
        </w:rPr>
        <w:t>第五章</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合同主要条款格</w:t>
      </w:r>
      <w:r>
        <w:rPr>
          <w:color w:val="000000" w:themeColor="text1"/>
          <w:spacing w:val="-14"/>
          <w:highlight w:val="none"/>
          <w14:textFill>
            <w14:solidFill>
              <w14:schemeClr w14:val="tx1"/>
            </w14:solidFill>
          </w14:textFill>
        </w:rPr>
        <w:t>式</w:t>
      </w:r>
      <w:r>
        <w:rPr>
          <w:color w:val="000000" w:themeColor="text1"/>
          <w:highlight w:val="none"/>
          <w14:textFill>
            <w14:solidFill>
              <w14:schemeClr w14:val="tx1"/>
            </w14:solidFill>
          </w14:textFill>
        </w:rPr>
        <w:t>政府采购合同</w:t>
      </w:r>
      <w:bookmarkEnd w:id="71"/>
    </w:p>
    <w:p>
      <w:pPr>
        <w:pStyle w:val="2"/>
        <w:spacing w:before="235" w:line="360" w:lineRule="auto"/>
        <w:ind w:left="415" w:right="8559"/>
        <w:rPr>
          <w:rFonts w:hint="default" w:ascii="宋体" w:hAnsi="宋体" w:eastAsia="宋体" w:cs="宋体"/>
          <w:color w:val="000000" w:themeColor="text1"/>
          <w:highlight w:val="none"/>
          <w:lang w:val="en-US" w:eastAsia="zh-CN"/>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项目名称： 采购编号：</w:t>
      </w:r>
      <w:r>
        <w:rPr>
          <w:rFonts w:hint="eastAsia" w:ascii="宋体" w:hAnsi="宋体" w:eastAsia="宋体" w:cs="宋体"/>
          <w:color w:val="000000" w:themeColor="text1"/>
          <w:highlight w:val="none"/>
          <w:lang w:val="en-US" w:eastAsia="zh-CN"/>
          <w14:textFill>
            <w14:solidFill>
              <w14:schemeClr w14:val="tx1"/>
            </w14:solidFill>
          </w14:textFill>
        </w:rPr>
        <w:t>标段需求：</w:t>
      </w:r>
    </w:p>
    <w:p>
      <w:pPr>
        <w:pStyle w:val="2"/>
        <w:tabs>
          <w:tab w:val="left" w:pos="4301"/>
          <w:tab w:val="left" w:pos="4721"/>
        </w:tabs>
        <w:spacing w:line="360" w:lineRule="auto"/>
        <w:ind w:left="415" w:right="425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甲方：</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招标人</w:t>
      </w:r>
      <w:r>
        <w:rPr>
          <w:color w:val="000000" w:themeColor="text1"/>
          <w:spacing w:val="-15"/>
          <w:highlight w:val="none"/>
          <w14:textFill>
            <w14:solidFill>
              <w14:schemeClr w14:val="tx1"/>
            </w14:solidFill>
          </w14:textFill>
        </w:rPr>
        <w:t xml:space="preserve">） </w:t>
      </w:r>
      <w:r>
        <w:rPr>
          <w:color w:val="000000" w:themeColor="text1"/>
          <w:highlight w:val="none"/>
          <w14:textFill>
            <w14:solidFill>
              <w14:schemeClr w14:val="tx1"/>
            </w14:solidFill>
          </w14:textFill>
        </w:rPr>
        <w:t>乙方：</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（中标人）</w:t>
      </w:r>
    </w:p>
    <w:p>
      <w:pPr>
        <w:pStyle w:val="2"/>
        <w:spacing w:before="3" w:line="360" w:lineRule="auto"/>
        <w:ind w:left="415" w:right="418" w:firstLine="42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根据《中华人民共和国政府采购法》、《中华人民共和国合同法》等法律、法规规定，按照公开</w:t>
      </w:r>
      <w:r>
        <w:rPr>
          <w:color w:val="000000" w:themeColor="text1"/>
          <w:spacing w:val="-8"/>
          <w:highlight w:val="none"/>
          <w14:textFill>
            <w14:solidFill>
              <w14:schemeClr w14:val="tx1"/>
            </w14:solidFill>
          </w14:textFill>
        </w:rPr>
        <w:t>招标文件</w:t>
      </w:r>
      <w:r>
        <w:rPr>
          <w:color w:val="000000" w:themeColor="text1"/>
          <w:highlight w:val="none"/>
          <w14:textFill>
            <w14:solidFill>
              <w14:schemeClr w14:val="tx1"/>
            </w14:solidFill>
          </w14:textFill>
        </w:rPr>
        <w:t>（以下简称招标文件</w:t>
      </w:r>
      <w:r>
        <w:rPr>
          <w:color w:val="000000" w:themeColor="text1"/>
          <w:spacing w:val="-10"/>
          <w:highlight w:val="none"/>
          <w14:textFill>
            <w14:solidFill>
              <w14:schemeClr w14:val="tx1"/>
            </w14:solidFill>
          </w14:textFill>
        </w:rPr>
        <w:t>）</w:t>
      </w:r>
      <w:r>
        <w:rPr>
          <w:color w:val="000000" w:themeColor="text1"/>
          <w:spacing w:val="-5"/>
          <w:highlight w:val="none"/>
          <w14:textFill>
            <w14:solidFill>
              <w14:schemeClr w14:val="tx1"/>
            </w14:solidFill>
          </w14:textFill>
        </w:rPr>
        <w:t>、投标文件</w:t>
      </w:r>
      <w:r>
        <w:rPr>
          <w:color w:val="000000" w:themeColor="text1"/>
          <w:highlight w:val="none"/>
          <w14:textFill>
            <w14:solidFill>
              <w14:schemeClr w14:val="tx1"/>
            </w14:solidFill>
          </w14:textFill>
        </w:rPr>
        <w:t>（以下简称投标文件</w:t>
      </w:r>
      <w:r>
        <w:rPr>
          <w:color w:val="000000" w:themeColor="text1"/>
          <w:spacing w:val="-8"/>
          <w:highlight w:val="none"/>
          <w14:textFill>
            <w14:solidFill>
              <w14:schemeClr w14:val="tx1"/>
            </w14:solidFill>
          </w14:textFill>
        </w:rPr>
        <w:t>）</w:t>
      </w:r>
      <w:r>
        <w:rPr>
          <w:color w:val="000000" w:themeColor="text1"/>
          <w:spacing w:val="-1"/>
          <w:highlight w:val="none"/>
          <w14:textFill>
            <w14:solidFill>
              <w14:schemeClr w14:val="tx1"/>
            </w14:solidFill>
          </w14:textFill>
        </w:rPr>
        <w:t>规定条款和中标人的承诺、甲乙双方签订本合同。</w:t>
      </w:r>
    </w:p>
    <w:p>
      <w:pPr>
        <w:pStyle w:val="8"/>
        <w:spacing w:line="360" w:lineRule="auto"/>
        <w:ind w:left="836"/>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第一条 合同文件</w:t>
      </w:r>
    </w:p>
    <w:p>
      <w:pPr>
        <w:pStyle w:val="2"/>
        <w:spacing w:before="132" w:line="360" w:lineRule="auto"/>
        <w:ind w:left="83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1、本合同所附下列文件是构成本合同不可分割的部分：</w:t>
      </w:r>
    </w:p>
    <w:p>
      <w:pPr>
        <w:pStyle w:val="28"/>
        <w:numPr>
          <w:ilvl w:val="0"/>
          <w:numId w:val="31"/>
        </w:numPr>
        <w:tabs>
          <w:tab w:val="left" w:pos="1258"/>
        </w:tabs>
        <w:spacing w:before="129" w:line="360" w:lineRule="auto"/>
        <w:ind w:hanging="526"/>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中标人提交的报价明细表、针对本项目的技术、工作方案及服务方案和服务承诺；</w:t>
      </w:r>
    </w:p>
    <w:p>
      <w:pPr>
        <w:pStyle w:val="28"/>
        <w:numPr>
          <w:ilvl w:val="0"/>
          <w:numId w:val="31"/>
        </w:numPr>
        <w:tabs>
          <w:tab w:val="left" w:pos="1258"/>
        </w:tabs>
        <w:spacing w:before="132" w:line="360" w:lineRule="auto"/>
        <w:ind w:hanging="526"/>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中标通知书；</w:t>
      </w:r>
    </w:p>
    <w:p>
      <w:pPr>
        <w:pStyle w:val="28"/>
        <w:numPr>
          <w:ilvl w:val="0"/>
          <w:numId w:val="31"/>
        </w:numPr>
        <w:tabs>
          <w:tab w:val="left" w:pos="1258"/>
        </w:tabs>
        <w:spacing w:before="131" w:line="360" w:lineRule="auto"/>
        <w:ind w:hanging="526"/>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本合同协议书及有关补充资料；</w:t>
      </w:r>
    </w:p>
    <w:p>
      <w:pPr>
        <w:pStyle w:val="28"/>
        <w:numPr>
          <w:ilvl w:val="0"/>
          <w:numId w:val="31"/>
        </w:numPr>
        <w:tabs>
          <w:tab w:val="left" w:pos="1258"/>
        </w:tabs>
        <w:spacing w:before="130" w:line="360" w:lineRule="auto"/>
        <w:ind w:hanging="526"/>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招标文件的条款要求。</w:t>
      </w:r>
    </w:p>
    <w:p>
      <w:pPr>
        <w:tabs>
          <w:tab w:val="left" w:pos="1671"/>
        </w:tabs>
        <w:spacing w:before="131" w:line="360" w:lineRule="auto"/>
        <w:ind w:left="828" w:right="4464" w:firstLine="7"/>
        <w:rPr>
          <w:b/>
          <w:color w:val="000000" w:themeColor="text1"/>
          <w:sz w:val="21"/>
          <w:szCs w:val="21"/>
          <w:highlight w:val="none"/>
          <w14:textFill>
            <w14:solidFill>
              <w14:schemeClr w14:val="tx1"/>
            </w14:solidFill>
          </w14:textFill>
        </w:rPr>
      </w:pPr>
      <w:r>
        <w:rPr>
          <w:color w:val="000000" w:themeColor="text1"/>
          <w:w w:val="95"/>
          <w:sz w:val="21"/>
          <w:szCs w:val="21"/>
          <w:highlight w:val="none"/>
          <w14:textFill>
            <w14:solidFill>
              <w14:schemeClr w14:val="tx1"/>
            </w14:solidFill>
          </w14:textFill>
        </w:rPr>
        <w:t>2、合</w:t>
      </w:r>
      <w:r>
        <w:rPr>
          <w:color w:val="000000" w:themeColor="text1"/>
          <w:sz w:val="21"/>
          <w:szCs w:val="21"/>
          <w:highlight w:val="none"/>
          <w14:textFill>
            <w14:solidFill>
              <w14:schemeClr w14:val="tx1"/>
            </w14:solidFill>
          </w14:textFill>
        </w:rPr>
        <w:t>同价金额包括：服务过程中相关的一切费用。</w:t>
      </w:r>
      <w:r>
        <w:rPr>
          <w:color w:val="000000" w:themeColor="text1"/>
          <w:w w:val="95"/>
          <w:sz w:val="21"/>
          <w:szCs w:val="21"/>
          <w:highlight w:val="none"/>
          <w14:textFill>
            <w14:solidFill>
              <w14:schemeClr w14:val="tx1"/>
            </w14:solidFill>
          </w14:textFill>
        </w:rPr>
        <w:t xml:space="preserve"> </w:t>
      </w:r>
      <w:r>
        <w:rPr>
          <w:b/>
          <w:color w:val="000000" w:themeColor="text1"/>
          <w:sz w:val="21"/>
          <w:szCs w:val="21"/>
          <w:highlight w:val="none"/>
          <w14:textFill>
            <w14:solidFill>
              <w14:schemeClr w14:val="tx1"/>
            </w14:solidFill>
          </w14:textFill>
        </w:rPr>
        <w:t>第二条</w:t>
      </w:r>
      <w:r>
        <w:rPr>
          <w:b/>
          <w:color w:val="000000" w:themeColor="text1"/>
          <w:sz w:val="21"/>
          <w:szCs w:val="21"/>
          <w:highlight w:val="none"/>
          <w14:textFill>
            <w14:solidFill>
              <w14:schemeClr w14:val="tx1"/>
            </w14:solidFill>
          </w14:textFill>
        </w:rPr>
        <w:tab/>
      </w:r>
      <w:r>
        <w:rPr>
          <w:b/>
          <w:color w:val="000000" w:themeColor="text1"/>
          <w:sz w:val="21"/>
          <w:szCs w:val="21"/>
          <w:highlight w:val="none"/>
          <w14:textFill>
            <w14:solidFill>
              <w14:schemeClr w14:val="tx1"/>
            </w14:solidFill>
          </w14:textFill>
        </w:rPr>
        <w:t>合同标的及合同金额</w:t>
      </w:r>
    </w:p>
    <w:p>
      <w:pPr>
        <w:pStyle w:val="2"/>
        <w:spacing w:line="360" w:lineRule="auto"/>
        <w:ind w:left="415"/>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合同标的：</w:t>
      </w:r>
    </w:p>
    <w:p>
      <w:pPr>
        <w:pStyle w:val="2"/>
        <w:spacing w:before="3"/>
        <w:rPr>
          <w:color w:val="000000" w:themeColor="text1"/>
          <w:sz w:val="21"/>
          <w:highlight w:val="none"/>
          <w14:textFill>
            <w14:solidFill>
              <w14:schemeClr w14:val="tx1"/>
            </w14:solidFill>
          </w14:textFill>
        </w:rPr>
      </w:pPr>
    </w:p>
    <w:tbl>
      <w:tblPr>
        <w:tblStyle w:val="23"/>
        <w:tblW w:w="0" w:type="auto"/>
        <w:tblInd w:w="4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1"/>
        <w:gridCol w:w="1672"/>
        <w:gridCol w:w="1875"/>
        <w:gridCol w:w="930"/>
        <w:gridCol w:w="1095"/>
        <w:gridCol w:w="1207"/>
        <w:gridCol w:w="1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1001" w:type="dxa"/>
          </w:tcPr>
          <w:p>
            <w:pPr>
              <w:pStyle w:val="29"/>
              <w:spacing w:before="3"/>
              <w:rPr>
                <w:color w:val="000000" w:themeColor="text1"/>
                <w:sz w:val="21"/>
                <w:szCs w:val="21"/>
                <w:highlight w:val="none"/>
                <w14:textFill>
                  <w14:solidFill>
                    <w14:schemeClr w14:val="tx1"/>
                  </w14:solidFill>
                </w14:textFill>
              </w:rPr>
            </w:pPr>
          </w:p>
          <w:p>
            <w:pPr>
              <w:pStyle w:val="29"/>
              <w:ind w:left="269" w:right="262"/>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项号</w:t>
            </w:r>
          </w:p>
        </w:tc>
        <w:tc>
          <w:tcPr>
            <w:tcW w:w="1672" w:type="dxa"/>
          </w:tcPr>
          <w:p>
            <w:pPr>
              <w:pStyle w:val="29"/>
              <w:spacing w:before="3"/>
              <w:rPr>
                <w:color w:val="000000" w:themeColor="text1"/>
                <w:sz w:val="21"/>
                <w:szCs w:val="21"/>
                <w:highlight w:val="none"/>
                <w14:textFill>
                  <w14:solidFill>
                    <w14:schemeClr w14:val="tx1"/>
                  </w14:solidFill>
                </w14:textFill>
              </w:rPr>
            </w:pPr>
          </w:p>
          <w:p>
            <w:pPr>
              <w:pStyle w:val="29"/>
              <w:ind w:left="414"/>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服务名称</w:t>
            </w:r>
          </w:p>
        </w:tc>
        <w:tc>
          <w:tcPr>
            <w:tcW w:w="1875" w:type="dxa"/>
          </w:tcPr>
          <w:p>
            <w:pPr>
              <w:pStyle w:val="29"/>
              <w:spacing w:before="3"/>
              <w:rPr>
                <w:color w:val="000000" w:themeColor="text1"/>
                <w:sz w:val="21"/>
                <w:szCs w:val="21"/>
                <w:highlight w:val="none"/>
                <w14:textFill>
                  <w14:solidFill>
                    <w14:schemeClr w14:val="tx1"/>
                  </w14:solidFill>
                </w14:textFill>
              </w:rPr>
            </w:pPr>
          </w:p>
          <w:p>
            <w:pPr>
              <w:pStyle w:val="29"/>
              <w:ind w:left="202"/>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服务内容及需求</w:t>
            </w:r>
          </w:p>
        </w:tc>
        <w:tc>
          <w:tcPr>
            <w:tcW w:w="930" w:type="dxa"/>
          </w:tcPr>
          <w:p>
            <w:pPr>
              <w:pStyle w:val="29"/>
              <w:spacing w:before="3"/>
              <w:rPr>
                <w:color w:val="000000" w:themeColor="text1"/>
                <w:sz w:val="21"/>
                <w:szCs w:val="21"/>
                <w:highlight w:val="none"/>
                <w14:textFill>
                  <w14:solidFill>
                    <w14:schemeClr w14:val="tx1"/>
                  </w14:solidFill>
                </w14:textFill>
              </w:rPr>
            </w:pPr>
          </w:p>
          <w:p>
            <w:pPr>
              <w:pStyle w:val="29"/>
              <w:ind w:left="254"/>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单价</w:t>
            </w:r>
          </w:p>
        </w:tc>
        <w:tc>
          <w:tcPr>
            <w:tcW w:w="1095" w:type="dxa"/>
          </w:tcPr>
          <w:p>
            <w:pPr>
              <w:pStyle w:val="29"/>
              <w:spacing w:before="3"/>
              <w:rPr>
                <w:color w:val="000000" w:themeColor="text1"/>
                <w:sz w:val="21"/>
                <w:szCs w:val="21"/>
                <w:highlight w:val="none"/>
                <w14:textFill>
                  <w14:solidFill>
                    <w14:schemeClr w14:val="tx1"/>
                  </w14:solidFill>
                </w14:textFill>
              </w:rPr>
            </w:pPr>
          </w:p>
          <w:p>
            <w:pPr>
              <w:pStyle w:val="29"/>
              <w:ind w:left="337"/>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数量</w:t>
            </w:r>
          </w:p>
        </w:tc>
        <w:tc>
          <w:tcPr>
            <w:tcW w:w="1207" w:type="dxa"/>
          </w:tcPr>
          <w:p>
            <w:pPr>
              <w:pStyle w:val="29"/>
              <w:spacing w:before="74"/>
              <w:ind w:left="161" w:right="155"/>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单项合价</w:t>
            </w:r>
          </w:p>
          <w:p>
            <w:pPr>
              <w:pStyle w:val="29"/>
              <w:spacing w:before="2"/>
              <w:ind w:left="161" w:right="152"/>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（元）</w:t>
            </w:r>
          </w:p>
        </w:tc>
        <w:tc>
          <w:tcPr>
            <w:tcW w:w="1260" w:type="dxa"/>
          </w:tcPr>
          <w:p>
            <w:pPr>
              <w:pStyle w:val="29"/>
              <w:spacing w:before="3"/>
              <w:rPr>
                <w:color w:val="000000" w:themeColor="text1"/>
                <w:sz w:val="21"/>
                <w:szCs w:val="21"/>
                <w:highlight w:val="none"/>
                <w14:textFill>
                  <w14:solidFill>
                    <w14:schemeClr w14:val="tx1"/>
                  </w14:solidFill>
                </w14:textFill>
              </w:rPr>
            </w:pPr>
          </w:p>
          <w:p>
            <w:pPr>
              <w:pStyle w:val="29"/>
              <w:ind w:left="42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1001" w:type="dxa"/>
          </w:tcPr>
          <w:p>
            <w:pPr>
              <w:pStyle w:val="29"/>
              <w:spacing w:before="123"/>
              <w:ind w:left="11"/>
              <w:jc w:val="center"/>
              <w:rPr>
                <w:color w:val="000000" w:themeColor="text1"/>
                <w:sz w:val="21"/>
                <w:szCs w:val="21"/>
                <w:highlight w:val="none"/>
                <w14:textFill>
                  <w14:solidFill>
                    <w14:schemeClr w14:val="tx1"/>
                  </w14:solidFill>
                </w14:textFill>
              </w:rPr>
            </w:pPr>
            <w:r>
              <w:rPr>
                <w:color w:val="000000" w:themeColor="text1"/>
                <w:w w:val="99"/>
                <w:sz w:val="21"/>
                <w:szCs w:val="21"/>
                <w:highlight w:val="none"/>
                <w14:textFill>
                  <w14:solidFill>
                    <w14:schemeClr w14:val="tx1"/>
                  </w14:solidFill>
                </w14:textFill>
              </w:rPr>
              <w:t>1</w:t>
            </w:r>
          </w:p>
        </w:tc>
        <w:tc>
          <w:tcPr>
            <w:tcW w:w="1672" w:type="dxa"/>
          </w:tcPr>
          <w:p>
            <w:pPr>
              <w:pStyle w:val="29"/>
              <w:rPr>
                <w:rFonts w:ascii="Times New Roman"/>
                <w:color w:val="000000" w:themeColor="text1"/>
                <w:sz w:val="21"/>
                <w:szCs w:val="21"/>
                <w:highlight w:val="none"/>
                <w14:textFill>
                  <w14:solidFill>
                    <w14:schemeClr w14:val="tx1"/>
                  </w14:solidFill>
                </w14:textFill>
              </w:rPr>
            </w:pPr>
          </w:p>
        </w:tc>
        <w:tc>
          <w:tcPr>
            <w:tcW w:w="1875" w:type="dxa"/>
          </w:tcPr>
          <w:p>
            <w:pPr>
              <w:pStyle w:val="29"/>
              <w:rPr>
                <w:rFonts w:ascii="Times New Roman"/>
                <w:color w:val="000000" w:themeColor="text1"/>
                <w:sz w:val="21"/>
                <w:szCs w:val="21"/>
                <w:highlight w:val="none"/>
                <w14:textFill>
                  <w14:solidFill>
                    <w14:schemeClr w14:val="tx1"/>
                  </w14:solidFill>
                </w14:textFill>
              </w:rPr>
            </w:pPr>
          </w:p>
        </w:tc>
        <w:tc>
          <w:tcPr>
            <w:tcW w:w="930" w:type="dxa"/>
          </w:tcPr>
          <w:p>
            <w:pPr>
              <w:pStyle w:val="29"/>
              <w:rPr>
                <w:rFonts w:ascii="Times New Roman"/>
                <w:color w:val="000000" w:themeColor="text1"/>
                <w:sz w:val="21"/>
                <w:szCs w:val="21"/>
                <w:highlight w:val="none"/>
                <w14:textFill>
                  <w14:solidFill>
                    <w14:schemeClr w14:val="tx1"/>
                  </w14:solidFill>
                </w14:textFill>
              </w:rPr>
            </w:pPr>
          </w:p>
        </w:tc>
        <w:tc>
          <w:tcPr>
            <w:tcW w:w="1095" w:type="dxa"/>
          </w:tcPr>
          <w:p>
            <w:pPr>
              <w:pStyle w:val="29"/>
              <w:rPr>
                <w:rFonts w:ascii="Times New Roman"/>
                <w:color w:val="000000" w:themeColor="text1"/>
                <w:sz w:val="21"/>
                <w:szCs w:val="21"/>
                <w:highlight w:val="none"/>
                <w14:textFill>
                  <w14:solidFill>
                    <w14:schemeClr w14:val="tx1"/>
                  </w14:solidFill>
                </w14:textFill>
              </w:rPr>
            </w:pPr>
          </w:p>
        </w:tc>
        <w:tc>
          <w:tcPr>
            <w:tcW w:w="1207" w:type="dxa"/>
          </w:tcPr>
          <w:p>
            <w:pPr>
              <w:pStyle w:val="29"/>
              <w:rPr>
                <w:rFonts w:ascii="Times New Roman"/>
                <w:color w:val="000000" w:themeColor="text1"/>
                <w:sz w:val="21"/>
                <w:szCs w:val="21"/>
                <w:highlight w:val="none"/>
                <w14:textFill>
                  <w14:solidFill>
                    <w14:schemeClr w14:val="tx1"/>
                  </w14:solidFill>
                </w14:textFill>
              </w:rPr>
            </w:pPr>
          </w:p>
        </w:tc>
        <w:tc>
          <w:tcPr>
            <w:tcW w:w="1260" w:type="dxa"/>
          </w:tcPr>
          <w:p>
            <w:pPr>
              <w:pStyle w:val="29"/>
              <w:rPr>
                <w:rFonts w:ascii="Times New Roman"/>
                <w:color w:val="000000" w:themeColor="text1"/>
                <w:sz w:val="21"/>
                <w:szCs w:val="2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1001" w:type="dxa"/>
          </w:tcPr>
          <w:p>
            <w:pPr>
              <w:pStyle w:val="29"/>
              <w:spacing w:before="100"/>
              <w:ind w:left="11"/>
              <w:jc w:val="center"/>
              <w:rPr>
                <w:color w:val="000000" w:themeColor="text1"/>
                <w:sz w:val="21"/>
                <w:szCs w:val="21"/>
                <w:highlight w:val="none"/>
                <w14:textFill>
                  <w14:solidFill>
                    <w14:schemeClr w14:val="tx1"/>
                  </w14:solidFill>
                </w14:textFill>
              </w:rPr>
            </w:pPr>
            <w:r>
              <w:rPr>
                <w:color w:val="000000" w:themeColor="text1"/>
                <w:w w:val="99"/>
                <w:sz w:val="21"/>
                <w:szCs w:val="21"/>
                <w:highlight w:val="none"/>
                <w14:textFill>
                  <w14:solidFill>
                    <w14:schemeClr w14:val="tx1"/>
                  </w14:solidFill>
                </w14:textFill>
              </w:rPr>
              <w:t>2</w:t>
            </w:r>
          </w:p>
        </w:tc>
        <w:tc>
          <w:tcPr>
            <w:tcW w:w="1672" w:type="dxa"/>
          </w:tcPr>
          <w:p>
            <w:pPr>
              <w:pStyle w:val="29"/>
              <w:rPr>
                <w:rFonts w:ascii="Times New Roman"/>
                <w:color w:val="000000" w:themeColor="text1"/>
                <w:sz w:val="21"/>
                <w:szCs w:val="21"/>
                <w:highlight w:val="none"/>
                <w14:textFill>
                  <w14:solidFill>
                    <w14:schemeClr w14:val="tx1"/>
                  </w14:solidFill>
                </w14:textFill>
              </w:rPr>
            </w:pPr>
          </w:p>
        </w:tc>
        <w:tc>
          <w:tcPr>
            <w:tcW w:w="1875" w:type="dxa"/>
          </w:tcPr>
          <w:p>
            <w:pPr>
              <w:pStyle w:val="29"/>
              <w:rPr>
                <w:rFonts w:ascii="Times New Roman"/>
                <w:color w:val="000000" w:themeColor="text1"/>
                <w:sz w:val="21"/>
                <w:szCs w:val="21"/>
                <w:highlight w:val="none"/>
                <w14:textFill>
                  <w14:solidFill>
                    <w14:schemeClr w14:val="tx1"/>
                  </w14:solidFill>
                </w14:textFill>
              </w:rPr>
            </w:pPr>
          </w:p>
        </w:tc>
        <w:tc>
          <w:tcPr>
            <w:tcW w:w="930" w:type="dxa"/>
          </w:tcPr>
          <w:p>
            <w:pPr>
              <w:pStyle w:val="29"/>
              <w:rPr>
                <w:rFonts w:ascii="Times New Roman"/>
                <w:color w:val="000000" w:themeColor="text1"/>
                <w:sz w:val="21"/>
                <w:szCs w:val="21"/>
                <w:highlight w:val="none"/>
                <w14:textFill>
                  <w14:solidFill>
                    <w14:schemeClr w14:val="tx1"/>
                  </w14:solidFill>
                </w14:textFill>
              </w:rPr>
            </w:pPr>
          </w:p>
        </w:tc>
        <w:tc>
          <w:tcPr>
            <w:tcW w:w="1095" w:type="dxa"/>
          </w:tcPr>
          <w:p>
            <w:pPr>
              <w:pStyle w:val="29"/>
              <w:rPr>
                <w:rFonts w:ascii="Times New Roman"/>
                <w:color w:val="000000" w:themeColor="text1"/>
                <w:sz w:val="21"/>
                <w:szCs w:val="21"/>
                <w:highlight w:val="none"/>
                <w14:textFill>
                  <w14:solidFill>
                    <w14:schemeClr w14:val="tx1"/>
                  </w14:solidFill>
                </w14:textFill>
              </w:rPr>
            </w:pPr>
          </w:p>
        </w:tc>
        <w:tc>
          <w:tcPr>
            <w:tcW w:w="1207" w:type="dxa"/>
          </w:tcPr>
          <w:p>
            <w:pPr>
              <w:pStyle w:val="29"/>
              <w:rPr>
                <w:rFonts w:ascii="Times New Roman"/>
                <w:color w:val="000000" w:themeColor="text1"/>
                <w:sz w:val="21"/>
                <w:szCs w:val="21"/>
                <w:highlight w:val="none"/>
                <w14:textFill>
                  <w14:solidFill>
                    <w14:schemeClr w14:val="tx1"/>
                  </w14:solidFill>
                </w14:textFill>
              </w:rPr>
            </w:pPr>
          </w:p>
        </w:tc>
        <w:tc>
          <w:tcPr>
            <w:tcW w:w="1260" w:type="dxa"/>
          </w:tcPr>
          <w:p>
            <w:pPr>
              <w:pStyle w:val="29"/>
              <w:rPr>
                <w:rFonts w:ascii="Times New Roman"/>
                <w:color w:val="000000" w:themeColor="text1"/>
                <w:sz w:val="21"/>
                <w:szCs w:val="2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1001" w:type="dxa"/>
          </w:tcPr>
          <w:p>
            <w:pPr>
              <w:pStyle w:val="29"/>
              <w:spacing w:before="104"/>
              <w:ind w:left="269" w:right="258"/>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w:t>
            </w:r>
          </w:p>
        </w:tc>
        <w:tc>
          <w:tcPr>
            <w:tcW w:w="1672" w:type="dxa"/>
          </w:tcPr>
          <w:p>
            <w:pPr>
              <w:pStyle w:val="29"/>
              <w:rPr>
                <w:rFonts w:ascii="Times New Roman"/>
                <w:color w:val="000000" w:themeColor="text1"/>
                <w:sz w:val="21"/>
                <w:szCs w:val="21"/>
                <w:highlight w:val="none"/>
                <w14:textFill>
                  <w14:solidFill>
                    <w14:schemeClr w14:val="tx1"/>
                  </w14:solidFill>
                </w14:textFill>
              </w:rPr>
            </w:pPr>
          </w:p>
        </w:tc>
        <w:tc>
          <w:tcPr>
            <w:tcW w:w="1875" w:type="dxa"/>
          </w:tcPr>
          <w:p>
            <w:pPr>
              <w:pStyle w:val="29"/>
              <w:rPr>
                <w:rFonts w:ascii="Times New Roman"/>
                <w:color w:val="000000" w:themeColor="text1"/>
                <w:sz w:val="21"/>
                <w:szCs w:val="21"/>
                <w:highlight w:val="none"/>
                <w14:textFill>
                  <w14:solidFill>
                    <w14:schemeClr w14:val="tx1"/>
                  </w14:solidFill>
                </w14:textFill>
              </w:rPr>
            </w:pPr>
          </w:p>
        </w:tc>
        <w:tc>
          <w:tcPr>
            <w:tcW w:w="930" w:type="dxa"/>
          </w:tcPr>
          <w:p>
            <w:pPr>
              <w:pStyle w:val="29"/>
              <w:rPr>
                <w:rFonts w:ascii="Times New Roman"/>
                <w:color w:val="000000" w:themeColor="text1"/>
                <w:sz w:val="21"/>
                <w:szCs w:val="21"/>
                <w:highlight w:val="none"/>
                <w14:textFill>
                  <w14:solidFill>
                    <w14:schemeClr w14:val="tx1"/>
                  </w14:solidFill>
                </w14:textFill>
              </w:rPr>
            </w:pPr>
          </w:p>
        </w:tc>
        <w:tc>
          <w:tcPr>
            <w:tcW w:w="1095" w:type="dxa"/>
          </w:tcPr>
          <w:p>
            <w:pPr>
              <w:pStyle w:val="29"/>
              <w:rPr>
                <w:rFonts w:ascii="Times New Roman"/>
                <w:color w:val="000000" w:themeColor="text1"/>
                <w:sz w:val="21"/>
                <w:szCs w:val="21"/>
                <w:highlight w:val="none"/>
                <w14:textFill>
                  <w14:solidFill>
                    <w14:schemeClr w14:val="tx1"/>
                  </w14:solidFill>
                </w14:textFill>
              </w:rPr>
            </w:pPr>
          </w:p>
        </w:tc>
        <w:tc>
          <w:tcPr>
            <w:tcW w:w="1207" w:type="dxa"/>
          </w:tcPr>
          <w:p>
            <w:pPr>
              <w:pStyle w:val="29"/>
              <w:rPr>
                <w:rFonts w:ascii="Times New Roman"/>
                <w:color w:val="000000" w:themeColor="text1"/>
                <w:sz w:val="21"/>
                <w:szCs w:val="21"/>
                <w:highlight w:val="none"/>
                <w14:textFill>
                  <w14:solidFill>
                    <w14:schemeClr w14:val="tx1"/>
                  </w14:solidFill>
                </w14:textFill>
              </w:rPr>
            </w:pPr>
          </w:p>
        </w:tc>
        <w:tc>
          <w:tcPr>
            <w:tcW w:w="1260" w:type="dxa"/>
          </w:tcPr>
          <w:p>
            <w:pPr>
              <w:pStyle w:val="29"/>
              <w:rPr>
                <w:rFonts w:ascii="Times New Roman"/>
                <w:color w:val="000000" w:themeColor="text1"/>
                <w:sz w:val="21"/>
                <w:szCs w:val="2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040" w:type="dxa"/>
            <w:gridSpan w:val="7"/>
          </w:tcPr>
          <w:p>
            <w:pPr>
              <w:pStyle w:val="29"/>
              <w:tabs>
                <w:tab w:val="left" w:pos="6302"/>
                <w:tab w:val="left" w:pos="8613"/>
              </w:tabs>
              <w:spacing w:before="98"/>
              <w:ind w:left="107" w:right="-15"/>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投标总报价（大写）：</w:t>
            </w:r>
            <w:r>
              <w:rPr>
                <w:color w:val="000000" w:themeColor="text1"/>
                <w:sz w:val="21"/>
                <w:szCs w:val="21"/>
                <w:highlight w:val="none"/>
                <w14:textFill>
                  <w14:solidFill>
                    <w14:schemeClr w14:val="tx1"/>
                  </w14:solidFill>
                </w14:textFill>
              </w:rPr>
              <w:tab/>
            </w:r>
            <w:r>
              <w:rPr>
                <w:color w:val="000000" w:themeColor="text1"/>
                <w:sz w:val="21"/>
                <w:szCs w:val="21"/>
                <w:highlight w:val="none"/>
                <w14:textFill>
                  <w14:solidFill>
                    <w14:schemeClr w14:val="tx1"/>
                  </w14:solidFill>
                </w14:textFill>
              </w:rPr>
              <w:t>（￥</w:t>
            </w:r>
            <w:r>
              <w:rPr>
                <w:color w:val="000000" w:themeColor="text1"/>
                <w:sz w:val="21"/>
                <w:szCs w:val="21"/>
                <w:highlight w:val="none"/>
                <w14:textFill>
                  <w14:solidFill>
                    <w14:schemeClr w14:val="tx1"/>
                  </w14:solidFill>
                </w14:textFill>
              </w:rPr>
              <w:tab/>
            </w:r>
            <w:r>
              <w:rPr>
                <w:color w:val="000000" w:themeColor="text1"/>
                <w:sz w:val="21"/>
                <w:szCs w:val="21"/>
                <w:highlight w:val="none"/>
                <w14:textFill>
                  <w14:solidFill>
                    <w14:schemeClr w14:val="tx1"/>
                  </w14:solidFill>
                </w14:textFill>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9040" w:type="dxa"/>
            <w:gridSpan w:val="7"/>
          </w:tcPr>
          <w:p>
            <w:pPr>
              <w:pStyle w:val="29"/>
              <w:spacing w:before="134"/>
              <w:ind w:left="107"/>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成果交付时间：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trPr>
        <w:tc>
          <w:tcPr>
            <w:tcW w:w="9040" w:type="dxa"/>
            <w:gridSpan w:val="7"/>
          </w:tcPr>
          <w:p>
            <w:pPr>
              <w:pStyle w:val="29"/>
              <w:spacing w:before="134" w:line="242" w:lineRule="auto"/>
              <w:ind w:left="107" w:right="97"/>
              <w:jc w:val="both"/>
              <w:rPr>
                <w:color w:val="000000" w:themeColor="text1"/>
                <w:sz w:val="21"/>
                <w:szCs w:val="21"/>
                <w:highlight w:val="none"/>
                <w14:textFill>
                  <w14:solidFill>
                    <w14:schemeClr w14:val="tx1"/>
                  </w14:solidFill>
                </w14:textFill>
              </w:rPr>
            </w:pPr>
            <w:r>
              <w:rPr>
                <w:color w:val="000000" w:themeColor="text1"/>
                <w:w w:val="95"/>
                <w:sz w:val="21"/>
                <w:szCs w:val="21"/>
                <w:highlight w:val="none"/>
                <w14:textFill>
                  <w14:solidFill>
                    <w14:schemeClr w14:val="tx1"/>
                  </w14:solidFill>
                </w14:textFill>
              </w:rPr>
              <w:t>说</w:t>
            </w:r>
            <w:r>
              <w:rPr>
                <w:color w:val="000000" w:themeColor="text1"/>
                <w:sz w:val="21"/>
                <w:szCs w:val="21"/>
                <w:highlight w:val="none"/>
                <w14:textFill>
                  <w14:solidFill>
                    <w14:schemeClr w14:val="tx1"/>
                  </w14:solidFill>
                </w14:textFill>
              </w:rPr>
              <w:t>明：投标总报价包含</w:t>
            </w:r>
            <w:r>
              <w:rPr>
                <w:rFonts w:hint="eastAsia"/>
                <w:color w:val="000000" w:themeColor="text1"/>
                <w:sz w:val="21"/>
                <w:szCs w:val="21"/>
                <w:highlight w:val="none"/>
                <w14:textFill>
                  <w14:solidFill>
                    <w14:schemeClr w14:val="tx1"/>
                  </w14:solidFill>
                </w14:textFill>
              </w:rPr>
              <w:t>但不限于现状交通调查费用、日常办公费用、前期调研考察费、专家咨询费、评审费用、汇报成果制作费、实施所需的人工费、服务费、购买及制作标书费、税费及其他一切费用。如果投标人在中标并签署合同后，项目实施过程中在本次招标范围出现任何遗漏，均由中标人无偿负责，招标人将不再支付任何费用</w:t>
            </w:r>
            <w:r>
              <w:rPr>
                <w:color w:val="000000" w:themeColor="text1"/>
                <w:spacing w:val="-8"/>
                <w:sz w:val="21"/>
                <w:szCs w:val="21"/>
                <w:highlight w:val="none"/>
                <w14:textFill>
                  <w14:solidFill>
                    <w14:schemeClr w14:val="tx1"/>
                  </w14:solidFill>
                </w14:textFill>
              </w:rPr>
              <w:t>。</w:t>
            </w:r>
          </w:p>
        </w:tc>
      </w:tr>
    </w:tbl>
    <w:p>
      <w:pPr>
        <w:pStyle w:val="2"/>
        <w:rPr>
          <w:color w:val="000000" w:themeColor="text1"/>
          <w:sz w:val="21"/>
          <w:highlight w:val="none"/>
          <w14:textFill>
            <w14:solidFill>
              <w14:schemeClr w14:val="tx1"/>
            </w14:solidFill>
          </w14:textFill>
        </w:rPr>
      </w:pPr>
    </w:p>
    <w:p>
      <w:pPr>
        <w:pStyle w:val="2"/>
        <w:spacing w:before="3"/>
        <w:rPr>
          <w:color w:val="000000" w:themeColor="text1"/>
          <w:sz w:val="21"/>
          <w:highlight w:val="none"/>
          <w14:textFill>
            <w14:solidFill>
              <w14:schemeClr w14:val="tx1"/>
            </w14:solidFill>
          </w14:textFill>
        </w:rPr>
      </w:pPr>
    </w:p>
    <w:p>
      <w:pPr>
        <w:pStyle w:val="2"/>
        <w:tabs>
          <w:tab w:val="left" w:pos="1671"/>
          <w:tab w:val="left" w:pos="7253"/>
          <w:tab w:val="left" w:pos="9286"/>
        </w:tabs>
        <w:spacing w:line="360" w:lineRule="auto"/>
        <w:ind w:left="828" w:right="317" w:firstLine="7"/>
        <w:rPr>
          <w:b/>
          <w:color w:val="000000" w:themeColor="text1"/>
          <w:highlight w:val="none"/>
          <w14:textFill>
            <w14:solidFill>
              <w14:schemeClr w14:val="tx1"/>
            </w14:solidFill>
          </w14:textFill>
        </w:rPr>
      </w:pPr>
      <w:r>
        <w:rPr>
          <w:color w:val="000000" w:themeColor="text1"/>
          <w:szCs w:val="21"/>
          <w:highlight w:val="none"/>
          <w14:textFill>
            <w14:solidFill>
              <w14:schemeClr w14:val="tx1"/>
            </w14:solidFill>
          </w14:textFill>
        </w:rPr>
        <w:t>根据《招标</w:t>
      </w:r>
      <w:r>
        <w:rPr>
          <w:rFonts w:hint="eastAsia"/>
          <w:color w:val="000000" w:themeColor="text1"/>
          <w:szCs w:val="21"/>
          <w:highlight w:val="none"/>
          <w:lang w:val="en-US" w:eastAsia="zh-CN"/>
          <w14:textFill>
            <w14:solidFill>
              <w14:schemeClr w14:val="tx1"/>
            </w14:solidFill>
          </w14:textFill>
        </w:rPr>
        <w:t>文件</w:t>
      </w:r>
      <w:r>
        <w:rPr>
          <w:color w:val="000000" w:themeColor="text1"/>
          <w:szCs w:val="21"/>
          <w:highlight w:val="none"/>
          <w14:textFill>
            <w14:solidFill>
              <w14:schemeClr w14:val="tx1"/>
            </w14:solidFill>
          </w14:textFill>
        </w:rPr>
        <w:t xml:space="preserve">》的招标内容，合同的总金额为：（大写） </w:t>
      </w:r>
      <w:r>
        <w:rPr>
          <w:color w:val="000000" w:themeColor="text1"/>
          <w:szCs w:val="21"/>
          <w:highlight w:val="none"/>
          <w14:textFill>
            <w14:solidFill>
              <w14:schemeClr w14:val="tx1"/>
            </w14:solidFill>
          </w14:textFill>
        </w:rPr>
        <w:tab/>
      </w:r>
      <w:r>
        <w:rPr>
          <w:color w:val="000000" w:themeColor="text1"/>
          <w:szCs w:val="21"/>
          <w:highlight w:val="none"/>
          <w14:textFill>
            <w14:solidFill>
              <w14:schemeClr w14:val="tx1"/>
            </w14:solidFill>
          </w14:textFill>
        </w:rPr>
        <w:t xml:space="preserve">人民币（￥ </w:t>
      </w:r>
      <w:r>
        <w:rPr>
          <w:color w:val="000000" w:themeColor="text1"/>
          <w:szCs w:val="21"/>
          <w:highlight w:val="none"/>
          <w14:textFill>
            <w14:solidFill>
              <w14:schemeClr w14:val="tx1"/>
            </w14:solidFill>
          </w14:textFill>
        </w:rPr>
        <w:tab/>
      </w:r>
      <w:r>
        <w:rPr>
          <w:color w:val="000000" w:themeColor="text1"/>
          <w:szCs w:val="21"/>
          <w:highlight w:val="none"/>
          <w14:textFill>
            <w14:solidFill>
              <w14:schemeClr w14:val="tx1"/>
            </w14:solidFill>
          </w14:textFill>
        </w:rPr>
        <w:t>元）</w:t>
      </w:r>
      <w:r>
        <w:rPr>
          <w:b/>
          <w:color w:val="000000" w:themeColor="text1"/>
          <w:highlight w:val="none"/>
          <w14:textFill>
            <w14:solidFill>
              <w14:schemeClr w14:val="tx1"/>
            </w14:solidFill>
          </w14:textFill>
        </w:rPr>
        <w:t>第三条</w:t>
      </w:r>
      <w:r>
        <w:rPr>
          <w:b/>
          <w:color w:val="000000" w:themeColor="text1"/>
          <w:highlight w:val="none"/>
          <w14:textFill>
            <w14:solidFill>
              <w14:schemeClr w14:val="tx1"/>
            </w14:solidFill>
          </w14:textFill>
        </w:rPr>
        <w:tab/>
      </w:r>
      <w:r>
        <w:rPr>
          <w:b/>
          <w:color w:val="000000" w:themeColor="text1"/>
          <w:highlight w:val="none"/>
          <w14:textFill>
            <w14:solidFill>
              <w14:schemeClr w14:val="tx1"/>
            </w14:solidFill>
          </w14:textFill>
        </w:rPr>
        <w:t>服务保证</w:t>
      </w:r>
    </w:p>
    <w:p>
      <w:pPr>
        <w:pStyle w:val="2"/>
        <w:spacing w:line="360" w:lineRule="auto"/>
        <w:ind w:left="828"/>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乙方应按投标文件规定的服务范围向甲方提供相应服务。</w:t>
      </w:r>
    </w:p>
    <w:p>
      <w:pPr>
        <w:pStyle w:val="8"/>
        <w:tabs>
          <w:tab w:val="left" w:pos="1671"/>
        </w:tabs>
        <w:spacing w:before="48" w:line="360" w:lineRule="auto"/>
        <w:ind w:left="828"/>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第四条</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权力保证</w:t>
      </w:r>
    </w:p>
    <w:p>
      <w:pPr>
        <w:pStyle w:val="2"/>
        <w:tabs>
          <w:tab w:val="left" w:pos="1680"/>
        </w:tabs>
        <w:spacing w:before="132" w:line="360" w:lineRule="auto"/>
        <w:ind w:left="836" w:right="317"/>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乙方应保证所提供服务在使用时不会侵犯任何第三方的专利权、商标权、工业设计权或其他权利。</w:t>
      </w:r>
    </w:p>
    <w:p>
      <w:pPr>
        <w:pStyle w:val="2"/>
        <w:tabs>
          <w:tab w:val="left" w:pos="1680"/>
        </w:tabs>
        <w:spacing w:before="132" w:line="360" w:lineRule="auto"/>
        <w:ind w:left="836" w:right="317"/>
        <w:rPr>
          <w:b/>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第五条</w:t>
      </w:r>
      <w:r>
        <w:rPr>
          <w:b/>
          <w:color w:val="000000" w:themeColor="text1"/>
          <w:highlight w:val="none"/>
          <w14:textFill>
            <w14:solidFill>
              <w14:schemeClr w14:val="tx1"/>
            </w14:solidFill>
          </w14:textFill>
        </w:rPr>
        <w:tab/>
      </w:r>
      <w:r>
        <w:rPr>
          <w:b/>
          <w:color w:val="000000" w:themeColor="text1"/>
          <w:highlight w:val="none"/>
          <w14:textFill>
            <w14:solidFill>
              <w14:schemeClr w14:val="tx1"/>
            </w14:solidFill>
          </w14:textFill>
        </w:rPr>
        <w:t>交付</w:t>
      </w:r>
    </w:p>
    <w:p>
      <w:pPr>
        <w:pStyle w:val="2"/>
        <w:tabs>
          <w:tab w:val="left" w:pos="5141"/>
          <w:tab w:val="left" w:pos="8712"/>
        </w:tabs>
        <w:spacing w:line="360" w:lineRule="auto"/>
        <w:ind w:left="83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1、成果交付时间：</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、地点：</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w:t>
      </w:r>
    </w:p>
    <w:p>
      <w:pPr>
        <w:pStyle w:val="2"/>
        <w:tabs>
          <w:tab w:val="left" w:pos="1671"/>
        </w:tabs>
        <w:spacing w:before="131" w:line="360" w:lineRule="auto"/>
        <w:ind w:left="828" w:right="2573" w:firstLine="7"/>
        <w:rPr>
          <w:b/>
          <w:color w:val="000000" w:themeColor="text1"/>
          <w:highlight w:val="none"/>
          <w14:textFill>
            <w14:solidFill>
              <w14:schemeClr w14:val="tx1"/>
            </w14:solidFill>
          </w14:textFill>
        </w:rPr>
      </w:pPr>
      <w:r>
        <w:rPr>
          <w:color w:val="000000" w:themeColor="text1"/>
          <w:w w:val="95"/>
          <w:highlight w:val="none"/>
          <w14:textFill>
            <w14:solidFill>
              <w14:schemeClr w14:val="tx1"/>
            </w14:solidFill>
          </w14:textFill>
        </w:rPr>
        <w:t>2、</w:t>
      </w:r>
      <w:r>
        <w:rPr>
          <w:color w:val="000000" w:themeColor="text1"/>
          <w:highlight w:val="none"/>
          <w14:textFill>
            <w14:solidFill>
              <w14:schemeClr w14:val="tx1"/>
            </w14:solidFill>
          </w14:textFill>
        </w:rPr>
        <w:t>乙方提供不符合招标文件和本合同规定的服务，甲方有权拒绝接受</w:t>
      </w:r>
      <w:r>
        <w:rPr>
          <w:color w:val="000000" w:themeColor="text1"/>
          <w:w w:val="95"/>
          <w:highlight w:val="none"/>
          <w14:textFill>
            <w14:solidFill>
              <w14:schemeClr w14:val="tx1"/>
            </w14:solidFill>
          </w14:textFill>
        </w:rPr>
        <w:t>。</w:t>
      </w:r>
      <w:r>
        <w:rPr>
          <w:b/>
          <w:color w:val="000000" w:themeColor="text1"/>
          <w:highlight w:val="none"/>
          <w14:textFill>
            <w14:solidFill>
              <w14:schemeClr w14:val="tx1"/>
            </w14:solidFill>
          </w14:textFill>
        </w:rPr>
        <w:t>第六条</w:t>
      </w:r>
      <w:r>
        <w:rPr>
          <w:b/>
          <w:color w:val="000000" w:themeColor="text1"/>
          <w:highlight w:val="none"/>
          <w14:textFill>
            <w14:solidFill>
              <w14:schemeClr w14:val="tx1"/>
            </w14:solidFill>
          </w14:textFill>
        </w:rPr>
        <w:tab/>
      </w:r>
      <w:r>
        <w:rPr>
          <w:b/>
          <w:color w:val="000000" w:themeColor="text1"/>
          <w:highlight w:val="none"/>
          <w14:textFill>
            <w14:solidFill>
              <w14:schemeClr w14:val="tx1"/>
            </w14:solidFill>
          </w14:textFill>
        </w:rPr>
        <w:t>税费</w:t>
      </w:r>
    </w:p>
    <w:p>
      <w:pPr>
        <w:tabs>
          <w:tab w:val="left" w:pos="1671"/>
        </w:tabs>
        <w:spacing w:line="360" w:lineRule="auto"/>
        <w:ind w:left="828" w:right="5004" w:hanging="8"/>
        <w:rPr>
          <w:b/>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本合同执行中相关的一切税费均由乙方负担。</w:t>
      </w:r>
      <w:r>
        <w:rPr>
          <w:b/>
          <w:color w:val="000000" w:themeColor="text1"/>
          <w:sz w:val="21"/>
          <w:szCs w:val="21"/>
          <w:highlight w:val="none"/>
          <w14:textFill>
            <w14:solidFill>
              <w14:schemeClr w14:val="tx1"/>
            </w14:solidFill>
          </w14:textFill>
        </w:rPr>
        <w:t>第七条</w:t>
      </w:r>
      <w:r>
        <w:rPr>
          <w:b/>
          <w:color w:val="000000" w:themeColor="text1"/>
          <w:sz w:val="21"/>
          <w:szCs w:val="21"/>
          <w:highlight w:val="none"/>
          <w14:textFill>
            <w14:solidFill>
              <w14:schemeClr w14:val="tx1"/>
            </w14:solidFill>
          </w14:textFill>
        </w:rPr>
        <w:tab/>
      </w:r>
      <w:r>
        <w:rPr>
          <w:rFonts w:hint="eastAsia"/>
          <w:b/>
          <w:color w:val="000000" w:themeColor="text1"/>
          <w:sz w:val="21"/>
          <w:szCs w:val="21"/>
          <w:highlight w:val="none"/>
          <w14:textFill>
            <w14:solidFill>
              <w14:schemeClr w14:val="tx1"/>
            </w14:solidFill>
          </w14:textFill>
        </w:rPr>
        <w:t>项目资金结算办法和付款方式</w:t>
      </w:r>
    </w:p>
    <w:p>
      <w:pPr>
        <w:pStyle w:val="2"/>
        <w:spacing w:line="360" w:lineRule="auto"/>
        <w:ind w:left="415" w:right="421" w:firstLine="42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1、项目经费以面积核验和产出稻谷质量验收结果进行结算。其中中标款额的50%，按经监理单位确认的工作措施实施且实施面积达项目应实施面积的60%及以上支付；剩余50%中标款额，由中标第三方完成稻谷抽样检测服务，并结合项目监理情况，计算效果之后按不同情况进行结算支付。</w:t>
      </w:r>
    </w:p>
    <w:p>
      <w:pPr>
        <w:pStyle w:val="2"/>
        <w:spacing w:line="360" w:lineRule="auto"/>
        <w:ind w:left="415" w:right="421" w:firstLine="42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2、项目额总款</w:t>
      </w:r>
      <w:r>
        <w:rPr>
          <w:color w:val="000000" w:themeColor="text1"/>
          <w:sz w:val="21"/>
          <w:szCs w:val="21"/>
          <w:highlight w:val="none"/>
          <w14:textFill>
            <w14:solidFill>
              <w14:schemeClr w14:val="tx1"/>
            </w14:solidFill>
          </w14:textFill>
        </w:rPr>
        <w:t>=核验确认面积×每亩中标单价，项目款余额=项目额款-已经预付的款额。</w:t>
      </w:r>
    </w:p>
    <w:p>
      <w:pPr>
        <w:pStyle w:val="2"/>
        <w:spacing w:line="360" w:lineRule="auto"/>
        <w:ind w:left="415" w:right="421" w:firstLine="42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2.1</w:t>
      </w:r>
      <w:r>
        <w:rPr>
          <w:color w:val="000000" w:themeColor="text1"/>
          <w:sz w:val="21"/>
          <w:szCs w:val="21"/>
          <w:highlight w:val="none"/>
          <w14:textFill>
            <w14:solidFill>
              <w14:schemeClr w14:val="tx1"/>
            </w14:solidFill>
          </w14:textFill>
        </w:rPr>
        <w:t>样品合格率：</w:t>
      </w:r>
      <w:r>
        <w:rPr>
          <w:rFonts w:hint="eastAsia"/>
          <w:color w:val="000000" w:themeColor="text1"/>
          <w:sz w:val="21"/>
          <w:szCs w:val="21"/>
          <w:highlight w:val="none"/>
          <w14:textFill>
            <w14:solidFill>
              <w14:schemeClr w14:val="tx1"/>
            </w14:solidFill>
          </w14:textFill>
        </w:rPr>
        <w:t>不小于</w:t>
      </w:r>
      <w:r>
        <w:rPr>
          <w:color w:val="000000" w:themeColor="text1"/>
          <w:sz w:val="21"/>
          <w:szCs w:val="21"/>
          <w:highlight w:val="none"/>
          <w14:textFill>
            <w14:solidFill>
              <w14:schemeClr w14:val="tx1"/>
            </w14:solidFill>
          </w14:textFill>
        </w:rPr>
        <w:t>90%</w:t>
      </w:r>
      <w:r>
        <w:rPr>
          <w:rFonts w:hint="eastAsia"/>
          <w:color w:val="000000" w:themeColor="text1"/>
          <w:sz w:val="21"/>
          <w:szCs w:val="21"/>
          <w:highlight w:val="none"/>
          <w14:textFill>
            <w14:solidFill>
              <w14:schemeClr w14:val="tx1"/>
            </w14:solidFill>
          </w14:textFill>
        </w:rPr>
        <w:t>，项目款余额</w:t>
      </w:r>
      <w:r>
        <w:rPr>
          <w:color w:val="000000" w:themeColor="text1"/>
          <w:sz w:val="21"/>
          <w:szCs w:val="21"/>
          <w:highlight w:val="none"/>
          <w14:textFill>
            <w14:solidFill>
              <w14:schemeClr w14:val="tx1"/>
            </w14:solidFill>
          </w14:textFill>
        </w:rPr>
        <w:t>=</w:t>
      </w:r>
      <w:r>
        <w:rPr>
          <w:rFonts w:hint="eastAsia"/>
          <w:color w:val="000000" w:themeColor="text1"/>
          <w:sz w:val="21"/>
          <w:szCs w:val="21"/>
          <w:highlight w:val="none"/>
          <w14:textFill>
            <w14:solidFill>
              <w14:schemeClr w14:val="tx1"/>
            </w14:solidFill>
          </w14:textFill>
        </w:rPr>
        <w:t>项目总款额</w:t>
      </w:r>
      <w:r>
        <w:rPr>
          <w:color w:val="000000" w:themeColor="text1"/>
          <w:sz w:val="21"/>
          <w:szCs w:val="21"/>
          <w:highlight w:val="none"/>
          <w14:textFill>
            <w14:solidFill>
              <w14:schemeClr w14:val="tx1"/>
            </w14:solidFill>
          </w14:textFill>
        </w:rPr>
        <w:t>-已经预付的款额</w:t>
      </w:r>
      <w:r>
        <w:rPr>
          <w:rFonts w:hint="eastAsia"/>
          <w:color w:val="000000" w:themeColor="text1"/>
          <w:sz w:val="21"/>
          <w:szCs w:val="21"/>
          <w:highlight w:val="none"/>
          <w14:textFill>
            <w14:solidFill>
              <w14:schemeClr w14:val="tx1"/>
            </w14:solidFill>
          </w14:textFill>
        </w:rPr>
        <w:t xml:space="preserve">； </w:t>
      </w:r>
    </w:p>
    <w:p>
      <w:pPr>
        <w:pStyle w:val="2"/>
        <w:spacing w:line="360" w:lineRule="auto"/>
        <w:ind w:left="1065" w:leftChars="379" w:right="421" w:hanging="231" w:hangingChars="11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2.</w:t>
      </w:r>
      <w:r>
        <w:rPr>
          <w:color w:val="000000" w:themeColor="text1"/>
          <w:sz w:val="21"/>
          <w:szCs w:val="21"/>
          <w:highlight w:val="none"/>
          <w14:textFill>
            <w14:solidFill>
              <w14:schemeClr w14:val="tx1"/>
            </w14:solidFill>
          </w14:textFill>
        </w:rPr>
        <w:t>2</w:t>
      </w:r>
      <w:r>
        <w:rPr>
          <w:rFonts w:hint="eastAsia"/>
          <w:color w:val="000000" w:themeColor="text1"/>
          <w:sz w:val="21"/>
          <w:szCs w:val="21"/>
          <w:highlight w:val="none"/>
          <w14:textFill>
            <w14:solidFill>
              <w14:schemeClr w14:val="tx1"/>
            </w14:solidFill>
          </w14:textFill>
        </w:rPr>
        <w:t>样品合格率：不小于</w:t>
      </w:r>
      <w:r>
        <w:rPr>
          <w:color w:val="000000" w:themeColor="text1"/>
          <w:sz w:val="21"/>
          <w:szCs w:val="21"/>
          <w:highlight w:val="none"/>
          <w14:textFill>
            <w14:solidFill>
              <w14:schemeClr w14:val="tx1"/>
            </w14:solidFill>
          </w14:textFill>
        </w:rPr>
        <w:t>60%</w:t>
      </w:r>
      <w:r>
        <w:rPr>
          <w:rFonts w:hint="eastAsia"/>
          <w:color w:val="000000" w:themeColor="text1"/>
          <w:sz w:val="21"/>
          <w:szCs w:val="21"/>
          <w:highlight w:val="none"/>
          <w14:textFill>
            <w14:solidFill>
              <w14:schemeClr w14:val="tx1"/>
            </w14:solidFill>
          </w14:textFill>
        </w:rPr>
        <w:t>（含）</w:t>
      </w:r>
      <w:r>
        <w:rPr>
          <w:rFonts w:hint="eastAsia" w:ascii="Calibri" w:hAnsi="Calibri" w:cs="Calibri"/>
          <w:color w:val="000000" w:themeColor="text1"/>
          <w:sz w:val="21"/>
          <w:szCs w:val="21"/>
          <w:highlight w:val="none"/>
          <w14:textFill>
            <w14:solidFill>
              <w14:schemeClr w14:val="tx1"/>
            </w14:solidFill>
          </w14:textFill>
        </w:rPr>
        <w:t>，小于</w:t>
      </w:r>
      <w:r>
        <w:rPr>
          <w:color w:val="000000" w:themeColor="text1"/>
          <w:sz w:val="21"/>
          <w:szCs w:val="21"/>
          <w:highlight w:val="none"/>
          <w14:textFill>
            <w14:solidFill>
              <w14:schemeClr w14:val="tx1"/>
            </w14:solidFill>
          </w14:textFill>
        </w:rPr>
        <w:t>90%</w:t>
      </w:r>
      <w:r>
        <w:rPr>
          <w:rFonts w:hint="eastAsia"/>
          <w:color w:val="000000" w:themeColor="text1"/>
          <w:sz w:val="21"/>
          <w:szCs w:val="21"/>
          <w:highlight w:val="none"/>
          <w14:textFill>
            <w14:solidFill>
              <w14:schemeClr w14:val="tx1"/>
            </w14:solidFill>
          </w14:textFill>
        </w:rPr>
        <w:t>（不含），项目款余额</w:t>
      </w:r>
      <w:r>
        <w:rPr>
          <w:color w:val="000000" w:themeColor="text1"/>
          <w:sz w:val="21"/>
          <w:szCs w:val="21"/>
          <w:highlight w:val="none"/>
          <w14:textFill>
            <w14:solidFill>
              <w14:schemeClr w14:val="tx1"/>
            </w14:solidFill>
          </w14:textFill>
        </w:rPr>
        <w:t>=</w:t>
      </w:r>
      <w:r>
        <w:rPr>
          <w:rFonts w:hint="eastAsia"/>
          <w:color w:val="000000" w:themeColor="text1"/>
          <w:sz w:val="21"/>
          <w:szCs w:val="21"/>
          <w:highlight w:val="none"/>
          <w14:textFill>
            <w14:solidFill>
              <w14:schemeClr w14:val="tx1"/>
            </w14:solidFill>
          </w14:textFill>
        </w:rPr>
        <w:t>项目总款额×稻谷产品合格率/</w:t>
      </w:r>
      <w:r>
        <w:rPr>
          <w:color w:val="000000" w:themeColor="text1"/>
          <w:sz w:val="21"/>
          <w:szCs w:val="21"/>
          <w:highlight w:val="none"/>
          <w14:textFill>
            <w14:solidFill>
              <w14:schemeClr w14:val="tx1"/>
            </w14:solidFill>
          </w14:textFill>
        </w:rPr>
        <w:t>90%</w:t>
      </w:r>
      <w:r>
        <w:rPr>
          <w:rFonts w:hint="eastAsia"/>
          <w:color w:val="000000" w:themeColor="text1"/>
          <w:sz w:val="21"/>
          <w:szCs w:val="21"/>
          <w:highlight w:val="none"/>
          <w14:textFill>
            <w14:solidFill>
              <w14:schemeClr w14:val="tx1"/>
            </w14:solidFill>
          </w14:textFill>
        </w:rPr>
        <w:t>－</w:t>
      </w:r>
      <w:r>
        <w:rPr>
          <w:color w:val="000000" w:themeColor="text1"/>
          <w:sz w:val="21"/>
          <w:szCs w:val="21"/>
          <w:highlight w:val="none"/>
          <w14:textFill>
            <w14:solidFill>
              <w14:schemeClr w14:val="tx1"/>
            </w14:solidFill>
          </w14:textFill>
        </w:rPr>
        <w:t>已经预付的款额</w:t>
      </w:r>
      <w:r>
        <w:rPr>
          <w:rFonts w:hint="eastAsia"/>
          <w:color w:val="000000" w:themeColor="text1"/>
          <w:sz w:val="21"/>
          <w:szCs w:val="21"/>
          <w:highlight w:val="none"/>
          <w14:textFill>
            <w14:solidFill>
              <w14:schemeClr w14:val="tx1"/>
            </w14:solidFill>
          </w14:textFill>
        </w:rPr>
        <w:t xml:space="preserve">； </w:t>
      </w:r>
    </w:p>
    <w:p>
      <w:pPr>
        <w:pStyle w:val="2"/>
        <w:spacing w:line="360" w:lineRule="auto"/>
        <w:ind w:left="1065" w:leftChars="379" w:right="421" w:hanging="231" w:hangingChars="11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2.</w:t>
      </w:r>
      <w:r>
        <w:rPr>
          <w:color w:val="000000" w:themeColor="text1"/>
          <w:sz w:val="21"/>
          <w:szCs w:val="21"/>
          <w:highlight w:val="none"/>
          <w14:textFill>
            <w14:solidFill>
              <w14:schemeClr w14:val="tx1"/>
            </w14:solidFill>
          </w14:textFill>
        </w:rPr>
        <w:t>3</w:t>
      </w:r>
      <w:r>
        <w:rPr>
          <w:rFonts w:hint="eastAsia"/>
          <w:color w:val="000000" w:themeColor="text1"/>
          <w:sz w:val="21"/>
          <w:szCs w:val="21"/>
          <w:highlight w:val="none"/>
          <w14:textFill>
            <w14:solidFill>
              <w14:schemeClr w14:val="tx1"/>
            </w14:solidFill>
          </w14:textFill>
        </w:rPr>
        <w:t>样品合格率：小于</w:t>
      </w:r>
      <w:r>
        <w:rPr>
          <w:color w:val="000000" w:themeColor="text1"/>
          <w:sz w:val="21"/>
          <w:szCs w:val="21"/>
          <w:highlight w:val="none"/>
          <w14:textFill>
            <w14:solidFill>
              <w14:schemeClr w14:val="tx1"/>
            </w14:solidFill>
          </w14:textFill>
        </w:rPr>
        <w:t>60%</w:t>
      </w:r>
      <w:r>
        <w:rPr>
          <w:rFonts w:hint="eastAsia"/>
          <w:color w:val="000000" w:themeColor="text1"/>
          <w:sz w:val="21"/>
          <w:szCs w:val="21"/>
          <w:highlight w:val="none"/>
          <w14:textFill>
            <w14:solidFill>
              <w14:schemeClr w14:val="tx1"/>
            </w14:solidFill>
          </w14:textFill>
        </w:rPr>
        <w:t>（不含），除</w:t>
      </w:r>
      <w:r>
        <w:rPr>
          <w:color w:val="000000" w:themeColor="text1"/>
          <w:sz w:val="21"/>
          <w:szCs w:val="21"/>
          <w:highlight w:val="none"/>
          <w14:textFill>
            <w14:solidFill>
              <w14:schemeClr w14:val="tx1"/>
            </w14:solidFill>
          </w14:textFill>
        </w:rPr>
        <w:t>已经预付的款额</w:t>
      </w:r>
      <w:r>
        <w:rPr>
          <w:rFonts w:hint="eastAsia"/>
          <w:color w:val="000000" w:themeColor="text1"/>
          <w:sz w:val="21"/>
          <w:szCs w:val="21"/>
          <w:highlight w:val="none"/>
          <w14:textFill>
            <w14:solidFill>
              <w14:schemeClr w14:val="tx1"/>
            </w14:solidFill>
          </w14:textFill>
        </w:rPr>
        <w:t>，其余不再支付项目款。</w:t>
      </w:r>
    </w:p>
    <w:p>
      <w:pPr>
        <w:pStyle w:val="2"/>
        <w:tabs>
          <w:tab w:val="left" w:pos="4300"/>
        </w:tabs>
        <w:spacing w:line="360" w:lineRule="auto"/>
        <w:ind w:left="415" w:right="423" w:firstLine="42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3、付款方式：转账支付</w:t>
      </w:r>
    </w:p>
    <w:p>
      <w:pPr>
        <w:pStyle w:val="2"/>
        <w:tabs>
          <w:tab w:val="left" w:pos="4300"/>
        </w:tabs>
        <w:spacing w:line="360" w:lineRule="auto"/>
        <w:ind w:left="415" w:right="423" w:firstLine="420"/>
        <w:rPr>
          <w:color w:val="000000" w:themeColor="text1"/>
          <w:w w:val="95"/>
          <w:highlight w:val="none"/>
          <w14:textFill>
            <w14:solidFill>
              <w14:schemeClr w14:val="tx1"/>
            </w14:solidFill>
          </w14:textFill>
        </w:rPr>
      </w:pPr>
      <w:r>
        <w:rPr>
          <w:rFonts w:hint="eastAsia"/>
          <w:color w:val="000000" w:themeColor="text1"/>
          <w:highlight w:val="none"/>
          <w14:textFill>
            <w14:solidFill>
              <w14:schemeClr w14:val="tx1"/>
            </w14:solidFill>
          </w14:textFill>
        </w:rPr>
        <w:t>4、</w:t>
      </w:r>
      <w:r>
        <w:rPr>
          <w:color w:val="000000" w:themeColor="text1"/>
          <w:highlight w:val="none"/>
          <w14:textFill>
            <w14:solidFill>
              <w14:schemeClr w14:val="tx1"/>
            </w14:solidFill>
          </w14:textFill>
        </w:rPr>
        <w:t>项目实施过程中与农民矛盾纠纷等方面处理妥当与否也作为最终付全款的条件。</w:t>
      </w:r>
      <w:r>
        <w:rPr>
          <w:color w:val="000000" w:themeColor="text1"/>
          <w:w w:val="95"/>
          <w:highlight w:val="none"/>
          <w14:textFill>
            <w14:solidFill>
              <w14:schemeClr w14:val="tx1"/>
            </w14:solidFill>
          </w14:textFill>
        </w:rPr>
        <w:t xml:space="preserve"> </w:t>
      </w:r>
    </w:p>
    <w:p>
      <w:pPr>
        <w:pStyle w:val="2"/>
        <w:tabs>
          <w:tab w:val="left" w:pos="4300"/>
        </w:tabs>
        <w:spacing w:line="360" w:lineRule="auto"/>
        <w:ind w:left="415" w:right="423" w:firstLine="420"/>
        <w:rPr>
          <w:b/>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第八条</w:t>
      </w:r>
      <w:r>
        <w:rPr>
          <w:rFonts w:hint="eastAsia"/>
          <w:b/>
          <w:color w:val="000000" w:themeColor="text1"/>
          <w:highlight w:val="none"/>
          <w14:textFill>
            <w14:solidFill>
              <w14:schemeClr w14:val="tx1"/>
            </w14:solidFill>
          </w14:textFill>
        </w:rPr>
        <w:t xml:space="preserve">   </w:t>
      </w:r>
      <w:r>
        <w:rPr>
          <w:b/>
          <w:color w:val="000000" w:themeColor="text1"/>
          <w:highlight w:val="none"/>
          <w14:textFill>
            <w14:solidFill>
              <w14:schemeClr w14:val="tx1"/>
            </w14:solidFill>
          </w14:textFill>
        </w:rPr>
        <w:t>违约责任</w:t>
      </w:r>
    </w:p>
    <w:p>
      <w:pPr>
        <w:pStyle w:val="2"/>
        <w:tabs>
          <w:tab w:val="left" w:pos="4300"/>
        </w:tabs>
        <w:spacing w:line="360" w:lineRule="auto"/>
        <w:ind w:left="415" w:right="423" w:firstLine="420"/>
        <w:rPr>
          <w:color w:val="000000" w:themeColor="text1"/>
          <w:highlight w:val="none"/>
          <w14:textFill>
            <w14:solidFill>
              <w14:schemeClr w14:val="tx1"/>
            </w14:solidFill>
          </w14:textFill>
        </w:rPr>
      </w:pPr>
      <w:r>
        <w:rPr>
          <w:color w:val="000000" w:themeColor="text1"/>
          <w:spacing w:val="3"/>
          <w:highlight w:val="none"/>
          <w14:textFill>
            <w14:solidFill>
              <w14:schemeClr w14:val="tx1"/>
            </w14:solidFill>
          </w14:textFill>
        </w:rPr>
        <w:t>1</w:t>
      </w:r>
      <w:r>
        <w:rPr>
          <w:color w:val="000000" w:themeColor="text1"/>
          <w:highlight w:val="none"/>
          <w14:textFill>
            <w14:solidFill>
              <w14:schemeClr w14:val="tx1"/>
            </w14:solidFill>
          </w14:textFill>
        </w:rPr>
        <w:t>、乙方未按本合同要求和在规定时间内完成项目并不能通过项目验收，将退回甲方付给乙方的全部款项，乙方应按本合同合同金额</w:t>
      </w:r>
      <w:r>
        <w:rPr>
          <w:rFonts w:hint="eastAsia"/>
          <w:color w:val="000000" w:themeColor="text1"/>
          <w:spacing w:val="100"/>
          <w:highlight w:val="none"/>
          <w:u w:val="single"/>
          <w:lang w:val="en-US" w:eastAsia="zh-CN"/>
          <w14:textFill>
            <w14:solidFill>
              <w14:schemeClr w14:val="tx1"/>
            </w14:solidFill>
          </w14:textFill>
        </w:rPr>
        <w:t xml:space="preserve"> </w:t>
      </w:r>
      <w:r>
        <w:rPr>
          <w:color w:val="000000" w:themeColor="text1"/>
          <w:highlight w:val="none"/>
          <w:u w:val="single"/>
          <w14:textFill>
            <w14:solidFill>
              <w14:schemeClr w14:val="tx1"/>
            </w14:solidFill>
          </w14:textFill>
        </w:rPr>
        <w:t>5</w:t>
      </w:r>
      <w:r>
        <w:rPr>
          <w:rFonts w:hint="eastAsia"/>
          <w:color w:val="000000" w:themeColor="text1"/>
          <w:highlight w:val="none"/>
          <w:u w:val="single"/>
          <w:lang w:val="en-US" w:eastAsia="zh-CN"/>
          <w14:textFill>
            <w14:solidFill>
              <w14:schemeClr w14:val="tx1"/>
            </w14:solidFill>
          </w14:textFill>
        </w:rPr>
        <w:t xml:space="preserve"> </w:t>
      </w:r>
      <w:r>
        <w:rPr>
          <w:color w:val="000000" w:themeColor="text1"/>
          <w:highlight w:val="none"/>
          <w14:textFill>
            <w14:solidFill>
              <w14:schemeClr w14:val="tx1"/>
            </w14:solidFill>
          </w14:textFill>
        </w:rPr>
        <w:t>%向甲方支付违约金。</w:t>
      </w:r>
    </w:p>
    <w:p>
      <w:pPr>
        <w:pStyle w:val="2"/>
        <w:spacing w:line="360" w:lineRule="auto"/>
        <w:ind w:left="415" w:right="423" w:firstLine="36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w:t>
      </w:r>
      <w:r>
        <w:rPr>
          <w:color w:val="000000" w:themeColor="text1"/>
          <w:spacing w:val="-10"/>
          <w:highlight w:val="none"/>
          <w14:textFill>
            <w14:solidFill>
              <w14:schemeClr w14:val="tx1"/>
            </w14:solidFill>
          </w14:textFill>
        </w:rPr>
        <w:t>、乙方提供的服务如果侵犯了第三方合法权益而引发的任何纠纷或诉讼，均由乙方负责交涉并承担全部责任。</w:t>
      </w:r>
    </w:p>
    <w:p>
      <w:pPr>
        <w:pStyle w:val="2"/>
        <w:spacing w:line="360" w:lineRule="auto"/>
        <w:ind w:left="415" w:right="420" w:firstLine="42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w:t>
      </w:r>
      <w:r>
        <w:rPr>
          <w:color w:val="000000" w:themeColor="text1"/>
          <w:spacing w:val="-2"/>
          <w:highlight w:val="none"/>
          <w14:textFill>
            <w14:solidFill>
              <w14:schemeClr w14:val="tx1"/>
            </w14:solidFill>
          </w14:textFill>
        </w:rPr>
        <w:t>、乙方未按本合同和</w:t>
      </w:r>
      <w:r>
        <w:rPr>
          <w:rFonts w:hint="eastAsia"/>
          <w:color w:val="000000" w:themeColor="text1"/>
          <w:spacing w:val="-2"/>
          <w:highlight w:val="none"/>
          <w14:textFill>
            <w14:solidFill>
              <w14:schemeClr w14:val="tx1"/>
            </w14:solidFill>
          </w14:textFill>
        </w:rPr>
        <w:t>投标文件</w:t>
      </w:r>
      <w:r>
        <w:rPr>
          <w:color w:val="000000" w:themeColor="text1"/>
          <w:spacing w:val="-2"/>
          <w:highlight w:val="none"/>
          <w14:textFill>
            <w14:solidFill>
              <w14:schemeClr w14:val="tx1"/>
            </w14:solidFill>
          </w14:textFill>
        </w:rPr>
        <w:t xml:space="preserve">中规定的服务承诺提供服务的，乙方应按本合同合同金额 </w:t>
      </w:r>
      <w:r>
        <w:rPr>
          <w:rFonts w:hint="eastAsia"/>
          <w:color w:val="000000" w:themeColor="text1"/>
          <w:spacing w:val="-2"/>
          <w:highlight w:val="none"/>
          <w:u w:val="single"/>
          <w:lang w:val="en-US" w:eastAsia="zh-CN"/>
          <w14:textFill>
            <w14:solidFill>
              <w14:schemeClr w14:val="tx1"/>
            </w14:solidFill>
          </w14:textFill>
        </w:rPr>
        <w:t xml:space="preserve"> </w:t>
      </w:r>
      <w:r>
        <w:rPr>
          <w:color w:val="000000" w:themeColor="text1"/>
          <w:highlight w:val="none"/>
          <w:u w:val="single"/>
          <w14:textFill>
            <w14:solidFill>
              <w14:schemeClr w14:val="tx1"/>
            </w14:solidFill>
          </w14:textFill>
        </w:rPr>
        <w:t>5</w:t>
      </w:r>
      <w:r>
        <w:rPr>
          <w:rFonts w:hint="eastAsia"/>
          <w:color w:val="000000" w:themeColor="text1"/>
          <w:highlight w:val="none"/>
          <w:u w:val="single"/>
          <w:lang w:val="en-US" w:eastAsia="zh-CN"/>
          <w14:textFill>
            <w14:solidFill>
              <w14:schemeClr w14:val="tx1"/>
            </w14:solidFill>
          </w14:textFill>
        </w:rPr>
        <w:t xml:space="preserve"> </w:t>
      </w:r>
      <w:r>
        <w:rPr>
          <w:color w:val="000000" w:themeColor="text1"/>
          <w:highlight w:val="none"/>
          <w14:textFill>
            <w14:solidFill>
              <w14:schemeClr w14:val="tx1"/>
            </w14:solidFill>
          </w14:textFill>
        </w:rPr>
        <w:t>%甲方支付违约金。</w:t>
      </w:r>
    </w:p>
    <w:p>
      <w:pPr>
        <w:tabs>
          <w:tab w:val="left" w:pos="1671"/>
        </w:tabs>
        <w:spacing w:line="360" w:lineRule="auto"/>
        <w:ind w:left="828" w:right="3420"/>
        <w:rPr>
          <w:b/>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4、其他违约行为按违约款额</w:t>
      </w:r>
      <w:r>
        <w:rPr>
          <w:rFonts w:hint="eastAsia"/>
          <w:color w:val="000000" w:themeColor="text1"/>
          <w:sz w:val="21"/>
          <w:szCs w:val="21"/>
          <w:highlight w:val="none"/>
          <w:u w:val="single"/>
          <w:lang w:val="en-US" w:eastAsia="zh-CN"/>
          <w14:textFill>
            <w14:solidFill>
              <w14:schemeClr w14:val="tx1"/>
            </w14:solidFill>
          </w14:textFill>
        </w:rPr>
        <w:t xml:space="preserve"> </w:t>
      </w:r>
      <w:r>
        <w:rPr>
          <w:color w:val="000000" w:themeColor="text1"/>
          <w:highlight w:val="none"/>
          <w:u w:val="single"/>
          <w14:textFill>
            <w14:solidFill>
              <w14:schemeClr w14:val="tx1"/>
            </w14:solidFill>
          </w14:textFill>
        </w:rPr>
        <w:t>5</w:t>
      </w:r>
      <w:r>
        <w:rPr>
          <w:rFonts w:hint="eastAsia"/>
          <w:color w:val="000000" w:themeColor="text1"/>
          <w:highlight w:val="none"/>
          <w:u w:val="single"/>
          <w:lang w:val="en-US" w:eastAsia="zh-CN"/>
          <w14:textFill>
            <w14:solidFill>
              <w14:schemeClr w14:val="tx1"/>
            </w14:solidFill>
          </w14:textFill>
        </w:rPr>
        <w:t xml:space="preserve"> </w:t>
      </w:r>
      <w:r>
        <w:rPr>
          <w:color w:val="000000" w:themeColor="text1"/>
          <w:highlight w:val="none"/>
          <w14:textFill>
            <w14:solidFill>
              <w14:schemeClr w14:val="tx1"/>
            </w14:solidFill>
          </w14:textFill>
        </w:rPr>
        <w:t>%</w:t>
      </w:r>
      <w:r>
        <w:rPr>
          <w:color w:val="000000" w:themeColor="text1"/>
          <w:sz w:val="21"/>
          <w:szCs w:val="21"/>
          <w:highlight w:val="none"/>
          <w14:textFill>
            <w14:solidFill>
              <w14:schemeClr w14:val="tx1"/>
            </w14:solidFill>
          </w14:textFill>
        </w:rPr>
        <w:t>收取违约金并赔偿经济损失。</w:t>
      </w:r>
      <w:r>
        <w:rPr>
          <w:b/>
          <w:color w:val="000000" w:themeColor="text1"/>
          <w:sz w:val="21"/>
          <w:szCs w:val="21"/>
          <w:highlight w:val="none"/>
          <w14:textFill>
            <w14:solidFill>
              <w14:schemeClr w14:val="tx1"/>
            </w14:solidFill>
          </w14:textFill>
        </w:rPr>
        <w:t>第九条</w:t>
      </w:r>
      <w:r>
        <w:rPr>
          <w:b/>
          <w:color w:val="000000" w:themeColor="text1"/>
          <w:sz w:val="21"/>
          <w:szCs w:val="21"/>
          <w:highlight w:val="none"/>
          <w14:textFill>
            <w14:solidFill>
              <w14:schemeClr w14:val="tx1"/>
            </w14:solidFill>
          </w14:textFill>
        </w:rPr>
        <w:tab/>
      </w:r>
      <w:r>
        <w:rPr>
          <w:b/>
          <w:color w:val="000000" w:themeColor="text1"/>
          <w:sz w:val="21"/>
          <w:szCs w:val="21"/>
          <w:highlight w:val="none"/>
          <w14:textFill>
            <w14:solidFill>
              <w14:schemeClr w14:val="tx1"/>
            </w14:solidFill>
          </w14:textFill>
        </w:rPr>
        <w:t>不可抗力事件处理</w:t>
      </w:r>
    </w:p>
    <w:p>
      <w:pPr>
        <w:pStyle w:val="2"/>
        <w:spacing w:line="360" w:lineRule="auto"/>
        <w:ind w:left="415" w:right="423" w:firstLine="42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1、在合同有效期内，乙方因不可抗力事件导致不能履行合同，则合同履行期可延长，其延长期与不可抗力影响期相同。</w:t>
      </w:r>
    </w:p>
    <w:p>
      <w:pPr>
        <w:pStyle w:val="2"/>
        <w:spacing w:line="360" w:lineRule="auto"/>
        <w:ind w:left="83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2、不可抗力事件发生后，应立即通知对方，并寄送有关权威机构出具的证明。</w:t>
      </w:r>
    </w:p>
    <w:p>
      <w:pPr>
        <w:pStyle w:val="2"/>
        <w:tabs>
          <w:tab w:val="left" w:pos="1671"/>
        </w:tabs>
        <w:spacing w:before="132" w:line="360" w:lineRule="auto"/>
        <w:ind w:left="828" w:right="1104" w:firstLine="7"/>
        <w:rPr>
          <w:b/>
          <w:color w:val="000000" w:themeColor="text1"/>
          <w:highlight w:val="none"/>
          <w14:textFill>
            <w14:solidFill>
              <w14:schemeClr w14:val="tx1"/>
            </w14:solidFill>
          </w14:textFill>
        </w:rPr>
      </w:pPr>
      <w:r>
        <w:rPr>
          <w:color w:val="000000" w:themeColor="text1"/>
          <w:w w:val="95"/>
          <w:highlight w:val="none"/>
          <w14:textFill>
            <w14:solidFill>
              <w14:schemeClr w14:val="tx1"/>
            </w14:solidFill>
          </w14:textFill>
        </w:rPr>
        <w:t>3、</w:t>
      </w:r>
      <w:r>
        <w:rPr>
          <w:color w:val="000000" w:themeColor="text1"/>
          <w:highlight w:val="none"/>
          <w14:textFill>
            <w14:solidFill>
              <w14:schemeClr w14:val="tx1"/>
            </w14:solidFill>
          </w14:textFill>
        </w:rPr>
        <w:t>不可抗力事件延续一百二十天以上，双方应通过友好协商，确定是否继续履行合同。</w:t>
      </w:r>
      <w:r>
        <w:rPr>
          <w:b/>
          <w:color w:val="000000" w:themeColor="text1"/>
          <w:highlight w:val="none"/>
          <w14:textFill>
            <w14:solidFill>
              <w14:schemeClr w14:val="tx1"/>
            </w14:solidFill>
          </w14:textFill>
        </w:rPr>
        <w:t>第十条</w:t>
      </w:r>
      <w:r>
        <w:rPr>
          <w:b/>
          <w:color w:val="000000" w:themeColor="text1"/>
          <w:highlight w:val="none"/>
          <w14:textFill>
            <w14:solidFill>
              <w14:schemeClr w14:val="tx1"/>
            </w14:solidFill>
          </w14:textFill>
        </w:rPr>
        <w:tab/>
      </w:r>
      <w:r>
        <w:rPr>
          <w:b/>
          <w:color w:val="000000" w:themeColor="text1"/>
          <w:highlight w:val="none"/>
          <w14:textFill>
            <w14:solidFill>
              <w14:schemeClr w14:val="tx1"/>
            </w14:solidFill>
          </w14:textFill>
        </w:rPr>
        <w:t>合同争议解决</w:t>
      </w:r>
    </w:p>
    <w:p>
      <w:pPr>
        <w:pStyle w:val="2"/>
        <w:spacing w:line="360" w:lineRule="auto"/>
        <w:ind w:left="415" w:right="423" w:firstLine="42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1、因服务问题发生争议的，应邀请国家认可的相关机构进行鉴定。服务符合要求的，鉴定费由甲方承担；服务不符合要求的，鉴定费由乙方承担。</w:t>
      </w:r>
    </w:p>
    <w:p>
      <w:pPr>
        <w:pStyle w:val="2"/>
        <w:spacing w:before="48" w:line="360" w:lineRule="auto"/>
        <w:ind w:left="415" w:right="423" w:firstLine="42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2、因履行本合同引起的或与本合同有关的争议，甲乙双方应首先通过友好协商解决，如果协商不能解决，可向</w:t>
      </w:r>
      <w:r>
        <w:rPr>
          <w:rFonts w:hint="eastAsia"/>
          <w:color w:val="000000" w:themeColor="text1"/>
          <w:highlight w:val="none"/>
          <w14:textFill>
            <w14:solidFill>
              <w14:schemeClr w14:val="tx1"/>
            </w14:solidFill>
          </w14:textFill>
        </w:rPr>
        <w:t>崇左</w:t>
      </w:r>
      <w:r>
        <w:rPr>
          <w:color w:val="000000" w:themeColor="text1"/>
          <w:highlight w:val="none"/>
          <w14:textFill>
            <w14:solidFill>
              <w14:schemeClr w14:val="tx1"/>
            </w14:solidFill>
          </w14:textFill>
        </w:rPr>
        <w:t>市仲裁委员会申请仲裁或向</w:t>
      </w:r>
      <w:r>
        <w:rPr>
          <w:rFonts w:hint="eastAsia"/>
          <w:color w:val="000000" w:themeColor="text1"/>
          <w:highlight w:val="none"/>
          <w14:textFill>
            <w14:solidFill>
              <w14:schemeClr w14:val="tx1"/>
            </w14:solidFill>
          </w14:textFill>
        </w:rPr>
        <w:t>崇左</w:t>
      </w:r>
      <w:r>
        <w:rPr>
          <w:color w:val="000000" w:themeColor="text1"/>
          <w:highlight w:val="none"/>
          <w14:textFill>
            <w14:solidFill>
              <w14:schemeClr w14:val="tx1"/>
            </w14:solidFill>
          </w14:textFill>
        </w:rPr>
        <w:t>市人民法院提起诉讼。</w:t>
      </w:r>
    </w:p>
    <w:p>
      <w:pPr>
        <w:tabs>
          <w:tab w:val="left" w:pos="1882"/>
        </w:tabs>
        <w:spacing w:line="360" w:lineRule="auto"/>
        <w:ind w:left="828" w:right="6144" w:firstLine="7"/>
        <w:rPr>
          <w:b/>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3、诉讼期间，本合同继续履行。</w:t>
      </w:r>
      <w:r>
        <w:rPr>
          <w:b/>
          <w:color w:val="000000" w:themeColor="text1"/>
          <w:sz w:val="21"/>
          <w:szCs w:val="21"/>
          <w:highlight w:val="none"/>
          <w14:textFill>
            <w14:solidFill>
              <w14:schemeClr w14:val="tx1"/>
            </w14:solidFill>
          </w14:textFill>
        </w:rPr>
        <w:t>第十一条</w:t>
      </w:r>
      <w:r>
        <w:rPr>
          <w:b/>
          <w:color w:val="000000" w:themeColor="text1"/>
          <w:sz w:val="21"/>
          <w:szCs w:val="21"/>
          <w:highlight w:val="none"/>
          <w14:textFill>
            <w14:solidFill>
              <w14:schemeClr w14:val="tx1"/>
            </w14:solidFill>
          </w14:textFill>
        </w:rPr>
        <w:tab/>
      </w:r>
      <w:r>
        <w:rPr>
          <w:b/>
          <w:color w:val="000000" w:themeColor="text1"/>
          <w:sz w:val="21"/>
          <w:szCs w:val="21"/>
          <w:highlight w:val="none"/>
          <w14:textFill>
            <w14:solidFill>
              <w14:schemeClr w14:val="tx1"/>
            </w14:solidFill>
          </w14:textFill>
        </w:rPr>
        <w:t>合同生效及其它</w:t>
      </w:r>
    </w:p>
    <w:p>
      <w:pPr>
        <w:pStyle w:val="2"/>
        <w:spacing w:before="2" w:line="360" w:lineRule="auto"/>
        <w:ind w:left="83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1、合同经甲乙双方法定代表人（负责人或自然人）或授权代表签字并加盖单位公章后生效。</w:t>
      </w:r>
    </w:p>
    <w:p>
      <w:pPr>
        <w:pStyle w:val="2"/>
        <w:spacing w:before="132" w:line="360" w:lineRule="auto"/>
        <w:ind w:left="415" w:right="423" w:firstLine="42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2、合同执行中涉及采购资金和采购内容修改或补充的，需经</w:t>
      </w:r>
      <w:r>
        <w:rPr>
          <w:rFonts w:hint="eastAsia"/>
          <w:color w:val="000000" w:themeColor="text1"/>
          <w:highlight w:val="none"/>
          <w14:textFill>
            <w14:solidFill>
              <w14:schemeClr w14:val="tx1"/>
            </w14:solidFill>
          </w14:textFill>
        </w:rPr>
        <w:t>崇左</w:t>
      </w:r>
      <w:r>
        <w:rPr>
          <w:color w:val="000000" w:themeColor="text1"/>
          <w:highlight w:val="none"/>
          <w14:textFill>
            <w14:solidFill>
              <w14:schemeClr w14:val="tx1"/>
            </w14:solidFill>
          </w14:textFill>
        </w:rPr>
        <w:t>市财政部门审批，并签订书面补充协议报</w:t>
      </w:r>
      <w:r>
        <w:rPr>
          <w:rFonts w:hint="eastAsia"/>
          <w:color w:val="000000" w:themeColor="text1"/>
          <w:highlight w:val="none"/>
          <w14:textFill>
            <w14:solidFill>
              <w14:schemeClr w14:val="tx1"/>
            </w14:solidFill>
          </w14:textFill>
        </w:rPr>
        <w:t>崇左</w:t>
      </w:r>
      <w:r>
        <w:rPr>
          <w:color w:val="000000" w:themeColor="text1"/>
          <w:highlight w:val="none"/>
          <w14:textFill>
            <w14:solidFill>
              <w14:schemeClr w14:val="tx1"/>
            </w14:solidFill>
          </w14:textFill>
        </w:rPr>
        <w:t>市政府采购监督部门备案，方可作为主合同不可分割的一部分。</w:t>
      </w:r>
    </w:p>
    <w:p>
      <w:pPr>
        <w:tabs>
          <w:tab w:val="left" w:pos="1882"/>
        </w:tabs>
        <w:spacing w:before="3" w:line="360" w:lineRule="auto"/>
        <w:ind w:left="828" w:right="4253" w:firstLine="7"/>
        <w:rPr>
          <w:b/>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3、本合同未尽事宜，遵照《合同法》有关条文执行。</w:t>
      </w:r>
      <w:r>
        <w:rPr>
          <w:b/>
          <w:color w:val="000000" w:themeColor="text1"/>
          <w:sz w:val="21"/>
          <w:szCs w:val="21"/>
          <w:highlight w:val="none"/>
          <w14:textFill>
            <w14:solidFill>
              <w14:schemeClr w14:val="tx1"/>
            </w14:solidFill>
          </w14:textFill>
        </w:rPr>
        <w:t>第十二条</w:t>
      </w:r>
      <w:r>
        <w:rPr>
          <w:b/>
          <w:color w:val="000000" w:themeColor="text1"/>
          <w:sz w:val="21"/>
          <w:szCs w:val="21"/>
          <w:highlight w:val="none"/>
          <w14:textFill>
            <w14:solidFill>
              <w14:schemeClr w14:val="tx1"/>
            </w14:solidFill>
          </w14:textFill>
        </w:rPr>
        <w:tab/>
      </w:r>
      <w:r>
        <w:rPr>
          <w:b/>
          <w:color w:val="000000" w:themeColor="text1"/>
          <w:sz w:val="21"/>
          <w:szCs w:val="21"/>
          <w:highlight w:val="none"/>
          <w14:textFill>
            <w14:solidFill>
              <w14:schemeClr w14:val="tx1"/>
            </w14:solidFill>
          </w14:textFill>
        </w:rPr>
        <w:t>合同的变更、终止与转让</w:t>
      </w:r>
    </w:p>
    <w:p>
      <w:pPr>
        <w:pStyle w:val="2"/>
        <w:spacing w:line="360" w:lineRule="auto"/>
        <w:ind w:left="415" w:right="423" w:firstLine="42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1、除《中华人民共和国政府采购法》第五十条规定的情形外，本合同一经签订，甲乙双方不得擅自变更，中止或终止。</w:t>
      </w:r>
    </w:p>
    <w:p>
      <w:pPr>
        <w:pStyle w:val="2"/>
        <w:spacing w:line="360" w:lineRule="auto"/>
        <w:ind w:left="415" w:right="423" w:firstLine="42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2、乙方不得擅自转让(无进口资格的投标人委托进口货物除外)其应履行的合同义务。</w:t>
      </w:r>
    </w:p>
    <w:p>
      <w:pPr>
        <w:pStyle w:val="2"/>
        <w:spacing w:line="360" w:lineRule="auto"/>
        <w:ind w:left="415" w:right="423" w:firstLine="420"/>
        <w:rPr>
          <w:b/>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第十三条</w:t>
      </w:r>
      <w:r>
        <w:rPr>
          <w:b/>
          <w:color w:val="000000" w:themeColor="text1"/>
          <w:highlight w:val="none"/>
          <w14:textFill>
            <w14:solidFill>
              <w14:schemeClr w14:val="tx1"/>
            </w14:solidFill>
          </w14:textFill>
        </w:rPr>
        <w:tab/>
      </w:r>
      <w:r>
        <w:rPr>
          <w:b/>
          <w:color w:val="000000" w:themeColor="text1"/>
          <w:highlight w:val="none"/>
          <w14:textFill>
            <w14:solidFill>
              <w14:schemeClr w14:val="tx1"/>
            </w14:solidFill>
          </w14:textFill>
        </w:rPr>
        <w:t>签订本合同依据</w:t>
      </w:r>
    </w:p>
    <w:p>
      <w:pPr>
        <w:pStyle w:val="2"/>
        <w:spacing w:line="360" w:lineRule="auto"/>
        <w:ind w:left="83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1、公开招标文件；</w:t>
      </w:r>
    </w:p>
    <w:p>
      <w:pPr>
        <w:pStyle w:val="2"/>
        <w:spacing w:before="132" w:line="360" w:lineRule="auto"/>
        <w:ind w:left="83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2、投标人的投标报价明细表、针对本项目的技术、工作方案；</w:t>
      </w:r>
    </w:p>
    <w:p>
      <w:pPr>
        <w:pStyle w:val="2"/>
        <w:spacing w:before="129" w:line="360" w:lineRule="auto"/>
        <w:ind w:left="83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3、服务方案及承诺书；</w:t>
      </w:r>
    </w:p>
    <w:p>
      <w:pPr>
        <w:pStyle w:val="2"/>
        <w:spacing w:before="132" w:line="360" w:lineRule="auto"/>
        <w:ind w:left="83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4、中标通知书。</w:t>
      </w:r>
    </w:p>
    <w:p>
      <w:pPr>
        <w:pStyle w:val="2"/>
        <w:spacing w:before="131" w:line="360" w:lineRule="auto"/>
        <w:ind w:left="415" w:right="423" w:firstLine="42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本合同甲乙双方签字盖章后生效，一式</w:t>
      </w:r>
      <w:r>
        <w:rPr>
          <w:rFonts w:hint="eastAsia"/>
          <w:color w:val="000000" w:themeColor="text1"/>
          <w:highlight w:val="none"/>
          <w:lang w:val="en-US" w:eastAsia="zh-CN"/>
          <w14:textFill>
            <w14:solidFill>
              <w14:schemeClr w14:val="tx1"/>
            </w14:solidFill>
          </w14:textFill>
        </w:rPr>
        <w:t>伍</w:t>
      </w:r>
      <w:r>
        <w:rPr>
          <w:color w:val="000000" w:themeColor="text1"/>
          <w:highlight w:val="none"/>
          <w14:textFill>
            <w14:solidFill>
              <w14:schemeClr w14:val="tx1"/>
            </w14:solidFill>
          </w14:textFill>
        </w:rPr>
        <w:t>份，具有同等法律效力，甲、乙双方各</w:t>
      </w:r>
      <w:r>
        <w:rPr>
          <w:rFonts w:hint="eastAsia"/>
          <w:color w:val="000000" w:themeColor="text1"/>
          <w:highlight w:val="none"/>
          <w:lang w:val="en-US" w:eastAsia="zh-CN"/>
          <w14:textFill>
            <w14:solidFill>
              <w14:schemeClr w14:val="tx1"/>
            </w14:solidFill>
          </w14:textFill>
        </w:rPr>
        <w:t>贰</w:t>
      </w:r>
      <w:r>
        <w:rPr>
          <w:color w:val="000000" w:themeColor="text1"/>
          <w:highlight w:val="none"/>
          <w14:textFill>
            <w14:solidFill>
              <w14:schemeClr w14:val="tx1"/>
            </w14:solidFill>
          </w14:textFill>
        </w:rPr>
        <w:t>份。政府采购合同双方自签订之日起</w:t>
      </w:r>
      <w:r>
        <w:rPr>
          <w:rFonts w:hint="eastAsia"/>
          <w:color w:val="000000" w:themeColor="text1"/>
          <w:highlight w:val="none"/>
          <w:lang w:val="en-US" w:eastAsia="zh-CN"/>
          <w14:textFill>
            <w14:solidFill>
              <w14:schemeClr w14:val="tx1"/>
            </w14:solidFill>
          </w14:textFill>
        </w:rPr>
        <w:t>2</w:t>
      </w:r>
      <w:r>
        <w:rPr>
          <w:color w:val="000000" w:themeColor="text1"/>
          <w:highlight w:val="none"/>
          <w14:textFill>
            <w14:solidFill>
              <w14:schemeClr w14:val="tx1"/>
            </w14:solidFill>
          </w14:textFill>
        </w:rPr>
        <w:t>个工作日内将合同原件</w:t>
      </w:r>
      <w:r>
        <w:rPr>
          <w:rFonts w:hint="eastAsia"/>
          <w:color w:val="000000" w:themeColor="text1"/>
          <w:highlight w:val="none"/>
          <w:lang w:val="en-US" w:eastAsia="zh-CN"/>
          <w14:textFill>
            <w14:solidFill>
              <w14:schemeClr w14:val="tx1"/>
            </w14:solidFill>
          </w14:textFill>
        </w:rPr>
        <w:t>壹</w:t>
      </w:r>
      <w:r>
        <w:rPr>
          <w:color w:val="000000" w:themeColor="text1"/>
          <w:highlight w:val="none"/>
          <w14:textFill>
            <w14:solidFill>
              <w14:schemeClr w14:val="tx1"/>
            </w14:solidFill>
          </w14:textFill>
        </w:rPr>
        <w:t>份交采购代理机构</w:t>
      </w:r>
      <w:r>
        <w:rPr>
          <w:rFonts w:hint="eastAsia"/>
          <w:color w:val="000000" w:themeColor="text1"/>
          <w:highlight w:val="none"/>
          <w:lang w:val="en-US" w:eastAsia="zh-CN"/>
          <w14:textFill>
            <w14:solidFill>
              <w14:schemeClr w14:val="tx1"/>
            </w14:solidFill>
          </w14:textFill>
        </w:rPr>
        <w:t>存档</w:t>
      </w:r>
      <w:r>
        <w:rPr>
          <w:color w:val="000000" w:themeColor="text1"/>
          <w:highlight w:val="none"/>
          <w14:textFill>
            <w14:solidFill>
              <w14:schemeClr w14:val="tx1"/>
            </w14:solidFill>
          </w14:textFill>
        </w:rPr>
        <w:t>。</w:t>
      </w:r>
      <w:r>
        <w:rPr>
          <w:rFonts w:hint="eastAsia"/>
          <w:color w:val="000000" w:themeColor="text1"/>
          <w:spacing w:val="-7"/>
          <w:highlight w:val="none"/>
          <w14:textFill>
            <w14:solidFill>
              <w14:schemeClr w14:val="tx1"/>
            </w14:solidFill>
          </w14:textFill>
        </w:rPr>
        <w:t>采购代理机构</w:t>
      </w:r>
      <w:r>
        <w:rPr>
          <w:rFonts w:hint="eastAsia"/>
          <w:color w:val="000000" w:themeColor="text1"/>
          <w:spacing w:val="-7"/>
          <w:highlight w:val="none"/>
          <w:lang w:val="en-US" w:eastAsia="zh-CN"/>
          <w14:textFill>
            <w14:solidFill>
              <w14:schemeClr w14:val="tx1"/>
            </w14:solidFill>
          </w14:textFill>
        </w:rPr>
        <w:t>将</w:t>
      </w:r>
      <w:r>
        <w:rPr>
          <w:rFonts w:hint="eastAsia"/>
          <w:color w:val="000000" w:themeColor="text1"/>
          <w:spacing w:val="-7"/>
          <w:highlight w:val="none"/>
          <w14:textFill>
            <w14:solidFill>
              <w14:schemeClr w14:val="tx1"/>
            </w14:solidFill>
          </w14:textFill>
        </w:rPr>
        <w:t>在广西壮族自治区政府采购网公告</w:t>
      </w:r>
      <w:r>
        <w:rPr>
          <w:rFonts w:hint="eastAsia"/>
          <w:color w:val="000000" w:themeColor="text1"/>
          <w:spacing w:val="-7"/>
          <w:highlight w:val="none"/>
          <w:lang w:val="en-US" w:eastAsia="zh-CN"/>
          <w14:textFill>
            <w14:solidFill>
              <w14:schemeClr w14:val="tx1"/>
            </w14:solidFill>
          </w14:textFill>
        </w:rPr>
        <w:t>政府采购合同</w:t>
      </w:r>
      <w:r>
        <w:rPr>
          <w:rFonts w:hint="eastAsia"/>
          <w:color w:val="000000" w:themeColor="text1"/>
          <w:spacing w:val="-7"/>
          <w:highlight w:val="none"/>
          <w14:textFill>
            <w14:solidFill>
              <w14:schemeClr w14:val="tx1"/>
            </w14:solidFill>
          </w14:textFill>
        </w:rPr>
        <w:t>（涉及国家秘密、商业秘密的内容除外）</w:t>
      </w:r>
      <w:r>
        <w:rPr>
          <w:color w:val="000000" w:themeColor="text1"/>
          <w:spacing w:val="-7"/>
          <w:highlight w:val="none"/>
          <w14:textFill>
            <w14:solidFill>
              <w14:schemeClr w14:val="tx1"/>
            </w14:solidFill>
          </w14:textFill>
        </w:rPr>
        <w:t>。</w:t>
      </w:r>
    </w:p>
    <w:p>
      <w:pPr>
        <w:pStyle w:val="2"/>
        <w:rPr>
          <w:color w:val="000000" w:themeColor="text1"/>
          <w:sz w:val="21"/>
          <w:highlight w:val="none"/>
          <w14:textFill>
            <w14:solidFill>
              <w14:schemeClr w14:val="tx1"/>
            </w14:solidFill>
          </w14:textFill>
        </w:rPr>
      </w:pPr>
    </w:p>
    <w:p>
      <w:pPr>
        <w:pStyle w:val="2"/>
        <w:spacing w:before="2"/>
        <w:rPr>
          <w:color w:val="000000" w:themeColor="text1"/>
          <w:sz w:val="21"/>
          <w:highlight w:val="none"/>
          <w14:textFill>
            <w14:solidFill>
              <w14:schemeClr w14:val="tx1"/>
            </w14:solidFill>
          </w14:textFill>
        </w:rPr>
      </w:pPr>
    </w:p>
    <w:p>
      <w:pPr>
        <w:pStyle w:val="2"/>
        <w:tabs>
          <w:tab w:val="left" w:pos="4563"/>
          <w:tab w:val="left" w:pos="4667"/>
          <w:tab w:val="left" w:pos="9651"/>
        </w:tabs>
        <w:spacing w:line="357" w:lineRule="auto"/>
        <w:ind w:left="415" w:right="373"/>
        <w:jc w:val="both"/>
        <w:rPr>
          <w:rFonts w:ascii="Times New Roman" w:eastAsia="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甲方名称（公章）：</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乙方名称（公章）：</w:t>
      </w:r>
      <w:r>
        <w:rPr>
          <w:color w:val="000000" w:themeColor="text1"/>
          <w:w w:val="95"/>
          <w:highlight w:val="none"/>
          <w:u w:val="single"/>
          <w14:textFill>
            <w14:solidFill>
              <w14:schemeClr w14:val="tx1"/>
            </w14:solidFill>
          </w14:textFill>
        </w:rPr>
        <w:tab/>
      </w:r>
      <w:r>
        <w:rPr>
          <w:color w:val="000000" w:themeColor="text1"/>
          <w:w w:val="95"/>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法定代表人：</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法定代表人（负责人或自然人）</w:t>
      </w:r>
      <w:r>
        <w:rPr>
          <w:color w:val="000000" w:themeColor="text1"/>
          <w:w w:val="95"/>
          <w:highlight w:val="none"/>
          <w14:textFill>
            <w14:solidFill>
              <w14:schemeClr w14:val="tx1"/>
            </w14:solidFill>
          </w14:textFill>
        </w:rPr>
        <w:t>：</w:t>
      </w:r>
      <w:r>
        <w:rPr>
          <w:color w:val="000000" w:themeColor="text1"/>
          <w:w w:val="95"/>
          <w:highlight w:val="none"/>
          <w:u w:val="single"/>
          <w14:textFill>
            <w14:solidFill>
              <w14:schemeClr w14:val="tx1"/>
            </w14:solidFill>
          </w14:textFill>
        </w:rPr>
        <w:tab/>
      </w:r>
      <w:r>
        <w:rPr>
          <w:color w:val="000000" w:themeColor="text1"/>
          <w:w w:val="95"/>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委托代理人：</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委托代理人：</w:t>
      </w:r>
      <w:r>
        <w:rPr>
          <w:color w:val="000000" w:themeColor="text1"/>
          <w:w w:val="95"/>
          <w:highlight w:val="none"/>
          <w:u w:val="single"/>
          <w14:textFill>
            <w14:solidFill>
              <w14:schemeClr w14:val="tx1"/>
            </w14:solidFill>
          </w14:textFill>
        </w:rPr>
        <w:tab/>
      </w:r>
      <w:r>
        <w:rPr>
          <w:color w:val="000000" w:themeColor="text1"/>
          <w:w w:val="95"/>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电</w:t>
      </w:r>
      <w:r>
        <w:rPr>
          <w:color w:val="000000" w:themeColor="text1"/>
          <w:spacing w:val="104"/>
          <w:highlight w:val="none"/>
          <w14:textFill>
            <w14:solidFill>
              <w14:schemeClr w14:val="tx1"/>
            </w14:solidFill>
          </w14:textFill>
        </w:rPr>
        <w:t xml:space="preserve"> </w:t>
      </w:r>
      <w:r>
        <w:rPr>
          <w:color w:val="000000" w:themeColor="text1"/>
          <w:highlight w:val="none"/>
          <w14:textFill>
            <w14:solidFill>
              <w14:schemeClr w14:val="tx1"/>
            </w14:solidFill>
          </w14:textFill>
        </w:rPr>
        <w:t>话：</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 xml:space="preserve">电 </w:t>
      </w:r>
      <w:r>
        <w:rPr>
          <w:color w:val="000000" w:themeColor="text1"/>
          <w:spacing w:val="102"/>
          <w:highlight w:val="none"/>
          <w14:textFill>
            <w14:solidFill>
              <w14:schemeClr w14:val="tx1"/>
            </w14:solidFill>
          </w14:textFill>
        </w:rPr>
        <w:t xml:space="preserve"> </w:t>
      </w:r>
      <w:r>
        <w:rPr>
          <w:color w:val="000000" w:themeColor="text1"/>
          <w:highlight w:val="none"/>
          <w14:textFill>
            <w14:solidFill>
              <w14:schemeClr w14:val="tx1"/>
            </w14:solidFill>
          </w14:textFill>
        </w:rPr>
        <w:t>话：</w:t>
      </w:r>
      <w:r>
        <w:rPr>
          <w:color w:val="000000" w:themeColor="text1"/>
          <w:spacing w:val="2"/>
          <w:highlight w:val="none"/>
          <w14:textFill>
            <w14:solidFill>
              <w14:schemeClr w14:val="tx1"/>
            </w14:solidFill>
          </w14:textFill>
        </w:rPr>
        <w:t xml:space="preserve"> </w:t>
      </w:r>
      <w:r>
        <w:rPr>
          <w:rFonts w:ascii="Times New Roman" w:eastAsia="Times New Roman"/>
          <w:color w:val="000000" w:themeColor="text1"/>
          <w:w w:val="99"/>
          <w:highlight w:val="none"/>
          <w:u w:val="single"/>
          <w14:textFill>
            <w14:solidFill>
              <w14:schemeClr w14:val="tx1"/>
            </w14:solidFill>
          </w14:textFill>
        </w:rPr>
        <w:t xml:space="preserve"> </w:t>
      </w:r>
      <w:r>
        <w:rPr>
          <w:rFonts w:ascii="Times New Roman" w:eastAsia="Times New Roman"/>
          <w:color w:val="000000" w:themeColor="text1"/>
          <w:highlight w:val="none"/>
          <w:u w:val="single"/>
          <w14:textFill>
            <w14:solidFill>
              <w14:schemeClr w14:val="tx1"/>
            </w14:solidFill>
          </w14:textFill>
        </w:rPr>
        <w:tab/>
      </w:r>
      <w:r>
        <w:rPr>
          <w:rFonts w:ascii="Times New Roman" w:eastAsia="Times New Roman"/>
          <w:color w:val="000000" w:themeColor="text1"/>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开户名称：</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开户名称：</w:t>
      </w:r>
      <w:r>
        <w:rPr>
          <w:color w:val="000000" w:themeColor="text1"/>
          <w:w w:val="95"/>
          <w:highlight w:val="none"/>
          <w:u w:val="single"/>
          <w14:textFill>
            <w14:solidFill>
              <w14:schemeClr w14:val="tx1"/>
            </w14:solidFill>
          </w14:textFill>
        </w:rPr>
        <w:tab/>
      </w:r>
      <w:r>
        <w:rPr>
          <w:color w:val="000000" w:themeColor="text1"/>
          <w:w w:val="95"/>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开户银行：</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开户银行：</w:t>
      </w:r>
      <w:r>
        <w:rPr>
          <w:color w:val="000000" w:themeColor="text1"/>
          <w:w w:val="95"/>
          <w:highlight w:val="none"/>
          <w:u w:val="single"/>
          <w14:textFill>
            <w14:solidFill>
              <w14:schemeClr w14:val="tx1"/>
            </w14:solidFill>
          </w14:textFill>
        </w:rPr>
        <w:tab/>
      </w:r>
      <w:r>
        <w:rPr>
          <w:color w:val="000000" w:themeColor="text1"/>
          <w:w w:val="95"/>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银行账号：</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银行账号：</w:t>
      </w:r>
      <w:r>
        <w:rPr>
          <w:color w:val="000000" w:themeColor="text1"/>
          <w:w w:val="95"/>
          <w:highlight w:val="none"/>
          <w:u w:val="single"/>
          <w14:textFill>
            <w14:solidFill>
              <w14:schemeClr w14:val="tx1"/>
            </w14:solidFill>
          </w14:textFill>
        </w:rPr>
        <w:tab/>
      </w:r>
      <w:r>
        <w:rPr>
          <w:color w:val="000000" w:themeColor="text1"/>
          <w:w w:val="95"/>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日    期：</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日   期 ：</w:t>
      </w:r>
      <w:r>
        <w:rPr>
          <w:rFonts w:ascii="Times New Roman" w:eastAsia="Times New Roman"/>
          <w:color w:val="000000" w:themeColor="text1"/>
          <w:highlight w:val="none"/>
          <w:u w:val="single"/>
          <w14:textFill>
            <w14:solidFill>
              <w14:schemeClr w14:val="tx1"/>
            </w14:solidFill>
          </w14:textFill>
        </w:rPr>
        <w:t xml:space="preserve"> </w:t>
      </w:r>
      <w:r>
        <w:rPr>
          <w:rFonts w:ascii="Times New Roman" w:eastAsia="Times New Roman"/>
          <w:color w:val="000000" w:themeColor="text1"/>
          <w:highlight w:val="none"/>
          <w:u w:val="single"/>
          <w14:textFill>
            <w14:solidFill>
              <w14:schemeClr w14:val="tx1"/>
            </w14:solidFill>
          </w14:textFill>
        </w:rPr>
        <w:tab/>
      </w:r>
    </w:p>
    <w:p>
      <w:pPr>
        <w:spacing w:line="357" w:lineRule="auto"/>
        <w:jc w:val="both"/>
        <w:rPr>
          <w:rFonts w:ascii="Times New Roman" w:eastAsia="Times New Roman"/>
          <w:color w:val="000000" w:themeColor="text1"/>
          <w:highlight w:val="none"/>
          <w14:textFill>
            <w14:solidFill>
              <w14:schemeClr w14:val="tx1"/>
            </w14:solidFill>
          </w14:textFill>
        </w:rPr>
        <w:sectPr>
          <w:pgSz w:w="11910" w:h="16840"/>
          <w:pgMar w:top="1460" w:right="880" w:bottom="1180" w:left="1000" w:header="0" w:footer="901" w:gutter="0"/>
          <w:pgNumType w:fmt="decimal"/>
          <w:cols w:space="720" w:num="1"/>
        </w:sectPr>
      </w:pPr>
    </w:p>
    <w:p>
      <w:pPr>
        <w:spacing w:before="35"/>
        <w:ind w:left="816" w:right="820"/>
        <w:jc w:val="center"/>
        <w:rPr>
          <w:rFonts w:ascii="黑体" w:eastAsia="黑体"/>
          <w:b/>
          <w:color w:val="000000" w:themeColor="text1"/>
          <w:sz w:val="28"/>
          <w:highlight w:val="none"/>
          <w14:textFill>
            <w14:solidFill>
              <w14:schemeClr w14:val="tx1"/>
            </w14:solidFill>
          </w14:textFill>
        </w:rPr>
      </w:pPr>
      <w:bookmarkStart w:id="72" w:name="第六章_投标文件格式"/>
      <w:bookmarkEnd w:id="72"/>
      <w:r>
        <w:rPr>
          <w:rFonts w:hint="eastAsia" w:ascii="黑体" w:eastAsia="黑体"/>
          <w:b/>
          <w:color w:val="000000" w:themeColor="text1"/>
          <w:sz w:val="28"/>
          <w:highlight w:val="none"/>
          <w14:textFill>
            <w14:solidFill>
              <w14:schemeClr w14:val="tx1"/>
            </w14:solidFill>
          </w14:textFill>
        </w:rPr>
        <w:t>政府采购项目合同验收报告（格式）</w:t>
      </w:r>
    </w:p>
    <w:p>
      <w:pPr>
        <w:pStyle w:val="2"/>
        <w:spacing w:before="10"/>
        <w:rPr>
          <w:rFonts w:ascii="黑体"/>
          <w:b/>
          <w:color w:val="000000" w:themeColor="text1"/>
          <w:sz w:val="31"/>
          <w:highlight w:val="none"/>
          <w14:textFill>
            <w14:solidFill>
              <w14:schemeClr w14:val="tx1"/>
            </w14:solidFill>
          </w14:textFill>
        </w:rPr>
      </w:pPr>
    </w:p>
    <w:p>
      <w:pPr>
        <w:pStyle w:val="2"/>
        <w:tabs>
          <w:tab w:val="left" w:pos="4898"/>
          <w:tab w:val="left" w:pos="5064"/>
          <w:tab w:val="left" w:pos="8949"/>
        </w:tabs>
        <w:spacing w:before="1" w:line="391" w:lineRule="auto"/>
        <w:ind w:left="415" w:right="317" w:firstLine="66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根据政府采购合同（采购合同编号：</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）的约定，我单位对</w:t>
      </w:r>
      <w:r>
        <w:rPr>
          <w:color w:val="000000" w:themeColor="text1"/>
          <w:highlight w:val="none"/>
          <w:u w:val="single"/>
          <w14:textFill>
            <w14:solidFill>
              <w14:schemeClr w14:val="tx1"/>
            </w14:solidFill>
          </w14:textFill>
        </w:rPr>
        <w:t>（项目名称）</w:t>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政府采购项目中标</w:t>
      </w:r>
      <w:r>
        <w:rPr>
          <w:color w:val="000000" w:themeColor="text1"/>
          <w:spacing w:val="-8"/>
          <w:highlight w:val="none"/>
          <w14:textFill>
            <w14:solidFill>
              <w14:schemeClr w14:val="tx1"/>
            </w14:solidFill>
          </w14:textFill>
        </w:rPr>
        <w:t>人</w:t>
      </w:r>
      <w:r>
        <w:rPr>
          <w:color w:val="000000" w:themeColor="text1"/>
          <w:highlight w:val="none"/>
          <w14:textFill>
            <w14:solidFill>
              <w14:schemeClr w14:val="tx1"/>
            </w14:solidFill>
          </w14:textFill>
        </w:rPr>
        <w:t>（或成交人</w:t>
      </w:r>
      <w:r>
        <w:rPr>
          <w:color w:val="000000" w:themeColor="text1"/>
          <w:spacing w:val="-8"/>
          <w:highlight w:val="none"/>
          <w14:textFill>
            <w14:solidFill>
              <w14:schemeClr w14:val="tx1"/>
            </w14:solidFill>
          </w14:textFill>
        </w:rPr>
        <w:t>）</w:t>
      </w:r>
      <w:r>
        <w:rPr>
          <w:color w:val="000000" w:themeColor="text1"/>
          <w:spacing w:val="-8"/>
          <w:highlight w:val="none"/>
          <w:u w:val="single"/>
          <w14:textFill>
            <w14:solidFill>
              <w14:schemeClr w14:val="tx1"/>
            </w14:solidFill>
          </w14:textFill>
        </w:rPr>
        <w:t>（</w:t>
      </w:r>
      <w:r>
        <w:rPr>
          <w:color w:val="000000" w:themeColor="text1"/>
          <w:highlight w:val="none"/>
          <w:u w:val="single"/>
          <w14:textFill>
            <w14:solidFill>
              <w14:schemeClr w14:val="tx1"/>
            </w14:solidFill>
          </w14:textFill>
        </w:rPr>
        <w:t>公司名称）</w:t>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提供的货物（或服务）进行了验收，验收情况如下：</w:t>
      </w:r>
    </w:p>
    <w:p>
      <w:pPr>
        <w:pStyle w:val="2"/>
        <w:spacing w:before="11"/>
        <w:rPr>
          <w:color w:val="000000" w:themeColor="text1"/>
          <w:sz w:val="21"/>
          <w:highlight w:val="none"/>
          <w14:textFill>
            <w14:solidFill>
              <w14:schemeClr w14:val="tx1"/>
            </w14:solidFill>
          </w14:textFill>
        </w:rPr>
      </w:pPr>
    </w:p>
    <w:tbl>
      <w:tblPr>
        <w:tblStyle w:val="23"/>
        <w:tblW w:w="0" w:type="auto"/>
        <w:tblInd w:w="16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519"/>
        <w:gridCol w:w="1963"/>
        <w:gridCol w:w="1579"/>
        <w:gridCol w:w="1862"/>
        <w:gridCol w:w="660"/>
        <w:gridCol w:w="338"/>
        <w:gridCol w:w="177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6" w:hRule="atLeast"/>
        </w:trPr>
        <w:tc>
          <w:tcPr>
            <w:tcW w:w="3482" w:type="dxa"/>
            <w:gridSpan w:val="2"/>
          </w:tcPr>
          <w:p>
            <w:pPr>
              <w:pStyle w:val="29"/>
              <w:spacing w:before="113"/>
              <w:ind w:left="1193" w:right="1178"/>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验收方式：</w:t>
            </w:r>
          </w:p>
        </w:tc>
        <w:tc>
          <w:tcPr>
            <w:tcW w:w="6218" w:type="dxa"/>
            <w:gridSpan w:val="5"/>
          </w:tcPr>
          <w:p>
            <w:pPr>
              <w:pStyle w:val="29"/>
              <w:tabs>
                <w:tab w:val="left" w:pos="3998"/>
              </w:tabs>
              <w:spacing w:before="113"/>
              <w:ind w:left="1164"/>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□自行验收</w:t>
            </w:r>
            <w:r>
              <w:rPr>
                <w:color w:val="000000" w:themeColor="text1"/>
                <w:sz w:val="21"/>
                <w:szCs w:val="21"/>
                <w:highlight w:val="none"/>
                <w14:textFill>
                  <w14:solidFill>
                    <w14:schemeClr w14:val="tx1"/>
                  </w14:solidFill>
                </w14:textFill>
              </w:rPr>
              <w:tab/>
            </w:r>
            <w:r>
              <w:rPr>
                <w:color w:val="000000" w:themeColor="text1"/>
                <w:sz w:val="21"/>
                <w:szCs w:val="21"/>
                <w:highlight w:val="none"/>
                <w14:textFill>
                  <w14:solidFill>
                    <w14:schemeClr w14:val="tx1"/>
                  </w14:solidFill>
                </w14:textFill>
              </w:rPr>
              <w:t>□联合验收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2" w:hRule="atLeast"/>
        </w:trPr>
        <w:tc>
          <w:tcPr>
            <w:tcW w:w="1519" w:type="dxa"/>
          </w:tcPr>
          <w:p>
            <w:pPr>
              <w:pStyle w:val="29"/>
              <w:spacing w:before="5"/>
              <w:rPr>
                <w:color w:val="000000" w:themeColor="text1"/>
                <w:sz w:val="21"/>
                <w:szCs w:val="21"/>
                <w:highlight w:val="none"/>
                <w14:textFill>
                  <w14:solidFill>
                    <w14:schemeClr w14:val="tx1"/>
                  </w14:solidFill>
                </w14:textFill>
              </w:rPr>
            </w:pPr>
          </w:p>
          <w:p>
            <w:pPr>
              <w:pStyle w:val="29"/>
              <w:ind w:left="528" w:right="511"/>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序号</w:t>
            </w:r>
          </w:p>
        </w:tc>
        <w:tc>
          <w:tcPr>
            <w:tcW w:w="1963" w:type="dxa"/>
          </w:tcPr>
          <w:p>
            <w:pPr>
              <w:pStyle w:val="29"/>
              <w:spacing w:before="5"/>
              <w:rPr>
                <w:color w:val="000000" w:themeColor="text1"/>
                <w:sz w:val="21"/>
                <w:szCs w:val="21"/>
                <w:highlight w:val="none"/>
                <w14:textFill>
                  <w14:solidFill>
                    <w14:schemeClr w14:val="tx1"/>
                  </w14:solidFill>
                </w14:textFill>
              </w:rPr>
            </w:pPr>
          </w:p>
          <w:p>
            <w:pPr>
              <w:pStyle w:val="29"/>
              <w:tabs>
                <w:tab w:val="left" w:pos="1137"/>
              </w:tabs>
              <w:ind w:left="611"/>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名</w:t>
            </w:r>
            <w:r>
              <w:rPr>
                <w:color w:val="000000" w:themeColor="text1"/>
                <w:sz w:val="21"/>
                <w:szCs w:val="21"/>
                <w:highlight w:val="none"/>
                <w14:textFill>
                  <w14:solidFill>
                    <w14:schemeClr w14:val="tx1"/>
                  </w14:solidFill>
                </w14:textFill>
              </w:rPr>
              <w:tab/>
            </w:r>
            <w:r>
              <w:rPr>
                <w:color w:val="000000" w:themeColor="text1"/>
                <w:sz w:val="21"/>
                <w:szCs w:val="21"/>
                <w:highlight w:val="none"/>
                <w14:textFill>
                  <w14:solidFill>
                    <w14:schemeClr w14:val="tx1"/>
                  </w14:solidFill>
                </w14:textFill>
              </w:rPr>
              <w:t>称</w:t>
            </w:r>
          </w:p>
        </w:tc>
        <w:tc>
          <w:tcPr>
            <w:tcW w:w="3441" w:type="dxa"/>
            <w:gridSpan w:val="2"/>
          </w:tcPr>
          <w:p>
            <w:pPr>
              <w:pStyle w:val="29"/>
              <w:spacing w:before="73"/>
              <w:ind w:left="437" w:right="424"/>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货物型号规格、标准及配置</w:t>
            </w:r>
          </w:p>
          <w:p>
            <w:pPr>
              <w:pStyle w:val="29"/>
              <w:spacing w:before="5"/>
              <w:ind w:left="437" w:right="421"/>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（或服务内容、标准）</w:t>
            </w:r>
          </w:p>
        </w:tc>
        <w:tc>
          <w:tcPr>
            <w:tcW w:w="998" w:type="dxa"/>
            <w:gridSpan w:val="2"/>
          </w:tcPr>
          <w:p>
            <w:pPr>
              <w:pStyle w:val="29"/>
              <w:spacing w:before="5"/>
              <w:rPr>
                <w:color w:val="000000" w:themeColor="text1"/>
                <w:sz w:val="21"/>
                <w:szCs w:val="21"/>
                <w:highlight w:val="none"/>
                <w14:textFill>
                  <w14:solidFill>
                    <w14:schemeClr w14:val="tx1"/>
                  </w14:solidFill>
                </w14:textFill>
              </w:rPr>
            </w:pPr>
          </w:p>
          <w:p>
            <w:pPr>
              <w:pStyle w:val="29"/>
              <w:ind w:left="288"/>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数量</w:t>
            </w:r>
          </w:p>
        </w:tc>
        <w:tc>
          <w:tcPr>
            <w:tcW w:w="1779" w:type="dxa"/>
          </w:tcPr>
          <w:p>
            <w:pPr>
              <w:pStyle w:val="29"/>
              <w:spacing w:before="73" w:line="244" w:lineRule="auto"/>
              <w:ind w:left="466" w:right="344" w:hanging="104"/>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与合同约定是否一致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7" w:hRule="atLeast"/>
        </w:trPr>
        <w:tc>
          <w:tcPr>
            <w:tcW w:w="1519" w:type="dxa"/>
          </w:tcPr>
          <w:p>
            <w:pPr>
              <w:pStyle w:val="29"/>
              <w:rPr>
                <w:rFonts w:ascii="Times New Roman"/>
                <w:color w:val="000000" w:themeColor="text1"/>
                <w:sz w:val="21"/>
                <w:szCs w:val="21"/>
                <w:highlight w:val="none"/>
                <w14:textFill>
                  <w14:solidFill>
                    <w14:schemeClr w14:val="tx1"/>
                  </w14:solidFill>
                </w14:textFill>
              </w:rPr>
            </w:pPr>
          </w:p>
        </w:tc>
        <w:tc>
          <w:tcPr>
            <w:tcW w:w="1963" w:type="dxa"/>
          </w:tcPr>
          <w:p>
            <w:pPr>
              <w:pStyle w:val="29"/>
              <w:rPr>
                <w:rFonts w:ascii="Times New Roman"/>
                <w:color w:val="000000" w:themeColor="text1"/>
                <w:sz w:val="21"/>
                <w:szCs w:val="21"/>
                <w:highlight w:val="none"/>
                <w14:textFill>
                  <w14:solidFill>
                    <w14:schemeClr w14:val="tx1"/>
                  </w14:solidFill>
                </w14:textFill>
              </w:rPr>
            </w:pPr>
          </w:p>
        </w:tc>
        <w:tc>
          <w:tcPr>
            <w:tcW w:w="3441" w:type="dxa"/>
            <w:gridSpan w:val="2"/>
          </w:tcPr>
          <w:p>
            <w:pPr>
              <w:pStyle w:val="29"/>
              <w:rPr>
                <w:rFonts w:ascii="Times New Roman"/>
                <w:color w:val="000000" w:themeColor="text1"/>
                <w:sz w:val="21"/>
                <w:szCs w:val="21"/>
                <w:highlight w:val="none"/>
                <w14:textFill>
                  <w14:solidFill>
                    <w14:schemeClr w14:val="tx1"/>
                  </w14:solidFill>
                </w14:textFill>
              </w:rPr>
            </w:pPr>
          </w:p>
        </w:tc>
        <w:tc>
          <w:tcPr>
            <w:tcW w:w="998" w:type="dxa"/>
            <w:gridSpan w:val="2"/>
          </w:tcPr>
          <w:p>
            <w:pPr>
              <w:pStyle w:val="29"/>
              <w:rPr>
                <w:rFonts w:ascii="Times New Roman"/>
                <w:color w:val="000000" w:themeColor="text1"/>
                <w:sz w:val="21"/>
                <w:szCs w:val="21"/>
                <w:highlight w:val="none"/>
                <w14:textFill>
                  <w14:solidFill>
                    <w14:schemeClr w14:val="tx1"/>
                  </w14:solidFill>
                </w14:textFill>
              </w:rPr>
            </w:pPr>
          </w:p>
        </w:tc>
        <w:tc>
          <w:tcPr>
            <w:tcW w:w="1779" w:type="dxa"/>
          </w:tcPr>
          <w:p>
            <w:pPr>
              <w:pStyle w:val="29"/>
              <w:rPr>
                <w:rFonts w:ascii="Times New Roman"/>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7" w:hRule="atLeast"/>
        </w:trPr>
        <w:tc>
          <w:tcPr>
            <w:tcW w:w="1519" w:type="dxa"/>
          </w:tcPr>
          <w:p>
            <w:pPr>
              <w:pStyle w:val="29"/>
              <w:rPr>
                <w:rFonts w:ascii="Times New Roman"/>
                <w:color w:val="000000" w:themeColor="text1"/>
                <w:sz w:val="21"/>
                <w:szCs w:val="21"/>
                <w:highlight w:val="none"/>
                <w14:textFill>
                  <w14:solidFill>
                    <w14:schemeClr w14:val="tx1"/>
                  </w14:solidFill>
                </w14:textFill>
              </w:rPr>
            </w:pPr>
          </w:p>
        </w:tc>
        <w:tc>
          <w:tcPr>
            <w:tcW w:w="1963" w:type="dxa"/>
          </w:tcPr>
          <w:p>
            <w:pPr>
              <w:pStyle w:val="29"/>
              <w:rPr>
                <w:rFonts w:ascii="Times New Roman"/>
                <w:color w:val="000000" w:themeColor="text1"/>
                <w:sz w:val="21"/>
                <w:szCs w:val="21"/>
                <w:highlight w:val="none"/>
                <w14:textFill>
                  <w14:solidFill>
                    <w14:schemeClr w14:val="tx1"/>
                  </w14:solidFill>
                </w14:textFill>
              </w:rPr>
            </w:pPr>
          </w:p>
        </w:tc>
        <w:tc>
          <w:tcPr>
            <w:tcW w:w="3441" w:type="dxa"/>
            <w:gridSpan w:val="2"/>
          </w:tcPr>
          <w:p>
            <w:pPr>
              <w:pStyle w:val="29"/>
              <w:rPr>
                <w:rFonts w:ascii="Times New Roman"/>
                <w:color w:val="000000" w:themeColor="text1"/>
                <w:sz w:val="21"/>
                <w:szCs w:val="21"/>
                <w:highlight w:val="none"/>
                <w14:textFill>
                  <w14:solidFill>
                    <w14:schemeClr w14:val="tx1"/>
                  </w14:solidFill>
                </w14:textFill>
              </w:rPr>
            </w:pPr>
          </w:p>
        </w:tc>
        <w:tc>
          <w:tcPr>
            <w:tcW w:w="998" w:type="dxa"/>
            <w:gridSpan w:val="2"/>
          </w:tcPr>
          <w:p>
            <w:pPr>
              <w:pStyle w:val="29"/>
              <w:rPr>
                <w:rFonts w:ascii="Times New Roman"/>
                <w:color w:val="000000" w:themeColor="text1"/>
                <w:sz w:val="21"/>
                <w:szCs w:val="21"/>
                <w:highlight w:val="none"/>
                <w14:textFill>
                  <w14:solidFill>
                    <w14:schemeClr w14:val="tx1"/>
                  </w14:solidFill>
                </w14:textFill>
              </w:rPr>
            </w:pPr>
          </w:p>
        </w:tc>
        <w:tc>
          <w:tcPr>
            <w:tcW w:w="1779" w:type="dxa"/>
          </w:tcPr>
          <w:p>
            <w:pPr>
              <w:pStyle w:val="29"/>
              <w:rPr>
                <w:rFonts w:ascii="Times New Roman"/>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7" w:hRule="atLeast"/>
        </w:trPr>
        <w:tc>
          <w:tcPr>
            <w:tcW w:w="1519" w:type="dxa"/>
          </w:tcPr>
          <w:p>
            <w:pPr>
              <w:pStyle w:val="29"/>
              <w:rPr>
                <w:rFonts w:ascii="Times New Roman"/>
                <w:color w:val="000000" w:themeColor="text1"/>
                <w:sz w:val="21"/>
                <w:szCs w:val="21"/>
                <w:highlight w:val="none"/>
                <w14:textFill>
                  <w14:solidFill>
                    <w14:schemeClr w14:val="tx1"/>
                  </w14:solidFill>
                </w14:textFill>
              </w:rPr>
            </w:pPr>
          </w:p>
        </w:tc>
        <w:tc>
          <w:tcPr>
            <w:tcW w:w="1963" w:type="dxa"/>
          </w:tcPr>
          <w:p>
            <w:pPr>
              <w:pStyle w:val="29"/>
              <w:rPr>
                <w:rFonts w:ascii="Times New Roman"/>
                <w:color w:val="000000" w:themeColor="text1"/>
                <w:sz w:val="21"/>
                <w:szCs w:val="21"/>
                <w:highlight w:val="none"/>
                <w14:textFill>
                  <w14:solidFill>
                    <w14:schemeClr w14:val="tx1"/>
                  </w14:solidFill>
                </w14:textFill>
              </w:rPr>
            </w:pPr>
          </w:p>
        </w:tc>
        <w:tc>
          <w:tcPr>
            <w:tcW w:w="3441" w:type="dxa"/>
            <w:gridSpan w:val="2"/>
          </w:tcPr>
          <w:p>
            <w:pPr>
              <w:pStyle w:val="29"/>
              <w:rPr>
                <w:rFonts w:ascii="Times New Roman"/>
                <w:color w:val="000000" w:themeColor="text1"/>
                <w:sz w:val="21"/>
                <w:szCs w:val="21"/>
                <w:highlight w:val="none"/>
                <w14:textFill>
                  <w14:solidFill>
                    <w14:schemeClr w14:val="tx1"/>
                  </w14:solidFill>
                </w14:textFill>
              </w:rPr>
            </w:pPr>
          </w:p>
        </w:tc>
        <w:tc>
          <w:tcPr>
            <w:tcW w:w="998" w:type="dxa"/>
            <w:gridSpan w:val="2"/>
          </w:tcPr>
          <w:p>
            <w:pPr>
              <w:pStyle w:val="29"/>
              <w:rPr>
                <w:rFonts w:ascii="Times New Roman"/>
                <w:color w:val="000000" w:themeColor="text1"/>
                <w:sz w:val="21"/>
                <w:szCs w:val="21"/>
                <w:highlight w:val="none"/>
                <w14:textFill>
                  <w14:solidFill>
                    <w14:schemeClr w14:val="tx1"/>
                  </w14:solidFill>
                </w14:textFill>
              </w:rPr>
            </w:pPr>
          </w:p>
        </w:tc>
        <w:tc>
          <w:tcPr>
            <w:tcW w:w="1779" w:type="dxa"/>
          </w:tcPr>
          <w:p>
            <w:pPr>
              <w:pStyle w:val="29"/>
              <w:rPr>
                <w:rFonts w:ascii="Times New Roman"/>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6" w:hRule="atLeast"/>
        </w:trPr>
        <w:tc>
          <w:tcPr>
            <w:tcW w:w="1519" w:type="dxa"/>
          </w:tcPr>
          <w:p>
            <w:pPr>
              <w:pStyle w:val="29"/>
              <w:rPr>
                <w:rFonts w:ascii="Times New Roman"/>
                <w:color w:val="000000" w:themeColor="text1"/>
                <w:sz w:val="21"/>
                <w:szCs w:val="21"/>
                <w:highlight w:val="none"/>
                <w14:textFill>
                  <w14:solidFill>
                    <w14:schemeClr w14:val="tx1"/>
                  </w14:solidFill>
                </w14:textFill>
              </w:rPr>
            </w:pPr>
          </w:p>
        </w:tc>
        <w:tc>
          <w:tcPr>
            <w:tcW w:w="1963" w:type="dxa"/>
          </w:tcPr>
          <w:p>
            <w:pPr>
              <w:pStyle w:val="29"/>
              <w:rPr>
                <w:rFonts w:ascii="Times New Roman"/>
                <w:color w:val="000000" w:themeColor="text1"/>
                <w:sz w:val="21"/>
                <w:szCs w:val="21"/>
                <w:highlight w:val="none"/>
                <w14:textFill>
                  <w14:solidFill>
                    <w14:schemeClr w14:val="tx1"/>
                  </w14:solidFill>
                </w14:textFill>
              </w:rPr>
            </w:pPr>
          </w:p>
        </w:tc>
        <w:tc>
          <w:tcPr>
            <w:tcW w:w="3441" w:type="dxa"/>
            <w:gridSpan w:val="2"/>
          </w:tcPr>
          <w:p>
            <w:pPr>
              <w:pStyle w:val="29"/>
              <w:rPr>
                <w:rFonts w:ascii="Times New Roman"/>
                <w:color w:val="000000" w:themeColor="text1"/>
                <w:sz w:val="21"/>
                <w:szCs w:val="21"/>
                <w:highlight w:val="none"/>
                <w14:textFill>
                  <w14:solidFill>
                    <w14:schemeClr w14:val="tx1"/>
                  </w14:solidFill>
                </w14:textFill>
              </w:rPr>
            </w:pPr>
          </w:p>
        </w:tc>
        <w:tc>
          <w:tcPr>
            <w:tcW w:w="998" w:type="dxa"/>
            <w:gridSpan w:val="2"/>
          </w:tcPr>
          <w:p>
            <w:pPr>
              <w:pStyle w:val="29"/>
              <w:rPr>
                <w:rFonts w:ascii="Times New Roman"/>
                <w:color w:val="000000" w:themeColor="text1"/>
                <w:sz w:val="21"/>
                <w:szCs w:val="21"/>
                <w:highlight w:val="none"/>
                <w14:textFill>
                  <w14:solidFill>
                    <w14:schemeClr w14:val="tx1"/>
                  </w14:solidFill>
                </w14:textFill>
              </w:rPr>
            </w:pPr>
          </w:p>
        </w:tc>
        <w:tc>
          <w:tcPr>
            <w:tcW w:w="1779" w:type="dxa"/>
          </w:tcPr>
          <w:p>
            <w:pPr>
              <w:pStyle w:val="29"/>
              <w:rPr>
                <w:rFonts w:ascii="Times New Roman"/>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7" w:hRule="atLeast"/>
        </w:trPr>
        <w:tc>
          <w:tcPr>
            <w:tcW w:w="1519" w:type="dxa"/>
          </w:tcPr>
          <w:p>
            <w:pPr>
              <w:pStyle w:val="29"/>
              <w:rPr>
                <w:rFonts w:ascii="Times New Roman"/>
                <w:color w:val="000000" w:themeColor="text1"/>
                <w:sz w:val="21"/>
                <w:szCs w:val="21"/>
                <w:highlight w:val="none"/>
                <w14:textFill>
                  <w14:solidFill>
                    <w14:schemeClr w14:val="tx1"/>
                  </w14:solidFill>
                </w14:textFill>
              </w:rPr>
            </w:pPr>
          </w:p>
        </w:tc>
        <w:tc>
          <w:tcPr>
            <w:tcW w:w="1963" w:type="dxa"/>
          </w:tcPr>
          <w:p>
            <w:pPr>
              <w:pStyle w:val="29"/>
              <w:rPr>
                <w:rFonts w:ascii="Times New Roman"/>
                <w:color w:val="000000" w:themeColor="text1"/>
                <w:sz w:val="21"/>
                <w:szCs w:val="21"/>
                <w:highlight w:val="none"/>
                <w14:textFill>
                  <w14:solidFill>
                    <w14:schemeClr w14:val="tx1"/>
                  </w14:solidFill>
                </w14:textFill>
              </w:rPr>
            </w:pPr>
          </w:p>
        </w:tc>
        <w:tc>
          <w:tcPr>
            <w:tcW w:w="3441" w:type="dxa"/>
            <w:gridSpan w:val="2"/>
          </w:tcPr>
          <w:p>
            <w:pPr>
              <w:pStyle w:val="29"/>
              <w:rPr>
                <w:rFonts w:ascii="Times New Roman"/>
                <w:color w:val="000000" w:themeColor="text1"/>
                <w:sz w:val="21"/>
                <w:szCs w:val="21"/>
                <w:highlight w:val="none"/>
                <w14:textFill>
                  <w14:solidFill>
                    <w14:schemeClr w14:val="tx1"/>
                  </w14:solidFill>
                </w14:textFill>
              </w:rPr>
            </w:pPr>
          </w:p>
        </w:tc>
        <w:tc>
          <w:tcPr>
            <w:tcW w:w="998" w:type="dxa"/>
            <w:gridSpan w:val="2"/>
          </w:tcPr>
          <w:p>
            <w:pPr>
              <w:pStyle w:val="29"/>
              <w:rPr>
                <w:rFonts w:ascii="Times New Roman"/>
                <w:color w:val="000000" w:themeColor="text1"/>
                <w:sz w:val="21"/>
                <w:szCs w:val="21"/>
                <w:highlight w:val="none"/>
                <w14:textFill>
                  <w14:solidFill>
                    <w14:schemeClr w14:val="tx1"/>
                  </w14:solidFill>
                </w14:textFill>
              </w:rPr>
            </w:pPr>
          </w:p>
        </w:tc>
        <w:tc>
          <w:tcPr>
            <w:tcW w:w="1779" w:type="dxa"/>
          </w:tcPr>
          <w:p>
            <w:pPr>
              <w:pStyle w:val="29"/>
              <w:rPr>
                <w:rFonts w:ascii="Times New Roman"/>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7" w:hRule="atLeast"/>
        </w:trPr>
        <w:tc>
          <w:tcPr>
            <w:tcW w:w="1519" w:type="dxa"/>
          </w:tcPr>
          <w:p>
            <w:pPr>
              <w:pStyle w:val="29"/>
              <w:rPr>
                <w:rFonts w:ascii="Times New Roman"/>
                <w:color w:val="000000" w:themeColor="text1"/>
                <w:sz w:val="21"/>
                <w:szCs w:val="21"/>
                <w:highlight w:val="none"/>
                <w14:textFill>
                  <w14:solidFill>
                    <w14:schemeClr w14:val="tx1"/>
                  </w14:solidFill>
                </w14:textFill>
              </w:rPr>
            </w:pPr>
          </w:p>
        </w:tc>
        <w:tc>
          <w:tcPr>
            <w:tcW w:w="1963" w:type="dxa"/>
          </w:tcPr>
          <w:p>
            <w:pPr>
              <w:pStyle w:val="29"/>
              <w:rPr>
                <w:rFonts w:ascii="Times New Roman"/>
                <w:color w:val="000000" w:themeColor="text1"/>
                <w:sz w:val="21"/>
                <w:szCs w:val="21"/>
                <w:highlight w:val="none"/>
                <w14:textFill>
                  <w14:solidFill>
                    <w14:schemeClr w14:val="tx1"/>
                  </w14:solidFill>
                </w14:textFill>
              </w:rPr>
            </w:pPr>
          </w:p>
        </w:tc>
        <w:tc>
          <w:tcPr>
            <w:tcW w:w="3441" w:type="dxa"/>
            <w:gridSpan w:val="2"/>
          </w:tcPr>
          <w:p>
            <w:pPr>
              <w:pStyle w:val="29"/>
              <w:rPr>
                <w:rFonts w:ascii="Times New Roman"/>
                <w:color w:val="000000" w:themeColor="text1"/>
                <w:sz w:val="21"/>
                <w:szCs w:val="21"/>
                <w:highlight w:val="none"/>
                <w14:textFill>
                  <w14:solidFill>
                    <w14:schemeClr w14:val="tx1"/>
                  </w14:solidFill>
                </w14:textFill>
              </w:rPr>
            </w:pPr>
          </w:p>
        </w:tc>
        <w:tc>
          <w:tcPr>
            <w:tcW w:w="998" w:type="dxa"/>
            <w:gridSpan w:val="2"/>
          </w:tcPr>
          <w:p>
            <w:pPr>
              <w:pStyle w:val="29"/>
              <w:rPr>
                <w:rFonts w:ascii="Times New Roman"/>
                <w:color w:val="000000" w:themeColor="text1"/>
                <w:sz w:val="21"/>
                <w:szCs w:val="21"/>
                <w:highlight w:val="none"/>
                <w14:textFill>
                  <w14:solidFill>
                    <w14:schemeClr w14:val="tx1"/>
                  </w14:solidFill>
                </w14:textFill>
              </w:rPr>
            </w:pPr>
          </w:p>
        </w:tc>
        <w:tc>
          <w:tcPr>
            <w:tcW w:w="1779" w:type="dxa"/>
          </w:tcPr>
          <w:p>
            <w:pPr>
              <w:pStyle w:val="29"/>
              <w:rPr>
                <w:rFonts w:ascii="Times New Roman"/>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7" w:hRule="atLeast"/>
        </w:trPr>
        <w:tc>
          <w:tcPr>
            <w:tcW w:w="1519" w:type="dxa"/>
          </w:tcPr>
          <w:p>
            <w:pPr>
              <w:pStyle w:val="29"/>
              <w:rPr>
                <w:rFonts w:ascii="Times New Roman"/>
                <w:color w:val="000000" w:themeColor="text1"/>
                <w:sz w:val="21"/>
                <w:szCs w:val="21"/>
                <w:highlight w:val="none"/>
                <w14:textFill>
                  <w14:solidFill>
                    <w14:schemeClr w14:val="tx1"/>
                  </w14:solidFill>
                </w14:textFill>
              </w:rPr>
            </w:pPr>
          </w:p>
        </w:tc>
        <w:tc>
          <w:tcPr>
            <w:tcW w:w="1963" w:type="dxa"/>
          </w:tcPr>
          <w:p>
            <w:pPr>
              <w:pStyle w:val="29"/>
              <w:rPr>
                <w:rFonts w:ascii="Times New Roman"/>
                <w:color w:val="000000" w:themeColor="text1"/>
                <w:sz w:val="21"/>
                <w:szCs w:val="21"/>
                <w:highlight w:val="none"/>
                <w14:textFill>
                  <w14:solidFill>
                    <w14:schemeClr w14:val="tx1"/>
                  </w14:solidFill>
                </w14:textFill>
              </w:rPr>
            </w:pPr>
          </w:p>
        </w:tc>
        <w:tc>
          <w:tcPr>
            <w:tcW w:w="3441" w:type="dxa"/>
            <w:gridSpan w:val="2"/>
          </w:tcPr>
          <w:p>
            <w:pPr>
              <w:pStyle w:val="29"/>
              <w:rPr>
                <w:rFonts w:ascii="Times New Roman"/>
                <w:color w:val="000000" w:themeColor="text1"/>
                <w:sz w:val="21"/>
                <w:szCs w:val="21"/>
                <w:highlight w:val="none"/>
                <w14:textFill>
                  <w14:solidFill>
                    <w14:schemeClr w14:val="tx1"/>
                  </w14:solidFill>
                </w14:textFill>
              </w:rPr>
            </w:pPr>
          </w:p>
        </w:tc>
        <w:tc>
          <w:tcPr>
            <w:tcW w:w="998" w:type="dxa"/>
            <w:gridSpan w:val="2"/>
          </w:tcPr>
          <w:p>
            <w:pPr>
              <w:pStyle w:val="29"/>
              <w:rPr>
                <w:rFonts w:ascii="Times New Roman"/>
                <w:color w:val="000000" w:themeColor="text1"/>
                <w:sz w:val="21"/>
                <w:szCs w:val="21"/>
                <w:highlight w:val="none"/>
                <w14:textFill>
                  <w14:solidFill>
                    <w14:schemeClr w14:val="tx1"/>
                  </w14:solidFill>
                </w14:textFill>
              </w:rPr>
            </w:pPr>
          </w:p>
        </w:tc>
        <w:tc>
          <w:tcPr>
            <w:tcW w:w="1779" w:type="dxa"/>
          </w:tcPr>
          <w:p>
            <w:pPr>
              <w:pStyle w:val="29"/>
              <w:rPr>
                <w:rFonts w:ascii="Times New Roman"/>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6" w:hRule="atLeast"/>
        </w:trPr>
        <w:tc>
          <w:tcPr>
            <w:tcW w:w="1519" w:type="dxa"/>
          </w:tcPr>
          <w:p>
            <w:pPr>
              <w:pStyle w:val="29"/>
              <w:rPr>
                <w:rFonts w:ascii="Times New Roman"/>
                <w:color w:val="000000" w:themeColor="text1"/>
                <w:sz w:val="21"/>
                <w:szCs w:val="21"/>
                <w:highlight w:val="none"/>
                <w14:textFill>
                  <w14:solidFill>
                    <w14:schemeClr w14:val="tx1"/>
                  </w14:solidFill>
                </w14:textFill>
              </w:rPr>
            </w:pPr>
          </w:p>
        </w:tc>
        <w:tc>
          <w:tcPr>
            <w:tcW w:w="1963" w:type="dxa"/>
          </w:tcPr>
          <w:p>
            <w:pPr>
              <w:pStyle w:val="29"/>
              <w:rPr>
                <w:rFonts w:ascii="Times New Roman"/>
                <w:color w:val="000000" w:themeColor="text1"/>
                <w:sz w:val="21"/>
                <w:szCs w:val="21"/>
                <w:highlight w:val="none"/>
                <w14:textFill>
                  <w14:solidFill>
                    <w14:schemeClr w14:val="tx1"/>
                  </w14:solidFill>
                </w14:textFill>
              </w:rPr>
            </w:pPr>
          </w:p>
        </w:tc>
        <w:tc>
          <w:tcPr>
            <w:tcW w:w="3441" w:type="dxa"/>
            <w:gridSpan w:val="2"/>
          </w:tcPr>
          <w:p>
            <w:pPr>
              <w:pStyle w:val="29"/>
              <w:rPr>
                <w:rFonts w:ascii="Times New Roman"/>
                <w:color w:val="000000" w:themeColor="text1"/>
                <w:sz w:val="21"/>
                <w:szCs w:val="21"/>
                <w:highlight w:val="none"/>
                <w14:textFill>
                  <w14:solidFill>
                    <w14:schemeClr w14:val="tx1"/>
                  </w14:solidFill>
                </w14:textFill>
              </w:rPr>
            </w:pPr>
          </w:p>
        </w:tc>
        <w:tc>
          <w:tcPr>
            <w:tcW w:w="998" w:type="dxa"/>
            <w:gridSpan w:val="2"/>
          </w:tcPr>
          <w:p>
            <w:pPr>
              <w:pStyle w:val="29"/>
              <w:rPr>
                <w:rFonts w:ascii="Times New Roman"/>
                <w:color w:val="000000" w:themeColor="text1"/>
                <w:sz w:val="21"/>
                <w:szCs w:val="21"/>
                <w:highlight w:val="none"/>
                <w14:textFill>
                  <w14:solidFill>
                    <w14:schemeClr w14:val="tx1"/>
                  </w14:solidFill>
                </w14:textFill>
              </w:rPr>
            </w:pPr>
          </w:p>
        </w:tc>
        <w:tc>
          <w:tcPr>
            <w:tcW w:w="1779" w:type="dxa"/>
          </w:tcPr>
          <w:p>
            <w:pPr>
              <w:pStyle w:val="29"/>
              <w:rPr>
                <w:rFonts w:ascii="Times New Roman"/>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1" w:hRule="atLeast"/>
        </w:trPr>
        <w:tc>
          <w:tcPr>
            <w:tcW w:w="1519" w:type="dxa"/>
          </w:tcPr>
          <w:p>
            <w:pPr>
              <w:pStyle w:val="29"/>
              <w:spacing w:before="5"/>
              <w:rPr>
                <w:color w:val="000000" w:themeColor="text1"/>
                <w:sz w:val="21"/>
                <w:szCs w:val="21"/>
                <w:highlight w:val="none"/>
                <w14:textFill>
                  <w14:solidFill>
                    <w14:schemeClr w14:val="tx1"/>
                  </w14:solidFill>
                </w14:textFill>
              </w:rPr>
            </w:pPr>
          </w:p>
          <w:p>
            <w:pPr>
              <w:pStyle w:val="29"/>
              <w:ind w:left="9"/>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实际供货日期</w:t>
            </w:r>
          </w:p>
        </w:tc>
        <w:tc>
          <w:tcPr>
            <w:tcW w:w="3542" w:type="dxa"/>
            <w:gridSpan w:val="2"/>
          </w:tcPr>
          <w:p>
            <w:pPr>
              <w:pStyle w:val="29"/>
              <w:rPr>
                <w:rFonts w:ascii="Times New Roman"/>
                <w:color w:val="000000" w:themeColor="text1"/>
                <w:sz w:val="21"/>
                <w:szCs w:val="21"/>
                <w:highlight w:val="none"/>
                <w14:textFill>
                  <w14:solidFill>
                    <w14:schemeClr w14:val="tx1"/>
                  </w14:solidFill>
                </w14:textFill>
              </w:rPr>
            </w:pPr>
          </w:p>
        </w:tc>
        <w:tc>
          <w:tcPr>
            <w:tcW w:w="2522" w:type="dxa"/>
            <w:gridSpan w:val="2"/>
          </w:tcPr>
          <w:p>
            <w:pPr>
              <w:pStyle w:val="29"/>
              <w:spacing w:before="5"/>
              <w:rPr>
                <w:color w:val="000000" w:themeColor="text1"/>
                <w:sz w:val="21"/>
                <w:szCs w:val="21"/>
                <w:highlight w:val="none"/>
                <w14:textFill>
                  <w14:solidFill>
                    <w14:schemeClr w14:val="tx1"/>
                  </w14:solidFill>
                </w14:textFill>
              </w:rPr>
            </w:pPr>
          </w:p>
          <w:p>
            <w:pPr>
              <w:pStyle w:val="29"/>
              <w:ind w:left="60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合同交货验收日期</w:t>
            </w:r>
          </w:p>
        </w:tc>
        <w:tc>
          <w:tcPr>
            <w:tcW w:w="2117" w:type="dxa"/>
            <w:gridSpan w:val="2"/>
          </w:tcPr>
          <w:p>
            <w:pPr>
              <w:pStyle w:val="29"/>
              <w:rPr>
                <w:rFonts w:ascii="Times New Roman"/>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2" w:hRule="atLeast"/>
        </w:trPr>
        <w:tc>
          <w:tcPr>
            <w:tcW w:w="1519" w:type="dxa"/>
          </w:tcPr>
          <w:p>
            <w:pPr>
              <w:pStyle w:val="29"/>
              <w:spacing w:before="7"/>
              <w:rPr>
                <w:color w:val="000000" w:themeColor="text1"/>
                <w:sz w:val="21"/>
                <w:szCs w:val="21"/>
                <w:highlight w:val="none"/>
                <w14:textFill>
                  <w14:solidFill>
                    <w14:schemeClr w14:val="tx1"/>
                  </w14:solidFill>
                </w14:textFill>
              </w:rPr>
            </w:pPr>
          </w:p>
          <w:p>
            <w:pPr>
              <w:pStyle w:val="29"/>
              <w:ind w:right="131"/>
              <w:jc w:val="right"/>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验收具体内容</w:t>
            </w:r>
          </w:p>
        </w:tc>
        <w:tc>
          <w:tcPr>
            <w:tcW w:w="8181" w:type="dxa"/>
            <w:gridSpan w:val="6"/>
          </w:tcPr>
          <w:p>
            <w:pPr>
              <w:pStyle w:val="29"/>
              <w:spacing w:before="7"/>
              <w:rPr>
                <w:color w:val="000000" w:themeColor="text1"/>
                <w:sz w:val="21"/>
                <w:szCs w:val="21"/>
                <w:highlight w:val="none"/>
                <w14:textFill>
                  <w14:solidFill>
                    <w14:schemeClr w14:val="tx1"/>
                  </w14:solidFill>
                </w14:textFill>
              </w:rPr>
            </w:pPr>
          </w:p>
          <w:p>
            <w:pPr>
              <w:pStyle w:val="29"/>
              <w:ind w:left="316"/>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(按招标文件、投标文件及验收方案等。可附件)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49" w:hRule="atLeast"/>
        </w:trPr>
        <w:tc>
          <w:tcPr>
            <w:tcW w:w="1519" w:type="dxa"/>
          </w:tcPr>
          <w:p>
            <w:pPr>
              <w:pStyle w:val="29"/>
              <w:rPr>
                <w:color w:val="000000" w:themeColor="text1"/>
                <w:sz w:val="21"/>
                <w:szCs w:val="21"/>
                <w:highlight w:val="none"/>
                <w14:textFill>
                  <w14:solidFill>
                    <w14:schemeClr w14:val="tx1"/>
                  </w14:solidFill>
                </w14:textFill>
              </w:rPr>
            </w:pPr>
          </w:p>
          <w:p>
            <w:pPr>
              <w:pStyle w:val="29"/>
              <w:spacing w:before="12"/>
              <w:rPr>
                <w:color w:val="000000" w:themeColor="text1"/>
                <w:sz w:val="21"/>
                <w:szCs w:val="21"/>
                <w:highlight w:val="none"/>
                <w14:textFill>
                  <w14:solidFill>
                    <w14:schemeClr w14:val="tx1"/>
                  </w14:solidFill>
                </w14:textFill>
              </w:rPr>
            </w:pPr>
          </w:p>
          <w:p>
            <w:pPr>
              <w:pStyle w:val="29"/>
              <w:ind w:right="131"/>
              <w:jc w:val="right"/>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验收小组意见</w:t>
            </w:r>
          </w:p>
        </w:tc>
        <w:tc>
          <w:tcPr>
            <w:tcW w:w="8181" w:type="dxa"/>
            <w:gridSpan w:val="6"/>
          </w:tcPr>
          <w:p>
            <w:pPr>
              <w:pStyle w:val="29"/>
              <w:rPr>
                <w:rFonts w:ascii="Times New Roman"/>
                <w:color w:val="000000" w:themeColor="text1"/>
                <w:sz w:val="21"/>
                <w:szCs w:val="21"/>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0" w:hRule="atLeast"/>
        </w:trPr>
        <w:tc>
          <w:tcPr>
            <w:tcW w:w="9700" w:type="dxa"/>
            <w:gridSpan w:val="7"/>
          </w:tcPr>
          <w:p>
            <w:pPr>
              <w:pStyle w:val="29"/>
              <w:spacing w:before="171"/>
              <w:ind w:left="107"/>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验收小组成员签字：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1" w:hRule="atLeast"/>
        </w:trPr>
        <w:tc>
          <w:tcPr>
            <w:tcW w:w="9700" w:type="dxa"/>
            <w:gridSpan w:val="7"/>
          </w:tcPr>
          <w:p>
            <w:pPr>
              <w:pStyle w:val="29"/>
              <w:spacing w:before="171"/>
              <w:ind w:left="107"/>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参与验收其他或监督人员签字：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12" w:hRule="atLeast"/>
        </w:trPr>
        <w:tc>
          <w:tcPr>
            <w:tcW w:w="5061" w:type="dxa"/>
            <w:gridSpan w:val="3"/>
          </w:tcPr>
          <w:p>
            <w:pPr>
              <w:pStyle w:val="29"/>
              <w:spacing w:before="2"/>
              <w:rPr>
                <w:color w:val="000000" w:themeColor="text1"/>
                <w:sz w:val="21"/>
                <w:szCs w:val="21"/>
                <w:highlight w:val="none"/>
                <w14:textFill>
                  <w14:solidFill>
                    <w14:schemeClr w14:val="tx1"/>
                  </w14:solidFill>
                </w14:textFill>
              </w:rPr>
            </w:pPr>
          </w:p>
          <w:p>
            <w:pPr>
              <w:pStyle w:val="29"/>
              <w:ind w:left="107"/>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中标人签字或盖章：</w:t>
            </w:r>
          </w:p>
          <w:p>
            <w:pPr>
              <w:pStyle w:val="29"/>
              <w:tabs>
                <w:tab w:val="left" w:pos="2942"/>
                <w:tab w:val="left" w:pos="3362"/>
                <w:tab w:val="left" w:pos="3782"/>
              </w:tabs>
              <w:spacing w:before="5"/>
              <w:ind w:left="107"/>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联系方式：</w:t>
            </w:r>
            <w:r>
              <w:rPr>
                <w:color w:val="000000" w:themeColor="text1"/>
                <w:sz w:val="21"/>
                <w:szCs w:val="21"/>
                <w:highlight w:val="none"/>
                <w14:textFill>
                  <w14:solidFill>
                    <w14:schemeClr w14:val="tx1"/>
                  </w14:solidFill>
                </w14:textFill>
              </w:rPr>
              <w:tab/>
            </w:r>
            <w:r>
              <w:rPr>
                <w:color w:val="000000" w:themeColor="text1"/>
                <w:sz w:val="21"/>
                <w:szCs w:val="21"/>
                <w:highlight w:val="none"/>
                <w14:textFill>
                  <w14:solidFill>
                    <w14:schemeClr w14:val="tx1"/>
                  </w14:solidFill>
                </w14:textFill>
              </w:rPr>
              <w:t>年</w:t>
            </w:r>
            <w:r>
              <w:rPr>
                <w:color w:val="000000" w:themeColor="text1"/>
                <w:sz w:val="21"/>
                <w:szCs w:val="21"/>
                <w:highlight w:val="none"/>
                <w14:textFill>
                  <w14:solidFill>
                    <w14:schemeClr w14:val="tx1"/>
                  </w14:solidFill>
                </w14:textFill>
              </w:rPr>
              <w:tab/>
            </w:r>
            <w:r>
              <w:rPr>
                <w:color w:val="000000" w:themeColor="text1"/>
                <w:sz w:val="21"/>
                <w:szCs w:val="21"/>
                <w:highlight w:val="none"/>
                <w14:textFill>
                  <w14:solidFill>
                    <w14:schemeClr w14:val="tx1"/>
                  </w14:solidFill>
                </w14:textFill>
              </w:rPr>
              <w:t>月</w:t>
            </w:r>
            <w:r>
              <w:rPr>
                <w:color w:val="000000" w:themeColor="text1"/>
                <w:sz w:val="21"/>
                <w:szCs w:val="21"/>
                <w:highlight w:val="none"/>
                <w14:textFill>
                  <w14:solidFill>
                    <w14:schemeClr w14:val="tx1"/>
                  </w14:solidFill>
                </w14:textFill>
              </w:rPr>
              <w:tab/>
            </w:r>
            <w:r>
              <w:rPr>
                <w:color w:val="000000" w:themeColor="text1"/>
                <w:sz w:val="21"/>
                <w:szCs w:val="21"/>
                <w:highlight w:val="none"/>
                <w14:textFill>
                  <w14:solidFill>
                    <w14:schemeClr w14:val="tx1"/>
                  </w14:solidFill>
                </w14:textFill>
              </w:rPr>
              <w:t>日</w:t>
            </w:r>
          </w:p>
        </w:tc>
        <w:tc>
          <w:tcPr>
            <w:tcW w:w="4639" w:type="dxa"/>
            <w:gridSpan w:val="4"/>
          </w:tcPr>
          <w:p>
            <w:pPr>
              <w:pStyle w:val="29"/>
              <w:spacing w:before="2"/>
              <w:rPr>
                <w:color w:val="000000" w:themeColor="text1"/>
                <w:sz w:val="21"/>
                <w:szCs w:val="21"/>
                <w:highlight w:val="none"/>
                <w14:textFill>
                  <w14:solidFill>
                    <w14:schemeClr w14:val="tx1"/>
                  </w14:solidFill>
                </w14:textFill>
              </w:rPr>
            </w:pPr>
          </w:p>
          <w:p>
            <w:pPr>
              <w:pStyle w:val="29"/>
              <w:ind w:left="218"/>
              <w:rPr>
                <w:color w:val="000000" w:themeColor="text1"/>
                <w:sz w:val="21"/>
                <w:szCs w:val="21"/>
                <w:highlight w:val="none"/>
                <w14:textFill>
                  <w14:solidFill>
                    <w14:schemeClr w14:val="tx1"/>
                  </w14:solidFill>
                </w14:textFill>
              </w:rPr>
            </w:pPr>
            <w:r>
              <w:rPr>
                <w:rFonts w:hint="eastAsia"/>
                <w:color w:val="000000" w:themeColor="text1"/>
                <w:sz w:val="21"/>
                <w:szCs w:val="21"/>
                <w:highlight w:val="none"/>
                <w:lang w:eastAsia="zh-CN"/>
                <w14:textFill>
                  <w14:solidFill>
                    <w14:schemeClr w14:val="tx1"/>
                  </w14:solidFill>
                </w14:textFill>
              </w:rPr>
              <w:t>招标单位</w:t>
            </w:r>
            <w:r>
              <w:rPr>
                <w:color w:val="000000" w:themeColor="text1"/>
                <w:sz w:val="21"/>
                <w:szCs w:val="21"/>
                <w:highlight w:val="none"/>
                <w14:textFill>
                  <w14:solidFill>
                    <w14:schemeClr w14:val="tx1"/>
                  </w14:solidFill>
                </w14:textFill>
              </w:rPr>
              <w:t>盖章：</w:t>
            </w:r>
          </w:p>
          <w:p>
            <w:pPr>
              <w:pStyle w:val="29"/>
              <w:tabs>
                <w:tab w:val="left" w:pos="2549"/>
                <w:tab w:val="left" w:pos="2969"/>
              </w:tabs>
              <w:spacing w:before="5"/>
              <w:ind w:left="2129"/>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年</w:t>
            </w:r>
            <w:r>
              <w:rPr>
                <w:color w:val="000000" w:themeColor="text1"/>
                <w:sz w:val="21"/>
                <w:szCs w:val="21"/>
                <w:highlight w:val="none"/>
                <w14:textFill>
                  <w14:solidFill>
                    <w14:schemeClr w14:val="tx1"/>
                  </w14:solidFill>
                </w14:textFill>
              </w:rPr>
              <w:tab/>
            </w:r>
            <w:r>
              <w:rPr>
                <w:color w:val="000000" w:themeColor="text1"/>
                <w:sz w:val="21"/>
                <w:szCs w:val="21"/>
                <w:highlight w:val="none"/>
                <w14:textFill>
                  <w14:solidFill>
                    <w14:schemeClr w14:val="tx1"/>
                  </w14:solidFill>
                </w14:textFill>
              </w:rPr>
              <w:t>月</w:t>
            </w:r>
            <w:r>
              <w:rPr>
                <w:color w:val="000000" w:themeColor="text1"/>
                <w:sz w:val="21"/>
                <w:szCs w:val="21"/>
                <w:highlight w:val="none"/>
                <w14:textFill>
                  <w14:solidFill>
                    <w14:schemeClr w14:val="tx1"/>
                  </w14:solidFill>
                </w14:textFill>
              </w:rPr>
              <w:tab/>
            </w:r>
            <w:r>
              <w:rPr>
                <w:color w:val="000000" w:themeColor="text1"/>
                <w:sz w:val="21"/>
                <w:szCs w:val="21"/>
                <w:highlight w:val="none"/>
                <w14:textFill>
                  <w14:solidFill>
                    <w14:schemeClr w14:val="tx1"/>
                  </w14:solidFill>
                </w14:textFill>
              </w:rPr>
              <w:t>日</w:t>
            </w:r>
          </w:p>
        </w:tc>
      </w:tr>
    </w:tbl>
    <w:p>
      <w:pPr>
        <w:rPr>
          <w:color w:val="000000" w:themeColor="text1"/>
          <w:sz w:val="21"/>
          <w:szCs w:val="21"/>
          <w:highlight w:val="none"/>
          <w14:textFill>
            <w14:solidFill>
              <w14:schemeClr w14:val="tx1"/>
            </w14:solidFill>
          </w14:textFill>
        </w:rPr>
        <w:sectPr>
          <w:pgSz w:w="11910" w:h="16840"/>
          <w:pgMar w:top="1340" w:right="880" w:bottom="1180" w:left="1000" w:header="0" w:footer="901" w:gutter="0"/>
          <w:pgNumType w:fmt="decimal"/>
          <w:cols w:space="720" w:num="1"/>
        </w:sectPr>
      </w:pPr>
    </w:p>
    <w:p>
      <w:pPr>
        <w:pStyle w:val="2"/>
        <w:spacing w:before="2"/>
        <w:rPr>
          <w:color w:val="000000" w:themeColor="text1"/>
          <w:sz w:val="8"/>
          <w:highlight w:val="none"/>
          <w14:textFill>
            <w14:solidFill>
              <w14:schemeClr w14:val="tx1"/>
            </w14:solidFill>
          </w14:textFill>
        </w:rPr>
      </w:pPr>
    </w:p>
    <w:p>
      <w:pPr>
        <w:pStyle w:val="5"/>
        <w:tabs>
          <w:tab w:val="left" w:pos="1283"/>
        </w:tabs>
        <w:spacing w:before="54"/>
        <w:ind w:right="7"/>
        <w:rPr>
          <w:color w:val="000000" w:themeColor="text1"/>
          <w:highlight w:val="none"/>
          <w14:textFill>
            <w14:solidFill>
              <w14:schemeClr w14:val="tx1"/>
            </w14:solidFill>
          </w14:textFill>
        </w:rPr>
      </w:pPr>
      <w:bookmarkStart w:id="73" w:name="_bookmark5"/>
      <w:bookmarkEnd w:id="73"/>
      <w:bookmarkStart w:id="74" w:name="_Toc29531"/>
      <w:r>
        <w:rPr>
          <w:color w:val="000000" w:themeColor="text1"/>
          <w:highlight w:val="none"/>
          <w14:textFill>
            <w14:solidFill>
              <w14:schemeClr w14:val="tx1"/>
            </w14:solidFill>
          </w14:textFill>
        </w:rPr>
        <w:t>第六章</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投标文件格式</w:t>
      </w:r>
      <w:bookmarkEnd w:id="74"/>
    </w:p>
    <w:p>
      <w:pPr>
        <w:pStyle w:val="2"/>
        <w:rPr>
          <w:b/>
          <w:color w:val="000000" w:themeColor="text1"/>
          <w:sz w:val="32"/>
          <w:highlight w:val="none"/>
          <w14:textFill>
            <w14:solidFill>
              <w14:schemeClr w14:val="tx1"/>
            </w14:solidFill>
          </w14:textFill>
        </w:rPr>
      </w:pPr>
    </w:p>
    <w:p>
      <w:pPr>
        <w:pStyle w:val="2"/>
        <w:spacing w:before="8"/>
        <w:rPr>
          <w:b/>
          <w:color w:val="000000" w:themeColor="text1"/>
          <w:sz w:val="23"/>
          <w:highlight w:val="none"/>
          <w14:textFill>
            <w14:solidFill>
              <w14:schemeClr w14:val="tx1"/>
            </w14:solidFill>
          </w14:textFill>
        </w:rPr>
      </w:pPr>
    </w:p>
    <w:p>
      <w:pPr>
        <w:ind w:left="415"/>
        <w:rPr>
          <w:b/>
          <w:color w:val="000000" w:themeColor="text1"/>
          <w:sz w:val="21"/>
          <w:highlight w:val="none"/>
          <w14:textFill>
            <w14:solidFill>
              <w14:schemeClr w14:val="tx1"/>
            </w14:solidFill>
          </w14:textFill>
        </w:rPr>
      </w:pPr>
      <w:bookmarkStart w:id="75" w:name="一、开标文件袋外层包装封面格式"/>
      <w:bookmarkEnd w:id="75"/>
      <w:r>
        <w:rPr>
          <w:b/>
          <w:color w:val="000000" w:themeColor="text1"/>
          <w:sz w:val="21"/>
          <w:highlight w:val="none"/>
          <w14:textFill>
            <w14:solidFill>
              <w14:schemeClr w14:val="tx1"/>
            </w14:solidFill>
          </w14:textFill>
        </w:rPr>
        <w:t>一、开标文件袋外层包装封面格式</w:t>
      </w:r>
    </w:p>
    <w:p>
      <w:pPr>
        <w:pStyle w:val="2"/>
        <w:rPr>
          <w:b/>
          <w:color w:val="000000" w:themeColor="text1"/>
          <w:sz w:val="20"/>
          <w:highlight w:val="none"/>
          <w14:textFill>
            <w14:solidFill>
              <w14:schemeClr w14:val="tx1"/>
            </w14:solidFill>
          </w14:textFill>
        </w:rPr>
      </w:pPr>
    </w:p>
    <w:p>
      <w:pPr>
        <w:pStyle w:val="2"/>
        <w:rPr>
          <w:b/>
          <w:color w:val="000000" w:themeColor="text1"/>
          <w:sz w:val="20"/>
          <w:highlight w:val="none"/>
          <w14:textFill>
            <w14:solidFill>
              <w14:schemeClr w14:val="tx1"/>
            </w14:solidFill>
          </w14:textFill>
        </w:rPr>
      </w:pPr>
    </w:p>
    <w:p>
      <w:pPr>
        <w:pStyle w:val="2"/>
        <w:rPr>
          <w:b/>
          <w:color w:val="000000" w:themeColor="text1"/>
          <w:sz w:val="20"/>
          <w:highlight w:val="none"/>
          <w14:textFill>
            <w14:solidFill>
              <w14:schemeClr w14:val="tx1"/>
            </w14:solidFill>
          </w14:textFill>
        </w:rPr>
      </w:pPr>
    </w:p>
    <w:p>
      <w:pPr>
        <w:pStyle w:val="2"/>
        <w:rPr>
          <w:b/>
          <w:color w:val="000000" w:themeColor="text1"/>
          <w:sz w:val="20"/>
          <w:highlight w:val="none"/>
          <w14:textFill>
            <w14:solidFill>
              <w14:schemeClr w14:val="tx1"/>
            </w14:solidFill>
          </w14:textFill>
        </w:rPr>
      </w:pPr>
    </w:p>
    <w:p>
      <w:pPr>
        <w:pStyle w:val="2"/>
        <w:spacing w:before="9"/>
        <w:rPr>
          <w:b/>
          <w:color w:val="000000" w:themeColor="text1"/>
          <w:sz w:val="24"/>
          <w:highlight w:val="none"/>
          <w14:textFill>
            <w14:solidFill>
              <w14:schemeClr w14:val="tx1"/>
            </w14:solidFill>
          </w14:textFill>
        </w:rPr>
      </w:pPr>
    </w:p>
    <w:p>
      <w:pPr>
        <w:pStyle w:val="3"/>
        <w:rPr>
          <w:color w:val="000000" w:themeColor="text1"/>
          <w:highlight w:val="none"/>
          <w14:textFill>
            <w14:solidFill>
              <w14:schemeClr w14:val="tx1"/>
            </w14:solidFill>
          </w14:textFill>
        </w:rPr>
      </w:pPr>
      <w:bookmarkStart w:id="76" w:name="_Toc3961"/>
      <w:r>
        <w:rPr>
          <w:color w:val="000000" w:themeColor="text1"/>
          <w:highlight w:val="none"/>
          <w14:textFill>
            <w14:solidFill>
              <w14:schemeClr w14:val="tx1"/>
            </w14:solidFill>
          </w14:textFill>
        </w:rPr>
        <w:t>开 标 文 件 袋</w:t>
      </w:r>
      <w:bookmarkEnd w:id="76"/>
    </w:p>
    <w:p>
      <w:pPr>
        <w:pStyle w:val="2"/>
        <w:rPr>
          <w:b/>
          <w:color w:val="000000" w:themeColor="text1"/>
          <w:sz w:val="52"/>
          <w:highlight w:val="none"/>
          <w14:textFill>
            <w14:solidFill>
              <w14:schemeClr w14:val="tx1"/>
            </w14:solidFill>
          </w14:textFill>
        </w:rPr>
      </w:pPr>
    </w:p>
    <w:p>
      <w:pPr>
        <w:pStyle w:val="2"/>
        <w:rPr>
          <w:b/>
          <w:color w:val="000000" w:themeColor="text1"/>
          <w:sz w:val="52"/>
          <w:highlight w:val="none"/>
          <w14:textFill>
            <w14:solidFill>
              <w14:schemeClr w14:val="tx1"/>
            </w14:solidFill>
          </w14:textFill>
        </w:rPr>
      </w:pPr>
    </w:p>
    <w:p>
      <w:pPr>
        <w:pStyle w:val="2"/>
        <w:spacing w:before="6"/>
        <w:rPr>
          <w:b/>
          <w:color w:val="000000" w:themeColor="text1"/>
          <w:sz w:val="60"/>
          <w:highlight w:val="none"/>
          <w14:textFill>
            <w14:solidFill>
              <w14:schemeClr w14:val="tx1"/>
            </w14:solidFill>
          </w14:textFill>
        </w:rPr>
      </w:pPr>
    </w:p>
    <w:p>
      <w:pPr>
        <w:spacing w:line="480" w:lineRule="auto"/>
        <w:ind w:firstLine="840" w:firstLineChars="40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 xml:space="preserve">项目名称： </w:t>
      </w:r>
    </w:p>
    <w:p>
      <w:pPr>
        <w:spacing w:line="480" w:lineRule="auto"/>
        <w:ind w:firstLine="840" w:firstLineChars="40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采购编号：</w:t>
      </w:r>
    </w:p>
    <w:p>
      <w:pPr>
        <w:spacing w:line="480" w:lineRule="auto"/>
        <w:ind w:firstLine="840" w:firstLineChars="400"/>
        <w:rPr>
          <w:rFonts w:hint="eastAsia"/>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所投标段：</w:t>
      </w:r>
    </w:p>
    <w:p>
      <w:pPr>
        <w:spacing w:line="480" w:lineRule="auto"/>
        <w:ind w:firstLine="840" w:firstLineChars="40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开标文件：</w:t>
      </w:r>
      <w:r>
        <w:rPr>
          <w:color w:val="000000" w:themeColor="text1"/>
          <w:sz w:val="21"/>
          <w:szCs w:val="21"/>
          <w:highlight w:val="none"/>
          <w:u w:val="single"/>
          <w14:textFill>
            <w14:solidFill>
              <w14:schemeClr w14:val="tx1"/>
            </w14:solidFill>
          </w14:textFill>
        </w:rPr>
        <w:t>开标一览表及</w:t>
      </w:r>
      <w:r>
        <w:rPr>
          <w:rFonts w:hint="eastAsia"/>
          <w:color w:val="000000" w:themeColor="text1"/>
          <w:sz w:val="21"/>
          <w:szCs w:val="21"/>
          <w:highlight w:val="none"/>
          <w:u w:val="single"/>
          <w:lang w:eastAsia="zh-CN"/>
          <w14:textFill>
            <w14:solidFill>
              <w14:schemeClr w14:val="tx1"/>
            </w14:solidFill>
          </w14:textFill>
        </w:rPr>
        <w:t>投标保证金证明</w:t>
      </w:r>
      <w:r>
        <w:rPr>
          <w:color w:val="000000" w:themeColor="text1"/>
          <w:sz w:val="21"/>
          <w:szCs w:val="21"/>
          <w:highlight w:val="none"/>
          <w14:textFill>
            <w14:solidFill>
              <w14:schemeClr w14:val="tx1"/>
            </w14:solidFill>
          </w14:textFill>
        </w:rPr>
        <w:t>（一式两份，</w:t>
      </w:r>
      <w:r>
        <w:rPr>
          <w:rFonts w:hint="eastAsia"/>
          <w:color w:val="000000" w:themeColor="text1"/>
          <w:sz w:val="21"/>
          <w:szCs w:val="21"/>
          <w:highlight w:val="none"/>
          <w:lang w:eastAsia="zh-CN"/>
          <w14:textFill>
            <w14:solidFill>
              <w14:schemeClr w14:val="tx1"/>
            </w14:solidFill>
          </w14:textFill>
        </w:rPr>
        <w:t>一正一副）</w:t>
      </w:r>
    </w:p>
    <w:p>
      <w:pPr>
        <w:spacing w:line="480" w:lineRule="auto"/>
        <w:ind w:firstLine="840" w:firstLineChars="40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资格证明文件：</w:t>
      </w:r>
      <w:r>
        <w:rPr>
          <w:color w:val="000000" w:themeColor="text1"/>
          <w:sz w:val="21"/>
          <w:szCs w:val="21"/>
          <w:highlight w:val="none"/>
          <w:u w:val="single"/>
          <w14:textFill>
            <w14:solidFill>
              <w14:schemeClr w14:val="tx1"/>
            </w14:solidFill>
          </w14:textFill>
        </w:rPr>
        <w:t>资格部分</w:t>
      </w:r>
      <w:r>
        <w:rPr>
          <w:color w:val="000000" w:themeColor="text1"/>
          <w:sz w:val="21"/>
          <w:szCs w:val="21"/>
          <w:highlight w:val="none"/>
          <w14:textFill>
            <w14:solidFill>
              <w14:schemeClr w14:val="tx1"/>
            </w14:solidFill>
          </w14:textFill>
        </w:rPr>
        <w:t>（正本一份，副本叁份）</w:t>
      </w:r>
    </w:p>
    <w:p>
      <w:pPr>
        <w:pStyle w:val="2"/>
        <w:spacing w:before="7" w:line="500" w:lineRule="exact"/>
        <w:rPr>
          <w:color w:val="000000" w:themeColor="text1"/>
          <w:sz w:val="21"/>
          <w:highlight w:val="none"/>
          <w14:textFill>
            <w14:solidFill>
              <w14:schemeClr w14:val="tx1"/>
            </w14:solidFill>
          </w14:textFill>
        </w:rPr>
      </w:pPr>
    </w:p>
    <w:p>
      <w:pPr>
        <w:tabs>
          <w:tab w:val="left" w:pos="4615"/>
          <w:tab w:val="left" w:pos="6866"/>
          <w:tab w:val="left" w:pos="6941"/>
        </w:tabs>
        <w:spacing w:line="500" w:lineRule="exact"/>
        <w:ind w:left="867" w:right="756"/>
        <w:rPr>
          <w:color w:val="000000" w:themeColor="text1"/>
          <w:spacing w:val="-16"/>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投标人名称：</w:t>
      </w:r>
      <w:r>
        <w:rPr>
          <w:color w:val="000000" w:themeColor="text1"/>
          <w:sz w:val="21"/>
          <w:szCs w:val="21"/>
          <w:highlight w:val="none"/>
          <w:u w:val="single"/>
          <w14:textFill>
            <w14:solidFill>
              <w14:schemeClr w14:val="tx1"/>
            </w14:solidFill>
          </w14:textFill>
        </w:rPr>
        <w:t xml:space="preserve"> </w:t>
      </w:r>
      <w:r>
        <w:rPr>
          <w:color w:val="000000" w:themeColor="text1"/>
          <w:sz w:val="21"/>
          <w:szCs w:val="21"/>
          <w:highlight w:val="none"/>
          <w:u w:val="single"/>
          <w14:textFill>
            <w14:solidFill>
              <w14:schemeClr w14:val="tx1"/>
            </w14:solidFill>
          </w14:textFill>
        </w:rPr>
        <w:tab/>
      </w:r>
      <w:r>
        <w:rPr>
          <w:color w:val="000000" w:themeColor="text1"/>
          <w:sz w:val="21"/>
          <w:szCs w:val="21"/>
          <w:highlight w:val="none"/>
          <w:u w:val="single"/>
          <w14:textFill>
            <w14:solidFill>
              <w14:schemeClr w14:val="tx1"/>
            </w14:solidFill>
          </w14:textFill>
        </w:rPr>
        <w:t>全称</w:t>
      </w:r>
      <w:r>
        <w:rPr>
          <w:color w:val="000000" w:themeColor="text1"/>
          <w:sz w:val="21"/>
          <w:szCs w:val="21"/>
          <w:highlight w:val="none"/>
          <w:u w:val="single"/>
          <w14:textFill>
            <w14:solidFill>
              <w14:schemeClr w14:val="tx1"/>
            </w14:solidFill>
          </w14:textFill>
        </w:rPr>
        <w:tab/>
      </w:r>
      <w:r>
        <w:rPr>
          <w:color w:val="000000" w:themeColor="text1"/>
          <w:sz w:val="21"/>
          <w:szCs w:val="21"/>
          <w:highlight w:val="none"/>
          <w14:textFill>
            <w14:solidFill>
              <w14:schemeClr w14:val="tx1"/>
            </w14:solidFill>
          </w14:textFill>
        </w:rPr>
        <w:t>（加盖单位公章</w:t>
      </w:r>
      <w:r>
        <w:rPr>
          <w:color w:val="000000" w:themeColor="text1"/>
          <w:spacing w:val="-16"/>
          <w:sz w:val="21"/>
          <w:szCs w:val="21"/>
          <w:highlight w:val="none"/>
          <w14:textFill>
            <w14:solidFill>
              <w14:schemeClr w14:val="tx1"/>
            </w14:solidFill>
          </w14:textFill>
        </w:rPr>
        <w:t xml:space="preserve">） </w:t>
      </w:r>
    </w:p>
    <w:p>
      <w:pPr>
        <w:tabs>
          <w:tab w:val="left" w:pos="4615"/>
          <w:tab w:val="left" w:pos="6866"/>
          <w:tab w:val="left" w:pos="6941"/>
        </w:tabs>
        <w:spacing w:line="500" w:lineRule="exact"/>
        <w:ind w:left="867" w:right="756"/>
        <w:rPr>
          <w:rFonts w:ascii="Times New Roman" w:eastAsia="Times New Roman"/>
          <w:color w:val="000000" w:themeColor="text1"/>
          <w:sz w:val="21"/>
          <w:szCs w:val="21"/>
          <w:highlight w:val="none"/>
          <w14:textFill>
            <w14:solidFill>
              <w14:schemeClr w14:val="tx1"/>
            </w14:solidFill>
          </w14:textFill>
        </w:rPr>
      </w:pPr>
      <w:r>
        <w:rPr>
          <w:color w:val="000000" w:themeColor="text1"/>
          <w:spacing w:val="-1"/>
          <w:sz w:val="21"/>
          <w:szCs w:val="21"/>
          <w:highlight w:val="none"/>
          <w14:textFill>
            <w14:solidFill>
              <w14:schemeClr w14:val="tx1"/>
            </w14:solidFill>
          </w14:textFill>
        </w:rPr>
        <w:t>投</w:t>
      </w:r>
      <w:r>
        <w:rPr>
          <w:color w:val="000000" w:themeColor="text1"/>
          <w:sz w:val="21"/>
          <w:szCs w:val="21"/>
          <w:highlight w:val="none"/>
          <w14:textFill>
            <w14:solidFill>
              <w14:schemeClr w14:val="tx1"/>
            </w14:solidFill>
          </w14:textFill>
        </w:rPr>
        <w:t>标人地址：</w:t>
      </w:r>
      <w:r>
        <w:rPr>
          <w:rFonts w:ascii="Times New Roman" w:eastAsia="Times New Roman"/>
          <w:color w:val="000000" w:themeColor="text1"/>
          <w:sz w:val="21"/>
          <w:szCs w:val="21"/>
          <w:highlight w:val="none"/>
          <w:u w:val="single"/>
          <w14:textFill>
            <w14:solidFill>
              <w14:schemeClr w14:val="tx1"/>
            </w14:solidFill>
          </w14:textFill>
        </w:rPr>
        <w:t xml:space="preserve"> </w:t>
      </w:r>
      <w:r>
        <w:rPr>
          <w:rFonts w:ascii="Times New Roman" w:eastAsia="Times New Roman"/>
          <w:color w:val="000000" w:themeColor="text1"/>
          <w:sz w:val="21"/>
          <w:szCs w:val="21"/>
          <w:highlight w:val="none"/>
          <w:u w:val="single"/>
          <w14:textFill>
            <w14:solidFill>
              <w14:schemeClr w14:val="tx1"/>
            </w14:solidFill>
          </w14:textFill>
        </w:rPr>
        <w:tab/>
      </w:r>
      <w:r>
        <w:rPr>
          <w:rFonts w:ascii="Times New Roman" w:eastAsia="Times New Roman"/>
          <w:color w:val="000000" w:themeColor="text1"/>
          <w:sz w:val="21"/>
          <w:szCs w:val="21"/>
          <w:highlight w:val="none"/>
          <w:u w:val="single"/>
          <w14:textFill>
            <w14:solidFill>
              <w14:schemeClr w14:val="tx1"/>
            </w14:solidFill>
          </w14:textFill>
        </w:rPr>
        <w:tab/>
      </w:r>
      <w:r>
        <w:rPr>
          <w:rFonts w:ascii="Times New Roman" w:eastAsia="Times New Roman"/>
          <w:color w:val="000000" w:themeColor="text1"/>
          <w:sz w:val="21"/>
          <w:szCs w:val="21"/>
          <w:highlight w:val="none"/>
          <w:u w:val="single"/>
          <w14:textFill>
            <w14:solidFill>
              <w14:schemeClr w14:val="tx1"/>
            </w14:solidFill>
          </w14:textFill>
        </w:rPr>
        <w:tab/>
      </w:r>
    </w:p>
    <w:p>
      <w:pPr>
        <w:pStyle w:val="2"/>
        <w:spacing w:line="500" w:lineRule="exact"/>
        <w:rPr>
          <w:rFonts w:ascii="Times New Roman"/>
          <w:color w:val="000000" w:themeColor="text1"/>
          <w:sz w:val="21"/>
          <w:highlight w:val="none"/>
          <w14:textFill>
            <w14:solidFill>
              <w14:schemeClr w14:val="tx1"/>
            </w14:solidFill>
          </w14:textFill>
        </w:rPr>
      </w:pPr>
    </w:p>
    <w:p>
      <w:pPr>
        <w:spacing w:before="211" w:line="500" w:lineRule="exact"/>
        <w:ind w:left="867"/>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开标时启封</w:t>
      </w:r>
    </w:p>
    <w:p>
      <w:pPr>
        <w:pStyle w:val="2"/>
        <w:spacing w:line="500" w:lineRule="exact"/>
        <w:rPr>
          <w:color w:val="000000" w:themeColor="text1"/>
          <w:sz w:val="21"/>
          <w:highlight w:val="none"/>
          <w14:textFill>
            <w14:solidFill>
              <w14:schemeClr w14:val="tx1"/>
            </w14:solidFill>
          </w14:textFill>
        </w:rPr>
      </w:pPr>
    </w:p>
    <w:p>
      <w:pPr>
        <w:pStyle w:val="2"/>
        <w:spacing w:line="500" w:lineRule="exact"/>
        <w:rPr>
          <w:color w:val="000000" w:themeColor="text1"/>
          <w:sz w:val="21"/>
          <w:highlight w:val="none"/>
          <w14:textFill>
            <w14:solidFill>
              <w14:schemeClr w14:val="tx1"/>
            </w14:solidFill>
          </w14:textFill>
        </w:rPr>
      </w:pPr>
    </w:p>
    <w:p>
      <w:pPr>
        <w:pStyle w:val="2"/>
        <w:spacing w:line="500" w:lineRule="exact"/>
        <w:rPr>
          <w:color w:val="000000" w:themeColor="text1"/>
          <w:sz w:val="21"/>
          <w:highlight w:val="none"/>
          <w14:textFill>
            <w14:solidFill>
              <w14:schemeClr w14:val="tx1"/>
            </w14:solidFill>
          </w14:textFill>
        </w:rPr>
      </w:pPr>
    </w:p>
    <w:p>
      <w:pPr>
        <w:tabs>
          <w:tab w:val="left" w:pos="1605"/>
          <w:tab w:val="left" w:pos="2505"/>
        </w:tabs>
        <w:spacing w:before="58" w:line="500" w:lineRule="exact"/>
        <w:ind w:left="706"/>
        <w:jc w:val="center"/>
        <w:rPr>
          <w:color w:val="000000" w:themeColor="text1"/>
          <w:sz w:val="21"/>
          <w:szCs w:val="21"/>
          <w:highlight w:val="none"/>
          <w14:textFill>
            <w14:solidFill>
              <w14:schemeClr w14:val="tx1"/>
            </w14:solidFill>
          </w14:textFill>
        </w:rPr>
      </w:pPr>
      <w:bookmarkStart w:id="77" w:name="__________________________年____月____日"/>
      <w:bookmarkEnd w:id="77"/>
      <w:r>
        <w:rPr>
          <w:color w:val="000000" w:themeColor="text1"/>
          <w:sz w:val="21"/>
          <w:szCs w:val="21"/>
          <w:highlight w:val="none"/>
          <w14:textFill>
            <w14:solidFill>
              <w14:schemeClr w14:val="tx1"/>
            </w14:solidFill>
          </w14:textFill>
        </w:rPr>
        <w:t>年</w:t>
      </w:r>
      <w:r>
        <w:rPr>
          <w:color w:val="000000" w:themeColor="text1"/>
          <w:sz w:val="21"/>
          <w:szCs w:val="21"/>
          <w:highlight w:val="none"/>
          <w14:textFill>
            <w14:solidFill>
              <w14:schemeClr w14:val="tx1"/>
            </w14:solidFill>
          </w14:textFill>
        </w:rPr>
        <w:tab/>
      </w:r>
      <w:r>
        <w:rPr>
          <w:color w:val="000000" w:themeColor="text1"/>
          <w:sz w:val="21"/>
          <w:szCs w:val="21"/>
          <w:highlight w:val="none"/>
          <w14:textFill>
            <w14:solidFill>
              <w14:schemeClr w14:val="tx1"/>
            </w14:solidFill>
          </w14:textFill>
        </w:rPr>
        <w:t>月</w:t>
      </w:r>
      <w:r>
        <w:rPr>
          <w:color w:val="000000" w:themeColor="text1"/>
          <w:sz w:val="21"/>
          <w:szCs w:val="21"/>
          <w:highlight w:val="none"/>
          <w14:textFill>
            <w14:solidFill>
              <w14:schemeClr w14:val="tx1"/>
            </w14:solidFill>
          </w14:textFill>
        </w:rPr>
        <w:tab/>
      </w:r>
      <w:r>
        <w:rPr>
          <w:color w:val="000000" w:themeColor="text1"/>
          <w:sz w:val="21"/>
          <w:szCs w:val="21"/>
          <w:highlight w:val="none"/>
          <w14:textFill>
            <w14:solidFill>
              <w14:schemeClr w14:val="tx1"/>
            </w14:solidFill>
          </w14:textFill>
        </w:rPr>
        <w:t>日</w:t>
      </w:r>
    </w:p>
    <w:p>
      <w:pPr>
        <w:spacing w:line="500" w:lineRule="exact"/>
        <w:jc w:val="left"/>
        <w:rPr>
          <w:color w:val="000000" w:themeColor="text1"/>
          <w:sz w:val="21"/>
          <w:szCs w:val="21"/>
          <w:highlight w:val="none"/>
          <w14:textFill>
            <w14:solidFill>
              <w14:schemeClr w14:val="tx1"/>
            </w14:solidFill>
          </w14:textFill>
        </w:rPr>
        <w:sectPr>
          <w:pgSz w:w="11910" w:h="16840"/>
          <w:pgMar w:top="1580" w:right="880" w:bottom="1180" w:left="1000" w:header="0" w:footer="901" w:gutter="0"/>
          <w:pgNumType w:fmt="decimal"/>
          <w:cols w:space="720" w:num="1"/>
        </w:sectPr>
      </w:pPr>
    </w:p>
    <w:p>
      <w:pPr>
        <w:pStyle w:val="28"/>
        <w:numPr>
          <w:ilvl w:val="0"/>
          <w:numId w:val="32"/>
        </w:numPr>
        <w:tabs>
          <w:tab w:val="left" w:pos="733"/>
        </w:tabs>
        <w:spacing w:before="49"/>
        <w:ind w:hanging="318"/>
        <w:rPr>
          <w:b/>
          <w:color w:val="000000" w:themeColor="text1"/>
          <w:sz w:val="21"/>
          <w:highlight w:val="none"/>
          <w14:textFill>
            <w14:solidFill>
              <w14:schemeClr w14:val="tx1"/>
            </w14:solidFill>
          </w14:textFill>
        </w:rPr>
      </w:pPr>
      <w:bookmarkStart w:id="78" w:name="开标文件目录："/>
      <w:bookmarkEnd w:id="78"/>
      <w:r>
        <w:rPr>
          <w:b/>
          <w:color w:val="000000" w:themeColor="text1"/>
          <w:sz w:val="21"/>
          <w:highlight w:val="none"/>
          <w14:textFill>
            <w14:solidFill>
              <w14:schemeClr w14:val="tx1"/>
            </w14:solidFill>
          </w14:textFill>
        </w:rPr>
        <w:t>开标文件：开标一览表及</w:t>
      </w:r>
      <w:r>
        <w:rPr>
          <w:rFonts w:hint="eastAsia"/>
          <w:b/>
          <w:color w:val="000000" w:themeColor="text1"/>
          <w:sz w:val="21"/>
          <w:highlight w:val="none"/>
          <w:lang w:eastAsia="zh-CN"/>
          <w14:textFill>
            <w14:solidFill>
              <w14:schemeClr w14:val="tx1"/>
            </w14:solidFill>
          </w14:textFill>
        </w:rPr>
        <w:t>投标保证金证明</w:t>
      </w:r>
      <w:r>
        <w:rPr>
          <w:b/>
          <w:color w:val="000000" w:themeColor="text1"/>
          <w:sz w:val="21"/>
          <w:highlight w:val="none"/>
          <w14:textFill>
            <w14:solidFill>
              <w14:schemeClr w14:val="tx1"/>
            </w14:solidFill>
          </w14:textFill>
        </w:rPr>
        <w:t>（一式两份，</w:t>
      </w:r>
      <w:r>
        <w:rPr>
          <w:rFonts w:hint="eastAsia"/>
          <w:b/>
          <w:color w:val="000000" w:themeColor="text1"/>
          <w:sz w:val="21"/>
          <w:highlight w:val="none"/>
          <w:lang w:eastAsia="zh-CN"/>
          <w14:textFill>
            <w14:solidFill>
              <w14:schemeClr w14:val="tx1"/>
            </w14:solidFill>
          </w14:textFill>
        </w:rPr>
        <w:t>一正一副</w:t>
      </w:r>
      <w:r>
        <w:rPr>
          <w:b/>
          <w:color w:val="000000" w:themeColor="text1"/>
          <w:sz w:val="21"/>
          <w:highlight w:val="none"/>
          <w14:textFill>
            <w14:solidFill>
              <w14:schemeClr w14:val="tx1"/>
            </w14:solidFill>
          </w14:textFill>
        </w:rPr>
        <w:t>）封面格式，不可缺：</w:t>
      </w:r>
    </w:p>
    <w:p>
      <w:pPr>
        <w:pStyle w:val="2"/>
        <w:rPr>
          <w:b/>
          <w:color w:val="000000" w:themeColor="text1"/>
          <w:sz w:val="20"/>
          <w:highlight w:val="none"/>
          <w14:textFill>
            <w14:solidFill>
              <w14:schemeClr w14:val="tx1"/>
            </w14:solidFill>
          </w14:textFill>
        </w:rPr>
      </w:pPr>
    </w:p>
    <w:p>
      <w:pPr>
        <w:pStyle w:val="2"/>
        <w:rPr>
          <w:b/>
          <w:color w:val="000000" w:themeColor="text1"/>
          <w:sz w:val="20"/>
          <w:highlight w:val="none"/>
          <w14:textFill>
            <w14:solidFill>
              <w14:schemeClr w14:val="tx1"/>
            </w14:solidFill>
          </w14:textFill>
        </w:rPr>
      </w:pPr>
    </w:p>
    <w:p>
      <w:pPr>
        <w:pStyle w:val="2"/>
        <w:spacing w:before="2"/>
        <w:rPr>
          <w:b/>
          <w:color w:val="000000" w:themeColor="text1"/>
          <w:sz w:val="19"/>
          <w:highlight w:val="none"/>
          <w14:textFill>
            <w14:solidFill>
              <w14:schemeClr w14:val="tx1"/>
            </w14:solidFill>
          </w14:textFill>
        </w:rPr>
      </w:pPr>
    </w:p>
    <w:p>
      <w:pPr>
        <w:spacing w:before="54"/>
        <w:ind w:right="423"/>
        <w:jc w:val="right"/>
        <w:rPr>
          <w:color w:val="000000" w:themeColor="text1"/>
          <w:sz w:val="32"/>
          <w:highlight w:val="none"/>
          <w14:textFill>
            <w14:solidFill>
              <w14:schemeClr w14:val="tx1"/>
            </w14:solidFill>
          </w14:textFill>
        </w:rPr>
      </w:pPr>
      <w:r>
        <w:rPr>
          <w:color w:val="000000" w:themeColor="text1"/>
          <w:sz w:val="32"/>
          <w:highlight w:val="none"/>
          <w14:textFill>
            <w14:solidFill>
              <w14:schemeClr w14:val="tx1"/>
            </w14:solidFill>
          </w14:textFill>
        </w:rPr>
        <w:t>正本（或副本）</w:t>
      </w:r>
    </w:p>
    <w:p>
      <w:pPr>
        <w:pStyle w:val="2"/>
        <w:rPr>
          <w:color w:val="000000" w:themeColor="text1"/>
          <w:sz w:val="20"/>
          <w:highlight w:val="none"/>
          <w14:textFill>
            <w14:solidFill>
              <w14:schemeClr w14:val="tx1"/>
            </w14:solidFill>
          </w14:textFill>
        </w:rPr>
      </w:pPr>
    </w:p>
    <w:p>
      <w:pPr>
        <w:pStyle w:val="2"/>
        <w:rPr>
          <w:color w:val="000000" w:themeColor="text1"/>
          <w:sz w:val="20"/>
          <w:highlight w:val="none"/>
          <w14:textFill>
            <w14:solidFill>
              <w14:schemeClr w14:val="tx1"/>
            </w14:solidFill>
          </w14:textFill>
        </w:rPr>
      </w:pPr>
    </w:p>
    <w:p>
      <w:pPr>
        <w:pStyle w:val="2"/>
        <w:rPr>
          <w:color w:val="000000" w:themeColor="text1"/>
          <w:sz w:val="20"/>
          <w:highlight w:val="none"/>
          <w14:textFill>
            <w14:solidFill>
              <w14:schemeClr w14:val="tx1"/>
            </w14:solidFill>
          </w14:textFill>
        </w:rPr>
      </w:pPr>
    </w:p>
    <w:p>
      <w:pPr>
        <w:ind w:left="216" w:right="212"/>
        <w:jc w:val="center"/>
        <w:rPr>
          <w:b/>
          <w:color w:val="000000" w:themeColor="text1"/>
          <w:sz w:val="44"/>
          <w:highlight w:val="none"/>
          <w14:textFill>
            <w14:solidFill>
              <w14:schemeClr w14:val="tx1"/>
            </w14:solidFill>
          </w14:textFill>
        </w:rPr>
      </w:pPr>
      <w:r>
        <w:rPr>
          <w:b/>
          <w:color w:val="000000" w:themeColor="text1"/>
          <w:sz w:val="44"/>
          <w:highlight w:val="none"/>
          <w14:textFill>
            <w14:solidFill>
              <w14:schemeClr w14:val="tx1"/>
            </w14:solidFill>
          </w14:textFill>
        </w:rPr>
        <w:t>开标文件</w:t>
      </w:r>
    </w:p>
    <w:p>
      <w:pPr>
        <w:pStyle w:val="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（开标一览表及</w:t>
      </w:r>
      <w:r>
        <w:rPr>
          <w:rFonts w:hint="eastAsia"/>
          <w:color w:val="000000" w:themeColor="text1"/>
          <w:highlight w:val="none"/>
          <w:lang w:eastAsia="zh-CN"/>
          <w14:textFill>
            <w14:solidFill>
              <w14:schemeClr w14:val="tx1"/>
            </w14:solidFill>
          </w14:textFill>
        </w:rPr>
        <w:t>投标保证金证明</w:t>
      </w:r>
      <w:r>
        <w:rPr>
          <w:color w:val="000000" w:themeColor="text1"/>
          <w:highlight w:val="none"/>
          <w14:textFill>
            <w14:solidFill>
              <w14:schemeClr w14:val="tx1"/>
            </w14:solidFill>
          </w14:textFill>
        </w:rPr>
        <w:t>）</w:t>
      </w:r>
    </w:p>
    <w:p>
      <w:pPr>
        <w:pStyle w:val="2"/>
        <w:rPr>
          <w:color w:val="000000" w:themeColor="text1"/>
          <w:sz w:val="32"/>
          <w:highlight w:val="none"/>
          <w14:textFill>
            <w14:solidFill>
              <w14:schemeClr w14:val="tx1"/>
            </w14:solidFill>
          </w14:textFill>
        </w:rPr>
      </w:pPr>
    </w:p>
    <w:p>
      <w:pPr>
        <w:pStyle w:val="2"/>
        <w:rPr>
          <w:color w:val="000000" w:themeColor="text1"/>
          <w:sz w:val="32"/>
          <w:highlight w:val="none"/>
          <w14:textFill>
            <w14:solidFill>
              <w14:schemeClr w14:val="tx1"/>
            </w14:solidFill>
          </w14:textFill>
        </w:rPr>
      </w:pPr>
    </w:p>
    <w:p>
      <w:pPr>
        <w:pStyle w:val="2"/>
        <w:rPr>
          <w:color w:val="000000" w:themeColor="text1"/>
          <w:sz w:val="32"/>
          <w:highlight w:val="none"/>
          <w14:textFill>
            <w14:solidFill>
              <w14:schemeClr w14:val="tx1"/>
            </w14:solidFill>
          </w14:textFill>
        </w:rPr>
      </w:pPr>
    </w:p>
    <w:p>
      <w:pPr>
        <w:pStyle w:val="2"/>
        <w:spacing w:before="5"/>
        <w:rPr>
          <w:color w:val="000000" w:themeColor="text1"/>
          <w:sz w:val="30"/>
          <w:highlight w:val="none"/>
          <w14:textFill>
            <w14:solidFill>
              <w14:schemeClr w14:val="tx1"/>
            </w14:solidFill>
          </w14:textFill>
        </w:rPr>
      </w:pPr>
    </w:p>
    <w:p>
      <w:pPr>
        <w:ind w:left="1092"/>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项目名称：</w:t>
      </w:r>
    </w:p>
    <w:p>
      <w:pPr>
        <w:pStyle w:val="2"/>
        <w:rPr>
          <w:color w:val="000000" w:themeColor="text1"/>
          <w:sz w:val="21"/>
          <w:highlight w:val="none"/>
          <w14:textFill>
            <w14:solidFill>
              <w14:schemeClr w14:val="tx1"/>
            </w14:solidFill>
          </w14:textFill>
        </w:rPr>
      </w:pPr>
    </w:p>
    <w:p>
      <w:pPr>
        <w:pStyle w:val="2"/>
        <w:rPr>
          <w:color w:val="000000" w:themeColor="text1"/>
          <w:sz w:val="21"/>
          <w:highlight w:val="none"/>
          <w14:textFill>
            <w14:solidFill>
              <w14:schemeClr w14:val="tx1"/>
            </w14:solidFill>
          </w14:textFill>
        </w:rPr>
      </w:pPr>
    </w:p>
    <w:p>
      <w:pPr>
        <w:spacing w:before="246"/>
        <w:ind w:left="1092"/>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采购编号：</w:t>
      </w:r>
    </w:p>
    <w:p>
      <w:pPr>
        <w:pStyle w:val="2"/>
        <w:rPr>
          <w:color w:val="000000" w:themeColor="text1"/>
          <w:sz w:val="21"/>
          <w:highlight w:val="none"/>
          <w14:textFill>
            <w14:solidFill>
              <w14:schemeClr w14:val="tx1"/>
            </w14:solidFill>
          </w14:textFill>
        </w:rPr>
      </w:pPr>
    </w:p>
    <w:p>
      <w:pPr>
        <w:pStyle w:val="2"/>
        <w:rPr>
          <w:color w:val="000000" w:themeColor="text1"/>
          <w:sz w:val="21"/>
          <w:highlight w:val="none"/>
          <w14:textFill>
            <w14:solidFill>
              <w14:schemeClr w14:val="tx1"/>
            </w14:solidFill>
          </w14:textFill>
        </w:rPr>
      </w:pPr>
    </w:p>
    <w:p>
      <w:pPr>
        <w:spacing w:line="480" w:lineRule="auto"/>
        <w:ind w:firstLine="1050" w:firstLineChars="5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所投标段：</w:t>
      </w:r>
    </w:p>
    <w:p>
      <w:pPr>
        <w:spacing w:before="248"/>
        <w:ind w:left="1092"/>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投标人名称（加盖单位公章</w:t>
      </w:r>
      <w:r>
        <w:rPr>
          <w:color w:val="000000" w:themeColor="text1"/>
          <w:spacing w:val="-16"/>
          <w:sz w:val="21"/>
          <w:szCs w:val="21"/>
          <w:highlight w:val="none"/>
          <w14:textFill>
            <w14:solidFill>
              <w14:schemeClr w14:val="tx1"/>
            </w14:solidFill>
          </w14:textFill>
        </w:rPr>
        <w:t>）</w:t>
      </w:r>
      <w:r>
        <w:rPr>
          <w:color w:val="000000" w:themeColor="text1"/>
          <w:sz w:val="21"/>
          <w:szCs w:val="21"/>
          <w:highlight w:val="none"/>
          <w14:textFill>
            <w14:solidFill>
              <w14:schemeClr w14:val="tx1"/>
            </w14:solidFill>
          </w14:textFill>
        </w:rPr>
        <w:t>：</w:t>
      </w:r>
    </w:p>
    <w:p>
      <w:pPr>
        <w:pStyle w:val="2"/>
        <w:rPr>
          <w:color w:val="000000" w:themeColor="text1"/>
          <w:sz w:val="21"/>
          <w:highlight w:val="none"/>
          <w14:textFill>
            <w14:solidFill>
              <w14:schemeClr w14:val="tx1"/>
            </w14:solidFill>
          </w14:textFill>
        </w:rPr>
      </w:pPr>
    </w:p>
    <w:p>
      <w:pPr>
        <w:pStyle w:val="2"/>
        <w:rPr>
          <w:color w:val="000000" w:themeColor="text1"/>
          <w:sz w:val="21"/>
          <w:highlight w:val="none"/>
          <w14:textFill>
            <w14:solidFill>
              <w14:schemeClr w14:val="tx1"/>
            </w14:solidFill>
          </w14:textFill>
        </w:rPr>
      </w:pPr>
    </w:p>
    <w:p>
      <w:pPr>
        <w:spacing w:before="246"/>
        <w:ind w:left="1092"/>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投标人地址：</w:t>
      </w:r>
    </w:p>
    <w:p>
      <w:pPr>
        <w:pStyle w:val="2"/>
        <w:rPr>
          <w:color w:val="000000" w:themeColor="text1"/>
          <w:sz w:val="21"/>
          <w:highlight w:val="none"/>
          <w14:textFill>
            <w14:solidFill>
              <w14:schemeClr w14:val="tx1"/>
            </w14:solidFill>
          </w14:textFill>
        </w:rPr>
      </w:pPr>
    </w:p>
    <w:p>
      <w:pPr>
        <w:pStyle w:val="2"/>
        <w:rPr>
          <w:color w:val="000000" w:themeColor="text1"/>
          <w:sz w:val="21"/>
          <w:highlight w:val="none"/>
          <w14:textFill>
            <w14:solidFill>
              <w14:schemeClr w14:val="tx1"/>
            </w14:solidFill>
          </w14:textFill>
        </w:rPr>
      </w:pPr>
    </w:p>
    <w:p>
      <w:pPr>
        <w:pStyle w:val="2"/>
        <w:spacing w:before="3"/>
        <w:rPr>
          <w:color w:val="000000" w:themeColor="text1"/>
          <w:sz w:val="21"/>
          <w:highlight w:val="none"/>
          <w14:textFill>
            <w14:solidFill>
              <w14:schemeClr w14:val="tx1"/>
            </w14:solidFill>
          </w14:textFill>
        </w:rPr>
      </w:pPr>
    </w:p>
    <w:p>
      <w:pPr>
        <w:tabs>
          <w:tab w:val="left" w:pos="600"/>
          <w:tab w:val="left" w:pos="1200"/>
        </w:tabs>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年</w:t>
      </w:r>
      <w:r>
        <w:rPr>
          <w:color w:val="000000" w:themeColor="text1"/>
          <w:sz w:val="21"/>
          <w:szCs w:val="21"/>
          <w:highlight w:val="none"/>
          <w14:textFill>
            <w14:solidFill>
              <w14:schemeClr w14:val="tx1"/>
            </w14:solidFill>
          </w14:textFill>
        </w:rPr>
        <w:tab/>
      </w:r>
      <w:r>
        <w:rPr>
          <w:color w:val="000000" w:themeColor="text1"/>
          <w:sz w:val="21"/>
          <w:szCs w:val="21"/>
          <w:highlight w:val="none"/>
          <w14:textFill>
            <w14:solidFill>
              <w14:schemeClr w14:val="tx1"/>
            </w14:solidFill>
          </w14:textFill>
        </w:rPr>
        <w:t>月</w:t>
      </w:r>
      <w:r>
        <w:rPr>
          <w:color w:val="000000" w:themeColor="text1"/>
          <w:sz w:val="21"/>
          <w:szCs w:val="21"/>
          <w:highlight w:val="none"/>
          <w14:textFill>
            <w14:solidFill>
              <w14:schemeClr w14:val="tx1"/>
            </w14:solidFill>
          </w14:textFill>
        </w:rPr>
        <w:tab/>
      </w:r>
      <w:r>
        <w:rPr>
          <w:color w:val="000000" w:themeColor="text1"/>
          <w:sz w:val="21"/>
          <w:szCs w:val="21"/>
          <w:highlight w:val="none"/>
          <w14:textFill>
            <w14:solidFill>
              <w14:schemeClr w14:val="tx1"/>
            </w14:solidFill>
          </w14:textFill>
        </w:rPr>
        <w:t>日</w:t>
      </w:r>
    </w:p>
    <w:p>
      <w:pPr>
        <w:jc w:val="center"/>
        <w:rPr>
          <w:color w:val="000000" w:themeColor="text1"/>
          <w:sz w:val="21"/>
          <w:szCs w:val="21"/>
          <w:highlight w:val="none"/>
          <w14:textFill>
            <w14:solidFill>
              <w14:schemeClr w14:val="tx1"/>
            </w14:solidFill>
          </w14:textFill>
        </w:rPr>
        <w:sectPr>
          <w:pgSz w:w="11910" w:h="16840"/>
          <w:pgMar w:top="1420" w:right="880" w:bottom="1180" w:left="1000" w:header="0" w:footer="901" w:gutter="0"/>
          <w:pgNumType w:fmt="decimal"/>
          <w:cols w:space="720" w:num="1"/>
        </w:sectPr>
      </w:pPr>
    </w:p>
    <w:p>
      <w:pPr>
        <w:spacing w:before="49"/>
        <w:ind w:left="415"/>
        <w:rPr>
          <w:b/>
          <w:color w:val="000000" w:themeColor="text1"/>
          <w:sz w:val="21"/>
          <w:highlight w:val="none"/>
          <w14:textFill>
            <w14:solidFill>
              <w14:schemeClr w14:val="tx1"/>
            </w14:solidFill>
          </w14:textFill>
        </w:rPr>
      </w:pPr>
      <w:r>
        <w:rPr>
          <w:b/>
          <w:color w:val="000000" w:themeColor="text1"/>
          <w:sz w:val="21"/>
          <w:highlight w:val="none"/>
          <w14:textFill>
            <w14:solidFill>
              <w14:schemeClr w14:val="tx1"/>
            </w14:solidFill>
          </w14:textFill>
        </w:rPr>
        <w:t>开标文件目录：</w:t>
      </w:r>
    </w:p>
    <w:p>
      <w:pPr>
        <w:pStyle w:val="2"/>
        <w:rPr>
          <w:b/>
          <w:color w:val="000000" w:themeColor="text1"/>
          <w:sz w:val="20"/>
          <w:highlight w:val="none"/>
          <w14:textFill>
            <w14:solidFill>
              <w14:schemeClr w14:val="tx1"/>
            </w14:solidFill>
          </w14:textFill>
        </w:rPr>
      </w:pPr>
    </w:p>
    <w:p>
      <w:pPr>
        <w:pStyle w:val="2"/>
        <w:spacing w:before="3"/>
        <w:rPr>
          <w:b/>
          <w:color w:val="000000" w:themeColor="text1"/>
          <w:sz w:val="25"/>
          <w:highlight w:val="none"/>
          <w14:textFill>
            <w14:solidFill>
              <w14:schemeClr w14:val="tx1"/>
            </w14:solidFill>
          </w14:textFill>
        </w:rPr>
      </w:pPr>
    </w:p>
    <w:p>
      <w:pPr>
        <w:tabs>
          <w:tab w:val="left" w:pos="643"/>
        </w:tabs>
        <w:spacing w:before="55"/>
        <w:ind w:right="7"/>
        <w:jc w:val="center"/>
        <w:rPr>
          <w:b/>
          <w:color w:val="000000" w:themeColor="text1"/>
          <w:sz w:val="32"/>
          <w:highlight w:val="none"/>
          <w14:textFill>
            <w14:solidFill>
              <w14:schemeClr w14:val="tx1"/>
            </w14:solidFill>
          </w14:textFill>
        </w:rPr>
      </w:pPr>
      <w:r>
        <w:rPr>
          <w:b/>
          <w:color w:val="000000" w:themeColor="text1"/>
          <w:sz w:val="32"/>
          <w:highlight w:val="none"/>
          <w14:textFill>
            <w14:solidFill>
              <w14:schemeClr w14:val="tx1"/>
            </w14:solidFill>
          </w14:textFill>
        </w:rPr>
        <w:t>目</w:t>
      </w:r>
      <w:r>
        <w:rPr>
          <w:b/>
          <w:color w:val="000000" w:themeColor="text1"/>
          <w:sz w:val="32"/>
          <w:highlight w:val="none"/>
          <w14:textFill>
            <w14:solidFill>
              <w14:schemeClr w14:val="tx1"/>
            </w14:solidFill>
          </w14:textFill>
        </w:rPr>
        <w:tab/>
      </w:r>
      <w:r>
        <w:rPr>
          <w:b/>
          <w:color w:val="000000" w:themeColor="text1"/>
          <w:sz w:val="32"/>
          <w:highlight w:val="none"/>
          <w14:textFill>
            <w14:solidFill>
              <w14:schemeClr w14:val="tx1"/>
            </w14:solidFill>
          </w14:textFill>
        </w:rPr>
        <w:t>录</w:t>
      </w:r>
    </w:p>
    <w:p>
      <w:pPr>
        <w:pStyle w:val="2"/>
        <w:rPr>
          <w:b/>
          <w:color w:val="000000" w:themeColor="text1"/>
          <w:sz w:val="21"/>
          <w:highlight w:val="none"/>
          <w14:textFill>
            <w14:solidFill>
              <w14:schemeClr w14:val="tx1"/>
            </w14:solidFill>
          </w14:textFill>
        </w:rPr>
      </w:pPr>
    </w:p>
    <w:p>
      <w:pPr>
        <w:pStyle w:val="2"/>
        <w:spacing w:before="12"/>
        <w:rPr>
          <w:b/>
          <w:color w:val="000000" w:themeColor="text1"/>
          <w:sz w:val="21"/>
          <w:highlight w:val="none"/>
          <w14:textFill>
            <w14:solidFill>
              <w14:schemeClr w14:val="tx1"/>
            </w14:solidFill>
          </w14:textFill>
        </w:rPr>
      </w:pPr>
    </w:p>
    <w:p>
      <w:pPr>
        <w:pStyle w:val="28"/>
        <w:numPr>
          <w:ilvl w:val="1"/>
          <w:numId w:val="32"/>
        </w:numPr>
        <w:tabs>
          <w:tab w:val="left" w:pos="1497"/>
        </w:tabs>
        <w:spacing w:before="67"/>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开标一览表；</w:t>
      </w:r>
    </w:p>
    <w:p>
      <w:pPr>
        <w:pStyle w:val="28"/>
        <w:numPr>
          <w:ilvl w:val="1"/>
          <w:numId w:val="32"/>
        </w:numPr>
        <w:tabs>
          <w:tab w:val="left" w:pos="1497"/>
        </w:tabs>
        <w:spacing w:before="194"/>
        <w:rPr>
          <w:color w:val="000000" w:themeColor="text1"/>
          <w:sz w:val="21"/>
          <w:szCs w:val="21"/>
          <w:highlight w:val="none"/>
          <w14:textFill>
            <w14:solidFill>
              <w14:schemeClr w14:val="tx1"/>
            </w14:solidFill>
          </w14:textFill>
        </w:rPr>
      </w:pPr>
      <w:r>
        <w:rPr>
          <w:rFonts w:hint="eastAsia"/>
          <w:color w:val="000000" w:themeColor="text1"/>
          <w:sz w:val="21"/>
          <w:szCs w:val="21"/>
          <w:highlight w:val="none"/>
          <w:lang w:eastAsia="zh-CN"/>
          <w14:textFill>
            <w14:solidFill>
              <w14:schemeClr w14:val="tx1"/>
            </w14:solidFill>
          </w14:textFill>
        </w:rPr>
        <w:t>投标保证金证明</w:t>
      </w:r>
      <w:r>
        <w:rPr>
          <w:color w:val="000000" w:themeColor="text1"/>
          <w:sz w:val="21"/>
          <w:szCs w:val="21"/>
          <w:highlight w:val="none"/>
          <w14:textFill>
            <w14:solidFill>
              <w14:schemeClr w14:val="tx1"/>
            </w14:solidFill>
          </w14:textFill>
        </w:rPr>
        <w:t>；</w:t>
      </w:r>
    </w:p>
    <w:p>
      <w:pPr>
        <w:pStyle w:val="28"/>
        <w:numPr>
          <w:ilvl w:val="1"/>
          <w:numId w:val="32"/>
        </w:numPr>
        <w:tabs>
          <w:tab w:val="left" w:pos="1497"/>
        </w:tabs>
        <w:spacing w:before="192"/>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投标人针对报价需要说明的其他文件和说明；（如有，格式自拟）</w:t>
      </w:r>
    </w:p>
    <w:p>
      <w:pPr>
        <w:pStyle w:val="28"/>
        <w:numPr>
          <w:ilvl w:val="1"/>
          <w:numId w:val="32"/>
        </w:numPr>
        <w:tabs>
          <w:tab w:val="left" w:pos="1497"/>
        </w:tabs>
        <w:spacing w:before="191"/>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中小企业声明函；（如有）</w:t>
      </w:r>
    </w:p>
    <w:p>
      <w:pPr>
        <w:pStyle w:val="28"/>
        <w:numPr>
          <w:ilvl w:val="1"/>
          <w:numId w:val="32"/>
        </w:numPr>
        <w:tabs>
          <w:tab w:val="left" w:pos="1497"/>
        </w:tabs>
        <w:spacing w:before="194"/>
        <w:rPr>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残疾人福利性单位声明函</w:t>
      </w:r>
      <w:r>
        <w:rPr>
          <w:color w:val="000000" w:themeColor="text1"/>
          <w:sz w:val="21"/>
          <w:szCs w:val="21"/>
          <w:highlight w:val="none"/>
          <w14:textFill>
            <w14:solidFill>
              <w14:schemeClr w14:val="tx1"/>
            </w14:solidFill>
          </w14:textFill>
        </w:rPr>
        <w:t>。（如有）</w:t>
      </w:r>
    </w:p>
    <w:p>
      <w:pPr>
        <w:rPr>
          <w:color w:val="000000" w:themeColor="text1"/>
          <w:sz w:val="21"/>
          <w:szCs w:val="21"/>
          <w:highlight w:val="none"/>
          <w14:textFill>
            <w14:solidFill>
              <w14:schemeClr w14:val="tx1"/>
            </w14:solidFill>
          </w14:textFill>
        </w:rPr>
        <w:sectPr>
          <w:pgSz w:w="11910" w:h="16840"/>
          <w:pgMar w:top="1420" w:right="880" w:bottom="1180" w:left="1000" w:header="0" w:footer="901" w:gutter="0"/>
          <w:pgNumType w:fmt="decimal"/>
          <w:cols w:space="720" w:num="1"/>
        </w:sectPr>
      </w:pPr>
    </w:p>
    <w:p>
      <w:pPr>
        <w:pStyle w:val="5"/>
        <w:spacing w:before="31"/>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开标一览表（格式）</w:t>
      </w:r>
    </w:p>
    <w:p>
      <w:pPr>
        <w:pStyle w:val="2"/>
        <w:rPr>
          <w:b/>
          <w:color w:val="000000" w:themeColor="text1"/>
          <w:sz w:val="20"/>
          <w:highlight w:val="none"/>
          <w14:textFill>
            <w14:solidFill>
              <w14:schemeClr w14:val="tx1"/>
            </w14:solidFill>
          </w14:textFill>
        </w:rPr>
      </w:pPr>
    </w:p>
    <w:p>
      <w:pPr>
        <w:pStyle w:val="2"/>
        <w:rPr>
          <w:b/>
          <w:color w:val="000000" w:themeColor="text1"/>
          <w:sz w:val="19"/>
          <w:highlight w:val="none"/>
          <w14:textFill>
            <w14:solidFill>
              <w14:schemeClr w14:val="tx1"/>
            </w14:solidFill>
          </w14:textFill>
        </w:rPr>
      </w:pPr>
    </w:p>
    <w:p>
      <w:pPr>
        <w:pStyle w:val="2"/>
        <w:tabs>
          <w:tab w:val="left" w:pos="3932"/>
        </w:tabs>
        <w:spacing w:before="76" w:line="360" w:lineRule="auto"/>
        <w:ind w:left="415" w:right="6092"/>
        <w:rPr>
          <w:rFonts w:hint="default" w:eastAsia="宋体"/>
          <w:color w:val="000000" w:themeColor="text1"/>
          <w:szCs w:val="22"/>
          <w:highlight w:val="none"/>
          <w:lang w:val="en-US" w:eastAsia="zh-CN"/>
          <w14:textFill>
            <w14:solidFill>
              <w14:schemeClr w14:val="tx1"/>
            </w14:solidFill>
          </w14:textFill>
        </w:rPr>
      </w:pPr>
      <w:r>
        <w:rPr>
          <w:rFonts w:hint="eastAsia"/>
          <w:color w:val="000000" w:themeColor="text1"/>
          <w:szCs w:val="22"/>
          <w:highlight w:val="none"/>
          <w:lang w:val="en-US" w:eastAsia="zh-CN"/>
          <w14:textFill>
            <w14:solidFill>
              <w14:schemeClr w14:val="tx1"/>
            </w14:solidFill>
          </w14:textFill>
        </w:rPr>
        <w:t>项目名称：</w:t>
      </w:r>
      <w:r>
        <w:rPr>
          <w:color w:val="000000" w:themeColor="text1"/>
          <w:w w:val="95"/>
          <w:highlight w:val="none"/>
          <w:u w:val="single"/>
          <w14:textFill>
            <w14:solidFill>
              <w14:schemeClr w14:val="tx1"/>
            </w14:solidFill>
          </w14:textFill>
        </w:rPr>
        <w:tab/>
      </w:r>
    </w:p>
    <w:p>
      <w:pPr>
        <w:pStyle w:val="2"/>
        <w:tabs>
          <w:tab w:val="left" w:pos="3932"/>
        </w:tabs>
        <w:spacing w:before="76" w:line="360" w:lineRule="auto"/>
        <w:ind w:left="415" w:right="6092"/>
        <w:rPr>
          <w:rFonts w:ascii="Times New Roman" w:eastAsia="Times New Roman"/>
          <w:color w:val="000000" w:themeColor="text1"/>
          <w:highlight w:val="none"/>
          <w14:textFill>
            <w14:solidFill>
              <w14:schemeClr w14:val="tx1"/>
            </w14:solidFill>
          </w14:textFill>
        </w:rPr>
      </w:pPr>
      <w:r>
        <w:rPr>
          <w:rFonts w:hint="eastAsia"/>
          <w:color w:val="000000" w:themeColor="text1"/>
          <w:szCs w:val="22"/>
          <w:highlight w:val="none"/>
          <w14:textFill>
            <w14:solidFill>
              <w14:schemeClr w14:val="tx1"/>
            </w14:solidFill>
          </w14:textFill>
        </w:rPr>
        <w:t>采购编号</w:t>
      </w:r>
      <w:r>
        <w:rPr>
          <w:rFonts w:hint="eastAsia"/>
          <w:color w:val="000000" w:themeColor="text1"/>
          <w:szCs w:val="22"/>
          <w:highlight w:val="none"/>
          <w:lang w:eastAsia="zh-CN"/>
          <w14:textFill>
            <w14:solidFill>
              <w14:schemeClr w14:val="tx1"/>
            </w14:solidFill>
          </w14:textFill>
        </w:rPr>
        <w:t>：</w:t>
      </w:r>
      <w:r>
        <w:rPr>
          <w:color w:val="000000" w:themeColor="text1"/>
          <w:w w:val="95"/>
          <w:highlight w:val="none"/>
          <w:u w:val="single"/>
          <w14:textFill>
            <w14:solidFill>
              <w14:schemeClr w14:val="tx1"/>
            </w14:solidFill>
          </w14:textFill>
        </w:rPr>
        <w:tab/>
      </w:r>
      <w:r>
        <w:rPr>
          <w:color w:val="000000" w:themeColor="text1"/>
          <w:w w:val="95"/>
          <w:highlight w:val="none"/>
          <w:u w:val="single"/>
          <w14:textFill>
            <w14:solidFill>
              <w14:schemeClr w14:val="tx1"/>
            </w14:solidFill>
          </w14:textFill>
        </w:rPr>
        <w:t xml:space="preserve">                       </w:t>
      </w:r>
      <w:r>
        <w:rPr>
          <w:rFonts w:hint="eastAsia"/>
          <w:color w:val="000000" w:themeColor="text1"/>
          <w:szCs w:val="22"/>
          <w:highlight w:val="none"/>
          <w:lang w:val="en-US" w:eastAsia="zh-CN"/>
          <w14:textFill>
            <w14:solidFill>
              <w14:schemeClr w14:val="tx1"/>
            </w14:solidFill>
          </w14:textFill>
        </w:rPr>
        <w:t>所投标段</w:t>
      </w:r>
      <w:r>
        <w:rPr>
          <w:rFonts w:hint="eastAsia"/>
          <w:color w:val="000000" w:themeColor="text1"/>
          <w:szCs w:val="22"/>
          <w:highlight w:val="none"/>
          <w14:textFill>
            <w14:solidFill>
              <w14:schemeClr w14:val="tx1"/>
            </w14:solidFill>
          </w14:textFill>
        </w:rPr>
        <w:t>：</w:t>
      </w:r>
      <w:r>
        <w:rPr>
          <w:rFonts w:ascii="Times New Roman" w:eastAsia="Times New Roman"/>
          <w:color w:val="000000" w:themeColor="text1"/>
          <w:highlight w:val="none"/>
          <w:u w:val="single"/>
          <w14:textFill>
            <w14:solidFill>
              <w14:schemeClr w14:val="tx1"/>
            </w14:solidFill>
          </w14:textFill>
        </w:rPr>
        <w:tab/>
      </w:r>
    </w:p>
    <w:p>
      <w:pPr>
        <w:pStyle w:val="2"/>
        <w:tabs>
          <w:tab w:val="left" w:pos="9132"/>
        </w:tabs>
        <w:spacing w:before="3" w:after="54"/>
        <w:ind w:left="8292"/>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单位：</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元</w:t>
      </w:r>
    </w:p>
    <w:tbl>
      <w:tblPr>
        <w:tblStyle w:val="23"/>
        <w:tblW w:w="0" w:type="auto"/>
        <w:tblInd w:w="5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68"/>
        <w:gridCol w:w="64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7" w:hRule="atLeast"/>
        </w:trPr>
        <w:tc>
          <w:tcPr>
            <w:tcW w:w="2468" w:type="dxa"/>
          </w:tcPr>
          <w:p>
            <w:pPr>
              <w:pStyle w:val="29"/>
              <w:spacing w:before="6"/>
              <w:rPr>
                <w:color w:val="000000" w:themeColor="text1"/>
                <w:sz w:val="23"/>
                <w:highlight w:val="none"/>
                <w14:textFill>
                  <w14:solidFill>
                    <w14:schemeClr w14:val="tx1"/>
                  </w14:solidFill>
                </w14:textFill>
              </w:rPr>
            </w:pPr>
          </w:p>
          <w:p>
            <w:pPr>
              <w:pStyle w:val="29"/>
              <w:ind w:left="373" w:right="365"/>
              <w:jc w:val="center"/>
              <w:rPr>
                <w:rFonts w:hint="default" w:eastAsia="宋体"/>
                <w:color w:val="000000" w:themeColor="text1"/>
                <w:sz w:val="21"/>
                <w:highlight w:val="none"/>
                <w:lang w:val="en-US" w:eastAsia="zh-CN"/>
                <w14:textFill>
                  <w14:solidFill>
                    <w14:schemeClr w14:val="tx1"/>
                  </w14:solidFill>
                </w14:textFill>
              </w:rPr>
            </w:pPr>
            <w:r>
              <w:rPr>
                <w:rFonts w:hint="eastAsia"/>
                <w:color w:val="000000" w:themeColor="text1"/>
                <w:sz w:val="21"/>
                <w:highlight w:val="none"/>
                <w:lang w:val="en-US" w:eastAsia="zh-CN"/>
                <w14:textFill>
                  <w14:solidFill>
                    <w14:schemeClr w14:val="tx1"/>
                  </w14:solidFill>
                </w14:textFill>
              </w:rPr>
              <w:t>标段采购需求</w:t>
            </w:r>
          </w:p>
        </w:tc>
        <w:tc>
          <w:tcPr>
            <w:tcW w:w="6480" w:type="dxa"/>
          </w:tcPr>
          <w:p>
            <w:pPr>
              <w:pStyle w:val="29"/>
              <w:spacing w:before="6"/>
              <w:rPr>
                <w:color w:val="000000" w:themeColor="text1"/>
                <w:sz w:val="23"/>
                <w:highlight w:val="none"/>
                <w14:textFill>
                  <w14:solidFill>
                    <w14:schemeClr w14:val="tx1"/>
                  </w14:solidFill>
                </w14:textFill>
              </w:rPr>
            </w:pPr>
          </w:p>
          <w:p>
            <w:pPr>
              <w:pStyle w:val="29"/>
              <w:ind w:left="107"/>
              <w:rPr>
                <w:color w:val="000000" w:themeColor="text1"/>
                <w:sz w:val="2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8" w:hRule="atLeast"/>
        </w:trPr>
        <w:tc>
          <w:tcPr>
            <w:tcW w:w="2468" w:type="dxa"/>
          </w:tcPr>
          <w:p>
            <w:pPr>
              <w:pStyle w:val="29"/>
              <w:spacing w:before="6"/>
              <w:rPr>
                <w:color w:val="000000" w:themeColor="text1"/>
                <w:sz w:val="23"/>
                <w:highlight w:val="none"/>
                <w14:textFill>
                  <w14:solidFill>
                    <w14:schemeClr w14:val="tx1"/>
                  </w14:solidFill>
                </w14:textFill>
              </w:rPr>
            </w:pPr>
          </w:p>
          <w:p>
            <w:pPr>
              <w:pStyle w:val="29"/>
              <w:ind w:left="373" w:right="365"/>
              <w:jc w:val="center"/>
              <w:rPr>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投标总报价（元）</w:t>
            </w:r>
          </w:p>
        </w:tc>
        <w:tc>
          <w:tcPr>
            <w:tcW w:w="6480" w:type="dxa"/>
          </w:tcPr>
          <w:p>
            <w:pPr>
              <w:pStyle w:val="29"/>
              <w:spacing w:before="6"/>
              <w:rPr>
                <w:color w:val="000000" w:themeColor="text1"/>
                <w:sz w:val="23"/>
                <w:highlight w:val="none"/>
                <w14:textFill>
                  <w14:solidFill>
                    <w14:schemeClr w14:val="tx1"/>
                  </w14:solidFill>
                </w14:textFill>
              </w:rPr>
            </w:pPr>
          </w:p>
          <w:p>
            <w:pPr>
              <w:pStyle w:val="29"/>
              <w:tabs>
                <w:tab w:val="left" w:pos="3362"/>
                <w:tab w:val="left" w:pos="5987"/>
              </w:tabs>
              <w:ind w:left="107"/>
              <w:rPr>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人民币</w:t>
            </w:r>
            <w:r>
              <w:rPr>
                <w:color w:val="000000" w:themeColor="text1"/>
                <w:sz w:val="21"/>
                <w:highlight w:val="none"/>
                <w:u w:val="single"/>
                <w14:textFill>
                  <w14:solidFill>
                    <w14:schemeClr w14:val="tx1"/>
                  </w14:solidFill>
                </w14:textFill>
              </w:rPr>
              <w:t xml:space="preserve"> </w:t>
            </w:r>
            <w:r>
              <w:rPr>
                <w:color w:val="000000" w:themeColor="text1"/>
                <w:sz w:val="21"/>
                <w:highlight w:val="none"/>
                <w:u w:val="single"/>
                <w14:textFill>
                  <w14:solidFill>
                    <w14:schemeClr w14:val="tx1"/>
                  </w14:solidFill>
                </w14:textFill>
              </w:rPr>
              <w:tab/>
            </w:r>
            <w:r>
              <w:rPr>
                <w:color w:val="000000" w:themeColor="text1"/>
                <w:sz w:val="21"/>
                <w:highlight w:val="none"/>
                <w:u w:val="single"/>
                <w14:textFill>
                  <w14:solidFill>
                    <w14:schemeClr w14:val="tx1"/>
                  </w14:solidFill>
                </w14:textFill>
              </w:rPr>
              <w:t>（￥</w:t>
            </w:r>
            <w:r>
              <w:rPr>
                <w:color w:val="000000" w:themeColor="text1"/>
                <w:sz w:val="21"/>
                <w:highlight w:val="none"/>
                <w:u w:val="single"/>
                <w14:textFill>
                  <w14:solidFill>
                    <w14:schemeClr w14:val="tx1"/>
                  </w14:solidFill>
                </w14:textFill>
              </w:rPr>
              <w:tab/>
            </w:r>
            <w:r>
              <w:rPr>
                <w:color w:val="000000" w:themeColor="text1"/>
                <w:sz w:val="21"/>
                <w:highlight w:val="none"/>
                <w:u w:val="single"/>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2468" w:type="dxa"/>
          </w:tcPr>
          <w:p>
            <w:pPr>
              <w:pStyle w:val="29"/>
              <w:spacing w:before="157"/>
              <w:ind w:left="372" w:right="365"/>
              <w:jc w:val="center"/>
              <w:rPr>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成果交付时间:</w:t>
            </w:r>
          </w:p>
        </w:tc>
        <w:tc>
          <w:tcPr>
            <w:tcW w:w="6480" w:type="dxa"/>
          </w:tcPr>
          <w:p>
            <w:pPr>
              <w:pStyle w:val="29"/>
              <w:rPr>
                <w:rFonts w:ascii="Times New Roman"/>
                <w:color w:val="000000" w:themeColor="text1"/>
                <w:sz w:val="20"/>
                <w:highlight w:val="none"/>
                <w14:textFill>
                  <w14:solidFill>
                    <w14:schemeClr w14:val="tx1"/>
                  </w14:solidFill>
                </w14:textFill>
              </w:rPr>
            </w:pPr>
          </w:p>
        </w:tc>
      </w:tr>
    </w:tbl>
    <w:p>
      <w:pPr>
        <w:pStyle w:val="2"/>
        <w:rPr>
          <w:color w:val="000000" w:themeColor="text1"/>
          <w:sz w:val="20"/>
          <w:highlight w:val="none"/>
          <w14:textFill>
            <w14:solidFill>
              <w14:schemeClr w14:val="tx1"/>
            </w14:solidFill>
          </w14:textFill>
        </w:rPr>
      </w:pPr>
    </w:p>
    <w:p>
      <w:pPr>
        <w:pStyle w:val="2"/>
        <w:spacing w:before="1" w:line="338" w:lineRule="auto"/>
        <w:ind w:left="415" w:right="473"/>
        <w:rPr>
          <w:color w:val="000000" w:themeColor="text1"/>
          <w:highlight w:val="none"/>
          <w14:textFill>
            <w14:solidFill>
              <w14:schemeClr w14:val="tx1"/>
            </w14:solidFill>
          </w14:textFill>
        </w:rPr>
      </w:pPr>
    </w:p>
    <w:p>
      <w:pPr>
        <w:pStyle w:val="2"/>
        <w:spacing w:before="1" w:line="338" w:lineRule="auto"/>
        <w:ind w:left="415" w:right="47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注：1、报价一经涂改，应在涂改处加盖单位公章或者由法定代表人（负责人或自然人）或授权委托人签字，否则其投标作无效标处理。</w:t>
      </w:r>
    </w:p>
    <w:p>
      <w:pPr>
        <w:pStyle w:val="2"/>
        <w:spacing w:line="338" w:lineRule="auto"/>
        <w:ind w:left="415" w:right="367" w:firstLine="42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2、投标费用应包括</w:t>
      </w:r>
      <w:r>
        <w:rPr>
          <w:rFonts w:hint="eastAsia"/>
          <w:color w:val="000000" w:themeColor="text1"/>
          <w:highlight w:val="none"/>
          <w14:textFill>
            <w14:solidFill>
              <w14:schemeClr w14:val="tx1"/>
            </w14:solidFill>
          </w14:textFill>
        </w:rPr>
        <w:t>但不限于</w:t>
      </w:r>
      <w:r>
        <w:rPr>
          <w:color w:val="000000" w:themeColor="text1"/>
          <w:highlight w:val="none"/>
          <w14:textFill>
            <w14:solidFill>
              <w14:schemeClr w14:val="tx1"/>
            </w14:solidFill>
          </w14:textFill>
        </w:rPr>
        <w:t>现状交通调查费用、日常办公费用、前期调研考察费、专家咨询费、评审费</w:t>
      </w:r>
      <w:r>
        <w:rPr>
          <w:color w:val="000000" w:themeColor="text1"/>
          <w:spacing w:val="-8"/>
          <w:highlight w:val="none"/>
          <w14:textFill>
            <w14:solidFill>
              <w14:schemeClr w14:val="tx1"/>
            </w14:solidFill>
          </w14:textFill>
        </w:rPr>
        <w:t>用、汇报成果制作费、实施所需的人工费、服务费、购买及制作标书费、税费及其他一切费用。</w:t>
      </w:r>
      <w:r>
        <w:rPr>
          <w:color w:val="000000" w:themeColor="text1"/>
          <w:highlight w:val="none"/>
          <w14:textFill>
            <w14:solidFill>
              <w14:schemeClr w14:val="tx1"/>
            </w14:solidFill>
          </w14:textFill>
        </w:rPr>
        <w:t>如果投标人在中标并签署合同后，项目实施过程中在本次招标范围出现任何遗漏，均由中标人无偿负责，</w:t>
      </w:r>
      <w:r>
        <w:rPr>
          <w:rFonts w:hint="eastAsia"/>
          <w:color w:val="000000" w:themeColor="text1"/>
          <w:spacing w:val="-8"/>
          <w:highlight w:val="none"/>
          <w14:textFill>
            <w14:solidFill>
              <w14:schemeClr w14:val="tx1"/>
            </w14:solidFill>
          </w14:textFill>
        </w:rPr>
        <w:t>招标人</w:t>
      </w:r>
      <w:r>
        <w:rPr>
          <w:color w:val="000000" w:themeColor="text1"/>
          <w:spacing w:val="-8"/>
          <w:highlight w:val="none"/>
          <w14:textFill>
            <w14:solidFill>
              <w14:schemeClr w14:val="tx1"/>
            </w14:solidFill>
          </w14:textFill>
        </w:rPr>
        <w:t>将不再支付任何费用。</w:t>
      </w:r>
    </w:p>
    <w:p>
      <w:pPr>
        <w:pStyle w:val="2"/>
        <w:spacing w:before="3"/>
        <w:ind w:left="83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3、以上报价应与“投标报价明细表”中的“投标总价”相一致。</w:t>
      </w:r>
    </w:p>
    <w:p>
      <w:pPr>
        <w:pStyle w:val="2"/>
        <w:rPr>
          <w:color w:val="000000" w:themeColor="text1"/>
          <w:sz w:val="20"/>
          <w:highlight w:val="none"/>
          <w14:textFill>
            <w14:solidFill>
              <w14:schemeClr w14:val="tx1"/>
            </w14:solidFill>
          </w14:textFill>
        </w:rPr>
      </w:pPr>
    </w:p>
    <w:p>
      <w:pPr>
        <w:pStyle w:val="2"/>
        <w:rPr>
          <w:color w:val="000000" w:themeColor="text1"/>
          <w:sz w:val="20"/>
          <w:highlight w:val="none"/>
          <w14:textFill>
            <w14:solidFill>
              <w14:schemeClr w14:val="tx1"/>
            </w14:solidFill>
          </w14:textFill>
        </w:rPr>
      </w:pPr>
    </w:p>
    <w:p>
      <w:pPr>
        <w:pStyle w:val="2"/>
        <w:rPr>
          <w:color w:val="000000" w:themeColor="text1"/>
          <w:sz w:val="20"/>
          <w:highlight w:val="none"/>
          <w14:textFill>
            <w14:solidFill>
              <w14:schemeClr w14:val="tx1"/>
            </w14:solidFill>
          </w14:textFill>
        </w:rPr>
      </w:pPr>
    </w:p>
    <w:p>
      <w:pPr>
        <w:pStyle w:val="2"/>
        <w:spacing w:before="11"/>
        <w:rPr>
          <w:color w:val="000000" w:themeColor="text1"/>
          <w:sz w:val="20"/>
          <w:highlight w:val="none"/>
          <w14:textFill>
            <w14:solidFill>
              <w14:schemeClr w14:val="tx1"/>
            </w14:solidFill>
          </w14:textFill>
        </w:rPr>
      </w:pPr>
    </w:p>
    <w:p>
      <w:pPr>
        <w:tabs>
          <w:tab w:val="left" w:pos="9649"/>
        </w:tabs>
        <w:ind w:left="4932"/>
        <w:rPr>
          <w:rFonts w:ascii="Times New Roman" w:eastAsia="Times New Roman"/>
          <w:color w:val="000000" w:themeColor="text1"/>
          <w:sz w:val="20"/>
          <w:highlight w:val="none"/>
          <w14:textFill>
            <w14:solidFill>
              <w14:schemeClr w14:val="tx1"/>
            </w14:solidFill>
          </w14:textFill>
        </w:rPr>
      </w:pPr>
      <w:r>
        <w:rPr>
          <w:color w:val="000000" w:themeColor="text1"/>
          <w:sz w:val="21"/>
          <w:szCs w:val="21"/>
          <w:highlight w:val="none"/>
          <w14:textFill>
            <w14:solidFill>
              <w14:schemeClr w14:val="tx1"/>
            </w14:solidFill>
          </w14:textFill>
        </w:rPr>
        <w:t>投标人（</w:t>
      </w:r>
      <w:r>
        <w:rPr>
          <w:b/>
          <w:color w:val="000000" w:themeColor="text1"/>
          <w:w w:val="95"/>
          <w:sz w:val="21"/>
          <w:highlight w:val="none"/>
          <w14:textFill>
            <w14:solidFill>
              <w14:schemeClr w14:val="tx1"/>
            </w14:solidFill>
          </w14:textFill>
        </w:rPr>
        <w:t>公章）</w:t>
      </w:r>
      <w:r>
        <w:rPr>
          <w:color w:val="000000" w:themeColor="text1"/>
          <w:w w:val="95"/>
          <w:sz w:val="20"/>
          <w:highlight w:val="none"/>
          <w14:textFill>
            <w14:solidFill>
              <w14:schemeClr w14:val="tx1"/>
            </w14:solidFill>
          </w14:textFill>
        </w:rPr>
        <w:t>：</w:t>
      </w:r>
      <w:r>
        <w:rPr>
          <w:rFonts w:ascii="Times New Roman" w:eastAsia="Times New Roman"/>
          <w:color w:val="000000" w:themeColor="text1"/>
          <w:w w:val="95"/>
          <w:sz w:val="20"/>
          <w:highlight w:val="none"/>
          <w:u w:val="single"/>
          <w14:textFill>
            <w14:solidFill>
              <w14:schemeClr w14:val="tx1"/>
            </w14:solidFill>
          </w14:textFill>
        </w:rPr>
        <w:t xml:space="preserve"> </w:t>
      </w:r>
      <w:r>
        <w:rPr>
          <w:rFonts w:ascii="Times New Roman" w:eastAsia="Times New Roman"/>
          <w:color w:val="000000" w:themeColor="text1"/>
          <w:sz w:val="20"/>
          <w:highlight w:val="none"/>
          <w:u w:val="single"/>
          <w14:textFill>
            <w14:solidFill>
              <w14:schemeClr w14:val="tx1"/>
            </w14:solidFill>
          </w14:textFill>
        </w:rPr>
        <w:tab/>
      </w:r>
    </w:p>
    <w:p>
      <w:pPr>
        <w:pStyle w:val="2"/>
        <w:rPr>
          <w:rFonts w:ascii="Times New Roman"/>
          <w:color w:val="000000" w:themeColor="text1"/>
          <w:sz w:val="20"/>
          <w:highlight w:val="none"/>
          <w14:textFill>
            <w14:solidFill>
              <w14:schemeClr w14:val="tx1"/>
            </w14:solidFill>
          </w14:textFill>
        </w:rPr>
      </w:pPr>
    </w:p>
    <w:p>
      <w:pPr>
        <w:pStyle w:val="2"/>
        <w:spacing w:before="11"/>
        <w:rPr>
          <w:rFonts w:ascii="Times New Roman"/>
          <w:color w:val="000000" w:themeColor="text1"/>
          <w:sz w:val="20"/>
          <w:highlight w:val="none"/>
          <w14:textFill>
            <w14:solidFill>
              <w14:schemeClr w14:val="tx1"/>
            </w14:solidFill>
          </w14:textFill>
        </w:rPr>
      </w:pPr>
    </w:p>
    <w:p>
      <w:pPr>
        <w:pStyle w:val="2"/>
        <w:tabs>
          <w:tab w:val="left" w:pos="9651"/>
        </w:tabs>
        <w:spacing w:before="76"/>
        <w:ind w:left="3908"/>
        <w:rPr>
          <w:rFonts w:ascii="Times New Roman" w:eastAsia="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法定代表人（负责人或自然人）或委托代理人</w:t>
      </w:r>
      <w:r>
        <w:rPr>
          <w:b/>
          <w:color w:val="000000" w:themeColor="text1"/>
          <w:w w:val="95"/>
          <w:highlight w:val="none"/>
          <w14:textFill>
            <w14:solidFill>
              <w14:schemeClr w14:val="tx1"/>
            </w14:solidFill>
          </w14:textFill>
        </w:rPr>
        <w:t>签名</w:t>
      </w:r>
      <w:r>
        <w:rPr>
          <w:color w:val="000000" w:themeColor="text1"/>
          <w:w w:val="95"/>
          <w:highlight w:val="none"/>
          <w14:textFill>
            <w14:solidFill>
              <w14:schemeClr w14:val="tx1"/>
            </w14:solidFill>
          </w14:textFill>
        </w:rPr>
        <w:t>：</w:t>
      </w:r>
      <w:r>
        <w:rPr>
          <w:rFonts w:ascii="Times New Roman" w:eastAsia="Times New Roman"/>
          <w:color w:val="000000" w:themeColor="text1"/>
          <w:w w:val="95"/>
          <w:highlight w:val="none"/>
          <w:u w:val="single"/>
          <w14:textFill>
            <w14:solidFill>
              <w14:schemeClr w14:val="tx1"/>
            </w14:solidFill>
          </w14:textFill>
        </w:rPr>
        <w:t xml:space="preserve"> </w:t>
      </w:r>
      <w:r>
        <w:rPr>
          <w:rFonts w:ascii="Times New Roman" w:eastAsia="Times New Roman"/>
          <w:color w:val="000000" w:themeColor="text1"/>
          <w:highlight w:val="none"/>
          <w:u w:val="single"/>
          <w14:textFill>
            <w14:solidFill>
              <w14:schemeClr w14:val="tx1"/>
            </w14:solidFill>
          </w14:textFill>
        </w:rPr>
        <w:tab/>
      </w:r>
    </w:p>
    <w:p>
      <w:pPr>
        <w:pStyle w:val="2"/>
        <w:spacing w:before="5"/>
        <w:rPr>
          <w:rFonts w:ascii="Times New Roman"/>
          <w:color w:val="000000" w:themeColor="text1"/>
          <w:sz w:val="26"/>
          <w:highlight w:val="none"/>
          <w14:textFill>
            <w14:solidFill>
              <w14:schemeClr w14:val="tx1"/>
            </w14:solidFill>
          </w14:textFill>
        </w:rPr>
      </w:pPr>
    </w:p>
    <w:p>
      <w:pPr>
        <w:pStyle w:val="2"/>
        <w:tabs>
          <w:tab w:val="left" w:pos="5875"/>
          <w:tab w:val="left" w:pos="6401"/>
          <w:tab w:val="left" w:pos="6927"/>
        </w:tabs>
        <w:spacing w:before="70"/>
        <w:ind w:left="4827"/>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日期：</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年</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月</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日</w:t>
      </w:r>
    </w:p>
    <w:p>
      <w:pPr>
        <w:rPr>
          <w:color w:val="000000" w:themeColor="text1"/>
          <w:highlight w:val="none"/>
          <w14:textFill>
            <w14:solidFill>
              <w14:schemeClr w14:val="tx1"/>
            </w14:solidFill>
          </w14:textFill>
        </w:rPr>
        <w:sectPr>
          <w:pgSz w:w="11910" w:h="16840"/>
          <w:pgMar w:top="1420" w:right="880" w:bottom="1180" w:left="1000" w:header="0" w:footer="901" w:gutter="0"/>
          <w:pgNumType w:fmt="decimal"/>
          <w:cols w:space="720" w:num="1"/>
        </w:sectPr>
      </w:pPr>
    </w:p>
    <w:p>
      <w:pPr>
        <w:pStyle w:val="5"/>
        <w:spacing w:before="31"/>
        <w:rPr>
          <w:color w:val="000000" w:themeColor="text1"/>
          <w:highlight w:val="none"/>
          <w14:textFill>
            <w14:solidFill>
              <w14:schemeClr w14:val="tx1"/>
            </w14:solidFill>
          </w14:textFill>
        </w:rPr>
      </w:pPr>
      <w:bookmarkStart w:id="79" w:name="2、资格证明文件：资格部份（正本一份，副本叁份）封面格式，不可缺"/>
      <w:bookmarkEnd w:id="79"/>
      <w:r>
        <w:rPr>
          <w:color w:val="000000" w:themeColor="text1"/>
          <w:highlight w:val="none"/>
          <w14:textFill>
            <w14:solidFill>
              <w14:schemeClr w14:val="tx1"/>
            </w14:solidFill>
          </w14:textFill>
        </w:rPr>
        <w:t>中小企业声明函（</w:t>
      </w:r>
      <w:r>
        <w:rPr>
          <w:rFonts w:hint="eastAsia"/>
          <w:color w:val="000000" w:themeColor="text1"/>
          <w:highlight w:val="none"/>
          <w14:textFill>
            <w14:solidFill>
              <w14:schemeClr w14:val="tx1"/>
            </w14:solidFill>
          </w14:textFill>
        </w:rPr>
        <w:t>服务</w:t>
      </w:r>
      <w:r>
        <w:rPr>
          <w:color w:val="000000" w:themeColor="text1"/>
          <w:highlight w:val="none"/>
          <w14:textFill>
            <w14:solidFill>
              <w14:schemeClr w14:val="tx1"/>
            </w14:solidFill>
          </w14:textFill>
        </w:rPr>
        <w:t>）</w:t>
      </w:r>
    </w:p>
    <w:p>
      <w:pPr>
        <w:spacing w:before="2" w:line="500" w:lineRule="exact"/>
        <w:rPr>
          <w:rFonts w:ascii="宋体" w:hAnsi="宋体" w:cs="宋体"/>
          <w:b/>
          <w:bCs/>
          <w:color w:val="000000" w:themeColor="text1"/>
          <w:sz w:val="24"/>
          <w:highlight w:val="none"/>
          <w14:textFill>
            <w14:solidFill>
              <w14:schemeClr w14:val="tx1"/>
            </w14:solidFill>
          </w14:textFill>
        </w:rPr>
      </w:pPr>
    </w:p>
    <w:p>
      <w:pPr>
        <w:pStyle w:val="2"/>
        <w:spacing w:line="500" w:lineRule="exact"/>
        <w:ind w:right="142"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本公司（联合体）郑重声明，根据《政府采购促进中小企业发展管理办法》（财库﹝2020﹞46号）的规定，本公司（联合体）参加</w:t>
      </w:r>
      <w:r>
        <w:rPr>
          <w:rFonts w:ascii="宋体" w:hAnsi="宋体"/>
          <w:color w:val="000000" w:themeColor="text1"/>
          <w:highlight w:val="none"/>
          <w:u w:val="single"/>
          <w14:textFill>
            <w14:solidFill>
              <w14:schemeClr w14:val="tx1"/>
            </w14:solidFill>
          </w14:textFill>
        </w:rPr>
        <w:t>（单位名称）</w:t>
      </w:r>
      <w:r>
        <w:rPr>
          <w:rFonts w:ascii="宋体" w:hAnsi="宋体"/>
          <w:color w:val="000000" w:themeColor="text1"/>
          <w:highlight w:val="none"/>
          <w14:textFill>
            <w14:solidFill>
              <w14:schemeClr w14:val="tx1"/>
            </w14:solidFill>
          </w14:textFill>
        </w:rPr>
        <w:t>的</w:t>
      </w:r>
      <w:r>
        <w:rPr>
          <w:rFonts w:ascii="宋体" w:hAnsi="宋体"/>
          <w:color w:val="000000" w:themeColor="text1"/>
          <w:highlight w:val="none"/>
          <w:u w:val="single"/>
          <w14:textFill>
            <w14:solidFill>
              <w14:schemeClr w14:val="tx1"/>
            </w14:solidFill>
          </w14:textFill>
        </w:rPr>
        <w:t>（项目名称）</w:t>
      </w:r>
      <w:r>
        <w:rPr>
          <w:rFonts w:ascii="宋体" w:hAnsi="宋体"/>
          <w:color w:val="000000" w:themeColor="text1"/>
          <w:highlight w:val="none"/>
          <w14:textFill>
            <w14:solidFill>
              <w14:schemeClr w14:val="tx1"/>
            </w14:solidFill>
          </w14:textFill>
        </w:rPr>
        <w:t>采购活动，</w:t>
      </w:r>
      <w:r>
        <w:rPr>
          <w:rFonts w:hint="eastAsia" w:ascii="宋体" w:hAnsi="宋体"/>
          <w:color w:val="000000" w:themeColor="text1"/>
          <w:highlight w:val="none"/>
          <w14:textFill>
            <w14:solidFill>
              <w14:schemeClr w14:val="tx1"/>
            </w14:solidFill>
          </w14:textFill>
        </w:rPr>
        <w:t>服务全部由符合政策要求的中小企业承接。相关企业（含联合体中的中小企业、签订分包意向协议的中小企业）的具体情况如下：</w:t>
      </w:r>
    </w:p>
    <w:p>
      <w:pPr>
        <w:tabs>
          <w:tab w:val="left" w:pos="1384"/>
          <w:tab w:val="left" w:pos="4562"/>
          <w:tab w:val="left" w:pos="6803"/>
        </w:tabs>
        <w:spacing w:before="13" w:line="500" w:lineRule="exact"/>
        <w:ind w:right="142" w:firstLine="686" w:firstLineChars="286"/>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w:t>
      </w:r>
      <w:r>
        <w:rPr>
          <w:rFonts w:ascii="宋体" w:hAnsi="宋体"/>
          <w:color w:val="000000" w:themeColor="text1"/>
          <w:sz w:val="24"/>
          <w:highlight w:val="none"/>
          <w:u w:val="single"/>
          <w14:textFill>
            <w14:solidFill>
              <w14:schemeClr w14:val="tx1"/>
            </w14:solidFill>
          </w14:textFill>
        </w:rPr>
        <w:t>（标的名称）</w:t>
      </w:r>
      <w:r>
        <w:rPr>
          <w:rFonts w:ascii="宋体" w:hAnsi="宋体"/>
          <w:color w:val="000000" w:themeColor="text1"/>
          <w:sz w:val="24"/>
          <w:highlight w:val="none"/>
          <w14:textFill>
            <w14:solidFill>
              <w14:schemeClr w14:val="tx1"/>
            </w14:solidFill>
          </w14:textFill>
        </w:rPr>
        <w:t>，属于</w:t>
      </w:r>
      <w:r>
        <w:rPr>
          <w:rFonts w:ascii="宋体" w:hAnsi="宋体"/>
          <w:color w:val="000000" w:themeColor="text1"/>
          <w:sz w:val="24"/>
          <w:highlight w:val="none"/>
          <w:u w:val="single"/>
          <w14:textFill>
            <w14:solidFill>
              <w14:schemeClr w14:val="tx1"/>
            </w14:solidFill>
          </w14:textFill>
        </w:rPr>
        <w:t>（采购文件中明确的所属</w:t>
      </w:r>
      <w:r>
        <w:rPr>
          <w:rFonts w:hint="eastAsia" w:ascii="宋体" w:hAnsi="宋体"/>
          <w:color w:val="000000" w:themeColor="text1"/>
          <w:sz w:val="24"/>
          <w:highlight w:val="none"/>
          <w:u w:val="single"/>
          <w14:textFill>
            <w14:solidFill>
              <w14:schemeClr w14:val="tx1"/>
            </w14:solidFill>
          </w14:textFill>
        </w:rPr>
        <w:t>行</w:t>
      </w:r>
      <w:r>
        <w:rPr>
          <w:rFonts w:ascii="宋体" w:hAnsi="宋体"/>
          <w:color w:val="000000" w:themeColor="text1"/>
          <w:sz w:val="24"/>
          <w:highlight w:val="none"/>
          <w:u w:val="single"/>
          <w14:textFill>
            <w14:solidFill>
              <w14:schemeClr w14:val="tx1"/>
            </w14:solidFill>
          </w14:textFill>
        </w:rPr>
        <w:t>业）</w:t>
      </w:r>
      <w:r>
        <w:rPr>
          <w:rFonts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承接企业为</w:t>
      </w:r>
      <w:r>
        <w:rPr>
          <w:rFonts w:hint="eastAsia" w:ascii="宋体" w:hAnsi="宋体"/>
          <w:color w:val="000000" w:themeColor="text1"/>
          <w:sz w:val="24"/>
          <w:highlight w:val="none"/>
          <w:u w:val="single"/>
          <w14:textFill>
            <w14:solidFill>
              <w14:schemeClr w14:val="tx1"/>
            </w14:solidFill>
          </w14:textFill>
        </w:rPr>
        <w:t>（企业名称）</w:t>
      </w:r>
      <w:r>
        <w:rPr>
          <w:rFonts w:hint="eastAsia" w:ascii="宋体" w:hAnsi="宋体"/>
          <w:color w:val="000000" w:themeColor="text1"/>
          <w:sz w:val="24"/>
          <w:highlight w:val="none"/>
          <w14:textFill>
            <w14:solidFill>
              <w14:schemeClr w14:val="tx1"/>
            </w14:solidFill>
          </w14:textFill>
        </w:rPr>
        <w:t>，从业人员</w:t>
      </w:r>
      <w:r>
        <w:rPr>
          <w:rFonts w:hint="eastAsia" w:ascii="宋体" w:hAnsi="宋体"/>
          <w:color w:val="000000" w:themeColor="text1"/>
          <w:sz w:val="24"/>
          <w:highlight w:val="none"/>
          <w:u w:val="single"/>
          <w14:textFill>
            <w14:solidFill>
              <w14:schemeClr w14:val="tx1"/>
            </w14:solidFill>
          </w14:textFill>
        </w:rPr>
        <w:t xml:space="preserve"> </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人，营业收入为</w:t>
      </w:r>
      <w:r>
        <w:rPr>
          <w:rFonts w:hint="eastAsia" w:ascii="宋体" w:hAnsi="宋体"/>
          <w:color w:val="000000" w:themeColor="text1"/>
          <w:sz w:val="24"/>
          <w:highlight w:val="none"/>
          <w:u w:val="single"/>
          <w14:textFill>
            <w14:solidFill>
              <w14:schemeClr w14:val="tx1"/>
            </w14:solidFill>
          </w14:textFill>
        </w:rPr>
        <w:t xml:space="preserve"> </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万元，资产总额为</w:t>
      </w:r>
      <w:r>
        <w:rPr>
          <w:rFonts w:hint="eastAsia" w:ascii="宋体" w:hAnsi="宋体"/>
          <w:color w:val="000000" w:themeColor="text1"/>
          <w:sz w:val="24"/>
          <w:highlight w:val="none"/>
          <w:u w:val="single"/>
          <w14:textFill>
            <w14:solidFill>
              <w14:schemeClr w14:val="tx1"/>
            </w14:solidFill>
          </w14:textFill>
        </w:rPr>
        <w:t xml:space="preserve"> </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万元</w:t>
      </w:r>
      <w:r>
        <w:rPr>
          <w:rFonts w:ascii="宋体" w:hAnsi="宋体"/>
          <w:color w:val="000000" w:themeColor="text1"/>
          <w:sz w:val="24"/>
          <w:highlight w:val="none"/>
          <w14:textFill>
            <w14:solidFill>
              <w14:schemeClr w14:val="tx1"/>
            </w14:solidFill>
          </w14:textFill>
        </w:rPr>
        <w:t>，属于</w:t>
      </w:r>
      <w:r>
        <w:rPr>
          <w:rFonts w:ascii="宋体" w:hAnsi="宋体"/>
          <w:color w:val="000000" w:themeColor="text1"/>
          <w:sz w:val="24"/>
          <w:highlight w:val="none"/>
          <w:u w:val="single"/>
          <w14:textFill>
            <w14:solidFill>
              <w14:schemeClr w14:val="tx1"/>
            </w14:solidFill>
          </w14:textFill>
        </w:rPr>
        <w:t>（中型企业、</w:t>
      </w:r>
      <w:r>
        <w:rPr>
          <w:rFonts w:hint="eastAsia" w:ascii="宋体" w:hAnsi="宋体"/>
          <w:color w:val="000000" w:themeColor="text1"/>
          <w:sz w:val="24"/>
          <w:highlight w:val="none"/>
          <w:u w:val="single"/>
          <w14:textFill>
            <w14:solidFill>
              <w14:schemeClr w14:val="tx1"/>
            </w14:solidFill>
          </w14:textFill>
        </w:rPr>
        <w:t>小型企业、微型企业）</w:t>
      </w:r>
      <w:r>
        <w:rPr>
          <w:rFonts w:hint="eastAsia" w:ascii="宋体" w:hAnsi="宋体"/>
          <w:color w:val="000000" w:themeColor="text1"/>
          <w:sz w:val="24"/>
          <w:highlight w:val="none"/>
          <w14:textFill>
            <w14:solidFill>
              <w14:schemeClr w14:val="tx1"/>
            </w14:solidFill>
          </w14:textFill>
        </w:rPr>
        <w:t>；</w:t>
      </w:r>
    </w:p>
    <w:p>
      <w:pPr>
        <w:tabs>
          <w:tab w:val="left" w:pos="1065"/>
          <w:tab w:val="left" w:pos="4262"/>
          <w:tab w:val="left" w:pos="6477"/>
        </w:tabs>
        <w:spacing w:before="20" w:line="500" w:lineRule="exact"/>
        <w:ind w:right="84" w:firstLine="686" w:firstLineChars="286"/>
        <w:rPr>
          <w:rFonts w:ascii="宋体" w:hAnsi="宋体"/>
          <w:color w:val="000000" w:themeColor="text1"/>
          <w:sz w:val="24"/>
          <w:highlight w:val="none"/>
          <w:u w:val="single"/>
          <w14:textFill>
            <w14:solidFill>
              <w14:schemeClr w14:val="tx1"/>
            </w14:solidFill>
          </w14:textFill>
        </w:rPr>
      </w:pPr>
      <w:r>
        <w:rPr>
          <w:rFonts w:ascii="宋体" w:hAnsi="宋体"/>
          <w:color w:val="000000" w:themeColor="text1"/>
          <w:sz w:val="24"/>
          <w:highlight w:val="none"/>
          <w14:textFill>
            <w14:solidFill>
              <w14:schemeClr w14:val="tx1"/>
            </w14:solidFill>
          </w14:textFill>
        </w:rPr>
        <w:t>2.</w:t>
      </w:r>
      <w:r>
        <w:rPr>
          <w:rFonts w:ascii="宋体" w:hAnsi="宋体"/>
          <w:color w:val="000000" w:themeColor="text1"/>
          <w:sz w:val="24"/>
          <w:highlight w:val="none"/>
          <w:u w:val="single"/>
          <w14:textFill>
            <w14:solidFill>
              <w14:schemeClr w14:val="tx1"/>
            </w14:solidFill>
          </w14:textFill>
        </w:rPr>
        <w:t>（标的名称）</w:t>
      </w:r>
      <w:r>
        <w:rPr>
          <w:rFonts w:ascii="宋体" w:hAnsi="宋体"/>
          <w:color w:val="000000" w:themeColor="text1"/>
          <w:sz w:val="24"/>
          <w:highlight w:val="none"/>
          <w14:textFill>
            <w14:solidFill>
              <w14:schemeClr w14:val="tx1"/>
            </w14:solidFill>
          </w14:textFill>
        </w:rPr>
        <w:t>，属于</w:t>
      </w:r>
      <w:r>
        <w:rPr>
          <w:rFonts w:ascii="宋体" w:hAnsi="宋体"/>
          <w:color w:val="000000" w:themeColor="text1"/>
          <w:sz w:val="24"/>
          <w:highlight w:val="none"/>
          <w:u w:val="single"/>
          <w14:textFill>
            <w14:solidFill>
              <w14:schemeClr w14:val="tx1"/>
            </w14:solidFill>
          </w14:textFill>
        </w:rPr>
        <w:t>（采购文件中明确的所属</w:t>
      </w:r>
      <w:r>
        <w:rPr>
          <w:rFonts w:hint="eastAsia" w:ascii="宋体" w:hAnsi="宋体"/>
          <w:color w:val="000000" w:themeColor="text1"/>
          <w:sz w:val="24"/>
          <w:highlight w:val="none"/>
          <w:u w:val="single"/>
          <w14:textFill>
            <w14:solidFill>
              <w14:schemeClr w14:val="tx1"/>
            </w14:solidFill>
          </w14:textFill>
        </w:rPr>
        <w:t>行业</w:t>
      </w:r>
      <w:r>
        <w:rPr>
          <w:rFonts w:ascii="宋体" w:hAnsi="宋体"/>
          <w:color w:val="000000" w:themeColor="text1"/>
          <w:sz w:val="24"/>
          <w:highlight w:val="none"/>
          <w:u w:val="single"/>
          <w14:textFill>
            <w14:solidFill>
              <w14:schemeClr w14:val="tx1"/>
            </w14:solidFill>
          </w14:textFill>
        </w:rPr>
        <w:t>）</w:t>
      </w:r>
      <w:r>
        <w:rPr>
          <w:rFonts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承接企业为</w:t>
      </w:r>
      <w:r>
        <w:rPr>
          <w:rFonts w:hint="eastAsia" w:ascii="宋体" w:hAnsi="宋体"/>
          <w:color w:val="000000" w:themeColor="text1"/>
          <w:sz w:val="24"/>
          <w:highlight w:val="none"/>
          <w:u w:val="single"/>
          <w14:textFill>
            <w14:solidFill>
              <w14:schemeClr w14:val="tx1"/>
            </w14:solidFill>
          </w14:textFill>
        </w:rPr>
        <w:t>（企业名称）</w:t>
      </w:r>
      <w:r>
        <w:rPr>
          <w:rFonts w:hint="eastAsia" w:ascii="宋体" w:hAnsi="宋体"/>
          <w:color w:val="000000" w:themeColor="text1"/>
          <w:sz w:val="24"/>
          <w:highlight w:val="none"/>
          <w14:textFill>
            <w14:solidFill>
              <w14:schemeClr w14:val="tx1"/>
            </w14:solidFill>
          </w14:textFill>
        </w:rPr>
        <w:t>，从业人员</w:t>
      </w:r>
      <w:r>
        <w:rPr>
          <w:rFonts w:hint="eastAsia" w:ascii="宋体" w:hAnsi="宋体"/>
          <w:color w:val="000000" w:themeColor="text1"/>
          <w:sz w:val="24"/>
          <w:highlight w:val="none"/>
          <w:u w:val="single"/>
          <w14:textFill>
            <w14:solidFill>
              <w14:schemeClr w14:val="tx1"/>
            </w14:solidFill>
          </w14:textFill>
        </w:rPr>
        <w:t xml:space="preserve"> </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人，营业收入为</w:t>
      </w:r>
      <w:r>
        <w:rPr>
          <w:rFonts w:hint="eastAsia" w:ascii="宋体" w:hAnsi="宋体"/>
          <w:color w:val="000000" w:themeColor="text1"/>
          <w:sz w:val="24"/>
          <w:highlight w:val="none"/>
          <w:u w:val="single"/>
          <w14:textFill>
            <w14:solidFill>
              <w14:schemeClr w14:val="tx1"/>
            </w14:solidFill>
          </w14:textFill>
        </w:rPr>
        <w:t xml:space="preserve"> </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万元，资产总额为</w:t>
      </w:r>
      <w:r>
        <w:rPr>
          <w:rFonts w:hint="eastAsia" w:ascii="宋体" w:hAnsi="宋体"/>
          <w:color w:val="000000" w:themeColor="text1"/>
          <w:sz w:val="24"/>
          <w:highlight w:val="none"/>
          <w:u w:val="single"/>
          <w14:textFill>
            <w14:solidFill>
              <w14:schemeClr w14:val="tx1"/>
            </w14:solidFill>
          </w14:textFill>
        </w:rPr>
        <w:t xml:space="preserve"> </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万元</w:t>
      </w:r>
      <w:r>
        <w:rPr>
          <w:rFonts w:ascii="宋体" w:hAnsi="宋体"/>
          <w:color w:val="000000" w:themeColor="text1"/>
          <w:sz w:val="24"/>
          <w:highlight w:val="none"/>
          <w14:textFill>
            <w14:solidFill>
              <w14:schemeClr w14:val="tx1"/>
            </w14:solidFill>
          </w14:textFill>
        </w:rPr>
        <w:t>，属于</w:t>
      </w:r>
      <w:r>
        <w:rPr>
          <w:rFonts w:ascii="宋体" w:hAnsi="宋体"/>
          <w:color w:val="000000" w:themeColor="text1"/>
          <w:sz w:val="24"/>
          <w:highlight w:val="none"/>
          <w:u w:val="single"/>
          <w14:textFill>
            <w14:solidFill>
              <w14:schemeClr w14:val="tx1"/>
            </w14:solidFill>
          </w14:textFill>
        </w:rPr>
        <w:t>（中型企业、</w:t>
      </w:r>
      <w:r>
        <w:rPr>
          <w:rFonts w:hint="eastAsia" w:ascii="宋体" w:hAnsi="宋体"/>
          <w:color w:val="000000" w:themeColor="text1"/>
          <w:sz w:val="24"/>
          <w:highlight w:val="none"/>
          <w:u w:val="single"/>
          <w14:textFill>
            <w14:solidFill>
              <w14:schemeClr w14:val="tx1"/>
            </w14:solidFill>
          </w14:textFill>
        </w:rPr>
        <w:t>小型企业、微型企业）</w:t>
      </w:r>
      <w:r>
        <w:rPr>
          <w:rFonts w:hint="eastAsia" w:ascii="宋体" w:hAnsi="宋体"/>
          <w:color w:val="000000" w:themeColor="text1"/>
          <w:sz w:val="24"/>
          <w:highlight w:val="none"/>
          <w14:textFill>
            <w14:solidFill>
              <w14:schemeClr w14:val="tx1"/>
            </w14:solidFill>
          </w14:textFill>
        </w:rPr>
        <w:t>；</w:t>
      </w:r>
    </w:p>
    <w:p>
      <w:pPr>
        <w:pStyle w:val="2"/>
        <w:spacing w:before="34" w:line="500" w:lineRule="exact"/>
        <w:ind w:left="765" w:right="142" w:hanging="5"/>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 xml:space="preserve">…… </w:t>
      </w:r>
    </w:p>
    <w:p>
      <w:pPr>
        <w:pStyle w:val="2"/>
        <w:spacing w:before="34" w:line="500" w:lineRule="exact"/>
        <w:ind w:right="142" w:firstLine="420" w:firstLineChars="200"/>
        <w:rPr>
          <w:rFonts w:hint="eastAsia" w:ascii="宋体" w:hAnsi="宋体"/>
          <w:color w:val="000000" w:themeColor="text1"/>
          <w:highlight w:val="none"/>
          <w:lang w:eastAsia="zh-CN"/>
          <w14:textFill>
            <w14:solidFill>
              <w14:schemeClr w14:val="tx1"/>
            </w14:solidFill>
          </w14:textFill>
        </w:rPr>
      </w:pPr>
      <w:r>
        <w:rPr>
          <w:rFonts w:ascii="宋体" w:hAnsi="宋体"/>
          <w:color w:val="000000" w:themeColor="text1"/>
          <w:highlight w:val="none"/>
          <w14:textFill>
            <w14:solidFill>
              <w14:schemeClr w14:val="tx1"/>
            </w14:solidFill>
          </w14:textFill>
        </w:rPr>
        <w:t>以上企业，不属于大企业的分支机构，不存在控股股东为大企业的情形，也不存在与大企业的负责人为同一人的情形。</w:t>
      </w:r>
    </w:p>
    <w:p>
      <w:pPr>
        <w:pStyle w:val="2"/>
        <w:spacing w:before="34" w:line="500" w:lineRule="exact"/>
        <w:ind w:right="142"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本企业对上述声明内容的真实性负责。如有虚假，将依法承担相应责任。</w:t>
      </w:r>
    </w:p>
    <w:p>
      <w:pPr>
        <w:pStyle w:val="2"/>
        <w:spacing w:before="56" w:line="500" w:lineRule="exact"/>
        <w:ind w:left="3960" w:right="1808"/>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 xml:space="preserve">企业名称（章）： </w:t>
      </w:r>
    </w:p>
    <w:p>
      <w:pPr>
        <w:pStyle w:val="2"/>
        <w:spacing w:before="56" w:line="500" w:lineRule="exact"/>
        <w:ind w:left="3960" w:right="1808"/>
        <w:rPr>
          <w:rFonts w:hint="eastAsia" w:ascii="宋体" w:hAnsi="宋体"/>
          <w:color w:val="000000" w:themeColor="text1"/>
          <w:highlight w:val="none"/>
          <w:lang w:eastAsia="zh-CN"/>
          <w14:textFill>
            <w14:solidFill>
              <w14:schemeClr w14:val="tx1"/>
            </w14:solidFill>
          </w14:textFill>
        </w:rPr>
      </w:pPr>
      <w:r>
        <w:rPr>
          <w:rFonts w:ascii="宋体" w:hAnsi="宋体"/>
          <w:color w:val="000000" w:themeColor="text1"/>
          <w:highlight w:val="none"/>
          <w14:textFill>
            <w14:solidFill>
              <w14:schemeClr w14:val="tx1"/>
            </w14:solidFill>
          </w14:textFill>
        </w:rPr>
        <w:t>日 期：</w:t>
      </w:r>
    </w:p>
    <w:p>
      <w:pPr>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pacing w:val="6"/>
          <w:sz w:val="24"/>
          <w:highlight w:val="none"/>
          <w14:textFill>
            <w14:solidFill>
              <w14:schemeClr w14:val="tx1"/>
            </w14:solidFill>
          </w14:textFill>
        </w:rPr>
        <w:t xml:space="preserve"> </w:t>
      </w:r>
    </w:p>
    <w:p>
      <w:pPr>
        <w:pStyle w:val="2"/>
        <w:rPr>
          <w:color w:val="000000" w:themeColor="text1"/>
          <w:sz w:val="20"/>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注：享受《政府采购促进中小企业发展管理办法》（财库〔2020〕46号）规定的中小企业扶持政策的，采购人、采购代理机构应当随中标结果公开中标供应商的《中小企业声明函》。从业人员、营业收入、资产总额填报上一年度数据，无上一年度数据的新成立企业可不填报。</w:t>
      </w:r>
    </w:p>
    <w:p>
      <w:pPr>
        <w:pStyle w:val="2"/>
        <w:rPr>
          <w:color w:val="000000" w:themeColor="text1"/>
          <w:sz w:val="20"/>
          <w:highlight w:val="none"/>
          <w14:textFill>
            <w14:solidFill>
              <w14:schemeClr w14:val="tx1"/>
            </w14:solidFill>
          </w14:textFill>
        </w:rPr>
      </w:pPr>
    </w:p>
    <w:p>
      <w:pPr>
        <w:pStyle w:val="2"/>
        <w:rPr>
          <w:color w:val="000000" w:themeColor="text1"/>
          <w:sz w:val="20"/>
          <w:highlight w:val="none"/>
          <w14:textFill>
            <w14:solidFill>
              <w14:schemeClr w14:val="tx1"/>
            </w14:solidFill>
          </w14:textFill>
        </w:rPr>
      </w:pPr>
    </w:p>
    <w:p>
      <w:pPr>
        <w:pStyle w:val="2"/>
        <w:rPr>
          <w:color w:val="000000" w:themeColor="text1"/>
          <w:sz w:val="20"/>
          <w:highlight w:val="none"/>
          <w14:textFill>
            <w14:solidFill>
              <w14:schemeClr w14:val="tx1"/>
            </w14:solidFill>
          </w14:textFill>
        </w:rPr>
      </w:pPr>
    </w:p>
    <w:p>
      <w:pPr>
        <w:pStyle w:val="2"/>
        <w:rPr>
          <w:color w:val="000000" w:themeColor="text1"/>
          <w:sz w:val="20"/>
          <w:highlight w:val="none"/>
          <w14:textFill>
            <w14:solidFill>
              <w14:schemeClr w14:val="tx1"/>
            </w14:solidFill>
          </w14:textFill>
        </w:rPr>
      </w:pPr>
    </w:p>
    <w:p>
      <w:pPr>
        <w:pStyle w:val="2"/>
        <w:spacing w:before="10"/>
        <w:rPr>
          <w:color w:val="000000" w:themeColor="text1"/>
          <w:sz w:val="26"/>
          <w:highlight w:val="none"/>
          <w14:textFill>
            <w14:solidFill>
              <w14:schemeClr w14:val="tx1"/>
            </w14:solidFill>
          </w14:textFill>
        </w:rPr>
      </w:pPr>
    </w:p>
    <w:p>
      <w:pPr>
        <w:pStyle w:val="8"/>
        <w:spacing w:line="242" w:lineRule="auto"/>
        <w:ind w:right="423"/>
        <w:jc w:val="both"/>
        <w:rPr>
          <w:color w:val="000000" w:themeColor="text1"/>
          <w:highlight w:val="none"/>
          <w14:textFill>
            <w14:solidFill>
              <w14:schemeClr w14:val="tx1"/>
            </w14:solidFill>
          </w14:textFill>
        </w:rPr>
      </w:pPr>
    </w:p>
    <w:p>
      <w:pPr>
        <w:spacing w:line="242" w:lineRule="auto"/>
        <w:jc w:val="both"/>
        <w:rPr>
          <w:color w:val="000000" w:themeColor="text1"/>
          <w:highlight w:val="none"/>
          <w14:textFill>
            <w14:solidFill>
              <w14:schemeClr w14:val="tx1"/>
            </w14:solidFill>
          </w14:textFill>
        </w:rPr>
        <w:sectPr>
          <w:pgSz w:w="11910" w:h="16840"/>
          <w:pgMar w:top="1360" w:right="880" w:bottom="1180" w:left="1000" w:header="0" w:footer="901" w:gutter="0"/>
          <w:pgNumType w:fmt="decimal"/>
          <w:cols w:space="720" w:num="1"/>
        </w:sectPr>
      </w:pPr>
    </w:p>
    <w:p>
      <w:pPr>
        <w:spacing w:line="588" w:lineRule="exact"/>
        <w:jc w:val="center"/>
        <w:rPr>
          <w:rFonts w:ascii="宋体" w:hAnsi="宋体"/>
          <w:b/>
          <w:color w:val="000000" w:themeColor="text1"/>
          <w:spacing w:val="6"/>
          <w:sz w:val="32"/>
          <w:szCs w:val="32"/>
          <w:highlight w:val="none"/>
          <w14:textFill>
            <w14:solidFill>
              <w14:schemeClr w14:val="tx1"/>
            </w14:solidFill>
          </w14:textFill>
        </w:rPr>
      </w:pPr>
      <w:r>
        <w:rPr>
          <w:rFonts w:hint="eastAsia" w:ascii="宋体" w:hAnsi="宋体"/>
          <w:b/>
          <w:color w:val="000000" w:themeColor="text1"/>
          <w:spacing w:val="6"/>
          <w:sz w:val="32"/>
          <w:szCs w:val="32"/>
          <w:highlight w:val="none"/>
          <w14:textFill>
            <w14:solidFill>
              <w14:schemeClr w14:val="tx1"/>
            </w14:solidFill>
          </w14:textFill>
        </w:rPr>
        <w:t>残疾人福利性单位声明函</w:t>
      </w:r>
    </w:p>
    <w:p>
      <w:pPr>
        <w:spacing w:line="588" w:lineRule="exact"/>
        <w:rPr>
          <w:rFonts w:ascii="仿宋_GB2312" w:eastAsia="仿宋_GB2312"/>
          <w:b/>
          <w:color w:val="000000" w:themeColor="text1"/>
          <w:spacing w:val="6"/>
          <w:sz w:val="30"/>
          <w:szCs w:val="30"/>
          <w:highlight w:val="none"/>
          <w14:textFill>
            <w14:solidFill>
              <w14:schemeClr w14:val="tx1"/>
            </w14:solidFill>
          </w14:textFill>
        </w:rPr>
      </w:pPr>
    </w:p>
    <w:p>
      <w:pPr>
        <w:spacing w:line="360" w:lineRule="auto"/>
        <w:ind w:firstLine="504" w:firstLineChars="200"/>
        <w:contextualSpacing/>
        <w:rPr>
          <w:rFonts w:ascii="宋体" w:hAnsi="宋体"/>
          <w:color w:val="000000" w:themeColor="text1"/>
          <w:spacing w:val="6"/>
          <w:sz w:val="24"/>
          <w:highlight w:val="none"/>
          <w14:textFill>
            <w14:solidFill>
              <w14:schemeClr w14:val="tx1"/>
            </w14:solidFill>
          </w14:textFill>
        </w:rPr>
      </w:pPr>
      <w:r>
        <w:rPr>
          <w:rFonts w:hint="eastAsia" w:ascii="宋体" w:hAnsi="宋体"/>
          <w:color w:val="000000" w:themeColor="text1"/>
          <w:spacing w:val="6"/>
          <w:sz w:val="24"/>
          <w:highlight w:val="none"/>
          <w14:textFill>
            <w14:solidFill>
              <w14:schemeClr w14:val="tx1"/>
            </w14:solidFill>
          </w14:textFill>
        </w:rPr>
        <w:t>本单位郑重声明，根据《财政部 民政部 中国残疾人联合会关于促进残疾人就业政府采购政策的通知》（财库</w:t>
      </w:r>
      <w:r>
        <w:rPr>
          <w:rFonts w:hint="eastAsia" w:ascii="宋体" w:hAnsi="宋体"/>
          <w:color w:val="000000" w:themeColor="text1"/>
          <w:sz w:val="24"/>
          <w:highlight w:val="none"/>
          <w14:textFill>
            <w14:solidFill>
              <w14:schemeClr w14:val="tx1"/>
            </w14:solidFill>
          </w14:textFill>
        </w:rPr>
        <w:t>〔2017〕 141</w:t>
      </w:r>
      <w:r>
        <w:rPr>
          <w:rFonts w:hint="eastAsia" w:ascii="宋体" w:hAnsi="宋体"/>
          <w:color w:val="000000" w:themeColor="text1"/>
          <w:spacing w:val="6"/>
          <w:sz w:val="24"/>
          <w:highlight w:val="none"/>
          <w14:textFill>
            <w14:solidFill>
              <w14:schemeClr w14:val="tx1"/>
            </w14:solidFill>
          </w14:textFill>
        </w:rPr>
        <w:t>号）的规定，本单位为符合条件的残疾人福利性单位，且本单位参加______单位的______项目采购活动提供本单位制造的货物（由本单位承担工程/提供服务），或者提供其他残</w:t>
      </w:r>
      <w:r>
        <w:rPr>
          <w:rFonts w:hint="eastAsia" w:ascii="宋体" w:hAnsi="宋体"/>
          <w:color w:val="000000" w:themeColor="text1"/>
          <w:spacing w:val="-6"/>
          <w:sz w:val="24"/>
          <w:highlight w:val="none"/>
          <w14:textFill>
            <w14:solidFill>
              <w14:schemeClr w14:val="tx1"/>
            </w14:solidFill>
          </w14:textFill>
        </w:rPr>
        <w:t>疾人福利性单位制造的货物（不包括使用非残疾人福利性单位注册商标的货物）。</w:t>
      </w:r>
    </w:p>
    <w:p>
      <w:pPr>
        <w:spacing w:line="360" w:lineRule="auto"/>
        <w:ind w:firstLine="504" w:firstLineChars="200"/>
        <w:contextualSpacing/>
        <w:rPr>
          <w:rFonts w:ascii="宋体" w:hAnsi="宋体"/>
          <w:color w:val="000000" w:themeColor="text1"/>
          <w:spacing w:val="6"/>
          <w:sz w:val="24"/>
          <w:highlight w:val="none"/>
          <w14:textFill>
            <w14:solidFill>
              <w14:schemeClr w14:val="tx1"/>
            </w14:solidFill>
          </w14:textFill>
        </w:rPr>
      </w:pPr>
      <w:r>
        <w:rPr>
          <w:rFonts w:hint="eastAsia" w:ascii="宋体" w:hAnsi="宋体"/>
          <w:color w:val="000000" w:themeColor="text1"/>
          <w:spacing w:val="6"/>
          <w:sz w:val="24"/>
          <w:highlight w:val="none"/>
          <w14:textFill>
            <w14:solidFill>
              <w14:schemeClr w14:val="tx1"/>
            </w14:solidFill>
          </w14:textFill>
        </w:rPr>
        <w:t>本单位对上述声明的真实性负责。如有虚假，将依法承担相应责任。</w:t>
      </w:r>
    </w:p>
    <w:p>
      <w:pPr>
        <w:spacing w:line="360" w:lineRule="auto"/>
        <w:ind w:firstLine="504" w:firstLineChars="200"/>
        <w:contextualSpacing/>
        <w:rPr>
          <w:rFonts w:ascii="宋体" w:hAnsi="宋体"/>
          <w:color w:val="000000" w:themeColor="text1"/>
          <w:spacing w:val="6"/>
          <w:sz w:val="24"/>
          <w:highlight w:val="none"/>
          <w14:textFill>
            <w14:solidFill>
              <w14:schemeClr w14:val="tx1"/>
            </w14:solidFill>
          </w14:textFill>
        </w:rPr>
      </w:pPr>
    </w:p>
    <w:p>
      <w:pPr>
        <w:spacing w:line="360" w:lineRule="auto"/>
        <w:ind w:firstLine="504" w:firstLineChars="200"/>
        <w:contextualSpacing/>
        <w:rPr>
          <w:rFonts w:ascii="宋体" w:hAnsi="宋体"/>
          <w:color w:val="000000" w:themeColor="text1"/>
          <w:spacing w:val="6"/>
          <w:sz w:val="24"/>
          <w:highlight w:val="none"/>
          <w14:textFill>
            <w14:solidFill>
              <w14:schemeClr w14:val="tx1"/>
            </w14:solidFill>
          </w14:textFill>
        </w:rPr>
      </w:pPr>
    </w:p>
    <w:p>
      <w:pPr>
        <w:tabs>
          <w:tab w:val="left" w:pos="4860"/>
        </w:tabs>
        <w:spacing w:line="360" w:lineRule="auto"/>
        <w:ind w:right="1560" w:firstLine="504" w:firstLineChars="200"/>
        <w:contextualSpacing/>
        <w:jc w:val="center"/>
        <w:rPr>
          <w:rFonts w:ascii="宋体" w:hAnsi="宋体"/>
          <w:color w:val="000000" w:themeColor="text1"/>
          <w:spacing w:val="6"/>
          <w:sz w:val="24"/>
          <w:highlight w:val="none"/>
          <w14:textFill>
            <w14:solidFill>
              <w14:schemeClr w14:val="tx1"/>
            </w14:solidFill>
          </w14:textFill>
        </w:rPr>
      </w:pPr>
      <w:r>
        <w:rPr>
          <w:rFonts w:hint="eastAsia" w:ascii="宋体" w:hAnsi="宋体"/>
          <w:color w:val="000000" w:themeColor="text1"/>
          <w:spacing w:val="6"/>
          <w:sz w:val="24"/>
          <w:highlight w:val="none"/>
          <w14:textFill>
            <w14:solidFill>
              <w14:schemeClr w14:val="tx1"/>
            </w14:solidFill>
          </w14:textFill>
        </w:rPr>
        <w:t>单位名称（盖公章）：</w:t>
      </w:r>
    </w:p>
    <w:p>
      <w:pPr>
        <w:tabs>
          <w:tab w:val="left" w:pos="4860"/>
        </w:tabs>
        <w:spacing w:line="360" w:lineRule="auto"/>
        <w:ind w:right="1560" w:firstLine="504" w:firstLineChars="200"/>
        <w:contextualSpacing/>
        <w:jc w:val="center"/>
        <w:rPr>
          <w:rFonts w:ascii="宋体" w:hAnsi="宋体"/>
          <w:color w:val="000000" w:themeColor="text1"/>
          <w:spacing w:val="6"/>
          <w:sz w:val="24"/>
          <w:highlight w:val="none"/>
          <w14:textFill>
            <w14:solidFill>
              <w14:schemeClr w14:val="tx1"/>
            </w14:solidFill>
          </w14:textFill>
        </w:rPr>
      </w:pPr>
      <w:r>
        <w:rPr>
          <w:rFonts w:hint="eastAsia" w:ascii="宋体" w:hAnsi="宋体"/>
          <w:color w:val="000000" w:themeColor="text1"/>
          <w:spacing w:val="6"/>
          <w:sz w:val="24"/>
          <w:highlight w:val="none"/>
          <w14:textFill>
            <w14:solidFill>
              <w14:schemeClr w14:val="tx1"/>
            </w14:solidFill>
          </w14:textFill>
        </w:rPr>
        <w:t>日  期：</w:t>
      </w:r>
    </w:p>
    <w:p>
      <w:pPr>
        <w:spacing w:line="360" w:lineRule="auto"/>
        <w:contextualSpacing/>
        <w:rPr>
          <w:rFonts w:ascii="宋体" w:hAnsi="宋体"/>
          <w:color w:val="000000" w:themeColor="text1"/>
          <w:sz w:val="24"/>
          <w:highlight w:val="none"/>
          <w14:textFill>
            <w14:solidFill>
              <w14:schemeClr w14:val="tx1"/>
            </w14:solidFill>
          </w14:textFill>
        </w:rPr>
      </w:pPr>
    </w:p>
    <w:p>
      <w:pPr>
        <w:spacing w:line="360" w:lineRule="auto"/>
        <w:contextualSpacing/>
        <w:rPr>
          <w:rFonts w:hint="eastAsia" w:ascii="宋体" w:hAnsi="宋体"/>
          <w:color w:val="000000" w:themeColor="text1"/>
          <w:sz w:val="24"/>
          <w:highlight w:val="none"/>
          <w14:textFill>
            <w14:solidFill>
              <w14:schemeClr w14:val="tx1"/>
            </w14:solidFill>
          </w14:textFill>
        </w:rPr>
      </w:pPr>
    </w:p>
    <w:p>
      <w:pPr>
        <w:spacing w:line="360" w:lineRule="auto"/>
        <w:contextualSpacing/>
        <w:rPr>
          <w:rFonts w:ascii="宋体" w:hAnsi="宋体"/>
          <w:color w:val="000000" w:themeColor="text1"/>
          <w:sz w:val="24"/>
          <w:highlight w:val="none"/>
          <w14:textFill>
            <w14:solidFill>
              <w14:schemeClr w14:val="tx1"/>
            </w14:solidFill>
          </w14:textFill>
        </w:rPr>
      </w:pPr>
    </w:p>
    <w:p>
      <w:pPr>
        <w:spacing w:line="360" w:lineRule="auto"/>
        <w:contextualSpacing/>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注：请根据自己的真实情况出具《残疾人福利性单位声明函》。依法享受中小企业优惠政策的，采购人或者采购代理机构在公告中标结果时，同时公告其《残疾人福利性单位声明函》，接受社会监督。</w:t>
      </w:r>
    </w:p>
    <w:p>
      <w:pPr>
        <w:rPr>
          <w:b/>
          <w:color w:val="000000" w:themeColor="text1"/>
          <w:sz w:val="21"/>
          <w:highlight w:val="none"/>
          <w14:textFill>
            <w14:solidFill>
              <w14:schemeClr w14:val="tx1"/>
            </w14:solidFill>
          </w14:textFill>
        </w:rPr>
      </w:pPr>
      <w:r>
        <w:rPr>
          <w:b/>
          <w:color w:val="000000" w:themeColor="text1"/>
          <w:sz w:val="21"/>
          <w:highlight w:val="none"/>
          <w14:textFill>
            <w14:solidFill>
              <w14:schemeClr w14:val="tx1"/>
            </w14:solidFill>
          </w14:textFill>
        </w:rPr>
        <w:br w:type="page"/>
      </w:r>
    </w:p>
    <w:p>
      <w:pPr>
        <w:spacing w:before="49"/>
        <w:ind w:left="415"/>
        <w:rPr>
          <w:b/>
          <w:color w:val="000000" w:themeColor="text1"/>
          <w:sz w:val="21"/>
          <w:highlight w:val="none"/>
          <w14:textFill>
            <w14:solidFill>
              <w14:schemeClr w14:val="tx1"/>
            </w14:solidFill>
          </w14:textFill>
        </w:rPr>
      </w:pPr>
      <w:r>
        <w:rPr>
          <w:b/>
          <w:color w:val="000000" w:themeColor="text1"/>
          <w:sz w:val="21"/>
          <w:highlight w:val="none"/>
          <w14:textFill>
            <w14:solidFill>
              <w14:schemeClr w14:val="tx1"/>
            </w14:solidFill>
          </w14:textFill>
        </w:rPr>
        <w:t>2、资格证明文件：资格</w:t>
      </w:r>
      <w:r>
        <w:rPr>
          <w:rFonts w:hint="eastAsia"/>
          <w:b/>
          <w:color w:val="000000" w:themeColor="text1"/>
          <w:sz w:val="21"/>
          <w:highlight w:val="none"/>
          <w:lang w:eastAsia="zh-CN"/>
          <w14:textFill>
            <w14:solidFill>
              <w14:schemeClr w14:val="tx1"/>
            </w14:solidFill>
          </w14:textFill>
        </w:rPr>
        <w:t>部分</w:t>
      </w:r>
      <w:r>
        <w:rPr>
          <w:b/>
          <w:color w:val="000000" w:themeColor="text1"/>
          <w:sz w:val="21"/>
          <w:highlight w:val="none"/>
          <w14:textFill>
            <w14:solidFill>
              <w14:schemeClr w14:val="tx1"/>
            </w14:solidFill>
          </w14:textFill>
        </w:rPr>
        <w:t>（正本一份，副本叁份）封面格式，不可缺</w:t>
      </w:r>
    </w:p>
    <w:p>
      <w:pPr>
        <w:pStyle w:val="2"/>
        <w:rPr>
          <w:b/>
          <w:color w:val="000000" w:themeColor="text1"/>
          <w:sz w:val="20"/>
          <w:highlight w:val="none"/>
          <w14:textFill>
            <w14:solidFill>
              <w14:schemeClr w14:val="tx1"/>
            </w14:solidFill>
          </w14:textFill>
        </w:rPr>
      </w:pPr>
    </w:p>
    <w:p>
      <w:pPr>
        <w:pStyle w:val="2"/>
        <w:rPr>
          <w:b/>
          <w:color w:val="000000" w:themeColor="text1"/>
          <w:sz w:val="20"/>
          <w:highlight w:val="none"/>
          <w14:textFill>
            <w14:solidFill>
              <w14:schemeClr w14:val="tx1"/>
            </w14:solidFill>
          </w14:textFill>
        </w:rPr>
      </w:pPr>
    </w:p>
    <w:p>
      <w:pPr>
        <w:pStyle w:val="2"/>
        <w:spacing w:before="2"/>
        <w:rPr>
          <w:b/>
          <w:color w:val="000000" w:themeColor="text1"/>
          <w:sz w:val="19"/>
          <w:highlight w:val="none"/>
          <w14:textFill>
            <w14:solidFill>
              <w14:schemeClr w14:val="tx1"/>
            </w14:solidFill>
          </w14:textFill>
        </w:rPr>
      </w:pPr>
    </w:p>
    <w:p>
      <w:pPr>
        <w:spacing w:before="54"/>
        <w:ind w:right="423"/>
        <w:jc w:val="right"/>
        <w:rPr>
          <w:color w:val="000000" w:themeColor="text1"/>
          <w:sz w:val="32"/>
          <w:highlight w:val="none"/>
          <w14:textFill>
            <w14:solidFill>
              <w14:schemeClr w14:val="tx1"/>
            </w14:solidFill>
          </w14:textFill>
        </w:rPr>
      </w:pPr>
      <w:r>
        <w:rPr>
          <w:color w:val="000000" w:themeColor="text1"/>
          <w:sz w:val="32"/>
          <w:highlight w:val="none"/>
          <w14:textFill>
            <w14:solidFill>
              <w14:schemeClr w14:val="tx1"/>
            </w14:solidFill>
          </w14:textFill>
        </w:rPr>
        <w:t>正本（或副本）</w:t>
      </w:r>
    </w:p>
    <w:p>
      <w:pPr>
        <w:pStyle w:val="2"/>
        <w:rPr>
          <w:color w:val="000000" w:themeColor="text1"/>
          <w:sz w:val="20"/>
          <w:highlight w:val="none"/>
          <w14:textFill>
            <w14:solidFill>
              <w14:schemeClr w14:val="tx1"/>
            </w14:solidFill>
          </w14:textFill>
        </w:rPr>
      </w:pPr>
    </w:p>
    <w:p>
      <w:pPr>
        <w:pStyle w:val="2"/>
        <w:rPr>
          <w:color w:val="000000" w:themeColor="text1"/>
          <w:sz w:val="20"/>
          <w:highlight w:val="none"/>
          <w14:textFill>
            <w14:solidFill>
              <w14:schemeClr w14:val="tx1"/>
            </w14:solidFill>
          </w14:textFill>
        </w:rPr>
      </w:pPr>
    </w:p>
    <w:p>
      <w:pPr>
        <w:pStyle w:val="2"/>
        <w:rPr>
          <w:color w:val="000000" w:themeColor="text1"/>
          <w:sz w:val="20"/>
          <w:highlight w:val="none"/>
          <w14:textFill>
            <w14:solidFill>
              <w14:schemeClr w14:val="tx1"/>
            </w14:solidFill>
          </w14:textFill>
        </w:rPr>
      </w:pPr>
    </w:p>
    <w:p>
      <w:pPr>
        <w:pStyle w:val="2"/>
        <w:rPr>
          <w:color w:val="000000" w:themeColor="text1"/>
          <w:sz w:val="20"/>
          <w:highlight w:val="none"/>
          <w14:textFill>
            <w14:solidFill>
              <w14:schemeClr w14:val="tx1"/>
            </w14:solidFill>
          </w14:textFill>
        </w:rPr>
      </w:pPr>
    </w:p>
    <w:p>
      <w:pPr>
        <w:pStyle w:val="2"/>
        <w:rPr>
          <w:color w:val="000000" w:themeColor="text1"/>
          <w:sz w:val="20"/>
          <w:highlight w:val="none"/>
          <w14:textFill>
            <w14:solidFill>
              <w14:schemeClr w14:val="tx1"/>
            </w14:solidFill>
          </w14:textFill>
        </w:rPr>
      </w:pPr>
    </w:p>
    <w:p>
      <w:pPr>
        <w:pStyle w:val="4"/>
        <w:spacing w:before="188"/>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资格证明文件</w:t>
      </w:r>
    </w:p>
    <w:p>
      <w:pPr>
        <w:pStyle w:val="6"/>
        <w:ind w:left="214" w:right="212"/>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（资格</w:t>
      </w:r>
      <w:r>
        <w:rPr>
          <w:rFonts w:hint="eastAsia"/>
          <w:color w:val="000000" w:themeColor="text1"/>
          <w:highlight w:val="none"/>
          <w:lang w:eastAsia="zh-CN"/>
          <w14:textFill>
            <w14:solidFill>
              <w14:schemeClr w14:val="tx1"/>
            </w14:solidFill>
          </w14:textFill>
        </w:rPr>
        <w:t>部分</w:t>
      </w:r>
      <w:r>
        <w:rPr>
          <w:color w:val="000000" w:themeColor="text1"/>
          <w:highlight w:val="none"/>
          <w14:textFill>
            <w14:solidFill>
              <w14:schemeClr w14:val="tx1"/>
            </w14:solidFill>
          </w14:textFill>
        </w:rPr>
        <w:t>）</w:t>
      </w:r>
    </w:p>
    <w:p>
      <w:pPr>
        <w:pStyle w:val="2"/>
        <w:rPr>
          <w:color w:val="000000" w:themeColor="text1"/>
          <w:sz w:val="20"/>
          <w:highlight w:val="none"/>
          <w14:textFill>
            <w14:solidFill>
              <w14:schemeClr w14:val="tx1"/>
            </w14:solidFill>
          </w14:textFill>
        </w:rPr>
      </w:pPr>
    </w:p>
    <w:p>
      <w:pPr>
        <w:pStyle w:val="2"/>
        <w:rPr>
          <w:color w:val="000000" w:themeColor="text1"/>
          <w:sz w:val="20"/>
          <w:highlight w:val="none"/>
          <w14:textFill>
            <w14:solidFill>
              <w14:schemeClr w14:val="tx1"/>
            </w14:solidFill>
          </w14:textFill>
        </w:rPr>
      </w:pPr>
    </w:p>
    <w:p>
      <w:pPr>
        <w:pStyle w:val="2"/>
        <w:rPr>
          <w:color w:val="000000" w:themeColor="text1"/>
          <w:sz w:val="20"/>
          <w:highlight w:val="none"/>
          <w14:textFill>
            <w14:solidFill>
              <w14:schemeClr w14:val="tx1"/>
            </w14:solidFill>
          </w14:textFill>
        </w:rPr>
      </w:pPr>
    </w:p>
    <w:p>
      <w:pPr>
        <w:pStyle w:val="2"/>
        <w:rPr>
          <w:color w:val="000000" w:themeColor="text1"/>
          <w:sz w:val="20"/>
          <w:highlight w:val="none"/>
          <w14:textFill>
            <w14:solidFill>
              <w14:schemeClr w14:val="tx1"/>
            </w14:solidFill>
          </w14:textFill>
        </w:rPr>
      </w:pPr>
    </w:p>
    <w:p>
      <w:pPr>
        <w:pStyle w:val="2"/>
        <w:rPr>
          <w:color w:val="000000" w:themeColor="text1"/>
          <w:sz w:val="20"/>
          <w:highlight w:val="none"/>
          <w14:textFill>
            <w14:solidFill>
              <w14:schemeClr w14:val="tx1"/>
            </w14:solidFill>
          </w14:textFill>
        </w:rPr>
      </w:pPr>
    </w:p>
    <w:p>
      <w:pPr>
        <w:pStyle w:val="2"/>
        <w:rPr>
          <w:color w:val="000000" w:themeColor="text1"/>
          <w:sz w:val="22"/>
          <w:highlight w:val="none"/>
          <w14:textFill>
            <w14:solidFill>
              <w14:schemeClr w14:val="tx1"/>
            </w14:solidFill>
          </w14:textFill>
        </w:rPr>
      </w:pPr>
    </w:p>
    <w:p>
      <w:pPr>
        <w:spacing w:before="58"/>
        <w:ind w:left="1092"/>
        <w:rPr>
          <w:color w:val="000000" w:themeColor="text1"/>
          <w:sz w:val="30"/>
          <w:highlight w:val="none"/>
          <w14:textFill>
            <w14:solidFill>
              <w14:schemeClr w14:val="tx1"/>
            </w14:solidFill>
          </w14:textFill>
        </w:rPr>
      </w:pPr>
      <w:r>
        <w:rPr>
          <w:color w:val="000000" w:themeColor="text1"/>
          <w:sz w:val="30"/>
          <w:highlight w:val="none"/>
          <w14:textFill>
            <w14:solidFill>
              <w14:schemeClr w14:val="tx1"/>
            </w14:solidFill>
          </w14:textFill>
        </w:rPr>
        <w:t>项目名称：</w:t>
      </w:r>
    </w:p>
    <w:p>
      <w:pPr>
        <w:spacing w:before="58"/>
        <w:ind w:left="1092"/>
        <w:rPr>
          <w:color w:val="000000" w:themeColor="text1"/>
          <w:sz w:val="30"/>
          <w:highlight w:val="none"/>
          <w14:textFill>
            <w14:solidFill>
              <w14:schemeClr w14:val="tx1"/>
            </w14:solidFill>
          </w14:textFill>
        </w:rPr>
      </w:pPr>
    </w:p>
    <w:p>
      <w:pPr>
        <w:spacing w:before="58"/>
        <w:ind w:left="1092"/>
        <w:rPr>
          <w:color w:val="000000" w:themeColor="text1"/>
          <w:sz w:val="30"/>
          <w:highlight w:val="none"/>
          <w14:textFill>
            <w14:solidFill>
              <w14:schemeClr w14:val="tx1"/>
            </w14:solidFill>
          </w14:textFill>
        </w:rPr>
      </w:pPr>
      <w:r>
        <w:rPr>
          <w:color w:val="000000" w:themeColor="text1"/>
          <w:sz w:val="30"/>
          <w:highlight w:val="none"/>
          <w14:textFill>
            <w14:solidFill>
              <w14:schemeClr w14:val="tx1"/>
            </w14:solidFill>
          </w14:textFill>
        </w:rPr>
        <w:t>采购编号：</w:t>
      </w:r>
    </w:p>
    <w:p>
      <w:pPr>
        <w:spacing w:before="58"/>
        <w:ind w:left="1092"/>
        <w:rPr>
          <w:color w:val="000000" w:themeColor="text1"/>
          <w:sz w:val="30"/>
          <w:highlight w:val="none"/>
          <w14:textFill>
            <w14:solidFill>
              <w14:schemeClr w14:val="tx1"/>
            </w14:solidFill>
          </w14:textFill>
        </w:rPr>
      </w:pPr>
    </w:p>
    <w:p>
      <w:pPr>
        <w:spacing w:before="58"/>
        <w:ind w:left="1092"/>
        <w:rPr>
          <w:rFonts w:hint="default"/>
          <w:color w:val="000000" w:themeColor="text1"/>
          <w:sz w:val="30"/>
          <w:highlight w:val="none"/>
          <w:lang w:val="en-US" w:eastAsia="zh-CN"/>
          <w14:textFill>
            <w14:solidFill>
              <w14:schemeClr w14:val="tx1"/>
            </w14:solidFill>
          </w14:textFill>
        </w:rPr>
      </w:pPr>
      <w:r>
        <w:rPr>
          <w:rFonts w:hint="eastAsia"/>
          <w:color w:val="000000" w:themeColor="text1"/>
          <w:sz w:val="30"/>
          <w:highlight w:val="none"/>
          <w:lang w:val="en-US" w:eastAsia="zh-CN"/>
          <w14:textFill>
            <w14:solidFill>
              <w14:schemeClr w14:val="tx1"/>
            </w14:solidFill>
          </w14:textFill>
        </w:rPr>
        <w:t>所投标段：</w:t>
      </w:r>
    </w:p>
    <w:p>
      <w:pPr>
        <w:pStyle w:val="2"/>
        <w:rPr>
          <w:color w:val="000000" w:themeColor="text1"/>
          <w:sz w:val="30"/>
          <w:highlight w:val="none"/>
          <w14:textFill>
            <w14:solidFill>
              <w14:schemeClr w14:val="tx1"/>
            </w14:solidFill>
          </w14:textFill>
        </w:rPr>
      </w:pPr>
    </w:p>
    <w:p>
      <w:pPr>
        <w:spacing w:before="247"/>
        <w:ind w:left="1092"/>
        <w:rPr>
          <w:color w:val="000000" w:themeColor="text1"/>
          <w:sz w:val="30"/>
          <w:highlight w:val="none"/>
          <w14:textFill>
            <w14:solidFill>
              <w14:schemeClr w14:val="tx1"/>
            </w14:solidFill>
          </w14:textFill>
        </w:rPr>
      </w:pPr>
      <w:r>
        <w:rPr>
          <w:color w:val="000000" w:themeColor="text1"/>
          <w:sz w:val="30"/>
          <w:highlight w:val="none"/>
          <w14:textFill>
            <w14:solidFill>
              <w14:schemeClr w14:val="tx1"/>
            </w14:solidFill>
          </w14:textFill>
        </w:rPr>
        <w:t>投标人名称</w:t>
      </w:r>
      <w:r>
        <w:rPr>
          <w:rFonts w:hint="eastAsia"/>
          <w:color w:val="000000" w:themeColor="text1"/>
          <w:sz w:val="30"/>
          <w:highlight w:val="none"/>
          <w:lang w:eastAsia="zh-CN"/>
          <w14:textFill>
            <w14:solidFill>
              <w14:schemeClr w14:val="tx1"/>
            </w14:solidFill>
          </w14:textFill>
        </w:rPr>
        <w:t>（加盖单位公章）</w:t>
      </w:r>
      <w:r>
        <w:rPr>
          <w:color w:val="000000" w:themeColor="text1"/>
          <w:sz w:val="30"/>
          <w:highlight w:val="none"/>
          <w14:textFill>
            <w14:solidFill>
              <w14:schemeClr w14:val="tx1"/>
            </w14:solidFill>
          </w14:textFill>
        </w:rPr>
        <w:t>：</w:t>
      </w:r>
    </w:p>
    <w:p>
      <w:pPr>
        <w:pStyle w:val="2"/>
        <w:rPr>
          <w:color w:val="000000" w:themeColor="text1"/>
          <w:sz w:val="30"/>
          <w:highlight w:val="none"/>
          <w14:textFill>
            <w14:solidFill>
              <w14:schemeClr w14:val="tx1"/>
            </w14:solidFill>
          </w14:textFill>
        </w:rPr>
      </w:pPr>
    </w:p>
    <w:p>
      <w:pPr>
        <w:spacing w:before="248"/>
        <w:ind w:left="1092"/>
        <w:rPr>
          <w:color w:val="000000" w:themeColor="text1"/>
          <w:sz w:val="30"/>
          <w:highlight w:val="none"/>
          <w14:textFill>
            <w14:solidFill>
              <w14:schemeClr w14:val="tx1"/>
            </w14:solidFill>
          </w14:textFill>
        </w:rPr>
      </w:pPr>
      <w:r>
        <w:rPr>
          <w:color w:val="000000" w:themeColor="text1"/>
          <w:sz w:val="30"/>
          <w:highlight w:val="none"/>
          <w14:textFill>
            <w14:solidFill>
              <w14:schemeClr w14:val="tx1"/>
            </w14:solidFill>
          </w14:textFill>
        </w:rPr>
        <w:t>投标人地址：</w:t>
      </w:r>
    </w:p>
    <w:p>
      <w:pPr>
        <w:pStyle w:val="2"/>
        <w:rPr>
          <w:color w:val="000000" w:themeColor="text1"/>
          <w:sz w:val="20"/>
          <w:highlight w:val="none"/>
          <w14:textFill>
            <w14:solidFill>
              <w14:schemeClr w14:val="tx1"/>
            </w14:solidFill>
          </w14:textFill>
        </w:rPr>
      </w:pPr>
    </w:p>
    <w:p>
      <w:pPr>
        <w:pStyle w:val="2"/>
        <w:rPr>
          <w:color w:val="000000" w:themeColor="text1"/>
          <w:sz w:val="20"/>
          <w:highlight w:val="none"/>
          <w14:textFill>
            <w14:solidFill>
              <w14:schemeClr w14:val="tx1"/>
            </w14:solidFill>
          </w14:textFill>
        </w:rPr>
      </w:pPr>
    </w:p>
    <w:p>
      <w:pPr>
        <w:pStyle w:val="2"/>
        <w:rPr>
          <w:color w:val="000000" w:themeColor="text1"/>
          <w:sz w:val="20"/>
          <w:highlight w:val="none"/>
          <w14:textFill>
            <w14:solidFill>
              <w14:schemeClr w14:val="tx1"/>
            </w14:solidFill>
          </w14:textFill>
        </w:rPr>
      </w:pPr>
    </w:p>
    <w:p>
      <w:pPr>
        <w:pStyle w:val="2"/>
        <w:rPr>
          <w:color w:val="000000" w:themeColor="text1"/>
          <w:sz w:val="20"/>
          <w:highlight w:val="none"/>
          <w14:textFill>
            <w14:solidFill>
              <w14:schemeClr w14:val="tx1"/>
            </w14:solidFill>
          </w14:textFill>
        </w:rPr>
      </w:pPr>
    </w:p>
    <w:p>
      <w:pPr>
        <w:pStyle w:val="2"/>
        <w:rPr>
          <w:color w:val="000000" w:themeColor="text1"/>
          <w:sz w:val="20"/>
          <w:highlight w:val="none"/>
          <w14:textFill>
            <w14:solidFill>
              <w14:schemeClr w14:val="tx1"/>
            </w14:solidFill>
          </w14:textFill>
        </w:rPr>
      </w:pPr>
    </w:p>
    <w:p>
      <w:pPr>
        <w:tabs>
          <w:tab w:val="left" w:pos="753"/>
          <w:tab w:val="left" w:pos="1353"/>
        </w:tabs>
        <w:spacing w:before="216"/>
        <w:ind w:left="2"/>
        <w:jc w:val="center"/>
        <w:rPr>
          <w:color w:val="000000" w:themeColor="text1"/>
          <w:sz w:val="30"/>
          <w:highlight w:val="none"/>
          <w14:textFill>
            <w14:solidFill>
              <w14:schemeClr w14:val="tx1"/>
            </w14:solidFill>
          </w14:textFill>
        </w:rPr>
      </w:pPr>
      <w:r>
        <w:rPr>
          <w:color w:val="000000" w:themeColor="text1"/>
          <w:sz w:val="30"/>
          <w:highlight w:val="none"/>
          <w14:textFill>
            <w14:solidFill>
              <w14:schemeClr w14:val="tx1"/>
            </w14:solidFill>
          </w14:textFill>
        </w:rPr>
        <w:t>年</w:t>
      </w:r>
      <w:r>
        <w:rPr>
          <w:color w:val="000000" w:themeColor="text1"/>
          <w:sz w:val="30"/>
          <w:highlight w:val="none"/>
          <w14:textFill>
            <w14:solidFill>
              <w14:schemeClr w14:val="tx1"/>
            </w14:solidFill>
          </w14:textFill>
        </w:rPr>
        <w:tab/>
      </w:r>
      <w:r>
        <w:rPr>
          <w:color w:val="000000" w:themeColor="text1"/>
          <w:sz w:val="30"/>
          <w:highlight w:val="none"/>
          <w14:textFill>
            <w14:solidFill>
              <w14:schemeClr w14:val="tx1"/>
            </w14:solidFill>
          </w14:textFill>
        </w:rPr>
        <w:t>月</w:t>
      </w:r>
      <w:r>
        <w:rPr>
          <w:color w:val="000000" w:themeColor="text1"/>
          <w:sz w:val="30"/>
          <w:highlight w:val="none"/>
          <w14:textFill>
            <w14:solidFill>
              <w14:schemeClr w14:val="tx1"/>
            </w14:solidFill>
          </w14:textFill>
        </w:rPr>
        <w:tab/>
      </w:r>
      <w:r>
        <w:rPr>
          <w:color w:val="000000" w:themeColor="text1"/>
          <w:sz w:val="30"/>
          <w:highlight w:val="none"/>
          <w14:textFill>
            <w14:solidFill>
              <w14:schemeClr w14:val="tx1"/>
            </w14:solidFill>
          </w14:textFill>
        </w:rPr>
        <w:t>日</w:t>
      </w:r>
    </w:p>
    <w:p>
      <w:pPr>
        <w:jc w:val="center"/>
        <w:rPr>
          <w:color w:val="000000" w:themeColor="text1"/>
          <w:sz w:val="30"/>
          <w:highlight w:val="none"/>
          <w14:textFill>
            <w14:solidFill>
              <w14:schemeClr w14:val="tx1"/>
            </w14:solidFill>
          </w14:textFill>
        </w:rPr>
        <w:sectPr>
          <w:pgSz w:w="11910" w:h="16840"/>
          <w:pgMar w:top="1420" w:right="880" w:bottom="1180" w:left="1000" w:header="0" w:footer="901" w:gutter="0"/>
          <w:pgNumType w:fmt="decimal"/>
          <w:cols w:space="720" w:num="1"/>
        </w:sectPr>
      </w:pPr>
    </w:p>
    <w:p>
      <w:pPr>
        <w:spacing w:before="49"/>
        <w:ind w:left="415"/>
        <w:rPr>
          <w:b/>
          <w:color w:val="000000" w:themeColor="text1"/>
          <w:sz w:val="21"/>
          <w:highlight w:val="none"/>
          <w14:textFill>
            <w14:solidFill>
              <w14:schemeClr w14:val="tx1"/>
            </w14:solidFill>
          </w14:textFill>
        </w:rPr>
      </w:pPr>
      <w:r>
        <w:rPr>
          <w:b/>
          <w:color w:val="000000" w:themeColor="text1"/>
          <w:sz w:val="21"/>
          <w:highlight w:val="none"/>
          <w14:textFill>
            <w14:solidFill>
              <w14:schemeClr w14:val="tx1"/>
            </w14:solidFill>
          </w14:textFill>
        </w:rPr>
        <w:t>资格证明文件目录：</w:t>
      </w:r>
    </w:p>
    <w:p>
      <w:pPr>
        <w:tabs>
          <w:tab w:val="left" w:pos="643"/>
        </w:tabs>
        <w:spacing w:before="121"/>
        <w:ind w:right="7"/>
        <w:jc w:val="center"/>
        <w:rPr>
          <w:b/>
          <w:color w:val="000000" w:themeColor="text1"/>
          <w:sz w:val="32"/>
          <w:highlight w:val="none"/>
          <w14:textFill>
            <w14:solidFill>
              <w14:schemeClr w14:val="tx1"/>
            </w14:solidFill>
          </w14:textFill>
        </w:rPr>
      </w:pPr>
      <w:r>
        <w:rPr>
          <w:b/>
          <w:color w:val="000000" w:themeColor="text1"/>
          <w:sz w:val="32"/>
          <w:highlight w:val="none"/>
          <w14:textFill>
            <w14:solidFill>
              <w14:schemeClr w14:val="tx1"/>
            </w14:solidFill>
          </w14:textFill>
        </w:rPr>
        <w:t>目</w:t>
      </w:r>
      <w:r>
        <w:rPr>
          <w:b/>
          <w:color w:val="000000" w:themeColor="text1"/>
          <w:sz w:val="32"/>
          <w:highlight w:val="none"/>
          <w14:textFill>
            <w14:solidFill>
              <w14:schemeClr w14:val="tx1"/>
            </w14:solidFill>
          </w14:textFill>
        </w:rPr>
        <w:tab/>
      </w:r>
      <w:r>
        <w:rPr>
          <w:b/>
          <w:color w:val="000000" w:themeColor="text1"/>
          <w:sz w:val="32"/>
          <w:highlight w:val="none"/>
          <w14:textFill>
            <w14:solidFill>
              <w14:schemeClr w14:val="tx1"/>
            </w14:solidFill>
          </w14:textFill>
        </w:rPr>
        <w:t>录</w:t>
      </w:r>
    </w:p>
    <w:p>
      <w:pPr>
        <w:pStyle w:val="2"/>
        <w:rPr>
          <w:b/>
          <w:color w:val="000000" w:themeColor="text1"/>
          <w:sz w:val="20"/>
          <w:highlight w:val="none"/>
          <w14:textFill>
            <w14:solidFill>
              <w14:schemeClr w14:val="tx1"/>
            </w14:solidFill>
          </w14:textFill>
        </w:rPr>
      </w:pPr>
    </w:p>
    <w:p>
      <w:pPr>
        <w:pStyle w:val="2"/>
        <w:spacing w:before="11"/>
        <w:rPr>
          <w:b/>
          <w:color w:val="000000" w:themeColor="text1"/>
          <w:sz w:val="16"/>
          <w:highlight w:val="none"/>
          <w14:textFill>
            <w14:solidFill>
              <w14:schemeClr w14:val="tx1"/>
            </w14:solidFill>
          </w14:textFill>
        </w:rPr>
      </w:pPr>
    </w:p>
    <w:p>
      <w:pPr>
        <w:pStyle w:val="28"/>
        <w:keepNext w:val="0"/>
        <w:keepLines w:val="0"/>
        <w:pageBreakBefore w:val="0"/>
        <w:widowControl w:val="0"/>
        <w:numPr>
          <w:ilvl w:val="-1"/>
          <w:numId w:val="0"/>
        </w:numPr>
        <w:tabs>
          <w:tab w:val="left" w:pos="1363"/>
        </w:tabs>
        <w:kinsoku/>
        <w:wordWrap/>
        <w:overflowPunct/>
        <w:topLinePunct w:val="0"/>
        <w:autoSpaceDE w:val="0"/>
        <w:autoSpaceDN w:val="0"/>
        <w:bidi w:val="0"/>
        <w:adjustRightInd w:val="0"/>
        <w:snapToGrid w:val="0"/>
        <w:spacing w:line="360" w:lineRule="auto"/>
        <w:ind w:left="835" w:firstLine="0"/>
        <w:textAlignment w:val="auto"/>
        <w:rPr>
          <w:color w:val="000000" w:themeColor="text1"/>
          <w:highlight w:val="none"/>
          <w14:textFill>
            <w14:solidFill>
              <w14:schemeClr w14:val="tx1"/>
            </w14:solidFill>
          </w14:textFill>
        </w:rPr>
      </w:pPr>
      <w:r>
        <w:rPr>
          <w:rFonts w:hint="eastAsia"/>
          <w:color w:val="000000" w:themeColor="text1"/>
          <w:spacing w:val="-3"/>
          <w:sz w:val="21"/>
          <w:highlight w:val="none"/>
          <w:lang w:eastAsia="zh-CN"/>
          <w14:textFill>
            <w14:solidFill>
              <w14:schemeClr w14:val="tx1"/>
            </w14:solidFill>
          </w14:textFill>
        </w:rPr>
        <w:t>（</w:t>
      </w:r>
      <w:r>
        <w:rPr>
          <w:rFonts w:hint="eastAsia"/>
          <w:color w:val="000000" w:themeColor="text1"/>
          <w:spacing w:val="-3"/>
          <w:sz w:val="21"/>
          <w:highlight w:val="none"/>
          <w:lang w:val="en-US" w:eastAsia="zh-CN"/>
          <w14:textFill>
            <w14:solidFill>
              <w14:schemeClr w14:val="tx1"/>
            </w14:solidFill>
          </w14:textFill>
        </w:rPr>
        <w:t>1</w:t>
      </w:r>
      <w:r>
        <w:rPr>
          <w:rFonts w:hint="eastAsia"/>
          <w:color w:val="000000" w:themeColor="text1"/>
          <w:spacing w:val="-3"/>
          <w:sz w:val="21"/>
          <w:highlight w:val="none"/>
          <w:lang w:eastAsia="zh-CN"/>
          <w14:textFill>
            <w14:solidFill>
              <w14:schemeClr w14:val="tx1"/>
            </w14:solidFill>
          </w14:textFill>
        </w:rPr>
        <w:t>）</w:t>
      </w:r>
      <w:r>
        <w:rPr>
          <w:color w:val="000000" w:themeColor="text1"/>
          <w:spacing w:val="-3"/>
          <w:sz w:val="21"/>
          <w:highlight w:val="none"/>
          <w14:textFill>
            <w14:solidFill>
              <w14:schemeClr w14:val="tx1"/>
            </w14:solidFill>
          </w14:textFill>
        </w:rPr>
        <w:t>法定代表人</w:t>
      </w:r>
      <w:r>
        <w:rPr>
          <w:color w:val="000000" w:themeColor="text1"/>
          <w:sz w:val="21"/>
          <w:highlight w:val="none"/>
          <w14:textFill>
            <w14:solidFill>
              <w14:schemeClr w14:val="tx1"/>
            </w14:solidFill>
          </w14:textFill>
        </w:rPr>
        <w:t>（负责人或自然人</w:t>
      </w:r>
      <w:r>
        <w:rPr>
          <w:color w:val="000000" w:themeColor="text1"/>
          <w:spacing w:val="-10"/>
          <w:sz w:val="21"/>
          <w:highlight w:val="none"/>
          <w14:textFill>
            <w14:solidFill>
              <w14:schemeClr w14:val="tx1"/>
            </w14:solidFill>
          </w14:textFill>
        </w:rPr>
        <w:t>）</w:t>
      </w:r>
      <w:r>
        <w:rPr>
          <w:color w:val="000000" w:themeColor="text1"/>
          <w:spacing w:val="-2"/>
          <w:sz w:val="21"/>
          <w:highlight w:val="none"/>
          <w14:textFill>
            <w14:solidFill>
              <w14:schemeClr w14:val="tx1"/>
            </w14:solidFill>
          </w14:textFill>
        </w:rPr>
        <w:t>身份证明书原件</w:t>
      </w:r>
      <w:r>
        <w:rPr>
          <w:color w:val="000000" w:themeColor="text1"/>
          <w:spacing w:val="-5"/>
          <w:sz w:val="21"/>
          <w:highlight w:val="none"/>
          <w14:textFill>
            <w14:solidFill>
              <w14:schemeClr w14:val="tx1"/>
            </w14:solidFill>
          </w14:textFill>
        </w:rPr>
        <w:t>；</w:t>
      </w:r>
      <w:r>
        <w:rPr>
          <w:color w:val="000000" w:themeColor="text1"/>
          <w:sz w:val="21"/>
          <w:highlight w:val="none"/>
          <w14:textFill>
            <w14:solidFill>
              <w14:schemeClr w14:val="tx1"/>
            </w14:solidFill>
          </w14:textFill>
        </w:rPr>
        <w:t>（</w:t>
      </w:r>
      <w:r>
        <w:rPr>
          <w:rFonts w:hint="eastAsia"/>
          <w:color w:val="000000" w:themeColor="text1"/>
          <w:sz w:val="21"/>
          <w:highlight w:val="none"/>
          <w14:textFill>
            <w14:solidFill>
              <w14:schemeClr w14:val="tx1"/>
            </w14:solidFill>
          </w14:textFill>
        </w:rPr>
        <w:t>必须提供</w:t>
      </w:r>
      <w:r>
        <w:rPr>
          <w:color w:val="000000" w:themeColor="text1"/>
          <w:sz w:val="21"/>
          <w:highlight w:val="none"/>
          <w14:textFill>
            <w14:solidFill>
              <w14:schemeClr w14:val="tx1"/>
            </w14:solidFill>
          </w14:textFill>
        </w:rPr>
        <w:t>）</w:t>
      </w:r>
    </w:p>
    <w:p>
      <w:pPr>
        <w:pStyle w:val="28"/>
        <w:keepNext w:val="0"/>
        <w:keepLines w:val="0"/>
        <w:pageBreakBefore w:val="0"/>
        <w:widowControl w:val="0"/>
        <w:numPr>
          <w:ilvl w:val="-1"/>
          <w:numId w:val="0"/>
        </w:numPr>
        <w:tabs>
          <w:tab w:val="left" w:pos="1363"/>
        </w:tabs>
        <w:kinsoku/>
        <w:wordWrap/>
        <w:overflowPunct/>
        <w:topLinePunct w:val="0"/>
        <w:autoSpaceDE w:val="0"/>
        <w:autoSpaceDN w:val="0"/>
        <w:bidi w:val="0"/>
        <w:adjustRightInd w:val="0"/>
        <w:snapToGrid w:val="0"/>
        <w:spacing w:before="110" w:line="360" w:lineRule="auto"/>
        <w:ind w:left="835" w:firstLine="0"/>
        <w:textAlignment w:val="auto"/>
        <w:rPr>
          <w:color w:val="000000" w:themeColor="text1"/>
          <w:sz w:val="21"/>
          <w:highlight w:val="none"/>
          <w14:textFill>
            <w14:solidFill>
              <w14:schemeClr w14:val="tx1"/>
            </w14:solidFill>
          </w14:textFill>
        </w:rPr>
      </w:pPr>
      <w:r>
        <w:rPr>
          <w:rFonts w:hint="eastAsia"/>
          <w:color w:val="000000" w:themeColor="text1"/>
          <w:sz w:val="21"/>
          <w:highlight w:val="none"/>
          <w:lang w:eastAsia="zh-CN"/>
          <w14:textFill>
            <w14:solidFill>
              <w14:schemeClr w14:val="tx1"/>
            </w14:solidFill>
          </w14:textFill>
        </w:rPr>
        <w:t>（</w:t>
      </w:r>
      <w:r>
        <w:rPr>
          <w:rFonts w:hint="eastAsia"/>
          <w:color w:val="000000" w:themeColor="text1"/>
          <w:sz w:val="21"/>
          <w:highlight w:val="none"/>
          <w:lang w:val="en-US" w:eastAsia="zh-CN"/>
          <w14:textFill>
            <w14:solidFill>
              <w14:schemeClr w14:val="tx1"/>
            </w14:solidFill>
          </w14:textFill>
        </w:rPr>
        <w:t>2</w:t>
      </w:r>
      <w:r>
        <w:rPr>
          <w:rFonts w:hint="eastAsia"/>
          <w:color w:val="000000" w:themeColor="text1"/>
          <w:sz w:val="21"/>
          <w:highlight w:val="none"/>
          <w:lang w:eastAsia="zh-CN"/>
          <w14:textFill>
            <w14:solidFill>
              <w14:schemeClr w14:val="tx1"/>
            </w14:solidFill>
          </w14:textFill>
        </w:rPr>
        <w:t>）</w:t>
      </w:r>
      <w:r>
        <w:rPr>
          <w:color w:val="000000" w:themeColor="text1"/>
          <w:sz w:val="21"/>
          <w:highlight w:val="none"/>
          <w14:textFill>
            <w14:solidFill>
              <w14:schemeClr w14:val="tx1"/>
            </w14:solidFill>
          </w14:textFill>
        </w:rPr>
        <w:t>投标声明书原件；（</w:t>
      </w:r>
      <w:r>
        <w:rPr>
          <w:rFonts w:hint="eastAsia"/>
          <w:color w:val="000000" w:themeColor="text1"/>
          <w:sz w:val="21"/>
          <w:highlight w:val="none"/>
          <w14:textFill>
            <w14:solidFill>
              <w14:schemeClr w14:val="tx1"/>
            </w14:solidFill>
          </w14:textFill>
        </w:rPr>
        <w:t>必须提供</w:t>
      </w:r>
      <w:r>
        <w:rPr>
          <w:color w:val="000000" w:themeColor="text1"/>
          <w:sz w:val="21"/>
          <w:highlight w:val="none"/>
          <w14:textFill>
            <w14:solidFill>
              <w14:schemeClr w14:val="tx1"/>
            </w14:solidFill>
          </w14:textFill>
        </w:rPr>
        <w:t>）</w:t>
      </w:r>
    </w:p>
    <w:p>
      <w:pPr>
        <w:pStyle w:val="28"/>
        <w:keepNext w:val="0"/>
        <w:keepLines w:val="0"/>
        <w:pageBreakBefore w:val="0"/>
        <w:widowControl w:val="0"/>
        <w:numPr>
          <w:ilvl w:val="-1"/>
          <w:numId w:val="0"/>
        </w:numPr>
        <w:tabs>
          <w:tab w:val="left" w:pos="1363"/>
        </w:tabs>
        <w:kinsoku/>
        <w:wordWrap/>
        <w:overflowPunct/>
        <w:topLinePunct w:val="0"/>
        <w:autoSpaceDE w:val="0"/>
        <w:autoSpaceDN w:val="0"/>
        <w:bidi w:val="0"/>
        <w:adjustRightInd w:val="0"/>
        <w:snapToGrid w:val="0"/>
        <w:spacing w:before="110" w:line="360" w:lineRule="auto"/>
        <w:ind w:left="835" w:right="473" w:firstLine="0"/>
        <w:textAlignment w:val="auto"/>
        <w:rPr>
          <w:color w:val="000000" w:themeColor="text1"/>
          <w:sz w:val="21"/>
          <w:highlight w:val="none"/>
          <w14:textFill>
            <w14:solidFill>
              <w14:schemeClr w14:val="tx1"/>
            </w14:solidFill>
          </w14:textFill>
        </w:rPr>
      </w:pPr>
      <w:r>
        <w:rPr>
          <w:rFonts w:hint="eastAsia"/>
          <w:color w:val="000000" w:themeColor="text1"/>
          <w:spacing w:val="-2"/>
          <w:sz w:val="21"/>
          <w:highlight w:val="none"/>
          <w:lang w:eastAsia="zh-CN"/>
          <w14:textFill>
            <w14:solidFill>
              <w14:schemeClr w14:val="tx1"/>
            </w14:solidFill>
          </w14:textFill>
        </w:rPr>
        <w:t>（</w:t>
      </w:r>
      <w:r>
        <w:rPr>
          <w:rFonts w:hint="eastAsia"/>
          <w:color w:val="000000" w:themeColor="text1"/>
          <w:spacing w:val="-2"/>
          <w:sz w:val="21"/>
          <w:highlight w:val="none"/>
          <w:lang w:val="en-US" w:eastAsia="zh-CN"/>
          <w14:textFill>
            <w14:solidFill>
              <w14:schemeClr w14:val="tx1"/>
            </w14:solidFill>
          </w14:textFill>
        </w:rPr>
        <w:t>3</w:t>
      </w:r>
      <w:r>
        <w:rPr>
          <w:rFonts w:hint="eastAsia"/>
          <w:color w:val="000000" w:themeColor="text1"/>
          <w:spacing w:val="-2"/>
          <w:sz w:val="21"/>
          <w:highlight w:val="none"/>
          <w:lang w:eastAsia="zh-CN"/>
          <w14:textFill>
            <w14:solidFill>
              <w14:schemeClr w14:val="tx1"/>
            </w14:solidFill>
          </w14:textFill>
        </w:rPr>
        <w:t>）</w:t>
      </w:r>
      <w:r>
        <w:rPr>
          <w:color w:val="000000" w:themeColor="text1"/>
          <w:spacing w:val="-2"/>
          <w:sz w:val="21"/>
          <w:highlight w:val="none"/>
          <w14:textFill>
            <w14:solidFill>
              <w14:schemeClr w14:val="tx1"/>
            </w14:solidFill>
          </w14:textFill>
        </w:rPr>
        <w:t>法定代表人授权委托书原件及委托代理人有效身份证件复印件</w:t>
      </w:r>
      <w:r>
        <w:rPr>
          <w:color w:val="000000" w:themeColor="text1"/>
          <w:sz w:val="21"/>
          <w:highlight w:val="none"/>
          <w14:textFill>
            <w14:solidFill>
              <w14:schemeClr w14:val="tx1"/>
            </w14:solidFill>
          </w14:textFill>
        </w:rPr>
        <w:t>；（委托代理时</w:t>
      </w:r>
      <w:r>
        <w:rPr>
          <w:rFonts w:hint="eastAsia"/>
          <w:color w:val="000000" w:themeColor="text1"/>
          <w:sz w:val="21"/>
          <w:highlight w:val="none"/>
          <w14:textFill>
            <w14:solidFill>
              <w14:schemeClr w14:val="tx1"/>
            </w14:solidFill>
          </w14:textFill>
        </w:rPr>
        <w:t>必须提供</w:t>
      </w:r>
      <w:r>
        <w:rPr>
          <w:color w:val="000000" w:themeColor="text1"/>
          <w:sz w:val="21"/>
          <w:highlight w:val="none"/>
          <w14:textFill>
            <w14:solidFill>
              <w14:schemeClr w14:val="tx1"/>
            </w14:solidFill>
          </w14:textFill>
        </w:rPr>
        <w:t>）</w:t>
      </w:r>
    </w:p>
    <w:p>
      <w:pPr>
        <w:pStyle w:val="28"/>
        <w:keepNext w:val="0"/>
        <w:keepLines w:val="0"/>
        <w:pageBreakBefore w:val="0"/>
        <w:widowControl w:val="0"/>
        <w:numPr>
          <w:ilvl w:val="-1"/>
          <w:numId w:val="0"/>
        </w:numPr>
        <w:tabs>
          <w:tab w:val="left" w:pos="1363"/>
        </w:tabs>
        <w:kinsoku/>
        <w:wordWrap/>
        <w:overflowPunct/>
        <w:topLinePunct w:val="0"/>
        <w:autoSpaceDE w:val="0"/>
        <w:autoSpaceDN w:val="0"/>
        <w:bidi w:val="0"/>
        <w:adjustRightInd w:val="0"/>
        <w:snapToGrid w:val="0"/>
        <w:spacing w:before="110" w:line="360" w:lineRule="auto"/>
        <w:ind w:left="835" w:right="473" w:firstLine="0"/>
        <w:textAlignment w:val="auto"/>
        <w:rPr>
          <w:color w:val="000000" w:themeColor="text1"/>
          <w:sz w:val="21"/>
          <w:highlight w:val="none"/>
          <w14:textFill>
            <w14:solidFill>
              <w14:schemeClr w14:val="tx1"/>
            </w14:solidFill>
          </w14:textFill>
        </w:rPr>
      </w:pPr>
      <w:r>
        <w:rPr>
          <w:rFonts w:hint="eastAsia"/>
          <w:color w:val="000000" w:themeColor="text1"/>
          <w:sz w:val="21"/>
          <w:highlight w:val="none"/>
          <w:lang w:eastAsia="zh-CN"/>
          <w14:textFill>
            <w14:solidFill>
              <w14:schemeClr w14:val="tx1"/>
            </w14:solidFill>
          </w14:textFill>
        </w:rPr>
        <w:t>（</w:t>
      </w:r>
      <w:r>
        <w:rPr>
          <w:rFonts w:hint="eastAsia"/>
          <w:color w:val="000000" w:themeColor="text1"/>
          <w:sz w:val="21"/>
          <w:highlight w:val="none"/>
          <w:lang w:val="en-US" w:eastAsia="zh-CN"/>
          <w14:textFill>
            <w14:solidFill>
              <w14:schemeClr w14:val="tx1"/>
            </w14:solidFill>
          </w14:textFill>
        </w:rPr>
        <w:t>4</w:t>
      </w:r>
      <w:r>
        <w:rPr>
          <w:rFonts w:hint="eastAsia"/>
          <w:color w:val="000000" w:themeColor="text1"/>
          <w:sz w:val="21"/>
          <w:highlight w:val="none"/>
          <w:lang w:eastAsia="zh-CN"/>
          <w14:textFill>
            <w14:solidFill>
              <w14:schemeClr w14:val="tx1"/>
            </w14:solidFill>
          </w14:textFill>
        </w:rPr>
        <w:t>）</w:t>
      </w:r>
      <w:r>
        <w:rPr>
          <w:color w:val="000000" w:themeColor="text1"/>
          <w:sz w:val="21"/>
          <w:highlight w:val="none"/>
          <w14:textFill>
            <w14:solidFill>
              <w14:schemeClr w14:val="tx1"/>
            </w14:solidFill>
          </w14:textFill>
        </w:rPr>
        <w:t>投标人“营业执照”复印件或“事业单位法人证书”复印件；</w:t>
      </w:r>
      <w:r>
        <w:rPr>
          <w:rFonts w:hint="eastAsia"/>
          <w:color w:val="000000" w:themeColor="text1"/>
          <w:sz w:val="21"/>
          <w:highlight w:val="none"/>
          <w14:textFill>
            <w14:solidFill>
              <w14:schemeClr w14:val="tx1"/>
            </w14:solidFill>
          </w14:textFill>
        </w:rPr>
        <w:t>（必须提供）</w:t>
      </w:r>
    </w:p>
    <w:p>
      <w:pPr>
        <w:pStyle w:val="28"/>
        <w:keepNext w:val="0"/>
        <w:keepLines w:val="0"/>
        <w:pageBreakBefore w:val="0"/>
        <w:widowControl w:val="0"/>
        <w:numPr>
          <w:ilvl w:val="-1"/>
          <w:numId w:val="0"/>
        </w:numPr>
        <w:tabs>
          <w:tab w:val="left" w:pos="1363"/>
        </w:tabs>
        <w:kinsoku/>
        <w:wordWrap/>
        <w:overflowPunct/>
        <w:topLinePunct w:val="0"/>
        <w:autoSpaceDE w:val="0"/>
        <w:autoSpaceDN w:val="0"/>
        <w:bidi w:val="0"/>
        <w:adjustRightInd w:val="0"/>
        <w:snapToGrid w:val="0"/>
        <w:spacing w:line="360" w:lineRule="auto"/>
        <w:ind w:left="835" w:right="425" w:firstLine="0"/>
        <w:textAlignment w:val="auto"/>
        <w:rPr>
          <w:color w:val="000000" w:themeColor="text1"/>
          <w:sz w:val="21"/>
          <w:highlight w:val="none"/>
          <w14:textFill>
            <w14:solidFill>
              <w14:schemeClr w14:val="tx1"/>
            </w14:solidFill>
          </w14:textFill>
        </w:rPr>
      </w:pPr>
      <w:r>
        <w:rPr>
          <w:rFonts w:hint="eastAsia"/>
          <w:color w:val="000000" w:themeColor="text1"/>
          <w:spacing w:val="-16"/>
          <w:sz w:val="21"/>
          <w:highlight w:val="none"/>
          <w:lang w:eastAsia="zh-CN"/>
          <w14:textFill>
            <w14:solidFill>
              <w14:schemeClr w14:val="tx1"/>
            </w14:solidFill>
          </w14:textFill>
        </w:rPr>
        <w:t>（</w:t>
      </w:r>
      <w:r>
        <w:rPr>
          <w:rFonts w:hint="eastAsia"/>
          <w:color w:val="000000" w:themeColor="text1"/>
          <w:spacing w:val="-16"/>
          <w:sz w:val="21"/>
          <w:highlight w:val="none"/>
          <w:lang w:val="en-US" w:eastAsia="zh-CN"/>
          <w14:textFill>
            <w14:solidFill>
              <w14:schemeClr w14:val="tx1"/>
            </w14:solidFill>
          </w14:textFill>
        </w:rPr>
        <w:t>5</w:t>
      </w:r>
      <w:r>
        <w:rPr>
          <w:rFonts w:hint="eastAsia"/>
          <w:color w:val="000000" w:themeColor="text1"/>
          <w:spacing w:val="-16"/>
          <w:sz w:val="21"/>
          <w:highlight w:val="none"/>
          <w:lang w:eastAsia="zh-CN"/>
          <w14:textFill>
            <w14:solidFill>
              <w14:schemeClr w14:val="tx1"/>
            </w14:solidFill>
          </w14:textFill>
        </w:rPr>
        <w:t>）</w:t>
      </w:r>
      <w:r>
        <w:rPr>
          <w:color w:val="000000" w:themeColor="text1"/>
          <w:spacing w:val="-16"/>
          <w:sz w:val="21"/>
          <w:highlight w:val="none"/>
          <w14:textFill>
            <w14:solidFill>
              <w14:schemeClr w14:val="tx1"/>
            </w14:solidFill>
          </w14:textFill>
        </w:rPr>
        <w:t>投</w:t>
      </w:r>
      <w:r>
        <w:rPr>
          <w:rFonts w:hint="eastAsia"/>
          <w:color w:val="000000" w:themeColor="text1"/>
          <w:spacing w:val="-16"/>
          <w:sz w:val="21"/>
          <w:highlight w:val="none"/>
          <w14:textFill>
            <w14:solidFill>
              <w14:schemeClr w14:val="tx1"/>
            </w14:solidFill>
          </w14:textFill>
        </w:rPr>
        <w:t>投标人</w:t>
      </w:r>
      <w:r>
        <w:rPr>
          <w:rFonts w:hint="eastAsia"/>
          <w:color w:val="000000" w:themeColor="text1"/>
          <w:spacing w:val="-16"/>
          <w:sz w:val="21"/>
          <w:highlight w:val="none"/>
          <w:lang w:val="en-US" w:eastAsia="zh-CN"/>
          <w14:textFill>
            <w14:solidFill>
              <w14:schemeClr w14:val="tx1"/>
            </w14:solidFill>
          </w14:textFill>
        </w:rPr>
        <w:t>2021</w:t>
      </w:r>
      <w:r>
        <w:rPr>
          <w:color w:val="000000" w:themeColor="text1"/>
          <w:spacing w:val="-16"/>
          <w:sz w:val="21"/>
          <w:highlight w:val="none"/>
          <w14:textFill>
            <w14:solidFill>
              <w14:schemeClr w14:val="tx1"/>
            </w14:solidFill>
          </w14:textFill>
        </w:rPr>
        <w:t>年的税务部门出具的近一个月有效企业完税证复印件或“电子缴税证明”复印件和不少于一个月社保部门出具的社保缴费证明复印件或“电子缴纳证明”复印件。无纳税记录的，应提供由</w:t>
      </w:r>
      <w:r>
        <w:rPr>
          <w:rFonts w:hint="eastAsia"/>
          <w:color w:val="000000" w:themeColor="text1"/>
          <w:spacing w:val="-16"/>
          <w:sz w:val="21"/>
          <w:highlight w:val="none"/>
          <w14:textFill>
            <w14:solidFill>
              <w14:schemeClr w14:val="tx1"/>
            </w14:solidFill>
          </w14:textFill>
        </w:rPr>
        <w:t>投标人</w:t>
      </w:r>
      <w:r>
        <w:rPr>
          <w:color w:val="000000" w:themeColor="text1"/>
          <w:spacing w:val="-16"/>
          <w:sz w:val="21"/>
          <w:highlight w:val="none"/>
          <w14:textFill>
            <w14:solidFill>
              <w14:schemeClr w14:val="tx1"/>
            </w14:solidFill>
          </w14:textFill>
        </w:rPr>
        <w:t>所在地主管税务部门出具的《依法纳税或依法免税证明》复印件；无社保缴费记录的，应提供由</w:t>
      </w:r>
      <w:r>
        <w:rPr>
          <w:rFonts w:hint="eastAsia"/>
          <w:color w:val="000000" w:themeColor="text1"/>
          <w:spacing w:val="-16"/>
          <w:sz w:val="21"/>
          <w:highlight w:val="none"/>
          <w14:textFill>
            <w14:solidFill>
              <w14:schemeClr w14:val="tx1"/>
            </w14:solidFill>
          </w14:textFill>
        </w:rPr>
        <w:t>投标人</w:t>
      </w:r>
      <w:r>
        <w:rPr>
          <w:color w:val="000000" w:themeColor="text1"/>
          <w:spacing w:val="-16"/>
          <w:sz w:val="21"/>
          <w:highlight w:val="none"/>
          <w14:textFill>
            <w14:solidFill>
              <w14:schemeClr w14:val="tx1"/>
            </w14:solidFill>
          </w14:textFill>
        </w:rPr>
        <w:t>所在地社保部门出具的《依法缴纳或依法免缴社保费证明》复印件</w:t>
      </w:r>
      <w:r>
        <w:rPr>
          <w:color w:val="000000" w:themeColor="text1"/>
          <w:spacing w:val="-11"/>
          <w:sz w:val="21"/>
          <w:highlight w:val="none"/>
          <w14:textFill>
            <w14:solidFill>
              <w14:schemeClr w14:val="tx1"/>
            </w14:solidFill>
          </w14:textFill>
        </w:rPr>
        <w:t>（</w:t>
      </w:r>
      <w:r>
        <w:rPr>
          <w:rFonts w:hint="eastAsia"/>
          <w:color w:val="000000" w:themeColor="text1"/>
          <w:spacing w:val="-11"/>
          <w:sz w:val="21"/>
          <w:highlight w:val="none"/>
          <w14:textFill>
            <w14:solidFill>
              <w14:schemeClr w14:val="tx1"/>
            </w14:solidFill>
          </w14:textFill>
        </w:rPr>
        <w:t>必须提供</w:t>
      </w:r>
      <w:r>
        <w:rPr>
          <w:color w:val="000000" w:themeColor="text1"/>
          <w:spacing w:val="-11"/>
          <w:sz w:val="21"/>
          <w:highlight w:val="none"/>
          <w14:textFill>
            <w14:solidFill>
              <w14:schemeClr w14:val="tx1"/>
            </w14:solidFill>
          </w14:textFill>
        </w:rPr>
        <w:t>）；</w:t>
      </w:r>
    </w:p>
    <w:p>
      <w:pPr>
        <w:pStyle w:val="28"/>
        <w:keepNext w:val="0"/>
        <w:keepLines w:val="0"/>
        <w:pageBreakBefore w:val="0"/>
        <w:widowControl w:val="0"/>
        <w:numPr>
          <w:ilvl w:val="-1"/>
          <w:numId w:val="0"/>
        </w:numPr>
        <w:tabs>
          <w:tab w:val="left" w:pos="1363"/>
        </w:tabs>
        <w:kinsoku/>
        <w:wordWrap/>
        <w:overflowPunct/>
        <w:topLinePunct w:val="0"/>
        <w:autoSpaceDE w:val="0"/>
        <w:autoSpaceDN w:val="0"/>
        <w:bidi w:val="0"/>
        <w:adjustRightInd w:val="0"/>
        <w:snapToGrid w:val="0"/>
        <w:spacing w:line="360" w:lineRule="auto"/>
        <w:ind w:left="835" w:right="425" w:firstLine="0"/>
        <w:textAlignment w:val="auto"/>
        <w:rPr>
          <w:color w:val="000000" w:themeColor="text1"/>
          <w:sz w:val="21"/>
          <w:highlight w:val="none"/>
          <w14:textFill>
            <w14:solidFill>
              <w14:schemeClr w14:val="tx1"/>
            </w14:solidFill>
          </w14:textFill>
        </w:rPr>
      </w:pPr>
      <w:r>
        <w:rPr>
          <w:rFonts w:hint="eastAsia"/>
          <w:color w:val="000000" w:themeColor="text1"/>
          <w:spacing w:val="-17"/>
          <w:sz w:val="21"/>
          <w:highlight w:val="none"/>
          <w:lang w:eastAsia="zh-CN"/>
          <w14:textFill>
            <w14:solidFill>
              <w14:schemeClr w14:val="tx1"/>
            </w14:solidFill>
          </w14:textFill>
        </w:rPr>
        <w:t>（</w:t>
      </w:r>
      <w:r>
        <w:rPr>
          <w:rFonts w:hint="eastAsia"/>
          <w:color w:val="000000" w:themeColor="text1"/>
          <w:spacing w:val="-17"/>
          <w:sz w:val="21"/>
          <w:highlight w:val="none"/>
          <w:lang w:val="en-US" w:eastAsia="zh-CN"/>
          <w14:textFill>
            <w14:solidFill>
              <w14:schemeClr w14:val="tx1"/>
            </w14:solidFill>
          </w14:textFill>
        </w:rPr>
        <w:t>6</w:t>
      </w:r>
      <w:r>
        <w:rPr>
          <w:rFonts w:hint="eastAsia"/>
          <w:color w:val="000000" w:themeColor="text1"/>
          <w:spacing w:val="-17"/>
          <w:sz w:val="21"/>
          <w:highlight w:val="none"/>
          <w:lang w:eastAsia="zh-CN"/>
          <w14:textFill>
            <w14:solidFill>
              <w14:schemeClr w14:val="tx1"/>
            </w14:solidFill>
          </w14:textFill>
        </w:rPr>
        <w:t>）</w:t>
      </w:r>
      <w:r>
        <w:rPr>
          <w:color w:val="000000" w:themeColor="text1"/>
          <w:spacing w:val="-17"/>
          <w:sz w:val="21"/>
          <w:highlight w:val="none"/>
          <w14:textFill>
            <w14:solidFill>
              <w14:schemeClr w14:val="tx1"/>
            </w14:solidFill>
          </w14:textFill>
        </w:rPr>
        <w:t>投标人</w:t>
      </w:r>
      <w:r>
        <w:rPr>
          <w:color w:val="000000" w:themeColor="text1"/>
          <w:sz w:val="21"/>
          <w:highlight w:val="none"/>
          <w14:textFill>
            <w14:solidFill>
              <w14:schemeClr w14:val="tx1"/>
            </w14:solidFill>
          </w14:textFill>
        </w:rPr>
        <w:t>20</w:t>
      </w:r>
      <w:r>
        <w:rPr>
          <w:rFonts w:hint="eastAsia"/>
          <w:color w:val="000000" w:themeColor="text1"/>
          <w:sz w:val="21"/>
          <w:highlight w:val="none"/>
          <w14:textFill>
            <w14:solidFill>
              <w14:schemeClr w14:val="tx1"/>
            </w14:solidFill>
          </w14:textFill>
        </w:rPr>
        <w:t>20</w:t>
      </w:r>
      <w:r>
        <w:rPr>
          <w:color w:val="000000" w:themeColor="text1"/>
          <w:spacing w:val="-12"/>
          <w:sz w:val="21"/>
          <w:highlight w:val="none"/>
          <w14:textFill>
            <w14:solidFill>
              <w14:schemeClr w14:val="tx1"/>
            </w14:solidFill>
          </w14:textFill>
        </w:rPr>
        <w:t>年度的财务报告</w:t>
      </w:r>
      <w:r>
        <w:rPr>
          <w:color w:val="000000" w:themeColor="text1"/>
          <w:sz w:val="21"/>
          <w:highlight w:val="none"/>
          <w14:textFill>
            <w14:solidFill>
              <w14:schemeClr w14:val="tx1"/>
            </w14:solidFill>
          </w14:textFill>
        </w:rPr>
        <w:t>（表</w:t>
      </w:r>
      <w:r>
        <w:rPr>
          <w:color w:val="000000" w:themeColor="text1"/>
          <w:spacing w:val="-13"/>
          <w:sz w:val="21"/>
          <w:highlight w:val="none"/>
          <w14:textFill>
            <w14:solidFill>
              <w14:schemeClr w14:val="tx1"/>
            </w14:solidFill>
          </w14:textFill>
        </w:rPr>
        <w:t>）</w:t>
      </w:r>
      <w:r>
        <w:rPr>
          <w:color w:val="000000" w:themeColor="text1"/>
          <w:spacing w:val="-5"/>
          <w:sz w:val="21"/>
          <w:highlight w:val="none"/>
          <w14:textFill>
            <w14:solidFill>
              <w14:schemeClr w14:val="tx1"/>
            </w14:solidFill>
          </w14:textFill>
        </w:rPr>
        <w:t>复印件</w:t>
      </w:r>
      <w:r>
        <w:rPr>
          <w:color w:val="000000" w:themeColor="text1"/>
          <w:sz w:val="21"/>
          <w:highlight w:val="none"/>
          <w14:textFill>
            <w14:solidFill>
              <w14:schemeClr w14:val="tx1"/>
            </w14:solidFill>
          </w14:textFill>
        </w:rPr>
        <w:t>（新成立不足一年的单位按实际情况提供财务报表复印件）；（必须提供）</w:t>
      </w:r>
    </w:p>
    <w:p>
      <w:pPr>
        <w:pStyle w:val="28"/>
        <w:keepNext w:val="0"/>
        <w:keepLines w:val="0"/>
        <w:pageBreakBefore w:val="0"/>
        <w:widowControl w:val="0"/>
        <w:numPr>
          <w:ilvl w:val="-1"/>
          <w:numId w:val="0"/>
        </w:numPr>
        <w:tabs>
          <w:tab w:val="left" w:pos="1363"/>
        </w:tabs>
        <w:kinsoku/>
        <w:wordWrap/>
        <w:overflowPunct/>
        <w:topLinePunct w:val="0"/>
        <w:autoSpaceDE w:val="0"/>
        <w:autoSpaceDN w:val="0"/>
        <w:bidi w:val="0"/>
        <w:adjustRightInd w:val="0"/>
        <w:snapToGrid w:val="0"/>
        <w:spacing w:line="360" w:lineRule="auto"/>
        <w:ind w:left="835" w:right="425" w:firstLine="0"/>
        <w:textAlignment w:val="auto"/>
        <w:rPr>
          <w:color w:val="000000" w:themeColor="text1"/>
          <w:sz w:val="21"/>
          <w:highlight w:val="none"/>
          <w14:textFill>
            <w14:solidFill>
              <w14:schemeClr w14:val="tx1"/>
            </w14:solidFill>
          </w14:textFill>
        </w:rPr>
      </w:pPr>
      <w:r>
        <w:rPr>
          <w:rFonts w:hint="eastAsia"/>
          <w:color w:val="000000" w:themeColor="text1"/>
          <w:sz w:val="21"/>
          <w:highlight w:val="none"/>
          <w:lang w:eastAsia="zh-CN"/>
          <w14:textFill>
            <w14:solidFill>
              <w14:schemeClr w14:val="tx1"/>
            </w14:solidFill>
          </w14:textFill>
        </w:rPr>
        <w:t>（</w:t>
      </w:r>
      <w:r>
        <w:rPr>
          <w:rFonts w:hint="eastAsia"/>
          <w:color w:val="000000" w:themeColor="text1"/>
          <w:sz w:val="21"/>
          <w:highlight w:val="none"/>
          <w:lang w:val="en-US" w:eastAsia="zh-CN"/>
          <w14:textFill>
            <w14:solidFill>
              <w14:schemeClr w14:val="tx1"/>
            </w14:solidFill>
          </w14:textFill>
        </w:rPr>
        <w:t>7</w:t>
      </w:r>
      <w:r>
        <w:rPr>
          <w:rFonts w:hint="eastAsia"/>
          <w:color w:val="000000" w:themeColor="text1"/>
          <w:sz w:val="21"/>
          <w:highlight w:val="none"/>
          <w:lang w:eastAsia="zh-CN"/>
          <w14:textFill>
            <w14:solidFill>
              <w14:schemeClr w14:val="tx1"/>
            </w14:solidFill>
          </w14:textFill>
        </w:rPr>
        <w:t>）</w:t>
      </w:r>
      <w:r>
        <w:rPr>
          <w:rFonts w:hint="eastAsia"/>
          <w:color w:val="000000" w:themeColor="text1"/>
          <w:sz w:val="21"/>
          <w:highlight w:val="none"/>
          <w14:textFill>
            <w14:solidFill>
              <w14:schemeClr w14:val="tx1"/>
            </w14:solidFill>
          </w14:textFill>
        </w:rPr>
        <w:t>保密承诺书；（必须提供）</w:t>
      </w:r>
    </w:p>
    <w:p>
      <w:pPr>
        <w:pStyle w:val="28"/>
        <w:keepNext w:val="0"/>
        <w:keepLines w:val="0"/>
        <w:pageBreakBefore w:val="0"/>
        <w:widowControl w:val="0"/>
        <w:numPr>
          <w:ilvl w:val="-1"/>
          <w:numId w:val="0"/>
        </w:numPr>
        <w:tabs>
          <w:tab w:val="left" w:pos="1363"/>
        </w:tabs>
        <w:kinsoku/>
        <w:wordWrap/>
        <w:overflowPunct/>
        <w:topLinePunct w:val="0"/>
        <w:autoSpaceDE w:val="0"/>
        <w:autoSpaceDN w:val="0"/>
        <w:bidi w:val="0"/>
        <w:adjustRightInd w:val="0"/>
        <w:snapToGrid w:val="0"/>
        <w:spacing w:line="360" w:lineRule="auto"/>
        <w:ind w:left="835" w:right="425" w:firstLine="0"/>
        <w:textAlignment w:val="auto"/>
        <w:rPr>
          <w:rFonts w:hint="eastAsia" w:eastAsia="宋体"/>
          <w:color w:val="000000" w:themeColor="text1"/>
          <w:sz w:val="21"/>
          <w:highlight w:val="none"/>
          <w:lang w:eastAsia="zh-CN"/>
          <w14:textFill>
            <w14:solidFill>
              <w14:schemeClr w14:val="tx1"/>
            </w14:solidFill>
          </w14:textFill>
        </w:rPr>
      </w:pPr>
      <w:r>
        <w:rPr>
          <w:rFonts w:hint="eastAsia"/>
          <w:color w:val="000000" w:themeColor="text1"/>
          <w:sz w:val="21"/>
          <w:highlight w:val="none"/>
          <w:lang w:eastAsia="zh-CN"/>
          <w14:textFill>
            <w14:solidFill>
              <w14:schemeClr w14:val="tx1"/>
            </w14:solidFill>
          </w14:textFill>
        </w:rPr>
        <w:t>（</w:t>
      </w:r>
      <w:r>
        <w:rPr>
          <w:rFonts w:hint="eastAsia"/>
          <w:color w:val="000000" w:themeColor="text1"/>
          <w:sz w:val="21"/>
          <w:highlight w:val="none"/>
          <w:lang w:val="en-US" w:eastAsia="zh-CN"/>
          <w14:textFill>
            <w14:solidFill>
              <w14:schemeClr w14:val="tx1"/>
            </w14:solidFill>
          </w14:textFill>
        </w:rPr>
        <w:t>8</w:t>
      </w:r>
      <w:r>
        <w:rPr>
          <w:rFonts w:hint="eastAsia"/>
          <w:color w:val="000000" w:themeColor="text1"/>
          <w:sz w:val="21"/>
          <w:highlight w:val="none"/>
          <w:lang w:eastAsia="zh-CN"/>
          <w14:textFill>
            <w14:solidFill>
              <w14:schemeClr w14:val="tx1"/>
            </w14:solidFill>
          </w14:textFill>
        </w:rPr>
        <w:t>）</w:t>
      </w:r>
      <w:r>
        <w:rPr>
          <w:rFonts w:hint="eastAsia"/>
          <w:color w:val="000000" w:themeColor="text1"/>
          <w:sz w:val="21"/>
          <w:highlight w:val="none"/>
          <w14:textFill>
            <w14:solidFill>
              <w14:schemeClr w14:val="tx1"/>
            </w14:solidFill>
          </w14:textFill>
        </w:rPr>
        <w:t>项目保密方案：制定的项目保密方案应包含以下内容，但不仅限于以下内容：</w:t>
      </w:r>
      <w:r>
        <w:rPr>
          <w:rFonts w:hint="eastAsia"/>
          <w:color w:val="000000" w:themeColor="text1"/>
          <w:sz w:val="21"/>
          <w:highlight w:val="none"/>
          <w:lang w:eastAsia="zh-CN"/>
          <w14:textFill>
            <w14:solidFill>
              <w14:schemeClr w14:val="tx1"/>
            </w14:solidFill>
          </w14:textFill>
        </w:rPr>
        <w:t>（</w:t>
      </w:r>
      <w:r>
        <w:rPr>
          <w:rFonts w:hint="eastAsia"/>
          <w:color w:val="000000" w:themeColor="text1"/>
          <w:sz w:val="21"/>
          <w:highlight w:val="none"/>
          <w:lang w:val="en-US" w:eastAsia="zh-CN"/>
          <w14:textFill>
            <w14:solidFill>
              <w14:schemeClr w14:val="tx1"/>
            </w14:solidFill>
          </w14:textFill>
        </w:rPr>
        <w:t>格式自拟，必须提供</w:t>
      </w:r>
      <w:r>
        <w:rPr>
          <w:rFonts w:hint="eastAsia"/>
          <w:color w:val="000000" w:themeColor="text1"/>
          <w:sz w:val="21"/>
          <w:highlight w:val="none"/>
          <w:lang w:eastAsia="zh-CN"/>
          <w14:textFill>
            <w14:solidFill>
              <w14:schemeClr w14:val="tx1"/>
            </w14:solidFill>
          </w14:textFill>
        </w:rPr>
        <w:t>）</w:t>
      </w:r>
    </w:p>
    <w:p>
      <w:pPr>
        <w:pStyle w:val="28"/>
        <w:keepNext w:val="0"/>
        <w:keepLines w:val="0"/>
        <w:pageBreakBefore w:val="0"/>
        <w:widowControl w:val="0"/>
        <w:tabs>
          <w:tab w:val="left" w:pos="1357"/>
        </w:tabs>
        <w:kinsoku/>
        <w:wordWrap/>
        <w:overflowPunct/>
        <w:topLinePunct w:val="0"/>
        <w:autoSpaceDE w:val="0"/>
        <w:autoSpaceDN w:val="0"/>
        <w:bidi w:val="0"/>
        <w:adjustRightInd w:val="0"/>
        <w:snapToGrid w:val="0"/>
        <w:spacing w:before="129" w:line="360" w:lineRule="auto"/>
        <w:ind w:left="830" w:firstLine="630" w:firstLineChars="300"/>
        <w:textAlignment w:val="auto"/>
        <w:rPr>
          <w:color w:val="000000" w:themeColor="text1"/>
          <w:sz w:val="21"/>
          <w:highlight w:val="none"/>
          <w14:textFill>
            <w14:solidFill>
              <w14:schemeClr w14:val="tx1"/>
            </w14:solidFill>
          </w14:textFill>
        </w:rPr>
      </w:pPr>
      <w:r>
        <w:rPr>
          <w:rFonts w:hint="eastAsia"/>
          <w:color w:val="000000" w:themeColor="text1"/>
          <w:sz w:val="21"/>
          <w:highlight w:val="none"/>
          <w14:textFill>
            <w14:solidFill>
              <w14:schemeClr w14:val="tx1"/>
            </w14:solidFill>
          </w14:textFill>
        </w:rPr>
        <w:t>①保密原则；</w:t>
      </w:r>
    </w:p>
    <w:p>
      <w:pPr>
        <w:pStyle w:val="28"/>
        <w:keepNext w:val="0"/>
        <w:keepLines w:val="0"/>
        <w:pageBreakBefore w:val="0"/>
        <w:widowControl w:val="0"/>
        <w:tabs>
          <w:tab w:val="left" w:pos="1357"/>
        </w:tabs>
        <w:kinsoku/>
        <w:wordWrap/>
        <w:overflowPunct/>
        <w:topLinePunct w:val="0"/>
        <w:autoSpaceDE w:val="0"/>
        <w:autoSpaceDN w:val="0"/>
        <w:bidi w:val="0"/>
        <w:adjustRightInd w:val="0"/>
        <w:snapToGrid w:val="0"/>
        <w:spacing w:before="129" w:line="360" w:lineRule="auto"/>
        <w:ind w:left="830" w:firstLine="630" w:firstLineChars="300"/>
        <w:textAlignment w:val="auto"/>
        <w:rPr>
          <w:color w:val="000000" w:themeColor="text1"/>
          <w:sz w:val="21"/>
          <w:highlight w:val="none"/>
          <w14:textFill>
            <w14:solidFill>
              <w14:schemeClr w14:val="tx1"/>
            </w14:solidFill>
          </w14:textFill>
        </w:rPr>
      </w:pPr>
      <w:r>
        <w:rPr>
          <w:rFonts w:hint="eastAsia"/>
          <w:color w:val="000000" w:themeColor="text1"/>
          <w:sz w:val="21"/>
          <w:highlight w:val="none"/>
          <w14:textFill>
            <w14:solidFill>
              <w14:schemeClr w14:val="tx1"/>
            </w14:solidFill>
          </w14:textFill>
        </w:rPr>
        <w:t>②保密内容；</w:t>
      </w:r>
    </w:p>
    <w:p>
      <w:pPr>
        <w:pStyle w:val="28"/>
        <w:keepNext w:val="0"/>
        <w:keepLines w:val="0"/>
        <w:pageBreakBefore w:val="0"/>
        <w:widowControl w:val="0"/>
        <w:tabs>
          <w:tab w:val="left" w:pos="1357"/>
        </w:tabs>
        <w:kinsoku/>
        <w:wordWrap/>
        <w:overflowPunct/>
        <w:topLinePunct w:val="0"/>
        <w:autoSpaceDE w:val="0"/>
        <w:autoSpaceDN w:val="0"/>
        <w:bidi w:val="0"/>
        <w:adjustRightInd w:val="0"/>
        <w:snapToGrid w:val="0"/>
        <w:spacing w:before="129" w:line="360" w:lineRule="auto"/>
        <w:ind w:left="830" w:firstLine="630" w:firstLineChars="300"/>
        <w:textAlignment w:val="auto"/>
        <w:rPr>
          <w:color w:val="000000" w:themeColor="text1"/>
          <w:sz w:val="21"/>
          <w:highlight w:val="none"/>
          <w14:textFill>
            <w14:solidFill>
              <w14:schemeClr w14:val="tx1"/>
            </w14:solidFill>
          </w14:textFill>
        </w:rPr>
      </w:pPr>
      <w:r>
        <w:rPr>
          <w:rFonts w:hint="eastAsia"/>
          <w:color w:val="000000" w:themeColor="text1"/>
          <w:sz w:val="21"/>
          <w:highlight w:val="none"/>
          <w14:textFill>
            <w14:solidFill>
              <w14:schemeClr w14:val="tx1"/>
            </w14:solidFill>
          </w14:textFill>
        </w:rPr>
        <w:t>③保密制度；</w:t>
      </w:r>
    </w:p>
    <w:p>
      <w:pPr>
        <w:pStyle w:val="28"/>
        <w:keepNext w:val="0"/>
        <w:keepLines w:val="0"/>
        <w:pageBreakBefore w:val="0"/>
        <w:widowControl w:val="0"/>
        <w:tabs>
          <w:tab w:val="left" w:pos="1357"/>
        </w:tabs>
        <w:kinsoku/>
        <w:wordWrap/>
        <w:overflowPunct/>
        <w:topLinePunct w:val="0"/>
        <w:autoSpaceDE w:val="0"/>
        <w:autoSpaceDN w:val="0"/>
        <w:bidi w:val="0"/>
        <w:adjustRightInd w:val="0"/>
        <w:snapToGrid w:val="0"/>
        <w:spacing w:before="129" w:line="360" w:lineRule="auto"/>
        <w:ind w:left="830" w:firstLine="630" w:firstLineChars="300"/>
        <w:textAlignment w:val="auto"/>
        <w:rPr>
          <w:color w:val="000000" w:themeColor="text1"/>
          <w:sz w:val="21"/>
          <w:highlight w:val="none"/>
          <w14:textFill>
            <w14:solidFill>
              <w14:schemeClr w14:val="tx1"/>
            </w14:solidFill>
          </w14:textFill>
        </w:rPr>
      </w:pPr>
      <w:r>
        <w:rPr>
          <w:rFonts w:hint="eastAsia"/>
          <w:color w:val="000000" w:themeColor="text1"/>
          <w:sz w:val="21"/>
          <w:highlight w:val="none"/>
          <w14:textFill>
            <w14:solidFill>
              <w14:schemeClr w14:val="tx1"/>
            </w14:solidFill>
          </w14:textFill>
        </w:rPr>
        <w:t>④保密工作安排。</w:t>
      </w:r>
    </w:p>
    <w:p>
      <w:pPr>
        <w:pStyle w:val="28"/>
        <w:keepNext w:val="0"/>
        <w:keepLines w:val="0"/>
        <w:pageBreakBefore w:val="0"/>
        <w:widowControl w:val="0"/>
        <w:numPr>
          <w:ilvl w:val="-1"/>
          <w:numId w:val="0"/>
        </w:numPr>
        <w:tabs>
          <w:tab w:val="left" w:pos="1354"/>
        </w:tabs>
        <w:kinsoku/>
        <w:wordWrap/>
        <w:overflowPunct/>
        <w:topLinePunct w:val="0"/>
        <w:autoSpaceDE w:val="0"/>
        <w:autoSpaceDN w:val="0"/>
        <w:bidi w:val="0"/>
        <w:adjustRightInd w:val="0"/>
        <w:snapToGrid w:val="0"/>
        <w:spacing w:line="360" w:lineRule="auto"/>
        <w:ind w:left="827" w:firstLine="0"/>
        <w:textAlignment w:val="auto"/>
        <w:rPr>
          <w:color w:val="000000" w:themeColor="text1"/>
          <w:sz w:val="21"/>
          <w:highlight w:val="none"/>
          <w14:textFill>
            <w14:solidFill>
              <w14:schemeClr w14:val="tx1"/>
            </w14:solidFill>
          </w14:textFill>
        </w:rPr>
      </w:pPr>
      <w:bookmarkStart w:id="80" w:name="（9）招标文件第二章《服务采购需求》要求必须提供的其他证明材料。"/>
      <w:bookmarkEnd w:id="80"/>
      <w:r>
        <w:rPr>
          <w:rFonts w:hint="eastAsia"/>
          <w:color w:val="000000" w:themeColor="text1"/>
          <w:sz w:val="21"/>
          <w:highlight w:val="none"/>
          <w:lang w:eastAsia="zh-CN"/>
          <w14:textFill>
            <w14:solidFill>
              <w14:schemeClr w14:val="tx1"/>
            </w14:solidFill>
          </w14:textFill>
        </w:rPr>
        <w:t>（</w:t>
      </w:r>
      <w:r>
        <w:rPr>
          <w:rFonts w:hint="eastAsia"/>
          <w:color w:val="000000" w:themeColor="text1"/>
          <w:sz w:val="21"/>
          <w:highlight w:val="none"/>
          <w:lang w:val="en-US" w:eastAsia="zh-CN"/>
          <w14:textFill>
            <w14:solidFill>
              <w14:schemeClr w14:val="tx1"/>
            </w14:solidFill>
          </w14:textFill>
        </w:rPr>
        <w:t>9</w:t>
      </w:r>
      <w:r>
        <w:rPr>
          <w:rFonts w:hint="eastAsia"/>
          <w:color w:val="000000" w:themeColor="text1"/>
          <w:sz w:val="21"/>
          <w:highlight w:val="none"/>
          <w:lang w:eastAsia="zh-CN"/>
          <w14:textFill>
            <w14:solidFill>
              <w14:schemeClr w14:val="tx1"/>
            </w14:solidFill>
          </w14:textFill>
        </w:rPr>
        <w:t>）</w:t>
      </w:r>
      <w:r>
        <w:rPr>
          <w:color w:val="000000" w:themeColor="text1"/>
          <w:sz w:val="21"/>
          <w:highlight w:val="none"/>
          <w14:textFill>
            <w14:solidFill>
              <w14:schemeClr w14:val="tx1"/>
            </w14:solidFill>
          </w14:textFill>
        </w:rPr>
        <w:t>招标文件第二章《服务采购需求》要求必须提供的其他证明材料。</w:t>
      </w:r>
    </w:p>
    <w:p>
      <w:pPr>
        <w:pStyle w:val="28"/>
        <w:keepNext w:val="0"/>
        <w:keepLines w:val="0"/>
        <w:pageBreakBefore w:val="0"/>
        <w:widowControl w:val="0"/>
        <w:numPr>
          <w:ilvl w:val="-1"/>
          <w:numId w:val="0"/>
        </w:numPr>
        <w:tabs>
          <w:tab w:val="left" w:pos="1354"/>
        </w:tabs>
        <w:kinsoku/>
        <w:wordWrap/>
        <w:overflowPunct/>
        <w:topLinePunct w:val="0"/>
        <w:autoSpaceDE w:val="0"/>
        <w:autoSpaceDN w:val="0"/>
        <w:bidi w:val="0"/>
        <w:adjustRightInd w:val="0"/>
        <w:snapToGrid w:val="0"/>
        <w:spacing w:line="360" w:lineRule="auto"/>
        <w:ind w:left="827" w:firstLine="0"/>
        <w:textAlignment w:val="auto"/>
        <w:rPr>
          <w:rFonts w:hint="eastAsia" w:eastAsia="宋体"/>
          <w:color w:val="000000" w:themeColor="text1"/>
          <w:sz w:val="21"/>
          <w:szCs w:val="21"/>
          <w:highlight w:val="none"/>
          <w:lang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（10）</w:t>
      </w:r>
      <w:r>
        <w:rPr>
          <w:rFonts w:hint="eastAsia" w:ascii="宋体" w:hAnsi="宋体"/>
          <w:color w:val="000000" w:themeColor="text1"/>
          <w:sz w:val="21"/>
          <w:szCs w:val="21"/>
          <w:highlight w:val="none"/>
          <w:lang w:val="en-US" w:eastAsia="zh-CN"/>
          <w14:textFill>
            <w14:solidFill>
              <w14:schemeClr w14:val="tx1"/>
            </w14:solidFill>
          </w14:textFill>
        </w:rPr>
        <w:t>联合体投标协议书</w:t>
      </w:r>
      <w:r>
        <w:rPr>
          <w:rFonts w:hint="eastAsia"/>
          <w:color w:val="000000" w:themeColor="text1"/>
          <w:sz w:val="21"/>
          <w:szCs w:val="21"/>
          <w:highlight w:val="none"/>
          <w:lang w:eastAsia="zh-CN"/>
          <w14:textFill>
            <w14:solidFill>
              <w14:schemeClr w14:val="tx1"/>
            </w14:solidFill>
          </w14:textFill>
        </w:rPr>
        <w:t>。</w:t>
      </w:r>
      <w:r>
        <w:rPr>
          <w:color w:val="000000" w:themeColor="text1"/>
          <w:sz w:val="21"/>
          <w:szCs w:val="21"/>
          <w:highlight w:val="none"/>
          <w14:textFill>
            <w14:solidFill>
              <w14:schemeClr w14:val="tx1"/>
            </w14:solidFill>
          </w14:textFill>
        </w:rPr>
        <w:t>（</w:t>
      </w:r>
      <w:r>
        <w:rPr>
          <w:rFonts w:hint="eastAsia"/>
          <w:color w:val="000000" w:themeColor="text1"/>
          <w:sz w:val="21"/>
          <w:szCs w:val="21"/>
          <w:highlight w:val="none"/>
          <w:lang w:val="en-US" w:eastAsia="zh-CN"/>
          <w14:textFill>
            <w14:solidFill>
              <w14:schemeClr w14:val="tx1"/>
            </w14:solidFill>
          </w14:textFill>
        </w:rPr>
        <w:t>联合体投标时</w:t>
      </w:r>
      <w:r>
        <w:rPr>
          <w:color w:val="000000" w:themeColor="text1"/>
          <w:sz w:val="21"/>
          <w:szCs w:val="21"/>
          <w:highlight w:val="none"/>
          <w14:textFill>
            <w14:solidFill>
              <w14:schemeClr w14:val="tx1"/>
            </w14:solidFill>
          </w14:textFill>
        </w:rPr>
        <w:t>必须提供）</w:t>
      </w:r>
    </w:p>
    <w:p>
      <w:pPr>
        <w:pStyle w:val="28"/>
        <w:numPr>
          <w:ilvl w:val="-1"/>
          <w:numId w:val="0"/>
        </w:numPr>
        <w:tabs>
          <w:tab w:val="left" w:pos="1354"/>
        </w:tabs>
        <w:spacing w:line="266" w:lineRule="exact"/>
        <w:ind w:left="827" w:firstLine="0"/>
        <w:rPr>
          <w:color w:val="000000" w:themeColor="text1"/>
          <w:sz w:val="21"/>
          <w:highlight w:val="none"/>
          <w14:textFill>
            <w14:solidFill>
              <w14:schemeClr w14:val="tx1"/>
            </w14:solidFill>
          </w14:textFill>
        </w:rPr>
      </w:pPr>
    </w:p>
    <w:p>
      <w:pPr>
        <w:spacing w:line="266" w:lineRule="exact"/>
        <w:rPr>
          <w:color w:val="000000" w:themeColor="text1"/>
          <w:sz w:val="21"/>
          <w:highlight w:val="none"/>
          <w14:textFill>
            <w14:solidFill>
              <w14:schemeClr w14:val="tx1"/>
            </w14:solidFill>
          </w14:textFill>
        </w:rPr>
        <w:sectPr>
          <w:pgSz w:w="11910" w:h="16840"/>
          <w:pgMar w:top="1540" w:right="880" w:bottom="1180" w:left="1000" w:header="0" w:footer="901" w:gutter="0"/>
          <w:pgNumType w:fmt="decimal"/>
          <w:cols w:space="720" w:num="1"/>
        </w:sectPr>
      </w:pPr>
    </w:p>
    <w:p>
      <w:pPr>
        <w:pStyle w:val="28"/>
        <w:numPr>
          <w:ilvl w:val="0"/>
          <w:numId w:val="33"/>
        </w:numPr>
        <w:tabs>
          <w:tab w:val="left" w:pos="944"/>
        </w:tabs>
        <w:spacing w:before="44"/>
        <w:ind w:hanging="529"/>
        <w:jc w:val="left"/>
        <w:rPr>
          <w:b/>
          <w:color w:val="000000" w:themeColor="text1"/>
          <w:sz w:val="19"/>
          <w:highlight w:val="none"/>
          <w14:textFill>
            <w14:solidFill>
              <w14:schemeClr w14:val="tx1"/>
            </w14:solidFill>
          </w14:textFill>
        </w:rPr>
      </w:pPr>
      <w:r>
        <w:rPr>
          <w:b/>
          <w:color w:val="000000" w:themeColor="text1"/>
          <w:sz w:val="21"/>
          <w:highlight w:val="none"/>
          <w14:textFill>
            <w14:solidFill>
              <w14:schemeClr w14:val="tx1"/>
            </w14:solidFill>
          </w14:textFill>
        </w:rPr>
        <w:t>法定代表人（负责人或自然人）身份证明书格式：</w:t>
      </w:r>
    </w:p>
    <w:p>
      <w:pPr>
        <w:pStyle w:val="2"/>
        <w:rPr>
          <w:b/>
          <w:color w:val="000000" w:themeColor="text1"/>
          <w:sz w:val="20"/>
          <w:highlight w:val="none"/>
          <w14:textFill>
            <w14:solidFill>
              <w14:schemeClr w14:val="tx1"/>
            </w14:solidFill>
          </w14:textFill>
        </w:rPr>
      </w:pPr>
    </w:p>
    <w:p>
      <w:pPr>
        <w:pStyle w:val="2"/>
        <w:spacing w:before="6"/>
        <w:rPr>
          <w:b/>
          <w:color w:val="000000" w:themeColor="text1"/>
          <w:sz w:val="25"/>
          <w:highlight w:val="none"/>
          <w14:textFill>
            <w14:solidFill>
              <w14:schemeClr w14:val="tx1"/>
            </w14:solidFill>
          </w14:textFill>
        </w:rPr>
      </w:pPr>
    </w:p>
    <w:p>
      <w:pPr>
        <w:pStyle w:val="5"/>
        <w:spacing w:before="1" w:line="242" w:lineRule="auto"/>
        <w:ind w:left="3077" w:right="260" w:hanging="2657"/>
        <w:jc w:val="left"/>
        <w:rPr>
          <w:color w:val="000000" w:themeColor="text1"/>
          <w:highlight w:val="none"/>
          <w14:textFill>
            <w14:solidFill>
              <w14:schemeClr w14:val="tx1"/>
            </w14:solidFill>
          </w14:textFill>
        </w:rPr>
      </w:pPr>
      <w:r>
        <w:rPr>
          <w:color w:val="000000" w:themeColor="text1"/>
          <w:spacing w:val="-19"/>
          <w:w w:val="95"/>
          <w:highlight w:val="none"/>
          <w14:textFill>
            <w14:solidFill>
              <w14:schemeClr w14:val="tx1"/>
            </w14:solidFill>
          </w14:textFill>
        </w:rPr>
        <w:t>法定代表人</w:t>
      </w:r>
      <w:r>
        <w:rPr>
          <w:color w:val="000000" w:themeColor="text1"/>
          <w:w w:val="95"/>
          <w:highlight w:val="none"/>
          <w14:textFill>
            <w14:solidFill>
              <w14:schemeClr w14:val="tx1"/>
            </w14:solidFill>
          </w14:textFill>
        </w:rPr>
        <w:t>（负责人或自然人</w:t>
      </w:r>
      <w:r>
        <w:rPr>
          <w:color w:val="000000" w:themeColor="text1"/>
          <w:spacing w:val="-96"/>
          <w:w w:val="95"/>
          <w:highlight w:val="none"/>
          <w14:textFill>
            <w14:solidFill>
              <w14:schemeClr w14:val="tx1"/>
            </w14:solidFill>
          </w14:textFill>
        </w:rPr>
        <w:t>）</w:t>
      </w:r>
      <w:r>
        <w:rPr>
          <w:color w:val="000000" w:themeColor="text1"/>
          <w:spacing w:val="-19"/>
          <w:w w:val="95"/>
          <w:highlight w:val="none"/>
          <w14:textFill>
            <w14:solidFill>
              <w14:schemeClr w14:val="tx1"/>
            </w14:solidFill>
          </w14:textFill>
        </w:rPr>
        <w:t>身份证明书</w:t>
      </w:r>
    </w:p>
    <w:p>
      <w:pPr>
        <w:pStyle w:val="2"/>
        <w:spacing w:before="2"/>
        <w:rPr>
          <w:b/>
          <w:color w:val="000000" w:themeColor="text1"/>
          <w:sz w:val="20"/>
          <w:highlight w:val="none"/>
          <w14:textFill>
            <w14:solidFill>
              <w14:schemeClr w14:val="tx1"/>
            </w14:solidFill>
          </w14:textFill>
        </w:rPr>
      </w:pPr>
    </w:p>
    <w:p>
      <w:pPr>
        <w:pStyle w:val="2"/>
        <w:tabs>
          <w:tab w:val="left" w:pos="3214"/>
          <w:tab w:val="left" w:pos="4419"/>
          <w:tab w:val="left" w:pos="4525"/>
        </w:tabs>
        <w:spacing w:before="77" w:line="321" w:lineRule="auto"/>
        <w:ind w:left="694" w:right="5499"/>
        <w:jc w:val="both"/>
        <w:rPr>
          <w:rFonts w:ascii="Times New Roman" w:eastAsia="Times New Roman"/>
          <w:color w:val="000000" w:themeColor="text1"/>
          <w:highlight w:val="none"/>
          <w14:textFill>
            <w14:solidFill>
              <w14:schemeClr w14:val="tx1"/>
            </w14:solidFill>
          </w14:textFill>
        </w:rPr>
      </w:pPr>
      <w:r>
        <w:rPr>
          <w:color w:val="000000" w:themeColor="text1"/>
          <w:w w:val="95"/>
          <w:highlight w:val="none"/>
          <w14:textFill>
            <w14:solidFill>
              <w14:schemeClr w14:val="tx1"/>
            </w14:solidFill>
          </w14:textFill>
        </w:rPr>
        <w:t>单位名称：</w:t>
      </w:r>
      <w:r>
        <w:rPr>
          <w:color w:val="000000" w:themeColor="text1"/>
          <w:w w:val="95"/>
          <w:highlight w:val="none"/>
          <w:u w:val="single"/>
          <w14:textFill>
            <w14:solidFill>
              <w14:schemeClr w14:val="tx1"/>
            </w14:solidFill>
          </w14:textFill>
        </w:rPr>
        <w:tab/>
      </w:r>
      <w:r>
        <w:rPr>
          <w:color w:val="000000" w:themeColor="text1"/>
          <w:w w:val="95"/>
          <w:highlight w:val="none"/>
          <w:u w:val="single"/>
          <w14:textFill>
            <w14:solidFill>
              <w14:schemeClr w14:val="tx1"/>
            </w14:solidFill>
          </w14:textFill>
        </w:rPr>
        <w:tab/>
      </w:r>
      <w:r>
        <w:rPr>
          <w:color w:val="000000" w:themeColor="text1"/>
          <w:w w:val="95"/>
          <w:highlight w:val="none"/>
          <w:u w:val="single"/>
          <w14:textFill>
            <w14:solidFill>
              <w14:schemeClr w14:val="tx1"/>
            </w14:solidFill>
          </w14:textFill>
        </w:rPr>
        <w:t xml:space="preserve">                         </w:t>
      </w:r>
      <w:r>
        <w:rPr>
          <w:color w:val="000000" w:themeColor="text1"/>
          <w:w w:val="95"/>
          <w:highlight w:val="none"/>
          <w14:textFill>
            <w14:solidFill>
              <w14:schemeClr w14:val="tx1"/>
            </w14:solidFill>
          </w14:textFill>
        </w:rPr>
        <w:t>单位性质：</w:t>
      </w:r>
      <w:r>
        <w:rPr>
          <w:color w:val="000000" w:themeColor="text1"/>
          <w:w w:val="95"/>
          <w:highlight w:val="none"/>
          <w:u w:val="single"/>
          <w14:textFill>
            <w14:solidFill>
              <w14:schemeClr w14:val="tx1"/>
            </w14:solidFill>
          </w14:textFill>
        </w:rPr>
        <w:tab/>
      </w:r>
      <w:r>
        <w:rPr>
          <w:color w:val="000000" w:themeColor="text1"/>
          <w:w w:val="95"/>
          <w:highlight w:val="none"/>
          <w:u w:val="single"/>
          <w14:textFill>
            <w14:solidFill>
              <w14:schemeClr w14:val="tx1"/>
            </w14:solidFill>
          </w14:textFill>
        </w:rPr>
        <w:tab/>
      </w:r>
      <w:r>
        <w:rPr>
          <w:color w:val="000000" w:themeColor="text1"/>
          <w:w w:val="95"/>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 xml:space="preserve">地  </w:t>
      </w:r>
      <w:r>
        <w:rPr>
          <w:color w:val="000000" w:themeColor="text1"/>
          <w:spacing w:val="102"/>
          <w:highlight w:val="none"/>
          <w14:textFill>
            <w14:solidFill>
              <w14:schemeClr w14:val="tx1"/>
            </w14:solidFill>
          </w14:textFill>
        </w:rPr>
        <w:t xml:space="preserve"> </w:t>
      </w:r>
      <w:r>
        <w:rPr>
          <w:color w:val="000000" w:themeColor="text1"/>
          <w:highlight w:val="none"/>
          <w14:textFill>
            <w14:solidFill>
              <w14:schemeClr w14:val="tx1"/>
            </w14:solidFill>
          </w14:textFill>
        </w:rPr>
        <w:t>址：</w:t>
      </w:r>
      <w:r>
        <w:rPr>
          <w:rFonts w:ascii="Times New Roman" w:eastAsia="Times New Roman"/>
          <w:color w:val="000000" w:themeColor="text1"/>
          <w:w w:val="99"/>
          <w:highlight w:val="none"/>
          <w:u w:val="single"/>
          <w14:textFill>
            <w14:solidFill>
              <w14:schemeClr w14:val="tx1"/>
            </w14:solidFill>
          </w14:textFill>
        </w:rPr>
        <w:t xml:space="preserve"> </w:t>
      </w:r>
      <w:r>
        <w:rPr>
          <w:rFonts w:ascii="Times New Roman" w:eastAsia="Times New Roman"/>
          <w:color w:val="000000" w:themeColor="text1"/>
          <w:highlight w:val="none"/>
          <w:u w:val="single"/>
          <w14:textFill>
            <w14:solidFill>
              <w14:schemeClr w14:val="tx1"/>
            </w14:solidFill>
          </w14:textFill>
        </w:rPr>
        <w:tab/>
      </w:r>
      <w:r>
        <w:rPr>
          <w:rFonts w:ascii="Times New Roman" w:eastAsia="Times New Roman"/>
          <w:color w:val="000000" w:themeColor="text1"/>
          <w:highlight w:val="none"/>
          <w:u w:val="single"/>
          <w14:textFill>
            <w14:solidFill>
              <w14:schemeClr w14:val="tx1"/>
            </w14:solidFill>
          </w14:textFill>
        </w:rPr>
        <w:tab/>
      </w:r>
      <w:r>
        <w:rPr>
          <w:rFonts w:ascii="Times New Roman" w:eastAsia="Times New Roman"/>
          <w:color w:val="000000" w:themeColor="text1"/>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成立时间：</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年</w:t>
      </w:r>
      <w:r>
        <w:rPr>
          <w:color w:val="000000" w:themeColor="text1"/>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月</w:t>
      </w:r>
      <w:r>
        <w:rPr>
          <w:color w:val="000000" w:themeColor="text1"/>
          <w:highlight w:val="none"/>
          <w:u w:val="single"/>
          <w14:textFill>
            <w14:solidFill>
              <w14:schemeClr w14:val="tx1"/>
            </w14:solidFill>
          </w14:textFill>
        </w:rPr>
        <w:t xml:space="preserve"> </w:t>
      </w:r>
      <w:r>
        <w:rPr>
          <w:color w:val="000000" w:themeColor="text1"/>
          <w:spacing w:val="101"/>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日</w:t>
      </w:r>
      <w:r>
        <w:rPr>
          <w:color w:val="000000" w:themeColor="text1"/>
          <w:w w:val="95"/>
          <w:highlight w:val="none"/>
          <w14:textFill>
            <w14:solidFill>
              <w14:schemeClr w14:val="tx1"/>
            </w14:solidFill>
          </w14:textFill>
        </w:rPr>
        <w:t>经营期限：</w:t>
      </w:r>
      <w:r>
        <w:rPr>
          <w:rFonts w:ascii="Times New Roman" w:eastAsia="Times New Roman"/>
          <w:color w:val="000000" w:themeColor="text1"/>
          <w:w w:val="95"/>
          <w:highlight w:val="none"/>
          <w:u w:val="single"/>
          <w14:textFill>
            <w14:solidFill>
              <w14:schemeClr w14:val="tx1"/>
            </w14:solidFill>
          </w14:textFill>
        </w:rPr>
        <w:t xml:space="preserve"> </w:t>
      </w:r>
      <w:r>
        <w:rPr>
          <w:rFonts w:ascii="Times New Roman" w:eastAsia="Times New Roman"/>
          <w:color w:val="000000" w:themeColor="text1"/>
          <w:highlight w:val="none"/>
          <w:u w:val="single"/>
          <w14:textFill>
            <w14:solidFill>
              <w14:schemeClr w14:val="tx1"/>
            </w14:solidFill>
          </w14:textFill>
        </w:rPr>
        <w:tab/>
      </w:r>
      <w:r>
        <w:rPr>
          <w:rFonts w:ascii="Times New Roman" w:eastAsia="Times New Roman"/>
          <w:color w:val="000000" w:themeColor="text1"/>
          <w:highlight w:val="none"/>
          <w:u w:val="single"/>
          <w14:textFill>
            <w14:solidFill>
              <w14:schemeClr w14:val="tx1"/>
            </w14:solidFill>
          </w14:textFill>
        </w:rPr>
        <w:tab/>
      </w:r>
      <w:r>
        <w:rPr>
          <w:rFonts w:ascii="Times New Roman" w:eastAsia="Times New Roman"/>
          <w:color w:val="000000" w:themeColor="text1"/>
          <w:highlight w:val="none"/>
          <w:u w:val="single"/>
          <w14:textFill>
            <w14:solidFill>
              <w14:schemeClr w14:val="tx1"/>
            </w14:solidFill>
          </w14:textFill>
        </w:rPr>
        <w:tab/>
      </w:r>
    </w:p>
    <w:p>
      <w:pPr>
        <w:pStyle w:val="2"/>
        <w:tabs>
          <w:tab w:val="left" w:pos="1428"/>
          <w:tab w:val="left" w:pos="2059"/>
          <w:tab w:val="left" w:pos="3214"/>
          <w:tab w:val="left" w:pos="3527"/>
          <w:tab w:val="left" w:pos="4368"/>
          <w:tab w:val="left" w:pos="5785"/>
        </w:tabs>
        <w:spacing w:line="321" w:lineRule="auto"/>
        <w:ind w:left="694" w:right="4239"/>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姓名：</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性别：</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年龄：</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职务：</w:t>
      </w:r>
      <w:r>
        <w:rPr>
          <w:rFonts w:ascii="Times New Roman" w:eastAsia="Times New Roman"/>
          <w:color w:val="000000" w:themeColor="text1"/>
          <w:w w:val="99"/>
          <w:highlight w:val="none"/>
          <w:u w:val="single"/>
          <w14:textFill>
            <w14:solidFill>
              <w14:schemeClr w14:val="tx1"/>
            </w14:solidFill>
          </w14:textFill>
        </w:rPr>
        <w:t xml:space="preserve"> </w:t>
      </w:r>
      <w:r>
        <w:rPr>
          <w:rFonts w:ascii="Times New Roman" w:eastAsia="Times New Roman"/>
          <w:color w:val="000000" w:themeColor="text1"/>
          <w:highlight w:val="none"/>
          <w:u w:val="single"/>
          <w14:textFill>
            <w14:solidFill>
              <w14:schemeClr w14:val="tx1"/>
            </w14:solidFill>
          </w14:textFill>
        </w:rPr>
        <w:tab/>
      </w:r>
      <w:r>
        <w:rPr>
          <w:rFonts w:ascii="Times New Roman" w:eastAsia="Times New Roman"/>
          <w:color w:val="000000" w:themeColor="text1"/>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系</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u w:val="single"/>
          <w14:textFill>
            <w14:solidFill>
              <w14:schemeClr w14:val="tx1"/>
            </w14:solidFill>
          </w14:textFill>
        </w:rPr>
        <w:t>（投标人单位名称）</w:t>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的法定代表人。</w:t>
      </w:r>
    </w:p>
    <w:p>
      <w:pPr>
        <w:pStyle w:val="2"/>
        <w:spacing w:line="268" w:lineRule="exact"/>
        <w:ind w:left="694"/>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特此证明。</w:t>
      </w:r>
    </w:p>
    <w:p>
      <w:pPr>
        <w:pStyle w:val="2"/>
        <w:tabs>
          <w:tab w:val="left" w:pos="9231"/>
        </w:tabs>
        <w:spacing w:before="88"/>
        <w:ind w:left="5981"/>
        <w:rPr>
          <w:rFonts w:ascii="Times New Roman" w:eastAsia="Times New Roman"/>
          <w:color w:val="000000" w:themeColor="text1"/>
          <w:highlight w:val="none"/>
          <w14:textFill>
            <w14:solidFill>
              <w14:schemeClr w14:val="tx1"/>
            </w14:solidFill>
          </w14:textFill>
        </w:rPr>
      </w:pPr>
      <w:r>
        <w:rPr>
          <w:color w:val="000000" w:themeColor="text1"/>
          <w:w w:val="95"/>
          <w:highlight w:val="none"/>
          <w14:textFill>
            <w14:solidFill>
              <w14:schemeClr w14:val="tx1"/>
            </w14:solidFill>
          </w14:textFill>
        </w:rPr>
        <w:t>投标人（</w:t>
      </w:r>
      <w:r>
        <w:rPr>
          <w:b/>
          <w:color w:val="000000" w:themeColor="text1"/>
          <w:w w:val="95"/>
          <w:highlight w:val="none"/>
          <w14:textFill>
            <w14:solidFill>
              <w14:schemeClr w14:val="tx1"/>
            </w14:solidFill>
          </w14:textFill>
        </w:rPr>
        <w:t>公章</w:t>
      </w:r>
      <w:r>
        <w:rPr>
          <w:color w:val="000000" w:themeColor="text1"/>
          <w:w w:val="95"/>
          <w:highlight w:val="none"/>
          <w14:textFill>
            <w14:solidFill>
              <w14:schemeClr w14:val="tx1"/>
            </w14:solidFill>
          </w14:textFill>
        </w:rPr>
        <w:t>）：</w:t>
      </w:r>
      <w:r>
        <w:rPr>
          <w:rFonts w:ascii="Times New Roman" w:eastAsia="Times New Roman"/>
          <w:color w:val="000000" w:themeColor="text1"/>
          <w:w w:val="95"/>
          <w:highlight w:val="none"/>
          <w:u w:val="single"/>
          <w14:textFill>
            <w14:solidFill>
              <w14:schemeClr w14:val="tx1"/>
            </w14:solidFill>
          </w14:textFill>
        </w:rPr>
        <w:t xml:space="preserve"> </w:t>
      </w:r>
      <w:r>
        <w:rPr>
          <w:rFonts w:ascii="Times New Roman" w:eastAsia="Times New Roman"/>
          <w:color w:val="000000" w:themeColor="text1"/>
          <w:highlight w:val="none"/>
          <w:u w:val="single"/>
          <w14:textFill>
            <w14:solidFill>
              <w14:schemeClr w14:val="tx1"/>
            </w14:solidFill>
          </w14:textFill>
        </w:rPr>
        <w:tab/>
      </w:r>
    </w:p>
    <w:p>
      <w:pPr>
        <w:pStyle w:val="2"/>
        <w:rPr>
          <w:rFonts w:ascii="Times New Roman"/>
          <w:color w:val="000000" w:themeColor="text1"/>
          <w:sz w:val="20"/>
          <w:highlight w:val="none"/>
          <w14:textFill>
            <w14:solidFill>
              <w14:schemeClr w14:val="tx1"/>
            </w14:solidFill>
          </w14:textFill>
        </w:rPr>
      </w:pPr>
    </w:p>
    <w:p>
      <w:pPr>
        <w:pStyle w:val="2"/>
        <w:spacing w:before="2"/>
        <w:rPr>
          <w:rFonts w:ascii="Times New Roman"/>
          <w:color w:val="000000" w:themeColor="text1"/>
          <w:sz w:val="19"/>
          <w:highlight w:val="none"/>
          <w14:textFill>
            <w14:solidFill>
              <w14:schemeClr w14:val="tx1"/>
            </w14:solidFill>
          </w14:textFill>
        </w:rPr>
      </w:pPr>
    </w:p>
    <w:p>
      <w:pPr>
        <w:pStyle w:val="2"/>
        <w:tabs>
          <w:tab w:val="left" w:pos="7318"/>
          <w:tab w:val="left" w:pos="8158"/>
          <w:tab w:val="left" w:pos="8892"/>
        </w:tabs>
        <w:ind w:left="5952"/>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page">
                  <wp:posOffset>899160</wp:posOffset>
                </wp:positionH>
                <wp:positionV relativeFrom="paragraph">
                  <wp:posOffset>403225</wp:posOffset>
                </wp:positionV>
                <wp:extent cx="6134100" cy="9525"/>
                <wp:effectExtent l="0" t="0" r="0" b="0"/>
                <wp:wrapNone/>
                <wp:docPr id="5" name="矩形 7"/>
                <wp:cNvGraphicFramePr/>
                <a:graphic xmlns:a="http://schemas.openxmlformats.org/drawingml/2006/main">
                  <a:graphicData uri="http://schemas.microsoft.com/office/word/2010/wordprocessingShape">
                    <wps:wsp>
                      <wps:cNvSpPr/>
                      <wps:spPr>
                        <a:xfrm>
                          <a:off x="0" y="0"/>
                          <a:ext cx="6134100" cy="9525"/>
                        </a:xfrm>
                        <a:prstGeom prst="rect">
                          <a:avLst/>
                        </a:prstGeom>
                        <a:solidFill>
                          <a:srgbClr val="000000"/>
                        </a:solidFill>
                        <a:ln>
                          <a:noFill/>
                        </a:ln>
                      </wps:spPr>
                      <wps:bodyPr upright="1"/>
                    </wps:wsp>
                  </a:graphicData>
                </a:graphic>
              </wp:anchor>
            </w:drawing>
          </mc:Choice>
          <mc:Fallback>
            <w:pict>
              <v:rect id="矩形 7" o:spid="_x0000_s1026" o:spt="1" style="position:absolute;left:0pt;margin-left:70.8pt;margin-top:31.75pt;height:0.75pt;width:483pt;mso-position-horizontal-relative:page;z-index:251660288;mso-width-relative:page;mso-height-relative:page;" fillcolor="#000000" filled="t" stroked="f" coordsize="21600,21600" o:gfxdata="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&#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ATBOiPYAAAACgEAAA8AAAAAAAAAAQAgAAAAIgAAAGRy&#10;cy9kb3ducmV2LnhtbFBLAQIUABQAAAAIAIdO4kBOhE8bkwEAAA8DAAAOAAAAAAAAAAEAIAAAACcB&#10;AABkcnMvZTJvRG9jLnhtbFBLBQYAAAAABgAGAFkBAAAsBQAAAAA=&#10;">
                <v:fill on="t" focussize="0,0"/>
                <v:stroke on="f"/>
                <v:imagedata o:title=""/>
                <o:lock v:ext="edit" aspectratio="f"/>
              </v:rect>
            </w:pict>
          </mc:Fallback>
        </mc:AlternateContent>
      </w:r>
      <w:r>
        <w:rPr>
          <w:color w:val="000000" w:themeColor="text1"/>
          <w:highlight w:val="none"/>
          <w14:textFill>
            <w14:solidFill>
              <w14:schemeClr w14:val="tx1"/>
            </w14:solidFill>
          </w14:textFill>
        </w:rPr>
        <w:t>日期：</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年</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月</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日</w:t>
      </w:r>
    </w:p>
    <w:p>
      <w:pPr>
        <w:pStyle w:val="2"/>
        <w:rPr>
          <w:color w:val="000000" w:themeColor="text1"/>
          <w:sz w:val="20"/>
          <w:highlight w:val="none"/>
          <w14:textFill>
            <w14:solidFill>
              <w14:schemeClr w14:val="tx1"/>
            </w14:solidFill>
          </w14:textFill>
        </w:rPr>
      </w:pPr>
    </w:p>
    <w:p>
      <w:pPr>
        <w:pStyle w:val="2"/>
        <w:spacing w:before="5"/>
        <w:rPr>
          <w:color w:val="000000" w:themeColor="text1"/>
          <w:sz w:val="18"/>
          <w:highlight w:val="none"/>
          <w14:textFill>
            <w14:solidFill>
              <w14:schemeClr w14:val="tx1"/>
            </w14:solidFill>
          </w14:textFill>
        </w:rPr>
      </w:pPr>
      <w:r>
        <w:rPr>
          <w:color w:val="000000" w:themeColor="text1"/>
          <w:highlight w:val="none"/>
          <w14:textFill>
            <w14:solidFill>
              <w14:schemeClr w14:val="tx1"/>
            </w14:solidFill>
          </w14:textFill>
        </w:rPr>
        <mc:AlternateContent>
          <mc:Choice Requires="wpg">
            <w:drawing>
              <wp:anchor distT="0" distB="0" distL="114300" distR="114300" simplePos="0" relativeHeight="251667456" behindDoc="1" locked="0" layoutInCell="1" allowOverlap="1">
                <wp:simplePos x="0" y="0"/>
                <wp:positionH relativeFrom="page">
                  <wp:posOffset>999490</wp:posOffset>
                </wp:positionH>
                <wp:positionV relativeFrom="paragraph">
                  <wp:posOffset>173990</wp:posOffset>
                </wp:positionV>
                <wp:extent cx="3249295" cy="4216400"/>
                <wp:effectExtent l="0" t="635" r="8255" b="12065"/>
                <wp:wrapTopAndBottom/>
                <wp:docPr id="11" name="组合 8"/>
                <wp:cNvGraphicFramePr/>
                <a:graphic xmlns:a="http://schemas.openxmlformats.org/drawingml/2006/main">
                  <a:graphicData uri="http://schemas.microsoft.com/office/word/2010/wordprocessingGroup">
                    <wpg:wgp>
                      <wpg:cNvGrpSpPr/>
                      <wpg:grpSpPr>
                        <a:xfrm>
                          <a:off x="0" y="0"/>
                          <a:ext cx="3249295" cy="4216400"/>
                          <a:chOff x="1574" y="275"/>
                          <a:chExt cx="5117" cy="6640"/>
                        </a:xfrm>
                      </wpg:grpSpPr>
                      <wps:wsp>
                        <wps:cNvPr id="7" name="自选图形 9"/>
                        <wps:cNvSpPr/>
                        <wps:spPr>
                          <a:xfrm>
                            <a:off x="1574" y="3497"/>
                            <a:ext cx="5117" cy="3417"/>
                          </a:xfrm>
                          <a:custGeom>
                            <a:avLst/>
                            <a:gdLst>
                              <a:gd name="A1" fmla="val 0"/>
                              <a:gd name="A2" fmla="val 0"/>
                              <a:gd name="A3" fmla="val 0"/>
                            </a:gdLst>
                            <a:ahLst/>
                            <a:cxnLst/>
                            <a:rect l="0" t="0" r="0" b="0"/>
                            <a:pathLst>
                              <a:path w="5117" h="3417">
                                <a:moveTo>
                                  <a:pt x="5117" y="3417"/>
                                </a:moveTo>
                                <a:lnTo>
                                  <a:pt x="0" y="3417"/>
                                </a:lnTo>
                                <a:lnTo>
                                  <a:pt x="0" y="0"/>
                                </a:lnTo>
                                <a:lnTo>
                                  <a:pt x="5117" y="0"/>
                                </a:lnTo>
                                <a:lnTo>
                                  <a:pt x="5117" y="7"/>
                                </a:lnTo>
                                <a:lnTo>
                                  <a:pt x="15" y="7"/>
                                </a:lnTo>
                                <a:lnTo>
                                  <a:pt x="8" y="15"/>
                                </a:lnTo>
                                <a:lnTo>
                                  <a:pt x="15" y="15"/>
                                </a:lnTo>
                                <a:lnTo>
                                  <a:pt x="15" y="3402"/>
                                </a:lnTo>
                                <a:lnTo>
                                  <a:pt x="8" y="3402"/>
                                </a:lnTo>
                                <a:lnTo>
                                  <a:pt x="15" y="3409"/>
                                </a:lnTo>
                                <a:lnTo>
                                  <a:pt x="5117" y="3409"/>
                                </a:lnTo>
                                <a:lnTo>
                                  <a:pt x="5117" y="3417"/>
                                </a:lnTo>
                                <a:close/>
                                <a:moveTo>
                                  <a:pt x="15" y="15"/>
                                </a:moveTo>
                                <a:lnTo>
                                  <a:pt x="8" y="15"/>
                                </a:lnTo>
                                <a:lnTo>
                                  <a:pt x="15" y="7"/>
                                </a:lnTo>
                                <a:lnTo>
                                  <a:pt x="15" y="15"/>
                                </a:lnTo>
                                <a:close/>
                                <a:moveTo>
                                  <a:pt x="5102" y="15"/>
                                </a:moveTo>
                                <a:lnTo>
                                  <a:pt x="15" y="15"/>
                                </a:lnTo>
                                <a:lnTo>
                                  <a:pt x="15" y="7"/>
                                </a:lnTo>
                                <a:lnTo>
                                  <a:pt x="5102" y="7"/>
                                </a:lnTo>
                                <a:lnTo>
                                  <a:pt x="5102" y="15"/>
                                </a:lnTo>
                                <a:close/>
                                <a:moveTo>
                                  <a:pt x="5102" y="3409"/>
                                </a:moveTo>
                                <a:lnTo>
                                  <a:pt x="5102" y="7"/>
                                </a:lnTo>
                                <a:lnTo>
                                  <a:pt x="5110" y="15"/>
                                </a:lnTo>
                                <a:lnTo>
                                  <a:pt x="5117" y="15"/>
                                </a:lnTo>
                                <a:lnTo>
                                  <a:pt x="5117" y="3402"/>
                                </a:lnTo>
                                <a:lnTo>
                                  <a:pt x="5110" y="3402"/>
                                </a:lnTo>
                                <a:lnTo>
                                  <a:pt x="5102" y="3409"/>
                                </a:lnTo>
                                <a:close/>
                                <a:moveTo>
                                  <a:pt x="5117" y="15"/>
                                </a:moveTo>
                                <a:lnTo>
                                  <a:pt x="5110" y="15"/>
                                </a:lnTo>
                                <a:lnTo>
                                  <a:pt x="5102" y="7"/>
                                </a:lnTo>
                                <a:lnTo>
                                  <a:pt x="5117" y="7"/>
                                </a:lnTo>
                                <a:lnTo>
                                  <a:pt x="5117" y="15"/>
                                </a:lnTo>
                                <a:close/>
                                <a:moveTo>
                                  <a:pt x="15" y="3409"/>
                                </a:moveTo>
                                <a:lnTo>
                                  <a:pt x="8" y="3402"/>
                                </a:lnTo>
                                <a:lnTo>
                                  <a:pt x="15" y="3402"/>
                                </a:lnTo>
                                <a:lnTo>
                                  <a:pt x="15" y="3409"/>
                                </a:lnTo>
                                <a:close/>
                                <a:moveTo>
                                  <a:pt x="5102" y="3409"/>
                                </a:moveTo>
                                <a:lnTo>
                                  <a:pt x="15" y="3409"/>
                                </a:lnTo>
                                <a:lnTo>
                                  <a:pt x="15" y="3402"/>
                                </a:lnTo>
                                <a:lnTo>
                                  <a:pt x="5102" y="3402"/>
                                </a:lnTo>
                                <a:lnTo>
                                  <a:pt x="5102" y="3409"/>
                                </a:lnTo>
                                <a:close/>
                                <a:moveTo>
                                  <a:pt x="5117" y="3409"/>
                                </a:moveTo>
                                <a:lnTo>
                                  <a:pt x="5102" y="3409"/>
                                </a:lnTo>
                                <a:lnTo>
                                  <a:pt x="5110" y="3402"/>
                                </a:lnTo>
                                <a:lnTo>
                                  <a:pt x="5117" y="3402"/>
                                </a:lnTo>
                                <a:lnTo>
                                  <a:pt x="5117" y="3409"/>
                                </a:lnTo>
                                <a:close/>
                              </a:path>
                            </a:pathLst>
                          </a:custGeom>
                          <a:solidFill>
                            <a:srgbClr val="000000"/>
                          </a:solidFill>
                          <a:ln>
                            <a:noFill/>
                          </a:ln>
                        </wps:spPr>
                        <wps:bodyPr upright="1"/>
                      </wps:wsp>
                      <wps:wsp>
                        <wps:cNvPr id="8" name="自选图形 10"/>
                        <wps:cNvSpPr/>
                        <wps:spPr>
                          <a:xfrm>
                            <a:off x="1574" y="274"/>
                            <a:ext cx="5117" cy="3211"/>
                          </a:xfrm>
                          <a:custGeom>
                            <a:avLst/>
                            <a:gdLst>
                              <a:gd name="A1" fmla="val 0"/>
                              <a:gd name="A2" fmla="val 0"/>
                              <a:gd name="A3" fmla="val 0"/>
                            </a:gdLst>
                            <a:ahLst/>
                            <a:cxnLst/>
                            <a:rect l="0" t="0" r="0" b="0"/>
                            <a:pathLst>
                              <a:path w="5117" h="3211">
                                <a:moveTo>
                                  <a:pt x="5117" y="3211"/>
                                </a:moveTo>
                                <a:lnTo>
                                  <a:pt x="0" y="3211"/>
                                </a:lnTo>
                                <a:lnTo>
                                  <a:pt x="0" y="0"/>
                                </a:lnTo>
                                <a:lnTo>
                                  <a:pt x="5117" y="0"/>
                                </a:lnTo>
                                <a:lnTo>
                                  <a:pt x="5117" y="7"/>
                                </a:lnTo>
                                <a:lnTo>
                                  <a:pt x="15" y="7"/>
                                </a:lnTo>
                                <a:lnTo>
                                  <a:pt x="8" y="15"/>
                                </a:lnTo>
                                <a:lnTo>
                                  <a:pt x="15" y="15"/>
                                </a:lnTo>
                                <a:lnTo>
                                  <a:pt x="15" y="3196"/>
                                </a:lnTo>
                                <a:lnTo>
                                  <a:pt x="8" y="3196"/>
                                </a:lnTo>
                                <a:lnTo>
                                  <a:pt x="15" y="3203"/>
                                </a:lnTo>
                                <a:lnTo>
                                  <a:pt x="5117" y="3203"/>
                                </a:lnTo>
                                <a:lnTo>
                                  <a:pt x="5117" y="3211"/>
                                </a:lnTo>
                                <a:close/>
                                <a:moveTo>
                                  <a:pt x="15" y="15"/>
                                </a:moveTo>
                                <a:lnTo>
                                  <a:pt x="8" y="15"/>
                                </a:lnTo>
                                <a:lnTo>
                                  <a:pt x="15" y="7"/>
                                </a:lnTo>
                                <a:lnTo>
                                  <a:pt x="15" y="15"/>
                                </a:lnTo>
                                <a:close/>
                                <a:moveTo>
                                  <a:pt x="5102" y="15"/>
                                </a:moveTo>
                                <a:lnTo>
                                  <a:pt x="15" y="15"/>
                                </a:lnTo>
                                <a:lnTo>
                                  <a:pt x="15" y="7"/>
                                </a:lnTo>
                                <a:lnTo>
                                  <a:pt x="5102" y="7"/>
                                </a:lnTo>
                                <a:lnTo>
                                  <a:pt x="5102" y="15"/>
                                </a:lnTo>
                                <a:close/>
                                <a:moveTo>
                                  <a:pt x="5102" y="3203"/>
                                </a:moveTo>
                                <a:lnTo>
                                  <a:pt x="5102" y="7"/>
                                </a:lnTo>
                                <a:lnTo>
                                  <a:pt x="5110" y="15"/>
                                </a:lnTo>
                                <a:lnTo>
                                  <a:pt x="5117" y="15"/>
                                </a:lnTo>
                                <a:lnTo>
                                  <a:pt x="5117" y="3196"/>
                                </a:lnTo>
                                <a:lnTo>
                                  <a:pt x="5110" y="3196"/>
                                </a:lnTo>
                                <a:lnTo>
                                  <a:pt x="5102" y="3203"/>
                                </a:lnTo>
                                <a:close/>
                                <a:moveTo>
                                  <a:pt x="5117" y="15"/>
                                </a:moveTo>
                                <a:lnTo>
                                  <a:pt x="5110" y="15"/>
                                </a:lnTo>
                                <a:lnTo>
                                  <a:pt x="5102" y="7"/>
                                </a:lnTo>
                                <a:lnTo>
                                  <a:pt x="5117" y="7"/>
                                </a:lnTo>
                                <a:lnTo>
                                  <a:pt x="5117" y="15"/>
                                </a:lnTo>
                                <a:close/>
                                <a:moveTo>
                                  <a:pt x="15" y="3203"/>
                                </a:moveTo>
                                <a:lnTo>
                                  <a:pt x="8" y="3196"/>
                                </a:lnTo>
                                <a:lnTo>
                                  <a:pt x="15" y="3196"/>
                                </a:lnTo>
                                <a:lnTo>
                                  <a:pt x="15" y="3203"/>
                                </a:lnTo>
                                <a:close/>
                                <a:moveTo>
                                  <a:pt x="5102" y="3203"/>
                                </a:moveTo>
                                <a:lnTo>
                                  <a:pt x="15" y="3203"/>
                                </a:lnTo>
                                <a:lnTo>
                                  <a:pt x="15" y="3196"/>
                                </a:lnTo>
                                <a:lnTo>
                                  <a:pt x="5102" y="3196"/>
                                </a:lnTo>
                                <a:lnTo>
                                  <a:pt x="5102" y="3203"/>
                                </a:lnTo>
                                <a:close/>
                                <a:moveTo>
                                  <a:pt x="5117" y="3203"/>
                                </a:moveTo>
                                <a:lnTo>
                                  <a:pt x="5102" y="3203"/>
                                </a:lnTo>
                                <a:lnTo>
                                  <a:pt x="5110" y="3196"/>
                                </a:lnTo>
                                <a:lnTo>
                                  <a:pt x="5117" y="3196"/>
                                </a:lnTo>
                                <a:lnTo>
                                  <a:pt x="5117" y="3203"/>
                                </a:lnTo>
                                <a:close/>
                              </a:path>
                            </a:pathLst>
                          </a:custGeom>
                          <a:solidFill>
                            <a:srgbClr val="000000"/>
                          </a:solidFill>
                          <a:ln>
                            <a:noFill/>
                          </a:ln>
                        </wps:spPr>
                        <wps:bodyPr upright="1"/>
                      </wps:wsp>
                      <wps:wsp>
                        <wps:cNvPr id="9" name="文本框 11"/>
                        <wps:cNvSpPr txBox="1"/>
                        <wps:spPr>
                          <a:xfrm>
                            <a:off x="2452" y="1841"/>
                            <a:ext cx="3378" cy="483"/>
                          </a:xfrm>
                          <a:prstGeom prst="rect">
                            <a:avLst/>
                          </a:prstGeom>
                          <a:noFill/>
                          <a:ln>
                            <a:noFill/>
                          </a:ln>
                        </wps:spPr>
                        <wps:txbx>
                          <w:txbxContent>
                            <w:p>
                              <w:pPr>
                                <w:spacing w:line="239" w:lineRule="exact"/>
                                <w:ind w:left="63" w:right="82"/>
                                <w:jc w:val="center"/>
                                <w:rPr>
                                  <w:sz w:val="21"/>
                                </w:rPr>
                              </w:pPr>
                              <w:r>
                                <w:rPr>
                                  <w:w w:val="95"/>
                                  <w:sz w:val="21"/>
                                </w:rPr>
                                <w:t>法定代表人第二代居民身份证复印件</w:t>
                              </w:r>
                            </w:p>
                            <w:p>
                              <w:pPr>
                                <w:spacing w:before="4" w:line="239" w:lineRule="exact"/>
                                <w:ind w:left="63" w:right="76"/>
                                <w:jc w:val="center"/>
                                <w:rPr>
                                  <w:b/>
                                  <w:sz w:val="21"/>
                                </w:rPr>
                              </w:pPr>
                              <w:r>
                                <w:rPr>
                                  <w:b/>
                                  <w:sz w:val="21"/>
                                </w:rPr>
                                <w:t>（正面）</w:t>
                              </w:r>
                            </w:p>
                          </w:txbxContent>
                        </wps:txbx>
                        <wps:bodyPr lIns="0" tIns="0" rIns="0" bIns="0" upright="1"/>
                      </wps:wsp>
                      <wps:wsp>
                        <wps:cNvPr id="10" name="文本框 12"/>
                        <wps:cNvSpPr txBox="1"/>
                        <wps:spPr>
                          <a:xfrm>
                            <a:off x="2452" y="5064"/>
                            <a:ext cx="3378" cy="483"/>
                          </a:xfrm>
                          <a:prstGeom prst="rect">
                            <a:avLst/>
                          </a:prstGeom>
                          <a:noFill/>
                          <a:ln>
                            <a:noFill/>
                          </a:ln>
                        </wps:spPr>
                        <wps:txbx>
                          <w:txbxContent>
                            <w:p>
                              <w:pPr>
                                <w:spacing w:line="239" w:lineRule="exact"/>
                                <w:ind w:left="63" w:right="82"/>
                                <w:jc w:val="center"/>
                                <w:rPr>
                                  <w:sz w:val="21"/>
                                </w:rPr>
                              </w:pPr>
                              <w:r>
                                <w:rPr>
                                  <w:w w:val="95"/>
                                  <w:sz w:val="21"/>
                                </w:rPr>
                                <w:t>法定代表人第二代居民身份证复印件</w:t>
                              </w:r>
                            </w:p>
                            <w:p>
                              <w:pPr>
                                <w:spacing w:before="4" w:line="239" w:lineRule="exact"/>
                                <w:ind w:left="63" w:right="76"/>
                                <w:jc w:val="center"/>
                                <w:rPr>
                                  <w:b/>
                                  <w:sz w:val="21"/>
                                </w:rPr>
                              </w:pPr>
                              <w:r>
                                <w:rPr>
                                  <w:b/>
                                  <w:sz w:val="21"/>
                                </w:rPr>
                                <w:t>（背面）</w:t>
                              </w:r>
                            </w:p>
                          </w:txbxContent>
                        </wps:txbx>
                        <wps:bodyPr lIns="0" tIns="0" rIns="0" bIns="0" upright="1"/>
                      </wps:wsp>
                    </wpg:wgp>
                  </a:graphicData>
                </a:graphic>
              </wp:anchor>
            </w:drawing>
          </mc:Choice>
          <mc:Fallback>
            <w:pict>
              <v:group id="组合 8" o:spid="_x0000_s1026" o:spt="203" style="position:absolute;left:0pt;margin-left:78.7pt;margin-top:13.7pt;height:332pt;width:255.85pt;mso-position-horizontal-relative:page;mso-wrap-distance-bottom:0pt;mso-wrap-distance-top:0pt;z-index:-251649024;mso-width-relative:page;mso-height-relative:page;" coordorigin="1574,275" coordsize="5117,6640" o:gfxdata="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&#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">
                <o:lock v:ext="edit" aspectratio="f"/>
                <v:shape id="自选图形 9" o:spid="_x0000_s1026" o:spt="100" style="position:absolute;left:1574;top:3497;height:3417;width:5117;" fillcolor="#000000" filled="t" stroked="f" coordsize="5117,3417" o:gfxdata="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kCtnK8AAAA&#10;2gAAAA8AAAAAAAAAAQAgAAAAIgAAAGRycy9kb3ducmV2LnhtbFBLAQIUABQAAAAIAIdO4kAzLwWe&#10;OwAAADkAAAAQAAAAAAAAAAEAIAAAAAsBAABkcnMvc2hhcGV4bWwueG1sUEsFBgAAAAAGAAYAWwEA&#10;ALUDAAAAAA==&#10;" path="m5117,3417l0,3417,0,0,5117,0,5117,7,15,7,8,15,15,15,15,3402,8,3402,15,3409,5117,3409,5117,3417xm15,15l8,15,15,7,15,15xm5102,15l15,15,15,7,5102,7,5102,15xm5102,3409l5102,7,5110,15,5117,15,5117,3402,5110,3402,5102,3409xm5117,15l5110,15,5102,7,5117,7,5117,15xm15,3409l8,3402,15,3402,15,3409xm5102,3409l15,3409,15,3402,5102,3402,5102,3409xm5117,3409l5102,3409,5110,3402,5117,3402,5117,3409xe">
                  <v:fill on="t" focussize="0,0"/>
                  <v:stroke on="f"/>
                  <v:imagedata o:title=""/>
                  <o:lock v:ext="edit" aspectratio="f"/>
                </v:shape>
                <v:shape id="自选图形 10" o:spid="_x0000_s1026" o:spt="100" style="position:absolute;left:1574;top:274;height:3211;width:5117;" fillcolor="#000000" filled="t" stroked="f" coordsize="5117,3211" o:gfxdata="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tNv5u8AAAA&#10;2gAAAA8AAAAAAAAAAQAgAAAAIgAAAGRycy9kb3ducmV2LnhtbFBLAQIUABQAAAAIAIdO4kAzLwWe&#10;OwAAADkAAAAQAAAAAAAAAAEAIAAAAAsBAABkcnMvc2hhcGV4bWwueG1sUEsFBgAAAAAGAAYAWwEA&#10;ALUDAAAAAA==&#10;" path="m5117,3211l0,3211,0,0,5117,0,5117,7,15,7,8,15,15,15,15,3196,8,3196,15,3203,5117,3203,5117,3211xm15,15l8,15,15,7,15,15xm5102,15l15,15,15,7,5102,7,5102,15xm5102,3203l5102,7,5110,15,5117,15,5117,3196,5110,3196,5102,3203xm5117,15l5110,15,5102,7,5117,7,5117,15xm15,3203l8,3196,15,3196,15,3203xm5102,3203l15,3203,15,3196,5102,3196,5102,3203xm5117,3203l5102,3203,5110,3196,5117,3196,5117,3203xe">
                  <v:fill on="t" focussize="0,0"/>
                  <v:stroke on="f"/>
                  <v:imagedata o:title=""/>
                  <o:lock v:ext="edit" aspectratio="f"/>
                </v:shape>
                <v:shape id="文本框 11" o:spid="_x0000_s1026" o:spt="202" type="#_x0000_t202" style="position:absolute;left:2452;top:1841;height:483;width:3378;" filled="f" stroked="f" coordsize="21600,21600" o:gfxdata="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Ac95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239" w:lineRule="exact"/>
                          <w:ind w:left="63" w:right="82"/>
                          <w:jc w:val="center"/>
                          <w:rPr>
                            <w:sz w:val="21"/>
                          </w:rPr>
                        </w:pPr>
                        <w:r>
                          <w:rPr>
                            <w:w w:val="95"/>
                            <w:sz w:val="21"/>
                          </w:rPr>
                          <w:t>法定代表人第二代居民身份证复印件</w:t>
                        </w:r>
                      </w:p>
                      <w:p>
                        <w:pPr>
                          <w:spacing w:before="4" w:line="239" w:lineRule="exact"/>
                          <w:ind w:left="63" w:right="76"/>
                          <w:jc w:val="center"/>
                          <w:rPr>
                            <w:b/>
                            <w:sz w:val="21"/>
                          </w:rPr>
                        </w:pPr>
                        <w:r>
                          <w:rPr>
                            <w:b/>
                            <w:sz w:val="21"/>
                          </w:rPr>
                          <w:t>（正面）</w:t>
                        </w:r>
                      </w:p>
                    </w:txbxContent>
                  </v:textbox>
                </v:shape>
                <v:shape id="文本框 12" o:spid="_x0000_s1026" o:spt="202" type="#_x0000_t202" style="position:absolute;left:2452;top:5064;height:483;width:3378;" filled="f" stroked="f" coordsize="21600,21600" o:gfxdata="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grxu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239" w:lineRule="exact"/>
                          <w:ind w:left="63" w:right="82"/>
                          <w:jc w:val="center"/>
                          <w:rPr>
                            <w:sz w:val="21"/>
                          </w:rPr>
                        </w:pPr>
                        <w:r>
                          <w:rPr>
                            <w:w w:val="95"/>
                            <w:sz w:val="21"/>
                          </w:rPr>
                          <w:t>法定代表人第二代居民身份证复印件</w:t>
                        </w:r>
                      </w:p>
                      <w:p>
                        <w:pPr>
                          <w:spacing w:before="4" w:line="239" w:lineRule="exact"/>
                          <w:ind w:left="63" w:right="76"/>
                          <w:jc w:val="center"/>
                          <w:rPr>
                            <w:b/>
                            <w:sz w:val="21"/>
                          </w:rPr>
                        </w:pPr>
                        <w:r>
                          <w:rPr>
                            <w:b/>
                            <w:sz w:val="21"/>
                          </w:rPr>
                          <w:t>（背面）</w:t>
                        </w:r>
                      </w:p>
                    </w:txbxContent>
                  </v:textbox>
                </v:shape>
                <w10:wrap type="topAndBottom"/>
              </v:group>
            </w:pict>
          </mc:Fallback>
        </mc:AlternateContent>
      </w:r>
    </w:p>
    <w:p>
      <w:pPr>
        <w:pStyle w:val="2"/>
        <w:spacing w:before="12"/>
        <w:rPr>
          <w:color w:val="000000" w:themeColor="text1"/>
          <w:sz w:val="15"/>
          <w:highlight w:val="none"/>
          <w14:textFill>
            <w14:solidFill>
              <w14:schemeClr w14:val="tx1"/>
            </w14:solidFill>
          </w14:textFill>
        </w:rPr>
      </w:pPr>
    </w:p>
    <w:p>
      <w:pPr>
        <w:tabs>
          <w:tab w:val="left" w:pos="9651"/>
        </w:tabs>
        <w:ind w:left="4616"/>
        <w:rPr>
          <w:rFonts w:ascii="Times New Roman" w:eastAsia="Times New Roman"/>
          <w:b/>
          <w:color w:val="000000" w:themeColor="text1"/>
          <w:sz w:val="21"/>
          <w:highlight w:val="none"/>
          <w14:textFill>
            <w14:solidFill>
              <w14:schemeClr w14:val="tx1"/>
            </w14:solidFill>
          </w14:textFill>
        </w:rPr>
      </w:pPr>
      <w:r>
        <w:rPr>
          <w:color w:val="000000" w:themeColor="text1"/>
          <w:w w:val="95"/>
          <w:sz w:val="21"/>
          <w:highlight w:val="none"/>
          <w14:textFill>
            <w14:solidFill>
              <w14:schemeClr w14:val="tx1"/>
            </w14:solidFill>
          </w14:textFill>
        </w:rPr>
        <w:t>法定代表人（负责人或自然人）</w:t>
      </w:r>
      <w:r>
        <w:rPr>
          <w:b/>
          <w:color w:val="000000" w:themeColor="text1"/>
          <w:w w:val="95"/>
          <w:sz w:val="21"/>
          <w:highlight w:val="none"/>
          <w14:textFill>
            <w14:solidFill>
              <w14:schemeClr w14:val="tx1"/>
            </w14:solidFill>
          </w14:textFill>
        </w:rPr>
        <w:t>签名：</w:t>
      </w:r>
      <w:r>
        <w:rPr>
          <w:rFonts w:ascii="Times New Roman" w:eastAsia="Times New Roman"/>
          <w:b/>
          <w:color w:val="000000" w:themeColor="text1"/>
          <w:w w:val="99"/>
          <w:sz w:val="21"/>
          <w:highlight w:val="none"/>
          <w:u w:val="single"/>
          <w14:textFill>
            <w14:solidFill>
              <w14:schemeClr w14:val="tx1"/>
            </w14:solidFill>
          </w14:textFill>
        </w:rPr>
        <w:t xml:space="preserve"> </w:t>
      </w:r>
      <w:r>
        <w:rPr>
          <w:rFonts w:ascii="Times New Roman" w:eastAsia="Times New Roman"/>
          <w:b/>
          <w:color w:val="000000" w:themeColor="text1"/>
          <w:sz w:val="21"/>
          <w:highlight w:val="none"/>
          <w:u w:val="single"/>
          <w14:textFill>
            <w14:solidFill>
              <w14:schemeClr w14:val="tx1"/>
            </w14:solidFill>
          </w14:textFill>
        </w:rPr>
        <w:tab/>
      </w:r>
    </w:p>
    <w:p>
      <w:pPr>
        <w:rPr>
          <w:rFonts w:ascii="Times New Roman" w:eastAsia="Times New Roman"/>
          <w:color w:val="000000" w:themeColor="text1"/>
          <w:sz w:val="21"/>
          <w:highlight w:val="none"/>
          <w14:textFill>
            <w14:solidFill>
              <w14:schemeClr w14:val="tx1"/>
            </w14:solidFill>
          </w14:textFill>
        </w:rPr>
        <w:sectPr>
          <w:pgSz w:w="11910" w:h="16840"/>
          <w:pgMar w:top="1560" w:right="880" w:bottom="1180" w:left="1000" w:header="0" w:footer="901" w:gutter="0"/>
          <w:pgNumType w:fmt="decimal"/>
          <w:cols w:space="720" w:num="1"/>
        </w:sectPr>
      </w:pPr>
    </w:p>
    <w:p>
      <w:pPr>
        <w:pStyle w:val="28"/>
        <w:numPr>
          <w:ilvl w:val="0"/>
          <w:numId w:val="33"/>
        </w:numPr>
        <w:tabs>
          <w:tab w:val="left" w:pos="1045"/>
        </w:tabs>
        <w:spacing w:before="45"/>
        <w:ind w:left="1044" w:hanging="630"/>
        <w:jc w:val="left"/>
        <w:rPr>
          <w:b/>
          <w:color w:val="000000" w:themeColor="text1"/>
          <w:sz w:val="21"/>
          <w:highlight w:val="none"/>
          <w14:textFill>
            <w14:solidFill>
              <w14:schemeClr w14:val="tx1"/>
            </w14:solidFill>
          </w14:textFill>
        </w:rPr>
      </w:pPr>
      <w:r>
        <w:rPr>
          <w:b/>
          <w:color w:val="000000" w:themeColor="text1"/>
          <w:sz w:val="21"/>
          <w:highlight w:val="none"/>
          <w14:textFill>
            <w14:solidFill>
              <w14:schemeClr w14:val="tx1"/>
            </w14:solidFill>
          </w14:textFill>
        </w:rPr>
        <w:t>投标声明书格式：</w:t>
      </w:r>
    </w:p>
    <w:p>
      <w:pPr>
        <w:pStyle w:val="2"/>
        <w:spacing w:before="6"/>
        <w:rPr>
          <w:b/>
          <w:color w:val="000000" w:themeColor="text1"/>
          <w:sz w:val="34"/>
          <w:highlight w:val="none"/>
          <w14:textFill>
            <w14:solidFill>
              <w14:schemeClr w14:val="tx1"/>
            </w14:solidFill>
          </w14:textFill>
        </w:rPr>
      </w:pPr>
      <w:r>
        <w:rPr>
          <w:color w:val="000000" w:themeColor="text1"/>
          <w:highlight w:val="none"/>
          <w14:textFill>
            <w14:solidFill>
              <w14:schemeClr w14:val="tx1"/>
            </w14:solidFill>
          </w14:textFill>
        </w:rPr>
        <w:br w:type="column"/>
      </w:r>
    </w:p>
    <w:p>
      <w:pPr>
        <w:pStyle w:val="5"/>
        <w:ind w:left="416" w:right="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投标声明书</w:t>
      </w:r>
    </w:p>
    <w:p>
      <w:pPr>
        <w:rPr>
          <w:color w:val="000000" w:themeColor="text1"/>
          <w:highlight w:val="none"/>
          <w14:textFill>
            <w14:solidFill>
              <w14:schemeClr w14:val="tx1"/>
            </w14:solidFill>
          </w14:textFill>
        </w:rPr>
        <w:sectPr>
          <w:pgSz w:w="11910" w:h="16840"/>
          <w:pgMar w:top="1400" w:right="880" w:bottom="1180" w:left="1000" w:header="0" w:footer="901" w:gutter="0"/>
          <w:pgNumType w:fmt="decimal"/>
          <w:cols w:equalWidth="0" w:num="2">
            <w:col w:w="2770" w:space="1022"/>
            <w:col w:w="6238"/>
          </w:cols>
        </w:sectPr>
      </w:pPr>
    </w:p>
    <w:p>
      <w:pPr>
        <w:pStyle w:val="2"/>
        <w:spacing w:before="5"/>
        <w:rPr>
          <w:b/>
          <w:color w:val="000000" w:themeColor="text1"/>
          <w:sz w:val="24"/>
          <w:highlight w:val="none"/>
          <w14:textFill>
            <w14:solidFill>
              <w14:schemeClr w14:val="tx1"/>
            </w14:solidFill>
          </w14:textFill>
        </w:rPr>
      </w:pPr>
    </w:p>
    <w:p>
      <w:pPr>
        <w:pStyle w:val="2"/>
        <w:spacing w:before="69"/>
        <w:ind w:left="83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致：</w:t>
      </w:r>
      <w:r>
        <w:rPr>
          <w:rFonts w:hint="eastAsia"/>
          <w:color w:val="000000" w:themeColor="text1"/>
          <w:highlight w:val="none"/>
          <w:u w:val="single"/>
          <w14:textFill>
            <w14:solidFill>
              <w14:schemeClr w14:val="tx1"/>
            </w14:solidFill>
          </w14:textFill>
        </w:rPr>
        <w:t>崇左市农业综合检测中心</w:t>
      </w:r>
      <w:r>
        <w:rPr>
          <w:color w:val="000000" w:themeColor="text1"/>
          <w:highlight w:val="none"/>
          <w:u w:val="single"/>
          <w14:textFill>
            <w14:solidFill>
              <w14:schemeClr w14:val="tx1"/>
            </w14:solidFill>
          </w14:textFill>
        </w:rPr>
        <w:t>、</w:t>
      </w:r>
      <w:r>
        <w:rPr>
          <w:rFonts w:hint="eastAsia"/>
          <w:color w:val="000000" w:themeColor="text1"/>
          <w:highlight w:val="none"/>
          <w:u w:val="single"/>
          <w14:textFill>
            <w14:solidFill>
              <w14:schemeClr w14:val="tx1"/>
            </w14:solidFill>
          </w14:textFill>
        </w:rPr>
        <w:t>广西鼎泰工程咨询有限公司</w:t>
      </w:r>
    </w:p>
    <w:p>
      <w:pPr>
        <w:pStyle w:val="2"/>
        <w:tabs>
          <w:tab w:val="left" w:pos="1466"/>
          <w:tab w:val="left" w:pos="2095"/>
          <w:tab w:val="left" w:pos="6612"/>
        </w:tabs>
        <w:spacing w:before="130" w:line="357" w:lineRule="auto"/>
        <w:ind w:left="415" w:right="367" w:firstLine="420"/>
        <w:rPr>
          <w:color w:val="000000" w:themeColor="text1"/>
          <w:highlight w:val="none"/>
          <w14:textFill>
            <w14:solidFill>
              <w14:schemeClr w14:val="tx1"/>
            </w14:solidFill>
          </w14:textFill>
        </w:rPr>
      </w:pPr>
      <w:r>
        <w:rPr>
          <w:rFonts w:hint="eastAsia" w:ascii="Times New Roman"/>
          <w:color w:val="000000" w:themeColor="text1"/>
          <w:highlight w:val="none"/>
          <w14:textFill>
            <w14:solidFill>
              <w14:schemeClr w14:val="tx1"/>
            </w14:solidFill>
          </w14:textFill>
        </w:rPr>
        <w:t xml:space="preserve"> </w:t>
      </w:r>
      <w:r>
        <w:rPr>
          <w:rFonts w:hint="eastAsia"/>
          <w:color w:val="000000" w:themeColor="text1"/>
          <w:highlight w:val="none"/>
          <w:u w:val="single"/>
          <w14:textFill>
            <w14:solidFill>
              <w14:schemeClr w14:val="tx1"/>
            </w14:solidFill>
          </w14:textFill>
        </w:rPr>
        <w:t>（投标人名称）</w:t>
      </w:r>
      <w:r>
        <w:rPr>
          <w:rFonts w:hint="eastAsia"/>
          <w:color w:val="000000" w:themeColor="text1"/>
          <w:highlight w:val="none"/>
          <w:u w:val="single"/>
          <w:lang w:val="en-US" w:eastAsia="zh-CN"/>
          <w14:textFill>
            <w14:solidFill>
              <w14:schemeClr w14:val="tx1"/>
            </w14:solidFill>
          </w14:textFill>
        </w:rPr>
        <w:t xml:space="preserve">      </w:t>
      </w:r>
      <w:r>
        <w:rPr>
          <w:rFonts w:hint="eastAsia"/>
          <w:color w:val="000000" w:themeColor="text1"/>
          <w:highlight w:val="none"/>
          <w:u w:val="none"/>
          <w14:textFill>
            <w14:solidFill>
              <w14:schemeClr w14:val="tx1"/>
            </w14:solidFill>
          </w14:textFill>
        </w:rPr>
        <w:t>系中华人民共和国合法企业（或具备独立法人资格的事业单位），</w:t>
      </w:r>
      <w:r>
        <w:rPr>
          <w:color w:val="000000" w:themeColor="text1"/>
          <w:highlight w:val="none"/>
          <w14:textFill>
            <w14:solidFill>
              <w14:schemeClr w14:val="tx1"/>
            </w14:solidFill>
          </w14:textFill>
        </w:rPr>
        <w:t>经营地址</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rFonts w:hint="eastAsia"/>
          <w:color w:val="000000" w:themeColor="text1"/>
          <w:highlight w:val="none"/>
          <w:u w:val="single"/>
          <w:lang w:val="en-US" w:eastAsia="zh-CN"/>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w:t>
      </w:r>
    </w:p>
    <w:p>
      <w:pPr>
        <w:pStyle w:val="2"/>
        <w:tabs>
          <w:tab w:val="left" w:pos="1980"/>
          <w:tab w:val="left" w:pos="4373"/>
        </w:tabs>
        <w:ind w:left="83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我</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（姓名</w:t>
      </w:r>
      <w:r>
        <w:rPr>
          <w:color w:val="000000" w:themeColor="text1"/>
          <w:spacing w:val="-13"/>
          <w:highlight w:val="none"/>
          <w14:textFill>
            <w14:solidFill>
              <w14:schemeClr w14:val="tx1"/>
            </w14:solidFill>
          </w14:textFill>
        </w:rPr>
        <w:t>）</w:t>
      </w:r>
      <w:r>
        <w:rPr>
          <w:color w:val="000000" w:themeColor="text1"/>
          <w:highlight w:val="none"/>
          <w14:textFill>
            <w14:solidFill>
              <w14:schemeClr w14:val="tx1"/>
            </w14:solidFill>
          </w14:textFill>
        </w:rPr>
        <w:t>系</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（投标人名称</w:t>
      </w:r>
      <w:r>
        <w:rPr>
          <w:color w:val="000000" w:themeColor="text1"/>
          <w:spacing w:val="-10"/>
          <w:highlight w:val="none"/>
          <w14:textFill>
            <w14:solidFill>
              <w14:schemeClr w14:val="tx1"/>
            </w14:solidFill>
          </w14:textFill>
        </w:rPr>
        <w:t>）</w:t>
      </w:r>
      <w:r>
        <w:rPr>
          <w:color w:val="000000" w:themeColor="text1"/>
          <w:highlight w:val="none"/>
          <w14:textFill>
            <w14:solidFill>
              <w14:schemeClr w14:val="tx1"/>
            </w14:solidFill>
          </w14:textFill>
        </w:rPr>
        <w:t>的法定代表人</w:t>
      </w:r>
      <w:r>
        <w:rPr>
          <w:color w:val="000000" w:themeColor="text1"/>
          <w:spacing w:val="-10"/>
          <w:highlight w:val="none"/>
          <w14:textFill>
            <w14:solidFill>
              <w14:schemeClr w14:val="tx1"/>
            </w14:solidFill>
          </w14:textFill>
        </w:rPr>
        <w:t>，</w:t>
      </w:r>
      <w:r>
        <w:rPr>
          <w:color w:val="000000" w:themeColor="text1"/>
          <w:highlight w:val="none"/>
          <w14:textFill>
            <w14:solidFill>
              <w14:schemeClr w14:val="tx1"/>
            </w14:solidFill>
          </w14:textFill>
        </w:rPr>
        <w:t>我方愿意参加贵方组织的</w:t>
      </w:r>
    </w:p>
    <w:p>
      <w:pPr>
        <w:pStyle w:val="2"/>
        <w:tabs>
          <w:tab w:val="left" w:pos="1992"/>
        </w:tabs>
        <w:spacing w:before="129" w:line="357" w:lineRule="auto"/>
        <w:ind w:left="415" w:right="423"/>
        <w:rPr>
          <w:color w:val="000000" w:themeColor="text1"/>
          <w:highlight w:val="none"/>
          <w14:textFill>
            <w14:solidFill>
              <w14:schemeClr w14:val="tx1"/>
            </w14:solidFill>
          </w14:textFill>
        </w:rPr>
      </w:pPr>
      <w:r>
        <w:rPr>
          <w:rFonts w:ascii="Times New Roman" w:eastAsia="Times New Roman"/>
          <w:color w:val="000000" w:themeColor="text1"/>
          <w:w w:val="99"/>
          <w:highlight w:val="none"/>
          <w:u w:val="single"/>
          <w14:textFill>
            <w14:solidFill>
              <w14:schemeClr w14:val="tx1"/>
            </w14:solidFill>
          </w14:textFill>
        </w:rPr>
        <w:t xml:space="preserve"> </w:t>
      </w:r>
      <w:r>
        <w:rPr>
          <w:rFonts w:ascii="Times New Roman" w:eastAsia="Times New Roman"/>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项目</w:t>
      </w:r>
      <w:r>
        <w:rPr>
          <w:rFonts w:hint="eastAsia"/>
          <w:color w:val="000000" w:themeColor="text1"/>
          <w:highlight w:val="none"/>
          <w:u w:val="single"/>
          <w:lang w:val="en-US" w:eastAsia="zh-CN"/>
          <w14:textFill>
            <w14:solidFill>
              <w14:schemeClr w14:val="tx1"/>
            </w14:solidFill>
          </w14:textFill>
        </w:rPr>
        <w:t xml:space="preserve">    </w:t>
      </w:r>
      <w:r>
        <w:rPr>
          <w:rFonts w:hint="eastAsia"/>
          <w:color w:val="000000" w:themeColor="text1"/>
          <w:highlight w:val="none"/>
          <w:u w:val="none"/>
          <w:lang w:val="en-US" w:eastAsia="zh-CN"/>
          <w14:textFill>
            <w14:solidFill>
              <w14:schemeClr w14:val="tx1"/>
            </w14:solidFill>
          </w14:textFill>
        </w:rPr>
        <w:t>标段</w:t>
      </w:r>
      <w:r>
        <w:rPr>
          <w:color w:val="000000" w:themeColor="text1"/>
          <w:highlight w:val="none"/>
          <w14:textFill>
            <w14:solidFill>
              <w14:schemeClr w14:val="tx1"/>
            </w14:solidFill>
          </w14:textFill>
        </w:rPr>
        <w:t>的投标，为便于贵方公正、择优地确定中标人及其投标产品和服务，我方就本次投标有关事项郑重声明如下：</w:t>
      </w:r>
    </w:p>
    <w:p>
      <w:pPr>
        <w:pStyle w:val="28"/>
        <w:numPr>
          <w:ilvl w:val="1"/>
          <w:numId w:val="33"/>
        </w:numPr>
        <w:tabs>
          <w:tab w:val="left" w:pos="1048"/>
        </w:tabs>
        <w:rPr>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我方向贵方提交的所有投标文件、资料都是准确的和真实的。</w:t>
      </w:r>
    </w:p>
    <w:p>
      <w:pPr>
        <w:pStyle w:val="28"/>
        <w:numPr>
          <w:ilvl w:val="1"/>
          <w:numId w:val="33"/>
        </w:numPr>
        <w:tabs>
          <w:tab w:val="left" w:pos="1048"/>
        </w:tabs>
        <w:spacing w:before="129" w:line="357" w:lineRule="auto"/>
        <w:ind w:left="415" w:right="423" w:firstLine="420"/>
        <w:rPr>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我方不是</w:t>
      </w:r>
      <w:r>
        <w:rPr>
          <w:rFonts w:hint="eastAsia"/>
          <w:color w:val="000000" w:themeColor="text1"/>
          <w:sz w:val="21"/>
          <w:highlight w:val="none"/>
          <w14:textFill>
            <w14:solidFill>
              <w14:schemeClr w14:val="tx1"/>
            </w14:solidFill>
          </w14:textFill>
        </w:rPr>
        <w:t>招标人</w:t>
      </w:r>
      <w:r>
        <w:rPr>
          <w:color w:val="000000" w:themeColor="text1"/>
          <w:sz w:val="21"/>
          <w:highlight w:val="none"/>
          <w14:textFill>
            <w14:solidFill>
              <w14:schemeClr w14:val="tx1"/>
            </w14:solidFill>
          </w14:textFill>
        </w:rPr>
        <w:t>的附属机构；在获知本项目采购信息后，与</w:t>
      </w:r>
      <w:r>
        <w:rPr>
          <w:rFonts w:hint="eastAsia"/>
          <w:color w:val="000000" w:themeColor="text1"/>
          <w:sz w:val="21"/>
          <w:highlight w:val="none"/>
          <w14:textFill>
            <w14:solidFill>
              <w14:schemeClr w14:val="tx1"/>
            </w14:solidFill>
          </w14:textFill>
        </w:rPr>
        <w:t>招标人</w:t>
      </w:r>
      <w:r>
        <w:rPr>
          <w:color w:val="000000" w:themeColor="text1"/>
          <w:sz w:val="21"/>
          <w:highlight w:val="none"/>
          <w14:textFill>
            <w14:solidFill>
              <w14:schemeClr w14:val="tx1"/>
            </w14:solidFill>
          </w14:textFill>
        </w:rPr>
        <w:t>聘请的为此项目提供咨询服</w:t>
      </w:r>
      <w:r>
        <w:rPr>
          <w:color w:val="000000" w:themeColor="text1"/>
          <w:spacing w:val="-5"/>
          <w:sz w:val="21"/>
          <w:highlight w:val="none"/>
          <w14:textFill>
            <w14:solidFill>
              <w14:schemeClr w14:val="tx1"/>
            </w14:solidFill>
          </w14:textFill>
        </w:rPr>
        <w:t>务的公司及其附属机构没有任何联系。</w:t>
      </w:r>
    </w:p>
    <w:p>
      <w:pPr>
        <w:pStyle w:val="28"/>
        <w:numPr>
          <w:ilvl w:val="1"/>
          <w:numId w:val="33"/>
        </w:numPr>
        <w:tabs>
          <w:tab w:val="left" w:pos="1048"/>
        </w:tabs>
        <w:rPr>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我方及由本人担任法定代表人的其他机构最近三年内被通报或者被处罚的违法行为有：</w:t>
      </w:r>
    </w:p>
    <w:p>
      <w:pPr>
        <w:pStyle w:val="2"/>
        <w:tabs>
          <w:tab w:val="left" w:pos="1361"/>
          <w:tab w:val="left" w:pos="5351"/>
        </w:tabs>
        <w:spacing w:before="129"/>
        <w:ind w:left="520"/>
        <w:rPr>
          <w:color w:val="000000" w:themeColor="text1"/>
          <w:highlight w:val="none"/>
          <w14:textFill>
            <w14:solidFill>
              <w14:schemeClr w14:val="tx1"/>
            </w14:solidFill>
          </w14:textFill>
        </w:rPr>
      </w:pPr>
      <w:r>
        <w:rPr>
          <w:rFonts w:ascii="Times New Roman" w:hAnsi="Times New Roman" w:eastAsia="Times New Roman"/>
          <w:color w:val="000000" w:themeColor="text1"/>
          <w:w w:val="99"/>
          <w:highlight w:val="none"/>
          <w:u w:val="single"/>
          <w14:textFill>
            <w14:solidFill>
              <w14:schemeClr w14:val="tx1"/>
            </w14:solidFill>
          </w14:textFill>
        </w:rPr>
        <w:t xml:space="preserve"> </w:t>
      </w:r>
      <w:r>
        <w:rPr>
          <w:rFonts w:ascii="Times New Roman" w:hAnsi="Times New Roman" w:eastAsia="Times New Roman"/>
          <w:color w:val="000000" w:themeColor="text1"/>
          <w:highlight w:val="none"/>
          <w:u w:val="single"/>
          <w14:textFill>
            <w14:solidFill>
              <w14:schemeClr w14:val="tx1"/>
            </w14:solidFill>
          </w14:textFill>
        </w:rPr>
        <w:tab/>
      </w:r>
      <w:r>
        <w:rPr>
          <w:color w:val="000000" w:themeColor="text1"/>
          <w:spacing w:val="-5"/>
          <w:szCs w:val="22"/>
          <w:highlight w:val="none"/>
          <w:u w:val="single"/>
          <w14:textFill>
            <w14:solidFill>
              <w14:schemeClr w14:val="tx1"/>
            </w14:solidFill>
          </w14:textFill>
        </w:rPr>
        <w:t>（如没有则填写“无”）</w:t>
      </w:r>
      <w:r>
        <w:rPr>
          <w:color w:val="000000" w:themeColor="text1"/>
          <w:highlight w:val="none"/>
          <w:u w:val="single"/>
          <w14:textFill>
            <w14:solidFill>
              <w14:schemeClr w14:val="tx1"/>
            </w14:solidFill>
          </w14:textFill>
        </w:rPr>
        <w:tab/>
      </w:r>
    </w:p>
    <w:p>
      <w:pPr>
        <w:pStyle w:val="28"/>
        <w:numPr>
          <w:ilvl w:val="1"/>
          <w:numId w:val="33"/>
        </w:numPr>
        <w:tabs>
          <w:tab w:val="left" w:pos="1048"/>
        </w:tabs>
        <w:spacing w:before="132" w:line="357" w:lineRule="auto"/>
        <w:ind w:left="415" w:right="423" w:firstLine="420"/>
        <w:rPr>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以上事项如有虚假或隐瞒，我方愿意承担一切后果，并不再寻求任何旨在减轻或免除法律责任的辩解。</w:t>
      </w:r>
    </w:p>
    <w:p>
      <w:pPr>
        <w:pStyle w:val="2"/>
        <w:rPr>
          <w:color w:val="000000" w:themeColor="text1"/>
          <w:sz w:val="20"/>
          <w:highlight w:val="none"/>
          <w14:textFill>
            <w14:solidFill>
              <w14:schemeClr w14:val="tx1"/>
            </w14:solidFill>
          </w14:textFill>
        </w:rPr>
      </w:pPr>
    </w:p>
    <w:p>
      <w:pPr>
        <w:pStyle w:val="2"/>
        <w:rPr>
          <w:color w:val="000000" w:themeColor="text1"/>
          <w:sz w:val="20"/>
          <w:highlight w:val="none"/>
          <w14:textFill>
            <w14:solidFill>
              <w14:schemeClr w14:val="tx1"/>
            </w14:solidFill>
          </w14:textFill>
        </w:rPr>
      </w:pPr>
    </w:p>
    <w:p>
      <w:pPr>
        <w:pStyle w:val="2"/>
        <w:rPr>
          <w:color w:val="000000" w:themeColor="text1"/>
          <w:sz w:val="20"/>
          <w:highlight w:val="none"/>
          <w14:textFill>
            <w14:solidFill>
              <w14:schemeClr w14:val="tx1"/>
            </w14:solidFill>
          </w14:textFill>
        </w:rPr>
      </w:pPr>
    </w:p>
    <w:p>
      <w:pPr>
        <w:pStyle w:val="2"/>
        <w:spacing w:before="4"/>
        <w:rPr>
          <w:rFonts w:ascii="Times New Roman"/>
          <w:color w:val="000000" w:themeColor="text1"/>
          <w:sz w:val="17"/>
          <w:highlight w:val="none"/>
          <w14:textFill>
            <w14:solidFill>
              <w14:schemeClr w14:val="tx1"/>
            </w14:solidFill>
          </w14:textFill>
        </w:rPr>
      </w:pPr>
    </w:p>
    <w:p>
      <w:pPr>
        <w:pStyle w:val="2"/>
        <w:tabs>
          <w:tab w:val="left" w:pos="7347"/>
        </w:tabs>
        <w:spacing w:before="76"/>
        <w:ind w:left="1887"/>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投标人：</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w w:val="95"/>
          <w:highlight w:val="none"/>
          <w:u w:val="single"/>
          <w14:textFill>
            <w14:solidFill>
              <w14:schemeClr w14:val="tx1"/>
            </w14:solidFill>
          </w14:textFill>
        </w:rPr>
        <w:t>（盖单位章）</w:t>
      </w:r>
    </w:p>
    <w:p>
      <w:pPr>
        <w:pStyle w:val="2"/>
        <w:spacing w:before="7"/>
        <w:rPr>
          <w:color w:val="000000" w:themeColor="text1"/>
          <w:sz w:val="15"/>
          <w:highlight w:val="none"/>
          <w14:textFill>
            <w14:solidFill>
              <w14:schemeClr w14:val="tx1"/>
            </w14:solidFill>
          </w14:textFill>
        </w:rPr>
      </w:pPr>
    </w:p>
    <w:p>
      <w:pPr>
        <w:pStyle w:val="2"/>
        <w:tabs>
          <w:tab w:val="left" w:pos="7135"/>
        </w:tabs>
        <w:spacing w:before="77"/>
        <w:ind w:left="1887"/>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法定代表人：</w:t>
      </w:r>
      <w:r>
        <w:rPr>
          <w:color w:val="000000" w:themeColor="text1"/>
          <w:highlight w:val="none"/>
          <w:u w:val="single"/>
          <w14:textFill>
            <w14:solidFill>
              <w14:schemeClr w14:val="tx1"/>
            </w14:solidFill>
          </w14:textFill>
        </w:rPr>
        <w:t xml:space="preserve"> </w:t>
      </w:r>
      <w:r>
        <w:rPr>
          <w:rFonts w:hint="eastAsia"/>
          <w:color w:val="000000" w:themeColor="text1"/>
          <w:highlight w:val="none"/>
          <w:u w:val="single"/>
          <w:lang w:val="en-US" w:eastAsia="zh-CN"/>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w w:val="95"/>
          <w:highlight w:val="none"/>
          <w:u w:val="single"/>
          <w14:textFill>
            <w14:solidFill>
              <w14:schemeClr w14:val="tx1"/>
            </w14:solidFill>
          </w14:textFill>
        </w:rPr>
        <w:t>（签字）</w:t>
      </w:r>
    </w:p>
    <w:p>
      <w:pPr>
        <w:pStyle w:val="2"/>
        <w:spacing w:before="7"/>
        <w:rPr>
          <w:color w:val="000000" w:themeColor="text1"/>
          <w:sz w:val="15"/>
          <w:highlight w:val="none"/>
          <w14:textFill>
            <w14:solidFill>
              <w14:schemeClr w14:val="tx1"/>
            </w14:solidFill>
          </w14:textFill>
        </w:rPr>
      </w:pPr>
    </w:p>
    <w:p>
      <w:pPr>
        <w:pStyle w:val="2"/>
        <w:spacing w:before="6"/>
        <w:rPr>
          <w:color w:val="000000" w:themeColor="text1"/>
          <w:sz w:val="19"/>
          <w:highlight w:val="none"/>
          <w14:textFill>
            <w14:solidFill>
              <w14:schemeClr w14:val="tx1"/>
            </w14:solidFill>
          </w14:textFill>
        </w:rPr>
      </w:pPr>
    </w:p>
    <w:p>
      <w:pPr>
        <w:pStyle w:val="2"/>
        <w:tabs>
          <w:tab w:val="left" w:pos="4301"/>
          <w:tab w:val="left" w:pos="5035"/>
          <w:tab w:val="left" w:pos="5772"/>
        </w:tabs>
        <w:spacing w:before="69"/>
        <w:ind w:left="1887"/>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日期：</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年</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月</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日</w:t>
      </w:r>
    </w:p>
    <w:p>
      <w:pPr>
        <w:rPr>
          <w:color w:val="000000" w:themeColor="text1"/>
          <w:highlight w:val="none"/>
          <w14:textFill>
            <w14:solidFill>
              <w14:schemeClr w14:val="tx1"/>
            </w14:solidFill>
          </w14:textFill>
        </w:rPr>
        <w:sectPr>
          <w:type w:val="continuous"/>
          <w:pgSz w:w="11910" w:h="16840"/>
          <w:pgMar w:top="1580" w:right="880" w:bottom="280" w:left="1000" w:header="720" w:footer="720" w:gutter="0"/>
          <w:pgNumType w:fmt="decimal"/>
          <w:cols w:space="720" w:num="1"/>
        </w:sectPr>
      </w:pPr>
    </w:p>
    <w:p>
      <w:pPr>
        <w:pStyle w:val="28"/>
        <w:numPr>
          <w:ilvl w:val="0"/>
          <w:numId w:val="33"/>
        </w:numPr>
        <w:tabs>
          <w:tab w:val="left" w:pos="944"/>
        </w:tabs>
        <w:spacing w:before="45"/>
        <w:ind w:hanging="529"/>
        <w:jc w:val="left"/>
        <w:rPr>
          <w:b/>
          <w:color w:val="000000" w:themeColor="text1"/>
          <w:sz w:val="19"/>
          <w:highlight w:val="none"/>
          <w14:textFill>
            <w14:solidFill>
              <w14:schemeClr w14:val="tx1"/>
            </w14:solidFill>
          </w14:textFill>
        </w:rPr>
      </w:pPr>
      <w:r>
        <w:rPr>
          <w:b/>
          <w:color w:val="000000" w:themeColor="text1"/>
          <w:sz w:val="21"/>
          <w:highlight w:val="none"/>
          <w14:textFill>
            <w14:solidFill>
              <w14:schemeClr w14:val="tx1"/>
            </w14:solidFill>
          </w14:textFill>
        </w:rPr>
        <w:t>法定代表人授权委托书格式：</w:t>
      </w:r>
    </w:p>
    <w:p>
      <w:pPr>
        <w:pStyle w:val="2"/>
        <w:spacing w:before="6"/>
        <w:rPr>
          <w:b/>
          <w:color w:val="000000" w:themeColor="text1"/>
          <w:sz w:val="20"/>
          <w:highlight w:val="none"/>
          <w14:textFill>
            <w14:solidFill>
              <w14:schemeClr w14:val="tx1"/>
            </w14:solidFill>
          </w14:textFill>
        </w:rPr>
      </w:pPr>
    </w:p>
    <w:p>
      <w:pPr>
        <w:pStyle w:val="5"/>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法定代表人授权委托书</w:t>
      </w:r>
    </w:p>
    <w:p>
      <w:pPr>
        <w:pStyle w:val="2"/>
        <w:spacing w:before="8"/>
        <w:rPr>
          <w:b/>
          <w:color w:val="000000" w:themeColor="text1"/>
          <w:sz w:val="37"/>
          <w:highlight w:val="none"/>
          <w14:textFill>
            <w14:solidFill>
              <w14:schemeClr w14:val="tx1"/>
            </w14:solidFill>
          </w14:textFill>
        </w:rPr>
      </w:pPr>
    </w:p>
    <w:p>
      <w:pPr>
        <w:pStyle w:val="2"/>
        <w:ind w:left="415"/>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致：</w:t>
      </w:r>
      <w:r>
        <w:rPr>
          <w:rFonts w:hint="eastAsia"/>
          <w:color w:val="000000" w:themeColor="text1"/>
          <w:highlight w:val="none"/>
          <w:u w:val="single"/>
          <w14:textFill>
            <w14:solidFill>
              <w14:schemeClr w14:val="tx1"/>
            </w14:solidFill>
          </w14:textFill>
        </w:rPr>
        <w:t>崇左市农业综合检测中心</w:t>
      </w:r>
      <w:r>
        <w:rPr>
          <w:color w:val="000000" w:themeColor="text1"/>
          <w:highlight w:val="none"/>
          <w:u w:val="single"/>
          <w14:textFill>
            <w14:solidFill>
              <w14:schemeClr w14:val="tx1"/>
            </w14:solidFill>
          </w14:textFill>
        </w:rPr>
        <w:t>、</w:t>
      </w:r>
      <w:r>
        <w:rPr>
          <w:rFonts w:hint="eastAsia"/>
          <w:color w:val="000000" w:themeColor="text1"/>
          <w:highlight w:val="none"/>
          <w:u w:val="single"/>
          <w14:textFill>
            <w14:solidFill>
              <w14:schemeClr w14:val="tx1"/>
            </w14:solidFill>
          </w14:textFill>
        </w:rPr>
        <w:t>广西鼎泰工程咨询有限公司</w:t>
      </w:r>
    </w:p>
    <w:p>
      <w:pPr>
        <w:pStyle w:val="2"/>
        <w:tabs>
          <w:tab w:val="left" w:pos="3029"/>
          <w:tab w:val="left" w:pos="3540"/>
          <w:tab w:val="left" w:pos="7306"/>
          <w:tab w:val="left" w:pos="7515"/>
        </w:tabs>
        <w:spacing w:before="132" w:line="357" w:lineRule="auto"/>
        <w:ind w:left="415" w:right="423" w:firstLine="631"/>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我</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（姓名</w:t>
      </w:r>
      <w:r>
        <w:rPr>
          <w:color w:val="000000" w:themeColor="text1"/>
          <w:spacing w:val="-15"/>
          <w:highlight w:val="none"/>
          <w14:textFill>
            <w14:solidFill>
              <w14:schemeClr w14:val="tx1"/>
            </w14:solidFill>
          </w14:textFill>
        </w:rPr>
        <w:t>）</w:t>
      </w:r>
      <w:r>
        <w:rPr>
          <w:color w:val="000000" w:themeColor="text1"/>
          <w:highlight w:val="none"/>
          <w14:textFill>
            <w14:solidFill>
              <w14:schemeClr w14:val="tx1"/>
            </w14:solidFill>
          </w14:textFill>
        </w:rPr>
        <w:t>系</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（投标人名称</w:t>
      </w:r>
      <w:r>
        <w:rPr>
          <w:color w:val="000000" w:themeColor="text1"/>
          <w:spacing w:val="-15"/>
          <w:highlight w:val="none"/>
          <w14:textFill>
            <w14:solidFill>
              <w14:schemeClr w14:val="tx1"/>
            </w14:solidFill>
          </w14:textFill>
        </w:rPr>
        <w:t>）</w:t>
      </w:r>
      <w:r>
        <w:rPr>
          <w:color w:val="000000" w:themeColor="text1"/>
          <w:highlight w:val="none"/>
          <w14:textFill>
            <w14:solidFill>
              <w14:schemeClr w14:val="tx1"/>
            </w14:solidFill>
          </w14:textFill>
        </w:rPr>
        <w:t>的法定</w:t>
      </w:r>
      <w:r>
        <w:rPr>
          <w:color w:val="000000" w:themeColor="text1"/>
          <w:spacing w:val="-13"/>
          <w:highlight w:val="none"/>
          <w14:textFill>
            <w14:solidFill>
              <w14:schemeClr w14:val="tx1"/>
            </w14:solidFill>
          </w14:textFill>
        </w:rPr>
        <w:t>代</w:t>
      </w:r>
      <w:r>
        <w:rPr>
          <w:color w:val="000000" w:themeColor="text1"/>
          <w:highlight w:val="none"/>
          <w14:textFill>
            <w14:solidFill>
              <w14:schemeClr w14:val="tx1"/>
            </w14:solidFill>
          </w14:textFill>
        </w:rPr>
        <w:t>表人</w:t>
      </w:r>
      <w:r>
        <w:rPr>
          <w:color w:val="000000" w:themeColor="text1"/>
          <w:spacing w:val="-13"/>
          <w:highlight w:val="none"/>
          <w14:textFill>
            <w14:solidFill>
              <w14:schemeClr w14:val="tx1"/>
            </w14:solidFill>
          </w14:textFill>
        </w:rPr>
        <w:t>，</w:t>
      </w:r>
      <w:r>
        <w:rPr>
          <w:color w:val="000000" w:themeColor="text1"/>
          <w:highlight w:val="none"/>
          <w14:textFill>
            <w14:solidFill>
              <w14:schemeClr w14:val="tx1"/>
            </w14:solidFill>
          </w14:textFill>
        </w:rPr>
        <w:t>现授权委托</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（姓名</w:t>
      </w:r>
      <w:r>
        <w:rPr>
          <w:color w:val="000000" w:themeColor="text1"/>
          <w:spacing w:val="-13"/>
          <w:highlight w:val="none"/>
          <w14:textFill>
            <w14:solidFill>
              <w14:schemeClr w14:val="tx1"/>
            </w14:solidFill>
          </w14:textFill>
        </w:rPr>
        <w:t>）</w:t>
      </w:r>
      <w:r>
        <w:rPr>
          <w:color w:val="000000" w:themeColor="text1"/>
          <w:highlight w:val="none"/>
          <w14:textFill>
            <w14:solidFill>
              <w14:schemeClr w14:val="tx1"/>
            </w14:solidFill>
          </w14:textFill>
        </w:rPr>
        <w:t>以我方的名义参加</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项目</w:t>
      </w:r>
      <w:r>
        <w:rPr>
          <w:rFonts w:hint="eastAsia"/>
          <w:color w:val="000000" w:themeColor="text1"/>
          <w:highlight w:val="none"/>
          <w:u w:val="single"/>
          <w:lang w:val="en-US" w:eastAsia="zh-CN"/>
          <w14:textFill>
            <w14:solidFill>
              <w14:schemeClr w14:val="tx1"/>
            </w14:solidFill>
          </w14:textFill>
        </w:rPr>
        <w:t xml:space="preserve">    </w:t>
      </w:r>
      <w:r>
        <w:rPr>
          <w:rFonts w:hint="eastAsia"/>
          <w:color w:val="000000" w:themeColor="text1"/>
          <w:highlight w:val="none"/>
          <w:u w:val="none"/>
          <w:lang w:val="en-US" w:eastAsia="zh-CN"/>
          <w14:textFill>
            <w14:solidFill>
              <w14:schemeClr w14:val="tx1"/>
            </w14:solidFill>
          </w14:textFill>
        </w:rPr>
        <w:t>标段</w:t>
      </w:r>
      <w:r>
        <w:rPr>
          <w:color w:val="000000" w:themeColor="text1"/>
          <w:highlight w:val="none"/>
          <w14:textFill>
            <w14:solidFill>
              <w14:schemeClr w14:val="tx1"/>
            </w14:solidFill>
          </w14:textFill>
        </w:rPr>
        <w:t>的投标活动</w:t>
      </w:r>
      <w:r>
        <w:rPr>
          <w:color w:val="000000" w:themeColor="text1"/>
          <w:spacing w:val="-15"/>
          <w:highlight w:val="none"/>
          <w14:textFill>
            <w14:solidFill>
              <w14:schemeClr w14:val="tx1"/>
            </w14:solidFill>
          </w14:textFill>
        </w:rPr>
        <w:t>，</w:t>
      </w:r>
      <w:r>
        <w:rPr>
          <w:color w:val="000000" w:themeColor="text1"/>
          <w:highlight w:val="none"/>
          <w14:textFill>
            <w14:solidFill>
              <w14:schemeClr w14:val="tx1"/>
            </w14:solidFill>
          </w14:textFill>
        </w:rPr>
        <w:t>并</w:t>
      </w:r>
      <w:r>
        <w:rPr>
          <w:color w:val="000000" w:themeColor="text1"/>
          <w:spacing w:val="-14"/>
          <w:highlight w:val="none"/>
          <w14:textFill>
            <w14:solidFill>
              <w14:schemeClr w14:val="tx1"/>
            </w14:solidFill>
          </w14:textFill>
        </w:rPr>
        <w:t>代</w:t>
      </w:r>
      <w:r>
        <w:rPr>
          <w:color w:val="000000" w:themeColor="text1"/>
          <w:highlight w:val="none"/>
          <w14:textFill>
            <w14:solidFill>
              <w14:schemeClr w14:val="tx1"/>
            </w14:solidFill>
          </w14:textFill>
        </w:rPr>
        <w:t>表我方全权办理针对上述项目的投标、开标、转为其他方式采购、评标、签约等具体事务和签署相关文件。</w:t>
      </w:r>
    </w:p>
    <w:p>
      <w:pPr>
        <w:pStyle w:val="2"/>
        <w:spacing w:line="264" w:lineRule="exact"/>
        <w:ind w:left="83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我方对被授权人的签名事项负全部责任。</w:t>
      </w:r>
    </w:p>
    <w:p>
      <w:pPr>
        <w:pStyle w:val="2"/>
        <w:spacing w:before="132" w:line="357" w:lineRule="auto"/>
        <w:ind w:left="415" w:right="423" w:firstLine="480"/>
        <w:rPr>
          <w:color w:val="000000" w:themeColor="text1"/>
          <w:highlight w:val="none"/>
          <w14:textFill>
            <w14:solidFill>
              <w14:schemeClr w14:val="tx1"/>
            </w14:solidFill>
          </w14:textFill>
        </w:rPr>
      </w:pPr>
      <w:r>
        <w:rPr>
          <w:color w:val="000000" w:themeColor="text1"/>
          <w:highlight w:val="none"/>
          <w:u w:val="single"/>
          <w14:textFill>
            <w14:solidFill>
              <w14:schemeClr w14:val="tx1"/>
            </w14:solidFill>
          </w14:textFill>
        </w:rPr>
        <w:t>在撤销授权的书面通知以前，本授权书一直有效。</w:t>
      </w:r>
      <w:r>
        <w:rPr>
          <w:color w:val="000000" w:themeColor="text1"/>
          <w:highlight w:val="none"/>
          <w14:textFill>
            <w14:solidFill>
              <w14:schemeClr w14:val="tx1"/>
            </w14:solidFill>
          </w14:textFill>
        </w:rPr>
        <w:t>被授权人在授权书有效期内签署的所有文件不因授权的撤销而失效。</w:t>
      </w:r>
    </w:p>
    <w:p>
      <w:pPr>
        <w:pStyle w:val="2"/>
        <w:spacing w:line="266" w:lineRule="exact"/>
        <w:ind w:left="89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被授权人无转委托权，特此委托。</w:t>
      </w:r>
    </w:p>
    <w:p>
      <w:pPr>
        <w:pStyle w:val="2"/>
        <w:rPr>
          <w:color w:val="000000" w:themeColor="text1"/>
          <w:sz w:val="20"/>
          <w:highlight w:val="none"/>
          <w14:textFill>
            <w14:solidFill>
              <w14:schemeClr w14:val="tx1"/>
            </w14:solidFill>
          </w14:textFill>
        </w:rPr>
      </w:pPr>
    </w:p>
    <w:p>
      <w:pPr>
        <w:pStyle w:val="2"/>
        <w:spacing w:before="7"/>
        <w:rPr>
          <w:color w:val="000000" w:themeColor="text1"/>
          <w:highlight w:val="none"/>
          <w14:textFill>
            <w14:solidFill>
              <w14:schemeClr w14:val="tx1"/>
            </w14:solidFill>
          </w14:textFill>
        </w:rPr>
      </w:pPr>
    </w:p>
    <w:p>
      <w:pPr>
        <w:pStyle w:val="2"/>
        <w:tabs>
          <w:tab w:val="left" w:pos="3512"/>
          <w:tab w:val="left" w:pos="4723"/>
          <w:tab w:val="left" w:pos="5612"/>
          <w:tab w:val="left" w:pos="5772"/>
          <w:tab w:val="left" w:pos="9498"/>
          <w:tab w:val="left" w:pos="9651"/>
        </w:tabs>
        <w:spacing w:line="357" w:lineRule="auto"/>
        <w:ind w:left="415" w:right="373"/>
        <w:rPr>
          <w:rFonts w:ascii="Times New Roman" w:eastAsia="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被授权人</w:t>
      </w:r>
      <w:r>
        <w:rPr>
          <w:b/>
          <w:color w:val="000000" w:themeColor="text1"/>
          <w:highlight w:val="none"/>
          <w14:textFill>
            <w14:solidFill>
              <w14:schemeClr w14:val="tx1"/>
            </w14:solidFill>
          </w14:textFill>
        </w:rPr>
        <w:t>签名</w:t>
      </w:r>
      <w:r>
        <w:rPr>
          <w:color w:val="000000" w:themeColor="text1"/>
          <w:highlight w:val="none"/>
          <w14:textFill>
            <w14:solidFill>
              <w14:schemeClr w14:val="tx1"/>
            </w14:solidFill>
          </w14:textFill>
        </w:rPr>
        <w:t>：</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法定代表人（负责人或自然人）</w:t>
      </w:r>
      <w:r>
        <w:rPr>
          <w:b/>
          <w:color w:val="000000" w:themeColor="text1"/>
          <w:w w:val="95"/>
          <w:highlight w:val="none"/>
          <w14:textFill>
            <w14:solidFill>
              <w14:schemeClr w14:val="tx1"/>
            </w14:solidFill>
          </w14:textFill>
        </w:rPr>
        <w:t>签名</w:t>
      </w:r>
      <w:r>
        <w:rPr>
          <w:color w:val="000000" w:themeColor="text1"/>
          <w:w w:val="95"/>
          <w:highlight w:val="none"/>
          <w14:textFill>
            <w14:solidFill>
              <w14:schemeClr w14:val="tx1"/>
            </w14:solidFill>
          </w14:textFill>
        </w:rPr>
        <w:t>：</w:t>
      </w:r>
      <w:r>
        <w:rPr>
          <w:color w:val="000000" w:themeColor="text1"/>
          <w:w w:val="95"/>
          <w:highlight w:val="none"/>
          <w:u w:val="single"/>
          <w14:textFill>
            <w14:solidFill>
              <w14:schemeClr w14:val="tx1"/>
            </w14:solidFill>
          </w14:textFill>
        </w:rPr>
        <w:tab/>
      </w:r>
      <w:r>
        <w:rPr>
          <w:color w:val="000000" w:themeColor="text1"/>
          <w:w w:val="95"/>
          <w:highlight w:val="none"/>
          <w:u w:val="single"/>
          <w14:textFill>
            <w14:solidFill>
              <w14:schemeClr w14:val="tx1"/>
            </w14:solidFill>
          </w14:textFill>
        </w:rPr>
        <w:tab/>
      </w:r>
      <w:r>
        <w:rPr>
          <w:color w:val="000000" w:themeColor="text1"/>
          <w:w w:val="95"/>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所在部门职务：</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ab/>
      </w:r>
      <w:r>
        <w:rPr>
          <w:color w:val="000000" w:themeColor="text1"/>
          <w:w w:val="95"/>
          <w:highlight w:val="none"/>
          <w14:textFill>
            <w14:solidFill>
              <w14:schemeClr w14:val="tx1"/>
            </w14:solidFill>
          </w14:textFill>
        </w:rPr>
        <w:t>职务：</w:t>
      </w:r>
      <w:r>
        <w:rPr>
          <w:color w:val="000000" w:themeColor="text1"/>
          <w:w w:val="95"/>
          <w:highlight w:val="none"/>
          <w:u w:val="single"/>
          <w14:textFill>
            <w14:solidFill>
              <w14:schemeClr w14:val="tx1"/>
            </w14:solidFill>
          </w14:textFill>
        </w:rPr>
        <w:tab/>
      </w:r>
      <w:r>
        <w:rPr>
          <w:color w:val="000000" w:themeColor="text1"/>
          <w:w w:val="95"/>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被授权人身份证号码：</w:t>
      </w:r>
      <w:r>
        <w:rPr>
          <w:rFonts w:ascii="Times New Roman" w:eastAsia="Times New Roman"/>
          <w:color w:val="000000" w:themeColor="text1"/>
          <w:w w:val="95"/>
          <w:highlight w:val="none"/>
          <w:u w:val="single"/>
          <w14:textFill>
            <w14:solidFill>
              <w14:schemeClr w14:val="tx1"/>
            </w14:solidFill>
          </w14:textFill>
        </w:rPr>
        <w:t xml:space="preserve"> </w:t>
      </w:r>
      <w:r>
        <w:rPr>
          <w:rFonts w:ascii="Times New Roman" w:eastAsia="Times New Roman"/>
          <w:color w:val="000000" w:themeColor="text1"/>
          <w:highlight w:val="none"/>
          <w:u w:val="single"/>
          <w14:textFill>
            <w14:solidFill>
              <w14:schemeClr w14:val="tx1"/>
            </w14:solidFill>
          </w14:textFill>
        </w:rPr>
        <w:tab/>
      </w:r>
      <w:r>
        <w:rPr>
          <w:rFonts w:ascii="Times New Roman" w:eastAsia="Times New Roman"/>
          <w:color w:val="000000" w:themeColor="text1"/>
          <w:highlight w:val="none"/>
          <w:u w:val="single"/>
          <w14:textFill>
            <w14:solidFill>
              <w14:schemeClr w14:val="tx1"/>
            </w14:solidFill>
          </w14:textFill>
        </w:rPr>
        <w:tab/>
      </w:r>
      <w:r>
        <w:rPr>
          <w:rFonts w:ascii="Times New Roman" w:eastAsia="Times New Roman"/>
          <w:color w:val="000000" w:themeColor="text1"/>
          <w:highlight w:val="none"/>
          <w:u w:val="single"/>
          <w14:textFill>
            <w14:solidFill>
              <w14:schemeClr w14:val="tx1"/>
            </w14:solidFill>
          </w14:textFill>
        </w:rPr>
        <w:tab/>
      </w:r>
    </w:p>
    <w:p>
      <w:pPr>
        <w:pStyle w:val="2"/>
        <w:tabs>
          <w:tab w:val="left" w:pos="7080"/>
          <w:tab w:val="left" w:pos="7711"/>
          <w:tab w:val="left" w:pos="8340"/>
          <w:tab w:val="left" w:pos="9627"/>
        </w:tabs>
        <w:spacing w:line="355" w:lineRule="auto"/>
        <w:ind w:left="6032" w:right="397" w:hanging="24"/>
        <w:rPr>
          <w:color w:val="000000" w:themeColor="text1"/>
          <w:w w:val="95"/>
          <w:highlight w:val="none"/>
          <w:u w:val="single"/>
          <w14:textFill>
            <w14:solidFill>
              <w14:schemeClr w14:val="tx1"/>
            </w14:solidFill>
          </w14:textFill>
        </w:rPr>
      </w:pPr>
      <w:r>
        <w:rPr>
          <w:color w:val="000000" w:themeColor="text1"/>
          <w:highlight w:val="none"/>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page">
                  <wp:posOffset>899160</wp:posOffset>
                </wp:positionH>
                <wp:positionV relativeFrom="paragraph">
                  <wp:posOffset>661035</wp:posOffset>
                </wp:positionV>
                <wp:extent cx="6134100" cy="9525"/>
                <wp:effectExtent l="0" t="0" r="0" b="0"/>
                <wp:wrapNone/>
                <wp:docPr id="6" name="矩形 13"/>
                <wp:cNvGraphicFramePr/>
                <a:graphic xmlns:a="http://schemas.openxmlformats.org/drawingml/2006/main">
                  <a:graphicData uri="http://schemas.microsoft.com/office/word/2010/wordprocessingShape">
                    <wps:wsp>
                      <wps:cNvSpPr/>
                      <wps:spPr>
                        <a:xfrm>
                          <a:off x="0" y="0"/>
                          <a:ext cx="6134100" cy="9525"/>
                        </a:xfrm>
                        <a:prstGeom prst="rect">
                          <a:avLst/>
                        </a:prstGeom>
                        <a:solidFill>
                          <a:srgbClr val="000000"/>
                        </a:solidFill>
                        <a:ln>
                          <a:noFill/>
                        </a:ln>
                      </wps:spPr>
                      <wps:bodyPr upright="1"/>
                    </wps:wsp>
                  </a:graphicData>
                </a:graphic>
              </wp:anchor>
            </w:drawing>
          </mc:Choice>
          <mc:Fallback>
            <w:pict>
              <v:rect id="矩形 13" o:spid="_x0000_s1026" o:spt="1" style="position:absolute;left:0pt;margin-left:70.8pt;margin-top:52.05pt;height:0.75pt;width:483pt;mso-position-horizontal-relative:page;z-index:251661312;mso-width-relative:page;mso-height-relative:page;" fillcolor="#000000" filled="t" stroked="f" coordsize="21600,21600" o:gfxdata="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9rdU22QAAAAwBAAAPAAAAAAAAAAEAIAAAACIAAABk&#10;cnMvZG93bnJldi54bWxQSwECFAAUAAAACACHTuJApCHYQZMBAAAQAwAADgAAAAAAAAABACAAAAAo&#10;AQAAZHJzL2Uyb0RvYy54bWxQSwUGAAAAAAYABgBZAQAALQUAAAAA&#10;">
                <v:fill on="t" focussize="0,0"/>
                <v:stroke on="f"/>
                <v:imagedata o:title=""/>
                <o:lock v:ext="edit" aspectratio="f"/>
              </v:rect>
            </w:pict>
          </mc:Fallback>
        </mc:AlternateContent>
      </w:r>
      <w:r>
        <w:rPr>
          <w:color w:val="000000" w:themeColor="text1"/>
          <w:highlight w:val="none"/>
          <w14:textFill>
            <w14:solidFill>
              <w14:schemeClr w14:val="tx1"/>
            </w14:solidFill>
          </w14:textFill>
        </w:rPr>
        <w:t>投标人（</w:t>
      </w:r>
      <w:r>
        <w:rPr>
          <w:b/>
          <w:color w:val="000000" w:themeColor="text1"/>
          <w:w w:val="95"/>
          <w:highlight w:val="none"/>
          <w14:textFill>
            <w14:solidFill>
              <w14:schemeClr w14:val="tx1"/>
            </w14:solidFill>
          </w14:textFill>
        </w:rPr>
        <w:t>公章</w:t>
      </w:r>
      <w:r>
        <w:rPr>
          <w:color w:val="000000" w:themeColor="text1"/>
          <w:w w:val="95"/>
          <w:highlight w:val="none"/>
          <w14:textFill>
            <w14:solidFill>
              <w14:schemeClr w14:val="tx1"/>
            </w14:solidFill>
          </w14:textFill>
        </w:rPr>
        <w:t>）：</w:t>
      </w:r>
      <w:r>
        <w:rPr>
          <w:color w:val="000000" w:themeColor="text1"/>
          <w:w w:val="95"/>
          <w:highlight w:val="none"/>
          <w:u w:val="single"/>
          <w14:textFill>
            <w14:solidFill>
              <w14:schemeClr w14:val="tx1"/>
            </w14:solidFill>
          </w14:textFill>
        </w:rPr>
        <w:tab/>
      </w:r>
      <w:r>
        <w:rPr>
          <w:color w:val="000000" w:themeColor="text1"/>
          <w:w w:val="95"/>
          <w:highlight w:val="none"/>
          <w:u w:val="single"/>
          <w14:textFill>
            <w14:solidFill>
              <w14:schemeClr w14:val="tx1"/>
            </w14:solidFill>
          </w14:textFill>
        </w:rPr>
        <w:tab/>
      </w:r>
      <w:r>
        <w:rPr>
          <w:color w:val="000000" w:themeColor="text1"/>
          <w:w w:val="95"/>
          <w:highlight w:val="none"/>
          <w:u w:val="single"/>
          <w14:textFill>
            <w14:solidFill>
              <w14:schemeClr w14:val="tx1"/>
            </w14:solidFill>
          </w14:textFill>
        </w:rPr>
        <w:t xml:space="preserve"> </w:t>
      </w:r>
    </w:p>
    <w:p>
      <w:pPr>
        <w:pStyle w:val="2"/>
        <w:tabs>
          <w:tab w:val="left" w:pos="7080"/>
          <w:tab w:val="left" w:pos="7711"/>
          <w:tab w:val="left" w:pos="8340"/>
          <w:tab w:val="left" w:pos="9627"/>
        </w:tabs>
        <w:spacing w:line="355" w:lineRule="auto"/>
        <w:ind w:left="6032" w:right="397" w:hanging="24"/>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日期：</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年</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月</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日</w:t>
      </w:r>
    </w:p>
    <w:p>
      <w:pPr>
        <w:pStyle w:val="2"/>
        <w:rPr>
          <w:color w:val="000000" w:themeColor="text1"/>
          <w:sz w:val="20"/>
          <w:highlight w:val="none"/>
          <w14:textFill>
            <w14:solidFill>
              <w14:schemeClr w14:val="tx1"/>
            </w14:solidFill>
          </w14:textFill>
        </w:rPr>
      </w:pPr>
    </w:p>
    <w:p>
      <w:pPr>
        <w:pStyle w:val="2"/>
        <w:spacing w:before="3"/>
        <w:rPr>
          <w:color w:val="000000" w:themeColor="text1"/>
          <w:sz w:val="26"/>
          <w:highlight w:val="none"/>
          <w14:textFill>
            <w14:solidFill>
              <w14:schemeClr w14:val="tx1"/>
            </w14:solidFill>
          </w14:textFill>
        </w:rPr>
      </w:pPr>
      <w:r>
        <w:rPr>
          <w:color w:val="000000" w:themeColor="text1"/>
          <w:highlight w:val="none"/>
          <w14:textFill>
            <w14:solidFill>
              <w14:schemeClr w14:val="tx1"/>
            </w14:solidFill>
          </w14:textFill>
        </w:rPr>
        <mc:AlternateContent>
          <mc:Choice Requires="wpg">
            <w:drawing>
              <wp:anchor distT="0" distB="0" distL="114300" distR="114300" simplePos="0" relativeHeight="251669504" behindDoc="1" locked="0" layoutInCell="1" allowOverlap="1">
                <wp:simplePos x="0" y="0"/>
                <wp:positionH relativeFrom="page">
                  <wp:posOffset>1002665</wp:posOffset>
                </wp:positionH>
                <wp:positionV relativeFrom="paragraph">
                  <wp:posOffset>2326640</wp:posOffset>
                </wp:positionV>
                <wp:extent cx="3249295" cy="1751965"/>
                <wp:effectExtent l="0" t="635" r="8255" b="0"/>
                <wp:wrapTopAndBottom/>
                <wp:docPr id="17" name="组合 17"/>
                <wp:cNvGraphicFramePr/>
                <a:graphic xmlns:a="http://schemas.openxmlformats.org/drawingml/2006/main">
                  <a:graphicData uri="http://schemas.microsoft.com/office/word/2010/wordprocessingGroup">
                    <wpg:wgp>
                      <wpg:cNvGrpSpPr/>
                      <wpg:grpSpPr>
                        <a:xfrm>
                          <a:off x="0" y="0"/>
                          <a:ext cx="3249295" cy="1751965"/>
                          <a:chOff x="1579" y="3665"/>
                          <a:chExt cx="5117" cy="2759"/>
                        </a:xfrm>
                      </wpg:grpSpPr>
                      <wps:wsp>
                        <wps:cNvPr id="15" name="自选图形 18"/>
                        <wps:cNvSpPr/>
                        <wps:spPr>
                          <a:xfrm>
                            <a:off x="1579" y="3664"/>
                            <a:ext cx="5117" cy="2759"/>
                          </a:xfrm>
                          <a:custGeom>
                            <a:avLst/>
                            <a:gdLst>
                              <a:gd name="A1" fmla="val 0"/>
                              <a:gd name="A2" fmla="val 0"/>
                              <a:gd name="A3" fmla="val 0"/>
                            </a:gdLst>
                            <a:ahLst/>
                            <a:cxnLst/>
                            <a:rect l="0" t="0" r="0" b="0"/>
                            <a:pathLst>
                              <a:path w="5117" h="2759">
                                <a:moveTo>
                                  <a:pt x="5117" y="2759"/>
                                </a:moveTo>
                                <a:lnTo>
                                  <a:pt x="0" y="2759"/>
                                </a:lnTo>
                                <a:lnTo>
                                  <a:pt x="0" y="0"/>
                                </a:lnTo>
                                <a:lnTo>
                                  <a:pt x="5117" y="0"/>
                                </a:lnTo>
                                <a:lnTo>
                                  <a:pt x="5117" y="7"/>
                                </a:lnTo>
                                <a:lnTo>
                                  <a:pt x="15" y="7"/>
                                </a:lnTo>
                                <a:lnTo>
                                  <a:pt x="8" y="15"/>
                                </a:lnTo>
                                <a:lnTo>
                                  <a:pt x="15" y="15"/>
                                </a:lnTo>
                                <a:lnTo>
                                  <a:pt x="15" y="2744"/>
                                </a:lnTo>
                                <a:lnTo>
                                  <a:pt x="8" y="2744"/>
                                </a:lnTo>
                                <a:lnTo>
                                  <a:pt x="15" y="2751"/>
                                </a:lnTo>
                                <a:lnTo>
                                  <a:pt x="5117" y="2751"/>
                                </a:lnTo>
                                <a:lnTo>
                                  <a:pt x="5117" y="2759"/>
                                </a:lnTo>
                                <a:close/>
                                <a:moveTo>
                                  <a:pt x="15" y="15"/>
                                </a:moveTo>
                                <a:lnTo>
                                  <a:pt x="8" y="15"/>
                                </a:lnTo>
                                <a:lnTo>
                                  <a:pt x="15" y="7"/>
                                </a:lnTo>
                                <a:lnTo>
                                  <a:pt x="15" y="15"/>
                                </a:lnTo>
                                <a:close/>
                                <a:moveTo>
                                  <a:pt x="5102" y="15"/>
                                </a:moveTo>
                                <a:lnTo>
                                  <a:pt x="15" y="15"/>
                                </a:lnTo>
                                <a:lnTo>
                                  <a:pt x="15" y="7"/>
                                </a:lnTo>
                                <a:lnTo>
                                  <a:pt x="5102" y="7"/>
                                </a:lnTo>
                                <a:lnTo>
                                  <a:pt x="5102" y="15"/>
                                </a:lnTo>
                                <a:close/>
                                <a:moveTo>
                                  <a:pt x="5102" y="2751"/>
                                </a:moveTo>
                                <a:lnTo>
                                  <a:pt x="5102" y="7"/>
                                </a:lnTo>
                                <a:lnTo>
                                  <a:pt x="5110" y="15"/>
                                </a:lnTo>
                                <a:lnTo>
                                  <a:pt x="5117" y="15"/>
                                </a:lnTo>
                                <a:lnTo>
                                  <a:pt x="5117" y="2744"/>
                                </a:lnTo>
                                <a:lnTo>
                                  <a:pt x="5110" y="2744"/>
                                </a:lnTo>
                                <a:lnTo>
                                  <a:pt x="5102" y="2751"/>
                                </a:lnTo>
                                <a:close/>
                                <a:moveTo>
                                  <a:pt x="5117" y="15"/>
                                </a:moveTo>
                                <a:lnTo>
                                  <a:pt x="5110" y="15"/>
                                </a:lnTo>
                                <a:lnTo>
                                  <a:pt x="5102" y="7"/>
                                </a:lnTo>
                                <a:lnTo>
                                  <a:pt x="5117" y="7"/>
                                </a:lnTo>
                                <a:lnTo>
                                  <a:pt x="5117" y="15"/>
                                </a:lnTo>
                                <a:close/>
                                <a:moveTo>
                                  <a:pt x="15" y="2751"/>
                                </a:moveTo>
                                <a:lnTo>
                                  <a:pt x="8" y="2744"/>
                                </a:lnTo>
                                <a:lnTo>
                                  <a:pt x="15" y="2744"/>
                                </a:lnTo>
                                <a:lnTo>
                                  <a:pt x="15" y="2751"/>
                                </a:lnTo>
                                <a:close/>
                                <a:moveTo>
                                  <a:pt x="5102" y="2751"/>
                                </a:moveTo>
                                <a:lnTo>
                                  <a:pt x="15" y="2751"/>
                                </a:lnTo>
                                <a:lnTo>
                                  <a:pt x="15" y="2744"/>
                                </a:lnTo>
                                <a:lnTo>
                                  <a:pt x="5102" y="2744"/>
                                </a:lnTo>
                                <a:lnTo>
                                  <a:pt x="5102" y="2751"/>
                                </a:lnTo>
                                <a:close/>
                                <a:moveTo>
                                  <a:pt x="5117" y="2751"/>
                                </a:moveTo>
                                <a:lnTo>
                                  <a:pt x="5102" y="2751"/>
                                </a:lnTo>
                                <a:lnTo>
                                  <a:pt x="5110" y="2744"/>
                                </a:lnTo>
                                <a:lnTo>
                                  <a:pt x="5117" y="2744"/>
                                </a:lnTo>
                                <a:lnTo>
                                  <a:pt x="5117" y="2751"/>
                                </a:lnTo>
                                <a:close/>
                              </a:path>
                            </a:pathLst>
                          </a:custGeom>
                          <a:solidFill>
                            <a:srgbClr val="000000"/>
                          </a:solidFill>
                          <a:ln>
                            <a:noFill/>
                          </a:ln>
                        </wps:spPr>
                        <wps:bodyPr upright="1"/>
                      </wps:wsp>
                      <wps:wsp>
                        <wps:cNvPr id="16" name="文本框 19"/>
                        <wps:cNvSpPr txBox="1"/>
                        <wps:spPr>
                          <a:xfrm>
                            <a:off x="1579" y="3664"/>
                            <a:ext cx="5117" cy="2759"/>
                          </a:xfrm>
                          <a:prstGeom prst="rect">
                            <a:avLst/>
                          </a:prstGeom>
                          <a:noFill/>
                          <a:ln>
                            <a:noFill/>
                          </a:ln>
                        </wps:spPr>
                        <wps:txbx>
                          <w:txbxContent>
                            <w:p>
                              <w:pPr>
                                <w:rPr>
                                  <w:sz w:val="20"/>
                                </w:rPr>
                              </w:pPr>
                            </w:p>
                            <w:p>
                              <w:pPr>
                                <w:rPr>
                                  <w:sz w:val="20"/>
                                </w:rPr>
                              </w:pPr>
                            </w:p>
                            <w:p>
                              <w:pPr>
                                <w:rPr>
                                  <w:sz w:val="20"/>
                                </w:rPr>
                              </w:pPr>
                            </w:p>
                            <w:p>
                              <w:pPr>
                                <w:rPr>
                                  <w:sz w:val="20"/>
                                </w:rPr>
                              </w:pPr>
                            </w:p>
                            <w:p>
                              <w:pPr>
                                <w:rPr>
                                  <w:sz w:val="21"/>
                                </w:rPr>
                              </w:pPr>
                            </w:p>
                            <w:p>
                              <w:pPr>
                                <w:ind w:left="858" w:right="859"/>
                                <w:jc w:val="center"/>
                                <w:rPr>
                                  <w:sz w:val="21"/>
                                </w:rPr>
                              </w:pPr>
                              <w:r>
                                <w:rPr>
                                  <w:sz w:val="21"/>
                                </w:rPr>
                                <w:t>委托代理人第二代居民身份证复印件</w:t>
                              </w:r>
                            </w:p>
                            <w:p>
                              <w:pPr>
                                <w:spacing w:before="5"/>
                                <w:ind w:left="858" w:right="857"/>
                                <w:jc w:val="center"/>
                                <w:rPr>
                                  <w:b/>
                                  <w:sz w:val="21"/>
                                </w:rPr>
                              </w:pPr>
                              <w:r>
                                <w:rPr>
                                  <w:b/>
                                  <w:sz w:val="21"/>
                                </w:rPr>
                                <w:t>（背面）</w:t>
                              </w:r>
                            </w:p>
                          </w:txbxContent>
                        </wps:txbx>
                        <wps:bodyPr lIns="0" tIns="0" rIns="0" bIns="0" upright="1"/>
                      </wps:wsp>
                    </wpg:wgp>
                  </a:graphicData>
                </a:graphic>
              </wp:anchor>
            </w:drawing>
          </mc:Choice>
          <mc:Fallback>
            <w:pict>
              <v:group id="_x0000_s1026" o:spid="_x0000_s1026" o:spt="203" style="position:absolute;left:0pt;margin-left:78.95pt;margin-top:183.2pt;height:137.95pt;width:255.85pt;mso-position-horizontal-relative:page;mso-wrap-distance-bottom:0pt;mso-wrap-distance-top:0pt;z-index:-251646976;mso-width-relative:page;mso-height-relative:page;" coordorigin="1579,3665" coordsize="5117,2759" o:gfxdata="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">
                <o:lock v:ext="edit" aspectratio="f"/>
                <v:shape id="自选图形 18" o:spid="_x0000_s1026" o:spt="100" style="position:absolute;left:1579;top:3664;height:2759;width:5117;" fillcolor="#000000" filled="t" stroked="f" coordsize="5117,2759" o:gfxdata="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qNMRAugAAANsA&#10;AAAPAAAAAAAAAAEAIAAAACIAAABkcnMvZG93bnJldi54bWxQSwECFAAUAAAACACHTuJAMy8FnjsA&#10;AAA5AAAAEAAAAAAAAAABACAAAAAJAQAAZHJzL3NoYXBleG1sLnhtbFBLBQYAAAAABgAGAFsBAACz&#10;AwAAAAA=&#10;" path="m5117,2759l0,2759,0,0,5117,0,5117,7,15,7,8,15,15,15,15,2744,8,2744,15,2751,5117,2751,5117,2759xm15,15l8,15,15,7,15,15xm5102,15l15,15,15,7,5102,7,5102,15xm5102,2751l5102,7,5110,15,5117,15,5117,2744,5110,2744,5102,2751xm5117,15l5110,15,5102,7,5117,7,5117,15xm15,2751l8,2744,15,2744,15,2751xm5102,2751l15,2751,15,2744,5102,2744,5102,2751xm5117,2751l5102,2751,5110,2744,5117,2744,5117,2751xe">
                  <v:fill on="t" focussize="0,0"/>
                  <v:stroke on="f"/>
                  <v:imagedata o:title=""/>
                  <o:lock v:ext="edit" aspectratio="f"/>
                </v:shape>
                <v:shape id="文本框 19" o:spid="_x0000_s1026" o:spt="202" type="#_x0000_t202" style="position:absolute;left:1579;top:3664;height:2759;width:5117;" filled="f" stroked="f" coordsize="21600,21600" o:gfxdata="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vzFe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rPr>
                            <w:sz w:val="20"/>
                          </w:rPr>
                        </w:pPr>
                      </w:p>
                      <w:p>
                        <w:pPr>
                          <w:rPr>
                            <w:sz w:val="20"/>
                          </w:rPr>
                        </w:pPr>
                      </w:p>
                      <w:p>
                        <w:pPr>
                          <w:rPr>
                            <w:sz w:val="20"/>
                          </w:rPr>
                        </w:pPr>
                      </w:p>
                      <w:p>
                        <w:pPr>
                          <w:rPr>
                            <w:sz w:val="20"/>
                          </w:rPr>
                        </w:pPr>
                      </w:p>
                      <w:p>
                        <w:pPr>
                          <w:rPr>
                            <w:sz w:val="21"/>
                          </w:rPr>
                        </w:pPr>
                      </w:p>
                      <w:p>
                        <w:pPr>
                          <w:ind w:left="858" w:right="859"/>
                          <w:jc w:val="center"/>
                          <w:rPr>
                            <w:sz w:val="21"/>
                          </w:rPr>
                        </w:pPr>
                        <w:r>
                          <w:rPr>
                            <w:sz w:val="21"/>
                          </w:rPr>
                          <w:t>委托代理人第二代居民身份证复印件</w:t>
                        </w:r>
                      </w:p>
                      <w:p>
                        <w:pPr>
                          <w:spacing w:before="5"/>
                          <w:ind w:left="858" w:right="857"/>
                          <w:jc w:val="center"/>
                          <w:rPr>
                            <w:b/>
                            <w:sz w:val="21"/>
                          </w:rPr>
                        </w:pPr>
                        <w:r>
                          <w:rPr>
                            <w:b/>
                            <w:sz w:val="21"/>
                          </w:rPr>
                          <w:t>（背面）</w:t>
                        </w:r>
                      </w:p>
                    </w:txbxContent>
                  </v:textbox>
                </v:shape>
                <w10:wrap type="topAndBottom"/>
              </v:group>
            </w:pict>
          </mc:Fallback>
        </mc:AlternateContent>
      </w:r>
    </w:p>
    <w:p>
      <w:pPr>
        <w:rPr>
          <w:color w:val="000000" w:themeColor="text1"/>
          <w:sz w:val="29"/>
          <w:highlight w:val="none"/>
          <w14:textFill>
            <w14:solidFill>
              <w14:schemeClr w14:val="tx1"/>
            </w14:solidFill>
          </w14:textFill>
        </w:rPr>
        <w:sectPr>
          <w:pgSz w:w="11910" w:h="16840"/>
          <w:pgMar w:top="1400" w:right="880" w:bottom="1180" w:left="1000" w:header="0" w:footer="901" w:gutter="0"/>
          <w:pgNumType w:fmt="decimal"/>
          <w:cols w:space="720" w:num="1"/>
        </w:sectPr>
      </w:pPr>
      <w:r>
        <w:rPr>
          <w:color w:val="000000" w:themeColor="text1"/>
          <w:highlight w:val="none"/>
          <w14:textFill>
            <w14:solidFill>
              <w14:schemeClr w14:val="tx1"/>
            </w14:solidFill>
          </w14:textFill>
        </w:rPr>
        <mc:AlternateContent>
          <mc:Choice Requires="wpg">
            <w:drawing>
              <wp:anchor distT="0" distB="0" distL="114300" distR="114300" simplePos="0" relativeHeight="251668480" behindDoc="1" locked="0" layoutInCell="1" allowOverlap="1">
                <wp:simplePos x="0" y="0"/>
                <wp:positionH relativeFrom="page">
                  <wp:posOffset>1009015</wp:posOffset>
                </wp:positionH>
                <wp:positionV relativeFrom="paragraph">
                  <wp:posOffset>-217170</wp:posOffset>
                </wp:positionV>
                <wp:extent cx="3249295" cy="1713865"/>
                <wp:effectExtent l="0" t="0" r="8255" b="635"/>
                <wp:wrapTopAndBottom/>
                <wp:docPr id="14" name="组合 14"/>
                <wp:cNvGraphicFramePr/>
                <a:graphic xmlns:a="http://schemas.openxmlformats.org/drawingml/2006/main">
                  <a:graphicData uri="http://schemas.microsoft.com/office/word/2010/wordprocessingGroup">
                    <wpg:wgp>
                      <wpg:cNvGrpSpPr/>
                      <wpg:grpSpPr>
                        <a:xfrm>
                          <a:off x="0" y="0"/>
                          <a:ext cx="3249295" cy="1713865"/>
                          <a:chOff x="1589" y="375"/>
                          <a:chExt cx="5117" cy="2849"/>
                        </a:xfrm>
                      </wpg:grpSpPr>
                      <wps:wsp>
                        <wps:cNvPr id="12" name="自选图形 15"/>
                        <wps:cNvSpPr/>
                        <wps:spPr>
                          <a:xfrm>
                            <a:off x="1589" y="375"/>
                            <a:ext cx="5117" cy="2849"/>
                          </a:xfrm>
                          <a:custGeom>
                            <a:avLst/>
                            <a:gdLst>
                              <a:gd name="A1" fmla="val 0"/>
                              <a:gd name="A2" fmla="val 0"/>
                              <a:gd name="A3" fmla="val 0"/>
                            </a:gdLst>
                            <a:ahLst/>
                            <a:cxnLst/>
                            <a:rect l="0" t="0" r="0" b="0"/>
                            <a:pathLst>
                              <a:path w="5117" h="2849">
                                <a:moveTo>
                                  <a:pt x="5117" y="2849"/>
                                </a:moveTo>
                                <a:lnTo>
                                  <a:pt x="0" y="2849"/>
                                </a:lnTo>
                                <a:lnTo>
                                  <a:pt x="0" y="0"/>
                                </a:lnTo>
                                <a:lnTo>
                                  <a:pt x="5117" y="0"/>
                                </a:lnTo>
                                <a:lnTo>
                                  <a:pt x="5117" y="7"/>
                                </a:lnTo>
                                <a:lnTo>
                                  <a:pt x="15" y="7"/>
                                </a:lnTo>
                                <a:lnTo>
                                  <a:pt x="8" y="15"/>
                                </a:lnTo>
                                <a:lnTo>
                                  <a:pt x="15" y="15"/>
                                </a:lnTo>
                                <a:lnTo>
                                  <a:pt x="15" y="2834"/>
                                </a:lnTo>
                                <a:lnTo>
                                  <a:pt x="8" y="2834"/>
                                </a:lnTo>
                                <a:lnTo>
                                  <a:pt x="15" y="2841"/>
                                </a:lnTo>
                                <a:lnTo>
                                  <a:pt x="5117" y="2841"/>
                                </a:lnTo>
                                <a:lnTo>
                                  <a:pt x="5117" y="2849"/>
                                </a:lnTo>
                                <a:close/>
                                <a:moveTo>
                                  <a:pt x="15" y="15"/>
                                </a:moveTo>
                                <a:lnTo>
                                  <a:pt x="8" y="15"/>
                                </a:lnTo>
                                <a:lnTo>
                                  <a:pt x="15" y="7"/>
                                </a:lnTo>
                                <a:lnTo>
                                  <a:pt x="15" y="15"/>
                                </a:lnTo>
                                <a:close/>
                                <a:moveTo>
                                  <a:pt x="5102" y="15"/>
                                </a:moveTo>
                                <a:lnTo>
                                  <a:pt x="15" y="15"/>
                                </a:lnTo>
                                <a:lnTo>
                                  <a:pt x="15" y="7"/>
                                </a:lnTo>
                                <a:lnTo>
                                  <a:pt x="5102" y="7"/>
                                </a:lnTo>
                                <a:lnTo>
                                  <a:pt x="5102" y="15"/>
                                </a:lnTo>
                                <a:close/>
                                <a:moveTo>
                                  <a:pt x="5102" y="2841"/>
                                </a:moveTo>
                                <a:lnTo>
                                  <a:pt x="5102" y="7"/>
                                </a:lnTo>
                                <a:lnTo>
                                  <a:pt x="5110" y="15"/>
                                </a:lnTo>
                                <a:lnTo>
                                  <a:pt x="5117" y="15"/>
                                </a:lnTo>
                                <a:lnTo>
                                  <a:pt x="5117" y="2834"/>
                                </a:lnTo>
                                <a:lnTo>
                                  <a:pt x="5110" y="2834"/>
                                </a:lnTo>
                                <a:lnTo>
                                  <a:pt x="5102" y="2841"/>
                                </a:lnTo>
                                <a:close/>
                                <a:moveTo>
                                  <a:pt x="5117" y="15"/>
                                </a:moveTo>
                                <a:lnTo>
                                  <a:pt x="5110" y="15"/>
                                </a:lnTo>
                                <a:lnTo>
                                  <a:pt x="5102" y="7"/>
                                </a:lnTo>
                                <a:lnTo>
                                  <a:pt x="5117" y="7"/>
                                </a:lnTo>
                                <a:lnTo>
                                  <a:pt x="5117" y="15"/>
                                </a:lnTo>
                                <a:close/>
                                <a:moveTo>
                                  <a:pt x="15" y="2841"/>
                                </a:moveTo>
                                <a:lnTo>
                                  <a:pt x="8" y="2834"/>
                                </a:lnTo>
                                <a:lnTo>
                                  <a:pt x="15" y="2834"/>
                                </a:lnTo>
                                <a:lnTo>
                                  <a:pt x="15" y="2841"/>
                                </a:lnTo>
                                <a:close/>
                                <a:moveTo>
                                  <a:pt x="5102" y="2841"/>
                                </a:moveTo>
                                <a:lnTo>
                                  <a:pt x="15" y="2841"/>
                                </a:lnTo>
                                <a:lnTo>
                                  <a:pt x="15" y="2834"/>
                                </a:lnTo>
                                <a:lnTo>
                                  <a:pt x="5102" y="2834"/>
                                </a:lnTo>
                                <a:lnTo>
                                  <a:pt x="5102" y="2841"/>
                                </a:lnTo>
                                <a:close/>
                                <a:moveTo>
                                  <a:pt x="5117" y="2841"/>
                                </a:moveTo>
                                <a:lnTo>
                                  <a:pt x="5102" y="2841"/>
                                </a:lnTo>
                                <a:lnTo>
                                  <a:pt x="5110" y="2834"/>
                                </a:lnTo>
                                <a:lnTo>
                                  <a:pt x="5117" y="2834"/>
                                </a:lnTo>
                                <a:lnTo>
                                  <a:pt x="5117" y="2841"/>
                                </a:lnTo>
                                <a:close/>
                              </a:path>
                            </a:pathLst>
                          </a:custGeom>
                          <a:solidFill>
                            <a:srgbClr val="000000"/>
                          </a:solidFill>
                          <a:ln>
                            <a:noFill/>
                          </a:ln>
                        </wps:spPr>
                        <wps:bodyPr upright="1"/>
                      </wps:wsp>
                      <wps:wsp>
                        <wps:cNvPr id="13" name="文本框 16"/>
                        <wps:cNvSpPr txBox="1"/>
                        <wps:spPr>
                          <a:xfrm>
                            <a:off x="1589" y="375"/>
                            <a:ext cx="5117" cy="2675"/>
                          </a:xfrm>
                          <a:prstGeom prst="rect">
                            <a:avLst/>
                          </a:prstGeom>
                          <a:noFill/>
                          <a:ln>
                            <a:noFill/>
                          </a:ln>
                        </wps:spPr>
                        <wps:txbx>
                          <w:txbxContent>
                            <w:p>
                              <w:pPr>
                                <w:rPr>
                                  <w:sz w:val="20"/>
                                </w:rPr>
                              </w:pPr>
                            </w:p>
                            <w:p>
                              <w:pPr>
                                <w:rPr>
                                  <w:sz w:val="20"/>
                                </w:rPr>
                              </w:pPr>
                            </w:p>
                            <w:p>
                              <w:pPr>
                                <w:rPr>
                                  <w:sz w:val="20"/>
                                </w:rPr>
                              </w:pPr>
                            </w:p>
                            <w:p>
                              <w:pPr>
                                <w:rPr>
                                  <w:sz w:val="20"/>
                                </w:rPr>
                              </w:pPr>
                            </w:p>
                            <w:p>
                              <w:pPr>
                                <w:spacing w:before="1"/>
                                <w:rPr>
                                  <w:sz w:val="21"/>
                                </w:rPr>
                              </w:pPr>
                            </w:p>
                            <w:p>
                              <w:pPr>
                                <w:ind w:left="858" w:right="859"/>
                                <w:jc w:val="center"/>
                                <w:rPr>
                                  <w:sz w:val="21"/>
                                </w:rPr>
                              </w:pPr>
                              <w:r>
                                <w:rPr>
                                  <w:sz w:val="21"/>
                                </w:rPr>
                                <w:t>委托代理人第二代居民身份证复印件</w:t>
                              </w:r>
                            </w:p>
                            <w:p>
                              <w:pPr>
                                <w:spacing w:before="2"/>
                                <w:ind w:left="858" w:right="858"/>
                                <w:jc w:val="center"/>
                                <w:rPr>
                                  <w:b/>
                                  <w:sz w:val="21"/>
                                </w:rPr>
                              </w:pPr>
                              <w:r>
                                <w:rPr>
                                  <w:b/>
                                  <w:sz w:val="21"/>
                                </w:rPr>
                                <w:t>（正面）</w:t>
                              </w:r>
                            </w:p>
                          </w:txbxContent>
                        </wps:txbx>
                        <wps:bodyPr lIns="0" tIns="0" rIns="0" bIns="0" upright="1"/>
                      </wps:wsp>
                    </wpg:wgp>
                  </a:graphicData>
                </a:graphic>
              </wp:anchor>
            </w:drawing>
          </mc:Choice>
          <mc:Fallback>
            <w:pict>
              <v:group id="_x0000_s1026" o:spid="_x0000_s1026" o:spt="203" style="position:absolute;left:0pt;margin-left:79.45pt;margin-top:-17.1pt;height:134.95pt;width:255.85pt;mso-position-horizontal-relative:page;mso-wrap-distance-bottom:0pt;mso-wrap-distance-top:0pt;z-index:-251648000;mso-width-relative:page;mso-height-relative:page;" coordorigin="1589,375" coordsize="5117,2849" o:gfxdata="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">
                <o:lock v:ext="edit" aspectratio="f"/>
                <v:shape id="自选图形 15" o:spid="_x0000_s1026" o:spt="100" style="position:absolute;left:1589;top:375;height:2849;width:5117;" fillcolor="#000000" filled="t" stroked="f" coordsize="5117,2849" o:gfxdata="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Qyi9bsAAADb&#10;AAAADwAAAAAAAAABACAAAAAiAAAAZHJzL2Rvd25yZXYueG1sUEsBAhQAFAAAAAgAh07iQDMvBZ47&#10;AAAAOQAAABAAAAAAAAAAAQAgAAAACgEAAGRycy9zaGFwZXhtbC54bWxQSwUGAAAAAAYABgBbAQAA&#10;tAMAAAAA&#10;" path="m5117,2849l0,2849,0,0,5117,0,5117,7,15,7,8,15,15,15,15,2834,8,2834,15,2841,5117,2841,5117,2849xm15,15l8,15,15,7,15,15xm5102,15l15,15,15,7,5102,7,5102,15xm5102,2841l5102,7,5110,15,5117,15,5117,2834,5110,2834,5102,2841xm5117,15l5110,15,5102,7,5117,7,5117,15xm15,2841l8,2834,15,2834,15,2841xm5102,2841l15,2841,15,2834,5102,2834,5102,2841xm5117,2841l5102,2841,5110,2834,5117,2834,5117,2841xe">
                  <v:fill on="t" focussize="0,0"/>
                  <v:stroke on="f"/>
                  <v:imagedata o:title=""/>
                  <o:lock v:ext="edit" aspectratio="f"/>
                </v:shape>
                <v:shape id="文本框 16" o:spid="_x0000_s1026" o:spt="202" type="#_x0000_t202" style="position:absolute;left:1589;top:375;height:2675;width:5117;" filled="f" stroked="f" coordsize="21600,21600" o:gfxdata="UEsDBAoAAAAAAIdO4kAAAAAAAAAAAAAAAAAEAAAAZHJzL1BLAwQUAAAACACHTuJA+thvz7wAAADb&#10;AAAADwAAAGRycy9kb3ducmV2LnhtbEVP32vCMBB+F/Y/hBv4pokT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rYb8+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rPr>
                            <w:sz w:val="20"/>
                          </w:rPr>
                        </w:pPr>
                      </w:p>
                      <w:p>
                        <w:pPr>
                          <w:rPr>
                            <w:sz w:val="20"/>
                          </w:rPr>
                        </w:pPr>
                      </w:p>
                      <w:p>
                        <w:pPr>
                          <w:rPr>
                            <w:sz w:val="20"/>
                          </w:rPr>
                        </w:pPr>
                      </w:p>
                      <w:p>
                        <w:pPr>
                          <w:rPr>
                            <w:sz w:val="20"/>
                          </w:rPr>
                        </w:pPr>
                      </w:p>
                      <w:p>
                        <w:pPr>
                          <w:spacing w:before="1"/>
                          <w:rPr>
                            <w:sz w:val="21"/>
                          </w:rPr>
                        </w:pPr>
                      </w:p>
                      <w:p>
                        <w:pPr>
                          <w:ind w:left="858" w:right="859"/>
                          <w:jc w:val="center"/>
                          <w:rPr>
                            <w:sz w:val="21"/>
                          </w:rPr>
                        </w:pPr>
                        <w:r>
                          <w:rPr>
                            <w:sz w:val="21"/>
                          </w:rPr>
                          <w:t>委托代理人第二代居民身份证复印件</w:t>
                        </w:r>
                      </w:p>
                      <w:p>
                        <w:pPr>
                          <w:spacing w:before="2"/>
                          <w:ind w:left="858" w:right="858"/>
                          <w:jc w:val="center"/>
                          <w:rPr>
                            <w:b/>
                            <w:sz w:val="21"/>
                          </w:rPr>
                        </w:pPr>
                        <w:r>
                          <w:rPr>
                            <w:b/>
                            <w:sz w:val="21"/>
                          </w:rPr>
                          <w:t>（正面）</w:t>
                        </w:r>
                      </w:p>
                    </w:txbxContent>
                  </v:textbox>
                </v:shape>
                <w10:wrap type="topAndBottom"/>
              </v:group>
            </w:pict>
          </mc:Fallback>
        </mc:AlternateContent>
      </w:r>
    </w:p>
    <w:p>
      <w:pPr>
        <w:pStyle w:val="28"/>
        <w:numPr>
          <w:ilvl w:val="-1"/>
          <w:numId w:val="0"/>
        </w:numPr>
        <w:tabs>
          <w:tab w:val="left" w:pos="1354"/>
        </w:tabs>
        <w:spacing w:line="269" w:lineRule="exact"/>
        <w:ind w:left="0" w:firstLine="0"/>
        <w:rPr>
          <w:rFonts w:hint="eastAsia"/>
          <w:color w:val="000000" w:themeColor="text1"/>
          <w:sz w:val="21"/>
          <w:szCs w:val="21"/>
          <w:highlight w:val="none"/>
          <w:lang w:eastAsia="zh-CN"/>
          <w14:textFill>
            <w14:solidFill>
              <w14:schemeClr w14:val="tx1"/>
            </w14:solidFill>
          </w14:textFill>
        </w:rPr>
      </w:pPr>
      <w:r>
        <w:rPr>
          <w:rFonts w:hint="eastAsia"/>
          <w:b/>
          <w:color w:val="000000" w:themeColor="text1"/>
          <w:sz w:val="21"/>
          <w:highlight w:val="none"/>
          <w:lang w:eastAsia="zh-CN"/>
          <w14:textFill>
            <w14:solidFill>
              <w14:schemeClr w14:val="tx1"/>
            </w14:solidFill>
          </w14:textFill>
        </w:rPr>
        <w:t>（</w:t>
      </w:r>
      <w:r>
        <w:rPr>
          <w:rFonts w:hint="eastAsia"/>
          <w:b/>
          <w:color w:val="000000" w:themeColor="text1"/>
          <w:sz w:val="21"/>
          <w:highlight w:val="none"/>
          <w:lang w:val="en-US" w:eastAsia="zh-CN"/>
          <w14:textFill>
            <w14:solidFill>
              <w14:schemeClr w14:val="tx1"/>
            </w14:solidFill>
          </w14:textFill>
        </w:rPr>
        <w:t>4</w:t>
      </w:r>
      <w:r>
        <w:rPr>
          <w:rFonts w:hint="eastAsia"/>
          <w:b/>
          <w:color w:val="000000" w:themeColor="text1"/>
          <w:sz w:val="21"/>
          <w:highlight w:val="none"/>
          <w:lang w:eastAsia="zh-CN"/>
          <w14:textFill>
            <w14:solidFill>
              <w14:schemeClr w14:val="tx1"/>
            </w14:solidFill>
          </w14:textFill>
        </w:rPr>
        <w:t>）</w:t>
      </w:r>
      <w:r>
        <w:rPr>
          <w:rFonts w:hint="eastAsia"/>
          <w:b/>
          <w:color w:val="000000" w:themeColor="text1"/>
          <w:sz w:val="21"/>
          <w:highlight w:val="none"/>
          <w:lang w:val="en-US" w:eastAsia="zh-CN"/>
          <w14:textFill>
            <w14:solidFill>
              <w14:schemeClr w14:val="tx1"/>
            </w14:solidFill>
          </w14:textFill>
        </w:rPr>
        <w:t xml:space="preserve"> </w:t>
      </w:r>
      <w:r>
        <w:rPr>
          <w:rFonts w:hint="eastAsia"/>
          <w:b/>
          <w:color w:val="000000" w:themeColor="text1"/>
          <w:sz w:val="21"/>
          <w:highlight w:val="none"/>
          <w:lang w:eastAsia="zh-CN"/>
          <w14:textFill>
            <w14:solidFill>
              <w14:schemeClr w14:val="tx1"/>
            </w14:solidFill>
          </w14:textFill>
        </w:rPr>
        <w:t>保密承诺书格式：</w:t>
      </w:r>
    </w:p>
    <w:p>
      <w:pPr>
        <w:spacing w:line="440" w:lineRule="exact"/>
        <w:jc w:val="center"/>
        <w:rPr>
          <w:rFonts w:hAnsi="Courier New"/>
          <w:b/>
          <w:color w:val="000000" w:themeColor="text1"/>
          <w:sz w:val="44"/>
          <w:szCs w:val="32"/>
          <w:highlight w:val="none"/>
          <w14:textFill>
            <w14:solidFill>
              <w14:schemeClr w14:val="tx1"/>
            </w14:solidFill>
          </w14:textFill>
        </w:rPr>
      </w:pPr>
    </w:p>
    <w:p>
      <w:pPr>
        <w:spacing w:line="440" w:lineRule="exact"/>
        <w:jc w:val="center"/>
        <w:rPr>
          <w:rFonts w:hAnsi="Courier New"/>
          <w:b/>
          <w:color w:val="000000" w:themeColor="text1"/>
          <w:sz w:val="44"/>
          <w:szCs w:val="32"/>
          <w:highlight w:val="none"/>
          <w14:textFill>
            <w14:solidFill>
              <w14:schemeClr w14:val="tx1"/>
            </w14:solidFill>
          </w14:textFill>
        </w:rPr>
      </w:pPr>
    </w:p>
    <w:p>
      <w:pPr>
        <w:spacing w:line="440" w:lineRule="exact"/>
        <w:jc w:val="center"/>
        <w:rPr>
          <w:rFonts w:ascii="宋体" w:hAnsi="宋体" w:eastAsia="宋体" w:cs="宋体"/>
          <w:b/>
          <w:bCs/>
          <w:color w:val="000000" w:themeColor="text1"/>
          <w:sz w:val="32"/>
          <w:szCs w:val="32"/>
          <w:highlight w:val="none"/>
          <w:lang w:val="en-US" w:eastAsia="zh-CN" w:bidi="ar-SA"/>
          <w14:textFill>
            <w14:solidFill>
              <w14:schemeClr w14:val="tx1"/>
            </w14:solidFill>
          </w14:textFill>
        </w:rPr>
      </w:pPr>
      <w:r>
        <w:rPr>
          <w:rFonts w:hint="eastAsia" w:ascii="宋体" w:hAnsi="宋体" w:eastAsia="宋体" w:cs="宋体"/>
          <w:b/>
          <w:bCs/>
          <w:color w:val="000000" w:themeColor="text1"/>
          <w:sz w:val="32"/>
          <w:szCs w:val="32"/>
          <w:highlight w:val="none"/>
          <w:lang w:val="en-US" w:eastAsia="zh-CN" w:bidi="ar-SA"/>
          <w14:textFill>
            <w14:solidFill>
              <w14:schemeClr w14:val="tx1"/>
            </w14:solidFill>
          </w14:textFill>
        </w:rPr>
        <w:t>保密承诺书</w:t>
      </w:r>
    </w:p>
    <w:p>
      <w:pPr>
        <w:adjustRightInd w:val="0"/>
        <w:snapToGrid w:val="0"/>
        <w:spacing w:line="408" w:lineRule="auto"/>
        <w:rPr>
          <w:rFonts w:ascii="黑体" w:hAnsi="黑体" w:eastAsia="黑体"/>
          <w:color w:val="000000" w:themeColor="text1"/>
          <w:kern w:val="2"/>
          <w:sz w:val="44"/>
          <w:szCs w:val="32"/>
          <w:highlight w:val="none"/>
          <w14:textFill>
            <w14:solidFill>
              <w14:schemeClr w14:val="tx1"/>
            </w14:solidFill>
          </w14:textFill>
        </w:rPr>
      </w:pPr>
    </w:p>
    <w:p>
      <w:pPr>
        <w:adjustRightInd w:val="0"/>
        <w:snapToGrid w:val="0"/>
        <w:spacing w:line="360" w:lineRule="auto"/>
        <w:ind w:firstLine="440" w:firstLineChars="200"/>
        <w:rPr>
          <w:color w:val="000000" w:themeColor="text1"/>
          <w:kern w:val="2"/>
          <w:szCs w:val="21"/>
          <w:highlight w:val="none"/>
          <w14:textFill>
            <w14:solidFill>
              <w14:schemeClr w14:val="tx1"/>
            </w14:solidFill>
          </w14:textFill>
        </w:rPr>
      </w:pPr>
      <w:r>
        <w:rPr>
          <w:rFonts w:hint="eastAsia"/>
          <w:color w:val="000000" w:themeColor="text1"/>
          <w:kern w:val="2"/>
          <w:szCs w:val="21"/>
          <w:highlight w:val="none"/>
          <w14:textFill>
            <w14:solidFill>
              <w14:schemeClr w14:val="tx1"/>
            </w14:solidFill>
          </w14:textFill>
        </w:rPr>
        <w:t>本单位参与</w:t>
      </w:r>
      <w:r>
        <w:rPr>
          <w:rFonts w:hint="eastAsia"/>
          <w:color w:val="000000" w:themeColor="text1"/>
          <w:kern w:val="2"/>
          <w:szCs w:val="21"/>
          <w:highlight w:val="none"/>
          <w:u w:val="single"/>
          <w14:textFill>
            <w14:solidFill>
              <w14:schemeClr w14:val="tx1"/>
            </w14:solidFill>
          </w14:textFill>
        </w:rPr>
        <w:t xml:space="preserve">                             （项目名称）</w:t>
      </w:r>
      <w:r>
        <w:rPr>
          <w:rFonts w:hint="eastAsia"/>
          <w:color w:val="000000" w:themeColor="text1"/>
          <w:kern w:val="2"/>
          <w:szCs w:val="21"/>
          <w:highlight w:val="none"/>
          <w14:textFill>
            <w14:solidFill>
              <w14:schemeClr w14:val="tx1"/>
            </w14:solidFill>
          </w14:textFill>
        </w:rPr>
        <w:t>工作，了解实施过程有关保密法规制度，知悉应当承担的保密义务和法律责任。本单位郑重承诺：</w:t>
      </w:r>
    </w:p>
    <w:p>
      <w:pPr>
        <w:adjustRightInd w:val="0"/>
        <w:snapToGrid w:val="0"/>
        <w:spacing w:line="360" w:lineRule="auto"/>
        <w:ind w:firstLine="440" w:firstLineChars="200"/>
        <w:rPr>
          <w:color w:val="000000" w:themeColor="text1"/>
          <w:kern w:val="2"/>
          <w:szCs w:val="21"/>
          <w:highlight w:val="none"/>
          <w14:textFill>
            <w14:solidFill>
              <w14:schemeClr w14:val="tx1"/>
            </w14:solidFill>
          </w14:textFill>
        </w:rPr>
      </w:pPr>
      <w:r>
        <w:rPr>
          <w:rFonts w:hint="eastAsia"/>
          <w:color w:val="000000" w:themeColor="text1"/>
          <w:kern w:val="2"/>
          <w:szCs w:val="21"/>
          <w:highlight w:val="none"/>
          <w14:textFill>
            <w14:solidFill>
              <w14:schemeClr w14:val="tx1"/>
            </w14:solidFill>
          </w14:textFill>
        </w:rPr>
        <w:t>一、严格遵守国家保密法律法规和规章制度，履行保密义务；</w:t>
      </w:r>
    </w:p>
    <w:p>
      <w:pPr>
        <w:adjustRightInd w:val="0"/>
        <w:snapToGrid w:val="0"/>
        <w:spacing w:line="360" w:lineRule="auto"/>
        <w:ind w:firstLine="440" w:firstLineChars="200"/>
        <w:rPr>
          <w:color w:val="000000" w:themeColor="text1"/>
          <w:kern w:val="2"/>
          <w:szCs w:val="21"/>
          <w:highlight w:val="none"/>
          <w14:textFill>
            <w14:solidFill>
              <w14:schemeClr w14:val="tx1"/>
            </w14:solidFill>
          </w14:textFill>
        </w:rPr>
      </w:pPr>
      <w:r>
        <w:rPr>
          <w:rFonts w:hint="eastAsia"/>
          <w:color w:val="000000" w:themeColor="text1"/>
          <w:kern w:val="2"/>
          <w:szCs w:val="21"/>
          <w:highlight w:val="none"/>
          <w14:textFill>
            <w14:solidFill>
              <w14:schemeClr w14:val="tx1"/>
            </w14:solidFill>
          </w14:textFill>
        </w:rPr>
        <w:t>二、不违规记录、存储、复制相关工作国家秘密信息，不违规留存涉及相关工作国家秘密的载体；</w:t>
      </w:r>
    </w:p>
    <w:p>
      <w:pPr>
        <w:adjustRightInd w:val="0"/>
        <w:snapToGrid w:val="0"/>
        <w:spacing w:line="360" w:lineRule="auto"/>
        <w:ind w:firstLine="440" w:firstLineChars="200"/>
        <w:rPr>
          <w:color w:val="000000" w:themeColor="text1"/>
          <w:kern w:val="2"/>
          <w:szCs w:val="21"/>
          <w:highlight w:val="none"/>
          <w14:textFill>
            <w14:solidFill>
              <w14:schemeClr w14:val="tx1"/>
            </w14:solidFill>
          </w14:textFill>
        </w:rPr>
      </w:pPr>
      <w:r>
        <w:rPr>
          <w:rFonts w:hint="eastAsia"/>
          <w:color w:val="000000" w:themeColor="text1"/>
          <w:kern w:val="2"/>
          <w:szCs w:val="21"/>
          <w:highlight w:val="none"/>
          <w14:textFill>
            <w14:solidFill>
              <w14:schemeClr w14:val="tx1"/>
            </w14:solidFill>
          </w14:textFill>
        </w:rPr>
        <w:t>三、使用数据、文件等敏感资料应严格执行文档资料管理程序；</w:t>
      </w:r>
    </w:p>
    <w:p>
      <w:pPr>
        <w:adjustRightInd w:val="0"/>
        <w:snapToGrid w:val="0"/>
        <w:spacing w:line="360" w:lineRule="auto"/>
        <w:ind w:firstLine="440" w:firstLineChars="200"/>
        <w:rPr>
          <w:color w:val="000000" w:themeColor="text1"/>
          <w:kern w:val="2"/>
          <w:szCs w:val="21"/>
          <w:highlight w:val="none"/>
          <w14:textFill>
            <w14:solidFill>
              <w14:schemeClr w14:val="tx1"/>
            </w14:solidFill>
          </w14:textFill>
        </w:rPr>
      </w:pPr>
      <w:r>
        <w:rPr>
          <w:rFonts w:hint="eastAsia"/>
          <w:color w:val="000000" w:themeColor="text1"/>
          <w:kern w:val="2"/>
          <w:szCs w:val="21"/>
          <w:highlight w:val="none"/>
          <w14:textFill>
            <w14:solidFill>
              <w14:schemeClr w14:val="tx1"/>
            </w14:solidFill>
          </w14:textFill>
        </w:rPr>
        <w:t>四、不以任何方式泄露所接触和知悉的相关工作国家秘密；</w:t>
      </w:r>
    </w:p>
    <w:p>
      <w:pPr>
        <w:adjustRightInd w:val="0"/>
        <w:snapToGrid w:val="0"/>
        <w:spacing w:line="360" w:lineRule="auto"/>
        <w:ind w:firstLine="440" w:firstLineChars="200"/>
        <w:rPr>
          <w:color w:val="000000" w:themeColor="text1"/>
          <w:kern w:val="2"/>
          <w:szCs w:val="21"/>
          <w:highlight w:val="none"/>
          <w14:textFill>
            <w14:solidFill>
              <w14:schemeClr w14:val="tx1"/>
            </w14:solidFill>
          </w14:textFill>
        </w:rPr>
      </w:pPr>
      <w:r>
        <w:rPr>
          <w:rFonts w:hint="eastAsia"/>
          <w:color w:val="000000" w:themeColor="text1"/>
          <w:kern w:val="2"/>
          <w:szCs w:val="21"/>
          <w:highlight w:val="none"/>
          <w14:textFill>
            <w14:solidFill>
              <w14:schemeClr w14:val="tx1"/>
            </w14:solidFill>
          </w14:textFill>
        </w:rPr>
        <w:t>违反上述承诺，自愿承担相应党纪政纪责任和法律后果。</w:t>
      </w:r>
    </w:p>
    <w:p>
      <w:pPr>
        <w:tabs>
          <w:tab w:val="left" w:pos="14732"/>
        </w:tabs>
        <w:spacing w:before="70"/>
        <w:rPr>
          <w:color w:val="000000" w:themeColor="text1"/>
          <w:highlight w:val="none"/>
          <w14:textFill>
            <w14:solidFill>
              <w14:schemeClr w14:val="tx1"/>
            </w14:solidFill>
          </w14:textFill>
        </w:rPr>
      </w:pPr>
    </w:p>
    <w:p>
      <w:pPr>
        <w:tabs>
          <w:tab w:val="left" w:pos="14732"/>
        </w:tabs>
        <w:spacing w:before="70"/>
        <w:rPr>
          <w:color w:val="000000" w:themeColor="text1"/>
          <w:highlight w:val="none"/>
          <w14:textFill>
            <w14:solidFill>
              <w14:schemeClr w14:val="tx1"/>
            </w14:solidFill>
          </w14:textFill>
        </w:rPr>
      </w:pPr>
    </w:p>
    <w:p>
      <w:pPr>
        <w:tabs>
          <w:tab w:val="left" w:pos="14732"/>
        </w:tabs>
        <w:spacing w:before="70"/>
        <w:rPr>
          <w:color w:val="000000" w:themeColor="text1"/>
          <w:highlight w:val="none"/>
          <w14:textFill>
            <w14:solidFill>
              <w14:schemeClr w14:val="tx1"/>
            </w14:solidFill>
          </w14:textFill>
        </w:rPr>
      </w:pPr>
    </w:p>
    <w:p>
      <w:pPr>
        <w:tabs>
          <w:tab w:val="left" w:pos="14732"/>
        </w:tabs>
        <w:spacing w:before="70"/>
        <w:rPr>
          <w:color w:val="000000" w:themeColor="text1"/>
          <w:highlight w:val="none"/>
          <w14:textFill>
            <w14:solidFill>
              <w14:schemeClr w14:val="tx1"/>
            </w14:solidFill>
          </w14:textFill>
        </w:rPr>
      </w:pPr>
    </w:p>
    <w:p>
      <w:pPr>
        <w:tabs>
          <w:tab w:val="left" w:pos="14732"/>
        </w:tabs>
        <w:spacing w:before="70"/>
        <w:rPr>
          <w:color w:val="000000" w:themeColor="text1"/>
          <w:highlight w:val="none"/>
          <w14:textFill>
            <w14:solidFill>
              <w14:schemeClr w14:val="tx1"/>
            </w14:solidFill>
          </w14:textFill>
        </w:rPr>
      </w:pPr>
    </w:p>
    <w:p>
      <w:pPr>
        <w:tabs>
          <w:tab w:val="left" w:pos="14732"/>
        </w:tabs>
        <w:spacing w:before="70"/>
        <w:rPr>
          <w:color w:val="000000" w:themeColor="text1"/>
          <w:highlight w:val="none"/>
          <w14:textFill>
            <w14:solidFill>
              <w14:schemeClr w14:val="tx1"/>
            </w14:solidFill>
          </w14:textFill>
        </w:rPr>
      </w:pPr>
    </w:p>
    <w:p>
      <w:pPr>
        <w:tabs>
          <w:tab w:val="left" w:pos="14732"/>
        </w:tabs>
        <w:spacing w:before="70"/>
        <w:rPr>
          <w:color w:val="000000" w:themeColor="text1"/>
          <w:highlight w:val="none"/>
          <w14:textFill>
            <w14:solidFill>
              <w14:schemeClr w14:val="tx1"/>
            </w14:solidFill>
          </w14:textFill>
        </w:rPr>
      </w:pPr>
    </w:p>
    <w:p>
      <w:pPr>
        <w:tabs>
          <w:tab w:val="left" w:pos="14732"/>
        </w:tabs>
        <w:spacing w:before="70"/>
        <w:ind w:firstLine="660" w:firstLineChars="300"/>
        <w:outlineLvl w:val="0"/>
        <w:rPr>
          <w:color w:val="000000" w:themeColor="text1"/>
          <w:w w:val="95"/>
          <w:sz w:val="20"/>
          <w:highlight w:val="none"/>
          <w14:textFill>
            <w14:solidFill>
              <w14:schemeClr w14:val="tx1"/>
            </w14:solidFill>
          </w14:textFill>
        </w:rPr>
      </w:pPr>
      <w:bookmarkStart w:id="81" w:name="_Toc11062"/>
      <w:r>
        <w:rPr>
          <w:color w:val="000000" w:themeColor="text1"/>
          <w:highlight w:val="none"/>
          <w14:textFill>
            <w14:solidFill>
              <w14:schemeClr w14:val="tx1"/>
            </w14:solidFill>
          </w14:textFill>
        </w:rPr>
        <w:t>投标人</w:t>
      </w:r>
      <w:r>
        <w:rPr>
          <w:color w:val="000000" w:themeColor="text1"/>
          <w:w w:val="95"/>
          <w:sz w:val="20"/>
          <w:highlight w:val="none"/>
          <w14:textFill>
            <w14:solidFill>
              <w14:schemeClr w14:val="tx1"/>
            </w14:solidFill>
          </w14:textFill>
        </w:rPr>
        <w:t>（</w:t>
      </w:r>
      <w:r>
        <w:rPr>
          <w:b/>
          <w:color w:val="000000" w:themeColor="text1"/>
          <w:w w:val="95"/>
          <w:sz w:val="21"/>
          <w:highlight w:val="none"/>
          <w14:textFill>
            <w14:solidFill>
              <w14:schemeClr w14:val="tx1"/>
            </w14:solidFill>
          </w14:textFill>
        </w:rPr>
        <w:t>公章</w:t>
      </w:r>
      <w:r>
        <w:rPr>
          <w:color w:val="000000" w:themeColor="text1"/>
          <w:w w:val="95"/>
          <w:sz w:val="20"/>
          <w:highlight w:val="none"/>
          <w14:textFill>
            <w14:solidFill>
              <w14:schemeClr w14:val="tx1"/>
            </w14:solidFill>
          </w14:textFill>
        </w:rPr>
        <w:t>）：</w:t>
      </w:r>
      <w:bookmarkEnd w:id="81"/>
    </w:p>
    <w:p>
      <w:pPr>
        <w:pStyle w:val="14"/>
        <w:rPr>
          <w:color w:val="000000" w:themeColor="text1"/>
          <w:highlight w:val="none"/>
          <w14:textFill>
            <w14:solidFill>
              <w14:schemeClr w14:val="tx1"/>
            </w14:solidFill>
          </w14:textFill>
        </w:rPr>
      </w:pPr>
    </w:p>
    <w:p>
      <w:pPr>
        <w:pStyle w:val="2"/>
        <w:tabs>
          <w:tab w:val="left" w:pos="10192"/>
          <w:tab w:val="left" w:pos="10823"/>
          <w:tab w:val="left" w:pos="11452"/>
        </w:tabs>
        <w:ind w:firstLine="630" w:firstLineChars="300"/>
        <w:rPr>
          <w:rFonts w:ascii="Times New Roman" w:eastAsia="Times New Roman"/>
          <w:b/>
          <w:color w:val="000000" w:themeColor="text1"/>
          <w:w w:val="99"/>
          <w:highlight w:val="none"/>
          <w:u w:val="single"/>
          <w14:textFill>
            <w14:solidFill>
              <w14:schemeClr w14:val="tx1"/>
            </w14:solidFill>
          </w14:textFill>
        </w:rPr>
      </w:pPr>
      <w:r>
        <w:rPr>
          <w:color w:val="000000" w:themeColor="text1"/>
          <w:szCs w:val="22"/>
          <w:highlight w:val="none"/>
          <w14:textFill>
            <w14:solidFill>
              <w14:schemeClr w14:val="tx1"/>
            </w14:solidFill>
          </w14:textFill>
        </w:rPr>
        <w:t>法定代表人（负责人或自然人）或委托代理人</w:t>
      </w:r>
      <w:r>
        <w:rPr>
          <w:b/>
          <w:color w:val="000000" w:themeColor="text1"/>
          <w:w w:val="95"/>
          <w:highlight w:val="none"/>
          <w14:textFill>
            <w14:solidFill>
              <w14:schemeClr w14:val="tx1"/>
            </w14:solidFill>
          </w14:textFill>
        </w:rPr>
        <w:t>签名：</w:t>
      </w:r>
    </w:p>
    <w:p>
      <w:pPr>
        <w:pStyle w:val="2"/>
        <w:tabs>
          <w:tab w:val="left" w:pos="10192"/>
          <w:tab w:val="left" w:pos="10823"/>
          <w:tab w:val="left" w:pos="11452"/>
        </w:tabs>
        <w:rPr>
          <w:color w:val="000000" w:themeColor="text1"/>
          <w:highlight w:val="none"/>
          <w14:textFill>
            <w14:solidFill>
              <w14:schemeClr w14:val="tx1"/>
            </w14:solidFill>
          </w14:textFill>
        </w:rPr>
      </w:pPr>
    </w:p>
    <w:p>
      <w:pPr>
        <w:adjustRightInd w:val="0"/>
        <w:snapToGrid w:val="0"/>
        <w:spacing w:line="360" w:lineRule="auto"/>
        <w:ind w:firstLine="1320" w:firstLineChars="6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日期：</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年</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月</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日</w:t>
      </w: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8"/>
        <w:numPr>
          <w:ilvl w:val="-1"/>
          <w:numId w:val="0"/>
        </w:numPr>
        <w:tabs>
          <w:tab w:val="left" w:pos="1354"/>
        </w:tabs>
        <w:spacing w:line="269" w:lineRule="exact"/>
        <w:ind w:left="0" w:firstLine="0"/>
        <w:rPr>
          <w:rFonts w:hint="eastAsia"/>
          <w:color w:val="000000" w:themeColor="text1"/>
          <w:sz w:val="21"/>
          <w:szCs w:val="21"/>
          <w:highlight w:val="none"/>
          <w:lang w:eastAsia="zh-CN"/>
          <w14:textFill>
            <w14:solidFill>
              <w14:schemeClr w14:val="tx1"/>
            </w14:solidFill>
          </w14:textFill>
        </w:rPr>
      </w:pPr>
      <w:r>
        <w:rPr>
          <w:rFonts w:hint="eastAsia"/>
          <w:b/>
          <w:color w:val="000000" w:themeColor="text1"/>
          <w:sz w:val="21"/>
          <w:highlight w:val="none"/>
          <w:lang w:eastAsia="zh-CN"/>
          <w14:textFill>
            <w14:solidFill>
              <w14:schemeClr w14:val="tx1"/>
            </w14:solidFill>
          </w14:textFill>
        </w:rPr>
        <w:t>（</w:t>
      </w:r>
      <w:r>
        <w:rPr>
          <w:rFonts w:hint="eastAsia"/>
          <w:b/>
          <w:color w:val="000000" w:themeColor="text1"/>
          <w:sz w:val="21"/>
          <w:highlight w:val="none"/>
          <w:lang w:val="en-US" w:eastAsia="zh-CN"/>
          <w14:textFill>
            <w14:solidFill>
              <w14:schemeClr w14:val="tx1"/>
            </w14:solidFill>
          </w14:textFill>
        </w:rPr>
        <w:t>5</w:t>
      </w:r>
      <w:r>
        <w:rPr>
          <w:rFonts w:hint="eastAsia"/>
          <w:b/>
          <w:color w:val="000000" w:themeColor="text1"/>
          <w:sz w:val="21"/>
          <w:highlight w:val="none"/>
          <w:lang w:eastAsia="zh-CN"/>
          <w14:textFill>
            <w14:solidFill>
              <w14:schemeClr w14:val="tx1"/>
            </w14:solidFill>
          </w14:textFill>
        </w:rPr>
        <w:t>）</w:t>
      </w:r>
      <w:r>
        <w:rPr>
          <w:rFonts w:hint="eastAsia"/>
          <w:b/>
          <w:color w:val="000000" w:themeColor="text1"/>
          <w:sz w:val="21"/>
          <w:highlight w:val="none"/>
          <w:lang w:val="en-US" w:eastAsia="zh-CN"/>
          <w14:textFill>
            <w14:solidFill>
              <w14:schemeClr w14:val="tx1"/>
            </w14:solidFill>
          </w14:textFill>
        </w:rPr>
        <w:t xml:space="preserve"> </w:t>
      </w:r>
      <w:r>
        <w:rPr>
          <w:rFonts w:hint="eastAsia"/>
          <w:b/>
          <w:color w:val="000000" w:themeColor="text1"/>
          <w:sz w:val="21"/>
          <w:highlight w:val="none"/>
          <w:lang w:eastAsia="zh-CN"/>
          <w14:textFill>
            <w14:solidFill>
              <w14:schemeClr w14:val="tx1"/>
            </w14:solidFill>
          </w14:textFill>
        </w:rPr>
        <w:t>联合体协议书格式：</w:t>
      </w:r>
    </w:p>
    <w:p>
      <w:pPr>
        <w:pStyle w:val="9"/>
        <w:overflowPunct w:val="0"/>
        <w:ind w:firstLine="0"/>
        <w:jc w:val="center"/>
        <w:rPr>
          <w:rFonts w:hint="eastAsia" w:ascii="宋体" w:hAnsi="宋体"/>
          <w:b/>
          <w:bCs/>
          <w:color w:val="000000" w:themeColor="text1"/>
          <w:sz w:val="32"/>
          <w:szCs w:val="32"/>
          <w:highlight w:val="none"/>
          <w14:textFill>
            <w14:solidFill>
              <w14:schemeClr w14:val="tx1"/>
            </w14:solidFill>
          </w14:textFill>
        </w:rPr>
      </w:pPr>
    </w:p>
    <w:p>
      <w:pPr>
        <w:pStyle w:val="9"/>
        <w:overflowPunct w:val="0"/>
        <w:ind w:firstLine="0"/>
        <w:jc w:val="center"/>
        <w:rPr>
          <w:rFonts w:ascii="宋体" w:hAnsi="宋体"/>
          <w:b/>
          <w:bCs/>
          <w:color w:val="000000" w:themeColor="text1"/>
          <w:sz w:val="32"/>
          <w:szCs w:val="32"/>
          <w:highlight w:val="none"/>
          <w14:textFill>
            <w14:solidFill>
              <w14:schemeClr w14:val="tx1"/>
            </w14:solidFill>
          </w14:textFill>
        </w:rPr>
      </w:pPr>
      <w:r>
        <w:rPr>
          <w:rFonts w:hint="eastAsia" w:ascii="宋体" w:hAnsi="宋体"/>
          <w:b/>
          <w:bCs/>
          <w:color w:val="000000" w:themeColor="text1"/>
          <w:sz w:val="32"/>
          <w:szCs w:val="32"/>
          <w:highlight w:val="none"/>
          <w14:textFill>
            <w14:solidFill>
              <w14:schemeClr w14:val="tx1"/>
            </w14:solidFill>
          </w14:textFill>
        </w:rPr>
        <w:t>联合体协议书</w:t>
      </w:r>
    </w:p>
    <w:p>
      <w:pPr>
        <w:pStyle w:val="9"/>
        <w:overflowPunct w:val="0"/>
        <w:spacing w:line="360" w:lineRule="auto"/>
        <w:ind w:firstLine="0"/>
        <w:contextualSpacing/>
        <w:rPr>
          <w:rFonts w:ascii="宋体" w:hAnsi="宋体"/>
          <w:color w:val="000000" w:themeColor="text1"/>
          <w:sz w:val="24"/>
          <w:highlight w:val="none"/>
          <w14:textFill>
            <w14:solidFill>
              <w14:schemeClr w14:val="tx1"/>
            </w14:solidFill>
          </w14:textFill>
        </w:rPr>
      </w:pPr>
    </w:p>
    <w:p>
      <w:pPr>
        <w:pStyle w:val="9"/>
        <w:overflowPunct w:val="0"/>
        <w:spacing w:line="360" w:lineRule="auto"/>
        <w:contextualSpacing/>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u w:val="single"/>
          <w14:textFill>
            <w14:solidFill>
              <w14:schemeClr w14:val="tx1"/>
            </w14:solidFill>
          </w14:textFill>
        </w:rPr>
        <w:t xml:space="preserve"> </w:t>
      </w:r>
      <w:r>
        <w:rPr>
          <w:rFonts w:ascii="宋体" w:hAnsi="宋体"/>
          <w:color w:val="000000" w:themeColor="text1"/>
          <w:sz w:val="24"/>
          <w:highlight w:val="none"/>
          <w:u w:val="singl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（所有成员单位名称）自愿组成</w:t>
      </w:r>
      <w:r>
        <w:rPr>
          <w:rFonts w:ascii="宋体" w:hAnsi="宋体"/>
          <w:color w:val="000000" w:themeColor="text1"/>
          <w:sz w:val="24"/>
          <w:highlight w:val="none"/>
          <w:u w:val="single"/>
          <w14:textFill>
            <w14:solidFill>
              <w14:schemeClr w14:val="tx1"/>
            </w14:solidFill>
          </w14:textFill>
        </w:rPr>
        <w:t xml:space="preserve"> </w:t>
      </w:r>
      <w:r>
        <w:rPr>
          <w:rFonts w:ascii="宋体" w:hAnsi="宋体"/>
          <w:color w:val="000000" w:themeColor="text1"/>
          <w:sz w:val="24"/>
          <w:highlight w:val="none"/>
          <w:u w:val="singl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（联合体名称）联合体，共同参加</w:t>
      </w:r>
      <w:r>
        <w:rPr>
          <w:rFonts w:ascii="宋体" w:hAnsi="宋体"/>
          <w:color w:val="000000" w:themeColor="text1"/>
          <w:sz w:val="24"/>
          <w:highlight w:val="none"/>
          <w:u w:val="single"/>
          <w14:textFill>
            <w14:solidFill>
              <w14:schemeClr w14:val="tx1"/>
            </w14:solidFill>
          </w14:textFill>
        </w:rPr>
        <w:t xml:space="preserve"> </w:t>
      </w:r>
      <w:r>
        <w:rPr>
          <w:rFonts w:ascii="宋体" w:hAnsi="宋体"/>
          <w:color w:val="000000" w:themeColor="text1"/>
          <w:sz w:val="24"/>
          <w:highlight w:val="none"/>
          <w:u w:val="single"/>
          <w14:textFill>
            <w14:solidFill>
              <w14:schemeClr w14:val="tx1"/>
            </w14:solidFill>
          </w14:textFill>
        </w:rPr>
        <w:tab/>
      </w:r>
      <w:r>
        <w:rPr>
          <w:rFonts w:hint="eastAsia" w:ascii="宋体" w:hAnsi="宋体"/>
          <w:color w:val="000000" w:themeColor="text1"/>
          <w:sz w:val="24"/>
          <w:highlight w:val="none"/>
          <w:u w:val="single"/>
          <w14:textFill>
            <w14:solidFill>
              <w14:schemeClr w14:val="tx1"/>
            </w14:solidFill>
          </w14:textFill>
        </w:rPr>
        <w:t>（项</w:t>
      </w:r>
      <w:r>
        <w:rPr>
          <w:rFonts w:hint="eastAsia" w:ascii="宋体" w:hAnsi="宋体"/>
          <w:color w:val="000000" w:themeColor="text1"/>
          <w:sz w:val="24"/>
          <w:highlight w:val="none"/>
          <w14:textFill>
            <w14:solidFill>
              <w14:schemeClr w14:val="tx1"/>
            </w14:solidFill>
          </w14:textFill>
        </w:rPr>
        <w:t>目名称）采购招标项目投标。现就联合体投标事宜订立如下协议。</w:t>
      </w:r>
    </w:p>
    <w:p>
      <w:pPr>
        <w:pStyle w:val="9"/>
        <w:overflowPunct w:val="0"/>
        <w:spacing w:line="360" w:lineRule="auto"/>
        <w:contextualSpacing/>
        <w:rPr>
          <w:rFonts w:ascii="宋体" w:hAnsi="宋体"/>
          <w:color w:val="000000" w:themeColor="text1"/>
          <w:sz w:val="24"/>
          <w:highlight w:val="none"/>
          <w14:textFill>
            <w14:solidFill>
              <w14:schemeClr w14:val="tx1"/>
            </w14:solidFill>
          </w14:textFill>
        </w:rPr>
      </w:pPr>
    </w:p>
    <w:p>
      <w:pPr>
        <w:pStyle w:val="9"/>
        <w:overflowPunct w:val="0"/>
        <w:spacing w:line="360" w:lineRule="auto"/>
        <w:ind w:firstLineChars="175"/>
        <w:contextualSpacing/>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1.  </w:t>
      </w:r>
      <w:r>
        <w:rPr>
          <w:rFonts w:ascii="宋体" w:hAnsi="宋体"/>
          <w:color w:val="000000" w:themeColor="text1"/>
          <w:sz w:val="24"/>
          <w:highlight w:val="none"/>
          <w:u w:val="single"/>
          <w14:textFill>
            <w14:solidFill>
              <w14:schemeClr w14:val="tx1"/>
            </w14:solidFill>
          </w14:textFill>
        </w:rPr>
        <w:t xml:space="preserve"> </w:t>
      </w:r>
      <w:r>
        <w:rPr>
          <w:rFonts w:ascii="宋体" w:hAnsi="宋体"/>
          <w:color w:val="000000" w:themeColor="text1"/>
          <w:sz w:val="24"/>
          <w:highlight w:val="none"/>
          <w:u w:val="singl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（某成员单位名称）为</w:t>
      </w:r>
      <w:r>
        <w:rPr>
          <w:rFonts w:ascii="宋体" w:hAnsi="宋体"/>
          <w:color w:val="000000" w:themeColor="text1"/>
          <w:sz w:val="24"/>
          <w:highlight w:val="none"/>
          <w:u w:val="single"/>
          <w14:textFill>
            <w14:solidFill>
              <w14:schemeClr w14:val="tx1"/>
            </w14:solidFill>
          </w14:textFill>
        </w:rPr>
        <w:t xml:space="preserve"> </w:t>
      </w:r>
      <w:r>
        <w:rPr>
          <w:rFonts w:ascii="宋体" w:hAnsi="宋体"/>
          <w:color w:val="000000" w:themeColor="text1"/>
          <w:sz w:val="24"/>
          <w:highlight w:val="none"/>
          <w:u w:val="singl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（联合体名称）牵头人。</w:t>
      </w:r>
    </w:p>
    <w:p>
      <w:pPr>
        <w:pStyle w:val="9"/>
        <w:overflowPunct w:val="0"/>
        <w:spacing w:line="360" w:lineRule="auto"/>
        <w:ind w:firstLineChars="175"/>
        <w:contextualSpacing/>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w:t>
      </w:r>
      <w:r>
        <w:rPr>
          <w:rFonts w:hint="eastAsia" w:ascii="宋体" w:hAnsi="宋体"/>
          <w:color w:val="000000" w:themeColor="text1"/>
          <w:sz w:val="24"/>
          <w:highlight w:val="none"/>
          <w14:textFill>
            <w14:solidFill>
              <w14:schemeClr w14:val="tx1"/>
            </w14:solidFill>
          </w14:textFill>
        </w:rPr>
        <w:t>联合体各成员授权牵头人代表联合体参加投标活动，签署文件及对文件的盖章，提交和接收相关的资料、</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信息及指示，进行合同谈判活动，负责合同实施阶段的组织和协调工作，以及处理与本招标项</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目有关的一切事宜。</w:t>
      </w:r>
    </w:p>
    <w:p>
      <w:pPr>
        <w:pStyle w:val="9"/>
        <w:overflowPunct w:val="0"/>
        <w:spacing w:line="360" w:lineRule="auto"/>
        <w:ind w:firstLineChars="175"/>
        <w:contextualSpacing/>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3.</w:t>
      </w:r>
      <w:r>
        <w:rPr>
          <w:rFonts w:hint="eastAsia" w:ascii="宋体" w:hAnsi="宋体"/>
          <w:color w:val="000000" w:themeColor="text1"/>
          <w:sz w:val="24"/>
          <w:highlight w:val="none"/>
          <w14:textFill>
            <w14:solidFill>
              <w14:schemeClr w14:val="tx1"/>
            </w14:solidFill>
          </w14:textFill>
        </w:rPr>
        <w:t>联合体牵头人在本项目中签署和盖章的一切文件和处理的一切事宜，联合体各成员均予以承认。</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联合体各成员将严格按照招标文件、投标文件和合同的要求全面履行义务，并向招标人承担连带责任。</w:t>
      </w:r>
    </w:p>
    <w:p>
      <w:pPr>
        <w:pStyle w:val="9"/>
        <w:overflowPunct w:val="0"/>
        <w:spacing w:line="360" w:lineRule="auto"/>
        <w:ind w:firstLineChars="175"/>
        <w:contextualSpacing/>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4.</w:t>
      </w:r>
      <w:r>
        <w:rPr>
          <w:rFonts w:hint="eastAsia" w:ascii="宋体" w:hAnsi="宋体"/>
          <w:color w:val="000000" w:themeColor="text1"/>
          <w:sz w:val="24"/>
          <w:highlight w:val="none"/>
          <w14:textFill>
            <w14:solidFill>
              <w14:schemeClr w14:val="tx1"/>
            </w14:solidFill>
          </w14:textFill>
        </w:rPr>
        <w:t>联合体各成员单位内部的职责分工如下：</w:t>
      </w:r>
      <w:r>
        <w:rPr>
          <w:rFonts w:ascii="宋体" w:hAnsi="宋体"/>
          <w:color w:val="000000" w:themeColor="text1"/>
          <w:sz w:val="24"/>
          <w:highlight w:val="none"/>
          <w:u w:val="single"/>
          <w14:textFill>
            <w14:solidFill>
              <w14:schemeClr w14:val="tx1"/>
            </w14:solidFill>
          </w14:textFill>
        </w:rPr>
        <w:t xml:space="preserve"> </w:t>
      </w:r>
      <w:r>
        <w:rPr>
          <w:rFonts w:ascii="宋体" w:hAnsi="宋体"/>
          <w:color w:val="000000" w:themeColor="text1"/>
          <w:sz w:val="24"/>
          <w:highlight w:val="none"/>
          <w:u w:val="singl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w:t>
      </w:r>
    </w:p>
    <w:p>
      <w:pPr>
        <w:pStyle w:val="9"/>
        <w:overflowPunct w:val="0"/>
        <w:spacing w:line="360" w:lineRule="auto"/>
        <w:ind w:firstLineChars="175"/>
        <w:contextualSpacing/>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5.</w:t>
      </w:r>
      <w:r>
        <w:rPr>
          <w:rFonts w:hint="eastAsia" w:ascii="宋体" w:hAnsi="宋体"/>
          <w:color w:val="000000" w:themeColor="text1"/>
          <w:sz w:val="24"/>
          <w:highlight w:val="none"/>
          <w14:textFill>
            <w14:solidFill>
              <w14:schemeClr w14:val="tx1"/>
            </w14:solidFill>
          </w14:textFill>
        </w:rPr>
        <w:t>本协议书自所有成员单位法定代表人或者其委托代理人签字或者盖公章之日起生效，合同履行完毕后自动失效。</w:t>
      </w:r>
    </w:p>
    <w:p>
      <w:pPr>
        <w:pStyle w:val="9"/>
        <w:overflowPunct w:val="0"/>
        <w:spacing w:line="360" w:lineRule="auto"/>
        <w:ind w:firstLineChars="175"/>
        <w:contextualSpacing/>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6.</w:t>
      </w:r>
      <w:r>
        <w:rPr>
          <w:rFonts w:hint="eastAsia" w:ascii="宋体" w:hAnsi="宋体"/>
          <w:color w:val="000000" w:themeColor="text1"/>
          <w:sz w:val="24"/>
          <w:highlight w:val="none"/>
          <w14:textFill>
            <w14:solidFill>
              <w14:schemeClr w14:val="tx1"/>
            </w14:solidFill>
          </w14:textFill>
        </w:rPr>
        <w:t>本协议书一式</w:t>
      </w:r>
      <w:r>
        <w:rPr>
          <w:rFonts w:ascii="宋体" w:hAnsi="宋体"/>
          <w:color w:val="000000" w:themeColor="text1"/>
          <w:sz w:val="24"/>
          <w:highlight w:val="none"/>
          <w:u w:val="single"/>
          <w14:textFill>
            <w14:solidFill>
              <w14:schemeClr w14:val="tx1"/>
            </w14:solidFill>
          </w14:textFill>
        </w:rPr>
        <w:t xml:space="preserve"> </w:t>
      </w:r>
      <w:r>
        <w:rPr>
          <w:rFonts w:ascii="宋体" w:hAnsi="宋体"/>
          <w:color w:val="000000" w:themeColor="text1"/>
          <w:sz w:val="24"/>
          <w:highlight w:val="none"/>
          <w:u w:val="singl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份，联合体成员和招标人各执一份。</w:t>
      </w:r>
    </w:p>
    <w:p>
      <w:pPr>
        <w:pStyle w:val="9"/>
        <w:overflowPunct w:val="0"/>
        <w:spacing w:line="360" w:lineRule="auto"/>
        <w:ind w:firstLineChars="175"/>
        <w:contextualSpacing/>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注：本协议书由法定代表人签字的，应附法定代表人身份证明；由委托代理人签字的，应附授权委托书。</w:t>
      </w:r>
    </w:p>
    <w:p>
      <w:pPr>
        <w:pStyle w:val="9"/>
        <w:overflowPunct w:val="0"/>
        <w:spacing w:line="360" w:lineRule="auto"/>
        <w:ind w:firstLineChars="175"/>
        <w:contextualSpacing/>
        <w:rPr>
          <w:rFonts w:ascii="宋体" w:hAnsi="宋体"/>
          <w:color w:val="000000" w:themeColor="text1"/>
          <w:sz w:val="24"/>
          <w:highlight w:val="none"/>
          <w14:textFill>
            <w14:solidFill>
              <w14:schemeClr w14:val="tx1"/>
            </w14:solidFill>
          </w14:textFill>
        </w:rPr>
      </w:pPr>
    </w:p>
    <w:p>
      <w:pPr>
        <w:pStyle w:val="9"/>
        <w:overflowPunct w:val="0"/>
        <w:spacing w:line="360" w:lineRule="auto"/>
        <w:ind w:firstLineChars="175"/>
        <w:contextualSpacing/>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联合体牵头人名称（盖公章）：</w:t>
      </w:r>
    </w:p>
    <w:p>
      <w:pPr>
        <w:pStyle w:val="9"/>
        <w:overflowPunct w:val="0"/>
        <w:spacing w:line="360" w:lineRule="auto"/>
        <w:ind w:firstLineChars="175"/>
        <w:contextualSpacing/>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法定代表人或者其委托代理人：</w:t>
      </w:r>
      <w:r>
        <w:rPr>
          <w:rFonts w:ascii="宋体" w:hAnsi="宋体"/>
          <w:color w:val="000000" w:themeColor="text1"/>
          <w:sz w:val="24"/>
          <w:highlight w:val="none"/>
          <w14:textFill>
            <w14:solidFill>
              <w14:schemeClr w14:val="tx1"/>
            </w14:solidFill>
          </w14:textFill>
        </w:rPr>
        <w:t xml:space="preserve"> </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（签字）</w:t>
      </w:r>
    </w:p>
    <w:p>
      <w:pPr>
        <w:pStyle w:val="9"/>
        <w:overflowPunct w:val="0"/>
        <w:spacing w:line="360" w:lineRule="auto"/>
        <w:ind w:firstLine="0"/>
        <w:contextualSpacing/>
        <w:rPr>
          <w:rFonts w:ascii="宋体" w:hAnsi="宋体"/>
          <w:color w:val="000000" w:themeColor="text1"/>
          <w:sz w:val="24"/>
          <w:highlight w:val="none"/>
          <w14:textFill>
            <w14:solidFill>
              <w14:schemeClr w14:val="tx1"/>
            </w14:solidFill>
          </w14:textFill>
        </w:rPr>
      </w:pPr>
    </w:p>
    <w:p>
      <w:pPr>
        <w:pStyle w:val="9"/>
        <w:overflowPunct w:val="0"/>
        <w:spacing w:line="360" w:lineRule="auto"/>
        <w:ind w:firstLineChars="175"/>
        <w:contextualSpacing/>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联合体成员名称（盖公章）：</w:t>
      </w:r>
    </w:p>
    <w:p>
      <w:pPr>
        <w:pStyle w:val="9"/>
        <w:overflowPunct w:val="0"/>
        <w:spacing w:line="360" w:lineRule="auto"/>
        <w:ind w:firstLineChars="175"/>
        <w:contextualSpacing/>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法定代表人或者其委托代理人：</w:t>
      </w:r>
      <w:r>
        <w:rPr>
          <w:rFonts w:ascii="宋体" w:hAnsi="宋体"/>
          <w:color w:val="000000" w:themeColor="text1"/>
          <w:sz w:val="24"/>
          <w:highlight w:val="none"/>
          <w14:textFill>
            <w14:solidFill>
              <w14:schemeClr w14:val="tx1"/>
            </w14:solidFill>
          </w14:textFill>
        </w:rPr>
        <w:t xml:space="preserve"> </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（签字）</w:t>
      </w:r>
    </w:p>
    <w:p>
      <w:pPr>
        <w:pStyle w:val="9"/>
        <w:overflowPunct w:val="0"/>
        <w:spacing w:line="360" w:lineRule="auto"/>
        <w:ind w:firstLineChars="175"/>
        <w:contextualSpacing/>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w:t>
      </w:r>
    </w:p>
    <w:p>
      <w:pPr>
        <w:pStyle w:val="9"/>
        <w:overflowPunct w:val="0"/>
        <w:spacing w:line="360" w:lineRule="auto"/>
        <w:ind w:firstLineChars="175"/>
        <w:contextualSpacing/>
        <w:rPr>
          <w:rFonts w:ascii="宋体" w:hAnsi="宋体"/>
          <w:color w:val="000000" w:themeColor="text1"/>
          <w:sz w:val="24"/>
          <w:highlight w:val="none"/>
          <w14:textFill>
            <w14:solidFill>
              <w14:schemeClr w14:val="tx1"/>
            </w14:solidFill>
          </w14:textFill>
        </w:rPr>
      </w:pPr>
    </w:p>
    <w:p>
      <w:pPr>
        <w:pStyle w:val="9"/>
        <w:overflowPunct w:val="0"/>
        <w:spacing w:line="360" w:lineRule="auto"/>
        <w:ind w:firstLineChars="175"/>
        <w:contextualSpacing/>
        <w:jc w:val="right"/>
        <w:rPr>
          <w:rFonts w:hint="eastAsia"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 </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年</w:t>
      </w:r>
      <w:r>
        <w:rPr>
          <w:rFonts w:ascii="宋体" w:hAnsi="宋体"/>
          <w:color w:val="000000" w:themeColor="text1"/>
          <w:sz w:val="24"/>
          <w:highlight w:val="none"/>
          <w14:textFill>
            <w14:solidFill>
              <w14:schemeClr w14:val="tx1"/>
            </w14:solidFill>
          </w14:textFill>
        </w:rPr>
        <w:t xml:space="preserve"> </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月</w:t>
      </w:r>
      <w:r>
        <w:rPr>
          <w:rFonts w:ascii="宋体" w:hAnsi="宋体"/>
          <w:color w:val="000000" w:themeColor="text1"/>
          <w:sz w:val="24"/>
          <w:highlight w:val="none"/>
          <w14:textFill>
            <w14:solidFill>
              <w14:schemeClr w14:val="tx1"/>
            </w14:solidFill>
          </w14:textFill>
        </w:rPr>
        <w:t xml:space="preserve"> </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日</w:t>
      </w:r>
    </w:p>
    <w:p>
      <w:pPr>
        <w:spacing w:before="0"/>
        <w:ind w:left="0"/>
        <w:rPr>
          <w:b/>
          <w:color w:val="000000" w:themeColor="text1"/>
          <w:sz w:val="21"/>
          <w:highlight w:val="none"/>
          <w14:textFill>
            <w14:solidFill>
              <w14:schemeClr w14:val="tx1"/>
            </w14:solidFill>
          </w14:textFill>
        </w:rPr>
      </w:pPr>
    </w:p>
    <w:p>
      <w:pPr>
        <w:spacing w:before="0"/>
        <w:ind w:left="0"/>
        <w:rPr>
          <w:b/>
          <w:color w:val="000000" w:themeColor="text1"/>
          <w:sz w:val="21"/>
          <w:highlight w:val="none"/>
          <w14:textFill>
            <w14:solidFill>
              <w14:schemeClr w14:val="tx1"/>
            </w14:solidFill>
          </w14:textFill>
        </w:rPr>
      </w:pPr>
      <w:r>
        <w:rPr>
          <w:b/>
          <w:color w:val="000000" w:themeColor="text1"/>
          <w:sz w:val="21"/>
          <w:highlight w:val="none"/>
          <w14:textFill>
            <w14:solidFill>
              <w14:schemeClr w14:val="tx1"/>
            </w14:solidFill>
          </w14:textFill>
        </w:rPr>
        <w:br w:type="page"/>
      </w:r>
    </w:p>
    <w:p>
      <w:pPr>
        <w:spacing w:before="40"/>
        <w:ind w:left="415"/>
        <w:rPr>
          <w:b/>
          <w:color w:val="000000" w:themeColor="text1"/>
          <w:sz w:val="21"/>
          <w:highlight w:val="none"/>
          <w14:textFill>
            <w14:solidFill>
              <w14:schemeClr w14:val="tx1"/>
            </w14:solidFill>
          </w14:textFill>
        </w:rPr>
      </w:pPr>
      <w:r>
        <w:rPr>
          <w:rFonts w:hint="eastAsia"/>
          <w:b/>
          <w:color w:val="000000" w:themeColor="text1"/>
          <w:sz w:val="21"/>
          <w:highlight w:val="none"/>
          <w:lang w:eastAsia="zh-CN"/>
          <w14:textFill>
            <w14:solidFill>
              <w14:schemeClr w14:val="tx1"/>
            </w14:solidFill>
          </w14:textFill>
        </w:rPr>
        <w:t>评标文件</w:t>
      </w:r>
      <w:r>
        <w:rPr>
          <w:b/>
          <w:color w:val="000000" w:themeColor="text1"/>
          <w:sz w:val="21"/>
          <w:highlight w:val="none"/>
          <w14:textFill>
            <w14:solidFill>
              <w14:schemeClr w14:val="tx1"/>
            </w14:solidFill>
          </w14:textFill>
        </w:rPr>
        <w:t>外层包装封面格式</w:t>
      </w:r>
    </w:p>
    <w:p>
      <w:pPr>
        <w:pStyle w:val="2"/>
        <w:rPr>
          <w:b/>
          <w:color w:val="000000" w:themeColor="text1"/>
          <w:sz w:val="20"/>
          <w:highlight w:val="none"/>
          <w14:textFill>
            <w14:solidFill>
              <w14:schemeClr w14:val="tx1"/>
            </w14:solidFill>
          </w14:textFill>
        </w:rPr>
      </w:pPr>
    </w:p>
    <w:p>
      <w:pPr>
        <w:pStyle w:val="2"/>
        <w:rPr>
          <w:b/>
          <w:color w:val="000000" w:themeColor="text1"/>
          <w:sz w:val="20"/>
          <w:highlight w:val="none"/>
          <w14:textFill>
            <w14:solidFill>
              <w14:schemeClr w14:val="tx1"/>
            </w14:solidFill>
          </w14:textFill>
        </w:rPr>
      </w:pPr>
    </w:p>
    <w:p>
      <w:pPr>
        <w:pStyle w:val="2"/>
        <w:rPr>
          <w:b/>
          <w:color w:val="000000" w:themeColor="text1"/>
          <w:sz w:val="20"/>
          <w:highlight w:val="none"/>
          <w14:textFill>
            <w14:solidFill>
              <w14:schemeClr w14:val="tx1"/>
            </w14:solidFill>
          </w14:textFill>
        </w:rPr>
      </w:pPr>
    </w:p>
    <w:p>
      <w:pPr>
        <w:pStyle w:val="2"/>
        <w:rPr>
          <w:b/>
          <w:color w:val="000000" w:themeColor="text1"/>
          <w:sz w:val="20"/>
          <w:highlight w:val="none"/>
          <w14:textFill>
            <w14:solidFill>
              <w14:schemeClr w14:val="tx1"/>
            </w14:solidFill>
          </w14:textFill>
        </w:rPr>
      </w:pPr>
    </w:p>
    <w:p>
      <w:pPr>
        <w:pStyle w:val="2"/>
        <w:spacing w:before="3"/>
        <w:rPr>
          <w:b/>
          <w:color w:val="000000" w:themeColor="text1"/>
          <w:sz w:val="20"/>
          <w:highlight w:val="none"/>
          <w14:textFill>
            <w14:solidFill>
              <w14:schemeClr w14:val="tx1"/>
            </w14:solidFill>
          </w14:textFill>
        </w:rPr>
      </w:pPr>
    </w:p>
    <w:p>
      <w:pPr>
        <w:pStyle w:val="3"/>
        <w:spacing w:before="28"/>
        <w:rPr>
          <w:color w:val="000000" w:themeColor="text1"/>
          <w:highlight w:val="none"/>
          <w14:textFill>
            <w14:solidFill>
              <w14:schemeClr w14:val="tx1"/>
            </w14:solidFill>
          </w14:textFill>
        </w:rPr>
      </w:pPr>
      <w:bookmarkStart w:id="82" w:name="_Toc10736"/>
      <w:r>
        <w:rPr>
          <w:rFonts w:hint="eastAsia"/>
          <w:color w:val="000000" w:themeColor="text1"/>
          <w:highlight w:val="none"/>
          <w:lang w:val="en-US" w:eastAsia="zh-CN"/>
          <w14:textFill>
            <w14:solidFill>
              <w14:schemeClr w14:val="tx1"/>
            </w14:solidFill>
          </w14:textFill>
        </w:rPr>
        <w:t>评 标</w:t>
      </w:r>
      <w:r>
        <w:rPr>
          <w:color w:val="000000" w:themeColor="text1"/>
          <w:highlight w:val="none"/>
          <w14:textFill>
            <w14:solidFill>
              <w14:schemeClr w14:val="tx1"/>
            </w14:solidFill>
          </w14:textFill>
        </w:rPr>
        <w:t xml:space="preserve"> 文 件 袋</w:t>
      </w:r>
      <w:bookmarkEnd w:id="82"/>
    </w:p>
    <w:p>
      <w:pPr>
        <w:pStyle w:val="2"/>
        <w:rPr>
          <w:b/>
          <w:color w:val="000000" w:themeColor="text1"/>
          <w:sz w:val="20"/>
          <w:highlight w:val="none"/>
          <w14:textFill>
            <w14:solidFill>
              <w14:schemeClr w14:val="tx1"/>
            </w14:solidFill>
          </w14:textFill>
        </w:rPr>
      </w:pPr>
    </w:p>
    <w:p>
      <w:pPr>
        <w:pStyle w:val="2"/>
        <w:rPr>
          <w:b/>
          <w:color w:val="000000" w:themeColor="text1"/>
          <w:sz w:val="20"/>
          <w:highlight w:val="none"/>
          <w14:textFill>
            <w14:solidFill>
              <w14:schemeClr w14:val="tx1"/>
            </w14:solidFill>
          </w14:textFill>
        </w:rPr>
      </w:pPr>
    </w:p>
    <w:p>
      <w:pPr>
        <w:pStyle w:val="2"/>
        <w:rPr>
          <w:b/>
          <w:color w:val="000000" w:themeColor="text1"/>
          <w:sz w:val="20"/>
          <w:highlight w:val="none"/>
          <w14:textFill>
            <w14:solidFill>
              <w14:schemeClr w14:val="tx1"/>
            </w14:solidFill>
          </w14:textFill>
        </w:rPr>
      </w:pPr>
    </w:p>
    <w:p>
      <w:pPr>
        <w:pStyle w:val="2"/>
        <w:rPr>
          <w:b/>
          <w:color w:val="000000" w:themeColor="text1"/>
          <w:sz w:val="20"/>
          <w:highlight w:val="none"/>
          <w14:textFill>
            <w14:solidFill>
              <w14:schemeClr w14:val="tx1"/>
            </w14:solidFill>
          </w14:textFill>
        </w:rPr>
      </w:pPr>
    </w:p>
    <w:p>
      <w:pPr>
        <w:pStyle w:val="2"/>
        <w:spacing w:before="2"/>
        <w:rPr>
          <w:b/>
          <w:color w:val="000000" w:themeColor="text1"/>
          <w:sz w:val="17"/>
          <w:highlight w:val="none"/>
          <w14:textFill>
            <w14:solidFill>
              <w14:schemeClr w14:val="tx1"/>
            </w14:solidFill>
          </w14:textFill>
        </w:rPr>
      </w:pPr>
    </w:p>
    <w:p>
      <w:pPr>
        <w:spacing w:before="58" w:line="636" w:lineRule="auto"/>
        <w:ind w:left="415" w:right="8109"/>
        <w:rPr>
          <w:color w:val="000000" w:themeColor="text1"/>
          <w:sz w:val="30"/>
          <w:highlight w:val="none"/>
          <w14:textFill>
            <w14:solidFill>
              <w14:schemeClr w14:val="tx1"/>
            </w14:solidFill>
          </w14:textFill>
        </w:rPr>
      </w:pPr>
      <w:r>
        <w:rPr>
          <w:color w:val="000000" w:themeColor="text1"/>
          <w:sz w:val="30"/>
          <w:highlight w:val="none"/>
          <w14:textFill>
            <w14:solidFill>
              <w14:schemeClr w14:val="tx1"/>
            </w14:solidFill>
          </w14:textFill>
        </w:rPr>
        <w:t>项目名称： 采购编号：</w:t>
      </w:r>
    </w:p>
    <w:p>
      <w:pPr>
        <w:spacing w:before="58" w:line="636" w:lineRule="auto"/>
        <w:ind w:left="415" w:right="8109"/>
        <w:rPr>
          <w:rFonts w:hint="default"/>
          <w:color w:val="000000" w:themeColor="text1"/>
          <w:sz w:val="30"/>
          <w:highlight w:val="none"/>
          <w:lang w:val="en-US" w:eastAsia="zh-CN"/>
          <w14:textFill>
            <w14:solidFill>
              <w14:schemeClr w14:val="tx1"/>
            </w14:solidFill>
          </w14:textFill>
        </w:rPr>
      </w:pPr>
      <w:r>
        <w:rPr>
          <w:rFonts w:hint="eastAsia"/>
          <w:color w:val="000000" w:themeColor="text1"/>
          <w:sz w:val="30"/>
          <w:highlight w:val="none"/>
          <w:lang w:val="en-US" w:eastAsia="zh-CN"/>
          <w14:textFill>
            <w14:solidFill>
              <w14:schemeClr w14:val="tx1"/>
            </w14:solidFill>
          </w14:textFill>
        </w:rPr>
        <w:t>所投标段：</w:t>
      </w:r>
    </w:p>
    <w:p>
      <w:pPr>
        <w:pStyle w:val="2"/>
        <w:rPr>
          <w:color w:val="000000" w:themeColor="text1"/>
          <w:sz w:val="44"/>
          <w:highlight w:val="none"/>
          <w14:textFill>
            <w14:solidFill>
              <w14:schemeClr w14:val="tx1"/>
            </w14:solidFill>
          </w14:textFill>
        </w:rPr>
      </w:pPr>
    </w:p>
    <w:p>
      <w:pPr>
        <w:spacing w:before="1" w:line="242" w:lineRule="auto"/>
        <w:ind w:left="415" w:right="423"/>
        <w:rPr>
          <w:color w:val="000000" w:themeColor="text1"/>
          <w:sz w:val="30"/>
          <w:highlight w:val="none"/>
          <w14:textFill>
            <w14:solidFill>
              <w14:schemeClr w14:val="tx1"/>
            </w14:solidFill>
          </w14:textFill>
        </w:rPr>
      </w:pPr>
      <w:r>
        <w:rPr>
          <w:rFonts w:hint="eastAsia"/>
          <w:color w:val="000000" w:themeColor="text1"/>
          <w:sz w:val="30"/>
          <w:highlight w:val="none"/>
          <w:lang w:eastAsia="zh-CN"/>
          <w14:textFill>
            <w14:solidFill>
              <w14:schemeClr w14:val="tx1"/>
            </w14:solidFill>
          </w14:textFill>
        </w:rPr>
        <w:t>评标文件</w:t>
      </w:r>
      <w:r>
        <w:rPr>
          <w:color w:val="000000" w:themeColor="text1"/>
          <w:sz w:val="30"/>
          <w:highlight w:val="none"/>
          <w14:textFill>
            <w14:solidFill>
              <w14:schemeClr w14:val="tx1"/>
            </w14:solidFill>
          </w14:textFill>
        </w:rPr>
        <w:t>：</w:t>
      </w:r>
      <w:r>
        <w:rPr>
          <w:color w:val="000000" w:themeColor="text1"/>
          <w:sz w:val="30"/>
          <w:highlight w:val="none"/>
          <w:u w:val="single"/>
          <w14:textFill>
            <w14:solidFill>
              <w14:schemeClr w14:val="tx1"/>
            </w14:solidFill>
          </w14:textFill>
        </w:rPr>
        <w:t>（价格部分、技术部分、</w:t>
      </w:r>
      <w:r>
        <w:rPr>
          <w:rFonts w:hint="eastAsia"/>
          <w:color w:val="000000" w:themeColor="text1"/>
          <w:sz w:val="30"/>
          <w:highlight w:val="none"/>
          <w:u w:val="single"/>
          <w:lang w:eastAsia="zh-CN"/>
          <w14:textFill>
            <w14:solidFill>
              <w14:schemeClr w14:val="tx1"/>
            </w14:solidFill>
          </w14:textFill>
        </w:rPr>
        <w:t>资信/业绩部分</w:t>
      </w:r>
      <w:r>
        <w:rPr>
          <w:color w:val="000000" w:themeColor="text1"/>
          <w:sz w:val="30"/>
          <w:highlight w:val="none"/>
          <w:u w:val="single"/>
          <w14:textFill>
            <w14:solidFill>
              <w14:schemeClr w14:val="tx1"/>
            </w14:solidFill>
          </w14:textFill>
        </w:rPr>
        <w:t>）</w:t>
      </w:r>
      <w:r>
        <w:rPr>
          <w:color w:val="000000" w:themeColor="text1"/>
          <w:sz w:val="30"/>
          <w:highlight w:val="none"/>
          <w14:textFill>
            <w14:solidFill>
              <w14:schemeClr w14:val="tx1"/>
            </w14:solidFill>
          </w14:textFill>
        </w:rPr>
        <w:t>正本一份、副本肆份，电子文档一份。</w:t>
      </w:r>
    </w:p>
    <w:p>
      <w:pPr>
        <w:pStyle w:val="2"/>
        <w:spacing w:before="3"/>
        <w:rPr>
          <w:color w:val="000000" w:themeColor="text1"/>
          <w:sz w:val="38"/>
          <w:highlight w:val="none"/>
          <w14:textFill>
            <w14:solidFill>
              <w14:schemeClr w14:val="tx1"/>
            </w14:solidFill>
          </w14:textFill>
        </w:rPr>
      </w:pPr>
    </w:p>
    <w:p>
      <w:pPr>
        <w:tabs>
          <w:tab w:val="left" w:pos="4167"/>
          <w:tab w:val="left" w:pos="6415"/>
          <w:tab w:val="left" w:pos="6490"/>
        </w:tabs>
        <w:spacing w:before="1" w:line="549" w:lineRule="auto"/>
        <w:ind w:left="415" w:right="1209"/>
        <w:rPr>
          <w:rFonts w:ascii="Times New Roman" w:eastAsia="Times New Roman"/>
          <w:color w:val="000000" w:themeColor="text1"/>
          <w:sz w:val="30"/>
          <w:highlight w:val="none"/>
          <w14:textFill>
            <w14:solidFill>
              <w14:schemeClr w14:val="tx1"/>
            </w14:solidFill>
          </w14:textFill>
        </w:rPr>
      </w:pPr>
      <w:r>
        <w:rPr>
          <w:color w:val="000000" w:themeColor="text1"/>
          <w:sz w:val="30"/>
          <w:highlight w:val="none"/>
          <w14:textFill>
            <w14:solidFill>
              <w14:schemeClr w14:val="tx1"/>
            </w14:solidFill>
          </w14:textFill>
        </w:rPr>
        <w:t>投标人名称：</w:t>
      </w:r>
      <w:r>
        <w:rPr>
          <w:color w:val="000000" w:themeColor="text1"/>
          <w:sz w:val="30"/>
          <w:highlight w:val="none"/>
          <w:u w:val="single"/>
          <w14:textFill>
            <w14:solidFill>
              <w14:schemeClr w14:val="tx1"/>
            </w14:solidFill>
          </w14:textFill>
        </w:rPr>
        <w:t xml:space="preserve"> </w:t>
      </w:r>
      <w:r>
        <w:rPr>
          <w:color w:val="000000" w:themeColor="text1"/>
          <w:sz w:val="30"/>
          <w:highlight w:val="none"/>
          <w:u w:val="single"/>
          <w14:textFill>
            <w14:solidFill>
              <w14:schemeClr w14:val="tx1"/>
            </w14:solidFill>
          </w14:textFill>
        </w:rPr>
        <w:tab/>
      </w:r>
      <w:r>
        <w:rPr>
          <w:color w:val="000000" w:themeColor="text1"/>
          <w:sz w:val="30"/>
          <w:highlight w:val="none"/>
          <w:u w:val="single"/>
          <w14:textFill>
            <w14:solidFill>
              <w14:schemeClr w14:val="tx1"/>
            </w14:solidFill>
          </w14:textFill>
        </w:rPr>
        <w:t>全称</w:t>
      </w:r>
      <w:r>
        <w:rPr>
          <w:color w:val="000000" w:themeColor="text1"/>
          <w:sz w:val="30"/>
          <w:highlight w:val="none"/>
          <w:u w:val="single"/>
          <w14:textFill>
            <w14:solidFill>
              <w14:schemeClr w14:val="tx1"/>
            </w14:solidFill>
          </w14:textFill>
        </w:rPr>
        <w:tab/>
      </w:r>
      <w:r>
        <w:rPr>
          <w:color w:val="000000" w:themeColor="text1"/>
          <w:sz w:val="30"/>
          <w:highlight w:val="none"/>
          <w14:textFill>
            <w14:solidFill>
              <w14:schemeClr w14:val="tx1"/>
            </w14:solidFill>
          </w14:textFill>
        </w:rPr>
        <w:t>（加盖单位公章</w:t>
      </w:r>
      <w:r>
        <w:rPr>
          <w:color w:val="000000" w:themeColor="text1"/>
          <w:spacing w:val="-18"/>
          <w:sz w:val="30"/>
          <w:highlight w:val="none"/>
          <w14:textFill>
            <w14:solidFill>
              <w14:schemeClr w14:val="tx1"/>
            </w14:solidFill>
          </w14:textFill>
        </w:rPr>
        <w:t xml:space="preserve">） </w:t>
      </w:r>
      <w:r>
        <w:rPr>
          <w:color w:val="000000" w:themeColor="text1"/>
          <w:sz w:val="30"/>
          <w:highlight w:val="none"/>
          <w14:textFill>
            <w14:solidFill>
              <w14:schemeClr w14:val="tx1"/>
            </w14:solidFill>
          </w14:textFill>
        </w:rPr>
        <w:t>投标人地址：</w:t>
      </w:r>
      <w:r>
        <w:rPr>
          <w:rFonts w:ascii="Times New Roman" w:eastAsia="Times New Roman"/>
          <w:color w:val="000000" w:themeColor="text1"/>
          <w:sz w:val="30"/>
          <w:highlight w:val="none"/>
          <w:u w:val="single"/>
          <w14:textFill>
            <w14:solidFill>
              <w14:schemeClr w14:val="tx1"/>
            </w14:solidFill>
          </w14:textFill>
        </w:rPr>
        <w:t xml:space="preserve"> </w:t>
      </w:r>
      <w:r>
        <w:rPr>
          <w:rFonts w:ascii="Times New Roman" w:eastAsia="Times New Roman"/>
          <w:color w:val="000000" w:themeColor="text1"/>
          <w:sz w:val="30"/>
          <w:highlight w:val="none"/>
          <w:u w:val="single"/>
          <w14:textFill>
            <w14:solidFill>
              <w14:schemeClr w14:val="tx1"/>
            </w14:solidFill>
          </w14:textFill>
        </w:rPr>
        <w:tab/>
      </w:r>
      <w:r>
        <w:rPr>
          <w:rFonts w:ascii="Times New Roman" w:eastAsia="Times New Roman"/>
          <w:color w:val="000000" w:themeColor="text1"/>
          <w:sz w:val="30"/>
          <w:highlight w:val="none"/>
          <w:u w:val="single"/>
          <w14:textFill>
            <w14:solidFill>
              <w14:schemeClr w14:val="tx1"/>
            </w14:solidFill>
          </w14:textFill>
        </w:rPr>
        <w:tab/>
      </w:r>
      <w:r>
        <w:rPr>
          <w:rFonts w:ascii="Times New Roman" w:eastAsia="Times New Roman"/>
          <w:color w:val="000000" w:themeColor="text1"/>
          <w:sz w:val="30"/>
          <w:highlight w:val="none"/>
          <w:u w:val="single"/>
          <w14:textFill>
            <w14:solidFill>
              <w14:schemeClr w14:val="tx1"/>
            </w14:solidFill>
          </w14:textFill>
        </w:rPr>
        <w:tab/>
      </w:r>
    </w:p>
    <w:p>
      <w:pPr>
        <w:pStyle w:val="2"/>
        <w:rPr>
          <w:rFonts w:ascii="Times New Roman"/>
          <w:color w:val="000000" w:themeColor="text1"/>
          <w:sz w:val="20"/>
          <w:highlight w:val="none"/>
          <w14:textFill>
            <w14:solidFill>
              <w14:schemeClr w14:val="tx1"/>
            </w14:solidFill>
          </w14:textFill>
        </w:rPr>
      </w:pPr>
    </w:p>
    <w:p>
      <w:pPr>
        <w:spacing w:before="205"/>
        <w:ind w:left="867"/>
        <w:rPr>
          <w:color w:val="000000" w:themeColor="text1"/>
          <w:sz w:val="30"/>
          <w:highlight w:val="none"/>
          <w14:textFill>
            <w14:solidFill>
              <w14:schemeClr w14:val="tx1"/>
            </w14:solidFill>
          </w14:textFill>
        </w:rPr>
      </w:pPr>
      <w:r>
        <w:rPr>
          <w:color w:val="000000" w:themeColor="text1"/>
          <w:sz w:val="30"/>
          <w:highlight w:val="none"/>
          <w14:textFill>
            <w14:solidFill>
              <w14:schemeClr w14:val="tx1"/>
            </w14:solidFill>
          </w14:textFill>
        </w:rPr>
        <w:t>评标时启封</w:t>
      </w:r>
    </w:p>
    <w:p>
      <w:pPr>
        <w:pStyle w:val="2"/>
        <w:rPr>
          <w:color w:val="000000" w:themeColor="text1"/>
          <w:sz w:val="20"/>
          <w:highlight w:val="none"/>
          <w14:textFill>
            <w14:solidFill>
              <w14:schemeClr w14:val="tx1"/>
            </w14:solidFill>
          </w14:textFill>
        </w:rPr>
      </w:pPr>
    </w:p>
    <w:p>
      <w:pPr>
        <w:pStyle w:val="2"/>
        <w:rPr>
          <w:color w:val="000000" w:themeColor="text1"/>
          <w:sz w:val="20"/>
          <w:highlight w:val="none"/>
          <w14:textFill>
            <w14:solidFill>
              <w14:schemeClr w14:val="tx1"/>
            </w14:solidFill>
          </w14:textFill>
        </w:rPr>
      </w:pPr>
    </w:p>
    <w:p>
      <w:pPr>
        <w:pStyle w:val="2"/>
        <w:rPr>
          <w:color w:val="000000" w:themeColor="text1"/>
          <w:sz w:val="20"/>
          <w:highlight w:val="none"/>
          <w14:textFill>
            <w14:solidFill>
              <w14:schemeClr w14:val="tx1"/>
            </w14:solidFill>
          </w14:textFill>
        </w:rPr>
      </w:pPr>
    </w:p>
    <w:p>
      <w:pPr>
        <w:pStyle w:val="2"/>
        <w:rPr>
          <w:color w:val="000000" w:themeColor="text1"/>
          <w:sz w:val="20"/>
          <w:highlight w:val="none"/>
          <w14:textFill>
            <w14:solidFill>
              <w14:schemeClr w14:val="tx1"/>
            </w14:solidFill>
          </w14:textFill>
        </w:rPr>
      </w:pPr>
    </w:p>
    <w:p>
      <w:pPr>
        <w:pStyle w:val="2"/>
        <w:rPr>
          <w:color w:val="000000" w:themeColor="text1"/>
          <w:sz w:val="20"/>
          <w:highlight w:val="none"/>
          <w14:textFill>
            <w14:solidFill>
              <w14:schemeClr w14:val="tx1"/>
            </w14:solidFill>
          </w14:textFill>
        </w:rPr>
      </w:pPr>
    </w:p>
    <w:p>
      <w:pPr>
        <w:pStyle w:val="2"/>
        <w:rPr>
          <w:color w:val="000000" w:themeColor="text1"/>
          <w:sz w:val="20"/>
          <w:highlight w:val="none"/>
          <w14:textFill>
            <w14:solidFill>
              <w14:schemeClr w14:val="tx1"/>
            </w14:solidFill>
          </w14:textFill>
        </w:rPr>
      </w:pPr>
    </w:p>
    <w:p>
      <w:pPr>
        <w:pStyle w:val="2"/>
        <w:spacing w:before="9"/>
        <w:rPr>
          <w:color w:val="000000" w:themeColor="text1"/>
          <w:sz w:val="16"/>
          <w:highlight w:val="none"/>
          <w14:textFill>
            <w14:solidFill>
              <w14:schemeClr w14:val="tx1"/>
            </w14:solidFill>
          </w14:textFill>
        </w:rPr>
      </w:pPr>
    </w:p>
    <w:p>
      <w:pPr>
        <w:tabs>
          <w:tab w:val="left" w:pos="7032"/>
          <w:tab w:val="left" w:pos="7932"/>
        </w:tabs>
        <w:spacing w:before="58"/>
        <w:ind w:left="6132"/>
        <w:rPr>
          <w:color w:val="000000" w:themeColor="text1"/>
          <w:sz w:val="30"/>
          <w:highlight w:val="none"/>
          <w14:textFill>
            <w14:solidFill>
              <w14:schemeClr w14:val="tx1"/>
            </w14:solidFill>
          </w14:textFill>
        </w:rPr>
      </w:pPr>
      <w:r>
        <w:rPr>
          <w:color w:val="000000" w:themeColor="text1"/>
          <w:sz w:val="30"/>
          <w:highlight w:val="none"/>
          <w14:textFill>
            <w14:solidFill>
              <w14:schemeClr w14:val="tx1"/>
            </w14:solidFill>
          </w14:textFill>
        </w:rPr>
        <w:t>年</w:t>
      </w:r>
      <w:r>
        <w:rPr>
          <w:color w:val="000000" w:themeColor="text1"/>
          <w:sz w:val="30"/>
          <w:highlight w:val="none"/>
          <w14:textFill>
            <w14:solidFill>
              <w14:schemeClr w14:val="tx1"/>
            </w14:solidFill>
          </w14:textFill>
        </w:rPr>
        <w:tab/>
      </w:r>
      <w:r>
        <w:rPr>
          <w:color w:val="000000" w:themeColor="text1"/>
          <w:sz w:val="30"/>
          <w:highlight w:val="none"/>
          <w14:textFill>
            <w14:solidFill>
              <w14:schemeClr w14:val="tx1"/>
            </w14:solidFill>
          </w14:textFill>
        </w:rPr>
        <w:t>月</w:t>
      </w:r>
      <w:r>
        <w:rPr>
          <w:color w:val="000000" w:themeColor="text1"/>
          <w:sz w:val="30"/>
          <w:highlight w:val="none"/>
          <w14:textFill>
            <w14:solidFill>
              <w14:schemeClr w14:val="tx1"/>
            </w14:solidFill>
          </w14:textFill>
        </w:rPr>
        <w:tab/>
      </w:r>
      <w:r>
        <w:rPr>
          <w:color w:val="000000" w:themeColor="text1"/>
          <w:sz w:val="30"/>
          <w:highlight w:val="none"/>
          <w14:textFill>
            <w14:solidFill>
              <w14:schemeClr w14:val="tx1"/>
            </w14:solidFill>
          </w14:textFill>
        </w:rPr>
        <w:t>日</w:t>
      </w:r>
    </w:p>
    <w:p>
      <w:pPr>
        <w:rPr>
          <w:color w:val="000000" w:themeColor="text1"/>
          <w:sz w:val="30"/>
          <w:highlight w:val="none"/>
          <w14:textFill>
            <w14:solidFill>
              <w14:schemeClr w14:val="tx1"/>
            </w14:solidFill>
          </w14:textFill>
        </w:rPr>
        <w:sectPr>
          <w:pgSz w:w="11910" w:h="16840"/>
          <w:pgMar w:top="1480" w:right="880" w:bottom="1180" w:left="1000" w:header="0" w:footer="901" w:gutter="0"/>
          <w:pgNumType w:fmt="decimal"/>
          <w:cols w:space="720" w:num="1"/>
        </w:sectPr>
      </w:pPr>
    </w:p>
    <w:p>
      <w:pPr>
        <w:spacing w:before="40"/>
        <w:ind w:left="415"/>
        <w:rPr>
          <w:b/>
          <w:color w:val="000000" w:themeColor="text1"/>
          <w:sz w:val="21"/>
          <w:highlight w:val="none"/>
          <w14:textFill>
            <w14:solidFill>
              <w14:schemeClr w14:val="tx1"/>
            </w14:solidFill>
          </w14:textFill>
        </w:rPr>
      </w:pPr>
      <w:r>
        <w:rPr>
          <w:b/>
          <w:color w:val="000000" w:themeColor="text1"/>
          <w:sz w:val="21"/>
          <w:highlight w:val="none"/>
          <w14:textFill>
            <w14:solidFill>
              <w14:schemeClr w14:val="tx1"/>
            </w14:solidFill>
          </w14:textFill>
        </w:rPr>
        <w:t>3、</w:t>
      </w:r>
      <w:r>
        <w:rPr>
          <w:rFonts w:hint="eastAsia"/>
          <w:b/>
          <w:color w:val="000000" w:themeColor="text1"/>
          <w:sz w:val="21"/>
          <w:highlight w:val="none"/>
          <w:u w:val="none"/>
          <w:lang w:eastAsia="zh-CN"/>
          <w14:textFill>
            <w14:solidFill>
              <w14:schemeClr w14:val="tx1"/>
            </w14:solidFill>
          </w14:textFill>
        </w:rPr>
        <w:t>评标文件</w:t>
      </w:r>
      <w:r>
        <w:rPr>
          <w:b/>
          <w:color w:val="000000" w:themeColor="text1"/>
          <w:sz w:val="21"/>
          <w:highlight w:val="none"/>
          <w:u w:val="none"/>
          <w14:textFill>
            <w14:solidFill>
              <w14:schemeClr w14:val="tx1"/>
            </w14:solidFill>
          </w14:textFill>
        </w:rPr>
        <w:t>：价格部分、技术部分、</w:t>
      </w:r>
      <w:r>
        <w:rPr>
          <w:rFonts w:hint="eastAsia"/>
          <w:b/>
          <w:color w:val="000000" w:themeColor="text1"/>
          <w:sz w:val="21"/>
          <w:highlight w:val="none"/>
          <w:u w:val="none"/>
          <w:lang w:eastAsia="zh-CN"/>
          <w14:textFill>
            <w14:solidFill>
              <w14:schemeClr w14:val="tx1"/>
            </w14:solidFill>
          </w14:textFill>
        </w:rPr>
        <w:t>资信/业绩部分</w:t>
      </w:r>
      <w:r>
        <w:rPr>
          <w:b/>
          <w:color w:val="000000" w:themeColor="text1"/>
          <w:sz w:val="21"/>
          <w:highlight w:val="none"/>
          <w:u w:val="none"/>
          <w14:textFill>
            <w14:solidFill>
              <w14:schemeClr w14:val="tx1"/>
            </w14:solidFill>
          </w14:textFill>
        </w:rPr>
        <w:t>（正本一份、副本</w:t>
      </w:r>
      <w:r>
        <w:rPr>
          <w:rFonts w:hint="eastAsia"/>
          <w:b/>
          <w:color w:val="000000" w:themeColor="text1"/>
          <w:sz w:val="21"/>
          <w:highlight w:val="none"/>
          <w:u w:val="none"/>
          <w:lang w:val="en-US" w:eastAsia="zh-CN"/>
          <w14:textFill>
            <w14:solidFill>
              <w14:schemeClr w14:val="tx1"/>
            </w14:solidFill>
          </w14:textFill>
        </w:rPr>
        <w:t>伍份</w:t>
      </w:r>
      <w:r>
        <w:rPr>
          <w:b/>
          <w:color w:val="000000" w:themeColor="text1"/>
          <w:sz w:val="21"/>
          <w:highlight w:val="none"/>
          <w14:textFill>
            <w14:solidFill>
              <w14:schemeClr w14:val="tx1"/>
            </w14:solidFill>
          </w14:textFill>
        </w:rPr>
        <w:t>）封面格式</w:t>
      </w:r>
      <w:r>
        <w:rPr>
          <w:rFonts w:hint="eastAsia"/>
          <w:b/>
          <w:color w:val="000000" w:themeColor="text1"/>
          <w:sz w:val="21"/>
          <w:highlight w:val="none"/>
          <w:lang w:eastAsia="zh-CN"/>
          <w14:textFill>
            <w14:solidFill>
              <w14:schemeClr w14:val="tx1"/>
            </w14:solidFill>
          </w14:textFill>
        </w:rPr>
        <w:t>，</w:t>
      </w:r>
      <w:r>
        <w:rPr>
          <w:b/>
          <w:color w:val="000000" w:themeColor="text1"/>
          <w:sz w:val="21"/>
          <w:highlight w:val="none"/>
          <w14:textFill>
            <w14:solidFill>
              <w14:schemeClr w14:val="tx1"/>
            </w14:solidFill>
          </w14:textFill>
        </w:rPr>
        <w:t>不可缺</w:t>
      </w:r>
    </w:p>
    <w:p>
      <w:pPr>
        <w:pStyle w:val="2"/>
        <w:rPr>
          <w:b/>
          <w:color w:val="000000" w:themeColor="text1"/>
          <w:sz w:val="20"/>
          <w:highlight w:val="none"/>
          <w14:textFill>
            <w14:solidFill>
              <w14:schemeClr w14:val="tx1"/>
            </w14:solidFill>
          </w14:textFill>
        </w:rPr>
      </w:pPr>
    </w:p>
    <w:p>
      <w:pPr>
        <w:pStyle w:val="2"/>
        <w:rPr>
          <w:b/>
          <w:color w:val="000000" w:themeColor="text1"/>
          <w:sz w:val="20"/>
          <w:highlight w:val="none"/>
          <w14:textFill>
            <w14:solidFill>
              <w14:schemeClr w14:val="tx1"/>
            </w14:solidFill>
          </w14:textFill>
        </w:rPr>
      </w:pPr>
    </w:p>
    <w:p>
      <w:pPr>
        <w:pStyle w:val="2"/>
        <w:rPr>
          <w:b/>
          <w:color w:val="000000" w:themeColor="text1"/>
          <w:sz w:val="20"/>
          <w:highlight w:val="none"/>
          <w14:textFill>
            <w14:solidFill>
              <w14:schemeClr w14:val="tx1"/>
            </w14:solidFill>
          </w14:textFill>
        </w:rPr>
      </w:pPr>
    </w:p>
    <w:p>
      <w:pPr>
        <w:pStyle w:val="2"/>
        <w:rPr>
          <w:b/>
          <w:color w:val="000000" w:themeColor="text1"/>
          <w:sz w:val="20"/>
          <w:highlight w:val="none"/>
          <w14:textFill>
            <w14:solidFill>
              <w14:schemeClr w14:val="tx1"/>
            </w14:solidFill>
          </w14:textFill>
        </w:rPr>
      </w:pPr>
    </w:p>
    <w:p>
      <w:pPr>
        <w:pStyle w:val="2"/>
        <w:rPr>
          <w:b/>
          <w:color w:val="000000" w:themeColor="text1"/>
          <w:sz w:val="20"/>
          <w:highlight w:val="none"/>
          <w14:textFill>
            <w14:solidFill>
              <w14:schemeClr w14:val="tx1"/>
            </w14:solidFill>
          </w14:textFill>
        </w:rPr>
      </w:pPr>
    </w:p>
    <w:p>
      <w:pPr>
        <w:pStyle w:val="2"/>
        <w:spacing w:before="7"/>
        <w:rPr>
          <w:b/>
          <w:color w:val="000000" w:themeColor="text1"/>
          <w:sz w:val="24"/>
          <w:highlight w:val="none"/>
          <w14:textFill>
            <w14:solidFill>
              <w14:schemeClr w14:val="tx1"/>
            </w14:solidFill>
          </w14:textFill>
        </w:rPr>
      </w:pPr>
    </w:p>
    <w:p>
      <w:pPr>
        <w:ind w:right="423"/>
        <w:jc w:val="right"/>
        <w:rPr>
          <w:color w:val="000000" w:themeColor="text1"/>
          <w:sz w:val="32"/>
          <w:highlight w:val="none"/>
          <w14:textFill>
            <w14:solidFill>
              <w14:schemeClr w14:val="tx1"/>
            </w14:solidFill>
          </w14:textFill>
        </w:rPr>
      </w:pPr>
      <w:r>
        <w:rPr>
          <w:color w:val="000000" w:themeColor="text1"/>
          <w:sz w:val="32"/>
          <w:highlight w:val="none"/>
          <w14:textFill>
            <w14:solidFill>
              <w14:schemeClr w14:val="tx1"/>
            </w14:solidFill>
          </w14:textFill>
        </w:rPr>
        <w:t>正本（或副本）</w:t>
      </w:r>
    </w:p>
    <w:p>
      <w:pPr>
        <w:pStyle w:val="2"/>
        <w:rPr>
          <w:color w:val="000000" w:themeColor="text1"/>
          <w:sz w:val="32"/>
          <w:highlight w:val="none"/>
          <w14:textFill>
            <w14:solidFill>
              <w14:schemeClr w14:val="tx1"/>
            </w14:solidFill>
          </w14:textFill>
        </w:rPr>
      </w:pPr>
    </w:p>
    <w:p>
      <w:pPr>
        <w:pStyle w:val="2"/>
        <w:spacing w:before="4"/>
        <w:rPr>
          <w:color w:val="000000" w:themeColor="text1"/>
          <w:sz w:val="37"/>
          <w:highlight w:val="none"/>
          <w14:textFill>
            <w14:solidFill>
              <w14:schemeClr w14:val="tx1"/>
            </w14:solidFill>
          </w14:textFill>
        </w:rPr>
      </w:pPr>
    </w:p>
    <w:p>
      <w:pPr>
        <w:pStyle w:val="3"/>
        <w:ind w:left="219" w:right="212"/>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评标文件</w:t>
      </w:r>
    </w:p>
    <w:p>
      <w:pPr>
        <w:pStyle w:val="6"/>
        <w:spacing w:before="129"/>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（价格部分、技术部分、</w:t>
      </w:r>
      <w:r>
        <w:rPr>
          <w:rFonts w:hint="eastAsia"/>
          <w:color w:val="000000" w:themeColor="text1"/>
          <w:highlight w:val="none"/>
          <w:lang w:eastAsia="zh-CN"/>
          <w14:textFill>
            <w14:solidFill>
              <w14:schemeClr w14:val="tx1"/>
            </w14:solidFill>
          </w14:textFill>
        </w:rPr>
        <w:t>资信/业绩部分</w:t>
      </w:r>
      <w:r>
        <w:rPr>
          <w:color w:val="000000" w:themeColor="text1"/>
          <w:highlight w:val="none"/>
          <w14:textFill>
            <w14:solidFill>
              <w14:schemeClr w14:val="tx1"/>
            </w14:solidFill>
          </w14:textFill>
        </w:rPr>
        <w:t>）</w:t>
      </w:r>
    </w:p>
    <w:p>
      <w:pPr>
        <w:pStyle w:val="2"/>
        <w:rPr>
          <w:color w:val="000000" w:themeColor="text1"/>
          <w:sz w:val="32"/>
          <w:highlight w:val="none"/>
          <w14:textFill>
            <w14:solidFill>
              <w14:schemeClr w14:val="tx1"/>
            </w14:solidFill>
          </w14:textFill>
        </w:rPr>
      </w:pPr>
    </w:p>
    <w:p>
      <w:pPr>
        <w:pStyle w:val="2"/>
        <w:rPr>
          <w:color w:val="000000" w:themeColor="text1"/>
          <w:sz w:val="32"/>
          <w:highlight w:val="none"/>
          <w14:textFill>
            <w14:solidFill>
              <w14:schemeClr w14:val="tx1"/>
            </w14:solidFill>
          </w14:textFill>
        </w:rPr>
      </w:pPr>
    </w:p>
    <w:p>
      <w:pPr>
        <w:pStyle w:val="2"/>
        <w:rPr>
          <w:color w:val="000000" w:themeColor="text1"/>
          <w:sz w:val="32"/>
          <w:highlight w:val="none"/>
          <w14:textFill>
            <w14:solidFill>
              <w14:schemeClr w14:val="tx1"/>
            </w14:solidFill>
          </w14:textFill>
        </w:rPr>
      </w:pPr>
    </w:p>
    <w:p>
      <w:pPr>
        <w:pStyle w:val="2"/>
        <w:spacing w:before="6"/>
        <w:rPr>
          <w:color w:val="000000" w:themeColor="text1"/>
          <w:sz w:val="42"/>
          <w:highlight w:val="none"/>
          <w14:textFill>
            <w14:solidFill>
              <w14:schemeClr w14:val="tx1"/>
            </w14:solidFill>
          </w14:textFill>
        </w:rPr>
      </w:pPr>
    </w:p>
    <w:p>
      <w:pPr>
        <w:ind w:left="1092"/>
        <w:rPr>
          <w:color w:val="000000" w:themeColor="text1"/>
          <w:sz w:val="30"/>
          <w:highlight w:val="none"/>
          <w14:textFill>
            <w14:solidFill>
              <w14:schemeClr w14:val="tx1"/>
            </w14:solidFill>
          </w14:textFill>
        </w:rPr>
      </w:pPr>
      <w:r>
        <w:rPr>
          <w:color w:val="000000" w:themeColor="text1"/>
          <w:sz w:val="30"/>
          <w:highlight w:val="none"/>
          <w14:textFill>
            <w14:solidFill>
              <w14:schemeClr w14:val="tx1"/>
            </w14:solidFill>
          </w14:textFill>
        </w:rPr>
        <w:t>项目名称：</w:t>
      </w:r>
    </w:p>
    <w:p>
      <w:pPr>
        <w:ind w:left="1092"/>
        <w:rPr>
          <w:color w:val="000000" w:themeColor="text1"/>
          <w:sz w:val="30"/>
          <w:highlight w:val="none"/>
          <w14:textFill>
            <w14:solidFill>
              <w14:schemeClr w14:val="tx1"/>
            </w14:solidFill>
          </w14:textFill>
        </w:rPr>
      </w:pPr>
    </w:p>
    <w:p>
      <w:pPr>
        <w:ind w:left="1092"/>
        <w:rPr>
          <w:color w:val="000000" w:themeColor="text1"/>
          <w:sz w:val="30"/>
          <w:highlight w:val="none"/>
          <w14:textFill>
            <w14:solidFill>
              <w14:schemeClr w14:val="tx1"/>
            </w14:solidFill>
          </w14:textFill>
        </w:rPr>
      </w:pPr>
    </w:p>
    <w:p>
      <w:pPr>
        <w:ind w:left="1092"/>
        <w:rPr>
          <w:color w:val="000000" w:themeColor="text1"/>
          <w:sz w:val="30"/>
          <w:highlight w:val="none"/>
          <w14:textFill>
            <w14:solidFill>
              <w14:schemeClr w14:val="tx1"/>
            </w14:solidFill>
          </w14:textFill>
        </w:rPr>
      </w:pPr>
      <w:r>
        <w:rPr>
          <w:color w:val="000000" w:themeColor="text1"/>
          <w:sz w:val="30"/>
          <w:highlight w:val="none"/>
          <w14:textFill>
            <w14:solidFill>
              <w14:schemeClr w14:val="tx1"/>
            </w14:solidFill>
          </w14:textFill>
        </w:rPr>
        <w:t>采购编号：</w:t>
      </w:r>
    </w:p>
    <w:p>
      <w:pPr>
        <w:ind w:left="1092"/>
        <w:rPr>
          <w:color w:val="000000" w:themeColor="text1"/>
          <w:sz w:val="30"/>
          <w:highlight w:val="none"/>
          <w14:textFill>
            <w14:solidFill>
              <w14:schemeClr w14:val="tx1"/>
            </w14:solidFill>
          </w14:textFill>
        </w:rPr>
      </w:pPr>
    </w:p>
    <w:p>
      <w:pPr>
        <w:ind w:left="1092"/>
        <w:rPr>
          <w:rFonts w:hint="eastAsia"/>
          <w:color w:val="000000" w:themeColor="text1"/>
          <w:sz w:val="30"/>
          <w:highlight w:val="none"/>
          <w:lang w:val="en-US" w:eastAsia="zh-CN"/>
          <w14:textFill>
            <w14:solidFill>
              <w14:schemeClr w14:val="tx1"/>
            </w14:solidFill>
          </w14:textFill>
        </w:rPr>
      </w:pPr>
    </w:p>
    <w:p>
      <w:pPr>
        <w:ind w:left="1092"/>
        <w:rPr>
          <w:rFonts w:hint="eastAsia"/>
          <w:color w:val="000000" w:themeColor="text1"/>
          <w:sz w:val="30"/>
          <w:highlight w:val="none"/>
          <w:lang w:val="en-US" w:eastAsia="zh-CN"/>
          <w14:textFill>
            <w14:solidFill>
              <w14:schemeClr w14:val="tx1"/>
            </w14:solidFill>
          </w14:textFill>
        </w:rPr>
      </w:pPr>
      <w:r>
        <w:rPr>
          <w:rFonts w:hint="eastAsia"/>
          <w:color w:val="000000" w:themeColor="text1"/>
          <w:sz w:val="30"/>
          <w:highlight w:val="none"/>
          <w:lang w:val="en-US" w:eastAsia="zh-CN"/>
          <w14:textFill>
            <w14:solidFill>
              <w14:schemeClr w14:val="tx1"/>
            </w14:solidFill>
          </w14:textFill>
        </w:rPr>
        <w:t>所投标段：</w:t>
      </w:r>
    </w:p>
    <w:p>
      <w:pPr>
        <w:ind w:left="1092"/>
        <w:rPr>
          <w:color w:val="000000" w:themeColor="text1"/>
          <w:sz w:val="30"/>
          <w:highlight w:val="none"/>
          <w14:textFill>
            <w14:solidFill>
              <w14:schemeClr w14:val="tx1"/>
            </w14:solidFill>
          </w14:textFill>
        </w:rPr>
      </w:pPr>
    </w:p>
    <w:p>
      <w:pPr>
        <w:ind w:left="1092"/>
        <w:rPr>
          <w:color w:val="000000" w:themeColor="text1"/>
          <w:sz w:val="30"/>
          <w:highlight w:val="none"/>
          <w14:textFill>
            <w14:solidFill>
              <w14:schemeClr w14:val="tx1"/>
            </w14:solidFill>
          </w14:textFill>
        </w:rPr>
      </w:pPr>
    </w:p>
    <w:p>
      <w:pPr>
        <w:ind w:left="1092"/>
        <w:rPr>
          <w:color w:val="000000" w:themeColor="text1"/>
          <w:sz w:val="30"/>
          <w:highlight w:val="none"/>
          <w14:textFill>
            <w14:solidFill>
              <w14:schemeClr w14:val="tx1"/>
            </w14:solidFill>
          </w14:textFill>
        </w:rPr>
      </w:pPr>
      <w:r>
        <w:rPr>
          <w:color w:val="000000" w:themeColor="text1"/>
          <w:sz w:val="30"/>
          <w:highlight w:val="none"/>
          <w14:textFill>
            <w14:solidFill>
              <w14:schemeClr w14:val="tx1"/>
            </w14:solidFill>
          </w14:textFill>
        </w:rPr>
        <w:t>投标人名称（加盖单位公章</w:t>
      </w:r>
      <w:r>
        <w:rPr>
          <w:color w:val="000000" w:themeColor="text1"/>
          <w:spacing w:val="-18"/>
          <w:sz w:val="30"/>
          <w:highlight w:val="none"/>
          <w14:textFill>
            <w14:solidFill>
              <w14:schemeClr w14:val="tx1"/>
            </w14:solidFill>
          </w14:textFill>
        </w:rPr>
        <w:t>）</w:t>
      </w:r>
      <w:r>
        <w:rPr>
          <w:color w:val="000000" w:themeColor="text1"/>
          <w:sz w:val="30"/>
          <w:highlight w:val="none"/>
          <w14:textFill>
            <w14:solidFill>
              <w14:schemeClr w14:val="tx1"/>
            </w14:solidFill>
          </w14:textFill>
        </w:rPr>
        <w:t>：</w:t>
      </w:r>
    </w:p>
    <w:p>
      <w:pPr>
        <w:ind w:left="1092"/>
        <w:rPr>
          <w:color w:val="000000" w:themeColor="text1"/>
          <w:sz w:val="30"/>
          <w:highlight w:val="none"/>
          <w14:textFill>
            <w14:solidFill>
              <w14:schemeClr w14:val="tx1"/>
            </w14:solidFill>
          </w14:textFill>
        </w:rPr>
      </w:pPr>
    </w:p>
    <w:p>
      <w:pPr>
        <w:ind w:left="1092"/>
        <w:rPr>
          <w:color w:val="000000" w:themeColor="text1"/>
          <w:sz w:val="30"/>
          <w:highlight w:val="none"/>
          <w14:textFill>
            <w14:solidFill>
              <w14:schemeClr w14:val="tx1"/>
            </w14:solidFill>
          </w14:textFill>
        </w:rPr>
      </w:pPr>
    </w:p>
    <w:p>
      <w:pPr>
        <w:ind w:left="1092"/>
        <w:rPr>
          <w:color w:val="000000" w:themeColor="text1"/>
          <w:sz w:val="30"/>
          <w:highlight w:val="none"/>
          <w14:textFill>
            <w14:solidFill>
              <w14:schemeClr w14:val="tx1"/>
            </w14:solidFill>
          </w14:textFill>
        </w:rPr>
      </w:pPr>
      <w:r>
        <w:rPr>
          <w:color w:val="000000" w:themeColor="text1"/>
          <w:sz w:val="30"/>
          <w:highlight w:val="none"/>
          <w14:textFill>
            <w14:solidFill>
              <w14:schemeClr w14:val="tx1"/>
            </w14:solidFill>
          </w14:textFill>
        </w:rPr>
        <w:t>投标人地址：</w:t>
      </w:r>
    </w:p>
    <w:p>
      <w:pPr>
        <w:pStyle w:val="2"/>
        <w:rPr>
          <w:color w:val="000000" w:themeColor="text1"/>
          <w:sz w:val="30"/>
          <w:highlight w:val="none"/>
          <w14:textFill>
            <w14:solidFill>
              <w14:schemeClr w14:val="tx1"/>
            </w14:solidFill>
          </w14:textFill>
        </w:rPr>
      </w:pPr>
    </w:p>
    <w:p>
      <w:pPr>
        <w:pStyle w:val="2"/>
        <w:rPr>
          <w:color w:val="000000" w:themeColor="text1"/>
          <w:sz w:val="30"/>
          <w:highlight w:val="none"/>
          <w14:textFill>
            <w14:solidFill>
              <w14:schemeClr w14:val="tx1"/>
            </w14:solidFill>
          </w14:textFill>
        </w:rPr>
      </w:pPr>
    </w:p>
    <w:p>
      <w:pPr>
        <w:pStyle w:val="2"/>
        <w:rPr>
          <w:color w:val="000000" w:themeColor="text1"/>
          <w:sz w:val="30"/>
          <w:highlight w:val="none"/>
          <w14:textFill>
            <w14:solidFill>
              <w14:schemeClr w14:val="tx1"/>
            </w14:solidFill>
          </w14:textFill>
        </w:rPr>
      </w:pPr>
    </w:p>
    <w:p>
      <w:pPr>
        <w:pStyle w:val="2"/>
        <w:spacing w:before="7"/>
        <w:rPr>
          <w:color w:val="000000" w:themeColor="text1"/>
          <w:sz w:val="25"/>
          <w:highlight w:val="none"/>
          <w14:textFill>
            <w14:solidFill>
              <w14:schemeClr w14:val="tx1"/>
            </w14:solidFill>
          </w14:textFill>
        </w:rPr>
      </w:pPr>
    </w:p>
    <w:p>
      <w:pPr>
        <w:tabs>
          <w:tab w:val="left" w:pos="599"/>
          <w:tab w:val="left" w:pos="1199"/>
        </w:tabs>
        <w:ind w:right="7"/>
        <w:jc w:val="center"/>
        <w:rPr>
          <w:color w:val="000000" w:themeColor="text1"/>
          <w:sz w:val="30"/>
          <w:highlight w:val="none"/>
          <w14:textFill>
            <w14:solidFill>
              <w14:schemeClr w14:val="tx1"/>
            </w14:solidFill>
          </w14:textFill>
        </w:rPr>
      </w:pPr>
      <w:r>
        <w:rPr>
          <w:color w:val="000000" w:themeColor="text1"/>
          <w:sz w:val="30"/>
          <w:highlight w:val="none"/>
          <w14:textFill>
            <w14:solidFill>
              <w14:schemeClr w14:val="tx1"/>
            </w14:solidFill>
          </w14:textFill>
        </w:rPr>
        <w:t>年</w:t>
      </w:r>
      <w:r>
        <w:rPr>
          <w:color w:val="000000" w:themeColor="text1"/>
          <w:sz w:val="30"/>
          <w:highlight w:val="none"/>
          <w14:textFill>
            <w14:solidFill>
              <w14:schemeClr w14:val="tx1"/>
            </w14:solidFill>
          </w14:textFill>
        </w:rPr>
        <w:tab/>
      </w:r>
      <w:r>
        <w:rPr>
          <w:color w:val="000000" w:themeColor="text1"/>
          <w:sz w:val="30"/>
          <w:highlight w:val="none"/>
          <w14:textFill>
            <w14:solidFill>
              <w14:schemeClr w14:val="tx1"/>
            </w14:solidFill>
          </w14:textFill>
        </w:rPr>
        <w:t>月</w:t>
      </w:r>
      <w:r>
        <w:rPr>
          <w:color w:val="000000" w:themeColor="text1"/>
          <w:sz w:val="30"/>
          <w:highlight w:val="none"/>
          <w14:textFill>
            <w14:solidFill>
              <w14:schemeClr w14:val="tx1"/>
            </w14:solidFill>
          </w14:textFill>
        </w:rPr>
        <w:tab/>
      </w:r>
      <w:r>
        <w:rPr>
          <w:color w:val="000000" w:themeColor="text1"/>
          <w:sz w:val="30"/>
          <w:highlight w:val="none"/>
          <w14:textFill>
            <w14:solidFill>
              <w14:schemeClr w14:val="tx1"/>
            </w14:solidFill>
          </w14:textFill>
        </w:rPr>
        <w:t>日</w:t>
      </w:r>
    </w:p>
    <w:p>
      <w:pPr>
        <w:jc w:val="center"/>
        <w:rPr>
          <w:color w:val="000000" w:themeColor="text1"/>
          <w:sz w:val="30"/>
          <w:highlight w:val="none"/>
          <w14:textFill>
            <w14:solidFill>
              <w14:schemeClr w14:val="tx1"/>
            </w14:solidFill>
          </w14:textFill>
        </w:rPr>
        <w:sectPr>
          <w:pgSz w:w="11910" w:h="16840"/>
          <w:pgMar w:top="1360" w:right="880" w:bottom="1180" w:left="1000" w:header="0" w:footer="901" w:gutter="0"/>
          <w:pgNumType w:fmt="decimal"/>
          <w:cols w:space="720" w:num="1"/>
        </w:sectPr>
      </w:pPr>
    </w:p>
    <w:p>
      <w:pPr>
        <w:spacing w:before="40"/>
        <w:ind w:left="415"/>
        <w:rPr>
          <w:b/>
          <w:color w:val="000000" w:themeColor="text1"/>
          <w:sz w:val="21"/>
          <w:highlight w:val="none"/>
          <w14:textFill>
            <w14:solidFill>
              <w14:schemeClr w14:val="tx1"/>
            </w14:solidFill>
          </w14:textFill>
        </w:rPr>
      </w:pPr>
      <w:r>
        <w:rPr>
          <w:rFonts w:hint="eastAsia"/>
          <w:b/>
          <w:color w:val="000000" w:themeColor="text1"/>
          <w:sz w:val="21"/>
          <w:highlight w:val="none"/>
          <w:lang w:eastAsia="zh-CN"/>
          <w14:textFill>
            <w14:solidFill>
              <w14:schemeClr w14:val="tx1"/>
            </w14:solidFill>
          </w14:textFill>
        </w:rPr>
        <w:t>评标文件</w:t>
      </w:r>
      <w:r>
        <w:rPr>
          <w:b/>
          <w:color w:val="000000" w:themeColor="text1"/>
          <w:sz w:val="21"/>
          <w:highlight w:val="none"/>
          <w14:textFill>
            <w14:solidFill>
              <w14:schemeClr w14:val="tx1"/>
            </w14:solidFill>
          </w14:textFill>
        </w:rPr>
        <w:t>（价格</w:t>
      </w:r>
      <w:r>
        <w:rPr>
          <w:rFonts w:hint="eastAsia"/>
          <w:b/>
          <w:color w:val="000000" w:themeColor="text1"/>
          <w:sz w:val="21"/>
          <w:highlight w:val="none"/>
          <w:lang w:eastAsia="zh-CN"/>
          <w14:textFill>
            <w14:solidFill>
              <w14:schemeClr w14:val="tx1"/>
            </w14:solidFill>
          </w14:textFill>
        </w:rPr>
        <w:t>部分</w:t>
      </w:r>
      <w:r>
        <w:rPr>
          <w:b/>
          <w:color w:val="000000" w:themeColor="text1"/>
          <w:sz w:val="21"/>
          <w:highlight w:val="none"/>
          <w14:textFill>
            <w14:solidFill>
              <w14:schemeClr w14:val="tx1"/>
            </w14:solidFill>
          </w14:textFill>
        </w:rPr>
        <w:t>、技术部分、</w:t>
      </w:r>
      <w:r>
        <w:rPr>
          <w:rFonts w:hint="eastAsia"/>
          <w:b/>
          <w:color w:val="000000" w:themeColor="text1"/>
          <w:sz w:val="21"/>
          <w:highlight w:val="none"/>
          <w:lang w:eastAsia="zh-CN"/>
          <w14:textFill>
            <w14:solidFill>
              <w14:schemeClr w14:val="tx1"/>
            </w14:solidFill>
          </w14:textFill>
        </w:rPr>
        <w:t>资信/业绩部分</w:t>
      </w:r>
      <w:r>
        <w:rPr>
          <w:b/>
          <w:color w:val="000000" w:themeColor="text1"/>
          <w:sz w:val="21"/>
          <w:highlight w:val="none"/>
          <w14:textFill>
            <w14:solidFill>
              <w14:schemeClr w14:val="tx1"/>
            </w14:solidFill>
          </w14:textFill>
        </w:rPr>
        <w:t>）目录：</w:t>
      </w:r>
    </w:p>
    <w:p>
      <w:pPr>
        <w:pStyle w:val="2"/>
        <w:rPr>
          <w:b/>
          <w:color w:val="000000" w:themeColor="text1"/>
          <w:sz w:val="20"/>
          <w:highlight w:val="none"/>
          <w14:textFill>
            <w14:solidFill>
              <w14:schemeClr w14:val="tx1"/>
            </w14:solidFill>
          </w14:textFill>
        </w:rPr>
      </w:pPr>
    </w:p>
    <w:p>
      <w:pPr>
        <w:pStyle w:val="2"/>
        <w:spacing w:before="1"/>
        <w:rPr>
          <w:b/>
          <w:color w:val="000000" w:themeColor="text1"/>
          <w:sz w:val="20"/>
          <w:highlight w:val="none"/>
          <w14:textFill>
            <w14:solidFill>
              <w14:schemeClr w14:val="tx1"/>
            </w14:solidFill>
          </w14:textFill>
        </w:rPr>
      </w:pPr>
    </w:p>
    <w:p>
      <w:pPr>
        <w:tabs>
          <w:tab w:val="left" w:pos="643"/>
        </w:tabs>
        <w:ind w:right="7"/>
        <w:jc w:val="center"/>
        <w:rPr>
          <w:b/>
          <w:color w:val="000000" w:themeColor="text1"/>
          <w:sz w:val="32"/>
          <w:highlight w:val="none"/>
          <w14:textFill>
            <w14:solidFill>
              <w14:schemeClr w14:val="tx1"/>
            </w14:solidFill>
          </w14:textFill>
        </w:rPr>
      </w:pPr>
      <w:r>
        <w:rPr>
          <w:b/>
          <w:color w:val="000000" w:themeColor="text1"/>
          <w:sz w:val="32"/>
          <w:highlight w:val="none"/>
          <w14:textFill>
            <w14:solidFill>
              <w14:schemeClr w14:val="tx1"/>
            </w14:solidFill>
          </w14:textFill>
        </w:rPr>
        <w:t>目</w:t>
      </w:r>
      <w:r>
        <w:rPr>
          <w:b/>
          <w:color w:val="000000" w:themeColor="text1"/>
          <w:sz w:val="32"/>
          <w:highlight w:val="none"/>
          <w14:textFill>
            <w14:solidFill>
              <w14:schemeClr w14:val="tx1"/>
            </w14:solidFill>
          </w14:textFill>
        </w:rPr>
        <w:tab/>
      </w:r>
      <w:r>
        <w:rPr>
          <w:b/>
          <w:color w:val="000000" w:themeColor="text1"/>
          <w:sz w:val="32"/>
          <w:highlight w:val="none"/>
          <w14:textFill>
            <w14:solidFill>
              <w14:schemeClr w14:val="tx1"/>
            </w14:solidFill>
          </w14:textFill>
        </w:rPr>
        <w:t>录</w:t>
      </w:r>
    </w:p>
    <w:p>
      <w:pPr>
        <w:pStyle w:val="2"/>
        <w:spacing w:before="6"/>
        <w:rPr>
          <w:b/>
          <w:color w:val="000000" w:themeColor="text1"/>
          <w:sz w:val="40"/>
          <w:highlight w:val="none"/>
          <w14:textFill>
            <w14:solidFill>
              <w14:schemeClr w14:val="tx1"/>
            </w14:solidFill>
          </w14:textFill>
        </w:rPr>
      </w:pPr>
    </w:p>
    <w:p>
      <w:pPr>
        <w:pStyle w:val="8"/>
        <w:numPr>
          <w:ilvl w:val="1"/>
          <w:numId w:val="34"/>
        </w:numPr>
        <w:tabs>
          <w:tab w:val="left" w:pos="786"/>
        </w:tabs>
        <w:ind w:hanging="371"/>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价格</w:t>
      </w:r>
      <w:r>
        <w:rPr>
          <w:rFonts w:hint="eastAsia"/>
          <w:color w:val="000000" w:themeColor="text1"/>
          <w:highlight w:val="none"/>
          <w:lang w:eastAsia="zh-CN"/>
          <w14:textFill>
            <w14:solidFill>
              <w14:schemeClr w14:val="tx1"/>
            </w14:solidFill>
          </w14:textFill>
        </w:rPr>
        <w:t>部分</w:t>
      </w:r>
    </w:p>
    <w:p>
      <w:pPr>
        <w:pStyle w:val="28"/>
        <w:numPr>
          <w:ilvl w:val="2"/>
          <w:numId w:val="34"/>
        </w:numPr>
        <w:tabs>
          <w:tab w:val="left" w:pos="1378"/>
        </w:tabs>
        <w:spacing w:before="129"/>
        <w:ind w:hanging="526"/>
        <w:rPr>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投标函；</w:t>
      </w:r>
    </w:p>
    <w:p>
      <w:pPr>
        <w:pStyle w:val="28"/>
        <w:numPr>
          <w:ilvl w:val="2"/>
          <w:numId w:val="34"/>
        </w:numPr>
        <w:tabs>
          <w:tab w:val="left" w:pos="1378"/>
        </w:tabs>
        <w:spacing w:before="132"/>
        <w:ind w:hanging="526"/>
        <w:rPr>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投标报价明细表；</w:t>
      </w:r>
    </w:p>
    <w:p>
      <w:pPr>
        <w:pStyle w:val="8"/>
        <w:numPr>
          <w:ilvl w:val="1"/>
          <w:numId w:val="34"/>
        </w:numPr>
        <w:tabs>
          <w:tab w:val="left" w:pos="786"/>
        </w:tabs>
        <w:spacing w:before="132"/>
        <w:ind w:hanging="371"/>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技术部分</w:t>
      </w:r>
    </w:p>
    <w:p>
      <w:pPr>
        <w:pStyle w:val="28"/>
        <w:numPr>
          <w:ilvl w:val="0"/>
          <w:numId w:val="35"/>
        </w:numPr>
        <w:tabs>
          <w:tab w:val="left" w:pos="1356"/>
        </w:tabs>
        <w:spacing w:before="129"/>
        <w:rPr>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商务响应表；</w:t>
      </w:r>
    </w:p>
    <w:p>
      <w:pPr>
        <w:pStyle w:val="28"/>
        <w:numPr>
          <w:ilvl w:val="0"/>
          <w:numId w:val="35"/>
        </w:numPr>
        <w:tabs>
          <w:tab w:val="left" w:pos="1356"/>
        </w:tabs>
        <w:spacing w:before="132"/>
        <w:rPr>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项目技术实施方案；</w:t>
      </w:r>
    </w:p>
    <w:p>
      <w:pPr>
        <w:pStyle w:val="28"/>
        <w:numPr>
          <w:ilvl w:val="0"/>
          <w:numId w:val="35"/>
        </w:numPr>
        <w:tabs>
          <w:tab w:val="left" w:pos="1356"/>
        </w:tabs>
        <w:spacing w:before="132"/>
        <w:rPr>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项目实施人员一览表；</w:t>
      </w:r>
    </w:p>
    <w:p>
      <w:pPr>
        <w:pStyle w:val="28"/>
        <w:numPr>
          <w:ilvl w:val="0"/>
          <w:numId w:val="35"/>
        </w:numPr>
        <w:tabs>
          <w:tab w:val="left" w:pos="1357"/>
        </w:tabs>
        <w:spacing w:before="129"/>
        <w:ind w:left="1356" w:hanging="526"/>
        <w:rPr>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服务承诺书；</w:t>
      </w:r>
    </w:p>
    <w:p>
      <w:pPr>
        <w:pStyle w:val="28"/>
        <w:numPr>
          <w:ilvl w:val="0"/>
          <w:numId w:val="35"/>
        </w:numPr>
        <w:tabs>
          <w:tab w:val="left" w:pos="1356"/>
        </w:tabs>
        <w:spacing w:before="132"/>
        <w:rPr>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投标人对本项目的合理化建议和改进措施；</w:t>
      </w:r>
    </w:p>
    <w:p>
      <w:pPr>
        <w:pStyle w:val="28"/>
        <w:numPr>
          <w:ilvl w:val="0"/>
          <w:numId w:val="35"/>
        </w:numPr>
        <w:tabs>
          <w:tab w:val="left" w:pos="1356"/>
        </w:tabs>
        <w:spacing w:before="131"/>
        <w:rPr>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投标人需要说明的其他文件和说明。</w:t>
      </w:r>
    </w:p>
    <w:p>
      <w:pPr>
        <w:pStyle w:val="8"/>
        <w:numPr>
          <w:ilvl w:val="1"/>
          <w:numId w:val="34"/>
        </w:numPr>
        <w:tabs>
          <w:tab w:val="left" w:pos="786"/>
        </w:tabs>
        <w:spacing w:before="130"/>
        <w:ind w:hanging="371"/>
        <w:rPr>
          <w:color w:val="000000" w:themeColor="text1"/>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资信/业绩</w:t>
      </w:r>
      <w:r>
        <w:rPr>
          <w:color w:val="000000" w:themeColor="text1"/>
          <w:highlight w:val="none"/>
          <w14:textFill>
            <w14:solidFill>
              <w14:schemeClr w14:val="tx1"/>
            </w14:solidFill>
          </w14:textFill>
        </w:rPr>
        <w:t>证明文件</w:t>
      </w:r>
    </w:p>
    <w:p>
      <w:pPr>
        <w:pStyle w:val="28"/>
        <w:numPr>
          <w:ilvl w:val="0"/>
          <w:numId w:val="36"/>
        </w:numPr>
        <w:tabs>
          <w:tab w:val="left" w:pos="1363"/>
        </w:tabs>
        <w:spacing w:before="115" w:line="340" w:lineRule="auto"/>
        <w:ind w:left="415" w:right="473" w:firstLine="420"/>
        <w:rPr>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 xml:space="preserve">项目团队具有植物营养学、土壤学、栽培学、生态学、环境科学、环境工程、化学工程与 </w:t>
      </w:r>
      <w:r>
        <w:rPr>
          <w:color w:val="000000" w:themeColor="text1"/>
          <w:w w:val="95"/>
          <w:sz w:val="21"/>
          <w:highlight w:val="none"/>
          <w14:textFill>
            <w14:solidFill>
              <w14:schemeClr w14:val="tx1"/>
            </w14:solidFill>
          </w14:textFill>
        </w:rPr>
        <w:t xml:space="preserve">  </w:t>
      </w:r>
      <w:r>
        <w:rPr>
          <w:color w:val="000000" w:themeColor="text1"/>
          <w:sz w:val="21"/>
          <w:highlight w:val="none"/>
          <w14:textFill>
            <w14:solidFill>
              <w14:schemeClr w14:val="tx1"/>
            </w14:solidFill>
          </w14:textFill>
        </w:rPr>
        <w:t>技术、生物技术、农林业等以上任意一种相关专业职称或学位等证明材料；</w:t>
      </w:r>
    </w:p>
    <w:p>
      <w:pPr>
        <w:pStyle w:val="28"/>
        <w:numPr>
          <w:ilvl w:val="0"/>
          <w:numId w:val="36"/>
        </w:numPr>
        <w:tabs>
          <w:tab w:val="left" w:pos="1363"/>
        </w:tabs>
        <w:spacing w:line="266" w:lineRule="exact"/>
        <w:ind w:left="1362"/>
        <w:rPr>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本项目技术负责人具有高级职称或博士学位；</w:t>
      </w:r>
    </w:p>
    <w:p>
      <w:pPr>
        <w:pStyle w:val="28"/>
        <w:numPr>
          <w:ilvl w:val="0"/>
          <w:numId w:val="36"/>
        </w:numPr>
        <w:tabs>
          <w:tab w:val="left" w:pos="1364"/>
        </w:tabs>
        <w:spacing w:before="110" w:line="340" w:lineRule="auto"/>
        <w:ind w:left="415" w:right="425" w:firstLine="420"/>
        <w:rPr>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投标人拥有省级及以上农业环境与农产品安全、农田土壤污染修复、农田污染防控、农业环保等以上任意一个领域的重点实验室（或工程中心、或工程实验室、或企业技术中心）；</w:t>
      </w:r>
    </w:p>
    <w:p>
      <w:pPr>
        <w:pStyle w:val="28"/>
        <w:numPr>
          <w:ilvl w:val="0"/>
          <w:numId w:val="36"/>
        </w:numPr>
        <w:tabs>
          <w:tab w:val="left" w:pos="1363"/>
        </w:tabs>
        <w:spacing w:before="113"/>
        <w:ind w:left="1362"/>
        <w:rPr>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投标人具有土壤污染治理相关技术获得省部级以上奖励（含省部级）；</w:t>
      </w:r>
    </w:p>
    <w:p>
      <w:pPr>
        <w:pStyle w:val="28"/>
        <w:numPr>
          <w:ilvl w:val="0"/>
          <w:numId w:val="36"/>
        </w:numPr>
        <w:tabs>
          <w:tab w:val="left" w:pos="1363"/>
        </w:tabs>
        <w:spacing w:before="110"/>
        <w:ind w:left="1362"/>
        <w:rPr>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投标人拥有耕地（农田、农用地类）土壤重金属污染治理项目业绩；</w:t>
      </w:r>
    </w:p>
    <w:p>
      <w:pPr>
        <w:pStyle w:val="28"/>
        <w:numPr>
          <w:ilvl w:val="0"/>
          <w:numId w:val="36"/>
        </w:numPr>
        <w:tabs>
          <w:tab w:val="left" w:pos="1355"/>
        </w:tabs>
        <w:spacing w:before="110"/>
        <w:ind w:left="1354"/>
        <w:rPr>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投标人认为必要提供的声明及文件资料。</w:t>
      </w:r>
    </w:p>
    <w:p>
      <w:pPr>
        <w:rPr>
          <w:color w:val="000000" w:themeColor="text1"/>
          <w:sz w:val="21"/>
          <w:highlight w:val="none"/>
          <w14:textFill>
            <w14:solidFill>
              <w14:schemeClr w14:val="tx1"/>
            </w14:solidFill>
          </w14:textFill>
        </w:rPr>
        <w:sectPr>
          <w:pgSz w:w="11910" w:h="16840"/>
          <w:pgMar w:top="1360" w:right="880" w:bottom="1180" w:left="1000" w:header="0" w:footer="901" w:gutter="0"/>
          <w:pgNumType w:fmt="decimal"/>
          <w:cols w:space="720" w:num="1"/>
        </w:sectPr>
      </w:pPr>
    </w:p>
    <w:p>
      <w:pPr>
        <w:pStyle w:val="8"/>
        <w:numPr>
          <w:ilvl w:val="1"/>
          <w:numId w:val="37"/>
        </w:numPr>
        <w:tabs>
          <w:tab w:val="left" w:pos="786"/>
        </w:tabs>
        <w:spacing w:before="56"/>
        <w:ind w:hanging="371"/>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价格</w:t>
      </w:r>
      <w:r>
        <w:rPr>
          <w:rFonts w:hint="eastAsia"/>
          <w:color w:val="000000" w:themeColor="text1"/>
          <w:highlight w:val="none"/>
          <w:lang w:eastAsia="zh-CN"/>
          <w14:textFill>
            <w14:solidFill>
              <w14:schemeClr w14:val="tx1"/>
            </w14:solidFill>
          </w14:textFill>
        </w:rPr>
        <w:t>部分</w:t>
      </w:r>
    </w:p>
    <w:p>
      <w:pPr>
        <w:pStyle w:val="2"/>
        <w:spacing w:before="1"/>
        <w:rPr>
          <w:b/>
          <w:color w:val="000000" w:themeColor="text1"/>
          <w:sz w:val="10"/>
          <w:highlight w:val="none"/>
          <w14:textFill>
            <w14:solidFill>
              <w14:schemeClr w14:val="tx1"/>
            </w14:solidFill>
          </w14:textFill>
        </w:rPr>
      </w:pPr>
    </w:p>
    <w:p>
      <w:pPr>
        <w:rPr>
          <w:color w:val="000000" w:themeColor="text1"/>
          <w:sz w:val="10"/>
          <w:highlight w:val="none"/>
          <w14:textFill>
            <w14:solidFill>
              <w14:schemeClr w14:val="tx1"/>
            </w14:solidFill>
          </w14:textFill>
        </w:rPr>
        <w:sectPr>
          <w:pgSz w:w="11910" w:h="16840"/>
          <w:pgMar w:top="1500" w:right="880" w:bottom="1180" w:left="1000" w:header="0" w:footer="901" w:gutter="0"/>
          <w:pgNumType w:fmt="decimal"/>
          <w:cols w:space="720" w:num="1"/>
        </w:sectPr>
      </w:pPr>
    </w:p>
    <w:p>
      <w:pPr>
        <w:pStyle w:val="28"/>
        <w:numPr>
          <w:ilvl w:val="0"/>
          <w:numId w:val="38"/>
        </w:numPr>
        <w:tabs>
          <w:tab w:val="left" w:pos="944"/>
        </w:tabs>
        <w:spacing w:before="70"/>
        <w:ind w:hanging="529"/>
        <w:rPr>
          <w:b/>
          <w:color w:val="000000" w:themeColor="text1"/>
          <w:sz w:val="21"/>
          <w:highlight w:val="none"/>
          <w14:textFill>
            <w14:solidFill>
              <w14:schemeClr w14:val="tx1"/>
            </w14:solidFill>
          </w14:textFill>
        </w:rPr>
      </w:pPr>
      <w:r>
        <w:rPr>
          <w:b/>
          <w:color w:val="000000" w:themeColor="text1"/>
          <w:sz w:val="21"/>
          <w:highlight w:val="none"/>
          <w14:textFill>
            <w14:solidFill>
              <w14:schemeClr w14:val="tx1"/>
            </w14:solidFill>
          </w14:textFill>
        </w:rPr>
        <w:t>投标函格式：</w:t>
      </w:r>
    </w:p>
    <w:p>
      <w:pPr>
        <w:pStyle w:val="2"/>
        <w:spacing w:before="4"/>
        <w:rPr>
          <w:b/>
          <w:color w:val="000000" w:themeColor="text1"/>
          <w:sz w:val="31"/>
          <w:highlight w:val="none"/>
          <w14:textFill>
            <w14:solidFill>
              <w14:schemeClr w14:val="tx1"/>
            </w14:solidFill>
          </w14:textFill>
        </w:rPr>
      </w:pPr>
      <w:r>
        <w:rPr>
          <w:color w:val="000000" w:themeColor="text1"/>
          <w:highlight w:val="none"/>
          <w14:textFill>
            <w14:solidFill>
              <w14:schemeClr w14:val="tx1"/>
            </w14:solidFill>
          </w14:textFill>
        </w:rPr>
        <w:br w:type="column"/>
      </w:r>
    </w:p>
    <w:p>
      <w:pPr>
        <w:ind w:firstLine="1285" w:firstLineChars="400"/>
        <w:rPr>
          <w:b/>
          <w:color w:val="000000" w:themeColor="text1"/>
          <w:sz w:val="24"/>
          <w:highlight w:val="none"/>
          <w14:textFill>
            <w14:solidFill>
              <w14:schemeClr w14:val="tx1"/>
            </w14:solidFill>
          </w14:textFill>
        </w:rPr>
      </w:pPr>
      <w:r>
        <w:rPr>
          <w:b/>
          <w:color w:val="000000" w:themeColor="text1"/>
          <w:sz w:val="32"/>
          <w:highlight w:val="none"/>
          <w14:textFill>
            <w14:solidFill>
              <w14:schemeClr w14:val="tx1"/>
            </w14:solidFill>
          </w14:textFill>
        </w:rPr>
        <w:t>投 标 函</w:t>
      </w:r>
    </w:p>
    <w:p>
      <w:pPr>
        <w:rPr>
          <w:color w:val="000000" w:themeColor="text1"/>
          <w:sz w:val="24"/>
          <w:highlight w:val="none"/>
          <w14:textFill>
            <w14:solidFill>
              <w14:schemeClr w14:val="tx1"/>
            </w14:solidFill>
          </w14:textFill>
        </w:rPr>
        <w:sectPr>
          <w:type w:val="continuous"/>
          <w:pgSz w:w="11910" w:h="16840"/>
          <w:pgMar w:top="1580" w:right="880" w:bottom="280" w:left="1000" w:header="720" w:footer="720" w:gutter="0"/>
          <w:pgNumType w:fmt="decimal"/>
          <w:cols w:equalWidth="0" w:num="2">
            <w:col w:w="2247" w:space="746"/>
            <w:col w:w="7037"/>
          </w:cols>
        </w:sectPr>
      </w:pPr>
    </w:p>
    <w:p>
      <w:pPr>
        <w:pStyle w:val="2"/>
        <w:rPr>
          <w:b/>
          <w:color w:val="000000" w:themeColor="text1"/>
          <w:sz w:val="20"/>
          <w:highlight w:val="none"/>
          <w14:textFill>
            <w14:solidFill>
              <w14:schemeClr w14:val="tx1"/>
            </w14:solidFill>
          </w14:textFill>
        </w:rPr>
      </w:pPr>
    </w:p>
    <w:p>
      <w:pPr>
        <w:pStyle w:val="2"/>
        <w:spacing w:before="4"/>
        <w:rPr>
          <w:b/>
          <w:color w:val="000000" w:themeColor="text1"/>
          <w:sz w:val="19"/>
          <w:highlight w:val="none"/>
          <w14:textFill>
            <w14:solidFill>
              <w14:schemeClr w14:val="tx1"/>
            </w14:solidFill>
          </w14:textFill>
        </w:rPr>
      </w:pPr>
    </w:p>
    <w:p>
      <w:pPr>
        <w:pStyle w:val="2"/>
        <w:spacing w:before="70" w:line="36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致：</w:t>
      </w:r>
      <w:r>
        <w:rPr>
          <w:rFonts w:hint="eastAsia"/>
          <w:color w:val="000000" w:themeColor="text1"/>
          <w:highlight w:val="none"/>
          <w:u w:val="single"/>
          <w14:textFill>
            <w14:solidFill>
              <w14:schemeClr w14:val="tx1"/>
            </w14:solidFill>
          </w14:textFill>
        </w:rPr>
        <w:t>崇左市农业综合检测中心</w:t>
      </w:r>
      <w:r>
        <w:rPr>
          <w:color w:val="000000" w:themeColor="text1"/>
          <w:highlight w:val="none"/>
          <w:u w:val="single"/>
          <w14:textFill>
            <w14:solidFill>
              <w14:schemeClr w14:val="tx1"/>
            </w14:solidFill>
          </w14:textFill>
        </w:rPr>
        <w:t>、</w:t>
      </w:r>
      <w:r>
        <w:rPr>
          <w:rFonts w:hint="eastAsia"/>
          <w:color w:val="000000" w:themeColor="text1"/>
          <w:highlight w:val="none"/>
          <w:u w:val="single"/>
          <w14:textFill>
            <w14:solidFill>
              <w14:schemeClr w14:val="tx1"/>
            </w14:solidFill>
          </w14:textFill>
        </w:rPr>
        <w:t>广西鼎泰工程咨询有限公司</w:t>
      </w:r>
    </w:p>
    <w:p>
      <w:pPr>
        <w:pStyle w:val="2"/>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根据贵方为</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项目的招标</w:t>
      </w:r>
      <w:r>
        <w:rPr>
          <w:rFonts w:hint="eastAsia"/>
          <w:color w:val="000000" w:themeColor="text1"/>
          <w:highlight w:val="none"/>
          <w:lang w:val="en-US" w:eastAsia="zh-CN"/>
          <w14:textFill>
            <w14:solidFill>
              <w14:schemeClr w14:val="tx1"/>
            </w14:solidFill>
          </w14:textFill>
        </w:rPr>
        <w:t>文件</w:t>
      </w:r>
      <w:r>
        <w:rPr>
          <w:color w:val="000000" w:themeColor="text1"/>
          <w:highlight w:val="none"/>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项目</w:t>
      </w:r>
      <w:r>
        <w:rPr>
          <w:color w:val="000000" w:themeColor="text1"/>
          <w:highlight w:val="none"/>
          <w14:textFill>
            <w14:solidFill>
              <w14:schemeClr w14:val="tx1"/>
            </w14:solidFill>
          </w14:textFill>
        </w:rPr>
        <w:t>编号</w:t>
      </w:r>
      <w:r>
        <w:rPr>
          <w:color w:val="000000" w:themeColor="text1"/>
          <w:spacing w:val="-37"/>
          <w:highlight w:val="none"/>
          <w14:textFill>
            <w14:solidFill>
              <w14:schemeClr w14:val="tx1"/>
            </w14:solidFill>
          </w14:textFill>
        </w:rPr>
        <w:t>：</w:t>
      </w:r>
      <w:r>
        <w:rPr>
          <w:color w:val="000000" w:themeColor="text1"/>
          <w:spacing w:val="-37"/>
          <w:highlight w:val="none"/>
          <w:u w:val="single"/>
          <w14:textFill>
            <w14:solidFill>
              <w14:schemeClr w14:val="tx1"/>
            </w14:solidFill>
          </w14:textFill>
        </w:rPr>
        <w:t xml:space="preserve"> </w:t>
      </w:r>
      <w:r>
        <w:rPr>
          <w:rFonts w:hint="eastAsia"/>
          <w:color w:val="000000" w:themeColor="text1"/>
          <w:spacing w:val="-37"/>
          <w:highlight w:val="none"/>
          <w:u w:val="single"/>
          <w:lang w:val="en-US" w:eastAsia="zh-CN"/>
          <w14:textFill>
            <w14:solidFill>
              <w14:schemeClr w14:val="tx1"/>
            </w14:solidFill>
          </w14:textFill>
        </w:rPr>
        <w:t xml:space="preserve">          </w:t>
      </w:r>
      <w:r>
        <w:rPr>
          <w:color w:val="000000" w:themeColor="text1"/>
          <w:spacing w:val="-37"/>
          <w:highlight w:val="none"/>
          <w:u w:val="single"/>
          <w14:textFill>
            <w14:solidFill>
              <w14:schemeClr w14:val="tx1"/>
            </w14:solidFill>
          </w14:textFill>
        </w:rPr>
        <w:tab/>
      </w:r>
      <w:r>
        <w:rPr>
          <w:color w:val="000000" w:themeColor="text1"/>
          <w:spacing w:val="-26"/>
          <w:highlight w:val="none"/>
          <w14:textFill>
            <w14:solidFill>
              <w14:schemeClr w14:val="tx1"/>
            </w14:solidFill>
          </w14:textFill>
        </w:rPr>
        <w:t xml:space="preserve">）， </w:t>
      </w:r>
      <w:r>
        <w:rPr>
          <w:color w:val="000000" w:themeColor="text1"/>
          <w:highlight w:val="none"/>
          <w14:textFill>
            <w14:solidFill>
              <w14:schemeClr w14:val="tx1"/>
            </w14:solidFill>
          </w14:textFill>
        </w:rPr>
        <w:t>签字代表</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rFonts w:hint="eastAsia"/>
          <w:color w:val="000000" w:themeColor="text1"/>
          <w:highlight w:val="none"/>
          <w:u w:val="single"/>
          <w:lang w:val="en-US" w:eastAsia="zh-CN"/>
          <w14:textFill>
            <w14:solidFill>
              <w14:schemeClr w14:val="tx1"/>
            </w14:solidFill>
          </w14:textFill>
        </w:rPr>
        <w:t xml:space="preserve">    </w:t>
      </w:r>
      <w:r>
        <w:rPr>
          <w:color w:val="000000" w:themeColor="text1"/>
          <w:highlight w:val="none"/>
          <w14:textFill>
            <w14:solidFill>
              <w14:schemeClr w14:val="tx1"/>
            </w14:solidFill>
          </w14:textFill>
        </w:rPr>
        <w:t>（全名）经正式授权并代表投标人</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（投标人名称）提交</w:t>
      </w:r>
      <w:r>
        <w:rPr>
          <w:rFonts w:hint="eastAsia"/>
          <w:color w:val="000000" w:themeColor="text1"/>
          <w:highlight w:val="none"/>
          <w:u w:val="single"/>
          <w:lang w:val="en-US" w:eastAsia="zh-CN"/>
          <w14:textFill>
            <w14:solidFill>
              <w14:schemeClr w14:val="tx1"/>
            </w14:solidFill>
          </w14:textFill>
        </w:rPr>
        <w:t>（1）开标</w:t>
      </w:r>
      <w:r>
        <w:rPr>
          <w:color w:val="000000" w:themeColor="text1"/>
          <w:highlight w:val="none"/>
          <w:u w:val="single"/>
          <w14:textFill>
            <w14:solidFill>
              <w14:schemeClr w14:val="tx1"/>
            </w14:solidFill>
          </w14:textFill>
        </w:rPr>
        <w:t>文件（开标</w:t>
      </w:r>
      <w:r>
        <w:rPr>
          <w:rFonts w:hint="eastAsia"/>
          <w:color w:val="000000" w:themeColor="text1"/>
          <w:spacing w:val="-59"/>
          <w:highlight w:val="none"/>
          <w:u w:val="single"/>
          <w:lang w:val="en-US" w:eastAsia="zh-CN"/>
          <w14:textFill>
            <w14:solidFill>
              <w14:schemeClr w14:val="tx1"/>
            </w14:solidFill>
          </w14:textFill>
        </w:rPr>
        <w:t>一览表</w:t>
      </w:r>
      <w:r>
        <w:rPr>
          <w:color w:val="000000" w:themeColor="text1"/>
          <w:highlight w:val="none"/>
          <w:u w:val="single"/>
          <w14:textFill>
            <w14:solidFill>
              <w14:schemeClr w14:val="tx1"/>
            </w14:solidFill>
          </w14:textFill>
        </w:rPr>
        <w:t>、</w:t>
      </w:r>
      <w:r>
        <w:rPr>
          <w:rFonts w:hint="eastAsia"/>
          <w:color w:val="000000" w:themeColor="text1"/>
          <w:highlight w:val="none"/>
          <w:u w:val="single"/>
          <w:lang w:eastAsia="zh-CN"/>
          <w14:textFill>
            <w14:solidFill>
              <w14:schemeClr w14:val="tx1"/>
            </w14:solidFill>
          </w14:textFill>
        </w:rPr>
        <w:t>投标保证金证明</w:t>
      </w:r>
      <w:r>
        <w:rPr>
          <w:color w:val="000000" w:themeColor="text1"/>
          <w:highlight w:val="none"/>
          <w:u w:val="single"/>
          <w14:textFill>
            <w14:solidFill>
              <w14:schemeClr w14:val="tx1"/>
            </w14:solidFill>
          </w14:textFill>
        </w:rPr>
        <w:t>）</w:t>
      </w:r>
      <w:r>
        <w:rPr>
          <w:color w:val="000000" w:themeColor="text1"/>
          <w:highlight w:val="none"/>
          <w14:textFill>
            <w14:solidFill>
              <w14:schemeClr w14:val="tx1"/>
            </w14:solidFill>
          </w14:textFill>
        </w:rPr>
        <w:t>一式两份，</w:t>
      </w:r>
      <w:r>
        <w:rPr>
          <w:rFonts w:hint="eastAsia"/>
          <w:color w:val="000000" w:themeColor="text1"/>
          <w:highlight w:val="none"/>
          <w:lang w:eastAsia="zh-CN"/>
          <w14:textFill>
            <w14:solidFill>
              <w14:schemeClr w14:val="tx1"/>
            </w14:solidFill>
          </w14:textFill>
        </w:rPr>
        <w:t>一正一副</w:t>
      </w:r>
      <w:r>
        <w:rPr>
          <w:color w:val="000000" w:themeColor="text1"/>
          <w:highlight w:val="none"/>
          <w14:textFill>
            <w14:solidFill>
              <w14:schemeClr w14:val="tx1"/>
            </w14:solidFill>
          </w14:textFill>
        </w:rPr>
        <w:t>；</w:t>
      </w:r>
      <w:r>
        <w:rPr>
          <w:rFonts w:hint="eastAsia" w:cs="宋体"/>
          <w:color w:val="000000" w:themeColor="text1"/>
          <w:sz w:val="21"/>
          <w:szCs w:val="21"/>
          <w:highlight w:val="none"/>
          <w:u w:val="single"/>
          <w:lang w:eastAsia="zh-CN"/>
          <w14:textFill>
            <w14:solidFill>
              <w14:schemeClr w14:val="tx1"/>
            </w14:solidFill>
          </w14:textFill>
        </w:rPr>
        <w:t>（</w:t>
      </w:r>
      <w:r>
        <w:rPr>
          <w:rFonts w:hint="eastAsia" w:cs="宋体"/>
          <w:color w:val="000000" w:themeColor="text1"/>
          <w:sz w:val="21"/>
          <w:szCs w:val="21"/>
          <w:highlight w:val="none"/>
          <w:u w:val="single"/>
          <w:lang w:val="en-US" w:eastAsia="zh-CN"/>
          <w14:textFill>
            <w14:solidFill>
              <w14:schemeClr w14:val="tx1"/>
            </w14:solidFill>
          </w14:textFill>
        </w:rPr>
        <w:t>2</w:t>
      </w:r>
      <w:r>
        <w:rPr>
          <w:rFonts w:hint="eastAsia" w:cs="宋体"/>
          <w:color w:val="000000" w:themeColor="text1"/>
          <w:sz w:val="21"/>
          <w:szCs w:val="21"/>
          <w:highlight w:val="none"/>
          <w:u w:val="single"/>
          <w:lang w:eastAsia="zh-CN"/>
          <w14:textFill>
            <w14:solidFill>
              <w14:schemeClr w14:val="tx1"/>
            </w14:solidFill>
          </w14:textFill>
        </w:rPr>
        <w:t>）</w:t>
      </w:r>
      <w:r>
        <w:rPr>
          <w:rFonts w:hint="eastAsia" w:ascii="宋体" w:hAnsi="宋体" w:eastAsia="宋体" w:cs="宋体"/>
          <w:color w:val="000000" w:themeColor="text1"/>
          <w:sz w:val="21"/>
          <w:szCs w:val="21"/>
          <w:highlight w:val="none"/>
          <w:u w:val="single"/>
          <w14:textFill>
            <w14:solidFill>
              <w14:schemeClr w14:val="tx1"/>
            </w14:solidFill>
          </w14:textFill>
        </w:rPr>
        <w:t>资格证明文件</w:t>
      </w:r>
      <w:r>
        <w:rPr>
          <w:rFonts w:hint="eastAsia" w:cs="宋体"/>
          <w:color w:val="000000" w:themeColor="text1"/>
          <w:sz w:val="21"/>
          <w:szCs w:val="21"/>
          <w:highlight w:val="none"/>
          <w:u w:val="single"/>
          <w:lang w:eastAsia="zh-CN"/>
          <w14:textFill>
            <w14:solidFill>
              <w14:schemeClr w14:val="tx1"/>
            </w14:solidFill>
          </w14:textFill>
        </w:rPr>
        <w:t>（</w:t>
      </w:r>
      <w:r>
        <w:rPr>
          <w:rFonts w:hint="eastAsia" w:ascii="宋体" w:hAnsi="宋体" w:eastAsia="宋体" w:cs="宋体"/>
          <w:color w:val="000000" w:themeColor="text1"/>
          <w:sz w:val="21"/>
          <w:szCs w:val="21"/>
          <w:highlight w:val="none"/>
          <w:u w:val="single"/>
          <w14:textFill>
            <w14:solidFill>
              <w14:schemeClr w14:val="tx1"/>
            </w14:solidFill>
          </w14:textFill>
        </w:rPr>
        <w:t>资格部分</w:t>
      </w:r>
      <w:r>
        <w:rPr>
          <w:rFonts w:hint="eastAsia" w:cs="宋体"/>
          <w:color w:val="000000" w:themeColor="text1"/>
          <w:sz w:val="21"/>
          <w:szCs w:val="21"/>
          <w:highlight w:val="none"/>
          <w:u w:val="singl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正本一份、副本叁份；</w:t>
      </w:r>
      <w:r>
        <w:rPr>
          <w:rFonts w:hint="eastAsia" w:cs="宋体"/>
          <w:color w:val="000000" w:themeColor="text1"/>
          <w:sz w:val="21"/>
          <w:szCs w:val="21"/>
          <w:highlight w:val="none"/>
          <w:u w:val="single"/>
          <w:lang w:eastAsia="zh-CN"/>
          <w14:textFill>
            <w14:solidFill>
              <w14:schemeClr w14:val="tx1"/>
            </w14:solidFill>
          </w14:textFill>
        </w:rPr>
        <w:t>（</w:t>
      </w:r>
      <w:r>
        <w:rPr>
          <w:rFonts w:hint="eastAsia" w:cs="宋体"/>
          <w:color w:val="000000" w:themeColor="text1"/>
          <w:sz w:val="21"/>
          <w:szCs w:val="21"/>
          <w:highlight w:val="none"/>
          <w:u w:val="single"/>
          <w:lang w:val="en-US" w:eastAsia="zh-CN"/>
          <w14:textFill>
            <w14:solidFill>
              <w14:schemeClr w14:val="tx1"/>
            </w14:solidFill>
          </w14:textFill>
        </w:rPr>
        <w:t>3</w:t>
      </w:r>
      <w:r>
        <w:rPr>
          <w:rFonts w:hint="eastAsia" w:cs="宋体"/>
          <w:color w:val="000000" w:themeColor="text1"/>
          <w:sz w:val="21"/>
          <w:szCs w:val="21"/>
          <w:highlight w:val="none"/>
          <w:u w:val="single"/>
          <w:lang w:eastAsia="zh-CN"/>
          <w14:textFill>
            <w14:solidFill>
              <w14:schemeClr w14:val="tx1"/>
            </w14:solidFill>
          </w14:textFill>
        </w:rPr>
        <w:t>）</w:t>
      </w:r>
      <w:r>
        <w:rPr>
          <w:rFonts w:hint="eastAsia"/>
          <w:color w:val="000000" w:themeColor="text1"/>
          <w:highlight w:val="none"/>
          <w:u w:val="single"/>
          <w:lang w:eastAsia="zh-CN"/>
          <w14:textFill>
            <w14:solidFill>
              <w14:schemeClr w14:val="tx1"/>
            </w14:solidFill>
          </w14:textFill>
        </w:rPr>
        <w:t>评标文件</w:t>
      </w:r>
      <w:r>
        <w:rPr>
          <w:color w:val="000000" w:themeColor="text1"/>
          <w:highlight w:val="none"/>
          <w:u w:val="single"/>
          <w14:textFill>
            <w14:solidFill>
              <w14:schemeClr w14:val="tx1"/>
            </w14:solidFill>
          </w14:textFill>
        </w:rPr>
        <w:t>（</w:t>
      </w:r>
      <w:r>
        <w:rPr>
          <w:rFonts w:hint="eastAsia" w:ascii="宋体" w:hAnsi="宋体" w:eastAsia="宋体" w:cs="宋体"/>
          <w:color w:val="000000" w:themeColor="text1"/>
          <w:sz w:val="21"/>
          <w:szCs w:val="21"/>
          <w:highlight w:val="none"/>
          <w:u w:val="single"/>
          <w14:textFill>
            <w14:solidFill>
              <w14:schemeClr w14:val="tx1"/>
            </w14:solidFill>
          </w14:textFill>
        </w:rPr>
        <w:t>价格部分、技术部分、</w:t>
      </w:r>
      <w:r>
        <w:rPr>
          <w:rFonts w:hint="eastAsia" w:cs="宋体"/>
          <w:color w:val="000000" w:themeColor="text1"/>
          <w:sz w:val="21"/>
          <w:szCs w:val="21"/>
          <w:highlight w:val="none"/>
          <w:u w:val="single"/>
          <w:lang w:eastAsia="zh-CN"/>
          <w14:textFill>
            <w14:solidFill>
              <w14:schemeClr w14:val="tx1"/>
            </w14:solidFill>
          </w14:textFill>
        </w:rPr>
        <w:t>资信/业绩</w:t>
      </w:r>
      <w:r>
        <w:rPr>
          <w:rFonts w:hint="eastAsia" w:ascii="宋体" w:hAnsi="宋体" w:eastAsia="宋体" w:cs="宋体"/>
          <w:color w:val="000000" w:themeColor="text1"/>
          <w:sz w:val="21"/>
          <w:szCs w:val="21"/>
          <w:highlight w:val="none"/>
          <w:u w:val="single"/>
          <w14:textFill>
            <w14:solidFill>
              <w14:schemeClr w14:val="tx1"/>
            </w14:solidFill>
          </w14:textFill>
        </w:rPr>
        <w:t>部分</w:t>
      </w:r>
      <w:r>
        <w:rPr>
          <w:color w:val="000000" w:themeColor="text1"/>
          <w:highlight w:val="none"/>
          <w:u w:val="single"/>
          <w14:textFill>
            <w14:solidFill>
              <w14:schemeClr w14:val="tx1"/>
            </w14:solidFill>
          </w14:textFill>
        </w:rPr>
        <w:t>）</w:t>
      </w:r>
      <w:r>
        <w:rPr>
          <w:color w:val="000000" w:themeColor="text1"/>
          <w:highlight w:val="none"/>
          <w14:textFill>
            <w14:solidFill>
              <w14:schemeClr w14:val="tx1"/>
            </w14:solidFill>
          </w14:textFill>
        </w:rPr>
        <w:t>正本一份、副本</w:t>
      </w:r>
      <w:r>
        <w:rPr>
          <w:rFonts w:hint="eastAsia"/>
          <w:color w:val="000000" w:themeColor="text1"/>
          <w:highlight w:val="none"/>
          <w:lang w:val="en-US" w:eastAsia="zh-CN"/>
          <w14:textFill>
            <w14:solidFill>
              <w14:schemeClr w14:val="tx1"/>
            </w14:solidFill>
          </w14:textFill>
        </w:rPr>
        <w:t>伍</w:t>
      </w:r>
      <w:r>
        <w:rPr>
          <w:color w:val="000000" w:themeColor="text1"/>
          <w:highlight w:val="none"/>
          <w14:textFill>
            <w14:solidFill>
              <w14:schemeClr w14:val="tx1"/>
            </w14:solidFill>
          </w14:textFill>
        </w:rPr>
        <w:t>份。据此函，签字代表宣布同意如下：</w:t>
      </w:r>
    </w:p>
    <w:p>
      <w:pPr>
        <w:pStyle w:val="28"/>
        <w:numPr>
          <w:ilvl w:val="1"/>
          <w:numId w:val="38"/>
        </w:numPr>
        <w:tabs>
          <w:tab w:val="left" w:pos="1048"/>
        </w:tabs>
        <w:spacing w:before="132" w:line="360" w:lineRule="auto"/>
        <w:ind w:left="415" w:right="423" w:firstLine="420"/>
        <w:jc w:val="both"/>
        <w:rPr>
          <w:color w:val="000000" w:themeColor="text1"/>
          <w:sz w:val="21"/>
          <w:szCs w:val="21"/>
          <w:highlight w:val="none"/>
          <w:u w:val="none"/>
          <w14:textFill>
            <w14:solidFill>
              <w14:schemeClr w14:val="tx1"/>
            </w14:solidFill>
          </w14:textFill>
        </w:rPr>
      </w:pPr>
      <w:r>
        <w:rPr>
          <w:rFonts w:hint="eastAsia"/>
          <w:color w:val="000000" w:themeColor="text1"/>
          <w:sz w:val="21"/>
          <w:szCs w:val="21"/>
          <w:highlight w:val="none"/>
          <w:u w:val="none"/>
          <w14:textFill>
            <w14:solidFill>
              <w14:schemeClr w14:val="tx1"/>
            </w14:solidFill>
          </w14:textFill>
        </w:rPr>
        <w:t>投标人已详细审查全部“招标文件”，包括修改文件（如有的话）以及全部参考资料和有关附件，已经了解我方对于招标文件、采购过程、采购结果有依法进行询问、质疑、投诉的权利及相关渠道和要求。</w:t>
      </w:r>
    </w:p>
    <w:p>
      <w:pPr>
        <w:pStyle w:val="28"/>
        <w:numPr>
          <w:ilvl w:val="1"/>
          <w:numId w:val="38"/>
        </w:numPr>
        <w:tabs>
          <w:tab w:val="left" w:pos="1050"/>
        </w:tabs>
        <w:spacing w:line="360" w:lineRule="auto"/>
        <w:ind w:left="415" w:right="425" w:firstLine="420"/>
        <w:rPr>
          <w:color w:val="000000" w:themeColor="text1"/>
          <w:sz w:val="21"/>
          <w:highlight w:val="none"/>
          <w:u w:val="none"/>
          <w14:textFill>
            <w14:solidFill>
              <w14:schemeClr w14:val="tx1"/>
            </w14:solidFill>
          </w14:textFill>
        </w:rPr>
      </w:pPr>
      <w:r>
        <w:rPr>
          <w:rFonts w:hint="eastAsia"/>
          <w:color w:val="000000" w:themeColor="text1"/>
          <w:sz w:val="21"/>
          <w:szCs w:val="21"/>
          <w:highlight w:val="none"/>
          <w:u w:val="none"/>
          <w14:textFill>
            <w14:solidFill>
              <w14:schemeClr w14:val="tx1"/>
            </w14:solidFill>
          </w14:textFill>
        </w:rPr>
        <w:t xml:space="preserve">投标人在投标之前已经与贵方进行了充分的沟通，完全理解并接受招标文件的各项规定和要 </w:t>
      </w:r>
      <w:r>
        <w:rPr>
          <w:color w:val="000000" w:themeColor="text1"/>
          <w:spacing w:val="3"/>
          <w:w w:val="95"/>
          <w:sz w:val="21"/>
          <w:highlight w:val="none"/>
          <w:u w:val="none"/>
          <w14:textFill>
            <w14:solidFill>
              <w14:schemeClr w14:val="tx1"/>
            </w14:solidFill>
          </w14:textFill>
        </w:rPr>
        <w:t xml:space="preserve"> </w:t>
      </w:r>
      <w:r>
        <w:rPr>
          <w:color w:val="000000" w:themeColor="text1"/>
          <w:spacing w:val="3"/>
          <w:sz w:val="21"/>
          <w:highlight w:val="none"/>
          <w:u w:val="none"/>
          <w14:textFill>
            <w14:solidFill>
              <w14:schemeClr w14:val="tx1"/>
            </w14:solidFill>
          </w14:textFill>
        </w:rPr>
        <w:t>求，对招标文件的合理性、合法性不再有异议。</w:t>
      </w:r>
    </w:p>
    <w:p>
      <w:pPr>
        <w:pStyle w:val="28"/>
        <w:numPr>
          <w:ilvl w:val="1"/>
          <w:numId w:val="38"/>
        </w:numPr>
        <w:tabs>
          <w:tab w:val="left" w:pos="1048"/>
          <w:tab w:val="left" w:pos="3987"/>
        </w:tabs>
        <w:spacing w:line="360" w:lineRule="auto"/>
        <w:ind w:left="1047"/>
        <w:rPr>
          <w:color w:val="000000" w:themeColor="text1"/>
          <w:sz w:val="21"/>
          <w:highlight w:val="none"/>
          <w:u w:val="none"/>
          <w14:textFill>
            <w14:solidFill>
              <w14:schemeClr w14:val="tx1"/>
            </w14:solidFill>
          </w14:textFill>
        </w:rPr>
      </w:pPr>
      <w:r>
        <w:rPr>
          <w:color w:val="000000" w:themeColor="text1"/>
          <w:sz w:val="21"/>
          <w:highlight w:val="none"/>
          <w:u w:val="none"/>
          <w14:textFill>
            <w14:solidFill>
              <w14:schemeClr w14:val="tx1"/>
            </w14:solidFill>
          </w14:textFill>
        </w:rPr>
        <w:t>本投标有效期自开标日起</w:t>
      </w:r>
      <w:r>
        <w:rPr>
          <w:color w:val="000000" w:themeColor="text1"/>
          <w:sz w:val="21"/>
          <w:highlight w:val="none"/>
          <w:u w:val="single"/>
          <w14:textFill>
            <w14:solidFill>
              <w14:schemeClr w14:val="tx1"/>
            </w14:solidFill>
          </w14:textFill>
        </w:rPr>
        <w:t xml:space="preserve"> </w:t>
      </w:r>
      <w:r>
        <w:rPr>
          <w:color w:val="000000" w:themeColor="text1"/>
          <w:sz w:val="21"/>
          <w:highlight w:val="none"/>
          <w:u w:val="single"/>
          <w14:textFill>
            <w14:solidFill>
              <w14:schemeClr w14:val="tx1"/>
            </w14:solidFill>
          </w14:textFill>
        </w:rPr>
        <w:tab/>
      </w:r>
      <w:r>
        <w:rPr>
          <w:color w:val="000000" w:themeColor="text1"/>
          <w:sz w:val="21"/>
          <w:highlight w:val="none"/>
          <w:u w:val="none"/>
          <w14:textFill>
            <w14:solidFill>
              <w14:schemeClr w14:val="tx1"/>
            </w14:solidFill>
          </w14:textFill>
        </w:rPr>
        <w:t>天（日历天）。</w:t>
      </w:r>
    </w:p>
    <w:p>
      <w:pPr>
        <w:pStyle w:val="28"/>
        <w:numPr>
          <w:ilvl w:val="1"/>
          <w:numId w:val="38"/>
        </w:numPr>
        <w:tabs>
          <w:tab w:val="left" w:pos="1048"/>
        </w:tabs>
        <w:spacing w:before="132" w:line="360" w:lineRule="auto"/>
        <w:ind w:left="415" w:right="423" w:firstLine="420"/>
        <w:rPr>
          <w:color w:val="000000" w:themeColor="text1"/>
          <w:sz w:val="21"/>
          <w:highlight w:val="none"/>
          <w:u w:val="none"/>
          <w14:textFill>
            <w14:solidFill>
              <w14:schemeClr w14:val="tx1"/>
            </w14:solidFill>
          </w14:textFill>
        </w:rPr>
      </w:pPr>
      <w:r>
        <w:rPr>
          <w:rFonts w:hint="eastAsia"/>
          <w:color w:val="000000" w:themeColor="text1"/>
          <w:sz w:val="21"/>
          <w:szCs w:val="21"/>
          <w:highlight w:val="none"/>
          <w:u w:val="none"/>
          <w14:textFill>
            <w14:solidFill>
              <w14:schemeClr w14:val="tx1"/>
            </w14:solidFill>
          </w14:textFill>
        </w:rPr>
        <w:t>如中标，本投标文件至本项目合同履行完毕止均保持有效，本投标人将按“招标文件”及政府</w:t>
      </w:r>
      <w:r>
        <w:rPr>
          <w:color w:val="000000" w:themeColor="text1"/>
          <w:spacing w:val="-7"/>
          <w:sz w:val="21"/>
          <w:highlight w:val="none"/>
          <w:u w:val="none"/>
          <w14:textFill>
            <w14:solidFill>
              <w14:schemeClr w14:val="tx1"/>
            </w14:solidFill>
          </w14:textFill>
        </w:rPr>
        <w:t>采购法律、法规的规定履行合同责任和义务。</w:t>
      </w:r>
    </w:p>
    <w:p>
      <w:pPr>
        <w:pStyle w:val="28"/>
        <w:numPr>
          <w:ilvl w:val="1"/>
          <w:numId w:val="38"/>
        </w:numPr>
        <w:tabs>
          <w:tab w:val="left" w:pos="1048"/>
        </w:tabs>
        <w:spacing w:before="3" w:line="360" w:lineRule="auto"/>
        <w:ind w:left="1047"/>
        <w:rPr>
          <w:color w:val="000000" w:themeColor="text1"/>
          <w:sz w:val="21"/>
          <w:highlight w:val="none"/>
          <w:u w:val="none"/>
          <w14:textFill>
            <w14:solidFill>
              <w14:schemeClr w14:val="tx1"/>
            </w14:solidFill>
          </w14:textFill>
        </w:rPr>
      </w:pPr>
      <w:r>
        <w:rPr>
          <w:color w:val="000000" w:themeColor="text1"/>
          <w:sz w:val="21"/>
          <w:highlight w:val="none"/>
          <w:u w:val="none"/>
          <w14:textFill>
            <w14:solidFill>
              <w14:schemeClr w14:val="tx1"/>
            </w14:solidFill>
          </w14:textFill>
        </w:rPr>
        <w:t>投标人同意按照贵方要求提供与投标有关的一切数据或资料。</w:t>
      </w:r>
    </w:p>
    <w:p>
      <w:pPr>
        <w:pStyle w:val="28"/>
        <w:numPr>
          <w:ilvl w:val="1"/>
          <w:numId w:val="38"/>
        </w:numPr>
        <w:tabs>
          <w:tab w:val="left" w:pos="1048"/>
        </w:tabs>
        <w:spacing w:before="131" w:line="360" w:lineRule="auto"/>
        <w:ind w:left="1047"/>
        <w:rPr>
          <w:color w:val="000000" w:themeColor="text1"/>
          <w:sz w:val="21"/>
          <w:highlight w:val="none"/>
          <w:u w:val="none"/>
          <w14:textFill>
            <w14:solidFill>
              <w14:schemeClr w14:val="tx1"/>
            </w14:solidFill>
          </w14:textFill>
        </w:rPr>
      </w:pPr>
      <w:r>
        <w:rPr>
          <w:color w:val="000000" w:themeColor="text1"/>
          <w:sz w:val="21"/>
          <w:highlight w:val="none"/>
          <w:u w:val="none"/>
          <w14:textFill>
            <w14:solidFill>
              <w14:schemeClr w14:val="tx1"/>
            </w14:solidFill>
          </w14:textFill>
        </w:rPr>
        <w:t>与本投标有关的一切正式往来信函请寄：</w:t>
      </w:r>
    </w:p>
    <w:p>
      <w:pPr>
        <w:pStyle w:val="2"/>
        <w:tabs>
          <w:tab w:val="left" w:pos="3041"/>
          <w:tab w:val="left" w:pos="3881"/>
          <w:tab w:val="left" w:pos="4092"/>
          <w:tab w:val="left" w:pos="5772"/>
          <w:tab w:val="left" w:pos="7818"/>
        </w:tabs>
        <w:spacing w:before="130" w:line="360" w:lineRule="auto"/>
        <w:ind w:left="836" w:right="2206"/>
        <w:jc w:val="both"/>
        <w:rPr>
          <w:rFonts w:ascii="Times New Roman" w:eastAsia="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地址：</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邮编：</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w w:val="95"/>
          <w:highlight w:val="none"/>
          <w14:textFill>
            <w14:solidFill>
              <w14:schemeClr w14:val="tx1"/>
            </w14:solidFill>
          </w14:textFill>
        </w:rPr>
        <w:t>电话：</w:t>
      </w:r>
      <w:r>
        <w:rPr>
          <w:color w:val="000000" w:themeColor="text1"/>
          <w:w w:val="95"/>
          <w:highlight w:val="none"/>
          <w:u w:val="single"/>
          <w14:textFill>
            <w14:solidFill>
              <w14:schemeClr w14:val="tx1"/>
            </w14:solidFill>
          </w14:textFill>
        </w:rPr>
        <w:tab/>
      </w:r>
      <w:r>
        <w:rPr>
          <w:color w:val="000000" w:themeColor="text1"/>
          <w:w w:val="95"/>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传真：</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投标人代表姓名</w:t>
      </w:r>
      <w:r>
        <w:rPr>
          <w:rFonts w:hint="eastAsia"/>
          <w:color w:val="000000" w:themeColor="text1"/>
          <w:highlight w:val="none"/>
          <w:lang w:eastAsia="zh-CN"/>
          <w14:textFill>
            <w14:solidFill>
              <w14:schemeClr w14:val="tx1"/>
            </w14:solidFill>
          </w14:textFill>
        </w:rPr>
        <w:t>：</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w w:val="95"/>
          <w:highlight w:val="none"/>
          <w14:textFill>
            <w14:solidFill>
              <w14:schemeClr w14:val="tx1"/>
            </w14:solidFill>
          </w14:textFill>
        </w:rPr>
        <w:t>职务：</w:t>
      </w:r>
      <w:r>
        <w:rPr>
          <w:color w:val="000000" w:themeColor="text1"/>
          <w:w w:val="95"/>
          <w:highlight w:val="none"/>
          <w:u w:val="single"/>
          <w14:textFill>
            <w14:solidFill>
              <w14:schemeClr w14:val="tx1"/>
            </w14:solidFill>
          </w14:textFill>
        </w:rPr>
        <w:tab/>
      </w:r>
      <w:r>
        <w:rPr>
          <w:color w:val="000000" w:themeColor="text1"/>
          <w:w w:val="95"/>
          <w:highlight w:val="none"/>
          <w:u w:val="single"/>
          <w14:textFill>
            <w14:solidFill>
              <w14:schemeClr w14:val="tx1"/>
            </w14:solidFill>
          </w14:textFill>
        </w:rPr>
        <w:t xml:space="preserve">             </w:t>
      </w:r>
      <w:r>
        <w:rPr>
          <w:color w:val="000000" w:themeColor="text1"/>
          <w:w w:val="95"/>
          <w:highlight w:val="none"/>
          <w14:textFill>
            <w14:solidFill>
              <w14:schemeClr w14:val="tx1"/>
            </w14:solidFill>
          </w14:textFill>
        </w:rPr>
        <w:t>投标人名称(全称):</w:t>
      </w:r>
      <w:r>
        <w:rPr>
          <w:color w:val="000000" w:themeColor="text1"/>
          <w:w w:val="95"/>
          <w:highlight w:val="none"/>
          <w:u w:val="single"/>
          <w14:textFill>
            <w14:solidFill>
              <w14:schemeClr w14:val="tx1"/>
            </w14:solidFill>
          </w14:textFill>
        </w:rPr>
        <w:tab/>
      </w:r>
      <w:r>
        <w:rPr>
          <w:color w:val="000000" w:themeColor="text1"/>
          <w:w w:val="95"/>
          <w:highlight w:val="none"/>
          <w:u w:val="single"/>
          <w14:textFill>
            <w14:solidFill>
              <w14:schemeClr w14:val="tx1"/>
            </w14:solidFill>
          </w14:textFill>
        </w:rPr>
        <w:tab/>
      </w:r>
      <w:r>
        <w:rPr>
          <w:color w:val="000000" w:themeColor="text1"/>
          <w:w w:val="95"/>
          <w:highlight w:val="none"/>
          <w:u w:val="single"/>
          <w14:textFill>
            <w14:solidFill>
              <w14:schemeClr w14:val="tx1"/>
            </w14:solidFill>
          </w14:textFill>
        </w:rPr>
        <w:tab/>
      </w:r>
      <w:r>
        <w:rPr>
          <w:color w:val="000000" w:themeColor="text1"/>
          <w:w w:val="95"/>
          <w:highlight w:val="none"/>
          <w:u w:val="single"/>
          <w14:textFill>
            <w14:solidFill>
              <w14:schemeClr w14:val="tx1"/>
            </w14:solidFill>
          </w14:textFill>
        </w:rPr>
        <w:tab/>
      </w:r>
      <w:r>
        <w:rPr>
          <w:color w:val="000000" w:themeColor="text1"/>
          <w:w w:val="95"/>
          <w:highlight w:val="none"/>
          <w:u w:val="single"/>
          <w14:textFill>
            <w14:solidFill>
              <w14:schemeClr w14:val="tx1"/>
            </w14:solidFill>
          </w14:textFill>
        </w:rPr>
        <w:tab/>
      </w:r>
      <w:r>
        <w:rPr>
          <w:color w:val="000000" w:themeColor="text1"/>
          <w:w w:val="95"/>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账号：</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u w:val="single"/>
          <w14:textFill>
            <w14:solidFill>
              <w14:schemeClr w14:val="tx1"/>
            </w14:solidFill>
          </w14:textFill>
        </w:rPr>
        <w:tab/>
      </w:r>
      <w:r>
        <w:rPr>
          <w:color w:val="000000" w:themeColor="text1"/>
          <w:highlight w:val="none"/>
          <w:u w:val="single"/>
          <w14:textFill>
            <w14:solidFill>
              <w14:schemeClr w14:val="tx1"/>
            </w14:solidFill>
          </w14:textFill>
        </w:rPr>
        <w:tab/>
      </w:r>
      <w:r>
        <w:rPr>
          <w:color w:val="000000" w:themeColor="text1"/>
          <w:w w:val="95"/>
          <w:highlight w:val="none"/>
          <w14:textFill>
            <w14:solidFill>
              <w14:schemeClr w14:val="tx1"/>
            </w14:solidFill>
          </w14:textFill>
        </w:rPr>
        <w:t>开户银行：</w:t>
      </w:r>
      <w:r>
        <w:rPr>
          <w:rFonts w:ascii="Times New Roman" w:eastAsia="Times New Roman"/>
          <w:color w:val="000000" w:themeColor="text1"/>
          <w:w w:val="95"/>
          <w:highlight w:val="none"/>
          <w:u w:val="single"/>
          <w14:textFill>
            <w14:solidFill>
              <w14:schemeClr w14:val="tx1"/>
            </w14:solidFill>
          </w14:textFill>
        </w:rPr>
        <w:t xml:space="preserve"> </w:t>
      </w:r>
      <w:r>
        <w:rPr>
          <w:rFonts w:ascii="Times New Roman" w:eastAsia="Times New Roman"/>
          <w:color w:val="000000" w:themeColor="text1"/>
          <w:highlight w:val="none"/>
          <w:u w:val="single"/>
          <w14:textFill>
            <w14:solidFill>
              <w14:schemeClr w14:val="tx1"/>
            </w14:solidFill>
          </w14:textFill>
        </w:rPr>
        <w:tab/>
      </w:r>
      <w:r>
        <w:rPr>
          <w:rFonts w:ascii="Times New Roman" w:eastAsia="Times New Roman"/>
          <w:color w:val="000000" w:themeColor="text1"/>
          <w:highlight w:val="none"/>
          <w:u w:val="single"/>
          <w14:textFill>
            <w14:solidFill>
              <w14:schemeClr w14:val="tx1"/>
            </w14:solidFill>
          </w14:textFill>
        </w:rPr>
        <w:tab/>
      </w:r>
    </w:p>
    <w:p>
      <w:pPr>
        <w:pStyle w:val="2"/>
        <w:spacing w:line="360" w:lineRule="auto"/>
        <w:rPr>
          <w:rFonts w:ascii="Times New Roman"/>
          <w:color w:val="000000" w:themeColor="text1"/>
          <w:sz w:val="20"/>
          <w:highlight w:val="none"/>
          <w14:textFill>
            <w14:solidFill>
              <w14:schemeClr w14:val="tx1"/>
            </w14:solidFill>
          </w14:textFill>
        </w:rPr>
      </w:pPr>
    </w:p>
    <w:p>
      <w:pPr>
        <w:pStyle w:val="2"/>
        <w:spacing w:line="360" w:lineRule="auto"/>
        <w:rPr>
          <w:rFonts w:ascii="Times New Roman"/>
          <w:color w:val="000000" w:themeColor="text1"/>
          <w:sz w:val="20"/>
          <w:highlight w:val="none"/>
          <w14:textFill>
            <w14:solidFill>
              <w14:schemeClr w14:val="tx1"/>
            </w14:solidFill>
          </w14:textFill>
        </w:rPr>
      </w:pPr>
    </w:p>
    <w:p>
      <w:pPr>
        <w:tabs>
          <w:tab w:val="left" w:pos="9625"/>
        </w:tabs>
        <w:spacing w:before="197" w:line="360" w:lineRule="auto"/>
        <w:ind w:left="3958" w:right="373" w:firstLine="868"/>
        <w:rPr>
          <w:rFonts w:ascii="Times New Roman" w:eastAsia="Times New Roman"/>
          <w:b/>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投标人（</w:t>
      </w:r>
      <w:r>
        <w:rPr>
          <w:b/>
          <w:color w:val="000000" w:themeColor="text1"/>
          <w:w w:val="95"/>
          <w:sz w:val="21"/>
          <w:highlight w:val="none"/>
          <w14:textFill>
            <w14:solidFill>
              <w14:schemeClr w14:val="tx1"/>
            </w14:solidFill>
          </w14:textFill>
        </w:rPr>
        <w:t>公章</w:t>
      </w:r>
      <w:r>
        <w:rPr>
          <w:color w:val="000000" w:themeColor="text1"/>
          <w:w w:val="95"/>
          <w:sz w:val="20"/>
          <w:highlight w:val="none"/>
          <w14:textFill>
            <w14:solidFill>
              <w14:schemeClr w14:val="tx1"/>
            </w14:solidFill>
          </w14:textFill>
        </w:rPr>
        <w:t>）：</w:t>
      </w:r>
      <w:r>
        <w:rPr>
          <w:color w:val="000000" w:themeColor="text1"/>
          <w:w w:val="95"/>
          <w:sz w:val="20"/>
          <w:highlight w:val="none"/>
          <w:u w:val="single"/>
          <w14:textFill>
            <w14:solidFill>
              <w14:schemeClr w14:val="tx1"/>
            </w14:solidFill>
          </w14:textFill>
        </w:rPr>
        <w:tab/>
      </w:r>
      <w:r>
        <w:rPr>
          <w:color w:val="000000" w:themeColor="text1"/>
          <w:w w:val="95"/>
          <w:sz w:val="20"/>
          <w:highlight w:val="none"/>
          <w:u w:val="single"/>
          <w14:textFill>
            <w14:solidFill>
              <w14:schemeClr w14:val="tx1"/>
            </w14:solidFill>
          </w14:textFill>
        </w:rPr>
        <w:t xml:space="preserve">                              </w:t>
      </w:r>
      <w:r>
        <w:rPr>
          <w:rFonts w:hint="eastAsia"/>
          <w:color w:val="000000" w:themeColor="text1"/>
          <w:sz w:val="21"/>
          <w:szCs w:val="21"/>
          <w:highlight w:val="none"/>
          <w14:textFill>
            <w14:solidFill>
              <w14:schemeClr w14:val="tx1"/>
            </w14:solidFill>
          </w14:textFill>
        </w:rPr>
        <w:t>法定代表人（负责人或自然人）或委托代理人</w:t>
      </w:r>
      <w:r>
        <w:rPr>
          <w:b/>
          <w:color w:val="000000" w:themeColor="text1"/>
          <w:w w:val="95"/>
          <w:sz w:val="21"/>
          <w:highlight w:val="none"/>
          <w14:textFill>
            <w14:solidFill>
              <w14:schemeClr w14:val="tx1"/>
            </w14:solidFill>
          </w14:textFill>
        </w:rPr>
        <w:t>签名：</w:t>
      </w:r>
      <w:r>
        <w:rPr>
          <w:rFonts w:ascii="Times New Roman" w:eastAsia="Times New Roman"/>
          <w:b/>
          <w:color w:val="000000" w:themeColor="text1"/>
          <w:w w:val="99"/>
          <w:sz w:val="21"/>
          <w:highlight w:val="none"/>
          <w:u w:val="single"/>
          <w14:textFill>
            <w14:solidFill>
              <w14:schemeClr w14:val="tx1"/>
            </w14:solidFill>
          </w14:textFill>
        </w:rPr>
        <w:t xml:space="preserve"> </w:t>
      </w:r>
      <w:r>
        <w:rPr>
          <w:rFonts w:ascii="Times New Roman" w:eastAsia="Times New Roman"/>
          <w:b/>
          <w:color w:val="000000" w:themeColor="text1"/>
          <w:sz w:val="21"/>
          <w:highlight w:val="none"/>
          <w:u w:val="single"/>
          <w14:textFill>
            <w14:solidFill>
              <w14:schemeClr w14:val="tx1"/>
            </w14:solidFill>
          </w14:textFill>
        </w:rPr>
        <w:tab/>
      </w:r>
      <w:r>
        <w:rPr>
          <w:rFonts w:ascii="Times New Roman" w:eastAsia="Times New Roman"/>
          <w:b/>
          <w:color w:val="000000" w:themeColor="text1"/>
          <w:w w:val="15"/>
          <w:sz w:val="21"/>
          <w:highlight w:val="none"/>
          <w:u w:val="single"/>
          <w14:textFill>
            <w14:solidFill>
              <w14:schemeClr w14:val="tx1"/>
            </w14:solidFill>
          </w14:textFill>
        </w:rPr>
        <w:t xml:space="preserve"> </w:t>
      </w:r>
    </w:p>
    <w:p>
      <w:pPr>
        <w:pStyle w:val="2"/>
        <w:tabs>
          <w:tab w:val="left" w:pos="6087"/>
          <w:tab w:val="left" w:pos="6715"/>
          <w:tab w:val="left" w:pos="7452"/>
        </w:tabs>
        <w:spacing w:before="3" w:line="360" w:lineRule="auto"/>
        <w:ind w:left="4827"/>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日期：</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年</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月</w:t>
      </w:r>
      <w:r>
        <w:rPr>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ab/>
      </w:r>
      <w:r>
        <w:rPr>
          <w:color w:val="000000" w:themeColor="text1"/>
          <w:highlight w:val="none"/>
          <w14:textFill>
            <w14:solidFill>
              <w14:schemeClr w14:val="tx1"/>
            </w14:solidFill>
          </w14:textFill>
        </w:rPr>
        <w:t>日</w:t>
      </w:r>
    </w:p>
    <w:p>
      <w:pPr>
        <w:spacing w:line="360" w:lineRule="auto"/>
        <w:rPr>
          <w:color w:val="000000" w:themeColor="text1"/>
          <w:highlight w:val="none"/>
          <w14:textFill>
            <w14:solidFill>
              <w14:schemeClr w14:val="tx1"/>
            </w14:solidFill>
          </w14:textFill>
        </w:rPr>
        <w:sectPr>
          <w:type w:val="continuous"/>
          <w:pgSz w:w="11910" w:h="16840"/>
          <w:pgMar w:top="1580" w:right="880" w:bottom="280" w:left="1000" w:header="720" w:footer="720" w:gutter="0"/>
          <w:pgNumType w:fmt="decimal"/>
          <w:cols w:space="720" w:num="1"/>
        </w:sectPr>
      </w:pPr>
    </w:p>
    <w:p>
      <w:pPr>
        <w:pStyle w:val="2"/>
        <w:spacing w:before="5"/>
        <w:rPr>
          <w:rFonts w:hint="eastAsia" w:ascii="Times New Roman" w:eastAsia="宋体"/>
          <w:b/>
          <w:color w:val="000000" w:themeColor="text1"/>
          <w:sz w:val="26"/>
          <w:highlight w:val="none"/>
          <w:lang w:val="en-US" w:eastAsia="zh-CN"/>
          <w14:textFill>
            <w14:solidFill>
              <w14:schemeClr w14:val="tx1"/>
            </w14:solidFill>
          </w14:textFill>
        </w:rPr>
      </w:pPr>
      <w:r>
        <w:rPr>
          <w:rFonts w:hint="eastAsia"/>
          <w:b/>
          <w:color w:val="000000" w:themeColor="text1"/>
          <w:szCs w:val="22"/>
          <w:highlight w:val="none"/>
          <w14:textFill>
            <w14:solidFill>
              <w14:schemeClr w14:val="tx1"/>
            </w14:solidFill>
          </w14:textFill>
        </w:rPr>
        <w:t>（2）投标报价明细表</w:t>
      </w:r>
      <w:r>
        <w:rPr>
          <w:rFonts w:hint="eastAsia"/>
          <w:b/>
          <w:color w:val="000000" w:themeColor="text1"/>
          <w:szCs w:val="22"/>
          <w:highlight w:val="none"/>
          <w:lang w:val="en-US" w:eastAsia="zh-CN"/>
          <w14:textFill>
            <w14:solidFill>
              <w14:schemeClr w14:val="tx1"/>
            </w14:solidFill>
          </w14:textFill>
        </w:rPr>
        <w:t>格式：</w:t>
      </w:r>
    </w:p>
    <w:p>
      <w:pPr>
        <w:pStyle w:val="2"/>
        <w:spacing w:before="5"/>
        <w:rPr>
          <w:rFonts w:ascii="Times New Roman"/>
          <w:b/>
          <w:color w:val="000000" w:themeColor="text1"/>
          <w:sz w:val="26"/>
          <w:highlight w:val="none"/>
          <w14:textFill>
            <w14:solidFill>
              <w14:schemeClr w14:val="tx1"/>
            </w14:solidFill>
          </w14:textFill>
        </w:rPr>
      </w:pPr>
    </w:p>
    <w:p>
      <w:pPr>
        <w:pStyle w:val="12"/>
        <w:snapToGrid w:val="0"/>
        <w:spacing w:before="295" w:after="295"/>
        <w:jc w:val="center"/>
        <w:rPr>
          <w:rFonts w:hint="eastAsia" w:ascii="宋体" w:hAnsi="宋体" w:eastAsia="宋体" w:cs="宋体"/>
          <w:b/>
          <w:color w:val="000000" w:themeColor="text1"/>
          <w:sz w:val="32"/>
          <w:szCs w:val="22"/>
          <w:highlight w:val="none"/>
          <w:lang w:val="en-US" w:eastAsia="zh-CN" w:bidi="ar-SA"/>
          <w14:textFill>
            <w14:solidFill>
              <w14:schemeClr w14:val="tx1"/>
            </w14:solidFill>
          </w14:textFill>
        </w:rPr>
      </w:pPr>
      <w:r>
        <w:rPr>
          <w:rFonts w:hint="eastAsia" w:ascii="宋体" w:hAnsi="宋体" w:eastAsia="宋体" w:cs="宋体"/>
          <w:b/>
          <w:color w:val="000000" w:themeColor="text1"/>
          <w:sz w:val="32"/>
          <w:szCs w:val="22"/>
          <w:highlight w:val="none"/>
          <w:lang w:val="en-US" w:eastAsia="zh-CN" w:bidi="ar-SA"/>
          <w14:textFill>
            <w14:solidFill>
              <w14:schemeClr w14:val="tx1"/>
            </w14:solidFill>
          </w14:textFill>
        </w:rPr>
        <w:t>投标报价明细表</w:t>
      </w:r>
    </w:p>
    <w:p>
      <w:pPr>
        <w:pStyle w:val="12"/>
        <w:snapToGrid w:val="0"/>
        <w:spacing w:before="295" w:after="295"/>
        <w:rPr>
          <w:rFonts w:hAnsi="宋体"/>
          <w:color w:val="000000" w:themeColor="text1"/>
          <w:kern w:val="2"/>
          <w:sz w:val="24"/>
          <w:szCs w:val="24"/>
          <w:highlight w:val="none"/>
          <w14:textFill>
            <w14:solidFill>
              <w14:schemeClr w14:val="tx1"/>
            </w14:solidFill>
          </w14:textFill>
        </w:rPr>
      </w:pPr>
      <w:r>
        <w:rPr>
          <w:rFonts w:hint="eastAsia" w:hAnsi="宋体"/>
          <w:color w:val="000000" w:themeColor="text1"/>
          <w:kern w:val="2"/>
          <w:sz w:val="24"/>
          <w:szCs w:val="24"/>
          <w:highlight w:val="none"/>
          <w14:textFill>
            <w14:solidFill>
              <w14:schemeClr w14:val="tx1"/>
            </w14:solidFill>
          </w14:textFill>
        </w:rPr>
        <w:t xml:space="preserve">项目名称：                                </w:t>
      </w:r>
    </w:p>
    <w:p>
      <w:pPr>
        <w:pStyle w:val="12"/>
        <w:snapToGrid w:val="0"/>
        <w:spacing w:before="295" w:after="295"/>
        <w:rPr>
          <w:rFonts w:hint="eastAsia" w:hAnsi="宋体"/>
          <w:color w:val="000000" w:themeColor="text1"/>
          <w:kern w:val="2"/>
          <w:sz w:val="24"/>
          <w:szCs w:val="24"/>
          <w:highlight w:val="none"/>
          <w14:textFill>
            <w14:solidFill>
              <w14:schemeClr w14:val="tx1"/>
            </w14:solidFill>
          </w14:textFill>
        </w:rPr>
      </w:pPr>
      <w:r>
        <w:rPr>
          <w:rFonts w:hint="eastAsia" w:hAnsi="宋体"/>
          <w:color w:val="000000" w:themeColor="text1"/>
          <w:kern w:val="2"/>
          <w:sz w:val="24"/>
          <w:szCs w:val="24"/>
          <w:highlight w:val="none"/>
          <w14:textFill>
            <w14:solidFill>
              <w14:schemeClr w14:val="tx1"/>
            </w14:solidFill>
          </w14:textFill>
        </w:rPr>
        <w:t>项目编号：</w:t>
      </w:r>
    </w:p>
    <w:p>
      <w:pPr>
        <w:pStyle w:val="12"/>
        <w:snapToGrid w:val="0"/>
        <w:spacing w:before="295" w:after="295"/>
        <w:rPr>
          <w:rFonts w:hAnsi="宋体"/>
          <w:color w:val="000000" w:themeColor="text1"/>
          <w:kern w:val="2"/>
          <w:sz w:val="24"/>
          <w:szCs w:val="24"/>
          <w:highlight w:val="none"/>
          <w14:textFill>
            <w14:solidFill>
              <w14:schemeClr w14:val="tx1"/>
            </w14:solidFill>
          </w14:textFill>
        </w:rPr>
      </w:pPr>
      <w:r>
        <w:rPr>
          <w:rFonts w:hint="eastAsia" w:hAnsi="宋体"/>
          <w:color w:val="000000" w:themeColor="text1"/>
          <w:kern w:val="2"/>
          <w:sz w:val="24"/>
          <w:szCs w:val="24"/>
          <w:highlight w:val="none"/>
          <w:lang w:val="en-US" w:eastAsia="zh-CN"/>
          <w14:textFill>
            <w14:solidFill>
              <w14:schemeClr w14:val="tx1"/>
            </w14:solidFill>
          </w14:textFill>
        </w:rPr>
        <w:t>所投标段：</w:t>
      </w:r>
      <w:r>
        <w:rPr>
          <w:rFonts w:hint="eastAsia" w:hAnsi="宋体"/>
          <w:color w:val="000000" w:themeColor="text1"/>
          <w:kern w:val="2"/>
          <w:sz w:val="24"/>
          <w:szCs w:val="24"/>
          <w:highlight w:val="none"/>
          <w14:textFill>
            <w14:solidFill>
              <w14:schemeClr w14:val="tx1"/>
            </w14:solidFill>
          </w14:textFill>
        </w:rPr>
        <w:t xml:space="preserve">                                 报价单位：人民币（元）</w:t>
      </w:r>
    </w:p>
    <w:tbl>
      <w:tblPr>
        <w:tblStyle w:val="2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2443"/>
        <w:gridCol w:w="1457"/>
        <w:gridCol w:w="1621"/>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jc w:val="center"/>
        </w:trPr>
        <w:tc>
          <w:tcPr>
            <w:tcW w:w="653" w:type="dxa"/>
            <w:tcBorders>
              <w:bottom w:val="single" w:color="auto" w:sz="4" w:space="0"/>
            </w:tcBorders>
            <w:vAlign w:val="center"/>
          </w:tcPr>
          <w:p>
            <w:pPr>
              <w:pStyle w:val="12"/>
              <w:jc w:val="center"/>
              <w:rPr>
                <w:rFonts w:hAnsi="宋体"/>
                <w:color w:val="000000" w:themeColor="text1"/>
                <w:spacing w:val="-20"/>
                <w:sz w:val="24"/>
                <w:szCs w:val="24"/>
                <w:highlight w:val="none"/>
                <w14:textFill>
                  <w14:solidFill>
                    <w14:schemeClr w14:val="tx1"/>
                  </w14:solidFill>
                </w14:textFill>
              </w:rPr>
            </w:pPr>
            <w:r>
              <w:rPr>
                <w:rFonts w:hint="eastAsia" w:hAnsi="宋体"/>
                <w:color w:val="000000" w:themeColor="text1"/>
                <w:spacing w:val="-20"/>
                <w:sz w:val="24"/>
                <w:szCs w:val="24"/>
                <w:highlight w:val="none"/>
                <w14:textFill>
                  <w14:solidFill>
                    <w14:schemeClr w14:val="tx1"/>
                  </w14:solidFill>
                </w14:textFill>
              </w:rPr>
              <w:t>序号</w:t>
            </w:r>
          </w:p>
        </w:tc>
        <w:tc>
          <w:tcPr>
            <w:tcW w:w="2443" w:type="dxa"/>
            <w:tcBorders>
              <w:bottom w:val="single" w:color="auto" w:sz="4" w:space="0"/>
            </w:tcBorders>
            <w:vAlign w:val="center"/>
          </w:tcPr>
          <w:p>
            <w:pPr>
              <w:pStyle w:val="12"/>
              <w:jc w:val="center"/>
              <w:rPr>
                <w:rFonts w:hAnsi="宋体"/>
                <w:color w:val="000000" w:themeColor="text1"/>
                <w:spacing w:val="-20"/>
                <w:sz w:val="24"/>
                <w:szCs w:val="24"/>
                <w:highlight w:val="none"/>
                <w14:textFill>
                  <w14:solidFill>
                    <w14:schemeClr w14:val="tx1"/>
                  </w14:solidFill>
                </w14:textFill>
              </w:rPr>
            </w:pPr>
            <w:r>
              <w:rPr>
                <w:rFonts w:hint="eastAsia" w:hAnsi="宋体"/>
                <w:color w:val="000000" w:themeColor="text1"/>
                <w:sz w:val="24"/>
                <w:szCs w:val="24"/>
                <w:highlight w:val="none"/>
                <w14:textFill>
                  <w14:solidFill>
                    <w14:schemeClr w14:val="tx1"/>
                  </w14:solidFill>
                </w14:textFill>
              </w:rPr>
              <w:t>服务名称</w:t>
            </w:r>
          </w:p>
        </w:tc>
        <w:tc>
          <w:tcPr>
            <w:tcW w:w="1457" w:type="dxa"/>
            <w:tcBorders>
              <w:bottom w:val="single" w:color="auto" w:sz="4" w:space="0"/>
            </w:tcBorders>
            <w:vAlign w:val="center"/>
          </w:tcPr>
          <w:p>
            <w:pPr>
              <w:pStyle w:val="12"/>
              <w:jc w:val="center"/>
              <w:rPr>
                <w:rFonts w:hAnsi="宋体"/>
                <w:color w:val="000000" w:themeColor="text1"/>
                <w:spacing w:val="-20"/>
                <w:sz w:val="24"/>
                <w:szCs w:val="24"/>
                <w:highlight w:val="none"/>
                <w14:textFill>
                  <w14:solidFill>
                    <w14:schemeClr w14:val="tx1"/>
                  </w14:solidFill>
                </w14:textFill>
              </w:rPr>
            </w:pPr>
            <w:r>
              <w:rPr>
                <w:rFonts w:hint="eastAsia" w:hAnsi="宋体"/>
                <w:color w:val="000000" w:themeColor="text1"/>
                <w:spacing w:val="-20"/>
                <w:sz w:val="24"/>
                <w:szCs w:val="24"/>
                <w:highlight w:val="none"/>
                <w14:textFill>
                  <w14:solidFill>
                    <w14:schemeClr w14:val="tx1"/>
                  </w14:solidFill>
                </w14:textFill>
              </w:rPr>
              <w:t>项目面积（亩）</w:t>
            </w:r>
          </w:p>
        </w:tc>
        <w:tc>
          <w:tcPr>
            <w:tcW w:w="1621" w:type="dxa"/>
            <w:tcBorders>
              <w:bottom w:val="single" w:color="auto" w:sz="4" w:space="0"/>
            </w:tcBorders>
            <w:vAlign w:val="center"/>
          </w:tcPr>
          <w:p>
            <w:pPr>
              <w:pStyle w:val="12"/>
              <w:jc w:val="center"/>
              <w:rPr>
                <w:rFonts w:hAnsi="宋体" w:eastAsiaTheme="minorEastAsia"/>
                <w:color w:val="000000" w:themeColor="text1"/>
                <w:spacing w:val="-20"/>
                <w:sz w:val="24"/>
                <w:szCs w:val="24"/>
                <w:highlight w:val="none"/>
                <w14:textFill>
                  <w14:solidFill>
                    <w14:schemeClr w14:val="tx1"/>
                  </w14:solidFill>
                </w14:textFill>
              </w:rPr>
            </w:pPr>
            <w:r>
              <w:rPr>
                <w:rFonts w:hint="eastAsia" w:hAnsi="宋体"/>
                <w:color w:val="000000" w:themeColor="text1"/>
                <w:sz w:val="24"/>
                <w:szCs w:val="24"/>
                <w:highlight w:val="none"/>
                <w14:textFill>
                  <w14:solidFill>
                    <w14:schemeClr w14:val="tx1"/>
                  </w14:solidFill>
                </w14:textFill>
              </w:rPr>
              <w:t>建设内容</w:t>
            </w:r>
          </w:p>
        </w:tc>
        <w:tc>
          <w:tcPr>
            <w:tcW w:w="2348" w:type="dxa"/>
            <w:tcBorders>
              <w:bottom w:val="single" w:color="auto" w:sz="4" w:space="0"/>
            </w:tcBorders>
            <w:vAlign w:val="center"/>
          </w:tcPr>
          <w:p>
            <w:pPr>
              <w:pStyle w:val="12"/>
              <w:jc w:val="center"/>
              <w:rPr>
                <w:rFonts w:hAnsi="宋体"/>
                <w:color w:val="000000" w:themeColor="text1"/>
                <w:sz w:val="24"/>
                <w:szCs w:val="24"/>
                <w:highlight w:val="none"/>
                <w14:textFill>
                  <w14:solidFill>
                    <w14:schemeClr w14:val="tx1"/>
                  </w14:solidFill>
                </w14:textFill>
              </w:rPr>
            </w:pPr>
            <w:r>
              <w:rPr>
                <w:rFonts w:hint="eastAsia" w:hAnsi="宋体"/>
                <w:color w:val="000000" w:themeColor="text1"/>
                <w:sz w:val="24"/>
                <w:szCs w:val="24"/>
                <w:highlight w:val="none"/>
                <w14:textFill>
                  <w14:solidFill>
                    <w14:schemeClr w14:val="tx1"/>
                  </w14:solidFill>
                </w14:textFill>
              </w:rPr>
              <w:t>交付期要求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4" w:hRule="atLeast"/>
          <w:jc w:val="center"/>
        </w:trPr>
        <w:tc>
          <w:tcPr>
            <w:tcW w:w="653" w:type="dxa"/>
            <w:vAlign w:val="center"/>
          </w:tcPr>
          <w:p>
            <w:pPr>
              <w:jc w:val="center"/>
              <w:rPr>
                <w:rFonts w:eastAsiaTheme="minor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1</w:t>
            </w:r>
          </w:p>
        </w:tc>
        <w:tc>
          <w:tcPr>
            <w:tcW w:w="2443" w:type="dxa"/>
            <w:vAlign w:val="center"/>
          </w:tcPr>
          <w:p>
            <w:pPr>
              <w:jc w:val="center"/>
              <w:rPr>
                <w:color w:val="000000" w:themeColor="text1"/>
                <w:sz w:val="24"/>
                <w:highlight w:val="none"/>
                <w14:textFill>
                  <w14:solidFill>
                    <w14:schemeClr w14:val="tx1"/>
                  </w14:solidFill>
                </w14:textFill>
              </w:rPr>
            </w:pPr>
          </w:p>
        </w:tc>
        <w:tc>
          <w:tcPr>
            <w:tcW w:w="1457" w:type="dxa"/>
            <w:vAlign w:val="center"/>
          </w:tcPr>
          <w:p>
            <w:pPr>
              <w:jc w:val="both"/>
              <w:rPr>
                <w:color w:val="000000" w:themeColor="text1"/>
                <w:sz w:val="24"/>
                <w:highlight w:val="none"/>
                <w14:textFill>
                  <w14:solidFill>
                    <w14:schemeClr w14:val="tx1"/>
                  </w14:solidFill>
                </w14:textFill>
              </w:rPr>
            </w:pPr>
          </w:p>
        </w:tc>
        <w:tc>
          <w:tcPr>
            <w:tcW w:w="1621" w:type="dxa"/>
            <w:vAlign w:val="center"/>
          </w:tcPr>
          <w:p>
            <w:pPr>
              <w:jc w:val="both"/>
              <w:rPr>
                <w:color w:val="000000" w:themeColor="text1"/>
                <w:sz w:val="24"/>
                <w:highlight w:val="none"/>
                <w14:textFill>
                  <w14:solidFill>
                    <w14:schemeClr w14:val="tx1"/>
                  </w14:solidFill>
                </w14:textFill>
              </w:rPr>
            </w:pPr>
          </w:p>
        </w:tc>
        <w:tc>
          <w:tcPr>
            <w:tcW w:w="2348" w:type="dxa"/>
            <w:vAlign w:val="center"/>
          </w:tcPr>
          <w:p>
            <w:pPr>
              <w:pStyle w:val="12"/>
              <w:rPr>
                <w:rFonts w:hAnsi="宋体"/>
                <w:color w:val="000000" w:themeColor="text1"/>
                <w:spacing w:val="-6"/>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4" w:hRule="atLeast"/>
          <w:jc w:val="center"/>
        </w:trPr>
        <w:tc>
          <w:tcPr>
            <w:tcW w:w="8522" w:type="dxa"/>
            <w:gridSpan w:val="5"/>
            <w:vAlign w:val="center"/>
          </w:tcPr>
          <w:p>
            <w:pPr>
              <w:jc w:val="both"/>
              <w:rPr>
                <w:rFonts w:eastAsiaTheme="minorEastAsia"/>
                <w:color w:val="000000" w:themeColor="text1"/>
                <w:sz w:val="24"/>
                <w:szCs w:val="24"/>
                <w:highlight w:val="none"/>
                <w14:textFill>
                  <w14:solidFill>
                    <w14:schemeClr w14:val="tx1"/>
                  </w14:solidFill>
                </w14:textFill>
              </w:rPr>
            </w:pPr>
            <w:r>
              <w:rPr>
                <w:rFonts w:hint="eastAsia" w:eastAsiaTheme="minorEastAsia"/>
                <w:color w:val="000000" w:themeColor="text1"/>
                <w:sz w:val="24"/>
                <w:szCs w:val="24"/>
                <w:highlight w:val="none"/>
                <w14:textFill>
                  <w14:solidFill>
                    <w14:schemeClr w14:val="tx1"/>
                  </w14:solidFill>
                </w14:textFill>
              </w:rPr>
              <w:t xml:space="preserve">投标总报价：（大写）人民币       </w:t>
            </w:r>
            <w:r>
              <w:rPr>
                <w:rFonts w:hint="eastAsia"/>
                <w:color w:val="000000" w:themeColor="text1"/>
                <w:sz w:val="24"/>
                <w:szCs w:val="24"/>
                <w:highlight w:val="none"/>
                <w14:textFill>
                  <w14:solidFill>
                    <w14:schemeClr w14:val="tx1"/>
                  </w14:solidFill>
                </w14:textFill>
              </w:rPr>
              <w:t xml:space="preserve">           </w:t>
            </w:r>
            <w:r>
              <w:rPr>
                <w:rFonts w:hint="eastAsia" w:eastAsiaTheme="minorEastAsia"/>
                <w:color w:val="000000" w:themeColor="text1"/>
                <w:sz w:val="24"/>
                <w:szCs w:val="24"/>
                <w:highlight w:val="none"/>
                <w14:textFill>
                  <w14:solidFill>
                    <w14:schemeClr w14:val="tx1"/>
                  </w14:solidFill>
                </w14:textFill>
              </w:rPr>
              <w:t xml:space="preserve"> </w:t>
            </w:r>
          </w:p>
          <w:p>
            <w:pPr>
              <w:pStyle w:val="12"/>
              <w:ind w:firstLine="1440" w:firstLineChars="600"/>
              <w:rPr>
                <w:rFonts w:hAnsi="宋体"/>
                <w:color w:val="000000" w:themeColor="text1"/>
                <w:spacing w:val="-6"/>
                <w:sz w:val="24"/>
                <w:szCs w:val="24"/>
                <w:highlight w:val="none"/>
                <w14:textFill>
                  <w14:solidFill>
                    <w14:schemeClr w14:val="tx1"/>
                  </w14:solidFill>
                </w14:textFill>
              </w:rPr>
            </w:pPr>
            <w:r>
              <w:rPr>
                <w:rFonts w:hint="eastAsia" w:hAnsi="宋体" w:eastAsiaTheme="minorEastAsia"/>
                <w:color w:val="000000" w:themeColor="text1"/>
                <w:sz w:val="24"/>
                <w:szCs w:val="24"/>
                <w:highlight w:val="none"/>
                <w14:textFill>
                  <w14:solidFill>
                    <w14:schemeClr w14:val="tx1"/>
                  </w14:solidFill>
                </w14:textFill>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8522" w:type="dxa"/>
            <w:gridSpan w:val="5"/>
            <w:vAlign w:val="center"/>
          </w:tcPr>
          <w:p>
            <w:pPr>
              <w:pStyle w:val="12"/>
              <w:rPr>
                <w:rFonts w:hAnsi="宋体"/>
                <w:color w:val="000000" w:themeColor="text1"/>
                <w:spacing w:val="-6"/>
                <w:sz w:val="24"/>
                <w:szCs w:val="24"/>
                <w:highlight w:val="none"/>
                <w14:textFill>
                  <w14:solidFill>
                    <w14:schemeClr w14:val="tx1"/>
                  </w14:solidFill>
                </w14:textFill>
              </w:rPr>
            </w:pPr>
            <w:r>
              <w:rPr>
                <w:rFonts w:hint="eastAsia" w:hAnsi="宋体"/>
                <w:color w:val="000000" w:themeColor="text1"/>
                <w:sz w:val="24"/>
                <w:highlight w:val="none"/>
                <w14:textFill>
                  <w14:solidFill>
                    <w14:schemeClr w14:val="tx1"/>
                  </w14:solidFill>
                </w14:textFill>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8522" w:type="dxa"/>
            <w:gridSpan w:val="5"/>
            <w:vAlign w:val="center"/>
          </w:tcPr>
          <w:p>
            <w:pPr>
              <w:pStyle w:val="12"/>
              <w:rPr>
                <w:rFonts w:hAnsi="宋体"/>
                <w:color w:val="000000" w:themeColor="text1"/>
                <w:sz w:val="24"/>
                <w:highlight w:val="none"/>
                <w14:textFill>
                  <w14:solidFill>
                    <w14:schemeClr w14:val="tx1"/>
                  </w14:solidFill>
                </w14:textFill>
              </w:rPr>
            </w:pPr>
            <w:r>
              <w:rPr>
                <w:rFonts w:hint="eastAsia" w:hAnsi="宋体"/>
                <w:color w:val="000000" w:themeColor="text1"/>
                <w:sz w:val="24"/>
                <w:highlight w:val="none"/>
                <w14:textFill>
                  <w14:solidFill>
                    <w14:schemeClr w14:val="tx1"/>
                  </w14:solidFill>
                </w14:textFill>
              </w:rPr>
              <w:t>服务地点：</w:t>
            </w:r>
          </w:p>
        </w:tc>
      </w:tr>
    </w:tbl>
    <w:p>
      <w:pPr>
        <w:snapToGrid w:val="0"/>
        <w:spacing w:line="400" w:lineRule="exact"/>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注：</w:t>
      </w:r>
    </w:p>
    <w:p>
      <w:pPr>
        <w:autoSpaceDE/>
        <w:autoSpaceDN/>
        <w:snapToGrid w:val="0"/>
        <w:spacing w:line="400" w:lineRule="exact"/>
        <w:ind w:firstLine="440" w:firstLineChars="200"/>
        <w:rPr>
          <w:color w:val="000000" w:themeColor="text1"/>
          <w:szCs w:val="21"/>
          <w:highlight w:val="none"/>
          <w14:textFill>
            <w14:solidFill>
              <w14:schemeClr w14:val="tx1"/>
            </w14:solidFill>
          </w14:textFill>
        </w:rPr>
      </w:pPr>
      <w:r>
        <w:rPr>
          <w:rFonts w:hint="eastAsia"/>
          <w:color w:val="000000" w:themeColor="text1"/>
          <w:szCs w:val="21"/>
          <w:highlight w:val="none"/>
          <w:lang w:eastAsia="zh-CN"/>
          <w14:textFill>
            <w14:solidFill>
              <w14:schemeClr w14:val="tx1"/>
            </w14:solidFill>
          </w14:textFill>
        </w:rPr>
        <w:t>▲</w:t>
      </w:r>
      <w:r>
        <w:rPr>
          <w:rFonts w:hint="eastAsia"/>
          <w:color w:val="000000" w:themeColor="text1"/>
          <w:szCs w:val="21"/>
          <w:highlight w:val="none"/>
          <w14:textFill>
            <w14:solidFill>
              <w14:schemeClr w14:val="tx1"/>
            </w14:solidFill>
          </w14:textFill>
        </w:rPr>
        <w:t>1. 投标报价是履行合同的最终价格，包含以下内容（但不限于）：现状交通调查费用、日常办公费用、前期调研考察费、专家咨询费、评审费用、汇报成果制作费、实施所需的人工费、服务费、购买及制作标书费、税费及其他一切费用。如果投标人在中标并签署合同后，项目实施过程中在本次招标范围出现任何遗漏，均由中标人无偿负责，招标人将不再支付任何费用。</w:t>
      </w:r>
    </w:p>
    <w:p>
      <w:pPr>
        <w:autoSpaceDE/>
        <w:autoSpaceDN/>
        <w:snapToGrid w:val="0"/>
        <w:spacing w:line="400" w:lineRule="exact"/>
        <w:ind w:firstLine="440" w:firstLineChars="200"/>
        <w:rPr>
          <w:color w:val="000000" w:themeColor="text1"/>
          <w:szCs w:val="21"/>
          <w:highlight w:val="none"/>
          <w14:textFill>
            <w14:solidFill>
              <w14:schemeClr w14:val="tx1"/>
            </w14:solidFill>
          </w14:textFill>
        </w:rPr>
      </w:pPr>
      <w:r>
        <w:rPr>
          <w:rFonts w:hint="eastAsia"/>
          <w:color w:val="000000" w:themeColor="text1"/>
          <w:szCs w:val="21"/>
          <w:highlight w:val="none"/>
          <w:lang w:eastAsia="zh-CN"/>
          <w14:textFill>
            <w14:solidFill>
              <w14:schemeClr w14:val="tx1"/>
            </w14:solidFill>
          </w14:textFill>
        </w:rPr>
        <w:t>▲</w:t>
      </w:r>
      <w:r>
        <w:rPr>
          <w:rFonts w:hint="eastAsia"/>
          <w:color w:val="000000" w:themeColor="text1"/>
          <w:szCs w:val="21"/>
          <w:highlight w:val="none"/>
          <w14:textFill>
            <w14:solidFill>
              <w14:schemeClr w14:val="tx1"/>
            </w14:solidFill>
          </w14:textFill>
        </w:rPr>
        <w:t>2. 投标文件只允许有一个报价，有选择的或有条件的报价将不予接受。</w:t>
      </w:r>
    </w:p>
    <w:p>
      <w:pPr>
        <w:autoSpaceDE/>
        <w:autoSpaceDN/>
        <w:snapToGrid w:val="0"/>
        <w:spacing w:line="400" w:lineRule="exact"/>
        <w:ind w:firstLine="440" w:firstLineChars="200"/>
        <w:rPr>
          <w:color w:val="000000" w:themeColor="text1"/>
          <w:szCs w:val="21"/>
          <w:highlight w:val="none"/>
          <w14:textFill>
            <w14:solidFill>
              <w14:schemeClr w14:val="tx1"/>
            </w14:solidFill>
          </w14:textFill>
        </w:rPr>
      </w:pPr>
      <w:r>
        <w:rPr>
          <w:rFonts w:hint="eastAsia"/>
          <w:color w:val="000000" w:themeColor="text1"/>
          <w:szCs w:val="21"/>
          <w:highlight w:val="none"/>
          <w:lang w:eastAsia="zh-CN"/>
          <w14:textFill>
            <w14:solidFill>
              <w14:schemeClr w14:val="tx1"/>
            </w14:solidFill>
          </w14:textFill>
        </w:rPr>
        <w:t>▲</w:t>
      </w:r>
      <w:r>
        <w:rPr>
          <w:rFonts w:hint="eastAsia"/>
          <w:color w:val="000000" w:themeColor="text1"/>
          <w:szCs w:val="21"/>
          <w:highlight w:val="none"/>
          <w14:textFill>
            <w14:solidFill>
              <w14:schemeClr w14:val="tx1"/>
            </w14:solidFill>
          </w14:textFill>
        </w:rPr>
        <w:t>3.报价一经涂改，应在涂改处上加盖单位公章以及由法定代表人（或授权代理人）签字，否则其投标作无效标处理。</w:t>
      </w:r>
    </w:p>
    <w:p>
      <w:pPr>
        <w:snapToGrid w:val="0"/>
        <w:spacing w:line="400" w:lineRule="exact"/>
        <w:ind w:firstLine="440" w:firstLineChars="200"/>
        <w:rPr>
          <w:color w:val="000000" w:themeColor="text1"/>
          <w:szCs w:val="2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法定代表人或被授权人（签字）：</w:t>
      </w: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投标人名称（公章）：    </w:t>
      </w: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日 期：</w:t>
      </w:r>
    </w:p>
    <w:p>
      <w:pPr>
        <w:pStyle w:val="2"/>
        <w:spacing w:before="5"/>
        <w:rPr>
          <w:rFonts w:ascii="Times New Roman"/>
          <w:b/>
          <w:color w:val="000000" w:themeColor="text1"/>
          <w:sz w:val="26"/>
          <w:highlight w:val="none"/>
          <w14:textFill>
            <w14:solidFill>
              <w14:schemeClr w14:val="tx1"/>
            </w14:solidFill>
          </w14:textFill>
        </w:rPr>
      </w:pPr>
    </w:p>
    <w:p>
      <w:pPr>
        <w:pStyle w:val="2"/>
        <w:spacing w:before="5"/>
        <w:rPr>
          <w:rFonts w:ascii="Times New Roman"/>
          <w:b/>
          <w:color w:val="000000" w:themeColor="text1"/>
          <w:sz w:val="26"/>
          <w:highlight w:val="none"/>
          <w14:textFill>
            <w14:solidFill>
              <w14:schemeClr w14:val="tx1"/>
            </w14:solidFill>
          </w14:textFill>
        </w:rPr>
      </w:pPr>
    </w:p>
    <w:p>
      <w:pPr>
        <w:pStyle w:val="2"/>
        <w:spacing w:before="5"/>
        <w:rPr>
          <w:rFonts w:ascii="Times New Roman"/>
          <w:b/>
          <w:color w:val="000000" w:themeColor="text1"/>
          <w:sz w:val="26"/>
          <w:highlight w:val="none"/>
          <w14:textFill>
            <w14:solidFill>
              <w14:schemeClr w14:val="tx1"/>
            </w14:solidFill>
          </w14:textFill>
        </w:rPr>
        <w:sectPr>
          <w:pgSz w:w="11910" w:h="16840"/>
          <w:pgMar w:top="1400" w:right="880" w:bottom="1180" w:left="1000" w:header="0" w:footer="901" w:gutter="0"/>
          <w:pgNumType w:fmt="decimal"/>
          <w:cols w:space="720" w:num="1"/>
        </w:sectPr>
      </w:pPr>
    </w:p>
    <w:p>
      <w:pPr>
        <w:pStyle w:val="2"/>
        <w:spacing w:before="5"/>
        <w:rPr>
          <w:rFonts w:ascii="Times New Roman"/>
          <w:b/>
          <w:color w:val="000000" w:themeColor="text1"/>
          <w:sz w:val="26"/>
          <w:highlight w:val="none"/>
          <w14:textFill>
            <w14:solidFill>
              <w14:schemeClr w14:val="tx1"/>
            </w14:solidFill>
          </w14:textFill>
        </w:rPr>
      </w:pPr>
    </w:p>
    <w:p>
      <w:pPr>
        <w:pStyle w:val="28"/>
        <w:numPr>
          <w:ilvl w:val="1"/>
          <w:numId w:val="37"/>
        </w:numPr>
        <w:tabs>
          <w:tab w:val="left" w:pos="786"/>
        </w:tabs>
        <w:spacing w:before="50"/>
        <w:ind w:hanging="371"/>
        <w:jc w:val="left"/>
        <w:rPr>
          <w:b/>
          <w:color w:val="000000" w:themeColor="text1"/>
          <w:sz w:val="21"/>
          <w:highlight w:val="none"/>
          <w14:textFill>
            <w14:solidFill>
              <w14:schemeClr w14:val="tx1"/>
            </w14:solidFill>
          </w14:textFill>
        </w:rPr>
      </w:pPr>
      <w:r>
        <w:rPr>
          <w:b/>
          <w:color w:val="000000" w:themeColor="text1"/>
          <w:sz w:val="21"/>
          <w:highlight w:val="none"/>
          <w14:textFill>
            <w14:solidFill>
              <w14:schemeClr w14:val="tx1"/>
            </w14:solidFill>
          </w14:textFill>
        </w:rPr>
        <w:t>技术</w:t>
      </w:r>
      <w:r>
        <w:rPr>
          <w:rFonts w:hint="eastAsia"/>
          <w:b/>
          <w:color w:val="000000" w:themeColor="text1"/>
          <w:sz w:val="21"/>
          <w:highlight w:val="none"/>
          <w:lang w:eastAsia="zh-CN"/>
          <w14:textFill>
            <w14:solidFill>
              <w14:schemeClr w14:val="tx1"/>
            </w14:solidFill>
          </w14:textFill>
        </w:rPr>
        <w:t>部分</w:t>
      </w:r>
    </w:p>
    <w:p>
      <w:pPr>
        <w:pStyle w:val="2"/>
        <w:spacing w:before="4"/>
        <w:rPr>
          <w:b/>
          <w:color w:val="000000" w:themeColor="text1"/>
          <w:highlight w:val="none"/>
          <w14:textFill>
            <w14:solidFill>
              <w14:schemeClr w14:val="tx1"/>
            </w14:solidFill>
          </w14:textFill>
        </w:rPr>
      </w:pPr>
    </w:p>
    <w:p>
      <w:pPr>
        <w:pStyle w:val="28"/>
        <w:numPr>
          <w:ilvl w:val="0"/>
          <w:numId w:val="39"/>
        </w:numPr>
        <w:tabs>
          <w:tab w:val="left" w:pos="970"/>
        </w:tabs>
        <w:ind w:hanging="555"/>
        <w:rPr>
          <w:b/>
          <w:color w:val="000000" w:themeColor="text1"/>
          <w:sz w:val="20"/>
          <w:highlight w:val="none"/>
          <w14:textFill>
            <w14:solidFill>
              <w14:schemeClr w14:val="tx1"/>
            </w14:solidFill>
          </w14:textFill>
        </w:rPr>
      </w:pPr>
      <w:r>
        <w:rPr>
          <w:b/>
          <w:color w:val="000000" w:themeColor="text1"/>
          <w:highlight w:val="none"/>
          <w14:textFill>
            <w14:solidFill>
              <w14:schemeClr w14:val="tx1"/>
            </w14:solidFill>
          </w14:textFill>
        </w:rPr>
        <w:t>商务响应表格式：</w:t>
      </w:r>
    </w:p>
    <w:p>
      <w:pPr>
        <w:pStyle w:val="28"/>
        <w:widowControl w:val="0"/>
        <w:numPr>
          <w:ilvl w:val="0"/>
          <w:numId w:val="0"/>
        </w:numPr>
        <w:tabs>
          <w:tab w:val="left" w:pos="970"/>
        </w:tabs>
        <w:autoSpaceDE w:val="0"/>
        <w:autoSpaceDN w:val="0"/>
        <w:rPr>
          <w:b/>
          <w:color w:val="000000" w:themeColor="text1"/>
          <w:highlight w:val="none"/>
          <w14:textFill>
            <w14:solidFill>
              <w14:schemeClr w14:val="tx1"/>
            </w14:solidFill>
          </w14:textFill>
        </w:rPr>
      </w:pPr>
    </w:p>
    <w:p>
      <w:pPr>
        <w:pStyle w:val="28"/>
        <w:widowControl w:val="0"/>
        <w:numPr>
          <w:ilvl w:val="0"/>
          <w:numId w:val="0"/>
        </w:numPr>
        <w:tabs>
          <w:tab w:val="left" w:pos="970"/>
        </w:tabs>
        <w:autoSpaceDE w:val="0"/>
        <w:autoSpaceDN w:val="0"/>
        <w:rPr>
          <w:b/>
          <w:color w:val="000000" w:themeColor="text1"/>
          <w:highlight w:val="none"/>
          <w14:textFill>
            <w14:solidFill>
              <w14:schemeClr w14:val="tx1"/>
            </w14:solidFill>
          </w14:textFill>
        </w:rPr>
      </w:pPr>
    </w:p>
    <w:p>
      <w:pPr>
        <w:pStyle w:val="12"/>
        <w:snapToGrid w:val="0"/>
        <w:spacing w:before="295" w:after="295"/>
        <w:jc w:val="center"/>
        <w:rPr>
          <w:rFonts w:hint="eastAsia" w:ascii="宋体" w:hAnsi="宋体" w:eastAsia="宋体" w:cs="宋体"/>
          <w:b/>
          <w:color w:val="000000" w:themeColor="text1"/>
          <w:sz w:val="32"/>
          <w:szCs w:val="22"/>
          <w:highlight w:val="none"/>
          <w:lang w:val="en-US" w:eastAsia="zh-CN" w:bidi="ar-SA"/>
          <w14:textFill>
            <w14:solidFill>
              <w14:schemeClr w14:val="tx1"/>
            </w14:solidFill>
          </w14:textFill>
        </w:rPr>
      </w:pPr>
      <w:r>
        <w:rPr>
          <w:rFonts w:hint="eastAsia" w:ascii="宋体" w:hAnsi="宋体" w:eastAsia="宋体" w:cs="宋体"/>
          <w:b/>
          <w:color w:val="000000" w:themeColor="text1"/>
          <w:sz w:val="32"/>
          <w:szCs w:val="22"/>
          <w:highlight w:val="none"/>
          <w:lang w:val="en-US" w:eastAsia="zh-CN" w:bidi="ar-SA"/>
          <w14:textFill>
            <w14:solidFill>
              <w14:schemeClr w14:val="tx1"/>
            </w14:solidFill>
          </w14:textFill>
        </w:rPr>
        <w:t>商务响应表</w:t>
      </w:r>
    </w:p>
    <w:tbl>
      <w:tblPr>
        <w:tblStyle w:val="23"/>
        <w:tblW w:w="0" w:type="auto"/>
        <w:tblInd w:w="2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06"/>
        <w:gridCol w:w="2775"/>
        <w:gridCol w:w="1295"/>
        <w:gridCol w:w="31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7" w:hRule="atLeast"/>
        </w:trPr>
        <w:tc>
          <w:tcPr>
            <w:tcW w:w="2406" w:type="dxa"/>
          </w:tcPr>
          <w:p>
            <w:pPr>
              <w:pStyle w:val="29"/>
              <w:rPr>
                <w:b/>
                <w:color w:val="000000" w:themeColor="text1"/>
                <w:sz w:val="29"/>
                <w:highlight w:val="none"/>
                <w14:textFill>
                  <w14:solidFill>
                    <w14:schemeClr w14:val="tx1"/>
                  </w14:solidFill>
                </w14:textFill>
              </w:rPr>
            </w:pPr>
          </w:p>
          <w:p>
            <w:pPr>
              <w:pStyle w:val="29"/>
              <w:ind w:left="236" w:right="225"/>
              <w:jc w:val="center"/>
              <w:rPr>
                <w:b/>
                <w:color w:val="000000" w:themeColor="text1"/>
                <w:sz w:val="21"/>
                <w:highlight w:val="none"/>
                <w14:textFill>
                  <w14:solidFill>
                    <w14:schemeClr w14:val="tx1"/>
                  </w14:solidFill>
                </w14:textFill>
              </w:rPr>
            </w:pPr>
            <w:r>
              <w:rPr>
                <w:b/>
                <w:color w:val="000000" w:themeColor="text1"/>
                <w:sz w:val="21"/>
                <w:highlight w:val="none"/>
                <w14:textFill>
                  <w14:solidFill>
                    <w14:schemeClr w14:val="tx1"/>
                  </w14:solidFill>
                </w14:textFill>
              </w:rPr>
              <w:t>项目</w:t>
            </w:r>
          </w:p>
        </w:tc>
        <w:tc>
          <w:tcPr>
            <w:tcW w:w="2775" w:type="dxa"/>
          </w:tcPr>
          <w:p>
            <w:pPr>
              <w:pStyle w:val="29"/>
              <w:rPr>
                <w:b/>
                <w:color w:val="000000" w:themeColor="text1"/>
                <w:sz w:val="29"/>
                <w:highlight w:val="none"/>
                <w14:textFill>
                  <w14:solidFill>
                    <w14:schemeClr w14:val="tx1"/>
                  </w14:solidFill>
                </w14:textFill>
              </w:rPr>
            </w:pPr>
          </w:p>
          <w:p>
            <w:pPr>
              <w:pStyle w:val="29"/>
              <w:ind w:left="757"/>
              <w:rPr>
                <w:b/>
                <w:color w:val="000000" w:themeColor="text1"/>
                <w:sz w:val="21"/>
                <w:highlight w:val="none"/>
                <w14:textFill>
                  <w14:solidFill>
                    <w14:schemeClr w14:val="tx1"/>
                  </w14:solidFill>
                </w14:textFill>
              </w:rPr>
            </w:pPr>
            <w:r>
              <w:rPr>
                <w:b/>
                <w:color w:val="000000" w:themeColor="text1"/>
                <w:sz w:val="21"/>
                <w:highlight w:val="none"/>
                <w14:textFill>
                  <w14:solidFill>
                    <w14:schemeClr w14:val="tx1"/>
                  </w14:solidFill>
                </w14:textFill>
              </w:rPr>
              <w:t>招标文件要求</w:t>
            </w:r>
          </w:p>
        </w:tc>
        <w:tc>
          <w:tcPr>
            <w:tcW w:w="1295" w:type="dxa"/>
          </w:tcPr>
          <w:p>
            <w:pPr>
              <w:pStyle w:val="29"/>
              <w:rPr>
                <w:b/>
                <w:color w:val="000000" w:themeColor="text1"/>
                <w:sz w:val="29"/>
                <w:highlight w:val="none"/>
                <w14:textFill>
                  <w14:solidFill>
                    <w14:schemeClr w14:val="tx1"/>
                  </w14:solidFill>
                </w14:textFill>
              </w:rPr>
            </w:pPr>
          </w:p>
          <w:p>
            <w:pPr>
              <w:pStyle w:val="29"/>
              <w:ind w:left="226"/>
              <w:rPr>
                <w:b/>
                <w:color w:val="000000" w:themeColor="text1"/>
                <w:sz w:val="21"/>
                <w:highlight w:val="none"/>
                <w14:textFill>
                  <w14:solidFill>
                    <w14:schemeClr w14:val="tx1"/>
                  </w14:solidFill>
                </w14:textFill>
              </w:rPr>
            </w:pPr>
            <w:r>
              <w:rPr>
                <w:b/>
                <w:color w:val="000000" w:themeColor="text1"/>
                <w:sz w:val="21"/>
                <w:highlight w:val="none"/>
                <w14:textFill>
                  <w14:solidFill>
                    <w14:schemeClr w14:val="tx1"/>
                  </w14:solidFill>
                </w14:textFill>
              </w:rPr>
              <w:t>是否响应</w:t>
            </w:r>
          </w:p>
        </w:tc>
        <w:tc>
          <w:tcPr>
            <w:tcW w:w="3104" w:type="dxa"/>
          </w:tcPr>
          <w:p>
            <w:pPr>
              <w:pStyle w:val="29"/>
              <w:rPr>
                <w:b/>
                <w:color w:val="000000" w:themeColor="text1"/>
                <w:sz w:val="29"/>
                <w:highlight w:val="none"/>
                <w14:textFill>
                  <w14:solidFill>
                    <w14:schemeClr w14:val="tx1"/>
                  </w14:solidFill>
                </w14:textFill>
              </w:rPr>
            </w:pPr>
          </w:p>
          <w:p>
            <w:pPr>
              <w:pStyle w:val="29"/>
              <w:ind w:left="606"/>
              <w:rPr>
                <w:b/>
                <w:color w:val="000000" w:themeColor="text1"/>
                <w:sz w:val="21"/>
                <w:highlight w:val="none"/>
                <w14:textFill>
                  <w14:solidFill>
                    <w14:schemeClr w14:val="tx1"/>
                  </w14:solidFill>
                </w14:textFill>
              </w:rPr>
            </w:pPr>
            <w:r>
              <w:rPr>
                <w:b/>
                <w:color w:val="000000" w:themeColor="text1"/>
                <w:sz w:val="21"/>
                <w:highlight w:val="none"/>
                <w14:textFill>
                  <w14:solidFill>
                    <w14:schemeClr w14:val="tx1"/>
                  </w14:solidFill>
                </w14:textFill>
              </w:rPr>
              <w:t>投标人的承诺或说明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trPr>
        <w:tc>
          <w:tcPr>
            <w:tcW w:w="2406" w:type="dxa"/>
          </w:tcPr>
          <w:p>
            <w:pPr>
              <w:pStyle w:val="29"/>
              <w:spacing w:before="4"/>
              <w:rPr>
                <w:b/>
                <w:color w:val="000000" w:themeColor="text1"/>
                <w:sz w:val="15"/>
                <w:highlight w:val="none"/>
                <w14:textFill>
                  <w14:solidFill>
                    <w14:schemeClr w14:val="tx1"/>
                  </w14:solidFill>
                </w14:textFill>
              </w:rPr>
            </w:pPr>
          </w:p>
          <w:p>
            <w:pPr>
              <w:pStyle w:val="29"/>
              <w:spacing w:before="1"/>
              <w:ind w:left="236" w:right="228"/>
              <w:jc w:val="center"/>
              <w:rPr>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技术服务内容</w:t>
            </w:r>
          </w:p>
        </w:tc>
        <w:tc>
          <w:tcPr>
            <w:tcW w:w="2775" w:type="dxa"/>
          </w:tcPr>
          <w:p>
            <w:pPr>
              <w:pStyle w:val="29"/>
              <w:rPr>
                <w:rFonts w:ascii="Times New Roman"/>
                <w:color w:val="000000" w:themeColor="text1"/>
                <w:sz w:val="20"/>
                <w:highlight w:val="none"/>
                <w14:textFill>
                  <w14:solidFill>
                    <w14:schemeClr w14:val="tx1"/>
                  </w14:solidFill>
                </w14:textFill>
              </w:rPr>
            </w:pPr>
          </w:p>
        </w:tc>
        <w:tc>
          <w:tcPr>
            <w:tcW w:w="1295" w:type="dxa"/>
          </w:tcPr>
          <w:p>
            <w:pPr>
              <w:pStyle w:val="29"/>
              <w:rPr>
                <w:rFonts w:ascii="Times New Roman"/>
                <w:color w:val="000000" w:themeColor="text1"/>
                <w:sz w:val="20"/>
                <w:highlight w:val="none"/>
                <w14:textFill>
                  <w14:solidFill>
                    <w14:schemeClr w14:val="tx1"/>
                  </w14:solidFill>
                </w14:textFill>
              </w:rPr>
            </w:pPr>
          </w:p>
        </w:tc>
        <w:tc>
          <w:tcPr>
            <w:tcW w:w="3104" w:type="dxa"/>
          </w:tcPr>
          <w:p>
            <w:pPr>
              <w:pStyle w:val="29"/>
              <w:rPr>
                <w:rFonts w:ascii="Times New Roman"/>
                <w:color w:val="000000" w:themeColor="text1"/>
                <w:sz w:val="20"/>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trPr>
        <w:tc>
          <w:tcPr>
            <w:tcW w:w="2406" w:type="dxa"/>
          </w:tcPr>
          <w:p>
            <w:pPr>
              <w:pStyle w:val="29"/>
              <w:spacing w:before="120" w:line="270" w:lineRule="atLeast"/>
              <w:ind w:left="1096" w:right="142" w:hanging="944"/>
              <w:rPr>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验收标准及资金支付办法</w:t>
            </w:r>
          </w:p>
        </w:tc>
        <w:tc>
          <w:tcPr>
            <w:tcW w:w="2775" w:type="dxa"/>
          </w:tcPr>
          <w:p>
            <w:pPr>
              <w:pStyle w:val="29"/>
              <w:rPr>
                <w:rFonts w:ascii="Times New Roman"/>
                <w:color w:val="000000" w:themeColor="text1"/>
                <w:sz w:val="20"/>
                <w:highlight w:val="none"/>
                <w14:textFill>
                  <w14:solidFill>
                    <w14:schemeClr w14:val="tx1"/>
                  </w14:solidFill>
                </w14:textFill>
              </w:rPr>
            </w:pPr>
          </w:p>
        </w:tc>
        <w:tc>
          <w:tcPr>
            <w:tcW w:w="1295" w:type="dxa"/>
          </w:tcPr>
          <w:p>
            <w:pPr>
              <w:pStyle w:val="29"/>
              <w:rPr>
                <w:rFonts w:ascii="Times New Roman"/>
                <w:color w:val="000000" w:themeColor="text1"/>
                <w:sz w:val="20"/>
                <w:highlight w:val="none"/>
                <w14:textFill>
                  <w14:solidFill>
                    <w14:schemeClr w14:val="tx1"/>
                  </w14:solidFill>
                </w14:textFill>
              </w:rPr>
            </w:pPr>
          </w:p>
        </w:tc>
        <w:tc>
          <w:tcPr>
            <w:tcW w:w="3104" w:type="dxa"/>
          </w:tcPr>
          <w:p>
            <w:pPr>
              <w:pStyle w:val="29"/>
              <w:rPr>
                <w:rFonts w:ascii="Times New Roman"/>
                <w:color w:val="000000" w:themeColor="text1"/>
                <w:sz w:val="20"/>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2406" w:type="dxa"/>
          </w:tcPr>
          <w:p>
            <w:pPr>
              <w:pStyle w:val="29"/>
              <w:spacing w:before="7"/>
              <w:rPr>
                <w:b/>
                <w:color w:val="000000" w:themeColor="text1"/>
                <w:sz w:val="15"/>
                <w:highlight w:val="none"/>
                <w14:textFill>
                  <w14:solidFill>
                    <w14:schemeClr w14:val="tx1"/>
                  </w14:solidFill>
                </w14:textFill>
              </w:rPr>
            </w:pPr>
          </w:p>
          <w:p>
            <w:pPr>
              <w:pStyle w:val="29"/>
              <w:spacing w:before="1"/>
              <w:ind w:left="236" w:right="230"/>
              <w:jc w:val="center"/>
              <w:rPr>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成果交付时间及地点</w:t>
            </w:r>
          </w:p>
        </w:tc>
        <w:tc>
          <w:tcPr>
            <w:tcW w:w="2775" w:type="dxa"/>
          </w:tcPr>
          <w:p>
            <w:pPr>
              <w:pStyle w:val="29"/>
              <w:rPr>
                <w:rFonts w:ascii="Times New Roman"/>
                <w:color w:val="000000" w:themeColor="text1"/>
                <w:sz w:val="20"/>
                <w:highlight w:val="none"/>
                <w14:textFill>
                  <w14:solidFill>
                    <w14:schemeClr w14:val="tx1"/>
                  </w14:solidFill>
                </w14:textFill>
              </w:rPr>
            </w:pPr>
          </w:p>
        </w:tc>
        <w:tc>
          <w:tcPr>
            <w:tcW w:w="1295" w:type="dxa"/>
          </w:tcPr>
          <w:p>
            <w:pPr>
              <w:pStyle w:val="29"/>
              <w:rPr>
                <w:rFonts w:ascii="Times New Roman"/>
                <w:color w:val="000000" w:themeColor="text1"/>
                <w:sz w:val="20"/>
                <w:highlight w:val="none"/>
                <w14:textFill>
                  <w14:solidFill>
                    <w14:schemeClr w14:val="tx1"/>
                  </w14:solidFill>
                </w14:textFill>
              </w:rPr>
            </w:pPr>
          </w:p>
        </w:tc>
        <w:tc>
          <w:tcPr>
            <w:tcW w:w="3104" w:type="dxa"/>
          </w:tcPr>
          <w:p>
            <w:pPr>
              <w:pStyle w:val="29"/>
              <w:rPr>
                <w:rFonts w:ascii="Times New Roman"/>
                <w:color w:val="000000" w:themeColor="text1"/>
                <w:sz w:val="20"/>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2406" w:type="dxa"/>
          </w:tcPr>
          <w:p>
            <w:pPr>
              <w:pStyle w:val="29"/>
              <w:spacing w:before="8"/>
              <w:rPr>
                <w:b/>
                <w:color w:val="000000" w:themeColor="text1"/>
                <w:sz w:val="15"/>
                <w:highlight w:val="none"/>
                <w14:textFill>
                  <w14:solidFill>
                    <w14:schemeClr w14:val="tx1"/>
                  </w14:solidFill>
                </w14:textFill>
              </w:rPr>
            </w:pPr>
          </w:p>
          <w:p>
            <w:pPr>
              <w:pStyle w:val="29"/>
              <w:spacing w:before="1"/>
              <w:ind w:left="236" w:right="230"/>
              <w:jc w:val="center"/>
              <w:rPr>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其他内容</w:t>
            </w:r>
          </w:p>
        </w:tc>
        <w:tc>
          <w:tcPr>
            <w:tcW w:w="2775" w:type="dxa"/>
          </w:tcPr>
          <w:p>
            <w:pPr>
              <w:pStyle w:val="29"/>
              <w:rPr>
                <w:rFonts w:ascii="Times New Roman"/>
                <w:color w:val="000000" w:themeColor="text1"/>
                <w:sz w:val="20"/>
                <w:highlight w:val="none"/>
                <w14:textFill>
                  <w14:solidFill>
                    <w14:schemeClr w14:val="tx1"/>
                  </w14:solidFill>
                </w14:textFill>
              </w:rPr>
            </w:pPr>
          </w:p>
        </w:tc>
        <w:tc>
          <w:tcPr>
            <w:tcW w:w="1295" w:type="dxa"/>
          </w:tcPr>
          <w:p>
            <w:pPr>
              <w:pStyle w:val="29"/>
              <w:rPr>
                <w:rFonts w:ascii="Times New Roman"/>
                <w:color w:val="000000" w:themeColor="text1"/>
                <w:sz w:val="20"/>
                <w:highlight w:val="none"/>
                <w14:textFill>
                  <w14:solidFill>
                    <w14:schemeClr w14:val="tx1"/>
                  </w14:solidFill>
                </w14:textFill>
              </w:rPr>
            </w:pPr>
          </w:p>
        </w:tc>
        <w:tc>
          <w:tcPr>
            <w:tcW w:w="3104" w:type="dxa"/>
          </w:tcPr>
          <w:p>
            <w:pPr>
              <w:pStyle w:val="29"/>
              <w:rPr>
                <w:rFonts w:ascii="Times New Roman"/>
                <w:color w:val="000000" w:themeColor="text1"/>
                <w:sz w:val="20"/>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2406" w:type="dxa"/>
          </w:tcPr>
          <w:p>
            <w:pPr>
              <w:pStyle w:val="29"/>
              <w:spacing w:before="9"/>
              <w:rPr>
                <w:b/>
                <w:color w:val="000000" w:themeColor="text1"/>
                <w:sz w:val="15"/>
                <w:highlight w:val="none"/>
                <w14:textFill>
                  <w14:solidFill>
                    <w14:schemeClr w14:val="tx1"/>
                  </w14:solidFill>
                </w14:textFill>
              </w:rPr>
            </w:pPr>
          </w:p>
          <w:p>
            <w:pPr>
              <w:pStyle w:val="29"/>
              <w:spacing w:before="1"/>
              <w:ind w:left="236" w:right="229"/>
              <w:jc w:val="center"/>
              <w:rPr>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w:t>
            </w:r>
          </w:p>
        </w:tc>
        <w:tc>
          <w:tcPr>
            <w:tcW w:w="2775" w:type="dxa"/>
          </w:tcPr>
          <w:p>
            <w:pPr>
              <w:pStyle w:val="29"/>
              <w:rPr>
                <w:rFonts w:ascii="Times New Roman"/>
                <w:color w:val="000000" w:themeColor="text1"/>
                <w:sz w:val="20"/>
                <w:highlight w:val="none"/>
                <w14:textFill>
                  <w14:solidFill>
                    <w14:schemeClr w14:val="tx1"/>
                  </w14:solidFill>
                </w14:textFill>
              </w:rPr>
            </w:pPr>
          </w:p>
        </w:tc>
        <w:tc>
          <w:tcPr>
            <w:tcW w:w="1295" w:type="dxa"/>
          </w:tcPr>
          <w:p>
            <w:pPr>
              <w:pStyle w:val="29"/>
              <w:rPr>
                <w:rFonts w:ascii="Times New Roman"/>
                <w:color w:val="000000" w:themeColor="text1"/>
                <w:sz w:val="20"/>
                <w:highlight w:val="none"/>
                <w14:textFill>
                  <w14:solidFill>
                    <w14:schemeClr w14:val="tx1"/>
                  </w14:solidFill>
                </w14:textFill>
              </w:rPr>
            </w:pPr>
          </w:p>
        </w:tc>
        <w:tc>
          <w:tcPr>
            <w:tcW w:w="3104" w:type="dxa"/>
          </w:tcPr>
          <w:p>
            <w:pPr>
              <w:pStyle w:val="29"/>
              <w:rPr>
                <w:rFonts w:ascii="Times New Roman"/>
                <w:color w:val="000000" w:themeColor="text1"/>
                <w:sz w:val="20"/>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2406" w:type="dxa"/>
          </w:tcPr>
          <w:p>
            <w:pPr>
              <w:pStyle w:val="29"/>
              <w:spacing w:before="2"/>
              <w:rPr>
                <w:b/>
                <w:color w:val="000000" w:themeColor="text1"/>
                <w:sz w:val="16"/>
                <w:highlight w:val="none"/>
                <w14:textFill>
                  <w14:solidFill>
                    <w14:schemeClr w14:val="tx1"/>
                  </w14:solidFill>
                </w14:textFill>
              </w:rPr>
            </w:pPr>
          </w:p>
          <w:p>
            <w:pPr>
              <w:pStyle w:val="29"/>
              <w:spacing w:before="1"/>
              <w:ind w:left="236" w:right="230"/>
              <w:jc w:val="center"/>
              <w:rPr>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其他要求</w:t>
            </w:r>
          </w:p>
        </w:tc>
        <w:tc>
          <w:tcPr>
            <w:tcW w:w="2775" w:type="dxa"/>
          </w:tcPr>
          <w:p>
            <w:pPr>
              <w:pStyle w:val="29"/>
              <w:rPr>
                <w:rFonts w:ascii="Times New Roman"/>
                <w:color w:val="000000" w:themeColor="text1"/>
                <w:sz w:val="20"/>
                <w:highlight w:val="none"/>
                <w14:textFill>
                  <w14:solidFill>
                    <w14:schemeClr w14:val="tx1"/>
                  </w14:solidFill>
                </w14:textFill>
              </w:rPr>
            </w:pPr>
          </w:p>
        </w:tc>
        <w:tc>
          <w:tcPr>
            <w:tcW w:w="1295" w:type="dxa"/>
          </w:tcPr>
          <w:p>
            <w:pPr>
              <w:pStyle w:val="29"/>
              <w:rPr>
                <w:rFonts w:ascii="Times New Roman"/>
                <w:color w:val="000000" w:themeColor="text1"/>
                <w:sz w:val="20"/>
                <w:highlight w:val="none"/>
                <w14:textFill>
                  <w14:solidFill>
                    <w14:schemeClr w14:val="tx1"/>
                  </w14:solidFill>
                </w14:textFill>
              </w:rPr>
            </w:pPr>
          </w:p>
        </w:tc>
        <w:tc>
          <w:tcPr>
            <w:tcW w:w="3104" w:type="dxa"/>
          </w:tcPr>
          <w:p>
            <w:pPr>
              <w:pStyle w:val="29"/>
              <w:rPr>
                <w:rFonts w:ascii="Times New Roman"/>
                <w:color w:val="000000" w:themeColor="text1"/>
                <w:sz w:val="20"/>
                <w:highlight w:val="none"/>
                <w14:textFill>
                  <w14:solidFill>
                    <w14:schemeClr w14:val="tx1"/>
                  </w14:solidFill>
                </w14:textFill>
              </w:rPr>
            </w:pPr>
          </w:p>
        </w:tc>
      </w:tr>
    </w:tbl>
    <w:p>
      <w:pPr>
        <w:pStyle w:val="2"/>
        <w:rPr>
          <w:b/>
          <w:color w:val="000000" w:themeColor="text1"/>
          <w:sz w:val="20"/>
          <w:highlight w:val="none"/>
          <w14:textFill>
            <w14:solidFill>
              <w14:schemeClr w14:val="tx1"/>
            </w14:solidFill>
          </w14:textFill>
        </w:rPr>
      </w:pPr>
    </w:p>
    <w:p>
      <w:pPr>
        <w:pStyle w:val="2"/>
        <w:rPr>
          <w:b/>
          <w:color w:val="000000" w:themeColor="text1"/>
          <w:sz w:val="20"/>
          <w:highlight w:val="none"/>
          <w14:textFill>
            <w14:solidFill>
              <w14:schemeClr w14:val="tx1"/>
            </w14:solidFill>
          </w14:textFill>
        </w:rPr>
      </w:pPr>
    </w:p>
    <w:p>
      <w:pPr>
        <w:pStyle w:val="2"/>
        <w:rPr>
          <w:b/>
          <w:color w:val="000000" w:themeColor="text1"/>
          <w:sz w:val="20"/>
          <w:highlight w:val="none"/>
          <w14:textFill>
            <w14:solidFill>
              <w14:schemeClr w14:val="tx1"/>
            </w14:solidFill>
          </w14:textFill>
        </w:rPr>
      </w:pPr>
    </w:p>
    <w:p>
      <w:pPr>
        <w:pStyle w:val="2"/>
        <w:spacing w:before="8"/>
        <w:rPr>
          <w:b/>
          <w:color w:val="000000" w:themeColor="text1"/>
          <w:sz w:val="23"/>
          <w:highlight w:val="none"/>
          <w14:textFill>
            <w14:solidFill>
              <w14:schemeClr w14:val="tx1"/>
            </w14:solidFill>
          </w14:textFill>
        </w:rPr>
      </w:pPr>
    </w:p>
    <w:p>
      <w:pPr>
        <w:tabs>
          <w:tab w:val="left" w:pos="9649"/>
        </w:tabs>
        <w:spacing w:before="70"/>
        <w:ind w:left="4196"/>
        <w:rPr>
          <w:rFonts w:ascii="Times New Roman" w:eastAsia="Times New Roman"/>
          <w:color w:val="000000" w:themeColor="text1"/>
          <w:sz w:val="20"/>
          <w:highlight w:val="none"/>
          <w14:textFill>
            <w14:solidFill>
              <w14:schemeClr w14:val="tx1"/>
            </w14:solidFill>
          </w14:textFill>
        </w:rPr>
      </w:pPr>
      <w:r>
        <w:rPr>
          <w:color w:val="000000" w:themeColor="text1"/>
          <w:spacing w:val="-7"/>
          <w:sz w:val="21"/>
          <w:highlight w:val="none"/>
          <w14:textFill>
            <w14:solidFill>
              <w14:schemeClr w14:val="tx1"/>
            </w14:solidFill>
          </w14:textFill>
        </w:rPr>
        <w:t>投标人（</w:t>
      </w:r>
      <w:r>
        <w:rPr>
          <w:b/>
          <w:color w:val="000000" w:themeColor="text1"/>
          <w:w w:val="95"/>
          <w:sz w:val="21"/>
          <w:highlight w:val="none"/>
          <w14:textFill>
            <w14:solidFill>
              <w14:schemeClr w14:val="tx1"/>
            </w14:solidFill>
          </w14:textFill>
        </w:rPr>
        <w:t>公章</w:t>
      </w:r>
      <w:r>
        <w:rPr>
          <w:color w:val="000000" w:themeColor="text1"/>
          <w:spacing w:val="-7"/>
          <w:sz w:val="21"/>
          <w:highlight w:val="none"/>
          <w14:textFill>
            <w14:solidFill>
              <w14:schemeClr w14:val="tx1"/>
            </w14:solidFill>
          </w14:textFill>
        </w:rPr>
        <w:t>）</w:t>
      </w:r>
      <w:r>
        <w:rPr>
          <w:color w:val="000000" w:themeColor="text1"/>
          <w:w w:val="95"/>
          <w:sz w:val="20"/>
          <w:highlight w:val="none"/>
          <w14:textFill>
            <w14:solidFill>
              <w14:schemeClr w14:val="tx1"/>
            </w14:solidFill>
          </w14:textFill>
        </w:rPr>
        <w:t>：</w:t>
      </w:r>
      <w:r>
        <w:rPr>
          <w:rFonts w:ascii="Times New Roman" w:eastAsia="Times New Roman"/>
          <w:color w:val="000000" w:themeColor="text1"/>
          <w:w w:val="95"/>
          <w:sz w:val="20"/>
          <w:highlight w:val="none"/>
          <w:u w:val="single"/>
          <w14:textFill>
            <w14:solidFill>
              <w14:schemeClr w14:val="tx1"/>
            </w14:solidFill>
          </w14:textFill>
        </w:rPr>
        <w:t xml:space="preserve"> </w:t>
      </w:r>
      <w:r>
        <w:rPr>
          <w:rFonts w:ascii="Times New Roman" w:eastAsia="Times New Roman"/>
          <w:color w:val="000000" w:themeColor="text1"/>
          <w:sz w:val="20"/>
          <w:highlight w:val="none"/>
          <w:u w:val="single"/>
          <w14:textFill>
            <w14:solidFill>
              <w14:schemeClr w14:val="tx1"/>
            </w14:solidFill>
          </w14:textFill>
        </w:rPr>
        <w:tab/>
      </w:r>
    </w:p>
    <w:p>
      <w:pPr>
        <w:pStyle w:val="2"/>
        <w:rPr>
          <w:rFonts w:ascii="Times New Roman"/>
          <w:color w:val="000000" w:themeColor="text1"/>
          <w:sz w:val="20"/>
          <w:highlight w:val="none"/>
          <w14:textFill>
            <w14:solidFill>
              <w14:schemeClr w14:val="tx1"/>
            </w14:solidFill>
          </w14:textFill>
        </w:rPr>
      </w:pPr>
    </w:p>
    <w:p>
      <w:pPr>
        <w:pStyle w:val="2"/>
        <w:spacing w:before="2"/>
        <w:rPr>
          <w:rFonts w:ascii="Times New Roman"/>
          <w:color w:val="000000" w:themeColor="text1"/>
          <w:sz w:val="19"/>
          <w:highlight w:val="none"/>
          <w14:textFill>
            <w14:solidFill>
              <w14:schemeClr w14:val="tx1"/>
            </w14:solidFill>
          </w14:textFill>
        </w:rPr>
      </w:pPr>
    </w:p>
    <w:p>
      <w:pPr>
        <w:pStyle w:val="2"/>
        <w:tabs>
          <w:tab w:val="left" w:pos="9651"/>
        </w:tabs>
        <w:ind w:left="4222"/>
        <w:rPr>
          <w:rFonts w:ascii="Times New Roman" w:eastAsia="Times New Roman"/>
          <w:b/>
          <w:color w:val="000000" w:themeColor="text1"/>
          <w:highlight w:val="none"/>
          <w14:textFill>
            <w14:solidFill>
              <w14:schemeClr w14:val="tx1"/>
            </w14:solidFill>
          </w14:textFill>
        </w:rPr>
      </w:pPr>
      <w:r>
        <w:rPr>
          <w:color w:val="000000" w:themeColor="text1"/>
          <w:spacing w:val="-7"/>
          <w:szCs w:val="22"/>
          <w:highlight w:val="none"/>
          <w14:textFill>
            <w14:solidFill>
              <w14:schemeClr w14:val="tx1"/>
            </w14:solidFill>
          </w14:textFill>
        </w:rPr>
        <w:t>法定代表人（负责人或自然人）或委托代理人</w:t>
      </w:r>
      <w:r>
        <w:rPr>
          <w:b/>
          <w:color w:val="000000" w:themeColor="text1"/>
          <w:w w:val="95"/>
          <w:highlight w:val="none"/>
          <w14:textFill>
            <w14:solidFill>
              <w14:schemeClr w14:val="tx1"/>
            </w14:solidFill>
          </w14:textFill>
        </w:rPr>
        <w:t>签名：</w:t>
      </w:r>
      <w:r>
        <w:rPr>
          <w:rFonts w:ascii="Times New Roman" w:eastAsia="Times New Roman"/>
          <w:b w:val="0"/>
          <w:bCs/>
          <w:color w:val="000000" w:themeColor="text1"/>
          <w:w w:val="99"/>
          <w:highlight w:val="none"/>
          <w:u w:val="single"/>
          <w14:textFill>
            <w14:solidFill>
              <w14:schemeClr w14:val="tx1"/>
            </w14:solidFill>
          </w14:textFill>
        </w:rPr>
        <w:t xml:space="preserve"> </w:t>
      </w:r>
      <w:r>
        <w:rPr>
          <w:rFonts w:ascii="Times New Roman" w:eastAsia="Times New Roman"/>
          <w:b w:val="0"/>
          <w:bCs/>
          <w:color w:val="000000" w:themeColor="text1"/>
          <w:highlight w:val="none"/>
          <w:u w:val="single"/>
          <w14:textFill>
            <w14:solidFill>
              <w14:schemeClr w14:val="tx1"/>
            </w14:solidFill>
          </w14:textFill>
        </w:rPr>
        <w:tab/>
      </w:r>
    </w:p>
    <w:p>
      <w:pPr>
        <w:pStyle w:val="2"/>
        <w:rPr>
          <w:rFonts w:ascii="Times New Roman"/>
          <w:b/>
          <w:color w:val="000000" w:themeColor="text1"/>
          <w:sz w:val="20"/>
          <w:highlight w:val="none"/>
          <w14:textFill>
            <w14:solidFill>
              <w14:schemeClr w14:val="tx1"/>
            </w14:solidFill>
          </w14:textFill>
        </w:rPr>
      </w:pPr>
    </w:p>
    <w:p>
      <w:pPr>
        <w:pStyle w:val="2"/>
        <w:spacing w:before="3"/>
        <w:rPr>
          <w:rFonts w:ascii="Times New Roman"/>
          <w:b/>
          <w:color w:val="000000" w:themeColor="text1"/>
          <w:sz w:val="19"/>
          <w:highlight w:val="none"/>
          <w14:textFill>
            <w14:solidFill>
              <w14:schemeClr w14:val="tx1"/>
            </w14:solidFill>
          </w14:textFill>
        </w:rPr>
      </w:pPr>
    </w:p>
    <w:p>
      <w:pPr>
        <w:pStyle w:val="2"/>
        <w:tabs>
          <w:tab w:val="left" w:pos="5352"/>
          <w:tab w:val="left" w:pos="5981"/>
          <w:tab w:val="left" w:pos="6612"/>
        </w:tabs>
        <w:ind w:left="419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日 期：</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年</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月</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日</w:t>
      </w:r>
    </w:p>
    <w:p>
      <w:pPr>
        <w:rPr>
          <w:color w:val="000000" w:themeColor="text1"/>
          <w:highlight w:val="none"/>
          <w14:textFill>
            <w14:solidFill>
              <w14:schemeClr w14:val="tx1"/>
            </w14:solidFill>
          </w14:textFill>
        </w:rPr>
        <w:sectPr>
          <w:pgSz w:w="11910" w:h="16840"/>
          <w:pgMar w:top="1400" w:right="880" w:bottom="1180" w:left="1000" w:header="0" w:footer="901" w:gutter="0"/>
          <w:pgNumType w:fmt="decimal"/>
          <w:cols w:space="720" w:num="1"/>
        </w:sectPr>
      </w:pPr>
    </w:p>
    <w:p>
      <w:pPr>
        <w:pStyle w:val="28"/>
        <w:numPr>
          <w:ilvl w:val="0"/>
          <w:numId w:val="39"/>
        </w:numPr>
        <w:tabs>
          <w:tab w:val="left" w:pos="944"/>
        </w:tabs>
        <w:spacing w:before="40"/>
        <w:ind w:left="944" w:hanging="529"/>
        <w:rPr>
          <w:b/>
          <w:color w:val="000000" w:themeColor="text1"/>
          <w:sz w:val="19"/>
          <w:highlight w:val="none"/>
          <w14:textFill>
            <w14:solidFill>
              <w14:schemeClr w14:val="tx1"/>
            </w14:solidFill>
          </w14:textFill>
        </w:rPr>
      </w:pPr>
      <w:r>
        <w:rPr>
          <w:b/>
          <w:color w:val="000000" w:themeColor="text1"/>
          <w:sz w:val="21"/>
          <w:highlight w:val="none"/>
          <w14:textFill>
            <w14:solidFill>
              <w14:schemeClr w14:val="tx1"/>
            </w14:solidFill>
          </w14:textFill>
        </w:rPr>
        <w:t>项目技术实施方案格式：</w:t>
      </w:r>
    </w:p>
    <w:p>
      <w:pPr>
        <w:pStyle w:val="2"/>
        <w:rPr>
          <w:b/>
          <w:color w:val="000000" w:themeColor="text1"/>
          <w:sz w:val="20"/>
          <w:highlight w:val="none"/>
          <w14:textFill>
            <w14:solidFill>
              <w14:schemeClr w14:val="tx1"/>
            </w14:solidFill>
          </w14:textFill>
        </w:rPr>
      </w:pPr>
    </w:p>
    <w:p>
      <w:pPr>
        <w:pStyle w:val="2"/>
        <w:spacing w:before="11"/>
        <w:rPr>
          <w:b/>
          <w:color w:val="000000" w:themeColor="text1"/>
          <w:sz w:val="20"/>
          <w:highlight w:val="none"/>
          <w14:textFill>
            <w14:solidFill>
              <w14:schemeClr w14:val="tx1"/>
            </w14:solidFill>
          </w14:textFill>
        </w:rPr>
      </w:pPr>
    </w:p>
    <w:p>
      <w:pPr>
        <w:pStyle w:val="5"/>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项目技术实施方案</w:t>
      </w:r>
    </w:p>
    <w:p>
      <w:pPr>
        <w:pStyle w:val="2"/>
        <w:spacing w:before="129" w:line="393" w:lineRule="auto"/>
        <w:ind w:left="415" w:right="423" w:firstLine="420"/>
        <w:rPr>
          <w:color w:val="000000" w:themeColor="text1"/>
          <w:highlight w:val="none"/>
          <w14:textFill>
            <w14:solidFill>
              <w14:schemeClr w14:val="tx1"/>
            </w14:solidFill>
          </w14:textFill>
        </w:rPr>
      </w:pPr>
      <w:r>
        <w:rPr>
          <w:color w:val="000000" w:themeColor="text1"/>
          <w:spacing w:val="-7"/>
          <w:szCs w:val="22"/>
          <w:highlight w:val="none"/>
          <w14:textFill>
            <w14:solidFill>
              <w14:schemeClr w14:val="tx1"/>
            </w14:solidFill>
          </w14:textFill>
        </w:rPr>
        <w:t>由投标人按第二章《服务采购需求》要求自行填写，所作的项目</w:t>
      </w:r>
      <w:r>
        <w:rPr>
          <w:rFonts w:hint="eastAsia"/>
          <w:color w:val="000000" w:themeColor="text1"/>
          <w:spacing w:val="-7"/>
          <w:szCs w:val="22"/>
          <w:highlight w:val="none"/>
          <w:lang w:val="en-US" w:eastAsia="zh-CN"/>
          <w14:textFill>
            <w14:solidFill>
              <w14:schemeClr w14:val="tx1"/>
            </w14:solidFill>
          </w14:textFill>
        </w:rPr>
        <w:t>技术实施</w:t>
      </w:r>
      <w:r>
        <w:rPr>
          <w:color w:val="000000" w:themeColor="text1"/>
          <w:spacing w:val="-7"/>
          <w:szCs w:val="22"/>
          <w:highlight w:val="none"/>
          <w14:textFill>
            <w14:solidFill>
              <w14:schemeClr w14:val="tx1"/>
            </w14:solidFill>
          </w14:textFill>
        </w:rPr>
        <w:t>方案作为构成合同不可分割的部</w:t>
      </w:r>
      <w:r>
        <w:rPr>
          <w:color w:val="000000" w:themeColor="text1"/>
          <w:spacing w:val="-5"/>
          <w:highlight w:val="none"/>
          <w14:textFill>
            <w14:solidFill>
              <w14:schemeClr w14:val="tx1"/>
            </w14:solidFill>
          </w14:textFill>
        </w:rPr>
        <w:t>分，必须真实、诚信。</w:t>
      </w:r>
    </w:p>
    <w:p>
      <w:pPr>
        <w:pStyle w:val="2"/>
        <w:rPr>
          <w:color w:val="000000" w:themeColor="text1"/>
          <w:sz w:val="20"/>
          <w:highlight w:val="none"/>
          <w14:textFill>
            <w14:solidFill>
              <w14:schemeClr w14:val="tx1"/>
            </w14:solidFill>
          </w14:textFill>
        </w:rPr>
      </w:pPr>
    </w:p>
    <w:p>
      <w:pPr>
        <w:pStyle w:val="2"/>
        <w:rPr>
          <w:color w:val="000000" w:themeColor="text1"/>
          <w:sz w:val="20"/>
          <w:highlight w:val="none"/>
          <w14:textFill>
            <w14:solidFill>
              <w14:schemeClr w14:val="tx1"/>
            </w14:solidFill>
          </w14:textFill>
        </w:rPr>
      </w:pPr>
    </w:p>
    <w:p>
      <w:pPr>
        <w:pStyle w:val="2"/>
        <w:jc w:val="center"/>
        <w:rPr>
          <w:b/>
          <w:bCs/>
          <w:color w:val="000000" w:themeColor="text1"/>
          <w:sz w:val="28"/>
          <w:szCs w:val="28"/>
          <w:highlight w:val="none"/>
          <w14:textFill>
            <w14:solidFill>
              <w14:schemeClr w14:val="tx1"/>
            </w14:solidFill>
          </w14:textFill>
        </w:rPr>
      </w:pPr>
      <w:r>
        <w:rPr>
          <w:rFonts w:hint="eastAsia"/>
          <w:b/>
          <w:bCs/>
          <w:color w:val="000000" w:themeColor="text1"/>
          <w:sz w:val="28"/>
          <w:szCs w:val="28"/>
          <w:highlight w:val="none"/>
          <w:lang w:eastAsia="zh-CN"/>
          <w14:textFill>
            <w14:solidFill>
              <w14:schemeClr w14:val="tx1"/>
            </w14:solidFill>
          </w14:textFill>
        </w:rPr>
        <w:t>（</w:t>
      </w:r>
      <w:r>
        <w:rPr>
          <w:rFonts w:hint="eastAsia"/>
          <w:b/>
          <w:bCs/>
          <w:color w:val="000000" w:themeColor="text1"/>
          <w:sz w:val="28"/>
          <w:szCs w:val="28"/>
          <w:highlight w:val="none"/>
          <w:lang w:val="en-US" w:eastAsia="zh-CN"/>
          <w14:textFill>
            <w14:solidFill>
              <w14:schemeClr w14:val="tx1"/>
            </w14:solidFill>
          </w14:textFill>
        </w:rPr>
        <w:t>一</w:t>
      </w:r>
      <w:r>
        <w:rPr>
          <w:rFonts w:hint="eastAsia"/>
          <w:b/>
          <w:bCs/>
          <w:color w:val="000000" w:themeColor="text1"/>
          <w:sz w:val="28"/>
          <w:szCs w:val="28"/>
          <w:highlight w:val="none"/>
          <w:lang w:eastAsia="zh-CN"/>
          <w14:textFill>
            <w14:solidFill>
              <w14:schemeClr w14:val="tx1"/>
            </w14:solidFill>
          </w14:textFill>
        </w:rPr>
        <w:t>）</w:t>
      </w:r>
      <w:r>
        <w:rPr>
          <w:rFonts w:hint="eastAsia"/>
          <w:b/>
          <w:bCs/>
          <w:color w:val="000000" w:themeColor="text1"/>
          <w:sz w:val="28"/>
          <w:szCs w:val="28"/>
          <w:highlight w:val="none"/>
          <w:lang w:val="en-US" w:eastAsia="zh-CN"/>
          <w14:textFill>
            <w14:solidFill>
              <w14:schemeClr w14:val="tx1"/>
            </w14:solidFill>
          </w14:textFill>
        </w:rPr>
        <w:t>2021年度</w:t>
      </w:r>
      <w:r>
        <w:rPr>
          <w:b/>
          <w:bCs/>
          <w:color w:val="000000" w:themeColor="text1"/>
          <w:sz w:val="28"/>
          <w:szCs w:val="28"/>
          <w:highlight w:val="none"/>
          <w14:textFill>
            <w14:solidFill>
              <w14:schemeClr w14:val="tx1"/>
            </w14:solidFill>
          </w14:textFill>
        </w:rPr>
        <w:t>项目技术实施方案</w:t>
      </w:r>
    </w:p>
    <w:p>
      <w:pPr>
        <w:pStyle w:val="2"/>
        <w:jc w:val="center"/>
        <w:rPr>
          <w:rFonts w:hint="eastAsia"/>
          <w:b/>
          <w:bCs/>
          <w:color w:val="000000" w:themeColor="text1"/>
          <w:sz w:val="28"/>
          <w:szCs w:val="28"/>
          <w:highlight w:val="none"/>
          <w:lang w:eastAsia="zh-CN"/>
          <w14:textFill>
            <w14:solidFill>
              <w14:schemeClr w14:val="tx1"/>
            </w14:solidFill>
          </w14:textFill>
        </w:rPr>
      </w:pPr>
    </w:p>
    <w:p>
      <w:pPr>
        <w:pStyle w:val="2"/>
        <w:jc w:val="center"/>
        <w:rPr>
          <w:rFonts w:hint="eastAsia"/>
          <w:b/>
          <w:bCs/>
          <w:color w:val="000000" w:themeColor="text1"/>
          <w:sz w:val="28"/>
          <w:szCs w:val="28"/>
          <w:highlight w:val="none"/>
          <w:lang w:eastAsia="zh-CN"/>
          <w14:textFill>
            <w14:solidFill>
              <w14:schemeClr w14:val="tx1"/>
            </w14:solidFill>
          </w14:textFill>
        </w:rPr>
      </w:pPr>
      <w:r>
        <w:rPr>
          <w:rFonts w:hint="eastAsia"/>
          <w:b/>
          <w:bCs/>
          <w:color w:val="000000" w:themeColor="text1"/>
          <w:sz w:val="28"/>
          <w:szCs w:val="28"/>
          <w:highlight w:val="none"/>
          <w:lang w:eastAsia="zh-CN"/>
          <w14:textFill>
            <w14:solidFill>
              <w14:schemeClr w14:val="tx1"/>
            </w14:solidFill>
          </w14:textFill>
        </w:rPr>
        <w:t>……</w:t>
      </w:r>
    </w:p>
    <w:p>
      <w:pPr>
        <w:pStyle w:val="2"/>
        <w:jc w:val="center"/>
        <w:rPr>
          <w:rFonts w:hint="eastAsia"/>
          <w:b/>
          <w:bCs/>
          <w:color w:val="000000" w:themeColor="text1"/>
          <w:sz w:val="28"/>
          <w:szCs w:val="28"/>
          <w:highlight w:val="none"/>
          <w:lang w:eastAsia="zh-CN"/>
          <w14:textFill>
            <w14:solidFill>
              <w14:schemeClr w14:val="tx1"/>
            </w14:solidFill>
          </w14:textFill>
        </w:rPr>
      </w:pPr>
    </w:p>
    <w:p>
      <w:pPr>
        <w:pStyle w:val="2"/>
        <w:jc w:val="center"/>
        <w:rPr>
          <w:b/>
          <w:bCs/>
          <w:color w:val="000000" w:themeColor="text1"/>
          <w:sz w:val="28"/>
          <w:szCs w:val="28"/>
          <w:highlight w:val="none"/>
          <w14:textFill>
            <w14:solidFill>
              <w14:schemeClr w14:val="tx1"/>
            </w14:solidFill>
          </w14:textFill>
        </w:rPr>
      </w:pPr>
      <w:r>
        <w:rPr>
          <w:rFonts w:hint="eastAsia"/>
          <w:b/>
          <w:bCs/>
          <w:color w:val="000000" w:themeColor="text1"/>
          <w:sz w:val="28"/>
          <w:szCs w:val="28"/>
          <w:highlight w:val="none"/>
          <w:lang w:eastAsia="zh-CN"/>
          <w14:textFill>
            <w14:solidFill>
              <w14:schemeClr w14:val="tx1"/>
            </w14:solidFill>
          </w14:textFill>
        </w:rPr>
        <w:t>（</w:t>
      </w:r>
      <w:r>
        <w:rPr>
          <w:rFonts w:hint="eastAsia"/>
          <w:b/>
          <w:bCs/>
          <w:color w:val="000000" w:themeColor="text1"/>
          <w:sz w:val="28"/>
          <w:szCs w:val="28"/>
          <w:highlight w:val="none"/>
          <w:lang w:val="en-US" w:eastAsia="zh-CN"/>
          <w14:textFill>
            <w14:solidFill>
              <w14:schemeClr w14:val="tx1"/>
            </w14:solidFill>
          </w14:textFill>
        </w:rPr>
        <w:t>二</w:t>
      </w:r>
      <w:r>
        <w:rPr>
          <w:rFonts w:hint="eastAsia"/>
          <w:b/>
          <w:bCs/>
          <w:color w:val="000000" w:themeColor="text1"/>
          <w:sz w:val="28"/>
          <w:szCs w:val="28"/>
          <w:highlight w:val="none"/>
          <w:lang w:eastAsia="zh-CN"/>
          <w14:textFill>
            <w14:solidFill>
              <w14:schemeClr w14:val="tx1"/>
            </w14:solidFill>
          </w14:textFill>
        </w:rPr>
        <w:t>）</w:t>
      </w:r>
      <w:r>
        <w:rPr>
          <w:rFonts w:hint="eastAsia"/>
          <w:b/>
          <w:bCs/>
          <w:color w:val="000000" w:themeColor="text1"/>
          <w:sz w:val="28"/>
          <w:szCs w:val="28"/>
          <w:highlight w:val="none"/>
          <w:lang w:val="en-US" w:eastAsia="zh-CN"/>
          <w14:textFill>
            <w14:solidFill>
              <w14:schemeClr w14:val="tx1"/>
            </w14:solidFill>
          </w14:textFill>
        </w:rPr>
        <w:t>2022年度</w:t>
      </w:r>
      <w:r>
        <w:rPr>
          <w:b/>
          <w:bCs/>
          <w:color w:val="000000" w:themeColor="text1"/>
          <w:sz w:val="28"/>
          <w:szCs w:val="28"/>
          <w:highlight w:val="none"/>
          <w14:textFill>
            <w14:solidFill>
              <w14:schemeClr w14:val="tx1"/>
            </w14:solidFill>
          </w14:textFill>
        </w:rPr>
        <w:t>项目技术实施方案</w:t>
      </w:r>
    </w:p>
    <w:p>
      <w:pPr>
        <w:pStyle w:val="2"/>
        <w:jc w:val="center"/>
        <w:rPr>
          <w:rFonts w:hint="eastAsia"/>
          <w:b/>
          <w:bCs/>
          <w:color w:val="000000" w:themeColor="text1"/>
          <w:sz w:val="28"/>
          <w:szCs w:val="28"/>
          <w:highlight w:val="none"/>
          <w:lang w:eastAsia="zh-CN"/>
          <w14:textFill>
            <w14:solidFill>
              <w14:schemeClr w14:val="tx1"/>
            </w14:solidFill>
          </w14:textFill>
        </w:rPr>
      </w:pPr>
    </w:p>
    <w:p>
      <w:pPr>
        <w:pStyle w:val="2"/>
        <w:jc w:val="center"/>
        <w:rPr>
          <w:rFonts w:hint="eastAsia"/>
          <w:b/>
          <w:bCs/>
          <w:color w:val="000000" w:themeColor="text1"/>
          <w:sz w:val="28"/>
          <w:szCs w:val="28"/>
          <w:highlight w:val="none"/>
          <w:lang w:eastAsia="zh-CN"/>
          <w14:textFill>
            <w14:solidFill>
              <w14:schemeClr w14:val="tx1"/>
            </w14:solidFill>
          </w14:textFill>
        </w:rPr>
      </w:pPr>
      <w:r>
        <w:rPr>
          <w:rFonts w:hint="eastAsia"/>
          <w:b/>
          <w:bCs/>
          <w:color w:val="000000" w:themeColor="text1"/>
          <w:sz w:val="28"/>
          <w:szCs w:val="28"/>
          <w:highlight w:val="none"/>
          <w:lang w:eastAsia="zh-CN"/>
          <w14:textFill>
            <w14:solidFill>
              <w14:schemeClr w14:val="tx1"/>
            </w14:solidFill>
          </w14:textFill>
        </w:rPr>
        <w:t>……</w:t>
      </w:r>
    </w:p>
    <w:p>
      <w:pPr>
        <w:pStyle w:val="2"/>
        <w:jc w:val="center"/>
        <w:rPr>
          <w:rFonts w:hint="eastAsia"/>
          <w:b/>
          <w:bCs/>
          <w:color w:val="000000" w:themeColor="text1"/>
          <w:sz w:val="28"/>
          <w:szCs w:val="28"/>
          <w:highlight w:val="none"/>
          <w:lang w:eastAsia="zh-CN"/>
          <w14:textFill>
            <w14:solidFill>
              <w14:schemeClr w14:val="tx1"/>
            </w14:solidFill>
          </w14:textFill>
        </w:rPr>
      </w:pPr>
    </w:p>
    <w:p>
      <w:pPr>
        <w:pStyle w:val="2"/>
        <w:jc w:val="center"/>
        <w:rPr>
          <w:rFonts w:hint="eastAsia"/>
          <w:b/>
          <w:bCs/>
          <w:color w:val="000000" w:themeColor="text1"/>
          <w:sz w:val="28"/>
          <w:szCs w:val="28"/>
          <w:highlight w:val="none"/>
          <w:lang w:val="en-US" w:eastAsia="zh-CN"/>
          <w14:textFill>
            <w14:solidFill>
              <w14:schemeClr w14:val="tx1"/>
            </w14:solidFill>
          </w14:textFill>
        </w:rPr>
      </w:pPr>
    </w:p>
    <w:p>
      <w:pPr>
        <w:pStyle w:val="2"/>
        <w:rPr>
          <w:color w:val="000000" w:themeColor="text1"/>
          <w:sz w:val="20"/>
          <w:highlight w:val="none"/>
          <w14:textFill>
            <w14:solidFill>
              <w14:schemeClr w14:val="tx1"/>
            </w14:solidFill>
          </w14:textFill>
        </w:rPr>
      </w:pPr>
    </w:p>
    <w:p>
      <w:pPr>
        <w:pStyle w:val="2"/>
        <w:rPr>
          <w:color w:val="000000" w:themeColor="text1"/>
          <w:sz w:val="20"/>
          <w:highlight w:val="none"/>
          <w14:textFill>
            <w14:solidFill>
              <w14:schemeClr w14:val="tx1"/>
            </w14:solidFill>
          </w14:textFill>
        </w:rPr>
      </w:pPr>
    </w:p>
    <w:p>
      <w:pPr>
        <w:pStyle w:val="2"/>
        <w:rPr>
          <w:color w:val="000000" w:themeColor="text1"/>
          <w:sz w:val="20"/>
          <w:highlight w:val="none"/>
          <w14:textFill>
            <w14:solidFill>
              <w14:schemeClr w14:val="tx1"/>
            </w14:solidFill>
          </w14:textFill>
        </w:rPr>
      </w:pPr>
    </w:p>
    <w:p>
      <w:pPr>
        <w:pStyle w:val="2"/>
        <w:rPr>
          <w:color w:val="000000" w:themeColor="text1"/>
          <w:sz w:val="20"/>
          <w:highlight w:val="none"/>
          <w14:textFill>
            <w14:solidFill>
              <w14:schemeClr w14:val="tx1"/>
            </w14:solidFill>
          </w14:textFill>
        </w:rPr>
      </w:pPr>
    </w:p>
    <w:p>
      <w:pPr>
        <w:pStyle w:val="2"/>
        <w:rPr>
          <w:color w:val="000000" w:themeColor="text1"/>
          <w:sz w:val="20"/>
          <w:highlight w:val="none"/>
          <w14:textFill>
            <w14:solidFill>
              <w14:schemeClr w14:val="tx1"/>
            </w14:solidFill>
          </w14:textFill>
        </w:rPr>
      </w:pPr>
    </w:p>
    <w:p>
      <w:pPr>
        <w:pStyle w:val="2"/>
        <w:rPr>
          <w:color w:val="000000" w:themeColor="text1"/>
          <w:sz w:val="20"/>
          <w:highlight w:val="none"/>
          <w14:textFill>
            <w14:solidFill>
              <w14:schemeClr w14:val="tx1"/>
            </w14:solidFill>
          </w14:textFill>
        </w:rPr>
      </w:pPr>
    </w:p>
    <w:p>
      <w:pPr>
        <w:pStyle w:val="2"/>
        <w:rPr>
          <w:color w:val="000000" w:themeColor="text1"/>
          <w:sz w:val="20"/>
          <w:highlight w:val="none"/>
          <w14:textFill>
            <w14:solidFill>
              <w14:schemeClr w14:val="tx1"/>
            </w14:solidFill>
          </w14:textFill>
        </w:rPr>
      </w:pPr>
    </w:p>
    <w:p>
      <w:pPr>
        <w:pStyle w:val="2"/>
        <w:rPr>
          <w:color w:val="000000" w:themeColor="text1"/>
          <w:sz w:val="20"/>
          <w:highlight w:val="none"/>
          <w14:textFill>
            <w14:solidFill>
              <w14:schemeClr w14:val="tx1"/>
            </w14:solidFill>
          </w14:textFill>
        </w:rPr>
      </w:pPr>
    </w:p>
    <w:p>
      <w:pPr>
        <w:pStyle w:val="2"/>
        <w:rPr>
          <w:color w:val="000000" w:themeColor="text1"/>
          <w:sz w:val="20"/>
          <w:highlight w:val="none"/>
          <w14:textFill>
            <w14:solidFill>
              <w14:schemeClr w14:val="tx1"/>
            </w14:solidFill>
          </w14:textFill>
        </w:rPr>
      </w:pPr>
    </w:p>
    <w:p>
      <w:pPr>
        <w:pStyle w:val="2"/>
        <w:rPr>
          <w:color w:val="000000" w:themeColor="text1"/>
          <w:sz w:val="20"/>
          <w:highlight w:val="none"/>
          <w14:textFill>
            <w14:solidFill>
              <w14:schemeClr w14:val="tx1"/>
            </w14:solidFill>
          </w14:textFill>
        </w:rPr>
      </w:pPr>
    </w:p>
    <w:p>
      <w:pPr>
        <w:pStyle w:val="2"/>
        <w:rPr>
          <w:color w:val="000000" w:themeColor="text1"/>
          <w:sz w:val="20"/>
          <w:highlight w:val="none"/>
          <w14:textFill>
            <w14:solidFill>
              <w14:schemeClr w14:val="tx1"/>
            </w14:solidFill>
          </w14:textFill>
        </w:rPr>
      </w:pPr>
    </w:p>
    <w:p>
      <w:pPr>
        <w:pStyle w:val="2"/>
        <w:rPr>
          <w:color w:val="000000" w:themeColor="text1"/>
          <w:sz w:val="20"/>
          <w:highlight w:val="none"/>
          <w14:textFill>
            <w14:solidFill>
              <w14:schemeClr w14:val="tx1"/>
            </w14:solidFill>
          </w14:textFill>
        </w:rPr>
      </w:pPr>
    </w:p>
    <w:p>
      <w:pPr>
        <w:pStyle w:val="2"/>
        <w:rPr>
          <w:color w:val="000000" w:themeColor="text1"/>
          <w:sz w:val="20"/>
          <w:highlight w:val="none"/>
          <w14:textFill>
            <w14:solidFill>
              <w14:schemeClr w14:val="tx1"/>
            </w14:solidFill>
          </w14:textFill>
        </w:rPr>
      </w:pPr>
    </w:p>
    <w:p>
      <w:pPr>
        <w:pStyle w:val="2"/>
        <w:rPr>
          <w:color w:val="000000" w:themeColor="text1"/>
          <w:sz w:val="20"/>
          <w:highlight w:val="none"/>
          <w14:textFill>
            <w14:solidFill>
              <w14:schemeClr w14:val="tx1"/>
            </w14:solidFill>
          </w14:textFill>
        </w:rPr>
      </w:pPr>
    </w:p>
    <w:p>
      <w:pPr>
        <w:pStyle w:val="2"/>
        <w:rPr>
          <w:color w:val="000000" w:themeColor="text1"/>
          <w:sz w:val="20"/>
          <w:highlight w:val="none"/>
          <w14:textFill>
            <w14:solidFill>
              <w14:schemeClr w14:val="tx1"/>
            </w14:solidFill>
          </w14:textFill>
        </w:rPr>
      </w:pPr>
    </w:p>
    <w:p>
      <w:pPr>
        <w:pStyle w:val="2"/>
        <w:rPr>
          <w:color w:val="000000" w:themeColor="text1"/>
          <w:sz w:val="20"/>
          <w:highlight w:val="none"/>
          <w14:textFill>
            <w14:solidFill>
              <w14:schemeClr w14:val="tx1"/>
            </w14:solidFill>
          </w14:textFill>
        </w:rPr>
      </w:pPr>
    </w:p>
    <w:p>
      <w:pPr>
        <w:pStyle w:val="2"/>
        <w:rPr>
          <w:color w:val="000000" w:themeColor="text1"/>
          <w:sz w:val="20"/>
          <w:highlight w:val="none"/>
          <w14:textFill>
            <w14:solidFill>
              <w14:schemeClr w14:val="tx1"/>
            </w14:solidFill>
          </w14:textFill>
        </w:rPr>
      </w:pPr>
    </w:p>
    <w:p>
      <w:pPr>
        <w:pStyle w:val="2"/>
        <w:rPr>
          <w:color w:val="000000" w:themeColor="text1"/>
          <w:sz w:val="20"/>
          <w:highlight w:val="none"/>
          <w14:textFill>
            <w14:solidFill>
              <w14:schemeClr w14:val="tx1"/>
            </w14:solidFill>
          </w14:textFill>
        </w:rPr>
      </w:pPr>
    </w:p>
    <w:p>
      <w:pPr>
        <w:pStyle w:val="2"/>
        <w:rPr>
          <w:color w:val="000000" w:themeColor="text1"/>
          <w:sz w:val="20"/>
          <w:highlight w:val="none"/>
          <w14:textFill>
            <w14:solidFill>
              <w14:schemeClr w14:val="tx1"/>
            </w14:solidFill>
          </w14:textFill>
        </w:rPr>
      </w:pPr>
    </w:p>
    <w:p>
      <w:pPr>
        <w:pStyle w:val="2"/>
        <w:spacing w:before="8"/>
        <w:rPr>
          <w:color w:val="000000" w:themeColor="text1"/>
          <w:sz w:val="18"/>
          <w:highlight w:val="none"/>
          <w14:textFill>
            <w14:solidFill>
              <w14:schemeClr w14:val="tx1"/>
            </w14:solidFill>
          </w14:textFill>
        </w:rPr>
      </w:pPr>
    </w:p>
    <w:p>
      <w:pPr>
        <w:tabs>
          <w:tab w:val="left" w:pos="9649"/>
        </w:tabs>
        <w:ind w:left="4104"/>
        <w:rPr>
          <w:rFonts w:ascii="Times New Roman" w:eastAsia="Times New Roman"/>
          <w:color w:val="000000" w:themeColor="text1"/>
          <w:sz w:val="20"/>
          <w:highlight w:val="none"/>
          <w14:textFill>
            <w14:solidFill>
              <w14:schemeClr w14:val="tx1"/>
            </w14:solidFill>
          </w14:textFill>
        </w:rPr>
      </w:pPr>
      <w:r>
        <w:rPr>
          <w:color w:val="000000" w:themeColor="text1"/>
          <w:spacing w:val="-7"/>
          <w:sz w:val="21"/>
          <w:highlight w:val="none"/>
          <w14:textFill>
            <w14:solidFill>
              <w14:schemeClr w14:val="tx1"/>
            </w14:solidFill>
          </w14:textFill>
        </w:rPr>
        <w:t>投标人</w:t>
      </w:r>
      <w:r>
        <w:rPr>
          <w:b/>
          <w:bCs/>
          <w:color w:val="000000" w:themeColor="text1"/>
          <w:spacing w:val="-7"/>
          <w:sz w:val="21"/>
          <w:highlight w:val="none"/>
          <w14:textFill>
            <w14:solidFill>
              <w14:schemeClr w14:val="tx1"/>
            </w14:solidFill>
          </w14:textFill>
        </w:rPr>
        <w:t>（</w:t>
      </w:r>
      <w:r>
        <w:rPr>
          <w:b/>
          <w:color w:val="000000" w:themeColor="text1"/>
          <w:w w:val="95"/>
          <w:sz w:val="21"/>
          <w:highlight w:val="none"/>
          <w14:textFill>
            <w14:solidFill>
              <w14:schemeClr w14:val="tx1"/>
            </w14:solidFill>
          </w14:textFill>
        </w:rPr>
        <w:t>公章</w:t>
      </w:r>
      <w:r>
        <w:rPr>
          <w:color w:val="000000" w:themeColor="text1"/>
          <w:w w:val="95"/>
          <w:sz w:val="20"/>
          <w:highlight w:val="none"/>
          <w14:textFill>
            <w14:solidFill>
              <w14:schemeClr w14:val="tx1"/>
            </w14:solidFill>
          </w14:textFill>
        </w:rPr>
        <w:t>）：</w:t>
      </w:r>
      <w:r>
        <w:rPr>
          <w:rFonts w:ascii="Times New Roman" w:eastAsia="Times New Roman"/>
          <w:color w:val="000000" w:themeColor="text1"/>
          <w:w w:val="95"/>
          <w:sz w:val="20"/>
          <w:highlight w:val="none"/>
          <w:u w:val="single"/>
          <w14:textFill>
            <w14:solidFill>
              <w14:schemeClr w14:val="tx1"/>
            </w14:solidFill>
          </w14:textFill>
        </w:rPr>
        <w:t xml:space="preserve"> </w:t>
      </w:r>
      <w:r>
        <w:rPr>
          <w:rFonts w:ascii="Times New Roman" w:eastAsia="Times New Roman"/>
          <w:color w:val="000000" w:themeColor="text1"/>
          <w:sz w:val="20"/>
          <w:highlight w:val="none"/>
          <w:u w:val="single"/>
          <w14:textFill>
            <w14:solidFill>
              <w14:schemeClr w14:val="tx1"/>
            </w14:solidFill>
          </w14:textFill>
        </w:rPr>
        <w:tab/>
      </w:r>
    </w:p>
    <w:p>
      <w:pPr>
        <w:pStyle w:val="2"/>
        <w:spacing w:before="6"/>
        <w:rPr>
          <w:rFonts w:ascii="Times New Roman"/>
          <w:color w:val="000000" w:themeColor="text1"/>
          <w:sz w:val="20"/>
          <w:highlight w:val="none"/>
          <w14:textFill>
            <w14:solidFill>
              <w14:schemeClr w14:val="tx1"/>
            </w14:solidFill>
          </w14:textFill>
        </w:rPr>
      </w:pPr>
    </w:p>
    <w:p>
      <w:pPr>
        <w:pStyle w:val="2"/>
        <w:tabs>
          <w:tab w:val="left" w:pos="9651"/>
        </w:tabs>
        <w:spacing w:before="76"/>
        <w:ind w:left="4196"/>
        <w:rPr>
          <w:rFonts w:ascii="Times New Roman" w:eastAsia="Times New Roman"/>
          <w:b/>
          <w:color w:val="000000" w:themeColor="text1"/>
          <w:highlight w:val="none"/>
          <w14:textFill>
            <w14:solidFill>
              <w14:schemeClr w14:val="tx1"/>
            </w14:solidFill>
          </w14:textFill>
        </w:rPr>
      </w:pPr>
      <w:r>
        <w:rPr>
          <w:color w:val="000000" w:themeColor="text1"/>
          <w:w w:val="95"/>
          <w:highlight w:val="none"/>
          <w14:textFill>
            <w14:solidFill>
              <w14:schemeClr w14:val="tx1"/>
            </w14:solidFill>
          </w14:textFill>
        </w:rPr>
        <w:t>法</w:t>
      </w:r>
      <w:r>
        <w:rPr>
          <w:color w:val="000000" w:themeColor="text1"/>
          <w:spacing w:val="-7"/>
          <w:szCs w:val="22"/>
          <w:highlight w:val="none"/>
          <w14:textFill>
            <w14:solidFill>
              <w14:schemeClr w14:val="tx1"/>
            </w14:solidFill>
          </w14:textFill>
        </w:rPr>
        <w:t>定代表人（负责人或自然人）或委托代理人</w:t>
      </w:r>
      <w:r>
        <w:rPr>
          <w:b/>
          <w:color w:val="000000" w:themeColor="text1"/>
          <w:w w:val="95"/>
          <w:highlight w:val="none"/>
          <w14:textFill>
            <w14:solidFill>
              <w14:schemeClr w14:val="tx1"/>
            </w14:solidFill>
          </w14:textFill>
        </w:rPr>
        <w:t>签名：</w:t>
      </w:r>
      <w:r>
        <w:rPr>
          <w:rFonts w:ascii="Times New Roman" w:eastAsia="Times New Roman"/>
          <w:b/>
          <w:color w:val="000000" w:themeColor="text1"/>
          <w:w w:val="99"/>
          <w:highlight w:val="none"/>
          <w:u w:val="single"/>
          <w14:textFill>
            <w14:solidFill>
              <w14:schemeClr w14:val="tx1"/>
            </w14:solidFill>
          </w14:textFill>
        </w:rPr>
        <w:t xml:space="preserve"> </w:t>
      </w:r>
      <w:r>
        <w:rPr>
          <w:rFonts w:ascii="Times New Roman" w:eastAsia="Times New Roman"/>
          <w:b/>
          <w:color w:val="000000" w:themeColor="text1"/>
          <w:highlight w:val="none"/>
          <w:u w:val="single"/>
          <w14:textFill>
            <w14:solidFill>
              <w14:schemeClr w14:val="tx1"/>
            </w14:solidFill>
          </w14:textFill>
        </w:rPr>
        <w:tab/>
      </w:r>
    </w:p>
    <w:p>
      <w:pPr>
        <w:pStyle w:val="2"/>
        <w:spacing w:before="5"/>
        <w:rPr>
          <w:rFonts w:ascii="Times New Roman"/>
          <w:b/>
          <w:color w:val="000000" w:themeColor="text1"/>
          <w:sz w:val="26"/>
          <w:highlight w:val="none"/>
          <w14:textFill>
            <w14:solidFill>
              <w14:schemeClr w14:val="tx1"/>
            </w14:solidFill>
          </w14:textFill>
        </w:rPr>
      </w:pPr>
    </w:p>
    <w:p>
      <w:pPr>
        <w:pStyle w:val="2"/>
        <w:tabs>
          <w:tab w:val="left" w:pos="5455"/>
          <w:tab w:val="left" w:pos="6087"/>
          <w:tab w:val="left" w:pos="6821"/>
        </w:tabs>
        <w:spacing w:before="70"/>
        <w:ind w:left="419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日期：</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年</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月</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日</w:t>
      </w:r>
    </w:p>
    <w:p>
      <w:pPr>
        <w:rPr>
          <w:color w:val="000000" w:themeColor="text1"/>
          <w:highlight w:val="none"/>
          <w14:textFill>
            <w14:solidFill>
              <w14:schemeClr w14:val="tx1"/>
            </w14:solidFill>
          </w14:textFill>
        </w:rPr>
        <w:sectPr>
          <w:pgSz w:w="11910" w:h="16840"/>
          <w:pgMar w:top="1360" w:right="880" w:bottom="1180" w:left="1000" w:header="0" w:footer="901" w:gutter="0"/>
          <w:pgNumType w:fmt="decimal"/>
          <w:cols w:space="720" w:num="1"/>
        </w:sectPr>
      </w:pPr>
    </w:p>
    <w:p>
      <w:pPr>
        <w:pStyle w:val="8"/>
        <w:numPr>
          <w:ilvl w:val="0"/>
          <w:numId w:val="39"/>
        </w:numPr>
        <w:tabs>
          <w:tab w:val="left" w:pos="944"/>
        </w:tabs>
        <w:spacing w:before="50"/>
        <w:ind w:left="943" w:hanging="529"/>
        <w:rPr>
          <w:color w:val="000000" w:themeColor="text1"/>
          <w:sz w:val="19"/>
          <w:highlight w:val="none"/>
          <w14:textFill>
            <w14:solidFill>
              <w14:schemeClr w14:val="tx1"/>
            </w14:solidFill>
          </w14:textFill>
        </w:rPr>
      </w:pPr>
      <w:r>
        <w:rPr>
          <w:color w:val="000000" w:themeColor="text1"/>
          <w:highlight w:val="none"/>
          <w14:textFill>
            <w14:solidFill>
              <w14:schemeClr w14:val="tx1"/>
            </w14:solidFill>
          </w14:textFill>
        </w:rPr>
        <w:t>项目实施人员一览表格式：</w:t>
      </w:r>
    </w:p>
    <w:p>
      <w:pPr>
        <w:pStyle w:val="2"/>
        <w:rPr>
          <w:b/>
          <w:color w:val="000000" w:themeColor="text1"/>
          <w:sz w:val="20"/>
          <w:highlight w:val="none"/>
          <w14:textFill>
            <w14:solidFill>
              <w14:schemeClr w14:val="tx1"/>
            </w14:solidFill>
          </w14:textFill>
        </w:rPr>
      </w:pPr>
    </w:p>
    <w:p>
      <w:pPr>
        <w:pStyle w:val="2"/>
        <w:spacing w:before="10"/>
        <w:rPr>
          <w:b/>
          <w:color w:val="000000" w:themeColor="text1"/>
          <w:sz w:val="15"/>
          <w:highlight w:val="none"/>
          <w14:textFill>
            <w14:solidFill>
              <w14:schemeClr w14:val="tx1"/>
            </w14:solidFill>
          </w14:textFill>
        </w:rPr>
      </w:pPr>
    </w:p>
    <w:p>
      <w:pPr>
        <w:spacing w:before="66"/>
        <w:jc w:val="center"/>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项目实施人员一览表</w:t>
      </w:r>
    </w:p>
    <w:p>
      <w:pPr>
        <w:pStyle w:val="2"/>
        <w:rPr>
          <w:b/>
          <w:color w:val="000000" w:themeColor="text1"/>
          <w:sz w:val="20"/>
          <w:highlight w:val="none"/>
          <w14:textFill>
            <w14:solidFill>
              <w14:schemeClr w14:val="tx1"/>
            </w14:solidFill>
          </w14:textFill>
        </w:rPr>
      </w:pPr>
    </w:p>
    <w:p>
      <w:pPr>
        <w:pStyle w:val="2"/>
        <w:spacing w:before="8"/>
        <w:rPr>
          <w:b/>
          <w:color w:val="000000" w:themeColor="text1"/>
          <w:sz w:val="14"/>
          <w:highlight w:val="none"/>
          <w14:textFill>
            <w14:solidFill>
              <w14:schemeClr w14:val="tx1"/>
            </w14:solidFill>
          </w14:textFill>
        </w:rPr>
      </w:pPr>
    </w:p>
    <w:tbl>
      <w:tblPr>
        <w:tblStyle w:val="23"/>
        <w:tblW w:w="0" w:type="auto"/>
        <w:tblInd w:w="7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4"/>
        <w:gridCol w:w="1368"/>
        <w:gridCol w:w="2010"/>
        <w:gridCol w:w="2400"/>
        <w:gridCol w:w="17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1004" w:type="dxa"/>
          </w:tcPr>
          <w:p>
            <w:pPr>
              <w:pStyle w:val="29"/>
              <w:spacing w:before="121"/>
              <w:ind w:left="290"/>
              <w:rPr>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姓名</w:t>
            </w:r>
          </w:p>
        </w:tc>
        <w:tc>
          <w:tcPr>
            <w:tcW w:w="1368" w:type="dxa"/>
          </w:tcPr>
          <w:p>
            <w:pPr>
              <w:pStyle w:val="29"/>
              <w:spacing w:before="121"/>
              <w:ind w:left="451" w:right="447"/>
              <w:jc w:val="center"/>
              <w:rPr>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职务</w:t>
            </w:r>
          </w:p>
        </w:tc>
        <w:tc>
          <w:tcPr>
            <w:tcW w:w="2010" w:type="dxa"/>
          </w:tcPr>
          <w:p>
            <w:pPr>
              <w:pStyle w:val="29"/>
              <w:spacing w:before="121"/>
              <w:ind w:left="585"/>
              <w:rPr>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学历专业</w:t>
            </w:r>
          </w:p>
        </w:tc>
        <w:tc>
          <w:tcPr>
            <w:tcW w:w="2400" w:type="dxa"/>
          </w:tcPr>
          <w:p>
            <w:pPr>
              <w:pStyle w:val="29"/>
              <w:spacing w:before="121"/>
              <w:ind w:left="255"/>
              <w:rPr>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参加本单位工作时间</w:t>
            </w:r>
          </w:p>
        </w:tc>
        <w:tc>
          <w:tcPr>
            <w:tcW w:w="1749" w:type="dxa"/>
          </w:tcPr>
          <w:p>
            <w:pPr>
              <w:pStyle w:val="29"/>
              <w:spacing w:before="121"/>
              <w:ind w:left="642" w:right="637"/>
              <w:jc w:val="center"/>
              <w:rPr>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1004" w:type="dxa"/>
          </w:tcPr>
          <w:p>
            <w:pPr>
              <w:pStyle w:val="29"/>
              <w:rPr>
                <w:rFonts w:ascii="Times New Roman"/>
                <w:color w:val="000000" w:themeColor="text1"/>
                <w:sz w:val="20"/>
                <w:highlight w:val="none"/>
                <w14:textFill>
                  <w14:solidFill>
                    <w14:schemeClr w14:val="tx1"/>
                  </w14:solidFill>
                </w14:textFill>
              </w:rPr>
            </w:pPr>
          </w:p>
        </w:tc>
        <w:tc>
          <w:tcPr>
            <w:tcW w:w="1368" w:type="dxa"/>
          </w:tcPr>
          <w:p>
            <w:pPr>
              <w:pStyle w:val="29"/>
              <w:rPr>
                <w:rFonts w:ascii="Times New Roman"/>
                <w:color w:val="000000" w:themeColor="text1"/>
                <w:sz w:val="20"/>
                <w:highlight w:val="none"/>
                <w14:textFill>
                  <w14:solidFill>
                    <w14:schemeClr w14:val="tx1"/>
                  </w14:solidFill>
                </w14:textFill>
              </w:rPr>
            </w:pPr>
          </w:p>
        </w:tc>
        <w:tc>
          <w:tcPr>
            <w:tcW w:w="2010" w:type="dxa"/>
          </w:tcPr>
          <w:p>
            <w:pPr>
              <w:pStyle w:val="29"/>
              <w:rPr>
                <w:rFonts w:ascii="Times New Roman"/>
                <w:color w:val="000000" w:themeColor="text1"/>
                <w:sz w:val="20"/>
                <w:highlight w:val="none"/>
                <w14:textFill>
                  <w14:solidFill>
                    <w14:schemeClr w14:val="tx1"/>
                  </w14:solidFill>
                </w14:textFill>
              </w:rPr>
            </w:pPr>
          </w:p>
        </w:tc>
        <w:tc>
          <w:tcPr>
            <w:tcW w:w="2400" w:type="dxa"/>
          </w:tcPr>
          <w:p>
            <w:pPr>
              <w:pStyle w:val="29"/>
              <w:rPr>
                <w:rFonts w:ascii="Times New Roman"/>
                <w:color w:val="000000" w:themeColor="text1"/>
                <w:sz w:val="20"/>
                <w:highlight w:val="none"/>
                <w14:textFill>
                  <w14:solidFill>
                    <w14:schemeClr w14:val="tx1"/>
                  </w14:solidFill>
                </w14:textFill>
              </w:rPr>
            </w:pPr>
          </w:p>
        </w:tc>
        <w:tc>
          <w:tcPr>
            <w:tcW w:w="1749" w:type="dxa"/>
          </w:tcPr>
          <w:p>
            <w:pPr>
              <w:pStyle w:val="29"/>
              <w:rPr>
                <w:rFonts w:ascii="Times New Roman"/>
                <w:color w:val="000000" w:themeColor="text1"/>
                <w:sz w:val="20"/>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1004" w:type="dxa"/>
          </w:tcPr>
          <w:p>
            <w:pPr>
              <w:pStyle w:val="29"/>
              <w:rPr>
                <w:rFonts w:ascii="Times New Roman"/>
                <w:color w:val="000000" w:themeColor="text1"/>
                <w:sz w:val="20"/>
                <w:highlight w:val="none"/>
                <w14:textFill>
                  <w14:solidFill>
                    <w14:schemeClr w14:val="tx1"/>
                  </w14:solidFill>
                </w14:textFill>
              </w:rPr>
            </w:pPr>
          </w:p>
        </w:tc>
        <w:tc>
          <w:tcPr>
            <w:tcW w:w="1368" w:type="dxa"/>
          </w:tcPr>
          <w:p>
            <w:pPr>
              <w:pStyle w:val="29"/>
              <w:rPr>
                <w:rFonts w:ascii="Times New Roman"/>
                <w:color w:val="000000" w:themeColor="text1"/>
                <w:sz w:val="20"/>
                <w:highlight w:val="none"/>
                <w14:textFill>
                  <w14:solidFill>
                    <w14:schemeClr w14:val="tx1"/>
                  </w14:solidFill>
                </w14:textFill>
              </w:rPr>
            </w:pPr>
          </w:p>
        </w:tc>
        <w:tc>
          <w:tcPr>
            <w:tcW w:w="2010" w:type="dxa"/>
          </w:tcPr>
          <w:p>
            <w:pPr>
              <w:pStyle w:val="29"/>
              <w:rPr>
                <w:rFonts w:ascii="Times New Roman"/>
                <w:color w:val="000000" w:themeColor="text1"/>
                <w:sz w:val="20"/>
                <w:highlight w:val="none"/>
                <w14:textFill>
                  <w14:solidFill>
                    <w14:schemeClr w14:val="tx1"/>
                  </w14:solidFill>
                </w14:textFill>
              </w:rPr>
            </w:pPr>
          </w:p>
        </w:tc>
        <w:tc>
          <w:tcPr>
            <w:tcW w:w="2400" w:type="dxa"/>
          </w:tcPr>
          <w:p>
            <w:pPr>
              <w:pStyle w:val="29"/>
              <w:rPr>
                <w:rFonts w:ascii="Times New Roman"/>
                <w:color w:val="000000" w:themeColor="text1"/>
                <w:sz w:val="20"/>
                <w:highlight w:val="none"/>
                <w14:textFill>
                  <w14:solidFill>
                    <w14:schemeClr w14:val="tx1"/>
                  </w14:solidFill>
                </w14:textFill>
              </w:rPr>
            </w:pPr>
          </w:p>
        </w:tc>
        <w:tc>
          <w:tcPr>
            <w:tcW w:w="1749" w:type="dxa"/>
          </w:tcPr>
          <w:p>
            <w:pPr>
              <w:pStyle w:val="29"/>
              <w:rPr>
                <w:rFonts w:ascii="Times New Roman"/>
                <w:color w:val="000000" w:themeColor="text1"/>
                <w:sz w:val="20"/>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1004" w:type="dxa"/>
          </w:tcPr>
          <w:p>
            <w:pPr>
              <w:pStyle w:val="29"/>
              <w:rPr>
                <w:rFonts w:ascii="Times New Roman"/>
                <w:color w:val="000000" w:themeColor="text1"/>
                <w:sz w:val="20"/>
                <w:highlight w:val="none"/>
                <w14:textFill>
                  <w14:solidFill>
                    <w14:schemeClr w14:val="tx1"/>
                  </w14:solidFill>
                </w14:textFill>
              </w:rPr>
            </w:pPr>
          </w:p>
        </w:tc>
        <w:tc>
          <w:tcPr>
            <w:tcW w:w="1368" w:type="dxa"/>
          </w:tcPr>
          <w:p>
            <w:pPr>
              <w:pStyle w:val="29"/>
              <w:rPr>
                <w:rFonts w:ascii="Times New Roman"/>
                <w:color w:val="000000" w:themeColor="text1"/>
                <w:sz w:val="20"/>
                <w:highlight w:val="none"/>
                <w14:textFill>
                  <w14:solidFill>
                    <w14:schemeClr w14:val="tx1"/>
                  </w14:solidFill>
                </w14:textFill>
              </w:rPr>
            </w:pPr>
          </w:p>
        </w:tc>
        <w:tc>
          <w:tcPr>
            <w:tcW w:w="2010" w:type="dxa"/>
          </w:tcPr>
          <w:p>
            <w:pPr>
              <w:pStyle w:val="29"/>
              <w:rPr>
                <w:rFonts w:ascii="Times New Roman"/>
                <w:color w:val="000000" w:themeColor="text1"/>
                <w:sz w:val="20"/>
                <w:highlight w:val="none"/>
                <w14:textFill>
                  <w14:solidFill>
                    <w14:schemeClr w14:val="tx1"/>
                  </w14:solidFill>
                </w14:textFill>
              </w:rPr>
            </w:pPr>
          </w:p>
        </w:tc>
        <w:tc>
          <w:tcPr>
            <w:tcW w:w="2400" w:type="dxa"/>
          </w:tcPr>
          <w:p>
            <w:pPr>
              <w:pStyle w:val="29"/>
              <w:rPr>
                <w:rFonts w:ascii="Times New Roman"/>
                <w:color w:val="000000" w:themeColor="text1"/>
                <w:sz w:val="20"/>
                <w:highlight w:val="none"/>
                <w14:textFill>
                  <w14:solidFill>
                    <w14:schemeClr w14:val="tx1"/>
                  </w14:solidFill>
                </w14:textFill>
              </w:rPr>
            </w:pPr>
          </w:p>
        </w:tc>
        <w:tc>
          <w:tcPr>
            <w:tcW w:w="1749" w:type="dxa"/>
          </w:tcPr>
          <w:p>
            <w:pPr>
              <w:pStyle w:val="29"/>
              <w:rPr>
                <w:rFonts w:ascii="Times New Roman"/>
                <w:color w:val="000000" w:themeColor="text1"/>
                <w:sz w:val="20"/>
                <w:highlight w:val="none"/>
                <w14:textFill>
                  <w14:solidFill>
                    <w14:schemeClr w14:val="tx1"/>
                  </w14:solidFill>
                </w14:textFill>
              </w:rPr>
            </w:pPr>
          </w:p>
        </w:tc>
      </w:tr>
    </w:tbl>
    <w:p>
      <w:pPr>
        <w:pStyle w:val="2"/>
        <w:spacing w:before="2"/>
        <w:rPr>
          <w:b/>
          <w:color w:val="000000" w:themeColor="text1"/>
          <w:sz w:val="29"/>
          <w:highlight w:val="none"/>
          <w14:textFill>
            <w14:solidFill>
              <w14:schemeClr w14:val="tx1"/>
            </w14:solidFill>
          </w14:textFill>
        </w:rPr>
      </w:pPr>
    </w:p>
    <w:p>
      <w:pPr>
        <w:pStyle w:val="2"/>
        <w:spacing w:before="70" w:line="244" w:lineRule="auto"/>
        <w:ind w:left="415" w:right="425" w:firstLine="420"/>
        <w:rPr>
          <w:color w:val="000000" w:themeColor="text1"/>
          <w:highlight w:val="none"/>
          <w14:textFill>
            <w14:solidFill>
              <w14:schemeClr w14:val="tx1"/>
            </w14:solidFill>
          </w14:textFill>
        </w:rPr>
      </w:pPr>
      <w:r>
        <w:rPr>
          <w:color w:val="000000" w:themeColor="text1"/>
          <w:spacing w:val="-7"/>
          <w:szCs w:val="22"/>
          <w:highlight w:val="none"/>
          <w14:textFill>
            <w14:solidFill>
              <w14:schemeClr w14:val="tx1"/>
            </w14:solidFill>
          </w14:textFill>
        </w:rPr>
        <w:t>注：在填写时，如本表格不适合投标单位的实际情况，可根据本表格式自行制表填写。投标人须</w:t>
      </w:r>
      <w:r>
        <w:rPr>
          <w:color w:val="000000" w:themeColor="text1"/>
          <w:spacing w:val="-8"/>
          <w:highlight w:val="none"/>
          <w14:textFill>
            <w14:solidFill>
              <w14:schemeClr w14:val="tx1"/>
            </w14:solidFill>
          </w14:textFill>
        </w:rPr>
        <w:t>提供项目实施人员相关材料复印件。</w:t>
      </w:r>
    </w:p>
    <w:p>
      <w:pPr>
        <w:pStyle w:val="2"/>
        <w:rPr>
          <w:color w:val="000000" w:themeColor="text1"/>
          <w:sz w:val="20"/>
          <w:highlight w:val="none"/>
          <w14:textFill>
            <w14:solidFill>
              <w14:schemeClr w14:val="tx1"/>
            </w14:solidFill>
          </w14:textFill>
        </w:rPr>
      </w:pPr>
    </w:p>
    <w:p>
      <w:pPr>
        <w:pStyle w:val="2"/>
        <w:rPr>
          <w:color w:val="000000" w:themeColor="text1"/>
          <w:sz w:val="20"/>
          <w:highlight w:val="none"/>
          <w14:textFill>
            <w14:solidFill>
              <w14:schemeClr w14:val="tx1"/>
            </w14:solidFill>
          </w14:textFill>
        </w:rPr>
      </w:pPr>
    </w:p>
    <w:p>
      <w:pPr>
        <w:pStyle w:val="2"/>
        <w:rPr>
          <w:color w:val="000000" w:themeColor="text1"/>
          <w:sz w:val="20"/>
          <w:highlight w:val="none"/>
          <w14:textFill>
            <w14:solidFill>
              <w14:schemeClr w14:val="tx1"/>
            </w14:solidFill>
          </w14:textFill>
        </w:rPr>
      </w:pPr>
    </w:p>
    <w:p>
      <w:pPr>
        <w:pStyle w:val="2"/>
        <w:spacing w:before="1"/>
        <w:rPr>
          <w:color w:val="000000" w:themeColor="text1"/>
          <w:sz w:val="16"/>
          <w:highlight w:val="none"/>
          <w14:textFill>
            <w14:solidFill>
              <w14:schemeClr w14:val="tx1"/>
            </w14:solidFill>
          </w14:textFill>
        </w:rPr>
      </w:pPr>
    </w:p>
    <w:p>
      <w:pPr>
        <w:pStyle w:val="2"/>
        <w:tabs>
          <w:tab w:val="left" w:pos="9651"/>
        </w:tabs>
        <w:spacing w:line="244" w:lineRule="auto"/>
        <w:ind w:left="3908" w:right="373" w:firstLine="919"/>
        <w:rPr>
          <w:rFonts w:ascii="Times New Roman" w:eastAsia="Times New Roman"/>
          <w:b/>
          <w:color w:val="000000" w:themeColor="text1"/>
          <w:highlight w:val="none"/>
          <w14:textFill>
            <w14:solidFill>
              <w14:schemeClr w14:val="tx1"/>
            </w14:solidFill>
          </w14:textFill>
        </w:rPr>
      </w:pPr>
      <w:r>
        <w:rPr>
          <w:color w:val="000000" w:themeColor="text1"/>
          <w:spacing w:val="-7"/>
          <w:szCs w:val="22"/>
          <w:highlight w:val="none"/>
          <w14:textFill>
            <w14:solidFill>
              <w14:schemeClr w14:val="tx1"/>
            </w14:solidFill>
          </w14:textFill>
        </w:rPr>
        <w:t>投标人（</w:t>
      </w:r>
      <w:r>
        <w:rPr>
          <w:b/>
          <w:color w:val="000000" w:themeColor="text1"/>
          <w:w w:val="95"/>
          <w:highlight w:val="none"/>
          <w14:textFill>
            <w14:solidFill>
              <w14:schemeClr w14:val="tx1"/>
            </w14:solidFill>
          </w14:textFill>
        </w:rPr>
        <w:t>公章</w:t>
      </w:r>
      <w:r>
        <w:rPr>
          <w:color w:val="000000" w:themeColor="text1"/>
          <w:w w:val="95"/>
          <w:highlight w:val="none"/>
          <w14:textFill>
            <w14:solidFill>
              <w14:schemeClr w14:val="tx1"/>
            </w14:solidFill>
          </w14:textFill>
        </w:rPr>
        <w:t>）：</w:t>
      </w:r>
      <w:r>
        <w:rPr>
          <w:color w:val="000000" w:themeColor="text1"/>
          <w:w w:val="95"/>
          <w:highlight w:val="none"/>
          <w:u w:val="single"/>
          <w14:textFill>
            <w14:solidFill>
              <w14:schemeClr w14:val="tx1"/>
            </w14:solidFill>
          </w14:textFill>
        </w:rPr>
        <w:tab/>
      </w:r>
      <w:r>
        <w:rPr>
          <w:color w:val="000000" w:themeColor="text1"/>
          <w:w w:val="95"/>
          <w:highlight w:val="none"/>
          <w:u w:val="single"/>
          <w14:textFill>
            <w14:solidFill>
              <w14:schemeClr w14:val="tx1"/>
            </w14:solidFill>
          </w14:textFill>
        </w:rPr>
        <w:t xml:space="preserve">                              </w:t>
      </w:r>
      <w:r>
        <w:rPr>
          <w:color w:val="000000" w:themeColor="text1"/>
          <w:spacing w:val="-7"/>
          <w:szCs w:val="22"/>
          <w:highlight w:val="none"/>
          <w14:textFill>
            <w14:solidFill>
              <w14:schemeClr w14:val="tx1"/>
            </w14:solidFill>
          </w14:textFill>
        </w:rPr>
        <w:t>法定代表人（负责人或自然人）或委托代理人</w:t>
      </w:r>
      <w:r>
        <w:rPr>
          <w:b/>
          <w:bCs/>
          <w:color w:val="000000" w:themeColor="text1"/>
          <w:spacing w:val="-7"/>
          <w:szCs w:val="22"/>
          <w:highlight w:val="none"/>
          <w14:textFill>
            <w14:solidFill>
              <w14:schemeClr w14:val="tx1"/>
            </w14:solidFill>
          </w14:textFill>
        </w:rPr>
        <w:t>签</w:t>
      </w:r>
      <w:r>
        <w:rPr>
          <w:b/>
          <w:color w:val="000000" w:themeColor="text1"/>
          <w:w w:val="95"/>
          <w:highlight w:val="none"/>
          <w14:textFill>
            <w14:solidFill>
              <w14:schemeClr w14:val="tx1"/>
            </w14:solidFill>
          </w14:textFill>
        </w:rPr>
        <w:t>名：</w:t>
      </w:r>
      <w:r>
        <w:rPr>
          <w:rFonts w:ascii="Times New Roman" w:eastAsia="Times New Roman"/>
          <w:b/>
          <w:color w:val="000000" w:themeColor="text1"/>
          <w:w w:val="99"/>
          <w:highlight w:val="none"/>
          <w:u w:val="single"/>
          <w14:textFill>
            <w14:solidFill>
              <w14:schemeClr w14:val="tx1"/>
            </w14:solidFill>
          </w14:textFill>
        </w:rPr>
        <w:t xml:space="preserve"> </w:t>
      </w:r>
      <w:r>
        <w:rPr>
          <w:rFonts w:ascii="Times New Roman" w:eastAsia="Times New Roman"/>
          <w:b/>
          <w:color w:val="000000" w:themeColor="text1"/>
          <w:highlight w:val="none"/>
          <w:u w:val="single"/>
          <w14:textFill>
            <w14:solidFill>
              <w14:schemeClr w14:val="tx1"/>
            </w14:solidFill>
          </w14:textFill>
        </w:rPr>
        <w:tab/>
      </w:r>
    </w:p>
    <w:p>
      <w:pPr>
        <w:pStyle w:val="2"/>
        <w:tabs>
          <w:tab w:val="left" w:pos="6087"/>
          <w:tab w:val="left" w:pos="6715"/>
          <w:tab w:val="left" w:pos="7452"/>
        </w:tabs>
        <w:spacing w:before="46"/>
        <w:ind w:left="4827"/>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日期：</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年</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月</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日</w:t>
      </w:r>
    </w:p>
    <w:p>
      <w:pPr>
        <w:pStyle w:val="2"/>
        <w:rPr>
          <w:color w:val="000000" w:themeColor="text1"/>
          <w:sz w:val="20"/>
          <w:highlight w:val="none"/>
          <w14:textFill>
            <w14:solidFill>
              <w14:schemeClr w14:val="tx1"/>
            </w14:solidFill>
          </w14:textFill>
        </w:rPr>
      </w:pPr>
    </w:p>
    <w:p>
      <w:pPr>
        <w:pStyle w:val="2"/>
        <w:rPr>
          <w:color w:val="000000" w:themeColor="text1"/>
          <w:sz w:val="20"/>
          <w:highlight w:val="none"/>
          <w14:textFill>
            <w14:solidFill>
              <w14:schemeClr w14:val="tx1"/>
            </w14:solidFill>
          </w14:textFill>
        </w:rPr>
      </w:pPr>
    </w:p>
    <w:p>
      <w:pPr>
        <w:pStyle w:val="2"/>
        <w:rPr>
          <w:color w:val="000000" w:themeColor="text1"/>
          <w:sz w:val="20"/>
          <w:highlight w:val="none"/>
          <w14:textFill>
            <w14:solidFill>
              <w14:schemeClr w14:val="tx1"/>
            </w14:solidFill>
          </w14:textFill>
        </w:rPr>
      </w:pPr>
    </w:p>
    <w:p>
      <w:pPr>
        <w:pStyle w:val="2"/>
        <w:rPr>
          <w:color w:val="000000" w:themeColor="text1"/>
          <w:sz w:val="20"/>
          <w:highlight w:val="none"/>
          <w14:textFill>
            <w14:solidFill>
              <w14:schemeClr w14:val="tx1"/>
            </w14:solidFill>
          </w14:textFill>
        </w:rPr>
      </w:pPr>
    </w:p>
    <w:p>
      <w:pPr>
        <w:pStyle w:val="2"/>
        <w:rPr>
          <w:color w:val="000000" w:themeColor="text1"/>
          <w:sz w:val="20"/>
          <w:highlight w:val="none"/>
          <w14:textFill>
            <w14:solidFill>
              <w14:schemeClr w14:val="tx1"/>
            </w14:solidFill>
          </w14:textFill>
        </w:rPr>
      </w:pPr>
    </w:p>
    <w:p>
      <w:pPr>
        <w:rPr>
          <w:color w:val="000000" w:themeColor="text1"/>
          <w:sz w:val="20"/>
          <w:highlight w:val="none"/>
          <w14:textFill>
            <w14:solidFill>
              <w14:schemeClr w14:val="tx1"/>
            </w14:solidFill>
          </w14:textFill>
        </w:rPr>
      </w:pPr>
      <w:r>
        <w:rPr>
          <w:color w:val="000000" w:themeColor="text1"/>
          <w:sz w:val="20"/>
          <w:highlight w:val="none"/>
          <w14:textFill>
            <w14:solidFill>
              <w14:schemeClr w14:val="tx1"/>
            </w14:solidFill>
          </w14:textFill>
        </w:rPr>
        <w:br w:type="page"/>
      </w:r>
    </w:p>
    <w:p>
      <w:pPr>
        <w:pStyle w:val="2"/>
        <w:rPr>
          <w:color w:val="000000" w:themeColor="text1"/>
          <w:sz w:val="20"/>
          <w:highlight w:val="none"/>
          <w14:textFill>
            <w14:solidFill>
              <w14:schemeClr w14:val="tx1"/>
            </w14:solidFill>
          </w14:textFill>
        </w:rPr>
      </w:pPr>
    </w:p>
    <w:p>
      <w:pPr>
        <w:pStyle w:val="28"/>
        <w:numPr>
          <w:ilvl w:val="0"/>
          <w:numId w:val="39"/>
        </w:numPr>
        <w:tabs>
          <w:tab w:val="left" w:pos="944"/>
        </w:tabs>
        <w:spacing w:before="152"/>
        <w:ind w:left="943" w:hanging="529"/>
        <w:rPr>
          <w:b/>
          <w:color w:val="000000" w:themeColor="text1"/>
          <w:sz w:val="19"/>
          <w:highlight w:val="none"/>
          <w14:textFill>
            <w14:solidFill>
              <w14:schemeClr w14:val="tx1"/>
            </w14:solidFill>
          </w14:textFill>
        </w:rPr>
      </w:pPr>
      <w:r>
        <w:rPr>
          <w:b/>
          <w:color w:val="000000" w:themeColor="text1"/>
          <w:sz w:val="21"/>
          <w:highlight w:val="none"/>
          <w14:textFill>
            <w14:solidFill>
              <w14:schemeClr w14:val="tx1"/>
            </w14:solidFill>
          </w14:textFill>
        </w:rPr>
        <w:t>服务承诺书格式：</w:t>
      </w:r>
    </w:p>
    <w:p>
      <w:pPr>
        <w:pStyle w:val="2"/>
        <w:rPr>
          <w:b/>
          <w:color w:val="000000" w:themeColor="text1"/>
          <w:sz w:val="20"/>
          <w:highlight w:val="none"/>
          <w14:textFill>
            <w14:solidFill>
              <w14:schemeClr w14:val="tx1"/>
            </w14:solidFill>
          </w14:textFill>
        </w:rPr>
      </w:pPr>
    </w:p>
    <w:p>
      <w:pPr>
        <w:pStyle w:val="5"/>
        <w:spacing w:before="147"/>
        <w:ind w:left="4207" w:right="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服务承诺书</w:t>
      </w:r>
    </w:p>
    <w:p>
      <w:pPr>
        <w:pStyle w:val="2"/>
        <w:tabs>
          <w:tab w:val="left" w:pos="1728"/>
        </w:tabs>
        <w:spacing w:before="132"/>
        <w:ind w:left="83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第</w:t>
      </w:r>
      <w:r>
        <w:rPr>
          <w:color w:val="000000" w:themeColor="text1"/>
          <w:spacing w:val="-51"/>
          <w:highlight w:val="none"/>
          <w14:textFill>
            <w14:solidFill>
              <w14:schemeClr w14:val="tx1"/>
            </w14:solidFill>
          </w14:textFill>
        </w:rPr>
        <w:t xml:space="preserve"> </w:t>
      </w:r>
      <w:r>
        <w:rPr>
          <w:color w:val="000000" w:themeColor="text1"/>
          <w:highlight w:val="none"/>
          <w14:textFill>
            <w14:solidFill>
              <w14:schemeClr w14:val="tx1"/>
            </w14:solidFill>
          </w14:textFill>
        </w:rPr>
        <w:t>1</w:t>
      </w:r>
      <w:r>
        <w:rPr>
          <w:color w:val="000000" w:themeColor="text1"/>
          <w:spacing w:val="-2"/>
          <w:highlight w:val="none"/>
          <w14:textFill>
            <w14:solidFill>
              <w14:schemeClr w14:val="tx1"/>
            </w14:solidFill>
          </w14:textFill>
        </w:rPr>
        <w:t xml:space="preserve"> </w:t>
      </w:r>
      <w:r>
        <w:rPr>
          <w:color w:val="000000" w:themeColor="text1"/>
          <w:highlight w:val="none"/>
          <w14:textFill>
            <w14:solidFill>
              <w14:schemeClr w14:val="tx1"/>
            </w14:solidFill>
          </w14:textFill>
        </w:rPr>
        <w:t>条</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对合同条款、付款方式全部予以响应。</w:t>
      </w:r>
    </w:p>
    <w:p>
      <w:pPr>
        <w:pStyle w:val="2"/>
        <w:spacing w:before="170" w:line="393" w:lineRule="auto"/>
        <w:ind w:left="415" w:right="237" w:firstLine="420"/>
        <w:rPr>
          <w:rFonts w:hint="eastAsia" w:eastAsia="宋体"/>
          <w:color w:val="000000" w:themeColor="text1"/>
          <w:highlight w:val="none"/>
          <w:lang w:eastAsia="zh-CN"/>
          <w14:textFill>
            <w14:solidFill>
              <w14:schemeClr w14:val="tx1"/>
            </w14:solidFill>
          </w14:textFill>
        </w:rPr>
      </w:pPr>
      <w:r>
        <w:rPr>
          <w:color w:val="000000" w:themeColor="text1"/>
          <w:highlight w:val="none"/>
          <w14:textFill>
            <w14:solidFill>
              <w14:schemeClr w14:val="tx1"/>
            </w14:solidFill>
          </w14:textFill>
        </w:rPr>
        <w:t xml:space="preserve">第 2 条 </w:t>
      </w:r>
      <w:r>
        <w:rPr>
          <w:rFonts w:hint="eastAsia"/>
          <w:color w:val="000000" w:themeColor="text1"/>
          <w:highlight w:val="none"/>
          <w:lang w:val="en-US" w:eastAsia="zh-CN"/>
          <w14:textFill>
            <w14:solidFill>
              <w14:schemeClr w14:val="tx1"/>
            </w14:solidFill>
          </w14:textFill>
        </w:rPr>
        <w:t>[</w:t>
      </w:r>
      <w:r>
        <w:rPr>
          <w:color w:val="000000" w:themeColor="text1"/>
          <w:highlight w:val="none"/>
          <w14:textFill>
            <w14:solidFill>
              <w14:schemeClr w14:val="tx1"/>
            </w14:solidFill>
          </w14:textFill>
        </w:rPr>
        <w:t>由投标人按第二章《服务采购需求》要求自行填写（包括售后服务、项目进度安排等），</w:t>
      </w:r>
      <w:r>
        <w:rPr>
          <w:color w:val="000000" w:themeColor="text1"/>
          <w:spacing w:val="-4"/>
          <w:highlight w:val="none"/>
          <w14:textFill>
            <w14:solidFill>
              <w14:schemeClr w14:val="tx1"/>
            </w14:solidFill>
          </w14:textFill>
        </w:rPr>
        <w:t>所作的承诺作为构成合同不可分割的部分，必须真实、诚信，如提供虚假承诺或在中标后不按其承诺履行的，将依法追究违约责任，并按《中华人民共和国政府采购法》规定</w:t>
      </w:r>
      <w:r>
        <w:rPr>
          <w:rFonts w:hint="eastAsia"/>
          <w:color w:val="000000" w:themeColor="text1"/>
          <w:spacing w:val="-4"/>
          <w:highlight w:val="none"/>
          <w:lang w:val="en-US" w:eastAsia="zh-CN"/>
          <w14:textFill>
            <w14:solidFill>
              <w14:schemeClr w14:val="tx1"/>
            </w14:solidFill>
          </w14:textFill>
        </w:rPr>
        <w:t>报政府采购监督管理部门</w:t>
      </w:r>
      <w:r>
        <w:rPr>
          <w:color w:val="000000" w:themeColor="text1"/>
          <w:spacing w:val="-4"/>
          <w:highlight w:val="none"/>
          <w14:textFill>
            <w14:solidFill>
              <w14:schemeClr w14:val="tx1"/>
            </w14:solidFill>
          </w14:textFill>
        </w:rPr>
        <w:t>予以处罚。</w:t>
      </w:r>
      <w:r>
        <w:rPr>
          <w:rFonts w:hint="eastAsia"/>
          <w:color w:val="000000" w:themeColor="text1"/>
          <w:spacing w:val="-4"/>
          <w:highlight w:val="none"/>
          <w:lang w:val="en-US" w:eastAsia="zh-CN"/>
          <w14:textFill>
            <w14:solidFill>
              <w14:schemeClr w14:val="tx1"/>
            </w14:solidFill>
          </w14:textFill>
        </w:rPr>
        <w:t>]</w:t>
      </w:r>
    </w:p>
    <w:p>
      <w:pPr>
        <w:pStyle w:val="2"/>
        <w:rPr>
          <w:color w:val="000000" w:themeColor="text1"/>
          <w:sz w:val="20"/>
          <w:highlight w:val="none"/>
          <w14:textFill>
            <w14:solidFill>
              <w14:schemeClr w14:val="tx1"/>
            </w14:solidFill>
          </w14:textFill>
        </w:rPr>
      </w:pPr>
    </w:p>
    <w:p>
      <w:pPr>
        <w:pStyle w:val="2"/>
        <w:spacing w:before="2"/>
        <w:rPr>
          <w:color w:val="000000" w:themeColor="text1"/>
          <w:sz w:val="20"/>
          <w:highlight w:val="none"/>
          <w14:textFill>
            <w14:solidFill>
              <w14:schemeClr w14:val="tx1"/>
            </w14:solidFill>
          </w14:textFill>
        </w:rPr>
      </w:pPr>
    </w:p>
    <w:p>
      <w:pPr>
        <w:pStyle w:val="2"/>
        <w:ind w:left="83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备注：以上为服务承诺格式，第 1 条为</w:t>
      </w:r>
      <w:r>
        <w:rPr>
          <w:rFonts w:hint="eastAsia"/>
          <w:color w:val="000000" w:themeColor="text1"/>
          <w:highlight w:val="none"/>
          <w14:textFill>
            <w14:solidFill>
              <w14:schemeClr w14:val="tx1"/>
            </w14:solidFill>
          </w14:textFill>
        </w:rPr>
        <w:t>投标人</w:t>
      </w:r>
      <w:r>
        <w:rPr>
          <w:color w:val="000000" w:themeColor="text1"/>
          <w:highlight w:val="none"/>
          <w14:textFill>
            <w14:solidFill>
              <w14:schemeClr w14:val="tx1"/>
            </w14:solidFill>
          </w14:textFill>
        </w:rPr>
        <w:t>必须列明，其余条款</w:t>
      </w:r>
      <w:r>
        <w:rPr>
          <w:rFonts w:hint="eastAsia"/>
          <w:color w:val="000000" w:themeColor="text1"/>
          <w:highlight w:val="none"/>
          <w14:textFill>
            <w14:solidFill>
              <w14:schemeClr w14:val="tx1"/>
            </w14:solidFill>
          </w14:textFill>
        </w:rPr>
        <w:t>投标人</w:t>
      </w:r>
      <w:r>
        <w:rPr>
          <w:color w:val="000000" w:themeColor="text1"/>
          <w:highlight w:val="none"/>
          <w14:textFill>
            <w14:solidFill>
              <w14:schemeClr w14:val="tx1"/>
            </w14:solidFill>
          </w14:textFill>
        </w:rPr>
        <w:t>可根据实际情况一一列</w:t>
      </w:r>
    </w:p>
    <w:p>
      <w:pPr>
        <w:pStyle w:val="2"/>
        <w:spacing w:before="171"/>
        <w:ind w:left="415"/>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明。</w:t>
      </w:r>
    </w:p>
    <w:p>
      <w:pPr>
        <w:pStyle w:val="2"/>
        <w:rPr>
          <w:color w:val="000000" w:themeColor="text1"/>
          <w:sz w:val="20"/>
          <w:highlight w:val="none"/>
          <w14:textFill>
            <w14:solidFill>
              <w14:schemeClr w14:val="tx1"/>
            </w14:solidFill>
          </w14:textFill>
        </w:rPr>
      </w:pPr>
    </w:p>
    <w:p>
      <w:pPr>
        <w:pStyle w:val="2"/>
        <w:rPr>
          <w:color w:val="000000" w:themeColor="text1"/>
          <w:sz w:val="20"/>
          <w:highlight w:val="none"/>
          <w14:textFill>
            <w14:solidFill>
              <w14:schemeClr w14:val="tx1"/>
            </w14:solidFill>
          </w14:textFill>
        </w:rPr>
      </w:pPr>
    </w:p>
    <w:p>
      <w:pPr>
        <w:pStyle w:val="2"/>
        <w:spacing w:before="2"/>
        <w:rPr>
          <w:color w:val="000000" w:themeColor="text1"/>
          <w:sz w:val="24"/>
          <w:highlight w:val="none"/>
          <w14:textFill>
            <w14:solidFill>
              <w14:schemeClr w14:val="tx1"/>
            </w14:solidFill>
          </w14:textFill>
        </w:rPr>
      </w:pPr>
    </w:p>
    <w:p>
      <w:pPr>
        <w:pStyle w:val="2"/>
        <w:tabs>
          <w:tab w:val="left" w:pos="9651"/>
        </w:tabs>
        <w:spacing w:line="288" w:lineRule="auto"/>
        <w:ind w:left="4092" w:right="373"/>
        <w:rPr>
          <w:rFonts w:ascii="Times New Roman" w:eastAsia="Times New Roman"/>
          <w:b/>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投标人</w:t>
      </w:r>
      <w:r>
        <w:rPr>
          <w:b/>
          <w:bCs/>
          <w:color w:val="000000" w:themeColor="text1"/>
          <w:highlight w:val="none"/>
          <w14:textFill>
            <w14:solidFill>
              <w14:schemeClr w14:val="tx1"/>
            </w14:solidFill>
          </w14:textFill>
        </w:rPr>
        <w:t>（</w:t>
      </w:r>
      <w:r>
        <w:rPr>
          <w:b/>
          <w:color w:val="000000" w:themeColor="text1"/>
          <w:w w:val="95"/>
          <w:highlight w:val="none"/>
          <w14:textFill>
            <w14:solidFill>
              <w14:schemeClr w14:val="tx1"/>
            </w14:solidFill>
          </w14:textFill>
        </w:rPr>
        <w:t>公章）</w:t>
      </w:r>
      <w:r>
        <w:rPr>
          <w:color w:val="000000" w:themeColor="text1"/>
          <w:w w:val="95"/>
          <w:highlight w:val="none"/>
          <w14:textFill>
            <w14:solidFill>
              <w14:schemeClr w14:val="tx1"/>
            </w14:solidFill>
          </w14:textFill>
        </w:rPr>
        <w:t>：</w:t>
      </w:r>
      <w:r>
        <w:rPr>
          <w:color w:val="000000" w:themeColor="text1"/>
          <w:w w:val="95"/>
          <w:highlight w:val="none"/>
          <w:u w:val="single"/>
          <w14:textFill>
            <w14:solidFill>
              <w14:schemeClr w14:val="tx1"/>
            </w14:solidFill>
          </w14:textFill>
        </w:rPr>
        <w:tab/>
      </w:r>
      <w:r>
        <w:rPr>
          <w:color w:val="000000" w:themeColor="text1"/>
          <w:w w:val="95"/>
          <w:highlight w:val="none"/>
          <w:u w:val="single"/>
          <w14:textFill>
            <w14:solidFill>
              <w14:schemeClr w14:val="tx1"/>
            </w14:solidFill>
          </w14:textFill>
        </w:rPr>
        <w:t xml:space="preserve">                                     </w:t>
      </w:r>
      <w:r>
        <w:rPr>
          <w:color w:val="000000" w:themeColor="text1"/>
          <w:spacing w:val="-4"/>
          <w:highlight w:val="none"/>
          <w14:textFill>
            <w14:solidFill>
              <w14:schemeClr w14:val="tx1"/>
            </w14:solidFill>
          </w14:textFill>
        </w:rPr>
        <w:t>法定代表人（负责人或自然人）或委托代理人</w:t>
      </w:r>
      <w:r>
        <w:rPr>
          <w:b/>
          <w:color w:val="000000" w:themeColor="text1"/>
          <w:w w:val="95"/>
          <w:highlight w:val="none"/>
          <w14:textFill>
            <w14:solidFill>
              <w14:schemeClr w14:val="tx1"/>
            </w14:solidFill>
          </w14:textFill>
        </w:rPr>
        <w:t>签名：</w:t>
      </w:r>
      <w:r>
        <w:rPr>
          <w:rFonts w:ascii="Times New Roman" w:eastAsia="Times New Roman"/>
          <w:b w:val="0"/>
          <w:bCs/>
          <w:color w:val="000000" w:themeColor="text1"/>
          <w:w w:val="99"/>
          <w:highlight w:val="none"/>
          <w:u w:val="single"/>
          <w14:textFill>
            <w14:solidFill>
              <w14:schemeClr w14:val="tx1"/>
            </w14:solidFill>
          </w14:textFill>
        </w:rPr>
        <w:t xml:space="preserve"> </w:t>
      </w:r>
      <w:r>
        <w:rPr>
          <w:rFonts w:ascii="Times New Roman" w:eastAsia="Times New Roman"/>
          <w:b w:val="0"/>
          <w:bCs/>
          <w:color w:val="000000" w:themeColor="text1"/>
          <w:highlight w:val="none"/>
          <w:u w:val="single"/>
          <w14:textFill>
            <w14:solidFill>
              <w14:schemeClr w14:val="tx1"/>
            </w14:solidFill>
          </w14:textFill>
        </w:rPr>
        <w:tab/>
      </w:r>
    </w:p>
    <w:p>
      <w:pPr>
        <w:pStyle w:val="2"/>
        <w:tabs>
          <w:tab w:val="left" w:pos="5201"/>
          <w:tab w:val="left" w:pos="5832"/>
          <w:tab w:val="left" w:pos="6461"/>
        </w:tabs>
        <w:spacing w:before="60"/>
        <w:ind w:left="4047"/>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日期：</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年</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月</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日</w:t>
      </w:r>
    </w:p>
    <w:p>
      <w:pPr>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sectPr>
          <w:pgSz w:w="11910" w:h="16840"/>
          <w:pgMar w:top="1400" w:right="880" w:bottom="1180" w:left="1000" w:header="0" w:footer="901" w:gutter="0"/>
          <w:pgNumType w:fmt="decimal"/>
          <w:cols w:space="720" w:num="1"/>
        </w:sectPr>
      </w:pPr>
    </w:p>
    <w:p>
      <w:pPr>
        <w:pStyle w:val="28"/>
        <w:numPr>
          <w:ilvl w:val="1"/>
          <w:numId w:val="37"/>
        </w:numPr>
        <w:tabs>
          <w:tab w:val="left" w:pos="483"/>
        </w:tabs>
        <w:spacing w:before="70"/>
        <w:ind w:left="482" w:hanging="371"/>
        <w:jc w:val="left"/>
        <w:rPr>
          <w:b/>
          <w:color w:val="000000" w:themeColor="text1"/>
          <w:sz w:val="21"/>
          <w:highlight w:val="none"/>
          <w14:textFill>
            <w14:solidFill>
              <w14:schemeClr w14:val="tx1"/>
            </w14:solidFill>
          </w14:textFill>
        </w:rPr>
      </w:pPr>
      <w:r>
        <w:rPr>
          <w:rFonts w:hint="eastAsia"/>
          <w:b/>
          <w:color w:val="000000" w:themeColor="text1"/>
          <w:sz w:val="21"/>
          <w:highlight w:val="none"/>
          <w:lang w:eastAsia="zh-CN"/>
          <w14:textFill>
            <w14:solidFill>
              <w14:schemeClr w14:val="tx1"/>
            </w14:solidFill>
          </w14:textFill>
        </w:rPr>
        <w:t>资信/业绩</w:t>
      </w:r>
      <w:r>
        <w:rPr>
          <w:b/>
          <w:color w:val="000000" w:themeColor="text1"/>
          <w:sz w:val="21"/>
          <w:highlight w:val="none"/>
          <w14:textFill>
            <w14:solidFill>
              <w14:schemeClr w14:val="tx1"/>
            </w14:solidFill>
          </w14:textFill>
        </w:rPr>
        <w:t>证明文件</w:t>
      </w:r>
    </w:p>
    <w:p>
      <w:pPr>
        <w:pStyle w:val="28"/>
        <w:tabs>
          <w:tab w:val="left" w:pos="483"/>
        </w:tabs>
        <w:spacing w:before="70"/>
        <w:ind w:left="0" w:firstLine="0"/>
        <w:rPr>
          <w:rFonts w:hint="eastAsia"/>
          <w:color w:val="000000" w:themeColor="text1"/>
          <w:highlight w:val="none"/>
          <w:lang w:eastAsia="zh-CN"/>
          <w14:textFill>
            <w14:solidFill>
              <w14:schemeClr w14:val="tx1"/>
            </w14:solidFill>
          </w14:textFill>
        </w:rPr>
      </w:pPr>
    </w:p>
    <w:p>
      <w:pPr>
        <w:pStyle w:val="28"/>
        <w:tabs>
          <w:tab w:val="left" w:pos="483"/>
        </w:tabs>
        <w:spacing w:before="70"/>
        <w:ind w:left="0" w:firstLine="0"/>
        <w:rPr>
          <w:color w:val="000000" w:themeColor="text1"/>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1</w:t>
      </w:r>
      <w:r>
        <w:rPr>
          <w:rFonts w:hint="eastAsia"/>
          <w:color w:val="000000" w:themeColor="text1"/>
          <w:highlight w:val="none"/>
          <w:lang w:eastAsia="zh-CN"/>
          <w14:textFill>
            <w14:solidFill>
              <w14:schemeClr w14:val="tx1"/>
            </w14:solidFill>
          </w14:textFill>
        </w:rPr>
        <w:t>）</w:t>
      </w:r>
      <w:r>
        <w:rPr>
          <w:color w:val="000000" w:themeColor="text1"/>
          <w:highlight w:val="none"/>
          <w14:textFill>
            <w14:solidFill>
              <w14:schemeClr w14:val="tx1"/>
            </w14:solidFill>
          </w14:textFill>
        </w:rPr>
        <w:t>投标人业绩实施情况一览表格式：</w:t>
      </w:r>
    </w:p>
    <w:p>
      <w:pPr>
        <w:pStyle w:val="28"/>
        <w:tabs>
          <w:tab w:val="left" w:pos="483"/>
        </w:tabs>
        <w:spacing w:before="70"/>
        <w:ind w:left="0" w:firstLine="0"/>
        <w:rPr>
          <w:color w:val="000000" w:themeColor="text1"/>
          <w:highlight w:val="none"/>
          <w14:textFill>
            <w14:solidFill>
              <w14:schemeClr w14:val="tx1"/>
            </w14:solidFill>
          </w14:textFill>
        </w:rPr>
      </w:pPr>
    </w:p>
    <w:p>
      <w:pPr>
        <w:pStyle w:val="5"/>
        <w:spacing w:before="147"/>
        <w:ind w:right="0"/>
        <w:jc w:val="center"/>
        <w:rPr>
          <w:color w:val="000000" w:themeColor="text1"/>
          <w:highlight w:val="none"/>
          <w14:textFill>
            <w14:solidFill>
              <w14:schemeClr w14:val="tx1"/>
            </w14:solidFill>
          </w14:textFill>
        </w:rPr>
      </w:pPr>
      <w:bookmarkStart w:id="83" w:name="_Toc29571"/>
      <w:r>
        <w:rPr>
          <w:color w:val="000000" w:themeColor="text1"/>
          <w:highlight w:val="none"/>
          <w14:textFill>
            <w14:solidFill>
              <w14:schemeClr w14:val="tx1"/>
            </w14:solidFill>
          </w14:textFill>
        </w:rPr>
        <w:t>投标人拥有耕地（农田、农用地类）土壤重金属污染治理项目</w:t>
      </w:r>
    </w:p>
    <w:p>
      <w:pPr>
        <w:pStyle w:val="5"/>
        <w:spacing w:before="147"/>
        <w:ind w:right="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业绩证明文件</w:t>
      </w:r>
      <w:bookmarkEnd w:id="83"/>
    </w:p>
    <w:tbl>
      <w:tblPr>
        <w:tblStyle w:val="23"/>
        <w:tblW w:w="0" w:type="auto"/>
        <w:tblInd w:w="-2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8"/>
        <w:gridCol w:w="1815"/>
        <w:gridCol w:w="1317"/>
        <w:gridCol w:w="1267"/>
        <w:gridCol w:w="1361"/>
        <w:gridCol w:w="23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3" w:hRule="atLeast"/>
        </w:trPr>
        <w:tc>
          <w:tcPr>
            <w:tcW w:w="2268" w:type="dxa"/>
            <w:vAlign w:val="center"/>
          </w:tcPr>
          <w:p>
            <w:pPr>
              <w:pStyle w:val="29"/>
              <w:ind w:left="582"/>
              <w:jc w:val="center"/>
              <w:rPr>
                <w:color w:val="000000" w:themeColor="text1"/>
                <w:sz w:val="24"/>
                <w:highlight w:val="none"/>
                <w14:textFill>
                  <w14:solidFill>
                    <w14:schemeClr w14:val="tx1"/>
                  </w14:solidFill>
                </w14:textFill>
              </w:rPr>
            </w:pPr>
          </w:p>
          <w:p>
            <w:pPr>
              <w:pStyle w:val="29"/>
              <w:jc w:val="center"/>
              <w:rPr>
                <w:color w:val="000000" w:themeColor="text1"/>
                <w:sz w:val="24"/>
                <w:highlight w:val="none"/>
                <w14:textFill>
                  <w14:solidFill>
                    <w14:schemeClr w14:val="tx1"/>
                  </w14:solidFill>
                </w14:textFill>
              </w:rPr>
            </w:pPr>
            <w:r>
              <w:rPr>
                <w:rFonts w:hint="eastAsia"/>
                <w:color w:val="000000" w:themeColor="text1"/>
                <w:sz w:val="24"/>
                <w:highlight w:val="none"/>
                <w:lang w:eastAsia="zh-CN"/>
                <w14:textFill>
                  <w14:solidFill>
                    <w14:schemeClr w14:val="tx1"/>
                  </w14:solidFill>
                </w14:textFill>
              </w:rPr>
              <w:t>招标单位</w:t>
            </w:r>
            <w:r>
              <w:rPr>
                <w:color w:val="000000" w:themeColor="text1"/>
                <w:sz w:val="24"/>
                <w:highlight w:val="none"/>
                <w14:textFill>
                  <w14:solidFill>
                    <w14:schemeClr w14:val="tx1"/>
                  </w14:solidFill>
                </w14:textFill>
              </w:rPr>
              <w:t>名称</w:t>
            </w:r>
          </w:p>
        </w:tc>
        <w:tc>
          <w:tcPr>
            <w:tcW w:w="1815" w:type="dxa"/>
            <w:vAlign w:val="center"/>
          </w:tcPr>
          <w:p>
            <w:pPr>
              <w:pStyle w:val="29"/>
              <w:ind w:left="582"/>
              <w:jc w:val="center"/>
              <w:rPr>
                <w:color w:val="000000" w:themeColor="text1"/>
                <w:sz w:val="24"/>
                <w:highlight w:val="none"/>
                <w14:textFill>
                  <w14:solidFill>
                    <w14:schemeClr w14:val="tx1"/>
                  </w14:solidFill>
                </w14:textFill>
              </w:rPr>
            </w:pPr>
          </w:p>
          <w:p>
            <w:pPr>
              <w:pStyle w:val="29"/>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项目名称</w:t>
            </w:r>
          </w:p>
        </w:tc>
        <w:tc>
          <w:tcPr>
            <w:tcW w:w="1317" w:type="dxa"/>
            <w:vAlign w:val="center"/>
          </w:tcPr>
          <w:p>
            <w:pPr>
              <w:pStyle w:val="29"/>
              <w:ind w:left="582"/>
              <w:jc w:val="center"/>
              <w:rPr>
                <w:color w:val="000000" w:themeColor="text1"/>
                <w:sz w:val="24"/>
                <w:highlight w:val="none"/>
                <w14:textFill>
                  <w14:solidFill>
                    <w14:schemeClr w14:val="tx1"/>
                  </w14:solidFill>
                </w14:textFill>
              </w:rPr>
            </w:pPr>
          </w:p>
          <w:p>
            <w:pPr>
              <w:pStyle w:val="29"/>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采购数量</w:t>
            </w:r>
          </w:p>
        </w:tc>
        <w:tc>
          <w:tcPr>
            <w:tcW w:w="1267" w:type="dxa"/>
            <w:vAlign w:val="center"/>
          </w:tcPr>
          <w:p>
            <w:pPr>
              <w:pStyle w:val="29"/>
              <w:ind w:left="582"/>
              <w:jc w:val="center"/>
              <w:rPr>
                <w:color w:val="000000" w:themeColor="text1"/>
                <w:sz w:val="24"/>
                <w:highlight w:val="none"/>
                <w14:textFill>
                  <w14:solidFill>
                    <w14:schemeClr w14:val="tx1"/>
                  </w14:solidFill>
                </w14:textFill>
              </w:rPr>
            </w:pPr>
          </w:p>
          <w:p>
            <w:pPr>
              <w:pStyle w:val="29"/>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单价</w:t>
            </w:r>
          </w:p>
        </w:tc>
        <w:tc>
          <w:tcPr>
            <w:tcW w:w="1361" w:type="dxa"/>
            <w:vAlign w:val="center"/>
          </w:tcPr>
          <w:p>
            <w:pPr>
              <w:pStyle w:val="29"/>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合同金额（万元）</w:t>
            </w:r>
          </w:p>
        </w:tc>
        <w:tc>
          <w:tcPr>
            <w:tcW w:w="2328" w:type="dxa"/>
            <w:vAlign w:val="center"/>
          </w:tcPr>
          <w:p>
            <w:pPr>
              <w:pStyle w:val="29"/>
              <w:ind w:left="582"/>
              <w:jc w:val="center"/>
              <w:rPr>
                <w:color w:val="000000" w:themeColor="text1"/>
                <w:sz w:val="24"/>
                <w:highlight w:val="none"/>
                <w14:textFill>
                  <w14:solidFill>
                    <w14:schemeClr w14:val="tx1"/>
                  </w14:solidFill>
                </w14:textFill>
              </w:rPr>
            </w:pPr>
          </w:p>
          <w:p>
            <w:pPr>
              <w:pStyle w:val="29"/>
              <w:jc w:val="center"/>
              <w:rPr>
                <w:color w:val="000000" w:themeColor="text1"/>
                <w:sz w:val="24"/>
                <w:highlight w:val="none"/>
                <w14:textFill>
                  <w14:solidFill>
                    <w14:schemeClr w14:val="tx1"/>
                  </w14:solidFill>
                </w14:textFill>
              </w:rPr>
            </w:pPr>
            <w:r>
              <w:rPr>
                <w:rFonts w:hint="eastAsia"/>
                <w:color w:val="000000" w:themeColor="text1"/>
                <w:sz w:val="24"/>
                <w:highlight w:val="none"/>
                <w:lang w:eastAsia="zh-CN"/>
                <w14:textFill>
                  <w14:solidFill>
                    <w14:schemeClr w14:val="tx1"/>
                  </w14:solidFill>
                </w14:textFill>
              </w:rPr>
              <w:t>招标单位</w:t>
            </w:r>
            <w:r>
              <w:rPr>
                <w:color w:val="000000" w:themeColor="text1"/>
                <w:sz w:val="24"/>
                <w:highlight w:val="none"/>
                <w14:textFill>
                  <w14:solidFill>
                    <w14:schemeClr w14:val="tx1"/>
                  </w14:solidFill>
                </w14:textFill>
              </w:rPr>
              <w:t>联系人及联系电话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2268" w:type="dxa"/>
          </w:tcPr>
          <w:p>
            <w:pPr>
              <w:pStyle w:val="29"/>
              <w:rPr>
                <w:rFonts w:ascii="Times New Roman"/>
                <w:color w:val="000000" w:themeColor="text1"/>
                <w:sz w:val="20"/>
                <w:highlight w:val="none"/>
                <w14:textFill>
                  <w14:solidFill>
                    <w14:schemeClr w14:val="tx1"/>
                  </w14:solidFill>
                </w14:textFill>
              </w:rPr>
            </w:pPr>
          </w:p>
        </w:tc>
        <w:tc>
          <w:tcPr>
            <w:tcW w:w="1815" w:type="dxa"/>
          </w:tcPr>
          <w:p>
            <w:pPr>
              <w:pStyle w:val="29"/>
              <w:ind w:left="582"/>
              <w:rPr>
                <w:color w:val="000000" w:themeColor="text1"/>
                <w:sz w:val="24"/>
                <w:highlight w:val="none"/>
                <w14:textFill>
                  <w14:solidFill>
                    <w14:schemeClr w14:val="tx1"/>
                  </w14:solidFill>
                </w14:textFill>
              </w:rPr>
            </w:pPr>
          </w:p>
        </w:tc>
        <w:tc>
          <w:tcPr>
            <w:tcW w:w="1317" w:type="dxa"/>
          </w:tcPr>
          <w:p>
            <w:pPr>
              <w:pStyle w:val="29"/>
              <w:rPr>
                <w:rFonts w:ascii="Times New Roman"/>
                <w:color w:val="000000" w:themeColor="text1"/>
                <w:sz w:val="20"/>
                <w:highlight w:val="none"/>
                <w14:textFill>
                  <w14:solidFill>
                    <w14:schemeClr w14:val="tx1"/>
                  </w14:solidFill>
                </w14:textFill>
              </w:rPr>
            </w:pPr>
          </w:p>
        </w:tc>
        <w:tc>
          <w:tcPr>
            <w:tcW w:w="1267" w:type="dxa"/>
          </w:tcPr>
          <w:p>
            <w:pPr>
              <w:pStyle w:val="29"/>
              <w:rPr>
                <w:rFonts w:ascii="Times New Roman"/>
                <w:color w:val="000000" w:themeColor="text1"/>
                <w:sz w:val="20"/>
                <w:highlight w:val="none"/>
                <w14:textFill>
                  <w14:solidFill>
                    <w14:schemeClr w14:val="tx1"/>
                  </w14:solidFill>
                </w14:textFill>
              </w:rPr>
            </w:pPr>
          </w:p>
        </w:tc>
        <w:tc>
          <w:tcPr>
            <w:tcW w:w="1361" w:type="dxa"/>
          </w:tcPr>
          <w:p>
            <w:pPr>
              <w:pStyle w:val="29"/>
              <w:rPr>
                <w:rFonts w:ascii="Times New Roman"/>
                <w:color w:val="000000" w:themeColor="text1"/>
                <w:sz w:val="20"/>
                <w:highlight w:val="none"/>
                <w14:textFill>
                  <w14:solidFill>
                    <w14:schemeClr w14:val="tx1"/>
                  </w14:solidFill>
                </w14:textFill>
              </w:rPr>
            </w:pPr>
          </w:p>
        </w:tc>
        <w:tc>
          <w:tcPr>
            <w:tcW w:w="2328" w:type="dxa"/>
          </w:tcPr>
          <w:p>
            <w:pPr>
              <w:pStyle w:val="29"/>
              <w:rPr>
                <w:rFonts w:ascii="Times New Roman"/>
                <w:color w:val="000000" w:themeColor="text1"/>
                <w:sz w:val="20"/>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trPr>
        <w:tc>
          <w:tcPr>
            <w:tcW w:w="2268" w:type="dxa"/>
          </w:tcPr>
          <w:p>
            <w:pPr>
              <w:pStyle w:val="29"/>
              <w:rPr>
                <w:rFonts w:ascii="Times New Roman"/>
                <w:color w:val="000000" w:themeColor="text1"/>
                <w:sz w:val="20"/>
                <w:highlight w:val="none"/>
                <w14:textFill>
                  <w14:solidFill>
                    <w14:schemeClr w14:val="tx1"/>
                  </w14:solidFill>
                </w14:textFill>
              </w:rPr>
            </w:pPr>
          </w:p>
        </w:tc>
        <w:tc>
          <w:tcPr>
            <w:tcW w:w="1815" w:type="dxa"/>
          </w:tcPr>
          <w:p>
            <w:pPr>
              <w:pStyle w:val="29"/>
              <w:rPr>
                <w:rFonts w:ascii="Times New Roman"/>
                <w:color w:val="000000" w:themeColor="text1"/>
                <w:sz w:val="20"/>
                <w:highlight w:val="none"/>
                <w14:textFill>
                  <w14:solidFill>
                    <w14:schemeClr w14:val="tx1"/>
                  </w14:solidFill>
                </w14:textFill>
              </w:rPr>
            </w:pPr>
          </w:p>
        </w:tc>
        <w:tc>
          <w:tcPr>
            <w:tcW w:w="1317" w:type="dxa"/>
          </w:tcPr>
          <w:p>
            <w:pPr>
              <w:pStyle w:val="29"/>
              <w:rPr>
                <w:rFonts w:ascii="Times New Roman"/>
                <w:color w:val="000000" w:themeColor="text1"/>
                <w:sz w:val="20"/>
                <w:highlight w:val="none"/>
                <w14:textFill>
                  <w14:solidFill>
                    <w14:schemeClr w14:val="tx1"/>
                  </w14:solidFill>
                </w14:textFill>
              </w:rPr>
            </w:pPr>
          </w:p>
        </w:tc>
        <w:tc>
          <w:tcPr>
            <w:tcW w:w="1267" w:type="dxa"/>
          </w:tcPr>
          <w:p>
            <w:pPr>
              <w:pStyle w:val="29"/>
              <w:rPr>
                <w:rFonts w:ascii="Times New Roman"/>
                <w:color w:val="000000" w:themeColor="text1"/>
                <w:sz w:val="20"/>
                <w:highlight w:val="none"/>
                <w14:textFill>
                  <w14:solidFill>
                    <w14:schemeClr w14:val="tx1"/>
                  </w14:solidFill>
                </w14:textFill>
              </w:rPr>
            </w:pPr>
          </w:p>
        </w:tc>
        <w:tc>
          <w:tcPr>
            <w:tcW w:w="1361" w:type="dxa"/>
          </w:tcPr>
          <w:p>
            <w:pPr>
              <w:pStyle w:val="29"/>
              <w:rPr>
                <w:rFonts w:ascii="Times New Roman"/>
                <w:color w:val="000000" w:themeColor="text1"/>
                <w:sz w:val="20"/>
                <w:highlight w:val="none"/>
                <w14:textFill>
                  <w14:solidFill>
                    <w14:schemeClr w14:val="tx1"/>
                  </w14:solidFill>
                </w14:textFill>
              </w:rPr>
            </w:pPr>
          </w:p>
        </w:tc>
        <w:tc>
          <w:tcPr>
            <w:tcW w:w="2328" w:type="dxa"/>
          </w:tcPr>
          <w:p>
            <w:pPr>
              <w:pStyle w:val="29"/>
              <w:rPr>
                <w:rFonts w:ascii="Times New Roman"/>
                <w:color w:val="000000" w:themeColor="text1"/>
                <w:sz w:val="20"/>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2268" w:type="dxa"/>
          </w:tcPr>
          <w:p>
            <w:pPr>
              <w:pStyle w:val="29"/>
              <w:rPr>
                <w:rFonts w:ascii="Times New Roman"/>
                <w:color w:val="000000" w:themeColor="text1"/>
                <w:sz w:val="20"/>
                <w:highlight w:val="none"/>
                <w14:textFill>
                  <w14:solidFill>
                    <w14:schemeClr w14:val="tx1"/>
                  </w14:solidFill>
                </w14:textFill>
              </w:rPr>
            </w:pPr>
          </w:p>
        </w:tc>
        <w:tc>
          <w:tcPr>
            <w:tcW w:w="1815" w:type="dxa"/>
          </w:tcPr>
          <w:p>
            <w:pPr>
              <w:pStyle w:val="29"/>
              <w:rPr>
                <w:rFonts w:ascii="Times New Roman"/>
                <w:color w:val="000000" w:themeColor="text1"/>
                <w:sz w:val="20"/>
                <w:highlight w:val="none"/>
                <w14:textFill>
                  <w14:solidFill>
                    <w14:schemeClr w14:val="tx1"/>
                  </w14:solidFill>
                </w14:textFill>
              </w:rPr>
            </w:pPr>
          </w:p>
        </w:tc>
        <w:tc>
          <w:tcPr>
            <w:tcW w:w="1317" w:type="dxa"/>
          </w:tcPr>
          <w:p>
            <w:pPr>
              <w:pStyle w:val="29"/>
              <w:rPr>
                <w:rFonts w:ascii="Times New Roman"/>
                <w:color w:val="000000" w:themeColor="text1"/>
                <w:sz w:val="20"/>
                <w:highlight w:val="none"/>
                <w14:textFill>
                  <w14:solidFill>
                    <w14:schemeClr w14:val="tx1"/>
                  </w14:solidFill>
                </w14:textFill>
              </w:rPr>
            </w:pPr>
          </w:p>
        </w:tc>
        <w:tc>
          <w:tcPr>
            <w:tcW w:w="1267" w:type="dxa"/>
          </w:tcPr>
          <w:p>
            <w:pPr>
              <w:pStyle w:val="29"/>
              <w:rPr>
                <w:rFonts w:ascii="Times New Roman"/>
                <w:color w:val="000000" w:themeColor="text1"/>
                <w:sz w:val="20"/>
                <w:highlight w:val="none"/>
                <w14:textFill>
                  <w14:solidFill>
                    <w14:schemeClr w14:val="tx1"/>
                  </w14:solidFill>
                </w14:textFill>
              </w:rPr>
            </w:pPr>
          </w:p>
        </w:tc>
        <w:tc>
          <w:tcPr>
            <w:tcW w:w="1361" w:type="dxa"/>
          </w:tcPr>
          <w:p>
            <w:pPr>
              <w:pStyle w:val="29"/>
              <w:rPr>
                <w:rFonts w:ascii="Times New Roman"/>
                <w:color w:val="000000" w:themeColor="text1"/>
                <w:sz w:val="20"/>
                <w:highlight w:val="none"/>
                <w14:textFill>
                  <w14:solidFill>
                    <w14:schemeClr w14:val="tx1"/>
                  </w14:solidFill>
                </w14:textFill>
              </w:rPr>
            </w:pPr>
          </w:p>
        </w:tc>
        <w:tc>
          <w:tcPr>
            <w:tcW w:w="2328" w:type="dxa"/>
          </w:tcPr>
          <w:p>
            <w:pPr>
              <w:pStyle w:val="29"/>
              <w:rPr>
                <w:rFonts w:ascii="Times New Roman"/>
                <w:color w:val="000000" w:themeColor="text1"/>
                <w:sz w:val="20"/>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trPr>
        <w:tc>
          <w:tcPr>
            <w:tcW w:w="2268" w:type="dxa"/>
          </w:tcPr>
          <w:p>
            <w:pPr>
              <w:pStyle w:val="29"/>
              <w:rPr>
                <w:rFonts w:ascii="Times New Roman"/>
                <w:color w:val="000000" w:themeColor="text1"/>
                <w:sz w:val="20"/>
                <w:highlight w:val="none"/>
                <w14:textFill>
                  <w14:solidFill>
                    <w14:schemeClr w14:val="tx1"/>
                  </w14:solidFill>
                </w14:textFill>
              </w:rPr>
            </w:pPr>
          </w:p>
        </w:tc>
        <w:tc>
          <w:tcPr>
            <w:tcW w:w="1815" w:type="dxa"/>
          </w:tcPr>
          <w:p>
            <w:pPr>
              <w:pStyle w:val="29"/>
              <w:rPr>
                <w:rFonts w:ascii="Times New Roman"/>
                <w:color w:val="000000" w:themeColor="text1"/>
                <w:sz w:val="20"/>
                <w:highlight w:val="none"/>
                <w14:textFill>
                  <w14:solidFill>
                    <w14:schemeClr w14:val="tx1"/>
                  </w14:solidFill>
                </w14:textFill>
              </w:rPr>
            </w:pPr>
          </w:p>
        </w:tc>
        <w:tc>
          <w:tcPr>
            <w:tcW w:w="1317" w:type="dxa"/>
          </w:tcPr>
          <w:p>
            <w:pPr>
              <w:pStyle w:val="29"/>
              <w:rPr>
                <w:rFonts w:ascii="Times New Roman"/>
                <w:color w:val="000000" w:themeColor="text1"/>
                <w:sz w:val="20"/>
                <w:highlight w:val="none"/>
                <w14:textFill>
                  <w14:solidFill>
                    <w14:schemeClr w14:val="tx1"/>
                  </w14:solidFill>
                </w14:textFill>
              </w:rPr>
            </w:pPr>
          </w:p>
        </w:tc>
        <w:tc>
          <w:tcPr>
            <w:tcW w:w="1267" w:type="dxa"/>
          </w:tcPr>
          <w:p>
            <w:pPr>
              <w:pStyle w:val="29"/>
              <w:rPr>
                <w:rFonts w:ascii="Times New Roman"/>
                <w:color w:val="000000" w:themeColor="text1"/>
                <w:sz w:val="20"/>
                <w:highlight w:val="none"/>
                <w14:textFill>
                  <w14:solidFill>
                    <w14:schemeClr w14:val="tx1"/>
                  </w14:solidFill>
                </w14:textFill>
              </w:rPr>
            </w:pPr>
          </w:p>
        </w:tc>
        <w:tc>
          <w:tcPr>
            <w:tcW w:w="1361" w:type="dxa"/>
          </w:tcPr>
          <w:p>
            <w:pPr>
              <w:pStyle w:val="29"/>
              <w:rPr>
                <w:rFonts w:ascii="Times New Roman"/>
                <w:color w:val="000000" w:themeColor="text1"/>
                <w:sz w:val="20"/>
                <w:highlight w:val="none"/>
                <w14:textFill>
                  <w14:solidFill>
                    <w14:schemeClr w14:val="tx1"/>
                  </w14:solidFill>
                </w14:textFill>
              </w:rPr>
            </w:pPr>
          </w:p>
        </w:tc>
        <w:tc>
          <w:tcPr>
            <w:tcW w:w="2328" w:type="dxa"/>
          </w:tcPr>
          <w:p>
            <w:pPr>
              <w:pStyle w:val="29"/>
              <w:rPr>
                <w:rFonts w:ascii="Times New Roman"/>
                <w:color w:val="000000" w:themeColor="text1"/>
                <w:sz w:val="20"/>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2268" w:type="dxa"/>
          </w:tcPr>
          <w:p>
            <w:pPr>
              <w:pStyle w:val="29"/>
              <w:rPr>
                <w:rFonts w:ascii="Times New Roman"/>
                <w:color w:val="000000" w:themeColor="text1"/>
                <w:sz w:val="20"/>
                <w:highlight w:val="none"/>
                <w14:textFill>
                  <w14:solidFill>
                    <w14:schemeClr w14:val="tx1"/>
                  </w14:solidFill>
                </w14:textFill>
              </w:rPr>
            </w:pPr>
          </w:p>
        </w:tc>
        <w:tc>
          <w:tcPr>
            <w:tcW w:w="1815" w:type="dxa"/>
          </w:tcPr>
          <w:p>
            <w:pPr>
              <w:pStyle w:val="29"/>
              <w:rPr>
                <w:rFonts w:ascii="Times New Roman"/>
                <w:color w:val="000000" w:themeColor="text1"/>
                <w:sz w:val="20"/>
                <w:highlight w:val="none"/>
                <w14:textFill>
                  <w14:solidFill>
                    <w14:schemeClr w14:val="tx1"/>
                  </w14:solidFill>
                </w14:textFill>
              </w:rPr>
            </w:pPr>
          </w:p>
        </w:tc>
        <w:tc>
          <w:tcPr>
            <w:tcW w:w="1317" w:type="dxa"/>
          </w:tcPr>
          <w:p>
            <w:pPr>
              <w:pStyle w:val="29"/>
              <w:rPr>
                <w:rFonts w:ascii="Times New Roman"/>
                <w:color w:val="000000" w:themeColor="text1"/>
                <w:sz w:val="20"/>
                <w:highlight w:val="none"/>
                <w14:textFill>
                  <w14:solidFill>
                    <w14:schemeClr w14:val="tx1"/>
                  </w14:solidFill>
                </w14:textFill>
              </w:rPr>
            </w:pPr>
          </w:p>
        </w:tc>
        <w:tc>
          <w:tcPr>
            <w:tcW w:w="1267" w:type="dxa"/>
          </w:tcPr>
          <w:p>
            <w:pPr>
              <w:pStyle w:val="29"/>
              <w:rPr>
                <w:rFonts w:ascii="Times New Roman"/>
                <w:color w:val="000000" w:themeColor="text1"/>
                <w:sz w:val="20"/>
                <w:highlight w:val="none"/>
                <w14:textFill>
                  <w14:solidFill>
                    <w14:schemeClr w14:val="tx1"/>
                  </w14:solidFill>
                </w14:textFill>
              </w:rPr>
            </w:pPr>
          </w:p>
        </w:tc>
        <w:tc>
          <w:tcPr>
            <w:tcW w:w="1361" w:type="dxa"/>
          </w:tcPr>
          <w:p>
            <w:pPr>
              <w:pStyle w:val="29"/>
              <w:rPr>
                <w:rFonts w:ascii="Times New Roman"/>
                <w:color w:val="000000" w:themeColor="text1"/>
                <w:sz w:val="20"/>
                <w:highlight w:val="none"/>
                <w14:textFill>
                  <w14:solidFill>
                    <w14:schemeClr w14:val="tx1"/>
                  </w14:solidFill>
                </w14:textFill>
              </w:rPr>
            </w:pPr>
          </w:p>
        </w:tc>
        <w:tc>
          <w:tcPr>
            <w:tcW w:w="2328" w:type="dxa"/>
          </w:tcPr>
          <w:p>
            <w:pPr>
              <w:pStyle w:val="29"/>
              <w:rPr>
                <w:rFonts w:ascii="Times New Roman"/>
                <w:color w:val="000000" w:themeColor="text1"/>
                <w:sz w:val="20"/>
                <w:highlight w:val="none"/>
                <w14:textFill>
                  <w14:solidFill>
                    <w14:schemeClr w14:val="tx1"/>
                  </w14:solidFill>
                </w14:textFill>
              </w:rPr>
            </w:pPr>
          </w:p>
        </w:tc>
      </w:tr>
    </w:tbl>
    <w:p>
      <w:pPr>
        <w:pStyle w:val="2"/>
        <w:rPr>
          <w:color w:val="000000" w:themeColor="text1"/>
          <w:sz w:val="20"/>
          <w:highlight w:val="none"/>
          <w14:textFill>
            <w14:solidFill>
              <w14:schemeClr w14:val="tx1"/>
            </w14:solidFill>
          </w14:textFill>
        </w:rPr>
      </w:pPr>
    </w:p>
    <w:p>
      <w:pPr>
        <w:spacing w:before="124" w:after="2"/>
        <w:ind w:left="112"/>
        <w:rPr>
          <w:color w:val="000000" w:themeColor="text1"/>
          <w:highlight w:val="none"/>
          <w14:textFill>
            <w14:solidFill>
              <w14:schemeClr w14:val="tx1"/>
            </w14:solidFill>
          </w14:textFill>
        </w:rPr>
      </w:pPr>
      <w:r>
        <w:rPr>
          <w:rFonts w:hint="eastAsia"/>
          <w:color w:val="000000" w:themeColor="text1"/>
          <w:sz w:val="21"/>
          <w:highlight w:val="none"/>
          <w:lang w:val="en-US" w:eastAsia="zh-CN"/>
          <w14:textFill>
            <w14:solidFill>
              <w14:schemeClr w14:val="tx1"/>
            </w14:solidFill>
          </w14:textFill>
        </w:rPr>
        <w:t>注：需提供</w:t>
      </w:r>
      <w:r>
        <w:rPr>
          <w:color w:val="000000" w:themeColor="text1"/>
          <w:sz w:val="21"/>
          <w:highlight w:val="none"/>
          <w14:textFill>
            <w14:solidFill>
              <w14:schemeClr w14:val="tx1"/>
            </w14:solidFill>
          </w14:textFill>
        </w:rPr>
        <w:t>投标人同类项目任务书或合同书或中标通知书复印件</w:t>
      </w:r>
    </w:p>
    <w:p>
      <w:pPr>
        <w:pStyle w:val="2"/>
        <w:rPr>
          <w:color w:val="000000" w:themeColor="text1"/>
          <w:sz w:val="20"/>
          <w:highlight w:val="none"/>
          <w14:textFill>
            <w14:solidFill>
              <w14:schemeClr w14:val="tx1"/>
            </w14:solidFill>
          </w14:textFill>
        </w:rPr>
      </w:pPr>
    </w:p>
    <w:p>
      <w:pPr>
        <w:pStyle w:val="2"/>
        <w:rPr>
          <w:color w:val="000000" w:themeColor="text1"/>
          <w:sz w:val="20"/>
          <w:highlight w:val="none"/>
          <w14:textFill>
            <w14:solidFill>
              <w14:schemeClr w14:val="tx1"/>
            </w14:solidFill>
          </w14:textFill>
        </w:rPr>
      </w:pPr>
    </w:p>
    <w:p>
      <w:pPr>
        <w:pStyle w:val="2"/>
        <w:rPr>
          <w:color w:val="000000" w:themeColor="text1"/>
          <w:sz w:val="20"/>
          <w:highlight w:val="none"/>
          <w14:textFill>
            <w14:solidFill>
              <w14:schemeClr w14:val="tx1"/>
            </w14:solidFill>
          </w14:textFill>
        </w:rPr>
      </w:pPr>
    </w:p>
    <w:p>
      <w:pPr>
        <w:pStyle w:val="2"/>
        <w:spacing w:before="6"/>
        <w:rPr>
          <w:color w:val="000000" w:themeColor="text1"/>
          <w:sz w:val="22"/>
          <w:szCs w:val="22"/>
          <w:highlight w:val="none"/>
          <w14:textFill>
            <w14:solidFill>
              <w14:schemeClr w14:val="tx1"/>
            </w14:solidFill>
          </w14:textFill>
        </w:rPr>
      </w:pPr>
    </w:p>
    <w:p>
      <w:pPr>
        <w:tabs>
          <w:tab w:val="left" w:pos="14732"/>
        </w:tabs>
        <w:spacing w:before="70"/>
        <w:outlineLvl w:val="0"/>
        <w:rPr>
          <w:color w:val="000000" w:themeColor="text1"/>
          <w:w w:val="95"/>
          <w:sz w:val="20"/>
          <w:highlight w:val="none"/>
          <w14:textFill>
            <w14:solidFill>
              <w14:schemeClr w14:val="tx1"/>
            </w14:solidFill>
          </w14:textFill>
        </w:rPr>
      </w:pPr>
      <w:bookmarkStart w:id="84" w:name="_Toc31804"/>
      <w:r>
        <w:rPr>
          <w:color w:val="000000" w:themeColor="text1"/>
          <w:highlight w:val="none"/>
          <w14:textFill>
            <w14:solidFill>
              <w14:schemeClr w14:val="tx1"/>
            </w14:solidFill>
          </w14:textFill>
        </w:rPr>
        <w:t>投标人</w:t>
      </w:r>
      <w:r>
        <w:rPr>
          <w:color w:val="000000" w:themeColor="text1"/>
          <w:w w:val="95"/>
          <w:sz w:val="20"/>
          <w:highlight w:val="none"/>
          <w14:textFill>
            <w14:solidFill>
              <w14:schemeClr w14:val="tx1"/>
            </w14:solidFill>
          </w14:textFill>
        </w:rPr>
        <w:t>（</w:t>
      </w:r>
      <w:r>
        <w:rPr>
          <w:b/>
          <w:color w:val="000000" w:themeColor="text1"/>
          <w:w w:val="95"/>
          <w:sz w:val="21"/>
          <w:highlight w:val="none"/>
          <w14:textFill>
            <w14:solidFill>
              <w14:schemeClr w14:val="tx1"/>
            </w14:solidFill>
          </w14:textFill>
        </w:rPr>
        <w:t>公章</w:t>
      </w:r>
      <w:r>
        <w:rPr>
          <w:color w:val="000000" w:themeColor="text1"/>
          <w:w w:val="95"/>
          <w:sz w:val="20"/>
          <w:highlight w:val="none"/>
          <w14:textFill>
            <w14:solidFill>
              <w14:schemeClr w14:val="tx1"/>
            </w14:solidFill>
          </w14:textFill>
        </w:rPr>
        <w:t>）：</w:t>
      </w:r>
      <w:bookmarkEnd w:id="84"/>
    </w:p>
    <w:p>
      <w:pPr>
        <w:pStyle w:val="14"/>
        <w:rPr>
          <w:color w:val="000000" w:themeColor="text1"/>
          <w:highlight w:val="none"/>
          <w14:textFill>
            <w14:solidFill>
              <w14:schemeClr w14:val="tx1"/>
            </w14:solidFill>
          </w14:textFill>
        </w:rPr>
      </w:pPr>
    </w:p>
    <w:p>
      <w:pPr>
        <w:pStyle w:val="2"/>
        <w:tabs>
          <w:tab w:val="left" w:pos="10192"/>
          <w:tab w:val="left" w:pos="10823"/>
          <w:tab w:val="left" w:pos="11452"/>
        </w:tabs>
        <w:rPr>
          <w:rFonts w:ascii="Times New Roman" w:eastAsia="Times New Roman"/>
          <w:b/>
          <w:color w:val="000000" w:themeColor="text1"/>
          <w:w w:val="99"/>
          <w:highlight w:val="none"/>
          <w:u w:val="single"/>
          <w14:textFill>
            <w14:solidFill>
              <w14:schemeClr w14:val="tx1"/>
            </w14:solidFill>
          </w14:textFill>
        </w:rPr>
      </w:pPr>
      <w:r>
        <w:rPr>
          <w:color w:val="000000" w:themeColor="text1"/>
          <w:szCs w:val="22"/>
          <w:highlight w:val="none"/>
          <w14:textFill>
            <w14:solidFill>
              <w14:schemeClr w14:val="tx1"/>
            </w14:solidFill>
          </w14:textFill>
        </w:rPr>
        <w:t>法定代表人（负责人或自然人）或委托代理人</w:t>
      </w:r>
      <w:r>
        <w:rPr>
          <w:b/>
          <w:color w:val="000000" w:themeColor="text1"/>
          <w:w w:val="95"/>
          <w:highlight w:val="none"/>
          <w14:textFill>
            <w14:solidFill>
              <w14:schemeClr w14:val="tx1"/>
            </w14:solidFill>
          </w14:textFill>
        </w:rPr>
        <w:t>签名：</w:t>
      </w:r>
      <w:r>
        <w:rPr>
          <w:rFonts w:ascii="Times New Roman" w:eastAsia="Times New Roman"/>
          <w:b/>
          <w:color w:val="000000" w:themeColor="text1"/>
          <w:w w:val="99"/>
          <w:highlight w:val="none"/>
          <w:u w:val="none"/>
          <w14:textFill>
            <w14:solidFill>
              <w14:schemeClr w14:val="tx1"/>
            </w14:solidFill>
          </w14:textFill>
        </w:rPr>
        <w:t xml:space="preserve"> </w:t>
      </w:r>
    </w:p>
    <w:p>
      <w:pPr>
        <w:pStyle w:val="2"/>
        <w:tabs>
          <w:tab w:val="left" w:pos="10192"/>
          <w:tab w:val="left" w:pos="10823"/>
          <w:tab w:val="left" w:pos="11452"/>
        </w:tabs>
        <w:rPr>
          <w:color w:val="000000" w:themeColor="text1"/>
          <w:highlight w:val="none"/>
          <w14:textFill>
            <w14:solidFill>
              <w14:schemeClr w14:val="tx1"/>
            </w14:solidFill>
          </w14:textFill>
        </w:rPr>
      </w:pPr>
    </w:p>
    <w:p>
      <w:pPr>
        <w:pStyle w:val="2"/>
        <w:tabs>
          <w:tab w:val="left" w:pos="10192"/>
          <w:tab w:val="left" w:pos="10823"/>
          <w:tab w:val="left" w:pos="11452"/>
        </w:tabs>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日期：</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年</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月</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日</w:t>
      </w:r>
    </w:p>
    <w:p>
      <w:pPr>
        <w:pStyle w:val="2"/>
        <w:rPr>
          <w:color w:val="000000" w:themeColor="text1"/>
          <w:sz w:val="20"/>
          <w:highlight w:val="none"/>
          <w14:textFill>
            <w14:solidFill>
              <w14:schemeClr w14:val="tx1"/>
            </w14:solidFill>
          </w14:textFill>
        </w:rPr>
      </w:pPr>
    </w:p>
    <w:p>
      <w:pPr>
        <w:pStyle w:val="2"/>
        <w:rPr>
          <w:color w:val="000000" w:themeColor="text1"/>
          <w:sz w:val="20"/>
          <w:highlight w:val="none"/>
          <w14:textFill>
            <w14:solidFill>
              <w14:schemeClr w14:val="tx1"/>
            </w14:solidFill>
          </w14:textFill>
        </w:rPr>
      </w:pPr>
    </w:p>
    <w:p>
      <w:pPr>
        <w:pStyle w:val="2"/>
        <w:rPr>
          <w:color w:val="000000" w:themeColor="text1"/>
          <w:sz w:val="20"/>
          <w:highlight w:val="none"/>
          <w14:textFill>
            <w14:solidFill>
              <w14:schemeClr w14:val="tx1"/>
            </w14:solidFill>
          </w14:textFill>
        </w:rPr>
      </w:pPr>
    </w:p>
    <w:p>
      <w:pPr>
        <w:pStyle w:val="2"/>
        <w:rPr>
          <w:color w:val="000000" w:themeColor="text1"/>
          <w:sz w:val="20"/>
          <w:highlight w:val="none"/>
          <w14:textFill>
            <w14:solidFill>
              <w14:schemeClr w14:val="tx1"/>
            </w14:solidFill>
          </w14:textFill>
        </w:rPr>
      </w:pPr>
    </w:p>
    <w:p>
      <w:pPr>
        <w:pStyle w:val="2"/>
        <w:rPr>
          <w:color w:val="000000" w:themeColor="text1"/>
          <w:sz w:val="20"/>
          <w:highlight w:val="none"/>
          <w14:textFill>
            <w14:solidFill>
              <w14:schemeClr w14:val="tx1"/>
            </w14:solidFill>
          </w14:textFill>
        </w:rPr>
      </w:pPr>
    </w:p>
    <w:p>
      <w:pPr>
        <w:pStyle w:val="2"/>
        <w:rPr>
          <w:color w:val="000000" w:themeColor="text1"/>
          <w:sz w:val="20"/>
          <w:highlight w:val="none"/>
          <w14:textFill>
            <w14:solidFill>
              <w14:schemeClr w14:val="tx1"/>
            </w14:solidFill>
          </w14:textFill>
        </w:rPr>
      </w:pPr>
    </w:p>
    <w:p>
      <w:pPr>
        <w:spacing w:line="440" w:lineRule="exact"/>
        <w:jc w:val="center"/>
        <w:rPr>
          <w:rFonts w:hAnsi="Courier New"/>
          <w:b/>
          <w:color w:val="000000" w:themeColor="text1"/>
          <w:sz w:val="44"/>
          <w:szCs w:val="32"/>
          <w:highlight w:val="none"/>
          <w14:textFill>
            <w14:solidFill>
              <w14:schemeClr w14:val="tx1"/>
            </w14:solidFill>
          </w14:textFill>
        </w:rPr>
      </w:pPr>
    </w:p>
    <w:p>
      <w:pPr>
        <w:pStyle w:val="2"/>
        <w:rPr>
          <w:rFonts w:hAnsi="Courier New"/>
          <w:b/>
          <w:color w:val="000000" w:themeColor="text1"/>
          <w:sz w:val="44"/>
          <w:szCs w:val="32"/>
          <w:highlight w:val="none"/>
          <w14:textFill>
            <w14:solidFill>
              <w14:schemeClr w14:val="tx1"/>
            </w14:solidFill>
          </w14:textFill>
        </w:rPr>
      </w:pPr>
    </w:p>
    <w:p>
      <w:pPr>
        <w:spacing w:line="440" w:lineRule="exact"/>
        <w:jc w:val="center"/>
        <w:rPr>
          <w:rFonts w:hAnsi="Courier New"/>
          <w:b/>
          <w:color w:val="000000" w:themeColor="text1"/>
          <w:sz w:val="44"/>
          <w:szCs w:val="32"/>
          <w:highlight w:val="none"/>
          <w14:textFill>
            <w14:solidFill>
              <w14:schemeClr w14:val="tx1"/>
            </w14:solidFill>
          </w14:textFill>
        </w:rPr>
      </w:pPr>
    </w:p>
    <w:p>
      <w:pPr>
        <w:spacing w:line="440" w:lineRule="exact"/>
        <w:jc w:val="center"/>
        <w:rPr>
          <w:rFonts w:hAnsi="Courier New"/>
          <w:b/>
          <w:color w:val="000000" w:themeColor="text1"/>
          <w:sz w:val="44"/>
          <w:szCs w:val="32"/>
          <w:highlight w:val="none"/>
          <w14:textFill>
            <w14:solidFill>
              <w14:schemeClr w14:val="tx1"/>
            </w14:solidFill>
          </w14:textFill>
        </w:rPr>
      </w:pPr>
    </w:p>
    <w:p>
      <w:pPr>
        <w:spacing w:line="440" w:lineRule="exact"/>
        <w:jc w:val="center"/>
        <w:rPr>
          <w:rFonts w:hAnsi="Courier New"/>
          <w:b/>
          <w:color w:val="000000" w:themeColor="text1"/>
          <w:sz w:val="44"/>
          <w:szCs w:val="32"/>
          <w:highlight w:val="none"/>
          <w14:textFill>
            <w14:solidFill>
              <w14:schemeClr w14:val="tx1"/>
            </w14:solidFill>
          </w14:textFill>
        </w:rPr>
      </w:pPr>
    </w:p>
    <w:p>
      <w:pPr>
        <w:spacing w:line="440" w:lineRule="exact"/>
        <w:jc w:val="center"/>
        <w:rPr>
          <w:rFonts w:hint="default" w:hAnsi="Courier New" w:eastAsia="宋体"/>
          <w:b/>
          <w:color w:val="000000" w:themeColor="text1"/>
          <w:sz w:val="10"/>
          <w:szCs w:val="10"/>
          <w:highlight w:val="none"/>
          <w:lang w:val="en-US" w:eastAsia="zh-CN"/>
          <w14:textFill>
            <w14:solidFill>
              <w14:schemeClr w14:val="tx1"/>
            </w14:solidFill>
          </w14:textFill>
        </w:rPr>
      </w:pPr>
      <w:r>
        <w:rPr>
          <w:rFonts w:hint="eastAsia" w:hAnsi="Courier New"/>
          <w:b w:val="0"/>
          <w:bCs/>
          <w:color w:val="000000" w:themeColor="text1"/>
          <w:sz w:val="18"/>
          <w:szCs w:val="18"/>
          <w:highlight w:val="none"/>
          <w:lang w:val="en-US" w:eastAsia="zh-CN"/>
          <w14:textFill>
            <w14:solidFill>
              <w14:schemeClr w14:val="tx1"/>
            </w14:solidFill>
          </w14:textFill>
        </w:rPr>
        <w:t>55</w:t>
      </w:r>
    </w:p>
    <w:sectPr>
      <w:footerReference r:id="rId7" w:type="default"/>
      <w:pgSz w:w="11910" w:h="16840"/>
      <w:pgMar w:top="1264" w:right="618" w:bottom="567" w:left="1100" w:header="0" w:footer="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3"/>
      </w:rPr>
    </w:pPr>
    <w:r>
      <w:rPr>
        <w:sz w:val="21"/>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63360" behindDoc="1" locked="0" layoutInCell="1" allowOverlap="1">
              <wp:simplePos x="0" y="0"/>
              <wp:positionH relativeFrom="page">
                <wp:posOffset>3710940</wp:posOffset>
              </wp:positionH>
              <wp:positionV relativeFrom="page">
                <wp:posOffset>9928860</wp:posOffset>
              </wp:positionV>
              <wp:extent cx="210185" cy="158115"/>
              <wp:effectExtent l="0" t="0" r="0" b="0"/>
              <wp:wrapNone/>
              <wp:docPr id="19" name="文本框 1"/>
              <wp:cNvGraphicFramePr/>
              <a:graphic xmlns:a="http://schemas.openxmlformats.org/drawingml/2006/main">
                <a:graphicData uri="http://schemas.microsoft.com/office/word/2010/wordprocessingShape">
                  <wps:wsp>
                    <wps:cNvSpPr txBox="1"/>
                    <wps:spPr>
                      <a:xfrm>
                        <a:off x="0" y="0"/>
                        <a:ext cx="210185" cy="158115"/>
                      </a:xfrm>
                      <a:prstGeom prst="rect">
                        <a:avLst/>
                      </a:prstGeom>
                      <a:noFill/>
                      <a:ln>
                        <a:noFill/>
                      </a:ln>
                    </wps:spPr>
                    <wps:txbx>
                      <w:txbxContent>
                        <w:p>
                          <w:pPr>
                            <w:pStyle w:val="2"/>
                            <w:spacing w:line="249" w:lineRule="exact"/>
                            <w:ind w:left="60"/>
                          </w:pPr>
                        </w:p>
                      </w:txbxContent>
                    </wps:txbx>
                    <wps:bodyPr lIns="0" tIns="0" rIns="0" bIns="0" upright="1"/>
                  </wps:wsp>
                </a:graphicData>
              </a:graphic>
            </wp:anchor>
          </w:drawing>
        </mc:Choice>
        <mc:Fallback>
          <w:pict>
            <v:shape id="文本框 1" o:spid="_x0000_s1026" o:spt="202" type="#_x0000_t202" style="position:absolute;left:0pt;margin-left:292.2pt;margin-top:781.8pt;height:12.45pt;width:16.55pt;mso-position-horizontal-relative:page;mso-position-vertical-relative:page;z-index:-251653120;mso-width-relative:page;mso-height-relative:page;" filled="f" stroked="f" coordsize="21600,21600" o:gfxdata="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7vgY/9sAAAANAQAADwAAAAAA&#10;AAABACAAAAAiAAAAZHJzL2Rvd25yZXYueG1sUEsBAhQAFAAAAAgAh07iQCfSFzaeAQAAJAMAAA4A&#10;AAAAAAAAAQAgAAAAKgEAAGRycy9lMm9Eb2MueG1sUEsFBgAAAAAGAAYAWQEAADoFAAAAAA==&#10;">
              <v:fill on="f" focussize="0,0"/>
              <v:stroke on="f"/>
              <v:imagedata o:title=""/>
              <o:lock v:ext="edit" aspectratio="f"/>
              <v:textbox inset="0mm,0mm,0mm,0mm">
                <w:txbxContent>
                  <w:p>
                    <w:pPr>
                      <w:pStyle w:val="2"/>
                      <w:spacing w:line="249" w:lineRule="exact"/>
                      <w:ind w:left="60"/>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3"/>
      </w:rPr>
    </w:pPr>
    <w:r>
      <w:rPr>
        <w:sz w:val="21"/>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70528" behindDoc="0" locked="0" layoutInCell="1" allowOverlap="1">
              <wp:simplePos x="0" y="0"/>
              <wp:positionH relativeFrom="page">
                <wp:posOffset>3710940</wp:posOffset>
              </wp:positionH>
              <wp:positionV relativeFrom="page">
                <wp:posOffset>9928860</wp:posOffset>
              </wp:positionV>
              <wp:extent cx="210185" cy="158115"/>
              <wp:effectExtent l="0" t="0" r="0" b="0"/>
              <wp:wrapNone/>
              <wp:docPr id="23" name="文本框 5"/>
              <wp:cNvGraphicFramePr/>
              <a:graphic xmlns:a="http://schemas.openxmlformats.org/drawingml/2006/main">
                <a:graphicData uri="http://schemas.microsoft.com/office/word/2010/wordprocessingShape">
                  <wps:wsp>
                    <wps:cNvSpPr txBox="1"/>
                    <wps:spPr>
                      <a:xfrm>
                        <a:off x="0" y="0"/>
                        <a:ext cx="210185" cy="158115"/>
                      </a:xfrm>
                      <a:prstGeom prst="rect">
                        <a:avLst/>
                      </a:prstGeom>
                      <a:noFill/>
                      <a:ln>
                        <a:noFill/>
                      </a:ln>
                      <a:effectLst/>
                    </wps:spPr>
                    <wps:txbx>
                      <w:txbxContent>
                        <w:p>
                          <w:pPr>
                            <w:pStyle w:val="2"/>
                            <w:spacing w:line="249" w:lineRule="exact"/>
                            <w:ind w:left="60"/>
                          </w:pPr>
                        </w:p>
                      </w:txbxContent>
                    </wps:txbx>
                    <wps:bodyPr lIns="0" tIns="0" rIns="0" bIns="0" upright="1"/>
                  </wps:wsp>
                </a:graphicData>
              </a:graphic>
            </wp:anchor>
          </w:drawing>
        </mc:Choice>
        <mc:Fallback>
          <w:pict>
            <v:shape id="文本框 5" o:spid="_x0000_s1026" o:spt="202" type="#_x0000_t202" style="position:absolute;left:0pt;margin-left:292.2pt;margin-top:781.8pt;height:12.45pt;width:16.55pt;mso-position-horizontal-relative:page;mso-position-vertical-relative:page;z-index:251670528;mso-width-relative:page;mso-height-relative:page;" filled="f" stroked="f" coordsize="21600,21600" o:gfxdata="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7vgY/9sAAAANAQAA&#10;DwAAAAAAAAABACAAAAAiAAAAZHJzL2Rvd25yZXYueG1sUEsBAhQAFAAAAAgAh07iQJKejNukAQAA&#10;MgMAAA4AAAAAAAAAAQAgAAAAKgEAAGRycy9lMm9Eb2MueG1sUEsFBgAAAAAGAAYAWQEAAEAFAAAA&#10;AA==&#10;">
              <v:fill on="f" focussize="0,0"/>
              <v:stroke on="f"/>
              <v:imagedata o:title=""/>
              <o:lock v:ext="edit" aspectratio="f"/>
              <v:textbox inset="0mm,0mm,0mm,0mm">
                <w:txbxContent>
                  <w:p>
                    <w:pPr>
                      <w:pStyle w:val="2"/>
                      <w:spacing w:line="249" w:lineRule="exact"/>
                      <w:ind w:left="60"/>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3"/>
      </w:rPr>
    </w:pPr>
    <w:r>
      <w:rPr>
        <w:sz w:val="21"/>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Aa1OYW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wGtTmFgIAABUEAAAOAAAAAAAA&#10;AAEAIAAAAB8BAABkcnMvZTJvRG9jLnhtbFBLBQYAAAAABgAGAFkBAACnBQAAAAA=&#10;">
              <v:fill on="f" focussize="0,0"/>
              <v:stroke on="f" weight="0.5pt"/>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page">
                <wp:posOffset>3710940</wp:posOffset>
              </wp:positionH>
              <wp:positionV relativeFrom="page">
                <wp:posOffset>9928860</wp:posOffset>
              </wp:positionV>
              <wp:extent cx="210185" cy="158115"/>
              <wp:effectExtent l="0" t="0" r="0" b="0"/>
              <wp:wrapNone/>
              <wp:docPr id="18" name="文本框 5"/>
              <wp:cNvGraphicFramePr/>
              <a:graphic xmlns:a="http://schemas.openxmlformats.org/drawingml/2006/main">
                <a:graphicData uri="http://schemas.microsoft.com/office/word/2010/wordprocessingShape">
                  <wps:wsp>
                    <wps:cNvSpPr txBox="1"/>
                    <wps:spPr>
                      <a:xfrm>
                        <a:off x="0" y="0"/>
                        <a:ext cx="210185" cy="158115"/>
                      </a:xfrm>
                      <a:prstGeom prst="rect">
                        <a:avLst/>
                      </a:prstGeom>
                      <a:noFill/>
                      <a:ln>
                        <a:noFill/>
                      </a:ln>
                    </wps:spPr>
                    <wps:txbx>
                      <w:txbxContent>
                        <w:p>
                          <w:pPr>
                            <w:pStyle w:val="2"/>
                            <w:spacing w:line="249" w:lineRule="exact"/>
                            <w:ind w:left="60"/>
                          </w:pPr>
                        </w:p>
                      </w:txbxContent>
                    </wps:txbx>
                    <wps:bodyPr lIns="0" tIns="0" rIns="0" bIns="0" upright="1"/>
                  </wps:wsp>
                </a:graphicData>
              </a:graphic>
            </wp:anchor>
          </w:drawing>
        </mc:Choice>
        <mc:Fallback>
          <w:pict>
            <v:shape id="文本框 5" o:spid="_x0000_s1026" o:spt="202" type="#_x0000_t202" style="position:absolute;left:0pt;margin-left:292.2pt;margin-top:781.8pt;height:12.45pt;width:16.55pt;mso-position-horizontal-relative:page;mso-position-vertical-relative:page;z-index:251662336;mso-width-relative:page;mso-height-relative:page;" filled="f" stroked="f" coordsize="21600,21600" o:gfxdata="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7vgY/9sAAAANAQAADwAAAAAA&#10;AAABACAAAAAiAAAAZHJzL2Rvd25yZXYueG1sUEsBAhQAFAAAAAgAh07iQMXITVaeAQAAJAMAAA4A&#10;AAAAAAAAAQAgAAAAKgEAAGRycy9lMm9Eb2MueG1sUEsFBgAAAAAGAAYAWQEAADoFAAAAAA==&#10;">
              <v:fill on="f" focussize="0,0"/>
              <v:stroke on="f"/>
              <v:imagedata o:title=""/>
              <o:lock v:ext="edit" aspectratio="f"/>
              <v:textbox inset="0mm,0mm,0mm,0mm">
                <w:txbxContent>
                  <w:p>
                    <w:pPr>
                      <w:pStyle w:val="2"/>
                      <w:spacing w:line="249" w:lineRule="exact"/>
                      <w:ind w:left="60"/>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r>
      <w:rPr>
        <w:sz w:val="2"/>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5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KyQwk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CyskMJEwIAABUEAAAOAAAAAAAAAAEA&#10;IAAAAB8BAABkcnMvZTJvRG9jLnhtbFBLBQYAAAAABgAGAFkBAACkBQAAAAA=&#10;">
              <v:fill on="f" focussize="0,0"/>
              <v:stroke on="f" weight="0.5pt"/>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5B5372"/>
    <w:multiLevelType w:val="multilevel"/>
    <w:tmpl w:val="845B5372"/>
    <w:lvl w:ilvl="0" w:tentative="0">
      <w:start w:val="1"/>
      <w:numFmt w:val="decimal"/>
      <w:lvlText w:val="%1."/>
      <w:lvlJc w:val="left"/>
      <w:pPr>
        <w:ind w:left="732" w:hanging="317"/>
        <w:jc w:val="left"/>
      </w:pPr>
      <w:rPr>
        <w:rFonts w:hint="default" w:ascii="宋体" w:hAnsi="宋体" w:eastAsia="宋体" w:cs="宋体"/>
        <w:b/>
        <w:bCs/>
        <w:spacing w:val="0"/>
        <w:w w:val="98"/>
        <w:sz w:val="21"/>
        <w:szCs w:val="21"/>
        <w:lang w:val="en-US" w:eastAsia="zh-CN" w:bidi="ar-SA"/>
      </w:rPr>
    </w:lvl>
    <w:lvl w:ilvl="1" w:tentative="0">
      <w:start w:val="1"/>
      <w:numFmt w:val="decimal"/>
      <w:lvlText w:val="（%2）"/>
      <w:lvlJc w:val="left"/>
      <w:pPr>
        <w:ind w:left="1497" w:hanging="601"/>
        <w:jc w:val="left"/>
      </w:pPr>
      <w:rPr>
        <w:rFonts w:hint="default" w:ascii="宋体" w:hAnsi="宋体" w:eastAsia="宋体" w:cs="宋体"/>
        <w:w w:val="100"/>
        <w:sz w:val="22"/>
        <w:szCs w:val="22"/>
        <w:lang w:val="en-US" w:eastAsia="zh-CN" w:bidi="ar-SA"/>
      </w:rPr>
    </w:lvl>
    <w:lvl w:ilvl="2" w:tentative="0">
      <w:start w:val="0"/>
      <w:numFmt w:val="bullet"/>
      <w:lvlText w:val="•"/>
      <w:lvlJc w:val="left"/>
      <w:pPr>
        <w:ind w:left="2447" w:hanging="601"/>
      </w:pPr>
      <w:rPr>
        <w:rFonts w:hint="default"/>
        <w:lang w:val="en-US" w:eastAsia="zh-CN" w:bidi="ar-SA"/>
      </w:rPr>
    </w:lvl>
    <w:lvl w:ilvl="3" w:tentative="0">
      <w:start w:val="0"/>
      <w:numFmt w:val="bullet"/>
      <w:lvlText w:val="•"/>
      <w:lvlJc w:val="left"/>
      <w:pPr>
        <w:ind w:left="3394" w:hanging="601"/>
      </w:pPr>
      <w:rPr>
        <w:rFonts w:hint="default"/>
        <w:lang w:val="en-US" w:eastAsia="zh-CN" w:bidi="ar-SA"/>
      </w:rPr>
    </w:lvl>
    <w:lvl w:ilvl="4" w:tentative="0">
      <w:start w:val="0"/>
      <w:numFmt w:val="bullet"/>
      <w:lvlText w:val="•"/>
      <w:lvlJc w:val="left"/>
      <w:pPr>
        <w:ind w:left="4342" w:hanging="601"/>
      </w:pPr>
      <w:rPr>
        <w:rFonts w:hint="default"/>
        <w:lang w:val="en-US" w:eastAsia="zh-CN" w:bidi="ar-SA"/>
      </w:rPr>
    </w:lvl>
    <w:lvl w:ilvl="5" w:tentative="0">
      <w:start w:val="0"/>
      <w:numFmt w:val="bullet"/>
      <w:lvlText w:val="•"/>
      <w:lvlJc w:val="left"/>
      <w:pPr>
        <w:ind w:left="5289" w:hanging="601"/>
      </w:pPr>
      <w:rPr>
        <w:rFonts w:hint="default"/>
        <w:lang w:val="en-US" w:eastAsia="zh-CN" w:bidi="ar-SA"/>
      </w:rPr>
    </w:lvl>
    <w:lvl w:ilvl="6" w:tentative="0">
      <w:start w:val="0"/>
      <w:numFmt w:val="bullet"/>
      <w:lvlText w:val="•"/>
      <w:lvlJc w:val="left"/>
      <w:pPr>
        <w:ind w:left="6236" w:hanging="601"/>
      </w:pPr>
      <w:rPr>
        <w:rFonts w:hint="default"/>
        <w:lang w:val="en-US" w:eastAsia="zh-CN" w:bidi="ar-SA"/>
      </w:rPr>
    </w:lvl>
    <w:lvl w:ilvl="7" w:tentative="0">
      <w:start w:val="0"/>
      <w:numFmt w:val="bullet"/>
      <w:lvlText w:val="•"/>
      <w:lvlJc w:val="left"/>
      <w:pPr>
        <w:ind w:left="7184" w:hanging="601"/>
      </w:pPr>
      <w:rPr>
        <w:rFonts w:hint="default"/>
        <w:lang w:val="en-US" w:eastAsia="zh-CN" w:bidi="ar-SA"/>
      </w:rPr>
    </w:lvl>
    <w:lvl w:ilvl="8" w:tentative="0">
      <w:start w:val="0"/>
      <w:numFmt w:val="bullet"/>
      <w:lvlText w:val="•"/>
      <w:lvlJc w:val="left"/>
      <w:pPr>
        <w:ind w:left="8131" w:hanging="601"/>
      </w:pPr>
      <w:rPr>
        <w:rFonts w:hint="default"/>
        <w:lang w:val="en-US" w:eastAsia="zh-CN" w:bidi="ar-SA"/>
      </w:rPr>
    </w:lvl>
  </w:abstractNum>
  <w:abstractNum w:abstractNumId="1">
    <w:nsid w:val="8461FADE"/>
    <w:multiLevelType w:val="multilevel"/>
    <w:tmpl w:val="8461FADE"/>
    <w:lvl w:ilvl="0" w:tentative="0">
      <w:start w:val="1"/>
      <w:numFmt w:val="decimal"/>
      <w:lvlText w:val="（%1）"/>
      <w:lvlJc w:val="left"/>
      <w:pPr>
        <w:ind w:left="1353" w:hanging="525"/>
        <w:jc w:val="left"/>
      </w:pPr>
      <w:rPr>
        <w:rFonts w:hint="default" w:ascii="宋体" w:hAnsi="宋体" w:eastAsia="宋体" w:cs="宋体"/>
        <w:spacing w:val="-2"/>
        <w:w w:val="99"/>
        <w:sz w:val="19"/>
        <w:szCs w:val="19"/>
        <w:lang w:val="en-US" w:eastAsia="zh-CN" w:bidi="ar-SA"/>
      </w:rPr>
    </w:lvl>
    <w:lvl w:ilvl="1" w:tentative="0">
      <w:start w:val="0"/>
      <w:numFmt w:val="bullet"/>
      <w:lvlText w:val="•"/>
      <w:lvlJc w:val="left"/>
      <w:pPr>
        <w:ind w:left="2226" w:hanging="525"/>
      </w:pPr>
      <w:rPr>
        <w:rFonts w:hint="default"/>
        <w:lang w:val="en-US" w:eastAsia="zh-CN" w:bidi="ar-SA"/>
      </w:rPr>
    </w:lvl>
    <w:lvl w:ilvl="2" w:tentative="0">
      <w:start w:val="0"/>
      <w:numFmt w:val="bullet"/>
      <w:lvlText w:val="•"/>
      <w:lvlJc w:val="left"/>
      <w:pPr>
        <w:ind w:left="3093" w:hanging="525"/>
      </w:pPr>
      <w:rPr>
        <w:rFonts w:hint="default"/>
        <w:lang w:val="en-US" w:eastAsia="zh-CN" w:bidi="ar-SA"/>
      </w:rPr>
    </w:lvl>
    <w:lvl w:ilvl="3" w:tentative="0">
      <w:start w:val="0"/>
      <w:numFmt w:val="bullet"/>
      <w:lvlText w:val="•"/>
      <w:lvlJc w:val="left"/>
      <w:pPr>
        <w:ind w:left="3959" w:hanging="525"/>
      </w:pPr>
      <w:rPr>
        <w:rFonts w:hint="default"/>
        <w:lang w:val="en-US" w:eastAsia="zh-CN" w:bidi="ar-SA"/>
      </w:rPr>
    </w:lvl>
    <w:lvl w:ilvl="4" w:tentative="0">
      <w:start w:val="0"/>
      <w:numFmt w:val="bullet"/>
      <w:lvlText w:val="•"/>
      <w:lvlJc w:val="left"/>
      <w:pPr>
        <w:ind w:left="4826" w:hanging="525"/>
      </w:pPr>
      <w:rPr>
        <w:rFonts w:hint="default"/>
        <w:lang w:val="en-US" w:eastAsia="zh-CN" w:bidi="ar-SA"/>
      </w:rPr>
    </w:lvl>
    <w:lvl w:ilvl="5" w:tentative="0">
      <w:start w:val="0"/>
      <w:numFmt w:val="bullet"/>
      <w:lvlText w:val="•"/>
      <w:lvlJc w:val="left"/>
      <w:pPr>
        <w:ind w:left="5693" w:hanging="525"/>
      </w:pPr>
      <w:rPr>
        <w:rFonts w:hint="default"/>
        <w:lang w:val="en-US" w:eastAsia="zh-CN" w:bidi="ar-SA"/>
      </w:rPr>
    </w:lvl>
    <w:lvl w:ilvl="6" w:tentative="0">
      <w:start w:val="0"/>
      <w:numFmt w:val="bullet"/>
      <w:lvlText w:val="•"/>
      <w:lvlJc w:val="left"/>
      <w:pPr>
        <w:ind w:left="6559" w:hanging="525"/>
      </w:pPr>
      <w:rPr>
        <w:rFonts w:hint="default"/>
        <w:lang w:val="en-US" w:eastAsia="zh-CN" w:bidi="ar-SA"/>
      </w:rPr>
    </w:lvl>
    <w:lvl w:ilvl="7" w:tentative="0">
      <w:start w:val="0"/>
      <w:numFmt w:val="bullet"/>
      <w:lvlText w:val="•"/>
      <w:lvlJc w:val="left"/>
      <w:pPr>
        <w:ind w:left="7426" w:hanging="525"/>
      </w:pPr>
      <w:rPr>
        <w:rFonts w:hint="default"/>
        <w:lang w:val="en-US" w:eastAsia="zh-CN" w:bidi="ar-SA"/>
      </w:rPr>
    </w:lvl>
    <w:lvl w:ilvl="8" w:tentative="0">
      <w:start w:val="0"/>
      <w:numFmt w:val="bullet"/>
      <w:lvlText w:val="•"/>
      <w:lvlJc w:val="left"/>
      <w:pPr>
        <w:ind w:left="8292" w:hanging="525"/>
      </w:pPr>
      <w:rPr>
        <w:rFonts w:hint="default"/>
        <w:lang w:val="en-US" w:eastAsia="zh-CN" w:bidi="ar-SA"/>
      </w:rPr>
    </w:lvl>
  </w:abstractNum>
  <w:abstractNum w:abstractNumId="2">
    <w:nsid w:val="88E82C8D"/>
    <w:multiLevelType w:val="singleLevel"/>
    <w:tmpl w:val="88E82C8D"/>
    <w:lvl w:ilvl="0" w:tentative="0">
      <w:start w:val="2"/>
      <w:numFmt w:val="chineseCounting"/>
      <w:suff w:val="nothing"/>
      <w:lvlText w:val="%1、"/>
      <w:lvlJc w:val="left"/>
      <w:rPr>
        <w:rFonts w:hint="eastAsia"/>
      </w:rPr>
    </w:lvl>
  </w:abstractNum>
  <w:abstractNum w:abstractNumId="3">
    <w:nsid w:val="9006CBD6"/>
    <w:multiLevelType w:val="singleLevel"/>
    <w:tmpl w:val="9006CBD6"/>
    <w:lvl w:ilvl="0" w:tentative="0">
      <w:start w:val="3"/>
      <w:numFmt w:val="chineseCounting"/>
      <w:suff w:val="nothing"/>
      <w:lvlText w:val="（%1）"/>
      <w:lvlJc w:val="left"/>
      <w:rPr>
        <w:rFonts w:hint="eastAsia"/>
      </w:rPr>
    </w:lvl>
  </w:abstractNum>
  <w:abstractNum w:abstractNumId="4">
    <w:nsid w:val="9288B902"/>
    <w:multiLevelType w:val="multilevel"/>
    <w:tmpl w:val="9288B902"/>
    <w:lvl w:ilvl="0" w:tentative="0">
      <w:start w:val="1"/>
      <w:numFmt w:val="decimal"/>
      <w:lvlText w:val="%1."/>
      <w:lvlJc w:val="left"/>
      <w:pPr>
        <w:ind w:left="1042" w:hanging="214"/>
        <w:jc w:val="left"/>
      </w:pPr>
      <w:rPr>
        <w:rFonts w:hint="default" w:ascii="宋体" w:hAnsi="宋体" w:eastAsia="宋体" w:cs="宋体"/>
        <w:b/>
        <w:bCs/>
        <w:spacing w:val="-2"/>
        <w:w w:val="98"/>
        <w:sz w:val="19"/>
        <w:szCs w:val="19"/>
        <w:lang w:val="en-US" w:eastAsia="zh-CN" w:bidi="ar-SA"/>
      </w:rPr>
    </w:lvl>
    <w:lvl w:ilvl="1" w:tentative="0">
      <w:start w:val="0"/>
      <w:numFmt w:val="bullet"/>
      <w:lvlText w:val="•"/>
      <w:lvlJc w:val="left"/>
      <w:pPr>
        <w:ind w:left="1938" w:hanging="214"/>
      </w:pPr>
      <w:rPr>
        <w:rFonts w:hint="default"/>
        <w:lang w:val="en-US" w:eastAsia="zh-CN" w:bidi="ar-SA"/>
      </w:rPr>
    </w:lvl>
    <w:lvl w:ilvl="2" w:tentative="0">
      <w:start w:val="0"/>
      <w:numFmt w:val="bullet"/>
      <w:lvlText w:val="•"/>
      <w:lvlJc w:val="left"/>
      <w:pPr>
        <w:ind w:left="2837" w:hanging="214"/>
      </w:pPr>
      <w:rPr>
        <w:rFonts w:hint="default"/>
        <w:lang w:val="en-US" w:eastAsia="zh-CN" w:bidi="ar-SA"/>
      </w:rPr>
    </w:lvl>
    <w:lvl w:ilvl="3" w:tentative="0">
      <w:start w:val="0"/>
      <w:numFmt w:val="bullet"/>
      <w:lvlText w:val="•"/>
      <w:lvlJc w:val="left"/>
      <w:pPr>
        <w:ind w:left="3735" w:hanging="214"/>
      </w:pPr>
      <w:rPr>
        <w:rFonts w:hint="default"/>
        <w:lang w:val="en-US" w:eastAsia="zh-CN" w:bidi="ar-SA"/>
      </w:rPr>
    </w:lvl>
    <w:lvl w:ilvl="4" w:tentative="0">
      <w:start w:val="0"/>
      <w:numFmt w:val="bullet"/>
      <w:lvlText w:val="•"/>
      <w:lvlJc w:val="left"/>
      <w:pPr>
        <w:ind w:left="4634" w:hanging="214"/>
      </w:pPr>
      <w:rPr>
        <w:rFonts w:hint="default"/>
        <w:lang w:val="en-US" w:eastAsia="zh-CN" w:bidi="ar-SA"/>
      </w:rPr>
    </w:lvl>
    <w:lvl w:ilvl="5" w:tentative="0">
      <w:start w:val="0"/>
      <w:numFmt w:val="bullet"/>
      <w:lvlText w:val="•"/>
      <w:lvlJc w:val="left"/>
      <w:pPr>
        <w:ind w:left="5533" w:hanging="214"/>
      </w:pPr>
      <w:rPr>
        <w:rFonts w:hint="default"/>
        <w:lang w:val="en-US" w:eastAsia="zh-CN" w:bidi="ar-SA"/>
      </w:rPr>
    </w:lvl>
    <w:lvl w:ilvl="6" w:tentative="0">
      <w:start w:val="0"/>
      <w:numFmt w:val="bullet"/>
      <w:lvlText w:val="•"/>
      <w:lvlJc w:val="left"/>
      <w:pPr>
        <w:ind w:left="6431" w:hanging="214"/>
      </w:pPr>
      <w:rPr>
        <w:rFonts w:hint="default"/>
        <w:lang w:val="en-US" w:eastAsia="zh-CN" w:bidi="ar-SA"/>
      </w:rPr>
    </w:lvl>
    <w:lvl w:ilvl="7" w:tentative="0">
      <w:start w:val="0"/>
      <w:numFmt w:val="bullet"/>
      <w:lvlText w:val="•"/>
      <w:lvlJc w:val="left"/>
      <w:pPr>
        <w:ind w:left="7330" w:hanging="214"/>
      </w:pPr>
      <w:rPr>
        <w:rFonts w:hint="default"/>
        <w:lang w:val="en-US" w:eastAsia="zh-CN" w:bidi="ar-SA"/>
      </w:rPr>
    </w:lvl>
    <w:lvl w:ilvl="8" w:tentative="0">
      <w:start w:val="0"/>
      <w:numFmt w:val="bullet"/>
      <w:lvlText w:val="•"/>
      <w:lvlJc w:val="left"/>
      <w:pPr>
        <w:ind w:left="8228" w:hanging="214"/>
      </w:pPr>
      <w:rPr>
        <w:rFonts w:hint="default"/>
        <w:lang w:val="en-US" w:eastAsia="zh-CN" w:bidi="ar-SA"/>
      </w:rPr>
    </w:lvl>
  </w:abstractNum>
  <w:abstractNum w:abstractNumId="5">
    <w:nsid w:val="9C8AC8EF"/>
    <w:multiLevelType w:val="multilevel"/>
    <w:tmpl w:val="9C8AC8EF"/>
    <w:lvl w:ilvl="0" w:tentative="0">
      <w:start w:val="1"/>
      <w:numFmt w:val="decimal"/>
      <w:lvlText w:val="（%1）"/>
      <w:lvlJc w:val="left"/>
      <w:pPr>
        <w:ind w:left="1355" w:hanging="525"/>
        <w:jc w:val="left"/>
      </w:pPr>
      <w:rPr>
        <w:rFonts w:hint="default" w:ascii="宋体" w:hAnsi="宋体" w:eastAsia="宋体" w:cs="宋体"/>
        <w:spacing w:val="-1"/>
        <w:w w:val="99"/>
        <w:sz w:val="19"/>
        <w:szCs w:val="19"/>
        <w:lang w:val="en-US" w:eastAsia="zh-CN" w:bidi="ar-SA"/>
      </w:rPr>
    </w:lvl>
    <w:lvl w:ilvl="1" w:tentative="0">
      <w:start w:val="0"/>
      <w:numFmt w:val="bullet"/>
      <w:lvlText w:val="•"/>
      <w:lvlJc w:val="left"/>
      <w:pPr>
        <w:ind w:left="2226" w:hanging="525"/>
      </w:pPr>
      <w:rPr>
        <w:rFonts w:hint="default"/>
        <w:lang w:val="en-US" w:eastAsia="zh-CN" w:bidi="ar-SA"/>
      </w:rPr>
    </w:lvl>
    <w:lvl w:ilvl="2" w:tentative="0">
      <w:start w:val="0"/>
      <w:numFmt w:val="bullet"/>
      <w:lvlText w:val="•"/>
      <w:lvlJc w:val="left"/>
      <w:pPr>
        <w:ind w:left="3093" w:hanging="525"/>
      </w:pPr>
      <w:rPr>
        <w:rFonts w:hint="default"/>
        <w:lang w:val="en-US" w:eastAsia="zh-CN" w:bidi="ar-SA"/>
      </w:rPr>
    </w:lvl>
    <w:lvl w:ilvl="3" w:tentative="0">
      <w:start w:val="0"/>
      <w:numFmt w:val="bullet"/>
      <w:lvlText w:val="•"/>
      <w:lvlJc w:val="left"/>
      <w:pPr>
        <w:ind w:left="3959" w:hanging="525"/>
      </w:pPr>
      <w:rPr>
        <w:rFonts w:hint="default"/>
        <w:lang w:val="en-US" w:eastAsia="zh-CN" w:bidi="ar-SA"/>
      </w:rPr>
    </w:lvl>
    <w:lvl w:ilvl="4" w:tentative="0">
      <w:start w:val="0"/>
      <w:numFmt w:val="bullet"/>
      <w:lvlText w:val="•"/>
      <w:lvlJc w:val="left"/>
      <w:pPr>
        <w:ind w:left="4826" w:hanging="525"/>
      </w:pPr>
      <w:rPr>
        <w:rFonts w:hint="default"/>
        <w:lang w:val="en-US" w:eastAsia="zh-CN" w:bidi="ar-SA"/>
      </w:rPr>
    </w:lvl>
    <w:lvl w:ilvl="5" w:tentative="0">
      <w:start w:val="0"/>
      <w:numFmt w:val="bullet"/>
      <w:lvlText w:val="•"/>
      <w:lvlJc w:val="left"/>
      <w:pPr>
        <w:ind w:left="5693" w:hanging="525"/>
      </w:pPr>
      <w:rPr>
        <w:rFonts w:hint="default"/>
        <w:lang w:val="en-US" w:eastAsia="zh-CN" w:bidi="ar-SA"/>
      </w:rPr>
    </w:lvl>
    <w:lvl w:ilvl="6" w:tentative="0">
      <w:start w:val="0"/>
      <w:numFmt w:val="bullet"/>
      <w:lvlText w:val="•"/>
      <w:lvlJc w:val="left"/>
      <w:pPr>
        <w:ind w:left="6559" w:hanging="525"/>
      </w:pPr>
      <w:rPr>
        <w:rFonts w:hint="default"/>
        <w:lang w:val="en-US" w:eastAsia="zh-CN" w:bidi="ar-SA"/>
      </w:rPr>
    </w:lvl>
    <w:lvl w:ilvl="7" w:tentative="0">
      <w:start w:val="0"/>
      <w:numFmt w:val="bullet"/>
      <w:lvlText w:val="•"/>
      <w:lvlJc w:val="left"/>
      <w:pPr>
        <w:ind w:left="7426" w:hanging="525"/>
      </w:pPr>
      <w:rPr>
        <w:rFonts w:hint="default"/>
        <w:lang w:val="en-US" w:eastAsia="zh-CN" w:bidi="ar-SA"/>
      </w:rPr>
    </w:lvl>
    <w:lvl w:ilvl="8" w:tentative="0">
      <w:start w:val="0"/>
      <w:numFmt w:val="bullet"/>
      <w:lvlText w:val="•"/>
      <w:lvlJc w:val="left"/>
      <w:pPr>
        <w:ind w:left="8292" w:hanging="525"/>
      </w:pPr>
      <w:rPr>
        <w:rFonts w:hint="default"/>
        <w:lang w:val="en-US" w:eastAsia="zh-CN" w:bidi="ar-SA"/>
      </w:rPr>
    </w:lvl>
  </w:abstractNum>
  <w:abstractNum w:abstractNumId="6">
    <w:nsid w:val="B0F1ACD9"/>
    <w:multiLevelType w:val="multilevel"/>
    <w:tmpl w:val="B0F1ACD9"/>
    <w:lvl w:ilvl="0" w:tentative="0">
      <w:start w:val="1"/>
      <w:numFmt w:val="decimal"/>
      <w:lvlText w:val="%1."/>
      <w:lvlJc w:val="left"/>
      <w:pPr>
        <w:ind w:left="416" w:hanging="212"/>
        <w:jc w:val="left"/>
      </w:pPr>
      <w:rPr>
        <w:rFonts w:hint="default"/>
        <w:spacing w:val="1"/>
        <w:w w:val="98"/>
        <w:lang w:val="en-US" w:eastAsia="zh-CN" w:bidi="ar-SA"/>
      </w:rPr>
    </w:lvl>
    <w:lvl w:ilvl="1" w:tentative="0">
      <w:start w:val="0"/>
      <w:numFmt w:val="bullet"/>
      <w:lvlText w:val="•"/>
      <w:lvlJc w:val="left"/>
      <w:pPr>
        <w:ind w:left="1380" w:hanging="212"/>
      </w:pPr>
      <w:rPr>
        <w:rFonts w:hint="default"/>
        <w:lang w:val="en-US" w:eastAsia="zh-CN" w:bidi="ar-SA"/>
      </w:rPr>
    </w:lvl>
    <w:lvl w:ilvl="2" w:tentative="0">
      <w:start w:val="0"/>
      <w:numFmt w:val="bullet"/>
      <w:lvlText w:val="•"/>
      <w:lvlJc w:val="left"/>
      <w:pPr>
        <w:ind w:left="2341" w:hanging="212"/>
      </w:pPr>
      <w:rPr>
        <w:rFonts w:hint="default"/>
        <w:lang w:val="en-US" w:eastAsia="zh-CN" w:bidi="ar-SA"/>
      </w:rPr>
    </w:lvl>
    <w:lvl w:ilvl="3" w:tentative="0">
      <w:start w:val="0"/>
      <w:numFmt w:val="bullet"/>
      <w:lvlText w:val="•"/>
      <w:lvlJc w:val="left"/>
      <w:pPr>
        <w:ind w:left="3301" w:hanging="212"/>
      </w:pPr>
      <w:rPr>
        <w:rFonts w:hint="default"/>
        <w:lang w:val="en-US" w:eastAsia="zh-CN" w:bidi="ar-SA"/>
      </w:rPr>
    </w:lvl>
    <w:lvl w:ilvl="4" w:tentative="0">
      <w:start w:val="0"/>
      <w:numFmt w:val="bullet"/>
      <w:lvlText w:val="•"/>
      <w:lvlJc w:val="left"/>
      <w:pPr>
        <w:ind w:left="4262" w:hanging="212"/>
      </w:pPr>
      <w:rPr>
        <w:rFonts w:hint="default"/>
        <w:lang w:val="en-US" w:eastAsia="zh-CN" w:bidi="ar-SA"/>
      </w:rPr>
    </w:lvl>
    <w:lvl w:ilvl="5" w:tentative="0">
      <w:start w:val="0"/>
      <w:numFmt w:val="bullet"/>
      <w:lvlText w:val="•"/>
      <w:lvlJc w:val="left"/>
      <w:pPr>
        <w:ind w:left="5223" w:hanging="212"/>
      </w:pPr>
      <w:rPr>
        <w:rFonts w:hint="default"/>
        <w:lang w:val="en-US" w:eastAsia="zh-CN" w:bidi="ar-SA"/>
      </w:rPr>
    </w:lvl>
    <w:lvl w:ilvl="6" w:tentative="0">
      <w:start w:val="0"/>
      <w:numFmt w:val="bullet"/>
      <w:lvlText w:val="•"/>
      <w:lvlJc w:val="left"/>
      <w:pPr>
        <w:ind w:left="6183" w:hanging="212"/>
      </w:pPr>
      <w:rPr>
        <w:rFonts w:hint="default"/>
        <w:lang w:val="en-US" w:eastAsia="zh-CN" w:bidi="ar-SA"/>
      </w:rPr>
    </w:lvl>
    <w:lvl w:ilvl="7" w:tentative="0">
      <w:start w:val="0"/>
      <w:numFmt w:val="bullet"/>
      <w:lvlText w:val="•"/>
      <w:lvlJc w:val="left"/>
      <w:pPr>
        <w:ind w:left="7144" w:hanging="212"/>
      </w:pPr>
      <w:rPr>
        <w:rFonts w:hint="default"/>
        <w:lang w:val="en-US" w:eastAsia="zh-CN" w:bidi="ar-SA"/>
      </w:rPr>
    </w:lvl>
    <w:lvl w:ilvl="8" w:tentative="0">
      <w:start w:val="0"/>
      <w:numFmt w:val="bullet"/>
      <w:lvlText w:val="•"/>
      <w:lvlJc w:val="left"/>
      <w:pPr>
        <w:ind w:left="8104" w:hanging="212"/>
      </w:pPr>
      <w:rPr>
        <w:rFonts w:hint="default"/>
        <w:lang w:val="en-US" w:eastAsia="zh-CN" w:bidi="ar-SA"/>
      </w:rPr>
    </w:lvl>
  </w:abstractNum>
  <w:abstractNum w:abstractNumId="7">
    <w:nsid w:val="D7D140E4"/>
    <w:multiLevelType w:val="multilevel"/>
    <w:tmpl w:val="D7D140E4"/>
    <w:lvl w:ilvl="0" w:tentative="0">
      <w:start w:val="1"/>
      <w:numFmt w:val="decimal"/>
      <w:lvlText w:val="（%1）"/>
      <w:lvlJc w:val="left"/>
      <w:pPr>
        <w:ind w:left="969" w:hanging="554"/>
        <w:jc w:val="left"/>
      </w:pPr>
      <w:rPr>
        <w:rFonts w:hint="default"/>
        <w:b/>
        <w:bCs/>
        <w:spacing w:val="-1"/>
        <w:w w:val="99"/>
        <w:lang w:val="en-US" w:eastAsia="zh-CN" w:bidi="ar-SA"/>
      </w:rPr>
    </w:lvl>
    <w:lvl w:ilvl="1" w:tentative="0">
      <w:start w:val="0"/>
      <w:numFmt w:val="bullet"/>
      <w:lvlText w:val="•"/>
      <w:lvlJc w:val="left"/>
      <w:pPr>
        <w:ind w:left="1866" w:hanging="554"/>
      </w:pPr>
      <w:rPr>
        <w:rFonts w:hint="default"/>
        <w:lang w:val="en-US" w:eastAsia="zh-CN" w:bidi="ar-SA"/>
      </w:rPr>
    </w:lvl>
    <w:lvl w:ilvl="2" w:tentative="0">
      <w:start w:val="0"/>
      <w:numFmt w:val="bullet"/>
      <w:lvlText w:val="•"/>
      <w:lvlJc w:val="left"/>
      <w:pPr>
        <w:ind w:left="2773" w:hanging="554"/>
      </w:pPr>
      <w:rPr>
        <w:rFonts w:hint="default"/>
        <w:lang w:val="en-US" w:eastAsia="zh-CN" w:bidi="ar-SA"/>
      </w:rPr>
    </w:lvl>
    <w:lvl w:ilvl="3" w:tentative="0">
      <w:start w:val="0"/>
      <w:numFmt w:val="bullet"/>
      <w:lvlText w:val="•"/>
      <w:lvlJc w:val="left"/>
      <w:pPr>
        <w:ind w:left="3679" w:hanging="554"/>
      </w:pPr>
      <w:rPr>
        <w:rFonts w:hint="default"/>
        <w:lang w:val="en-US" w:eastAsia="zh-CN" w:bidi="ar-SA"/>
      </w:rPr>
    </w:lvl>
    <w:lvl w:ilvl="4" w:tentative="0">
      <w:start w:val="0"/>
      <w:numFmt w:val="bullet"/>
      <w:lvlText w:val="•"/>
      <w:lvlJc w:val="left"/>
      <w:pPr>
        <w:ind w:left="4586" w:hanging="554"/>
      </w:pPr>
      <w:rPr>
        <w:rFonts w:hint="default"/>
        <w:lang w:val="en-US" w:eastAsia="zh-CN" w:bidi="ar-SA"/>
      </w:rPr>
    </w:lvl>
    <w:lvl w:ilvl="5" w:tentative="0">
      <w:start w:val="0"/>
      <w:numFmt w:val="bullet"/>
      <w:lvlText w:val="•"/>
      <w:lvlJc w:val="left"/>
      <w:pPr>
        <w:ind w:left="5493" w:hanging="554"/>
      </w:pPr>
      <w:rPr>
        <w:rFonts w:hint="default"/>
        <w:lang w:val="en-US" w:eastAsia="zh-CN" w:bidi="ar-SA"/>
      </w:rPr>
    </w:lvl>
    <w:lvl w:ilvl="6" w:tentative="0">
      <w:start w:val="0"/>
      <w:numFmt w:val="bullet"/>
      <w:lvlText w:val="•"/>
      <w:lvlJc w:val="left"/>
      <w:pPr>
        <w:ind w:left="6399" w:hanging="554"/>
      </w:pPr>
      <w:rPr>
        <w:rFonts w:hint="default"/>
        <w:lang w:val="en-US" w:eastAsia="zh-CN" w:bidi="ar-SA"/>
      </w:rPr>
    </w:lvl>
    <w:lvl w:ilvl="7" w:tentative="0">
      <w:start w:val="0"/>
      <w:numFmt w:val="bullet"/>
      <w:lvlText w:val="•"/>
      <w:lvlJc w:val="left"/>
      <w:pPr>
        <w:ind w:left="7306" w:hanging="554"/>
      </w:pPr>
      <w:rPr>
        <w:rFonts w:hint="default"/>
        <w:lang w:val="en-US" w:eastAsia="zh-CN" w:bidi="ar-SA"/>
      </w:rPr>
    </w:lvl>
    <w:lvl w:ilvl="8" w:tentative="0">
      <w:start w:val="0"/>
      <w:numFmt w:val="bullet"/>
      <w:lvlText w:val="•"/>
      <w:lvlJc w:val="left"/>
      <w:pPr>
        <w:ind w:left="8212" w:hanging="554"/>
      </w:pPr>
      <w:rPr>
        <w:rFonts w:hint="default"/>
        <w:lang w:val="en-US" w:eastAsia="zh-CN" w:bidi="ar-SA"/>
      </w:rPr>
    </w:lvl>
  </w:abstractNum>
  <w:abstractNum w:abstractNumId="8">
    <w:nsid w:val="D7F9FE59"/>
    <w:multiLevelType w:val="multilevel"/>
    <w:tmpl w:val="D7F9FE59"/>
    <w:lvl w:ilvl="0" w:tentative="0">
      <w:start w:val="1"/>
      <w:numFmt w:val="decimal"/>
      <w:lvlText w:val="（%1）"/>
      <w:lvlJc w:val="left"/>
      <w:pPr>
        <w:ind w:left="1353" w:hanging="525"/>
        <w:jc w:val="left"/>
      </w:pPr>
      <w:rPr>
        <w:rFonts w:hint="default" w:ascii="宋体" w:hAnsi="宋体" w:eastAsia="宋体" w:cs="宋体"/>
        <w:spacing w:val="-2"/>
        <w:w w:val="99"/>
        <w:sz w:val="19"/>
        <w:szCs w:val="19"/>
        <w:lang w:val="en-US" w:eastAsia="zh-CN" w:bidi="ar-SA"/>
      </w:rPr>
    </w:lvl>
    <w:lvl w:ilvl="1" w:tentative="0">
      <w:start w:val="0"/>
      <w:numFmt w:val="bullet"/>
      <w:lvlText w:val="•"/>
      <w:lvlJc w:val="left"/>
      <w:pPr>
        <w:ind w:left="2226" w:hanging="525"/>
      </w:pPr>
      <w:rPr>
        <w:rFonts w:hint="default"/>
        <w:lang w:val="en-US" w:eastAsia="zh-CN" w:bidi="ar-SA"/>
      </w:rPr>
    </w:lvl>
    <w:lvl w:ilvl="2" w:tentative="0">
      <w:start w:val="0"/>
      <w:numFmt w:val="bullet"/>
      <w:lvlText w:val="•"/>
      <w:lvlJc w:val="left"/>
      <w:pPr>
        <w:ind w:left="3093" w:hanging="525"/>
      </w:pPr>
      <w:rPr>
        <w:rFonts w:hint="default"/>
        <w:lang w:val="en-US" w:eastAsia="zh-CN" w:bidi="ar-SA"/>
      </w:rPr>
    </w:lvl>
    <w:lvl w:ilvl="3" w:tentative="0">
      <w:start w:val="0"/>
      <w:numFmt w:val="bullet"/>
      <w:lvlText w:val="•"/>
      <w:lvlJc w:val="left"/>
      <w:pPr>
        <w:ind w:left="3959" w:hanging="525"/>
      </w:pPr>
      <w:rPr>
        <w:rFonts w:hint="default"/>
        <w:lang w:val="en-US" w:eastAsia="zh-CN" w:bidi="ar-SA"/>
      </w:rPr>
    </w:lvl>
    <w:lvl w:ilvl="4" w:tentative="0">
      <w:start w:val="0"/>
      <w:numFmt w:val="bullet"/>
      <w:lvlText w:val="•"/>
      <w:lvlJc w:val="left"/>
      <w:pPr>
        <w:ind w:left="4826" w:hanging="525"/>
      </w:pPr>
      <w:rPr>
        <w:rFonts w:hint="default"/>
        <w:lang w:val="en-US" w:eastAsia="zh-CN" w:bidi="ar-SA"/>
      </w:rPr>
    </w:lvl>
    <w:lvl w:ilvl="5" w:tentative="0">
      <w:start w:val="0"/>
      <w:numFmt w:val="bullet"/>
      <w:lvlText w:val="•"/>
      <w:lvlJc w:val="left"/>
      <w:pPr>
        <w:ind w:left="5693" w:hanging="525"/>
      </w:pPr>
      <w:rPr>
        <w:rFonts w:hint="default"/>
        <w:lang w:val="en-US" w:eastAsia="zh-CN" w:bidi="ar-SA"/>
      </w:rPr>
    </w:lvl>
    <w:lvl w:ilvl="6" w:tentative="0">
      <w:start w:val="0"/>
      <w:numFmt w:val="bullet"/>
      <w:lvlText w:val="•"/>
      <w:lvlJc w:val="left"/>
      <w:pPr>
        <w:ind w:left="6559" w:hanging="525"/>
      </w:pPr>
      <w:rPr>
        <w:rFonts w:hint="default"/>
        <w:lang w:val="en-US" w:eastAsia="zh-CN" w:bidi="ar-SA"/>
      </w:rPr>
    </w:lvl>
    <w:lvl w:ilvl="7" w:tentative="0">
      <w:start w:val="0"/>
      <w:numFmt w:val="bullet"/>
      <w:lvlText w:val="•"/>
      <w:lvlJc w:val="left"/>
      <w:pPr>
        <w:ind w:left="7426" w:hanging="525"/>
      </w:pPr>
      <w:rPr>
        <w:rFonts w:hint="default"/>
        <w:lang w:val="en-US" w:eastAsia="zh-CN" w:bidi="ar-SA"/>
      </w:rPr>
    </w:lvl>
    <w:lvl w:ilvl="8" w:tentative="0">
      <w:start w:val="0"/>
      <w:numFmt w:val="bullet"/>
      <w:lvlText w:val="•"/>
      <w:lvlJc w:val="left"/>
      <w:pPr>
        <w:ind w:left="8292" w:hanging="525"/>
      </w:pPr>
      <w:rPr>
        <w:rFonts w:hint="default"/>
        <w:lang w:val="en-US" w:eastAsia="zh-CN" w:bidi="ar-SA"/>
      </w:rPr>
    </w:lvl>
  </w:abstractNum>
  <w:abstractNum w:abstractNumId="9">
    <w:nsid w:val="DCBA6B53"/>
    <w:multiLevelType w:val="multilevel"/>
    <w:tmpl w:val="DCBA6B53"/>
    <w:lvl w:ilvl="0" w:tentative="0">
      <w:start w:val="3"/>
      <w:numFmt w:val="decimal"/>
      <w:lvlText w:val="%1"/>
      <w:lvlJc w:val="left"/>
      <w:pPr>
        <w:ind w:left="1198" w:hanging="370"/>
        <w:jc w:val="left"/>
      </w:pPr>
      <w:rPr>
        <w:rFonts w:hint="default"/>
        <w:lang w:val="en-US" w:eastAsia="zh-CN" w:bidi="ar-SA"/>
      </w:rPr>
    </w:lvl>
    <w:lvl w:ilvl="1" w:tentative="0">
      <w:start w:val="1"/>
      <w:numFmt w:val="decimal"/>
      <w:lvlText w:val="%1.%2"/>
      <w:lvlJc w:val="left"/>
      <w:pPr>
        <w:ind w:left="1198" w:hanging="370"/>
        <w:jc w:val="right"/>
      </w:pPr>
      <w:rPr>
        <w:rFonts w:hint="default" w:ascii="宋体" w:hAnsi="宋体" w:eastAsia="宋体" w:cs="宋体"/>
        <w:b/>
        <w:bCs/>
        <w:spacing w:val="0"/>
        <w:w w:val="98"/>
        <w:sz w:val="21"/>
        <w:szCs w:val="21"/>
        <w:lang w:val="en-US" w:eastAsia="zh-CN" w:bidi="ar-SA"/>
      </w:rPr>
    </w:lvl>
    <w:lvl w:ilvl="2" w:tentative="0">
      <w:start w:val="0"/>
      <w:numFmt w:val="bullet"/>
      <w:lvlText w:val="•"/>
      <w:lvlJc w:val="left"/>
      <w:pPr>
        <w:ind w:left="2965" w:hanging="370"/>
      </w:pPr>
      <w:rPr>
        <w:rFonts w:hint="default"/>
        <w:lang w:val="en-US" w:eastAsia="zh-CN" w:bidi="ar-SA"/>
      </w:rPr>
    </w:lvl>
    <w:lvl w:ilvl="3" w:tentative="0">
      <w:start w:val="0"/>
      <w:numFmt w:val="bullet"/>
      <w:lvlText w:val="•"/>
      <w:lvlJc w:val="left"/>
      <w:pPr>
        <w:ind w:left="3847" w:hanging="370"/>
      </w:pPr>
      <w:rPr>
        <w:rFonts w:hint="default"/>
        <w:lang w:val="en-US" w:eastAsia="zh-CN" w:bidi="ar-SA"/>
      </w:rPr>
    </w:lvl>
    <w:lvl w:ilvl="4" w:tentative="0">
      <w:start w:val="0"/>
      <w:numFmt w:val="bullet"/>
      <w:lvlText w:val="•"/>
      <w:lvlJc w:val="left"/>
      <w:pPr>
        <w:ind w:left="4730" w:hanging="370"/>
      </w:pPr>
      <w:rPr>
        <w:rFonts w:hint="default"/>
        <w:lang w:val="en-US" w:eastAsia="zh-CN" w:bidi="ar-SA"/>
      </w:rPr>
    </w:lvl>
    <w:lvl w:ilvl="5" w:tentative="0">
      <w:start w:val="0"/>
      <w:numFmt w:val="bullet"/>
      <w:lvlText w:val="•"/>
      <w:lvlJc w:val="left"/>
      <w:pPr>
        <w:ind w:left="5613" w:hanging="370"/>
      </w:pPr>
      <w:rPr>
        <w:rFonts w:hint="default"/>
        <w:lang w:val="en-US" w:eastAsia="zh-CN" w:bidi="ar-SA"/>
      </w:rPr>
    </w:lvl>
    <w:lvl w:ilvl="6" w:tentative="0">
      <w:start w:val="0"/>
      <w:numFmt w:val="bullet"/>
      <w:lvlText w:val="•"/>
      <w:lvlJc w:val="left"/>
      <w:pPr>
        <w:ind w:left="6495" w:hanging="370"/>
      </w:pPr>
      <w:rPr>
        <w:rFonts w:hint="default"/>
        <w:lang w:val="en-US" w:eastAsia="zh-CN" w:bidi="ar-SA"/>
      </w:rPr>
    </w:lvl>
    <w:lvl w:ilvl="7" w:tentative="0">
      <w:start w:val="0"/>
      <w:numFmt w:val="bullet"/>
      <w:lvlText w:val="•"/>
      <w:lvlJc w:val="left"/>
      <w:pPr>
        <w:ind w:left="7378" w:hanging="370"/>
      </w:pPr>
      <w:rPr>
        <w:rFonts w:hint="default"/>
        <w:lang w:val="en-US" w:eastAsia="zh-CN" w:bidi="ar-SA"/>
      </w:rPr>
    </w:lvl>
    <w:lvl w:ilvl="8" w:tentative="0">
      <w:start w:val="0"/>
      <w:numFmt w:val="bullet"/>
      <w:lvlText w:val="•"/>
      <w:lvlJc w:val="left"/>
      <w:pPr>
        <w:ind w:left="8260" w:hanging="370"/>
      </w:pPr>
      <w:rPr>
        <w:rFonts w:hint="default"/>
        <w:lang w:val="en-US" w:eastAsia="zh-CN" w:bidi="ar-SA"/>
      </w:rPr>
    </w:lvl>
  </w:abstractNum>
  <w:abstractNum w:abstractNumId="10">
    <w:nsid w:val="E093A4B0"/>
    <w:multiLevelType w:val="multilevel"/>
    <w:tmpl w:val="E093A4B0"/>
    <w:lvl w:ilvl="0" w:tentative="0">
      <w:start w:val="1"/>
      <w:numFmt w:val="decimal"/>
      <w:lvlText w:val="（%1）"/>
      <w:lvlJc w:val="left"/>
      <w:pPr>
        <w:ind w:left="1362" w:hanging="527"/>
        <w:jc w:val="left"/>
      </w:pPr>
      <w:rPr>
        <w:rFonts w:hint="default" w:ascii="宋体" w:hAnsi="宋体" w:eastAsia="宋体" w:cs="宋体"/>
        <w:spacing w:val="-1"/>
        <w:w w:val="99"/>
        <w:sz w:val="19"/>
        <w:szCs w:val="19"/>
        <w:lang w:val="en-US" w:eastAsia="zh-CN" w:bidi="ar-SA"/>
      </w:rPr>
    </w:lvl>
    <w:lvl w:ilvl="1" w:tentative="0">
      <w:start w:val="0"/>
      <w:numFmt w:val="bullet"/>
      <w:lvlText w:val="•"/>
      <w:lvlJc w:val="left"/>
      <w:pPr>
        <w:ind w:left="2226" w:hanging="527"/>
      </w:pPr>
      <w:rPr>
        <w:rFonts w:hint="default"/>
        <w:lang w:val="en-US" w:eastAsia="zh-CN" w:bidi="ar-SA"/>
      </w:rPr>
    </w:lvl>
    <w:lvl w:ilvl="2" w:tentative="0">
      <w:start w:val="0"/>
      <w:numFmt w:val="bullet"/>
      <w:lvlText w:val="•"/>
      <w:lvlJc w:val="left"/>
      <w:pPr>
        <w:ind w:left="3093" w:hanging="527"/>
      </w:pPr>
      <w:rPr>
        <w:rFonts w:hint="default"/>
        <w:lang w:val="en-US" w:eastAsia="zh-CN" w:bidi="ar-SA"/>
      </w:rPr>
    </w:lvl>
    <w:lvl w:ilvl="3" w:tentative="0">
      <w:start w:val="0"/>
      <w:numFmt w:val="bullet"/>
      <w:lvlText w:val="•"/>
      <w:lvlJc w:val="left"/>
      <w:pPr>
        <w:ind w:left="3959" w:hanging="527"/>
      </w:pPr>
      <w:rPr>
        <w:rFonts w:hint="default"/>
        <w:lang w:val="en-US" w:eastAsia="zh-CN" w:bidi="ar-SA"/>
      </w:rPr>
    </w:lvl>
    <w:lvl w:ilvl="4" w:tentative="0">
      <w:start w:val="0"/>
      <w:numFmt w:val="bullet"/>
      <w:lvlText w:val="•"/>
      <w:lvlJc w:val="left"/>
      <w:pPr>
        <w:ind w:left="4826" w:hanging="527"/>
      </w:pPr>
      <w:rPr>
        <w:rFonts w:hint="default"/>
        <w:lang w:val="en-US" w:eastAsia="zh-CN" w:bidi="ar-SA"/>
      </w:rPr>
    </w:lvl>
    <w:lvl w:ilvl="5" w:tentative="0">
      <w:start w:val="0"/>
      <w:numFmt w:val="bullet"/>
      <w:lvlText w:val="•"/>
      <w:lvlJc w:val="left"/>
      <w:pPr>
        <w:ind w:left="5693" w:hanging="527"/>
      </w:pPr>
      <w:rPr>
        <w:rFonts w:hint="default"/>
        <w:lang w:val="en-US" w:eastAsia="zh-CN" w:bidi="ar-SA"/>
      </w:rPr>
    </w:lvl>
    <w:lvl w:ilvl="6" w:tentative="0">
      <w:start w:val="0"/>
      <w:numFmt w:val="bullet"/>
      <w:lvlText w:val="•"/>
      <w:lvlJc w:val="left"/>
      <w:pPr>
        <w:ind w:left="6559" w:hanging="527"/>
      </w:pPr>
      <w:rPr>
        <w:rFonts w:hint="default"/>
        <w:lang w:val="en-US" w:eastAsia="zh-CN" w:bidi="ar-SA"/>
      </w:rPr>
    </w:lvl>
    <w:lvl w:ilvl="7" w:tentative="0">
      <w:start w:val="0"/>
      <w:numFmt w:val="bullet"/>
      <w:lvlText w:val="•"/>
      <w:lvlJc w:val="left"/>
      <w:pPr>
        <w:ind w:left="7426" w:hanging="527"/>
      </w:pPr>
      <w:rPr>
        <w:rFonts w:hint="default"/>
        <w:lang w:val="en-US" w:eastAsia="zh-CN" w:bidi="ar-SA"/>
      </w:rPr>
    </w:lvl>
    <w:lvl w:ilvl="8" w:tentative="0">
      <w:start w:val="0"/>
      <w:numFmt w:val="bullet"/>
      <w:lvlText w:val="•"/>
      <w:lvlJc w:val="left"/>
      <w:pPr>
        <w:ind w:left="8292" w:hanging="527"/>
      </w:pPr>
      <w:rPr>
        <w:rFonts w:hint="default"/>
        <w:lang w:val="en-US" w:eastAsia="zh-CN" w:bidi="ar-SA"/>
      </w:rPr>
    </w:lvl>
  </w:abstractNum>
  <w:abstractNum w:abstractNumId="11">
    <w:nsid w:val="F4B5D9F5"/>
    <w:multiLevelType w:val="multilevel"/>
    <w:tmpl w:val="F4B5D9F5"/>
    <w:lvl w:ilvl="0" w:tentative="0">
      <w:start w:val="1"/>
      <w:numFmt w:val="decimal"/>
      <w:lvlText w:val="（%1）"/>
      <w:lvlJc w:val="left"/>
      <w:pPr>
        <w:ind w:left="1362" w:hanging="527"/>
        <w:jc w:val="left"/>
      </w:pPr>
      <w:rPr>
        <w:rFonts w:hint="default" w:ascii="宋体" w:hAnsi="宋体" w:eastAsia="宋体" w:cs="宋体"/>
        <w:spacing w:val="-1"/>
        <w:w w:val="99"/>
        <w:sz w:val="19"/>
        <w:szCs w:val="19"/>
        <w:lang w:val="en-US" w:eastAsia="zh-CN" w:bidi="ar-SA"/>
      </w:rPr>
    </w:lvl>
    <w:lvl w:ilvl="1" w:tentative="0">
      <w:start w:val="0"/>
      <w:numFmt w:val="bullet"/>
      <w:lvlText w:val="•"/>
      <w:lvlJc w:val="left"/>
      <w:pPr>
        <w:ind w:left="2226" w:hanging="527"/>
      </w:pPr>
      <w:rPr>
        <w:rFonts w:hint="default"/>
        <w:lang w:val="en-US" w:eastAsia="zh-CN" w:bidi="ar-SA"/>
      </w:rPr>
    </w:lvl>
    <w:lvl w:ilvl="2" w:tentative="0">
      <w:start w:val="0"/>
      <w:numFmt w:val="bullet"/>
      <w:lvlText w:val="•"/>
      <w:lvlJc w:val="left"/>
      <w:pPr>
        <w:ind w:left="3093" w:hanging="527"/>
      </w:pPr>
      <w:rPr>
        <w:rFonts w:hint="default"/>
        <w:lang w:val="en-US" w:eastAsia="zh-CN" w:bidi="ar-SA"/>
      </w:rPr>
    </w:lvl>
    <w:lvl w:ilvl="3" w:tentative="0">
      <w:start w:val="0"/>
      <w:numFmt w:val="bullet"/>
      <w:lvlText w:val="•"/>
      <w:lvlJc w:val="left"/>
      <w:pPr>
        <w:ind w:left="3959" w:hanging="527"/>
      </w:pPr>
      <w:rPr>
        <w:rFonts w:hint="default"/>
        <w:lang w:val="en-US" w:eastAsia="zh-CN" w:bidi="ar-SA"/>
      </w:rPr>
    </w:lvl>
    <w:lvl w:ilvl="4" w:tentative="0">
      <w:start w:val="0"/>
      <w:numFmt w:val="bullet"/>
      <w:lvlText w:val="•"/>
      <w:lvlJc w:val="left"/>
      <w:pPr>
        <w:ind w:left="4826" w:hanging="527"/>
      </w:pPr>
      <w:rPr>
        <w:rFonts w:hint="default"/>
        <w:lang w:val="en-US" w:eastAsia="zh-CN" w:bidi="ar-SA"/>
      </w:rPr>
    </w:lvl>
    <w:lvl w:ilvl="5" w:tentative="0">
      <w:start w:val="0"/>
      <w:numFmt w:val="bullet"/>
      <w:lvlText w:val="•"/>
      <w:lvlJc w:val="left"/>
      <w:pPr>
        <w:ind w:left="5693" w:hanging="527"/>
      </w:pPr>
      <w:rPr>
        <w:rFonts w:hint="default"/>
        <w:lang w:val="en-US" w:eastAsia="zh-CN" w:bidi="ar-SA"/>
      </w:rPr>
    </w:lvl>
    <w:lvl w:ilvl="6" w:tentative="0">
      <w:start w:val="0"/>
      <w:numFmt w:val="bullet"/>
      <w:lvlText w:val="•"/>
      <w:lvlJc w:val="left"/>
      <w:pPr>
        <w:ind w:left="6559" w:hanging="527"/>
      </w:pPr>
      <w:rPr>
        <w:rFonts w:hint="default"/>
        <w:lang w:val="en-US" w:eastAsia="zh-CN" w:bidi="ar-SA"/>
      </w:rPr>
    </w:lvl>
    <w:lvl w:ilvl="7" w:tentative="0">
      <w:start w:val="0"/>
      <w:numFmt w:val="bullet"/>
      <w:lvlText w:val="•"/>
      <w:lvlJc w:val="left"/>
      <w:pPr>
        <w:ind w:left="7426" w:hanging="527"/>
      </w:pPr>
      <w:rPr>
        <w:rFonts w:hint="default"/>
        <w:lang w:val="en-US" w:eastAsia="zh-CN" w:bidi="ar-SA"/>
      </w:rPr>
    </w:lvl>
    <w:lvl w:ilvl="8" w:tentative="0">
      <w:start w:val="0"/>
      <w:numFmt w:val="bullet"/>
      <w:lvlText w:val="•"/>
      <w:lvlJc w:val="left"/>
      <w:pPr>
        <w:ind w:left="8292" w:hanging="527"/>
      </w:pPr>
      <w:rPr>
        <w:rFonts w:hint="default"/>
        <w:lang w:val="en-US" w:eastAsia="zh-CN" w:bidi="ar-SA"/>
      </w:rPr>
    </w:lvl>
  </w:abstractNum>
  <w:abstractNum w:abstractNumId="12">
    <w:nsid w:val="F50B4ADE"/>
    <w:multiLevelType w:val="singleLevel"/>
    <w:tmpl w:val="F50B4ADE"/>
    <w:lvl w:ilvl="0" w:tentative="0">
      <w:start w:val="1"/>
      <w:numFmt w:val="chineseCounting"/>
      <w:suff w:val="nothing"/>
      <w:lvlText w:val="（%1）"/>
      <w:lvlJc w:val="left"/>
      <w:rPr>
        <w:rFonts w:hint="eastAsia"/>
      </w:rPr>
    </w:lvl>
  </w:abstractNum>
  <w:abstractNum w:abstractNumId="13">
    <w:nsid w:val="F7735DC9"/>
    <w:multiLevelType w:val="multilevel"/>
    <w:tmpl w:val="F7735DC9"/>
    <w:lvl w:ilvl="0" w:tentative="0">
      <w:start w:val="1"/>
      <w:numFmt w:val="decimal"/>
      <w:lvlText w:val="%1."/>
      <w:lvlJc w:val="left"/>
      <w:pPr>
        <w:ind w:left="416" w:hanging="212"/>
        <w:jc w:val="left"/>
      </w:pPr>
      <w:rPr>
        <w:rFonts w:hint="default" w:ascii="宋体" w:hAnsi="宋体" w:eastAsia="宋体" w:cs="宋体"/>
        <w:spacing w:val="1"/>
        <w:w w:val="99"/>
        <w:sz w:val="19"/>
        <w:szCs w:val="19"/>
        <w:lang w:val="en-US" w:eastAsia="zh-CN" w:bidi="ar-SA"/>
      </w:rPr>
    </w:lvl>
    <w:lvl w:ilvl="1" w:tentative="0">
      <w:start w:val="0"/>
      <w:numFmt w:val="bullet"/>
      <w:lvlText w:val="•"/>
      <w:lvlJc w:val="left"/>
      <w:pPr>
        <w:ind w:left="1380" w:hanging="212"/>
      </w:pPr>
      <w:rPr>
        <w:rFonts w:hint="default"/>
        <w:lang w:val="en-US" w:eastAsia="zh-CN" w:bidi="ar-SA"/>
      </w:rPr>
    </w:lvl>
    <w:lvl w:ilvl="2" w:tentative="0">
      <w:start w:val="0"/>
      <w:numFmt w:val="bullet"/>
      <w:lvlText w:val="•"/>
      <w:lvlJc w:val="left"/>
      <w:pPr>
        <w:ind w:left="2341" w:hanging="212"/>
      </w:pPr>
      <w:rPr>
        <w:rFonts w:hint="default"/>
        <w:lang w:val="en-US" w:eastAsia="zh-CN" w:bidi="ar-SA"/>
      </w:rPr>
    </w:lvl>
    <w:lvl w:ilvl="3" w:tentative="0">
      <w:start w:val="0"/>
      <w:numFmt w:val="bullet"/>
      <w:lvlText w:val="•"/>
      <w:lvlJc w:val="left"/>
      <w:pPr>
        <w:ind w:left="3301" w:hanging="212"/>
      </w:pPr>
      <w:rPr>
        <w:rFonts w:hint="default"/>
        <w:lang w:val="en-US" w:eastAsia="zh-CN" w:bidi="ar-SA"/>
      </w:rPr>
    </w:lvl>
    <w:lvl w:ilvl="4" w:tentative="0">
      <w:start w:val="0"/>
      <w:numFmt w:val="bullet"/>
      <w:lvlText w:val="•"/>
      <w:lvlJc w:val="left"/>
      <w:pPr>
        <w:ind w:left="4262" w:hanging="212"/>
      </w:pPr>
      <w:rPr>
        <w:rFonts w:hint="default"/>
        <w:lang w:val="en-US" w:eastAsia="zh-CN" w:bidi="ar-SA"/>
      </w:rPr>
    </w:lvl>
    <w:lvl w:ilvl="5" w:tentative="0">
      <w:start w:val="0"/>
      <w:numFmt w:val="bullet"/>
      <w:lvlText w:val="•"/>
      <w:lvlJc w:val="left"/>
      <w:pPr>
        <w:ind w:left="5223" w:hanging="212"/>
      </w:pPr>
      <w:rPr>
        <w:rFonts w:hint="default"/>
        <w:lang w:val="en-US" w:eastAsia="zh-CN" w:bidi="ar-SA"/>
      </w:rPr>
    </w:lvl>
    <w:lvl w:ilvl="6" w:tentative="0">
      <w:start w:val="0"/>
      <w:numFmt w:val="bullet"/>
      <w:lvlText w:val="•"/>
      <w:lvlJc w:val="left"/>
      <w:pPr>
        <w:ind w:left="6183" w:hanging="212"/>
      </w:pPr>
      <w:rPr>
        <w:rFonts w:hint="default"/>
        <w:lang w:val="en-US" w:eastAsia="zh-CN" w:bidi="ar-SA"/>
      </w:rPr>
    </w:lvl>
    <w:lvl w:ilvl="7" w:tentative="0">
      <w:start w:val="0"/>
      <w:numFmt w:val="bullet"/>
      <w:lvlText w:val="•"/>
      <w:lvlJc w:val="left"/>
      <w:pPr>
        <w:ind w:left="7144" w:hanging="212"/>
      </w:pPr>
      <w:rPr>
        <w:rFonts w:hint="default"/>
        <w:lang w:val="en-US" w:eastAsia="zh-CN" w:bidi="ar-SA"/>
      </w:rPr>
    </w:lvl>
    <w:lvl w:ilvl="8" w:tentative="0">
      <w:start w:val="0"/>
      <w:numFmt w:val="bullet"/>
      <w:lvlText w:val="•"/>
      <w:lvlJc w:val="left"/>
      <w:pPr>
        <w:ind w:left="8104" w:hanging="212"/>
      </w:pPr>
      <w:rPr>
        <w:rFonts w:hint="default"/>
        <w:lang w:val="en-US" w:eastAsia="zh-CN" w:bidi="ar-SA"/>
      </w:rPr>
    </w:lvl>
  </w:abstractNum>
  <w:abstractNum w:abstractNumId="14">
    <w:nsid w:val="0709FD3E"/>
    <w:multiLevelType w:val="multilevel"/>
    <w:tmpl w:val="0709FD3E"/>
    <w:lvl w:ilvl="0" w:tentative="0">
      <w:start w:val="1"/>
      <w:numFmt w:val="decimal"/>
      <w:lvlText w:val="（%1）"/>
      <w:lvlJc w:val="left"/>
      <w:pPr>
        <w:ind w:left="943" w:hanging="528"/>
        <w:jc w:val="left"/>
      </w:pPr>
      <w:rPr>
        <w:rFonts w:hint="default" w:ascii="宋体" w:hAnsi="宋体" w:eastAsia="宋体" w:cs="宋体"/>
        <w:b/>
        <w:bCs/>
        <w:spacing w:val="1"/>
        <w:w w:val="98"/>
        <w:sz w:val="19"/>
        <w:szCs w:val="19"/>
        <w:lang w:val="en-US" w:eastAsia="zh-CN" w:bidi="ar-SA"/>
      </w:rPr>
    </w:lvl>
    <w:lvl w:ilvl="1" w:tentative="0">
      <w:start w:val="1"/>
      <w:numFmt w:val="decimal"/>
      <w:lvlText w:val="%2."/>
      <w:lvlJc w:val="left"/>
      <w:pPr>
        <w:ind w:left="416" w:hanging="212"/>
        <w:jc w:val="left"/>
      </w:pPr>
      <w:rPr>
        <w:rFonts w:hint="default" w:ascii="宋体" w:hAnsi="宋体" w:eastAsia="宋体" w:cs="宋体"/>
        <w:spacing w:val="1"/>
        <w:w w:val="99"/>
        <w:sz w:val="19"/>
        <w:szCs w:val="19"/>
        <w:lang w:val="en-US" w:eastAsia="zh-CN" w:bidi="ar-SA"/>
      </w:rPr>
    </w:lvl>
    <w:lvl w:ilvl="2" w:tentative="0">
      <w:start w:val="0"/>
      <w:numFmt w:val="bullet"/>
      <w:lvlText w:val="•"/>
      <w:lvlJc w:val="left"/>
      <w:pPr>
        <w:ind w:left="1085" w:hanging="212"/>
      </w:pPr>
      <w:rPr>
        <w:rFonts w:hint="default"/>
        <w:lang w:val="en-US" w:eastAsia="zh-CN" w:bidi="ar-SA"/>
      </w:rPr>
    </w:lvl>
    <w:lvl w:ilvl="3" w:tentative="0">
      <w:start w:val="0"/>
      <w:numFmt w:val="bullet"/>
      <w:lvlText w:val="•"/>
      <w:lvlJc w:val="left"/>
      <w:pPr>
        <w:ind w:left="1230" w:hanging="212"/>
      </w:pPr>
      <w:rPr>
        <w:rFonts w:hint="default"/>
        <w:lang w:val="en-US" w:eastAsia="zh-CN" w:bidi="ar-SA"/>
      </w:rPr>
    </w:lvl>
    <w:lvl w:ilvl="4" w:tentative="0">
      <w:start w:val="0"/>
      <w:numFmt w:val="bullet"/>
      <w:lvlText w:val="•"/>
      <w:lvlJc w:val="left"/>
      <w:pPr>
        <w:ind w:left="1375" w:hanging="212"/>
      </w:pPr>
      <w:rPr>
        <w:rFonts w:hint="default"/>
        <w:lang w:val="en-US" w:eastAsia="zh-CN" w:bidi="ar-SA"/>
      </w:rPr>
    </w:lvl>
    <w:lvl w:ilvl="5" w:tentative="0">
      <w:start w:val="0"/>
      <w:numFmt w:val="bullet"/>
      <w:lvlText w:val="•"/>
      <w:lvlJc w:val="left"/>
      <w:pPr>
        <w:ind w:left="1520" w:hanging="212"/>
      </w:pPr>
      <w:rPr>
        <w:rFonts w:hint="default"/>
        <w:lang w:val="en-US" w:eastAsia="zh-CN" w:bidi="ar-SA"/>
      </w:rPr>
    </w:lvl>
    <w:lvl w:ilvl="6" w:tentative="0">
      <w:start w:val="0"/>
      <w:numFmt w:val="bullet"/>
      <w:lvlText w:val="•"/>
      <w:lvlJc w:val="left"/>
      <w:pPr>
        <w:ind w:left="1665" w:hanging="212"/>
      </w:pPr>
      <w:rPr>
        <w:rFonts w:hint="default"/>
        <w:lang w:val="en-US" w:eastAsia="zh-CN" w:bidi="ar-SA"/>
      </w:rPr>
    </w:lvl>
    <w:lvl w:ilvl="7" w:tentative="0">
      <w:start w:val="0"/>
      <w:numFmt w:val="bullet"/>
      <w:lvlText w:val="•"/>
      <w:lvlJc w:val="left"/>
      <w:pPr>
        <w:ind w:left="1811" w:hanging="212"/>
      </w:pPr>
      <w:rPr>
        <w:rFonts w:hint="default"/>
        <w:lang w:val="en-US" w:eastAsia="zh-CN" w:bidi="ar-SA"/>
      </w:rPr>
    </w:lvl>
    <w:lvl w:ilvl="8" w:tentative="0">
      <w:start w:val="0"/>
      <w:numFmt w:val="bullet"/>
      <w:lvlText w:val="•"/>
      <w:lvlJc w:val="left"/>
      <w:pPr>
        <w:ind w:left="1956" w:hanging="212"/>
      </w:pPr>
      <w:rPr>
        <w:rFonts w:hint="default"/>
        <w:lang w:val="en-US" w:eastAsia="zh-CN" w:bidi="ar-SA"/>
      </w:rPr>
    </w:lvl>
  </w:abstractNum>
  <w:abstractNum w:abstractNumId="15">
    <w:nsid w:val="0E640482"/>
    <w:multiLevelType w:val="multilevel"/>
    <w:tmpl w:val="0E640482"/>
    <w:lvl w:ilvl="0" w:tentative="0">
      <w:start w:val="1"/>
      <w:numFmt w:val="decimal"/>
      <w:lvlText w:val="%1."/>
      <w:lvlJc w:val="left"/>
      <w:pPr>
        <w:ind w:left="1047" w:hanging="212"/>
        <w:jc w:val="left"/>
      </w:pPr>
      <w:rPr>
        <w:rFonts w:hint="default" w:ascii="宋体" w:hAnsi="宋体" w:eastAsia="宋体" w:cs="宋体"/>
        <w:spacing w:val="1"/>
        <w:w w:val="99"/>
        <w:sz w:val="19"/>
        <w:szCs w:val="19"/>
        <w:lang w:val="en-US" w:eastAsia="zh-CN" w:bidi="ar-SA"/>
      </w:rPr>
    </w:lvl>
    <w:lvl w:ilvl="1" w:tentative="0">
      <w:start w:val="0"/>
      <w:numFmt w:val="bullet"/>
      <w:lvlText w:val="•"/>
      <w:lvlJc w:val="left"/>
      <w:pPr>
        <w:ind w:left="1938" w:hanging="212"/>
      </w:pPr>
      <w:rPr>
        <w:rFonts w:hint="default"/>
        <w:lang w:val="en-US" w:eastAsia="zh-CN" w:bidi="ar-SA"/>
      </w:rPr>
    </w:lvl>
    <w:lvl w:ilvl="2" w:tentative="0">
      <w:start w:val="0"/>
      <w:numFmt w:val="bullet"/>
      <w:lvlText w:val="•"/>
      <w:lvlJc w:val="left"/>
      <w:pPr>
        <w:ind w:left="2837" w:hanging="212"/>
      </w:pPr>
      <w:rPr>
        <w:rFonts w:hint="default"/>
        <w:lang w:val="en-US" w:eastAsia="zh-CN" w:bidi="ar-SA"/>
      </w:rPr>
    </w:lvl>
    <w:lvl w:ilvl="3" w:tentative="0">
      <w:start w:val="0"/>
      <w:numFmt w:val="bullet"/>
      <w:lvlText w:val="•"/>
      <w:lvlJc w:val="left"/>
      <w:pPr>
        <w:ind w:left="3735" w:hanging="212"/>
      </w:pPr>
      <w:rPr>
        <w:rFonts w:hint="default"/>
        <w:lang w:val="en-US" w:eastAsia="zh-CN" w:bidi="ar-SA"/>
      </w:rPr>
    </w:lvl>
    <w:lvl w:ilvl="4" w:tentative="0">
      <w:start w:val="0"/>
      <w:numFmt w:val="bullet"/>
      <w:lvlText w:val="•"/>
      <w:lvlJc w:val="left"/>
      <w:pPr>
        <w:ind w:left="4634" w:hanging="212"/>
      </w:pPr>
      <w:rPr>
        <w:rFonts w:hint="default"/>
        <w:lang w:val="en-US" w:eastAsia="zh-CN" w:bidi="ar-SA"/>
      </w:rPr>
    </w:lvl>
    <w:lvl w:ilvl="5" w:tentative="0">
      <w:start w:val="0"/>
      <w:numFmt w:val="bullet"/>
      <w:lvlText w:val="•"/>
      <w:lvlJc w:val="left"/>
      <w:pPr>
        <w:ind w:left="5533" w:hanging="212"/>
      </w:pPr>
      <w:rPr>
        <w:rFonts w:hint="default"/>
        <w:lang w:val="en-US" w:eastAsia="zh-CN" w:bidi="ar-SA"/>
      </w:rPr>
    </w:lvl>
    <w:lvl w:ilvl="6" w:tentative="0">
      <w:start w:val="0"/>
      <w:numFmt w:val="bullet"/>
      <w:lvlText w:val="•"/>
      <w:lvlJc w:val="left"/>
      <w:pPr>
        <w:ind w:left="6431" w:hanging="212"/>
      </w:pPr>
      <w:rPr>
        <w:rFonts w:hint="default"/>
        <w:lang w:val="en-US" w:eastAsia="zh-CN" w:bidi="ar-SA"/>
      </w:rPr>
    </w:lvl>
    <w:lvl w:ilvl="7" w:tentative="0">
      <w:start w:val="0"/>
      <w:numFmt w:val="bullet"/>
      <w:lvlText w:val="•"/>
      <w:lvlJc w:val="left"/>
      <w:pPr>
        <w:ind w:left="7330" w:hanging="212"/>
      </w:pPr>
      <w:rPr>
        <w:rFonts w:hint="default"/>
        <w:lang w:val="en-US" w:eastAsia="zh-CN" w:bidi="ar-SA"/>
      </w:rPr>
    </w:lvl>
    <w:lvl w:ilvl="8" w:tentative="0">
      <w:start w:val="0"/>
      <w:numFmt w:val="bullet"/>
      <w:lvlText w:val="•"/>
      <w:lvlJc w:val="left"/>
      <w:pPr>
        <w:ind w:left="8228" w:hanging="212"/>
      </w:pPr>
      <w:rPr>
        <w:rFonts w:hint="default"/>
        <w:lang w:val="en-US" w:eastAsia="zh-CN" w:bidi="ar-SA"/>
      </w:rPr>
    </w:lvl>
  </w:abstractNum>
  <w:abstractNum w:abstractNumId="16">
    <w:nsid w:val="1F5EA26F"/>
    <w:multiLevelType w:val="singleLevel"/>
    <w:tmpl w:val="1F5EA26F"/>
    <w:lvl w:ilvl="0" w:tentative="0">
      <w:start w:val="5"/>
      <w:numFmt w:val="chineseCounting"/>
      <w:suff w:val="nothing"/>
      <w:lvlText w:val="%1、"/>
      <w:lvlJc w:val="left"/>
      <w:rPr>
        <w:rFonts w:hint="eastAsia"/>
      </w:rPr>
    </w:lvl>
  </w:abstractNum>
  <w:abstractNum w:abstractNumId="17">
    <w:nsid w:val="243FCF68"/>
    <w:multiLevelType w:val="multilevel"/>
    <w:tmpl w:val="243FCF68"/>
    <w:lvl w:ilvl="0" w:tentative="0">
      <w:start w:val="1"/>
      <w:numFmt w:val="decimal"/>
      <w:lvlText w:val="（%1）"/>
      <w:lvlJc w:val="left"/>
      <w:pPr>
        <w:ind w:left="1362" w:hanging="527"/>
        <w:jc w:val="left"/>
      </w:pPr>
      <w:rPr>
        <w:rFonts w:hint="default" w:ascii="宋体" w:hAnsi="宋体" w:eastAsia="宋体" w:cs="宋体"/>
        <w:spacing w:val="-1"/>
        <w:w w:val="99"/>
        <w:sz w:val="19"/>
        <w:szCs w:val="19"/>
        <w:lang w:val="en-US" w:eastAsia="zh-CN" w:bidi="ar-SA"/>
      </w:rPr>
    </w:lvl>
    <w:lvl w:ilvl="1" w:tentative="0">
      <w:start w:val="0"/>
      <w:numFmt w:val="bullet"/>
      <w:lvlText w:val="•"/>
      <w:lvlJc w:val="left"/>
      <w:pPr>
        <w:ind w:left="2226" w:hanging="527"/>
      </w:pPr>
      <w:rPr>
        <w:rFonts w:hint="default"/>
        <w:lang w:val="en-US" w:eastAsia="zh-CN" w:bidi="ar-SA"/>
      </w:rPr>
    </w:lvl>
    <w:lvl w:ilvl="2" w:tentative="0">
      <w:start w:val="0"/>
      <w:numFmt w:val="bullet"/>
      <w:lvlText w:val="•"/>
      <w:lvlJc w:val="left"/>
      <w:pPr>
        <w:ind w:left="3093" w:hanging="527"/>
      </w:pPr>
      <w:rPr>
        <w:rFonts w:hint="default"/>
        <w:lang w:val="en-US" w:eastAsia="zh-CN" w:bidi="ar-SA"/>
      </w:rPr>
    </w:lvl>
    <w:lvl w:ilvl="3" w:tentative="0">
      <w:start w:val="0"/>
      <w:numFmt w:val="bullet"/>
      <w:lvlText w:val="•"/>
      <w:lvlJc w:val="left"/>
      <w:pPr>
        <w:ind w:left="3959" w:hanging="527"/>
      </w:pPr>
      <w:rPr>
        <w:rFonts w:hint="default"/>
        <w:lang w:val="en-US" w:eastAsia="zh-CN" w:bidi="ar-SA"/>
      </w:rPr>
    </w:lvl>
    <w:lvl w:ilvl="4" w:tentative="0">
      <w:start w:val="0"/>
      <w:numFmt w:val="bullet"/>
      <w:lvlText w:val="•"/>
      <w:lvlJc w:val="left"/>
      <w:pPr>
        <w:ind w:left="4826" w:hanging="527"/>
      </w:pPr>
      <w:rPr>
        <w:rFonts w:hint="default"/>
        <w:lang w:val="en-US" w:eastAsia="zh-CN" w:bidi="ar-SA"/>
      </w:rPr>
    </w:lvl>
    <w:lvl w:ilvl="5" w:tentative="0">
      <w:start w:val="0"/>
      <w:numFmt w:val="bullet"/>
      <w:lvlText w:val="•"/>
      <w:lvlJc w:val="left"/>
      <w:pPr>
        <w:ind w:left="5693" w:hanging="527"/>
      </w:pPr>
      <w:rPr>
        <w:rFonts w:hint="default"/>
        <w:lang w:val="en-US" w:eastAsia="zh-CN" w:bidi="ar-SA"/>
      </w:rPr>
    </w:lvl>
    <w:lvl w:ilvl="6" w:tentative="0">
      <w:start w:val="0"/>
      <w:numFmt w:val="bullet"/>
      <w:lvlText w:val="•"/>
      <w:lvlJc w:val="left"/>
      <w:pPr>
        <w:ind w:left="6559" w:hanging="527"/>
      </w:pPr>
      <w:rPr>
        <w:rFonts w:hint="default"/>
        <w:lang w:val="en-US" w:eastAsia="zh-CN" w:bidi="ar-SA"/>
      </w:rPr>
    </w:lvl>
    <w:lvl w:ilvl="7" w:tentative="0">
      <w:start w:val="0"/>
      <w:numFmt w:val="bullet"/>
      <w:lvlText w:val="•"/>
      <w:lvlJc w:val="left"/>
      <w:pPr>
        <w:ind w:left="7426" w:hanging="527"/>
      </w:pPr>
      <w:rPr>
        <w:rFonts w:hint="default"/>
        <w:lang w:val="en-US" w:eastAsia="zh-CN" w:bidi="ar-SA"/>
      </w:rPr>
    </w:lvl>
    <w:lvl w:ilvl="8" w:tentative="0">
      <w:start w:val="0"/>
      <w:numFmt w:val="bullet"/>
      <w:lvlText w:val="•"/>
      <w:lvlJc w:val="left"/>
      <w:pPr>
        <w:ind w:left="8292" w:hanging="527"/>
      </w:pPr>
      <w:rPr>
        <w:rFonts w:hint="default"/>
        <w:lang w:val="en-US" w:eastAsia="zh-CN" w:bidi="ar-SA"/>
      </w:rPr>
    </w:lvl>
  </w:abstractNum>
  <w:abstractNum w:abstractNumId="18">
    <w:nsid w:val="2470EC97"/>
    <w:multiLevelType w:val="multilevel"/>
    <w:tmpl w:val="2470EC97"/>
    <w:lvl w:ilvl="0" w:tentative="0">
      <w:start w:val="1"/>
      <w:numFmt w:val="decimal"/>
      <w:lvlText w:val="（%1）"/>
      <w:lvlJc w:val="left"/>
      <w:pPr>
        <w:ind w:left="1362" w:hanging="527"/>
        <w:jc w:val="left"/>
      </w:pPr>
      <w:rPr>
        <w:rFonts w:hint="default" w:ascii="宋体" w:hAnsi="宋体" w:eastAsia="宋体" w:cs="宋体"/>
        <w:spacing w:val="-10"/>
        <w:w w:val="99"/>
        <w:sz w:val="19"/>
        <w:szCs w:val="19"/>
        <w:lang w:val="en-US" w:eastAsia="zh-CN" w:bidi="ar-SA"/>
      </w:rPr>
    </w:lvl>
    <w:lvl w:ilvl="1" w:tentative="0">
      <w:start w:val="0"/>
      <w:numFmt w:val="bullet"/>
      <w:lvlText w:val="•"/>
      <w:lvlJc w:val="left"/>
      <w:pPr>
        <w:ind w:left="2226" w:hanging="527"/>
      </w:pPr>
      <w:rPr>
        <w:rFonts w:hint="default"/>
        <w:lang w:val="en-US" w:eastAsia="zh-CN" w:bidi="ar-SA"/>
      </w:rPr>
    </w:lvl>
    <w:lvl w:ilvl="2" w:tentative="0">
      <w:start w:val="0"/>
      <w:numFmt w:val="bullet"/>
      <w:lvlText w:val="•"/>
      <w:lvlJc w:val="left"/>
      <w:pPr>
        <w:ind w:left="3093" w:hanging="527"/>
      </w:pPr>
      <w:rPr>
        <w:rFonts w:hint="default"/>
        <w:lang w:val="en-US" w:eastAsia="zh-CN" w:bidi="ar-SA"/>
      </w:rPr>
    </w:lvl>
    <w:lvl w:ilvl="3" w:tentative="0">
      <w:start w:val="0"/>
      <w:numFmt w:val="bullet"/>
      <w:lvlText w:val="•"/>
      <w:lvlJc w:val="left"/>
      <w:pPr>
        <w:ind w:left="3959" w:hanging="527"/>
      </w:pPr>
      <w:rPr>
        <w:rFonts w:hint="default"/>
        <w:lang w:val="en-US" w:eastAsia="zh-CN" w:bidi="ar-SA"/>
      </w:rPr>
    </w:lvl>
    <w:lvl w:ilvl="4" w:tentative="0">
      <w:start w:val="0"/>
      <w:numFmt w:val="bullet"/>
      <w:lvlText w:val="•"/>
      <w:lvlJc w:val="left"/>
      <w:pPr>
        <w:ind w:left="4826" w:hanging="527"/>
      </w:pPr>
      <w:rPr>
        <w:rFonts w:hint="default"/>
        <w:lang w:val="en-US" w:eastAsia="zh-CN" w:bidi="ar-SA"/>
      </w:rPr>
    </w:lvl>
    <w:lvl w:ilvl="5" w:tentative="0">
      <w:start w:val="0"/>
      <w:numFmt w:val="bullet"/>
      <w:lvlText w:val="•"/>
      <w:lvlJc w:val="left"/>
      <w:pPr>
        <w:ind w:left="5693" w:hanging="527"/>
      </w:pPr>
      <w:rPr>
        <w:rFonts w:hint="default"/>
        <w:lang w:val="en-US" w:eastAsia="zh-CN" w:bidi="ar-SA"/>
      </w:rPr>
    </w:lvl>
    <w:lvl w:ilvl="6" w:tentative="0">
      <w:start w:val="0"/>
      <w:numFmt w:val="bullet"/>
      <w:lvlText w:val="•"/>
      <w:lvlJc w:val="left"/>
      <w:pPr>
        <w:ind w:left="6559" w:hanging="527"/>
      </w:pPr>
      <w:rPr>
        <w:rFonts w:hint="default"/>
        <w:lang w:val="en-US" w:eastAsia="zh-CN" w:bidi="ar-SA"/>
      </w:rPr>
    </w:lvl>
    <w:lvl w:ilvl="7" w:tentative="0">
      <w:start w:val="0"/>
      <w:numFmt w:val="bullet"/>
      <w:lvlText w:val="•"/>
      <w:lvlJc w:val="left"/>
      <w:pPr>
        <w:ind w:left="7426" w:hanging="527"/>
      </w:pPr>
      <w:rPr>
        <w:rFonts w:hint="default"/>
        <w:lang w:val="en-US" w:eastAsia="zh-CN" w:bidi="ar-SA"/>
      </w:rPr>
    </w:lvl>
    <w:lvl w:ilvl="8" w:tentative="0">
      <w:start w:val="0"/>
      <w:numFmt w:val="bullet"/>
      <w:lvlText w:val="•"/>
      <w:lvlJc w:val="left"/>
      <w:pPr>
        <w:ind w:left="8292" w:hanging="527"/>
      </w:pPr>
      <w:rPr>
        <w:rFonts w:hint="default"/>
        <w:lang w:val="en-US" w:eastAsia="zh-CN" w:bidi="ar-SA"/>
      </w:rPr>
    </w:lvl>
  </w:abstractNum>
  <w:abstractNum w:abstractNumId="19">
    <w:nsid w:val="30FC5B15"/>
    <w:multiLevelType w:val="multilevel"/>
    <w:tmpl w:val="30FC5B15"/>
    <w:lvl w:ilvl="0" w:tentative="0">
      <w:start w:val="1"/>
      <w:numFmt w:val="decimal"/>
      <w:lvlText w:val="（%1）"/>
      <w:lvlJc w:val="left"/>
      <w:pPr>
        <w:ind w:left="416" w:hanging="527"/>
        <w:jc w:val="left"/>
      </w:pPr>
      <w:rPr>
        <w:rFonts w:hint="default" w:ascii="宋体" w:hAnsi="宋体" w:eastAsia="宋体" w:cs="宋体"/>
        <w:spacing w:val="-3"/>
        <w:w w:val="99"/>
        <w:sz w:val="19"/>
        <w:szCs w:val="19"/>
        <w:lang w:val="en-US" w:eastAsia="zh-CN" w:bidi="ar-SA"/>
      </w:rPr>
    </w:lvl>
    <w:lvl w:ilvl="1" w:tentative="0">
      <w:start w:val="0"/>
      <w:numFmt w:val="bullet"/>
      <w:lvlText w:val="•"/>
      <w:lvlJc w:val="left"/>
      <w:pPr>
        <w:ind w:left="1380" w:hanging="527"/>
      </w:pPr>
      <w:rPr>
        <w:rFonts w:hint="default"/>
        <w:lang w:val="en-US" w:eastAsia="zh-CN" w:bidi="ar-SA"/>
      </w:rPr>
    </w:lvl>
    <w:lvl w:ilvl="2" w:tentative="0">
      <w:start w:val="0"/>
      <w:numFmt w:val="bullet"/>
      <w:lvlText w:val="•"/>
      <w:lvlJc w:val="left"/>
      <w:pPr>
        <w:ind w:left="2341" w:hanging="527"/>
      </w:pPr>
      <w:rPr>
        <w:rFonts w:hint="default"/>
        <w:lang w:val="en-US" w:eastAsia="zh-CN" w:bidi="ar-SA"/>
      </w:rPr>
    </w:lvl>
    <w:lvl w:ilvl="3" w:tentative="0">
      <w:start w:val="0"/>
      <w:numFmt w:val="bullet"/>
      <w:lvlText w:val="•"/>
      <w:lvlJc w:val="left"/>
      <w:pPr>
        <w:ind w:left="3301" w:hanging="527"/>
      </w:pPr>
      <w:rPr>
        <w:rFonts w:hint="default"/>
        <w:lang w:val="en-US" w:eastAsia="zh-CN" w:bidi="ar-SA"/>
      </w:rPr>
    </w:lvl>
    <w:lvl w:ilvl="4" w:tentative="0">
      <w:start w:val="0"/>
      <w:numFmt w:val="bullet"/>
      <w:lvlText w:val="•"/>
      <w:lvlJc w:val="left"/>
      <w:pPr>
        <w:ind w:left="4262" w:hanging="527"/>
      </w:pPr>
      <w:rPr>
        <w:rFonts w:hint="default"/>
        <w:lang w:val="en-US" w:eastAsia="zh-CN" w:bidi="ar-SA"/>
      </w:rPr>
    </w:lvl>
    <w:lvl w:ilvl="5" w:tentative="0">
      <w:start w:val="0"/>
      <w:numFmt w:val="bullet"/>
      <w:lvlText w:val="•"/>
      <w:lvlJc w:val="left"/>
      <w:pPr>
        <w:ind w:left="5223" w:hanging="527"/>
      </w:pPr>
      <w:rPr>
        <w:rFonts w:hint="default"/>
        <w:lang w:val="en-US" w:eastAsia="zh-CN" w:bidi="ar-SA"/>
      </w:rPr>
    </w:lvl>
    <w:lvl w:ilvl="6" w:tentative="0">
      <w:start w:val="0"/>
      <w:numFmt w:val="bullet"/>
      <w:lvlText w:val="•"/>
      <w:lvlJc w:val="left"/>
      <w:pPr>
        <w:ind w:left="6183" w:hanging="527"/>
      </w:pPr>
      <w:rPr>
        <w:rFonts w:hint="default"/>
        <w:lang w:val="en-US" w:eastAsia="zh-CN" w:bidi="ar-SA"/>
      </w:rPr>
    </w:lvl>
    <w:lvl w:ilvl="7" w:tentative="0">
      <w:start w:val="0"/>
      <w:numFmt w:val="bullet"/>
      <w:lvlText w:val="•"/>
      <w:lvlJc w:val="left"/>
      <w:pPr>
        <w:ind w:left="7144" w:hanging="527"/>
      </w:pPr>
      <w:rPr>
        <w:rFonts w:hint="default"/>
        <w:lang w:val="en-US" w:eastAsia="zh-CN" w:bidi="ar-SA"/>
      </w:rPr>
    </w:lvl>
    <w:lvl w:ilvl="8" w:tentative="0">
      <w:start w:val="0"/>
      <w:numFmt w:val="bullet"/>
      <w:lvlText w:val="•"/>
      <w:lvlJc w:val="left"/>
      <w:pPr>
        <w:ind w:left="8104" w:hanging="527"/>
      </w:pPr>
      <w:rPr>
        <w:rFonts w:hint="default"/>
        <w:lang w:val="en-US" w:eastAsia="zh-CN" w:bidi="ar-SA"/>
      </w:rPr>
    </w:lvl>
  </w:abstractNum>
  <w:abstractNum w:abstractNumId="20">
    <w:nsid w:val="322D85CA"/>
    <w:multiLevelType w:val="multilevel"/>
    <w:tmpl w:val="322D85CA"/>
    <w:lvl w:ilvl="0" w:tentative="0">
      <w:start w:val="1"/>
      <w:numFmt w:val="decimal"/>
      <w:lvlText w:val="（%1）"/>
      <w:lvlJc w:val="left"/>
      <w:pPr>
        <w:ind w:left="416" w:hanging="527"/>
        <w:jc w:val="left"/>
      </w:pPr>
      <w:rPr>
        <w:rFonts w:hint="default" w:ascii="宋体" w:hAnsi="宋体" w:eastAsia="宋体" w:cs="宋体"/>
        <w:spacing w:val="-1"/>
        <w:w w:val="99"/>
        <w:sz w:val="19"/>
        <w:szCs w:val="19"/>
        <w:lang w:val="en-US" w:eastAsia="zh-CN" w:bidi="ar-SA"/>
      </w:rPr>
    </w:lvl>
    <w:lvl w:ilvl="1" w:tentative="0">
      <w:start w:val="0"/>
      <w:numFmt w:val="bullet"/>
      <w:lvlText w:val="•"/>
      <w:lvlJc w:val="left"/>
      <w:pPr>
        <w:ind w:left="1380" w:hanging="527"/>
      </w:pPr>
      <w:rPr>
        <w:rFonts w:hint="default"/>
        <w:lang w:val="en-US" w:eastAsia="zh-CN" w:bidi="ar-SA"/>
      </w:rPr>
    </w:lvl>
    <w:lvl w:ilvl="2" w:tentative="0">
      <w:start w:val="0"/>
      <w:numFmt w:val="bullet"/>
      <w:lvlText w:val="•"/>
      <w:lvlJc w:val="left"/>
      <w:pPr>
        <w:ind w:left="2341" w:hanging="527"/>
      </w:pPr>
      <w:rPr>
        <w:rFonts w:hint="default"/>
        <w:lang w:val="en-US" w:eastAsia="zh-CN" w:bidi="ar-SA"/>
      </w:rPr>
    </w:lvl>
    <w:lvl w:ilvl="3" w:tentative="0">
      <w:start w:val="0"/>
      <w:numFmt w:val="bullet"/>
      <w:lvlText w:val="•"/>
      <w:lvlJc w:val="left"/>
      <w:pPr>
        <w:ind w:left="3301" w:hanging="527"/>
      </w:pPr>
      <w:rPr>
        <w:rFonts w:hint="default"/>
        <w:lang w:val="en-US" w:eastAsia="zh-CN" w:bidi="ar-SA"/>
      </w:rPr>
    </w:lvl>
    <w:lvl w:ilvl="4" w:tentative="0">
      <w:start w:val="0"/>
      <w:numFmt w:val="bullet"/>
      <w:lvlText w:val="•"/>
      <w:lvlJc w:val="left"/>
      <w:pPr>
        <w:ind w:left="4262" w:hanging="527"/>
      </w:pPr>
      <w:rPr>
        <w:rFonts w:hint="default"/>
        <w:lang w:val="en-US" w:eastAsia="zh-CN" w:bidi="ar-SA"/>
      </w:rPr>
    </w:lvl>
    <w:lvl w:ilvl="5" w:tentative="0">
      <w:start w:val="0"/>
      <w:numFmt w:val="bullet"/>
      <w:lvlText w:val="•"/>
      <w:lvlJc w:val="left"/>
      <w:pPr>
        <w:ind w:left="5223" w:hanging="527"/>
      </w:pPr>
      <w:rPr>
        <w:rFonts w:hint="default"/>
        <w:lang w:val="en-US" w:eastAsia="zh-CN" w:bidi="ar-SA"/>
      </w:rPr>
    </w:lvl>
    <w:lvl w:ilvl="6" w:tentative="0">
      <w:start w:val="0"/>
      <w:numFmt w:val="bullet"/>
      <w:lvlText w:val="•"/>
      <w:lvlJc w:val="left"/>
      <w:pPr>
        <w:ind w:left="6183" w:hanging="527"/>
      </w:pPr>
      <w:rPr>
        <w:rFonts w:hint="default"/>
        <w:lang w:val="en-US" w:eastAsia="zh-CN" w:bidi="ar-SA"/>
      </w:rPr>
    </w:lvl>
    <w:lvl w:ilvl="7" w:tentative="0">
      <w:start w:val="0"/>
      <w:numFmt w:val="bullet"/>
      <w:lvlText w:val="•"/>
      <w:lvlJc w:val="left"/>
      <w:pPr>
        <w:ind w:left="7144" w:hanging="527"/>
      </w:pPr>
      <w:rPr>
        <w:rFonts w:hint="default"/>
        <w:lang w:val="en-US" w:eastAsia="zh-CN" w:bidi="ar-SA"/>
      </w:rPr>
    </w:lvl>
    <w:lvl w:ilvl="8" w:tentative="0">
      <w:start w:val="0"/>
      <w:numFmt w:val="bullet"/>
      <w:lvlText w:val="•"/>
      <w:lvlJc w:val="left"/>
      <w:pPr>
        <w:ind w:left="8104" w:hanging="527"/>
      </w:pPr>
      <w:rPr>
        <w:rFonts w:hint="default"/>
        <w:lang w:val="en-US" w:eastAsia="zh-CN" w:bidi="ar-SA"/>
      </w:rPr>
    </w:lvl>
  </w:abstractNum>
  <w:abstractNum w:abstractNumId="21">
    <w:nsid w:val="33722F26"/>
    <w:multiLevelType w:val="singleLevel"/>
    <w:tmpl w:val="33722F26"/>
    <w:lvl w:ilvl="0" w:tentative="0">
      <w:start w:val="2"/>
      <w:numFmt w:val="decimal"/>
      <w:suff w:val="space"/>
      <w:lvlText w:val="%1."/>
      <w:lvlJc w:val="left"/>
    </w:lvl>
  </w:abstractNum>
  <w:abstractNum w:abstractNumId="22">
    <w:nsid w:val="34F98401"/>
    <w:multiLevelType w:val="singleLevel"/>
    <w:tmpl w:val="34F98401"/>
    <w:lvl w:ilvl="0" w:tentative="0">
      <w:start w:val="8"/>
      <w:numFmt w:val="chineseCounting"/>
      <w:suff w:val="nothing"/>
      <w:lvlText w:val="%1、"/>
      <w:lvlJc w:val="left"/>
      <w:rPr>
        <w:rFonts w:hint="eastAsia"/>
      </w:rPr>
    </w:lvl>
  </w:abstractNum>
  <w:abstractNum w:abstractNumId="23">
    <w:nsid w:val="39A0D9AC"/>
    <w:multiLevelType w:val="multilevel"/>
    <w:tmpl w:val="39A0D9AC"/>
    <w:lvl w:ilvl="0" w:tentative="0">
      <w:start w:val="1"/>
      <w:numFmt w:val="decimal"/>
      <w:lvlText w:val="（%1）"/>
      <w:lvlJc w:val="left"/>
      <w:pPr>
        <w:ind w:left="1353" w:hanging="525"/>
        <w:jc w:val="left"/>
      </w:pPr>
      <w:rPr>
        <w:rFonts w:hint="default" w:ascii="宋体" w:hAnsi="宋体" w:eastAsia="宋体" w:cs="宋体"/>
        <w:spacing w:val="-2"/>
        <w:w w:val="99"/>
        <w:sz w:val="19"/>
        <w:szCs w:val="19"/>
        <w:lang w:val="en-US" w:eastAsia="zh-CN" w:bidi="ar-SA"/>
      </w:rPr>
    </w:lvl>
    <w:lvl w:ilvl="1" w:tentative="0">
      <w:start w:val="0"/>
      <w:numFmt w:val="bullet"/>
      <w:lvlText w:val="•"/>
      <w:lvlJc w:val="left"/>
      <w:pPr>
        <w:ind w:left="2226" w:hanging="525"/>
      </w:pPr>
      <w:rPr>
        <w:rFonts w:hint="default"/>
        <w:lang w:val="en-US" w:eastAsia="zh-CN" w:bidi="ar-SA"/>
      </w:rPr>
    </w:lvl>
    <w:lvl w:ilvl="2" w:tentative="0">
      <w:start w:val="0"/>
      <w:numFmt w:val="bullet"/>
      <w:lvlText w:val="•"/>
      <w:lvlJc w:val="left"/>
      <w:pPr>
        <w:ind w:left="3093" w:hanging="525"/>
      </w:pPr>
      <w:rPr>
        <w:rFonts w:hint="default"/>
        <w:lang w:val="en-US" w:eastAsia="zh-CN" w:bidi="ar-SA"/>
      </w:rPr>
    </w:lvl>
    <w:lvl w:ilvl="3" w:tentative="0">
      <w:start w:val="0"/>
      <w:numFmt w:val="bullet"/>
      <w:lvlText w:val="•"/>
      <w:lvlJc w:val="left"/>
      <w:pPr>
        <w:ind w:left="3959" w:hanging="525"/>
      </w:pPr>
      <w:rPr>
        <w:rFonts w:hint="default"/>
        <w:lang w:val="en-US" w:eastAsia="zh-CN" w:bidi="ar-SA"/>
      </w:rPr>
    </w:lvl>
    <w:lvl w:ilvl="4" w:tentative="0">
      <w:start w:val="0"/>
      <w:numFmt w:val="bullet"/>
      <w:lvlText w:val="•"/>
      <w:lvlJc w:val="left"/>
      <w:pPr>
        <w:ind w:left="4826" w:hanging="525"/>
      </w:pPr>
      <w:rPr>
        <w:rFonts w:hint="default"/>
        <w:lang w:val="en-US" w:eastAsia="zh-CN" w:bidi="ar-SA"/>
      </w:rPr>
    </w:lvl>
    <w:lvl w:ilvl="5" w:tentative="0">
      <w:start w:val="0"/>
      <w:numFmt w:val="bullet"/>
      <w:lvlText w:val="•"/>
      <w:lvlJc w:val="left"/>
      <w:pPr>
        <w:ind w:left="5693" w:hanging="525"/>
      </w:pPr>
      <w:rPr>
        <w:rFonts w:hint="default"/>
        <w:lang w:val="en-US" w:eastAsia="zh-CN" w:bidi="ar-SA"/>
      </w:rPr>
    </w:lvl>
    <w:lvl w:ilvl="6" w:tentative="0">
      <w:start w:val="0"/>
      <w:numFmt w:val="bullet"/>
      <w:lvlText w:val="•"/>
      <w:lvlJc w:val="left"/>
      <w:pPr>
        <w:ind w:left="6559" w:hanging="525"/>
      </w:pPr>
      <w:rPr>
        <w:rFonts w:hint="default"/>
        <w:lang w:val="en-US" w:eastAsia="zh-CN" w:bidi="ar-SA"/>
      </w:rPr>
    </w:lvl>
    <w:lvl w:ilvl="7" w:tentative="0">
      <w:start w:val="0"/>
      <w:numFmt w:val="bullet"/>
      <w:lvlText w:val="•"/>
      <w:lvlJc w:val="left"/>
      <w:pPr>
        <w:ind w:left="7426" w:hanging="525"/>
      </w:pPr>
      <w:rPr>
        <w:rFonts w:hint="default"/>
        <w:lang w:val="en-US" w:eastAsia="zh-CN" w:bidi="ar-SA"/>
      </w:rPr>
    </w:lvl>
    <w:lvl w:ilvl="8" w:tentative="0">
      <w:start w:val="0"/>
      <w:numFmt w:val="bullet"/>
      <w:lvlText w:val="•"/>
      <w:lvlJc w:val="left"/>
      <w:pPr>
        <w:ind w:left="8292" w:hanging="525"/>
      </w:pPr>
      <w:rPr>
        <w:rFonts w:hint="default"/>
        <w:lang w:val="en-US" w:eastAsia="zh-CN" w:bidi="ar-SA"/>
      </w:rPr>
    </w:lvl>
  </w:abstractNum>
  <w:abstractNum w:abstractNumId="24">
    <w:nsid w:val="3A5915B2"/>
    <w:multiLevelType w:val="singleLevel"/>
    <w:tmpl w:val="3A5915B2"/>
    <w:lvl w:ilvl="0" w:tentative="0">
      <w:start w:val="1"/>
      <w:numFmt w:val="decimal"/>
      <w:suff w:val="nothing"/>
      <w:lvlText w:val="（%1）"/>
      <w:lvlJc w:val="left"/>
    </w:lvl>
  </w:abstractNum>
  <w:abstractNum w:abstractNumId="25">
    <w:nsid w:val="46A08BB8"/>
    <w:multiLevelType w:val="multilevel"/>
    <w:tmpl w:val="46A08BB8"/>
    <w:lvl w:ilvl="0" w:tentative="0">
      <w:start w:val="1"/>
      <w:numFmt w:val="decimal"/>
      <w:lvlText w:val="%1."/>
      <w:lvlJc w:val="left"/>
      <w:pPr>
        <w:ind w:left="1047" w:hanging="212"/>
        <w:jc w:val="left"/>
      </w:pPr>
      <w:rPr>
        <w:rFonts w:hint="default" w:ascii="宋体" w:hAnsi="宋体" w:eastAsia="宋体" w:cs="宋体"/>
        <w:spacing w:val="1"/>
        <w:w w:val="99"/>
        <w:sz w:val="19"/>
        <w:szCs w:val="19"/>
        <w:lang w:val="en-US" w:eastAsia="zh-CN" w:bidi="ar-SA"/>
      </w:rPr>
    </w:lvl>
    <w:lvl w:ilvl="1" w:tentative="0">
      <w:start w:val="0"/>
      <w:numFmt w:val="bullet"/>
      <w:lvlText w:val="•"/>
      <w:lvlJc w:val="left"/>
      <w:pPr>
        <w:ind w:left="1938" w:hanging="212"/>
      </w:pPr>
      <w:rPr>
        <w:rFonts w:hint="default"/>
        <w:lang w:val="en-US" w:eastAsia="zh-CN" w:bidi="ar-SA"/>
      </w:rPr>
    </w:lvl>
    <w:lvl w:ilvl="2" w:tentative="0">
      <w:start w:val="0"/>
      <w:numFmt w:val="bullet"/>
      <w:lvlText w:val="•"/>
      <w:lvlJc w:val="left"/>
      <w:pPr>
        <w:ind w:left="2837" w:hanging="212"/>
      </w:pPr>
      <w:rPr>
        <w:rFonts w:hint="default"/>
        <w:lang w:val="en-US" w:eastAsia="zh-CN" w:bidi="ar-SA"/>
      </w:rPr>
    </w:lvl>
    <w:lvl w:ilvl="3" w:tentative="0">
      <w:start w:val="0"/>
      <w:numFmt w:val="bullet"/>
      <w:lvlText w:val="•"/>
      <w:lvlJc w:val="left"/>
      <w:pPr>
        <w:ind w:left="3735" w:hanging="212"/>
      </w:pPr>
      <w:rPr>
        <w:rFonts w:hint="default"/>
        <w:lang w:val="en-US" w:eastAsia="zh-CN" w:bidi="ar-SA"/>
      </w:rPr>
    </w:lvl>
    <w:lvl w:ilvl="4" w:tentative="0">
      <w:start w:val="0"/>
      <w:numFmt w:val="bullet"/>
      <w:lvlText w:val="•"/>
      <w:lvlJc w:val="left"/>
      <w:pPr>
        <w:ind w:left="4634" w:hanging="212"/>
      </w:pPr>
      <w:rPr>
        <w:rFonts w:hint="default"/>
        <w:lang w:val="en-US" w:eastAsia="zh-CN" w:bidi="ar-SA"/>
      </w:rPr>
    </w:lvl>
    <w:lvl w:ilvl="5" w:tentative="0">
      <w:start w:val="0"/>
      <w:numFmt w:val="bullet"/>
      <w:lvlText w:val="•"/>
      <w:lvlJc w:val="left"/>
      <w:pPr>
        <w:ind w:left="5533" w:hanging="212"/>
      </w:pPr>
      <w:rPr>
        <w:rFonts w:hint="default"/>
        <w:lang w:val="en-US" w:eastAsia="zh-CN" w:bidi="ar-SA"/>
      </w:rPr>
    </w:lvl>
    <w:lvl w:ilvl="6" w:tentative="0">
      <w:start w:val="0"/>
      <w:numFmt w:val="bullet"/>
      <w:lvlText w:val="•"/>
      <w:lvlJc w:val="left"/>
      <w:pPr>
        <w:ind w:left="6431" w:hanging="212"/>
      </w:pPr>
      <w:rPr>
        <w:rFonts w:hint="default"/>
        <w:lang w:val="en-US" w:eastAsia="zh-CN" w:bidi="ar-SA"/>
      </w:rPr>
    </w:lvl>
    <w:lvl w:ilvl="7" w:tentative="0">
      <w:start w:val="0"/>
      <w:numFmt w:val="bullet"/>
      <w:lvlText w:val="•"/>
      <w:lvlJc w:val="left"/>
      <w:pPr>
        <w:ind w:left="7330" w:hanging="212"/>
      </w:pPr>
      <w:rPr>
        <w:rFonts w:hint="default"/>
        <w:lang w:val="en-US" w:eastAsia="zh-CN" w:bidi="ar-SA"/>
      </w:rPr>
    </w:lvl>
    <w:lvl w:ilvl="8" w:tentative="0">
      <w:start w:val="0"/>
      <w:numFmt w:val="bullet"/>
      <w:lvlText w:val="•"/>
      <w:lvlJc w:val="left"/>
      <w:pPr>
        <w:ind w:left="8228" w:hanging="212"/>
      </w:pPr>
      <w:rPr>
        <w:rFonts w:hint="default"/>
        <w:lang w:val="en-US" w:eastAsia="zh-CN" w:bidi="ar-SA"/>
      </w:rPr>
    </w:lvl>
  </w:abstractNum>
  <w:abstractNum w:abstractNumId="26">
    <w:nsid w:val="4C1BAE26"/>
    <w:multiLevelType w:val="multilevel"/>
    <w:tmpl w:val="4C1BAE26"/>
    <w:lvl w:ilvl="0" w:tentative="0">
      <w:start w:val="1"/>
      <w:numFmt w:val="decimal"/>
      <w:lvlText w:val="（%1）"/>
      <w:lvlJc w:val="left"/>
      <w:pPr>
        <w:ind w:left="416" w:hanging="527"/>
        <w:jc w:val="left"/>
      </w:pPr>
      <w:rPr>
        <w:rFonts w:hint="default" w:ascii="宋体" w:hAnsi="宋体" w:eastAsia="宋体" w:cs="宋体"/>
        <w:spacing w:val="-1"/>
        <w:w w:val="99"/>
        <w:sz w:val="19"/>
        <w:szCs w:val="19"/>
        <w:lang w:val="en-US" w:eastAsia="zh-CN" w:bidi="ar-SA"/>
      </w:rPr>
    </w:lvl>
    <w:lvl w:ilvl="1" w:tentative="0">
      <w:start w:val="0"/>
      <w:numFmt w:val="bullet"/>
      <w:lvlText w:val="•"/>
      <w:lvlJc w:val="left"/>
      <w:pPr>
        <w:ind w:left="1380" w:hanging="527"/>
      </w:pPr>
      <w:rPr>
        <w:rFonts w:hint="default"/>
        <w:lang w:val="en-US" w:eastAsia="zh-CN" w:bidi="ar-SA"/>
      </w:rPr>
    </w:lvl>
    <w:lvl w:ilvl="2" w:tentative="0">
      <w:start w:val="0"/>
      <w:numFmt w:val="bullet"/>
      <w:lvlText w:val="•"/>
      <w:lvlJc w:val="left"/>
      <w:pPr>
        <w:ind w:left="2341" w:hanging="527"/>
      </w:pPr>
      <w:rPr>
        <w:rFonts w:hint="default"/>
        <w:lang w:val="en-US" w:eastAsia="zh-CN" w:bidi="ar-SA"/>
      </w:rPr>
    </w:lvl>
    <w:lvl w:ilvl="3" w:tentative="0">
      <w:start w:val="0"/>
      <w:numFmt w:val="bullet"/>
      <w:lvlText w:val="•"/>
      <w:lvlJc w:val="left"/>
      <w:pPr>
        <w:ind w:left="3301" w:hanging="527"/>
      </w:pPr>
      <w:rPr>
        <w:rFonts w:hint="default"/>
        <w:lang w:val="en-US" w:eastAsia="zh-CN" w:bidi="ar-SA"/>
      </w:rPr>
    </w:lvl>
    <w:lvl w:ilvl="4" w:tentative="0">
      <w:start w:val="0"/>
      <w:numFmt w:val="bullet"/>
      <w:lvlText w:val="•"/>
      <w:lvlJc w:val="left"/>
      <w:pPr>
        <w:ind w:left="4262" w:hanging="527"/>
      </w:pPr>
      <w:rPr>
        <w:rFonts w:hint="default"/>
        <w:lang w:val="en-US" w:eastAsia="zh-CN" w:bidi="ar-SA"/>
      </w:rPr>
    </w:lvl>
    <w:lvl w:ilvl="5" w:tentative="0">
      <w:start w:val="0"/>
      <w:numFmt w:val="bullet"/>
      <w:lvlText w:val="•"/>
      <w:lvlJc w:val="left"/>
      <w:pPr>
        <w:ind w:left="5223" w:hanging="527"/>
      </w:pPr>
      <w:rPr>
        <w:rFonts w:hint="default"/>
        <w:lang w:val="en-US" w:eastAsia="zh-CN" w:bidi="ar-SA"/>
      </w:rPr>
    </w:lvl>
    <w:lvl w:ilvl="6" w:tentative="0">
      <w:start w:val="0"/>
      <w:numFmt w:val="bullet"/>
      <w:lvlText w:val="•"/>
      <w:lvlJc w:val="left"/>
      <w:pPr>
        <w:ind w:left="6183" w:hanging="527"/>
      </w:pPr>
      <w:rPr>
        <w:rFonts w:hint="default"/>
        <w:lang w:val="en-US" w:eastAsia="zh-CN" w:bidi="ar-SA"/>
      </w:rPr>
    </w:lvl>
    <w:lvl w:ilvl="7" w:tentative="0">
      <w:start w:val="0"/>
      <w:numFmt w:val="bullet"/>
      <w:lvlText w:val="•"/>
      <w:lvlJc w:val="left"/>
      <w:pPr>
        <w:ind w:left="7144" w:hanging="527"/>
      </w:pPr>
      <w:rPr>
        <w:rFonts w:hint="default"/>
        <w:lang w:val="en-US" w:eastAsia="zh-CN" w:bidi="ar-SA"/>
      </w:rPr>
    </w:lvl>
    <w:lvl w:ilvl="8" w:tentative="0">
      <w:start w:val="0"/>
      <w:numFmt w:val="bullet"/>
      <w:lvlText w:val="•"/>
      <w:lvlJc w:val="left"/>
      <w:pPr>
        <w:ind w:left="8104" w:hanging="527"/>
      </w:pPr>
      <w:rPr>
        <w:rFonts w:hint="default"/>
        <w:lang w:val="en-US" w:eastAsia="zh-CN" w:bidi="ar-SA"/>
      </w:rPr>
    </w:lvl>
  </w:abstractNum>
  <w:abstractNum w:abstractNumId="27">
    <w:nsid w:val="4C3D7A74"/>
    <w:multiLevelType w:val="multilevel"/>
    <w:tmpl w:val="4C3D7A74"/>
    <w:lvl w:ilvl="0" w:tentative="0">
      <w:start w:val="1"/>
      <w:numFmt w:val="decimal"/>
      <w:lvlText w:val="（%1）"/>
      <w:lvlJc w:val="left"/>
      <w:pPr>
        <w:ind w:left="1355" w:hanging="525"/>
        <w:jc w:val="left"/>
      </w:pPr>
      <w:rPr>
        <w:rFonts w:hint="default" w:ascii="宋体" w:hAnsi="宋体" w:eastAsia="宋体" w:cs="宋体"/>
        <w:spacing w:val="-1"/>
        <w:w w:val="99"/>
        <w:sz w:val="19"/>
        <w:szCs w:val="19"/>
        <w:lang w:val="en-US" w:eastAsia="zh-CN" w:bidi="ar-SA"/>
      </w:rPr>
    </w:lvl>
    <w:lvl w:ilvl="1" w:tentative="0">
      <w:start w:val="0"/>
      <w:numFmt w:val="bullet"/>
      <w:lvlText w:val="•"/>
      <w:lvlJc w:val="left"/>
      <w:pPr>
        <w:ind w:left="2226" w:hanging="525"/>
      </w:pPr>
      <w:rPr>
        <w:rFonts w:hint="default"/>
        <w:lang w:val="en-US" w:eastAsia="zh-CN" w:bidi="ar-SA"/>
      </w:rPr>
    </w:lvl>
    <w:lvl w:ilvl="2" w:tentative="0">
      <w:start w:val="0"/>
      <w:numFmt w:val="bullet"/>
      <w:lvlText w:val="•"/>
      <w:lvlJc w:val="left"/>
      <w:pPr>
        <w:ind w:left="3093" w:hanging="525"/>
      </w:pPr>
      <w:rPr>
        <w:rFonts w:hint="default"/>
        <w:lang w:val="en-US" w:eastAsia="zh-CN" w:bidi="ar-SA"/>
      </w:rPr>
    </w:lvl>
    <w:lvl w:ilvl="3" w:tentative="0">
      <w:start w:val="0"/>
      <w:numFmt w:val="bullet"/>
      <w:lvlText w:val="•"/>
      <w:lvlJc w:val="left"/>
      <w:pPr>
        <w:ind w:left="3959" w:hanging="525"/>
      </w:pPr>
      <w:rPr>
        <w:rFonts w:hint="default"/>
        <w:lang w:val="en-US" w:eastAsia="zh-CN" w:bidi="ar-SA"/>
      </w:rPr>
    </w:lvl>
    <w:lvl w:ilvl="4" w:tentative="0">
      <w:start w:val="0"/>
      <w:numFmt w:val="bullet"/>
      <w:lvlText w:val="•"/>
      <w:lvlJc w:val="left"/>
      <w:pPr>
        <w:ind w:left="4826" w:hanging="525"/>
      </w:pPr>
      <w:rPr>
        <w:rFonts w:hint="default"/>
        <w:lang w:val="en-US" w:eastAsia="zh-CN" w:bidi="ar-SA"/>
      </w:rPr>
    </w:lvl>
    <w:lvl w:ilvl="5" w:tentative="0">
      <w:start w:val="0"/>
      <w:numFmt w:val="bullet"/>
      <w:lvlText w:val="•"/>
      <w:lvlJc w:val="left"/>
      <w:pPr>
        <w:ind w:left="5693" w:hanging="525"/>
      </w:pPr>
      <w:rPr>
        <w:rFonts w:hint="default"/>
        <w:lang w:val="en-US" w:eastAsia="zh-CN" w:bidi="ar-SA"/>
      </w:rPr>
    </w:lvl>
    <w:lvl w:ilvl="6" w:tentative="0">
      <w:start w:val="0"/>
      <w:numFmt w:val="bullet"/>
      <w:lvlText w:val="•"/>
      <w:lvlJc w:val="left"/>
      <w:pPr>
        <w:ind w:left="6559" w:hanging="525"/>
      </w:pPr>
      <w:rPr>
        <w:rFonts w:hint="default"/>
        <w:lang w:val="en-US" w:eastAsia="zh-CN" w:bidi="ar-SA"/>
      </w:rPr>
    </w:lvl>
    <w:lvl w:ilvl="7" w:tentative="0">
      <w:start w:val="0"/>
      <w:numFmt w:val="bullet"/>
      <w:lvlText w:val="•"/>
      <w:lvlJc w:val="left"/>
      <w:pPr>
        <w:ind w:left="7426" w:hanging="525"/>
      </w:pPr>
      <w:rPr>
        <w:rFonts w:hint="default"/>
        <w:lang w:val="en-US" w:eastAsia="zh-CN" w:bidi="ar-SA"/>
      </w:rPr>
    </w:lvl>
    <w:lvl w:ilvl="8" w:tentative="0">
      <w:start w:val="0"/>
      <w:numFmt w:val="bullet"/>
      <w:lvlText w:val="•"/>
      <w:lvlJc w:val="left"/>
      <w:pPr>
        <w:ind w:left="8292" w:hanging="525"/>
      </w:pPr>
      <w:rPr>
        <w:rFonts w:hint="default"/>
        <w:lang w:val="en-US" w:eastAsia="zh-CN" w:bidi="ar-SA"/>
      </w:rPr>
    </w:lvl>
  </w:abstractNum>
  <w:abstractNum w:abstractNumId="28">
    <w:nsid w:val="4D94DA66"/>
    <w:multiLevelType w:val="multilevel"/>
    <w:tmpl w:val="4D94DA66"/>
    <w:lvl w:ilvl="0" w:tentative="0">
      <w:start w:val="1"/>
      <w:numFmt w:val="decimal"/>
      <w:lvlText w:val="（%1）"/>
      <w:lvlJc w:val="left"/>
      <w:pPr>
        <w:ind w:left="1362" w:hanging="527"/>
        <w:jc w:val="left"/>
      </w:pPr>
      <w:rPr>
        <w:rFonts w:hint="default" w:ascii="宋体" w:hAnsi="宋体" w:eastAsia="宋体" w:cs="宋体"/>
        <w:spacing w:val="-1"/>
        <w:w w:val="99"/>
        <w:sz w:val="19"/>
        <w:szCs w:val="19"/>
        <w:lang w:val="en-US" w:eastAsia="zh-CN" w:bidi="ar-SA"/>
      </w:rPr>
    </w:lvl>
    <w:lvl w:ilvl="1" w:tentative="0">
      <w:start w:val="0"/>
      <w:numFmt w:val="bullet"/>
      <w:lvlText w:val="•"/>
      <w:lvlJc w:val="left"/>
      <w:pPr>
        <w:ind w:left="2226" w:hanging="527"/>
      </w:pPr>
      <w:rPr>
        <w:rFonts w:hint="default"/>
        <w:lang w:val="en-US" w:eastAsia="zh-CN" w:bidi="ar-SA"/>
      </w:rPr>
    </w:lvl>
    <w:lvl w:ilvl="2" w:tentative="0">
      <w:start w:val="0"/>
      <w:numFmt w:val="bullet"/>
      <w:lvlText w:val="•"/>
      <w:lvlJc w:val="left"/>
      <w:pPr>
        <w:ind w:left="3093" w:hanging="527"/>
      </w:pPr>
      <w:rPr>
        <w:rFonts w:hint="default"/>
        <w:lang w:val="en-US" w:eastAsia="zh-CN" w:bidi="ar-SA"/>
      </w:rPr>
    </w:lvl>
    <w:lvl w:ilvl="3" w:tentative="0">
      <w:start w:val="0"/>
      <w:numFmt w:val="bullet"/>
      <w:lvlText w:val="•"/>
      <w:lvlJc w:val="left"/>
      <w:pPr>
        <w:ind w:left="3959" w:hanging="527"/>
      </w:pPr>
      <w:rPr>
        <w:rFonts w:hint="default"/>
        <w:lang w:val="en-US" w:eastAsia="zh-CN" w:bidi="ar-SA"/>
      </w:rPr>
    </w:lvl>
    <w:lvl w:ilvl="4" w:tentative="0">
      <w:start w:val="0"/>
      <w:numFmt w:val="bullet"/>
      <w:lvlText w:val="•"/>
      <w:lvlJc w:val="left"/>
      <w:pPr>
        <w:ind w:left="4826" w:hanging="527"/>
      </w:pPr>
      <w:rPr>
        <w:rFonts w:hint="default"/>
        <w:lang w:val="en-US" w:eastAsia="zh-CN" w:bidi="ar-SA"/>
      </w:rPr>
    </w:lvl>
    <w:lvl w:ilvl="5" w:tentative="0">
      <w:start w:val="0"/>
      <w:numFmt w:val="bullet"/>
      <w:lvlText w:val="•"/>
      <w:lvlJc w:val="left"/>
      <w:pPr>
        <w:ind w:left="5693" w:hanging="527"/>
      </w:pPr>
      <w:rPr>
        <w:rFonts w:hint="default"/>
        <w:lang w:val="en-US" w:eastAsia="zh-CN" w:bidi="ar-SA"/>
      </w:rPr>
    </w:lvl>
    <w:lvl w:ilvl="6" w:tentative="0">
      <w:start w:val="0"/>
      <w:numFmt w:val="bullet"/>
      <w:lvlText w:val="•"/>
      <w:lvlJc w:val="left"/>
      <w:pPr>
        <w:ind w:left="6559" w:hanging="527"/>
      </w:pPr>
      <w:rPr>
        <w:rFonts w:hint="default"/>
        <w:lang w:val="en-US" w:eastAsia="zh-CN" w:bidi="ar-SA"/>
      </w:rPr>
    </w:lvl>
    <w:lvl w:ilvl="7" w:tentative="0">
      <w:start w:val="0"/>
      <w:numFmt w:val="bullet"/>
      <w:lvlText w:val="•"/>
      <w:lvlJc w:val="left"/>
      <w:pPr>
        <w:ind w:left="7426" w:hanging="527"/>
      </w:pPr>
      <w:rPr>
        <w:rFonts w:hint="default"/>
        <w:lang w:val="en-US" w:eastAsia="zh-CN" w:bidi="ar-SA"/>
      </w:rPr>
    </w:lvl>
    <w:lvl w:ilvl="8" w:tentative="0">
      <w:start w:val="0"/>
      <w:numFmt w:val="bullet"/>
      <w:lvlText w:val="•"/>
      <w:lvlJc w:val="left"/>
      <w:pPr>
        <w:ind w:left="8292" w:hanging="527"/>
      </w:pPr>
      <w:rPr>
        <w:rFonts w:hint="default"/>
        <w:lang w:val="en-US" w:eastAsia="zh-CN" w:bidi="ar-SA"/>
      </w:rPr>
    </w:lvl>
  </w:abstractNum>
  <w:abstractNum w:abstractNumId="29">
    <w:nsid w:val="58765686"/>
    <w:multiLevelType w:val="multilevel"/>
    <w:tmpl w:val="58765686"/>
    <w:lvl w:ilvl="0" w:tentative="0">
      <w:start w:val="1"/>
      <w:numFmt w:val="decimal"/>
      <w:lvlText w:val="（%1）"/>
      <w:lvlJc w:val="left"/>
      <w:pPr>
        <w:ind w:left="1353" w:hanging="525"/>
        <w:jc w:val="left"/>
      </w:pPr>
      <w:rPr>
        <w:rFonts w:hint="default" w:ascii="宋体" w:hAnsi="宋体" w:eastAsia="宋体" w:cs="宋体"/>
        <w:spacing w:val="-2"/>
        <w:w w:val="99"/>
        <w:sz w:val="19"/>
        <w:szCs w:val="19"/>
        <w:lang w:val="en-US" w:eastAsia="zh-CN" w:bidi="ar-SA"/>
      </w:rPr>
    </w:lvl>
    <w:lvl w:ilvl="1" w:tentative="0">
      <w:start w:val="0"/>
      <w:numFmt w:val="bullet"/>
      <w:lvlText w:val="•"/>
      <w:lvlJc w:val="left"/>
      <w:pPr>
        <w:ind w:left="2226" w:hanging="525"/>
      </w:pPr>
      <w:rPr>
        <w:rFonts w:hint="default"/>
        <w:lang w:val="en-US" w:eastAsia="zh-CN" w:bidi="ar-SA"/>
      </w:rPr>
    </w:lvl>
    <w:lvl w:ilvl="2" w:tentative="0">
      <w:start w:val="0"/>
      <w:numFmt w:val="bullet"/>
      <w:lvlText w:val="•"/>
      <w:lvlJc w:val="left"/>
      <w:pPr>
        <w:ind w:left="3093" w:hanging="525"/>
      </w:pPr>
      <w:rPr>
        <w:rFonts w:hint="default"/>
        <w:lang w:val="en-US" w:eastAsia="zh-CN" w:bidi="ar-SA"/>
      </w:rPr>
    </w:lvl>
    <w:lvl w:ilvl="3" w:tentative="0">
      <w:start w:val="0"/>
      <w:numFmt w:val="bullet"/>
      <w:lvlText w:val="•"/>
      <w:lvlJc w:val="left"/>
      <w:pPr>
        <w:ind w:left="3959" w:hanging="525"/>
      </w:pPr>
      <w:rPr>
        <w:rFonts w:hint="default"/>
        <w:lang w:val="en-US" w:eastAsia="zh-CN" w:bidi="ar-SA"/>
      </w:rPr>
    </w:lvl>
    <w:lvl w:ilvl="4" w:tentative="0">
      <w:start w:val="0"/>
      <w:numFmt w:val="bullet"/>
      <w:lvlText w:val="•"/>
      <w:lvlJc w:val="left"/>
      <w:pPr>
        <w:ind w:left="4826" w:hanging="525"/>
      </w:pPr>
      <w:rPr>
        <w:rFonts w:hint="default"/>
        <w:lang w:val="en-US" w:eastAsia="zh-CN" w:bidi="ar-SA"/>
      </w:rPr>
    </w:lvl>
    <w:lvl w:ilvl="5" w:tentative="0">
      <w:start w:val="0"/>
      <w:numFmt w:val="bullet"/>
      <w:lvlText w:val="•"/>
      <w:lvlJc w:val="left"/>
      <w:pPr>
        <w:ind w:left="5693" w:hanging="525"/>
      </w:pPr>
      <w:rPr>
        <w:rFonts w:hint="default"/>
        <w:lang w:val="en-US" w:eastAsia="zh-CN" w:bidi="ar-SA"/>
      </w:rPr>
    </w:lvl>
    <w:lvl w:ilvl="6" w:tentative="0">
      <w:start w:val="0"/>
      <w:numFmt w:val="bullet"/>
      <w:lvlText w:val="•"/>
      <w:lvlJc w:val="left"/>
      <w:pPr>
        <w:ind w:left="6559" w:hanging="525"/>
      </w:pPr>
      <w:rPr>
        <w:rFonts w:hint="default"/>
        <w:lang w:val="en-US" w:eastAsia="zh-CN" w:bidi="ar-SA"/>
      </w:rPr>
    </w:lvl>
    <w:lvl w:ilvl="7" w:tentative="0">
      <w:start w:val="0"/>
      <w:numFmt w:val="bullet"/>
      <w:lvlText w:val="•"/>
      <w:lvlJc w:val="left"/>
      <w:pPr>
        <w:ind w:left="7426" w:hanging="525"/>
      </w:pPr>
      <w:rPr>
        <w:rFonts w:hint="default"/>
        <w:lang w:val="en-US" w:eastAsia="zh-CN" w:bidi="ar-SA"/>
      </w:rPr>
    </w:lvl>
    <w:lvl w:ilvl="8" w:tentative="0">
      <w:start w:val="0"/>
      <w:numFmt w:val="bullet"/>
      <w:lvlText w:val="•"/>
      <w:lvlJc w:val="left"/>
      <w:pPr>
        <w:ind w:left="8292" w:hanging="525"/>
      </w:pPr>
      <w:rPr>
        <w:rFonts w:hint="default"/>
        <w:lang w:val="en-US" w:eastAsia="zh-CN" w:bidi="ar-SA"/>
      </w:rPr>
    </w:lvl>
  </w:abstractNum>
  <w:abstractNum w:abstractNumId="30">
    <w:nsid w:val="5E29AB5A"/>
    <w:multiLevelType w:val="multilevel"/>
    <w:tmpl w:val="5E29AB5A"/>
    <w:lvl w:ilvl="0" w:tentative="0">
      <w:start w:val="1"/>
      <w:numFmt w:val="decimal"/>
      <w:lvlText w:val="（%1）"/>
      <w:lvlJc w:val="left"/>
      <w:pPr>
        <w:ind w:left="1257" w:hanging="525"/>
        <w:jc w:val="left"/>
      </w:pPr>
      <w:rPr>
        <w:rFonts w:hint="default" w:ascii="宋体" w:hAnsi="宋体" w:eastAsia="宋体" w:cs="宋体"/>
        <w:spacing w:val="-1"/>
        <w:w w:val="99"/>
        <w:sz w:val="19"/>
        <w:szCs w:val="19"/>
        <w:lang w:val="en-US" w:eastAsia="zh-CN" w:bidi="ar-SA"/>
      </w:rPr>
    </w:lvl>
    <w:lvl w:ilvl="1" w:tentative="0">
      <w:start w:val="1"/>
      <w:numFmt w:val="decimal"/>
      <w:lvlText w:val="（%2）"/>
      <w:lvlJc w:val="left"/>
      <w:pPr>
        <w:ind w:left="1353" w:hanging="525"/>
        <w:jc w:val="left"/>
      </w:pPr>
      <w:rPr>
        <w:rFonts w:hint="default" w:ascii="宋体" w:hAnsi="宋体" w:eastAsia="宋体" w:cs="宋体"/>
        <w:spacing w:val="-2"/>
        <w:w w:val="99"/>
        <w:sz w:val="19"/>
        <w:szCs w:val="19"/>
        <w:lang w:val="en-US" w:eastAsia="zh-CN" w:bidi="ar-SA"/>
      </w:rPr>
    </w:lvl>
    <w:lvl w:ilvl="2" w:tentative="0">
      <w:start w:val="0"/>
      <w:numFmt w:val="bullet"/>
      <w:lvlText w:val="•"/>
      <w:lvlJc w:val="left"/>
      <w:pPr>
        <w:ind w:left="2322" w:hanging="525"/>
      </w:pPr>
      <w:rPr>
        <w:rFonts w:hint="default"/>
        <w:lang w:val="en-US" w:eastAsia="zh-CN" w:bidi="ar-SA"/>
      </w:rPr>
    </w:lvl>
    <w:lvl w:ilvl="3" w:tentative="0">
      <w:start w:val="0"/>
      <w:numFmt w:val="bullet"/>
      <w:lvlText w:val="•"/>
      <w:lvlJc w:val="left"/>
      <w:pPr>
        <w:ind w:left="3285" w:hanging="525"/>
      </w:pPr>
      <w:rPr>
        <w:rFonts w:hint="default"/>
        <w:lang w:val="en-US" w:eastAsia="zh-CN" w:bidi="ar-SA"/>
      </w:rPr>
    </w:lvl>
    <w:lvl w:ilvl="4" w:tentative="0">
      <w:start w:val="0"/>
      <w:numFmt w:val="bullet"/>
      <w:lvlText w:val="•"/>
      <w:lvlJc w:val="left"/>
      <w:pPr>
        <w:ind w:left="4248" w:hanging="525"/>
      </w:pPr>
      <w:rPr>
        <w:rFonts w:hint="default"/>
        <w:lang w:val="en-US" w:eastAsia="zh-CN" w:bidi="ar-SA"/>
      </w:rPr>
    </w:lvl>
    <w:lvl w:ilvl="5" w:tentative="0">
      <w:start w:val="0"/>
      <w:numFmt w:val="bullet"/>
      <w:lvlText w:val="•"/>
      <w:lvlJc w:val="left"/>
      <w:pPr>
        <w:ind w:left="5211" w:hanging="525"/>
      </w:pPr>
      <w:rPr>
        <w:rFonts w:hint="default"/>
        <w:lang w:val="en-US" w:eastAsia="zh-CN" w:bidi="ar-SA"/>
      </w:rPr>
    </w:lvl>
    <w:lvl w:ilvl="6" w:tentative="0">
      <w:start w:val="0"/>
      <w:numFmt w:val="bullet"/>
      <w:lvlText w:val="•"/>
      <w:lvlJc w:val="left"/>
      <w:pPr>
        <w:ind w:left="6174" w:hanging="525"/>
      </w:pPr>
      <w:rPr>
        <w:rFonts w:hint="default"/>
        <w:lang w:val="en-US" w:eastAsia="zh-CN" w:bidi="ar-SA"/>
      </w:rPr>
    </w:lvl>
    <w:lvl w:ilvl="7" w:tentative="0">
      <w:start w:val="0"/>
      <w:numFmt w:val="bullet"/>
      <w:lvlText w:val="•"/>
      <w:lvlJc w:val="left"/>
      <w:pPr>
        <w:ind w:left="7137" w:hanging="525"/>
      </w:pPr>
      <w:rPr>
        <w:rFonts w:hint="default"/>
        <w:lang w:val="en-US" w:eastAsia="zh-CN" w:bidi="ar-SA"/>
      </w:rPr>
    </w:lvl>
    <w:lvl w:ilvl="8" w:tentative="0">
      <w:start w:val="0"/>
      <w:numFmt w:val="bullet"/>
      <w:lvlText w:val="•"/>
      <w:lvlJc w:val="left"/>
      <w:pPr>
        <w:ind w:left="8100" w:hanging="525"/>
      </w:pPr>
      <w:rPr>
        <w:rFonts w:hint="default"/>
        <w:lang w:val="en-US" w:eastAsia="zh-CN" w:bidi="ar-SA"/>
      </w:rPr>
    </w:lvl>
  </w:abstractNum>
  <w:abstractNum w:abstractNumId="31">
    <w:nsid w:val="5FFFB1A7"/>
    <w:multiLevelType w:val="multilevel"/>
    <w:tmpl w:val="5FFFB1A7"/>
    <w:lvl w:ilvl="0" w:tentative="0">
      <w:start w:val="1"/>
      <w:numFmt w:val="decimal"/>
      <w:lvlText w:val="（%1）"/>
      <w:lvlJc w:val="left"/>
      <w:pPr>
        <w:ind w:left="943" w:hanging="528"/>
        <w:jc w:val="right"/>
      </w:pPr>
      <w:rPr>
        <w:rFonts w:hint="default"/>
        <w:b/>
        <w:bCs/>
        <w:spacing w:val="1"/>
        <w:w w:val="98"/>
        <w:lang w:val="en-US" w:eastAsia="zh-CN" w:bidi="ar-SA"/>
      </w:rPr>
    </w:lvl>
    <w:lvl w:ilvl="1" w:tentative="0">
      <w:start w:val="1"/>
      <w:numFmt w:val="decimal"/>
      <w:lvlText w:val="%2."/>
      <w:lvlJc w:val="left"/>
      <w:pPr>
        <w:ind w:left="1047" w:hanging="212"/>
        <w:jc w:val="left"/>
      </w:pPr>
      <w:rPr>
        <w:rFonts w:hint="default" w:ascii="宋体" w:hAnsi="宋体" w:eastAsia="宋体" w:cs="宋体"/>
        <w:spacing w:val="1"/>
        <w:w w:val="99"/>
        <w:sz w:val="19"/>
        <w:szCs w:val="19"/>
        <w:lang w:val="en-US" w:eastAsia="zh-CN" w:bidi="ar-SA"/>
      </w:rPr>
    </w:lvl>
    <w:lvl w:ilvl="2" w:tentative="0">
      <w:start w:val="0"/>
      <w:numFmt w:val="bullet"/>
      <w:lvlText w:val="•"/>
      <w:lvlJc w:val="left"/>
      <w:pPr>
        <w:ind w:left="2038" w:hanging="212"/>
      </w:pPr>
      <w:rPr>
        <w:rFonts w:hint="default"/>
        <w:lang w:val="en-US" w:eastAsia="zh-CN" w:bidi="ar-SA"/>
      </w:rPr>
    </w:lvl>
    <w:lvl w:ilvl="3" w:tentative="0">
      <w:start w:val="0"/>
      <w:numFmt w:val="bullet"/>
      <w:lvlText w:val="•"/>
      <w:lvlJc w:val="left"/>
      <w:pPr>
        <w:ind w:left="3036" w:hanging="212"/>
      </w:pPr>
      <w:rPr>
        <w:rFonts w:hint="default"/>
        <w:lang w:val="en-US" w:eastAsia="zh-CN" w:bidi="ar-SA"/>
      </w:rPr>
    </w:lvl>
    <w:lvl w:ilvl="4" w:tentative="0">
      <w:start w:val="0"/>
      <w:numFmt w:val="bullet"/>
      <w:lvlText w:val="•"/>
      <w:lvlJc w:val="left"/>
      <w:pPr>
        <w:ind w:left="4035" w:hanging="212"/>
      </w:pPr>
      <w:rPr>
        <w:rFonts w:hint="default"/>
        <w:lang w:val="en-US" w:eastAsia="zh-CN" w:bidi="ar-SA"/>
      </w:rPr>
    </w:lvl>
    <w:lvl w:ilvl="5" w:tentative="0">
      <w:start w:val="0"/>
      <w:numFmt w:val="bullet"/>
      <w:lvlText w:val="•"/>
      <w:lvlJc w:val="left"/>
      <w:pPr>
        <w:ind w:left="5033" w:hanging="212"/>
      </w:pPr>
      <w:rPr>
        <w:rFonts w:hint="default"/>
        <w:lang w:val="en-US" w:eastAsia="zh-CN" w:bidi="ar-SA"/>
      </w:rPr>
    </w:lvl>
    <w:lvl w:ilvl="6" w:tentative="0">
      <w:start w:val="0"/>
      <w:numFmt w:val="bullet"/>
      <w:lvlText w:val="•"/>
      <w:lvlJc w:val="left"/>
      <w:pPr>
        <w:ind w:left="6032" w:hanging="212"/>
      </w:pPr>
      <w:rPr>
        <w:rFonts w:hint="default"/>
        <w:lang w:val="en-US" w:eastAsia="zh-CN" w:bidi="ar-SA"/>
      </w:rPr>
    </w:lvl>
    <w:lvl w:ilvl="7" w:tentative="0">
      <w:start w:val="0"/>
      <w:numFmt w:val="bullet"/>
      <w:lvlText w:val="•"/>
      <w:lvlJc w:val="left"/>
      <w:pPr>
        <w:ind w:left="7030" w:hanging="212"/>
      </w:pPr>
      <w:rPr>
        <w:rFonts w:hint="default"/>
        <w:lang w:val="en-US" w:eastAsia="zh-CN" w:bidi="ar-SA"/>
      </w:rPr>
    </w:lvl>
    <w:lvl w:ilvl="8" w:tentative="0">
      <w:start w:val="0"/>
      <w:numFmt w:val="bullet"/>
      <w:lvlText w:val="•"/>
      <w:lvlJc w:val="left"/>
      <w:pPr>
        <w:ind w:left="8029" w:hanging="212"/>
      </w:pPr>
      <w:rPr>
        <w:rFonts w:hint="default"/>
        <w:lang w:val="en-US" w:eastAsia="zh-CN" w:bidi="ar-SA"/>
      </w:rPr>
    </w:lvl>
  </w:abstractNum>
  <w:abstractNum w:abstractNumId="32">
    <w:nsid w:val="60382F6E"/>
    <w:multiLevelType w:val="multilevel"/>
    <w:tmpl w:val="60382F6E"/>
    <w:lvl w:ilvl="0" w:tentative="0">
      <w:start w:val="1"/>
      <w:numFmt w:val="decimal"/>
      <w:lvlText w:val="%1."/>
      <w:lvlJc w:val="left"/>
      <w:pPr>
        <w:ind w:left="416" w:hanging="212"/>
        <w:jc w:val="left"/>
      </w:pPr>
      <w:rPr>
        <w:rFonts w:hint="default" w:ascii="宋体" w:hAnsi="宋体" w:eastAsia="宋体" w:cs="宋体"/>
        <w:spacing w:val="1"/>
        <w:w w:val="99"/>
        <w:sz w:val="19"/>
        <w:szCs w:val="19"/>
        <w:lang w:val="en-US" w:eastAsia="zh-CN" w:bidi="ar-SA"/>
      </w:rPr>
    </w:lvl>
    <w:lvl w:ilvl="1" w:tentative="0">
      <w:start w:val="0"/>
      <w:numFmt w:val="bullet"/>
      <w:lvlText w:val="•"/>
      <w:lvlJc w:val="left"/>
      <w:pPr>
        <w:ind w:left="1380" w:hanging="212"/>
      </w:pPr>
      <w:rPr>
        <w:rFonts w:hint="default"/>
        <w:lang w:val="en-US" w:eastAsia="zh-CN" w:bidi="ar-SA"/>
      </w:rPr>
    </w:lvl>
    <w:lvl w:ilvl="2" w:tentative="0">
      <w:start w:val="0"/>
      <w:numFmt w:val="bullet"/>
      <w:lvlText w:val="•"/>
      <w:lvlJc w:val="left"/>
      <w:pPr>
        <w:ind w:left="2341" w:hanging="212"/>
      </w:pPr>
      <w:rPr>
        <w:rFonts w:hint="default"/>
        <w:lang w:val="en-US" w:eastAsia="zh-CN" w:bidi="ar-SA"/>
      </w:rPr>
    </w:lvl>
    <w:lvl w:ilvl="3" w:tentative="0">
      <w:start w:val="0"/>
      <w:numFmt w:val="bullet"/>
      <w:lvlText w:val="•"/>
      <w:lvlJc w:val="left"/>
      <w:pPr>
        <w:ind w:left="3301" w:hanging="212"/>
      </w:pPr>
      <w:rPr>
        <w:rFonts w:hint="default"/>
        <w:lang w:val="en-US" w:eastAsia="zh-CN" w:bidi="ar-SA"/>
      </w:rPr>
    </w:lvl>
    <w:lvl w:ilvl="4" w:tentative="0">
      <w:start w:val="0"/>
      <w:numFmt w:val="bullet"/>
      <w:lvlText w:val="•"/>
      <w:lvlJc w:val="left"/>
      <w:pPr>
        <w:ind w:left="4262" w:hanging="212"/>
      </w:pPr>
      <w:rPr>
        <w:rFonts w:hint="default"/>
        <w:lang w:val="en-US" w:eastAsia="zh-CN" w:bidi="ar-SA"/>
      </w:rPr>
    </w:lvl>
    <w:lvl w:ilvl="5" w:tentative="0">
      <w:start w:val="0"/>
      <w:numFmt w:val="bullet"/>
      <w:lvlText w:val="•"/>
      <w:lvlJc w:val="left"/>
      <w:pPr>
        <w:ind w:left="5223" w:hanging="212"/>
      </w:pPr>
      <w:rPr>
        <w:rFonts w:hint="default"/>
        <w:lang w:val="en-US" w:eastAsia="zh-CN" w:bidi="ar-SA"/>
      </w:rPr>
    </w:lvl>
    <w:lvl w:ilvl="6" w:tentative="0">
      <w:start w:val="0"/>
      <w:numFmt w:val="bullet"/>
      <w:lvlText w:val="•"/>
      <w:lvlJc w:val="left"/>
      <w:pPr>
        <w:ind w:left="6183" w:hanging="212"/>
      </w:pPr>
      <w:rPr>
        <w:rFonts w:hint="default"/>
        <w:lang w:val="en-US" w:eastAsia="zh-CN" w:bidi="ar-SA"/>
      </w:rPr>
    </w:lvl>
    <w:lvl w:ilvl="7" w:tentative="0">
      <w:start w:val="0"/>
      <w:numFmt w:val="bullet"/>
      <w:lvlText w:val="•"/>
      <w:lvlJc w:val="left"/>
      <w:pPr>
        <w:ind w:left="7144" w:hanging="212"/>
      </w:pPr>
      <w:rPr>
        <w:rFonts w:hint="default"/>
        <w:lang w:val="en-US" w:eastAsia="zh-CN" w:bidi="ar-SA"/>
      </w:rPr>
    </w:lvl>
    <w:lvl w:ilvl="8" w:tentative="0">
      <w:start w:val="0"/>
      <w:numFmt w:val="bullet"/>
      <w:lvlText w:val="•"/>
      <w:lvlJc w:val="left"/>
      <w:pPr>
        <w:ind w:left="8104" w:hanging="212"/>
      </w:pPr>
      <w:rPr>
        <w:rFonts w:hint="default"/>
        <w:lang w:val="en-US" w:eastAsia="zh-CN" w:bidi="ar-SA"/>
      </w:rPr>
    </w:lvl>
  </w:abstractNum>
  <w:abstractNum w:abstractNumId="33">
    <w:nsid w:val="65CD0074"/>
    <w:multiLevelType w:val="multilevel"/>
    <w:tmpl w:val="65CD0074"/>
    <w:lvl w:ilvl="0" w:tentative="0">
      <w:start w:val="3"/>
      <w:numFmt w:val="decimal"/>
      <w:lvlText w:val="%1"/>
      <w:lvlJc w:val="left"/>
      <w:pPr>
        <w:ind w:left="785" w:hanging="370"/>
        <w:jc w:val="left"/>
      </w:pPr>
      <w:rPr>
        <w:rFonts w:hint="default"/>
        <w:lang w:val="en-US" w:eastAsia="zh-CN" w:bidi="ar-SA"/>
      </w:rPr>
    </w:lvl>
    <w:lvl w:ilvl="1" w:tentative="0">
      <w:start w:val="1"/>
      <w:numFmt w:val="decimal"/>
      <w:lvlText w:val="%1.%2"/>
      <w:lvlJc w:val="left"/>
      <w:pPr>
        <w:ind w:left="785" w:hanging="370"/>
        <w:jc w:val="right"/>
      </w:pPr>
      <w:rPr>
        <w:rFonts w:hint="default" w:ascii="宋体" w:hAnsi="宋体" w:eastAsia="宋体" w:cs="宋体"/>
        <w:b/>
        <w:bCs/>
        <w:spacing w:val="0"/>
        <w:w w:val="98"/>
        <w:sz w:val="21"/>
        <w:szCs w:val="21"/>
        <w:lang w:val="en-US" w:eastAsia="zh-CN" w:bidi="ar-SA"/>
      </w:rPr>
    </w:lvl>
    <w:lvl w:ilvl="2" w:tentative="0">
      <w:start w:val="0"/>
      <w:numFmt w:val="bullet"/>
      <w:lvlText w:val="•"/>
      <w:lvlJc w:val="left"/>
      <w:pPr>
        <w:ind w:left="2629" w:hanging="370"/>
      </w:pPr>
      <w:rPr>
        <w:rFonts w:hint="default"/>
        <w:lang w:val="en-US" w:eastAsia="zh-CN" w:bidi="ar-SA"/>
      </w:rPr>
    </w:lvl>
    <w:lvl w:ilvl="3" w:tentative="0">
      <w:start w:val="0"/>
      <w:numFmt w:val="bullet"/>
      <w:lvlText w:val="•"/>
      <w:lvlJc w:val="left"/>
      <w:pPr>
        <w:ind w:left="3553" w:hanging="370"/>
      </w:pPr>
      <w:rPr>
        <w:rFonts w:hint="default"/>
        <w:lang w:val="en-US" w:eastAsia="zh-CN" w:bidi="ar-SA"/>
      </w:rPr>
    </w:lvl>
    <w:lvl w:ilvl="4" w:tentative="0">
      <w:start w:val="0"/>
      <w:numFmt w:val="bullet"/>
      <w:lvlText w:val="•"/>
      <w:lvlJc w:val="left"/>
      <w:pPr>
        <w:ind w:left="4478" w:hanging="370"/>
      </w:pPr>
      <w:rPr>
        <w:rFonts w:hint="default"/>
        <w:lang w:val="en-US" w:eastAsia="zh-CN" w:bidi="ar-SA"/>
      </w:rPr>
    </w:lvl>
    <w:lvl w:ilvl="5" w:tentative="0">
      <w:start w:val="0"/>
      <w:numFmt w:val="bullet"/>
      <w:lvlText w:val="•"/>
      <w:lvlJc w:val="left"/>
      <w:pPr>
        <w:ind w:left="5403" w:hanging="370"/>
      </w:pPr>
      <w:rPr>
        <w:rFonts w:hint="default"/>
        <w:lang w:val="en-US" w:eastAsia="zh-CN" w:bidi="ar-SA"/>
      </w:rPr>
    </w:lvl>
    <w:lvl w:ilvl="6" w:tentative="0">
      <w:start w:val="0"/>
      <w:numFmt w:val="bullet"/>
      <w:lvlText w:val="•"/>
      <w:lvlJc w:val="left"/>
      <w:pPr>
        <w:ind w:left="6327" w:hanging="370"/>
      </w:pPr>
      <w:rPr>
        <w:rFonts w:hint="default"/>
        <w:lang w:val="en-US" w:eastAsia="zh-CN" w:bidi="ar-SA"/>
      </w:rPr>
    </w:lvl>
    <w:lvl w:ilvl="7" w:tentative="0">
      <w:start w:val="0"/>
      <w:numFmt w:val="bullet"/>
      <w:lvlText w:val="•"/>
      <w:lvlJc w:val="left"/>
      <w:pPr>
        <w:ind w:left="7252" w:hanging="370"/>
      </w:pPr>
      <w:rPr>
        <w:rFonts w:hint="default"/>
        <w:lang w:val="en-US" w:eastAsia="zh-CN" w:bidi="ar-SA"/>
      </w:rPr>
    </w:lvl>
    <w:lvl w:ilvl="8" w:tentative="0">
      <w:start w:val="0"/>
      <w:numFmt w:val="bullet"/>
      <w:lvlText w:val="•"/>
      <w:lvlJc w:val="left"/>
      <w:pPr>
        <w:ind w:left="8176" w:hanging="370"/>
      </w:pPr>
      <w:rPr>
        <w:rFonts w:hint="default"/>
        <w:lang w:val="en-US" w:eastAsia="zh-CN" w:bidi="ar-SA"/>
      </w:rPr>
    </w:lvl>
  </w:abstractNum>
  <w:abstractNum w:abstractNumId="34">
    <w:nsid w:val="710F0405"/>
    <w:multiLevelType w:val="singleLevel"/>
    <w:tmpl w:val="710F0405"/>
    <w:lvl w:ilvl="0" w:tentative="0">
      <w:start w:val="1"/>
      <w:numFmt w:val="decimal"/>
      <w:suff w:val="nothing"/>
      <w:lvlText w:val="%1、"/>
      <w:lvlJc w:val="left"/>
    </w:lvl>
  </w:abstractNum>
  <w:abstractNum w:abstractNumId="35">
    <w:nsid w:val="74C28B35"/>
    <w:multiLevelType w:val="multilevel"/>
    <w:tmpl w:val="74C28B35"/>
    <w:lvl w:ilvl="0" w:tentative="0">
      <w:start w:val="3"/>
      <w:numFmt w:val="decimal"/>
      <w:lvlText w:val="%1"/>
      <w:lvlJc w:val="left"/>
      <w:pPr>
        <w:ind w:left="785" w:hanging="370"/>
        <w:jc w:val="left"/>
      </w:pPr>
      <w:rPr>
        <w:rFonts w:hint="default"/>
        <w:lang w:val="en-US" w:eastAsia="zh-CN" w:bidi="ar-SA"/>
      </w:rPr>
    </w:lvl>
    <w:lvl w:ilvl="1" w:tentative="0">
      <w:start w:val="1"/>
      <w:numFmt w:val="decimal"/>
      <w:lvlText w:val="%1.%2"/>
      <w:lvlJc w:val="left"/>
      <w:pPr>
        <w:ind w:left="785" w:hanging="370"/>
        <w:jc w:val="left"/>
      </w:pPr>
      <w:rPr>
        <w:rFonts w:hint="default" w:ascii="宋体" w:hAnsi="宋体" w:eastAsia="宋体" w:cs="宋体"/>
        <w:b/>
        <w:bCs/>
        <w:spacing w:val="0"/>
        <w:w w:val="98"/>
        <w:sz w:val="21"/>
        <w:szCs w:val="21"/>
        <w:lang w:val="en-US" w:eastAsia="zh-CN" w:bidi="ar-SA"/>
      </w:rPr>
    </w:lvl>
    <w:lvl w:ilvl="2" w:tentative="0">
      <w:start w:val="1"/>
      <w:numFmt w:val="decimal"/>
      <w:lvlText w:val="（%3）"/>
      <w:lvlJc w:val="left"/>
      <w:pPr>
        <w:ind w:left="1377" w:hanging="525"/>
        <w:jc w:val="left"/>
      </w:pPr>
      <w:rPr>
        <w:rFonts w:hint="default" w:ascii="宋体" w:hAnsi="宋体" w:eastAsia="宋体" w:cs="宋体"/>
        <w:spacing w:val="-1"/>
        <w:w w:val="99"/>
        <w:sz w:val="19"/>
        <w:szCs w:val="19"/>
        <w:lang w:val="en-US" w:eastAsia="zh-CN" w:bidi="ar-SA"/>
      </w:rPr>
    </w:lvl>
    <w:lvl w:ilvl="3" w:tentative="0">
      <w:start w:val="0"/>
      <w:numFmt w:val="bullet"/>
      <w:lvlText w:val="•"/>
      <w:lvlJc w:val="left"/>
      <w:pPr>
        <w:ind w:left="3301" w:hanging="525"/>
      </w:pPr>
      <w:rPr>
        <w:rFonts w:hint="default"/>
        <w:lang w:val="en-US" w:eastAsia="zh-CN" w:bidi="ar-SA"/>
      </w:rPr>
    </w:lvl>
    <w:lvl w:ilvl="4" w:tentative="0">
      <w:start w:val="0"/>
      <w:numFmt w:val="bullet"/>
      <w:lvlText w:val="•"/>
      <w:lvlJc w:val="left"/>
      <w:pPr>
        <w:ind w:left="4262" w:hanging="525"/>
      </w:pPr>
      <w:rPr>
        <w:rFonts w:hint="default"/>
        <w:lang w:val="en-US" w:eastAsia="zh-CN" w:bidi="ar-SA"/>
      </w:rPr>
    </w:lvl>
    <w:lvl w:ilvl="5" w:tentative="0">
      <w:start w:val="0"/>
      <w:numFmt w:val="bullet"/>
      <w:lvlText w:val="•"/>
      <w:lvlJc w:val="left"/>
      <w:pPr>
        <w:ind w:left="5222" w:hanging="525"/>
      </w:pPr>
      <w:rPr>
        <w:rFonts w:hint="default"/>
        <w:lang w:val="en-US" w:eastAsia="zh-CN" w:bidi="ar-SA"/>
      </w:rPr>
    </w:lvl>
    <w:lvl w:ilvl="6" w:tentative="0">
      <w:start w:val="0"/>
      <w:numFmt w:val="bullet"/>
      <w:lvlText w:val="•"/>
      <w:lvlJc w:val="left"/>
      <w:pPr>
        <w:ind w:left="6183" w:hanging="525"/>
      </w:pPr>
      <w:rPr>
        <w:rFonts w:hint="default"/>
        <w:lang w:val="en-US" w:eastAsia="zh-CN" w:bidi="ar-SA"/>
      </w:rPr>
    </w:lvl>
    <w:lvl w:ilvl="7" w:tentative="0">
      <w:start w:val="0"/>
      <w:numFmt w:val="bullet"/>
      <w:lvlText w:val="•"/>
      <w:lvlJc w:val="left"/>
      <w:pPr>
        <w:ind w:left="7144" w:hanging="525"/>
      </w:pPr>
      <w:rPr>
        <w:rFonts w:hint="default"/>
        <w:lang w:val="en-US" w:eastAsia="zh-CN" w:bidi="ar-SA"/>
      </w:rPr>
    </w:lvl>
    <w:lvl w:ilvl="8" w:tentative="0">
      <w:start w:val="0"/>
      <w:numFmt w:val="bullet"/>
      <w:lvlText w:val="•"/>
      <w:lvlJc w:val="left"/>
      <w:pPr>
        <w:ind w:left="8104" w:hanging="525"/>
      </w:pPr>
      <w:rPr>
        <w:rFonts w:hint="default"/>
        <w:lang w:val="en-US" w:eastAsia="zh-CN" w:bidi="ar-SA"/>
      </w:rPr>
    </w:lvl>
  </w:abstractNum>
  <w:abstractNum w:abstractNumId="36">
    <w:nsid w:val="77ECEA79"/>
    <w:multiLevelType w:val="multilevel"/>
    <w:tmpl w:val="77ECEA79"/>
    <w:lvl w:ilvl="0" w:tentative="0">
      <w:start w:val="1"/>
      <w:numFmt w:val="decimal"/>
      <w:lvlText w:val="%1."/>
      <w:lvlJc w:val="left"/>
      <w:pPr>
        <w:ind w:left="416" w:hanging="212"/>
        <w:jc w:val="left"/>
      </w:pPr>
      <w:rPr>
        <w:rFonts w:hint="default" w:ascii="宋体" w:hAnsi="宋体" w:eastAsia="宋体" w:cs="宋体"/>
        <w:spacing w:val="1"/>
        <w:w w:val="99"/>
        <w:sz w:val="19"/>
        <w:szCs w:val="19"/>
        <w:lang w:val="en-US" w:eastAsia="zh-CN" w:bidi="ar-SA"/>
      </w:rPr>
    </w:lvl>
    <w:lvl w:ilvl="1" w:tentative="0">
      <w:start w:val="0"/>
      <w:numFmt w:val="bullet"/>
      <w:lvlText w:val="•"/>
      <w:lvlJc w:val="left"/>
      <w:pPr>
        <w:ind w:left="1380" w:hanging="212"/>
      </w:pPr>
      <w:rPr>
        <w:rFonts w:hint="default"/>
        <w:lang w:val="en-US" w:eastAsia="zh-CN" w:bidi="ar-SA"/>
      </w:rPr>
    </w:lvl>
    <w:lvl w:ilvl="2" w:tentative="0">
      <w:start w:val="0"/>
      <w:numFmt w:val="bullet"/>
      <w:lvlText w:val="•"/>
      <w:lvlJc w:val="left"/>
      <w:pPr>
        <w:ind w:left="2341" w:hanging="212"/>
      </w:pPr>
      <w:rPr>
        <w:rFonts w:hint="default"/>
        <w:lang w:val="en-US" w:eastAsia="zh-CN" w:bidi="ar-SA"/>
      </w:rPr>
    </w:lvl>
    <w:lvl w:ilvl="3" w:tentative="0">
      <w:start w:val="0"/>
      <w:numFmt w:val="bullet"/>
      <w:lvlText w:val="•"/>
      <w:lvlJc w:val="left"/>
      <w:pPr>
        <w:ind w:left="3301" w:hanging="212"/>
      </w:pPr>
      <w:rPr>
        <w:rFonts w:hint="default"/>
        <w:lang w:val="en-US" w:eastAsia="zh-CN" w:bidi="ar-SA"/>
      </w:rPr>
    </w:lvl>
    <w:lvl w:ilvl="4" w:tentative="0">
      <w:start w:val="0"/>
      <w:numFmt w:val="bullet"/>
      <w:lvlText w:val="•"/>
      <w:lvlJc w:val="left"/>
      <w:pPr>
        <w:ind w:left="4262" w:hanging="212"/>
      </w:pPr>
      <w:rPr>
        <w:rFonts w:hint="default"/>
        <w:lang w:val="en-US" w:eastAsia="zh-CN" w:bidi="ar-SA"/>
      </w:rPr>
    </w:lvl>
    <w:lvl w:ilvl="5" w:tentative="0">
      <w:start w:val="0"/>
      <w:numFmt w:val="bullet"/>
      <w:lvlText w:val="•"/>
      <w:lvlJc w:val="left"/>
      <w:pPr>
        <w:ind w:left="5223" w:hanging="212"/>
      </w:pPr>
      <w:rPr>
        <w:rFonts w:hint="default"/>
        <w:lang w:val="en-US" w:eastAsia="zh-CN" w:bidi="ar-SA"/>
      </w:rPr>
    </w:lvl>
    <w:lvl w:ilvl="6" w:tentative="0">
      <w:start w:val="0"/>
      <w:numFmt w:val="bullet"/>
      <w:lvlText w:val="•"/>
      <w:lvlJc w:val="left"/>
      <w:pPr>
        <w:ind w:left="6183" w:hanging="212"/>
      </w:pPr>
      <w:rPr>
        <w:rFonts w:hint="default"/>
        <w:lang w:val="en-US" w:eastAsia="zh-CN" w:bidi="ar-SA"/>
      </w:rPr>
    </w:lvl>
    <w:lvl w:ilvl="7" w:tentative="0">
      <w:start w:val="0"/>
      <w:numFmt w:val="bullet"/>
      <w:lvlText w:val="•"/>
      <w:lvlJc w:val="left"/>
      <w:pPr>
        <w:ind w:left="7144" w:hanging="212"/>
      </w:pPr>
      <w:rPr>
        <w:rFonts w:hint="default"/>
        <w:lang w:val="en-US" w:eastAsia="zh-CN" w:bidi="ar-SA"/>
      </w:rPr>
    </w:lvl>
    <w:lvl w:ilvl="8" w:tentative="0">
      <w:start w:val="0"/>
      <w:numFmt w:val="bullet"/>
      <w:lvlText w:val="•"/>
      <w:lvlJc w:val="left"/>
      <w:pPr>
        <w:ind w:left="8104" w:hanging="212"/>
      </w:pPr>
      <w:rPr>
        <w:rFonts w:hint="default"/>
        <w:lang w:val="en-US" w:eastAsia="zh-CN" w:bidi="ar-SA"/>
      </w:rPr>
    </w:lvl>
  </w:abstractNum>
  <w:abstractNum w:abstractNumId="37">
    <w:nsid w:val="7C246926"/>
    <w:multiLevelType w:val="multilevel"/>
    <w:tmpl w:val="7C246926"/>
    <w:lvl w:ilvl="0" w:tentative="0">
      <w:start w:val="1"/>
      <w:numFmt w:val="decimal"/>
      <w:lvlText w:val="（%1）"/>
      <w:lvlJc w:val="left"/>
      <w:pPr>
        <w:ind w:left="1353" w:hanging="525"/>
        <w:jc w:val="left"/>
      </w:pPr>
      <w:rPr>
        <w:rFonts w:hint="default" w:ascii="宋体" w:hAnsi="宋体" w:eastAsia="宋体" w:cs="宋体"/>
        <w:spacing w:val="-2"/>
        <w:w w:val="99"/>
        <w:sz w:val="19"/>
        <w:szCs w:val="19"/>
        <w:lang w:val="en-US" w:eastAsia="zh-CN" w:bidi="ar-SA"/>
      </w:rPr>
    </w:lvl>
    <w:lvl w:ilvl="1" w:tentative="0">
      <w:start w:val="0"/>
      <w:numFmt w:val="bullet"/>
      <w:lvlText w:val="•"/>
      <w:lvlJc w:val="left"/>
      <w:pPr>
        <w:ind w:left="2226" w:hanging="525"/>
      </w:pPr>
      <w:rPr>
        <w:rFonts w:hint="default"/>
        <w:lang w:val="en-US" w:eastAsia="zh-CN" w:bidi="ar-SA"/>
      </w:rPr>
    </w:lvl>
    <w:lvl w:ilvl="2" w:tentative="0">
      <w:start w:val="0"/>
      <w:numFmt w:val="bullet"/>
      <w:lvlText w:val="•"/>
      <w:lvlJc w:val="left"/>
      <w:pPr>
        <w:ind w:left="3093" w:hanging="525"/>
      </w:pPr>
      <w:rPr>
        <w:rFonts w:hint="default"/>
        <w:lang w:val="en-US" w:eastAsia="zh-CN" w:bidi="ar-SA"/>
      </w:rPr>
    </w:lvl>
    <w:lvl w:ilvl="3" w:tentative="0">
      <w:start w:val="0"/>
      <w:numFmt w:val="bullet"/>
      <w:lvlText w:val="•"/>
      <w:lvlJc w:val="left"/>
      <w:pPr>
        <w:ind w:left="3959" w:hanging="525"/>
      </w:pPr>
      <w:rPr>
        <w:rFonts w:hint="default"/>
        <w:lang w:val="en-US" w:eastAsia="zh-CN" w:bidi="ar-SA"/>
      </w:rPr>
    </w:lvl>
    <w:lvl w:ilvl="4" w:tentative="0">
      <w:start w:val="0"/>
      <w:numFmt w:val="bullet"/>
      <w:lvlText w:val="•"/>
      <w:lvlJc w:val="left"/>
      <w:pPr>
        <w:ind w:left="4826" w:hanging="525"/>
      </w:pPr>
      <w:rPr>
        <w:rFonts w:hint="default"/>
        <w:lang w:val="en-US" w:eastAsia="zh-CN" w:bidi="ar-SA"/>
      </w:rPr>
    </w:lvl>
    <w:lvl w:ilvl="5" w:tentative="0">
      <w:start w:val="0"/>
      <w:numFmt w:val="bullet"/>
      <w:lvlText w:val="•"/>
      <w:lvlJc w:val="left"/>
      <w:pPr>
        <w:ind w:left="5693" w:hanging="525"/>
      </w:pPr>
      <w:rPr>
        <w:rFonts w:hint="default"/>
        <w:lang w:val="en-US" w:eastAsia="zh-CN" w:bidi="ar-SA"/>
      </w:rPr>
    </w:lvl>
    <w:lvl w:ilvl="6" w:tentative="0">
      <w:start w:val="0"/>
      <w:numFmt w:val="bullet"/>
      <w:lvlText w:val="•"/>
      <w:lvlJc w:val="left"/>
      <w:pPr>
        <w:ind w:left="6559" w:hanging="525"/>
      </w:pPr>
      <w:rPr>
        <w:rFonts w:hint="default"/>
        <w:lang w:val="en-US" w:eastAsia="zh-CN" w:bidi="ar-SA"/>
      </w:rPr>
    </w:lvl>
    <w:lvl w:ilvl="7" w:tentative="0">
      <w:start w:val="0"/>
      <w:numFmt w:val="bullet"/>
      <w:lvlText w:val="•"/>
      <w:lvlJc w:val="left"/>
      <w:pPr>
        <w:ind w:left="7426" w:hanging="525"/>
      </w:pPr>
      <w:rPr>
        <w:rFonts w:hint="default"/>
        <w:lang w:val="en-US" w:eastAsia="zh-CN" w:bidi="ar-SA"/>
      </w:rPr>
    </w:lvl>
    <w:lvl w:ilvl="8" w:tentative="0">
      <w:start w:val="0"/>
      <w:numFmt w:val="bullet"/>
      <w:lvlText w:val="•"/>
      <w:lvlJc w:val="left"/>
      <w:pPr>
        <w:ind w:left="8292" w:hanging="525"/>
      </w:pPr>
      <w:rPr>
        <w:rFonts w:hint="default"/>
        <w:lang w:val="en-US" w:eastAsia="zh-CN" w:bidi="ar-SA"/>
      </w:rPr>
    </w:lvl>
  </w:abstractNum>
  <w:abstractNum w:abstractNumId="38">
    <w:nsid w:val="7DEC2089"/>
    <w:multiLevelType w:val="multilevel"/>
    <w:tmpl w:val="7DEC2089"/>
    <w:lvl w:ilvl="0" w:tentative="0">
      <w:start w:val="1"/>
      <w:numFmt w:val="decimal"/>
      <w:lvlText w:val="（%1）"/>
      <w:lvlJc w:val="left"/>
      <w:pPr>
        <w:ind w:left="1353" w:hanging="525"/>
        <w:jc w:val="left"/>
      </w:pPr>
      <w:rPr>
        <w:rFonts w:hint="default" w:ascii="宋体" w:hAnsi="宋体" w:eastAsia="宋体" w:cs="宋体"/>
        <w:spacing w:val="-2"/>
        <w:w w:val="99"/>
        <w:sz w:val="19"/>
        <w:szCs w:val="19"/>
        <w:lang w:val="en-US" w:eastAsia="zh-CN" w:bidi="ar-SA"/>
      </w:rPr>
    </w:lvl>
    <w:lvl w:ilvl="1" w:tentative="0">
      <w:start w:val="0"/>
      <w:numFmt w:val="bullet"/>
      <w:lvlText w:val="•"/>
      <w:lvlJc w:val="left"/>
      <w:pPr>
        <w:ind w:left="2226" w:hanging="525"/>
      </w:pPr>
      <w:rPr>
        <w:rFonts w:hint="default"/>
        <w:lang w:val="en-US" w:eastAsia="zh-CN" w:bidi="ar-SA"/>
      </w:rPr>
    </w:lvl>
    <w:lvl w:ilvl="2" w:tentative="0">
      <w:start w:val="0"/>
      <w:numFmt w:val="bullet"/>
      <w:lvlText w:val="•"/>
      <w:lvlJc w:val="left"/>
      <w:pPr>
        <w:ind w:left="3093" w:hanging="525"/>
      </w:pPr>
      <w:rPr>
        <w:rFonts w:hint="default"/>
        <w:lang w:val="en-US" w:eastAsia="zh-CN" w:bidi="ar-SA"/>
      </w:rPr>
    </w:lvl>
    <w:lvl w:ilvl="3" w:tentative="0">
      <w:start w:val="0"/>
      <w:numFmt w:val="bullet"/>
      <w:lvlText w:val="•"/>
      <w:lvlJc w:val="left"/>
      <w:pPr>
        <w:ind w:left="3959" w:hanging="525"/>
      </w:pPr>
      <w:rPr>
        <w:rFonts w:hint="default"/>
        <w:lang w:val="en-US" w:eastAsia="zh-CN" w:bidi="ar-SA"/>
      </w:rPr>
    </w:lvl>
    <w:lvl w:ilvl="4" w:tentative="0">
      <w:start w:val="0"/>
      <w:numFmt w:val="bullet"/>
      <w:lvlText w:val="•"/>
      <w:lvlJc w:val="left"/>
      <w:pPr>
        <w:ind w:left="4826" w:hanging="525"/>
      </w:pPr>
      <w:rPr>
        <w:rFonts w:hint="default"/>
        <w:lang w:val="en-US" w:eastAsia="zh-CN" w:bidi="ar-SA"/>
      </w:rPr>
    </w:lvl>
    <w:lvl w:ilvl="5" w:tentative="0">
      <w:start w:val="0"/>
      <w:numFmt w:val="bullet"/>
      <w:lvlText w:val="•"/>
      <w:lvlJc w:val="left"/>
      <w:pPr>
        <w:ind w:left="5693" w:hanging="525"/>
      </w:pPr>
      <w:rPr>
        <w:rFonts w:hint="default"/>
        <w:lang w:val="en-US" w:eastAsia="zh-CN" w:bidi="ar-SA"/>
      </w:rPr>
    </w:lvl>
    <w:lvl w:ilvl="6" w:tentative="0">
      <w:start w:val="0"/>
      <w:numFmt w:val="bullet"/>
      <w:lvlText w:val="•"/>
      <w:lvlJc w:val="left"/>
      <w:pPr>
        <w:ind w:left="6559" w:hanging="525"/>
      </w:pPr>
      <w:rPr>
        <w:rFonts w:hint="default"/>
        <w:lang w:val="en-US" w:eastAsia="zh-CN" w:bidi="ar-SA"/>
      </w:rPr>
    </w:lvl>
    <w:lvl w:ilvl="7" w:tentative="0">
      <w:start w:val="0"/>
      <w:numFmt w:val="bullet"/>
      <w:lvlText w:val="•"/>
      <w:lvlJc w:val="left"/>
      <w:pPr>
        <w:ind w:left="7426" w:hanging="525"/>
      </w:pPr>
      <w:rPr>
        <w:rFonts w:hint="default"/>
        <w:lang w:val="en-US" w:eastAsia="zh-CN" w:bidi="ar-SA"/>
      </w:rPr>
    </w:lvl>
    <w:lvl w:ilvl="8" w:tentative="0">
      <w:start w:val="0"/>
      <w:numFmt w:val="bullet"/>
      <w:lvlText w:val="•"/>
      <w:lvlJc w:val="left"/>
      <w:pPr>
        <w:ind w:left="8292" w:hanging="525"/>
      </w:pPr>
      <w:rPr>
        <w:rFonts w:hint="default"/>
        <w:lang w:val="en-US" w:eastAsia="zh-CN" w:bidi="ar-SA"/>
      </w:rPr>
    </w:lvl>
  </w:abstractNum>
  <w:num w:numId="1">
    <w:abstractNumId w:val="2"/>
  </w:num>
  <w:num w:numId="2">
    <w:abstractNumId w:val="16"/>
  </w:num>
  <w:num w:numId="3">
    <w:abstractNumId w:val="34"/>
  </w:num>
  <w:num w:numId="4">
    <w:abstractNumId w:val="24"/>
  </w:num>
  <w:num w:numId="5">
    <w:abstractNumId w:val="22"/>
  </w:num>
  <w:num w:numId="6">
    <w:abstractNumId w:val="12"/>
  </w:num>
  <w:num w:numId="7">
    <w:abstractNumId w:val="11"/>
  </w:num>
  <w:num w:numId="8">
    <w:abstractNumId w:val="21"/>
  </w:num>
  <w:num w:numId="9">
    <w:abstractNumId w:val="18"/>
  </w:num>
  <w:num w:numId="10">
    <w:abstractNumId w:val="9"/>
  </w:num>
  <w:num w:numId="11">
    <w:abstractNumId w:val="8"/>
  </w:num>
  <w:num w:numId="12">
    <w:abstractNumId w:val="5"/>
  </w:num>
  <w:num w:numId="13">
    <w:abstractNumId w:val="26"/>
  </w:num>
  <w:num w:numId="14">
    <w:abstractNumId w:val="32"/>
  </w:num>
  <w:num w:numId="15">
    <w:abstractNumId w:val="15"/>
  </w:num>
  <w:num w:numId="16">
    <w:abstractNumId w:val="25"/>
  </w:num>
  <w:num w:numId="17">
    <w:abstractNumId w:val="6"/>
  </w:num>
  <w:num w:numId="18">
    <w:abstractNumId w:val="37"/>
  </w:num>
  <w:num w:numId="19">
    <w:abstractNumId w:val="36"/>
  </w:num>
  <w:num w:numId="20">
    <w:abstractNumId w:val="4"/>
  </w:num>
  <w:num w:numId="21">
    <w:abstractNumId w:val="23"/>
  </w:num>
  <w:num w:numId="22">
    <w:abstractNumId w:val="1"/>
  </w:num>
  <w:num w:numId="23">
    <w:abstractNumId w:val="29"/>
  </w:num>
  <w:num w:numId="24">
    <w:abstractNumId w:val="38"/>
  </w:num>
  <w:num w:numId="25">
    <w:abstractNumId w:val="3"/>
  </w:num>
  <w:num w:numId="26">
    <w:abstractNumId w:val="17"/>
  </w:num>
  <w:num w:numId="27">
    <w:abstractNumId w:val="28"/>
  </w:num>
  <w:num w:numId="28">
    <w:abstractNumId w:val="13"/>
  </w:num>
  <w:num w:numId="29">
    <w:abstractNumId w:val="10"/>
  </w:num>
  <w:num w:numId="30">
    <w:abstractNumId w:val="19"/>
  </w:num>
  <w:num w:numId="31">
    <w:abstractNumId w:val="30"/>
  </w:num>
  <w:num w:numId="32">
    <w:abstractNumId w:val="0"/>
  </w:num>
  <w:num w:numId="33">
    <w:abstractNumId w:val="31"/>
  </w:num>
  <w:num w:numId="34">
    <w:abstractNumId w:val="35"/>
  </w:num>
  <w:num w:numId="35">
    <w:abstractNumId w:val="27"/>
  </w:num>
  <w:num w:numId="36">
    <w:abstractNumId w:val="20"/>
  </w:num>
  <w:num w:numId="37">
    <w:abstractNumId w:val="33"/>
  </w:num>
  <w:num w:numId="38">
    <w:abstractNumId w:val="14"/>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FA6"/>
    <w:rsid w:val="00012108"/>
    <w:rsid w:val="0001665D"/>
    <w:rsid w:val="00022194"/>
    <w:rsid w:val="00055F88"/>
    <w:rsid w:val="00096486"/>
    <w:rsid w:val="000A7CC9"/>
    <w:rsid w:val="000C1423"/>
    <w:rsid w:val="000D43A2"/>
    <w:rsid w:val="000E105F"/>
    <w:rsid w:val="00110A9C"/>
    <w:rsid w:val="00136869"/>
    <w:rsid w:val="001A7356"/>
    <w:rsid w:val="001E3EA9"/>
    <w:rsid w:val="001F0241"/>
    <w:rsid w:val="00204806"/>
    <w:rsid w:val="0020585F"/>
    <w:rsid w:val="002329D0"/>
    <w:rsid w:val="0024061F"/>
    <w:rsid w:val="00255C47"/>
    <w:rsid w:val="002D685F"/>
    <w:rsid w:val="002F1EF2"/>
    <w:rsid w:val="002F7B32"/>
    <w:rsid w:val="00314FA6"/>
    <w:rsid w:val="00362BEA"/>
    <w:rsid w:val="003B473D"/>
    <w:rsid w:val="003C34B0"/>
    <w:rsid w:val="003F3BB8"/>
    <w:rsid w:val="00426AC8"/>
    <w:rsid w:val="00463B12"/>
    <w:rsid w:val="00471B1D"/>
    <w:rsid w:val="0047418F"/>
    <w:rsid w:val="004742A4"/>
    <w:rsid w:val="00487111"/>
    <w:rsid w:val="00495C15"/>
    <w:rsid w:val="004A79AD"/>
    <w:rsid w:val="004E19E6"/>
    <w:rsid w:val="00545CBF"/>
    <w:rsid w:val="00597BAE"/>
    <w:rsid w:val="00623D90"/>
    <w:rsid w:val="006305FF"/>
    <w:rsid w:val="00676D1E"/>
    <w:rsid w:val="00692979"/>
    <w:rsid w:val="006B3A97"/>
    <w:rsid w:val="006B58B5"/>
    <w:rsid w:val="006B5907"/>
    <w:rsid w:val="006B7319"/>
    <w:rsid w:val="006E7A79"/>
    <w:rsid w:val="007115DF"/>
    <w:rsid w:val="00756106"/>
    <w:rsid w:val="007A4558"/>
    <w:rsid w:val="007A5EDA"/>
    <w:rsid w:val="007C6635"/>
    <w:rsid w:val="00820105"/>
    <w:rsid w:val="00824728"/>
    <w:rsid w:val="008B43C9"/>
    <w:rsid w:val="008E6BD6"/>
    <w:rsid w:val="008F1F8F"/>
    <w:rsid w:val="008F2C4F"/>
    <w:rsid w:val="008F3E46"/>
    <w:rsid w:val="00930035"/>
    <w:rsid w:val="00962965"/>
    <w:rsid w:val="00973BF8"/>
    <w:rsid w:val="009927E8"/>
    <w:rsid w:val="009C5706"/>
    <w:rsid w:val="009C6149"/>
    <w:rsid w:val="00A866E0"/>
    <w:rsid w:val="00AA4A8D"/>
    <w:rsid w:val="00AF0442"/>
    <w:rsid w:val="00AF1095"/>
    <w:rsid w:val="00B0102E"/>
    <w:rsid w:val="00B124F1"/>
    <w:rsid w:val="00B14D06"/>
    <w:rsid w:val="00B46159"/>
    <w:rsid w:val="00B473B5"/>
    <w:rsid w:val="00B56507"/>
    <w:rsid w:val="00B61713"/>
    <w:rsid w:val="00B62B72"/>
    <w:rsid w:val="00BC548A"/>
    <w:rsid w:val="00BC72F3"/>
    <w:rsid w:val="00BF0888"/>
    <w:rsid w:val="00BF6631"/>
    <w:rsid w:val="00C1671F"/>
    <w:rsid w:val="00C32D35"/>
    <w:rsid w:val="00C372D5"/>
    <w:rsid w:val="00C53F11"/>
    <w:rsid w:val="00CB2E8B"/>
    <w:rsid w:val="00CB6F2E"/>
    <w:rsid w:val="00D11F47"/>
    <w:rsid w:val="00D43E8F"/>
    <w:rsid w:val="00D63F50"/>
    <w:rsid w:val="00D64521"/>
    <w:rsid w:val="00D87C8D"/>
    <w:rsid w:val="00DC6A33"/>
    <w:rsid w:val="00DD5ECD"/>
    <w:rsid w:val="00DD6EC6"/>
    <w:rsid w:val="00DE4C9D"/>
    <w:rsid w:val="00DF29FD"/>
    <w:rsid w:val="00E44EF3"/>
    <w:rsid w:val="00E67DBA"/>
    <w:rsid w:val="00E72D1D"/>
    <w:rsid w:val="00E73422"/>
    <w:rsid w:val="00E97DB4"/>
    <w:rsid w:val="00EB1019"/>
    <w:rsid w:val="00EB7BF0"/>
    <w:rsid w:val="00EF6138"/>
    <w:rsid w:val="00EF64E9"/>
    <w:rsid w:val="00F426C2"/>
    <w:rsid w:val="00F52A3D"/>
    <w:rsid w:val="00F85EF0"/>
    <w:rsid w:val="00FB72CB"/>
    <w:rsid w:val="0222331E"/>
    <w:rsid w:val="03B21295"/>
    <w:rsid w:val="04EC7D85"/>
    <w:rsid w:val="05035161"/>
    <w:rsid w:val="06BE0809"/>
    <w:rsid w:val="07222CFB"/>
    <w:rsid w:val="07E5432F"/>
    <w:rsid w:val="085F768B"/>
    <w:rsid w:val="0B49409F"/>
    <w:rsid w:val="0BE65CB4"/>
    <w:rsid w:val="0C044BBA"/>
    <w:rsid w:val="0C2E7838"/>
    <w:rsid w:val="0D4F2ADE"/>
    <w:rsid w:val="0E383E8A"/>
    <w:rsid w:val="0EC22798"/>
    <w:rsid w:val="0FF06FFA"/>
    <w:rsid w:val="12FD1E3F"/>
    <w:rsid w:val="14A2100D"/>
    <w:rsid w:val="165A6532"/>
    <w:rsid w:val="18FA3B20"/>
    <w:rsid w:val="19B74F71"/>
    <w:rsid w:val="1C423D69"/>
    <w:rsid w:val="1CD24539"/>
    <w:rsid w:val="1D555301"/>
    <w:rsid w:val="1E4C317B"/>
    <w:rsid w:val="2044246E"/>
    <w:rsid w:val="23814C1A"/>
    <w:rsid w:val="248F400A"/>
    <w:rsid w:val="254A0B93"/>
    <w:rsid w:val="2616677A"/>
    <w:rsid w:val="2640159A"/>
    <w:rsid w:val="27371A5D"/>
    <w:rsid w:val="2B9327AC"/>
    <w:rsid w:val="2CCB7D26"/>
    <w:rsid w:val="2F065E1F"/>
    <w:rsid w:val="2F21579E"/>
    <w:rsid w:val="310F7CBA"/>
    <w:rsid w:val="313A7E54"/>
    <w:rsid w:val="3471488D"/>
    <w:rsid w:val="36F32B14"/>
    <w:rsid w:val="37535952"/>
    <w:rsid w:val="377E4903"/>
    <w:rsid w:val="39283CC8"/>
    <w:rsid w:val="39D917EF"/>
    <w:rsid w:val="3A026060"/>
    <w:rsid w:val="3B4D4D8B"/>
    <w:rsid w:val="3BAB68E7"/>
    <w:rsid w:val="3BDA2A3F"/>
    <w:rsid w:val="3DCB6838"/>
    <w:rsid w:val="3DD13D1D"/>
    <w:rsid w:val="3F063610"/>
    <w:rsid w:val="3F804700"/>
    <w:rsid w:val="419D16AC"/>
    <w:rsid w:val="41ED3006"/>
    <w:rsid w:val="45A938AD"/>
    <w:rsid w:val="476234B1"/>
    <w:rsid w:val="496029E8"/>
    <w:rsid w:val="4AA84BDE"/>
    <w:rsid w:val="4ADE4553"/>
    <w:rsid w:val="4B407335"/>
    <w:rsid w:val="4CCE2F70"/>
    <w:rsid w:val="4CE14A88"/>
    <w:rsid w:val="4E9435B1"/>
    <w:rsid w:val="501419E8"/>
    <w:rsid w:val="529D2892"/>
    <w:rsid w:val="53D222FF"/>
    <w:rsid w:val="564B4213"/>
    <w:rsid w:val="57131B74"/>
    <w:rsid w:val="57C826EE"/>
    <w:rsid w:val="582C40F0"/>
    <w:rsid w:val="59147801"/>
    <w:rsid w:val="5B772869"/>
    <w:rsid w:val="5CD90FD3"/>
    <w:rsid w:val="5E2D5FB8"/>
    <w:rsid w:val="5E5E26CE"/>
    <w:rsid w:val="5FAB1316"/>
    <w:rsid w:val="601C3EAB"/>
    <w:rsid w:val="6089771F"/>
    <w:rsid w:val="62366435"/>
    <w:rsid w:val="632C080E"/>
    <w:rsid w:val="65196C77"/>
    <w:rsid w:val="66774480"/>
    <w:rsid w:val="67687CCC"/>
    <w:rsid w:val="67897B38"/>
    <w:rsid w:val="67BB1F6B"/>
    <w:rsid w:val="6D5F04E6"/>
    <w:rsid w:val="6E776045"/>
    <w:rsid w:val="71B722FB"/>
    <w:rsid w:val="71BB61D3"/>
    <w:rsid w:val="71C63B7C"/>
    <w:rsid w:val="725A5A82"/>
    <w:rsid w:val="72645314"/>
    <w:rsid w:val="7492466C"/>
    <w:rsid w:val="781419A6"/>
    <w:rsid w:val="78AA0A5C"/>
    <w:rsid w:val="7A2B5D8E"/>
    <w:rsid w:val="7A5242D5"/>
    <w:rsid w:val="7FD621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1" w:semiHidden="0" w:name="toc 1"/>
    <w:lsdException w:qFormat="1" w:unhideWhenUsed="0" w:uiPriority="1"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qFormat="1" w:unhideWhenUsed="0" w:uiPriority="0" w:semiHidden="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 w:semiHidden="0" w:name="Title"/>
    <w:lsdException w:uiPriority="0" w:name="Closing"/>
    <w:lsdException w:uiPriority="0" w:name="Signature"/>
    <w:lsdException w:qFormat="1" w:uiPriority="1" w:name="Default Paragraph Font"/>
    <w:lsdException w:qFormat="1" w:unhideWhenUsed="0" w:uiPriority="1"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zh-CN" w:bidi="ar-SA"/>
    </w:rPr>
  </w:style>
  <w:style w:type="paragraph" w:styleId="3">
    <w:name w:val="heading 1"/>
    <w:basedOn w:val="1"/>
    <w:next w:val="1"/>
    <w:qFormat/>
    <w:uiPriority w:val="1"/>
    <w:pPr>
      <w:ind w:left="811" w:right="820"/>
      <w:jc w:val="center"/>
      <w:outlineLvl w:val="0"/>
    </w:pPr>
    <w:rPr>
      <w:b/>
      <w:bCs/>
      <w:sz w:val="52"/>
      <w:szCs w:val="52"/>
    </w:rPr>
  </w:style>
  <w:style w:type="paragraph" w:styleId="4">
    <w:name w:val="heading 2"/>
    <w:basedOn w:val="1"/>
    <w:next w:val="1"/>
    <w:qFormat/>
    <w:uiPriority w:val="1"/>
    <w:pPr>
      <w:ind w:left="216" w:right="212"/>
      <w:jc w:val="center"/>
      <w:outlineLvl w:val="1"/>
    </w:pPr>
    <w:rPr>
      <w:b/>
      <w:bCs/>
      <w:sz w:val="44"/>
      <w:szCs w:val="44"/>
    </w:rPr>
  </w:style>
  <w:style w:type="paragraph" w:styleId="5">
    <w:name w:val="heading 3"/>
    <w:basedOn w:val="1"/>
    <w:next w:val="1"/>
    <w:qFormat/>
    <w:uiPriority w:val="1"/>
    <w:pPr>
      <w:ind w:right="5"/>
      <w:jc w:val="center"/>
      <w:outlineLvl w:val="2"/>
    </w:pPr>
    <w:rPr>
      <w:b/>
      <w:bCs/>
      <w:sz w:val="32"/>
      <w:szCs w:val="32"/>
    </w:rPr>
  </w:style>
  <w:style w:type="paragraph" w:styleId="6">
    <w:name w:val="heading 4"/>
    <w:basedOn w:val="1"/>
    <w:next w:val="1"/>
    <w:qFormat/>
    <w:uiPriority w:val="1"/>
    <w:pPr>
      <w:spacing w:before="127"/>
      <w:jc w:val="center"/>
      <w:outlineLvl w:val="3"/>
    </w:pPr>
    <w:rPr>
      <w:sz w:val="32"/>
      <w:szCs w:val="32"/>
    </w:rPr>
  </w:style>
  <w:style w:type="paragraph" w:styleId="7">
    <w:name w:val="heading 5"/>
    <w:basedOn w:val="1"/>
    <w:next w:val="1"/>
    <w:qFormat/>
    <w:uiPriority w:val="1"/>
    <w:pPr>
      <w:spacing w:before="29"/>
      <w:ind w:left="816" w:right="820"/>
      <w:jc w:val="center"/>
      <w:outlineLvl w:val="4"/>
    </w:pPr>
    <w:rPr>
      <w:b/>
      <w:bCs/>
      <w:sz w:val="28"/>
      <w:szCs w:val="28"/>
    </w:rPr>
  </w:style>
  <w:style w:type="paragraph" w:styleId="8">
    <w:name w:val="heading 6"/>
    <w:basedOn w:val="1"/>
    <w:next w:val="1"/>
    <w:qFormat/>
    <w:uiPriority w:val="1"/>
    <w:pPr>
      <w:ind w:left="415"/>
      <w:outlineLvl w:val="5"/>
    </w:pPr>
    <w:rPr>
      <w:b/>
      <w:bCs/>
      <w:sz w:val="21"/>
      <w:szCs w:val="21"/>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21"/>
      <w:szCs w:val="21"/>
    </w:rPr>
  </w:style>
  <w:style w:type="paragraph" w:styleId="9">
    <w:name w:val="Normal Indent"/>
    <w:basedOn w:val="1"/>
    <w:qFormat/>
    <w:uiPriority w:val="0"/>
    <w:pPr>
      <w:ind w:firstLine="420"/>
    </w:pPr>
    <w:rPr>
      <w:szCs w:val="20"/>
    </w:rPr>
  </w:style>
  <w:style w:type="paragraph" w:styleId="10">
    <w:name w:val="annotation text"/>
    <w:basedOn w:val="1"/>
    <w:link w:val="31"/>
    <w:semiHidden/>
    <w:unhideWhenUsed/>
    <w:qFormat/>
    <w:uiPriority w:val="0"/>
  </w:style>
  <w:style w:type="paragraph" w:styleId="11">
    <w:name w:val="Body Text Indent"/>
    <w:basedOn w:val="1"/>
    <w:next w:val="1"/>
    <w:qFormat/>
    <w:uiPriority w:val="0"/>
    <w:pPr>
      <w:spacing w:line="360" w:lineRule="auto"/>
      <w:ind w:firstLine="570"/>
    </w:pPr>
    <w:rPr>
      <w:sz w:val="24"/>
    </w:rPr>
  </w:style>
  <w:style w:type="paragraph" w:styleId="12">
    <w:name w:val="Plain Text"/>
    <w:basedOn w:val="1"/>
    <w:next w:val="1"/>
    <w:qFormat/>
    <w:uiPriority w:val="0"/>
    <w:rPr>
      <w:rFonts w:hAnsi="Courier New"/>
      <w:sz w:val="20"/>
      <w:szCs w:val="20"/>
    </w:rPr>
  </w:style>
  <w:style w:type="paragraph" w:styleId="13">
    <w:name w:val="Balloon Text"/>
    <w:basedOn w:val="1"/>
    <w:link w:val="30"/>
    <w:qFormat/>
    <w:uiPriority w:val="0"/>
    <w:rPr>
      <w:sz w:val="18"/>
      <w:szCs w:val="18"/>
    </w:rPr>
  </w:style>
  <w:style w:type="paragraph" w:styleId="14">
    <w:name w:val="footer"/>
    <w:basedOn w:val="1"/>
    <w:next w:val="1"/>
    <w:qFormat/>
    <w:uiPriority w:val="99"/>
    <w:pPr>
      <w:tabs>
        <w:tab w:val="center" w:pos="4153"/>
        <w:tab w:val="right" w:pos="8306"/>
      </w:tabs>
      <w:adjustRightInd w:val="0"/>
      <w:snapToGrid w:val="0"/>
    </w:pPr>
    <w:rPr>
      <w:sz w:val="18"/>
      <w:szCs w:val="20"/>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6">
    <w:name w:val="toc 1"/>
    <w:basedOn w:val="1"/>
    <w:next w:val="1"/>
    <w:qFormat/>
    <w:uiPriority w:val="1"/>
    <w:pPr>
      <w:spacing w:before="292"/>
      <w:ind w:left="656"/>
    </w:pPr>
    <w:rPr>
      <w:sz w:val="24"/>
      <w:szCs w:val="24"/>
    </w:rPr>
  </w:style>
  <w:style w:type="paragraph" w:styleId="17">
    <w:name w:val="table of figures"/>
    <w:basedOn w:val="1"/>
    <w:next w:val="1"/>
    <w:qFormat/>
    <w:uiPriority w:val="0"/>
    <w:pPr>
      <w:ind w:left="200" w:leftChars="200" w:hanging="200" w:hangingChars="200"/>
    </w:pPr>
    <w:rPr>
      <w:rFonts w:ascii="Calibri" w:hAnsi="Calibri" w:cs="Times New Roman"/>
    </w:rPr>
  </w:style>
  <w:style w:type="paragraph" w:styleId="18">
    <w:name w:val="toc 2"/>
    <w:basedOn w:val="1"/>
    <w:next w:val="1"/>
    <w:qFormat/>
    <w:uiPriority w:val="1"/>
    <w:pPr>
      <w:spacing w:before="474"/>
      <w:ind w:left="716"/>
    </w:pPr>
    <w:rPr>
      <w:sz w:val="24"/>
      <w:szCs w:val="24"/>
    </w:rPr>
  </w:style>
  <w:style w:type="paragraph" w:styleId="19">
    <w:name w:val="Normal (Web)"/>
    <w:basedOn w:val="1"/>
    <w:qFormat/>
    <w:uiPriority w:val="0"/>
    <w:pPr>
      <w:spacing w:beforeAutospacing="1" w:afterAutospacing="1"/>
    </w:pPr>
    <w:rPr>
      <w:rFonts w:cs="Times New Roman"/>
      <w:sz w:val="24"/>
    </w:rPr>
  </w:style>
  <w:style w:type="paragraph" w:styleId="20">
    <w:name w:val="Title"/>
    <w:basedOn w:val="1"/>
    <w:qFormat/>
    <w:uiPriority w:val="1"/>
    <w:pPr>
      <w:ind w:right="1"/>
      <w:jc w:val="center"/>
    </w:pPr>
    <w:rPr>
      <w:b/>
      <w:bCs/>
      <w:sz w:val="70"/>
      <w:szCs w:val="70"/>
    </w:rPr>
  </w:style>
  <w:style w:type="paragraph" w:styleId="21">
    <w:name w:val="annotation subject"/>
    <w:basedOn w:val="10"/>
    <w:next w:val="10"/>
    <w:link w:val="32"/>
    <w:semiHidden/>
    <w:unhideWhenUsed/>
    <w:qFormat/>
    <w:uiPriority w:val="0"/>
    <w:rPr>
      <w:b/>
      <w:bCs/>
    </w:rPr>
  </w:style>
  <w:style w:type="paragraph" w:styleId="22">
    <w:name w:val="Body Text First Indent 2"/>
    <w:basedOn w:val="11"/>
    <w:unhideWhenUsed/>
    <w:qFormat/>
    <w:uiPriority w:val="99"/>
    <w:pPr>
      <w:ind w:firstLine="420" w:firstLineChars="200"/>
    </w:p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annotation reference"/>
    <w:basedOn w:val="25"/>
    <w:semiHidden/>
    <w:unhideWhenUsed/>
    <w:qFormat/>
    <w:uiPriority w:val="0"/>
    <w:rPr>
      <w:sz w:val="21"/>
      <w:szCs w:val="21"/>
    </w:rPr>
  </w:style>
  <w:style w:type="table" w:customStyle="1" w:styleId="27">
    <w:name w:val="Table Normal"/>
    <w:semiHidden/>
    <w:unhideWhenUsed/>
    <w:qFormat/>
    <w:uiPriority w:val="2"/>
    <w:tblPr>
      <w:tblCellMar>
        <w:top w:w="0" w:type="dxa"/>
        <w:left w:w="0" w:type="dxa"/>
        <w:bottom w:w="0" w:type="dxa"/>
        <w:right w:w="0" w:type="dxa"/>
      </w:tblCellMar>
    </w:tblPr>
  </w:style>
  <w:style w:type="paragraph" w:styleId="28">
    <w:name w:val="List Paragraph"/>
    <w:basedOn w:val="1"/>
    <w:qFormat/>
    <w:uiPriority w:val="1"/>
    <w:pPr>
      <w:ind w:left="415" w:firstLine="420"/>
    </w:pPr>
  </w:style>
  <w:style w:type="paragraph" w:customStyle="1" w:styleId="29">
    <w:name w:val="Table Paragraph"/>
    <w:basedOn w:val="1"/>
    <w:qFormat/>
    <w:uiPriority w:val="1"/>
  </w:style>
  <w:style w:type="character" w:customStyle="1" w:styleId="30">
    <w:name w:val="批注框文本 Char"/>
    <w:basedOn w:val="25"/>
    <w:link w:val="13"/>
    <w:qFormat/>
    <w:uiPriority w:val="0"/>
    <w:rPr>
      <w:rFonts w:ascii="宋体" w:hAnsi="宋体" w:cs="宋体"/>
      <w:sz w:val="18"/>
      <w:szCs w:val="18"/>
    </w:rPr>
  </w:style>
  <w:style w:type="character" w:customStyle="1" w:styleId="31">
    <w:name w:val="批注文字 Char"/>
    <w:basedOn w:val="25"/>
    <w:link w:val="10"/>
    <w:semiHidden/>
    <w:qFormat/>
    <w:uiPriority w:val="0"/>
    <w:rPr>
      <w:rFonts w:ascii="宋体" w:hAnsi="宋体" w:cs="宋体"/>
      <w:sz w:val="22"/>
      <w:szCs w:val="22"/>
    </w:rPr>
  </w:style>
  <w:style w:type="character" w:customStyle="1" w:styleId="32">
    <w:name w:val="批注主题 Char"/>
    <w:basedOn w:val="31"/>
    <w:link w:val="21"/>
    <w:semiHidden/>
    <w:qFormat/>
    <w:uiPriority w:val="0"/>
    <w:rPr>
      <w:rFonts w:ascii="宋体" w:hAnsi="宋体" w:cs="宋体"/>
      <w:b/>
      <w:bCs/>
      <w:sz w:val="22"/>
      <w:szCs w:val="22"/>
    </w:rPr>
  </w:style>
  <w:style w:type="paragraph" w:customStyle="1" w:styleId="33">
    <w:name w:val="WPSOffice手动目录 1"/>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52</Pages>
  <Words>4618</Words>
  <Characters>26327</Characters>
  <Lines>219</Lines>
  <Paragraphs>61</Paragraphs>
  <TotalTime>286</TotalTime>
  <ScaleCrop>false</ScaleCrop>
  <LinksUpToDate>false</LinksUpToDate>
  <CharactersWithSpaces>30884</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2020-07-02T10:14:00Z</dcterms:created>
  <dc:creator>广西智瀚项目管理咨询有限公司</dc:creator>
  <cp:lastModifiedBy>Administrator</cp:lastModifiedBy>
  <cp:lastPrinted>2021-06-17T07:46:00Z</cp:lastPrinted>
  <dcterms:modified xsi:type="dcterms:W3CDTF">2021-07-05T09:04:25Z</dcterms:modified>
  <dc:title>招标文件</dc:title>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2020-06-16T00:00:00Z</vt:filetime>
  </property>
  <property fmtid="{D5CDD505-2E9C-101B-9397-08002B2CF9AE}" pid="3" name="Creator">
    <vt:lpwstr>WPS 文字</vt:lpwstr>
  </property>
  <property fmtid="{D5CDD505-2E9C-101B-9397-08002B2CF9AE}" pid="4" name="LastSaved">
    <vt:filetime>2020-07-02T00:00:00Z</vt:filetime>
  </property>
  <property fmtid="{D5CDD505-2E9C-101B-9397-08002B2CF9AE}" pid="5" name="KSOProductBuildVer">
    <vt:lpwstr>2052-11.1.0.9339</vt:lpwstr>
  </property>
</Properties>
</file>