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215" w:firstLineChars="49"/>
        <w:jc w:val="center"/>
        <w:rPr>
          <w:rFonts w:hint="eastAsia" w:ascii="宋体" w:hAnsi="宋体" w:eastAsia="宋体" w:cs="宋体"/>
          <w:b/>
          <w:bCs/>
          <w:color w:val="auto"/>
          <w:spacing w:val="-8"/>
        </w:rPr>
      </w:pPr>
      <w:r>
        <w:rPr>
          <w:rFonts w:hint="eastAsia"/>
          <w:color w:val="auto"/>
          <w:sz w:val="44"/>
          <w:szCs w:val="44"/>
          <w:u w:val="single"/>
        </w:rPr>
        <w:t>罗城仫佬族自治县小长安镇立新村三连屯4队农村饮水安全巩固提升工程</w:t>
      </w:r>
      <w:r>
        <w:rPr>
          <w:rFonts w:hint="eastAsia" w:ascii="宋体" w:hAnsi="宋体" w:eastAsia="宋体" w:cs="宋体"/>
          <w:b/>
          <w:bCs/>
          <w:color w:val="auto"/>
          <w:spacing w:val="-8"/>
        </w:rPr>
        <w:cr/>
      </w:r>
    </w:p>
    <w:p>
      <w:pPr>
        <w:pStyle w:val="10"/>
        <w:ind w:firstLine="100" w:firstLineChars="49"/>
        <w:jc w:val="center"/>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jc w:val="both"/>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ind w:firstLine="100" w:firstLineChars="49"/>
        <w:jc w:val="center"/>
        <w:rPr>
          <w:rFonts w:hint="eastAsia" w:ascii="宋体" w:hAnsi="宋体" w:eastAsia="宋体" w:cs="宋体"/>
          <w:b/>
          <w:bCs/>
          <w:color w:val="auto"/>
          <w:spacing w:val="-8"/>
        </w:rPr>
      </w:pPr>
    </w:p>
    <w:p>
      <w:pPr>
        <w:pStyle w:val="10"/>
        <w:ind w:firstLine="354" w:firstLineChars="49"/>
        <w:jc w:val="center"/>
        <w:rPr>
          <w:rFonts w:hint="eastAsia" w:ascii="宋体" w:hAnsi="宋体" w:eastAsia="宋体" w:cs="宋体"/>
          <w:b/>
          <w:bCs/>
          <w:color w:val="auto"/>
          <w:sz w:val="84"/>
        </w:rPr>
      </w:pPr>
      <w:r>
        <w:rPr>
          <w:rFonts w:hint="eastAsia" w:ascii="宋体" w:hAnsi="宋体" w:eastAsia="宋体" w:cs="宋体"/>
          <w:b/>
          <w:bCs/>
          <w:color w:val="auto"/>
          <w:sz w:val="72"/>
        </w:rPr>
        <w:t>竞争性</w:t>
      </w:r>
      <w:r>
        <w:rPr>
          <w:rFonts w:hint="eastAsia" w:ascii="宋体" w:hAnsi="宋体" w:eastAsia="宋体" w:cs="宋体"/>
          <w:b/>
          <w:bCs/>
          <w:color w:val="auto"/>
          <w:sz w:val="72"/>
          <w:lang w:val="en-US" w:eastAsia="zh-CN"/>
        </w:rPr>
        <w:t>磋商</w:t>
      </w:r>
      <w:r>
        <w:rPr>
          <w:rFonts w:hint="eastAsia" w:ascii="宋体" w:hAnsi="宋体" w:eastAsia="宋体" w:cs="宋体"/>
          <w:b/>
          <w:bCs/>
          <w:color w:val="auto"/>
          <w:sz w:val="72"/>
        </w:rPr>
        <w:t>采购文件</w:t>
      </w:r>
    </w:p>
    <w:p>
      <w:pPr>
        <w:rPr>
          <w:rFonts w:hint="eastAsia" w:ascii="宋体" w:hAnsi="宋体" w:eastAsia="宋体" w:cs="宋体"/>
          <w:b/>
          <w:color w:val="auto"/>
          <w:sz w:val="52"/>
          <w:szCs w:val="52"/>
          <w:lang w:val="en-US" w:eastAsia="zh-CN"/>
        </w:rPr>
      </w:pPr>
    </w:p>
    <w:p>
      <w:pPr>
        <w:pStyle w:val="25"/>
        <w:jc w:val="center"/>
        <w:rPr>
          <w:rFonts w:hint="eastAsia" w:ascii="宋体" w:hAnsi="宋体" w:eastAsia="宋体" w:cs="宋体"/>
          <w:color w:val="auto"/>
          <w:sz w:val="32"/>
          <w:lang w:val="en-US" w:eastAsia="zh-CN"/>
        </w:rPr>
      </w:pPr>
    </w:p>
    <w:p>
      <w:pPr>
        <w:pStyle w:val="25"/>
        <w:jc w:val="center"/>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 </w:t>
      </w:r>
    </w:p>
    <w:p>
      <w:pPr>
        <w:pStyle w:val="25"/>
        <w:jc w:val="center"/>
        <w:rPr>
          <w:rFonts w:hint="eastAsia" w:ascii="宋体" w:hAnsi="宋体" w:eastAsia="宋体" w:cs="宋体"/>
          <w:color w:val="auto"/>
          <w:kern w:val="2"/>
          <w:sz w:val="32"/>
          <w:szCs w:val="24"/>
          <w:lang w:val="en-US" w:eastAsia="zh-CN" w:bidi="ar-SA"/>
        </w:rPr>
      </w:pPr>
      <w:r>
        <w:rPr>
          <w:rFonts w:hint="eastAsia" w:ascii="宋体" w:hAnsi="宋体" w:eastAsia="宋体" w:cs="宋体"/>
          <w:color w:val="auto"/>
          <w:sz w:val="32"/>
          <w:lang w:val="en-US" w:eastAsia="zh-CN"/>
        </w:rPr>
        <w:t xml:space="preserve">       </w:t>
      </w:r>
    </w:p>
    <w:p>
      <w:pPr>
        <w:rPr>
          <w:rFonts w:hint="eastAsia" w:ascii="宋体" w:hAnsi="宋体" w:eastAsia="宋体" w:cs="宋体"/>
          <w:color w:val="auto"/>
          <w:sz w:val="32"/>
          <w:lang w:val="en-US" w:eastAsia="zh-CN"/>
        </w:rPr>
      </w:pPr>
      <w:r>
        <w:rPr>
          <w:rFonts w:hint="eastAsia" w:ascii="宋体" w:hAnsi="宋体" w:eastAsia="宋体" w:cs="宋体"/>
          <w:color w:val="auto"/>
          <w:sz w:val="32"/>
        </w:rPr>
        <w:t xml:space="preserve">          </w:t>
      </w:r>
      <w:r>
        <w:rPr>
          <w:rFonts w:hint="eastAsia" w:ascii="宋体" w:hAnsi="宋体" w:eastAsia="宋体" w:cs="宋体"/>
          <w:color w:val="auto"/>
          <w:sz w:val="32"/>
          <w:lang w:val="en-US" w:eastAsia="zh-CN"/>
        </w:rPr>
        <w:t xml:space="preserve"> </w:t>
      </w:r>
      <w:r>
        <w:rPr>
          <w:rFonts w:hint="eastAsia" w:ascii="宋体" w:hAnsi="宋体" w:eastAsia="宋体" w:cs="宋体"/>
          <w:b/>
          <w:bCs/>
          <w:color w:val="auto"/>
          <w:sz w:val="32"/>
          <w:lang w:val="en-US" w:eastAsia="zh-CN"/>
        </w:rPr>
        <w:t xml:space="preserve"> </w:t>
      </w:r>
      <w:r>
        <w:rPr>
          <w:rFonts w:hint="eastAsia" w:ascii="宋体" w:hAnsi="宋体" w:eastAsia="宋体" w:cs="宋体"/>
          <w:b/>
          <w:bCs/>
          <w:color w:val="auto"/>
          <w:sz w:val="32"/>
        </w:rPr>
        <w:t>项目编号：</w:t>
      </w:r>
      <w:r>
        <w:rPr>
          <w:rFonts w:hint="eastAsia" w:ascii="宋体" w:hAnsi="宋体" w:eastAsia="宋体" w:cs="宋体"/>
          <w:b/>
          <w:bCs/>
          <w:color w:val="auto"/>
          <w:sz w:val="32"/>
          <w:lang w:eastAsia="zh-CN"/>
        </w:rPr>
        <w:t>LCZC2020-C2-00</w:t>
      </w:r>
      <w:r>
        <w:rPr>
          <w:rFonts w:hint="eastAsia" w:ascii="宋体" w:hAnsi="宋体" w:eastAsia="宋体" w:cs="宋体"/>
          <w:b/>
          <w:bCs/>
          <w:color w:val="auto"/>
          <w:sz w:val="32"/>
          <w:lang w:val="en-US" w:eastAsia="zh-CN"/>
        </w:rPr>
        <w:t>763</w:t>
      </w:r>
      <w:r>
        <w:rPr>
          <w:rFonts w:hint="eastAsia" w:ascii="宋体" w:hAnsi="宋体" w:eastAsia="宋体" w:cs="宋体"/>
          <w:b/>
          <w:bCs/>
          <w:color w:val="auto"/>
          <w:sz w:val="32"/>
          <w:lang w:eastAsia="zh-CN"/>
        </w:rPr>
        <w:t>-001</w:t>
      </w:r>
    </w:p>
    <w:p>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cr/>
      </w:r>
    </w:p>
    <w:p>
      <w:pPr>
        <w:snapToGrid w:val="0"/>
        <w:spacing w:line="860" w:lineRule="exact"/>
        <w:rPr>
          <w:rFonts w:hint="eastAsia" w:ascii="宋体" w:hAnsi="宋体" w:eastAsia="宋体" w:cs="宋体"/>
          <w:b/>
          <w:color w:val="auto"/>
          <w:sz w:val="32"/>
        </w:rPr>
      </w:pPr>
    </w:p>
    <w:p>
      <w:pPr>
        <w:pStyle w:val="26"/>
        <w:rPr>
          <w:rFonts w:hint="eastAsia" w:ascii="宋体" w:hAnsi="宋体" w:eastAsia="宋体" w:cs="宋体"/>
          <w:color w:val="auto"/>
        </w:rPr>
      </w:pPr>
    </w:p>
    <w:p>
      <w:pPr>
        <w:spacing w:line="660" w:lineRule="exact"/>
        <w:rPr>
          <w:rFonts w:hint="eastAsia" w:ascii="宋体" w:hAnsi="宋体" w:eastAsia="宋体" w:cs="宋体"/>
          <w:b/>
          <w:color w:val="auto"/>
          <w:sz w:val="32"/>
        </w:rPr>
      </w:pPr>
    </w:p>
    <w:p>
      <w:pPr>
        <w:spacing w:line="660" w:lineRule="exact"/>
        <w:rPr>
          <w:rFonts w:hint="eastAsia" w:ascii="宋体" w:hAnsi="宋体" w:eastAsia="宋体" w:cs="宋体"/>
          <w:b/>
          <w:color w:val="auto"/>
          <w:sz w:val="32"/>
        </w:rPr>
      </w:pPr>
    </w:p>
    <w:p>
      <w:pPr>
        <w:spacing w:line="660" w:lineRule="exact"/>
        <w:ind w:firstLine="1108" w:firstLineChars="345"/>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606742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606742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95pt;height:0.05pt;width:477.75pt;z-index:251659264;mso-width-relative:page;mso-height-relative:page;" filled="f" stroked="t" coordsize="21600,21600" o:gfxdata="UEsDBAoAAAAAAIdO4kAAAAAAAAAAAAAAAAAEAAAAZHJzL1BLAwQUAAAACACHTuJA0ATOqdMAAAAE&#10;AQAADwAAAGRycy9kb3ducmV2LnhtbE2PwU7DMBBE70j8g7VI3KhdaFAS4lSiEpfeCBVwdOMlibDX&#10;Ueymzd+znOC4mtGbt9X24p2YcYpDIA3rlQKB1AY7UKfh8PZyl4OIyZA1LhBqWDDCtr6+qkxpw5le&#10;cW5SJxhCsTQa+pTGUsrY9uhNXIURibOvMHmT+Jw6aSdzZrh38l6pR+nNQLzQmxF3PbbfzckzJfvI&#10;n/cmPyyLaz6Lze59P5PX+vZmrZ5AJLykvzL86rM61Ox0DCeyUTgN/EjS8FCA4LDIsgzEUcNGgawr&#10;+V++/gFQSwMEFAAAAAgAh07iQIj79qPiAQAAqQMAAA4AAABkcnMvZTJvRG9jLnhtbK1TzY7TMBC+&#10;I/EOlu80aZcWiJruYctyQVAJeICp7SSW/CePt2lfghdA4gYnjtx5G5bHYOyWssAFIXKYjD3jL/N9&#10;/rK83FvDdiqi9q7l00nNmXLCS+36lr95ff3gMWeYwEkw3qmWHxTyy9X9e8sxNGrmB2+kioxAHDZj&#10;aPmQUmiqCsWgLODEB+Wo2PloIdEy9pWMMBK6NdWsrhfV6KMM0QuFSLvrY5GvCn7XKZFedh2qxEzL&#10;abZUYixxm2O1WkLTRwiDFqcx4B+msKAdffQMtYYE7CbqP6CsFtGj79JEeFv5rtNCFQ7EZlr/xubV&#10;AEEVLiQOhrNM+P9gxYvdJjItW34x5cyBpTu6fff569sP3768p3j76SOjCsk0Bmyo+8pt4mmFYRMz&#10;530XbX4TG7Yv0h7O0qp9YoI2F/Xi0cPZnDNBtcXFPCNWP4+GiOmZ8pblpOVGu8wbGtg9x3Rs/dGS&#10;t41jI7ntST2nOxVAvukMJEptICbo+nIYvdHyWhuTj2Dst1cmsh1kJ5TnNMMvbfkra8Dh2FdKuQ2a&#10;QYF86iRLh0ASOTIzzzNYJTkziryfs9KZQJu/6ST6xmVoVXx6IpplPgqbs62XB7qfmxB1P5Aw5Saq&#10;XCE/FAVP3s2Gu7um/O4ftv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TOqdMAAAAEAQAADwAA&#10;AAAAAAABACAAAAAiAAAAZHJzL2Rvd25yZXYueG1sUEsBAhQAFAAAAAgAh07iQIj79qPiAQAAqQMA&#10;AA4AAAAAAAAAAQAgAAAAIgEAAGRycy9lMm9Eb2MueG1sUEsFBgAAAAAGAAYAWQEAAHYFAAAAAA==&#10;">
                <v:fill on="f" focussize="0,0"/>
                <v:stroke weight="1.5pt" color="#000000" joinstyle="round"/>
                <v:imagedata o:title=""/>
                <o:lock v:ext="edit" aspectratio="f"/>
              </v:line>
            </w:pict>
          </mc:Fallback>
        </mc:AlternateContent>
      </w:r>
      <w:r>
        <w:rPr>
          <w:rFonts w:hint="eastAsia" w:ascii="宋体" w:hAnsi="宋体" w:eastAsia="宋体" w:cs="宋体"/>
          <w:b/>
          <w:bCs/>
          <w:color w:val="auto"/>
          <w:sz w:val="32"/>
          <w:szCs w:val="32"/>
        </w:rPr>
        <w:t>采 购 人 ：</w:t>
      </w:r>
      <w:r>
        <w:rPr>
          <w:rFonts w:hint="eastAsia" w:ascii="宋体" w:hAnsi="宋体" w:eastAsia="宋体" w:cs="宋体"/>
          <w:b/>
          <w:bCs/>
          <w:color w:val="auto"/>
          <w:sz w:val="32"/>
          <w:szCs w:val="32"/>
          <w:lang w:eastAsia="zh-CN"/>
        </w:rPr>
        <w:t>罗城仫佬族自治县水利局</w:t>
      </w:r>
    </w:p>
    <w:p>
      <w:pPr>
        <w:spacing w:line="660" w:lineRule="exact"/>
        <w:ind w:firstLine="1124" w:firstLineChars="350"/>
        <w:rPr>
          <w:rFonts w:hint="eastAsia" w:ascii="宋体" w:hAnsi="宋体" w:eastAsia="宋体" w:cs="宋体"/>
          <w:b/>
          <w:color w:val="auto"/>
          <w:sz w:val="32"/>
          <w:szCs w:val="32"/>
        </w:rPr>
      </w:pPr>
      <w:r>
        <w:rPr>
          <w:rFonts w:hint="eastAsia" w:ascii="宋体" w:hAnsi="宋体" w:eastAsia="宋体" w:cs="宋体"/>
          <w:b/>
          <w:color w:val="auto"/>
          <w:sz w:val="32"/>
        </w:rPr>
        <w:t>采购代理机构：</w:t>
      </w:r>
      <w:r>
        <w:rPr>
          <w:rFonts w:hint="eastAsia" w:ascii="宋体" w:hAnsi="宋体" w:eastAsia="宋体" w:cs="宋体"/>
          <w:b/>
          <w:bCs/>
          <w:color w:val="auto"/>
          <w:sz w:val="32"/>
          <w:szCs w:val="32"/>
          <w:lang w:val="en-US" w:eastAsia="zh-CN"/>
        </w:rPr>
        <w:t>广西中昱工程项目管理咨询有限公司</w:t>
      </w: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color w:val="auto"/>
          <w:sz w:val="52"/>
          <w:szCs w:val="52"/>
        </w:rPr>
      </w:pPr>
      <w:r>
        <w:rPr>
          <w:rFonts w:hint="eastAsia" w:ascii="宋体" w:hAnsi="宋体" w:eastAsia="宋体" w:cs="宋体"/>
          <w:b/>
          <w:color w:val="auto"/>
          <w:sz w:val="32"/>
          <w:szCs w:val="32"/>
        </w:rPr>
        <w:t>二〇</w:t>
      </w:r>
      <w:r>
        <w:rPr>
          <w:rFonts w:hint="eastAsia" w:ascii="宋体" w:hAnsi="宋体" w:eastAsia="宋体" w:cs="宋体"/>
          <w:b/>
          <w:color w:val="auto"/>
          <w:sz w:val="32"/>
          <w:szCs w:val="32"/>
          <w:lang w:eastAsia="zh-CN"/>
        </w:rPr>
        <w:t>二</w:t>
      </w:r>
      <w:r>
        <w:rPr>
          <w:rFonts w:hint="eastAsia" w:ascii="宋体" w:hAnsi="宋体" w:eastAsia="宋体" w:cs="宋体"/>
          <w:b/>
          <w:color w:val="auto"/>
          <w:sz w:val="32"/>
          <w:szCs w:val="32"/>
        </w:rPr>
        <w:t>〇年</w:t>
      </w:r>
      <w:r>
        <w:rPr>
          <w:rFonts w:hint="eastAsia" w:ascii="宋体" w:hAnsi="宋体" w:eastAsia="宋体" w:cs="宋体"/>
          <w:b/>
          <w:color w:val="auto"/>
          <w:sz w:val="32"/>
          <w:szCs w:val="32"/>
          <w:lang w:eastAsia="zh-CN"/>
        </w:rPr>
        <w:t>七月</w:t>
      </w:r>
      <w:r>
        <w:rPr>
          <w:rFonts w:hint="eastAsia" w:ascii="宋体" w:hAnsi="宋体" w:eastAsia="宋体" w:cs="宋体"/>
          <w:color w:val="auto"/>
          <w:sz w:val="52"/>
          <w:szCs w:val="52"/>
        </w:rPr>
        <w:t xml:space="preserve">    </w:t>
      </w:r>
    </w:p>
    <w:p>
      <w:pPr>
        <w:tabs>
          <w:tab w:val="left" w:pos="5320"/>
        </w:tabs>
        <w:spacing w:after="0" w:line="502" w:lineRule="exact"/>
        <w:ind w:left="3360"/>
        <w:rPr>
          <w:rFonts w:ascii="宋体" w:hAnsi="宋体" w:eastAsia="宋体" w:cs="宋体"/>
          <w:b/>
          <w:bCs/>
          <w:color w:val="auto"/>
          <w:sz w:val="44"/>
          <w:szCs w:val="44"/>
        </w:rPr>
      </w:pPr>
    </w:p>
    <w:p>
      <w:pPr>
        <w:pStyle w:val="2"/>
        <w:rPr>
          <w:color w:val="auto"/>
        </w:rPr>
      </w:pPr>
    </w:p>
    <w:p>
      <w:pPr>
        <w:rPr>
          <w:color w:val="auto"/>
        </w:rPr>
      </w:pPr>
    </w:p>
    <w:p>
      <w:pPr>
        <w:pStyle w:val="2"/>
        <w:rPr>
          <w:color w:val="auto"/>
        </w:rPr>
        <w:sectPr>
          <w:pgSz w:w="11900" w:h="16838"/>
          <w:pgMar w:top="1320" w:right="1440" w:bottom="1440" w:left="1440" w:header="0" w:footer="0" w:gutter="0"/>
          <w:cols w:equalWidth="0" w:num="1">
            <w:col w:w="9026"/>
          </w:cols>
        </w:sectPr>
      </w:pPr>
    </w:p>
    <w:p>
      <w:pPr>
        <w:tabs>
          <w:tab w:val="left" w:pos="5320"/>
        </w:tabs>
        <w:spacing w:after="0" w:line="502" w:lineRule="exact"/>
        <w:ind w:left="3360"/>
        <w:rPr>
          <w:color w:val="auto"/>
          <w:sz w:val="20"/>
          <w:szCs w:val="20"/>
        </w:rPr>
      </w:pPr>
      <w:r>
        <w:rPr>
          <w:rFonts w:ascii="宋体" w:hAnsi="宋体" w:eastAsia="宋体" w:cs="宋体"/>
          <w:b/>
          <w:bCs/>
          <w:color w:val="auto"/>
          <w:sz w:val="44"/>
          <w:szCs w:val="44"/>
        </w:rPr>
        <w:t>目</w:t>
      </w:r>
      <w:r>
        <w:rPr>
          <w:color w:val="auto"/>
          <w:sz w:val="20"/>
          <w:szCs w:val="20"/>
        </w:rPr>
        <w:tab/>
      </w:r>
      <w:r>
        <w:rPr>
          <w:rFonts w:ascii="宋体" w:hAnsi="宋体" w:eastAsia="宋体" w:cs="宋体"/>
          <w:b/>
          <w:bCs/>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ascii="Times New Roman" w:hAnsi="Times New Roman" w:eastAsia="Times New Roman" w:cs="Times New Roman"/>
          <w:color w:val="auto"/>
          <w:sz w:val="21"/>
          <w:szCs w:val="21"/>
        </w:rPr>
      </w:pP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第一章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竞争性</w:t>
      </w:r>
      <w:r>
        <w:rPr>
          <w:rFonts w:hint="eastAsia" w:ascii="宋体" w:hAnsi="宋体" w:eastAsia="宋体" w:cs="宋体"/>
          <w:color w:val="auto"/>
          <w:sz w:val="21"/>
          <w:szCs w:val="21"/>
          <w:lang w:val="en-US" w:eastAsia="zh-CN"/>
        </w:rPr>
        <w:t>磋商采购</w:t>
      </w:r>
      <w:r>
        <w:rPr>
          <w:rFonts w:ascii="宋体" w:hAnsi="宋体" w:eastAsia="宋体" w:cs="宋体"/>
          <w:color w:val="auto"/>
          <w:sz w:val="21"/>
          <w:szCs w:val="21"/>
        </w:rPr>
        <w:t>公告</w:t>
      </w:r>
      <w:r>
        <w:rPr>
          <w:rFonts w:ascii="宋体" w:hAnsi="宋体" w:eastAsia="宋体" w:cs="宋体"/>
          <w:color w:val="auto"/>
          <w:sz w:val="21"/>
          <w:szCs w:val="21"/>
        </w:rPr>
        <w:fldChar w:fldCharType="end"/>
      </w:r>
      <w:r>
        <w:rPr>
          <w:rFonts w:ascii="宋体" w:hAnsi="宋体" w:eastAsia="宋体" w:cs="宋体"/>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hint="eastAsia" w:ascii="Times New Roman" w:hAnsi="Times New Roman" w:eastAsia="宋体" w:cs="Times New Roman"/>
          <w:color w:val="auto"/>
          <w:sz w:val="21"/>
          <w:szCs w:val="21"/>
          <w:lang w:eastAsia="zh-CN"/>
        </w:rPr>
      </w:pPr>
      <w:r>
        <w:rPr>
          <w:color w:val="auto"/>
        </w:rPr>
        <w:fldChar w:fldCharType="begin"/>
      </w:r>
      <w:r>
        <w:rPr>
          <w:color w:val="auto"/>
        </w:rPr>
        <w:instrText xml:space="preserve"> HYPERLINK \l "page5"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"page5" \h </w:instrText>
      </w:r>
      <w:r>
        <w:rPr>
          <w:color w:val="auto"/>
        </w:rPr>
        <w:fldChar w:fldCharType="separate"/>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须知前附表及</w:t>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4</w:t>
      </w:r>
    </w:p>
    <w:p>
      <w:pPr>
        <w:keepNext w:val="0"/>
        <w:keepLines w:val="0"/>
        <w:pageBreakBefore w:val="0"/>
        <w:widowControl/>
        <w:tabs>
          <w:tab w:val="left" w:pos="108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"page15"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color w:val="auto"/>
        </w:rPr>
        <w:fldChar w:fldCharType="begin"/>
      </w:r>
      <w:r>
        <w:rPr>
          <w:color w:val="auto"/>
        </w:rPr>
        <w:instrText xml:space="preserve"> HYPERLINK \l "page15" \h </w:instrText>
      </w:r>
      <w:r>
        <w:rPr>
          <w:color w:val="auto"/>
        </w:rPr>
        <w:fldChar w:fldCharType="separate"/>
      </w:r>
      <w:r>
        <w:rPr>
          <w:rFonts w:ascii="宋体" w:hAnsi="宋体" w:eastAsia="宋体" w:cs="宋体"/>
          <w:color w:val="auto"/>
          <w:sz w:val="21"/>
          <w:szCs w:val="21"/>
        </w:rPr>
        <w:t>项目基本情况及要求</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19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第四章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rFonts w:hint="eastAsia" w:ascii="宋体" w:hAnsi="宋体" w:eastAsia="宋体" w:cs="宋体"/>
          <w:color w:val="auto"/>
          <w:sz w:val="21"/>
          <w:szCs w:val="21"/>
          <w:lang w:val="en-US" w:eastAsia="zh-CN"/>
        </w:rPr>
        <w:t>合同条款及格式</w:t>
      </w:r>
      <w:r>
        <w:rPr>
          <w:rFonts w:ascii="宋体" w:hAnsi="宋体" w:eastAsia="宋体" w:cs="宋体"/>
          <w:color w:val="auto"/>
          <w:sz w:val="21"/>
          <w:szCs w:val="21"/>
        </w:rPr>
        <w:tab/>
      </w:r>
      <w:r>
        <w:rPr>
          <w:rFonts w:hint="eastAsia" w:eastAsia="宋体"/>
          <w:color w:val="auto"/>
          <w:lang w:val="en-US" w:eastAsia="zh-CN"/>
        </w:rPr>
        <w:t>20</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评标方法和定标标准</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30</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响应文件（格式）</w:t>
      </w:r>
      <w:r>
        <w:rPr>
          <w:rFonts w:ascii="宋体" w:hAnsi="宋体" w:eastAsia="宋体" w:cs="宋体"/>
          <w:color w:val="auto"/>
          <w:sz w:val="21"/>
          <w:szCs w:val="21"/>
        </w:rPr>
        <w:fldChar w:fldCharType="end"/>
      </w:r>
      <w:r>
        <w:rPr>
          <w:rFonts w:ascii="宋体" w:hAnsi="宋体" w:eastAsia="宋体" w:cs="宋体"/>
          <w:color w:val="auto"/>
          <w:sz w:val="21"/>
          <w:szCs w:val="21"/>
        </w:rPr>
        <w:tab/>
      </w:r>
      <w:bookmarkStart w:id="69" w:name="_GoBack"/>
      <w:bookmarkEnd w:id="69"/>
      <w:r>
        <w:rPr>
          <w:rFonts w:hint="eastAsia" w:eastAsia="宋体"/>
          <w:color w:val="auto"/>
          <w:lang w:val="en-US" w:eastAsia="zh-CN"/>
        </w:rPr>
        <w:t>35</w:t>
      </w:r>
    </w:p>
    <w:p>
      <w:pPr>
        <w:rPr>
          <w:color w:val="auto"/>
        </w:rPr>
        <w:sectPr>
          <w:footerReference r:id="rId3" w:type="default"/>
          <w:pgSz w:w="11900" w:h="16838"/>
          <w:pgMar w:top="1320" w:right="1440" w:bottom="1440" w:left="1440" w:header="0" w:footer="0" w:gutter="0"/>
          <w:pgNumType w:fmt="decimal" w:start="1"/>
          <w:cols w:equalWidth="0" w:num="1">
            <w:col w:w="9026"/>
          </w:cols>
        </w:sect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bookmarkStart w:id="0" w:name="page3"/>
      <w:bookmarkEnd w:id="0"/>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rFonts w:ascii="宋体" w:hAnsi="宋体" w:eastAsia="宋体" w:cs="宋体"/>
          <w:b/>
          <w:bCs/>
          <w:color w:val="auto"/>
          <w:sz w:val="36"/>
          <w:szCs w:val="36"/>
        </w:rPr>
        <w:sectPr>
          <w:footerReference r:id="rId4" w:type="default"/>
          <w:pgSz w:w="11900" w:h="16838"/>
          <w:pgMar w:top="1440" w:right="1386" w:bottom="1440" w:left="1440" w:header="0" w:footer="397" w:gutter="0"/>
          <w:pgNumType w:fmt="decimal" w:start="1"/>
          <w:cols w:equalWidth="0" w:num="1">
            <w:col w:w="9080"/>
          </w:cols>
        </w:sectPr>
      </w:pPr>
    </w:p>
    <w:p>
      <w:pPr>
        <w:keepNext w:val="0"/>
        <w:keepLines w:val="0"/>
        <w:pageBreakBefore w:val="0"/>
        <w:widowControl/>
        <w:tabs>
          <w:tab w:val="left" w:pos="300"/>
        </w:tabs>
        <w:kinsoku/>
        <w:wordWrap/>
        <w:overflowPunct/>
        <w:topLinePunct w:val="0"/>
        <w:autoSpaceDE/>
        <w:autoSpaceDN/>
        <w:bidi w:val="0"/>
        <w:adjustRightInd/>
        <w:snapToGrid/>
        <w:spacing w:after="0" w:line="360" w:lineRule="auto"/>
        <w:jc w:val="center"/>
        <w:textAlignment w:val="auto"/>
        <w:rPr>
          <w:color w:val="auto"/>
          <w:sz w:val="36"/>
          <w:szCs w:val="36"/>
        </w:rPr>
      </w:pPr>
      <w:r>
        <w:rPr>
          <w:rFonts w:ascii="宋体" w:hAnsi="宋体" w:eastAsia="宋体" w:cs="宋体"/>
          <w:b/>
          <w:bCs/>
          <w:color w:val="auto"/>
          <w:sz w:val="36"/>
          <w:szCs w:val="36"/>
        </w:rPr>
        <w:t>第一章</w:t>
      </w:r>
      <w:r>
        <w:rPr>
          <w:rFonts w:ascii="宋体" w:hAnsi="宋体" w:eastAsia="宋体" w:cs="宋体"/>
          <w:b/>
          <w:bCs/>
          <w:color w:val="auto"/>
          <w:sz w:val="36"/>
          <w:szCs w:val="36"/>
        </w:rPr>
        <w:tab/>
      </w:r>
      <w:r>
        <w:rPr>
          <w:rFonts w:ascii="宋体" w:hAnsi="宋体" w:eastAsia="宋体" w:cs="宋体"/>
          <w:b/>
          <w:bCs/>
          <w:color w:val="auto"/>
          <w:sz w:val="36"/>
          <w:szCs w:val="36"/>
        </w:rPr>
        <w:t>竞争性磋商采购公告</w:t>
      </w:r>
    </w:p>
    <w:p>
      <w:pPr>
        <w:spacing w:after="0" w:line="259"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400" w:lineRule="exact"/>
        <w:ind w:right="-39"/>
        <w:jc w:val="center"/>
        <w:textAlignment w:val="auto"/>
        <w:rPr>
          <w:rFonts w:hint="eastAsia" w:ascii="宋体" w:hAnsi="宋体" w:eastAsia="宋体" w:cs="宋体"/>
          <w:b/>
          <w:bCs/>
          <w:color w:val="auto"/>
          <w:sz w:val="28"/>
          <w:szCs w:val="28"/>
          <w:lang w:eastAsia="zh-CN"/>
        </w:rPr>
      </w:pPr>
      <w:bookmarkStart w:id="1" w:name="_Toc28359011"/>
      <w:bookmarkStart w:id="2" w:name="_Toc35393797"/>
      <w:r>
        <w:rPr>
          <w:rFonts w:hint="eastAsia" w:ascii="宋体" w:hAnsi="宋体" w:eastAsia="宋体" w:cs="宋体"/>
          <w:b/>
          <w:bCs/>
          <w:color w:val="auto"/>
          <w:sz w:val="28"/>
          <w:szCs w:val="28"/>
          <w:lang w:eastAsia="zh-CN"/>
        </w:rPr>
        <w:t>广西中昱工程项目管理咨询有限公司</w:t>
      </w:r>
      <w:r>
        <w:rPr>
          <w:rFonts w:hint="eastAsia" w:ascii="宋体" w:hAnsi="宋体" w:eastAsia="宋体" w:cs="宋体"/>
          <w:b/>
          <w:bCs/>
          <w:color w:val="auto"/>
          <w:sz w:val="28"/>
          <w:szCs w:val="28"/>
          <w:lang w:val="en-US" w:eastAsia="zh-CN"/>
        </w:rPr>
        <w:t>关于</w:t>
      </w:r>
      <w:r>
        <w:rPr>
          <w:rFonts w:hint="eastAsia" w:ascii="宋体" w:hAnsi="宋体" w:eastAsia="宋体" w:cs="宋体"/>
          <w:b/>
          <w:bCs/>
          <w:color w:val="auto"/>
          <w:sz w:val="28"/>
          <w:szCs w:val="28"/>
          <w:lang w:eastAsia="zh-CN"/>
        </w:rPr>
        <w:t>罗城仫佬族自治县小长安镇立新村三连屯4队农村饮水安全巩固提升工程</w:t>
      </w:r>
    </w:p>
    <w:p>
      <w:pPr>
        <w:keepNext w:val="0"/>
        <w:keepLines w:val="0"/>
        <w:pageBreakBefore w:val="0"/>
        <w:widowControl/>
        <w:kinsoku/>
        <w:wordWrap/>
        <w:overflowPunct/>
        <w:topLinePunct w:val="0"/>
        <w:autoSpaceDE/>
        <w:autoSpaceDN/>
        <w:bidi w:val="0"/>
        <w:adjustRightInd/>
        <w:snapToGrid/>
        <w:spacing w:after="0" w:line="400" w:lineRule="exact"/>
        <w:ind w:right="-39"/>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项目编号：</w:t>
      </w:r>
      <w:r>
        <w:rPr>
          <w:rFonts w:hint="eastAsia" w:ascii="宋体" w:hAnsi="宋体" w:cs="宋体"/>
          <w:b/>
          <w:bCs/>
          <w:color w:val="auto"/>
          <w:sz w:val="28"/>
          <w:szCs w:val="28"/>
          <w:lang w:eastAsia="zh-CN"/>
        </w:rPr>
        <w:t xml:space="preserve">LCZC2020-C2-00763-001 </w:t>
      </w:r>
      <w:r>
        <w:rPr>
          <w:rFonts w:hint="eastAsia" w:ascii="宋体" w:hAnsi="宋体" w:eastAsia="宋体" w:cs="宋体"/>
          <w:b/>
          <w:bCs/>
          <w:color w:val="auto"/>
          <w:sz w:val="28"/>
          <w:szCs w:val="28"/>
        </w:rPr>
        <w:t>）</w:t>
      </w:r>
    </w:p>
    <w:p>
      <w:pPr>
        <w:pStyle w:val="3"/>
        <w:pageBreakBefore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i w:val="0"/>
          <w:iCs w:val="0"/>
          <w:color w:val="auto"/>
          <w:sz w:val="28"/>
          <w:szCs w:val="28"/>
        </w:rPr>
      </w:pPr>
      <w:r>
        <w:rPr>
          <w:rFonts w:hint="eastAsia" w:ascii="宋体" w:hAnsi="宋体" w:eastAsia="宋体" w:cs="宋体"/>
          <w:b/>
          <w:bCs/>
          <w:color w:val="auto"/>
          <w:sz w:val="28"/>
          <w:szCs w:val="28"/>
        </w:rPr>
        <w:t>竞争性磋商公告</w:t>
      </w:r>
      <w:bookmarkEnd w:id="1"/>
      <w:bookmarkEnd w:id="2"/>
    </w:p>
    <w:p>
      <w:pPr>
        <w:pageBreakBefore w:val="0"/>
        <w:kinsoku/>
        <w:wordWrap/>
        <w:overflowPunct/>
        <w:topLinePunct w:val="0"/>
        <w:bidi w:val="0"/>
        <w:snapToGrid/>
        <w:spacing w:line="400" w:lineRule="exact"/>
        <w:textAlignment w:val="auto"/>
        <w:rPr>
          <w:rFonts w:hint="eastAsia" w:ascii="宋体" w:hAnsi="宋体" w:eastAsia="宋体" w:cs="宋体"/>
          <w:i w:val="0"/>
          <w:iCs w:val="0"/>
          <w:color w:val="auto"/>
          <w:sz w:val="24"/>
          <w:szCs w:val="24"/>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2" w:firstLineChars="200"/>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rPr>
        <w:t xml:space="preserve"> </w:t>
      </w:r>
      <w:r>
        <w:rPr>
          <w:rFonts w:hint="eastAsia" w:ascii="宋体" w:hAnsi="宋体" w:cs="宋体"/>
          <w:b w:val="0"/>
          <w:bCs w:val="0"/>
          <w:color w:val="auto"/>
          <w:sz w:val="24"/>
          <w:szCs w:val="24"/>
          <w:u w:val="single"/>
          <w:lang w:eastAsia="zh-CN"/>
        </w:rPr>
        <w:t>罗城仫佬族自治县小长安镇立新村三连屯4队农村饮水安全巩固提升工程</w:t>
      </w:r>
      <w:r>
        <w:rPr>
          <w:rFonts w:hint="eastAsia" w:ascii="宋体" w:hAnsi="宋体" w:eastAsia="宋体" w:cs="宋体"/>
          <w:b w:val="0"/>
          <w:bCs w:val="0"/>
          <w:i w:val="0"/>
          <w:iCs w:val="0"/>
          <w:color w:val="auto"/>
          <w:sz w:val="24"/>
          <w:szCs w:val="24"/>
          <w:u w:val="single"/>
        </w:rPr>
        <w:t xml:space="preserve"> </w:t>
      </w:r>
      <w:r>
        <w:rPr>
          <w:rFonts w:hint="eastAsia" w:ascii="宋体" w:hAnsi="宋体" w:eastAsia="宋体" w:cs="宋体"/>
          <w:b w:val="0"/>
          <w:bCs w:val="0"/>
          <w:i w:val="0"/>
          <w:iCs w:val="0"/>
          <w:color w:val="auto"/>
          <w:sz w:val="24"/>
          <w:szCs w:val="24"/>
        </w:rPr>
        <w:t>采购项目的潜在供应商应在</w:t>
      </w:r>
      <w:r>
        <w:rPr>
          <w:rFonts w:hint="eastAsia" w:ascii="宋体" w:hAnsi="宋体" w:eastAsia="宋体" w:cs="宋体"/>
          <w:b w:val="0"/>
          <w:bCs w:val="0"/>
          <w:color w:val="auto"/>
          <w:sz w:val="24"/>
          <w:szCs w:val="24"/>
          <w:u w:val="single"/>
        </w:rPr>
        <w:t>河池市公共资源交易中心网</w:t>
      </w:r>
      <w:r>
        <w:rPr>
          <w:rFonts w:hint="eastAsia" w:ascii="宋体" w:hAnsi="宋体" w:eastAsia="宋体" w:cs="宋体"/>
          <w:b w:val="0"/>
          <w:bCs w:val="0"/>
          <w:color w:val="auto"/>
          <w:sz w:val="20"/>
          <w:szCs w:val="20"/>
          <w:u w:val="single"/>
        </w:rPr>
        <w:t>（http://www.hcjyxxw.com）</w:t>
      </w:r>
      <w:r>
        <w:rPr>
          <w:rFonts w:hint="eastAsia" w:ascii="宋体" w:hAnsi="宋体" w:eastAsia="宋体" w:cs="宋体"/>
          <w:b w:val="0"/>
          <w:bCs w:val="0"/>
          <w:color w:val="auto"/>
          <w:sz w:val="24"/>
          <w:szCs w:val="24"/>
          <w:u w:val="single"/>
        </w:rPr>
        <w:t>、政采云平台</w:t>
      </w:r>
      <w:r>
        <w:rPr>
          <w:rFonts w:hint="eastAsia" w:ascii="宋体" w:hAnsi="宋体" w:eastAsia="宋体" w:cs="宋体"/>
          <w:b w:val="0"/>
          <w:bCs w:val="0"/>
          <w:color w:val="auto"/>
          <w:sz w:val="22"/>
          <w:szCs w:val="22"/>
          <w:u w:val="single"/>
        </w:rPr>
        <w:t>（http://www.zcygov.cn/）</w:t>
      </w:r>
      <w:r>
        <w:rPr>
          <w:rFonts w:hint="eastAsia" w:ascii="宋体" w:hAnsi="宋体" w:eastAsia="宋体" w:cs="宋体"/>
          <w:b w:val="0"/>
          <w:bCs w:val="0"/>
          <w:i w:val="0"/>
          <w:iCs w:val="0"/>
          <w:color w:val="auto"/>
          <w:sz w:val="24"/>
          <w:szCs w:val="24"/>
        </w:rPr>
        <w:t>获取采购文件，并于</w:t>
      </w:r>
      <w:r>
        <w:rPr>
          <w:rFonts w:hint="eastAsia" w:ascii="宋体" w:hAnsi="宋体" w:eastAsia="宋体" w:cs="宋体"/>
          <w:b w:val="0"/>
          <w:bCs w:val="0"/>
          <w:i w:val="0"/>
          <w:iCs w:val="0"/>
          <w:color w:val="auto"/>
          <w:sz w:val="24"/>
          <w:szCs w:val="24"/>
          <w:highlight w:val="none"/>
          <w:u w:val="single"/>
          <w:lang w:val="en-US" w:eastAsia="zh-CN"/>
        </w:rPr>
        <w:t>2020</w:t>
      </w:r>
      <w:r>
        <w:rPr>
          <w:rFonts w:hint="eastAsia" w:ascii="宋体" w:hAnsi="宋体" w:eastAsia="宋体" w:cs="宋体"/>
          <w:b w:val="0"/>
          <w:bCs w:val="0"/>
          <w:i w:val="0"/>
          <w:iCs w:val="0"/>
          <w:color w:val="auto"/>
          <w:sz w:val="24"/>
          <w:szCs w:val="24"/>
          <w:highlight w:val="none"/>
          <w:u w:val="single"/>
        </w:rPr>
        <w:t>年</w:t>
      </w:r>
      <w:r>
        <w:rPr>
          <w:rFonts w:hint="eastAsia" w:ascii="宋体" w:hAnsi="宋体" w:eastAsia="宋体" w:cs="宋体"/>
          <w:b w:val="0"/>
          <w:bCs w:val="0"/>
          <w:i w:val="0"/>
          <w:iCs w:val="0"/>
          <w:color w:val="auto"/>
          <w:sz w:val="24"/>
          <w:szCs w:val="24"/>
          <w:highlight w:val="none"/>
          <w:u w:val="single"/>
          <w:lang w:val="en-US" w:eastAsia="zh-CN"/>
        </w:rPr>
        <w:t>7</w:t>
      </w:r>
      <w:r>
        <w:rPr>
          <w:rFonts w:hint="eastAsia" w:ascii="宋体" w:hAnsi="宋体" w:eastAsia="宋体" w:cs="宋体"/>
          <w:b w:val="0"/>
          <w:bCs w:val="0"/>
          <w:i w:val="0"/>
          <w:iCs w:val="0"/>
          <w:color w:val="auto"/>
          <w:sz w:val="24"/>
          <w:szCs w:val="24"/>
          <w:highlight w:val="none"/>
          <w:u w:val="single"/>
        </w:rPr>
        <w:t>月</w:t>
      </w:r>
      <w:r>
        <w:rPr>
          <w:rFonts w:hint="eastAsia" w:ascii="宋体" w:hAnsi="宋体" w:cs="宋体"/>
          <w:b w:val="0"/>
          <w:bCs w:val="0"/>
          <w:i w:val="0"/>
          <w:iCs w:val="0"/>
          <w:color w:val="auto"/>
          <w:sz w:val="24"/>
          <w:szCs w:val="24"/>
          <w:highlight w:val="none"/>
          <w:u w:val="single"/>
          <w:lang w:val="en-US" w:eastAsia="zh-CN"/>
        </w:rPr>
        <w:t>30</w:t>
      </w:r>
      <w:r>
        <w:rPr>
          <w:rFonts w:hint="eastAsia" w:ascii="宋体" w:hAnsi="宋体" w:eastAsia="宋体" w:cs="宋体"/>
          <w:b w:val="0"/>
          <w:bCs w:val="0"/>
          <w:i w:val="0"/>
          <w:iCs w:val="0"/>
          <w:color w:val="auto"/>
          <w:sz w:val="24"/>
          <w:szCs w:val="24"/>
          <w:highlight w:val="none"/>
          <w:u w:val="single"/>
        </w:rPr>
        <w:t>日</w:t>
      </w:r>
      <w:r>
        <w:rPr>
          <w:rFonts w:hint="eastAsia" w:ascii="宋体" w:hAnsi="宋体" w:cs="宋体"/>
          <w:b w:val="0"/>
          <w:bCs w:val="0"/>
          <w:i w:val="0"/>
          <w:iCs w:val="0"/>
          <w:color w:val="auto"/>
          <w:sz w:val="24"/>
          <w:szCs w:val="24"/>
          <w:highlight w:val="none"/>
          <w:u w:val="single"/>
          <w:lang w:val="en-US" w:eastAsia="zh-CN"/>
        </w:rPr>
        <w:t>9</w:t>
      </w:r>
      <w:r>
        <w:rPr>
          <w:rFonts w:hint="eastAsia" w:ascii="宋体" w:hAnsi="宋体" w:eastAsia="宋体" w:cs="宋体"/>
          <w:b w:val="0"/>
          <w:bCs w:val="0"/>
          <w:i w:val="0"/>
          <w:iCs w:val="0"/>
          <w:color w:val="auto"/>
          <w:sz w:val="24"/>
          <w:szCs w:val="24"/>
          <w:highlight w:val="none"/>
          <w:u w:val="single"/>
        </w:rPr>
        <w:t>点</w:t>
      </w:r>
      <w:r>
        <w:rPr>
          <w:rFonts w:hint="eastAsia" w:ascii="宋体" w:hAnsi="宋体" w:eastAsia="宋体" w:cs="宋体"/>
          <w:b w:val="0"/>
          <w:bCs w:val="0"/>
          <w:i w:val="0"/>
          <w:iCs w:val="0"/>
          <w:color w:val="auto"/>
          <w:sz w:val="24"/>
          <w:szCs w:val="24"/>
          <w:highlight w:val="none"/>
          <w:u w:val="single"/>
          <w:lang w:val="en-US" w:eastAsia="zh-CN"/>
        </w:rPr>
        <w:t>00</w:t>
      </w:r>
      <w:r>
        <w:rPr>
          <w:rFonts w:hint="eastAsia" w:ascii="宋体" w:hAnsi="宋体" w:eastAsia="宋体" w:cs="宋体"/>
          <w:b w:val="0"/>
          <w:bCs w:val="0"/>
          <w:i w:val="0"/>
          <w:iCs w:val="0"/>
          <w:color w:val="auto"/>
          <w:sz w:val="24"/>
          <w:szCs w:val="24"/>
          <w:highlight w:val="none"/>
          <w:u w:val="single"/>
        </w:rPr>
        <w:t>分</w:t>
      </w:r>
      <w:r>
        <w:rPr>
          <w:rFonts w:hint="eastAsia" w:ascii="宋体" w:hAnsi="宋体" w:eastAsia="宋体" w:cs="宋体"/>
          <w:b w:val="0"/>
          <w:bCs w:val="0"/>
          <w:i w:val="0"/>
          <w:iCs w:val="0"/>
          <w:color w:val="auto"/>
          <w:sz w:val="24"/>
          <w:szCs w:val="24"/>
        </w:rPr>
        <w:t>（北京时间）前提交响应文件。</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3" w:name="_Toc28359089"/>
      <w:bookmarkStart w:id="4" w:name="_Toc35393629"/>
      <w:bookmarkStart w:id="5" w:name="_Toc35393798"/>
      <w:bookmarkStart w:id="6" w:name="_Toc28359012"/>
      <w:r>
        <w:rPr>
          <w:rFonts w:hint="eastAsia" w:ascii="宋体" w:hAnsi="宋体" w:eastAsia="宋体" w:cs="宋体"/>
          <w:b/>
          <w:bCs w:val="0"/>
          <w:i w:val="0"/>
          <w:iCs w:val="0"/>
          <w:color w:val="auto"/>
          <w:sz w:val="24"/>
          <w:szCs w:val="24"/>
        </w:rPr>
        <w:t>一、项目基本情况</w:t>
      </w:r>
      <w:bookmarkEnd w:id="3"/>
      <w:bookmarkEnd w:id="4"/>
      <w:bookmarkEnd w:id="5"/>
      <w:bookmarkEnd w:id="6"/>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r>
        <w:rPr>
          <w:rFonts w:hint="eastAsia" w:ascii="宋体" w:hAnsi="宋体" w:cs="宋体"/>
          <w:color w:val="auto"/>
          <w:sz w:val="24"/>
          <w:szCs w:val="24"/>
          <w:lang w:eastAsia="zh-CN"/>
        </w:rPr>
        <w:t xml:space="preserve">LCZC2020-C2-00763-001 </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采购计划备案文号</w:t>
      </w:r>
      <w:r>
        <w:rPr>
          <w:rFonts w:hint="eastAsia" w:ascii="宋体" w:hAnsi="宋体" w:eastAsia="宋体" w:cs="宋体"/>
          <w:i w:val="0"/>
          <w:iCs w:val="0"/>
          <w:color w:val="auto"/>
          <w:sz w:val="24"/>
          <w:szCs w:val="24"/>
          <w:lang w:eastAsia="zh-CN"/>
        </w:rPr>
        <w:t>：</w:t>
      </w:r>
      <w:r>
        <w:rPr>
          <w:rFonts w:hint="eastAsia" w:ascii="宋体" w:hAnsi="宋体" w:cs="宋体"/>
          <w:color w:val="auto"/>
          <w:sz w:val="24"/>
          <w:szCs w:val="24"/>
          <w:lang w:eastAsia="zh-CN"/>
        </w:rPr>
        <w:t>LCZC2020-C2-00763-001</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项目名称：</w:t>
      </w:r>
      <w:r>
        <w:rPr>
          <w:rFonts w:hint="eastAsia" w:ascii="宋体" w:hAnsi="宋体" w:cs="宋体"/>
          <w:b w:val="0"/>
          <w:bCs w:val="0"/>
          <w:color w:val="auto"/>
          <w:sz w:val="24"/>
          <w:szCs w:val="24"/>
          <w:u w:val="none"/>
          <w:lang w:eastAsia="zh-CN"/>
        </w:rPr>
        <w:t>罗城仫佬族自治县小长安镇立新村三连屯4队农村饮水安全巩固提升工程</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采购方式：□竞争性谈判 </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rPr>
        <w:t>竞争性磋商 □询价</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预算金额：</w:t>
      </w:r>
      <w:r>
        <w:rPr>
          <w:rFonts w:hint="eastAsia" w:ascii="宋体" w:hAnsi="宋体" w:eastAsia="宋体" w:cs="宋体"/>
          <w:b w:val="0"/>
          <w:bCs w:val="0"/>
          <w:color w:val="auto"/>
          <w:sz w:val="24"/>
          <w:szCs w:val="24"/>
          <w:lang w:val="en-US" w:eastAsia="zh-CN"/>
        </w:rPr>
        <w:t>人民币</w:t>
      </w:r>
      <w:r>
        <w:rPr>
          <w:rFonts w:hint="eastAsia" w:ascii="宋体" w:hAnsi="宋体" w:cs="宋体"/>
          <w:b w:val="0"/>
          <w:bCs w:val="0"/>
          <w:color w:val="auto"/>
          <w:sz w:val="24"/>
          <w:szCs w:val="24"/>
          <w:lang w:val="en-US" w:eastAsia="zh-CN"/>
        </w:rPr>
        <w:t>壹佰贰拾万零柒仟伍佰捌拾叁</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1207583</w:t>
      </w:r>
      <w:r>
        <w:rPr>
          <w:rFonts w:hint="eastAsia" w:ascii="宋体" w:hAnsi="宋体" w:eastAsia="宋体" w:cs="宋体"/>
          <w:color w:val="auto"/>
          <w:sz w:val="24"/>
          <w:szCs w:val="24"/>
        </w:rPr>
        <w:t>元）</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最高限价：</w:t>
      </w:r>
      <w:r>
        <w:rPr>
          <w:rFonts w:hint="eastAsia" w:ascii="宋体" w:hAnsi="宋体" w:eastAsia="宋体" w:cs="宋体"/>
          <w:b w:val="0"/>
          <w:bCs w:val="0"/>
          <w:color w:val="auto"/>
          <w:sz w:val="24"/>
          <w:szCs w:val="24"/>
          <w:lang w:val="en-US" w:eastAsia="zh-CN"/>
        </w:rPr>
        <w:t>人民币</w:t>
      </w:r>
      <w:r>
        <w:rPr>
          <w:rFonts w:hint="eastAsia" w:ascii="宋体" w:hAnsi="宋体" w:cs="宋体"/>
          <w:b w:val="0"/>
          <w:bCs w:val="0"/>
          <w:color w:val="auto"/>
          <w:sz w:val="24"/>
          <w:szCs w:val="24"/>
          <w:lang w:val="en-US" w:eastAsia="zh-CN"/>
        </w:rPr>
        <w:t>壹佰贰拾万零柒仟伍佰捌拾叁</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1207583</w:t>
      </w:r>
      <w:r>
        <w:rPr>
          <w:rFonts w:hint="eastAsia" w:ascii="宋体" w:hAnsi="宋体" w:eastAsia="宋体" w:cs="宋体"/>
          <w:color w:val="auto"/>
          <w:sz w:val="24"/>
          <w:szCs w:val="24"/>
        </w:rPr>
        <w:t>元）</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采购需求：</w:t>
      </w:r>
      <w:r>
        <w:rPr>
          <w:rFonts w:hint="eastAsia" w:ascii="宋体" w:hAnsi="宋体" w:cs="宋体"/>
          <w:b w:val="0"/>
          <w:bCs w:val="0"/>
          <w:color w:val="auto"/>
          <w:sz w:val="24"/>
          <w:szCs w:val="24"/>
          <w:lang w:val="en-US" w:eastAsia="zh-CN"/>
        </w:rPr>
        <w:t>罗城仫佬族自治县小长安镇立新村三连屯4队农村饮水安全巩固提升工程，本工程为饮水安全巩固提升。新建100m3水塔一座，新建清水池1座，设备房1间，进水前池1座，泵房1间，施工围堰20m，离心泵4套，0.38kv低压线313m，配水管9059m，闸阀井17座，一体化消毒设备1套，镇墩8座。水源界碑1座，项目区标志座等</w:t>
      </w:r>
      <w:r>
        <w:rPr>
          <w:rFonts w:hint="eastAsia" w:ascii="宋体" w:hAnsi="宋体" w:eastAsia="宋体" w:cs="宋体"/>
          <w:color w:val="auto"/>
          <w:sz w:val="24"/>
          <w:szCs w:val="24"/>
        </w:rPr>
        <w:t>。</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rPr>
        <w:t>合同履行期限：</w:t>
      </w:r>
      <w:r>
        <w:rPr>
          <w:rFonts w:hint="eastAsia" w:ascii="宋体" w:hAnsi="宋体" w:eastAsia="宋体" w:cs="宋体"/>
          <w:i w:val="0"/>
          <w:iCs w:val="0"/>
          <w:color w:val="auto"/>
          <w:sz w:val="24"/>
          <w:szCs w:val="24"/>
          <w:highlight w:val="none"/>
          <w:lang w:val="en-US" w:eastAsia="zh-CN"/>
        </w:rPr>
        <w:t>施工工期为60日历天。</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不</w:t>
      </w:r>
      <w:r>
        <w:rPr>
          <w:rFonts w:hint="eastAsia" w:ascii="宋体" w:hAnsi="宋体" w:eastAsia="宋体" w:cs="宋体"/>
          <w:i w:val="0"/>
          <w:iCs w:val="0"/>
          <w:color w:val="auto"/>
          <w:sz w:val="24"/>
          <w:szCs w:val="24"/>
        </w:rPr>
        <w:t>接受联合体。</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7" w:name="_Toc28359013"/>
      <w:bookmarkStart w:id="8" w:name="_Toc28359090"/>
      <w:bookmarkStart w:id="9" w:name="_Toc35393630"/>
      <w:bookmarkStart w:id="10" w:name="_Toc35393799"/>
      <w:r>
        <w:rPr>
          <w:rFonts w:hint="eastAsia" w:ascii="宋体" w:hAnsi="宋体" w:eastAsia="宋体" w:cs="宋体"/>
          <w:b/>
          <w:bCs w:val="0"/>
          <w:i w:val="0"/>
          <w:iCs w:val="0"/>
          <w:color w:val="auto"/>
          <w:sz w:val="24"/>
          <w:szCs w:val="24"/>
        </w:rPr>
        <w:t>二、申请人的资格要求：</w:t>
      </w:r>
      <w:bookmarkEnd w:id="7"/>
      <w:bookmarkEnd w:id="8"/>
      <w:bookmarkEnd w:id="9"/>
      <w:bookmarkEnd w:id="10"/>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1.满足《中华人民共和国政府采购法》第二十二条规定</w:t>
      </w:r>
      <w:r>
        <w:rPr>
          <w:rFonts w:hint="eastAsia" w:ascii="宋体" w:hAnsi="宋体" w:eastAsia="宋体" w:cs="宋体"/>
          <w:i w:val="0"/>
          <w:iCs w:val="0"/>
          <w:color w:val="auto"/>
          <w:sz w:val="24"/>
          <w:szCs w:val="24"/>
          <w:lang w:eastAsia="zh-CN"/>
        </w:rPr>
        <w:t>。</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bookmarkStart w:id="11" w:name="_Toc28359014"/>
      <w:bookmarkStart w:id="12" w:name="_Toc28359091"/>
      <w:r>
        <w:rPr>
          <w:rFonts w:hint="eastAsia" w:ascii="宋体" w:hAnsi="宋体" w:eastAsia="宋体" w:cs="宋体"/>
          <w:i w:val="0"/>
          <w:iCs w:val="0"/>
          <w:color w:val="auto"/>
          <w:sz w:val="24"/>
          <w:szCs w:val="24"/>
        </w:rPr>
        <w:t>2.落实政府采购政策需满足的资格要求：</w:t>
      </w:r>
      <w:r>
        <w:rPr>
          <w:rFonts w:hint="eastAsia" w:ascii="宋体" w:hAnsi="宋体" w:eastAsia="宋体" w:cs="宋体"/>
          <w:color w:val="auto"/>
          <w:sz w:val="24"/>
          <w:szCs w:val="24"/>
        </w:rPr>
        <w:t>《政府采购促进中小企业发展暂行办法》（财库[2011]181号第5条）、《财政部、司法部关于政府采购支持监狱企业发展有关问题的通知》（财库[2014]68号）、《国务院办公厅关于建立政府强制采购节能产品制度的通知》（国办发〔2007〕51号）、财政部、国家发展改革委发布的《节能产品政府采购实施意见》（财库〔2004〕18</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号）。</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cs="宋体"/>
          <w:bCs/>
          <w:color w:val="auto"/>
          <w:kern w:val="0"/>
          <w:sz w:val="24"/>
          <w:u w:val="none" w:color="000000"/>
        </w:rPr>
        <w:t>具备建设行政主管部门核发水利</w:t>
      </w:r>
      <w:r>
        <w:rPr>
          <w:rFonts w:hint="eastAsia" w:ascii="宋体" w:hAnsi="宋体" w:cs="宋体"/>
          <w:bCs/>
          <w:color w:val="auto"/>
          <w:kern w:val="0"/>
          <w:sz w:val="24"/>
          <w:u w:val="none" w:color="000000"/>
          <w:lang w:eastAsia="zh-CN"/>
        </w:rPr>
        <w:t>水电</w:t>
      </w:r>
      <w:r>
        <w:rPr>
          <w:rFonts w:hint="eastAsia" w:ascii="宋体" w:hAnsi="宋体" w:cs="宋体"/>
          <w:bCs/>
          <w:color w:val="auto"/>
          <w:kern w:val="0"/>
          <w:sz w:val="24"/>
          <w:u w:val="none" w:color="000000"/>
        </w:rPr>
        <w:t>工程施工总承包叁级或以上资质及有企业安全生产许可证的施工企业，并在人员、设备、资金等方面具有相应的施工能力，且在经营业务中无不良行为记录；项目经理要求：必须具备行政主管部门核发的</w:t>
      </w:r>
      <w:r>
        <w:rPr>
          <w:rFonts w:hint="eastAsia" w:ascii="宋体" w:hAnsi="宋体"/>
          <w:color w:val="auto"/>
          <w:kern w:val="0"/>
          <w:sz w:val="24"/>
          <w:u w:val="none" w:color="000000"/>
        </w:rPr>
        <w:t>水利</w:t>
      </w:r>
      <w:r>
        <w:rPr>
          <w:rFonts w:hint="eastAsia" w:ascii="宋体" w:hAnsi="宋体"/>
          <w:color w:val="auto"/>
          <w:kern w:val="0"/>
          <w:sz w:val="24"/>
          <w:u w:val="none" w:color="000000"/>
          <w:lang w:eastAsia="zh-CN"/>
        </w:rPr>
        <w:t>水电</w:t>
      </w:r>
      <w:r>
        <w:rPr>
          <w:rFonts w:hint="eastAsia" w:ascii="宋体" w:hAnsi="宋体"/>
          <w:color w:val="auto"/>
          <w:kern w:val="0"/>
          <w:sz w:val="24"/>
          <w:u w:val="none" w:color="000000"/>
        </w:rPr>
        <w:t>工程专业二级（含二级）</w:t>
      </w:r>
      <w:r>
        <w:rPr>
          <w:rFonts w:hint="eastAsia" w:ascii="宋体" w:hAnsi="宋体" w:cs="宋体"/>
          <w:bCs/>
          <w:color w:val="auto"/>
          <w:kern w:val="0"/>
          <w:sz w:val="24"/>
          <w:u w:val="none" w:color="000000"/>
        </w:rPr>
        <w:t>以上</w:t>
      </w:r>
      <w:r>
        <w:rPr>
          <w:rFonts w:hint="eastAsia" w:ascii="宋体" w:hAnsi="宋体" w:cs="宋体"/>
          <w:bCs/>
          <w:color w:val="auto"/>
          <w:kern w:val="0"/>
          <w:sz w:val="24"/>
          <w:u w:val="none" w:color="000000"/>
          <w:lang w:eastAsia="zh-CN"/>
        </w:rPr>
        <w:t>注册建造师资格证书</w:t>
      </w:r>
      <w:r>
        <w:rPr>
          <w:rFonts w:hint="eastAsia" w:ascii="宋体" w:hAnsi="宋体" w:cs="宋体"/>
          <w:bCs/>
          <w:color w:val="auto"/>
          <w:kern w:val="0"/>
          <w:sz w:val="24"/>
          <w:u w:val="none" w:color="000000"/>
        </w:rPr>
        <w:t>及持有省级或省级以上水行政主管部门颁发的B类安全生产考核合格证。</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本项目不接受未下载本项目</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r>
        <w:rPr>
          <w:rFonts w:hint="eastAsia" w:ascii="宋体" w:hAnsi="宋体" w:cs="宋体"/>
          <w:bCs/>
          <w:color w:val="auto"/>
          <w:kern w:val="0"/>
          <w:sz w:val="24"/>
          <w:u w:val="none" w:color="000000"/>
        </w:rPr>
        <w:t>。</w:t>
      </w:r>
    </w:p>
    <w:p>
      <w:pPr>
        <w:pStyle w:val="13"/>
        <w:keepNext w:val="0"/>
        <w:keepLines w:val="0"/>
        <w:pageBreakBefore w:val="0"/>
        <w:widowControl/>
        <w:suppressLineNumbers w:val="0"/>
        <w:kinsoku/>
        <w:wordWrap/>
        <w:overflowPunct/>
        <w:topLinePunct w:val="0"/>
        <w:bidi w:val="0"/>
        <w:snapToGrid/>
        <w:spacing w:line="400" w:lineRule="exact"/>
        <w:ind w:lef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cs="宋体"/>
          <w:bCs/>
          <w:color w:val="auto"/>
          <w:kern w:val="0"/>
          <w:sz w:val="24"/>
          <w:u w:val="none" w:color="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numPr>
          <w:ilvl w:val="0"/>
          <w:numId w:val="0"/>
        </w:numPr>
        <w:kinsoku/>
        <w:wordWrap/>
        <w:overflowPunct/>
        <w:topLinePunct w:val="0"/>
        <w:bidi w:val="0"/>
        <w:snapToGrid/>
        <w:spacing w:line="400" w:lineRule="exact"/>
        <w:ind w:firstLine="480" w:firstLineChars="200"/>
        <w:textAlignment w:val="auto"/>
        <w:rPr>
          <w:rFonts w:hint="eastAsia" w:ascii="宋体" w:hAnsi="宋体" w:cs="宋体"/>
          <w:bCs/>
          <w:color w:val="auto"/>
          <w:kern w:val="0"/>
          <w:sz w:val="24"/>
          <w:u w:val="none" w:color="000000"/>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cs="宋体"/>
          <w:bCs/>
          <w:color w:val="auto"/>
          <w:kern w:val="0"/>
          <w:sz w:val="24"/>
          <w:u w:val="none" w:color="000000"/>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ind w:firstLine="480" w:firstLineChars="200"/>
        <w:rPr>
          <w:rFonts w:hint="eastAsia" w:eastAsia="宋体"/>
          <w:b w:val="0"/>
          <w:bCs w:val="0"/>
          <w:color w:val="auto"/>
          <w:lang w:eastAsia="zh-CN"/>
        </w:rPr>
      </w:pPr>
      <w:r>
        <w:rPr>
          <w:rFonts w:hint="eastAsia" w:ascii="宋体" w:hAnsi="宋体" w:cs="宋体"/>
          <w:b w:val="0"/>
          <w:bCs w:val="0"/>
          <w:color w:val="auto"/>
          <w:kern w:val="0"/>
          <w:sz w:val="24"/>
          <w:u w:val="none" w:color="000000"/>
          <w:lang w:eastAsia="zh-CN"/>
        </w:rPr>
        <w:t>（</w:t>
      </w:r>
      <w:r>
        <w:rPr>
          <w:rFonts w:hint="eastAsia" w:ascii="宋体" w:hAnsi="宋体" w:cs="宋体"/>
          <w:b w:val="0"/>
          <w:bCs w:val="0"/>
          <w:color w:val="auto"/>
          <w:kern w:val="0"/>
          <w:sz w:val="24"/>
          <w:u w:val="none" w:color="000000"/>
          <w:lang w:val="en-US" w:eastAsia="zh-CN"/>
        </w:rPr>
        <w:t>5</w:t>
      </w:r>
      <w:r>
        <w:rPr>
          <w:rFonts w:hint="eastAsia" w:ascii="宋体" w:hAnsi="宋体" w:cs="宋体"/>
          <w:b w:val="0"/>
          <w:bCs w:val="0"/>
          <w:color w:val="auto"/>
          <w:kern w:val="0"/>
          <w:sz w:val="24"/>
          <w:u w:val="none" w:color="000000"/>
          <w:lang w:eastAsia="zh-CN"/>
        </w:rPr>
        <w:t>）</w:t>
      </w:r>
      <w:r>
        <w:rPr>
          <w:rFonts w:hint="eastAsia" w:ascii="宋体" w:hAnsi="宋体" w:cs="宋体"/>
          <w:b w:val="0"/>
          <w:bCs w:val="0"/>
          <w:color w:val="auto"/>
          <w:kern w:val="0"/>
          <w:sz w:val="24"/>
          <w:u w:val="none" w:color="000000"/>
        </w:rPr>
        <w:t>本项目不接受联合体竞标。</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13" w:name="_Toc35393631"/>
      <w:bookmarkStart w:id="14" w:name="_Toc35393800"/>
      <w:r>
        <w:rPr>
          <w:rFonts w:hint="eastAsia" w:ascii="宋体" w:hAnsi="宋体" w:eastAsia="宋体" w:cs="宋体"/>
          <w:b/>
          <w:bCs w:val="0"/>
          <w:i w:val="0"/>
          <w:iCs w:val="0"/>
          <w:color w:val="auto"/>
          <w:sz w:val="24"/>
          <w:szCs w:val="24"/>
        </w:rPr>
        <w:t>三、获取采购文件</w:t>
      </w:r>
      <w:bookmarkEnd w:id="11"/>
      <w:bookmarkEnd w:id="12"/>
      <w:bookmarkEnd w:id="13"/>
      <w:bookmarkEnd w:id="14"/>
    </w:p>
    <w:p>
      <w:pPr>
        <w:pageBreakBefore w:val="0"/>
        <w:kinsoku/>
        <w:wordWrap/>
        <w:overflowPunct/>
        <w:topLinePunct w:val="0"/>
        <w:bidi w:val="0"/>
        <w:snapToGrid/>
        <w:spacing w:line="400" w:lineRule="exact"/>
        <w:ind w:firstLine="54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时间：</w:t>
      </w:r>
      <w:r>
        <w:rPr>
          <w:rFonts w:hint="eastAsia" w:ascii="宋体" w:hAnsi="宋体" w:eastAsia="宋体" w:cs="宋体"/>
          <w:i w:val="0"/>
          <w:iCs w:val="0"/>
          <w:color w:val="auto"/>
          <w:sz w:val="24"/>
          <w:szCs w:val="24"/>
          <w:highlight w:val="none"/>
          <w:u w:val="none"/>
          <w:lang w:val="en-US" w:eastAsia="zh-CN"/>
        </w:rPr>
        <w:t>2020</w:t>
      </w:r>
      <w:r>
        <w:rPr>
          <w:rFonts w:hint="eastAsia" w:ascii="宋体" w:hAnsi="宋体" w:eastAsia="宋体" w:cs="宋体"/>
          <w:i w:val="0"/>
          <w:iCs w:val="0"/>
          <w:color w:val="auto"/>
          <w:sz w:val="24"/>
          <w:szCs w:val="24"/>
          <w:highlight w:val="none"/>
          <w:u w:val="none"/>
        </w:rPr>
        <w:t>年</w:t>
      </w:r>
      <w:r>
        <w:rPr>
          <w:rFonts w:hint="eastAsia" w:ascii="宋体" w:hAnsi="宋体" w:eastAsia="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月</w:t>
      </w:r>
      <w:r>
        <w:rPr>
          <w:rFonts w:hint="eastAsia" w:ascii="宋体" w:hAnsi="宋体" w:cs="宋体"/>
          <w:i w:val="0"/>
          <w:iCs w:val="0"/>
          <w:color w:val="auto"/>
          <w:sz w:val="24"/>
          <w:szCs w:val="24"/>
          <w:highlight w:val="none"/>
          <w:u w:val="none"/>
          <w:lang w:val="en-US" w:eastAsia="zh-CN"/>
        </w:rPr>
        <w:t>17</w:t>
      </w:r>
      <w:r>
        <w:rPr>
          <w:rFonts w:hint="eastAsia" w:ascii="宋体" w:hAnsi="宋体" w:eastAsia="宋体" w:cs="宋体"/>
          <w:i w:val="0"/>
          <w:iCs w:val="0"/>
          <w:color w:val="auto"/>
          <w:sz w:val="24"/>
          <w:szCs w:val="24"/>
          <w:highlight w:val="none"/>
          <w:u w:val="none"/>
        </w:rPr>
        <w:t>日至</w:t>
      </w:r>
      <w:r>
        <w:rPr>
          <w:rFonts w:hint="eastAsia" w:ascii="宋体" w:hAnsi="宋体" w:eastAsia="宋体" w:cs="宋体"/>
          <w:i w:val="0"/>
          <w:iCs w:val="0"/>
          <w:color w:val="auto"/>
          <w:sz w:val="24"/>
          <w:szCs w:val="24"/>
          <w:highlight w:val="none"/>
          <w:u w:val="none"/>
          <w:lang w:val="en-US" w:eastAsia="zh-CN"/>
        </w:rPr>
        <w:t>2020</w:t>
      </w:r>
      <w:r>
        <w:rPr>
          <w:rFonts w:hint="eastAsia" w:ascii="宋体" w:hAnsi="宋体" w:eastAsia="宋体" w:cs="宋体"/>
          <w:i w:val="0"/>
          <w:iCs w:val="0"/>
          <w:color w:val="auto"/>
          <w:sz w:val="24"/>
          <w:szCs w:val="24"/>
          <w:highlight w:val="none"/>
          <w:u w:val="none"/>
        </w:rPr>
        <w:t>年</w:t>
      </w:r>
      <w:r>
        <w:rPr>
          <w:rFonts w:hint="eastAsia" w:ascii="宋体" w:hAnsi="宋体" w:eastAsia="宋体" w:cs="宋体"/>
          <w:i w:val="0"/>
          <w:iCs w:val="0"/>
          <w:color w:val="auto"/>
          <w:sz w:val="24"/>
          <w:szCs w:val="24"/>
          <w:highlight w:val="none"/>
          <w:u w:val="none"/>
          <w:lang w:val="en-US" w:eastAsia="zh-CN"/>
        </w:rPr>
        <w:t>7</w:t>
      </w:r>
      <w:r>
        <w:rPr>
          <w:rFonts w:hint="eastAsia" w:ascii="宋体" w:hAnsi="宋体" w:eastAsia="宋体" w:cs="宋体"/>
          <w:i w:val="0"/>
          <w:iCs w:val="0"/>
          <w:color w:val="auto"/>
          <w:sz w:val="24"/>
          <w:szCs w:val="24"/>
          <w:highlight w:val="none"/>
          <w:u w:val="none"/>
        </w:rPr>
        <w:t>月</w:t>
      </w:r>
      <w:r>
        <w:rPr>
          <w:rFonts w:hint="eastAsia" w:ascii="宋体" w:hAnsi="宋体" w:cs="宋体"/>
          <w:i w:val="0"/>
          <w:iCs w:val="0"/>
          <w:color w:val="auto"/>
          <w:sz w:val="24"/>
          <w:szCs w:val="24"/>
          <w:highlight w:val="none"/>
          <w:u w:val="none"/>
          <w:lang w:val="en-US" w:eastAsia="zh-CN"/>
        </w:rPr>
        <w:t>24</w:t>
      </w:r>
      <w:r>
        <w:rPr>
          <w:rFonts w:hint="eastAsia" w:ascii="宋体" w:hAnsi="宋体" w:eastAsia="宋体" w:cs="宋体"/>
          <w:i w:val="0"/>
          <w:iCs w:val="0"/>
          <w:color w:val="auto"/>
          <w:sz w:val="24"/>
          <w:szCs w:val="24"/>
          <w:highlight w:val="none"/>
          <w:u w:val="none"/>
        </w:rPr>
        <w:t>日</w:t>
      </w:r>
      <w:r>
        <w:rPr>
          <w:rFonts w:hint="eastAsia" w:ascii="宋体" w:hAnsi="宋体" w:eastAsia="宋体" w:cs="宋体"/>
          <w:i w:val="0"/>
          <w:iCs w:val="0"/>
          <w:color w:val="auto"/>
          <w:sz w:val="24"/>
          <w:szCs w:val="24"/>
          <w:u w:val="none"/>
        </w:rPr>
        <w:t>，</w:t>
      </w:r>
      <w:r>
        <w:rPr>
          <w:rFonts w:hint="eastAsia" w:ascii="宋体" w:hAnsi="宋体" w:eastAsia="宋体" w:cs="宋体"/>
          <w:i w:val="0"/>
          <w:iCs w:val="0"/>
          <w:color w:val="auto"/>
          <w:sz w:val="24"/>
          <w:szCs w:val="24"/>
          <w:u w:val="none"/>
        </w:rPr>
        <w:t>每天上午</w:t>
      </w:r>
      <w:r>
        <w:rPr>
          <w:rFonts w:hint="eastAsia" w:ascii="宋体" w:hAnsi="宋体" w:eastAsia="宋体" w:cs="宋体"/>
          <w:i w:val="0"/>
          <w:iCs w:val="0"/>
          <w:color w:val="auto"/>
          <w:sz w:val="24"/>
          <w:szCs w:val="24"/>
          <w:u w:val="none"/>
          <w:lang w:val="en-US" w:eastAsia="zh-CN"/>
        </w:rPr>
        <w:t>8:00</w:t>
      </w:r>
      <w:r>
        <w:rPr>
          <w:rFonts w:hint="eastAsia" w:ascii="宋体" w:hAnsi="宋体" w:eastAsia="宋体" w:cs="宋体"/>
          <w:i w:val="0"/>
          <w:iCs w:val="0"/>
          <w:color w:val="auto"/>
          <w:sz w:val="24"/>
          <w:szCs w:val="24"/>
          <w:u w:val="none"/>
        </w:rPr>
        <w:t>至</w:t>
      </w:r>
      <w:r>
        <w:rPr>
          <w:rFonts w:hint="eastAsia" w:ascii="宋体" w:hAnsi="宋体" w:eastAsia="宋体" w:cs="宋体"/>
          <w:i w:val="0"/>
          <w:iCs w:val="0"/>
          <w:color w:val="auto"/>
          <w:sz w:val="24"/>
          <w:szCs w:val="24"/>
          <w:u w:val="none"/>
          <w:lang w:val="en-US" w:eastAsia="zh-CN"/>
        </w:rPr>
        <w:t>12:00</w:t>
      </w:r>
      <w:r>
        <w:rPr>
          <w:rFonts w:hint="eastAsia" w:ascii="宋体" w:hAnsi="宋体" w:eastAsia="宋体" w:cs="宋体"/>
          <w:i w:val="0"/>
          <w:iCs w:val="0"/>
          <w:color w:val="auto"/>
          <w:sz w:val="24"/>
          <w:szCs w:val="24"/>
          <w:u w:val="none"/>
        </w:rPr>
        <w:t>，下午</w:t>
      </w:r>
      <w:r>
        <w:rPr>
          <w:rFonts w:hint="eastAsia" w:ascii="宋体" w:hAnsi="宋体" w:eastAsia="宋体" w:cs="宋体"/>
          <w:i w:val="0"/>
          <w:iCs w:val="0"/>
          <w:color w:val="auto"/>
          <w:sz w:val="24"/>
          <w:szCs w:val="24"/>
          <w:u w:val="none"/>
          <w:lang w:val="en-US" w:eastAsia="zh-CN"/>
        </w:rPr>
        <w:t>14:30</w:t>
      </w:r>
      <w:r>
        <w:rPr>
          <w:rFonts w:hint="eastAsia" w:ascii="宋体" w:hAnsi="宋体" w:eastAsia="宋体" w:cs="宋体"/>
          <w:i w:val="0"/>
          <w:iCs w:val="0"/>
          <w:color w:val="auto"/>
          <w:sz w:val="24"/>
          <w:szCs w:val="24"/>
          <w:u w:val="none"/>
        </w:rPr>
        <w:t>至</w:t>
      </w:r>
      <w:r>
        <w:rPr>
          <w:rFonts w:hint="eastAsia" w:ascii="宋体" w:hAnsi="宋体" w:eastAsia="宋体" w:cs="宋体"/>
          <w:i w:val="0"/>
          <w:iCs w:val="0"/>
          <w:color w:val="auto"/>
          <w:sz w:val="24"/>
          <w:szCs w:val="24"/>
          <w:u w:val="none"/>
          <w:lang w:val="en-US" w:eastAsia="zh-CN"/>
        </w:rPr>
        <w:t>17:30</w:t>
      </w:r>
      <w:r>
        <w:rPr>
          <w:rFonts w:hint="eastAsia" w:ascii="宋体" w:hAnsi="宋体" w:eastAsia="宋体" w:cs="宋体"/>
          <w:i w:val="0"/>
          <w:iCs w:val="0"/>
          <w:color w:val="auto"/>
          <w:sz w:val="24"/>
          <w:szCs w:val="24"/>
          <w:u w:val="none"/>
        </w:rPr>
        <w:t>（北京时间，法定节假日除外）</w:t>
      </w:r>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4"/>
          <w:szCs w:val="24"/>
          <w:u w:val="none"/>
        </w:rPr>
      </w:pPr>
      <w:r>
        <w:rPr>
          <w:rFonts w:hint="eastAsia" w:ascii="宋体" w:hAnsi="宋体" w:eastAsia="宋体" w:cs="宋体"/>
          <w:i w:val="0"/>
          <w:iCs w:val="0"/>
          <w:color w:val="auto"/>
          <w:sz w:val="24"/>
          <w:szCs w:val="24"/>
        </w:rPr>
        <w:t>地</w:t>
      </w:r>
      <w:r>
        <w:rPr>
          <w:rFonts w:hint="eastAsia" w:ascii="宋体" w:hAnsi="宋体" w:eastAsia="宋体" w:cs="宋体"/>
          <w:b w:val="0"/>
          <w:bCs w:val="0"/>
          <w:i w:val="0"/>
          <w:iCs w:val="0"/>
          <w:color w:val="auto"/>
          <w:sz w:val="24"/>
          <w:szCs w:val="24"/>
        </w:rPr>
        <w:t>点</w:t>
      </w:r>
      <w:r>
        <w:rPr>
          <w:rFonts w:hint="eastAsia" w:ascii="宋体" w:hAnsi="宋体" w:eastAsia="宋体" w:cs="宋体"/>
          <w:b w:val="0"/>
          <w:bCs w:val="0"/>
          <w:i w:val="0"/>
          <w:iCs w:val="0"/>
          <w:color w:val="auto"/>
          <w:sz w:val="24"/>
          <w:szCs w:val="24"/>
          <w:u w:val="none"/>
        </w:rPr>
        <w:t>：</w:t>
      </w:r>
      <w:r>
        <w:rPr>
          <w:rFonts w:hint="eastAsia" w:ascii="宋体" w:hAnsi="宋体" w:eastAsia="宋体" w:cs="宋体"/>
          <w:b w:val="0"/>
          <w:bCs w:val="0"/>
          <w:color w:val="auto"/>
          <w:sz w:val="24"/>
          <w:szCs w:val="24"/>
          <w:u w:val="none"/>
        </w:rPr>
        <w:t>河池市公共资源交易中心网（http://www.hcjyxxw.com）、政采云平台（http://www.zcygov.cn/）</w:t>
      </w:r>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none"/>
        </w:rPr>
        <w:t>方式：</w:t>
      </w:r>
      <w:r>
        <w:rPr>
          <w:rFonts w:hint="eastAsia" w:ascii="宋体" w:hAnsi="宋体" w:eastAsia="宋体" w:cs="宋体"/>
          <w:b w:val="0"/>
          <w:bCs w:val="0"/>
          <w:color w:val="auto"/>
          <w:sz w:val="24"/>
          <w:szCs w:val="24"/>
          <w:highlight w:val="none"/>
          <w:u w:val="none"/>
          <w:lang w:val="en-US" w:eastAsia="zh-CN"/>
        </w:rPr>
        <w:t>本项目采购</w:t>
      </w:r>
      <w:r>
        <w:rPr>
          <w:rFonts w:hint="eastAsia" w:ascii="宋体" w:hAnsi="宋体" w:eastAsia="宋体" w:cs="宋体"/>
          <w:b w:val="0"/>
          <w:bCs w:val="0"/>
          <w:color w:val="auto"/>
          <w:sz w:val="24"/>
          <w:szCs w:val="24"/>
          <w:highlight w:val="none"/>
          <w:u w:val="none"/>
        </w:rPr>
        <w:t>文件为网上免费下载。潜在供应商可</w:t>
      </w:r>
      <w:r>
        <w:rPr>
          <w:rFonts w:hint="eastAsia" w:ascii="宋体" w:hAnsi="宋体" w:eastAsia="宋体" w:cs="宋体"/>
          <w:b w:val="0"/>
          <w:bCs w:val="0"/>
          <w:color w:val="auto"/>
          <w:sz w:val="24"/>
          <w:szCs w:val="24"/>
          <w:highlight w:val="none"/>
          <w:u w:val="none"/>
        </w:rPr>
        <w:t>登陆河池市公共资源交易中心网（</w:t>
      </w:r>
      <w:r>
        <w:rPr>
          <w:rFonts w:hint="eastAsia" w:ascii="宋体" w:hAnsi="宋体" w:eastAsia="宋体" w:cs="宋体"/>
          <w:b w:val="0"/>
          <w:bCs w:val="0"/>
          <w:color w:val="auto"/>
          <w:sz w:val="24"/>
          <w:szCs w:val="24"/>
          <w:u w:val="none"/>
        </w:rPr>
        <w:t>http://www.hcjyxxw.com</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highlight w:val="none"/>
          <w:u w:val="none"/>
        </w:rPr>
        <w:t>，在河池市公共资源交易中心网电子交易平台注册，并在系统上下载采购文件电子版等资料，同时还需要在政采云平台</w:t>
      </w:r>
      <w:r>
        <w:rPr>
          <w:rFonts w:hint="eastAsia" w:ascii="宋体" w:hAnsi="宋体" w:eastAsia="宋体" w:cs="宋体"/>
          <w:b w:val="0"/>
          <w:bCs w:val="0"/>
          <w:color w:val="auto"/>
          <w:sz w:val="24"/>
          <w:szCs w:val="24"/>
          <w:u w:val="none"/>
        </w:rPr>
        <w:t>（http://www.zcygov.cn/）</w:t>
      </w:r>
      <w:r>
        <w:rPr>
          <w:rFonts w:hint="eastAsia" w:ascii="宋体" w:hAnsi="宋体" w:eastAsia="宋体" w:cs="宋体"/>
          <w:b w:val="0"/>
          <w:bCs w:val="0"/>
          <w:color w:val="auto"/>
          <w:sz w:val="24"/>
          <w:szCs w:val="24"/>
          <w:highlight w:val="none"/>
          <w:u w:val="none"/>
        </w:rPr>
        <w:t>登录注册报名，逾期下载无效，交易服务部联系电话：0778-2302718。</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15" w:name="_Toc35393632"/>
      <w:bookmarkStart w:id="16" w:name="_Toc35393801"/>
      <w:bookmarkStart w:id="17" w:name="_Toc28359092"/>
      <w:bookmarkStart w:id="18" w:name="_Toc28359015"/>
      <w:r>
        <w:rPr>
          <w:rFonts w:hint="eastAsia" w:ascii="宋体" w:hAnsi="宋体" w:eastAsia="宋体" w:cs="宋体"/>
          <w:b/>
          <w:bCs w:val="0"/>
          <w:i w:val="0"/>
          <w:iCs w:val="0"/>
          <w:color w:val="auto"/>
          <w:sz w:val="24"/>
          <w:szCs w:val="24"/>
        </w:rPr>
        <w:t>四、响应文件提交</w:t>
      </w:r>
      <w:bookmarkEnd w:id="15"/>
      <w:bookmarkEnd w:id="16"/>
      <w:bookmarkEnd w:id="17"/>
      <w:bookmarkEnd w:id="18"/>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i w:val="0"/>
          <w:iCs w:val="0"/>
          <w:color w:val="auto"/>
          <w:sz w:val="24"/>
          <w:szCs w:val="24"/>
          <w:u w:val="none"/>
        </w:rPr>
      </w:pPr>
      <w:r>
        <w:rPr>
          <w:rFonts w:hint="eastAsia" w:ascii="宋体" w:hAnsi="宋体" w:eastAsia="宋体" w:cs="宋体"/>
          <w:i w:val="0"/>
          <w:iCs w:val="0"/>
          <w:color w:val="auto"/>
          <w:sz w:val="24"/>
          <w:szCs w:val="24"/>
        </w:rPr>
        <w:t>截止时间</w:t>
      </w:r>
      <w:r>
        <w:rPr>
          <w:rFonts w:hint="eastAsia" w:ascii="宋体" w:hAnsi="宋体" w:eastAsia="宋体" w:cs="宋体"/>
          <w:i w:val="0"/>
          <w:iCs w:val="0"/>
          <w:color w:val="auto"/>
          <w:sz w:val="24"/>
          <w:szCs w:val="24"/>
          <w:u w:val="none"/>
        </w:rPr>
        <w:t>：</w:t>
      </w:r>
      <w:r>
        <w:rPr>
          <w:rFonts w:hint="eastAsia" w:ascii="宋体" w:hAnsi="宋体" w:eastAsia="宋体" w:cs="宋体"/>
          <w:b w:val="0"/>
          <w:bCs w:val="0"/>
          <w:i w:val="0"/>
          <w:iCs w:val="0"/>
          <w:color w:val="auto"/>
          <w:sz w:val="24"/>
          <w:szCs w:val="24"/>
          <w:highlight w:val="none"/>
          <w:u w:val="none"/>
          <w:lang w:val="en-US" w:eastAsia="zh-CN"/>
        </w:rPr>
        <w:t>2020</w:t>
      </w:r>
      <w:r>
        <w:rPr>
          <w:rFonts w:hint="eastAsia" w:ascii="宋体" w:hAnsi="宋体" w:eastAsia="宋体" w:cs="宋体"/>
          <w:b w:val="0"/>
          <w:bCs w:val="0"/>
          <w:i w:val="0"/>
          <w:iCs w:val="0"/>
          <w:color w:val="auto"/>
          <w:sz w:val="24"/>
          <w:szCs w:val="24"/>
          <w:highlight w:val="none"/>
          <w:u w:val="none"/>
        </w:rPr>
        <w:t>年</w:t>
      </w:r>
      <w:r>
        <w:rPr>
          <w:rFonts w:hint="eastAsia" w:ascii="宋体" w:hAnsi="宋体" w:eastAsia="宋体" w:cs="宋体"/>
          <w:b w:val="0"/>
          <w:bCs w:val="0"/>
          <w:i w:val="0"/>
          <w:iCs w:val="0"/>
          <w:color w:val="auto"/>
          <w:sz w:val="24"/>
          <w:szCs w:val="24"/>
          <w:highlight w:val="none"/>
          <w:u w:val="none"/>
          <w:lang w:val="en-US" w:eastAsia="zh-CN"/>
        </w:rPr>
        <w:t>7</w:t>
      </w:r>
      <w:r>
        <w:rPr>
          <w:rFonts w:hint="eastAsia" w:ascii="宋体" w:hAnsi="宋体" w:eastAsia="宋体" w:cs="宋体"/>
          <w:b w:val="0"/>
          <w:bCs w:val="0"/>
          <w:i w:val="0"/>
          <w:iCs w:val="0"/>
          <w:color w:val="auto"/>
          <w:sz w:val="24"/>
          <w:szCs w:val="24"/>
          <w:highlight w:val="none"/>
          <w:u w:val="none"/>
        </w:rPr>
        <w:t>月</w:t>
      </w:r>
      <w:r>
        <w:rPr>
          <w:rFonts w:hint="eastAsia" w:ascii="宋体" w:hAnsi="宋体" w:cs="宋体"/>
          <w:b w:val="0"/>
          <w:bCs w:val="0"/>
          <w:i w:val="0"/>
          <w:iCs w:val="0"/>
          <w:color w:val="auto"/>
          <w:sz w:val="24"/>
          <w:szCs w:val="24"/>
          <w:highlight w:val="none"/>
          <w:u w:val="none"/>
          <w:lang w:val="en-US" w:eastAsia="zh-CN"/>
        </w:rPr>
        <w:t>30</w:t>
      </w:r>
      <w:r>
        <w:rPr>
          <w:rFonts w:hint="eastAsia" w:ascii="宋体" w:hAnsi="宋体" w:eastAsia="宋体" w:cs="宋体"/>
          <w:b w:val="0"/>
          <w:bCs w:val="0"/>
          <w:i w:val="0"/>
          <w:iCs w:val="0"/>
          <w:color w:val="auto"/>
          <w:sz w:val="24"/>
          <w:szCs w:val="24"/>
          <w:highlight w:val="none"/>
          <w:u w:val="none"/>
        </w:rPr>
        <w:t>日</w:t>
      </w:r>
      <w:r>
        <w:rPr>
          <w:rFonts w:hint="eastAsia" w:ascii="宋体" w:hAnsi="宋体" w:cs="宋体"/>
          <w:b w:val="0"/>
          <w:bCs w:val="0"/>
          <w:i w:val="0"/>
          <w:iCs w:val="0"/>
          <w:color w:val="auto"/>
          <w:sz w:val="24"/>
          <w:szCs w:val="24"/>
          <w:highlight w:val="none"/>
          <w:u w:val="none"/>
          <w:lang w:val="en-US" w:eastAsia="zh-CN"/>
        </w:rPr>
        <w:t>9</w:t>
      </w:r>
      <w:r>
        <w:rPr>
          <w:rFonts w:hint="eastAsia" w:ascii="宋体" w:hAnsi="宋体" w:eastAsia="宋体" w:cs="宋体"/>
          <w:b w:val="0"/>
          <w:bCs w:val="0"/>
          <w:i w:val="0"/>
          <w:iCs w:val="0"/>
          <w:color w:val="auto"/>
          <w:sz w:val="24"/>
          <w:szCs w:val="24"/>
          <w:highlight w:val="none"/>
          <w:u w:val="none"/>
        </w:rPr>
        <w:t>点</w:t>
      </w:r>
      <w:r>
        <w:rPr>
          <w:rFonts w:hint="eastAsia" w:ascii="宋体" w:hAnsi="宋体" w:eastAsia="宋体" w:cs="宋体"/>
          <w:b w:val="0"/>
          <w:bCs w:val="0"/>
          <w:i w:val="0"/>
          <w:iCs w:val="0"/>
          <w:color w:val="auto"/>
          <w:sz w:val="24"/>
          <w:szCs w:val="24"/>
          <w:highlight w:val="none"/>
          <w:u w:val="none"/>
          <w:lang w:val="en-US" w:eastAsia="zh-CN"/>
        </w:rPr>
        <w:t>00</w:t>
      </w:r>
      <w:r>
        <w:rPr>
          <w:rFonts w:hint="eastAsia" w:ascii="宋体" w:hAnsi="宋体" w:eastAsia="宋体" w:cs="宋体"/>
          <w:b w:val="0"/>
          <w:bCs w:val="0"/>
          <w:i w:val="0"/>
          <w:iCs w:val="0"/>
          <w:color w:val="auto"/>
          <w:sz w:val="24"/>
          <w:szCs w:val="24"/>
          <w:highlight w:val="none"/>
          <w:u w:val="none"/>
        </w:rPr>
        <w:t>分</w:t>
      </w:r>
      <w:r>
        <w:rPr>
          <w:rFonts w:hint="eastAsia" w:ascii="宋体" w:hAnsi="宋体" w:eastAsia="宋体" w:cs="宋体"/>
          <w:bCs/>
          <w:i w:val="0"/>
          <w:iCs w:val="0"/>
          <w:color w:val="auto"/>
          <w:sz w:val="24"/>
          <w:szCs w:val="24"/>
          <w:u w:val="none"/>
        </w:rPr>
        <w:t>（北京时间）</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i w:val="0"/>
          <w:iCs w:val="0"/>
          <w:color w:val="auto"/>
          <w:sz w:val="24"/>
          <w:szCs w:val="24"/>
          <w:u w:val="none"/>
        </w:rPr>
      </w:pPr>
      <w:r>
        <w:rPr>
          <w:rFonts w:hint="eastAsia" w:ascii="宋体" w:hAnsi="宋体" w:eastAsia="宋体" w:cs="宋体"/>
          <w:i w:val="0"/>
          <w:iCs w:val="0"/>
          <w:color w:val="auto"/>
          <w:sz w:val="24"/>
          <w:szCs w:val="24"/>
          <w:u w:val="none"/>
        </w:rPr>
        <w:t>地点：</w:t>
      </w:r>
      <w:r>
        <w:rPr>
          <w:rFonts w:hint="eastAsia" w:ascii="宋体" w:hAnsi="宋体" w:eastAsia="宋体" w:cs="宋体"/>
          <w:color w:val="auto"/>
          <w:sz w:val="24"/>
          <w:szCs w:val="24"/>
          <w:highlight w:val="none"/>
          <w:u w:val="none"/>
        </w:rPr>
        <w:t>河池市公共资源交易中心（河池市金城江区城东新区肯旺桥西侧北面市工</w:t>
      </w:r>
      <w:r>
        <w:rPr>
          <w:rFonts w:hint="eastAsia" w:ascii="宋体" w:hAnsi="宋体" w:eastAsia="宋体" w:cs="宋体"/>
          <w:color w:val="auto"/>
          <w:sz w:val="24"/>
          <w:szCs w:val="24"/>
          <w:highlight w:val="none"/>
          <w:u w:val="none"/>
        </w:rPr>
        <w:t>人文</w:t>
      </w:r>
      <w:r>
        <w:rPr>
          <w:rFonts w:hint="eastAsia" w:ascii="宋体" w:hAnsi="宋体" w:eastAsia="宋体" w:cs="宋体"/>
          <w:color w:val="auto"/>
          <w:sz w:val="24"/>
          <w:szCs w:val="24"/>
          <w:highlight w:val="none"/>
          <w:u w:val="none"/>
        </w:rPr>
        <w:t>化宫办公大楼</w:t>
      </w:r>
      <w:r>
        <w:rPr>
          <w:rFonts w:hint="eastAsia" w:ascii="宋体" w:hAnsi="宋体" w:eastAsia="宋体" w:cs="宋体"/>
          <w:color w:val="auto"/>
          <w:sz w:val="24"/>
          <w:szCs w:val="24"/>
          <w:highlight w:val="none"/>
          <w:u w:val="none"/>
          <w:lang w:val="en-US" w:eastAsia="zh-CN"/>
        </w:rPr>
        <w:t>五</w:t>
      </w:r>
      <w:r>
        <w:rPr>
          <w:rFonts w:hint="eastAsia" w:ascii="宋体" w:hAnsi="宋体" w:eastAsia="宋体" w:cs="宋体"/>
          <w:color w:val="auto"/>
          <w:sz w:val="24"/>
          <w:szCs w:val="24"/>
          <w:highlight w:val="none"/>
          <w:u w:val="none"/>
        </w:rPr>
        <w:t>楼</w:t>
      </w:r>
      <w:r>
        <w:rPr>
          <w:rFonts w:hint="eastAsia" w:ascii="宋体" w:hAnsi="宋体" w:eastAsia="宋体" w:cs="宋体"/>
          <w:color w:val="auto"/>
          <w:sz w:val="24"/>
          <w:szCs w:val="24"/>
          <w:highlight w:val="none"/>
          <w:u w:val="none"/>
          <w:lang w:eastAsia="zh-CN"/>
        </w:rPr>
        <w:t>）</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u w:val="none"/>
        </w:rPr>
      </w:pPr>
      <w:bookmarkStart w:id="19" w:name="_Toc28359093"/>
      <w:bookmarkStart w:id="20" w:name="_Toc28359016"/>
      <w:bookmarkStart w:id="21" w:name="_Toc35393802"/>
      <w:bookmarkStart w:id="22" w:name="_Toc35393633"/>
      <w:r>
        <w:rPr>
          <w:rFonts w:hint="eastAsia" w:ascii="宋体" w:hAnsi="宋体" w:eastAsia="宋体" w:cs="宋体"/>
          <w:b/>
          <w:bCs w:val="0"/>
          <w:i w:val="0"/>
          <w:iCs w:val="0"/>
          <w:color w:val="auto"/>
          <w:sz w:val="24"/>
          <w:szCs w:val="24"/>
          <w:u w:val="none"/>
        </w:rPr>
        <w:t>五、开启</w:t>
      </w:r>
      <w:bookmarkEnd w:id="19"/>
      <w:bookmarkEnd w:id="20"/>
      <w:bookmarkEnd w:id="21"/>
      <w:bookmarkEnd w:id="22"/>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i w:val="0"/>
          <w:iCs w:val="0"/>
          <w:color w:val="auto"/>
          <w:sz w:val="24"/>
          <w:szCs w:val="24"/>
          <w:u w:val="single"/>
        </w:rPr>
      </w:pPr>
      <w:bookmarkStart w:id="23" w:name="_Toc35393803"/>
      <w:bookmarkStart w:id="24" w:name="_Toc28359094"/>
      <w:bookmarkStart w:id="25" w:name="_Toc35393634"/>
      <w:bookmarkStart w:id="26" w:name="_Toc28359017"/>
      <w:r>
        <w:rPr>
          <w:rFonts w:hint="eastAsia" w:ascii="宋体" w:hAnsi="宋体" w:eastAsia="宋体" w:cs="宋体"/>
          <w:i w:val="0"/>
          <w:iCs w:val="0"/>
          <w:color w:val="auto"/>
          <w:sz w:val="24"/>
          <w:szCs w:val="24"/>
          <w:u w:val="none"/>
        </w:rPr>
        <w:t>时间：</w:t>
      </w:r>
      <w:r>
        <w:rPr>
          <w:rFonts w:hint="eastAsia" w:ascii="宋体" w:hAnsi="宋体" w:eastAsia="宋体" w:cs="宋体"/>
          <w:b w:val="0"/>
          <w:bCs w:val="0"/>
          <w:i w:val="0"/>
          <w:iCs w:val="0"/>
          <w:color w:val="auto"/>
          <w:sz w:val="24"/>
          <w:szCs w:val="24"/>
          <w:highlight w:val="none"/>
          <w:u w:val="none"/>
          <w:lang w:val="en-US" w:eastAsia="zh-CN"/>
        </w:rPr>
        <w:t>2020</w:t>
      </w:r>
      <w:r>
        <w:rPr>
          <w:rFonts w:hint="eastAsia" w:ascii="宋体" w:hAnsi="宋体" w:eastAsia="宋体" w:cs="宋体"/>
          <w:b w:val="0"/>
          <w:bCs w:val="0"/>
          <w:i w:val="0"/>
          <w:iCs w:val="0"/>
          <w:color w:val="auto"/>
          <w:sz w:val="24"/>
          <w:szCs w:val="24"/>
          <w:highlight w:val="none"/>
          <w:u w:val="none"/>
        </w:rPr>
        <w:t>年</w:t>
      </w:r>
      <w:r>
        <w:rPr>
          <w:rFonts w:hint="eastAsia" w:ascii="宋体" w:hAnsi="宋体" w:eastAsia="宋体" w:cs="宋体"/>
          <w:b w:val="0"/>
          <w:bCs w:val="0"/>
          <w:i w:val="0"/>
          <w:iCs w:val="0"/>
          <w:color w:val="auto"/>
          <w:sz w:val="24"/>
          <w:szCs w:val="24"/>
          <w:highlight w:val="none"/>
          <w:u w:val="none"/>
          <w:lang w:val="en-US" w:eastAsia="zh-CN"/>
        </w:rPr>
        <w:t>7</w:t>
      </w:r>
      <w:r>
        <w:rPr>
          <w:rFonts w:hint="eastAsia" w:ascii="宋体" w:hAnsi="宋体" w:eastAsia="宋体" w:cs="宋体"/>
          <w:b w:val="0"/>
          <w:bCs w:val="0"/>
          <w:i w:val="0"/>
          <w:iCs w:val="0"/>
          <w:color w:val="auto"/>
          <w:sz w:val="24"/>
          <w:szCs w:val="24"/>
          <w:highlight w:val="none"/>
          <w:u w:val="none"/>
        </w:rPr>
        <w:t>月</w:t>
      </w:r>
      <w:r>
        <w:rPr>
          <w:rFonts w:hint="eastAsia" w:ascii="宋体" w:hAnsi="宋体" w:cs="宋体"/>
          <w:b w:val="0"/>
          <w:bCs w:val="0"/>
          <w:i w:val="0"/>
          <w:iCs w:val="0"/>
          <w:color w:val="auto"/>
          <w:sz w:val="24"/>
          <w:szCs w:val="24"/>
          <w:highlight w:val="none"/>
          <w:u w:val="none"/>
          <w:lang w:val="en-US" w:eastAsia="zh-CN"/>
        </w:rPr>
        <w:t>30</w:t>
      </w:r>
      <w:r>
        <w:rPr>
          <w:rFonts w:hint="eastAsia" w:ascii="宋体" w:hAnsi="宋体" w:eastAsia="宋体" w:cs="宋体"/>
          <w:b w:val="0"/>
          <w:bCs w:val="0"/>
          <w:i w:val="0"/>
          <w:iCs w:val="0"/>
          <w:color w:val="auto"/>
          <w:sz w:val="24"/>
          <w:szCs w:val="24"/>
          <w:highlight w:val="none"/>
          <w:u w:val="none"/>
        </w:rPr>
        <w:t>日</w:t>
      </w:r>
      <w:r>
        <w:rPr>
          <w:rFonts w:hint="eastAsia" w:ascii="宋体" w:hAnsi="宋体" w:cs="宋体"/>
          <w:b w:val="0"/>
          <w:bCs w:val="0"/>
          <w:i w:val="0"/>
          <w:iCs w:val="0"/>
          <w:color w:val="auto"/>
          <w:sz w:val="24"/>
          <w:szCs w:val="24"/>
          <w:highlight w:val="none"/>
          <w:u w:val="none"/>
          <w:lang w:val="en-US" w:eastAsia="zh-CN"/>
        </w:rPr>
        <w:t>9</w:t>
      </w:r>
      <w:r>
        <w:rPr>
          <w:rFonts w:hint="eastAsia" w:ascii="宋体" w:hAnsi="宋体" w:eastAsia="宋体" w:cs="宋体"/>
          <w:b w:val="0"/>
          <w:bCs w:val="0"/>
          <w:i w:val="0"/>
          <w:iCs w:val="0"/>
          <w:color w:val="auto"/>
          <w:sz w:val="24"/>
          <w:szCs w:val="24"/>
          <w:highlight w:val="none"/>
          <w:u w:val="none"/>
        </w:rPr>
        <w:t>点</w:t>
      </w:r>
      <w:r>
        <w:rPr>
          <w:rFonts w:hint="eastAsia" w:ascii="宋体" w:hAnsi="宋体" w:eastAsia="宋体" w:cs="宋体"/>
          <w:b w:val="0"/>
          <w:bCs w:val="0"/>
          <w:i w:val="0"/>
          <w:iCs w:val="0"/>
          <w:color w:val="auto"/>
          <w:sz w:val="24"/>
          <w:szCs w:val="24"/>
          <w:highlight w:val="none"/>
          <w:u w:val="none"/>
          <w:lang w:val="en-US" w:eastAsia="zh-CN"/>
        </w:rPr>
        <w:t>00</w:t>
      </w:r>
      <w:r>
        <w:rPr>
          <w:rFonts w:hint="eastAsia" w:ascii="宋体" w:hAnsi="宋体" w:eastAsia="宋体" w:cs="宋体"/>
          <w:b w:val="0"/>
          <w:bCs w:val="0"/>
          <w:i w:val="0"/>
          <w:iCs w:val="0"/>
          <w:color w:val="auto"/>
          <w:sz w:val="24"/>
          <w:szCs w:val="24"/>
          <w:highlight w:val="none"/>
          <w:u w:val="none"/>
        </w:rPr>
        <w:t>分</w:t>
      </w:r>
      <w:r>
        <w:rPr>
          <w:rFonts w:hint="eastAsia" w:ascii="宋体" w:hAnsi="宋体" w:eastAsia="宋体" w:cs="宋体"/>
          <w:bCs/>
          <w:i w:val="0"/>
          <w:iCs w:val="0"/>
          <w:color w:val="auto"/>
          <w:sz w:val="24"/>
          <w:szCs w:val="24"/>
          <w:u w:val="none"/>
        </w:rPr>
        <w:t>（北</w:t>
      </w:r>
      <w:r>
        <w:rPr>
          <w:rFonts w:hint="eastAsia" w:ascii="宋体" w:hAnsi="宋体" w:eastAsia="宋体" w:cs="宋体"/>
          <w:bCs/>
          <w:i w:val="0"/>
          <w:iCs w:val="0"/>
          <w:color w:val="auto"/>
          <w:sz w:val="24"/>
          <w:szCs w:val="24"/>
        </w:rPr>
        <w:t>京时间）</w:t>
      </w:r>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highlight w:val="none"/>
          <w:u w:val="none"/>
        </w:rPr>
        <w:t>河池市公共资源交易中心（河池市金城江区城东新区肯旺桥西侧北面市工</w:t>
      </w:r>
      <w:r>
        <w:rPr>
          <w:rFonts w:hint="eastAsia" w:ascii="宋体" w:hAnsi="宋体" w:eastAsia="宋体" w:cs="宋体"/>
          <w:color w:val="auto"/>
          <w:sz w:val="24"/>
          <w:szCs w:val="24"/>
          <w:highlight w:val="none"/>
          <w:u w:val="none"/>
        </w:rPr>
        <w:t>人文</w:t>
      </w:r>
      <w:r>
        <w:rPr>
          <w:rFonts w:hint="eastAsia" w:ascii="宋体" w:hAnsi="宋体" w:eastAsia="宋体" w:cs="宋体"/>
          <w:color w:val="auto"/>
          <w:sz w:val="24"/>
          <w:szCs w:val="24"/>
          <w:highlight w:val="none"/>
          <w:u w:val="none"/>
        </w:rPr>
        <w:t>化宫办公大楼</w:t>
      </w:r>
      <w:r>
        <w:rPr>
          <w:rFonts w:hint="eastAsia" w:ascii="宋体" w:hAnsi="宋体" w:eastAsia="宋体" w:cs="宋体"/>
          <w:color w:val="auto"/>
          <w:sz w:val="24"/>
          <w:szCs w:val="24"/>
          <w:highlight w:val="none"/>
          <w:u w:val="none"/>
          <w:lang w:val="en-US" w:eastAsia="zh-CN"/>
        </w:rPr>
        <w:t>五</w:t>
      </w:r>
      <w:r>
        <w:rPr>
          <w:rFonts w:hint="eastAsia" w:ascii="宋体" w:hAnsi="宋体" w:eastAsia="宋体" w:cs="宋体"/>
          <w:color w:val="auto"/>
          <w:sz w:val="24"/>
          <w:szCs w:val="24"/>
          <w:highlight w:val="none"/>
          <w:u w:val="none"/>
        </w:rPr>
        <w:t>楼</w:t>
      </w:r>
      <w:r>
        <w:rPr>
          <w:rFonts w:hint="eastAsia" w:ascii="宋体" w:hAnsi="宋体" w:eastAsia="宋体" w:cs="宋体"/>
          <w:color w:val="auto"/>
          <w:sz w:val="24"/>
          <w:szCs w:val="24"/>
          <w:highlight w:val="none"/>
          <w:u w:val="none"/>
          <w:lang w:eastAsia="zh-CN"/>
        </w:rPr>
        <w:t>）</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rPr>
        <w:t>六、公告期限</w:t>
      </w:r>
      <w:bookmarkEnd w:id="23"/>
      <w:bookmarkEnd w:id="24"/>
      <w:bookmarkEnd w:id="25"/>
      <w:bookmarkEnd w:id="26"/>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自本公告发布之日起</w:t>
      </w:r>
      <w:r>
        <w:rPr>
          <w:rFonts w:hint="eastAsia" w:ascii="宋体" w:hAnsi="宋体" w:cs="宋体"/>
          <w:i w:val="0"/>
          <w:iCs w:val="0"/>
          <w:color w:val="auto"/>
          <w:kern w:val="0"/>
          <w:sz w:val="24"/>
          <w:szCs w:val="24"/>
          <w:lang w:val="en-US" w:eastAsia="zh-CN"/>
        </w:rPr>
        <w:t>5</w:t>
      </w:r>
      <w:r>
        <w:rPr>
          <w:rFonts w:hint="eastAsia" w:ascii="宋体" w:hAnsi="宋体" w:eastAsia="宋体" w:cs="宋体"/>
          <w:i w:val="0"/>
          <w:iCs w:val="0"/>
          <w:color w:val="auto"/>
          <w:kern w:val="0"/>
          <w:sz w:val="24"/>
          <w:szCs w:val="24"/>
        </w:rPr>
        <w:t>个工作日。</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27" w:name="_Toc35393635"/>
      <w:bookmarkStart w:id="28" w:name="_Toc35393804"/>
      <w:r>
        <w:rPr>
          <w:rFonts w:hint="eastAsia" w:ascii="宋体" w:hAnsi="宋体" w:eastAsia="宋体" w:cs="宋体"/>
          <w:b/>
          <w:bCs w:val="0"/>
          <w:i w:val="0"/>
          <w:iCs w:val="0"/>
          <w:color w:val="auto"/>
          <w:sz w:val="24"/>
          <w:szCs w:val="24"/>
        </w:rPr>
        <w:t>七、其他补充事宜</w:t>
      </w:r>
      <w:bookmarkEnd w:id="27"/>
      <w:bookmarkEnd w:id="28"/>
    </w:p>
    <w:p>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中国政府采购网（http: //www.ccgp.gov.cn）、广西壮族自治区政府采购网(http://zfcg.gxzf.gov.cn/)、河池市公共资源交易中心网</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http://www.hcjyxxw.com</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rPr>
        <w:t>同时发布。</w:t>
      </w:r>
    </w:p>
    <w:p>
      <w:pPr>
        <w:pStyle w:val="4"/>
        <w:pageBreakBefore w:val="0"/>
        <w:kinsoku/>
        <w:wordWrap/>
        <w:overflowPunct/>
        <w:topLinePunct w:val="0"/>
        <w:bidi w:val="0"/>
        <w:snapToGrid/>
        <w:spacing w:line="400" w:lineRule="exact"/>
        <w:textAlignment w:val="auto"/>
        <w:rPr>
          <w:rFonts w:hint="eastAsia" w:ascii="宋体" w:hAnsi="宋体" w:eastAsia="宋体" w:cs="宋体"/>
          <w:b/>
          <w:bCs w:val="0"/>
          <w:i w:val="0"/>
          <w:iCs w:val="0"/>
          <w:color w:val="auto"/>
          <w:sz w:val="24"/>
          <w:szCs w:val="24"/>
        </w:rPr>
      </w:pPr>
      <w:bookmarkStart w:id="29" w:name="_Toc28359018"/>
      <w:bookmarkStart w:id="30" w:name="_Toc28359095"/>
      <w:bookmarkStart w:id="31" w:name="_Toc35393636"/>
      <w:bookmarkStart w:id="32" w:name="_Toc35393805"/>
      <w:r>
        <w:rPr>
          <w:rFonts w:hint="eastAsia" w:ascii="宋体" w:hAnsi="宋体" w:eastAsia="宋体" w:cs="宋体"/>
          <w:b/>
          <w:bCs w:val="0"/>
          <w:i w:val="0"/>
          <w:iCs w:val="0"/>
          <w:color w:val="auto"/>
          <w:sz w:val="24"/>
          <w:szCs w:val="24"/>
        </w:rPr>
        <w:t>八、凡对本次采购提出询问，请按以下方式联系。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bookmarkStart w:id="33" w:name="_Toc35393806"/>
      <w:bookmarkStart w:id="34" w:name="_Toc28359096"/>
      <w:bookmarkStart w:id="35" w:name="_Toc35393637"/>
      <w:bookmarkStart w:id="36" w:name="_Toc28359019"/>
      <w:r>
        <w:rPr>
          <w:rFonts w:hint="eastAsia" w:ascii="宋体" w:hAnsi="宋体" w:eastAsia="宋体" w:cs="宋体"/>
          <w:color w:val="auto"/>
          <w:sz w:val="24"/>
          <w:szCs w:val="24"/>
        </w:rPr>
        <w:t>1.采购人信息</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rPr>
        <w:t>名    称：</w:t>
      </w:r>
      <w:r>
        <w:rPr>
          <w:rFonts w:hint="eastAsia" w:ascii="宋体" w:hAnsi="宋体" w:eastAsia="宋体" w:cs="宋体"/>
          <w:b w:val="0"/>
          <w:bCs w:val="0"/>
          <w:color w:val="auto"/>
          <w:sz w:val="24"/>
          <w:szCs w:val="24"/>
          <w:highlight w:val="none"/>
          <w:lang w:eastAsia="zh-CN"/>
        </w:rPr>
        <w:t>罗城仫佬族自治县水利局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b w:val="0"/>
          <w:bCs w:val="0"/>
          <w:color w:val="auto"/>
          <w:sz w:val="24"/>
          <w:szCs w:val="24"/>
          <w:highlight w:val="none"/>
          <w:lang w:val="en-US" w:eastAsia="zh-CN"/>
        </w:rPr>
        <w:t>罗城仫佬族自治县东门镇解放路43号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bookmarkStart w:id="37" w:name="_Toc35393638"/>
      <w:bookmarkStart w:id="38" w:name="_Toc35393807"/>
      <w:bookmarkStart w:id="39" w:name="_Toc28359020"/>
      <w:bookmarkStart w:id="40" w:name="_Toc28359097"/>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highlight w:val="none"/>
          <w:lang w:val="en-US" w:eastAsia="zh-CN"/>
        </w:rPr>
        <w:t>李秀月/13907782139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宜州市庆远镇万红路泰富现代城南征地安置区E栋1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联系电话：</w:t>
      </w:r>
      <w:r>
        <w:rPr>
          <w:rFonts w:hint="eastAsia" w:ascii="宋体" w:hAnsi="宋体" w:cs="宋体"/>
          <w:color w:val="auto"/>
          <w:sz w:val="24"/>
          <w:szCs w:val="24"/>
          <w:lang w:eastAsia="zh-CN"/>
        </w:rPr>
        <w:t>黄玉凤</w:t>
      </w:r>
      <w:r>
        <w:rPr>
          <w:rFonts w:hint="eastAsia" w:ascii="宋体" w:hAnsi="宋体" w:eastAsia="宋体" w:cs="宋体"/>
          <w:color w:val="auto"/>
          <w:sz w:val="24"/>
          <w:szCs w:val="24"/>
          <w:lang w:val="en-US" w:eastAsia="zh-CN"/>
        </w:rPr>
        <w:t>/0778-3216626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bookmarkStart w:id="41" w:name="_Toc35393808"/>
      <w:bookmarkStart w:id="42" w:name="_Toc28359021"/>
      <w:bookmarkStart w:id="43" w:name="_Toc35393639"/>
      <w:bookmarkStart w:id="44" w:name="_Toc2835909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cs="宋体"/>
          <w:color w:val="auto"/>
          <w:sz w:val="24"/>
          <w:szCs w:val="24"/>
          <w:lang w:eastAsia="zh-CN"/>
        </w:rPr>
        <w:t>黄玉凤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0778-3216626</w:t>
      </w:r>
    </w:p>
    <w:p>
      <w:pPr>
        <w:keepNext w:val="0"/>
        <w:keepLines w:val="0"/>
        <w:pageBreakBefore w:val="0"/>
        <w:widowControl/>
        <w:kinsoku/>
        <w:wordWrap/>
        <w:overflowPunct/>
        <w:topLinePunct w:val="0"/>
        <w:autoSpaceDE/>
        <w:autoSpaceDN/>
        <w:bidi w:val="0"/>
        <w:adjustRightInd/>
        <w:snapToGrid/>
        <w:spacing w:after="0" w:line="400" w:lineRule="exact"/>
        <w:jc w:val="right"/>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0" w:line="40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szCs w:val="24"/>
        </w:rPr>
      </w:pPr>
    </w:p>
    <w:p>
      <w:pPr>
        <w:pageBreakBefore w:val="0"/>
        <w:kinsoku/>
        <w:wordWrap/>
        <w:overflowPunct/>
        <w:topLinePunct w:val="0"/>
        <w:bidi w:val="0"/>
        <w:snapToGrid/>
        <w:spacing w:line="400" w:lineRule="exact"/>
        <w:ind w:firstLine="240" w:firstLineChars="100"/>
        <w:jc w:val="righ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p>
    <w:p>
      <w:pPr>
        <w:numPr>
          <w:ilvl w:val="0"/>
          <w:numId w:val="2"/>
        </w:numPr>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须知前附表及</w:t>
      </w: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numPr>
          <w:ilvl w:val="0"/>
          <w:numId w:val="0"/>
        </w:numPr>
        <w:jc w:val="center"/>
        <w:rPr>
          <w:color w:val="auto"/>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w:t>
      </w:r>
    </w:p>
    <w:tbl>
      <w:tblPr>
        <w:tblStyle w:val="14"/>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75"/>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97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项目名称：</w:t>
            </w:r>
            <w:r>
              <w:rPr>
                <w:rFonts w:hint="eastAsia" w:hAnsi="宋体" w:eastAsia="宋体" w:cs="宋体"/>
                <w:color w:val="auto"/>
                <w:sz w:val="24"/>
                <w:szCs w:val="24"/>
                <w:lang w:eastAsia="zh-CN"/>
              </w:rPr>
              <w:t>罗城仫佬族自治县小长安镇立新村三连屯4队农村饮水安全巩固提升工程</w:t>
            </w:r>
          </w:p>
          <w:p>
            <w:pPr>
              <w:keepNext w:val="0"/>
              <w:keepLines w:val="0"/>
              <w:pageBreakBefore w:val="0"/>
              <w:widowControl/>
              <w:kinsoku/>
              <w:wordWrap/>
              <w:overflowPunct/>
              <w:topLinePunct w:val="0"/>
              <w:autoSpaceDE/>
              <w:autoSpaceDN/>
              <w:bidi w:val="0"/>
              <w:adjustRightInd/>
              <w:snapToGrid/>
              <w:spacing w:after="0" w:line="360" w:lineRule="auto"/>
              <w:ind w:right="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b w:val="0"/>
                <w:bCs w:val="0"/>
                <w:color w:val="auto"/>
                <w:sz w:val="24"/>
                <w:szCs w:val="24"/>
                <w:lang w:eastAsia="zh-CN"/>
              </w:rPr>
              <w:t>LCZC2020-C2-00763-001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1.2</w:t>
            </w: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建设规模：</w:t>
            </w:r>
            <w:r>
              <w:rPr>
                <w:rFonts w:hint="eastAsia" w:ascii="宋体" w:hAnsi="宋体" w:cs="宋体"/>
                <w:b w:val="0"/>
                <w:bCs w:val="0"/>
                <w:color w:val="auto"/>
                <w:sz w:val="24"/>
                <w:szCs w:val="24"/>
                <w:lang w:val="en-US" w:eastAsia="zh-CN"/>
              </w:rPr>
              <w:t>罗城仫佬族自治县小长安镇立新村三连屯4队农村饮水安全巩固提升工程，本工程为饮水安全巩固提升。新建100m3水塔一座，新建清水池1座，设备房1间，进水前池1座，泵房1间，施工围堰20m，离心泵4套，0.38kv低压线313m，配水管9059m，闸阀井17座，一体化消毒设备1套，镇墩8座。水源界碑1座，项目区标志座等</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要求工期：</w:t>
            </w:r>
            <w:r>
              <w:rPr>
                <w:rFonts w:hint="eastAsia" w:ascii="宋体" w:hAnsi="宋体" w:eastAsia="宋体" w:cs="宋体"/>
                <w:color w:val="auto"/>
                <w:sz w:val="24"/>
                <w:szCs w:val="24"/>
                <w:highlight w:val="none"/>
                <w:lang w:val="en-US" w:eastAsia="zh-CN"/>
              </w:rPr>
              <w:t>60日历天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质量标准：</w:t>
            </w:r>
            <w:r>
              <w:rPr>
                <w:rFonts w:hint="eastAsia" w:ascii="宋体" w:hAnsi="宋体" w:eastAsia="宋体" w:cs="宋体"/>
                <w:color w:val="auto"/>
                <w:sz w:val="24"/>
                <w:szCs w:val="24"/>
                <w:u w:val="none"/>
              </w:rPr>
              <w:t>符合国家现行工程施工质量验收规范合格标准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采购范围：</w:t>
            </w:r>
            <w:r>
              <w:rPr>
                <w:rFonts w:hint="eastAsia" w:ascii="宋体" w:hAnsi="宋体" w:cs="宋体"/>
                <w:b w:val="0"/>
                <w:bCs w:val="0"/>
                <w:color w:val="auto"/>
                <w:sz w:val="24"/>
                <w:szCs w:val="24"/>
                <w:lang w:val="en-US" w:eastAsia="zh-CN"/>
              </w:rPr>
              <w:t>罗城仫佬族自治县小长安镇立新村三连屯4队农村饮水安全巩固提升工程，本工程为饮水安全巩固提升。新建100m3水塔一座，新建清水池1座，设备房1间，进水前池1座，泵房1间，施工围堰20m，离心泵4套，0.38kv低压线313m，配水管9059m，闸阀井17座，一体化消毒设备1套，镇墩8座。水源界碑1座，项目区标志座等</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right="200" w:rightChars="91" w:firstLine="0"/>
              <w:textAlignment w:val="auto"/>
              <w:rPr>
                <w:rFonts w:hint="eastAsia" w:ascii="宋体" w:hAnsi="宋体" w:eastAsia="宋体" w:cs="宋体"/>
                <w:color w:val="auto"/>
                <w:spacing w:val="0"/>
                <w:sz w:val="24"/>
                <w:szCs w:val="24"/>
              </w:rPr>
            </w:pPr>
            <w:r>
              <w:rPr>
                <w:rFonts w:hint="eastAsia" w:hAnsi="宋体" w:eastAsia="宋体" w:cs="宋体"/>
                <w:color w:val="auto"/>
                <w:sz w:val="24"/>
                <w:szCs w:val="24"/>
                <w:lang w:eastAsia="zh-CN"/>
              </w:rPr>
              <w:t>供应商</w:t>
            </w:r>
            <w:r>
              <w:rPr>
                <w:rFonts w:hint="eastAsia" w:ascii="宋体" w:hAnsi="宋体" w:eastAsia="宋体" w:cs="宋体"/>
                <w:color w:val="auto"/>
                <w:spacing w:val="0"/>
                <w:sz w:val="24"/>
                <w:szCs w:val="24"/>
              </w:rPr>
              <w:t>资格：</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1.具备建设行政主管部门核发水利</w:t>
            </w:r>
            <w:r>
              <w:rPr>
                <w:rFonts w:hint="eastAsia" w:ascii="宋体" w:hAnsi="宋体" w:cs="宋体"/>
                <w:bCs/>
                <w:color w:val="auto"/>
                <w:kern w:val="0"/>
                <w:sz w:val="24"/>
                <w:u w:val="none" w:color="000000"/>
                <w:lang w:eastAsia="zh-CN"/>
              </w:rPr>
              <w:t>水电</w:t>
            </w:r>
            <w:r>
              <w:rPr>
                <w:rFonts w:hint="eastAsia" w:ascii="宋体" w:hAnsi="宋体" w:cs="宋体"/>
                <w:bCs/>
                <w:color w:val="auto"/>
                <w:kern w:val="0"/>
                <w:sz w:val="24"/>
                <w:u w:val="none" w:color="000000"/>
              </w:rPr>
              <w:t>工程施工总承包叁级或以上资质及有企业安全生产许可证的施工企业，并在人员、设备、资金等方面具有相应的施工能力，且在经营业务中无不良行为记录；项目经理要求：必须具备行政主管部门核发的</w:t>
            </w:r>
            <w:r>
              <w:rPr>
                <w:rFonts w:hint="eastAsia" w:ascii="宋体" w:hAnsi="宋体"/>
                <w:color w:val="auto"/>
                <w:kern w:val="0"/>
                <w:sz w:val="24"/>
                <w:u w:val="none" w:color="000000"/>
              </w:rPr>
              <w:t>水利</w:t>
            </w:r>
            <w:r>
              <w:rPr>
                <w:rFonts w:hint="eastAsia" w:ascii="宋体" w:hAnsi="宋体"/>
                <w:color w:val="auto"/>
                <w:kern w:val="0"/>
                <w:sz w:val="24"/>
                <w:u w:val="none" w:color="000000"/>
                <w:lang w:eastAsia="zh-CN"/>
              </w:rPr>
              <w:t>水电</w:t>
            </w:r>
            <w:r>
              <w:rPr>
                <w:rFonts w:hint="eastAsia" w:ascii="宋体" w:hAnsi="宋体"/>
                <w:color w:val="auto"/>
                <w:kern w:val="0"/>
                <w:sz w:val="24"/>
                <w:u w:val="none" w:color="000000"/>
              </w:rPr>
              <w:t>工程专业二级（含二级）</w:t>
            </w:r>
            <w:r>
              <w:rPr>
                <w:rFonts w:hint="eastAsia" w:ascii="宋体" w:hAnsi="宋体" w:cs="宋体"/>
                <w:bCs/>
                <w:color w:val="auto"/>
                <w:kern w:val="0"/>
                <w:sz w:val="24"/>
                <w:u w:val="none" w:color="000000"/>
              </w:rPr>
              <w:t>以上</w:t>
            </w:r>
            <w:r>
              <w:rPr>
                <w:rFonts w:hint="eastAsia" w:ascii="宋体" w:hAnsi="宋体" w:cs="宋体"/>
                <w:bCs/>
                <w:color w:val="auto"/>
                <w:kern w:val="0"/>
                <w:sz w:val="24"/>
                <w:u w:val="none" w:color="000000"/>
                <w:lang w:eastAsia="zh-CN"/>
              </w:rPr>
              <w:t>注册建造师资格证书</w:t>
            </w:r>
            <w:r>
              <w:rPr>
                <w:rFonts w:hint="eastAsia" w:ascii="宋体" w:hAnsi="宋体" w:cs="宋体"/>
                <w:bCs/>
                <w:color w:val="auto"/>
                <w:kern w:val="0"/>
                <w:sz w:val="24"/>
                <w:u w:val="none" w:color="000000"/>
              </w:rPr>
              <w:t>及持有省级或省级以上水行政主管部门颁发的B类安全生产考核合</w:t>
            </w:r>
            <w:r>
              <w:rPr>
                <w:rFonts w:hint="eastAsia" w:ascii="宋体" w:hAnsi="宋体" w:cs="宋体"/>
                <w:bCs/>
                <w:color w:val="auto"/>
                <w:kern w:val="0"/>
                <w:sz w:val="24"/>
                <w:u w:val="none" w:color="000000"/>
                <w:lang w:eastAsia="zh-CN"/>
              </w:rPr>
              <w:t>格</w:t>
            </w:r>
            <w:r>
              <w:rPr>
                <w:rFonts w:hint="eastAsia" w:ascii="宋体" w:hAnsi="宋体" w:cs="宋体"/>
                <w:bCs/>
                <w:color w:val="auto"/>
                <w:kern w:val="0"/>
                <w:sz w:val="24"/>
                <w:u w:val="none" w:color="000000"/>
              </w:rPr>
              <w:t>证。</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2.</w:t>
            </w:r>
            <w:r>
              <w:rPr>
                <w:rFonts w:hint="eastAsia" w:ascii="宋体" w:hAnsi="宋体" w:eastAsia="宋体" w:cs="宋体"/>
                <w:color w:val="auto"/>
                <w:sz w:val="24"/>
                <w:szCs w:val="24"/>
              </w:rPr>
              <w:t>本项目不接受未下载本项目</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r>
              <w:rPr>
                <w:rFonts w:hint="eastAsia" w:ascii="宋体" w:hAnsi="宋体" w:cs="宋体"/>
                <w:bCs/>
                <w:color w:val="auto"/>
                <w:kern w:val="0"/>
                <w:sz w:val="24"/>
                <w:u w:val="none" w:color="000000"/>
              </w:rPr>
              <w:t>。</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shd w:val="clear" w:color="auto" w:fill="FFFFFF"/>
              <w:kinsoku/>
              <w:wordWrap/>
              <w:overflowPunct/>
              <w:topLinePunct w:val="0"/>
              <w:bidi w:val="0"/>
              <w:adjustRightInd/>
              <w:spacing w:line="440" w:lineRule="exact"/>
              <w:ind w:firstLine="480" w:firstLineChars="200"/>
              <w:jc w:val="left"/>
              <w:textAlignment w:val="baseline"/>
              <w:rPr>
                <w:rFonts w:hint="eastAsia" w:ascii="宋体" w:hAnsi="宋体" w:cs="宋体"/>
                <w:bCs/>
                <w:color w:val="auto"/>
                <w:kern w:val="0"/>
                <w:sz w:val="24"/>
                <w:u w:val="none" w:color="000000"/>
              </w:rPr>
            </w:pPr>
            <w:r>
              <w:rPr>
                <w:rFonts w:hint="eastAsia" w:ascii="宋体" w:hAnsi="宋体" w:cs="宋体"/>
                <w:bCs/>
                <w:color w:val="auto"/>
                <w:kern w:val="0"/>
                <w:sz w:val="24"/>
                <w:u w:val="none" w:color="000000"/>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56"/>
              <w:textAlignment w:val="auto"/>
              <w:outlineLvl w:val="9"/>
              <w:rPr>
                <w:rFonts w:hint="eastAsia" w:ascii="宋体" w:hAnsi="宋体" w:eastAsia="宋体" w:cs="宋体"/>
                <w:color w:val="auto"/>
                <w:sz w:val="24"/>
                <w:szCs w:val="24"/>
              </w:rPr>
            </w:pPr>
            <w:r>
              <w:rPr>
                <w:rFonts w:hint="eastAsia" w:ascii="宋体" w:hAnsi="宋体" w:cs="宋体"/>
                <w:bCs/>
                <w:color w:val="auto"/>
                <w:kern w:val="0"/>
                <w:sz w:val="24"/>
                <w:u w:val="none" w:color="000000"/>
              </w:rPr>
              <w:t>5.本项目不接受联合体竞标。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20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4" w:leftChars="-2" w:firstLine="4" w:firstLineChars="2"/>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磋商报价：</w:t>
            </w:r>
            <w:r>
              <w:rPr>
                <w:rFonts w:hint="eastAsia" w:ascii="宋体" w:hAnsi="宋体" w:eastAsia="宋体" w:cs="宋体"/>
                <w:color w:val="auto"/>
                <w:spacing w:val="0"/>
                <w:sz w:val="24"/>
                <w:szCs w:val="24"/>
                <w:lang w:eastAsia="zh-CN"/>
              </w:rPr>
              <w:t>总价报价</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响应文件：一套正本、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r>
              <w:rPr>
                <w:rFonts w:hint="eastAsia"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w:t>
            </w:r>
            <w:r>
              <w:rPr>
                <w:rFonts w:hint="eastAsia" w:ascii="宋体" w:hAnsi="宋体" w:eastAsia="宋体" w:cs="宋体"/>
                <w:bCs/>
                <w:color w:val="auto"/>
                <w:spacing w:val="2"/>
                <w:sz w:val="24"/>
                <w:szCs w:val="24"/>
                <w:highlight w:val="none"/>
              </w:rPr>
              <w:t>（日历天）</w:t>
            </w:r>
            <w:r>
              <w:rPr>
                <w:rFonts w:hint="eastAsia" w:ascii="宋体" w:hAnsi="宋体" w:eastAsia="宋体" w:cs="宋体"/>
                <w:color w:val="auto"/>
                <w:sz w:val="24"/>
                <w:szCs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6"/>
              <w:numPr>
                <w:ilvl w:val="0"/>
                <w:numId w:val="0"/>
              </w:numPr>
              <w:tabs>
                <w:tab w:val="left" w:pos="720"/>
                <w:tab w:val="left" w:pos="840"/>
                <w:tab w:val="clear" w:pos="360"/>
              </w:tabs>
              <w:autoSpaceDE/>
              <w:autoSpaceDN/>
              <w:snapToGrid w:val="0"/>
              <w:spacing w:line="400" w:lineRule="exact"/>
              <w:ind w:firstLine="420" w:firstLineChars="200"/>
              <w:jc w:val="both"/>
              <w:rPr>
                <w:color w:val="auto"/>
                <w:sz w:val="21"/>
                <w:lang w:val="en-US"/>
              </w:rPr>
            </w:pPr>
            <w:r>
              <w:rPr>
                <w:color w:val="auto"/>
                <w:sz w:val="21"/>
                <w:lang w:val="en-US"/>
              </w:rPr>
              <w:t>1</w:t>
            </w:r>
            <w:r>
              <w:rPr>
                <w:rFonts w:hint="eastAsia"/>
                <w:color w:val="auto"/>
                <w:sz w:val="21"/>
                <w:lang w:val="en-US"/>
              </w:rPr>
              <w:t>、磋商保证金数额（人民币）：</w:t>
            </w:r>
            <w:r>
              <w:rPr>
                <w:rFonts w:hint="eastAsia"/>
                <w:color w:val="auto"/>
                <w:sz w:val="21"/>
                <w:lang w:val="en-US" w:eastAsia="zh-CN"/>
              </w:rPr>
              <w:t>壹万</w:t>
            </w:r>
            <w:r>
              <w:rPr>
                <w:rFonts w:hint="eastAsia"/>
                <w:color w:val="auto"/>
                <w:sz w:val="21"/>
                <w:lang w:val="en-US"/>
              </w:rPr>
              <w:t>元整（￥</w:t>
            </w:r>
            <w:r>
              <w:rPr>
                <w:rFonts w:hint="eastAsia"/>
                <w:color w:val="auto"/>
                <w:sz w:val="21"/>
                <w:lang w:val="en-US" w:eastAsia="zh-CN"/>
              </w:rPr>
              <w:t>10</w:t>
            </w:r>
            <w:r>
              <w:rPr>
                <w:color w:val="auto"/>
                <w:sz w:val="21"/>
                <w:lang w:val="en-US"/>
              </w:rPr>
              <w:t>000.00</w:t>
            </w:r>
            <w:r>
              <w:rPr>
                <w:rFonts w:hint="eastAsia"/>
                <w:color w:val="auto"/>
                <w:sz w:val="21"/>
                <w:lang w:val="en-US" w:eastAsia="zh-CN"/>
              </w:rPr>
              <w:t>元</w:t>
            </w:r>
            <w:r>
              <w:rPr>
                <w:rFonts w:hint="eastAsia"/>
                <w:color w:val="auto"/>
                <w:sz w:val="21"/>
                <w:lang w:val="en-US"/>
              </w:rPr>
              <w:t>）；必须足额交纳。本项目不接受现金形式或从个人账户转出的磋商保证金，磋商单位必须将磋商保证金从磋商单位的银行基本账户以转账或电汇形式转出，并于磋商截止时间前到达河池市公共资源交易中心账户。</w:t>
            </w:r>
          </w:p>
          <w:p>
            <w:pPr>
              <w:pStyle w:val="6"/>
              <w:numPr>
                <w:ilvl w:val="0"/>
                <w:numId w:val="0"/>
              </w:numPr>
              <w:tabs>
                <w:tab w:val="left" w:pos="720"/>
                <w:tab w:val="left" w:pos="840"/>
                <w:tab w:val="clear" w:pos="360"/>
              </w:tabs>
              <w:autoSpaceDE/>
              <w:autoSpaceDN/>
              <w:snapToGrid w:val="0"/>
              <w:spacing w:line="400" w:lineRule="exact"/>
              <w:ind w:firstLine="420" w:firstLineChars="200"/>
              <w:jc w:val="both"/>
              <w:rPr>
                <w:color w:val="auto"/>
                <w:sz w:val="21"/>
                <w:lang w:val="en-US"/>
              </w:rPr>
            </w:pPr>
            <w:r>
              <w:rPr>
                <w:color w:val="auto"/>
                <w:sz w:val="21"/>
                <w:lang w:val="en-US"/>
              </w:rPr>
              <w:t>2</w:t>
            </w:r>
            <w:r>
              <w:rPr>
                <w:rFonts w:hint="eastAsia"/>
                <w:color w:val="auto"/>
                <w:sz w:val="21"/>
                <w:lang w:val="en-US"/>
              </w:rPr>
              <w:t>、交款方式：可以银行保函、银行转账、电汇、工程担保、工程保证保险等方式提交。禁止采用现钞交纳方式。</w:t>
            </w:r>
          </w:p>
          <w:p>
            <w:pPr>
              <w:pStyle w:val="6"/>
              <w:numPr>
                <w:ilvl w:val="0"/>
                <w:numId w:val="0"/>
              </w:numPr>
              <w:tabs>
                <w:tab w:val="left" w:pos="720"/>
                <w:tab w:val="left" w:pos="840"/>
                <w:tab w:val="clear" w:pos="360"/>
              </w:tabs>
              <w:autoSpaceDE/>
              <w:autoSpaceDN/>
              <w:snapToGrid w:val="0"/>
              <w:spacing w:line="400" w:lineRule="exact"/>
              <w:ind w:firstLine="420" w:firstLineChars="200"/>
              <w:jc w:val="both"/>
              <w:rPr>
                <w:color w:val="auto"/>
                <w:sz w:val="21"/>
                <w:lang w:val="en-US"/>
              </w:rPr>
            </w:pPr>
            <w:r>
              <w:rPr>
                <w:color w:val="auto"/>
                <w:sz w:val="21"/>
                <w:lang w:val="en-US"/>
              </w:rPr>
              <w:t>3</w:t>
            </w:r>
            <w:r>
              <w:rPr>
                <w:rFonts w:hint="eastAsia"/>
                <w:color w:val="auto"/>
                <w:sz w:val="21"/>
                <w:lang w:val="en-US"/>
              </w:rPr>
              <w:t>、磋商保证金账户由供应商自行在系统内的相应项目中查询</w:t>
            </w:r>
          </w:p>
          <w:p>
            <w:pPr>
              <w:pStyle w:val="6"/>
              <w:numPr>
                <w:ilvl w:val="0"/>
                <w:numId w:val="0"/>
              </w:numPr>
              <w:tabs>
                <w:tab w:val="left" w:pos="720"/>
                <w:tab w:val="left" w:pos="840"/>
                <w:tab w:val="clear" w:pos="360"/>
              </w:tabs>
              <w:autoSpaceDE/>
              <w:autoSpaceDN/>
              <w:snapToGrid w:val="0"/>
              <w:spacing w:line="400" w:lineRule="exact"/>
              <w:ind w:firstLine="420" w:firstLineChars="200"/>
              <w:jc w:val="both"/>
              <w:rPr>
                <w:color w:val="auto"/>
                <w:sz w:val="21"/>
                <w:lang w:val="en-US"/>
              </w:rPr>
            </w:pPr>
            <w:r>
              <w:rPr>
                <w:rFonts w:hint="eastAsia"/>
                <w:color w:val="auto"/>
                <w:sz w:val="21"/>
                <w:lang w:val="en-US"/>
              </w:rPr>
              <w:t>注：</w:t>
            </w:r>
            <w:r>
              <w:rPr>
                <w:color w:val="auto"/>
                <w:sz w:val="21"/>
                <w:lang w:val="en-US"/>
              </w:rPr>
              <w:t>1</w:t>
            </w:r>
            <w:r>
              <w:rPr>
                <w:rFonts w:hint="eastAsia"/>
                <w:color w:val="auto"/>
                <w:sz w:val="21"/>
                <w:lang w:val="en-US"/>
              </w:rPr>
              <w:t>、磋商单位如采用银行转账、电汇形式缴纳的，必须在磋商截止时间前将磋商保证金金交到以上指定账户，银行转帐底单复印件加盖磋商单位单位公章装入磋商响应文件，否则做否决</w:t>
            </w:r>
            <w:r>
              <w:rPr>
                <w:rFonts w:hint="eastAsia"/>
                <w:color w:val="auto"/>
                <w:sz w:val="21"/>
                <w:lang w:val="en-US" w:eastAsia="zh-CN"/>
              </w:rPr>
              <w:t>磋商</w:t>
            </w:r>
            <w:r>
              <w:rPr>
                <w:rFonts w:hint="eastAsia"/>
                <w:color w:val="auto"/>
                <w:sz w:val="21"/>
                <w:lang w:val="en-US"/>
              </w:rPr>
              <w:t>处理。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color w:val="auto"/>
                <w:sz w:val="21"/>
                <w:lang w:val="en-US"/>
              </w:rPr>
              <w:t>2</w:t>
            </w:r>
            <w:r>
              <w:rPr>
                <w:rFonts w:hint="eastAsia"/>
                <w:color w:val="auto"/>
                <w:sz w:val="21"/>
                <w:lang w:val="en-US"/>
              </w:rPr>
              <w:t>、如采用银行保函、工程担保或工程保证保险方式的，必须为的无条件银行保函，保函有效期不得低于磋商有效期【备注：在磋商截止时间前于开标现场将开具的无条件银行保函或工程担保或工程保证保险原件递交给采购人，原件的扫描件装入磋商响应文件中】，否则做否决</w:t>
            </w:r>
            <w:r>
              <w:rPr>
                <w:rFonts w:hint="eastAsia"/>
                <w:color w:val="auto"/>
                <w:sz w:val="21"/>
                <w:lang w:val="en-US" w:eastAsia="zh-CN"/>
              </w:rPr>
              <w:t>磋商</w:t>
            </w:r>
            <w:r>
              <w:rPr>
                <w:rFonts w:hint="eastAsia"/>
                <w:color w:val="auto"/>
                <w:sz w:val="21"/>
                <w:lang w:val="en-US"/>
              </w:rPr>
              <w:t>处理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磋商响应文件以密封形式递交</w:t>
            </w:r>
            <w:r>
              <w:rPr>
                <w:rFonts w:hint="eastAsia" w:hAnsi="宋体" w:eastAsia="宋体" w:cs="宋体"/>
                <w:color w:val="auto"/>
                <w:sz w:val="21"/>
                <w:szCs w:val="21"/>
                <w:highlight w:val="none"/>
                <w:lang w:eastAsia="zh-CN"/>
              </w:rPr>
              <w:t>。</w:t>
            </w:r>
          </w:p>
          <w:p>
            <w:pPr>
              <w:pStyle w:val="32"/>
              <w:spacing w:line="400" w:lineRule="exact"/>
              <w:ind w:right="80"/>
              <w:jc w:val="both"/>
              <w:rPr>
                <w:color w:val="auto"/>
                <w:spacing w:val="-2"/>
                <w:sz w:val="21"/>
                <w:szCs w:val="21"/>
              </w:rPr>
            </w:pPr>
            <w:r>
              <w:rPr>
                <w:rFonts w:hint="eastAsia"/>
                <w:color w:val="auto"/>
                <w:spacing w:val="-2"/>
                <w:sz w:val="21"/>
                <w:szCs w:val="21"/>
              </w:rPr>
              <w:t>磋商（磋商响应文件递交截止）时间：</w:t>
            </w:r>
            <w:r>
              <w:rPr>
                <w:color w:val="auto"/>
                <w:spacing w:val="-2"/>
                <w:sz w:val="21"/>
                <w:szCs w:val="21"/>
                <w:u w:val="single"/>
                <w:lang w:val="en-US"/>
              </w:rPr>
              <w:t xml:space="preserve"> </w:t>
            </w:r>
            <w:r>
              <w:rPr>
                <w:color w:val="auto"/>
                <w:spacing w:val="-2"/>
                <w:sz w:val="21"/>
                <w:szCs w:val="21"/>
                <w:u w:val="single"/>
              </w:rPr>
              <w:t>2020</w:t>
            </w:r>
            <w:r>
              <w:rPr>
                <w:color w:val="auto"/>
                <w:spacing w:val="-2"/>
                <w:sz w:val="21"/>
                <w:szCs w:val="21"/>
                <w:u w:val="single"/>
                <w:lang w:val="en-US"/>
              </w:rPr>
              <w:t xml:space="preserve"> </w:t>
            </w:r>
            <w:r>
              <w:rPr>
                <w:rFonts w:hint="eastAsia"/>
                <w:color w:val="auto"/>
                <w:spacing w:val="-2"/>
                <w:sz w:val="21"/>
                <w:szCs w:val="21"/>
              </w:rPr>
              <w:t>年</w:t>
            </w:r>
            <w:r>
              <w:rPr>
                <w:color w:val="auto"/>
                <w:spacing w:val="-2"/>
                <w:sz w:val="21"/>
                <w:szCs w:val="21"/>
                <w:u w:val="single"/>
                <w:lang w:val="en-US"/>
              </w:rPr>
              <w:t xml:space="preserve"> </w:t>
            </w:r>
            <w:r>
              <w:rPr>
                <w:rFonts w:hint="eastAsia"/>
                <w:color w:val="auto"/>
                <w:spacing w:val="-2"/>
                <w:sz w:val="21"/>
                <w:szCs w:val="21"/>
                <w:u w:val="single"/>
                <w:lang w:val="en-US" w:eastAsia="zh-CN"/>
              </w:rPr>
              <w:t>7</w:t>
            </w:r>
            <w:r>
              <w:rPr>
                <w:color w:val="auto"/>
                <w:spacing w:val="-2"/>
                <w:sz w:val="21"/>
                <w:szCs w:val="21"/>
                <w:u w:val="single"/>
                <w:lang w:val="en-US"/>
              </w:rPr>
              <w:t xml:space="preserve"> </w:t>
            </w:r>
            <w:r>
              <w:rPr>
                <w:rFonts w:hint="eastAsia"/>
                <w:color w:val="auto"/>
                <w:spacing w:val="-2"/>
                <w:sz w:val="21"/>
                <w:szCs w:val="21"/>
              </w:rPr>
              <w:t>月</w:t>
            </w:r>
            <w:r>
              <w:rPr>
                <w:color w:val="auto"/>
                <w:spacing w:val="-2"/>
                <w:sz w:val="21"/>
                <w:szCs w:val="21"/>
                <w:u w:val="single"/>
                <w:lang w:val="en-US"/>
              </w:rPr>
              <w:t xml:space="preserve">  </w:t>
            </w:r>
            <w:r>
              <w:rPr>
                <w:rFonts w:hint="eastAsia"/>
                <w:color w:val="auto"/>
                <w:spacing w:val="-2"/>
                <w:sz w:val="21"/>
                <w:szCs w:val="21"/>
                <w:u w:val="single"/>
                <w:lang w:val="en-US" w:eastAsia="zh-CN"/>
              </w:rPr>
              <w:t>30</w:t>
            </w:r>
            <w:r>
              <w:rPr>
                <w:color w:val="auto"/>
                <w:spacing w:val="-2"/>
                <w:sz w:val="21"/>
                <w:szCs w:val="21"/>
                <w:u w:val="single"/>
                <w:lang w:val="en-US"/>
              </w:rPr>
              <w:t xml:space="preserve"> </w:t>
            </w:r>
            <w:r>
              <w:rPr>
                <w:rFonts w:hint="eastAsia"/>
                <w:color w:val="auto"/>
                <w:spacing w:val="-2"/>
                <w:sz w:val="21"/>
                <w:szCs w:val="21"/>
              </w:rPr>
              <w:t>日</w:t>
            </w:r>
            <w:r>
              <w:rPr>
                <w:color w:val="auto"/>
                <w:spacing w:val="-2"/>
                <w:sz w:val="21"/>
                <w:szCs w:val="21"/>
                <w:u w:val="single"/>
                <w:lang w:val="en-US"/>
              </w:rPr>
              <w:t xml:space="preserve"> </w:t>
            </w:r>
            <w:r>
              <w:rPr>
                <w:rFonts w:hint="eastAsia"/>
                <w:color w:val="auto"/>
                <w:spacing w:val="-2"/>
                <w:sz w:val="21"/>
                <w:szCs w:val="21"/>
                <w:u w:val="single"/>
                <w:lang w:val="en-US" w:eastAsia="zh-CN"/>
              </w:rPr>
              <w:t xml:space="preserve">9 </w:t>
            </w:r>
            <w:r>
              <w:rPr>
                <w:rFonts w:hint="eastAsia"/>
                <w:color w:val="auto"/>
                <w:spacing w:val="-2"/>
                <w:sz w:val="21"/>
                <w:szCs w:val="21"/>
              </w:rPr>
              <w:t>时</w:t>
            </w:r>
            <w:r>
              <w:rPr>
                <w:color w:val="auto"/>
                <w:spacing w:val="-2"/>
                <w:sz w:val="21"/>
                <w:szCs w:val="21"/>
                <w:u w:val="single"/>
                <w:lang w:val="en-US"/>
              </w:rPr>
              <w:t xml:space="preserve"> </w:t>
            </w:r>
            <w:r>
              <w:rPr>
                <w:rFonts w:hint="eastAsia"/>
                <w:color w:val="auto"/>
                <w:spacing w:val="-2"/>
                <w:sz w:val="21"/>
                <w:szCs w:val="21"/>
                <w:u w:val="single"/>
                <w:lang w:val="en-US" w:eastAsia="zh-CN"/>
              </w:rPr>
              <w:t>00</w:t>
            </w:r>
            <w:r>
              <w:rPr>
                <w:color w:val="auto"/>
                <w:spacing w:val="-2"/>
                <w:sz w:val="21"/>
                <w:szCs w:val="21"/>
                <w:u w:val="single"/>
                <w:lang w:val="en-US"/>
              </w:rPr>
              <w:t xml:space="preserve"> </w:t>
            </w:r>
            <w:r>
              <w:rPr>
                <w:rFonts w:hint="eastAsia"/>
                <w:color w:val="auto"/>
                <w:spacing w:val="-2"/>
                <w:sz w:val="21"/>
                <w:szCs w:val="21"/>
              </w:rPr>
              <w:t>分</w:t>
            </w:r>
          </w:p>
          <w:p>
            <w:pPr>
              <w:pStyle w:val="32"/>
              <w:spacing w:before="151" w:line="374" w:lineRule="auto"/>
              <w:ind w:right="126"/>
              <w:rPr>
                <w:b/>
                <w:bCs/>
                <w:color w:val="auto"/>
                <w:spacing w:val="-2"/>
                <w:sz w:val="21"/>
                <w:szCs w:val="21"/>
                <w:u w:val="none"/>
              </w:rPr>
            </w:pPr>
            <w:r>
              <w:rPr>
                <w:rFonts w:hint="eastAsia"/>
                <w:color w:val="auto"/>
                <w:spacing w:val="-2"/>
                <w:sz w:val="21"/>
                <w:szCs w:val="21"/>
              </w:rPr>
              <w:t>磋商（磋商响应文件递交）地点：</w:t>
            </w:r>
            <w:r>
              <w:rPr>
                <w:rFonts w:hint="eastAsia" w:ascii="宋体" w:hAnsi="宋体" w:eastAsia="宋体" w:cs="宋体"/>
                <w:color w:val="auto"/>
                <w:sz w:val="21"/>
                <w:szCs w:val="21"/>
                <w:highlight w:val="none"/>
              </w:rPr>
              <w:t>河池市公共资源交易中心（河池市金城江区城东新区肯旺桥西侧北面市工</w:t>
            </w:r>
            <w:r>
              <w:rPr>
                <w:rFonts w:hint="eastAsia" w:ascii="宋体" w:hAnsi="宋体" w:eastAsia="宋体" w:cs="宋体"/>
                <w:color w:val="auto"/>
                <w:sz w:val="21"/>
                <w:szCs w:val="21"/>
                <w:highlight w:val="none"/>
              </w:rPr>
              <w:t>人文</w:t>
            </w:r>
            <w:r>
              <w:rPr>
                <w:rFonts w:hint="eastAsia" w:ascii="宋体" w:hAnsi="宋体" w:eastAsia="宋体" w:cs="宋体"/>
                <w:color w:val="auto"/>
                <w:sz w:val="21"/>
                <w:szCs w:val="21"/>
                <w:highlight w:val="none"/>
              </w:rPr>
              <w:t>化宫办公大楼</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lang w:eastAsia="zh-CN"/>
              </w:rPr>
              <w:t>）</w:t>
            </w:r>
            <w:r>
              <w:rPr>
                <w:b/>
                <w:color w:val="auto"/>
                <w:sz w:val="21"/>
                <w:szCs w:val="21"/>
                <w:u w:val="none"/>
              </w:rPr>
              <w:t>。</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磋商开始时间：</w:t>
            </w:r>
            <w:r>
              <w:rPr>
                <w:rFonts w:hint="eastAsia" w:ascii="宋体" w:hAnsi="宋体" w:eastAsia="宋体" w:cs="宋体"/>
                <w:color w:val="auto"/>
                <w:sz w:val="24"/>
                <w:szCs w:val="24"/>
                <w:highlight w:val="none"/>
              </w:rPr>
              <w:t>2020 年</w:t>
            </w:r>
            <w:r>
              <w:rPr>
                <w:rFonts w:hint="eastAsia"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分后</w:t>
            </w:r>
            <w:r>
              <w:rPr>
                <w:rFonts w:hint="eastAsia" w:ascii="宋体" w:hAnsi="宋体" w:eastAsia="宋体" w:cs="宋体"/>
                <w:color w:val="auto"/>
                <w:sz w:val="24"/>
                <w:szCs w:val="24"/>
                <w:highlight w:val="none"/>
              </w:rPr>
              <w:t>（具体时间由采购代理机构另行通知）。</w:t>
            </w:r>
          </w:p>
          <w:p>
            <w:pPr>
              <w:keepNext w:val="0"/>
              <w:keepLines w:val="0"/>
              <w:pageBreakBefore w:val="0"/>
              <w:widowControl w:val="0"/>
              <w:tabs>
                <w:tab w:val="left" w:pos="0"/>
                <w:tab w:val="left" w:pos="72"/>
                <w:tab w:val="left" w:pos="1467"/>
                <w:tab w:val="left" w:pos="184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r>
              <w:rPr>
                <w:rFonts w:hint="eastAsia" w:ascii="宋体" w:hAnsi="宋体" w:eastAsia="宋体" w:cs="宋体"/>
                <w:color w:val="auto"/>
                <w:sz w:val="24"/>
                <w:szCs w:val="24"/>
                <w:highlight w:val="none"/>
              </w:rPr>
              <w:t>河池市公共资源交易中心（河池市金城江区城东新区肯旺桥西侧北面市工</w:t>
            </w:r>
            <w:r>
              <w:rPr>
                <w:rFonts w:hint="eastAsia" w:ascii="宋体" w:hAnsi="宋体" w:eastAsia="宋体" w:cs="宋体"/>
                <w:color w:val="auto"/>
                <w:sz w:val="24"/>
                <w:szCs w:val="24"/>
                <w:highlight w:val="none"/>
              </w:rPr>
              <w:t>人文</w:t>
            </w:r>
            <w:r>
              <w:rPr>
                <w:rFonts w:hint="eastAsia" w:ascii="宋体" w:hAnsi="宋体" w:eastAsia="宋体" w:cs="宋体"/>
                <w:color w:val="auto"/>
                <w:sz w:val="24"/>
                <w:szCs w:val="24"/>
                <w:highlight w:val="none"/>
              </w:rPr>
              <w:t>化宫办公大楼</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eastAsia="zh-CN"/>
              </w:rPr>
              <w:t>）</w:t>
            </w:r>
            <w:r>
              <w:rPr>
                <w:rFonts w:hint="eastAsia"/>
                <w:color w:val="auto"/>
                <w:sz w:val="24"/>
                <w:szCs w:val="24"/>
                <w:u w:val="none"/>
                <w:lang w:eastAsia="zh-CN"/>
              </w:rPr>
              <w:t>。</w:t>
            </w:r>
            <w:r>
              <w:rPr>
                <w:rFonts w:hint="eastAsia" w:ascii="宋体" w:hAnsi="宋体" w:eastAsia="宋体" w:cs="宋体"/>
                <w:color w:val="auto"/>
                <w:sz w:val="24"/>
                <w:szCs w:val="24"/>
                <w:highlight w:val="none"/>
              </w:rPr>
              <w:t>磋商会议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必须提供的材料证件：</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2"/>
                <w:szCs w:val="22"/>
              </w:rPr>
              <w:t>[法定代表人持有效的法人身份证明及本人身份证或授权委托人持授权委托书原件及本人身份证；</w:t>
            </w:r>
            <w:r>
              <w:rPr>
                <w:rFonts w:hint="eastAsia" w:ascii="宋体" w:hAnsi="宋体" w:eastAsia="宋体" w:cs="宋体"/>
                <w:b/>
                <w:bCs/>
                <w:color w:val="auto"/>
                <w:kern w:val="2"/>
                <w:sz w:val="22"/>
                <w:szCs w:val="22"/>
                <w:highlight w:val="none"/>
                <w:lang w:val="en-US" w:eastAsia="zh-CN" w:bidi="ar-SA"/>
              </w:rPr>
              <w:t>具有统一社会信用代码的营业执照副本</w:t>
            </w:r>
            <w:r>
              <w:rPr>
                <w:rFonts w:hint="eastAsia" w:hAnsi="宋体" w:eastAsia="宋体" w:cs="宋体"/>
                <w:b/>
                <w:bCs/>
                <w:color w:val="auto"/>
                <w:kern w:val="2"/>
                <w:sz w:val="22"/>
                <w:szCs w:val="22"/>
                <w:highlight w:val="none"/>
                <w:lang w:val="en-US" w:eastAsia="zh-CN" w:bidi="ar-SA"/>
              </w:rPr>
              <w:t>复印件</w:t>
            </w:r>
            <w:r>
              <w:rPr>
                <w:rFonts w:hint="eastAsia" w:ascii="宋体" w:hAnsi="宋体" w:eastAsia="宋体" w:cs="宋体"/>
                <w:b/>
                <w:bCs/>
                <w:color w:val="auto"/>
                <w:kern w:val="2"/>
                <w:sz w:val="22"/>
                <w:szCs w:val="22"/>
                <w:highlight w:val="none"/>
                <w:lang w:val="en-US" w:eastAsia="zh-CN" w:bidi="ar-SA"/>
              </w:rPr>
              <w:t>；</w:t>
            </w:r>
            <w:r>
              <w:rPr>
                <w:rFonts w:hint="eastAsia" w:ascii="宋体" w:hAnsi="宋体" w:eastAsia="宋体" w:cs="宋体"/>
                <w:b/>
                <w:bCs/>
                <w:color w:val="auto"/>
                <w:sz w:val="22"/>
                <w:szCs w:val="22"/>
                <w:lang w:val="en-US" w:eastAsia="zh-CN"/>
              </w:rPr>
              <w:t>磋商</w:t>
            </w:r>
            <w:r>
              <w:rPr>
                <w:rFonts w:hint="eastAsia" w:ascii="宋体" w:hAnsi="宋体" w:eastAsia="宋体" w:cs="宋体"/>
                <w:b/>
                <w:bCs/>
                <w:color w:val="auto"/>
                <w:sz w:val="22"/>
                <w:szCs w:val="22"/>
              </w:rPr>
              <w:t>保证金银行转账单原件（电子回单可彩打加盖公章作为原件）]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rPr>
              <w:t>履约保证金：</w:t>
            </w:r>
            <w:r>
              <w:rPr>
                <w:rFonts w:hint="eastAsia" w:ascii="宋体" w:hAnsi="宋体" w:eastAsia="宋体" w:cs="宋体"/>
                <w:bCs/>
                <w:color w:val="auto"/>
                <w:sz w:val="21"/>
                <w:szCs w:val="21"/>
                <w:highlight w:val="none"/>
                <w:lang w:eastAsia="zh-CN"/>
              </w:rPr>
              <w:t>合同</w:t>
            </w:r>
            <w:r>
              <w:rPr>
                <w:rFonts w:hint="eastAsia" w:hAnsi="宋体" w:eastAsia="宋体" w:cs="宋体"/>
                <w:bCs/>
                <w:color w:val="auto"/>
                <w:sz w:val="21"/>
                <w:szCs w:val="21"/>
                <w:highlight w:val="none"/>
                <w:lang w:eastAsia="zh-CN"/>
              </w:rPr>
              <w:t>价款</w:t>
            </w:r>
            <w:r>
              <w:rPr>
                <w:rFonts w:hint="eastAsia" w:ascii="宋体" w:hAnsi="宋体" w:eastAsia="宋体" w:cs="宋体"/>
                <w:bCs/>
                <w:color w:val="auto"/>
                <w:sz w:val="21"/>
                <w:szCs w:val="21"/>
                <w:highlight w:val="none"/>
                <w:lang w:eastAsia="zh-CN"/>
              </w:rPr>
              <w:t>的</w:t>
            </w:r>
            <w:r>
              <w:rPr>
                <w:rFonts w:hint="eastAsia"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w:t>
            </w:r>
            <w:r>
              <w:rPr>
                <w:rFonts w:hint="eastAsia" w:hAnsi="宋体" w:eastAsia="宋体" w:cs="宋体"/>
                <w:bCs/>
                <w:color w:val="auto"/>
                <w:sz w:val="21"/>
                <w:szCs w:val="21"/>
                <w:highlight w:val="none"/>
                <w:lang w:val="en-US" w:eastAsia="zh-CN"/>
              </w:rPr>
              <w:t>（小型和微型企业的履约保证金为合同价款的5%）。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26、27</w:t>
            </w: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采购代理服务费：领取成交通知书前，成交人应向采购代理机构一次性付清采购代理服务费，否则，采购代理机构将视之为违约，取消该成交决定并对成交人已提交的全部</w:t>
            </w:r>
            <w:r>
              <w:rPr>
                <w:rFonts w:hint="eastAsia" w:hAnsi="宋体" w:eastAsia="宋体" w:cs="宋体"/>
                <w:color w:val="auto"/>
                <w:sz w:val="21"/>
                <w:szCs w:val="21"/>
                <w:lang w:eastAsia="zh-CN"/>
              </w:rPr>
              <w:t>磋商</w:t>
            </w:r>
            <w:r>
              <w:rPr>
                <w:rFonts w:hint="eastAsia" w:ascii="宋体" w:hAnsi="宋体" w:eastAsia="宋体" w:cs="宋体"/>
                <w:color w:val="auto"/>
                <w:sz w:val="21"/>
                <w:szCs w:val="21"/>
              </w:rPr>
              <w:t>保证金不予退还。采购代理服务费</w:t>
            </w:r>
            <w:r>
              <w:rPr>
                <w:rFonts w:hint="eastAsia" w:ascii="宋体" w:hAnsi="宋体" w:eastAsia="宋体" w:cs="宋体"/>
                <w:color w:val="auto"/>
                <w:sz w:val="21"/>
                <w:szCs w:val="21"/>
                <w:lang w:eastAsia="zh-CN"/>
              </w:rPr>
              <w:t>参照</w:t>
            </w:r>
            <w:r>
              <w:rPr>
                <w:rFonts w:hint="eastAsia" w:ascii="宋体" w:hAnsi="宋体" w:eastAsia="宋体" w:cs="宋体"/>
                <w:color w:val="auto"/>
                <w:sz w:val="21"/>
                <w:szCs w:val="21"/>
                <w:lang w:val="zh-CN"/>
              </w:rPr>
              <w:t>国家计委《招标代理机构服务收费管理暂行办法》计价格【2002】1980号及发改价格【2011】534号规定的费率计取，由成交人在领取成交通知书前一次性支付完毕。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本文件中描述供应商的“公章”是指根据我国对公章的管理规定，用供应商法定主体行为名称制作的印章，除本文件有特殊规定外，供应商的财务章、部门章、分公司章、工会章、合同章、</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 本文件中描述供应商的“签字”是指供应商的法定代表人</w:t>
            </w:r>
            <w:r>
              <w:rPr>
                <w:rFonts w:hint="eastAsia" w:ascii="宋体" w:hAnsi="宋体" w:eastAsia="宋体" w:cs="宋体"/>
                <w:bCs/>
                <w:color w:val="auto"/>
                <w:sz w:val="21"/>
                <w:szCs w:val="21"/>
              </w:rPr>
              <w:t>（或负责人）</w:t>
            </w:r>
            <w:r>
              <w:rPr>
                <w:rFonts w:hint="eastAsia" w:ascii="宋体" w:hAnsi="宋体" w:eastAsia="宋体" w:cs="宋体"/>
                <w:color w:val="auto"/>
                <w:sz w:val="21"/>
                <w:szCs w:val="21"/>
              </w:rPr>
              <w:t>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2"/>
              <w:keepNext/>
              <w:keepLines/>
              <w:pageBreakBefore w:val="0"/>
              <w:widowControl/>
              <w:kinsoku/>
              <w:wordWrap/>
              <w:overflowPunct/>
              <w:topLinePunct w:val="0"/>
              <w:autoSpaceDE/>
              <w:autoSpaceDN/>
              <w:bidi w:val="0"/>
              <w:adjustRightInd/>
              <w:snapToGrid/>
              <w:spacing w:line="400" w:lineRule="exact"/>
              <w:ind w:left="0" w:leftChars="0" w:firstLine="422" w:firstLineChars="200"/>
              <w:textAlignment w:val="auto"/>
              <w:rPr>
                <w:rFonts w:hint="default"/>
                <w:b/>
                <w:bCs/>
                <w:color w:val="auto"/>
                <w:sz w:val="21"/>
                <w:szCs w:val="21"/>
                <w:lang w:val="en-US" w:eastAsia="zh-CN"/>
              </w:rPr>
            </w:pPr>
            <w:r>
              <w:rPr>
                <w:rFonts w:hint="eastAsia"/>
                <w:b/>
                <w:bCs/>
                <w:color w:val="auto"/>
                <w:sz w:val="21"/>
                <w:szCs w:val="21"/>
                <w:lang w:val="en-US" w:eastAsia="zh-CN"/>
              </w:rPr>
              <w:t>1、项目招标上限控制价特别说明：本项目发布两份上限控制价，分别为</w:t>
            </w:r>
            <w:r>
              <w:rPr>
                <w:rFonts w:hint="eastAsia" w:ascii="宋体" w:hAnsi="宋体" w:eastAsia="宋体" w:cs="宋体"/>
                <w:b/>
                <w:bCs/>
                <w:color w:val="auto"/>
                <w:sz w:val="21"/>
                <w:szCs w:val="21"/>
                <w:lang w:val="en-US" w:eastAsia="zh-CN"/>
              </w:rPr>
              <w:t>人民币</w:t>
            </w:r>
            <w:r>
              <w:rPr>
                <w:rFonts w:hint="eastAsia" w:ascii="宋体" w:hAnsi="宋体" w:cs="宋体"/>
                <w:b/>
                <w:bCs/>
                <w:color w:val="auto"/>
                <w:sz w:val="21"/>
                <w:szCs w:val="21"/>
                <w:lang w:val="en-US" w:eastAsia="zh-CN"/>
              </w:rPr>
              <w:t>壹佰贰拾万零柒仟伍佰捌拾叁</w:t>
            </w:r>
            <w:r>
              <w:rPr>
                <w:rFonts w:hint="eastAsia" w:ascii="宋体" w:hAnsi="宋体" w:eastAsia="宋体" w:cs="宋体"/>
                <w:b/>
                <w:bCs/>
                <w:color w:val="auto"/>
                <w:sz w:val="21"/>
                <w:szCs w:val="21"/>
                <w:lang w:val="en-US" w:eastAsia="zh-CN"/>
              </w:rPr>
              <w:t>元整</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1207583元</w:t>
            </w:r>
            <w:r>
              <w:rPr>
                <w:rFonts w:hint="eastAsia" w:ascii="宋体" w:hAnsi="宋体" w:eastAsia="宋体" w:cs="宋体"/>
                <w:b/>
                <w:bCs/>
                <w:color w:val="auto"/>
                <w:sz w:val="21"/>
                <w:szCs w:val="21"/>
              </w:rPr>
              <w:t>）</w:t>
            </w:r>
            <w:r>
              <w:rPr>
                <w:rFonts w:hint="eastAsia"/>
                <w:b/>
                <w:bCs/>
                <w:color w:val="auto"/>
                <w:sz w:val="21"/>
                <w:szCs w:val="21"/>
                <w:lang w:val="en-US" w:eastAsia="zh-CN"/>
              </w:rPr>
              <w:t>和人民币壹佰零陆万壹仟肆佰捌拾肆元整（￥1061484元）。</w:t>
            </w:r>
          </w:p>
          <w:p>
            <w:pPr>
              <w:pStyle w:val="2"/>
              <w:keepNext/>
              <w:keepLines/>
              <w:pageBreakBefore w:val="0"/>
              <w:widowControl/>
              <w:numPr>
                <w:ilvl w:val="0"/>
                <w:numId w:val="3"/>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4"/>
                <w:szCs w:val="24"/>
                <w:lang w:eastAsia="zh-CN"/>
              </w:rPr>
            </w:pPr>
            <w:r>
              <w:rPr>
                <w:rFonts w:hint="eastAsia"/>
                <w:b/>
                <w:bCs/>
                <w:color w:val="auto"/>
                <w:sz w:val="21"/>
                <w:szCs w:val="21"/>
                <w:lang w:val="en-US" w:eastAsia="zh-CN"/>
              </w:rPr>
              <w:t>本项目由采购人</w:t>
            </w:r>
            <w:r>
              <w:rPr>
                <w:rFonts w:hint="eastAsia" w:ascii="宋体" w:hAnsi="宋体" w:eastAsia="宋体" w:cs="宋体"/>
                <w:b/>
                <w:bCs/>
                <w:color w:val="auto"/>
                <w:sz w:val="21"/>
                <w:szCs w:val="21"/>
                <w:lang w:val="en-US" w:eastAsia="zh-CN"/>
              </w:rPr>
              <w:t>统一集中采购管材，即</w:t>
            </w:r>
            <w:r>
              <w:rPr>
                <w:rFonts w:hint="eastAsia"/>
                <w:b/>
                <w:bCs/>
                <w:color w:val="auto"/>
                <w:sz w:val="21"/>
                <w:szCs w:val="21"/>
                <w:lang w:val="en-US" w:eastAsia="zh-CN"/>
              </w:rPr>
              <w:t>上水、配水管材。故本项目磋商报价的上限控制价为扣除上水、配水管材后的控制价 ，即人民币柒拾陆万捌仟零柒拾玖元整（￥1061484元），供应商</w:t>
            </w:r>
            <w:r>
              <w:rPr>
                <w:rFonts w:hint="eastAsia" w:ascii="宋体" w:hAnsi="宋体" w:cs="Courier New"/>
                <w:b/>
                <w:bCs/>
                <w:color w:val="auto"/>
                <w:spacing w:val="-4"/>
                <w:sz w:val="21"/>
                <w:szCs w:val="21"/>
              </w:rPr>
              <w:t>磋商报价必须小于</w:t>
            </w:r>
            <w:r>
              <w:rPr>
                <w:rFonts w:hint="eastAsia" w:ascii="宋体" w:hAnsi="宋体" w:cs="Courier New"/>
                <w:b/>
                <w:bCs/>
                <w:color w:val="auto"/>
                <w:spacing w:val="-4"/>
                <w:sz w:val="21"/>
                <w:szCs w:val="21"/>
                <w:lang w:val="en-US" w:eastAsia="zh-CN"/>
              </w:rPr>
              <w:t>该上限</w:t>
            </w:r>
            <w:r>
              <w:rPr>
                <w:rFonts w:hint="eastAsia" w:ascii="宋体" w:hAnsi="宋体" w:cs="Courier New"/>
                <w:b/>
                <w:bCs/>
                <w:color w:val="auto"/>
                <w:spacing w:val="-4"/>
                <w:sz w:val="21"/>
                <w:szCs w:val="21"/>
              </w:rPr>
              <w:t>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16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1"/>
                <w:szCs w:val="21"/>
                <w:lang w:val="en-US" w:eastAsia="zh-CN"/>
              </w:rPr>
              <w:t>甲方统一集中采购管材，即</w:t>
            </w:r>
            <w:r>
              <w:rPr>
                <w:rFonts w:hint="eastAsia"/>
                <w:b/>
                <w:bCs/>
                <w:color w:val="auto"/>
                <w:sz w:val="21"/>
                <w:szCs w:val="21"/>
                <w:lang w:val="en-US" w:eastAsia="zh-CN"/>
              </w:rPr>
              <w:t>上水、配水管材。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17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磋商小组组成:3人（其中采购人代表1人、随机抽取专家 2 人）。</w:t>
            </w:r>
          </w:p>
        </w:tc>
      </w:tr>
    </w:tbl>
    <w:p>
      <w:pPr>
        <w:numPr>
          <w:ilvl w:val="0"/>
          <w:numId w:val="0"/>
        </w:numPr>
        <w:jc w:val="center"/>
        <w:rPr>
          <w:color w:val="auto"/>
        </w:rPr>
        <w:sectPr>
          <w:footerReference r:id="rId5" w:type="default"/>
          <w:pgSz w:w="11900" w:h="16838"/>
          <w:pgMar w:top="1383" w:right="1386" w:bottom="1327" w:left="1440" w:header="0" w:footer="397" w:gutter="0"/>
          <w:pgNumType w:fmt="decimal" w:start="1"/>
          <w:cols w:equalWidth="0" w:num="1">
            <w:col w:w="9080"/>
          </w:cols>
        </w:sectPr>
      </w:pPr>
    </w:p>
    <w:p>
      <w:pPr>
        <w:spacing w:after="0" w:line="80" w:lineRule="exact"/>
        <w:rPr>
          <w:color w:val="auto"/>
          <w:sz w:val="20"/>
          <w:szCs w:val="20"/>
        </w:rPr>
      </w:pPr>
      <w:bookmarkStart w:id="45" w:name="page5"/>
      <w:bookmarkEnd w:id="45"/>
    </w:p>
    <w:p>
      <w:pPr>
        <w:spacing w:after="0" w:line="366" w:lineRule="exact"/>
        <w:ind w:right="-39"/>
        <w:jc w:val="center"/>
        <w:rPr>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spacing w:after="0" w:line="114"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本文件仅适用于本文件中所叙述的</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本采购项目名称：</w:t>
      </w:r>
      <w:r>
        <w:rPr>
          <w:rFonts w:hint="eastAsia" w:ascii="宋体" w:hAnsi="宋体" w:eastAsia="宋体" w:cs="宋体"/>
          <w:color w:val="auto"/>
          <w:sz w:val="24"/>
          <w:szCs w:val="24"/>
          <w:lang w:eastAsia="zh-CN"/>
        </w:rPr>
        <w:t>罗城仫佬族自治县小长安镇立新村三连屯4队农村饮水安全巩固提升工程</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lang w:eastAsia="zh-CN"/>
        </w:rPr>
        <w:t>LCZC2020-C2-00763-001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w:t>
      </w:r>
      <w:r>
        <w:rPr>
          <w:rFonts w:hint="eastAsia" w:ascii="宋体" w:hAnsi="宋体" w:eastAsia="宋体" w:cs="宋体"/>
          <w:color w:val="auto"/>
          <w:sz w:val="24"/>
          <w:szCs w:val="24"/>
          <w:lang w:eastAsia="zh-CN"/>
        </w:rPr>
        <w:t>罗城仫佬族自治县水利局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2.2“采购代理机构”是指：</w:t>
      </w: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2.3“供应商”是指响应本文件要求，参加磋商的供应商。如果该供应商在本次磋商中成交，即成为“成交供应商”。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2.4“服务”是指含服务以及其他类似的义务。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2.5“响应文件”是指：供应商根据本文件要求，编制包含技术和服务等所有内容的响应文件。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实质性要求：“项目需求”中的所有条款要求及本</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要求必须提供的均为实质性要求。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供应商的资格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须知及前附表。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磋商费用、采购代理服务费、磋商文件的澄清和修改要求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磋商费用：供应商应自行承担所有与编写和提交响应文件有关的费用，不论磋商结果如何，采购人和采购代理机构在任何情况下无义务和责任承担此类费用。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采购代理服务费：领取成交通知书前，成交人应向采购代理机构一次性付清采购代理服务费，否则，采购代理机构将视之为违约，取消该成交决定并对成交人已提交的全部竟标保证金不予退还。采购代理服务费参照国家计委《招标代理机构服务收费管理暂行办法》计价格【2002】1980号及发改价格【2011】534 号规定的费率计取，由成交人在领取成交通知书前一次性支付完毕。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4.3 </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的澄清和修改：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供应商应认真阅读</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的采购需求，如发现需求中有误或要求不合理的，供应商必须在提交首次响应文件截止之日前，以书面形式向采购人、采购代理机构提出。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 5 日前，以书面形式通知所有接收磋商文件的供应商，不足 5 日的，应当顺延提交首次响应文件截止之日。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联合体要求：本项目不接受联合体参与磋商。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二、响应文件的编制（格式见第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响应文件编制基本要求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供应商对响应文件的编制应按要求装订和封装。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如因供应商只填写和提供了本文件要求的部分内容和附件，而给评审造成困难，其可能导致的结果和责任由供应商自行承担。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响应文件的组成（格式见第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响应文件应为商务技术文件组成（以下文件应真实有效），属于“必须提交”的文件均必须提交并加盖供应商公章，否则，响应文件无效。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5.6.1商务技术文件：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（4）供应商有效的</w:t>
      </w:r>
      <w:r>
        <w:rPr>
          <w:rFonts w:hint="eastAsia" w:ascii="宋体" w:hAnsi="宋体" w:eastAsia="宋体" w:cs="宋体"/>
          <w:color w:val="auto"/>
          <w:sz w:val="24"/>
          <w:szCs w:val="24"/>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（5）供应商有效的</w:t>
      </w:r>
      <w:r>
        <w:rPr>
          <w:rFonts w:hint="eastAsia" w:ascii="宋体" w:hAnsi="宋体" w:eastAsia="宋体" w:cs="宋体"/>
          <w:color w:val="auto"/>
          <w:sz w:val="24"/>
          <w:szCs w:val="24"/>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拟派入本</w:t>
      </w:r>
      <w:r>
        <w:rPr>
          <w:rFonts w:hint="eastAsia" w:ascii="宋体" w:hAnsi="宋体" w:eastAsia="宋体" w:cs="宋体"/>
          <w:color w:val="auto"/>
          <w:sz w:val="24"/>
          <w:szCs w:val="24"/>
          <w:lang w:val="en-US" w:eastAsia="zh-CN"/>
        </w:rPr>
        <w:t>项目的项目经理简历表（附项目经理</w:t>
      </w:r>
      <w:r>
        <w:rPr>
          <w:rFonts w:hint="eastAsia" w:ascii="宋体" w:hAnsi="宋体" w:eastAsia="宋体" w:cs="宋体"/>
          <w:color w:val="auto"/>
          <w:sz w:val="24"/>
          <w:szCs w:val="24"/>
        </w:rPr>
        <w:t>注册建造师证、</w:t>
      </w:r>
      <w:r>
        <w:rPr>
          <w:rFonts w:hint="eastAsia" w:ascii="宋体" w:hAnsi="宋体" w:cs="宋体"/>
          <w:bCs/>
          <w:color w:val="auto"/>
          <w:kern w:val="0"/>
          <w:sz w:val="24"/>
          <w:u w:val="none" w:color="000000"/>
        </w:rPr>
        <w:t>省级或省级以上水行政主管部门颁发的B类安全生产考核合格证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职称证、身份证</w:t>
      </w:r>
      <w:r>
        <w:rPr>
          <w:rFonts w:hint="eastAsia" w:ascii="宋体" w:hAnsi="宋体" w:eastAsia="宋体" w:cs="宋体"/>
          <w:color w:val="auto"/>
          <w:sz w:val="24"/>
          <w:szCs w:val="24"/>
          <w:lang w:val="en-US" w:eastAsia="zh-CN"/>
        </w:rPr>
        <w:t>及2020年3月至2020年5月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拟派入本项目的专职安全员</w:t>
      </w:r>
      <w:r>
        <w:rPr>
          <w:rFonts w:hint="eastAsia" w:ascii="宋体" w:hAnsi="宋体" w:eastAsia="宋体" w:cs="宋体"/>
          <w:color w:val="auto"/>
          <w:sz w:val="24"/>
          <w:szCs w:val="24"/>
          <w:lang w:val="en-US" w:eastAsia="zh-CN"/>
        </w:rPr>
        <w:t>简历表（附</w:t>
      </w:r>
      <w:r>
        <w:rPr>
          <w:rFonts w:hint="eastAsia" w:ascii="宋体" w:hAnsi="宋体" w:eastAsia="宋体" w:cs="宋体"/>
          <w:color w:val="auto"/>
          <w:sz w:val="24"/>
          <w:szCs w:val="24"/>
        </w:rPr>
        <w:t>专职安全员</w:t>
      </w:r>
      <w:r>
        <w:rPr>
          <w:rFonts w:hint="eastAsia" w:ascii="宋体" w:hAnsi="宋体" w:eastAsia="宋体" w:cs="宋体"/>
          <w:color w:val="auto"/>
          <w:sz w:val="24"/>
          <w:szCs w:val="24"/>
          <w:lang w:val="en-US" w:eastAsia="zh-CN"/>
        </w:rPr>
        <w:t>岗位</w:t>
      </w:r>
      <w:r>
        <w:rPr>
          <w:rFonts w:hint="eastAsia" w:ascii="宋体" w:hAnsi="宋体" w:eastAsia="宋体" w:cs="宋体"/>
          <w:color w:val="auto"/>
          <w:sz w:val="24"/>
          <w:szCs w:val="24"/>
        </w:rPr>
        <w:t>证</w:t>
      </w:r>
      <w:r>
        <w:rPr>
          <w:rFonts w:hint="eastAsia" w:ascii="宋体" w:hAnsi="宋体" w:eastAsia="宋体" w:cs="宋体"/>
          <w:color w:val="auto"/>
          <w:sz w:val="24"/>
          <w:szCs w:val="24"/>
          <w:lang w:eastAsia="zh-CN"/>
        </w:rPr>
        <w:t>、</w:t>
      </w:r>
      <w:r>
        <w:rPr>
          <w:rFonts w:hint="eastAsia" w:ascii="宋体" w:hAnsi="宋体" w:cs="宋体"/>
          <w:bCs/>
          <w:color w:val="auto"/>
          <w:kern w:val="0"/>
          <w:sz w:val="24"/>
          <w:u w:val="none" w:color="000000"/>
        </w:rPr>
        <w:t>省级或省级以上水行政主管部门颁发的</w:t>
      </w:r>
      <w:r>
        <w:rPr>
          <w:rFonts w:hint="eastAsia" w:ascii="宋体" w:hAnsi="宋体" w:cs="宋体"/>
          <w:bCs/>
          <w:color w:val="auto"/>
          <w:kern w:val="0"/>
          <w:sz w:val="24"/>
          <w:u w:val="none" w:color="000000"/>
          <w:lang w:val="en-US" w:eastAsia="zh-CN"/>
        </w:rPr>
        <w:t>C</w:t>
      </w:r>
      <w:r>
        <w:rPr>
          <w:rFonts w:hint="eastAsia" w:ascii="宋体" w:hAnsi="宋体" w:cs="宋体"/>
          <w:bCs/>
          <w:color w:val="auto"/>
          <w:kern w:val="0"/>
          <w:sz w:val="24"/>
          <w:u w:val="none" w:color="000000"/>
        </w:rPr>
        <w:t>类安全生产考核合格证</w:t>
      </w:r>
      <w:r>
        <w:rPr>
          <w:rFonts w:hint="eastAsia" w:ascii="宋体" w:hAnsi="宋体" w:eastAsia="宋体" w:cs="宋体"/>
          <w:color w:val="auto"/>
          <w:sz w:val="24"/>
          <w:szCs w:val="24"/>
        </w:rPr>
        <w:t>、身份证</w:t>
      </w:r>
      <w:r>
        <w:rPr>
          <w:rFonts w:hint="eastAsia" w:ascii="宋体" w:hAnsi="宋体" w:eastAsia="宋体" w:cs="宋体"/>
          <w:color w:val="auto"/>
          <w:sz w:val="24"/>
          <w:szCs w:val="24"/>
          <w:lang w:val="en-US" w:eastAsia="zh-CN"/>
        </w:rPr>
        <w:t>及2020年3月至2020年5月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项目管理机构人员配备情况表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w:t>
      </w:r>
      <w:r>
        <w:rPr>
          <w:rFonts w:hint="eastAsia" w:ascii="宋体" w:hAnsi="宋体" w:eastAsia="宋体" w:cs="宋体"/>
          <w:color w:val="auto"/>
          <w:sz w:val="24"/>
          <w:szCs w:val="24"/>
        </w:rPr>
        <w:t>施工员、质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员、材料员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预算员</w:t>
      </w:r>
      <w:r>
        <w:rPr>
          <w:rFonts w:hint="eastAsia" w:ascii="宋体" w:hAnsi="宋体" w:eastAsia="宋体" w:cs="宋体"/>
          <w:color w:val="auto"/>
          <w:sz w:val="24"/>
          <w:szCs w:val="24"/>
        </w:rPr>
        <w:t>的岗位证书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水利水电工程</w:t>
      </w:r>
      <w:r>
        <w:rPr>
          <w:rFonts w:hint="eastAsia" w:ascii="宋体" w:hAnsi="宋体" w:eastAsia="宋体" w:cs="宋体"/>
          <w:color w:val="auto"/>
          <w:sz w:val="24"/>
          <w:szCs w:val="24"/>
        </w:rPr>
        <w:t>专业的技术负责人职称证复印件及管理人员</w:t>
      </w:r>
      <w:r>
        <w:rPr>
          <w:rFonts w:hint="eastAsia" w:ascii="宋体" w:hAnsi="宋体" w:eastAsia="宋体" w:cs="宋体"/>
          <w:color w:val="auto"/>
          <w:sz w:val="24"/>
          <w:szCs w:val="24"/>
          <w:lang w:val="en-US" w:eastAsia="zh-CN"/>
        </w:rPr>
        <w:t>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2018年度经审计的财务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（10）近三年</w:t>
      </w:r>
      <w:r>
        <w:rPr>
          <w:rFonts w:hint="eastAsia" w:ascii="宋体" w:hAnsi="宋体" w:eastAsia="宋体" w:cs="宋体"/>
          <w:color w:val="auto"/>
          <w:sz w:val="24"/>
          <w:szCs w:val="24"/>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（12）供应商在“信用中国”网站(www.creditchina.gov.cn)、中国政府采购网(www.ccgp.gov.cn)等渠道查询列入失信被执行人、重大税收违法案件当事人名单、政府采购严重违法失信行为记录名单的网页打印件。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（13）磋商</w:t>
      </w:r>
      <w:r>
        <w:rPr>
          <w:rFonts w:hint="eastAsia" w:ascii="宋体" w:hAnsi="宋体" w:eastAsia="宋体" w:cs="宋体"/>
          <w:color w:val="auto"/>
          <w:sz w:val="24"/>
          <w:szCs w:val="24"/>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年已完成类似工程一览表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已标价工程量清单</w:t>
      </w:r>
      <w:r>
        <w:rPr>
          <w:rFonts w:hint="eastAsia" w:ascii="宋体" w:hAnsi="宋体" w:eastAsia="宋体" w:cs="宋体"/>
          <w:color w:val="auto"/>
          <w:sz w:val="24"/>
          <w:szCs w:val="24"/>
          <w:lang w:eastAsia="zh-CN"/>
        </w:rPr>
        <w:t>；</w:t>
      </w:r>
    </w:p>
    <w:p>
      <w:pPr>
        <w:pStyle w:val="11"/>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 供应商应按</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章“响应文件（格式）”编制响应文件。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计量单位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三、磋商报价要求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报价采用工程量清单报价。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应列出工程量清单报价表中所有工程细目的综合单价和价格。</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没有列出综合单价或价格的细目在实施时采购人将不予支付，并认为此细目的费用已包括在其它单价和价格之中。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所有根据合同或其它原因应由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支付的有关税金和其它应缴纳的费用都要包括在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提交的竞标价格中。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应认真填写工程量清单中所列的所有各细目的综合单价和合价，否则视为无效</w:t>
      </w:r>
      <w:r>
        <w:rPr>
          <w:rFonts w:hint="eastAsia" w:ascii="宋体" w:hAnsi="宋体" w:eastAsia="宋体" w:cs="宋体"/>
          <w:color w:val="auto"/>
          <w:sz w:val="24"/>
          <w:szCs w:val="24"/>
          <w:lang w:eastAsia="zh-CN"/>
        </w:rPr>
        <w:t>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有工程数量的应报综合单价和合价。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 无工程数量的项目不报价（否则视为无效</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除非采购人对采购文件予以修改，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应按采购人提供的工程量清单中列出的工程项目和工程量填报综合单价和合价。每一项目只允许有一个报价。任何有选择的报价将不予接受。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填综合单价或合价的工程项目，在实施后，采购人将不予以支付，并视为该项费用已包括在其他有价款的综合单价或合价内，承包人必须按监理工程师的指令完成工程量清单中未填入综合单价或总额价的工程细目，但不能得到支付与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采购人所提供的工程量清单，应认为已包括完成本工程的所有项目。凡为完成本工程所需的费用，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应计入相关项目的单价中。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在报价中所报的单价和合价，以及竞标报价汇总表中的价格均包括完成该工程项目的成本、管理费、利润、税金、开办费、技术措施费、风险费、政策性文件规定费用等所有费用。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价格合同：综合单价合同。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本次</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报价为 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 次磋商报价(最多三次)，</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的报价不得超出本项目的预算控制价，否则报价视为无效。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多次报价时也需附相应报价的工程量报价明细预算书（且预算书每页也均需法定代表人或其委托代理人签名并加盖公章），请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充分考虑评委给定报价时间，如有二次或最终报价，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可以不改变第一次报价，不改变报价的不需再次提交工程量报价明细预算书，但必须在最终报价时予以说明。否则其报价不予认可视为放弃磋商报价。</w:t>
      </w:r>
    </w:p>
    <w:p>
      <w:pPr>
        <w:pStyle w:val="2"/>
        <w:ind w:left="0" w:leftChars="0" w:firstLine="482" w:firstLineChars="200"/>
        <w:rPr>
          <w:rFonts w:hint="eastAsia"/>
          <w:b/>
          <w:bCs/>
          <w:color w:val="auto"/>
          <w:sz w:val="24"/>
          <w:szCs w:val="24"/>
          <w:u w:val="single"/>
          <w:lang w:val="en-US" w:eastAsia="zh-CN"/>
        </w:rPr>
      </w:pPr>
      <w:r>
        <w:rPr>
          <w:rFonts w:hint="eastAsia"/>
          <w:b/>
          <w:bCs/>
          <w:color w:val="auto"/>
          <w:sz w:val="24"/>
          <w:szCs w:val="24"/>
          <w:u w:val="single"/>
          <w:lang w:val="en-US" w:eastAsia="zh-CN"/>
        </w:rPr>
        <w:t>7.8项目招标上限控制价特别说明：</w:t>
      </w:r>
    </w:p>
    <w:p>
      <w:pPr>
        <w:pStyle w:val="2"/>
        <w:ind w:left="0" w:leftChars="0" w:firstLine="482" w:firstLineChars="200"/>
        <w:rPr>
          <w:rFonts w:hint="default"/>
          <w:b/>
          <w:bCs/>
          <w:color w:val="auto"/>
          <w:sz w:val="24"/>
          <w:szCs w:val="24"/>
          <w:u w:val="single"/>
          <w:lang w:val="en-US" w:eastAsia="zh-CN"/>
        </w:rPr>
      </w:pPr>
      <w:r>
        <w:rPr>
          <w:rFonts w:hint="eastAsia"/>
          <w:b/>
          <w:bCs/>
          <w:color w:val="auto"/>
          <w:sz w:val="24"/>
          <w:szCs w:val="24"/>
          <w:u w:val="single"/>
          <w:lang w:val="en-US" w:eastAsia="zh-CN"/>
        </w:rPr>
        <w:t>7.8.1本项目发布两份上限控制价，分别为</w:t>
      </w:r>
      <w:r>
        <w:rPr>
          <w:rFonts w:hint="eastAsia" w:ascii="宋体" w:hAnsi="宋体" w:eastAsia="宋体" w:cs="宋体"/>
          <w:b/>
          <w:bCs/>
          <w:color w:val="auto"/>
          <w:sz w:val="24"/>
          <w:szCs w:val="24"/>
          <w:u w:val="single"/>
          <w:lang w:val="en-US" w:eastAsia="zh-CN"/>
        </w:rPr>
        <w:t>人民币</w:t>
      </w:r>
      <w:r>
        <w:rPr>
          <w:rFonts w:hint="eastAsia" w:ascii="宋体" w:hAnsi="宋体" w:cs="宋体"/>
          <w:b/>
          <w:bCs/>
          <w:color w:val="auto"/>
          <w:sz w:val="24"/>
          <w:szCs w:val="24"/>
          <w:u w:val="single"/>
          <w:lang w:val="en-US" w:eastAsia="zh-CN"/>
        </w:rPr>
        <w:t>壹佰贰拾万零柒仟伍佰捌拾叁</w:t>
      </w:r>
      <w:r>
        <w:rPr>
          <w:rFonts w:hint="eastAsia" w:ascii="宋体" w:hAnsi="宋体" w:eastAsia="宋体" w:cs="宋体"/>
          <w:b/>
          <w:bCs/>
          <w:color w:val="auto"/>
          <w:sz w:val="24"/>
          <w:szCs w:val="24"/>
          <w:u w:val="single"/>
          <w:lang w:val="en-US" w:eastAsia="zh-CN"/>
        </w:rPr>
        <w:t>元整</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eastAsia="zh-CN"/>
        </w:rPr>
        <w:t>￥</w:t>
      </w:r>
      <w:r>
        <w:rPr>
          <w:rFonts w:hint="eastAsia" w:ascii="宋体" w:hAnsi="宋体" w:cs="宋体"/>
          <w:b/>
          <w:bCs/>
          <w:color w:val="auto"/>
          <w:sz w:val="24"/>
          <w:szCs w:val="24"/>
          <w:u w:val="single"/>
          <w:lang w:val="en-US" w:eastAsia="zh-CN"/>
        </w:rPr>
        <w:t>1207583元</w:t>
      </w:r>
      <w:r>
        <w:rPr>
          <w:rFonts w:hint="eastAsia" w:ascii="宋体" w:hAnsi="宋体" w:eastAsia="宋体" w:cs="宋体"/>
          <w:b/>
          <w:bCs/>
          <w:color w:val="auto"/>
          <w:sz w:val="24"/>
          <w:szCs w:val="24"/>
          <w:u w:val="single"/>
        </w:rPr>
        <w:t>）</w:t>
      </w:r>
      <w:r>
        <w:rPr>
          <w:rFonts w:hint="eastAsia"/>
          <w:b/>
          <w:bCs/>
          <w:color w:val="auto"/>
          <w:sz w:val="24"/>
          <w:szCs w:val="24"/>
          <w:u w:val="single"/>
          <w:lang w:val="en-US" w:eastAsia="zh-CN"/>
        </w:rPr>
        <w:t>和人民币壹佰零陆万壹仟肆佰捌拾肆元整（￥1061484元）。</w:t>
      </w:r>
    </w:p>
    <w:p>
      <w:pPr>
        <w:pStyle w:val="2"/>
        <w:numPr>
          <w:ilvl w:val="0"/>
          <w:numId w:val="0"/>
        </w:numPr>
        <w:ind w:left="0" w:leftChars="0" w:firstLine="441" w:firstLineChars="183"/>
        <w:rPr>
          <w:rFonts w:hint="default"/>
          <w:b/>
          <w:bCs/>
          <w:color w:val="auto"/>
          <w:sz w:val="24"/>
          <w:szCs w:val="24"/>
          <w:u w:val="single"/>
          <w:lang w:val="en-US" w:eastAsia="zh-CN"/>
        </w:rPr>
      </w:pPr>
      <w:r>
        <w:rPr>
          <w:rFonts w:hint="eastAsia"/>
          <w:b/>
          <w:bCs/>
          <w:color w:val="auto"/>
          <w:sz w:val="24"/>
          <w:szCs w:val="24"/>
          <w:u w:val="single"/>
          <w:lang w:val="en-US" w:eastAsia="zh-CN"/>
        </w:rPr>
        <w:t>7.8.2</w:t>
      </w:r>
      <w:r>
        <w:rPr>
          <w:rFonts w:hint="eastAsia"/>
          <w:b/>
          <w:bCs/>
          <w:color w:val="auto"/>
          <w:sz w:val="24"/>
          <w:szCs w:val="24"/>
          <w:lang w:val="en-US" w:eastAsia="zh-CN"/>
        </w:rPr>
        <w:t>本项目由采购人</w:t>
      </w:r>
      <w:r>
        <w:rPr>
          <w:rFonts w:hint="eastAsia" w:ascii="宋体" w:hAnsi="宋体" w:eastAsia="宋体" w:cs="宋体"/>
          <w:b/>
          <w:bCs/>
          <w:color w:val="auto"/>
          <w:sz w:val="24"/>
          <w:szCs w:val="24"/>
          <w:lang w:val="en-US" w:eastAsia="zh-CN"/>
        </w:rPr>
        <w:t>统一集中采购管材，即</w:t>
      </w:r>
      <w:r>
        <w:rPr>
          <w:rFonts w:hint="eastAsia"/>
          <w:b/>
          <w:bCs/>
          <w:color w:val="auto"/>
          <w:sz w:val="24"/>
          <w:szCs w:val="24"/>
          <w:lang w:val="en-US" w:eastAsia="zh-CN"/>
        </w:rPr>
        <w:t>上水、配水管材。故本项目磋商报价的上限控制价为扣除上水、配水管材后的控制价 ，即人民币柒拾陆万捌仟零柒拾玖元整（￥1061484元），供应商</w:t>
      </w:r>
      <w:r>
        <w:rPr>
          <w:rFonts w:hint="eastAsia" w:ascii="宋体" w:hAnsi="宋体" w:cs="Courier New"/>
          <w:b/>
          <w:bCs/>
          <w:color w:val="auto"/>
          <w:spacing w:val="-4"/>
          <w:sz w:val="24"/>
          <w:szCs w:val="24"/>
        </w:rPr>
        <w:t>磋商报价必须小于</w:t>
      </w:r>
      <w:r>
        <w:rPr>
          <w:rFonts w:hint="eastAsia" w:ascii="宋体" w:hAnsi="宋体" w:cs="Courier New"/>
          <w:b/>
          <w:bCs/>
          <w:color w:val="auto"/>
          <w:spacing w:val="-4"/>
          <w:sz w:val="24"/>
          <w:szCs w:val="24"/>
          <w:lang w:val="en-US" w:eastAsia="zh-CN"/>
        </w:rPr>
        <w:t>该上限</w:t>
      </w:r>
      <w:r>
        <w:rPr>
          <w:rFonts w:hint="eastAsia" w:ascii="宋体" w:hAnsi="宋体" w:cs="Courier New"/>
          <w:b/>
          <w:bCs/>
          <w:color w:val="auto"/>
          <w:spacing w:val="-4"/>
          <w:sz w:val="24"/>
          <w:szCs w:val="24"/>
        </w:rPr>
        <w:t>控制价，否则作无效磋商处理。</w:t>
      </w:r>
    </w:p>
    <w:p>
      <w:pPr>
        <w:pStyle w:val="2"/>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 </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货币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应以人民币报价。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四、响应文件的份数、装订、封装、签署和递交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响应文件的份数、装订、封装、签署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响应文件份数：</w:t>
      </w:r>
      <w:r>
        <w:rPr>
          <w:rFonts w:hint="eastAsia" w:ascii="宋体" w:hAnsi="宋体" w:eastAsia="宋体" w:cs="宋体"/>
          <w:color w:val="auto"/>
          <w:sz w:val="24"/>
          <w:szCs w:val="24"/>
          <w:lang w:val="en-US" w:eastAsia="zh-CN"/>
        </w:rPr>
        <w:t>详见供应商须知前附表</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9.2 供应商应将响应文件按顺序装订成册，响应文件的封面应注明“正本”、“副本”字样；若响应文件过厚无法装订成壹册的，供应商可进行分装，但须相应标注清楚。</w:t>
      </w:r>
      <w:r>
        <w:rPr>
          <w:rFonts w:hint="eastAsia" w:ascii="宋体" w:hAnsi="宋体" w:eastAsia="宋体" w:cs="宋体"/>
          <w:color w:val="auto"/>
          <w:sz w:val="24"/>
          <w:szCs w:val="24"/>
          <w:lang w:val="en-US" w:eastAsia="zh-CN"/>
        </w:rPr>
        <w:t>所有响应文件一并包封。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 响应文件的信封上应写明：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1）竞争性磋商项目名称；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2）竞争性磋商项目编号；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3）供应商名称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盖单位章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4）法定代表人签名；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lang w:val="en-US" w:eastAsia="zh-CN"/>
        </w:rPr>
        <w:t>此时间以前不得开封。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 响应文件的正本需打印或用不褪色的墨水填写，响应文件正本除本</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中规定的可提供复印件外均须提供原件，副本可以为正本的复印件，但要求盖章的必须在复印后加盖单位鲜红公章。如正本和副本不符，以正本为准。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 响应文件须由供应商在规定位置盖供应商公章并由法定代表人或被授权人签署，供应商应写全称。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 响应文件不得涂改，若有修改错漏处，须加盖供应商公章及法定代表人签字；响应文件因字迹潦草或表达不清所引起的后果由供应商负责。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 本文件中描述供应商的“公章”是指根据我国对公章的管理规定，用供应商法定主体行为名称制作的印章，除本文件有特殊规定外，供应商的财务章、部门章、分公司章、工会章、合同章、</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专用章、业务专用章及银行的转账章、现金收讫章、现金付讫章等其它形式印章均不能代替公章。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9.8 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响应文件有效期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响应文件有效期：详见供应商须知前附表。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 未成交的响应文件有效期内均应保持有效。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 成交供应商的响应文件自递交截止之日起至合同履行完毕止均应保持有效。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磋商保证金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磋商保证金金额（人民币）：详见供应商须知前附表，保证金应在响应文件有效期内保持有效。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磋商保证金交纳方式：详见供应商须知前附表。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注：供应商应按上述要求交纳保证金，并自行考虑到账时间，妥善安排保证金交纳工作，确保按时到账。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除法律规定不予退还保证金的情形外，保证金的退还均以转账形式退回到供应商银行账户。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未成交供应商的保证金在成交通知书发出后五个工作日内，由供应商提供本单位开户银行及账号后，以转账方式退还（无息）。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成交供应商的保证金在合同签订后并将一份合同原件送达到采购代理机构存档后的五个工作日内，以转账方式退还（无息）。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响应文件递交截止时间和地点：详见供应商须知前附表，逾期送达的将予以拒收。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迟交的响应文件：供应商应当在磋商文件要求的截止时间前，将响应文件密封送达指定地点。在截止时间后送达的响应文件为无效文件，采购人、采购代理机构或者磋商小组应当拒收。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五、磋商小组成立</w:t>
      </w:r>
    </w:p>
    <w:p>
      <w:pPr>
        <w:keepNext w:val="0"/>
        <w:keepLines w:val="0"/>
        <w:pageBreakBefore w:val="0"/>
        <w:widowControl/>
        <w:kinsoku/>
        <w:wordWrap/>
        <w:overflowPunct/>
        <w:topLinePunct w:val="0"/>
        <w:bidi w:val="0"/>
        <w:spacing w:after="0" w:line="480" w:lineRule="exact"/>
        <w:ind w:right="386"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竞争性磋商小组成立：</w:t>
      </w:r>
      <w:r>
        <w:rPr>
          <w:rFonts w:hint="eastAsia" w:ascii="宋体" w:hAnsi="宋体" w:eastAsia="宋体" w:cs="宋体"/>
          <w:color w:val="auto"/>
          <w:sz w:val="24"/>
          <w:szCs w:val="24"/>
          <w:highlight w:val="none"/>
        </w:rPr>
        <w:t>本项目的磋商小组由采购人代表和有关技术、经济等方面的专家组成</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成员人数为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采购人代表1人、随机抽取专家 2 人</w:t>
      </w:r>
      <w:r>
        <w:rPr>
          <w:rFonts w:hint="eastAsia" w:ascii="宋体" w:hAnsi="宋体" w:eastAsia="宋体" w:cs="宋体"/>
          <w:color w:val="auto"/>
          <w:sz w:val="24"/>
          <w:szCs w:val="24"/>
          <w:highlight w:val="none"/>
        </w:rPr>
        <w:t>。其中，技术、经济等方面的专家不得少于成员总数的三分之二。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竞争性磋商小组在采购活动过程中应当履行下列职责：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2）从符合相应资格条件的供应商名单中供应商参加磋商；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3）审查供应商的响应文件并作出评价；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4）要求供应商解释或者澄清其响应文件；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6）告知采购人、采购代理机构在评审过程中发现的供应商的违法违规行为。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竞争性磋商小组成员应当履行下列义务：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2）根据采购文件的规定独立进行评审，对个人的评审意见承担法律责任；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3）参与评审报告的起草；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4）配合采购人、采购代理机构答复供应商提出的质疑；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5）配合财政部门的投诉处理和监督检查工作。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六、响应文件评审程序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响应文件开启时间、磋商时间及地点：响应文件递交截止时间后为开启响应文件及与供应商磋商时间，具体时间由采购代理机构另行通</w:t>
      </w:r>
      <w:r>
        <w:rPr>
          <w:rFonts w:hint="eastAsia" w:ascii="宋体" w:hAnsi="宋体" w:eastAsia="宋体" w:cs="宋体"/>
          <w:b w:val="0"/>
          <w:bCs w:val="0"/>
          <w:color w:val="auto"/>
          <w:sz w:val="24"/>
          <w:szCs w:val="24"/>
        </w:rPr>
        <w:t>知。地点：详见</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须知前附表，参加磋商的法定代表人或相应的被授权人必须持有效证件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磋商小组确认</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 磋商小组对响应文件进行评审，并根据</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规定的程序、评定成交标准等事项与实质性响应</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要求的供应商进行磋商。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14.3.1 资格条件不符合的供应商或未实质性响应</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的响应文件按无效处理，磋商小组应当告知有关供应商。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14.3.2 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 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14.4.1 磋商时间及地点：响应文件递交截止时间后为与供应商磋商时间，具体时间由采购代理机构另行通知；磋商地点：详见供应商须知前附表。参加磋商的法定代表人或相应</w:t>
      </w:r>
      <w:r>
        <w:rPr>
          <w:rFonts w:hint="eastAsia" w:ascii="宋体" w:hAnsi="宋体" w:eastAsia="宋体" w:cs="宋体"/>
          <w:b w:val="0"/>
          <w:bCs w:val="0"/>
          <w:color w:val="auto"/>
          <w:sz w:val="24"/>
          <w:szCs w:val="24"/>
        </w:rPr>
        <w:t>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14.4.2 供应商参加磋商需要携带的材料：参加磋商的法定代表人或被授权人必须持有效证件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b w:val="0"/>
          <w:bCs w:val="0"/>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在磋商过程中，磋商小组可以根据</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和磋商情况实质性变动采购需求中的技术、服务要求以及合同草案条款，但不得变动</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作出的实质性变动是</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的变动情况和磋商小组的要求重新提交响应文件，并由其法定代表人或被授权人签字或者加盖公章。由授权人签字的，应当附法定代表人授权书。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磋商中，磋商的任何一方不得透露与磋商有关的其他供应商的技术资料、价格和其他信息。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采购代理机构对磋商过程和重要磋商内容进行记录，磋商双方在记录上签字确认。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最终磋商结束后，磋商小组不得再与供应商进行任何形式的商谈。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评审与比较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磋商小组按</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中规定的评审办法，对资格性审查和符合性审查合格的响应文件进行评估，综合比较与评价。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采购代理机构对评审数据进行校对、核对，对畸高、畸低的重大差异评分提示磋商小组复核或书面说明理由。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16.3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采购代理机构发现磋商小组有明显的违规倾向或歧视现象，或不按评审办法进行，或其他不正常行为的，应当及时制止。如制止无效，应及时向监督管理机构报告。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评审方法及定标标准详见第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17.无效的响应文件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响应文件如有下列情况之一，将会在评标中按照无效响应文件处理（(8)- (13)视为供应商串通竞标）：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⑴供应商所提供材料不足以证明其具备本项目要求的资格；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⑵供应商未按规定向下载本项目</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⑶未按本</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要求交纳磋商保证金的；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 未按</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的要求密封、签署、盖章的及要求提供的响应文件份数的；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⑸不符合</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中规定的实质性要求并且在磋商规定的时间内无法说明和补充的；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⑹供应商无法在规定时间内提供资格证明材料进行核对，或应谈判与磋商小组要求提供的有关材料原件与其在响应文件中所提供的材料复印件不一致的；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⑺不符合法律、法规和</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规定的其他实质性要求和条件的</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⑻不同供应商的响应文件由同一单位或者个人编制；或不同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报名的 IP 地址一致的；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⑼不同供应商委托同一单位或者个人办理</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⑽不同的供应商的响应文件载明的项目管理员为同一人；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⑾不同供应商的响应文件异常一致；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⑿不同供应商的响应文件相互混装；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⒀不同供应商的磋商保证金从同一单位或者个人账户转出。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供应商所使用的资格、信誉、荣誉、业绩与企业认证必须为本供应商所拥有。供应商所使用的采购项目实施人员必须为本供应商员工（或必须为本供应商或分支机构正式员工）。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供应商应仔细阅读</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的所有内容，按照</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的要求提交响应文件，并对所提供的全部资料的真实性承担法律责任。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 供应商在磋商活动中提供任何虚假材料，其响应文件无效，并报监管部门查处；成交后发现的，成交供应商须依照《中华人民共和国消费者权益保护法》第 49 条之规定双倍赔偿采购人，且民事赔偿并不免除违法供应商的行政与刑事责任。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18.在评审过程中出现法律法规和</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 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采购代理机构应当在成交供应商确定后 2 个工作日内，在省级以上（含省级）财政部门指定的媒体上公告成交结果，同时向成交供应商发出成交通知书。</w:t>
      </w:r>
    </w:p>
    <w:p>
      <w:pPr>
        <w:pStyle w:val="2"/>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hAnsi="宋体" w:eastAsia="宋体" w:cs="宋体"/>
          <w:bCs/>
          <w:color w:val="auto"/>
          <w:sz w:val="21"/>
          <w:szCs w:val="21"/>
          <w:highlight w:val="none"/>
          <w:lang w:val="en-US" w:eastAsia="zh-CN"/>
        </w:rPr>
        <w:t>小型和微型企业的履约保证金为合同价款的5%）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在项目实施过程中，成交供应商无法按合同约定协助采购人完成采购任务时，采购人可以取消合同。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九、签订合同及合同存档、公告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 签订合同及合同存档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.1 成交供应商在收到成交通知书后，按规定与采购人签订采购合同。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.2 成交供应商签订合同时，须携带的资格证件：营业执照副本原件、单位授权委托书及被授权人身份证原件等其它资格证件，经采购人核验合格后方可签订合同。</w:t>
      </w:r>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 成交供应商应于合同签订后并将一份合同原件送达到采购代理机构存档。</w:t>
      </w:r>
      <w:r>
        <w:rPr>
          <w:rFonts w:hint="eastAsia" w:ascii="宋体" w:hAnsi="宋体" w:eastAsia="宋体" w:cs="宋体"/>
          <w:b/>
          <w:bCs/>
          <w:color w:val="auto"/>
          <w:sz w:val="24"/>
          <w:szCs w:val="24"/>
        </w:rPr>
        <w:t>十、适用法律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.采购当事人的一切活动均适用于《中华人民共和国政府采购法》、《中华人民共和国政府采购法实施条例》、《政府采购竞争性磋商采购方式管理暂行办法》及相关规定。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十一、其它内容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.采购代理服务收费标准：本项目</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代理服务费由成交供应商在领取成交通知书时一次性支付。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供应商对采购活动事项有疑问的，可以向采购人、采购代理机构提出询问。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供应商认为采购文件、采购过程或成交结果使自己的合法权益受到损害的，应当在知道或者应知其权益受到损害之日起三个工作日内，以书面形式向采购人、采购代理机构提出质疑。具体计算时间如下：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（一）对可以质疑的采购文件提出质疑的，为收到采购文件之日；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（三）对成交结果提出质疑的，为成交结果公告期限届满之日。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供应商对的质疑答复不满意或者采购人或采购代理机构未在规定时间内作出答复的，可以在答复期满后十五个工作日内向同级监管部门投诉。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.解释权：本</w:t>
      </w:r>
      <w:r>
        <w:rPr>
          <w:rFonts w:hint="eastAsia" w:ascii="宋体" w:hAnsi="宋体" w:eastAsia="宋体" w:cs="宋体"/>
          <w:color w:val="auto"/>
          <w:sz w:val="24"/>
          <w:szCs w:val="24"/>
          <w:lang w:eastAsia="zh-CN"/>
        </w:rPr>
        <w:t>竞争性磋商采购文件</w:t>
      </w:r>
      <w:r>
        <w:rPr>
          <w:rFonts w:hint="eastAsia" w:ascii="宋体" w:hAnsi="宋体" w:eastAsia="宋体" w:cs="宋体"/>
          <w:color w:val="auto"/>
          <w:sz w:val="24"/>
          <w:szCs w:val="24"/>
        </w:rPr>
        <w:t>的解释权属于采购人及采购代理机构。</w:t>
      </w:r>
    </w:p>
    <w:p>
      <w:pPr>
        <w:keepNext w:val="0"/>
        <w:keepLines w:val="0"/>
        <w:pageBreakBefore w:val="0"/>
        <w:widowControl/>
        <w:kinsoku/>
        <w:wordWrap/>
        <w:overflowPunct/>
        <w:topLinePunct w:val="0"/>
        <w:autoSpaceDE/>
        <w:autoSpaceDN/>
        <w:bidi w:val="0"/>
        <w:adjustRightInd/>
        <w:snapToGrid/>
        <w:spacing w:line="360" w:lineRule="auto"/>
        <w:textAlignment w:val="auto"/>
        <w:rPr>
          <w:color w:val="auto"/>
        </w:rPr>
        <w:sectPr>
          <w:pgSz w:w="11900" w:h="16838"/>
          <w:pgMar w:top="1440" w:right="1366" w:bottom="1440" w:left="1440" w:header="0" w:footer="454" w:gutter="0"/>
          <w:pgNumType w:fmt="decimal"/>
          <w:cols w:equalWidth="0" w:num="1">
            <w:col w:w="9100"/>
          </w:cols>
        </w:sectPr>
      </w:pPr>
    </w:p>
    <w:p>
      <w:pPr>
        <w:spacing w:after="0" w:line="80" w:lineRule="exact"/>
        <w:rPr>
          <w:color w:val="auto"/>
          <w:sz w:val="20"/>
          <w:szCs w:val="20"/>
        </w:rPr>
      </w:pPr>
      <w:bookmarkStart w:id="46" w:name="page15"/>
      <w:bookmarkEnd w:id="46"/>
    </w:p>
    <w:p>
      <w:pPr>
        <w:tabs>
          <w:tab w:val="left" w:pos="520"/>
        </w:tabs>
        <w:spacing w:after="0" w:line="411" w:lineRule="exact"/>
        <w:ind w:right="-133"/>
        <w:jc w:val="center"/>
        <w:rPr>
          <w:color w:val="auto"/>
          <w:sz w:val="36"/>
          <w:szCs w:val="36"/>
        </w:rPr>
      </w:pPr>
      <w:r>
        <w:rPr>
          <w:rFonts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三</w:t>
      </w:r>
      <w:r>
        <w:rPr>
          <w:rFonts w:ascii="宋体" w:hAnsi="宋体" w:eastAsia="宋体" w:cs="宋体"/>
          <w:b/>
          <w:bCs/>
          <w:color w:val="auto"/>
          <w:sz w:val="36"/>
          <w:szCs w:val="36"/>
        </w:rPr>
        <w:t>章</w:t>
      </w:r>
      <w:r>
        <w:rPr>
          <w:color w:val="auto"/>
          <w:sz w:val="36"/>
          <w:szCs w:val="36"/>
        </w:rPr>
        <w:tab/>
      </w:r>
      <w:r>
        <w:rPr>
          <w:rFonts w:ascii="宋体" w:hAnsi="宋体" w:eastAsia="宋体" w:cs="宋体"/>
          <w:b/>
          <w:bCs/>
          <w:color w:val="auto"/>
          <w:sz w:val="36"/>
          <w:szCs w:val="36"/>
        </w:rPr>
        <w:t>项目基本情况及要求</w:t>
      </w:r>
    </w:p>
    <w:p>
      <w:pPr>
        <w:rPr>
          <w:color w:val="auto"/>
        </w:rPr>
        <w:sectPr>
          <w:pgSz w:w="11900" w:h="16838"/>
          <w:pgMar w:top="1440" w:right="1440" w:bottom="1440" w:left="1440" w:header="0" w:footer="397" w:gutter="0"/>
          <w:pgNumType w:fmt="decimal"/>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113"/>
        <w:jc w:val="center"/>
        <w:textAlignment w:val="auto"/>
        <w:rPr>
          <w:color w:val="auto"/>
          <w:sz w:val="20"/>
          <w:szCs w:val="20"/>
        </w:rPr>
      </w:pPr>
      <w:r>
        <w:rPr>
          <w:rFonts w:hint="eastAsia" w:ascii="宋体" w:hAnsi="宋体" w:eastAsia="宋体" w:cs="宋体"/>
          <w:color w:val="auto"/>
          <w:sz w:val="36"/>
          <w:szCs w:val="36"/>
        </w:rPr>
        <w:t>详见</w:t>
      </w:r>
      <w:r>
        <w:rPr>
          <w:rFonts w:hint="eastAsia" w:ascii="宋体" w:hAnsi="宋体" w:eastAsia="宋体" w:cs="宋体"/>
          <w:color w:val="auto"/>
          <w:sz w:val="36"/>
          <w:szCs w:val="36"/>
          <w:lang w:eastAsia="zh-CN"/>
        </w:rPr>
        <w:t>图纸及</w:t>
      </w:r>
      <w:r>
        <w:rPr>
          <w:rFonts w:hint="eastAsia" w:ascii="宋体" w:hAnsi="宋体" w:eastAsia="宋体" w:cs="宋体"/>
          <w:color w:val="auto"/>
          <w:sz w:val="36"/>
          <w:szCs w:val="36"/>
        </w:rPr>
        <w:t>工程量清单</w:t>
      </w:r>
      <w:r>
        <w:rPr>
          <w:rFonts w:hint="eastAsia" w:ascii="宋体" w:hAnsi="宋体" w:eastAsia="宋体" w:cs="宋体"/>
          <w:color w:val="auto"/>
          <w:sz w:val="36"/>
          <w:szCs w:val="36"/>
          <w:lang w:eastAsia="zh-CN"/>
        </w:rPr>
        <w:t>的所有内容</w:t>
      </w:r>
      <w:r>
        <w:rPr>
          <w:rFonts w:hint="eastAsia" w:ascii="宋体" w:hAnsi="宋体" w:eastAsia="宋体" w:cs="宋体"/>
          <w:color w:val="auto"/>
          <w:sz w:val="36"/>
          <w:szCs w:val="36"/>
        </w:rPr>
        <w:t>。</w:t>
      </w:r>
    </w:p>
    <w:p>
      <w:pPr>
        <w:rPr>
          <w:color w:val="auto"/>
        </w:rPr>
        <w:sectPr>
          <w:type w:val="continuous"/>
          <w:pgSz w:w="11900" w:h="16838"/>
          <w:pgMar w:top="1440" w:right="1440" w:bottom="1440" w:left="1440" w:header="0" w:footer="0" w:gutter="0"/>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6"/>
          <w:szCs w:val="36"/>
        </w:rPr>
      </w:pPr>
      <w:bookmarkStart w:id="47" w:name="page16"/>
      <w:bookmarkEnd w:id="47"/>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rPr>
        <w:t>章 合同条款及格式</w:t>
      </w:r>
    </w:p>
    <w:p>
      <w:pPr>
        <w:jc w:val="center"/>
        <w:rPr>
          <w:rFonts w:hint="eastAsia" w:ascii="宋体" w:hAnsi="宋体" w:eastAsia="宋体" w:cs="宋体"/>
          <w:b/>
          <w:color w:val="auto"/>
          <w:sz w:val="36"/>
          <w:szCs w:val="36"/>
          <w:u w:val="none"/>
          <w:lang w:eastAsia="zh-CN"/>
        </w:rPr>
      </w:pPr>
    </w:p>
    <w:p>
      <w:pPr>
        <w:jc w:val="center"/>
        <w:rPr>
          <w:rFonts w:hint="eastAsia" w:ascii="宋体" w:hAnsi="宋体" w:eastAsia="宋体" w:cs="宋体"/>
          <w:b/>
          <w:color w:val="auto"/>
          <w:sz w:val="36"/>
          <w:szCs w:val="36"/>
          <w:u w:val="none"/>
          <w:lang w:eastAsia="zh-CN"/>
        </w:rPr>
      </w:pPr>
      <w:r>
        <w:rPr>
          <w:rFonts w:hint="eastAsia" w:ascii="宋体" w:hAnsi="宋体" w:eastAsia="宋体" w:cs="宋体"/>
          <w:b/>
          <w:color w:val="auto"/>
          <w:sz w:val="36"/>
          <w:szCs w:val="36"/>
          <w:u w:val="none"/>
          <w:lang w:eastAsia="zh-CN"/>
        </w:rPr>
        <w:t>罗城仫佬族自治县小长安镇立新村三连屯4队农村饮水安全巩固提升工程</w:t>
      </w:r>
    </w:p>
    <w:p>
      <w:pPr>
        <w:jc w:val="center"/>
        <w:rPr>
          <w:rFonts w:hint="eastAsia" w:ascii="宋体" w:hAnsi="宋体" w:eastAsia="宋体" w:cs="宋体"/>
          <w:b/>
          <w:color w:val="auto"/>
          <w:sz w:val="32"/>
          <w:szCs w:val="32"/>
        </w:rPr>
      </w:pPr>
    </w:p>
    <w:p>
      <w:pPr>
        <w:pStyle w:val="2"/>
        <w:rPr>
          <w:rFonts w:hint="eastAsia" w:ascii="宋体" w:hAnsi="宋体" w:eastAsia="宋体" w:cs="宋体"/>
          <w:b/>
          <w:color w:val="auto"/>
          <w:sz w:val="32"/>
          <w:szCs w:val="32"/>
        </w:rPr>
      </w:pPr>
    </w:p>
    <w:p>
      <w:pPr>
        <w:rPr>
          <w:rFonts w:hint="eastAsia"/>
          <w:color w:val="auto"/>
        </w:rPr>
      </w:pPr>
    </w:p>
    <w:p>
      <w:pPr>
        <w:jc w:val="center"/>
        <w:rPr>
          <w:rFonts w:hint="eastAsia" w:ascii="宋体" w:hAnsi="宋体" w:eastAsia="宋体" w:cs="宋体"/>
          <w:b/>
          <w:color w:val="auto"/>
          <w:sz w:val="52"/>
          <w:szCs w:val="52"/>
        </w:rPr>
      </w:pPr>
    </w:p>
    <w:p>
      <w:pPr>
        <w:tabs>
          <w:tab w:val="center" w:pos="4380"/>
          <w:tab w:val="left" w:pos="6828"/>
        </w:tabs>
        <w:jc w:val="center"/>
        <w:rPr>
          <w:rFonts w:hint="eastAsia" w:ascii="宋体" w:hAnsi="宋体" w:eastAsia="宋体" w:cs="宋体"/>
          <w:color w:val="auto"/>
          <w:sz w:val="52"/>
          <w:szCs w:val="52"/>
          <w:lang w:eastAsia="zh-CN"/>
        </w:rPr>
      </w:pPr>
      <w:r>
        <w:rPr>
          <w:rFonts w:hint="eastAsia" w:ascii="宋体" w:hAnsi="宋体" w:eastAsia="宋体" w:cs="宋体"/>
          <w:b/>
          <w:color w:val="auto"/>
          <w:sz w:val="72"/>
          <w:szCs w:val="72"/>
        </w:rPr>
        <w:t>施  工  合  同</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1600" w:firstLineChars="500"/>
        <w:rPr>
          <w:rFonts w:hint="eastAsia" w:ascii="宋体" w:hAnsi="宋体" w:eastAsia="宋体" w:cs="宋体"/>
          <w:color w:val="auto"/>
          <w:sz w:val="32"/>
          <w:szCs w:val="32"/>
          <w:u w:val="single"/>
          <w:lang w:val="en-US" w:eastAsia="zh-CN"/>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u w:val="single"/>
          <w:lang w:val="en-US" w:eastAsia="zh-CN"/>
        </w:rPr>
        <w:t xml:space="preserve">                          </w:t>
      </w:r>
    </w:p>
    <w:p>
      <w:pPr>
        <w:keepNext w:val="0"/>
        <w:keepLines w:val="0"/>
        <w:pageBreakBefore w:val="0"/>
        <w:widowControl/>
        <w:tabs>
          <w:tab w:val="right" w:pos="7040"/>
        </w:tabs>
        <w:kinsoku/>
        <w:wordWrap/>
        <w:overflowPunct/>
        <w:topLinePunct w:val="0"/>
        <w:autoSpaceDE/>
        <w:autoSpaceDN/>
        <w:bidi w:val="0"/>
        <w:adjustRightInd/>
        <w:snapToGrid/>
        <w:spacing w:line="480" w:lineRule="auto"/>
        <w:ind w:firstLine="1600" w:firstLineChars="500"/>
        <w:rPr>
          <w:rFonts w:hint="eastAsia" w:ascii="宋体" w:hAnsi="宋体" w:eastAsia="宋体" w:cs="宋体"/>
          <w:color w:val="auto"/>
          <w:sz w:val="32"/>
          <w:szCs w:val="32"/>
          <w:u w:val="single"/>
          <w:lang w:val="en-US"/>
        </w:rPr>
      </w:pPr>
      <w:r>
        <w:rPr>
          <w:rFonts w:hint="eastAsia" w:ascii="宋体" w:hAnsi="宋体" w:eastAsia="宋体" w:cs="宋体"/>
          <w:color w:val="auto"/>
          <w:sz w:val="32"/>
          <w:szCs w:val="32"/>
          <w:lang w:eastAsia="zh-CN"/>
        </w:rPr>
        <w:t>资金</w:t>
      </w:r>
      <w:r>
        <w:rPr>
          <w:rFonts w:hint="eastAsia" w:ascii="宋体" w:hAnsi="宋体" w:eastAsia="宋体" w:cs="宋体"/>
          <w:color w:val="auto"/>
          <w:sz w:val="32"/>
          <w:szCs w:val="32"/>
        </w:rPr>
        <w:t>文号：</w:t>
      </w:r>
      <w:r>
        <w:rPr>
          <w:rFonts w:hint="eastAsia" w:ascii="宋体" w:hAnsi="宋体" w:eastAsia="宋体" w:cs="宋体"/>
          <w:color w:val="auto"/>
          <w:sz w:val="32"/>
          <w:szCs w:val="32"/>
          <w:u w:val="single"/>
          <w:lang w:val="en-US" w:eastAsia="zh-CN"/>
        </w:rPr>
        <w:t xml:space="preserve">                          </w:t>
      </w:r>
    </w:p>
    <w:p>
      <w:pPr>
        <w:pStyle w:val="26"/>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pStyle w:val="26"/>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u w:val="single"/>
        </w:rPr>
      </w:pPr>
      <w:r>
        <w:rPr>
          <w:rFonts w:hint="eastAsia" w:ascii="宋体" w:hAnsi="宋体" w:eastAsia="宋体" w:cs="宋体"/>
          <w:color w:val="auto"/>
          <w:sz w:val="32"/>
          <w:szCs w:val="32"/>
        </w:rPr>
        <w:t>建设单位（甲方）：</w:t>
      </w:r>
      <w:r>
        <w:rPr>
          <w:rFonts w:hint="eastAsia" w:ascii="宋体" w:hAnsi="宋体" w:eastAsia="宋体" w:cs="宋体"/>
          <w:color w:val="auto"/>
          <w:sz w:val="32"/>
          <w:szCs w:val="32"/>
          <w:u w:val="single"/>
          <w:lang w:val="en-US" w:eastAsia="zh-CN"/>
        </w:rPr>
        <w:t>罗城仫佬族自治县水利局</w:t>
      </w: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u w:val="single"/>
        </w:rPr>
      </w:pPr>
      <w:r>
        <w:rPr>
          <w:rFonts w:hint="eastAsia" w:ascii="宋体" w:hAnsi="宋体" w:eastAsia="宋体" w:cs="宋体"/>
          <w:color w:val="auto"/>
          <w:sz w:val="32"/>
          <w:szCs w:val="32"/>
        </w:rPr>
        <w:t>承包单位（乙方）：</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监理单位：</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800" w:firstLineChars="25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签订日期：</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日</w:t>
      </w:r>
    </w:p>
    <w:p>
      <w:pPr>
        <w:spacing w:line="520" w:lineRule="exact"/>
        <w:ind w:firstLine="630" w:firstLineChars="196"/>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第一部分　　协议书</w:t>
      </w:r>
    </w:p>
    <w:p>
      <w:pPr>
        <w:spacing w:line="520" w:lineRule="exact"/>
        <w:ind w:firstLine="627" w:firstLineChars="196"/>
        <w:jc w:val="center"/>
        <w:rPr>
          <w:rFonts w:hint="eastAsia" w:ascii="仿宋_GB2312" w:hAnsi="仿宋_GB2312" w:eastAsia="仿宋_GB2312" w:cs="仿宋_GB2312"/>
          <w:color w:val="auto"/>
          <w:sz w:val="32"/>
          <w:szCs w:val="32"/>
        </w:rPr>
      </w:pPr>
    </w:p>
    <w:p>
      <w:pPr>
        <w:spacing w:line="520" w:lineRule="exact"/>
        <w:rPr>
          <w:rFonts w:hint="eastAsia" w:asciiTheme="majorEastAsia" w:hAnsiTheme="majorEastAsia" w:eastAsiaTheme="majorEastAsia" w:cstheme="majorEastAsia"/>
          <w:color w:val="auto"/>
          <w:sz w:val="24"/>
          <w:szCs w:val="24"/>
          <w:u w:val="single"/>
          <w:lang w:eastAsia="zh-CN"/>
        </w:rPr>
      </w:pPr>
      <w:r>
        <w:rPr>
          <w:rFonts w:hint="eastAsia" w:asciiTheme="majorEastAsia" w:hAnsiTheme="majorEastAsia" w:eastAsiaTheme="majorEastAsia" w:cstheme="majorEastAsia"/>
          <w:color w:val="auto"/>
          <w:sz w:val="24"/>
          <w:szCs w:val="24"/>
        </w:rPr>
        <w:t>合同名称：</w:t>
      </w:r>
      <w:r>
        <w:rPr>
          <w:rFonts w:hint="eastAsia" w:asciiTheme="majorEastAsia" w:hAnsiTheme="majorEastAsia" w:eastAsiaTheme="majorEastAsia" w:cstheme="majorEastAsia"/>
          <w:color w:val="auto"/>
          <w:sz w:val="24"/>
          <w:szCs w:val="24"/>
          <w:u w:val="single"/>
          <w:lang w:eastAsia="zh-CN"/>
        </w:rPr>
        <w:t>罗城仫佬族自治县小长安镇立新村三连屯4队农村饮水安全巩固提升工程</w:t>
      </w:r>
    </w:p>
    <w:p>
      <w:pPr>
        <w:spacing w:line="52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合同编号：</w:t>
      </w:r>
      <w:r>
        <w:rPr>
          <w:rFonts w:hint="eastAsia" w:asciiTheme="majorEastAsia" w:hAnsiTheme="majorEastAsia" w:eastAsiaTheme="majorEastAsia" w:cstheme="majorEastAsia"/>
          <w:color w:val="auto"/>
          <w:sz w:val="24"/>
          <w:szCs w:val="24"/>
          <w:u w:val="single"/>
          <w:lang w:val="en-US" w:eastAsia="zh-CN"/>
        </w:rPr>
        <w:t xml:space="preserve">              </w:t>
      </w:r>
    </w:p>
    <w:p>
      <w:pPr>
        <w:spacing w:line="520" w:lineRule="exact"/>
        <w:ind w:firstLine="480" w:firstLineChars="200"/>
        <w:rPr>
          <w:rFonts w:hint="eastAsia" w:asciiTheme="majorEastAsia" w:hAnsiTheme="majorEastAsia" w:eastAsiaTheme="majorEastAsia" w:cstheme="majorEastAsia"/>
          <w:color w:val="auto"/>
          <w:sz w:val="24"/>
          <w:szCs w:val="24"/>
        </w:rPr>
      </w:pPr>
    </w:p>
    <w:p>
      <w:pPr>
        <w:spacing w:line="52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罗城仫佬族自治县</w:t>
      </w:r>
      <w:r>
        <w:rPr>
          <w:rFonts w:hint="eastAsia" w:asciiTheme="majorEastAsia" w:hAnsiTheme="majorEastAsia" w:eastAsiaTheme="majorEastAsia" w:cstheme="majorEastAsia"/>
          <w:color w:val="auto"/>
          <w:sz w:val="24"/>
          <w:szCs w:val="24"/>
          <w:lang w:val="en-US" w:eastAsia="zh-CN"/>
        </w:rPr>
        <w:t>水利局</w:t>
      </w:r>
      <w:r>
        <w:rPr>
          <w:rFonts w:hint="eastAsia" w:asciiTheme="majorEastAsia" w:hAnsiTheme="majorEastAsia" w:eastAsiaTheme="majorEastAsia" w:cstheme="majorEastAsia"/>
          <w:color w:val="auto"/>
          <w:sz w:val="24"/>
          <w:szCs w:val="24"/>
        </w:rPr>
        <w:t>(以下称发包人)拟修</w:t>
      </w:r>
      <w:r>
        <w:rPr>
          <w:rFonts w:hint="eastAsia" w:asciiTheme="majorEastAsia" w:hAnsiTheme="majorEastAsia" w:eastAsiaTheme="majorEastAsia" w:cstheme="majorEastAsia"/>
          <w:color w:val="auto"/>
          <w:sz w:val="24"/>
          <w:szCs w:val="24"/>
          <w:u w:val="single"/>
          <w:lang w:eastAsia="zh-CN"/>
        </w:rPr>
        <w:t>罗城仫佬族自治县小长安镇立新村三连屯4队农村饮水安全巩固提升工程</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，接受</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为施工方（以下称承包人）</w:t>
      </w:r>
      <w:r>
        <w:rPr>
          <w:rFonts w:hint="eastAsia" w:asciiTheme="majorEastAsia" w:hAnsiTheme="majorEastAsia" w:eastAsiaTheme="majorEastAsia" w:cstheme="majorEastAsia"/>
          <w:color w:val="auto"/>
          <w:sz w:val="24"/>
          <w:szCs w:val="24"/>
        </w:rPr>
        <w:t>，扣除管材材料费、钻井费和消毒设备等费用后</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rPr>
        <w:t>合同总金额为人民币</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元（￥</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元）</w:t>
      </w:r>
      <w:r>
        <w:rPr>
          <w:rFonts w:hint="eastAsia" w:asciiTheme="majorEastAsia" w:hAnsiTheme="majorEastAsia" w:eastAsiaTheme="majorEastAsia" w:cstheme="majorEastAsia"/>
          <w:color w:val="auto"/>
          <w:sz w:val="24"/>
          <w:szCs w:val="24"/>
        </w:rPr>
        <w:t xml:space="preserve">。经协商，双方达成如下协议： </w:t>
      </w:r>
    </w:p>
    <w:p>
      <w:pPr>
        <w:spacing w:line="52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1、本协议书中的词语涵义与下述第2条所列的专用合同条款和通用合同条款中的词语涵义相同。</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2、本合同包括下列文件：</w:t>
      </w:r>
    </w:p>
    <w:p>
      <w:pPr>
        <w:tabs>
          <w:tab w:val="left" w:pos="5295"/>
        </w:tabs>
        <w:spacing w:line="520" w:lineRule="exact"/>
        <w:ind w:firstLine="470" w:firstLineChars="1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(1)协议书(包括补充协议)；</w:t>
      </w:r>
      <w:r>
        <w:rPr>
          <w:rFonts w:hint="eastAsia" w:asciiTheme="majorEastAsia" w:hAnsiTheme="majorEastAsia" w:eastAsiaTheme="majorEastAsia" w:cstheme="majorEastAsia"/>
          <w:color w:val="auto"/>
          <w:sz w:val="24"/>
          <w:szCs w:val="24"/>
          <w:lang w:eastAsia="zh-CN"/>
        </w:rPr>
        <w:tab/>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(2)专用合同条款；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(3)通用合同条款；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(4)技术条款；</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(5)图纸；</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bookmarkStart w:id="48" w:name="OLE_LINK3"/>
      <w:bookmarkStart w:id="49" w:name="OLE_LINK4"/>
      <w:r>
        <w:rPr>
          <w:rFonts w:hint="eastAsia" w:asciiTheme="majorEastAsia" w:hAnsiTheme="majorEastAsia" w:eastAsiaTheme="majorEastAsia" w:cstheme="majorEastAsia"/>
          <w:color w:val="auto"/>
          <w:sz w:val="24"/>
          <w:szCs w:val="24"/>
        </w:rPr>
        <w:t>合同工程量清单</w:t>
      </w:r>
      <w:bookmarkEnd w:id="48"/>
      <w:bookmarkEnd w:id="49"/>
      <w:r>
        <w:rPr>
          <w:rFonts w:hint="eastAsia" w:asciiTheme="majorEastAsia" w:hAnsiTheme="majorEastAsia" w:eastAsiaTheme="majorEastAsia" w:cstheme="majorEastAsia"/>
          <w:color w:val="auto"/>
          <w:sz w:val="24"/>
          <w:szCs w:val="24"/>
        </w:rPr>
        <w:t>；</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(7)经双方确认进入合同的其它文件。</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上列文件汇集并代替了本协议书签订前双方为本合同签订的所有协议、会谈记录以及相互承诺的一切文件。</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3、承包人保证按照合同规定全面完成各项承包工作，并承担合同规定的承包人的全部义务和责任。</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4、发包人保证按照合同规定付款并承担合同规定的发包人的全部义务和责任。</w:t>
      </w:r>
    </w:p>
    <w:p>
      <w:pPr>
        <w:spacing w:line="520" w:lineRule="exact"/>
        <w:ind w:firstLine="470" w:firstLineChars="1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5、本协议书经双方法定代表人（或授权委托代理人）或其委托代理人签名并分别盖本单位公章后生效</w:t>
      </w:r>
      <w:r>
        <w:rPr>
          <w:rFonts w:hint="eastAsia" w:asciiTheme="majorEastAsia" w:hAnsiTheme="majorEastAsia" w:eastAsiaTheme="majorEastAsia" w:cstheme="majorEastAsia"/>
          <w:color w:val="auto"/>
          <w:sz w:val="24"/>
          <w:szCs w:val="24"/>
          <w:lang w:eastAsia="zh-CN"/>
        </w:rPr>
        <w:t>。</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6、本合同一式陆份</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其中正本贰份，双方各执壹份，副本肆份，发包人执贰份，承包人执壹份，监理单位壹份。</w:t>
      </w:r>
    </w:p>
    <w:p>
      <w:pPr>
        <w:spacing w:line="520" w:lineRule="exact"/>
        <w:ind w:firstLine="470"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7、本协议未尽事宜，由双方另行协商解决。如在履行本协议过程中发生纠纷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协商不成的，可向罗城仫佬族自治县人民法院提起诉讼。</w:t>
      </w:r>
    </w:p>
    <w:p>
      <w:pPr>
        <w:spacing w:line="520" w:lineRule="exact"/>
        <w:ind w:firstLine="42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附：合同暂定价清单</w:t>
      </w:r>
    </w:p>
    <w:p>
      <w:pPr>
        <w:spacing w:line="520" w:lineRule="exact"/>
        <w:ind w:left="-942" w:leftChars="-428" w:firstLine="307" w:firstLineChars="128"/>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4144" w:leftChars="29" w:hanging="4080" w:hangingChars="1700"/>
        <w:textAlignment w:val="auto"/>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rPr>
        <w:t>发包人：罗城仫佬族自治县</w:t>
      </w:r>
      <w:r>
        <w:rPr>
          <w:rFonts w:hint="eastAsia" w:asciiTheme="majorEastAsia" w:hAnsiTheme="majorEastAsia" w:eastAsiaTheme="majorEastAsia" w:cstheme="majorEastAsia"/>
          <w:color w:val="auto"/>
          <w:sz w:val="24"/>
          <w:szCs w:val="24"/>
          <w:lang w:eastAsia="zh-CN"/>
        </w:rPr>
        <w:t>水利局</w:t>
      </w:r>
      <w:r>
        <w:rPr>
          <w:rFonts w:hint="eastAsia" w:asciiTheme="majorEastAsia" w:hAnsiTheme="majorEastAsia" w:eastAsiaTheme="majorEastAsia" w:cstheme="majorEastAsia"/>
          <w:color w:val="auto"/>
          <w:sz w:val="24"/>
          <w:szCs w:val="24"/>
        </w:rPr>
        <w:t>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承包人：</w:t>
      </w:r>
      <w:r>
        <w:rPr>
          <w:rFonts w:hint="eastAsia" w:asciiTheme="majorEastAsia" w:hAnsiTheme="majorEastAsia" w:eastAsiaTheme="majorEastAsia" w:cstheme="majorEastAsia"/>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none"/>
          <w:lang w:eastAsia="zh-CN"/>
        </w:rPr>
        <w:t xml:space="preserve"> </w:t>
      </w:r>
      <w:r>
        <w:rPr>
          <w:rFonts w:hint="eastAsia" w:asciiTheme="majorEastAsia" w:hAnsiTheme="majorEastAsia" w:eastAsiaTheme="majorEastAsia" w:cstheme="majorEastAsia"/>
          <w:color w:val="auto"/>
          <w:sz w:val="24"/>
          <w:szCs w:val="24"/>
          <w:u w:val="none"/>
        </w:rPr>
        <w:t xml:space="preserve">  </w:t>
      </w:r>
      <w:r>
        <w:rPr>
          <w:rFonts w:hint="eastAsia" w:asciiTheme="majorEastAsia" w:hAnsiTheme="majorEastAsia" w:eastAsiaTheme="majorEastAsia" w:cstheme="majorEastAsia"/>
          <w:color w:val="auto"/>
          <w:sz w:val="24"/>
          <w:szCs w:val="24"/>
        </w:rPr>
        <w:t xml:space="preserve">        (盖单位章)</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项目负责人（签字或盖章）：</w:t>
      </w:r>
      <w:r>
        <w:rPr>
          <w:rFonts w:hint="eastAsia" w:asciiTheme="majorEastAsia" w:hAnsiTheme="majorEastAsia" w:eastAsiaTheme="majorEastAsia" w:cstheme="majorEastAsia"/>
          <w:color w:val="auto"/>
          <w:sz w:val="24"/>
          <w:szCs w:val="24"/>
          <w:lang w:val="en-US" w:eastAsia="zh-CN"/>
        </w:rPr>
        <w:t xml:space="preserve">            项目经理</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法定代表人</w:t>
      </w:r>
      <w:r>
        <w:rPr>
          <w:rFonts w:hint="eastAsia" w:asciiTheme="majorEastAsia" w:hAnsiTheme="majorEastAsia" w:eastAsiaTheme="majorEastAsia" w:cstheme="majorEastAsia"/>
          <w:color w:val="auto"/>
          <w:sz w:val="24"/>
          <w:szCs w:val="24"/>
          <w:lang w:eastAsia="zh-CN"/>
        </w:rPr>
        <w:t>（签字或盖章）：</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地    址：</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地    址：</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电    话：</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电    话：</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传    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传    真：</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邮政编码：</w:t>
      </w:r>
      <w:r>
        <w:rPr>
          <w:rFonts w:hint="eastAsia" w:asciiTheme="majorEastAsia" w:hAnsiTheme="majorEastAsia" w:eastAsiaTheme="majorEastAsia" w:cstheme="majorEastAsia"/>
          <w:color w:val="auto"/>
          <w:sz w:val="24"/>
          <w:szCs w:val="24"/>
          <w:u w:val="single"/>
        </w:rPr>
        <w:t xml:space="preserve"> 546400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邮政编码：</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开户银行：</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开户银行：</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帐    号：</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帐    号：</w:t>
      </w:r>
      <w:r>
        <w:rPr>
          <w:rFonts w:hint="eastAsia" w:asciiTheme="majorEastAsia" w:hAnsiTheme="majorEastAsia" w:eastAsiaTheme="majorEastAsia" w:cstheme="majorEastAsia"/>
          <w:color w:val="auto"/>
          <w:sz w:val="24"/>
          <w:szCs w:val="24"/>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日期：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日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日 </w:t>
      </w:r>
    </w:p>
    <w:p>
      <w:pPr>
        <w:pStyle w:val="29"/>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br w:type="page"/>
      </w:r>
      <w:r>
        <w:rPr>
          <w:rFonts w:hint="eastAsia" w:asciiTheme="majorEastAsia" w:hAnsiTheme="majorEastAsia" w:eastAsiaTheme="majorEastAsia" w:cstheme="majorEastAsia"/>
          <w:b/>
          <w:color w:val="auto"/>
          <w:sz w:val="32"/>
          <w:szCs w:val="32"/>
        </w:rPr>
        <w:t>第二部分　  通用合同条款</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本文全文引用水利部、国家电力公司和国家工商行政管理局于2000年2月联合颁布的《水利水电土建工程施工合同条件》（GF—2000—0208）的通用合同条款（本文略）。</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240" w:firstLineChars="100"/>
        <w:textAlignment w:val="auto"/>
        <w:rPr>
          <w:rFonts w:hint="eastAsia" w:asciiTheme="majorEastAsia" w:hAnsiTheme="majorEastAsia" w:eastAsiaTheme="majorEastAsia" w:cstheme="majorEastAsia"/>
          <w:color w:val="auto"/>
          <w:sz w:val="24"/>
          <w:szCs w:val="24"/>
        </w:rPr>
      </w:pPr>
      <w:bookmarkStart w:id="50" w:name="_Toc208218277"/>
    </w:p>
    <w:p>
      <w:pPr>
        <w:pStyle w:val="29"/>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第三部分　　专用合同条款</w:t>
      </w:r>
      <w:bookmarkEnd w:id="50"/>
    </w:p>
    <w:p>
      <w:pPr>
        <w:keepNext w:val="0"/>
        <w:keepLines w:val="0"/>
        <w:pageBreakBefore w:val="0"/>
        <w:widowControl w:val="0"/>
        <w:kinsoku/>
        <w:wordWrap/>
        <w:overflowPunct/>
        <w:topLinePunct w:val="0"/>
        <w:autoSpaceDE/>
        <w:autoSpaceDN/>
        <w:bidi w:val="0"/>
        <w:adjustRightInd/>
        <w:snapToGrid/>
        <w:spacing w:line="500" w:lineRule="exact"/>
        <w:ind w:left="2" w:leftChars="1" w:firstLine="240" w:firstLineChars="100"/>
        <w:textAlignment w:val="auto"/>
        <w:rPr>
          <w:rFonts w:hint="eastAsia" w:asciiTheme="majorEastAsia" w:hAnsiTheme="majorEastAsia" w:eastAsiaTheme="majorEastAsia" w:cstheme="maj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专用合同条款中的各条款是补充和修改通用合同条款中条款号相同的条款或当需要时增加新的条款，两者对照阅读，一旦出现矛盾或不一致，则以专用合同条款为准，如果通用合同条款中在专用合同条款引用了，则被引用的通用合同条款部分仍有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51" w:name="_Toc64258508"/>
      <w:r>
        <w:rPr>
          <w:rFonts w:hint="eastAsia" w:asciiTheme="majorEastAsia" w:hAnsiTheme="majorEastAsia" w:eastAsiaTheme="majorEastAsia" w:cstheme="majorEastAsia"/>
          <w:b/>
          <w:color w:val="auto"/>
          <w:sz w:val="24"/>
          <w:szCs w:val="24"/>
        </w:rPr>
        <w:t>1 词语涵义</w:t>
      </w:r>
      <w:bookmarkEnd w:id="5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1.1  有关合同双方和监理人的词语</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发包人：罗城仫佬族自治县</w:t>
      </w:r>
      <w:r>
        <w:rPr>
          <w:rFonts w:hint="eastAsia" w:asciiTheme="majorEastAsia" w:hAnsiTheme="majorEastAsia" w:eastAsiaTheme="majorEastAsia" w:cstheme="majorEastAsia"/>
          <w:color w:val="auto"/>
          <w:sz w:val="24"/>
          <w:szCs w:val="24"/>
          <w:lang w:val="en-US" w:eastAsia="zh-CN"/>
        </w:rPr>
        <w:t>水利局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监理人：</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承包人：</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tabs>
          <w:tab w:val="left" w:pos="768"/>
        </w:tabs>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1.3  有关工程和设备的词语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eastAsia="zh-CN"/>
        </w:rPr>
      </w:pPr>
      <w:bookmarkStart w:id="52" w:name="_Toc64258509"/>
      <w:r>
        <w:rPr>
          <w:rFonts w:hint="eastAsia" w:ascii="宋体" w:hAnsi="宋体" w:cs="宋体"/>
          <w:b w:val="0"/>
          <w:bCs w:val="0"/>
          <w:color w:val="auto"/>
          <w:sz w:val="24"/>
          <w:szCs w:val="24"/>
          <w:lang w:val="en-US" w:eastAsia="zh-CN"/>
        </w:rPr>
        <w:t>罗城仫佬族自治县小长安镇立新村三连屯4队农村饮水安全巩固提升工程，本工程为饮水安全巩固提升。新建100m3水塔一座，新建清水池1座，设备房1间，进水前池1座，泵房1间，施工围堰20m，离心泵4套，0.38kv低压线313m，配水管9059m，闸阀井17座，一体化消毒设备1套，镇墩8座。水源界碑1座，项目区标志座等</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 合同文件的优先顺序</w:t>
      </w:r>
      <w:bookmarkEnd w:id="5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（1）本合同协议书（包括补充协议）；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（2）本合同专用合同条款；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（3）本合同通用合同条款；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（4）技术条款；</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（5）图纸；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（6）合同工程量清单；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（7）经双方确认进入合同的其它文件；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53" w:name="_Toc64258510"/>
      <w:r>
        <w:rPr>
          <w:rFonts w:hint="eastAsia" w:asciiTheme="majorEastAsia" w:hAnsiTheme="majorEastAsia" w:eastAsiaTheme="majorEastAsia" w:cstheme="majorEastAsia"/>
          <w:b/>
          <w:color w:val="auto"/>
          <w:sz w:val="24"/>
          <w:szCs w:val="24"/>
        </w:rPr>
        <w:t>4  发包人的一般义务和责任</w:t>
      </w:r>
      <w:bookmarkEnd w:id="5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4.4  提供施工用地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发包人负责办理工地范围内的征地、拆迁和移民等有关手续，向承包人提供施工用地，提供的用地范围和期限能满足工程施工需要。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color w:val="auto"/>
          <w:sz w:val="24"/>
          <w:szCs w:val="24"/>
        </w:rPr>
        <w:t>4.</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 xml:space="preserve">  提供</w:t>
      </w:r>
      <w:r>
        <w:rPr>
          <w:rFonts w:hint="eastAsia" w:asciiTheme="majorEastAsia" w:hAnsiTheme="majorEastAsia" w:eastAsiaTheme="majorEastAsia" w:cstheme="majorEastAsia"/>
          <w:b/>
          <w:color w:val="auto"/>
          <w:sz w:val="24"/>
          <w:szCs w:val="24"/>
          <w:lang w:eastAsia="zh-CN"/>
        </w:rPr>
        <w:t>管材和消毒设备材料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为确保施工质量，由</w:t>
      </w:r>
      <w:r>
        <w:rPr>
          <w:rFonts w:hint="eastAsia" w:asciiTheme="majorEastAsia" w:hAnsiTheme="majorEastAsia" w:eastAsiaTheme="majorEastAsia" w:cstheme="majorEastAsia"/>
          <w:color w:val="auto"/>
          <w:sz w:val="24"/>
          <w:szCs w:val="24"/>
          <w:lang w:eastAsia="zh-CN"/>
        </w:rPr>
        <w:t>甲方</w:t>
      </w:r>
      <w:r>
        <w:rPr>
          <w:rFonts w:hint="eastAsia" w:asciiTheme="majorEastAsia" w:hAnsiTheme="majorEastAsia" w:eastAsiaTheme="majorEastAsia" w:cstheme="majorEastAsia"/>
          <w:color w:val="auto"/>
          <w:sz w:val="24"/>
          <w:szCs w:val="24"/>
        </w:rPr>
        <w:t>统一集中采购管材和消毒设备等主要设备材料，并按时提供给</w:t>
      </w:r>
      <w:r>
        <w:rPr>
          <w:rFonts w:hint="eastAsia" w:asciiTheme="majorEastAsia" w:hAnsiTheme="majorEastAsia" w:eastAsiaTheme="majorEastAsia" w:cstheme="majorEastAsia"/>
          <w:color w:val="auto"/>
          <w:sz w:val="24"/>
          <w:szCs w:val="24"/>
          <w:lang w:eastAsia="zh-CN"/>
        </w:rPr>
        <w:t>乙方</w:t>
      </w:r>
      <w:r>
        <w:rPr>
          <w:rFonts w:hint="eastAsia" w:asciiTheme="majorEastAsia" w:hAnsiTheme="majorEastAsia" w:eastAsiaTheme="majorEastAsia" w:cstheme="majorEastAsia"/>
          <w:color w:val="auto"/>
          <w:sz w:val="24"/>
          <w:szCs w:val="24"/>
        </w:rPr>
        <w:t>负责规范安装，是</w:t>
      </w:r>
      <w:r>
        <w:rPr>
          <w:rFonts w:hint="eastAsia" w:asciiTheme="majorEastAsia" w:hAnsiTheme="majorEastAsia" w:eastAsiaTheme="majorEastAsia" w:cstheme="majorEastAsia"/>
          <w:color w:val="auto"/>
          <w:sz w:val="24"/>
          <w:szCs w:val="24"/>
          <w:lang w:eastAsia="zh-CN"/>
        </w:rPr>
        <w:t>甲方</w:t>
      </w:r>
      <w:r>
        <w:rPr>
          <w:rFonts w:hint="eastAsia" w:asciiTheme="majorEastAsia" w:hAnsiTheme="majorEastAsia" w:eastAsiaTheme="majorEastAsia" w:cstheme="majorEastAsia"/>
          <w:color w:val="auto"/>
          <w:sz w:val="24"/>
          <w:szCs w:val="24"/>
        </w:rPr>
        <w:t>提供给</w:t>
      </w:r>
      <w:r>
        <w:rPr>
          <w:rFonts w:hint="eastAsia" w:asciiTheme="majorEastAsia" w:hAnsiTheme="majorEastAsia" w:eastAsiaTheme="majorEastAsia" w:cstheme="majorEastAsia"/>
          <w:color w:val="auto"/>
          <w:sz w:val="24"/>
          <w:szCs w:val="24"/>
          <w:lang w:eastAsia="zh-CN"/>
        </w:rPr>
        <w:t>乙方</w:t>
      </w:r>
      <w:r>
        <w:rPr>
          <w:rFonts w:hint="eastAsia" w:asciiTheme="majorEastAsia" w:hAnsiTheme="majorEastAsia" w:eastAsiaTheme="majorEastAsia" w:cstheme="majorEastAsia"/>
          <w:color w:val="auto"/>
          <w:sz w:val="24"/>
          <w:szCs w:val="24"/>
        </w:rPr>
        <w:t>作为甲供合同的主要依据。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bookmarkStart w:id="54" w:name="_Toc64258511"/>
      <w:r>
        <w:rPr>
          <w:rFonts w:hint="eastAsia" w:asciiTheme="majorEastAsia" w:hAnsiTheme="majorEastAsia" w:eastAsiaTheme="majorEastAsia" w:cstheme="majorEastAsia"/>
          <w:b/>
          <w:color w:val="auto"/>
          <w:sz w:val="24"/>
          <w:szCs w:val="24"/>
        </w:rPr>
        <w:t>5   承包人的一般义务和责任</w:t>
      </w:r>
      <w:bookmarkEnd w:id="5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5.15　其他一般义务和责任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　</w:t>
      </w:r>
      <w:r>
        <w:rPr>
          <w:rFonts w:hint="eastAsia" w:asciiTheme="majorEastAsia" w:hAnsiTheme="majorEastAsia" w:eastAsiaTheme="majorEastAsia" w:cstheme="majorEastAsia"/>
          <w:color w:val="auto"/>
          <w:sz w:val="24"/>
          <w:szCs w:val="24"/>
        </w:rPr>
        <w:t>　一、不得拖欠农民工工资，否则发包人可在支付进度款时予以扣除，并代为支付农民工工资，已经进行工程结算的，则用其</w:t>
      </w:r>
      <w:r>
        <w:rPr>
          <w:rFonts w:hint="eastAsia" w:asciiTheme="majorEastAsia" w:hAnsiTheme="majorEastAsia" w:eastAsiaTheme="majorEastAsia" w:cstheme="majorEastAsia"/>
          <w:color w:val="auto"/>
          <w:sz w:val="24"/>
          <w:szCs w:val="24"/>
          <w:lang w:eastAsia="zh-CN"/>
        </w:rPr>
        <w:t>工程</w:t>
      </w:r>
      <w:r>
        <w:rPr>
          <w:rFonts w:hint="eastAsia" w:asciiTheme="majorEastAsia" w:hAnsiTheme="majorEastAsia" w:eastAsiaTheme="majorEastAsia" w:cstheme="majorEastAsia"/>
          <w:color w:val="auto"/>
          <w:sz w:val="24"/>
          <w:szCs w:val="24"/>
        </w:rPr>
        <w:t>质保金代为支付农民工工资，承包人须于扣除之日起十日内补足质量保证金数额，否则视为违约，每超过一天须向发包人支付违约金200元，违约金可在剩余的工程质量保证金中抵扣，扣完为止。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二、工程施工的义务和责任</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（1）承包人应负责施工场地内部的水、电等施工管线路的铺、架设及其费用，并按供电部门规定向供电部门（或发包人）交纳水、电费。</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（2）除民房外承包人应按监理人的指示负责拆除、清理已征用土地上的杂物、树根等。</w:t>
      </w:r>
    </w:p>
    <w:p>
      <w:pPr>
        <w:spacing w:line="400" w:lineRule="exact"/>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pacing w:val="-2"/>
          <w:sz w:val="24"/>
          <w:szCs w:val="24"/>
        </w:rPr>
        <w:t>工程完工后，原建筑材料场须清理干净，以及建筑物2米内无任何垃圾。</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（4）承包人应为监理人、发包人现场代表对施工现场的检查监督提供必要的配合，并对这种配合对施工的影响应有充分的考虑。</w:t>
      </w:r>
    </w:p>
    <w:p>
      <w:pPr>
        <w:keepNext w:val="0"/>
        <w:keepLines w:val="0"/>
        <w:pageBreakBefore w:val="0"/>
        <w:widowControl w:val="0"/>
        <w:kinsoku/>
        <w:wordWrap/>
        <w:overflowPunct/>
        <w:topLinePunct w:val="0"/>
        <w:autoSpaceDE/>
        <w:autoSpaceDN/>
        <w:bidi w:val="0"/>
        <w:adjustRightInd/>
        <w:snapToGrid/>
        <w:spacing w:line="500" w:lineRule="exact"/>
        <w:ind w:firstLine="525"/>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color w:val="auto"/>
          <w:sz w:val="24"/>
          <w:szCs w:val="24"/>
        </w:rPr>
        <w:t>（5）对上述工作的费用已包括在有关单价和总价中，发包人不再另行支付由此所发生的一切费用。</w:t>
      </w:r>
      <w:r>
        <w:rPr>
          <w:rFonts w:hint="eastAsia" w:asciiTheme="majorEastAsia" w:hAnsiTheme="majorEastAsia" w:eastAsiaTheme="majorEastAsia" w:cstheme="majorEastAsia"/>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6   履约担保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lang w:eastAsia="zh-CN"/>
        </w:rPr>
      </w:pPr>
      <w:r>
        <w:rPr>
          <w:rFonts w:hint="eastAsia" w:asciiTheme="majorEastAsia" w:hAnsiTheme="majorEastAsia" w:eastAsiaTheme="majorEastAsia" w:cstheme="majorEastAsia"/>
          <w:b/>
          <w:color w:val="auto"/>
          <w:sz w:val="24"/>
          <w:szCs w:val="24"/>
        </w:rPr>
        <w:t>6.1 履约保证金</w:t>
      </w:r>
      <w:r>
        <w:rPr>
          <w:rFonts w:hint="eastAsia" w:asciiTheme="majorEastAsia" w:hAnsiTheme="majorEastAsia" w:eastAsiaTheme="majorEastAsia" w:cstheme="majorEastAsia"/>
          <w:b/>
          <w:color w:val="auto"/>
          <w:sz w:val="24"/>
          <w:szCs w:val="24"/>
          <w:lang w:eastAsia="zh-CN"/>
        </w:rPr>
        <w:t>和质保金</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eastAsia="zh-CN"/>
        </w:rPr>
        <w:t>根据罗城仫佬族自治县九届第49期常务会议纪要精神，乙方要以公司名义，按合同价款的10%缴纳履约保证金（</w:t>
      </w:r>
      <w:r>
        <w:rPr>
          <w:rFonts w:hint="eastAsia" w:hAnsi="宋体" w:eastAsia="宋体" w:cs="宋体"/>
          <w:bCs/>
          <w:color w:val="auto"/>
          <w:sz w:val="21"/>
          <w:szCs w:val="21"/>
          <w:highlight w:val="none"/>
          <w:lang w:val="en-US" w:eastAsia="zh-CN"/>
        </w:rPr>
        <w:t>小型和微型企业的履约保证金为合同金额的5%）</w:t>
      </w:r>
      <w:r>
        <w:rPr>
          <w:rFonts w:hint="eastAsia" w:asciiTheme="majorEastAsia" w:hAnsiTheme="majorEastAsia" w:eastAsiaTheme="majorEastAsia" w:cstheme="majorEastAsia"/>
          <w:color w:val="auto"/>
          <w:sz w:val="24"/>
          <w:szCs w:val="24"/>
          <w:lang w:eastAsia="zh-CN"/>
        </w:rPr>
        <w:t>，履约保证金缴纳至罗城仫佬族自治县财政局综合管理资金专户，项目竣工验收合格后，所缴纳的履约保证金分别转为7%（小型和微型企业为</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lang w:eastAsia="zh-CN"/>
        </w:rPr>
        <w:t>）工程审计结算风险金和3%（小型和微型企业</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lang w:eastAsia="zh-CN"/>
        </w:rPr>
        <w:t>）工程质量保证金。履约保证金转入以下帐户：</w:t>
      </w:r>
    </w:p>
    <w:p>
      <w:pPr>
        <w:keepNext w:val="0"/>
        <w:keepLines w:val="0"/>
        <w:pageBreakBefore w:val="0"/>
        <w:kinsoku/>
        <w:wordWrap/>
        <w:overflowPunct/>
        <w:topLinePunct w:val="0"/>
        <w:autoSpaceDE/>
        <w:autoSpaceDN/>
        <w:bidi w:val="0"/>
        <w:adjustRightInd/>
        <w:snapToGrid w:val="0"/>
        <w:spacing w:line="360" w:lineRule="auto"/>
        <w:ind w:firstLineChars="200"/>
        <w:jc w:val="both"/>
        <w:textAlignment w:val="auto"/>
        <w:outlineLvl w:val="0"/>
        <w:rPr>
          <w:rFonts w:hint="eastAsia" w:asciiTheme="majorEastAsia" w:hAnsiTheme="majorEastAsia" w:eastAsiaTheme="majorEastAsia" w:cstheme="majorEastAsia"/>
          <w:b/>
          <w:bCs/>
          <w:color w:val="auto"/>
          <w:sz w:val="24"/>
          <w:szCs w:val="24"/>
          <w:lang w:eastAsia="zh-CN"/>
        </w:rPr>
      </w:pPr>
      <w:bookmarkStart w:id="55" w:name="_Toc17196"/>
      <w:bookmarkStart w:id="56" w:name="_Toc6781"/>
      <w:r>
        <w:rPr>
          <w:rFonts w:hint="eastAsia" w:asciiTheme="majorEastAsia" w:hAnsiTheme="majorEastAsia" w:eastAsiaTheme="majorEastAsia" w:cstheme="majorEastAsia"/>
          <w:b/>
          <w:bCs/>
          <w:color w:val="auto"/>
          <w:sz w:val="24"/>
          <w:szCs w:val="24"/>
        </w:rPr>
        <w:t>户</w:t>
      </w:r>
      <w:r>
        <w:rPr>
          <w:rFonts w:hint="eastAsia" w:asciiTheme="majorEastAsia" w:hAnsiTheme="majorEastAsia" w:eastAsiaTheme="majorEastAsia" w:cstheme="majorEastAsia"/>
          <w:b/>
          <w:bCs/>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名：罗城仫佬族自治县财政</w:t>
      </w:r>
      <w:r>
        <w:rPr>
          <w:rFonts w:hint="eastAsia" w:asciiTheme="majorEastAsia" w:hAnsiTheme="majorEastAsia" w:eastAsiaTheme="majorEastAsia" w:cstheme="majorEastAsia"/>
          <w:b/>
          <w:bCs/>
          <w:color w:val="auto"/>
          <w:sz w:val="24"/>
          <w:szCs w:val="24"/>
          <w:lang w:eastAsia="zh-CN"/>
        </w:rPr>
        <w:t>局</w:t>
      </w:r>
      <w:bookmarkEnd w:id="55"/>
      <w:bookmarkEnd w:id="56"/>
    </w:p>
    <w:p>
      <w:pPr>
        <w:keepNext w:val="0"/>
        <w:keepLines w:val="0"/>
        <w:pageBreakBefore w:val="0"/>
        <w:kinsoku/>
        <w:wordWrap/>
        <w:overflowPunct/>
        <w:topLinePunct w:val="0"/>
        <w:autoSpaceDE/>
        <w:autoSpaceDN/>
        <w:bidi w:val="0"/>
        <w:adjustRightInd/>
        <w:snapToGrid w:val="0"/>
        <w:spacing w:line="360" w:lineRule="auto"/>
        <w:ind w:firstLineChars="200"/>
        <w:jc w:val="both"/>
        <w:textAlignment w:val="auto"/>
        <w:outlineLvl w:val="0"/>
        <w:rPr>
          <w:rFonts w:hint="eastAsia" w:asciiTheme="majorEastAsia" w:hAnsiTheme="majorEastAsia" w:eastAsiaTheme="majorEastAsia" w:cstheme="majorEastAsia"/>
          <w:b/>
          <w:bCs/>
          <w:color w:val="auto"/>
          <w:sz w:val="24"/>
          <w:szCs w:val="24"/>
          <w:lang w:val="en-US" w:eastAsia="zh-CN"/>
        </w:rPr>
      </w:pPr>
      <w:bookmarkStart w:id="57" w:name="_Toc1146"/>
      <w:bookmarkStart w:id="58" w:name="_Toc12125"/>
      <w:r>
        <w:rPr>
          <w:rFonts w:hint="eastAsia" w:asciiTheme="majorEastAsia" w:hAnsiTheme="majorEastAsia" w:eastAsiaTheme="majorEastAsia" w:cstheme="majorEastAsia"/>
          <w:b/>
          <w:bCs/>
          <w:color w:val="auto"/>
          <w:sz w:val="24"/>
          <w:szCs w:val="24"/>
        </w:rPr>
        <w:t>账</w:t>
      </w:r>
      <w:r>
        <w:rPr>
          <w:rFonts w:hint="eastAsia" w:asciiTheme="majorEastAsia" w:hAnsiTheme="majorEastAsia" w:eastAsiaTheme="majorEastAsia" w:cstheme="majorEastAsia"/>
          <w:b/>
          <w:bCs/>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rPr>
        <w:t>号：205171010400</w:t>
      </w:r>
      <w:r>
        <w:rPr>
          <w:rFonts w:hint="eastAsia" w:asciiTheme="majorEastAsia" w:hAnsiTheme="majorEastAsia" w:eastAsiaTheme="majorEastAsia" w:cstheme="majorEastAsia"/>
          <w:b/>
          <w:bCs/>
          <w:color w:val="auto"/>
          <w:sz w:val="24"/>
          <w:szCs w:val="24"/>
          <w:lang w:val="en-US" w:eastAsia="zh-CN"/>
        </w:rPr>
        <w:t>10300</w:t>
      </w:r>
      <w:bookmarkEnd w:id="57"/>
      <w:bookmarkEnd w:id="5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Theme="majorEastAsia" w:hAnsiTheme="majorEastAsia" w:eastAsiaTheme="majorEastAsia" w:cstheme="majorEastAsia"/>
          <w:b/>
          <w:bCs/>
          <w:color w:val="auto"/>
          <w:sz w:val="24"/>
          <w:szCs w:val="24"/>
        </w:rPr>
      </w:pPr>
      <w:bookmarkStart w:id="59" w:name="_Toc11726"/>
      <w:bookmarkStart w:id="60" w:name="_Toc8518"/>
      <w:r>
        <w:rPr>
          <w:rFonts w:hint="eastAsia" w:asciiTheme="majorEastAsia" w:hAnsiTheme="majorEastAsia" w:eastAsiaTheme="majorEastAsia" w:cstheme="majorEastAsia"/>
          <w:b/>
          <w:bCs/>
          <w:color w:val="auto"/>
          <w:sz w:val="24"/>
          <w:szCs w:val="24"/>
        </w:rPr>
        <w:t>开户行：农业银行罗城支行营业部</w:t>
      </w:r>
      <w:bookmarkEnd w:id="59"/>
      <w:bookmarkEnd w:id="6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附言备注：</w:t>
      </w:r>
      <w:r>
        <w:rPr>
          <w:rFonts w:hint="eastAsia" w:asciiTheme="majorEastAsia" w:hAnsiTheme="majorEastAsia" w:eastAsiaTheme="majorEastAsia" w:cstheme="majorEastAsia"/>
          <w:color w:val="auto"/>
          <w:sz w:val="24"/>
          <w:szCs w:val="24"/>
          <w:u w:val="single"/>
          <w:lang w:val="en-US" w:eastAsia="zh-CN"/>
        </w:rPr>
        <w:t xml:space="preserve">          （施工单位名称）</w:t>
      </w:r>
      <w:r>
        <w:rPr>
          <w:rFonts w:hint="eastAsia" w:asciiTheme="majorEastAsia" w:hAnsiTheme="majorEastAsia" w:eastAsiaTheme="majorEastAsia" w:cstheme="majorEastAsia"/>
          <w:b w:val="0"/>
          <w:bCs w:val="0"/>
          <w:color w:val="auto"/>
          <w:sz w:val="24"/>
          <w:szCs w:val="24"/>
        </w:rPr>
        <w:t>付水利局</w:t>
      </w:r>
      <w:r>
        <w:rPr>
          <w:rFonts w:hint="eastAsia" w:asciiTheme="majorEastAsia" w:hAnsiTheme="majorEastAsia" w:eastAsiaTheme="majorEastAsia" w:cstheme="majorEastAsia"/>
          <w:b w:val="0"/>
          <w:bCs w:val="0"/>
          <w:color w:val="auto"/>
          <w:sz w:val="24"/>
          <w:szCs w:val="24"/>
          <w:u w:val="single"/>
          <w:lang w:eastAsia="zh-CN"/>
        </w:rPr>
        <w:t>罗城仫佬族自治县小长安镇立新村三连屯4队农村饮水安全巩固提升工程</w:t>
      </w:r>
      <w:r>
        <w:rPr>
          <w:rFonts w:hint="eastAsia" w:asciiTheme="majorEastAsia" w:hAnsiTheme="majorEastAsia" w:eastAsiaTheme="majorEastAsia" w:cstheme="majorEastAsia"/>
          <w:b w:val="0"/>
          <w:bCs w:val="0"/>
          <w:color w:val="auto"/>
          <w:sz w:val="24"/>
          <w:szCs w:val="24"/>
          <w:u w:val="single"/>
        </w:rPr>
        <w:t>履约</w:t>
      </w:r>
      <w:r>
        <w:rPr>
          <w:rFonts w:hint="eastAsia" w:asciiTheme="majorEastAsia" w:hAnsiTheme="majorEastAsia" w:eastAsiaTheme="majorEastAsia" w:cstheme="majorEastAsia"/>
          <w:b w:val="0"/>
          <w:bCs w:val="0"/>
          <w:color w:val="auto"/>
          <w:sz w:val="24"/>
          <w:szCs w:val="24"/>
          <w:u w:val="single"/>
          <w:lang w:eastAsia="zh-CN"/>
        </w:rPr>
        <w:t>保证</w:t>
      </w:r>
      <w:r>
        <w:rPr>
          <w:rFonts w:hint="eastAsia" w:asciiTheme="majorEastAsia" w:hAnsiTheme="majorEastAsia" w:eastAsiaTheme="majorEastAsia" w:cstheme="majorEastAsia"/>
          <w:b w:val="0"/>
          <w:bCs w:val="0"/>
          <w:color w:val="auto"/>
          <w:sz w:val="24"/>
          <w:szCs w:val="24"/>
          <w:u w:val="single"/>
        </w:rPr>
        <w:t>金</w:t>
      </w:r>
      <w:bookmarkStart w:id="61" w:name="_Toc64258513"/>
      <w:r>
        <w:rPr>
          <w:rFonts w:hint="eastAsia" w:asciiTheme="majorEastAsia" w:hAnsiTheme="majorEastAsia" w:eastAsiaTheme="majorEastAsia" w:cstheme="majorEastAsia"/>
          <w:b w:val="0"/>
          <w:bCs w:val="0"/>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Theme="majorEastAsia" w:hAnsiTheme="majorEastAsia" w:eastAsiaTheme="majorEastAsia" w:cstheme="majorEastAsia"/>
          <w:b/>
          <w:bCs/>
          <w:color w:val="auto"/>
          <w:sz w:val="24"/>
          <w:szCs w:val="24"/>
        </w:rPr>
      </w:pPr>
      <w:bookmarkStart w:id="62" w:name="_Toc30413"/>
      <w:bookmarkStart w:id="63" w:name="_Toc13724"/>
      <w:r>
        <w:rPr>
          <w:rFonts w:hint="eastAsia" w:asciiTheme="majorEastAsia" w:hAnsiTheme="majorEastAsia" w:eastAsiaTheme="majorEastAsia" w:cstheme="majorEastAsia"/>
          <w:b/>
          <w:bCs/>
          <w:color w:val="auto"/>
          <w:sz w:val="24"/>
          <w:szCs w:val="24"/>
        </w:rPr>
        <w:t>7  监理人和总监理工程师</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bookmarkStart w:id="64" w:name="_Toc64258514"/>
      <w:r>
        <w:rPr>
          <w:rFonts w:hint="eastAsia" w:asciiTheme="majorEastAsia" w:hAnsiTheme="majorEastAsia" w:eastAsiaTheme="majorEastAsia" w:cstheme="majorEastAsia"/>
          <w:b/>
          <w:bCs/>
          <w:color w:val="auto"/>
          <w:sz w:val="24"/>
          <w:szCs w:val="24"/>
        </w:rPr>
        <w:t>7.1监理人的职责和权力</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监理人要认真履行监理责任，对项目进度、质量、成本做好控制，对项目施工安全监管负责，</w:t>
      </w:r>
      <w:r>
        <w:rPr>
          <w:rFonts w:hint="eastAsia" w:asciiTheme="majorEastAsia" w:hAnsiTheme="majorEastAsia" w:eastAsiaTheme="majorEastAsia" w:cstheme="majorEastAsia"/>
          <w:color w:val="auto"/>
          <w:sz w:val="24"/>
          <w:szCs w:val="24"/>
        </w:rPr>
        <w:t>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39条的规定增加相应的费用，并通知承包人。</w:t>
      </w:r>
    </w:p>
    <w:bookmarkEnd w:id="64"/>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11  分包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本工程不得分包。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18  工程开工和完工</w:t>
      </w:r>
    </w:p>
    <w:p>
      <w:pPr>
        <w:keepNext w:val="0"/>
        <w:keepLines w:val="0"/>
        <w:pageBreakBefore w:val="0"/>
        <w:widowControl w:val="0"/>
        <w:kinsoku/>
        <w:wordWrap/>
        <w:overflowPunct/>
        <w:topLinePunct w:val="0"/>
        <w:autoSpaceDE/>
        <w:autoSpaceDN/>
        <w:bidi w:val="0"/>
        <w:adjustRightInd/>
        <w:snapToGrid/>
        <w:spacing w:line="500" w:lineRule="exact"/>
        <w:ind w:left="480" w:leftChars="218" w:firstLine="0" w:firstLineChars="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工程计划开工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年</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月</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日 </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年</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月</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日</w:t>
      </w:r>
      <w:r>
        <w:rPr>
          <w:rFonts w:hint="eastAsia" w:asciiTheme="majorEastAsia" w:hAnsiTheme="majorEastAsia" w:eastAsiaTheme="majorEastAsia" w:cstheme="majorEastAsia"/>
          <w:color w:val="auto"/>
          <w:sz w:val="24"/>
          <w:szCs w:val="24"/>
        </w:rPr>
        <w:t>前全部完工，总工期</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u w:val="single"/>
        </w:rPr>
        <w:t xml:space="preserve">天 </w:t>
      </w:r>
      <w:r>
        <w:rPr>
          <w:rFonts w:hint="eastAsia" w:asciiTheme="majorEastAsia" w:hAnsiTheme="majorEastAsia" w:eastAsiaTheme="majorEastAsia" w:cstheme="majorEastAsia"/>
          <w:color w:val="auto"/>
          <w:sz w:val="24"/>
          <w:szCs w:val="24"/>
        </w:rPr>
        <w:t>。 具备开工条件后，监理人应及时发出开工通知。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20  工期延误</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承包人的工期延误</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逾期完工违约金：承包人在</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日没有全部完工的，每超过一天须向发包人支付违约金</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21  工期提前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　　发包人鼓励承包人提前完工，但无提前完工奖励资金</w:t>
      </w:r>
      <w:r>
        <w:rPr>
          <w:rFonts w:hint="eastAsia" w:asciiTheme="majorEastAsia" w:hAnsiTheme="majorEastAsia" w:eastAsiaTheme="majorEastAsia" w:cstheme="majorEastAsia"/>
          <w:color w:val="auto"/>
          <w:sz w:val="24"/>
          <w:szCs w:val="24"/>
          <w:lang w:eastAsia="zh-CN"/>
        </w:rPr>
        <w:t>，可以优先推荐承建下年度的其他水利项目。</w:t>
      </w:r>
      <w:r>
        <w:rPr>
          <w:rFonts w:hint="eastAsia" w:asciiTheme="majorEastAsia" w:hAnsiTheme="majorEastAsia" w:eastAsiaTheme="majorEastAsia" w:cstheme="majorEastAsia"/>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 32  预付款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32.1 工程预付款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广西壮族自治区人民政府办公厅《关于对全区脱贫攻坚工程项目实行“绿色通道”管理的通知》（桂政办发〔2018〕163号）、罗城仫佬族自治县人民政府办公室《关于对全县脱贫攻坚工程项目实行“绿色通道”管理的通知》（罗政办发〔2019〕85号）文件精神，乙方进场施工时，甲方按签约价款的</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0%比例进行预拨工程预付款，乙方在申请工程项目预付款时需提供履约保证金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农民工工资保证金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工程意外伤害保险</w:t>
      </w:r>
      <w:r>
        <w:rPr>
          <w:rFonts w:hint="eastAsia" w:asciiTheme="majorEastAsia" w:hAnsiTheme="majorEastAsia" w:eastAsiaTheme="majorEastAsia" w:cstheme="majorEastAsia"/>
          <w:color w:val="auto"/>
          <w:sz w:val="24"/>
          <w:szCs w:val="24"/>
          <w:lang w:eastAsia="zh-CN"/>
        </w:rPr>
        <w:t>等</w:t>
      </w:r>
      <w:r>
        <w:rPr>
          <w:rFonts w:hint="eastAsia" w:asciiTheme="majorEastAsia" w:hAnsiTheme="majorEastAsia" w:eastAsiaTheme="majorEastAsia" w:cstheme="majorEastAsia"/>
          <w:color w:val="auto"/>
          <w:sz w:val="24"/>
          <w:szCs w:val="24"/>
        </w:rPr>
        <w:t>凭据原件给甲方审核，同时提交一份复印件给甲方。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33 工程进度付款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工程施工正常后按工程进度比例拨</w:t>
      </w:r>
      <w:r>
        <w:rPr>
          <w:rFonts w:hint="eastAsia" w:asciiTheme="majorEastAsia" w:hAnsiTheme="majorEastAsia" w:eastAsiaTheme="majorEastAsia" w:cstheme="majorEastAsia"/>
          <w:color w:val="auto"/>
          <w:sz w:val="24"/>
          <w:szCs w:val="24"/>
          <w:lang w:eastAsia="zh-CN"/>
        </w:rPr>
        <w:t>付工程进度</w:t>
      </w:r>
      <w:r>
        <w:rPr>
          <w:rFonts w:hint="eastAsia" w:asciiTheme="majorEastAsia" w:hAnsiTheme="majorEastAsia" w:eastAsiaTheme="majorEastAsia" w:cstheme="majorEastAsia"/>
          <w:color w:val="auto"/>
          <w:sz w:val="24"/>
          <w:szCs w:val="24"/>
        </w:rPr>
        <w:t>款，</w:t>
      </w:r>
      <w:r>
        <w:rPr>
          <w:rFonts w:hint="eastAsia" w:asciiTheme="majorEastAsia" w:hAnsiTheme="majorEastAsia" w:eastAsiaTheme="majorEastAsia" w:cstheme="majorEastAsia"/>
          <w:color w:val="auto"/>
          <w:sz w:val="24"/>
          <w:szCs w:val="24"/>
          <w:lang w:eastAsia="zh-CN"/>
        </w:rPr>
        <w:t>施工单位</w:t>
      </w:r>
      <w:r>
        <w:rPr>
          <w:rFonts w:hint="eastAsia" w:asciiTheme="majorEastAsia" w:hAnsiTheme="majorEastAsia" w:eastAsiaTheme="majorEastAsia" w:cstheme="majorEastAsia"/>
          <w:color w:val="auto"/>
          <w:sz w:val="24"/>
          <w:szCs w:val="24"/>
        </w:rPr>
        <w:t>应按监理</w:t>
      </w:r>
      <w:r>
        <w:rPr>
          <w:rFonts w:hint="eastAsia" w:asciiTheme="majorEastAsia" w:hAnsiTheme="majorEastAsia" w:eastAsiaTheme="majorEastAsia" w:cstheme="majorEastAsia"/>
          <w:color w:val="auto"/>
          <w:sz w:val="24"/>
          <w:szCs w:val="24"/>
          <w:lang w:eastAsia="zh-CN"/>
        </w:rPr>
        <w:t>单位</w:t>
      </w:r>
      <w:r>
        <w:rPr>
          <w:rFonts w:hint="eastAsia" w:asciiTheme="majorEastAsia" w:hAnsiTheme="majorEastAsia" w:eastAsiaTheme="majorEastAsia" w:cstheme="majorEastAsia"/>
          <w:color w:val="auto"/>
          <w:sz w:val="24"/>
          <w:szCs w:val="24"/>
        </w:rPr>
        <w:t>规定的</w:t>
      </w:r>
      <w:r>
        <w:rPr>
          <w:rFonts w:hint="eastAsia" w:asciiTheme="majorEastAsia" w:hAnsiTheme="majorEastAsia" w:eastAsiaTheme="majorEastAsia" w:cstheme="majorEastAsia"/>
          <w:color w:val="auto"/>
          <w:sz w:val="24"/>
          <w:szCs w:val="24"/>
          <w:lang w:eastAsia="zh-CN"/>
        </w:rPr>
        <w:t>请款</w:t>
      </w:r>
      <w:r>
        <w:rPr>
          <w:rFonts w:hint="eastAsia" w:asciiTheme="majorEastAsia" w:hAnsiTheme="majorEastAsia" w:eastAsiaTheme="majorEastAsia" w:cstheme="majorEastAsia"/>
          <w:color w:val="auto"/>
          <w:sz w:val="24"/>
          <w:szCs w:val="24"/>
        </w:rPr>
        <w:t>格式提交进度付款申请书（一式肆份），由</w:t>
      </w:r>
      <w:r>
        <w:rPr>
          <w:rFonts w:hint="eastAsia" w:asciiTheme="majorEastAsia" w:hAnsiTheme="majorEastAsia" w:eastAsiaTheme="majorEastAsia" w:cstheme="majorEastAsia"/>
          <w:color w:val="auto"/>
          <w:sz w:val="24"/>
          <w:szCs w:val="24"/>
          <w:lang w:eastAsia="zh-CN"/>
        </w:rPr>
        <w:t>监理单位</w:t>
      </w:r>
      <w:r>
        <w:rPr>
          <w:rFonts w:hint="eastAsia" w:asciiTheme="majorEastAsia" w:hAnsiTheme="majorEastAsia" w:eastAsiaTheme="majorEastAsia" w:cstheme="majorEastAsia"/>
          <w:color w:val="auto"/>
          <w:sz w:val="24"/>
          <w:szCs w:val="24"/>
        </w:rPr>
        <w:t>审核后提交县水利局复核，再由水利局按规定程序向县财政局申请拨款，每次支付工程进度款的金额按核定工程进度总价款的</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0%支付</w:t>
      </w:r>
      <w:r>
        <w:rPr>
          <w:rFonts w:hint="eastAsia" w:asciiTheme="majorEastAsia" w:hAnsiTheme="majorEastAsia" w:eastAsiaTheme="majorEastAsia" w:cstheme="majorEastAsia"/>
          <w:color w:val="auto"/>
          <w:sz w:val="24"/>
          <w:szCs w:val="24"/>
          <w:lang w:eastAsia="zh-CN"/>
        </w:rPr>
        <w:t>，承包人</w:t>
      </w:r>
      <w:r>
        <w:rPr>
          <w:rFonts w:hint="eastAsia" w:asciiTheme="majorEastAsia" w:hAnsiTheme="majorEastAsia" w:eastAsiaTheme="majorEastAsia" w:cstheme="majorEastAsia"/>
          <w:color w:val="auto"/>
          <w:sz w:val="24"/>
          <w:szCs w:val="24"/>
        </w:rPr>
        <w:t>在申请第一次工程进度款时监理</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应一次性扣除</w:t>
      </w:r>
      <w:r>
        <w:rPr>
          <w:rFonts w:hint="eastAsia" w:asciiTheme="majorEastAsia" w:hAnsiTheme="majorEastAsia" w:eastAsiaTheme="majorEastAsia" w:cstheme="majorEastAsia"/>
          <w:color w:val="auto"/>
          <w:sz w:val="24"/>
          <w:szCs w:val="24"/>
          <w:lang w:eastAsia="zh-CN"/>
        </w:rPr>
        <w:t>已支付</w:t>
      </w:r>
      <w:r>
        <w:rPr>
          <w:rFonts w:hint="eastAsia" w:asciiTheme="majorEastAsia" w:hAnsiTheme="majorEastAsia" w:eastAsiaTheme="majorEastAsia" w:cstheme="majorEastAsia"/>
          <w:color w:val="auto"/>
          <w:sz w:val="24"/>
          <w:szCs w:val="24"/>
        </w:rPr>
        <w:t>预付款。工程施工完成后，经项目监理现场审核认定完成全部工程量后，</w:t>
      </w:r>
      <w:r>
        <w:rPr>
          <w:rFonts w:hint="eastAsia" w:asciiTheme="majorEastAsia" w:hAnsiTheme="majorEastAsia" w:eastAsiaTheme="majorEastAsia" w:cstheme="majorEastAsia"/>
          <w:color w:val="auto"/>
          <w:sz w:val="24"/>
          <w:szCs w:val="24"/>
          <w:lang w:eastAsia="zh-CN"/>
        </w:rPr>
        <w:t>水利局</w:t>
      </w:r>
      <w:r>
        <w:rPr>
          <w:rFonts w:hint="eastAsia" w:asciiTheme="majorEastAsia" w:hAnsiTheme="majorEastAsia" w:eastAsiaTheme="majorEastAsia" w:cstheme="majorEastAsia"/>
          <w:color w:val="auto"/>
          <w:sz w:val="24"/>
          <w:szCs w:val="24"/>
        </w:rPr>
        <w:t>按监理核实完成的工程量价款100%支付给乙方（累计拨付的工程价款不超过合同总价）。发包人在收到承包人在罗城税务部门开具的正式税务发票后应在本款（4）项中规定的时间内支付工程进度款</w:t>
      </w:r>
      <w:r>
        <w:rPr>
          <w:rFonts w:hint="eastAsia" w:asciiTheme="majorEastAsia" w:hAnsiTheme="majorEastAsia" w:eastAsiaTheme="majorEastAsia" w:cstheme="maj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33.4 支付时间</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发包人收到监理人签证的月进度付款证书并审批后支付给承包人，支付时间不应超过监理人收到月进度付款申请单后28天</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本工程无逾期付款违约金。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34  </w:t>
      </w:r>
      <w:r>
        <w:rPr>
          <w:rFonts w:hint="eastAsia" w:asciiTheme="majorEastAsia" w:hAnsiTheme="majorEastAsia" w:eastAsiaTheme="majorEastAsia" w:cstheme="majorEastAsia"/>
          <w:b/>
          <w:color w:val="auto"/>
          <w:sz w:val="24"/>
          <w:szCs w:val="24"/>
        </w:rPr>
        <w:t>质保金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乙方缴纳的履约保证金，项目竣工验收合格后，</w:t>
      </w:r>
      <w:r>
        <w:rPr>
          <w:rFonts w:hint="eastAsia" w:asciiTheme="majorEastAsia" w:hAnsiTheme="majorEastAsia" w:eastAsiaTheme="majorEastAsia" w:cstheme="majorEastAsia"/>
          <w:color w:val="auto"/>
          <w:sz w:val="24"/>
          <w:szCs w:val="24"/>
          <w:lang w:eastAsia="zh-CN"/>
        </w:rPr>
        <w:t>从</w:t>
      </w:r>
      <w:r>
        <w:rPr>
          <w:rFonts w:hint="eastAsia" w:asciiTheme="majorEastAsia" w:hAnsiTheme="majorEastAsia" w:eastAsiaTheme="majorEastAsia" w:cstheme="majorEastAsia"/>
          <w:color w:val="auto"/>
          <w:sz w:val="24"/>
          <w:szCs w:val="24"/>
        </w:rPr>
        <w:t>所缴纳的履约保证金</w:t>
      </w:r>
      <w:r>
        <w:rPr>
          <w:rFonts w:hint="eastAsia" w:asciiTheme="majorEastAsia" w:hAnsiTheme="majorEastAsia" w:eastAsiaTheme="majorEastAsia" w:cstheme="majorEastAsia"/>
          <w:color w:val="auto"/>
          <w:sz w:val="24"/>
          <w:szCs w:val="24"/>
          <w:lang w:eastAsia="zh-CN"/>
        </w:rPr>
        <w:t>按审计核算价的</w:t>
      </w: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lang w:eastAsia="zh-CN"/>
        </w:rPr>
        <w:t>转为</w:t>
      </w:r>
      <w:r>
        <w:rPr>
          <w:rFonts w:hint="eastAsia" w:asciiTheme="majorEastAsia" w:hAnsiTheme="majorEastAsia" w:eastAsiaTheme="majorEastAsia" w:cstheme="majorEastAsia"/>
          <w:color w:val="auto"/>
          <w:sz w:val="24"/>
          <w:szCs w:val="24"/>
        </w:rPr>
        <w:t>工程质量保证金。质保期内，如未发生质量问题, 甲方退还质保金给乙方；如在质保期内, 出现质量缺陷，由乙方负责维修，费用由乙方负责；乙方拒不维修的，由甲方聘请第三方施工单位进行维修，维修费用从乙方质量保证金中扣除；若质量保证金不足以支付维修费用的，甲方将通过法律程序强制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35  完工结算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乙方缴纳的履约保证金，项目竣工验收合格后，所缴纳的履约保证金7%</w:t>
      </w:r>
      <w:r>
        <w:rPr>
          <w:rFonts w:hint="eastAsia" w:asciiTheme="majorEastAsia" w:hAnsiTheme="majorEastAsia" w:eastAsiaTheme="majorEastAsia" w:cstheme="majorEastAsia"/>
          <w:color w:val="auto"/>
          <w:sz w:val="24"/>
          <w:szCs w:val="24"/>
          <w:lang w:eastAsia="zh-CN"/>
        </w:rPr>
        <w:t>（小型和微型企业所缴纳履约保证金的</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lang w:eastAsia="zh-CN"/>
        </w:rPr>
        <w:t>）转为</w:t>
      </w:r>
      <w:r>
        <w:rPr>
          <w:rFonts w:hint="eastAsia" w:asciiTheme="majorEastAsia" w:hAnsiTheme="majorEastAsia" w:eastAsiaTheme="majorEastAsia" w:cstheme="majorEastAsia"/>
          <w:color w:val="auto"/>
          <w:sz w:val="24"/>
          <w:szCs w:val="24"/>
        </w:rPr>
        <w:t>工程审计结算风险金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待项目完成审计结算，审计机构对出具的工程竣工结算资料进行确认，并完成最终结算后，按实际结算价款退回乙方的审计结算风险金。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37  物价波动引起的价格调整</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因施工工期短，合同实施期间所有材料价格无价格调整。</w:t>
      </w:r>
    </w:p>
    <w:p>
      <w:pPr>
        <w:tabs>
          <w:tab w:val="left" w:pos="562"/>
        </w:tabs>
        <w:spacing w:line="400" w:lineRule="exact"/>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39  施工与设计变更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1.乙方要依据国家颁发的施工验收规范和质量检验标准以及设计要求组织施工，要全部达到合格。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要坚持按图施工，任何一方不得随意变更设计。施工中，如发现设计有错误或严重不合理的地方，乙方应以书面形式通知甲方，由甲方在7天内与原设计单位商定，提出修改或变更设计文件，经甲乙双方确认后，方可施工；如遇设计变更超出原设计标准或规模时，应在施工前按审批程序重新报批，完成工程签证手续后，方可施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应严格执行隐蔽工程验收制度，隐蔽工程完成后，必须经过验收作出记录，方能继续进行下一工序的施工。凡是隐蔽工程，应由乙方提前2天通知甲方、监理或设计单位共同进行现场验收，并办理隐蔽工程验收手续。</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本工程变更或合同外增加项目，如工程量报价清单中无类似项目的单位单价可供参考，应由监理</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与发包</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和承包</w:t>
      </w:r>
      <w:r>
        <w:rPr>
          <w:rFonts w:hint="eastAsia" w:asciiTheme="majorEastAsia" w:hAnsiTheme="majorEastAsia" w:eastAsiaTheme="majorEastAsia" w:cstheme="majorEastAsia"/>
          <w:color w:val="auto"/>
          <w:sz w:val="24"/>
          <w:szCs w:val="24"/>
          <w:lang w:eastAsia="zh-CN"/>
        </w:rPr>
        <w:t>人</w:t>
      </w:r>
      <w:r>
        <w:rPr>
          <w:rFonts w:hint="eastAsia" w:asciiTheme="majorEastAsia" w:hAnsiTheme="majorEastAsia" w:eastAsiaTheme="majorEastAsia" w:cstheme="majorEastAsia"/>
          <w:color w:val="auto"/>
          <w:sz w:val="24"/>
          <w:szCs w:val="24"/>
        </w:rPr>
        <w:t>根据实际工作内容按规定的预算定额计算出单价后执行。</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承包人必须严格按照设计图纸和水利工程施工有关规范规程、技术要求进行施工，特别是土石方开挖工程，在地质构造无异常变化下，超挖</w:t>
      </w:r>
      <w:r>
        <w:rPr>
          <w:rFonts w:hint="eastAsia" w:asciiTheme="majorEastAsia" w:hAnsiTheme="majorEastAsia" w:eastAsiaTheme="majorEastAsia" w:cstheme="majorEastAsia"/>
          <w:color w:val="auto"/>
          <w:sz w:val="24"/>
          <w:szCs w:val="24"/>
          <w:lang w:eastAsia="zh-CN"/>
        </w:rPr>
        <w:t>量</w:t>
      </w:r>
      <w:r>
        <w:rPr>
          <w:rFonts w:hint="eastAsia" w:asciiTheme="majorEastAsia" w:hAnsiTheme="majorEastAsia" w:eastAsiaTheme="majorEastAsia" w:cstheme="majorEastAsia"/>
          <w:color w:val="auto"/>
          <w:sz w:val="24"/>
          <w:szCs w:val="24"/>
        </w:rPr>
        <w:t>必须在规范允许范围内，否则超出部分由承包方负担，如果地质构造产生变化造成超挖的按变更处理</w:t>
      </w:r>
      <w:r>
        <w:rPr>
          <w:rFonts w:hint="eastAsia" w:asciiTheme="majorEastAsia" w:hAnsiTheme="majorEastAsia" w:eastAsiaTheme="majorEastAsia" w:cstheme="majorEastAsia"/>
          <w:color w:val="auto"/>
          <w:sz w:val="24"/>
          <w:szCs w:val="24"/>
          <w:lang w:eastAsia="zh-CN"/>
        </w:rPr>
        <w:t>，并及时经参建各方签证认可，作为结算凭证依据</w:t>
      </w:r>
      <w:r>
        <w:rPr>
          <w:rFonts w:hint="eastAsia" w:asciiTheme="majorEastAsia" w:hAnsiTheme="majorEastAsia" w:eastAsiaTheme="majorEastAsia" w:cstheme="maj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53  工程保修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53.1 保修期</w:t>
      </w:r>
    </w:p>
    <w:p>
      <w:pPr>
        <w:keepNext w:val="0"/>
        <w:keepLines w:val="0"/>
        <w:pageBreakBefore w:val="0"/>
        <w:widowControl w:val="0"/>
        <w:kinsoku/>
        <w:wordWrap/>
        <w:overflowPunct/>
        <w:topLinePunct w:val="0"/>
        <w:autoSpaceDE/>
        <w:autoSpaceDN/>
        <w:bidi w:val="0"/>
        <w:adjustRightInd/>
        <w:snapToGrid/>
        <w:spacing w:line="500" w:lineRule="exact"/>
        <w:ind w:firstLine="516"/>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本合同工程的保修期为1年。保修期自工程移交证书中写明的全部工程完工日开始起算。承包人须对所承担的施工内容的质量负责，承担保修期内属承包人责任的工程质量缺陷修复费用。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63 　附加条款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63.1对承包人的要求</w:t>
      </w:r>
    </w:p>
    <w:p>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sz w:val="24"/>
          <w:szCs w:val="24"/>
        </w:rPr>
        <w:t>1</w:t>
      </w:r>
      <w:r>
        <w:rPr>
          <w:rFonts w:hint="eastAsia" w:asciiTheme="majorEastAsia" w:hAnsiTheme="majorEastAsia" w:eastAsiaTheme="majorEastAsia" w:cstheme="majorEastAsia"/>
          <w:color w:val="auto"/>
          <w:sz w:val="24"/>
          <w:szCs w:val="24"/>
        </w:rPr>
        <w:t>、要求遵守国务院《建设工程质量管理条例》，根据水利部、自治区水利厅的有关质量管理规定，建立健全质量管理机构，结合工程实际制定完善的可操作性强的质量管理制度，施工质量等级达到合格等级。</w:t>
      </w:r>
    </w:p>
    <w:p>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2、要求按国家《建筑工程安全管理条例》、自治区安全生产法规和水利水电工程施工安全操作规程的规定建立健全安全管理机构和安全管理制度，采取安全施工保障措施保障工程施工安全。</w:t>
      </w:r>
    </w:p>
    <w:p>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 、要求按有关施工规程规范及技术条款进行组织施工</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并实施施工过程和移交前工程保护措施。</w:t>
      </w:r>
    </w:p>
    <w:p>
      <w:pPr>
        <w:pStyle w:val="2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4、要求按水利部《水利系统文明建设工地评审管理办法》创建文明建设工地。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5、每月逢</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日为进度统计日（</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日、1</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日、2</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color w:val="auto"/>
          <w:sz w:val="24"/>
          <w:szCs w:val="24"/>
          <w:lang w:eastAsia="zh-CN"/>
        </w:rPr>
        <w:t>即“</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eastAsia="zh-CN"/>
        </w:rPr>
        <w:t>月</w:t>
      </w:r>
      <w:r>
        <w:rPr>
          <w:rFonts w:hint="eastAsia" w:asciiTheme="majorEastAsia" w:hAnsiTheme="majorEastAsia" w:eastAsiaTheme="majorEastAsia" w:cstheme="majorEastAsia"/>
          <w:color w:val="auto"/>
          <w:sz w:val="24"/>
          <w:szCs w:val="24"/>
          <w:lang w:val="en-US" w:eastAsia="zh-CN"/>
        </w:rPr>
        <w:t>3报制”，</w:t>
      </w:r>
      <w:r>
        <w:rPr>
          <w:rFonts w:hint="eastAsia" w:asciiTheme="majorEastAsia" w:hAnsiTheme="majorEastAsia" w:eastAsiaTheme="majorEastAsia" w:cstheme="majorEastAsia"/>
          <w:color w:val="auto"/>
          <w:sz w:val="24"/>
          <w:szCs w:val="24"/>
        </w:rPr>
        <w:t>统计日下午5时前承包人应主动向</w:t>
      </w:r>
      <w:r>
        <w:rPr>
          <w:rFonts w:hint="eastAsia" w:asciiTheme="majorEastAsia" w:hAnsiTheme="majorEastAsia" w:eastAsiaTheme="majorEastAsia" w:cstheme="majorEastAsia"/>
          <w:color w:val="auto"/>
          <w:sz w:val="24"/>
          <w:szCs w:val="24"/>
          <w:lang w:eastAsia="zh-CN"/>
        </w:rPr>
        <w:t>监理人或</w:t>
      </w:r>
      <w:r>
        <w:rPr>
          <w:rFonts w:hint="eastAsia" w:asciiTheme="majorEastAsia" w:hAnsiTheme="majorEastAsia" w:eastAsiaTheme="majorEastAsia" w:cstheme="majorEastAsia"/>
          <w:color w:val="auto"/>
          <w:sz w:val="24"/>
          <w:szCs w:val="24"/>
        </w:rPr>
        <w:t>发包人相关人员汇报工程进度情况，汇报的情况、数据必须真实、实事求是，不得弄虚作假。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63.2其他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1、管道开挖、回填</w:t>
      </w:r>
      <w:r>
        <w:rPr>
          <w:rFonts w:hint="eastAsia" w:asciiTheme="majorEastAsia" w:hAnsiTheme="majorEastAsia" w:eastAsiaTheme="majorEastAsia" w:cstheme="majorEastAsia"/>
          <w:color w:val="auto"/>
          <w:sz w:val="24"/>
          <w:szCs w:val="24"/>
          <w:lang w:eastAsia="zh-CN"/>
        </w:rPr>
        <w:t>工程由施工单位负责组织完成，按</w:t>
      </w:r>
      <w:r>
        <w:rPr>
          <w:rFonts w:hint="eastAsia" w:asciiTheme="majorEastAsia" w:hAnsiTheme="majorEastAsia" w:eastAsiaTheme="majorEastAsia" w:cstheme="majorEastAsia"/>
          <w:color w:val="auto"/>
          <w:sz w:val="24"/>
          <w:szCs w:val="24"/>
        </w:rPr>
        <w:t>已标价工程量所列该项单价</w:t>
      </w:r>
      <w:r>
        <w:rPr>
          <w:rFonts w:hint="eastAsia" w:asciiTheme="majorEastAsia" w:hAnsiTheme="majorEastAsia" w:eastAsiaTheme="majorEastAsia" w:cstheme="majorEastAsia"/>
          <w:color w:val="auto"/>
          <w:sz w:val="24"/>
          <w:szCs w:val="24"/>
          <w:lang w:eastAsia="zh-CN"/>
        </w:rPr>
        <w:t>执行</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如</w:t>
      </w:r>
      <w:r>
        <w:rPr>
          <w:rFonts w:hint="eastAsia" w:asciiTheme="majorEastAsia" w:hAnsiTheme="majorEastAsia" w:eastAsiaTheme="majorEastAsia" w:cstheme="majorEastAsia"/>
          <w:color w:val="auto"/>
          <w:sz w:val="24"/>
          <w:szCs w:val="24"/>
        </w:rPr>
        <w:t>由群众投工投劳开挖的工程量不能计入结算。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2、如管线施工需要切割砼路面，砼路面的切割、恢复工作由承包人实施的，则须按实际发生的工程量进行现场签证认可，并以此为凭进行结算。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lang w:val="en-GB"/>
        </w:rPr>
        <w:t>乙方在施工期间</w:t>
      </w:r>
      <w:r>
        <w:rPr>
          <w:rFonts w:hint="eastAsia" w:asciiTheme="majorEastAsia" w:hAnsiTheme="majorEastAsia" w:eastAsiaTheme="majorEastAsia" w:cstheme="majorEastAsia"/>
          <w:color w:val="auto"/>
          <w:sz w:val="24"/>
          <w:szCs w:val="24"/>
        </w:rPr>
        <w:t>存在以下违约行为的，甲方有权解除合同、责令乙方限期清退出场: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①存在挂靠、转包、违法分包等情形的;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②随意变更施工图纸，不报告建设单位和监理单位，要求按时整改而拒不服从的；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③因乙方原因延误节点</w:t>
      </w:r>
      <w:r>
        <w:rPr>
          <w:rFonts w:hint="eastAsia" w:asciiTheme="majorEastAsia" w:hAnsiTheme="majorEastAsia" w:eastAsiaTheme="majorEastAsia" w:cstheme="majorEastAsia"/>
          <w:color w:val="auto"/>
          <w:sz w:val="24"/>
          <w:szCs w:val="24"/>
          <w:highlight w:val="none"/>
        </w:rPr>
        <w:t>工期达60天或逾期60天未竣</w:t>
      </w:r>
      <w:r>
        <w:rPr>
          <w:rFonts w:hint="eastAsia" w:asciiTheme="majorEastAsia" w:hAnsiTheme="majorEastAsia" w:eastAsiaTheme="majorEastAsia" w:cstheme="majorEastAsia"/>
          <w:color w:val="auto"/>
          <w:sz w:val="24"/>
          <w:szCs w:val="24"/>
        </w:rPr>
        <w:t>工的;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④经查实工作质量或工程质量存在严重问题的;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⑤发生重大责任事故的;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⑥出现合同约定其他解除合同的违约行为的;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⑦前述清退的条款确定清退的。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val="en-GB"/>
        </w:rPr>
        <w:t>在施工期间，若乙方</w:t>
      </w:r>
      <w:r>
        <w:rPr>
          <w:rFonts w:hint="eastAsia" w:asciiTheme="majorEastAsia" w:hAnsiTheme="majorEastAsia" w:eastAsiaTheme="majorEastAsia" w:cstheme="majorEastAsia"/>
          <w:color w:val="auto"/>
          <w:sz w:val="24"/>
          <w:szCs w:val="24"/>
        </w:rPr>
        <w:t>出现以下情况之一的，甲方将直接列入“黑名单”，三年内不得参与甲方项目建设：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①在接到项目中标通知后，无正当理由紧急项目7天内未进场施工，一般项目15天内未进场的;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②未按时间节点要求投入足量人员设备，导致工期严重延误，建设单位2次书面通知要求加快进度仍未有改善的;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③单个项目被甲方或监理单位下达一次停工通知书，或因安全隐患被连续两次下达隐患整改通知书仍未彻底整改，被发函约谈企业法人代表的;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④甲方在项目建设日常巡检中，被发现三次以上项目经理或项目现场负责人未经批准擅自离岗的;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⑤被查实弄虚作假套取工程款等行为的;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⑥所服务项目发生一起及以上重大质量事故的，2人以上(含2人)重伤的，或1人以上(含1人)人员死亡安全生产事故的;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⑦有行贿受贿行为的;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rPr>
      </w:pPr>
      <w:r>
        <w:rPr>
          <w:rFonts w:hint="eastAsia" w:asciiTheme="majorEastAsia" w:hAnsiTheme="majorEastAsia" w:eastAsiaTheme="majorEastAsia" w:cstheme="majorEastAsia"/>
          <w:color w:val="auto"/>
          <w:sz w:val="24"/>
          <w:szCs w:val="24"/>
        </w:rPr>
        <w:t>⑧有其他违反相关法律、法规的。</w:t>
      </w:r>
    </w:p>
    <w:p>
      <w:pPr>
        <w:tabs>
          <w:tab w:val="left" w:pos="420"/>
        </w:tabs>
        <w:spacing w:after="0" w:line="502" w:lineRule="exact"/>
        <w:jc w:val="center"/>
        <w:rPr>
          <w:rFonts w:hint="eastAsia" w:ascii="宋体" w:hAnsi="宋体" w:eastAsia="宋体" w:cs="宋体"/>
          <w:b/>
          <w:bCs/>
          <w:color w:val="auto"/>
          <w:sz w:val="36"/>
          <w:szCs w:val="36"/>
        </w:rPr>
      </w:pPr>
    </w:p>
    <w:p>
      <w:pPr>
        <w:tabs>
          <w:tab w:val="left" w:pos="420"/>
        </w:tabs>
        <w:spacing w:after="0" w:line="502" w:lineRule="exact"/>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评标方法和定标标准</w:t>
      </w:r>
    </w:p>
    <w:p>
      <w:pPr>
        <w:spacing w:after="0" w:line="200" w:lineRule="exact"/>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一、评标原则</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（一）磋商小组构成：</w:t>
      </w:r>
      <w:r>
        <w:rPr>
          <w:rFonts w:hint="eastAsia" w:ascii="宋体" w:hAnsi="宋体" w:eastAsia="宋体" w:cs="宋体"/>
          <w:color w:val="auto"/>
          <w:sz w:val="24"/>
          <w:szCs w:val="24"/>
          <w:highlight w:val="none"/>
        </w:rPr>
        <w:t>本项目的磋商小组由采购人代表和有关技术、经济等方面的专家组成</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成员人数为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采购人代表1人、随机抽取专家 2 人</w:t>
      </w:r>
      <w:r>
        <w:rPr>
          <w:rFonts w:hint="eastAsia" w:ascii="宋体" w:hAnsi="宋体" w:eastAsia="宋体" w:cs="宋体"/>
          <w:color w:val="auto"/>
          <w:sz w:val="24"/>
          <w:szCs w:val="24"/>
          <w:highlight w:val="none"/>
        </w:rPr>
        <w:t>。其中，技术、经济等方面的专家不得少于成员总数的三分之二。</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（二）评标依据：“磋商小组”将以磋商文件、响应文件为评标依据，采用综合评分法按百分制打分。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二、评标方法</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文件进行资格审查及符合性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响应性</w:t>
      </w:r>
      <w:r>
        <w:rPr>
          <w:rFonts w:hint="eastAsia" w:ascii="宋体" w:hAnsi="宋体" w:eastAsia="宋体" w:cs="宋体"/>
          <w:color w:val="auto"/>
          <w:sz w:val="24"/>
          <w:szCs w:val="24"/>
        </w:rPr>
        <w:t>鉴定。</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文件应实质上响应</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的要求，应与</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所有条款、条件和规定，无明显差异或保留。</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小组对实质上不响应</w:t>
      </w:r>
      <w:r>
        <w:rPr>
          <w:rFonts w:hint="eastAsia" w:ascii="宋体" w:hAnsi="宋体" w:eastAsia="宋体" w:cs="宋体"/>
          <w:color w:val="auto"/>
          <w:sz w:val="24"/>
          <w:szCs w:val="24"/>
          <w:lang w:val="en-US" w:eastAsia="zh-CN"/>
        </w:rPr>
        <w:t>竞争性磋商采购文件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予以拒绝。</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2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资格评审标准</w:t>
            </w: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文件签署授权委托书（原件）（附法定代表人身份证、委托代理人身份证等材料的复印件并加盖公章）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资质证书副本复印件并加盖公章；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安全生产许可证复印件并加盖公章；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拟派入本</w:t>
            </w:r>
            <w:r>
              <w:rPr>
                <w:rFonts w:hint="eastAsia" w:ascii="宋体" w:hAnsi="宋体" w:eastAsia="宋体" w:cs="宋体"/>
                <w:color w:val="auto"/>
                <w:sz w:val="24"/>
                <w:szCs w:val="24"/>
                <w:lang w:val="en-US" w:eastAsia="zh-CN"/>
              </w:rPr>
              <w:t>项目的项目经理简历表（附项目经理</w:t>
            </w:r>
            <w:r>
              <w:rPr>
                <w:rFonts w:hint="eastAsia" w:ascii="宋体" w:hAnsi="宋体" w:eastAsia="宋体" w:cs="宋体"/>
                <w:color w:val="auto"/>
                <w:sz w:val="24"/>
                <w:szCs w:val="24"/>
              </w:rPr>
              <w:t>注册建造师证、</w:t>
            </w:r>
            <w:r>
              <w:rPr>
                <w:rFonts w:hint="eastAsia" w:ascii="宋体" w:hAnsi="宋体" w:cs="宋体"/>
                <w:bCs/>
                <w:color w:val="auto"/>
                <w:kern w:val="0"/>
                <w:sz w:val="24"/>
                <w:u w:val="none" w:color="000000"/>
              </w:rPr>
              <w:t>省级或省级以上水行政主管部门颁发的B类安全生产考核合格证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职称证、身份证</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val="en-US" w:eastAsia="zh-CN"/>
              </w:rPr>
              <w:t>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拟派入本项目的专职安全员</w:t>
            </w:r>
            <w:r>
              <w:rPr>
                <w:rFonts w:hint="eastAsia" w:ascii="宋体" w:hAnsi="宋体" w:eastAsia="宋体" w:cs="宋体"/>
                <w:color w:val="auto"/>
                <w:sz w:val="24"/>
                <w:szCs w:val="24"/>
                <w:lang w:val="en-US" w:eastAsia="zh-CN"/>
              </w:rPr>
              <w:t>简历表（附</w:t>
            </w:r>
            <w:r>
              <w:rPr>
                <w:rFonts w:hint="eastAsia" w:ascii="宋体" w:hAnsi="宋体" w:eastAsia="宋体" w:cs="宋体"/>
                <w:color w:val="auto"/>
                <w:sz w:val="24"/>
                <w:szCs w:val="24"/>
              </w:rPr>
              <w:t>专职安全员</w:t>
            </w:r>
            <w:r>
              <w:rPr>
                <w:rFonts w:hint="eastAsia" w:ascii="宋体" w:hAnsi="宋体" w:eastAsia="宋体" w:cs="宋体"/>
                <w:color w:val="auto"/>
                <w:sz w:val="24"/>
                <w:szCs w:val="24"/>
                <w:lang w:val="en-US" w:eastAsia="zh-CN"/>
              </w:rPr>
              <w:t>岗位</w:t>
            </w:r>
            <w:r>
              <w:rPr>
                <w:rFonts w:hint="eastAsia" w:ascii="宋体" w:hAnsi="宋体" w:eastAsia="宋体" w:cs="宋体"/>
                <w:color w:val="auto"/>
                <w:sz w:val="24"/>
                <w:szCs w:val="24"/>
              </w:rPr>
              <w:t>证</w:t>
            </w:r>
            <w:r>
              <w:rPr>
                <w:rFonts w:hint="eastAsia" w:ascii="宋体" w:hAnsi="宋体" w:eastAsia="宋体" w:cs="宋体"/>
                <w:color w:val="auto"/>
                <w:sz w:val="24"/>
                <w:szCs w:val="24"/>
                <w:lang w:eastAsia="zh-CN"/>
              </w:rPr>
              <w:t>、</w:t>
            </w:r>
            <w:r>
              <w:rPr>
                <w:rFonts w:hint="eastAsia" w:ascii="宋体" w:hAnsi="宋体" w:cs="宋体"/>
                <w:bCs/>
                <w:color w:val="auto"/>
                <w:kern w:val="0"/>
                <w:sz w:val="24"/>
                <w:u w:val="none" w:color="000000"/>
              </w:rPr>
              <w:t>省级或省级以上水行政主管部门颁发的</w:t>
            </w:r>
            <w:r>
              <w:rPr>
                <w:rFonts w:hint="eastAsia" w:ascii="宋体" w:hAnsi="宋体" w:cs="宋体"/>
                <w:bCs/>
                <w:color w:val="auto"/>
                <w:kern w:val="0"/>
                <w:sz w:val="24"/>
                <w:u w:val="none" w:color="000000"/>
                <w:lang w:val="en-US" w:eastAsia="zh-CN"/>
              </w:rPr>
              <w:t>C</w:t>
            </w:r>
            <w:r>
              <w:rPr>
                <w:rFonts w:hint="eastAsia" w:ascii="宋体" w:hAnsi="宋体" w:cs="宋体"/>
                <w:bCs/>
                <w:color w:val="auto"/>
                <w:kern w:val="0"/>
                <w:sz w:val="24"/>
                <w:u w:val="none" w:color="000000"/>
              </w:rPr>
              <w:t>类安全生产考核合格证</w:t>
            </w:r>
            <w:r>
              <w:rPr>
                <w:rFonts w:hint="eastAsia" w:ascii="宋体" w:hAnsi="宋体" w:eastAsia="宋体" w:cs="宋体"/>
                <w:color w:val="auto"/>
                <w:sz w:val="24"/>
                <w:szCs w:val="24"/>
              </w:rPr>
              <w:t>、身份证</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val="en-US" w:eastAsia="zh-CN"/>
              </w:rPr>
              <w:t>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项目管理机构人员配备情况表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w:t>
            </w:r>
            <w:r>
              <w:rPr>
                <w:rFonts w:hint="eastAsia" w:ascii="宋体" w:hAnsi="宋体" w:eastAsia="宋体" w:cs="宋体"/>
                <w:color w:val="auto"/>
                <w:sz w:val="24"/>
                <w:szCs w:val="24"/>
              </w:rPr>
              <w:t>施工员、质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员、材料员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预算员</w:t>
            </w:r>
            <w:r>
              <w:rPr>
                <w:rFonts w:hint="eastAsia" w:ascii="宋体" w:hAnsi="宋体" w:eastAsia="宋体" w:cs="宋体"/>
                <w:color w:val="auto"/>
                <w:sz w:val="24"/>
                <w:szCs w:val="24"/>
              </w:rPr>
              <w:t>的岗位证书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水利水电工程</w:t>
            </w:r>
            <w:r>
              <w:rPr>
                <w:rFonts w:hint="eastAsia" w:ascii="宋体" w:hAnsi="宋体" w:eastAsia="宋体" w:cs="宋体"/>
                <w:color w:val="auto"/>
                <w:sz w:val="24"/>
                <w:szCs w:val="24"/>
              </w:rPr>
              <w:t>专业的技术负责人职称证复印件及管理人员</w:t>
            </w:r>
            <w:r>
              <w:rPr>
                <w:rFonts w:hint="eastAsia" w:ascii="宋体" w:hAnsi="宋体" w:eastAsia="宋体" w:cs="宋体"/>
                <w:color w:val="auto"/>
                <w:sz w:val="24"/>
                <w:szCs w:val="24"/>
                <w:lang w:val="en-US" w:eastAsia="zh-CN"/>
              </w:rPr>
              <w:t>2020年3月至2020年5月</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依法为其缴纳社会保险证明复印件并加盖公章</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2018年度经审计的财务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近三年</w:t>
            </w:r>
            <w:r>
              <w:rPr>
                <w:rFonts w:hint="eastAsia" w:ascii="宋体" w:hAnsi="宋体" w:eastAsia="宋体" w:cs="宋体"/>
                <w:color w:val="auto"/>
                <w:sz w:val="24"/>
                <w:szCs w:val="24"/>
              </w:rPr>
              <w:t>发生的诉讼和仲裁情况（必须如实填写）；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保证金银行转帐底单复印件，基本账户开户许可证复印件并加盖公章；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年已完成类似工程一览表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符合性</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文件签字盖章:法定代表人或其委托代理人签字或盖章及加盖</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文件格式:符合第</w:t>
            </w:r>
            <w:r>
              <w:rPr>
                <w:rFonts w:hint="eastAsia" w:ascii="宋体" w:hAnsi="宋体" w:eastAsia="宋体" w:cs="宋体"/>
                <w:color w:val="auto"/>
                <w:sz w:val="24"/>
                <w:szCs w:val="24"/>
                <w:shd w:val="clear" w:color="auto" w:fill="auto"/>
                <w:lang w:val="en-US" w:eastAsia="zh-CN"/>
              </w:rPr>
              <w:t>六</w:t>
            </w:r>
            <w:r>
              <w:rPr>
                <w:rFonts w:hint="eastAsia" w:ascii="宋体" w:hAnsi="宋体" w:eastAsia="宋体" w:cs="宋体"/>
                <w:color w:val="auto"/>
                <w:sz w:val="24"/>
                <w:szCs w:val="24"/>
                <w:shd w:val="clear" w:color="auto" w:fill="auto"/>
              </w:rPr>
              <w:t>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报价唯一:只能有一个有效报价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响应性</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eastAsia="zh-CN"/>
              </w:rPr>
              <w:t>磋商</w:t>
            </w:r>
            <w:r>
              <w:rPr>
                <w:rFonts w:hint="eastAsia" w:ascii="宋体" w:hAnsi="宋体" w:eastAsia="宋体" w:cs="宋体"/>
                <w:color w:val="auto"/>
                <w:sz w:val="24"/>
                <w:szCs w:val="24"/>
                <w:shd w:val="clear" w:color="auto" w:fill="auto"/>
              </w:rPr>
              <w:t>内容:符合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工程质量</w:t>
            </w:r>
            <w:r>
              <w:rPr>
                <w:rFonts w:hint="eastAsia" w:hAnsi="宋体" w:eastAsia="宋体" w:cs="宋体"/>
                <w:color w:val="auto"/>
                <w:sz w:val="24"/>
                <w:szCs w:val="24"/>
                <w:shd w:val="clear" w:color="auto" w:fill="auto"/>
                <w:lang w:val="en-US" w:eastAsia="zh-CN"/>
              </w:rPr>
              <w:t>标准</w:t>
            </w:r>
            <w:r>
              <w:rPr>
                <w:rFonts w:hint="eastAsia" w:ascii="宋体" w:hAnsi="宋体" w:eastAsia="宋体" w:cs="宋体"/>
                <w:color w:val="auto"/>
                <w:sz w:val="24"/>
                <w:szCs w:val="24"/>
                <w:shd w:val="clear" w:color="auto" w:fill="auto"/>
              </w:rPr>
              <w:t>:符合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eastAsia="zh-CN"/>
              </w:rPr>
              <w:t>磋商</w:t>
            </w:r>
            <w:r>
              <w:rPr>
                <w:rFonts w:hint="eastAsia" w:ascii="宋体" w:hAnsi="宋体" w:eastAsia="宋体" w:cs="宋体"/>
                <w:color w:val="auto"/>
                <w:sz w:val="24"/>
                <w:szCs w:val="24"/>
                <w:shd w:val="clear" w:color="auto" w:fill="auto"/>
              </w:rPr>
              <w:t>有效期:符合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hAnsi="宋体" w:eastAsia="宋体" w:cs="宋体"/>
                <w:color w:val="auto"/>
                <w:sz w:val="24"/>
                <w:szCs w:val="24"/>
                <w:shd w:val="clear" w:color="auto" w:fill="auto"/>
                <w:lang w:eastAsia="zh-CN"/>
              </w:rPr>
              <w:t>磋商</w:t>
            </w:r>
            <w:r>
              <w:rPr>
                <w:rFonts w:hint="eastAsia" w:ascii="宋体" w:hAnsi="宋体" w:eastAsia="宋体" w:cs="宋体"/>
                <w:color w:val="auto"/>
                <w:sz w:val="24"/>
                <w:szCs w:val="24"/>
                <w:shd w:val="clear" w:color="auto" w:fill="auto"/>
              </w:rPr>
              <w:t>价格:小于或等于</w:t>
            </w:r>
            <w:r>
              <w:rPr>
                <w:rFonts w:hint="eastAsia" w:hAnsi="宋体" w:eastAsia="宋体" w:cs="宋体"/>
                <w:color w:val="auto"/>
                <w:sz w:val="24"/>
                <w:szCs w:val="24"/>
                <w:shd w:val="clear" w:color="auto" w:fill="auto"/>
                <w:lang w:eastAsia="zh-CN"/>
              </w:rPr>
              <w:t>采购</w:t>
            </w:r>
            <w:r>
              <w:rPr>
                <w:rFonts w:hint="eastAsia" w:ascii="宋体" w:hAnsi="宋体" w:eastAsia="宋体" w:cs="宋体"/>
                <w:color w:val="auto"/>
                <w:sz w:val="24"/>
                <w:szCs w:val="24"/>
                <w:shd w:val="clear" w:color="auto" w:fill="auto"/>
                <w:lang w:val="en-US" w:eastAsia="zh-CN"/>
              </w:rPr>
              <w:t>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ascii="宋体" w:hAnsi="宋体" w:eastAsia="宋体" w:cs="宋体"/>
                <w:color w:val="auto"/>
                <w:sz w:val="24"/>
                <w:szCs w:val="24"/>
                <w:shd w:val="clear" w:color="auto" w:fill="auto"/>
              </w:rPr>
              <w:t>已标价工程量清单:符合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文件规定要求</w:t>
            </w:r>
          </w:p>
        </w:tc>
      </w:tr>
    </w:tbl>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对进入详评的，采用综合评分法。</w:t>
      </w:r>
    </w:p>
    <w:p>
      <w:pPr>
        <w:autoSpaceDE/>
        <w:autoSpaceDN/>
        <w:spacing w:line="360" w:lineRule="auto"/>
        <w:ind w:firstLine="480" w:firstLineChars="200"/>
        <w:rPr>
          <w:color w:val="auto"/>
          <w:sz w:val="21"/>
          <w:szCs w:val="21"/>
        </w:rPr>
      </w:pPr>
      <w:r>
        <w:rPr>
          <w:rFonts w:hint="eastAsia" w:ascii="宋体" w:hAnsi="宋体" w:eastAsia="宋体" w:cs="宋体"/>
          <w:color w:val="auto"/>
          <w:sz w:val="24"/>
          <w:szCs w:val="24"/>
        </w:rPr>
        <w:t>（二）</w:t>
      </w:r>
      <w:r>
        <w:rPr>
          <w:rFonts w:hint="eastAsia"/>
          <w:color w:val="auto"/>
          <w:sz w:val="21"/>
          <w:szCs w:val="21"/>
        </w:rPr>
        <w:t>计分办法（按四舍五入取至小数点后二位）</w:t>
      </w:r>
    </w:p>
    <w:p>
      <w:pPr>
        <w:pStyle w:val="10"/>
        <w:autoSpaceDE/>
        <w:autoSpaceDN/>
        <w:spacing w:line="360" w:lineRule="auto"/>
        <w:ind w:firstLine="420"/>
        <w:rPr>
          <w:rFonts w:hAnsi="宋体"/>
          <w:color w:val="auto"/>
          <w:sz w:val="21"/>
          <w:szCs w:val="21"/>
        </w:rPr>
      </w:pPr>
      <w:r>
        <w:rPr>
          <w:rFonts w:hAnsi="宋体"/>
          <w:b/>
          <w:bCs/>
          <w:color w:val="auto"/>
          <w:sz w:val="21"/>
          <w:szCs w:val="21"/>
          <w:lang w:val="en-US"/>
        </w:rPr>
        <w:t>1.</w:t>
      </w:r>
      <w:r>
        <w:rPr>
          <w:rFonts w:hint="eastAsia" w:hAnsi="宋体"/>
          <w:b/>
          <w:bCs/>
          <w:color w:val="auto"/>
          <w:sz w:val="21"/>
          <w:szCs w:val="21"/>
        </w:rPr>
        <w:t>价格分（满分</w:t>
      </w:r>
      <w:r>
        <w:rPr>
          <w:rFonts w:hAnsi="宋体"/>
          <w:b/>
          <w:bCs/>
          <w:color w:val="auto"/>
          <w:sz w:val="21"/>
          <w:szCs w:val="21"/>
        </w:rPr>
        <w:t xml:space="preserve"> </w:t>
      </w:r>
      <w:r>
        <w:rPr>
          <w:rFonts w:hAnsi="宋体"/>
          <w:b/>
          <w:bCs/>
          <w:color w:val="auto"/>
          <w:sz w:val="21"/>
          <w:szCs w:val="21"/>
          <w:lang w:val="en-US"/>
        </w:rPr>
        <w:t>50</w:t>
      </w:r>
      <w:r>
        <w:rPr>
          <w:rFonts w:hint="eastAsia" w:hAnsi="宋体"/>
          <w:b/>
          <w:bCs/>
          <w:color w:val="auto"/>
          <w:sz w:val="21"/>
          <w:szCs w:val="21"/>
        </w:rPr>
        <w:t>分）</w:t>
      </w:r>
    </w:p>
    <w:p>
      <w:pPr>
        <w:pStyle w:val="10"/>
        <w:autoSpaceDE/>
        <w:autoSpaceDN/>
        <w:spacing w:line="360" w:lineRule="auto"/>
        <w:ind w:firstLine="420"/>
        <w:rPr>
          <w:rFonts w:hAnsi="宋体"/>
          <w:color w:val="auto"/>
          <w:sz w:val="21"/>
          <w:szCs w:val="21"/>
        </w:rPr>
      </w:pPr>
      <w:r>
        <w:rPr>
          <w:rFonts w:hint="eastAsia" w:hAnsi="宋体"/>
          <w:color w:val="auto"/>
          <w:sz w:val="21"/>
          <w:szCs w:val="21"/>
        </w:rPr>
        <w:t>（</w:t>
      </w:r>
      <w:r>
        <w:rPr>
          <w:rFonts w:hAnsi="宋体"/>
          <w:color w:val="auto"/>
          <w:sz w:val="21"/>
          <w:szCs w:val="21"/>
          <w:lang w:val="en-US"/>
        </w:rPr>
        <w:t>1</w:t>
      </w:r>
      <w:r>
        <w:rPr>
          <w:rFonts w:hint="eastAsia" w:hAnsi="宋体"/>
          <w:color w:val="auto"/>
          <w:sz w:val="21"/>
          <w:szCs w:val="21"/>
        </w:rPr>
        <w:t>）评标价为磋商单位的磋商报价进行政策性扣除后的价格，评标价只是作为评标时使用。最终成交人的中标金额＝磋商报价。</w:t>
      </w:r>
    </w:p>
    <w:p>
      <w:pPr>
        <w:pStyle w:val="10"/>
        <w:autoSpaceDE/>
        <w:autoSpaceDN/>
        <w:spacing w:line="360" w:lineRule="auto"/>
        <w:ind w:firstLine="420"/>
        <w:rPr>
          <w:rFonts w:hAnsi="宋体"/>
          <w:color w:val="auto"/>
          <w:sz w:val="21"/>
          <w:szCs w:val="21"/>
        </w:rPr>
      </w:pPr>
      <w:r>
        <w:rPr>
          <w:rFonts w:hint="eastAsia" w:hAnsi="宋体"/>
          <w:color w:val="auto"/>
          <w:sz w:val="21"/>
          <w:szCs w:val="21"/>
        </w:rPr>
        <w:t>（</w:t>
      </w:r>
      <w:r>
        <w:rPr>
          <w:rFonts w:hAnsi="宋体"/>
          <w:color w:val="auto"/>
          <w:sz w:val="21"/>
          <w:szCs w:val="21"/>
          <w:lang w:val="en-US"/>
        </w:rPr>
        <w:t>2</w:t>
      </w:r>
      <w:r>
        <w:rPr>
          <w:rFonts w:hint="eastAsia" w:hAnsi="宋体"/>
          <w:color w:val="auto"/>
          <w:sz w:val="21"/>
          <w:szCs w:val="21"/>
        </w:rPr>
        <w:t>）政策性扣除计算方法。</w:t>
      </w:r>
    </w:p>
    <w:p>
      <w:pPr>
        <w:pStyle w:val="10"/>
        <w:autoSpaceDE/>
        <w:autoSpaceDN/>
        <w:spacing w:line="360" w:lineRule="auto"/>
        <w:ind w:firstLine="420"/>
        <w:rPr>
          <w:rFonts w:hAnsi="宋体"/>
          <w:color w:val="auto"/>
          <w:sz w:val="21"/>
          <w:szCs w:val="21"/>
        </w:rPr>
      </w:pPr>
      <w:r>
        <w:rPr>
          <w:rFonts w:hint="eastAsia" w:hAnsi="宋体"/>
          <w:color w:val="auto"/>
          <w:sz w:val="21"/>
          <w:szCs w:val="21"/>
        </w:rPr>
        <w:t>磋商单位符合小型、微型企业或监狱企业条件的，其磋商报价将按相应比例进行扣除，用扣除后的价格参与评审（计算价格分）。</w:t>
      </w:r>
    </w:p>
    <w:p>
      <w:pPr>
        <w:pStyle w:val="10"/>
        <w:autoSpaceDE/>
        <w:autoSpaceDN/>
        <w:spacing w:line="360" w:lineRule="auto"/>
        <w:ind w:firstLine="420"/>
        <w:rPr>
          <w:rFonts w:hAnsi="宋体"/>
          <w:color w:val="auto"/>
          <w:sz w:val="21"/>
          <w:szCs w:val="21"/>
        </w:rPr>
      </w:pPr>
      <w:r>
        <w:rPr>
          <w:rFonts w:hint="eastAsia" w:hAnsi="宋体"/>
          <w:color w:val="auto"/>
          <w:sz w:val="21"/>
          <w:szCs w:val="21"/>
        </w:rPr>
        <w:t>小型、微型企业组成联合体参加磋商的，联合体视同为小型、微型企业享受扶持政策。</w:t>
      </w:r>
    </w:p>
    <w:p>
      <w:pPr>
        <w:pStyle w:val="10"/>
        <w:autoSpaceDE/>
        <w:autoSpaceDN/>
        <w:spacing w:line="360" w:lineRule="auto"/>
        <w:ind w:firstLine="420"/>
        <w:rPr>
          <w:rFonts w:hAnsi="宋体"/>
          <w:color w:val="auto"/>
          <w:sz w:val="21"/>
          <w:szCs w:val="21"/>
        </w:rPr>
      </w:pPr>
      <w:r>
        <w:rPr>
          <w:rFonts w:hint="eastAsia" w:hAnsi="宋体"/>
          <w:color w:val="auto"/>
          <w:sz w:val="21"/>
          <w:szCs w:val="21"/>
        </w:rPr>
        <w:t>（</w:t>
      </w:r>
      <w:r>
        <w:rPr>
          <w:rFonts w:hAnsi="宋体"/>
          <w:color w:val="auto"/>
          <w:sz w:val="21"/>
          <w:szCs w:val="21"/>
          <w:lang w:val="en-US"/>
        </w:rPr>
        <w:t>3</w:t>
      </w:r>
      <w:r>
        <w:rPr>
          <w:rFonts w:hint="eastAsia" w:hAnsi="宋体"/>
          <w:color w:val="auto"/>
          <w:sz w:val="21"/>
          <w:szCs w:val="21"/>
        </w:rPr>
        <w:t>）按照《财政部、司法部关于政府采购支持监狱企业发展有关问题的通知》（财库〔</w:t>
      </w:r>
      <w:r>
        <w:rPr>
          <w:rFonts w:hAnsi="宋体"/>
          <w:color w:val="auto"/>
          <w:sz w:val="21"/>
          <w:szCs w:val="21"/>
        </w:rPr>
        <w:t>2014</w:t>
      </w:r>
      <w:r>
        <w:rPr>
          <w:rFonts w:hint="eastAsia" w:hAnsi="宋体"/>
          <w:color w:val="auto"/>
          <w:sz w:val="21"/>
          <w:szCs w:val="21"/>
        </w:rPr>
        <w:t>〕</w:t>
      </w:r>
      <w:r>
        <w:rPr>
          <w:rFonts w:hAnsi="宋体"/>
          <w:color w:val="auto"/>
          <w:sz w:val="21"/>
          <w:szCs w:val="21"/>
        </w:rPr>
        <w:t xml:space="preserve">68 </w:t>
      </w:r>
      <w:r>
        <w:rPr>
          <w:rFonts w:hint="eastAsia" w:hAnsi="宋体"/>
          <w:color w:val="auto"/>
          <w:sz w:val="21"/>
          <w:szCs w:val="21"/>
        </w:rPr>
        <w:t>号）之规定，监狱企业视同小型、微型企业。</w:t>
      </w:r>
    </w:p>
    <w:p>
      <w:pPr>
        <w:pStyle w:val="10"/>
        <w:autoSpaceDE/>
        <w:autoSpaceDN/>
        <w:spacing w:line="360" w:lineRule="auto"/>
        <w:ind w:firstLine="420"/>
        <w:rPr>
          <w:rFonts w:hAnsi="宋体"/>
          <w:color w:val="auto"/>
          <w:sz w:val="21"/>
          <w:szCs w:val="21"/>
        </w:rPr>
      </w:pPr>
      <w:r>
        <w:rPr>
          <w:rFonts w:hint="eastAsia" w:hAnsi="宋体"/>
          <w:color w:val="auto"/>
          <w:sz w:val="21"/>
          <w:szCs w:val="21"/>
        </w:rPr>
        <w:t>（</w:t>
      </w:r>
      <w:r>
        <w:rPr>
          <w:rFonts w:hAnsi="宋体"/>
          <w:color w:val="auto"/>
          <w:sz w:val="21"/>
          <w:szCs w:val="21"/>
          <w:lang w:val="en-US"/>
        </w:rPr>
        <w:t>4</w:t>
      </w:r>
      <w:r>
        <w:rPr>
          <w:rFonts w:hint="eastAsia" w:hAnsi="宋体"/>
          <w:color w:val="auto"/>
          <w:sz w:val="21"/>
          <w:szCs w:val="21"/>
        </w:rPr>
        <w:t>）按照《政府采购促进中小企业发展暂行办法》（财库</w:t>
      </w:r>
      <w:r>
        <w:rPr>
          <w:rFonts w:hAnsi="宋体"/>
          <w:color w:val="auto"/>
          <w:sz w:val="21"/>
          <w:szCs w:val="21"/>
        </w:rPr>
        <w:t xml:space="preserve">[2011]181 </w:t>
      </w:r>
      <w:r>
        <w:rPr>
          <w:rFonts w:hint="eastAsia" w:hAnsi="宋体"/>
          <w:color w:val="auto"/>
          <w:sz w:val="21"/>
          <w:szCs w:val="21"/>
        </w:rPr>
        <w:t>号）之规定，多上单位认定为小型和微型企业（以具有认定职能的部门出具的证明材料为准）且所投产品均为小型和微型企业产品（以具有认定职能的部门出具的证明材料为准）的，对小型和微型企业产品的价格给予</w:t>
      </w:r>
      <w:r>
        <w:rPr>
          <w:rFonts w:hAnsi="宋体"/>
          <w:color w:val="auto"/>
          <w:sz w:val="21"/>
          <w:szCs w:val="21"/>
        </w:rPr>
        <w:t xml:space="preserve"> 6%</w:t>
      </w:r>
      <w:r>
        <w:rPr>
          <w:rFonts w:hint="eastAsia" w:hAnsi="宋体"/>
          <w:color w:val="auto"/>
          <w:sz w:val="21"/>
          <w:szCs w:val="21"/>
        </w:rPr>
        <w:t>的扣除，扣除后的价格为评标报价，即评标报价</w:t>
      </w:r>
      <w:r>
        <w:rPr>
          <w:rFonts w:hAnsi="宋体"/>
          <w:color w:val="auto"/>
          <w:sz w:val="21"/>
          <w:szCs w:val="21"/>
        </w:rPr>
        <w:t>=</w:t>
      </w:r>
      <w:r>
        <w:rPr>
          <w:rFonts w:hint="eastAsia" w:hAnsi="宋体"/>
          <w:color w:val="auto"/>
          <w:sz w:val="21"/>
          <w:szCs w:val="21"/>
        </w:rPr>
        <w:t>投标价×（</w:t>
      </w:r>
      <w:r>
        <w:rPr>
          <w:rFonts w:hAnsi="宋体"/>
          <w:color w:val="auto"/>
          <w:sz w:val="21"/>
          <w:szCs w:val="21"/>
        </w:rPr>
        <w:t>1-6%</w:t>
      </w:r>
      <w:r>
        <w:rPr>
          <w:rFonts w:hint="eastAsia" w:hAnsi="宋体"/>
          <w:color w:val="auto"/>
          <w:sz w:val="21"/>
          <w:szCs w:val="21"/>
        </w:rPr>
        <w:t>）；大中型企业和其他自然人、法人或者其他组织与小型、微型企业组成联合体投标，联合体协议中约定小型、微型企业的协议合同金额占到联合体协议合同总金额</w:t>
      </w:r>
      <w:r>
        <w:rPr>
          <w:rFonts w:hAnsi="宋体"/>
          <w:color w:val="auto"/>
          <w:sz w:val="21"/>
          <w:szCs w:val="21"/>
        </w:rPr>
        <w:t xml:space="preserve"> 30%</w:t>
      </w:r>
      <w:r>
        <w:rPr>
          <w:rFonts w:hint="eastAsia" w:hAnsi="宋体"/>
          <w:color w:val="auto"/>
          <w:sz w:val="21"/>
          <w:szCs w:val="21"/>
        </w:rPr>
        <w:t>以上的，联合体投标价给予</w:t>
      </w:r>
      <w:r>
        <w:rPr>
          <w:rFonts w:hAnsi="宋体"/>
          <w:color w:val="auto"/>
          <w:sz w:val="21"/>
          <w:szCs w:val="21"/>
        </w:rPr>
        <w:t xml:space="preserve"> 2%</w:t>
      </w:r>
      <w:r>
        <w:rPr>
          <w:rFonts w:hint="eastAsia" w:hAnsi="宋体"/>
          <w:color w:val="auto"/>
          <w:sz w:val="21"/>
          <w:szCs w:val="21"/>
        </w:rPr>
        <w:t>的扣除，扣除后的价格为评标价，即评标报价</w:t>
      </w:r>
      <w:r>
        <w:rPr>
          <w:rFonts w:hAnsi="宋体"/>
          <w:color w:val="auto"/>
          <w:sz w:val="21"/>
          <w:szCs w:val="21"/>
        </w:rPr>
        <w:t>=</w:t>
      </w:r>
      <w:r>
        <w:rPr>
          <w:rFonts w:hint="eastAsia" w:hAnsi="宋体"/>
          <w:color w:val="auto"/>
          <w:sz w:val="21"/>
          <w:szCs w:val="21"/>
        </w:rPr>
        <w:t>投标价×（</w:t>
      </w:r>
      <w:r>
        <w:rPr>
          <w:rFonts w:hAnsi="宋体"/>
          <w:color w:val="auto"/>
          <w:sz w:val="21"/>
          <w:szCs w:val="21"/>
        </w:rPr>
        <w:t>1-2%</w:t>
      </w:r>
      <w:r>
        <w:rPr>
          <w:rFonts w:hint="eastAsia" w:hAnsi="宋体"/>
          <w:color w:val="auto"/>
          <w:sz w:val="21"/>
          <w:szCs w:val="21"/>
        </w:rPr>
        <w:t>）；</w:t>
      </w:r>
      <w:r>
        <w:rPr>
          <w:rFonts w:hAnsi="宋体"/>
          <w:color w:val="auto"/>
          <w:sz w:val="21"/>
          <w:szCs w:val="21"/>
        </w:rPr>
        <w:t xml:space="preserve"> </w:t>
      </w:r>
      <w:r>
        <w:rPr>
          <w:rFonts w:hint="eastAsia" w:hAnsi="宋体"/>
          <w:color w:val="auto"/>
          <w:sz w:val="21"/>
          <w:szCs w:val="21"/>
        </w:rPr>
        <w:t>除上述情况外，评标报价</w:t>
      </w:r>
      <w:r>
        <w:rPr>
          <w:rFonts w:hAnsi="宋体"/>
          <w:color w:val="auto"/>
          <w:sz w:val="21"/>
          <w:szCs w:val="21"/>
        </w:rPr>
        <w:t>=</w:t>
      </w:r>
      <w:r>
        <w:rPr>
          <w:rFonts w:hint="eastAsia" w:hAnsi="宋体"/>
          <w:color w:val="auto"/>
          <w:sz w:val="21"/>
          <w:szCs w:val="21"/>
        </w:rPr>
        <w:t>投标价。</w:t>
      </w:r>
    </w:p>
    <w:p>
      <w:pPr>
        <w:pStyle w:val="10"/>
        <w:autoSpaceDE/>
        <w:autoSpaceDN/>
        <w:spacing w:line="360" w:lineRule="auto"/>
        <w:ind w:firstLine="420"/>
        <w:rPr>
          <w:rFonts w:hAnsi="宋体"/>
          <w:color w:val="auto"/>
          <w:sz w:val="21"/>
          <w:szCs w:val="21"/>
        </w:rPr>
      </w:pPr>
      <w:r>
        <w:rPr>
          <w:rFonts w:hint="eastAsia" w:hAnsi="宋体"/>
          <w:color w:val="auto"/>
          <w:sz w:val="21"/>
          <w:szCs w:val="21"/>
        </w:rPr>
        <w:t>（</w:t>
      </w:r>
      <w:r>
        <w:rPr>
          <w:rFonts w:hAnsi="宋体"/>
          <w:color w:val="auto"/>
          <w:sz w:val="21"/>
          <w:szCs w:val="21"/>
          <w:lang w:val="en-US"/>
        </w:rPr>
        <w:t>5</w:t>
      </w:r>
      <w:r>
        <w:rPr>
          <w:rFonts w:hint="eastAsia" w:hAnsi="宋体"/>
          <w:color w:val="auto"/>
          <w:sz w:val="21"/>
          <w:szCs w:val="21"/>
        </w:rPr>
        <w:t>）以进入综合评分环节的最低的评标报价为基准价，基准价报价得分为</w:t>
      </w:r>
      <w:r>
        <w:rPr>
          <w:rFonts w:hAnsi="宋体"/>
          <w:color w:val="auto"/>
          <w:sz w:val="21"/>
          <w:szCs w:val="21"/>
        </w:rPr>
        <w:t xml:space="preserve"> </w:t>
      </w:r>
      <w:r>
        <w:rPr>
          <w:rFonts w:hAnsi="宋体"/>
          <w:color w:val="auto"/>
          <w:sz w:val="21"/>
          <w:szCs w:val="21"/>
          <w:lang w:val="en-US"/>
        </w:rPr>
        <w:t>50</w:t>
      </w:r>
      <w:r>
        <w:rPr>
          <w:rFonts w:hint="eastAsia" w:hAnsi="宋体"/>
          <w:color w:val="auto"/>
          <w:sz w:val="21"/>
          <w:szCs w:val="21"/>
        </w:rPr>
        <w:t>分。</w:t>
      </w:r>
    </w:p>
    <w:p>
      <w:pPr>
        <w:pStyle w:val="10"/>
        <w:autoSpaceDE/>
        <w:autoSpaceDN/>
        <w:spacing w:line="360" w:lineRule="auto"/>
        <w:ind w:firstLine="420"/>
        <w:rPr>
          <w:rFonts w:hAnsi="宋体"/>
          <w:b/>
          <w:bCs/>
          <w:color w:val="auto"/>
          <w:sz w:val="21"/>
          <w:szCs w:val="21"/>
        </w:rPr>
      </w:pPr>
      <w:r>
        <w:rPr>
          <w:rFonts w:hint="eastAsia" w:hAnsi="宋体"/>
          <w:color w:val="auto"/>
          <w:sz w:val="21"/>
          <w:szCs w:val="21"/>
        </w:rPr>
        <w:t>（</w:t>
      </w:r>
      <w:r>
        <w:rPr>
          <w:rFonts w:hAnsi="宋体"/>
          <w:color w:val="auto"/>
          <w:sz w:val="21"/>
          <w:szCs w:val="21"/>
          <w:lang w:val="en-US"/>
        </w:rPr>
        <w:t>6</w:t>
      </w:r>
      <w:r>
        <w:rPr>
          <w:rFonts w:hint="eastAsia" w:hAnsi="宋体"/>
          <w:color w:val="auto"/>
          <w:sz w:val="21"/>
          <w:szCs w:val="21"/>
        </w:rPr>
        <w:t>）价格分计算公式：某磋商单位价格分</w:t>
      </w:r>
      <w:r>
        <w:rPr>
          <w:rFonts w:hAnsi="宋体"/>
          <w:color w:val="auto"/>
          <w:sz w:val="21"/>
          <w:szCs w:val="21"/>
        </w:rPr>
        <w:t>=</w:t>
      </w:r>
      <w:r>
        <w:rPr>
          <w:rFonts w:hint="eastAsia" w:hAnsi="宋体"/>
          <w:color w:val="auto"/>
          <w:sz w:val="21"/>
          <w:szCs w:val="21"/>
        </w:rPr>
        <w:t>基准价</w:t>
      </w:r>
      <w:r>
        <w:rPr>
          <w:rFonts w:hAnsi="宋体"/>
          <w:color w:val="auto"/>
          <w:sz w:val="21"/>
          <w:szCs w:val="21"/>
        </w:rPr>
        <w:t>/</w:t>
      </w:r>
      <w:r>
        <w:rPr>
          <w:rFonts w:hint="eastAsia" w:hAnsi="宋体"/>
          <w:color w:val="auto"/>
          <w:sz w:val="21"/>
          <w:szCs w:val="21"/>
        </w:rPr>
        <w:t>某磋商单位评标报价金额×</w:t>
      </w:r>
      <w:r>
        <w:rPr>
          <w:rFonts w:hAnsi="宋体"/>
          <w:color w:val="auto"/>
          <w:sz w:val="21"/>
          <w:szCs w:val="21"/>
          <w:lang w:val="en-US"/>
        </w:rPr>
        <w:t>50</w:t>
      </w:r>
      <w:r>
        <w:rPr>
          <w:rFonts w:hint="eastAsia" w:hAnsi="宋体"/>
          <w:color w:val="auto"/>
          <w:sz w:val="21"/>
          <w:szCs w:val="21"/>
        </w:rPr>
        <w:t>分</w:t>
      </w:r>
    </w:p>
    <w:p>
      <w:pPr>
        <w:pStyle w:val="10"/>
        <w:autoSpaceDE/>
        <w:autoSpaceDN/>
        <w:spacing w:line="360" w:lineRule="auto"/>
        <w:ind w:firstLine="420"/>
        <w:rPr>
          <w:rFonts w:hAnsi="宋体"/>
          <w:color w:val="auto"/>
          <w:sz w:val="21"/>
          <w:szCs w:val="21"/>
        </w:rPr>
      </w:pPr>
      <w:r>
        <w:rPr>
          <w:rFonts w:hAnsi="宋体"/>
          <w:b/>
          <w:bCs/>
          <w:color w:val="auto"/>
          <w:sz w:val="21"/>
          <w:szCs w:val="21"/>
          <w:lang w:val="en-US"/>
        </w:rPr>
        <w:t>2.</w:t>
      </w:r>
      <w:r>
        <w:rPr>
          <w:rFonts w:hint="eastAsia" w:hAnsi="宋体"/>
          <w:b/>
          <w:bCs/>
          <w:color w:val="auto"/>
          <w:sz w:val="21"/>
          <w:szCs w:val="21"/>
          <w:lang w:val="en-US"/>
        </w:rPr>
        <w:t>技术分</w:t>
      </w:r>
      <w:r>
        <w:rPr>
          <w:rFonts w:hint="eastAsia" w:hAnsi="宋体"/>
          <w:b/>
          <w:bCs/>
          <w:color w:val="auto"/>
          <w:sz w:val="21"/>
          <w:szCs w:val="21"/>
        </w:rPr>
        <w:t>（满分</w:t>
      </w:r>
      <w:r>
        <w:rPr>
          <w:rFonts w:hAnsi="宋体"/>
          <w:b/>
          <w:bCs/>
          <w:color w:val="auto"/>
          <w:sz w:val="21"/>
          <w:szCs w:val="21"/>
        </w:rPr>
        <w:t xml:space="preserve"> </w:t>
      </w:r>
      <w:r>
        <w:rPr>
          <w:rFonts w:hAnsi="宋体"/>
          <w:b/>
          <w:bCs/>
          <w:color w:val="auto"/>
          <w:sz w:val="21"/>
          <w:szCs w:val="21"/>
          <w:lang w:val="en-US"/>
        </w:rPr>
        <w:t>40</w:t>
      </w:r>
      <w:r>
        <w:rPr>
          <w:rFonts w:hint="eastAsia" w:hAnsi="宋体"/>
          <w:b/>
          <w:bCs/>
          <w:color w:val="auto"/>
          <w:sz w:val="21"/>
          <w:szCs w:val="21"/>
        </w:rPr>
        <w:t>分）</w:t>
      </w:r>
    </w:p>
    <w:p>
      <w:pPr>
        <w:spacing w:line="360" w:lineRule="exact"/>
        <w:ind w:firstLine="379" w:firstLineChars="180"/>
        <w:rPr>
          <w:b/>
          <w:color w:val="auto"/>
          <w:sz w:val="21"/>
          <w:szCs w:val="21"/>
        </w:rPr>
      </w:pPr>
      <w:r>
        <w:rPr>
          <w:b/>
          <w:color w:val="auto"/>
          <w:sz w:val="21"/>
          <w:szCs w:val="21"/>
        </w:rPr>
        <w:t>(1)</w:t>
      </w:r>
      <w:r>
        <w:rPr>
          <w:rFonts w:hint="eastAsia"/>
          <w:b/>
          <w:color w:val="auto"/>
          <w:sz w:val="21"/>
          <w:szCs w:val="21"/>
        </w:rPr>
        <w:t>施工组织机构和施工人员配备…………</w:t>
      </w:r>
      <w:r>
        <w:rPr>
          <w:rFonts w:hint="eastAsia"/>
          <w:b/>
          <w:color w:val="auto"/>
          <w:sz w:val="21"/>
          <w:szCs w:val="21"/>
          <w:lang w:val="en-US" w:eastAsia="zh-CN"/>
        </w:rPr>
        <w:t xml:space="preserve"> </w:t>
      </w:r>
      <w:r>
        <w:rPr>
          <w:rFonts w:hint="eastAsia"/>
          <w:b/>
          <w:color w:val="auto"/>
          <w:sz w:val="21"/>
          <w:szCs w:val="21"/>
        </w:rPr>
        <w:t>………………………………满分</w:t>
      </w:r>
      <w:r>
        <w:rPr>
          <w:b/>
          <w:color w:val="auto"/>
          <w:sz w:val="21"/>
          <w:szCs w:val="21"/>
          <w:lang w:val="en-US"/>
        </w:rPr>
        <w:t>10</w:t>
      </w:r>
      <w:r>
        <w:rPr>
          <w:rFonts w:hint="eastAsia"/>
          <w:b/>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lang w:val="en-US"/>
        </w:rPr>
        <w:t>10</w:t>
      </w:r>
      <w:r>
        <w:rPr>
          <w:rFonts w:hint="eastAsia"/>
          <w:color w:val="auto"/>
          <w:sz w:val="21"/>
          <w:szCs w:val="21"/>
        </w:rPr>
        <w:t>）：施工组织结构完善，施工人员配备齐全有富余，人员搭配合理、有类似工程经验，很好满足施工需要。</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lang w:val="en-US"/>
        </w:rPr>
        <w:t>8</w:t>
      </w:r>
      <w:r>
        <w:rPr>
          <w:rFonts w:hint="eastAsia"/>
          <w:color w:val="auto"/>
          <w:sz w:val="21"/>
          <w:szCs w:val="21"/>
        </w:rPr>
        <w:t>）：施工组织结构比较完善，施工人员配备比较齐全，人员搭配较合理，满足施工需要。</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lang w:val="en-US"/>
        </w:rPr>
        <w:t>5</w:t>
      </w:r>
      <w:r>
        <w:rPr>
          <w:rFonts w:hint="eastAsia"/>
          <w:color w:val="auto"/>
          <w:sz w:val="21"/>
          <w:szCs w:val="21"/>
        </w:rPr>
        <w:t>分）：施工组织结构比较完善，施工人员基本齐全，基本满足施工需要。</w:t>
      </w:r>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0</w:t>
      </w:r>
      <w:r>
        <w:rPr>
          <w:rFonts w:hint="eastAsia"/>
          <w:color w:val="auto"/>
          <w:sz w:val="21"/>
          <w:szCs w:val="21"/>
        </w:rPr>
        <w:t>分）：施工组织结构不完善，施工人员不齐全，不能满足施工需要。</w:t>
      </w:r>
    </w:p>
    <w:p>
      <w:pPr>
        <w:tabs>
          <w:tab w:val="left" w:pos="740"/>
        </w:tabs>
        <w:autoSpaceDE/>
        <w:autoSpaceDN/>
        <w:spacing w:line="360" w:lineRule="auto"/>
        <w:rPr>
          <w:color w:val="auto"/>
          <w:sz w:val="21"/>
          <w:szCs w:val="21"/>
        </w:rPr>
      </w:pPr>
      <w:r>
        <w:rPr>
          <w:rFonts w:hint="eastAsia"/>
          <w:b/>
          <w:bCs/>
          <w:color w:val="auto"/>
          <w:sz w:val="21"/>
          <w:szCs w:val="21"/>
        </w:rPr>
        <w:t>（</w:t>
      </w:r>
      <w:r>
        <w:rPr>
          <w:b/>
          <w:bCs/>
          <w:color w:val="auto"/>
          <w:sz w:val="21"/>
          <w:szCs w:val="21"/>
          <w:lang w:val="en-US"/>
        </w:rPr>
        <w:t>2</w:t>
      </w:r>
      <w:r>
        <w:rPr>
          <w:rFonts w:hint="eastAsia"/>
          <w:b/>
          <w:bCs/>
          <w:color w:val="auto"/>
          <w:sz w:val="21"/>
          <w:szCs w:val="21"/>
        </w:rPr>
        <w:t>）施工进度计划和各阶段进度的保证措施</w:t>
      </w:r>
      <w:r>
        <w:rPr>
          <w:rFonts w:hint="eastAsia"/>
          <w:b/>
          <w:bCs/>
          <w:color w:val="auto"/>
          <w:szCs w:val="21"/>
        </w:rPr>
        <w:t>……………………………………</w:t>
      </w:r>
      <w:r>
        <w:rPr>
          <w:rFonts w:hint="eastAsia"/>
          <w:b/>
          <w:bCs/>
          <w:color w:val="auto"/>
          <w:sz w:val="21"/>
          <w:szCs w:val="21"/>
        </w:rPr>
        <w:t>满分</w:t>
      </w:r>
      <w:r>
        <w:rPr>
          <w:b/>
          <w:bCs/>
          <w:color w:val="auto"/>
          <w:sz w:val="21"/>
          <w:szCs w:val="21"/>
        </w:rPr>
        <w:t xml:space="preserve"> </w:t>
      </w:r>
      <w:r>
        <w:rPr>
          <w:b/>
          <w:bCs/>
          <w:color w:val="auto"/>
          <w:sz w:val="21"/>
          <w:szCs w:val="21"/>
          <w:lang w:val="en-US"/>
        </w:rPr>
        <w:t>10</w:t>
      </w:r>
      <w:r>
        <w:rPr>
          <w:rFonts w:hint="eastAsia"/>
          <w:b/>
          <w:bCs/>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rPr>
        <w:t xml:space="preserve">10 </w:t>
      </w:r>
      <w:r>
        <w:rPr>
          <w:rFonts w:hint="eastAsia"/>
          <w:color w:val="auto"/>
          <w:sz w:val="21"/>
          <w:szCs w:val="21"/>
        </w:rPr>
        <w:t>分）：关键线路清晰、准确、完整，计划编制合理、可行，关键节点的控制措施有力、合理、可行。</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rPr>
        <w:t xml:space="preserve">8 </w:t>
      </w:r>
      <w:r>
        <w:rPr>
          <w:rFonts w:hint="eastAsia"/>
          <w:color w:val="auto"/>
          <w:sz w:val="21"/>
          <w:szCs w:val="21"/>
        </w:rPr>
        <w:t>分）：关键线路清晰、准确、完整，计划编制可行，关键节点的控制措施合理、可行。</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rPr>
        <w:t xml:space="preserve">5 </w:t>
      </w:r>
      <w:r>
        <w:rPr>
          <w:rFonts w:hint="eastAsia"/>
          <w:color w:val="auto"/>
          <w:sz w:val="21"/>
          <w:szCs w:val="21"/>
        </w:rPr>
        <w:t>分）：关键线路基本准确，计划编制基本合理，关键节点的控制措施基本可行。</w:t>
      </w:r>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 xml:space="preserve">0 </w:t>
      </w:r>
      <w:r>
        <w:rPr>
          <w:rFonts w:hint="eastAsia"/>
          <w:color w:val="auto"/>
          <w:sz w:val="21"/>
          <w:szCs w:val="21"/>
        </w:rPr>
        <w:t>分）：关键线路不准确，计划编制不合理，关键节点的控制不可行。</w:t>
      </w:r>
    </w:p>
    <w:p>
      <w:pPr>
        <w:tabs>
          <w:tab w:val="left" w:pos="740"/>
        </w:tabs>
        <w:autoSpaceDE/>
        <w:autoSpaceDN/>
        <w:spacing w:line="360" w:lineRule="auto"/>
        <w:rPr>
          <w:b/>
          <w:bCs/>
          <w:color w:val="auto"/>
          <w:sz w:val="21"/>
          <w:szCs w:val="21"/>
        </w:rPr>
      </w:pPr>
      <w:r>
        <w:rPr>
          <w:rFonts w:hint="eastAsia"/>
          <w:b/>
          <w:bCs/>
          <w:color w:val="auto"/>
          <w:sz w:val="21"/>
          <w:szCs w:val="21"/>
        </w:rPr>
        <w:t>（</w:t>
      </w:r>
      <w:r>
        <w:rPr>
          <w:b/>
          <w:bCs/>
          <w:color w:val="auto"/>
          <w:sz w:val="21"/>
          <w:szCs w:val="21"/>
          <w:lang w:val="en-US"/>
        </w:rPr>
        <w:t>3</w:t>
      </w:r>
      <w:r>
        <w:rPr>
          <w:rFonts w:hint="eastAsia"/>
          <w:b/>
          <w:bCs/>
          <w:color w:val="auto"/>
          <w:sz w:val="21"/>
          <w:szCs w:val="21"/>
        </w:rPr>
        <w:t>）机械设备投入计划………………………………………………………………</w:t>
      </w:r>
      <w:r>
        <w:rPr>
          <w:b/>
          <w:bCs/>
          <w:color w:val="auto"/>
          <w:sz w:val="21"/>
          <w:szCs w:val="21"/>
          <w:lang w:val="en-US"/>
        </w:rPr>
        <w:t>-</w:t>
      </w:r>
      <w:r>
        <w:rPr>
          <w:rFonts w:hint="eastAsia"/>
          <w:b/>
          <w:bCs/>
          <w:color w:val="auto"/>
          <w:sz w:val="21"/>
          <w:szCs w:val="21"/>
        </w:rPr>
        <w:t>满分</w:t>
      </w:r>
      <w:r>
        <w:rPr>
          <w:b/>
          <w:bCs/>
          <w:color w:val="auto"/>
          <w:sz w:val="21"/>
          <w:szCs w:val="21"/>
          <w:lang w:val="en-US"/>
        </w:rPr>
        <w:t>5</w:t>
      </w:r>
      <w:r>
        <w:rPr>
          <w:rFonts w:hint="eastAsia"/>
          <w:b/>
          <w:bCs/>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rPr>
        <w:t xml:space="preserve">5 </w:t>
      </w:r>
      <w:r>
        <w:rPr>
          <w:rFonts w:hint="eastAsia"/>
          <w:color w:val="auto"/>
          <w:sz w:val="21"/>
          <w:szCs w:val="21"/>
        </w:rPr>
        <w:t>分）：投入计划与进度计划呼应，较好满足施工需要。</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rPr>
        <w:t xml:space="preserve">3 </w:t>
      </w:r>
      <w:r>
        <w:rPr>
          <w:rFonts w:hint="eastAsia"/>
          <w:color w:val="auto"/>
          <w:sz w:val="21"/>
          <w:szCs w:val="21"/>
        </w:rPr>
        <w:t>分）：投入计划与进度计划呼应，满足施工需要。</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rPr>
        <w:t xml:space="preserve">2 </w:t>
      </w:r>
      <w:r>
        <w:rPr>
          <w:rFonts w:hint="eastAsia"/>
          <w:color w:val="auto"/>
          <w:sz w:val="21"/>
          <w:szCs w:val="21"/>
        </w:rPr>
        <w:t>分）：投入计划与进度计划呼应，基本满足施工需要。</w:t>
      </w:r>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 xml:space="preserve">0 </w:t>
      </w:r>
      <w:r>
        <w:rPr>
          <w:rFonts w:hint="eastAsia"/>
          <w:color w:val="auto"/>
          <w:sz w:val="21"/>
          <w:szCs w:val="21"/>
        </w:rPr>
        <w:t>分）：投入计划与进度计划不呼应，不能满足施工需要。</w:t>
      </w:r>
    </w:p>
    <w:p>
      <w:pPr>
        <w:tabs>
          <w:tab w:val="left" w:pos="740"/>
        </w:tabs>
        <w:autoSpaceDE/>
        <w:autoSpaceDN/>
        <w:spacing w:line="360" w:lineRule="auto"/>
        <w:rPr>
          <w:b/>
          <w:bCs/>
          <w:color w:val="auto"/>
          <w:sz w:val="21"/>
          <w:szCs w:val="21"/>
        </w:rPr>
      </w:pPr>
      <w:r>
        <w:rPr>
          <w:rFonts w:hint="eastAsia"/>
          <w:b/>
          <w:bCs/>
          <w:color w:val="auto"/>
          <w:sz w:val="21"/>
          <w:szCs w:val="21"/>
        </w:rPr>
        <w:t>（</w:t>
      </w:r>
      <w:r>
        <w:rPr>
          <w:b/>
          <w:bCs/>
          <w:color w:val="auto"/>
          <w:sz w:val="21"/>
          <w:szCs w:val="21"/>
          <w:lang w:val="en-US"/>
        </w:rPr>
        <w:t>4</w:t>
      </w:r>
      <w:r>
        <w:rPr>
          <w:rFonts w:hint="eastAsia"/>
          <w:b/>
          <w:bCs/>
          <w:color w:val="auto"/>
          <w:sz w:val="21"/>
          <w:szCs w:val="21"/>
        </w:rPr>
        <w:t>）关键施工技术、工艺及工程项目实施的重点、难点分析和解决方案………满分</w:t>
      </w:r>
      <w:r>
        <w:rPr>
          <w:b/>
          <w:bCs/>
          <w:color w:val="auto"/>
          <w:sz w:val="21"/>
          <w:szCs w:val="21"/>
          <w:lang w:val="en-US"/>
        </w:rPr>
        <w:t>5</w:t>
      </w:r>
      <w:r>
        <w:rPr>
          <w:rFonts w:hint="eastAsia"/>
          <w:b/>
          <w:bCs/>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rPr>
        <w:t xml:space="preserve">5 </w:t>
      </w:r>
      <w:r>
        <w:rPr>
          <w:rFonts w:hint="eastAsia"/>
          <w:color w:val="auto"/>
          <w:sz w:val="21"/>
          <w:szCs w:val="21"/>
        </w:rPr>
        <w:t>分）：对项目关键技术、工艺有深入的表述，对重点，难点有先进合理的施工措施并有可行的安全措施，解决方案完整、经济、安全、切实可行，措施得力。</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rPr>
        <w:t xml:space="preserve">3 </w:t>
      </w:r>
      <w:r>
        <w:rPr>
          <w:rFonts w:hint="eastAsia"/>
          <w:color w:val="auto"/>
          <w:sz w:val="21"/>
          <w:szCs w:val="21"/>
        </w:rPr>
        <w:t>分）：对项目关键技术、工艺有深入的表述，对重点、难点有合理的建议，解决方案经济、安全、基本可行。</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rPr>
        <w:t xml:space="preserve">2 </w:t>
      </w:r>
      <w:r>
        <w:rPr>
          <w:rFonts w:hint="eastAsia"/>
          <w:color w:val="auto"/>
          <w:sz w:val="21"/>
          <w:szCs w:val="21"/>
        </w:rPr>
        <w:t>分）：对项目关键技术有一定了解。对重点、难点有建议，解决方案基本可行。</w:t>
      </w:r>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 xml:space="preserve">0 </w:t>
      </w:r>
      <w:r>
        <w:rPr>
          <w:rFonts w:hint="eastAsia"/>
          <w:color w:val="auto"/>
          <w:sz w:val="21"/>
          <w:szCs w:val="21"/>
        </w:rPr>
        <w:t>分）：对项目关键技术有表述，对重点、难点有建议，解决方案不可行。</w:t>
      </w:r>
    </w:p>
    <w:p>
      <w:pPr>
        <w:tabs>
          <w:tab w:val="left" w:pos="740"/>
        </w:tabs>
        <w:autoSpaceDE/>
        <w:autoSpaceDN/>
        <w:spacing w:line="360" w:lineRule="auto"/>
        <w:rPr>
          <w:b/>
          <w:bCs/>
          <w:color w:val="auto"/>
          <w:sz w:val="21"/>
          <w:szCs w:val="21"/>
        </w:rPr>
      </w:pPr>
      <w:r>
        <w:rPr>
          <w:rFonts w:hint="eastAsia"/>
          <w:b/>
          <w:bCs/>
          <w:color w:val="auto"/>
          <w:sz w:val="21"/>
          <w:szCs w:val="21"/>
        </w:rPr>
        <w:t>（</w:t>
      </w:r>
      <w:r>
        <w:rPr>
          <w:b/>
          <w:bCs/>
          <w:color w:val="auto"/>
          <w:sz w:val="21"/>
          <w:szCs w:val="21"/>
          <w:lang w:val="en-US"/>
        </w:rPr>
        <w:t>5</w:t>
      </w:r>
      <w:r>
        <w:rPr>
          <w:rFonts w:hint="eastAsia"/>
          <w:b/>
          <w:bCs/>
          <w:color w:val="auto"/>
          <w:sz w:val="21"/>
          <w:szCs w:val="21"/>
        </w:rPr>
        <w:t>）安全文明施工措施………………………………………………………………满分</w:t>
      </w:r>
      <w:r>
        <w:rPr>
          <w:b/>
          <w:bCs/>
          <w:color w:val="auto"/>
          <w:sz w:val="21"/>
          <w:szCs w:val="21"/>
          <w:lang w:val="en-US"/>
        </w:rPr>
        <w:t>5</w:t>
      </w:r>
      <w:r>
        <w:rPr>
          <w:rFonts w:hint="eastAsia"/>
          <w:b/>
          <w:bCs/>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rPr>
        <w:t xml:space="preserve">5 </w:t>
      </w:r>
      <w:r>
        <w:rPr>
          <w:rFonts w:hint="eastAsia"/>
          <w:color w:val="auto"/>
          <w:sz w:val="21"/>
          <w:szCs w:val="21"/>
        </w:rPr>
        <w:t>分）：针对项目实际情况，有先进、具体、完整、可行的实施措施，采用规范正确、清晰。</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rPr>
        <w:t xml:space="preserve">3 </w:t>
      </w:r>
      <w:r>
        <w:rPr>
          <w:rFonts w:hint="eastAsia"/>
          <w:color w:val="auto"/>
          <w:sz w:val="21"/>
          <w:szCs w:val="21"/>
        </w:rPr>
        <w:t>分）：针对项目实际情况，有合理的措施且具体、完整，采用规范正确。</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rPr>
        <w:t xml:space="preserve">2 </w:t>
      </w:r>
      <w:r>
        <w:rPr>
          <w:rFonts w:hint="eastAsia"/>
          <w:color w:val="auto"/>
          <w:sz w:val="21"/>
          <w:szCs w:val="21"/>
        </w:rPr>
        <w:t>分）：有基本合理的措施，采用规范正确。</w:t>
      </w:r>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 xml:space="preserve">0 </w:t>
      </w:r>
      <w:r>
        <w:rPr>
          <w:rFonts w:hint="eastAsia"/>
          <w:color w:val="auto"/>
          <w:sz w:val="21"/>
          <w:szCs w:val="21"/>
        </w:rPr>
        <w:t>分）：安全文明措施不得力，采用规范不正确。</w:t>
      </w:r>
    </w:p>
    <w:p>
      <w:pPr>
        <w:tabs>
          <w:tab w:val="left" w:pos="740"/>
        </w:tabs>
        <w:autoSpaceDE/>
        <w:autoSpaceDN/>
        <w:spacing w:line="360" w:lineRule="auto"/>
        <w:rPr>
          <w:b/>
          <w:bCs/>
          <w:color w:val="auto"/>
          <w:sz w:val="21"/>
          <w:szCs w:val="21"/>
        </w:rPr>
      </w:pPr>
      <w:r>
        <w:rPr>
          <w:rFonts w:hint="eastAsia"/>
          <w:b/>
          <w:bCs/>
          <w:color w:val="auto"/>
          <w:sz w:val="21"/>
          <w:szCs w:val="21"/>
        </w:rPr>
        <w:t>（</w:t>
      </w:r>
      <w:r>
        <w:rPr>
          <w:b/>
          <w:bCs/>
          <w:color w:val="auto"/>
          <w:sz w:val="21"/>
          <w:szCs w:val="21"/>
          <w:lang w:val="en-US"/>
        </w:rPr>
        <w:t>6</w:t>
      </w:r>
      <w:r>
        <w:rPr>
          <w:rFonts w:hint="eastAsia"/>
          <w:b/>
          <w:bCs/>
          <w:color w:val="auto"/>
          <w:sz w:val="21"/>
          <w:szCs w:val="21"/>
        </w:rPr>
        <w:t>）质量保证…………………………………………………………………………满分</w:t>
      </w:r>
      <w:r>
        <w:rPr>
          <w:b/>
          <w:bCs/>
          <w:color w:val="auto"/>
          <w:sz w:val="21"/>
          <w:szCs w:val="21"/>
          <w:lang w:val="en-US"/>
        </w:rPr>
        <w:t>5</w:t>
      </w:r>
      <w:r>
        <w:rPr>
          <w:rFonts w:hint="eastAsia"/>
          <w:b/>
          <w:bCs/>
          <w:color w:val="auto"/>
          <w:sz w:val="21"/>
          <w:szCs w:val="21"/>
        </w:rPr>
        <w:t>分</w:t>
      </w:r>
    </w:p>
    <w:p>
      <w:pPr>
        <w:autoSpaceDE/>
        <w:autoSpaceDN/>
        <w:spacing w:line="360" w:lineRule="auto"/>
        <w:ind w:right="120" w:firstLine="398"/>
        <w:rPr>
          <w:color w:val="auto"/>
          <w:sz w:val="21"/>
          <w:szCs w:val="21"/>
        </w:rPr>
      </w:pPr>
      <w:r>
        <w:rPr>
          <w:rFonts w:hint="eastAsia"/>
          <w:color w:val="auto"/>
          <w:sz w:val="21"/>
          <w:szCs w:val="21"/>
        </w:rPr>
        <w:t>优（</w:t>
      </w:r>
      <w:r>
        <w:rPr>
          <w:color w:val="auto"/>
          <w:sz w:val="21"/>
          <w:szCs w:val="21"/>
        </w:rPr>
        <w:t xml:space="preserve">5 </w:t>
      </w:r>
      <w:r>
        <w:rPr>
          <w:rFonts w:hint="eastAsia"/>
          <w:color w:val="auto"/>
          <w:sz w:val="21"/>
          <w:szCs w:val="21"/>
        </w:rPr>
        <w:t>分）：针对项目实际提出先进、可行、具体的保证措施，超过</w:t>
      </w:r>
      <w:r>
        <w:rPr>
          <w:rFonts w:hint="eastAsia"/>
          <w:color w:val="auto"/>
          <w:sz w:val="21"/>
          <w:szCs w:val="21"/>
          <w:lang w:eastAsia="zh-CN"/>
        </w:rPr>
        <w:t>磋商采购文件</w:t>
      </w:r>
      <w:r>
        <w:rPr>
          <w:rFonts w:hint="eastAsia"/>
          <w:color w:val="auto"/>
          <w:sz w:val="21"/>
          <w:szCs w:val="21"/>
        </w:rPr>
        <w:t>的质量要求及施工验收规范要求。</w:t>
      </w:r>
    </w:p>
    <w:p>
      <w:pPr>
        <w:autoSpaceDE/>
        <w:autoSpaceDN/>
        <w:spacing w:line="360" w:lineRule="auto"/>
        <w:ind w:right="120" w:firstLine="398"/>
        <w:rPr>
          <w:color w:val="auto"/>
          <w:sz w:val="21"/>
          <w:szCs w:val="21"/>
        </w:rPr>
      </w:pPr>
      <w:r>
        <w:rPr>
          <w:rFonts w:hint="eastAsia"/>
          <w:color w:val="auto"/>
          <w:sz w:val="21"/>
          <w:szCs w:val="21"/>
        </w:rPr>
        <w:t>良（</w:t>
      </w:r>
      <w:r>
        <w:rPr>
          <w:color w:val="auto"/>
          <w:sz w:val="21"/>
          <w:szCs w:val="21"/>
        </w:rPr>
        <w:t xml:space="preserve">3 </w:t>
      </w:r>
      <w:r>
        <w:rPr>
          <w:rFonts w:hint="eastAsia"/>
          <w:color w:val="auto"/>
          <w:sz w:val="21"/>
          <w:szCs w:val="21"/>
        </w:rPr>
        <w:t>分）：针对项目实际提出先进、可行、具体的保证措施，满足</w:t>
      </w:r>
      <w:r>
        <w:rPr>
          <w:rFonts w:hint="eastAsia"/>
          <w:color w:val="auto"/>
          <w:sz w:val="21"/>
          <w:szCs w:val="21"/>
          <w:lang w:eastAsia="zh-CN"/>
        </w:rPr>
        <w:t>磋商采购文件</w:t>
      </w:r>
      <w:r>
        <w:rPr>
          <w:rFonts w:hint="eastAsia"/>
          <w:color w:val="auto"/>
          <w:sz w:val="21"/>
          <w:szCs w:val="21"/>
        </w:rPr>
        <w:t>的质量要求。</w:t>
      </w:r>
    </w:p>
    <w:p>
      <w:pPr>
        <w:autoSpaceDE/>
        <w:autoSpaceDN/>
        <w:spacing w:line="360" w:lineRule="auto"/>
        <w:ind w:right="120" w:firstLine="398"/>
        <w:rPr>
          <w:color w:val="auto"/>
          <w:sz w:val="21"/>
          <w:szCs w:val="21"/>
        </w:rPr>
      </w:pPr>
      <w:r>
        <w:rPr>
          <w:rFonts w:hint="eastAsia"/>
          <w:color w:val="auto"/>
          <w:sz w:val="21"/>
          <w:szCs w:val="21"/>
        </w:rPr>
        <w:t>中（</w:t>
      </w:r>
      <w:r>
        <w:rPr>
          <w:color w:val="auto"/>
          <w:sz w:val="21"/>
          <w:szCs w:val="21"/>
        </w:rPr>
        <w:t xml:space="preserve">2 </w:t>
      </w:r>
      <w:r>
        <w:rPr>
          <w:rFonts w:hint="eastAsia"/>
          <w:color w:val="auto"/>
          <w:sz w:val="21"/>
          <w:szCs w:val="21"/>
        </w:rPr>
        <w:t>分）：具体措施可行，满足</w:t>
      </w:r>
      <w:r>
        <w:rPr>
          <w:rFonts w:hint="eastAsia"/>
          <w:color w:val="auto"/>
          <w:sz w:val="21"/>
          <w:szCs w:val="21"/>
          <w:lang w:eastAsia="zh-CN"/>
        </w:rPr>
        <w:t>磋商采购文件</w:t>
      </w:r>
      <w:r>
        <w:rPr>
          <w:rFonts w:hint="eastAsia"/>
          <w:color w:val="auto"/>
          <w:sz w:val="21"/>
          <w:szCs w:val="21"/>
        </w:rPr>
        <w:t>的质量要求。</w:t>
      </w:r>
      <w:bookmarkStart w:id="65" w:name="page32"/>
      <w:bookmarkEnd w:id="65"/>
    </w:p>
    <w:p>
      <w:pPr>
        <w:autoSpaceDE/>
        <w:autoSpaceDN/>
        <w:spacing w:line="360" w:lineRule="auto"/>
        <w:ind w:right="120" w:firstLine="398"/>
        <w:rPr>
          <w:color w:val="auto"/>
          <w:sz w:val="21"/>
          <w:szCs w:val="21"/>
        </w:rPr>
      </w:pPr>
      <w:r>
        <w:rPr>
          <w:rFonts w:hint="eastAsia"/>
          <w:color w:val="auto"/>
          <w:sz w:val="21"/>
          <w:szCs w:val="21"/>
        </w:rPr>
        <w:t>差（</w:t>
      </w:r>
      <w:r>
        <w:rPr>
          <w:color w:val="auto"/>
          <w:sz w:val="21"/>
          <w:szCs w:val="21"/>
        </w:rPr>
        <w:t xml:space="preserve">0 </w:t>
      </w:r>
      <w:r>
        <w:rPr>
          <w:rFonts w:hint="eastAsia"/>
          <w:color w:val="auto"/>
          <w:sz w:val="21"/>
          <w:szCs w:val="21"/>
        </w:rPr>
        <w:t>分）：措施不可行。</w:t>
      </w:r>
    </w:p>
    <w:p>
      <w:pPr>
        <w:keepNext w:val="0"/>
        <w:keepLines w:val="0"/>
        <w:pageBreakBefore w:val="0"/>
        <w:tabs>
          <w:tab w:val="left" w:pos="1560"/>
        </w:tabs>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3、企业实力分</w:t>
      </w:r>
      <w:r>
        <w:rPr>
          <w:rFonts w:hint="eastAsia" w:ascii="宋体" w:hAnsi="宋体" w:eastAsia="宋体" w:cs="宋体"/>
          <w:b/>
          <w:bCs/>
          <w:color w:val="auto"/>
          <w:sz w:val="21"/>
          <w:szCs w:val="21"/>
          <w:shd w:val="clear" w:color="auto" w:fill="auto"/>
        </w:rPr>
        <w:t>（满分</w:t>
      </w:r>
      <w:r>
        <w:rPr>
          <w:rFonts w:hint="eastAsia" w:ascii="宋体" w:hAnsi="宋体" w:eastAsia="宋体" w:cs="宋体"/>
          <w:b/>
          <w:bCs/>
          <w:color w:val="auto"/>
          <w:sz w:val="21"/>
          <w:szCs w:val="21"/>
          <w:shd w:val="clear" w:color="auto" w:fill="auto"/>
          <w:lang w:val="en-US" w:eastAsia="zh-CN"/>
        </w:rPr>
        <w:t>10</w:t>
      </w:r>
      <w:r>
        <w:rPr>
          <w:rFonts w:hint="eastAsia" w:ascii="宋体" w:hAnsi="宋体" w:eastAsia="宋体" w:cs="宋体"/>
          <w:b/>
          <w:bCs/>
          <w:color w:val="auto"/>
          <w:sz w:val="21"/>
          <w:szCs w:val="21"/>
          <w:shd w:val="clear" w:color="auto" w:fill="auto"/>
        </w:rPr>
        <w:t>分）</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（1）2017年 1 月 1 日至投标截止日期止，供应商完成工程造价300万元及以上的水利水电工程类项目的，每个得2分，满分6分。（以供应商提供的中标通知书或合同协议书及完工验收意见书为准，否则不予计分。）</w:t>
      </w:r>
    </w:p>
    <w:p>
      <w:pPr>
        <w:keepNext w:val="0"/>
        <w:keepLines w:val="0"/>
        <w:pageBreakBefore w:val="0"/>
        <w:numPr>
          <w:ilvl w:val="0"/>
          <w:numId w:val="6"/>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质量管理体系、环境管理体系及职业健康安全管理体系三大认证且在有效期内的得4分，缺少一项不得分。</w:t>
      </w:r>
    </w:p>
    <w:p>
      <w:pPr>
        <w:numPr>
          <w:numId w:val="0"/>
        </w:numPr>
        <w:autoSpaceDE/>
        <w:autoSpaceDN/>
        <w:spacing w:line="360" w:lineRule="auto"/>
        <w:ind w:firstLine="420" w:firstLineChars="200"/>
      </w:pPr>
      <w:r>
        <w:rPr>
          <w:rFonts w:hint="eastAsia"/>
          <w:color w:val="auto"/>
          <w:sz w:val="21"/>
          <w:szCs w:val="21"/>
          <w:lang w:eastAsia="zh-CN"/>
        </w:rPr>
        <w:t>（三）</w:t>
      </w:r>
      <w:r>
        <w:rPr>
          <w:rFonts w:hint="eastAsia"/>
          <w:color w:val="auto"/>
          <w:sz w:val="21"/>
          <w:szCs w:val="21"/>
        </w:rPr>
        <w:t>总得分</w:t>
      </w:r>
      <w:r>
        <w:rPr>
          <w:color w:val="auto"/>
          <w:sz w:val="21"/>
          <w:szCs w:val="21"/>
        </w:rPr>
        <w:t>=1+2+3</w:t>
      </w:r>
    </w:p>
    <w:p>
      <w:pPr>
        <w:pStyle w:val="2"/>
      </w:pPr>
    </w:p>
    <w:p>
      <w:pPr>
        <w:keepNext w:val="0"/>
        <w:keepLines w:val="0"/>
        <w:pageBreakBefore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三、成交候选人推荐原则</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磋商小组将根据得分由高到低排列次序（得分相同时，以磋商报价由低到高顺序排列；得分相同且磋商报价相同的，按</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资质等级高优先，</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资质等级也相同时，由磋商小组讨论确定排名）并推荐成交候选</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采购人应当确定磋商小组推荐排名第一的成交候选人为成交人。排名第一的成交候选人放弃成交、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采购人也可以决定重新采购。</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磋商小组认为，某</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的有效磋商报价或者某些分项报价明显不合理或者低于成本，有可能影响服务质量和不能诚信履约的，应要求其在规定的期限内提供书面文件予以解释说明，并提交相关证明材料，否则，磋商小组不推荐该</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为成交候选人。</w:t>
      </w:r>
    </w:p>
    <w:p>
      <w:pPr>
        <w:rPr>
          <w:rFonts w:hint="eastAsia" w:ascii="宋体" w:hAnsi="宋体" w:eastAsia="宋体" w:cs="宋体"/>
          <w:color w:val="auto"/>
        </w:rPr>
        <w:sectPr>
          <w:headerReference r:id="rId6" w:type="default"/>
          <w:footerReference r:id="rId7" w:type="default"/>
          <w:pgSz w:w="11900" w:h="16838"/>
          <w:pgMar w:top="1440" w:right="1800" w:bottom="1440" w:left="1800" w:header="0" w:footer="397" w:gutter="0"/>
          <w:pgNumType w:fmt="decimal"/>
          <w:cols w:equalWidth="0" w:num="1">
            <w:col w:w="9460"/>
          </w:cols>
        </w:sectPr>
      </w:pPr>
    </w:p>
    <w:p>
      <w:pPr>
        <w:tabs>
          <w:tab w:val="left" w:pos="3760"/>
        </w:tabs>
        <w:spacing w:after="0" w:line="502" w:lineRule="exact"/>
        <w:ind w:left="2000"/>
        <w:rPr>
          <w:rFonts w:hint="eastAsia" w:ascii="宋体" w:hAnsi="宋体" w:eastAsia="宋体" w:cs="宋体"/>
          <w:b/>
          <w:bCs/>
          <w:color w:val="auto"/>
          <w:sz w:val="36"/>
          <w:szCs w:val="36"/>
        </w:rPr>
      </w:pPr>
    </w:p>
    <w:p>
      <w:pPr>
        <w:tabs>
          <w:tab w:val="left" w:pos="3760"/>
        </w:tabs>
        <w:spacing w:after="0" w:line="502" w:lineRule="exact"/>
        <w:ind w:left="2000"/>
        <w:rPr>
          <w:rFonts w:hint="eastAsia" w:ascii="宋体" w:hAnsi="宋体" w:eastAsia="宋体" w:cs="宋体"/>
          <w:b/>
          <w:bCs/>
          <w:color w:val="auto"/>
          <w:sz w:val="36"/>
          <w:szCs w:val="36"/>
        </w:rPr>
      </w:pPr>
    </w:p>
    <w:p>
      <w:pPr>
        <w:tabs>
          <w:tab w:val="left" w:pos="3760"/>
        </w:tabs>
        <w:spacing w:after="0" w:line="502" w:lineRule="exact"/>
        <w:ind w:left="2000"/>
        <w:rPr>
          <w:rFonts w:hint="eastAsia" w:ascii="宋体" w:hAnsi="宋体" w:eastAsia="宋体" w:cs="宋体"/>
          <w:b/>
          <w:bCs/>
          <w:color w:val="auto"/>
          <w:sz w:val="36"/>
          <w:szCs w:val="36"/>
        </w:rPr>
      </w:pPr>
    </w:p>
    <w:p>
      <w:pPr>
        <w:tabs>
          <w:tab w:val="left" w:pos="3760"/>
        </w:tabs>
        <w:spacing w:after="0" w:line="502" w:lineRule="exact"/>
        <w:ind w:left="2000"/>
        <w:rPr>
          <w:rFonts w:hint="eastAsia" w:ascii="宋体" w:hAnsi="宋体" w:eastAsia="宋体" w:cs="宋体"/>
          <w:b/>
          <w:bCs/>
          <w:color w:val="auto"/>
          <w:sz w:val="36"/>
          <w:szCs w:val="36"/>
        </w:rPr>
      </w:pPr>
    </w:p>
    <w:p>
      <w:pPr>
        <w:tabs>
          <w:tab w:val="left" w:pos="3760"/>
        </w:tabs>
        <w:spacing w:after="0" w:line="502" w:lineRule="exact"/>
        <w:ind w:left="2000"/>
        <w:rPr>
          <w:rFonts w:hint="eastAsia" w:ascii="宋体" w:hAnsi="宋体" w:eastAsia="宋体" w:cs="宋体"/>
          <w:b/>
          <w:bCs/>
          <w:color w:val="auto"/>
          <w:sz w:val="36"/>
          <w:szCs w:val="36"/>
        </w:rPr>
      </w:pPr>
    </w:p>
    <w:p>
      <w:pPr>
        <w:pStyle w:val="2"/>
        <w:rPr>
          <w:rFonts w:hint="eastAsia"/>
          <w:color w:val="auto"/>
        </w:rPr>
      </w:pPr>
    </w:p>
    <w:p>
      <w:pPr>
        <w:tabs>
          <w:tab w:val="left" w:pos="3760"/>
        </w:tabs>
        <w:spacing w:after="0" w:line="502" w:lineRule="exact"/>
        <w:ind w:left="2000"/>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rPr>
          <w:rFonts w:hint="eastAsia"/>
          <w:color w:val="auto"/>
        </w:rPr>
      </w:pPr>
    </w:p>
    <w:p>
      <w:pPr>
        <w:rPr>
          <w:rFonts w:hint="eastAsia"/>
          <w:color w:val="auto"/>
        </w:rPr>
      </w:pPr>
    </w:p>
    <w:p>
      <w:pPr>
        <w:tabs>
          <w:tab w:val="left" w:pos="3760"/>
        </w:tabs>
        <w:spacing w:after="0" w:line="502" w:lineRule="exact"/>
        <w:ind w:left="2000"/>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tabs>
          <w:tab w:val="left" w:pos="3760"/>
        </w:tabs>
        <w:spacing w:after="0" w:line="502" w:lineRule="exact"/>
        <w:rPr>
          <w:rFonts w:hint="eastAsia" w:ascii="宋体" w:hAnsi="宋体" w:eastAsia="宋体" w:cs="宋体"/>
          <w:b/>
          <w:bCs/>
          <w:color w:val="auto"/>
          <w:sz w:val="36"/>
          <w:szCs w:val="36"/>
        </w:rPr>
      </w:pPr>
    </w:p>
    <w:p>
      <w:pPr>
        <w:tabs>
          <w:tab w:val="left" w:pos="3760"/>
        </w:tabs>
        <w:spacing w:after="0" w:line="502" w:lineRule="exact"/>
        <w:ind w:left="2000"/>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响应文件（格式）</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96" w:lineRule="exact"/>
        <w:rPr>
          <w:rFonts w:hint="eastAsia" w:ascii="宋体" w:hAnsi="宋体" w:eastAsia="宋体" w:cs="宋体"/>
          <w:color w:val="auto"/>
          <w:sz w:val="20"/>
          <w:szCs w:val="20"/>
        </w:rPr>
      </w:pPr>
    </w:p>
    <w:p>
      <w:pPr>
        <w:spacing w:after="0" w:line="366" w:lineRule="exact"/>
        <w:ind w:left="4340"/>
        <w:rPr>
          <w:rFonts w:hint="eastAsia" w:ascii="宋体" w:hAnsi="宋体" w:eastAsia="宋体" w:cs="宋体"/>
          <w:color w:val="auto"/>
          <w:sz w:val="20"/>
          <w:szCs w:val="20"/>
        </w:rPr>
      </w:pPr>
      <w:r>
        <w:rPr>
          <w:rFonts w:hint="eastAsia" w:ascii="宋体" w:hAnsi="宋体" w:eastAsia="宋体" w:cs="宋体"/>
          <w:b/>
          <w:bCs/>
          <w:color w:val="auto"/>
          <w:sz w:val="32"/>
          <w:szCs w:val="32"/>
        </w:rPr>
        <w:t>(封面)</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10"/>
        <w:spacing w:line="440" w:lineRule="exact"/>
        <w:ind w:firstLine="14577" w:firstLineChars="3300"/>
        <w:jc w:val="right"/>
        <w:rPr>
          <w:rFonts w:hint="eastAsia" w:ascii="宋体" w:hAnsi="宋体" w:eastAsia="宋体" w:cs="宋体"/>
          <w:color w:val="auto"/>
          <w:shd w:val="clear" w:color="auto" w:fill="auto"/>
        </w:rPr>
      </w:pPr>
      <w:r>
        <w:rPr>
          <w:rFonts w:hint="eastAsia" w:ascii="宋体" w:hAnsi="宋体" w:eastAsia="宋体" w:cs="宋体"/>
          <w:b/>
          <w:bCs/>
          <w:color w:val="auto"/>
          <w:sz w:val="44"/>
          <w:szCs w:val="44"/>
          <w:u w:val="single"/>
          <w:shd w:val="clear" w:color="auto" w:fill="auto"/>
          <w:lang w:val="en-US" w:eastAsia="zh-CN"/>
        </w:rPr>
        <w:t>正</w:t>
      </w:r>
      <w:r>
        <w:rPr>
          <w:rFonts w:hint="eastAsia" w:hAnsi="宋体" w:eastAsia="宋体" w:cs="宋体"/>
          <w:b/>
          <w:bCs/>
          <w:color w:val="auto"/>
          <w:sz w:val="44"/>
          <w:szCs w:val="44"/>
          <w:u w:val="single"/>
          <w:shd w:val="clear" w:color="auto" w:fill="auto"/>
          <w:lang w:val="en-US" w:eastAsia="zh-CN"/>
        </w:rPr>
        <w:t>正</w:t>
      </w:r>
      <w:r>
        <w:rPr>
          <w:rFonts w:hint="eastAsia" w:ascii="宋体" w:hAnsi="宋体" w:eastAsia="宋体" w:cs="宋体"/>
          <w:b/>
          <w:bCs/>
          <w:color w:val="auto"/>
          <w:sz w:val="44"/>
          <w:szCs w:val="44"/>
          <w:u w:val="single"/>
          <w:shd w:val="clear" w:color="auto" w:fill="auto"/>
          <w:lang w:val="en-US" w:eastAsia="zh-CN"/>
        </w:rPr>
        <w:t>/副</w:t>
      </w:r>
      <w:r>
        <w:rPr>
          <w:rFonts w:hint="eastAsia" w:ascii="宋体" w:hAnsi="宋体" w:eastAsia="宋体" w:cs="宋体"/>
          <w:b/>
          <w:bCs/>
          <w:color w:val="auto"/>
          <w:sz w:val="44"/>
          <w:szCs w:val="44"/>
          <w:shd w:val="clear" w:color="auto" w:fill="auto"/>
        </w:rPr>
        <w:t>本</w:t>
      </w:r>
    </w:p>
    <w:p>
      <w:pPr>
        <w:pStyle w:val="10"/>
        <w:rPr>
          <w:rFonts w:hint="eastAsia" w:ascii="宋体" w:hAnsi="宋体" w:eastAsia="宋体" w:cs="宋体"/>
          <w:b/>
          <w:bCs/>
          <w:color w:val="auto"/>
          <w:sz w:val="96"/>
          <w:szCs w:val="21"/>
          <w:shd w:val="clear" w:color="auto" w:fill="auto"/>
        </w:rPr>
      </w:pPr>
    </w:p>
    <w:p>
      <w:pPr>
        <w:pStyle w:val="10"/>
        <w:jc w:val="center"/>
        <w:rPr>
          <w:rFonts w:hint="eastAsia" w:ascii="宋体" w:hAnsi="宋体" w:eastAsia="宋体" w:cs="宋体"/>
          <w:b/>
          <w:bCs/>
          <w:color w:val="auto"/>
          <w:sz w:val="96"/>
          <w:szCs w:val="21"/>
          <w:shd w:val="clear" w:color="auto" w:fill="auto"/>
        </w:rPr>
      </w:pPr>
      <w:r>
        <w:rPr>
          <w:rFonts w:hint="eastAsia" w:ascii="宋体" w:hAnsi="宋体" w:eastAsia="宋体" w:cs="宋体"/>
          <w:b/>
          <w:bCs/>
          <w:color w:val="auto"/>
          <w:sz w:val="96"/>
          <w:szCs w:val="21"/>
          <w:shd w:val="clear" w:color="auto" w:fill="auto"/>
        </w:rPr>
        <w:t>响 应 文 件</w:t>
      </w:r>
    </w:p>
    <w:p>
      <w:pPr>
        <w:pStyle w:val="10"/>
        <w:rPr>
          <w:rFonts w:hint="eastAsia" w:ascii="宋体" w:hAnsi="宋体" w:eastAsia="宋体" w:cs="宋体"/>
          <w:color w:val="auto"/>
          <w:shd w:val="clear" w:color="auto" w:fill="auto"/>
        </w:rPr>
      </w:pPr>
    </w:p>
    <w:p>
      <w:pPr>
        <w:pStyle w:val="10"/>
        <w:rPr>
          <w:rFonts w:hint="eastAsia" w:ascii="宋体" w:hAnsi="宋体" w:eastAsia="宋体" w:cs="宋体"/>
          <w:color w:val="auto"/>
          <w:shd w:val="clear" w:color="auto" w:fill="auto"/>
        </w:rPr>
      </w:pPr>
    </w:p>
    <w:p>
      <w:pPr>
        <w:pStyle w:val="10"/>
        <w:rPr>
          <w:rFonts w:hint="eastAsia" w:ascii="宋体" w:hAnsi="宋体" w:eastAsia="宋体" w:cs="宋体"/>
          <w:color w:val="auto"/>
          <w:shd w:val="clear" w:color="auto" w:fill="auto"/>
        </w:rPr>
      </w:pPr>
    </w:p>
    <w:p>
      <w:pPr>
        <w:pStyle w:val="10"/>
        <w:rPr>
          <w:rFonts w:hint="eastAsia" w:ascii="宋体" w:hAnsi="宋体" w:eastAsia="宋体" w:cs="宋体"/>
          <w:color w:val="auto"/>
          <w:shd w:val="clear" w:color="auto" w:fill="auto"/>
        </w:rPr>
      </w:pPr>
    </w:p>
    <w:p>
      <w:pPr>
        <w:pStyle w:val="10"/>
        <w:ind w:firstLine="1545" w:firstLineChars="481"/>
        <w:rPr>
          <w:rFonts w:hint="eastAsia" w:ascii="宋体" w:hAnsi="宋体" w:eastAsia="宋体" w:cs="宋体"/>
          <w:b/>
          <w:bCs/>
          <w:color w:val="auto"/>
          <w:sz w:val="32"/>
          <w:szCs w:val="32"/>
          <w:shd w:val="clear" w:color="auto" w:fill="auto"/>
        </w:rPr>
      </w:pPr>
      <w:r>
        <w:rPr>
          <w:rFonts w:hint="eastAsia" w:ascii="宋体" w:hAnsi="宋体" w:eastAsia="宋体" w:cs="宋体"/>
          <w:b/>
          <w:color w:val="auto"/>
          <w:sz w:val="32"/>
          <w:szCs w:val="32"/>
          <w:shd w:val="clear" w:color="auto" w:fill="auto"/>
        </w:rPr>
        <w:t>项目名称：</w:t>
      </w:r>
      <w:r>
        <w:rPr>
          <w:rFonts w:hint="eastAsia" w:ascii="宋体" w:hAnsi="宋体" w:eastAsia="宋体" w:cs="宋体"/>
          <w:b/>
          <w:bCs/>
          <w:color w:val="auto"/>
          <w:sz w:val="32"/>
          <w:szCs w:val="32"/>
          <w:shd w:val="clear" w:color="auto" w:fill="auto"/>
        </w:rPr>
        <w:t xml:space="preserve"> </w:t>
      </w:r>
    </w:p>
    <w:p>
      <w:pPr>
        <w:pStyle w:val="10"/>
        <w:ind w:firstLine="1545" w:firstLineChars="481"/>
        <w:rPr>
          <w:rFonts w:hint="eastAsia" w:ascii="宋体" w:hAnsi="宋体" w:eastAsia="宋体" w:cs="宋体"/>
          <w:b/>
          <w:color w:val="auto"/>
          <w:sz w:val="32"/>
          <w:szCs w:val="32"/>
          <w:shd w:val="clear" w:color="auto" w:fill="auto"/>
        </w:rPr>
      </w:pPr>
    </w:p>
    <w:p>
      <w:pPr>
        <w:pStyle w:val="10"/>
        <w:ind w:firstLine="1545" w:firstLineChars="481"/>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 xml:space="preserve">项目编号: </w:t>
      </w:r>
    </w:p>
    <w:p>
      <w:pPr>
        <w:pStyle w:val="10"/>
        <w:rPr>
          <w:rFonts w:hint="eastAsia" w:ascii="宋体" w:hAnsi="宋体" w:eastAsia="宋体" w:cs="宋体"/>
          <w:color w:val="auto"/>
          <w:sz w:val="32"/>
          <w:szCs w:val="32"/>
          <w:shd w:val="clear" w:color="auto" w:fill="auto"/>
        </w:rPr>
      </w:pPr>
    </w:p>
    <w:p>
      <w:pPr>
        <w:pStyle w:val="10"/>
        <w:rPr>
          <w:rFonts w:hint="eastAsia" w:ascii="宋体" w:hAnsi="宋体" w:eastAsia="宋体" w:cs="宋体"/>
          <w:color w:val="auto"/>
          <w:sz w:val="32"/>
          <w:szCs w:val="32"/>
          <w:shd w:val="clear" w:color="auto" w:fill="auto"/>
        </w:rPr>
      </w:pPr>
    </w:p>
    <w:p>
      <w:pPr>
        <w:pStyle w:val="10"/>
        <w:rPr>
          <w:rFonts w:hint="eastAsia" w:ascii="宋体" w:hAnsi="宋体" w:eastAsia="宋体" w:cs="宋体"/>
          <w:color w:val="auto"/>
          <w:sz w:val="32"/>
          <w:szCs w:val="32"/>
          <w:shd w:val="clear" w:color="auto" w:fill="auto"/>
        </w:rPr>
      </w:pPr>
    </w:p>
    <w:p>
      <w:pPr>
        <w:pStyle w:val="10"/>
        <w:rPr>
          <w:rFonts w:hint="eastAsia" w:ascii="宋体" w:hAnsi="宋体" w:eastAsia="宋体" w:cs="宋体"/>
          <w:color w:val="auto"/>
          <w:sz w:val="32"/>
          <w:szCs w:val="32"/>
          <w:shd w:val="clear" w:color="auto" w:fill="auto"/>
        </w:rPr>
      </w:pPr>
    </w:p>
    <w:p>
      <w:pPr>
        <w:pStyle w:val="10"/>
        <w:spacing w:line="500" w:lineRule="exact"/>
        <w:ind w:firstLine="321" w:firstLineChars="100"/>
        <w:rPr>
          <w:rFonts w:hint="eastAsia" w:ascii="宋体"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lang w:eastAsia="zh-CN"/>
        </w:rPr>
        <w:t>供应商</w:t>
      </w:r>
      <w:r>
        <w:rPr>
          <w:rFonts w:hint="eastAsia" w:ascii="宋体" w:hAnsi="宋体" w:eastAsia="宋体" w:cs="宋体"/>
          <w:b/>
          <w:bCs/>
          <w:color w:val="auto"/>
          <w:sz w:val="32"/>
          <w:szCs w:val="32"/>
          <w:shd w:val="clear" w:color="auto" w:fill="auto"/>
        </w:rPr>
        <w:t xml:space="preserve">：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（盖公章） </w:t>
      </w:r>
    </w:p>
    <w:p>
      <w:pPr>
        <w:pStyle w:val="10"/>
        <w:spacing w:line="500" w:lineRule="exact"/>
        <w:ind w:firstLine="1285" w:firstLineChars="400"/>
        <w:rPr>
          <w:rFonts w:hint="eastAsia" w:ascii="宋体" w:hAnsi="宋体" w:eastAsia="宋体" w:cs="宋体"/>
          <w:b/>
          <w:bCs/>
          <w:color w:val="auto"/>
          <w:sz w:val="32"/>
          <w:szCs w:val="32"/>
          <w:shd w:val="clear" w:color="auto" w:fill="auto"/>
          <w:lang w:val="en-US" w:eastAsia="zh-CN"/>
        </w:rPr>
      </w:pPr>
    </w:p>
    <w:p>
      <w:pPr>
        <w:pStyle w:val="10"/>
        <w:spacing w:line="500" w:lineRule="exact"/>
        <w:ind w:firstLine="321" w:firstLineChars="100"/>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 xml:space="preserve">法定代表人（或委托代理人）签字：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   </w:t>
      </w:r>
    </w:p>
    <w:p>
      <w:pPr>
        <w:pStyle w:val="10"/>
        <w:spacing w:line="360" w:lineRule="exact"/>
        <w:ind w:left="412"/>
        <w:rPr>
          <w:rFonts w:hint="eastAsia" w:ascii="宋体" w:hAnsi="宋体" w:eastAsia="宋体" w:cs="宋体"/>
          <w:color w:val="auto"/>
          <w:sz w:val="32"/>
          <w:szCs w:val="32"/>
          <w:shd w:val="clear" w:color="auto" w:fill="auto"/>
          <w:lang w:eastAsia="zh-CN"/>
        </w:rPr>
      </w:pPr>
      <w:r>
        <w:rPr>
          <w:rFonts w:hint="eastAsia" w:ascii="宋体" w:hAnsi="宋体" w:eastAsia="宋体" w:cs="宋体"/>
          <w:b/>
          <w:bCs/>
          <w:color w:val="auto"/>
          <w:sz w:val="32"/>
          <w:szCs w:val="32"/>
          <w:shd w:val="clear" w:color="auto" w:fill="auto"/>
          <w:lang w:val="en-US" w:eastAsia="zh-CN"/>
        </w:rPr>
        <w:t xml:space="preserve"> </w:t>
      </w:r>
    </w:p>
    <w:p>
      <w:pPr>
        <w:pStyle w:val="10"/>
        <w:spacing w:line="360" w:lineRule="exact"/>
        <w:ind w:left="412"/>
        <w:rPr>
          <w:rFonts w:hint="eastAsia" w:ascii="宋体" w:hAnsi="宋体" w:eastAsia="宋体" w:cs="宋体"/>
          <w:color w:val="auto"/>
          <w:sz w:val="32"/>
          <w:szCs w:val="32"/>
          <w:shd w:val="clear" w:color="auto" w:fill="auto"/>
          <w:lang w:val="en-US" w:eastAsia="zh-CN"/>
        </w:rPr>
      </w:pPr>
      <w:r>
        <w:rPr>
          <w:rFonts w:hint="eastAsia" w:ascii="宋体" w:hAnsi="宋体" w:eastAsia="宋体" w:cs="宋体"/>
          <w:color w:val="auto"/>
          <w:sz w:val="32"/>
          <w:szCs w:val="32"/>
          <w:shd w:val="clear" w:color="auto" w:fill="auto"/>
          <w:lang w:val="en-US" w:eastAsia="zh-CN"/>
        </w:rPr>
        <w:t xml:space="preserve">                        </w:t>
      </w:r>
    </w:p>
    <w:p>
      <w:pPr>
        <w:pStyle w:val="10"/>
        <w:spacing w:line="360" w:lineRule="exact"/>
        <w:ind w:firstLine="321" w:firstLineChars="100"/>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日   期：</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年</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月</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日</w:t>
      </w:r>
    </w:p>
    <w:p>
      <w:pPr>
        <w:rPr>
          <w:rFonts w:hint="eastAsia" w:ascii="宋体" w:hAnsi="宋体" w:eastAsia="宋体" w:cs="宋体"/>
          <w:color w:val="auto"/>
        </w:rPr>
        <w:sectPr>
          <w:type w:val="continuous"/>
          <w:pgSz w:w="11900" w:h="16838"/>
          <w:pgMar w:top="1440" w:right="1800" w:bottom="1440" w:left="1800" w:header="0" w:footer="397" w:gutter="0"/>
          <w:pgNumType w:fmt="decimal"/>
          <w:cols w:equalWidth="0" w:num="1">
            <w:col w:w="9026"/>
          </w:cols>
        </w:sectPr>
      </w:pPr>
    </w:p>
    <w:p>
      <w:pPr>
        <w:spacing w:after="0" w:line="57" w:lineRule="exact"/>
        <w:rPr>
          <w:rFonts w:hint="eastAsia" w:ascii="宋体" w:hAnsi="宋体" w:eastAsia="宋体" w:cs="宋体"/>
          <w:color w:val="auto"/>
          <w:sz w:val="20"/>
          <w:szCs w:val="20"/>
        </w:rPr>
      </w:pPr>
      <w:bookmarkStart w:id="66" w:name="page34"/>
      <w:bookmarkEnd w:id="66"/>
    </w:p>
    <w:p>
      <w:pPr>
        <w:spacing w:after="0" w:line="366" w:lineRule="exact"/>
        <w:ind w:right="16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 xml:space="preserve">目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pPr>
        <w:spacing w:after="0" w:line="200" w:lineRule="exact"/>
        <w:rPr>
          <w:rFonts w:hint="eastAsia" w:ascii="宋体" w:hAnsi="宋体" w:eastAsia="宋体" w:cs="宋体"/>
          <w:color w:val="auto"/>
          <w:sz w:val="20"/>
          <w:szCs w:val="20"/>
        </w:rPr>
      </w:pPr>
    </w:p>
    <w:p>
      <w:pPr>
        <w:spacing w:after="0" w:line="211" w:lineRule="exact"/>
        <w:rPr>
          <w:rFonts w:hint="eastAsia" w:ascii="宋体" w:hAnsi="宋体" w:eastAsia="宋体" w:cs="宋体"/>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（2）响应</w:t>
      </w:r>
      <w:r>
        <w:rPr>
          <w:rFonts w:hint="eastAsia" w:ascii="宋体" w:hAnsi="宋体" w:eastAsia="宋体" w:cs="宋体"/>
          <w:color w:val="auto"/>
          <w:sz w:val="21"/>
          <w:szCs w:val="21"/>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（3）供应商具有统一社会信用代码的营业执照副本复印件</w:t>
      </w:r>
      <w:r>
        <w:rPr>
          <w:rFonts w:hint="eastAsia" w:ascii="宋体" w:hAnsi="宋体" w:eastAsia="宋体" w:cs="宋体"/>
          <w:color w:val="auto"/>
          <w:sz w:val="21"/>
          <w:szCs w:val="21"/>
        </w:rPr>
        <w:t>并加盖公章</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（4）供应商有效的</w:t>
      </w:r>
      <w:r>
        <w:rPr>
          <w:rFonts w:hint="eastAsia" w:ascii="宋体" w:hAnsi="宋体" w:eastAsia="宋体" w:cs="宋体"/>
          <w:color w:val="auto"/>
          <w:sz w:val="21"/>
          <w:szCs w:val="21"/>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（5）供应商有效的</w:t>
      </w:r>
      <w:r>
        <w:rPr>
          <w:rFonts w:hint="eastAsia" w:ascii="宋体" w:hAnsi="宋体" w:eastAsia="宋体" w:cs="宋体"/>
          <w:color w:val="auto"/>
          <w:sz w:val="21"/>
          <w:szCs w:val="21"/>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拟派入本</w:t>
      </w:r>
      <w:r>
        <w:rPr>
          <w:rFonts w:hint="eastAsia" w:ascii="宋体" w:hAnsi="宋体" w:eastAsia="宋体" w:cs="宋体"/>
          <w:color w:val="auto"/>
          <w:sz w:val="21"/>
          <w:szCs w:val="21"/>
          <w:lang w:val="en-US" w:eastAsia="zh-CN"/>
        </w:rPr>
        <w:t>项目的项目经理简历表（附项目经理</w:t>
      </w:r>
      <w:r>
        <w:rPr>
          <w:rFonts w:hint="eastAsia" w:ascii="宋体" w:hAnsi="宋体" w:eastAsia="宋体" w:cs="宋体"/>
          <w:color w:val="auto"/>
          <w:sz w:val="21"/>
          <w:szCs w:val="21"/>
        </w:rPr>
        <w:t>注册建造师证、</w:t>
      </w:r>
      <w:r>
        <w:rPr>
          <w:rFonts w:hint="eastAsia" w:ascii="宋体" w:hAnsi="宋体" w:cs="宋体"/>
          <w:bCs/>
          <w:color w:val="auto"/>
          <w:kern w:val="0"/>
          <w:sz w:val="21"/>
          <w:szCs w:val="21"/>
          <w:u w:val="none" w:color="000000"/>
        </w:rPr>
        <w:t>省级或省级以上水行政主管部门颁发的B类安全生产考核合格证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职称证、身份证</w:t>
      </w:r>
      <w:r>
        <w:rPr>
          <w:rFonts w:hint="eastAsia" w:ascii="宋体" w:hAnsi="宋体" w:eastAsia="宋体" w:cs="宋体"/>
          <w:color w:val="auto"/>
          <w:sz w:val="21"/>
          <w:szCs w:val="21"/>
          <w:lang w:val="en-US" w:eastAsia="zh-CN"/>
        </w:rPr>
        <w:t>及2020年3月至2020年5月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依法为其缴纳社会保险证明复印件并加盖公章</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拟派入本项目的专职安全员</w:t>
      </w:r>
      <w:r>
        <w:rPr>
          <w:rFonts w:hint="eastAsia" w:ascii="宋体" w:hAnsi="宋体" w:eastAsia="宋体" w:cs="宋体"/>
          <w:color w:val="auto"/>
          <w:sz w:val="21"/>
          <w:szCs w:val="21"/>
          <w:lang w:val="en-US" w:eastAsia="zh-CN"/>
        </w:rPr>
        <w:t>简历表（附</w:t>
      </w:r>
      <w:r>
        <w:rPr>
          <w:rFonts w:hint="eastAsia" w:ascii="宋体" w:hAnsi="宋体" w:eastAsia="宋体" w:cs="宋体"/>
          <w:color w:val="auto"/>
          <w:sz w:val="21"/>
          <w:szCs w:val="21"/>
        </w:rPr>
        <w:t>专职安全员</w:t>
      </w: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证</w:t>
      </w:r>
      <w:r>
        <w:rPr>
          <w:rFonts w:hint="eastAsia" w:ascii="宋体" w:hAnsi="宋体" w:eastAsia="宋体" w:cs="宋体"/>
          <w:color w:val="auto"/>
          <w:sz w:val="21"/>
          <w:szCs w:val="21"/>
          <w:lang w:eastAsia="zh-CN"/>
        </w:rPr>
        <w:t>、</w:t>
      </w:r>
      <w:r>
        <w:rPr>
          <w:rFonts w:hint="eastAsia" w:ascii="宋体" w:hAnsi="宋体" w:cs="宋体"/>
          <w:bCs/>
          <w:color w:val="auto"/>
          <w:kern w:val="0"/>
          <w:sz w:val="21"/>
          <w:szCs w:val="21"/>
          <w:u w:val="none" w:color="000000"/>
        </w:rPr>
        <w:t>省级或省级以上水行政主管部门颁发的</w:t>
      </w:r>
      <w:r>
        <w:rPr>
          <w:rFonts w:hint="eastAsia" w:ascii="宋体" w:hAnsi="宋体" w:cs="宋体"/>
          <w:bCs/>
          <w:color w:val="auto"/>
          <w:kern w:val="0"/>
          <w:sz w:val="21"/>
          <w:szCs w:val="21"/>
          <w:u w:val="none" w:color="000000"/>
          <w:lang w:val="en-US" w:eastAsia="zh-CN"/>
        </w:rPr>
        <w:t>C</w:t>
      </w:r>
      <w:r>
        <w:rPr>
          <w:rFonts w:hint="eastAsia" w:ascii="宋体" w:hAnsi="宋体" w:cs="宋体"/>
          <w:bCs/>
          <w:color w:val="auto"/>
          <w:kern w:val="0"/>
          <w:sz w:val="21"/>
          <w:szCs w:val="21"/>
          <w:u w:val="none" w:color="000000"/>
        </w:rPr>
        <w:t>类安全生产考核合格证</w:t>
      </w:r>
      <w:r>
        <w:rPr>
          <w:rFonts w:hint="eastAsia" w:ascii="宋体" w:hAnsi="宋体" w:eastAsia="宋体" w:cs="宋体"/>
          <w:color w:val="auto"/>
          <w:sz w:val="21"/>
          <w:szCs w:val="21"/>
        </w:rPr>
        <w:t>、身份证</w:t>
      </w:r>
      <w:r>
        <w:rPr>
          <w:rFonts w:hint="eastAsia" w:ascii="宋体" w:hAnsi="宋体" w:eastAsia="宋体" w:cs="宋体"/>
          <w:color w:val="auto"/>
          <w:sz w:val="21"/>
          <w:szCs w:val="21"/>
          <w:lang w:val="en-US" w:eastAsia="zh-CN"/>
        </w:rPr>
        <w:t>及2020年3月至2020年5月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依法为其缴纳社会保险证明复印件并加盖公章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项目管理机构人员配备情况表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附</w:t>
      </w:r>
      <w:r>
        <w:rPr>
          <w:rFonts w:hint="eastAsia" w:ascii="宋体" w:hAnsi="宋体" w:eastAsia="宋体" w:cs="宋体"/>
          <w:color w:val="auto"/>
          <w:sz w:val="21"/>
          <w:szCs w:val="21"/>
        </w:rPr>
        <w:t>施工员、质</w:t>
      </w:r>
      <w:r>
        <w:rPr>
          <w:rFonts w:hint="eastAsia" w:ascii="宋体" w:hAnsi="宋体" w:eastAsia="宋体" w:cs="宋体"/>
          <w:color w:val="auto"/>
          <w:sz w:val="21"/>
          <w:szCs w:val="21"/>
          <w:lang w:val="en-US" w:eastAsia="zh-CN"/>
        </w:rPr>
        <w:t>量</w:t>
      </w:r>
      <w:r>
        <w:rPr>
          <w:rFonts w:hint="eastAsia" w:ascii="宋体" w:hAnsi="宋体" w:eastAsia="宋体" w:cs="宋体"/>
          <w:color w:val="auto"/>
          <w:sz w:val="21"/>
          <w:szCs w:val="21"/>
        </w:rPr>
        <w:t>员、材料员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预算员</w:t>
      </w:r>
      <w:r>
        <w:rPr>
          <w:rFonts w:hint="eastAsia" w:ascii="宋体" w:hAnsi="宋体" w:eastAsia="宋体" w:cs="宋体"/>
          <w:color w:val="auto"/>
          <w:sz w:val="21"/>
          <w:szCs w:val="21"/>
        </w:rPr>
        <w:t>的岗位证书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水利水电工程</w:t>
      </w:r>
      <w:r>
        <w:rPr>
          <w:rFonts w:hint="eastAsia" w:ascii="宋体" w:hAnsi="宋体" w:eastAsia="宋体" w:cs="宋体"/>
          <w:color w:val="auto"/>
          <w:sz w:val="21"/>
          <w:szCs w:val="21"/>
        </w:rPr>
        <w:t>专业的技术负责人职称证复印件及管理人员</w:t>
      </w:r>
      <w:r>
        <w:rPr>
          <w:rFonts w:hint="eastAsia" w:ascii="宋体" w:hAnsi="宋体" w:eastAsia="宋体" w:cs="宋体"/>
          <w:color w:val="auto"/>
          <w:sz w:val="21"/>
          <w:szCs w:val="21"/>
          <w:lang w:val="en-US" w:eastAsia="zh-CN"/>
        </w:rPr>
        <w:t>2020年3月至2020年5月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依法为其缴纳社会保险证明复印件并加盖公章</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2018年度经审计的财务</w:t>
      </w:r>
      <w:r>
        <w:rPr>
          <w:rFonts w:hint="eastAsia" w:ascii="宋体" w:hAnsi="宋体" w:eastAsia="宋体" w:cs="宋体"/>
          <w:color w:val="auto"/>
          <w:sz w:val="21"/>
          <w:szCs w:val="21"/>
          <w:lang w:val="en-US" w:eastAsia="zh-CN"/>
        </w:rPr>
        <w:t>状况表</w:t>
      </w:r>
      <w:r>
        <w:rPr>
          <w:rFonts w:hint="eastAsia" w:ascii="宋体" w:hAnsi="宋体" w:eastAsia="宋体" w:cs="宋体"/>
          <w:color w:val="auto"/>
          <w:sz w:val="21"/>
          <w:szCs w:val="21"/>
        </w:rPr>
        <w:t>复印件并加盖公章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如新成立的公司无此年度</w:t>
      </w:r>
      <w:r>
        <w:rPr>
          <w:rFonts w:hint="eastAsia" w:ascii="宋体" w:hAnsi="宋体" w:eastAsia="宋体" w:cs="宋体"/>
          <w:color w:val="auto"/>
          <w:sz w:val="21"/>
          <w:szCs w:val="21"/>
        </w:rPr>
        <w:t>经审计的财务</w:t>
      </w:r>
      <w:r>
        <w:rPr>
          <w:rFonts w:hint="eastAsia" w:ascii="宋体" w:hAnsi="宋体" w:eastAsia="宋体" w:cs="宋体"/>
          <w:color w:val="auto"/>
          <w:sz w:val="21"/>
          <w:szCs w:val="21"/>
          <w:lang w:val="en-US" w:eastAsia="zh-CN"/>
        </w:rPr>
        <w:t>状况表需提供具有统一社会信用代码的营业执照副本复印件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（10）近三年</w:t>
      </w:r>
      <w:r>
        <w:rPr>
          <w:rFonts w:hint="eastAsia" w:ascii="宋体" w:hAnsi="宋体" w:eastAsia="宋体" w:cs="宋体"/>
          <w:color w:val="auto"/>
          <w:sz w:val="21"/>
          <w:szCs w:val="21"/>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（13）磋商</w:t>
      </w:r>
      <w:r>
        <w:rPr>
          <w:rFonts w:hint="eastAsia" w:ascii="宋体" w:hAnsi="宋体" w:eastAsia="宋体" w:cs="宋体"/>
          <w:color w:val="auto"/>
          <w:sz w:val="21"/>
          <w:szCs w:val="21"/>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年已完成类似工程一览表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已标价工程量清单</w:t>
      </w:r>
      <w:r>
        <w:rPr>
          <w:rFonts w:hint="eastAsia" w:ascii="宋体" w:hAnsi="宋体" w:eastAsia="宋体" w:cs="宋体"/>
          <w:color w:val="auto"/>
          <w:sz w:val="21"/>
          <w:szCs w:val="21"/>
          <w:lang w:eastAsia="zh-CN"/>
        </w:rPr>
        <w:t>；</w:t>
      </w:r>
    </w:p>
    <w:p>
      <w:pPr>
        <w:pStyle w:val="11"/>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（17）供应商认为必要提供的材料。</w:t>
      </w:r>
    </w:p>
    <w:p>
      <w:pPr>
        <w:rPr>
          <w:rFonts w:hint="eastAsia" w:ascii="宋体" w:hAnsi="宋体" w:eastAsia="宋体" w:cs="宋体"/>
          <w:color w:val="auto"/>
        </w:rPr>
        <w:sectPr>
          <w:pgSz w:w="11900" w:h="16838"/>
          <w:pgMar w:top="1440" w:right="1800" w:bottom="1440" w:left="1800" w:header="0" w:footer="397" w:gutter="0"/>
          <w:pgNumType w:fmt="decimal"/>
          <w:cols w:equalWidth="0" w:num="1">
            <w:col w:w="950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numPr>
          <w:ilvl w:val="0"/>
          <w:numId w:val="0"/>
        </w:numPr>
        <w:spacing w:line="300" w:lineRule="auto"/>
        <w:ind w:firstLine="643" w:firstLineChars="200"/>
        <w:jc w:val="left"/>
        <w:rPr>
          <w:rFonts w:hint="eastAsia" w:ascii="宋体" w:hAnsi="宋体" w:eastAsia="宋体" w:cs="宋体"/>
          <w:b/>
          <w:color w:val="auto"/>
          <w:sz w:val="28"/>
          <w:szCs w:val="28"/>
          <w:shd w:val="clear" w:color="auto" w:fill="auto"/>
        </w:rPr>
      </w:pPr>
      <w:r>
        <w:rPr>
          <w:rFonts w:hint="eastAsia" w:ascii="宋体" w:hAnsi="宋体" w:eastAsia="宋体" w:cs="宋体"/>
          <w:b/>
          <w:bCs/>
          <w:color w:val="auto"/>
          <w:sz w:val="32"/>
          <w:szCs w:val="32"/>
          <w:highlight w:val="none"/>
          <w:shd w:val="clear" w:color="auto" w:fill="auto"/>
          <w:lang w:val="en-US" w:eastAsia="zh-CN"/>
        </w:rPr>
        <w:t>1、</w:t>
      </w:r>
      <w:r>
        <w:rPr>
          <w:rFonts w:hint="eastAsia" w:ascii="宋体" w:hAnsi="宋体" w:eastAsia="宋体" w:cs="宋体"/>
          <w:b/>
          <w:bCs/>
          <w:color w:val="auto"/>
          <w:sz w:val="32"/>
          <w:szCs w:val="32"/>
          <w:highlight w:val="none"/>
          <w:shd w:val="clear" w:color="auto" w:fill="auto"/>
        </w:rPr>
        <w:t>供应商必须按格式填写“磋商书”和“磋商声明书”；（必须提交，加盖公章）</w:t>
      </w:r>
    </w:p>
    <w:p>
      <w:pPr>
        <w:spacing w:line="300" w:lineRule="auto"/>
        <w:jc w:val="center"/>
        <w:rPr>
          <w:rFonts w:hint="eastAsia" w:ascii="宋体" w:hAnsi="宋体" w:eastAsia="宋体" w:cs="宋体"/>
          <w:color w:val="auto"/>
          <w:u w:val="single"/>
          <w:shd w:val="clear" w:color="auto" w:fill="auto"/>
          <w:lang w:eastAsia="zh-CN"/>
        </w:rPr>
      </w:pPr>
      <w:r>
        <w:rPr>
          <w:rFonts w:hint="eastAsia" w:ascii="宋体" w:hAnsi="宋体" w:eastAsia="宋体" w:cs="宋体"/>
          <w:b/>
          <w:color w:val="auto"/>
          <w:sz w:val="32"/>
          <w:szCs w:val="32"/>
          <w:shd w:val="clear" w:color="auto" w:fill="auto"/>
        </w:rPr>
        <w:t>磋  商  书（格式）</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pacing w:val="2"/>
          <w:sz w:val="24"/>
          <w:szCs w:val="24"/>
          <w:shd w:val="clear" w:color="auto" w:fill="auto"/>
        </w:rPr>
        <w:t>1、</w:t>
      </w:r>
      <w:r>
        <w:rPr>
          <w:rFonts w:hint="eastAsia" w:ascii="宋体" w:hAnsi="宋体" w:eastAsia="宋体" w:cs="宋体"/>
          <w:color w:val="auto"/>
          <w:spacing w:val="8"/>
          <w:sz w:val="24"/>
          <w:szCs w:val="24"/>
          <w:shd w:val="clear" w:color="auto" w:fill="auto"/>
        </w:rPr>
        <w:t>根据已收到的</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lang w:eastAsia="zh-CN"/>
        </w:rPr>
        <w:t>（项目名称），</w:t>
      </w:r>
      <w:r>
        <w:rPr>
          <w:rFonts w:hint="eastAsia" w:ascii="宋体" w:hAnsi="宋体" w:eastAsia="宋体" w:cs="宋体"/>
          <w:color w:val="auto"/>
          <w:spacing w:val="8"/>
          <w:sz w:val="24"/>
          <w:szCs w:val="24"/>
          <w:shd w:val="clear" w:color="auto" w:fill="auto"/>
        </w:rPr>
        <w:t>遵照《中华人民共和国政府采购法》的规定，我单位经研究上述</w:t>
      </w:r>
      <w:r>
        <w:rPr>
          <w:rFonts w:hint="eastAsia" w:ascii="宋体" w:hAnsi="宋体" w:eastAsia="宋体" w:cs="宋体"/>
          <w:color w:val="auto"/>
          <w:spacing w:val="8"/>
          <w:sz w:val="24"/>
          <w:szCs w:val="24"/>
          <w:shd w:val="clear" w:color="auto" w:fill="auto"/>
          <w:lang w:eastAsia="zh-CN"/>
        </w:rPr>
        <w:t>竞争性磋商采购文件</w:t>
      </w:r>
      <w:r>
        <w:rPr>
          <w:rFonts w:hint="eastAsia" w:ascii="宋体" w:hAnsi="宋体" w:eastAsia="宋体" w:cs="宋体"/>
          <w:color w:val="auto"/>
          <w:spacing w:val="8"/>
          <w:sz w:val="24"/>
          <w:szCs w:val="24"/>
          <w:shd w:val="clear" w:color="auto" w:fill="auto"/>
        </w:rPr>
        <w:t>的磋商须知、合同条件和其他有关文件后我方愿以报价为：</w:t>
      </w:r>
      <w:r>
        <w:rPr>
          <w:rFonts w:hint="eastAsia" w:ascii="宋体" w:hAnsi="宋体" w:eastAsia="宋体" w:cs="宋体"/>
          <w:color w:val="auto"/>
          <w:spacing w:val="8"/>
          <w:sz w:val="24"/>
          <w:szCs w:val="24"/>
          <w:shd w:val="clear" w:color="auto" w:fill="auto"/>
          <w:lang w:val="en-US" w:eastAsia="zh-CN"/>
        </w:rPr>
        <w:t>大写人民币</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（小写￥</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w:t>
      </w:r>
      <w:r>
        <w:rPr>
          <w:rFonts w:hint="eastAsia" w:ascii="宋体" w:hAnsi="宋体" w:eastAsia="宋体" w:cs="宋体"/>
          <w:color w:val="auto"/>
          <w:spacing w:val="8"/>
          <w:sz w:val="24"/>
          <w:szCs w:val="24"/>
          <w:shd w:val="clear" w:color="auto" w:fill="auto"/>
        </w:rPr>
        <w:t>磋商报价</w:t>
      </w:r>
      <w:r>
        <w:rPr>
          <w:rFonts w:hint="eastAsia" w:ascii="宋体" w:hAnsi="宋体" w:eastAsia="宋体" w:cs="宋体"/>
          <w:color w:val="auto"/>
          <w:spacing w:val="8"/>
          <w:sz w:val="24"/>
          <w:szCs w:val="24"/>
          <w:shd w:val="clear" w:color="auto" w:fill="auto"/>
          <w:lang w:eastAsia="zh-CN"/>
        </w:rPr>
        <w:t>，工期：</w:t>
      </w:r>
      <w:r>
        <w:rPr>
          <w:rFonts w:hint="eastAsia" w:ascii="宋体" w:hAnsi="宋体" w:eastAsia="宋体" w:cs="宋体"/>
          <w:color w:val="auto"/>
          <w:spacing w:val="8"/>
          <w:sz w:val="24"/>
          <w:szCs w:val="24"/>
          <w:u w:val="single"/>
          <w:shd w:val="clear" w:color="auto" w:fill="auto"/>
          <w:lang w:val="en-US" w:eastAsia="zh-CN"/>
        </w:rPr>
        <w:t xml:space="preserve">   日历天</w:t>
      </w:r>
      <w:r>
        <w:rPr>
          <w:rFonts w:hint="eastAsia" w:ascii="宋体" w:hAnsi="宋体" w:eastAsia="宋体" w:cs="宋体"/>
          <w:color w:val="auto"/>
          <w:spacing w:val="8"/>
          <w:sz w:val="24"/>
          <w:szCs w:val="24"/>
          <w:u w:val="none"/>
          <w:shd w:val="clear" w:color="auto" w:fill="auto"/>
          <w:lang w:val="en-US" w:eastAsia="zh-CN"/>
        </w:rPr>
        <w:t>，质量标准：</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w:t>
      </w:r>
      <w:r>
        <w:rPr>
          <w:rFonts w:hint="eastAsia" w:ascii="宋体" w:hAnsi="宋体" w:eastAsia="宋体" w:cs="宋体"/>
          <w:color w:val="auto"/>
          <w:sz w:val="24"/>
          <w:szCs w:val="24"/>
          <w:shd w:val="clear" w:color="auto" w:fill="auto"/>
        </w:rPr>
        <w:t>按上述合同条件及相关资料的条件承包。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2、一旦我方成交，我方保证自合同签订起至本项目</w:t>
      </w:r>
      <w:r>
        <w:rPr>
          <w:rFonts w:hint="eastAsia" w:ascii="宋体"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标成果文件备案完成止，</w:t>
      </w:r>
      <w:r>
        <w:rPr>
          <w:rFonts w:hint="eastAsia" w:ascii="宋体" w:hAnsi="宋体" w:eastAsia="宋体" w:cs="宋体"/>
          <w:color w:val="auto"/>
          <w:sz w:val="24"/>
          <w:szCs w:val="24"/>
          <w:shd w:val="clear" w:color="auto" w:fill="auto"/>
          <w:lang w:eastAsia="zh-CN"/>
        </w:rPr>
        <w:t>我</w:t>
      </w:r>
      <w:r>
        <w:rPr>
          <w:rFonts w:hint="eastAsia" w:ascii="宋体" w:hAnsi="宋体" w:eastAsia="宋体" w:cs="宋体"/>
          <w:color w:val="auto"/>
          <w:sz w:val="24"/>
          <w:szCs w:val="24"/>
          <w:shd w:val="clear" w:color="auto" w:fill="auto"/>
        </w:rPr>
        <w:t>单位应按合同约定的时间完成</w:t>
      </w:r>
      <w:r>
        <w:rPr>
          <w:rFonts w:hint="eastAsia" w:ascii="宋体" w:hAnsi="宋体" w:eastAsia="宋体" w:cs="宋体"/>
          <w:color w:val="auto"/>
          <w:sz w:val="24"/>
          <w:szCs w:val="24"/>
          <w:shd w:val="clear" w:color="auto" w:fill="auto"/>
          <w:lang w:eastAsia="zh-CN"/>
        </w:rPr>
        <w:t>约定</w:t>
      </w:r>
      <w:r>
        <w:rPr>
          <w:rFonts w:hint="eastAsia" w:ascii="宋体" w:hAnsi="宋体" w:eastAsia="宋体" w:cs="宋体"/>
          <w:color w:val="auto"/>
          <w:sz w:val="24"/>
          <w:szCs w:val="24"/>
          <w:shd w:val="clear" w:color="auto" w:fill="auto"/>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z w:val="24"/>
          <w:szCs w:val="24"/>
          <w:shd w:val="clear" w:color="auto" w:fill="auto"/>
        </w:rPr>
        <w:t>3、我方同意所递交的响应文件</w:t>
      </w:r>
      <w:r>
        <w:rPr>
          <w:rFonts w:hint="eastAsia" w:ascii="宋体" w:hAnsi="宋体" w:eastAsia="宋体" w:cs="宋体"/>
          <w:color w:val="auto"/>
          <w:spacing w:val="8"/>
          <w:sz w:val="24"/>
          <w:szCs w:val="24"/>
          <w:shd w:val="clear" w:color="auto" w:fill="auto"/>
        </w:rPr>
        <w:t>在磋商有效期内有效，在此期间内我方的磋商有可能成交，我方将受此约束。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5、我方以人民币金额为</w:t>
      </w:r>
      <w:r>
        <w:rPr>
          <w:rFonts w:hint="eastAsia" w:ascii="宋体" w:hAnsi="宋体" w:eastAsia="宋体" w:cs="宋体"/>
          <w:b/>
          <w:bCs/>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元</w:t>
      </w:r>
      <w:r>
        <w:rPr>
          <w:rFonts w:hint="eastAsia" w:ascii="宋体" w:hAnsi="宋体" w:eastAsia="宋体" w:cs="宋体"/>
          <w:color w:val="auto"/>
          <w:sz w:val="24"/>
          <w:szCs w:val="24"/>
          <w:shd w:val="clear" w:color="auto" w:fill="auto"/>
        </w:rPr>
        <w:t>的磋商保证金与磋商书同时递交。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lang w:eastAsia="zh-CN"/>
        </w:rPr>
        <w:t>供应商</w:t>
      </w:r>
      <w:r>
        <w:rPr>
          <w:rFonts w:hint="eastAsia" w:ascii="宋体" w:hAnsi="宋体" w:eastAsia="宋体" w:cs="宋体"/>
          <w:color w:val="auto"/>
          <w:spacing w:val="8"/>
          <w:sz w:val="24"/>
          <w:szCs w:val="24"/>
          <w:shd w:val="clear" w:color="auto" w:fill="auto"/>
        </w:rPr>
        <w:t>：</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rPr>
        <w:t>（盖公章）</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单 位 地 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法定代表人：</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bCs/>
          <w:color w:val="auto"/>
          <w:sz w:val="24"/>
          <w:szCs w:val="24"/>
          <w:u w:val="single"/>
          <w:shd w:val="clear" w:color="auto" w:fill="auto"/>
        </w:rPr>
        <w:t>(签字，盖姓名章的无效)</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邮 政 编 码：</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电       话：</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传       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开户行名称：</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shd w:val="clear" w:color="auto" w:fill="auto"/>
        </w:rPr>
      </w:pPr>
      <w:r>
        <w:rPr>
          <w:rFonts w:hint="eastAsia" w:ascii="宋体" w:hAnsi="宋体" w:eastAsia="宋体" w:cs="宋体"/>
          <w:color w:val="auto"/>
          <w:spacing w:val="4"/>
          <w:sz w:val="24"/>
          <w:szCs w:val="24"/>
          <w:shd w:val="clear" w:color="auto" w:fill="auto"/>
        </w:rPr>
        <w:t>银 行 帐 号：</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开户行地址：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日      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年</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月</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 xml:space="preserve">日  </w:t>
      </w:r>
    </w:p>
    <w:p>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注：磋商书必须由法定代表人（或负责人）或被授权人签字并加盖供应商公章。</w:t>
      </w:r>
    </w:p>
    <w:p>
      <w:pPr>
        <w:spacing w:line="320" w:lineRule="exact"/>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磋商声明书（格式）</w:t>
      </w:r>
    </w:p>
    <w:p>
      <w:pPr>
        <w:spacing w:line="320" w:lineRule="exact"/>
        <w:jc w:val="center"/>
        <w:rPr>
          <w:rFonts w:hint="eastAsia" w:ascii="宋体" w:hAnsi="宋体" w:eastAsia="宋体" w:cs="宋体"/>
          <w:color w:val="auto"/>
          <w:sz w:val="24"/>
          <w:szCs w:val="20"/>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（供应商名称）</w:t>
      </w:r>
      <w:r>
        <w:rPr>
          <w:rFonts w:hint="eastAsia" w:ascii="宋体" w:hAnsi="宋体" w:eastAsia="宋体" w:cs="宋体"/>
          <w:color w:val="auto"/>
          <w:sz w:val="24"/>
          <w:szCs w:val="24"/>
          <w:shd w:val="clear" w:color="auto" w:fill="auto"/>
        </w:rPr>
        <w:t>系中华人民共和国合法企业，经营地址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w:t>
      </w:r>
      <w:r>
        <w:rPr>
          <w:rFonts w:hint="eastAsia" w:ascii="宋体" w:hAnsi="宋体" w:eastAsia="宋体" w:cs="宋体"/>
          <w:color w:val="auto"/>
          <w:sz w:val="24"/>
          <w:szCs w:val="24"/>
          <w:u w:val="single"/>
          <w:shd w:val="clear" w:color="auto" w:fill="auto"/>
        </w:rPr>
        <w:t xml:space="preserve">      （姓名）</w:t>
      </w: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（供应商名称）</w:t>
      </w:r>
      <w:r>
        <w:rPr>
          <w:rFonts w:hint="eastAsia" w:ascii="宋体" w:hAnsi="宋体" w:eastAsia="宋体" w:cs="宋体"/>
          <w:color w:val="auto"/>
          <w:sz w:val="24"/>
          <w:szCs w:val="24"/>
          <w:shd w:val="clear" w:color="auto" w:fill="auto"/>
        </w:rPr>
        <w:t>的法定代表人或被授权人，我方愿意参加贵方组织的</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项目的磋商，为便于贵方公正、择优地确定成交供应商及其产品和服务，我方就本次磋商有关事项郑重声明如下：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3.我方此次向贵方提供的服务名称为：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4.以上事项如有虚假或隐瞒，我方愿意承担一切后果，并不再寻求任何旨在减轻或免除法律责任的辩解。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9"/>
        <w:keepNext w:val="0"/>
        <w:keepLines w:val="0"/>
        <w:pageBreakBefore w:val="0"/>
        <w:widowControl w:val="0"/>
        <w:tabs>
          <w:tab w:val="left" w:pos="939"/>
        </w:tabs>
        <w:kinsoku/>
        <w:wordWrap/>
        <w:overflowPunct/>
        <w:topLinePunct w:val="0"/>
        <w:autoSpaceDE/>
        <w:autoSpaceDN/>
        <w:bidi w:val="0"/>
        <w:adjustRightInd/>
        <w:snapToGrid w:val="0"/>
        <w:spacing w:line="360" w:lineRule="auto"/>
        <w:ind w:left="788" w:leftChars="150" w:hanging="458" w:hangingChars="191"/>
        <w:textAlignment w:val="auto"/>
        <w:rPr>
          <w:rFonts w:hint="eastAsia" w:ascii="宋体" w:hAnsi="宋体" w:eastAsia="宋体" w:cs="宋体"/>
          <w:color w:val="auto"/>
          <w:sz w:val="24"/>
          <w:szCs w:val="24"/>
          <w:shd w:val="clear" w:color="auto" w:fill="auto"/>
        </w:rPr>
      </w:pPr>
    </w:p>
    <w:p>
      <w:pPr>
        <w:pStyle w:val="27"/>
        <w:keepNext w:val="0"/>
        <w:keepLines w:val="0"/>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right="48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法定代表人（或负责人）或被授权人签字：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right="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p>
    <w:p>
      <w:pPr>
        <w:pStyle w:val="10"/>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日 </w:t>
      </w:r>
    </w:p>
    <w:p>
      <w:pPr>
        <w:rPr>
          <w:rFonts w:hint="eastAsia" w:ascii="宋体" w:hAnsi="宋体" w:eastAsia="宋体" w:cs="宋体"/>
          <w:color w:val="auto"/>
        </w:rPr>
        <w:sectPr>
          <w:type w:val="continuous"/>
          <w:pgSz w:w="11900" w:h="16838"/>
          <w:pgMar w:top="1440" w:right="1800" w:bottom="1440" w:left="1800" w:header="0" w:footer="397" w:gutter="0"/>
          <w:pgNumType w:fmt="decimal"/>
          <w:cols w:equalWidth="0" w:num="1">
            <w:col w:w="9300"/>
          </w:cols>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bookmarkStart w:id="67" w:name="page38"/>
      <w:bookmarkEnd w:id="67"/>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响应</w:t>
      </w:r>
      <w:r>
        <w:rPr>
          <w:rFonts w:hint="eastAsia" w:ascii="宋体" w:hAnsi="宋体" w:eastAsia="宋体" w:cs="宋体"/>
          <w:b/>
          <w:bCs/>
          <w:color w:val="auto"/>
          <w:sz w:val="32"/>
          <w:szCs w:val="32"/>
        </w:rPr>
        <w:t>文件签署授权委托书（原件）（附法定代表人身份证、委托代理人身份证等材料的复印件并加盖公章）；</w:t>
      </w:r>
    </w:p>
    <w:p>
      <w:pPr>
        <w:snapToGrid w:val="0"/>
        <w:spacing w:before="120" w:beforeLines="50" w:after="50"/>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bidi w:val="0"/>
        <w:adjustRightInd/>
        <w:snapToGrid w:val="0"/>
        <w:spacing w:before="120" w:beforeLines="50" w:after="50" w:line="360" w:lineRule="auto"/>
        <w:ind w:firstLine="566" w:firstLineChars="236"/>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我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（姓名）系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 xml:space="preserve">（供应商名称）的法定代表人（负责人/自然人），现授权委托（本单位在职职工）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（姓名）以我方的名义参加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项目的磋商活动，并代表我方全权办理针对上述项目的磋商、评审、签约等具体事务和签署相关文件。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我方对被授权人的签字事项负全部责任。</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在撤销授权的书面通知以前，本授权书一直有效。</w:t>
      </w:r>
      <w:r>
        <w:rPr>
          <w:rFonts w:hint="eastAsia" w:ascii="宋体" w:hAnsi="宋体" w:eastAsia="宋体" w:cs="宋体"/>
          <w:color w:val="auto"/>
          <w:sz w:val="24"/>
          <w:szCs w:val="24"/>
          <w:shd w:val="clear" w:color="auto" w:fill="auto"/>
        </w:rPr>
        <w:t>被授权人在授权书有效期内签署的所有文件不因授权的撤销而失效。</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被授权人无转委托权，特此委托。</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附：被授权人有效身份证正反面复印件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被授权人签字：</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法定代表人（负责人/自然人）签字：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所在部门职务：</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被授权人身份证号码：</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ind w:firstLine="4560" w:firstLineChars="19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val="0"/>
        <w:autoSpaceDN w:val="0"/>
        <w:bidi w:val="0"/>
        <w:adjustRightInd/>
        <w:spacing w:line="360" w:lineRule="auto"/>
        <w:ind w:left="480" w:hanging="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年    月    日</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z w:val="24"/>
          <w:szCs w:val="24"/>
          <w:shd w:val="clear" w:color="auto" w:fill="auto"/>
        </w:rPr>
      </w:pPr>
    </w:p>
    <w:p>
      <w:pPr>
        <w:pStyle w:val="11"/>
        <w:rPr>
          <w:rFonts w:hint="eastAsia" w:ascii="宋体" w:hAnsi="宋体" w:eastAsia="宋体" w:cs="宋体"/>
          <w:b/>
          <w:color w:val="auto"/>
          <w:sz w:val="24"/>
          <w:szCs w:val="24"/>
          <w:shd w:val="clear" w:color="auto" w:fill="auto"/>
          <w:lang w:eastAsia="zh-CN"/>
        </w:rPr>
      </w:pPr>
      <w:r>
        <w:rPr>
          <w:rFonts w:hint="eastAsia" w:ascii="宋体" w:hAnsi="宋体" w:eastAsia="宋体" w:cs="宋体"/>
          <w:b/>
          <w:bCs/>
          <w:color w:val="auto"/>
          <w:sz w:val="24"/>
          <w:szCs w:val="24"/>
        </w:rPr>
        <w:t>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法定代表人身份证、委托代理人身份证等材料的复印件并加盖公章</w:t>
      </w:r>
      <w:r>
        <w:rPr>
          <w:rFonts w:hint="eastAsia" w:ascii="宋体" w:hAnsi="宋体" w:eastAsia="宋体" w:cs="宋体"/>
          <w:b/>
          <w:bCs/>
          <w:color w:val="auto"/>
          <w:sz w:val="24"/>
          <w:szCs w:val="24"/>
          <w:lang w:eastAsia="zh-CN"/>
        </w:rPr>
        <w:t>。</w:t>
      </w:r>
    </w:p>
    <w:p>
      <w:pPr>
        <w:pStyle w:val="11"/>
        <w:rPr>
          <w:rFonts w:hint="eastAsia" w:ascii="宋体" w:hAnsi="宋体" w:eastAsia="宋体" w:cs="宋体"/>
          <w:b/>
          <w:color w:val="auto"/>
          <w:sz w:val="21"/>
          <w:szCs w:val="21"/>
          <w:shd w:val="clear" w:color="auto" w:fill="auto"/>
        </w:rPr>
      </w:pPr>
    </w:p>
    <w:p>
      <w:pPr>
        <w:pStyle w:val="11"/>
        <w:rPr>
          <w:rFonts w:hint="eastAsia" w:ascii="宋体" w:hAnsi="宋体" w:eastAsia="宋体" w:cs="宋体"/>
          <w:b/>
          <w:color w:val="auto"/>
          <w:sz w:val="21"/>
          <w:szCs w:val="21"/>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r>
        <w:rPr>
          <w:rFonts w:hint="eastAsia" w:ascii="宋体" w:hAnsi="宋体" w:eastAsia="宋体" w:cs="宋体"/>
          <w:b/>
          <w:color w:val="auto"/>
          <w:sz w:val="32"/>
          <w:szCs w:val="32"/>
          <w:shd w:val="clear" w:color="auto" w:fill="auto"/>
          <w:lang w:val="en-US" w:eastAsia="zh-CN"/>
        </w:rPr>
        <w:t>法定代表人身份证明书</w:t>
      </w:r>
    </w:p>
    <w:p>
      <w:pPr>
        <w:spacing w:line="360" w:lineRule="auto"/>
        <w:ind w:firstLine="612"/>
        <w:rPr>
          <w:rFonts w:hint="eastAsia" w:ascii="宋体" w:hAnsi="宋体" w:eastAsia="宋体" w:cs="宋体"/>
          <w:color w:val="auto"/>
          <w:sz w:val="21"/>
          <w:szCs w:val="21"/>
          <w:shd w:val="clear" w:color="auto" w:fill="auto"/>
        </w:rPr>
      </w:pPr>
    </w:p>
    <w:p>
      <w:pPr>
        <w:spacing w:line="360" w:lineRule="auto"/>
        <w:ind w:firstLine="61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供应商</w:t>
      </w:r>
      <w:r>
        <w:rPr>
          <w:rFonts w:hint="eastAsia" w:ascii="宋体" w:hAnsi="宋体" w:eastAsia="宋体" w:cs="宋体"/>
          <w:color w:val="auto"/>
          <w:sz w:val="24"/>
          <w:szCs w:val="24"/>
          <w:shd w:val="clear" w:color="auto" w:fill="auto"/>
          <w:lang w:val="en-US" w:eastAsia="zh-CN"/>
        </w:rPr>
        <w:t>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2"/>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单位性质：</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成立时间：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经营期限：</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姓    名：</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性别：</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年龄：</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eastAsia="zh-CN"/>
        </w:rPr>
        <w:t>供应商</w:t>
      </w:r>
      <w:r>
        <w:rPr>
          <w:rFonts w:hint="eastAsia" w:ascii="宋体" w:hAnsi="宋体" w:eastAsia="宋体" w:cs="宋体"/>
          <w:color w:val="auto"/>
          <w:sz w:val="24"/>
          <w:szCs w:val="24"/>
          <w:u w:val="single"/>
          <w:shd w:val="clear" w:color="auto" w:fill="auto"/>
        </w:rPr>
        <w:t xml:space="preserve">单位名称） </w:t>
      </w:r>
      <w:r>
        <w:rPr>
          <w:rFonts w:hint="eastAsia" w:ascii="宋体" w:hAnsi="宋体" w:eastAsia="宋体" w:cs="宋体"/>
          <w:color w:val="auto"/>
          <w:sz w:val="24"/>
          <w:szCs w:val="24"/>
          <w:shd w:val="clear" w:color="auto" w:fill="auto"/>
        </w:rPr>
        <w:t>的法定代表人。</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特此证明。</w:t>
      </w: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供应商名称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 xml:space="preserve">             （盖公章）</w:t>
      </w:r>
    </w:p>
    <w:p>
      <w:pPr>
        <w:ind w:firstLine="4920" w:firstLineChars="2050"/>
        <w:jc w:val="righ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11"/>
        <w:rPr>
          <w:rFonts w:hint="eastAsia" w:ascii="宋体" w:hAnsi="宋体" w:eastAsia="宋体" w:cs="宋体"/>
          <w:b/>
          <w:bCs/>
          <w:color w:val="auto"/>
          <w:sz w:val="32"/>
          <w:szCs w:val="32"/>
          <w:lang w:val="en-US" w:eastAsia="zh-CN"/>
        </w:rPr>
      </w:pPr>
    </w:p>
    <w:p>
      <w:pPr>
        <w:pStyle w:val="11"/>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供应商具有统一社会信用代码的营业执照副本复印件</w:t>
      </w:r>
      <w:r>
        <w:rPr>
          <w:rFonts w:hint="eastAsia" w:ascii="宋体" w:hAnsi="宋体" w:eastAsia="宋体" w:cs="宋体"/>
          <w:b/>
          <w:bCs/>
          <w:color w:val="auto"/>
          <w:sz w:val="32"/>
          <w:szCs w:val="32"/>
        </w:rPr>
        <w:t>并加盖公章</w:t>
      </w:r>
      <w:r>
        <w:rPr>
          <w:rFonts w:hint="eastAsia" w:ascii="宋体" w:hAnsi="宋体" w:eastAsia="宋体" w:cs="宋体"/>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拟派入本项目的项目经理简历表（附项目经理注册建造师证、省级或省级以上水行政主管部门颁发的B类安全生产考核合格证、职称证、身份证及2020年3月至2020年5月供应商依法为其缴纳社会保险证明复印件并加盖公章）；</w:t>
      </w:r>
    </w:p>
    <w:p>
      <w:pPr>
        <w:pStyle w:val="28"/>
        <w:spacing w:beforeLines="0" w:afterLines="0"/>
        <w:jc w:val="center"/>
        <w:outlineLvl w:val="0"/>
        <w:rPr>
          <w:rFonts w:hint="eastAsia" w:eastAsia="宋体"/>
          <w:color w:val="auto"/>
          <w:sz w:val="32"/>
          <w:szCs w:val="32"/>
          <w:u w:val="single"/>
          <w:lang w:eastAsia="zh-CN"/>
        </w:rPr>
      </w:pPr>
      <w:r>
        <w:rPr>
          <w:rFonts w:hint="eastAsia" w:ascii="宋体" w:hAnsi="宋体" w:eastAsia="宋体" w:cs="宋体"/>
          <w:b/>
          <w:bCs/>
          <w:color w:val="auto"/>
          <w:sz w:val="32"/>
          <w:szCs w:val="32"/>
        </w:rPr>
        <w:t>拟派入本</w:t>
      </w:r>
      <w:r>
        <w:rPr>
          <w:rFonts w:hint="eastAsia" w:ascii="宋体" w:hAnsi="宋体" w:eastAsia="宋体" w:cs="宋体"/>
          <w:b/>
          <w:bCs/>
          <w:color w:val="auto"/>
          <w:sz w:val="32"/>
          <w:szCs w:val="32"/>
          <w:lang w:val="en-US" w:eastAsia="zh-CN"/>
        </w:rPr>
        <w:t>项目的</w:t>
      </w:r>
      <w:r>
        <w:rPr>
          <w:rFonts w:hint="eastAsia" w:eastAsia="宋体"/>
          <w:b/>
          <w:color w:val="auto"/>
          <w:sz w:val="32"/>
          <w:szCs w:val="32"/>
        </w:rPr>
        <w:t>项目经理简历表</w:t>
      </w:r>
      <w:r>
        <w:rPr>
          <w:rFonts w:hint="eastAsia"/>
          <w:b/>
          <w:color w:val="auto"/>
          <w:sz w:val="32"/>
          <w:szCs w:val="32"/>
          <w:lang w:eastAsia="zh-CN"/>
        </w:rPr>
        <w:t>（</w:t>
      </w:r>
      <w:r>
        <w:rPr>
          <w:rFonts w:hint="eastAsia"/>
          <w:b/>
          <w:color w:val="auto"/>
          <w:sz w:val="32"/>
          <w:szCs w:val="32"/>
          <w:lang w:val="en-US" w:eastAsia="zh-CN"/>
        </w:rPr>
        <w:t>格式</w:t>
      </w:r>
      <w:r>
        <w:rPr>
          <w:rFonts w:hint="eastAsia"/>
          <w:b/>
          <w:color w:val="auto"/>
          <w:sz w:val="32"/>
          <w:szCs w:val="32"/>
          <w:lang w:eastAsia="zh-CN"/>
        </w:rPr>
        <w:t>）</w:t>
      </w:r>
    </w:p>
    <w:p>
      <w:pPr>
        <w:pStyle w:val="28"/>
        <w:spacing w:beforeLines="0" w:afterLines="0"/>
        <w:rPr>
          <w:rFonts w:hint="default"/>
          <w:color w:val="auto"/>
          <w:sz w:val="21"/>
          <w:u w:val="single"/>
        </w:rPr>
      </w:pPr>
    </w:p>
    <w:p>
      <w:pPr>
        <w:pStyle w:val="28"/>
        <w:spacing w:beforeLines="0" w:afterLines="0"/>
        <w:rPr>
          <w:rFonts w:hint="default"/>
          <w:b w:val="0"/>
          <w:bCs w:val="0"/>
          <w:i w:val="0"/>
          <w:iCs w:val="0"/>
          <w:color w:val="auto"/>
          <w:sz w:val="24"/>
          <w:szCs w:val="24"/>
        </w:rPr>
      </w:pPr>
      <w:r>
        <w:rPr>
          <w:rFonts w:hint="eastAsia" w:cs="宋体"/>
          <w:b w:val="0"/>
          <w:bCs w:val="0"/>
          <w:i w:val="0"/>
          <w:iCs w:val="0"/>
          <w:color w:val="auto"/>
          <w:sz w:val="24"/>
          <w:szCs w:val="24"/>
          <w:u w:val="single"/>
          <w:lang w:val="en-US" w:eastAsia="zh-CN"/>
        </w:rPr>
        <w:t xml:space="preserve">                       </w:t>
      </w:r>
      <w:r>
        <w:rPr>
          <w:rFonts w:hint="eastAsia" w:ascii="宋体" w:hAnsi="宋体" w:eastAsia="宋体" w:cs="宋体"/>
          <w:b w:val="0"/>
          <w:bCs w:val="0"/>
          <w:i w:val="0"/>
          <w:iCs w:val="0"/>
          <w:color w:val="auto"/>
          <w:kern w:val="2"/>
          <w:sz w:val="24"/>
          <w:szCs w:val="24"/>
          <w:u w:val="single"/>
          <w:shd w:val="clear" w:color="auto" w:fill="auto"/>
          <w:lang w:eastAsia="zh-CN"/>
        </w:rPr>
        <w:t xml:space="preserve"> （项目名称）</w:t>
      </w:r>
      <w:r>
        <w:rPr>
          <w:rFonts w:hint="eastAsia" w:cs="宋体"/>
          <w:b w:val="0"/>
          <w:bCs w:val="0"/>
          <w:i w:val="0"/>
          <w:iCs w:val="0"/>
          <w:color w:val="auto"/>
          <w:sz w:val="24"/>
          <w:szCs w:val="24"/>
          <w:u w:val="single"/>
          <w:lang w:val="en-US" w:eastAsia="zh-CN"/>
        </w:rPr>
        <w:t xml:space="preserve">                           </w:t>
      </w:r>
      <w:r>
        <w:rPr>
          <w:rFonts w:hint="eastAsia" w:eastAsia="宋体"/>
          <w:b w:val="0"/>
          <w:bCs w:val="0"/>
          <w:i w:val="0"/>
          <w:iCs w:val="0"/>
          <w:color w:val="auto"/>
          <w:sz w:val="24"/>
          <w:szCs w:val="24"/>
        </w:rPr>
        <w:t>工程</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1001"/>
        <w:gridCol w:w="584"/>
        <w:gridCol w:w="916"/>
        <w:gridCol w:w="1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lang w:val="en-US" w:eastAsia="zh-CN"/>
              </w:rPr>
            </w:pPr>
          </w:p>
        </w:tc>
        <w:tc>
          <w:tcPr>
            <w:tcW w:w="269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担任项目经理年限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注册建造师证书编号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已完</w:t>
            </w:r>
            <w:r>
              <w:rPr>
                <w:rFonts w:hint="eastAsia" w:ascii="宋体" w:hAnsi="宋体" w:eastAsia="宋体" w:cs="宋体"/>
                <w:color w:val="auto"/>
                <w:sz w:val="24"/>
                <w:szCs w:val="24"/>
                <w:lang w:val="en-US" w:eastAsia="zh-CN"/>
              </w:rPr>
              <w:t>成</w:t>
            </w:r>
            <w:r>
              <w:rPr>
                <w:rFonts w:hint="eastAsia" w:ascii="宋体" w:hAnsi="宋体" w:eastAsia="宋体" w:cs="宋体"/>
                <w:color w:val="auto"/>
                <w:sz w:val="24"/>
                <w:szCs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rPr>
        <w:t>、拟派入本项目的专职安全员</w:t>
      </w:r>
      <w:r>
        <w:rPr>
          <w:rFonts w:hint="eastAsia" w:ascii="宋体" w:hAnsi="宋体" w:eastAsia="宋体" w:cs="宋体"/>
          <w:b/>
          <w:bCs/>
          <w:color w:val="auto"/>
          <w:sz w:val="32"/>
          <w:szCs w:val="32"/>
          <w:lang w:val="en-US" w:eastAsia="zh-CN"/>
        </w:rPr>
        <w:t>简历表（附</w:t>
      </w:r>
      <w:r>
        <w:rPr>
          <w:rFonts w:hint="eastAsia" w:ascii="宋体" w:hAnsi="宋体" w:eastAsia="宋体" w:cs="宋体"/>
          <w:b/>
          <w:bCs/>
          <w:color w:val="auto"/>
          <w:sz w:val="32"/>
          <w:szCs w:val="32"/>
        </w:rPr>
        <w:t>专职安全员</w:t>
      </w:r>
      <w:r>
        <w:rPr>
          <w:rFonts w:hint="eastAsia" w:ascii="宋体" w:hAnsi="宋体" w:eastAsia="宋体" w:cs="宋体"/>
          <w:b/>
          <w:bCs/>
          <w:color w:val="auto"/>
          <w:sz w:val="32"/>
          <w:szCs w:val="32"/>
          <w:lang w:val="en-US" w:eastAsia="zh-CN"/>
        </w:rPr>
        <w:t>岗位</w:t>
      </w:r>
      <w:r>
        <w:rPr>
          <w:rFonts w:hint="eastAsia" w:ascii="宋体" w:hAnsi="宋体" w:eastAsia="宋体" w:cs="宋体"/>
          <w:b/>
          <w:bCs/>
          <w:color w:val="auto"/>
          <w:sz w:val="32"/>
          <w:szCs w:val="32"/>
        </w:rPr>
        <w:t>证</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省级或省级以上水行政主管部门颁发的</w:t>
      </w:r>
      <w:r>
        <w:rPr>
          <w:rFonts w:hint="eastAsia" w:ascii="宋体" w:hAnsi="宋体" w:eastAsia="宋体" w:cs="宋体"/>
          <w:b/>
          <w:bCs/>
          <w:color w:val="auto"/>
          <w:sz w:val="32"/>
          <w:szCs w:val="32"/>
          <w:lang w:val="en-US" w:eastAsia="zh-CN"/>
        </w:rPr>
        <w:t>C</w:t>
      </w:r>
      <w:r>
        <w:rPr>
          <w:rFonts w:hint="eastAsia" w:ascii="宋体" w:hAnsi="宋体" w:eastAsia="宋体" w:cs="宋体"/>
          <w:b/>
          <w:bCs/>
          <w:color w:val="auto"/>
          <w:sz w:val="32"/>
          <w:szCs w:val="32"/>
        </w:rPr>
        <w:t>类安全生产考核合格证、身份证</w:t>
      </w:r>
      <w:r>
        <w:rPr>
          <w:rFonts w:hint="eastAsia" w:ascii="宋体" w:hAnsi="宋体" w:eastAsia="宋体" w:cs="宋体"/>
          <w:b/>
          <w:bCs/>
          <w:color w:val="auto"/>
          <w:sz w:val="32"/>
          <w:szCs w:val="32"/>
          <w:lang w:val="en-US" w:eastAsia="zh-CN"/>
        </w:rPr>
        <w:t>及</w:t>
      </w:r>
      <w:r>
        <w:rPr>
          <w:rFonts w:hint="eastAsia" w:ascii="宋体" w:hAnsi="宋体" w:eastAsia="宋体" w:cs="宋体"/>
          <w:b/>
          <w:bCs/>
          <w:color w:val="auto"/>
          <w:sz w:val="32"/>
          <w:szCs w:val="32"/>
          <w:lang w:val="en-US" w:eastAsia="zh-CN"/>
        </w:rPr>
        <w:t>2020年3月至2020年5月</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依法为其缴纳社会保险证明复印件并加盖公章</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w:t>
      </w:r>
    </w:p>
    <w:p>
      <w:pPr>
        <w:pStyle w:val="25"/>
        <w:jc w:val="center"/>
        <w:outlineLvl w:val="0"/>
        <w:rPr>
          <w:rFonts w:hint="eastAsia" w:ascii="宋体" w:hAnsi="宋体" w:eastAsia="宋体" w:cs="宋体"/>
          <w:b/>
          <w:bCs/>
          <w:color w:val="auto"/>
          <w:sz w:val="32"/>
          <w:szCs w:val="32"/>
        </w:rPr>
      </w:pPr>
    </w:p>
    <w:p>
      <w:pPr>
        <w:pStyle w:val="25"/>
        <w:jc w:val="center"/>
        <w:outlineLvl w:val="0"/>
        <w:rPr>
          <w:rFonts w:hint="eastAsia" w:ascii="宋体" w:hAnsi="宋体" w:eastAsia="宋体" w:cs="宋体"/>
          <w:color w:val="auto"/>
          <w:sz w:val="32"/>
          <w:szCs w:val="32"/>
          <w:u w:val="single"/>
          <w:lang w:eastAsia="zh-CN"/>
        </w:rPr>
      </w:pPr>
      <w:r>
        <w:rPr>
          <w:rFonts w:hint="eastAsia" w:ascii="宋体" w:hAnsi="宋体" w:eastAsia="宋体" w:cs="宋体"/>
          <w:b/>
          <w:bCs/>
          <w:color w:val="auto"/>
          <w:sz w:val="32"/>
          <w:szCs w:val="32"/>
        </w:rPr>
        <w:t>拟派入本项目的</w:t>
      </w:r>
      <w:r>
        <w:rPr>
          <w:rFonts w:hint="eastAsia" w:ascii="宋体" w:hAnsi="宋体" w:eastAsia="宋体" w:cs="宋体"/>
          <w:b/>
          <w:color w:val="auto"/>
          <w:sz w:val="32"/>
          <w:szCs w:val="32"/>
        </w:rPr>
        <w:t>专职安全员简历表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pStyle w:val="25"/>
        <w:rPr>
          <w:rFonts w:hint="eastAsia" w:ascii="宋体" w:hAnsi="宋体" w:eastAsia="宋体" w:cs="宋体"/>
          <w:color w:val="auto"/>
          <w:u w:val="single"/>
        </w:rPr>
      </w:pPr>
    </w:p>
    <w:p>
      <w:pPr>
        <w:pStyle w:val="28"/>
        <w:spacing w:beforeLines="0" w:afterLines="0"/>
        <w:rPr>
          <w:rFonts w:hint="eastAsia" w:ascii="宋体" w:hAnsi="宋体" w:eastAsia="宋体" w:cs="宋体"/>
          <w:b w:val="0"/>
          <w:bCs w:val="0"/>
          <w:color w:val="auto"/>
          <w:sz w:val="24"/>
          <w:szCs w:val="24"/>
        </w:rPr>
      </w:pPr>
      <w:r>
        <w:rPr>
          <w:rFonts w:hint="eastAsia" w:cs="宋体"/>
          <w:b w:val="0"/>
          <w:bCs w:val="0"/>
          <w:color w:val="auto"/>
          <w:sz w:val="24"/>
          <w:szCs w:val="24"/>
          <w:u w:val="single"/>
          <w:lang w:val="en-US" w:eastAsia="zh-CN"/>
        </w:rPr>
        <w:t xml:space="preserve">                   </w:t>
      </w:r>
      <w:r>
        <w:rPr>
          <w:rFonts w:hint="eastAsia" w:ascii="宋体" w:hAnsi="宋体" w:eastAsia="宋体" w:cs="宋体"/>
          <w:b w:val="0"/>
          <w:bCs w:val="0"/>
          <w:color w:val="auto"/>
          <w:kern w:val="2"/>
          <w:sz w:val="24"/>
          <w:szCs w:val="24"/>
          <w:u w:val="single"/>
          <w:shd w:val="clear" w:color="auto" w:fill="auto"/>
          <w:lang w:eastAsia="zh-CN"/>
        </w:rPr>
        <w:t xml:space="preserve"> （项目名称）</w:t>
      </w:r>
      <w:r>
        <w:rPr>
          <w:rFonts w:hint="eastAsia" w:cs="宋体"/>
          <w:b w:val="0"/>
          <w:bCs w:val="0"/>
          <w:color w:val="auto"/>
          <w:sz w:val="24"/>
          <w:szCs w:val="24"/>
          <w:u w:val="single"/>
          <w:lang w:val="en-US" w:eastAsia="zh-CN"/>
        </w:rPr>
        <w:t xml:space="preserve">                       </w:t>
      </w:r>
      <w:r>
        <w:rPr>
          <w:rFonts w:hint="eastAsia" w:eastAsia="宋体"/>
          <w:b w:val="0"/>
          <w:bCs w:val="0"/>
          <w:color w:val="auto"/>
          <w:sz w:val="24"/>
          <w:szCs w:val="24"/>
        </w:rPr>
        <w:t>工程</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
        <w:gridCol w:w="1547"/>
        <w:gridCol w:w="328"/>
        <w:gridCol w:w="1219"/>
        <w:gridCol w:w="674"/>
        <w:gridCol w:w="1010"/>
        <w:gridCol w:w="575"/>
        <w:gridCol w:w="380"/>
        <w:gridCol w:w="654"/>
        <w:gridCol w:w="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9" w:type="dxa"/>
            <w:noWrap w:val="0"/>
            <w:vAlign w:val="center"/>
          </w:tcPr>
          <w:p>
            <w:pPr>
              <w:jc w:val="center"/>
              <w:rPr>
                <w:rFonts w:hint="default"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noWrap w:val="0"/>
            <w:vAlign w:val="center"/>
          </w:tcPr>
          <w:p>
            <w:pPr>
              <w:jc w:val="center"/>
              <w:rPr>
                <w:rFonts w:hint="eastAsia" w:ascii="宋体" w:hAnsi="宋体" w:eastAsia="宋体" w:cs="宋体"/>
                <w:b/>
                <w:bCs/>
                <w:i w:val="0"/>
                <w:iCs w:val="0"/>
                <w:color w:val="auto"/>
                <w:sz w:val="24"/>
                <w:szCs w:val="24"/>
                <w:lang w:val="en-US" w:eastAsia="zh-CN"/>
              </w:rPr>
            </w:pPr>
          </w:p>
        </w:tc>
        <w:tc>
          <w:tcPr>
            <w:tcW w:w="2693" w:type="dxa"/>
            <w:gridSpan w:val="5"/>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担任专职安全员年限</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上岗证编号</w:t>
            </w:r>
          </w:p>
        </w:tc>
        <w:tc>
          <w:tcPr>
            <w:tcW w:w="1893" w:type="dxa"/>
            <w:gridSpan w:val="2"/>
            <w:noWrap w:val="0"/>
            <w:vAlign w:val="center"/>
          </w:tcPr>
          <w:p>
            <w:pPr>
              <w:jc w:val="center"/>
              <w:rPr>
                <w:rFonts w:hint="default" w:ascii="宋体" w:hAnsi="宋体" w:eastAsia="宋体" w:cs="宋体"/>
                <w:b/>
                <w:bCs/>
                <w:i w:val="0"/>
                <w:iCs w:val="0"/>
                <w:color w:val="auto"/>
                <w:sz w:val="24"/>
                <w:szCs w:val="24"/>
                <w:lang w:val="en-US" w:eastAsia="zh-CN"/>
              </w:rPr>
            </w:pPr>
          </w:p>
        </w:tc>
        <w:tc>
          <w:tcPr>
            <w:tcW w:w="1965"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2007" w:type="dxa"/>
            <w:gridSpan w:val="3"/>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已完</w:t>
            </w:r>
            <w:r>
              <w:rPr>
                <w:rFonts w:hint="eastAsia" w:ascii="宋体" w:hAnsi="宋体" w:eastAsia="宋体" w:cs="宋体"/>
                <w:color w:val="auto"/>
                <w:sz w:val="24"/>
                <w:szCs w:val="24"/>
                <w:lang w:val="en-US" w:eastAsia="zh-CN"/>
              </w:rPr>
              <w:t>成</w:t>
            </w:r>
            <w:r>
              <w:rPr>
                <w:rFonts w:hint="eastAsia" w:ascii="宋体" w:hAnsi="宋体" w:eastAsia="宋体" w:cs="宋体"/>
                <w:color w:val="auto"/>
                <w:sz w:val="24"/>
                <w:szCs w:val="24"/>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84"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609"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35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、项目管理机构人员配备情况表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附</w:t>
      </w:r>
      <w:r>
        <w:rPr>
          <w:rFonts w:hint="eastAsia" w:ascii="宋体" w:hAnsi="宋体" w:eastAsia="宋体" w:cs="宋体"/>
          <w:b/>
          <w:bCs/>
          <w:color w:val="auto"/>
          <w:sz w:val="32"/>
          <w:szCs w:val="32"/>
        </w:rPr>
        <w:t>施工员、质</w:t>
      </w:r>
      <w:r>
        <w:rPr>
          <w:rFonts w:hint="eastAsia" w:ascii="宋体" w:hAnsi="宋体" w:eastAsia="宋体" w:cs="宋体"/>
          <w:b/>
          <w:bCs/>
          <w:color w:val="auto"/>
          <w:sz w:val="32"/>
          <w:szCs w:val="32"/>
          <w:lang w:val="en-US" w:eastAsia="zh-CN"/>
        </w:rPr>
        <w:t>量</w:t>
      </w:r>
      <w:r>
        <w:rPr>
          <w:rFonts w:hint="eastAsia" w:ascii="宋体" w:hAnsi="宋体" w:eastAsia="宋体" w:cs="宋体"/>
          <w:b/>
          <w:bCs/>
          <w:color w:val="auto"/>
          <w:sz w:val="32"/>
          <w:szCs w:val="32"/>
        </w:rPr>
        <w:t>员、材料员</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预算员</w:t>
      </w:r>
      <w:r>
        <w:rPr>
          <w:rFonts w:hint="eastAsia" w:ascii="宋体" w:hAnsi="宋体" w:eastAsia="宋体" w:cs="宋体"/>
          <w:b/>
          <w:bCs/>
          <w:color w:val="auto"/>
          <w:sz w:val="32"/>
          <w:szCs w:val="32"/>
        </w:rPr>
        <w:t>的岗位证书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水利水电工程</w:t>
      </w:r>
      <w:r>
        <w:rPr>
          <w:rFonts w:hint="eastAsia" w:ascii="宋体" w:hAnsi="宋体" w:eastAsia="宋体" w:cs="宋体"/>
          <w:b/>
          <w:bCs/>
          <w:color w:val="auto"/>
          <w:sz w:val="32"/>
          <w:szCs w:val="32"/>
        </w:rPr>
        <w:t>专业的技术负责人职称证复印件及管理人员</w:t>
      </w:r>
      <w:r>
        <w:rPr>
          <w:rFonts w:hint="eastAsia" w:ascii="宋体" w:hAnsi="宋体" w:eastAsia="宋体" w:cs="宋体"/>
          <w:b/>
          <w:bCs/>
          <w:color w:val="auto"/>
          <w:sz w:val="32"/>
          <w:szCs w:val="32"/>
          <w:lang w:val="en-US" w:eastAsia="zh-CN"/>
        </w:rPr>
        <w:t>2020年3月至2020年5月</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依法为其缴纳社会保险证明复印件并加盖公章</w:t>
      </w:r>
      <w:r>
        <w:rPr>
          <w:rFonts w:hint="eastAsia" w:ascii="宋体" w:hAnsi="宋体" w:eastAsia="宋体" w:cs="宋体"/>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p>
    <w:p>
      <w:pPr>
        <w:tabs>
          <w:tab w:val="left" w:pos="826"/>
        </w:tabs>
        <w:suppressAutoHyphens w:val="0"/>
        <w:snapToGrid w:val="0"/>
        <w:ind w:firstLine="643" w:firstLineChars="200"/>
        <w:jc w:val="center"/>
        <w:rPr>
          <w:rFonts w:hint="eastAsia" w:ascii="宋体" w:hAnsi="宋体" w:eastAsia="宋体" w:cs="宋体"/>
          <w:b/>
          <w:color w:val="auto"/>
          <w:sz w:val="32"/>
          <w:szCs w:val="32"/>
          <w:shd w:val="clear" w:color="auto" w:fill="auto"/>
        </w:rPr>
      </w:pPr>
    </w:p>
    <w:p>
      <w:pPr>
        <w:tabs>
          <w:tab w:val="left" w:pos="826"/>
        </w:tabs>
        <w:suppressAutoHyphens w:val="0"/>
        <w:snapToGrid w:val="0"/>
        <w:jc w:val="center"/>
        <w:rPr>
          <w:rFonts w:hint="eastAsia" w:ascii="宋体" w:hAnsi="宋体" w:eastAsia="宋体" w:cs="宋体"/>
          <w:b/>
          <w:bCs w:val="0"/>
          <w:color w:val="auto"/>
          <w:kern w:val="2"/>
          <w:sz w:val="32"/>
          <w:szCs w:val="32"/>
          <w:shd w:val="clear" w:color="auto" w:fill="auto"/>
          <w:lang w:eastAsia="zh-CN"/>
        </w:rPr>
      </w:pPr>
      <w:r>
        <w:rPr>
          <w:rFonts w:hint="eastAsia" w:ascii="宋体" w:hAnsi="宋体" w:eastAsia="宋体" w:cs="宋体"/>
          <w:b/>
          <w:color w:val="auto"/>
          <w:sz w:val="32"/>
          <w:szCs w:val="32"/>
          <w:shd w:val="clear" w:color="auto" w:fill="auto"/>
        </w:rPr>
        <w:t>项目管理机构人员配备情况表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tabs>
          <w:tab w:val="left" w:pos="826"/>
        </w:tabs>
        <w:suppressAutoHyphens w:val="0"/>
        <w:snapToGrid w:val="0"/>
        <w:ind w:firstLine="482" w:firstLineChars="200"/>
        <w:rPr>
          <w:rFonts w:hint="eastAsia" w:ascii="宋体" w:hAnsi="宋体" w:eastAsia="宋体" w:cs="宋体"/>
          <w:b/>
          <w:color w:val="auto"/>
          <w:kern w:val="2"/>
          <w:sz w:val="24"/>
          <w:szCs w:val="20"/>
          <w:shd w:val="clear" w:color="auto" w:fill="auto"/>
          <w:lang w:eastAsia="zh-CN"/>
        </w:rPr>
      </w:pPr>
    </w:p>
    <w:p>
      <w:pPr>
        <w:suppressAutoHyphens w:val="0"/>
        <w:outlineLvl w:val="0"/>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u w:val="single"/>
          <w:shd w:val="clear" w:color="auto" w:fill="auto"/>
          <w:lang w:eastAsia="zh-CN"/>
        </w:rPr>
        <w:t xml:space="preserve">            </w:t>
      </w:r>
      <w:bookmarkStart w:id="68" w:name="_Toc460604315"/>
      <w:r>
        <w:rPr>
          <w:rFonts w:hint="eastAsia" w:ascii="宋体" w:hAnsi="宋体" w:eastAsia="宋体" w:cs="宋体"/>
          <w:color w:val="auto"/>
          <w:kern w:val="2"/>
          <w:sz w:val="24"/>
          <w:szCs w:val="24"/>
          <w:u w:val="single"/>
          <w:shd w:val="clear" w:color="auto" w:fill="auto"/>
          <w:lang w:eastAsia="zh-CN"/>
        </w:rPr>
        <w:t xml:space="preserve">（项目名称）        </w:t>
      </w:r>
      <w:r>
        <w:rPr>
          <w:rFonts w:hint="eastAsia" w:ascii="宋体" w:hAnsi="宋体" w:eastAsia="宋体" w:cs="宋体"/>
          <w:color w:val="auto"/>
          <w:kern w:val="2"/>
          <w:sz w:val="24"/>
          <w:szCs w:val="24"/>
          <w:shd w:val="clear" w:color="auto" w:fill="auto"/>
          <w:lang w:eastAsia="zh-CN"/>
        </w:rPr>
        <w:t xml:space="preserve"> 工程</w:t>
      </w:r>
      <w:bookmarkEnd w:id="68"/>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6"/>
        <w:gridCol w:w="816"/>
        <w:gridCol w:w="1283"/>
        <w:gridCol w:w="1013"/>
        <w:gridCol w:w="1148"/>
        <w:gridCol w:w="1148"/>
        <w:gridCol w:w="10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31"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岗位</w:t>
            </w:r>
          </w:p>
        </w:tc>
        <w:tc>
          <w:tcPr>
            <w:tcW w:w="95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姓名</w:t>
            </w:r>
          </w:p>
        </w:tc>
        <w:tc>
          <w:tcPr>
            <w:tcW w:w="81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职称</w:t>
            </w:r>
          </w:p>
        </w:tc>
        <w:tc>
          <w:tcPr>
            <w:tcW w:w="4592" w:type="dxa"/>
            <w:gridSpan w:val="4"/>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执业或职业资格证明</w:t>
            </w:r>
          </w:p>
        </w:tc>
        <w:tc>
          <w:tcPr>
            <w:tcW w:w="2529" w:type="dxa"/>
            <w:gridSpan w:val="2"/>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31"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证书名称</w:t>
            </w: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级别</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证号</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专业</w:t>
            </w: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项目数</w:t>
            </w: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主要项目</w:t>
            </w:r>
          </w:p>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b w:val="0"/>
                <w:bCs w:val="0"/>
                <w:color w:val="auto"/>
                <w:kern w:val="2"/>
                <w:sz w:val="24"/>
                <w:szCs w:val="24"/>
                <w:shd w:val="clear" w:color="auto" w:fill="auto"/>
                <w:lang w:val="en-US" w:eastAsia="zh-CN" w:bidi="ar-SA"/>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924" w:type="dxa"/>
            <w:gridSpan w:val="9"/>
            <w:noWrap w:val="0"/>
            <w:vAlign w:val="top"/>
          </w:tcPr>
          <w:p>
            <w:pPr>
              <w:suppressAutoHyphens w:val="0"/>
              <w:spacing w:before="120" w:beforeLines="50" w:after="120" w:afterLines="50" w:line="360" w:lineRule="auto"/>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一旦我单位中标，将实行项目经理负责制，我方保证并配备上述项目管理机构。上述填报内容真实，若不真实，愿按有关规定接受处理。</w:t>
            </w: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11"/>
        <w:rPr>
          <w:rFonts w:hint="eastAsia" w:ascii="宋体" w:hAnsi="宋体" w:eastAsia="宋体" w:cs="宋体"/>
          <w:b/>
          <w:bCs/>
          <w:color w:val="auto"/>
          <w:sz w:val="32"/>
          <w:szCs w:val="32"/>
          <w:lang w:val="en-US" w:eastAsia="zh-CN"/>
        </w:rPr>
      </w:pPr>
    </w:p>
    <w:p>
      <w:pPr>
        <w:pStyle w:val="11"/>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、2018年度经审计的财务</w:t>
      </w:r>
      <w:r>
        <w:rPr>
          <w:rFonts w:hint="eastAsia" w:ascii="宋体" w:hAnsi="宋体" w:eastAsia="宋体" w:cs="宋体"/>
          <w:b/>
          <w:bCs/>
          <w:color w:val="auto"/>
          <w:sz w:val="32"/>
          <w:szCs w:val="32"/>
          <w:lang w:val="en-US" w:eastAsia="zh-CN"/>
        </w:rPr>
        <w:t>状况表</w:t>
      </w:r>
      <w:r>
        <w:rPr>
          <w:rFonts w:hint="eastAsia" w:ascii="宋体" w:hAnsi="宋体" w:eastAsia="宋体" w:cs="宋体"/>
          <w:b/>
          <w:bCs/>
          <w:color w:val="auto"/>
          <w:sz w:val="32"/>
          <w:szCs w:val="32"/>
        </w:rPr>
        <w:t>复印件并加盖公章</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如新成立的公司无此年度</w:t>
      </w:r>
      <w:r>
        <w:rPr>
          <w:rFonts w:hint="eastAsia" w:ascii="宋体" w:hAnsi="宋体" w:eastAsia="宋体" w:cs="宋体"/>
          <w:b/>
          <w:bCs/>
          <w:color w:val="auto"/>
          <w:sz w:val="32"/>
          <w:szCs w:val="32"/>
        </w:rPr>
        <w:t>经审计的财务</w:t>
      </w:r>
      <w:r>
        <w:rPr>
          <w:rFonts w:hint="eastAsia" w:ascii="宋体" w:hAnsi="宋体" w:eastAsia="宋体" w:cs="宋体"/>
          <w:b/>
          <w:bCs/>
          <w:color w:val="auto"/>
          <w:sz w:val="32"/>
          <w:szCs w:val="32"/>
          <w:lang w:val="en-US" w:eastAsia="zh-CN"/>
        </w:rPr>
        <w:t>状况表需提供具有统一社会信用代码的营业执照副本复印件</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10</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近三年</w:t>
      </w:r>
      <w:r>
        <w:rPr>
          <w:rFonts w:hint="eastAsia" w:ascii="宋体" w:hAnsi="宋体" w:eastAsia="宋体" w:cs="宋体"/>
          <w:b/>
          <w:bCs/>
          <w:color w:val="auto"/>
          <w:sz w:val="32"/>
          <w:szCs w:val="32"/>
        </w:rPr>
        <w:t>发生的诉讼和仲裁情况（必须如实填写）；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判决或裁定时间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诉讼相对人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诉讼原因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裁决时间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仲裁相对人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仲裁原因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rPr>
            </w:pPr>
          </w:p>
        </w:tc>
      </w:tr>
    </w:tbl>
    <w:p>
      <w:pPr>
        <w:spacing w:beforeLines="0" w:afterLines="0" w:line="360" w:lineRule="auto"/>
        <w:ind w:firstLine="480" w:firstLineChars="200"/>
        <w:rPr>
          <w:rFonts w:hint="eastAsia" w:ascii="宋体" w:hAnsi="宋体" w:eastAsia="宋体" w:cs="宋体"/>
          <w:color w:val="auto"/>
          <w:sz w:val="24"/>
          <w:szCs w:val="24"/>
        </w:rPr>
      </w:pP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color w:val="auto"/>
          <w:sz w:val="24"/>
          <w:szCs w:val="24"/>
          <w:lang w:val="en-US" w:eastAsia="zh-CN"/>
        </w:rPr>
        <w:t>近三年</w:t>
      </w:r>
      <w:r>
        <w:rPr>
          <w:rFonts w:hint="eastAsia" w:ascii="宋体" w:hAnsi="宋体" w:eastAsia="宋体" w:cs="宋体"/>
          <w:color w:val="auto"/>
          <w:sz w:val="24"/>
          <w:szCs w:val="24"/>
        </w:rPr>
        <w:t>发生的诉讼和仲裁情况仅限于投标人败诉的，且与履行施工承包合同有关的案件，不包括调解结案以及未裁决的仲裁或未终审判决的诉讼。附裁决书、裁定书、仲裁裁决书及有关文件的</w:t>
      </w:r>
      <w:r>
        <w:rPr>
          <w:rFonts w:hint="eastAsia" w:ascii="宋体" w:hAnsi="宋体" w:eastAsia="宋体" w:cs="宋体"/>
          <w:color w:val="auto"/>
          <w:sz w:val="24"/>
          <w:szCs w:val="24"/>
          <w:lang w:val="en-US" w:eastAsia="zh-CN"/>
        </w:rPr>
        <w:t>复印件</w:t>
      </w:r>
      <w:r>
        <w:rPr>
          <w:rFonts w:hint="eastAsia" w:ascii="宋体" w:hAnsi="宋体" w:eastAsia="宋体" w:cs="宋体"/>
          <w:color w:val="auto"/>
          <w:sz w:val="24"/>
          <w:szCs w:val="24"/>
        </w:rPr>
        <w:t>。】</w:t>
      </w:r>
    </w:p>
    <w:p>
      <w:pPr>
        <w:pStyle w:val="11"/>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11</w:t>
      </w:r>
      <w:r>
        <w:rPr>
          <w:rFonts w:hint="eastAsia" w:ascii="宋体" w:hAnsi="宋体" w:eastAsia="宋体" w:cs="宋体"/>
          <w:b/>
          <w:bCs/>
          <w:color w:val="auto"/>
          <w:sz w:val="32"/>
          <w:szCs w:val="32"/>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12</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13、磋商</w:t>
      </w:r>
      <w:r>
        <w:rPr>
          <w:rFonts w:hint="eastAsia" w:ascii="宋体" w:hAnsi="宋体" w:eastAsia="宋体" w:cs="宋体"/>
          <w:b/>
          <w:bCs/>
          <w:color w:val="auto"/>
          <w:sz w:val="32"/>
          <w:szCs w:val="32"/>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14、</w:t>
      </w:r>
      <w:r>
        <w:rPr>
          <w:rFonts w:hint="eastAsia" w:ascii="宋体" w:hAnsi="宋体" w:eastAsia="宋体" w:cs="宋体"/>
          <w:b/>
          <w:bCs/>
          <w:color w:val="auto"/>
          <w:sz w:val="32"/>
          <w:szCs w:val="32"/>
        </w:rPr>
        <w:t>近</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rPr>
        <w:t>年已完成类似工程一览表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如有</w:t>
      </w:r>
      <w:r>
        <w:rPr>
          <w:rFonts w:hint="eastAsia" w:ascii="宋体" w:hAnsi="宋体" w:eastAsia="宋体" w:cs="宋体"/>
          <w:b/>
          <w:bCs/>
          <w:color w:val="auto"/>
          <w:sz w:val="32"/>
          <w:szCs w:val="32"/>
          <w:lang w:eastAsia="zh-CN"/>
        </w:rPr>
        <w:t>）；</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4"/>
        <w:gridCol w:w="1830"/>
        <w:gridCol w:w="1263"/>
        <w:gridCol w:w="755"/>
        <w:gridCol w:w="1371"/>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及建设地点</w:t>
            </w: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结构</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规模</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竣工达到</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w:t>
            </w:r>
          </w:p>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eastAsia="宋体"/>
          <w:color w:val="auto"/>
          <w:lang w:val="en-US" w:eastAsia="zh-CN"/>
        </w:rPr>
      </w:pPr>
      <w:r>
        <w:rPr>
          <w:rFonts w:hint="eastAsia"/>
          <w:color w:val="auto"/>
          <w:lang w:val="en-US" w:eastAsia="zh-CN"/>
        </w:rPr>
        <w:t>附：</w:t>
      </w:r>
      <w:r>
        <w:rPr>
          <w:rFonts w:hint="eastAsia" w:ascii="宋体" w:hAnsi="宋体" w:eastAsia="宋体" w:cs="宋体"/>
          <w:color w:val="auto"/>
          <w:sz w:val="24"/>
          <w:szCs w:val="24"/>
        </w:rPr>
        <w:t>中标通知书或合同</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rPr>
        <w:t>书</w:t>
      </w:r>
      <w:r>
        <w:rPr>
          <w:rFonts w:hint="eastAsia" w:ascii="宋体" w:hAnsi="宋体" w:eastAsia="宋体" w:cs="宋体"/>
          <w:color w:val="auto"/>
          <w:sz w:val="24"/>
          <w:szCs w:val="24"/>
          <w:lang w:val="en-US" w:eastAsia="zh-CN"/>
        </w:rPr>
        <w:t>及竣工验收意见书复印件加盖公章。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16、</w:t>
      </w:r>
      <w:r>
        <w:rPr>
          <w:rFonts w:hint="eastAsia" w:ascii="宋体" w:hAnsi="宋体" w:eastAsia="宋体" w:cs="宋体"/>
          <w:b/>
          <w:bCs/>
          <w:color w:val="auto"/>
          <w:sz w:val="32"/>
          <w:szCs w:val="32"/>
        </w:rPr>
        <w:t>已标价工程量清单</w:t>
      </w:r>
      <w:r>
        <w:rPr>
          <w:rFonts w:hint="eastAsia" w:ascii="宋体" w:hAnsi="宋体" w:eastAsia="宋体" w:cs="宋体"/>
          <w:b/>
          <w:bCs/>
          <w:color w:val="auto"/>
          <w:sz w:val="32"/>
          <w:szCs w:val="32"/>
          <w:lang w:eastAsia="zh-CN"/>
        </w:rPr>
        <w:t>；</w:t>
      </w:r>
    </w:p>
    <w:p>
      <w:pPr>
        <w:pStyle w:val="11"/>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11"/>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17、供应商认为必要提供的材料。</w:t>
      </w:r>
    </w:p>
    <w:p>
      <w:pPr>
        <w:spacing w:after="0" w:line="288"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6" w:lineRule="exact"/>
        <w:ind w:right="20"/>
        <w:jc w:val="both"/>
        <w:rPr>
          <w:color w:val="auto"/>
          <w:sz w:val="20"/>
          <w:szCs w:val="20"/>
        </w:rPr>
      </w:pPr>
    </w:p>
    <w:sectPr>
      <w:type w:val="continuous"/>
      <w:pgSz w:w="11900" w:h="16838"/>
      <w:pgMar w:top="1440" w:right="1800" w:bottom="1440" w:left="1800" w:header="0" w:footer="397"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154"/>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154"/>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35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10739"/>
    <w:multiLevelType w:val="singleLevel"/>
    <w:tmpl w:val="92910739"/>
    <w:lvl w:ilvl="0" w:tentative="0">
      <w:start w:val="1"/>
      <w:numFmt w:val="decimal"/>
      <w:pStyle w:val="6"/>
      <w:lvlText w:val="%1."/>
      <w:lvlJc w:val="left"/>
      <w:pPr>
        <w:tabs>
          <w:tab w:val="left" w:pos="360"/>
        </w:tabs>
        <w:ind w:left="360" w:hanging="360"/>
      </w:pPr>
    </w:lvl>
  </w:abstractNum>
  <w:abstractNum w:abstractNumId="1">
    <w:nsid w:val="D2538C1D"/>
    <w:multiLevelType w:val="singleLevel"/>
    <w:tmpl w:val="D2538C1D"/>
    <w:lvl w:ilvl="0" w:tentative="0">
      <w:start w:val="2"/>
      <w:numFmt w:val="decimal"/>
      <w:suff w:val="nothing"/>
      <w:lvlText w:val="（%1）"/>
      <w:lvlJc w:val="left"/>
    </w:lvl>
  </w:abstractNum>
  <w:abstractNum w:abstractNumId="2">
    <w:nsid w:val="DA03EB27"/>
    <w:multiLevelType w:val="singleLevel"/>
    <w:tmpl w:val="DA03EB27"/>
    <w:lvl w:ilvl="0" w:tentative="0">
      <w:start w:val="15"/>
      <w:numFmt w:val="decimal"/>
      <w:suff w:val="space"/>
      <w:lvlText w:val="%1."/>
      <w:lvlJc w:val="left"/>
    </w:lvl>
  </w:abstractNum>
  <w:abstractNum w:abstractNumId="3">
    <w:nsid w:val="DBA421BD"/>
    <w:multiLevelType w:val="singleLevel"/>
    <w:tmpl w:val="DBA421BD"/>
    <w:lvl w:ilvl="0" w:tentative="0">
      <w:start w:val="2"/>
      <w:numFmt w:val="chineseCounting"/>
      <w:suff w:val="space"/>
      <w:lvlText w:val="第%1章"/>
      <w:lvlJc w:val="left"/>
      <w:rPr>
        <w:rFonts w:hint="eastAsia"/>
      </w:rPr>
    </w:lvl>
  </w:abstractNum>
  <w:abstractNum w:abstractNumId="4">
    <w:nsid w:val="00000001"/>
    <w:multiLevelType w:val="multilevel"/>
    <w:tmpl w:val="00000001"/>
    <w:lvl w:ilvl="0" w:tentative="0">
      <w:start w:val="20"/>
      <w:numFmt w:val="decimal"/>
      <w:lvlText w:val="%1"/>
      <w:lvlJc w:val="left"/>
      <w:pPr>
        <w:tabs>
          <w:tab w:val="left" w:pos="768"/>
        </w:tabs>
        <w:ind w:left="768" w:hanging="768"/>
      </w:pPr>
      <w:rPr>
        <w:rFonts w:hint="eastAsia"/>
      </w:rPr>
    </w:lvl>
    <w:lvl w:ilvl="1" w:tentative="0">
      <w:start w:val="3"/>
      <w:numFmt w:val="decimal"/>
      <w:lvlText w:val="%1.%2"/>
      <w:lvlJc w:val="left"/>
      <w:pPr>
        <w:tabs>
          <w:tab w:val="left" w:pos="768"/>
        </w:tabs>
        <w:ind w:left="768" w:hanging="768"/>
      </w:pPr>
      <w:rPr>
        <w:rFonts w:hint="eastAsia"/>
      </w:rPr>
    </w:lvl>
    <w:lvl w:ilvl="2" w:tentative="0">
      <w:start w:val="1"/>
      <w:numFmt w:val="decimal"/>
      <w:lvlText w:val="%1.%2.%3"/>
      <w:lvlJc w:val="left"/>
      <w:pPr>
        <w:tabs>
          <w:tab w:val="left" w:pos="768"/>
        </w:tabs>
        <w:ind w:left="768" w:hanging="768"/>
      </w:pPr>
      <w:rPr>
        <w:rFonts w:hint="eastAsia"/>
      </w:rPr>
    </w:lvl>
    <w:lvl w:ilvl="3" w:tentative="0">
      <w:start w:val="1"/>
      <w:numFmt w:val="decimal"/>
      <w:lvlText w:val="%1.%2.%3.%4"/>
      <w:lvlJc w:val="left"/>
      <w:pPr>
        <w:tabs>
          <w:tab w:val="left" w:pos="768"/>
        </w:tabs>
        <w:ind w:left="768" w:hanging="768"/>
      </w:pPr>
      <w:rPr>
        <w:rFonts w:hint="eastAsia"/>
      </w:rPr>
    </w:lvl>
    <w:lvl w:ilvl="4" w:tentative="0">
      <w:start w:val="1"/>
      <w:numFmt w:val="decimal"/>
      <w:lvlText w:val="%1.%2.%3.%4.%5"/>
      <w:lvlJc w:val="left"/>
      <w:pPr>
        <w:tabs>
          <w:tab w:val="left" w:pos="768"/>
        </w:tabs>
        <w:ind w:left="768" w:hanging="768"/>
      </w:pPr>
      <w:rPr>
        <w:rFonts w:hint="eastAsia"/>
      </w:rPr>
    </w:lvl>
    <w:lvl w:ilvl="5" w:tentative="0">
      <w:start w:val="1"/>
      <w:numFmt w:val="decimal"/>
      <w:lvlText w:val="%1.%2.%3.%4.%5.%6"/>
      <w:lvlJc w:val="left"/>
      <w:pPr>
        <w:tabs>
          <w:tab w:val="left" w:pos="768"/>
        </w:tabs>
        <w:ind w:left="768" w:hanging="768"/>
      </w:pPr>
      <w:rPr>
        <w:rFonts w:hint="eastAsia"/>
      </w:rPr>
    </w:lvl>
    <w:lvl w:ilvl="6" w:tentative="0">
      <w:start w:val="1"/>
      <w:numFmt w:val="decimal"/>
      <w:lvlText w:val="%1.%2.%3.%4.%5.%6.%7"/>
      <w:lvlJc w:val="left"/>
      <w:pPr>
        <w:tabs>
          <w:tab w:val="left" w:pos="768"/>
        </w:tabs>
        <w:ind w:left="768" w:hanging="768"/>
      </w:pPr>
      <w:rPr>
        <w:rFonts w:hint="eastAsia"/>
      </w:rPr>
    </w:lvl>
    <w:lvl w:ilvl="7" w:tentative="0">
      <w:start w:val="1"/>
      <w:numFmt w:val="decimal"/>
      <w:lvlText w:val="%1.%2.%3.%4.%5.%6.%7.%8"/>
      <w:lvlJc w:val="left"/>
      <w:pPr>
        <w:tabs>
          <w:tab w:val="left" w:pos="768"/>
        </w:tabs>
        <w:ind w:left="768" w:hanging="768"/>
      </w:pPr>
      <w:rPr>
        <w:rFonts w:hint="eastAsia"/>
      </w:rPr>
    </w:lvl>
    <w:lvl w:ilvl="8" w:tentative="0">
      <w:start w:val="1"/>
      <w:numFmt w:val="decimal"/>
      <w:lvlText w:val="%1.%2.%3.%4.%5.%6.%7.%8.%9"/>
      <w:lvlJc w:val="left"/>
      <w:pPr>
        <w:tabs>
          <w:tab w:val="left" w:pos="768"/>
        </w:tabs>
        <w:ind w:left="768" w:hanging="768"/>
      </w:pPr>
      <w:rPr>
        <w:rFonts w:hint="eastAsia"/>
      </w:rPr>
    </w:lvl>
  </w:abstractNum>
  <w:abstractNum w:abstractNumId="5">
    <w:nsid w:val="4040352E"/>
    <w:multiLevelType w:val="singleLevel"/>
    <w:tmpl w:val="4040352E"/>
    <w:lvl w:ilvl="0" w:tentative="0">
      <w:start w:val="2"/>
      <w:numFmt w:val="decimal"/>
      <w:suff w:val="nothing"/>
      <w:lvlText w:val="%1、"/>
      <w:lvlJc w:val="left"/>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03D"/>
    <w:rsid w:val="03472112"/>
    <w:rsid w:val="07B3713E"/>
    <w:rsid w:val="08607FE8"/>
    <w:rsid w:val="090611C6"/>
    <w:rsid w:val="096B2EF9"/>
    <w:rsid w:val="09E4533F"/>
    <w:rsid w:val="0CBB57F3"/>
    <w:rsid w:val="0E4520CC"/>
    <w:rsid w:val="108902E9"/>
    <w:rsid w:val="136D5EAB"/>
    <w:rsid w:val="14661F33"/>
    <w:rsid w:val="1BAC257F"/>
    <w:rsid w:val="1C6F2471"/>
    <w:rsid w:val="1E34399D"/>
    <w:rsid w:val="1EF11DC9"/>
    <w:rsid w:val="1F5A3573"/>
    <w:rsid w:val="1F942D49"/>
    <w:rsid w:val="21B96356"/>
    <w:rsid w:val="221121AD"/>
    <w:rsid w:val="22AD0935"/>
    <w:rsid w:val="23853A4F"/>
    <w:rsid w:val="276005EC"/>
    <w:rsid w:val="29BA0B00"/>
    <w:rsid w:val="2C3D686D"/>
    <w:rsid w:val="2CED394C"/>
    <w:rsid w:val="2EE06DFD"/>
    <w:rsid w:val="30DC79A2"/>
    <w:rsid w:val="316F431B"/>
    <w:rsid w:val="31A83BDE"/>
    <w:rsid w:val="31C836A0"/>
    <w:rsid w:val="33795E07"/>
    <w:rsid w:val="347816AD"/>
    <w:rsid w:val="354111A0"/>
    <w:rsid w:val="354C6D41"/>
    <w:rsid w:val="357C2542"/>
    <w:rsid w:val="38625D52"/>
    <w:rsid w:val="395B3FFE"/>
    <w:rsid w:val="3A925D8F"/>
    <w:rsid w:val="3B685322"/>
    <w:rsid w:val="3D114A5A"/>
    <w:rsid w:val="3DA73E1B"/>
    <w:rsid w:val="40AA770D"/>
    <w:rsid w:val="40D4385D"/>
    <w:rsid w:val="40DF1796"/>
    <w:rsid w:val="445634A5"/>
    <w:rsid w:val="446C1AE1"/>
    <w:rsid w:val="461275C6"/>
    <w:rsid w:val="47E02656"/>
    <w:rsid w:val="4A407B0E"/>
    <w:rsid w:val="4A9A4B4D"/>
    <w:rsid w:val="4C016645"/>
    <w:rsid w:val="4E246E26"/>
    <w:rsid w:val="4FAB4BD3"/>
    <w:rsid w:val="502A38D3"/>
    <w:rsid w:val="50A256E2"/>
    <w:rsid w:val="50A72C6A"/>
    <w:rsid w:val="516F7E6A"/>
    <w:rsid w:val="533159C5"/>
    <w:rsid w:val="562B018E"/>
    <w:rsid w:val="5A946C45"/>
    <w:rsid w:val="5BD41399"/>
    <w:rsid w:val="5BE513A2"/>
    <w:rsid w:val="5C084975"/>
    <w:rsid w:val="5D713DD4"/>
    <w:rsid w:val="5D7C2E4D"/>
    <w:rsid w:val="5EC80F20"/>
    <w:rsid w:val="602E421D"/>
    <w:rsid w:val="60852B04"/>
    <w:rsid w:val="616B62A9"/>
    <w:rsid w:val="62D067D5"/>
    <w:rsid w:val="64197D65"/>
    <w:rsid w:val="644C703F"/>
    <w:rsid w:val="646D4C43"/>
    <w:rsid w:val="66DF4E55"/>
    <w:rsid w:val="68C34E03"/>
    <w:rsid w:val="6B3425AB"/>
    <w:rsid w:val="6BA80607"/>
    <w:rsid w:val="6C4B2050"/>
    <w:rsid w:val="6D1A1D6F"/>
    <w:rsid w:val="6E4D5E91"/>
    <w:rsid w:val="6F9660ED"/>
    <w:rsid w:val="706E32F3"/>
    <w:rsid w:val="710A636F"/>
    <w:rsid w:val="71B40729"/>
    <w:rsid w:val="73575486"/>
    <w:rsid w:val="74244C71"/>
    <w:rsid w:val="76A325F0"/>
    <w:rsid w:val="777C41E5"/>
    <w:rsid w:val="7B5B5A00"/>
    <w:rsid w:val="7DAB13CB"/>
    <w:rsid w:val="7FDF0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24" w:lineRule="auto"/>
      <w:outlineLvl w:val="2"/>
    </w:pPr>
    <w:rPr>
      <w:rFonts w:ascii="宋体" w:hAnsi="宋体"/>
      <w:b/>
      <w:bCs/>
      <w:kern w:val="0"/>
      <w:sz w:val="24"/>
      <w:szCs w:val="32"/>
    </w:rPr>
  </w:style>
  <w:style w:type="paragraph" w:styleId="2">
    <w:name w:val="heading 4"/>
    <w:basedOn w:val="1"/>
    <w:next w:val="1"/>
    <w:qFormat/>
    <w:uiPriority w:val="0"/>
    <w:pPr>
      <w:keepNext/>
      <w:keepLines/>
      <w:spacing w:before="120" w:after="120" w:line="360" w:lineRule="auto"/>
      <w:outlineLvl w:val="3"/>
    </w:pPr>
    <w:rPr>
      <w:b/>
      <w:bCs/>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unhideWhenUsed/>
    <w:qFormat/>
    <w:uiPriority w:val="99"/>
    <w:pPr>
      <w:numPr>
        <w:ilvl w:val="0"/>
        <w:numId w:val="1"/>
      </w:numPr>
    </w:pPr>
  </w:style>
  <w:style w:type="paragraph" w:styleId="7">
    <w:name w:val="Body Text"/>
    <w:basedOn w:val="1"/>
    <w:qFormat/>
    <w:uiPriority w:val="0"/>
    <w:rPr>
      <w:rFonts w:ascii="金山简黑体" w:hAnsi="Courier New" w:eastAsia="金山简黑体"/>
      <w:b/>
      <w:spacing w:val="-8"/>
      <w:sz w:val="44"/>
      <w:szCs w:val="20"/>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List 2"/>
    <w:basedOn w:val="1"/>
    <w:qFormat/>
    <w:uiPriority w:val="0"/>
    <w:pPr>
      <w:ind w:left="100" w:leftChars="200" w:hanging="200" w:hangingChars="200"/>
      <w:contextualSpacing/>
    </w:pPr>
  </w:style>
  <w:style w:type="paragraph" w:styleId="10">
    <w:name w:val="Plain Text"/>
    <w:basedOn w:val="1"/>
    <w:next w:val="2"/>
    <w:qFormat/>
    <w:uiPriority w:val="0"/>
    <w:rPr>
      <w:rFonts w:ascii="宋体" w:hAnsi="Courier New"/>
      <w:szCs w:val="20"/>
    </w:r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75" w:beforeAutospacing="0" w:after="75" w:afterAutospacing="0"/>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basedOn w:val="16"/>
    <w:semiHidden/>
    <w:unhideWhenUsed/>
    <w:qFormat/>
    <w:uiPriority w:val="99"/>
    <w:rPr>
      <w:color w:val="3177FD"/>
      <w:u w:val="none"/>
    </w:rPr>
  </w:style>
  <w:style w:type="character" w:styleId="20">
    <w:name w:val="HTML Definition"/>
    <w:basedOn w:val="16"/>
    <w:semiHidden/>
    <w:unhideWhenUsed/>
    <w:qFormat/>
    <w:uiPriority w:val="99"/>
    <w:rPr>
      <w:i/>
    </w:rPr>
  </w:style>
  <w:style w:type="character" w:styleId="21">
    <w:name w:val="Hyperlink"/>
    <w:qFormat/>
    <w:uiPriority w:val="99"/>
    <w:rPr>
      <w:color w:val="428BCA"/>
      <w:u w:val="none"/>
    </w:rPr>
  </w:style>
  <w:style w:type="character" w:styleId="22">
    <w:name w:val="HTML Code"/>
    <w:basedOn w:val="16"/>
    <w:semiHidden/>
    <w:unhideWhenUsed/>
    <w:qFormat/>
    <w:uiPriority w:val="99"/>
    <w:rPr>
      <w:rFonts w:hint="default" w:ascii="Consolas" w:hAnsi="Consolas" w:eastAsia="Consolas" w:cs="Consolas"/>
      <w:sz w:val="21"/>
      <w:szCs w:val="21"/>
    </w:rPr>
  </w:style>
  <w:style w:type="character" w:styleId="23">
    <w:name w:val="HTML Keyboard"/>
    <w:basedOn w:val="16"/>
    <w:semiHidden/>
    <w:unhideWhenUsed/>
    <w:qFormat/>
    <w:uiPriority w:val="99"/>
    <w:rPr>
      <w:rFonts w:hint="default" w:ascii="Consolas" w:hAnsi="Consolas" w:eastAsia="Consolas" w:cs="Consolas"/>
      <w:sz w:val="21"/>
      <w:szCs w:val="21"/>
    </w:rPr>
  </w:style>
  <w:style w:type="character" w:styleId="24">
    <w:name w:val="HTML Sample"/>
    <w:basedOn w:val="16"/>
    <w:semiHidden/>
    <w:unhideWhenUsed/>
    <w:qFormat/>
    <w:uiPriority w:val="99"/>
    <w:rPr>
      <w:rFonts w:ascii="Consolas" w:hAnsi="Consolas" w:eastAsia="Consolas" w:cs="Consolas"/>
      <w:sz w:val="21"/>
      <w:szCs w:val="21"/>
    </w:rPr>
  </w:style>
  <w:style w:type="paragraph" w:styleId="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paragraph" w:customStyle="1" w:styleId="28">
    <w:name w:val="无间隔1"/>
    <w:unhideWhenUsed/>
    <w:qFormat/>
    <w:uiPriority w:val="99"/>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29">
    <w:name w:val="Plain Text"/>
    <w:basedOn w:val="1"/>
    <w:qFormat/>
    <w:uiPriority w:val="0"/>
    <w:rPr>
      <w:rFonts w:ascii="宋体" w:hAnsi="Courier New" w:eastAsia="Times New Roman"/>
      <w:szCs w:val="20"/>
    </w:rPr>
  </w:style>
  <w:style w:type="character" w:customStyle="1" w:styleId="30">
    <w:name w:val="fontstyle01"/>
    <w:basedOn w:val="16"/>
    <w:qFormat/>
    <w:uiPriority w:val="0"/>
    <w:rPr>
      <w:rFonts w:ascii="Calibri" w:hAnsi="Calibri" w:cs="Calibri"/>
      <w:color w:val="000000"/>
      <w:sz w:val="22"/>
      <w:szCs w:val="22"/>
    </w:rPr>
  </w:style>
  <w:style w:type="character" w:customStyle="1" w:styleId="31">
    <w:name w:val="fontstyle11"/>
    <w:basedOn w:val="16"/>
    <w:qFormat/>
    <w:uiPriority w:val="0"/>
    <w:rPr>
      <w:rFonts w:ascii="宋" w:hAnsi="宋" w:eastAsia="宋" w:cs="宋"/>
      <w:color w:val="000000"/>
      <w:sz w:val="22"/>
      <w:szCs w:val="22"/>
    </w:rPr>
  </w:style>
  <w:style w:type="paragraph" w:customStyle="1" w:styleId="32">
    <w:name w:val="Table Paragraph"/>
    <w:basedOn w:val="1"/>
    <w:qFormat/>
    <w:uiPriority w:val="1"/>
    <w:rPr>
      <w:rFonts w:ascii="宋体" w:hAnsi="宋体" w:eastAsia="宋体" w:cs="宋体"/>
      <w:lang w:val="zh-CN" w:eastAsia="zh-CN" w:bidi="zh-CN"/>
    </w:rPr>
  </w:style>
  <w:style w:type="character" w:customStyle="1" w:styleId="33">
    <w:name w:val="ant-input"/>
    <w:basedOn w:val="16"/>
    <w:qFormat/>
    <w:uiPriority w:val="0"/>
  </w:style>
  <w:style w:type="character" w:customStyle="1" w:styleId="34">
    <w:name w:val="ant-select-tree-checkbox"/>
    <w:basedOn w:val="16"/>
    <w:qFormat/>
    <w:uiPriority w:val="0"/>
  </w:style>
  <w:style w:type="character" w:customStyle="1" w:styleId="35">
    <w:name w:val="ant-select-tree-iconele"/>
    <w:basedOn w:val="16"/>
    <w:qFormat/>
    <w:uiPriority w:val="0"/>
  </w:style>
  <w:style w:type="character" w:customStyle="1" w:styleId="36">
    <w:name w:val="ant-tree-switcher"/>
    <w:basedOn w:val="16"/>
    <w:qFormat/>
    <w:uiPriority w:val="0"/>
  </w:style>
  <w:style w:type="character" w:customStyle="1" w:styleId="37">
    <w:name w:val="ant-radio+*"/>
    <w:basedOn w:val="16"/>
    <w:qFormat/>
    <w:uiPriority w:val="0"/>
  </w:style>
  <w:style w:type="character" w:customStyle="1" w:styleId="38">
    <w:name w:val="ant-tree-checkbox2"/>
    <w:basedOn w:val="16"/>
    <w:qFormat/>
    <w:uiPriority w:val="0"/>
  </w:style>
  <w:style w:type="character" w:customStyle="1" w:styleId="39">
    <w:name w:val="ant-select-tree-switcher"/>
    <w:basedOn w:val="16"/>
    <w:qFormat/>
    <w:uiPriority w:val="0"/>
  </w:style>
  <w:style w:type="character" w:customStyle="1" w:styleId="40">
    <w:name w:val="ant-transfer-list-search-action"/>
    <w:basedOn w:val="16"/>
    <w:qFormat/>
    <w:uiPriority w:val="0"/>
  </w:style>
  <w:style w:type="character" w:customStyle="1" w:styleId="41">
    <w:name w:val="ant-tree-iconele"/>
    <w:basedOn w:val="16"/>
    <w:qFormat/>
    <w:uiPriority w:val="0"/>
  </w:style>
  <w:style w:type="character" w:customStyle="1" w:styleId="42">
    <w:name w:val="ant-tree-icon_loading"/>
    <w:basedOn w:val="16"/>
    <w:qFormat/>
    <w:uiPriority w:val="0"/>
    <w:rPr>
      <w:shd w:val="clear" w:fill="FFFFFF"/>
    </w:rPr>
  </w:style>
  <w:style w:type="character" w:customStyle="1" w:styleId="43">
    <w:name w:val="ant-form-item-children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47</TotalTime>
  <ScaleCrop>false</ScaleCrop>
  <LinksUpToDate>false</LinksUpToDate>
  <CharactersWithSpaces>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2020-05-08T10:45:00Z</dcterms:created>
  <dc:creator>Windows User</dc:creator>
  <cp:lastModifiedBy>huangyufeng</cp:lastModifiedBy>
  <cp:lastPrinted>2020-07-17T03:15:36Z</cp:lastPrinted>
  <dcterms:modified xsi:type="dcterms:W3CDTF">2020-07-17T03:20:46Z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