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ascii="Times New Roman" w:eastAsia="宋体"/>
          <w:sz w:val="20"/>
          <w:lang w:val="en-US" w:eastAsia="zh-CN"/>
        </w:rPr>
      </w:pPr>
      <w:r>
        <w:rPr>
          <w:rFonts w:hint="eastAsia" w:ascii="Times New Roman"/>
          <w:sz w:val="20"/>
          <w:lang w:val="en-US" w:eastAsia="zh-CN"/>
        </w:rPr>
        <w:t xml:space="preserve"> </w:t>
      </w:r>
    </w:p>
    <w:p>
      <w:pPr>
        <w:pStyle w:val="11"/>
        <w:rPr>
          <w:rFonts w:ascii="Times New Roman"/>
          <w:sz w:val="20"/>
        </w:rPr>
      </w:pPr>
    </w:p>
    <w:p>
      <w:pPr>
        <w:pStyle w:val="11"/>
        <w:spacing w:before="9"/>
        <w:rPr>
          <w:rFonts w:ascii="Times New Roman"/>
          <w:sz w:val="22"/>
        </w:rPr>
      </w:pPr>
    </w:p>
    <w:p>
      <w:pPr>
        <w:tabs>
          <w:tab w:val="left" w:pos="782"/>
          <w:tab w:val="left" w:pos="1562"/>
          <w:tab w:val="left" w:pos="2340"/>
          <w:tab w:val="left" w:pos="3122"/>
          <w:tab w:val="left" w:pos="3903"/>
          <w:tab w:val="left" w:pos="4680"/>
          <w:tab w:val="left" w:pos="5463"/>
          <w:tab w:val="left" w:pos="6243"/>
          <w:tab w:val="left" w:pos="7021"/>
          <w:tab w:val="left" w:pos="7803"/>
        </w:tabs>
        <w:spacing w:before="0" w:line="923" w:lineRule="exact"/>
        <w:ind w:left="0" w:right="0" w:firstLine="0"/>
        <w:jc w:val="center"/>
        <w:rPr>
          <w:rFonts w:hint="eastAsia" w:ascii="仿宋" w:hAnsi="仿宋" w:eastAsia="仿宋" w:cs="仿宋"/>
          <w:b/>
          <w:sz w:val="52"/>
          <w:lang w:eastAsia="zh-CN"/>
        </w:rPr>
      </w:pPr>
      <w:r>
        <w:rPr>
          <w:rFonts w:hint="eastAsia" w:ascii="仿宋" w:hAnsi="仿宋" w:eastAsia="仿宋" w:cs="仿宋"/>
        </w:rPr>
        <mc:AlternateContent>
          <mc:Choice Requires="wpg">
            <w:drawing>
              <wp:anchor distT="0" distB="0" distL="114300" distR="114300" simplePos="0" relativeHeight="251658240" behindDoc="1" locked="0" layoutInCell="1" allowOverlap="1">
                <wp:simplePos x="0" y="0"/>
                <wp:positionH relativeFrom="page">
                  <wp:posOffset>685800</wp:posOffset>
                </wp:positionH>
                <wp:positionV relativeFrom="paragraph">
                  <wp:posOffset>649605</wp:posOffset>
                </wp:positionV>
                <wp:extent cx="6067425" cy="57150"/>
                <wp:effectExtent l="0" t="0" r="9525" b="0"/>
                <wp:wrapTopAndBottom/>
                <wp:docPr id="6" name="组合 2"/>
                <wp:cNvGraphicFramePr/>
                <a:graphic xmlns:a="http://schemas.openxmlformats.org/drawingml/2006/main">
                  <a:graphicData uri="http://schemas.microsoft.com/office/word/2010/wordprocessingGroup">
                    <wpg:wgp>
                      <wpg:cNvGrpSpPr/>
                      <wpg:grpSpPr>
                        <a:xfrm>
                          <a:off x="0" y="0"/>
                          <a:ext cx="6067425" cy="57150"/>
                          <a:chOff x="1080" y="1024"/>
                          <a:chExt cx="9555" cy="90"/>
                        </a:xfrm>
                      </wpg:grpSpPr>
                      <wps:wsp>
                        <wps:cNvPr id="4" name="直线 3"/>
                        <wps:cNvCnPr/>
                        <wps:spPr>
                          <a:xfrm>
                            <a:off x="1080" y="1033"/>
                            <a:ext cx="9555" cy="0"/>
                          </a:xfrm>
                          <a:prstGeom prst="line">
                            <a:avLst/>
                          </a:prstGeom>
                          <a:ln w="11430" cap="flat" cmpd="sng">
                            <a:solidFill>
                              <a:srgbClr val="000000"/>
                            </a:solidFill>
                            <a:prstDash val="solid"/>
                            <a:headEnd type="none" w="med" len="med"/>
                            <a:tailEnd type="none" w="med" len="med"/>
                          </a:ln>
                        </wps:spPr>
                        <wps:bodyPr upright="1"/>
                      </wps:wsp>
                      <wps:wsp>
                        <wps:cNvPr id="5" name="直线 4"/>
                        <wps:cNvCnPr/>
                        <wps:spPr>
                          <a:xfrm>
                            <a:off x="1080" y="1087"/>
                            <a:ext cx="9555" cy="0"/>
                          </a:xfrm>
                          <a:prstGeom prst="line">
                            <a:avLst/>
                          </a:prstGeom>
                          <a:ln w="34290"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4pt;margin-top:51.15pt;height:4.5pt;width:477.75pt;mso-position-horizontal-relative:page;mso-wrap-distance-bottom:0pt;mso-wrap-distance-top:0pt;z-index:-251658240;mso-width-relative:page;mso-height-relative:page;" coordorigin="1080,1024" coordsize="9555,90" o:gfxdata="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4WdP2QAAAAwBAAAPAAAAAAAAAAEAIAAAACIAAABkcnMvZG93bnJldi54bWxQ&#10;SwECFAAUAAAACACHTuJAAlIV72gCAAC/BgAADgAAAAAAAAABACAAAAAoAQAAZHJzL2Uyb0RvYy54&#10;bWxQSwUGAAAAAAYABgBZAQAAAgYAAAAA&#10;">
                <o:lock v:ext="edit" aspectratio="f"/>
                <v:line id="直线 3" o:spid="_x0000_s1026" o:spt="20" style="position:absolute;left:1080;top:1033;height:0;width:9555;" filled="f" stroked="t" coordsize="21600,21600" o:gfxdata="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JulrsAAADa&#10;AAAADwAAAAAAAAABACAAAAAiAAAAZHJzL2Rvd25yZXYueG1sUEsBAhQAFAAAAAgAh07iQDMvBZ47&#10;AAAAOQAAABAAAAAAAAAAAQAgAAAACgEAAGRycy9zaGFwZXhtbC54bWxQSwUGAAAAAAYABgBbAQAA&#10;tAMAAAAA&#10;">
                  <v:fill on="f" focussize="0,0"/>
                  <v:stroke weight="0.9pt" color="#000000" joinstyle="round"/>
                  <v:imagedata o:title=""/>
                  <o:lock v:ext="edit" aspectratio="f"/>
                </v:line>
                <v:line id="直线 4" o:spid="_x0000_s1026" o:spt="20" style="position:absolute;left:1080;top:1087;height:0;width:9555;" filled="f" stroked="t" coordsize="21600,21600" o:gfxdata="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B0fu8AAAA&#10;2gAAAA8AAAAAAAAAAQAgAAAAIgAAAGRycy9kb3ducmV2LnhtbFBLAQIUABQAAAAIAIdO4kAzLwWe&#10;OwAAADkAAAAQAAAAAAAAAAEAIAAAAAsBAABkcnMvc2hhcGV4bWwueG1sUEsFBgAAAAAGAAYAWwEA&#10;ALUDAAAAAA==&#10;">
                  <v:fill on="f" focussize="0,0"/>
                  <v:stroke weight="2.7pt" color="#000000" joinstyle="round"/>
                  <v:imagedata o:title=""/>
                  <o:lock v:ext="edit" aspectratio="f"/>
                </v:line>
                <w10:wrap type="topAndBottom"/>
              </v:group>
            </w:pict>
          </mc:Fallback>
        </mc:AlternateContent>
      </w:r>
      <w:r>
        <w:rPr>
          <w:rFonts w:hint="eastAsia" w:ascii="仿宋" w:hAnsi="仿宋" w:eastAsia="仿宋" w:cs="仿宋"/>
          <w:b/>
          <w:sz w:val="52"/>
          <w:lang w:eastAsia="zh-CN"/>
        </w:rPr>
        <w:t>广西胜领项目管理有限公司</w:t>
      </w:r>
    </w:p>
    <w:p>
      <w:pPr>
        <w:pStyle w:val="11"/>
        <w:rPr>
          <w:rFonts w:hint="eastAsia" w:ascii="仿宋" w:hAnsi="仿宋" w:eastAsia="仿宋" w:cs="仿宋"/>
          <w:b/>
          <w:sz w:val="68"/>
        </w:rPr>
      </w:pPr>
    </w:p>
    <w:p>
      <w:pPr>
        <w:pStyle w:val="11"/>
        <w:spacing w:before="12"/>
        <w:rPr>
          <w:rFonts w:hint="eastAsia" w:ascii="仿宋" w:hAnsi="仿宋" w:eastAsia="仿宋" w:cs="仿宋"/>
          <w:b/>
          <w:sz w:val="68"/>
        </w:rPr>
      </w:pPr>
    </w:p>
    <w:p>
      <w:pPr>
        <w:spacing w:before="0"/>
        <w:ind w:left="404" w:right="0" w:firstLine="0"/>
        <w:jc w:val="center"/>
        <w:rPr>
          <w:rFonts w:hint="eastAsia" w:ascii="仿宋" w:hAnsi="仿宋" w:eastAsia="仿宋" w:cs="仿宋"/>
          <w:b/>
          <w:sz w:val="84"/>
        </w:rPr>
      </w:pPr>
      <w:r>
        <w:rPr>
          <w:rFonts w:hint="eastAsia" w:ascii="仿宋" w:hAnsi="仿宋" w:eastAsia="仿宋" w:cs="仿宋"/>
          <w:b/>
          <w:sz w:val="84"/>
        </w:rPr>
        <w:t>竞争性磋商文件</w:t>
      </w:r>
    </w:p>
    <w:p>
      <w:pPr>
        <w:pStyle w:val="11"/>
        <w:rPr>
          <w:rFonts w:hint="eastAsia" w:ascii="仿宋" w:hAnsi="仿宋" w:eastAsia="仿宋" w:cs="仿宋"/>
          <w:b/>
          <w:sz w:val="97"/>
        </w:rPr>
      </w:pPr>
    </w:p>
    <w:p>
      <w:pPr>
        <w:pStyle w:val="6"/>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2606" w:leftChars="500" w:right="0" w:rightChars="0" w:hanging="1506" w:hangingChars="500"/>
        <w:jc w:val="left"/>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广西创新驱动发展专项核桃油加工生产线厂房室内装修（凤山县双创园）工程</w:t>
      </w:r>
    </w:p>
    <w:p>
      <w:pPr>
        <w:pStyle w:val="6"/>
        <w:keepNext w:val="0"/>
        <w:keepLines w:val="0"/>
        <w:pageBreakBefore w:val="0"/>
        <w:widowControl w:val="0"/>
        <w:tabs>
          <w:tab w:val="left" w:pos="880"/>
        </w:tabs>
        <w:kinsoku/>
        <w:wordWrap/>
        <w:overflowPunct/>
        <w:topLinePunct w:val="0"/>
        <w:autoSpaceDE w:val="0"/>
        <w:autoSpaceDN w:val="0"/>
        <w:bidi w:val="0"/>
        <w:adjustRightInd/>
        <w:snapToGrid/>
        <w:spacing w:line="360" w:lineRule="auto"/>
        <w:ind w:left="2004" w:leftChars="500" w:right="0" w:rightChars="0" w:hanging="904" w:hangingChars="300"/>
        <w:jc w:val="left"/>
        <w:textAlignment w:val="auto"/>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FSZC2020-C2-00305-GXSL</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8"/>
        <w:rPr>
          <w:rFonts w:hint="eastAsia" w:ascii="仿宋" w:hAnsi="仿宋" w:eastAsia="仿宋" w:cs="仿宋"/>
          <w:b/>
          <w:sz w:val="25"/>
        </w:rPr>
      </w:pP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ragraph">
                  <wp:posOffset>242570</wp:posOffset>
                </wp:positionV>
                <wp:extent cx="6067425" cy="0"/>
                <wp:effectExtent l="0" t="9525" r="9525" b="9525"/>
                <wp:wrapTopAndBottom/>
                <wp:docPr id="14" name="直线 5"/>
                <wp:cNvGraphicFramePr/>
                <a:graphic xmlns:a="http://schemas.openxmlformats.org/drawingml/2006/main">
                  <a:graphicData uri="http://schemas.microsoft.com/office/word/2010/wordprocessingShape">
                    <wps:wsp>
                      <wps:cNvCnPr/>
                      <wps:spPr>
                        <a:xfrm>
                          <a:off x="0" y="0"/>
                          <a:ext cx="60674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4pt;margin-top:19.1pt;height:0pt;width:477.75pt;mso-position-horizontal-relative:page;mso-wrap-distance-bottom:0pt;mso-wrap-distance-top:0pt;z-index:-251657216;mso-width-relative:page;mso-height-relative:page;" filled="f" stroked="t" coordsize="21600,21600" o:gfxdata="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zB/C1gAAAAoBAAAPAAAAAAAAAAEAIAAAACIAAABk&#10;cnMvZG93bnJldi54bWxQSwECFAAUAAAACACHTuJAlNBtH88BAACPAwAADgAAAAAAAAABACAAAAAl&#10;AQAAZHJzL2Uyb0RvYy54bWxQSwUGAAAAAAYABgBZAQAAZgUAAAAA&#10;">
                <v:fill on="f" focussize="0,0"/>
                <v:stroke weight="1.5pt" color="#000000" joinstyle="round"/>
                <v:imagedata o:title=""/>
                <o:lock v:ext="edit" aspectratio="f"/>
                <w10:wrap type="topAndBottom"/>
              </v:lin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250" w:line="360" w:lineRule="auto"/>
        <w:ind w:left="1324" w:right="1332"/>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before="250" w:line="360" w:lineRule="auto"/>
        <w:ind w:left="1324" w:right="1332"/>
        <w:textAlignment w:val="auto"/>
        <w:rPr>
          <w:rFonts w:hint="eastAsia" w:ascii="仿宋" w:hAnsi="仿宋" w:eastAsia="仿宋" w:cs="仿宋"/>
          <w:lang w:eastAsia="zh-CN"/>
        </w:rPr>
      </w:pPr>
      <w:r>
        <w:rPr>
          <w:rFonts w:hint="eastAsia" w:ascii="仿宋" w:hAnsi="仿宋" w:eastAsia="仿宋" w:cs="仿宋"/>
        </w:rPr>
        <w:t>建设单位：</w:t>
      </w:r>
      <w:r>
        <w:rPr>
          <w:rFonts w:hint="eastAsia" w:ascii="仿宋" w:hAnsi="仿宋" w:eastAsia="仿宋" w:cs="仿宋"/>
          <w:lang w:eastAsia="zh-CN"/>
        </w:rPr>
        <w:t>凤山县核桃科研开发中心</w:t>
      </w:r>
    </w:p>
    <w:p>
      <w:pPr>
        <w:pStyle w:val="5"/>
        <w:keepNext w:val="0"/>
        <w:keepLines w:val="0"/>
        <w:pageBreakBefore w:val="0"/>
        <w:widowControl w:val="0"/>
        <w:kinsoku/>
        <w:wordWrap/>
        <w:overflowPunct/>
        <w:topLinePunct w:val="0"/>
        <w:autoSpaceDE w:val="0"/>
        <w:autoSpaceDN w:val="0"/>
        <w:bidi w:val="0"/>
        <w:adjustRightInd/>
        <w:snapToGrid/>
        <w:spacing w:before="250" w:line="360" w:lineRule="auto"/>
        <w:ind w:left="1324" w:right="1332"/>
        <w:textAlignment w:val="auto"/>
        <w:rPr>
          <w:rFonts w:hint="eastAsia" w:ascii="仿宋" w:hAnsi="仿宋" w:eastAsia="仿宋" w:cs="仿宋"/>
          <w:spacing w:val="-1"/>
          <w:w w:val="95"/>
          <w:lang w:val="en-US" w:eastAsia="zh-CN"/>
        </w:rPr>
      </w:pPr>
      <w:r>
        <w:rPr>
          <w:rFonts w:hint="eastAsia" w:ascii="仿宋" w:hAnsi="仿宋" w:eastAsia="仿宋" w:cs="仿宋"/>
        </w:rPr>
        <w:t>监督管理部门：</w:t>
      </w:r>
      <w:r>
        <w:rPr>
          <w:rFonts w:hint="eastAsia" w:ascii="仿宋" w:hAnsi="仿宋" w:eastAsia="仿宋" w:cs="仿宋"/>
          <w:lang w:eastAsia="zh-CN"/>
        </w:rPr>
        <w:t>凤山县政府采购办公室</w:t>
      </w:r>
      <w:r>
        <w:rPr>
          <w:rFonts w:hint="eastAsia" w:ascii="仿宋" w:hAnsi="仿宋" w:eastAsia="仿宋" w:cs="仿宋"/>
          <w:lang w:val="en-US" w:eastAsia="zh-CN"/>
        </w:rPr>
        <w:t xml:space="preserve"> </w:t>
      </w:r>
      <w:r>
        <w:rPr>
          <w:rFonts w:hint="eastAsia" w:ascii="仿宋" w:hAnsi="仿宋" w:eastAsia="仿宋" w:cs="仿宋"/>
          <w:spacing w:val="-1"/>
          <w:w w:val="95"/>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250" w:line="360" w:lineRule="auto"/>
        <w:ind w:left="1324" w:right="1332"/>
        <w:textAlignment w:val="auto"/>
        <w:rPr>
          <w:rFonts w:hint="eastAsia" w:ascii="仿宋" w:hAnsi="仿宋" w:eastAsia="仿宋" w:cs="仿宋"/>
          <w:lang w:eastAsia="zh-CN"/>
        </w:rPr>
      </w:pPr>
      <w:r>
        <w:rPr>
          <w:rFonts w:hint="eastAsia" w:ascii="仿宋" w:hAnsi="仿宋" w:eastAsia="仿宋" w:cs="仿宋"/>
        </w:rPr>
        <w:t>采购代理机构：</w:t>
      </w:r>
      <w:r>
        <w:rPr>
          <w:rFonts w:hint="eastAsia" w:ascii="仿宋" w:hAnsi="仿宋" w:eastAsia="仿宋" w:cs="仿宋"/>
          <w:lang w:eastAsia="zh-CN"/>
        </w:rPr>
        <w:t>广西胜领项目管理有限公司</w:t>
      </w:r>
    </w:p>
    <w:p>
      <w:pPr>
        <w:pStyle w:val="5"/>
        <w:spacing w:before="0" w:line="410" w:lineRule="exact"/>
        <w:ind w:right="5"/>
        <w:rPr>
          <w:rFonts w:hint="eastAsia" w:ascii="仿宋" w:hAnsi="仿宋" w:eastAsia="仿宋" w:cs="仿宋"/>
          <w:lang w:eastAsia="zh-CN"/>
        </w:rPr>
      </w:pPr>
    </w:p>
    <w:p>
      <w:pPr>
        <w:pStyle w:val="5"/>
        <w:spacing w:before="0" w:line="410" w:lineRule="exact"/>
        <w:ind w:right="5"/>
        <w:rPr>
          <w:rFonts w:hint="eastAsia" w:ascii="仿宋" w:hAnsi="仿宋" w:eastAsia="仿宋" w:cs="仿宋"/>
          <w:lang w:eastAsia="zh-CN"/>
        </w:rPr>
      </w:pPr>
      <w:r>
        <w:rPr>
          <w:rFonts w:hint="eastAsia" w:ascii="仿宋" w:hAnsi="仿宋" w:eastAsia="仿宋" w:cs="仿宋"/>
          <w:lang w:eastAsia="zh-CN"/>
        </w:rPr>
        <w:t>2020年</w:t>
      </w:r>
      <w:r>
        <w:rPr>
          <w:rFonts w:hint="eastAsia" w:ascii="仿宋" w:hAnsi="仿宋" w:eastAsia="仿宋" w:cs="仿宋"/>
          <w:lang w:val="en-US" w:eastAsia="zh-CN"/>
        </w:rPr>
        <w:t>9</w:t>
      </w:r>
      <w:r>
        <w:rPr>
          <w:rFonts w:hint="eastAsia" w:ascii="仿宋" w:hAnsi="仿宋" w:eastAsia="仿宋" w:cs="仿宋"/>
          <w:lang w:eastAsia="zh-CN"/>
        </w:rPr>
        <w:t>月</w:t>
      </w:r>
    </w:p>
    <w:p>
      <w:pPr>
        <w:spacing w:after="0" w:line="410" w:lineRule="exact"/>
        <w:rPr>
          <w:rFonts w:hint="eastAsia" w:ascii="仿宋" w:hAnsi="仿宋" w:eastAsia="仿宋" w:cs="仿宋"/>
        </w:rPr>
        <w:sectPr>
          <w:type w:val="continuous"/>
          <w:pgSz w:w="11910" w:h="16840"/>
          <w:pgMar w:top="1140" w:right="1191" w:bottom="1179" w:left="1247" w:header="884" w:footer="958" w:gutter="0"/>
          <w:cols w:space="425" w:num="1"/>
          <w:rtlGutter w:val="0"/>
          <w:docGrid w:linePitch="0" w:charSpace="0"/>
        </w:sectPr>
      </w:pPr>
    </w:p>
    <w:p>
      <w:pPr>
        <w:pStyle w:val="11"/>
        <w:rPr>
          <w:rFonts w:hint="eastAsia" w:ascii="仿宋" w:hAnsi="仿宋" w:eastAsia="仿宋" w:cs="仿宋"/>
          <w:b/>
          <w:sz w:val="20"/>
        </w:rPr>
      </w:pPr>
    </w:p>
    <w:p>
      <w:pPr>
        <w:pStyle w:val="11"/>
        <w:jc w:val="center"/>
        <w:rPr>
          <w:rFonts w:hint="eastAsia" w:ascii="仿宋" w:hAnsi="仿宋" w:eastAsia="仿宋" w:cs="仿宋"/>
          <w:b/>
          <w:sz w:val="44"/>
          <w:szCs w:val="56"/>
          <w:lang w:val="en-US" w:eastAsia="zh-CN"/>
        </w:rPr>
      </w:pPr>
      <w:r>
        <w:rPr>
          <w:rFonts w:hint="eastAsia" w:ascii="仿宋" w:hAnsi="仿宋" w:eastAsia="仿宋" w:cs="仿宋"/>
          <w:b/>
          <w:sz w:val="44"/>
          <w:szCs w:val="56"/>
          <w:lang w:val="en-US" w:eastAsia="zh-CN"/>
        </w:rPr>
        <w:t>目录</w:t>
      </w:r>
    </w:p>
    <w:p>
      <w:pPr>
        <w:pStyle w:val="11"/>
        <w:spacing w:before="12"/>
        <w:rPr>
          <w:rFonts w:hint="eastAsia" w:ascii="仿宋" w:hAnsi="仿宋" w:eastAsia="仿宋" w:cs="仿宋"/>
          <w:b/>
          <w:sz w:val="15"/>
        </w:rPr>
      </w:pP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TOC \o "1-3" \h \u </w:instrText>
      </w:r>
      <w:r>
        <w:rPr>
          <w:rFonts w:hint="eastAsia" w:ascii="仿宋" w:hAnsi="仿宋" w:eastAsia="仿宋" w:cs="仿宋"/>
          <w:sz w:val="28"/>
          <w:szCs w:val="28"/>
          <w:lang w:val="zh-CN" w:eastAsia="zh-CN"/>
        </w:rPr>
        <w:fldChar w:fldCharType="separate"/>
      </w: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_Toc25360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第一卷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磋商须知、合同格式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_Toc25360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_Toc13889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第一章</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磋商须知及前附表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_Toc13889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_Toc253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第二章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_Toc24155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第二卷</w:t>
      </w:r>
      <w:r>
        <w:rPr>
          <w:rFonts w:hint="eastAsia" w:ascii="仿宋" w:hAnsi="仿宋" w:eastAsia="仿宋" w:cs="仿宋"/>
          <w:sz w:val="28"/>
          <w:szCs w:val="28"/>
        </w:rPr>
        <w:tab/>
      </w:r>
      <w:r>
        <w:rPr>
          <w:rFonts w:hint="eastAsia" w:ascii="仿宋" w:hAnsi="仿宋" w:eastAsia="仿宋" w:cs="仿宋"/>
          <w:sz w:val="28"/>
          <w:szCs w:val="28"/>
        </w:rPr>
        <w:t>技术规范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_Toc24155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_Toc17868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 xml:space="preserve">第三章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技术规范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_Toc17868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_Toc1513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第三卷</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_Toc1513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_Toc24820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 xml:space="preserve">第四章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资格审查格式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_Toc24820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_Toc16803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第五章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商务标格式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_Toc16803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_Toc15959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 xml:space="preserve">第六章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技术标格式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_Toc15959 </w:instrText>
      </w:r>
      <w:r>
        <w:rPr>
          <w:rFonts w:hint="eastAsia" w:ascii="仿宋" w:hAnsi="仿宋" w:eastAsia="仿宋" w:cs="仿宋"/>
          <w:sz w:val="28"/>
          <w:szCs w:val="28"/>
        </w:rPr>
        <w:fldChar w:fldCharType="separate"/>
      </w:r>
      <w:r>
        <w:rPr>
          <w:rFonts w:hint="eastAsia" w:ascii="仿宋" w:hAnsi="仿宋" w:eastAsia="仿宋" w:cs="仿宋"/>
          <w:sz w:val="28"/>
          <w:szCs w:val="28"/>
        </w:rPr>
        <w:t>73</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_Toc20323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第四卷</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图纸及工程量清单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_Toc20323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pos="2800"/>
          <w:tab w:val="right" w:leader="dot" w:pos="10028"/>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_Toc7282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第七章</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工程量清单及施工图纸（另册）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_Toc7282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pStyle w:val="17"/>
        <w:keepNext w:val="0"/>
        <w:keepLines w:val="0"/>
        <w:pageBreakBefore w:val="0"/>
        <w:widowControl w:val="0"/>
        <w:tabs>
          <w:tab w:val="right" w:leader="dot" w:pos="10028"/>
          <w:tab w:val="right" w:pos="10800"/>
        </w:tabs>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eastAsia="zh-CN"/>
        </w:rPr>
        <w:fldChar w:fldCharType="begin"/>
      </w:r>
      <w:r>
        <w:rPr>
          <w:rFonts w:hint="eastAsia" w:ascii="仿宋" w:hAnsi="仿宋" w:eastAsia="仿宋" w:cs="仿宋"/>
          <w:sz w:val="28"/>
          <w:szCs w:val="28"/>
          <w:lang w:val="zh-CN" w:eastAsia="zh-CN"/>
        </w:rPr>
        <w:instrText xml:space="preserve"> HYPERLINK \l _Toc13213 </w:instrText>
      </w:r>
      <w:r>
        <w:rPr>
          <w:rFonts w:hint="eastAsia" w:ascii="仿宋" w:hAnsi="仿宋" w:eastAsia="仿宋" w:cs="仿宋"/>
          <w:sz w:val="28"/>
          <w:szCs w:val="28"/>
          <w:lang w:val="zh-CN" w:eastAsia="zh-CN"/>
        </w:rPr>
        <w:fldChar w:fldCharType="separate"/>
      </w:r>
      <w:r>
        <w:rPr>
          <w:rFonts w:hint="eastAsia" w:ascii="仿宋" w:hAnsi="仿宋" w:eastAsia="仿宋" w:cs="仿宋"/>
          <w:sz w:val="28"/>
          <w:szCs w:val="28"/>
        </w:rPr>
        <w:t>第八章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_Toc13213 </w:instrText>
      </w:r>
      <w:r>
        <w:rPr>
          <w:rFonts w:hint="eastAsia" w:ascii="仿宋" w:hAnsi="仿宋" w:eastAsia="仿宋" w:cs="仿宋"/>
          <w:sz w:val="28"/>
          <w:szCs w:val="28"/>
        </w:rPr>
        <w:fldChar w:fldCharType="separate"/>
      </w:r>
      <w:r>
        <w:rPr>
          <w:rFonts w:hint="eastAsia" w:ascii="仿宋" w:hAnsi="仿宋" w:eastAsia="仿宋" w:cs="仿宋"/>
          <w:sz w:val="28"/>
          <w:szCs w:val="28"/>
        </w:rPr>
        <w:t>82</w:t>
      </w:r>
      <w:r>
        <w:rPr>
          <w:rFonts w:hint="eastAsia" w:ascii="仿宋" w:hAnsi="仿宋" w:eastAsia="仿宋" w:cs="仿宋"/>
          <w:sz w:val="28"/>
          <w:szCs w:val="28"/>
        </w:rPr>
        <w:fldChar w:fldCharType="end"/>
      </w:r>
      <w:r>
        <w:rPr>
          <w:rFonts w:hint="eastAsia" w:ascii="仿宋" w:hAnsi="仿宋" w:eastAsia="仿宋" w:cs="仿宋"/>
          <w:sz w:val="28"/>
          <w:szCs w:val="28"/>
          <w:lang w:val="zh-CN" w:eastAsia="zh-CN"/>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fldChar w:fldCharType="end"/>
      </w:r>
    </w:p>
    <w:p>
      <w:pPr>
        <w:bidi w:val="0"/>
        <w:rPr>
          <w:rFonts w:hint="eastAsia" w:ascii="仿宋" w:hAnsi="仿宋" w:eastAsia="仿宋" w:cs="仿宋"/>
          <w:lang w:val="zh-CN" w:eastAsia="zh-CN"/>
        </w:rPr>
      </w:pPr>
    </w:p>
    <w:p>
      <w:pPr>
        <w:bidi w:val="0"/>
        <w:rPr>
          <w:rFonts w:hint="eastAsia" w:ascii="仿宋" w:hAnsi="仿宋" w:eastAsia="仿宋" w:cs="仿宋"/>
          <w:lang w:val="zh-CN" w:eastAsia="zh-CN"/>
        </w:rPr>
      </w:pPr>
    </w:p>
    <w:p>
      <w:pPr>
        <w:tabs>
          <w:tab w:val="left" w:pos="1793"/>
        </w:tabs>
        <w:bidi w:val="0"/>
        <w:jc w:val="left"/>
        <w:rPr>
          <w:rFonts w:hint="eastAsia" w:ascii="仿宋" w:hAnsi="仿宋" w:eastAsia="仿宋" w:cs="仿宋"/>
          <w:lang w:val="zh-CN" w:eastAsia="zh-CN"/>
        </w:rPr>
        <w:sectPr>
          <w:headerReference r:id="rId3" w:type="default"/>
          <w:footerReference r:id="rId4" w:type="default"/>
          <w:pgSz w:w="11910" w:h="16840"/>
          <w:pgMar w:top="1140" w:right="1191" w:bottom="1179" w:left="1247" w:header="884" w:footer="958" w:gutter="0"/>
          <w:pgNumType w:start="2"/>
          <w:cols w:space="425" w:num="1"/>
          <w:rtlGutter w:val="0"/>
          <w:docGrid w:linePitch="0" w:charSpace="0"/>
        </w:sectPr>
      </w:pPr>
      <w:r>
        <w:rPr>
          <w:rFonts w:hint="eastAsia" w:ascii="仿宋" w:hAnsi="仿宋" w:eastAsia="仿宋" w:cs="仿宋"/>
          <w:lang w:val="zh-CN" w:eastAsia="zh-CN"/>
        </w:rPr>
        <w:tab/>
      </w:r>
      <w:bookmarkStart w:id="81" w:name="_GoBack"/>
      <w:bookmarkEnd w:id="81"/>
    </w:p>
    <w:p>
      <w:pPr>
        <w:pStyle w:val="6"/>
        <w:spacing w:line="312" w:lineRule="auto"/>
        <w:ind w:left="1338" w:right="326" w:hanging="953"/>
        <w:jc w:val="center"/>
        <w:rPr>
          <w:rFonts w:hint="eastAsia"/>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jc w:val="center"/>
        <w:textAlignment w:val="auto"/>
        <w:outlineLvl w:val="0"/>
        <w:rPr>
          <w:rFonts w:hint="eastAsia" w:ascii="仿宋" w:hAnsi="仿宋" w:eastAsia="仿宋" w:cs="仿宋"/>
          <w:sz w:val="28"/>
          <w:szCs w:val="16"/>
          <w:lang w:eastAsia="zh-CN"/>
        </w:rPr>
      </w:pPr>
      <w:r>
        <w:rPr>
          <w:rFonts w:hint="eastAsia" w:ascii="仿宋" w:hAnsi="仿宋" w:eastAsia="仿宋" w:cs="仿宋"/>
          <w:sz w:val="28"/>
          <w:szCs w:val="16"/>
          <w:lang w:eastAsia="zh-CN"/>
        </w:rPr>
        <w:t>广西胜领项目管理有限公司</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jc w:val="center"/>
        <w:textAlignment w:val="auto"/>
        <w:outlineLvl w:val="0"/>
        <w:rPr>
          <w:rFonts w:hint="eastAsia" w:ascii="仿宋" w:hAnsi="仿宋" w:eastAsia="仿宋" w:cs="仿宋"/>
          <w:sz w:val="28"/>
          <w:szCs w:val="16"/>
          <w:lang w:eastAsia="zh-CN"/>
        </w:rPr>
      </w:pPr>
      <w:r>
        <w:rPr>
          <w:rFonts w:hint="eastAsia" w:ascii="仿宋" w:hAnsi="仿宋" w:eastAsia="仿宋" w:cs="仿宋"/>
          <w:sz w:val="28"/>
          <w:szCs w:val="16"/>
          <w:lang w:eastAsia="zh-CN"/>
        </w:rPr>
        <w:t>广西创新驱动发展专项核桃油加工生产线厂房室内装修（凤山县双创园）工程</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jc w:val="center"/>
        <w:textAlignment w:val="auto"/>
        <w:outlineLvl w:val="0"/>
        <w:rPr>
          <w:rFonts w:hint="eastAsia" w:ascii="仿宋" w:hAnsi="仿宋" w:eastAsia="仿宋" w:cs="仿宋"/>
          <w:sz w:val="28"/>
          <w:szCs w:val="16"/>
          <w:lang w:eastAsia="zh-CN"/>
        </w:rPr>
      </w:pPr>
      <w:r>
        <w:rPr>
          <w:rFonts w:hint="eastAsia" w:ascii="仿宋" w:hAnsi="仿宋" w:eastAsia="仿宋" w:cs="仿宋"/>
          <w:sz w:val="28"/>
          <w:szCs w:val="16"/>
          <w:lang w:eastAsia="zh-CN"/>
        </w:rPr>
        <w:t>FSZC2020-C2-00305-GXSL</w:t>
      </w:r>
    </w:p>
    <w:p>
      <w:pPr>
        <w:pStyle w:val="3"/>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jc w:val="center"/>
        <w:textAlignment w:val="auto"/>
        <w:outlineLvl w:val="0"/>
        <w:rPr>
          <w:rFonts w:hint="eastAsia" w:ascii="仿宋" w:hAnsi="仿宋" w:eastAsia="仿宋" w:cs="仿宋"/>
          <w:sz w:val="28"/>
          <w:szCs w:val="16"/>
        </w:rPr>
      </w:pPr>
      <w:r>
        <w:rPr>
          <w:rFonts w:hint="eastAsia" w:ascii="仿宋" w:hAnsi="仿宋" w:eastAsia="仿宋" w:cs="仿宋"/>
          <w:sz w:val="28"/>
          <w:szCs w:val="16"/>
        </w:rPr>
        <w:t>竞争性磋商公告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Autospacing="0" w:after="0"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项目概况：</w:t>
            </w:r>
          </w:p>
          <w:p>
            <w:pPr>
              <w:pStyle w:val="11"/>
              <w:keepNext w:val="0"/>
              <w:keepLines w:val="0"/>
              <w:pageBreakBefore w:val="0"/>
              <w:kinsoku/>
              <w:wordWrap/>
              <w:overflowPunct/>
              <w:topLinePunct w:val="0"/>
              <w:autoSpaceDE w:val="0"/>
              <w:autoSpaceDN w:val="0"/>
              <w:bidi w:val="0"/>
              <w:adjustRightInd/>
              <w:snapToGrid/>
              <w:spacing w:before="0" w:beforeAutospacing="0" w:after="0" w:line="400" w:lineRule="exact"/>
              <w:ind w:left="0" w:leftChars="0" w:right="0" w:firstLine="480" w:firstLineChars="200"/>
              <w:jc w:val="both"/>
              <w:textAlignment w:val="auto"/>
              <w:outlineLvl w:val="9"/>
              <w:rPr>
                <w:rFonts w:hint="eastAsia" w:ascii="仿宋" w:hAnsi="仿宋" w:eastAsia="仿宋" w:cs="仿宋"/>
                <w:color w:val="auto"/>
                <w:vertAlign w:val="baseline"/>
              </w:rPr>
            </w:pPr>
            <w:r>
              <w:rPr>
                <w:rFonts w:hint="eastAsia" w:ascii="仿宋" w:hAnsi="仿宋" w:eastAsia="仿宋" w:cs="仿宋"/>
                <w:color w:val="auto"/>
                <w:sz w:val="24"/>
                <w:szCs w:val="24"/>
                <w:u w:val="single"/>
                <w:lang w:eastAsia="zh-CN"/>
              </w:rPr>
              <w:t>广西创新驱动发展专项核桃油加工生产线厂房室内装修（凤山县双创园）工程（</w:t>
            </w:r>
            <w:r>
              <w:rPr>
                <w:rFonts w:hint="eastAsia" w:ascii="仿宋" w:hAnsi="仿宋" w:eastAsia="仿宋" w:cs="仿宋"/>
                <w:color w:val="auto"/>
                <w:sz w:val="24"/>
                <w:szCs w:val="24"/>
                <w:u w:val="single"/>
                <w:lang w:val="en-US" w:eastAsia="zh-CN"/>
              </w:rPr>
              <w:t>项目编号：</w:t>
            </w:r>
            <w:r>
              <w:rPr>
                <w:rFonts w:hint="eastAsia" w:ascii="仿宋" w:hAnsi="仿宋" w:eastAsia="仿宋" w:cs="仿宋"/>
                <w:color w:val="auto"/>
                <w:sz w:val="24"/>
                <w:szCs w:val="24"/>
                <w:u w:val="single"/>
                <w:lang w:eastAsia="zh-CN"/>
              </w:rPr>
              <w:t>FSZC2020-C2-00305-GXSL）</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lang w:val="en-US" w:eastAsia="zh-CN"/>
              </w:rPr>
              <w:t>政采云平台（www.zcygov.cn）</w:t>
            </w:r>
            <w:r>
              <w:rPr>
                <w:rFonts w:hint="eastAsia" w:ascii="仿宋" w:hAnsi="仿宋" w:eastAsia="仿宋" w:cs="仿宋"/>
                <w:color w:val="auto"/>
                <w:sz w:val="24"/>
                <w:szCs w:val="24"/>
              </w:rPr>
              <w:t>获取竞争性磋商文件，并于</w:t>
            </w:r>
            <w:r>
              <w:rPr>
                <w:rFonts w:hint="eastAsia" w:ascii="仿宋" w:hAnsi="仿宋" w:eastAsia="仿宋" w:cs="仿宋"/>
                <w:color w:val="auto"/>
                <w:sz w:val="24"/>
                <w:szCs w:val="24"/>
                <w:lang w:eastAsia="zh-CN"/>
              </w:rPr>
              <w:t>2020年10月10日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时00分（北京时间）前提交响应文件</w:t>
            </w:r>
            <w:r>
              <w:rPr>
                <w:rFonts w:hint="eastAsia" w:ascii="仿宋" w:hAnsi="仿宋" w:eastAsia="仿宋" w:cs="仿宋"/>
                <w:color w:val="auto"/>
                <w:sz w:val="24"/>
                <w:szCs w:val="24"/>
                <w:lang w:val="en-US" w:eastAsia="zh-CN"/>
              </w:rPr>
              <w:t>。</w:t>
            </w:r>
          </w:p>
        </w:tc>
      </w:tr>
    </w:tbl>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一、项目基本情况</w:t>
      </w:r>
      <w:r>
        <w:rPr>
          <w:rFonts w:hint="eastAsia" w:ascii="仿宋" w:hAnsi="仿宋" w:eastAsia="仿宋" w:cs="仿宋"/>
          <w:b/>
          <w:bCs/>
          <w:color w:val="auto"/>
          <w:sz w:val="24"/>
          <w:szCs w:val="24"/>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b/>
          <w:i w:val="0"/>
          <w:caps w:val="0"/>
          <w:color w:val="auto"/>
          <w:spacing w:val="0"/>
          <w:sz w:val="30"/>
          <w:szCs w:val="30"/>
          <w:shd w:val="clear"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FSZC2020-C2-00305-GXSL；政府采购计划编号：FSZC2020-C2-00305-001</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广西创新驱动发展专项核桃油加工生产线厂房室内装修（凤山县双创园）工程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3.采购方式：竞争性磋商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4.预算金额：</w:t>
      </w:r>
      <w:r>
        <w:rPr>
          <w:rFonts w:hint="eastAsia" w:ascii="仿宋" w:hAnsi="仿宋" w:eastAsia="仿宋" w:cs="仿宋"/>
          <w:color w:val="auto"/>
          <w:sz w:val="24"/>
          <w:szCs w:val="24"/>
          <w:lang w:val="en-US" w:eastAsia="zh-CN"/>
        </w:rPr>
        <w:t>捌拾伍万肆仟柒佰肆拾玖元伍角柒分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854749.57</w:t>
      </w:r>
      <w:r>
        <w:rPr>
          <w:rFonts w:hint="eastAsia" w:ascii="仿宋" w:hAnsi="仿宋" w:eastAsia="仿宋" w:cs="仿宋"/>
          <w:color w:val="auto"/>
          <w:sz w:val="24"/>
          <w:szCs w:val="24"/>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5.最高限价：</w:t>
      </w:r>
      <w:r>
        <w:rPr>
          <w:rFonts w:hint="eastAsia" w:ascii="仿宋" w:hAnsi="仿宋" w:eastAsia="仿宋" w:cs="仿宋"/>
          <w:color w:val="auto"/>
          <w:sz w:val="24"/>
          <w:szCs w:val="24"/>
          <w:lang w:val="en-US" w:eastAsia="zh-CN"/>
        </w:rPr>
        <w:t>捌拾伍万肆仟柒佰肆拾玖元伍角柒分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854749.57</w:t>
      </w:r>
      <w:r>
        <w:rPr>
          <w:rFonts w:hint="eastAsia" w:ascii="仿宋" w:hAnsi="仿宋" w:eastAsia="仿宋" w:cs="仿宋"/>
          <w:color w:val="auto"/>
          <w:sz w:val="24"/>
          <w:szCs w:val="24"/>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b/>
          <w:bCs/>
          <w:color w:val="auto"/>
          <w:sz w:val="24"/>
          <w:szCs w:val="24"/>
          <w:lang w:val="en-US" w:eastAsia="zh-CN"/>
        </w:rPr>
        <w:t>建设概况与建设内容</w:t>
      </w:r>
      <w:r>
        <w:rPr>
          <w:rFonts w:hint="eastAsia" w:ascii="仿宋" w:hAnsi="仿宋" w:eastAsia="仿宋" w:cs="仿宋"/>
          <w:color w:val="auto"/>
          <w:sz w:val="24"/>
          <w:szCs w:val="24"/>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承包方式：包工包料、综合单价包干。</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竞标内容：</w:t>
      </w:r>
      <w:r>
        <w:rPr>
          <w:rFonts w:hint="eastAsia" w:ascii="仿宋" w:hAnsi="仿宋" w:eastAsia="仿宋" w:cs="仿宋"/>
          <w:color w:val="auto"/>
          <w:sz w:val="24"/>
          <w:szCs w:val="24"/>
          <w:lang w:val="en-US" w:eastAsia="zh-CN"/>
        </w:rPr>
        <w:t>1.原厂房一、二层改造为核桃加工车间，总建筑面积3615.37平方米，分为核桃脱壳车间、麸饼库、灌装车间及成品库等功能室；每个车间增设更衣室、消毒室。 2.外立面不变，内墙均用轻质保温防火板间隔各个功能室，参观通道墙面采用钢化玻璃隔墙。 3.增加加工车间所需加工设备基础、基座；原有地面地坪漆保留不变，改造后地面按原来地坪漆材料颜色补好。 4.保留原有电线安装，改造部分水电、吊顶等；具体详见图纸及</w:t>
      </w:r>
      <w:r>
        <w:rPr>
          <w:rFonts w:hint="eastAsia" w:ascii="仿宋" w:hAnsi="仿宋" w:eastAsia="仿宋" w:cs="仿宋"/>
          <w:color w:val="auto"/>
          <w:sz w:val="24"/>
          <w:szCs w:val="24"/>
        </w:rPr>
        <w:t>工程量清单。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建设地点：凤山县双创园</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开工时间：</w:t>
      </w:r>
      <w:r>
        <w:rPr>
          <w:rFonts w:hint="eastAsia" w:ascii="仿宋" w:hAnsi="仿宋" w:eastAsia="仿宋" w:cs="仿宋"/>
          <w:color w:val="auto"/>
          <w:sz w:val="24"/>
          <w:szCs w:val="24"/>
          <w:lang w:eastAsia="zh-CN"/>
        </w:rPr>
        <w:t>2020年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月</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质量要求：满足国家现行与本项目相应的施工竣工验收规范之“合格”标准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7.合同履行期限：要求工期</w:t>
      </w:r>
      <w:r>
        <w:rPr>
          <w:rFonts w:hint="eastAsia" w:ascii="仿宋" w:hAnsi="仿宋" w:eastAsia="仿宋" w:cs="仿宋"/>
          <w:color w:val="auto"/>
          <w:sz w:val="24"/>
          <w:szCs w:val="24"/>
          <w:lang w:val="en-US" w:eastAsia="zh-CN"/>
        </w:rPr>
        <w:t>45日历天</w:t>
      </w:r>
      <w:r>
        <w:rPr>
          <w:rFonts w:hint="eastAsia" w:ascii="仿宋" w:hAnsi="仿宋" w:eastAsia="仿宋" w:cs="仿宋"/>
          <w:color w:val="auto"/>
          <w:sz w:val="24"/>
          <w:szCs w:val="24"/>
        </w:rPr>
        <w:t>内。</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8.本项目不接受联合体。</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二、供应商的资格条件：</w:t>
      </w:r>
    </w:p>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400" w:lineRule="exact"/>
        <w:ind w:firstLine="480" w:firstLineChars="200"/>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1.满足《中华人民共和国政府采购法》第二十二条规定；</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2.落实政府采购政策需满足的资格要求：无。</w:t>
      </w:r>
    </w:p>
    <w:p>
      <w:pPr>
        <w:pStyle w:val="10"/>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pacing w:val="-5"/>
          <w:sz w:val="24"/>
          <w:szCs w:val="24"/>
          <w:lang w:val="en-US" w:eastAsia="zh-CN" w:bidi="zh-CN"/>
        </w:rPr>
      </w:pPr>
      <w:r>
        <w:rPr>
          <w:rFonts w:hint="eastAsia" w:ascii="仿宋" w:hAnsi="仿宋" w:eastAsia="仿宋" w:cs="仿宋"/>
          <w:color w:val="auto"/>
          <w:sz w:val="24"/>
          <w:szCs w:val="24"/>
          <w:lang w:val="en-US" w:eastAsia="zh-CN" w:bidi="zh-CN"/>
        </w:rPr>
        <w:t>3.本项目的特定资格要求：具有建筑工程施工总承包三级以上（含三级）资质或建筑装饰装修工程专业承包二级以上（含二级）资质</w:t>
      </w:r>
      <w:r>
        <w:rPr>
          <w:rFonts w:hint="eastAsia" w:ascii="仿宋" w:hAnsi="仿宋" w:eastAsia="仿宋" w:cs="仿宋"/>
          <w:color w:val="auto"/>
          <w:kern w:val="0"/>
          <w:sz w:val="24"/>
          <w:szCs w:val="24"/>
          <w:lang w:val="en-US" w:eastAsia="zh-CN" w:bidi="zh-CN"/>
        </w:rPr>
        <w:t>，并在人员、</w:t>
      </w:r>
      <w:r>
        <w:rPr>
          <w:rFonts w:hint="eastAsia" w:ascii="仿宋" w:hAnsi="仿宋" w:eastAsia="仿宋" w:cs="仿宋"/>
          <w:color w:val="auto"/>
          <w:sz w:val="24"/>
          <w:szCs w:val="24"/>
          <w:lang w:val="en-US" w:eastAsia="zh-CN"/>
        </w:rPr>
        <w:t>设备、资金等方面具备相应的施工能力。拟派项目经理必须具备建筑工程专业贰级以上（含贰级）注册建造师执业资格证和有效的安全生产考核合格证书（B类），本项目不接受有在建项目、已中标未开工项目或已列为其他中标候选人第一名的建造师作为项目经理</w:t>
      </w:r>
      <w:r>
        <w:rPr>
          <w:rFonts w:hint="eastAsia" w:ascii="仿宋" w:hAnsi="仿宋" w:eastAsia="仿宋" w:cs="仿宋"/>
          <w:color w:val="auto"/>
          <w:spacing w:val="-5"/>
          <w:sz w:val="24"/>
          <w:szCs w:val="24"/>
          <w:lang w:val="en-US" w:eastAsia="zh-CN" w:bidi="zh-CN"/>
        </w:rPr>
        <w:t>。</w:t>
      </w:r>
    </w:p>
    <w:p>
      <w:pPr>
        <w:pStyle w:val="11"/>
        <w:keepNext w:val="0"/>
        <w:keepLines w:val="0"/>
        <w:pageBreakBefore w:val="0"/>
        <w:kinsoku/>
        <w:wordWrap/>
        <w:overflowPunct/>
        <w:topLinePunct w:val="0"/>
        <w:autoSpaceDE w:val="0"/>
        <w:autoSpaceDN w:val="0"/>
        <w:bidi w:val="0"/>
        <w:adjustRightInd/>
        <w:snapToGrid/>
        <w:spacing w:before="0" w:beforeAutospacing="0" w:after="0" w:line="400" w:lineRule="exact"/>
        <w:ind w:left="0" w:leftChars="0" w:right="0" w:firstLine="460" w:firstLineChars="200"/>
        <w:jc w:val="both"/>
        <w:textAlignment w:val="auto"/>
        <w:outlineLvl w:val="9"/>
        <w:rPr>
          <w:rFonts w:hint="eastAsia" w:ascii="仿宋" w:hAnsi="仿宋" w:eastAsia="仿宋" w:cs="仿宋"/>
          <w:color w:val="auto"/>
          <w:spacing w:val="-5"/>
          <w:sz w:val="24"/>
          <w:szCs w:val="24"/>
          <w:lang w:val="en-US" w:eastAsia="zh-CN" w:bidi="zh-CN"/>
        </w:rPr>
      </w:pPr>
      <w:r>
        <w:rPr>
          <w:rFonts w:hint="eastAsia" w:ascii="仿宋" w:hAnsi="仿宋" w:eastAsia="仿宋" w:cs="仿宋"/>
          <w:color w:val="auto"/>
          <w:spacing w:val="-5"/>
          <w:sz w:val="24"/>
          <w:szCs w:val="24"/>
          <w:lang w:val="en-US" w:eastAsia="zh-CN" w:bidi="zh-CN"/>
        </w:rPr>
        <w:t>4.本项目不接受未登陆政采云平台（www.zcygov.cn）获取本竞争性磋商文件的供应商竞标。</w:t>
      </w:r>
    </w:p>
    <w:p>
      <w:pPr>
        <w:pStyle w:val="11"/>
        <w:keepNext w:val="0"/>
        <w:keepLines w:val="0"/>
        <w:pageBreakBefore w:val="0"/>
        <w:kinsoku/>
        <w:wordWrap/>
        <w:overflowPunct/>
        <w:topLinePunct w:val="0"/>
        <w:autoSpaceDE w:val="0"/>
        <w:autoSpaceDN w:val="0"/>
        <w:bidi w:val="0"/>
        <w:adjustRightInd/>
        <w:snapToGrid/>
        <w:spacing w:before="0" w:beforeAutospacing="0" w:after="0" w:line="400" w:lineRule="exact"/>
        <w:ind w:left="0" w:leftChars="0" w:right="0" w:firstLine="46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pacing w:val="-5"/>
          <w:sz w:val="24"/>
          <w:szCs w:val="24"/>
          <w:lang w:val="en-US" w:eastAsia="zh-CN" w:bidi="zh-CN"/>
        </w:rPr>
        <w:t>5.单位负责人为同一人或者存在直接控股、管理关系的不同供应商，不得参加同一合同项下的政府采购活动。除单一来源采购项目外，为采购项目提供整体设计、规范编制或者项目管理、监理、检测等服务的供应</w:t>
      </w:r>
      <w:r>
        <w:rPr>
          <w:rFonts w:hint="eastAsia" w:ascii="仿宋" w:hAnsi="仿宋" w:eastAsia="仿宋" w:cs="仿宋"/>
          <w:color w:val="auto"/>
          <w:sz w:val="24"/>
          <w:szCs w:val="24"/>
          <w:lang w:val="en-US" w:eastAsia="zh-CN"/>
        </w:rPr>
        <w:t>商，不得再参加该采购项目的其他采购活动；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仿宋" w:hAnsi="仿宋" w:eastAsia="仿宋" w:cs="仿宋"/>
          <w:b/>
          <w:bCs/>
          <w:color w:val="auto"/>
          <w:sz w:val="24"/>
          <w:szCs w:val="24"/>
          <w:lang w:val="en-US" w:eastAsia="zh-CN"/>
        </w:rPr>
        <w:t>。以磋商阶段磋商小组查询的结果为准，当评标场所缺乏查询条件时，由采购人或招标代理机构进行查询并保证查询结果的真实性。</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三、竞争性磋商文件的获取：</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自本公告发布之时起至</w:t>
      </w:r>
      <w:r>
        <w:rPr>
          <w:rFonts w:hint="eastAsia" w:ascii="仿宋" w:hAnsi="仿宋" w:eastAsia="仿宋" w:cs="仿宋"/>
          <w:color w:val="auto"/>
          <w:sz w:val="24"/>
          <w:szCs w:val="24"/>
          <w:lang w:val="en-US" w:eastAsia="zh-CN"/>
        </w:rPr>
        <w:t>2020年10月9日下</w:t>
      </w:r>
      <w:r>
        <w:rPr>
          <w:rFonts w:hint="eastAsia" w:ascii="仿宋" w:hAnsi="仿宋" w:eastAsia="仿宋" w:cs="仿宋"/>
          <w:color w:val="auto"/>
          <w:sz w:val="24"/>
          <w:szCs w:val="24"/>
          <w:lang w:eastAsia="zh-CN"/>
        </w:rPr>
        <w:t>午18时00分</w:t>
      </w:r>
      <w:r>
        <w:rPr>
          <w:rFonts w:hint="eastAsia" w:ascii="仿宋" w:hAnsi="仿宋" w:eastAsia="仿宋" w:cs="仿宋"/>
          <w:color w:val="auto"/>
          <w:sz w:val="24"/>
          <w:szCs w:val="24"/>
        </w:rPr>
        <w:t>登陆“政采云”平台系统（https://www.zcy.gov.cn/）</w:t>
      </w:r>
      <w:r>
        <w:rPr>
          <w:rFonts w:hint="eastAsia" w:ascii="仿宋" w:hAnsi="仿宋" w:eastAsia="仿宋" w:cs="仿宋"/>
          <w:b/>
          <w:bCs/>
          <w:color w:val="auto"/>
          <w:sz w:val="24"/>
          <w:szCs w:val="24"/>
        </w:rPr>
        <w:t>免费</w:t>
      </w:r>
      <w:r>
        <w:rPr>
          <w:rFonts w:hint="eastAsia" w:ascii="仿宋" w:hAnsi="仿宋" w:eastAsia="仿宋" w:cs="仿宋"/>
          <w:b/>
          <w:bCs/>
          <w:color w:val="auto"/>
          <w:sz w:val="24"/>
          <w:szCs w:val="24"/>
          <w:lang w:val="en-US" w:eastAsia="zh-CN"/>
        </w:rPr>
        <w:t>获取</w:t>
      </w:r>
      <w:r>
        <w:rPr>
          <w:rFonts w:hint="eastAsia" w:ascii="仿宋" w:hAnsi="仿宋" w:eastAsia="仿宋" w:cs="仿宋"/>
          <w:color w:val="auto"/>
          <w:sz w:val="24"/>
          <w:szCs w:val="24"/>
          <w:lang w:val="en-US" w:eastAsia="zh-CN"/>
        </w:rPr>
        <w:t>竞争性磋商文件</w:t>
      </w:r>
      <w:r>
        <w:rPr>
          <w:rFonts w:hint="eastAsia" w:ascii="仿宋" w:hAnsi="仿宋" w:eastAsia="仿宋" w:cs="仿宋"/>
          <w:color w:val="auto"/>
          <w:sz w:val="24"/>
          <w:szCs w:val="24"/>
        </w:rPr>
        <w:t>。</w:t>
      </w:r>
    </w:p>
    <w:p>
      <w:pPr>
        <w:keepNext w:val="0"/>
        <w:keepLines w:val="0"/>
        <w:pageBreakBefore w:val="0"/>
        <w:kinsoku/>
        <w:wordWrap/>
        <w:overflowPunct/>
        <w:topLinePunct w:val="0"/>
        <w:autoSpaceDE w:val="0"/>
        <w:autoSpaceDN w:val="0"/>
        <w:bidi w:val="0"/>
        <w:adjustRightInd/>
        <w:snapToGrid w:val="0"/>
        <w:spacing w:before="0" w:beforeAutospacing="0" w:after="0" w:line="400" w:lineRule="exact"/>
        <w:ind w:firstLine="540" w:firstLineChars="225"/>
        <w:textAlignment w:val="auto"/>
        <w:rPr>
          <w:rFonts w:hint="eastAsia" w:ascii="仿宋" w:hAnsi="仿宋" w:eastAsia="仿宋" w:cs="仿宋"/>
          <w:b/>
          <w:color w:val="auto"/>
          <w:sz w:val="24"/>
          <w:szCs w:val="24"/>
          <w:u w:val="single"/>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具体</w:t>
      </w:r>
      <w:r>
        <w:rPr>
          <w:rFonts w:hint="eastAsia" w:ascii="仿宋" w:hAnsi="仿宋" w:eastAsia="仿宋" w:cs="仿宋"/>
          <w:color w:val="auto"/>
          <w:sz w:val="24"/>
          <w:szCs w:val="24"/>
          <w:lang w:val="en-US" w:eastAsia="zh-CN"/>
        </w:rPr>
        <w:t>获取</w:t>
      </w:r>
      <w:r>
        <w:rPr>
          <w:rFonts w:hint="eastAsia" w:ascii="仿宋" w:hAnsi="仿宋" w:eastAsia="仿宋" w:cs="仿宋"/>
          <w:color w:val="auto"/>
          <w:sz w:val="24"/>
          <w:szCs w:val="24"/>
        </w:rPr>
        <w:t>及下载竞争性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文件流程可参照政府采购云平台《供应商-项目采购操作指南20181229》（https://help.zcy.gov.cn/web/site_2/2018/06-22/2080.html）。</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u w:val="single"/>
        </w:rPr>
        <w:t>如在操作过程中遇到问题或者需要技术支持，请致电政采云客服热线：400-881-7190。</w:t>
      </w:r>
      <w:r>
        <w:rPr>
          <w:rFonts w:hint="eastAsia" w:ascii="仿宋" w:hAnsi="仿宋" w:eastAsia="仿宋" w:cs="仿宋"/>
          <w:b/>
          <w:color w:val="auto"/>
          <w:sz w:val="24"/>
          <w:szCs w:val="24"/>
          <w:u w:val="single"/>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四、响应文件提交</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1.首次响应文件提交截止时间：</w:t>
      </w:r>
      <w:r>
        <w:rPr>
          <w:rFonts w:hint="eastAsia" w:ascii="仿宋" w:hAnsi="仿宋" w:eastAsia="仿宋" w:cs="仿宋"/>
          <w:color w:val="auto"/>
          <w:sz w:val="24"/>
          <w:szCs w:val="24"/>
          <w:lang w:val="en-US" w:eastAsia="zh-CN"/>
        </w:rPr>
        <w:t>2020年10月10日</w:t>
      </w:r>
      <w:r>
        <w:rPr>
          <w:rFonts w:hint="eastAsia" w:ascii="仿宋" w:hAnsi="仿宋" w:eastAsia="仿宋" w:cs="仿宋"/>
          <w:color w:val="auto"/>
          <w:sz w:val="24"/>
          <w:szCs w:val="24"/>
          <w:lang w:eastAsia="zh-CN"/>
        </w:rPr>
        <w:t>上午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分（北京时间）</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2.首次响应文件提交起止时间：</w:t>
      </w:r>
      <w:r>
        <w:rPr>
          <w:rFonts w:hint="eastAsia" w:ascii="仿宋" w:hAnsi="仿宋" w:eastAsia="仿宋" w:cs="仿宋"/>
          <w:color w:val="auto"/>
          <w:sz w:val="24"/>
          <w:szCs w:val="24"/>
          <w:lang w:val="en-US" w:eastAsia="zh-CN"/>
        </w:rPr>
        <w:t>2020年10月10日</w:t>
      </w:r>
      <w:r>
        <w:rPr>
          <w:rFonts w:hint="eastAsia" w:ascii="仿宋" w:hAnsi="仿宋" w:eastAsia="仿宋" w:cs="仿宋"/>
          <w:color w:val="auto"/>
          <w:sz w:val="24"/>
          <w:szCs w:val="24"/>
          <w:lang w:eastAsia="zh-CN"/>
        </w:rPr>
        <w:t>上午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分至</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3.首次响应文件提交地点：</w:t>
      </w:r>
      <w:r>
        <w:rPr>
          <w:rFonts w:hint="eastAsia" w:ascii="仿宋" w:hAnsi="仿宋" w:eastAsia="仿宋" w:cs="仿宋"/>
          <w:color w:val="auto"/>
          <w:sz w:val="24"/>
          <w:szCs w:val="24"/>
          <w:lang w:val="en-US" w:eastAsia="zh-CN"/>
        </w:rPr>
        <w:t>广西胜领项目管理有限公司（河池市金城江区金城西路18号(碧桂园凤凰台十五街155#)1-101号房）</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注：供应商应当在首次响应文件提交截止时间前，将响应文件密封送达首次响应文件提交地点。在首次响应文件提交截止时间后送达的响应文件为无效文件，采购代理机构应当拒收。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五、开启</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1.响应文件开启时间及磋商时间：</w:t>
      </w:r>
      <w:r>
        <w:rPr>
          <w:rFonts w:hint="eastAsia" w:ascii="仿宋" w:hAnsi="仿宋" w:eastAsia="仿宋" w:cs="仿宋"/>
          <w:color w:val="auto"/>
          <w:sz w:val="24"/>
          <w:szCs w:val="24"/>
          <w:u w:val="single"/>
        </w:rPr>
        <w:t>首次响应文件提交截止时间后</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val="en-US" w:eastAsia="zh-CN"/>
        </w:rPr>
        <w:t>广西胜领项目管理有限公司（河池市金城江区金城西路18号(碧桂园凤凰台十五街155#)1-101号房）</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六、公告期限</w:t>
      </w:r>
    </w:p>
    <w:p>
      <w:pPr>
        <w:pStyle w:val="18"/>
        <w:keepNext w:val="0"/>
        <w:keepLines w:val="0"/>
        <w:pageBreakBefore w:val="0"/>
        <w:widowControl/>
        <w:suppressLineNumbers w:val="0"/>
        <w:kinsoku/>
        <w:wordWrap/>
        <w:overflowPunct/>
        <w:topLinePunct w:val="0"/>
        <w:autoSpaceDE w:val="0"/>
        <w:autoSpaceDN w:val="0"/>
        <w:bidi w:val="0"/>
        <w:adjustRightInd/>
        <w:spacing w:before="0" w:beforeAutospacing="0" w:after="0" w:line="400" w:lineRule="exact"/>
        <w:ind w:left="0" w:firstLine="495"/>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zh-CN" w:eastAsia="zh-CN" w:bidi="zh-CN"/>
        </w:rPr>
        <w:t>自本公告发布之日起5个工作日。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七、其他补充事宜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1.磋商保证金：人民币壹万柒仟元整（¥17000.00）。</w:t>
      </w:r>
    </w:p>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2.磋商保证金的形式：银行转账、电汇或网上支付、支票、汇票、本票或者金融机构、担保机构出具的保函，禁止采用现钞交纳方式。采用银行转账、电汇或网上支付形式的，在竞标截止时间前交到以下账户【</w:t>
      </w:r>
      <w:r>
        <w:rPr>
          <w:rFonts w:hint="eastAsia" w:ascii="仿宋" w:hAnsi="仿宋" w:eastAsia="仿宋" w:cs="仿宋"/>
          <w:b/>
          <w:bCs/>
          <w:color w:val="auto"/>
          <w:sz w:val="24"/>
          <w:szCs w:val="24"/>
          <w:lang w:val="en-US" w:eastAsia="zh-CN"/>
        </w:rPr>
        <w:t>开户名称：广西胜领项目管理有限公司；开户银行:中国农业银行股份有限公司河池分行；银行账号：2053 8801 0400 0902 1</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lang w:val="en-US" w:eastAsia="zh-CN"/>
        </w:rPr>
        <w:t>采用支票、汇票、本票或者金融机构、担保机构出具的保函等形式的，在竞标时间截止时间前，供应商应当在递交响应文件的同时递交单独密封的保函原件。否则视为无效磋商保证金。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3.网上查询地址</w:t>
      </w:r>
    </w:p>
    <w:p>
      <w:pPr>
        <w:pStyle w:val="10"/>
        <w:keepNext w:val="0"/>
        <w:keepLines w:val="0"/>
        <w:pageBreakBefore w:val="0"/>
        <w:kinsoku/>
        <w:wordWrap/>
        <w:overflowPunct/>
        <w:topLinePunct w:val="0"/>
        <w:autoSpaceDE w:val="0"/>
        <w:autoSpaceDN w:val="0"/>
        <w:bidi w:val="0"/>
        <w:adjustRightInd/>
        <w:spacing w:before="0" w:beforeAutospacing="0" w:after="0" w:line="400" w:lineRule="exac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fldChar w:fldCharType="begin"/>
      </w:r>
      <w:r>
        <w:rPr>
          <w:rFonts w:hint="eastAsia" w:ascii="仿宋" w:hAnsi="仿宋" w:eastAsia="仿宋" w:cs="仿宋"/>
          <w:color w:val="auto"/>
          <w:sz w:val="24"/>
          <w:szCs w:val="24"/>
          <w:lang w:val="en-US" w:eastAsia="zh-CN" w:bidi="zh-CN"/>
        </w:rPr>
        <w:instrText xml:space="preserve"> HYPERLINK "http://www.ccgp.gov.cn" </w:instrText>
      </w:r>
      <w:r>
        <w:rPr>
          <w:rFonts w:hint="eastAsia" w:ascii="仿宋" w:hAnsi="仿宋" w:eastAsia="仿宋" w:cs="仿宋"/>
          <w:color w:val="auto"/>
          <w:sz w:val="24"/>
          <w:szCs w:val="24"/>
          <w:lang w:val="en-US" w:eastAsia="zh-CN" w:bidi="zh-CN"/>
        </w:rPr>
        <w:fldChar w:fldCharType="separate"/>
      </w:r>
      <w:r>
        <w:rPr>
          <w:rFonts w:hint="eastAsia" w:ascii="仿宋" w:hAnsi="仿宋" w:eastAsia="仿宋" w:cs="仿宋"/>
          <w:color w:val="auto"/>
          <w:sz w:val="24"/>
          <w:szCs w:val="24"/>
          <w:lang w:val="en-US" w:eastAsia="zh-CN" w:bidi="zh-CN"/>
        </w:rPr>
        <w:t>www.ccgp.gov.cn</w:t>
      </w:r>
      <w:r>
        <w:rPr>
          <w:rFonts w:hint="eastAsia" w:ascii="仿宋" w:hAnsi="仿宋" w:eastAsia="仿宋" w:cs="仿宋"/>
          <w:color w:val="auto"/>
          <w:sz w:val="24"/>
          <w:szCs w:val="24"/>
          <w:lang w:val="en-US" w:eastAsia="zh-CN" w:bidi="zh-CN"/>
        </w:rPr>
        <w:fldChar w:fldCharType="end"/>
      </w:r>
      <w:r>
        <w:rPr>
          <w:rFonts w:hint="eastAsia" w:ascii="仿宋" w:hAnsi="仿宋" w:eastAsia="仿宋" w:cs="仿宋"/>
          <w:color w:val="auto"/>
          <w:sz w:val="24"/>
          <w:szCs w:val="24"/>
          <w:lang w:val="en-US" w:eastAsia="zh-CN" w:bidi="zh-CN"/>
        </w:rPr>
        <w:t>（中国政府采购网）、http://zfcg.gxzf.gov.cn/（广西壮族自治区政府采购网）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4.本项目需要落实的政府采购政策</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政府采购促进中小企业发展暂行办法》（财库[2011]181号）、②财政部、司法部关于政府采购支持监狱企业发展有关问题的通知（财库[2014]68号）、③《广西壮族自治区人民政府办公厅关于印发招标采购促进广西工业产品产销对接实施细则的通知》（桂政办发【2015】78号）、④《国务院办公厅关于建立政府强制采购节能产品制度的通知》（国办发[2007]51号）、《财政部发展改革委 生态环境部 市场监管总局关于调整优化节能产品 环境标志产品政府采购执行机制的通知》（财库〔2019〕9号）、《关于印发节能产品政府采购品目清单的通知》（财库〔2019〕19号）⑤《三部门联合发布关于促进残疾人就业政府采购政策的通知》财库〔2017〕141号。</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八、凡对本次采购提出询问，请按以下方式联系</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1.采购人信息</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名称：凤山县核桃科研开发中心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黄秀艳</w:t>
      </w:r>
      <w:r>
        <w:rPr>
          <w:rFonts w:hint="eastAsia" w:ascii="仿宋" w:hAnsi="仿宋" w:eastAsia="仿宋" w:cs="仿宋"/>
          <w:color w:val="auto"/>
          <w:sz w:val="24"/>
          <w:szCs w:val="24"/>
          <w:lang w:eastAsia="zh-CN"/>
        </w:rPr>
        <w:t>；联系电话：0778-6815470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地址：凤山县行政办公中心8楼/邮编：547600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2.采购代理机构信息</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名称:广西胜领项目管理有限公司</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覃梦琦</w:t>
      </w:r>
      <w:r>
        <w:rPr>
          <w:rFonts w:hint="eastAsia" w:ascii="仿宋" w:hAnsi="仿宋" w:eastAsia="仿宋" w:cs="仿宋"/>
          <w:color w:val="auto"/>
          <w:sz w:val="24"/>
          <w:szCs w:val="24"/>
          <w:lang w:eastAsia="zh-CN"/>
        </w:rPr>
        <w:t>；联系电话：0778-2277273</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w:t>
      </w:r>
      <w:r>
        <w:rPr>
          <w:rFonts w:hint="eastAsia" w:ascii="仿宋" w:hAnsi="仿宋" w:eastAsia="仿宋" w:cs="仿宋"/>
          <w:color w:val="auto"/>
          <w:sz w:val="24"/>
          <w:szCs w:val="24"/>
          <w:lang w:val="en-US" w:eastAsia="zh-CN"/>
        </w:rPr>
        <w:t>河池市金城江区金城西路18号(碧桂园凤凰台十五街155#)1-101号房</w:t>
      </w:r>
      <w:r>
        <w:rPr>
          <w:rFonts w:hint="eastAsia" w:ascii="仿宋" w:hAnsi="仿宋" w:eastAsia="仿宋" w:cs="仿宋"/>
          <w:color w:val="auto"/>
          <w:sz w:val="24"/>
          <w:szCs w:val="24"/>
          <w:lang w:eastAsia="zh-CN"/>
        </w:rPr>
        <w:t>/邮编：547000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3.监督部门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名称：凤山县政府采购办公室；</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电话：0778-6819211</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地址：凤山县凤城镇凤阳街42号/邮编：547600</w:t>
      </w:r>
    </w:p>
    <w:p>
      <w:pPr>
        <w:pStyle w:val="11"/>
        <w:spacing w:line="391" w:lineRule="auto"/>
        <w:ind w:left="225" w:right="270" w:firstLine="482"/>
        <w:jc w:val="right"/>
        <w:rPr>
          <w:rFonts w:hint="eastAsia" w:ascii="仿宋" w:hAnsi="仿宋" w:eastAsia="仿宋" w:cs="仿宋"/>
          <w:color w:val="auto"/>
          <w:lang w:val="en-US" w:eastAsia="zh-CN"/>
        </w:rPr>
      </w:pPr>
    </w:p>
    <w:p>
      <w:pPr>
        <w:pStyle w:val="11"/>
        <w:spacing w:line="391" w:lineRule="auto"/>
        <w:ind w:left="225" w:right="270" w:firstLine="482"/>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广西胜领项目管理有限公司</w:t>
      </w:r>
    </w:p>
    <w:p>
      <w:pPr>
        <w:pStyle w:val="11"/>
        <w:spacing w:line="391" w:lineRule="auto"/>
        <w:ind w:left="225" w:right="270" w:firstLine="482"/>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2020年9月25日</w:t>
      </w:r>
    </w:p>
    <w:p>
      <w:pPr>
        <w:pStyle w:val="11"/>
        <w:spacing w:line="391" w:lineRule="auto"/>
        <w:ind w:left="225" w:right="270" w:firstLine="482"/>
        <w:jc w:val="right"/>
        <w:rPr>
          <w:rFonts w:hint="eastAsia"/>
          <w:color w:val="auto"/>
          <w:lang w:val="en-US" w:eastAsia="zh-CN"/>
        </w:rPr>
      </w:pPr>
    </w:p>
    <w:p>
      <w:pPr>
        <w:pStyle w:val="11"/>
        <w:rPr>
          <w:color w:val="auto"/>
          <w:sz w:val="20"/>
        </w:rPr>
      </w:pPr>
    </w:p>
    <w:p>
      <w:pPr>
        <w:pStyle w:val="11"/>
        <w:rPr>
          <w:color w:val="auto"/>
          <w:sz w:val="20"/>
        </w:rPr>
      </w:pPr>
    </w:p>
    <w:p>
      <w:pPr>
        <w:pStyle w:val="3"/>
        <w:ind w:right="9"/>
        <w:rPr>
          <w:color w:val="auto"/>
        </w:rPr>
      </w:pPr>
    </w:p>
    <w:p>
      <w:pPr>
        <w:pStyle w:val="3"/>
        <w:ind w:right="9"/>
        <w:rPr>
          <w:color w:val="auto"/>
        </w:rPr>
      </w:pPr>
    </w:p>
    <w:p>
      <w:pPr>
        <w:rPr>
          <w:color w:val="auto"/>
        </w:rPr>
      </w:pPr>
    </w:p>
    <w:p>
      <w:pPr>
        <w:pStyle w:val="2"/>
        <w:rPr>
          <w:color w:val="auto"/>
        </w:rPr>
      </w:pPr>
    </w:p>
    <w:p>
      <w:pPr>
        <w:rPr>
          <w:color w:val="auto"/>
        </w:rPr>
      </w:pPr>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bookmarkStart w:id="0" w:name="_Toc10767_WPSOffice_Level1"/>
      <w:bookmarkStart w:id="1" w:name="_Toc25360"/>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p>
    <w:p>
      <w:pPr>
        <w:pStyle w:val="3"/>
        <w:keepNext w:val="0"/>
        <w:keepLines w:val="0"/>
        <w:pageBreakBefore w:val="0"/>
        <w:widowControl w:val="0"/>
        <w:kinsoku/>
        <w:wordWrap/>
        <w:overflowPunct/>
        <w:topLinePunct w:val="0"/>
        <w:autoSpaceDE w:val="0"/>
        <w:autoSpaceDN w:val="0"/>
        <w:bidi w:val="0"/>
        <w:adjustRightInd/>
        <w:snapToGrid/>
        <w:ind w:right="9"/>
        <w:textAlignment w:val="auto"/>
        <w:outlineLvl w:val="0"/>
        <w:rPr>
          <w:rFonts w:hint="eastAsia" w:ascii="仿宋" w:hAnsi="仿宋" w:eastAsia="仿宋" w:cs="仿宋"/>
          <w:color w:val="auto"/>
        </w:rPr>
      </w:pPr>
      <w:r>
        <w:rPr>
          <w:rFonts w:hint="eastAsia" w:ascii="仿宋" w:hAnsi="仿宋" w:eastAsia="仿宋" w:cs="仿宋"/>
          <w:color w:val="auto"/>
        </w:rPr>
        <w:t>第一卷</w:t>
      </w:r>
      <w:r>
        <w:rPr>
          <w:rFonts w:hint="eastAsia" w:ascii="仿宋" w:hAnsi="仿宋" w:eastAsia="仿宋" w:cs="仿宋"/>
          <w:color w:val="auto"/>
          <w:lang w:val="en-US" w:eastAsia="zh-CN"/>
        </w:rPr>
        <w:t xml:space="preserve">  </w:t>
      </w:r>
      <w:r>
        <w:rPr>
          <w:rFonts w:hint="eastAsia" w:ascii="仿宋" w:hAnsi="仿宋" w:eastAsia="仿宋" w:cs="仿宋"/>
          <w:color w:val="auto"/>
        </w:rPr>
        <w:t>磋商须知、合同格式</w:t>
      </w:r>
      <w:bookmarkEnd w:id="0"/>
      <w:bookmarkEnd w:id="1"/>
    </w:p>
    <w:p>
      <w:pPr>
        <w:spacing w:after="0"/>
        <w:rPr>
          <w:rFonts w:hint="eastAsia" w:ascii="仿宋" w:hAnsi="仿宋" w:eastAsia="仿宋" w:cs="仿宋"/>
          <w:color w:val="auto"/>
        </w:rPr>
        <w:sectPr>
          <w:footerReference r:id="rId5" w:type="default"/>
          <w:pgSz w:w="11910" w:h="16840"/>
          <w:pgMar w:top="1140" w:right="1077" w:bottom="1179" w:left="1247" w:header="884" w:footer="958" w:gutter="0"/>
          <w:pgNumType w:fmt="decimal" w:start="1"/>
          <w:cols w:space="425" w:num="1"/>
          <w:rtlGutter w:val="0"/>
          <w:docGrid w:linePitch="0" w:charSpace="0"/>
        </w:sectPr>
      </w:pPr>
    </w:p>
    <w:p>
      <w:pPr>
        <w:pStyle w:val="11"/>
        <w:spacing w:before="16"/>
        <w:rPr>
          <w:rFonts w:hint="eastAsia" w:ascii="仿宋" w:hAnsi="仿宋" w:eastAsia="仿宋" w:cs="仿宋"/>
          <w:b/>
          <w:color w:val="auto"/>
          <w:sz w:val="10"/>
        </w:rPr>
      </w:pPr>
    </w:p>
    <w:p>
      <w:pPr>
        <w:keepNext w:val="0"/>
        <w:keepLines w:val="0"/>
        <w:pageBreakBefore w:val="0"/>
        <w:widowControl w:val="0"/>
        <w:tabs>
          <w:tab w:val="left" w:pos="1439"/>
        </w:tabs>
        <w:kinsoku/>
        <w:wordWrap/>
        <w:overflowPunct/>
        <w:topLinePunct w:val="0"/>
        <w:autoSpaceDE w:val="0"/>
        <w:autoSpaceDN w:val="0"/>
        <w:bidi w:val="0"/>
        <w:adjustRightInd/>
        <w:snapToGrid/>
        <w:spacing w:before="6" w:line="646" w:lineRule="exact"/>
        <w:ind w:left="0" w:right="5" w:firstLine="0"/>
        <w:jc w:val="center"/>
        <w:textAlignment w:val="auto"/>
        <w:outlineLvl w:val="1"/>
        <w:rPr>
          <w:rFonts w:hint="eastAsia" w:ascii="仿宋" w:hAnsi="仿宋" w:eastAsia="仿宋" w:cs="仿宋"/>
          <w:b/>
          <w:color w:val="auto"/>
          <w:sz w:val="36"/>
        </w:rPr>
      </w:pPr>
      <w:bookmarkStart w:id="2" w:name="_Toc13889"/>
      <w:bookmarkStart w:id="3" w:name="_Toc1917_WPSOffice_Level2"/>
      <w:r>
        <w:rPr>
          <w:rFonts w:hint="eastAsia" w:ascii="仿宋" w:hAnsi="仿宋" w:eastAsia="仿宋" w:cs="仿宋"/>
          <w:b/>
          <w:color w:val="auto"/>
          <w:sz w:val="36"/>
        </w:rPr>
        <w:t>第一章</w:t>
      </w:r>
      <w:r>
        <w:rPr>
          <w:rFonts w:hint="eastAsia" w:ascii="仿宋" w:hAnsi="仿宋" w:eastAsia="仿宋" w:cs="仿宋"/>
          <w:b/>
          <w:color w:val="auto"/>
          <w:sz w:val="36"/>
        </w:rPr>
        <w:tab/>
      </w:r>
      <w:r>
        <w:rPr>
          <w:rFonts w:hint="eastAsia" w:ascii="仿宋" w:hAnsi="仿宋" w:eastAsia="仿宋" w:cs="仿宋"/>
          <w:b/>
          <w:color w:val="auto"/>
          <w:sz w:val="36"/>
        </w:rPr>
        <w:t>磋商须知及前附表</w:t>
      </w:r>
      <w:bookmarkEnd w:id="2"/>
      <w:bookmarkEnd w:id="3"/>
    </w:p>
    <w:p>
      <w:pPr>
        <w:pStyle w:val="5"/>
        <w:spacing w:before="0" w:line="392" w:lineRule="exact"/>
        <w:ind w:left="633"/>
        <w:rPr>
          <w:rFonts w:hint="eastAsia" w:ascii="仿宋" w:hAnsi="仿宋" w:eastAsia="仿宋" w:cs="仿宋"/>
          <w:color w:val="auto"/>
        </w:rPr>
      </w:pPr>
      <w:bookmarkStart w:id="4" w:name="_Toc1917_WPSOffice_Level3"/>
      <w:r>
        <w:rPr>
          <w:rFonts w:hint="eastAsia" w:ascii="仿宋" w:hAnsi="仿宋" w:eastAsia="仿宋" w:cs="仿宋"/>
          <w:color w:val="auto"/>
        </w:rPr>
        <w:t>前 附 表</w:t>
      </w:r>
      <w:bookmarkEnd w:id="4"/>
    </w:p>
    <w:tbl>
      <w:tblPr>
        <w:tblStyle w:val="19"/>
        <w:tblW w:w="10076"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70"/>
        <w:gridCol w:w="8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45" w:type="dxa"/>
            <w:vAlign w:val="center"/>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项号</w:t>
            </w:r>
          </w:p>
        </w:tc>
        <w:tc>
          <w:tcPr>
            <w:tcW w:w="1070" w:type="dxa"/>
            <w:vAlign w:val="center"/>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hanging="123"/>
              <w:jc w:val="center"/>
              <w:textAlignment w:val="auto"/>
              <w:rPr>
                <w:rFonts w:hint="eastAsia" w:ascii="仿宋" w:hAnsi="仿宋" w:eastAsia="仿宋" w:cs="仿宋"/>
                <w:color w:val="auto"/>
                <w:sz w:val="24"/>
              </w:rPr>
            </w:pPr>
            <w:r>
              <w:rPr>
                <w:rFonts w:hint="eastAsia" w:ascii="仿宋" w:hAnsi="仿宋" w:eastAsia="仿宋" w:cs="仿宋"/>
                <w:color w:val="auto"/>
                <w:sz w:val="24"/>
              </w:rPr>
              <w:t>条款号</w:t>
            </w:r>
          </w:p>
        </w:tc>
        <w:tc>
          <w:tcPr>
            <w:tcW w:w="8261" w:type="dxa"/>
          </w:tcPr>
          <w:p>
            <w:pPr>
              <w:pStyle w:val="33"/>
              <w:keepNext w:val="0"/>
              <w:keepLines w:val="0"/>
              <w:pageBreakBefore w:val="0"/>
              <w:tabs>
                <w:tab w:val="left" w:pos="618"/>
                <w:tab w:val="left" w:pos="1359"/>
                <w:tab w:val="left" w:pos="1974"/>
              </w:tabs>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内</w:t>
            </w:r>
            <w:r>
              <w:rPr>
                <w:rFonts w:hint="eastAsia" w:ascii="仿宋" w:hAnsi="仿宋" w:eastAsia="仿宋" w:cs="仿宋"/>
                <w:color w:val="auto"/>
                <w:sz w:val="24"/>
              </w:rPr>
              <w:tab/>
            </w:r>
            <w:r>
              <w:rPr>
                <w:rFonts w:hint="eastAsia" w:ascii="仿宋" w:hAnsi="仿宋" w:eastAsia="仿宋" w:cs="仿宋"/>
                <w:color w:val="auto"/>
                <w:sz w:val="24"/>
              </w:rPr>
              <w:t>容</w:t>
            </w:r>
            <w:r>
              <w:rPr>
                <w:rFonts w:hint="eastAsia" w:ascii="仿宋" w:hAnsi="仿宋" w:eastAsia="仿宋" w:cs="仿宋"/>
                <w:color w:val="auto"/>
                <w:sz w:val="24"/>
              </w:rPr>
              <w:tab/>
            </w:r>
            <w:r>
              <w:rPr>
                <w:rFonts w:hint="eastAsia" w:ascii="仿宋" w:hAnsi="仿宋" w:eastAsia="仿宋" w:cs="仿宋"/>
                <w:color w:val="auto"/>
                <w:sz w:val="24"/>
              </w:rPr>
              <w:t>规</w:t>
            </w:r>
            <w:r>
              <w:rPr>
                <w:rFonts w:hint="eastAsia" w:ascii="仿宋" w:hAnsi="仿宋" w:eastAsia="仿宋" w:cs="仿宋"/>
                <w:color w:val="auto"/>
                <w:sz w:val="24"/>
              </w:rPr>
              <w:tab/>
            </w:r>
            <w:r>
              <w:rPr>
                <w:rFonts w:hint="eastAsia" w:ascii="仿宋" w:hAnsi="仿宋" w:eastAsia="仿宋" w:cs="仿宋"/>
                <w:color w:val="auto"/>
                <w:sz w:val="24"/>
              </w:rPr>
              <w:t>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8261" w:type="dxa"/>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b/>
                <w:color w:val="auto"/>
                <w:sz w:val="24"/>
              </w:rPr>
            </w:pPr>
            <w:r>
              <w:rPr>
                <w:rFonts w:hint="eastAsia" w:ascii="仿宋" w:hAnsi="仿宋" w:eastAsia="仿宋" w:cs="仿宋"/>
                <w:b/>
                <w:color w:val="auto"/>
                <w:sz w:val="24"/>
              </w:rPr>
              <w:t>综合说明：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承包方式：包工包料、综合单价包干。</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竞标内容：</w:t>
            </w:r>
            <w:r>
              <w:rPr>
                <w:rFonts w:hint="eastAsia" w:ascii="仿宋" w:hAnsi="仿宋" w:eastAsia="仿宋" w:cs="仿宋"/>
                <w:color w:val="auto"/>
                <w:sz w:val="24"/>
                <w:szCs w:val="24"/>
                <w:lang w:eastAsia="zh-CN"/>
              </w:rPr>
              <w:t>广西创新驱动发展专项核桃油加工生产线厂房室内装修（凤山县双创园）工程，</w:t>
            </w:r>
            <w:r>
              <w:rPr>
                <w:rFonts w:hint="eastAsia" w:ascii="仿宋" w:hAnsi="仿宋" w:eastAsia="仿宋" w:cs="仿宋"/>
                <w:color w:val="auto"/>
                <w:sz w:val="24"/>
                <w:szCs w:val="24"/>
                <w:lang w:val="en-US" w:eastAsia="zh-CN"/>
              </w:rPr>
              <w:t>包括1楼、2楼装修工程</w:t>
            </w:r>
            <w:r>
              <w:rPr>
                <w:rFonts w:hint="eastAsia" w:ascii="仿宋" w:hAnsi="仿宋" w:eastAsia="仿宋" w:cs="仿宋"/>
                <w:color w:val="auto"/>
                <w:sz w:val="24"/>
                <w:szCs w:val="24"/>
              </w:rPr>
              <w:t>，具体详见</w:t>
            </w:r>
            <w:r>
              <w:rPr>
                <w:rFonts w:hint="eastAsia" w:ascii="仿宋" w:hAnsi="仿宋" w:eastAsia="仿宋" w:cs="仿宋"/>
                <w:color w:val="auto"/>
                <w:sz w:val="24"/>
                <w:szCs w:val="24"/>
                <w:lang w:val="en-US" w:eastAsia="zh-CN"/>
              </w:rPr>
              <w:t>图纸及</w:t>
            </w:r>
            <w:r>
              <w:rPr>
                <w:rFonts w:hint="eastAsia" w:ascii="仿宋" w:hAnsi="仿宋" w:eastAsia="仿宋" w:cs="仿宋"/>
                <w:color w:val="auto"/>
                <w:sz w:val="24"/>
                <w:szCs w:val="24"/>
              </w:rPr>
              <w:t>工程量清单。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建设地点：凤山县双创园</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开工时间：</w:t>
            </w:r>
            <w:r>
              <w:rPr>
                <w:rFonts w:hint="eastAsia" w:ascii="仿宋" w:hAnsi="仿宋" w:eastAsia="仿宋" w:cs="仿宋"/>
                <w:color w:val="auto"/>
                <w:sz w:val="24"/>
                <w:szCs w:val="24"/>
                <w:lang w:eastAsia="zh-CN"/>
              </w:rPr>
              <w:t>2020年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月</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szCs w:val="24"/>
              </w:rPr>
              <w:t>质量要求：满足国家现行与本项目相应的施工竣工验收规范之“合格”标准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2.1</w:t>
            </w:r>
          </w:p>
        </w:tc>
        <w:tc>
          <w:tcPr>
            <w:tcW w:w="8261" w:type="dxa"/>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b/>
                <w:color w:val="auto"/>
                <w:sz w:val="24"/>
              </w:rPr>
            </w:pPr>
            <w:r>
              <w:rPr>
                <w:rFonts w:hint="eastAsia" w:ascii="仿宋" w:hAnsi="仿宋" w:eastAsia="仿宋" w:cs="仿宋"/>
                <w:b/>
                <w:color w:val="auto"/>
                <w:sz w:val="24"/>
              </w:rPr>
              <w:t>资金来源：</w:t>
            </w:r>
            <w:r>
              <w:rPr>
                <w:rFonts w:hint="eastAsia" w:ascii="仿宋" w:hAnsi="仿宋" w:eastAsia="仿宋" w:cs="仿宋"/>
                <w:b w:val="0"/>
                <w:bCs/>
                <w:color w:val="auto"/>
                <w:sz w:val="24"/>
                <w:lang w:val="en-US" w:eastAsia="zh-CN"/>
              </w:rPr>
              <w:t>财政</w:t>
            </w:r>
            <w:r>
              <w:rPr>
                <w:rFonts w:hint="eastAsia" w:ascii="仿宋" w:hAnsi="仿宋" w:eastAsia="仿宋" w:cs="仿宋"/>
                <w:b w:val="0"/>
                <w:bCs/>
                <w:color w:val="auto"/>
                <w:spacing w:val="-5"/>
                <w:sz w:val="24"/>
                <w:szCs w:val="24"/>
                <w:lang w:val="en-US" w:eastAsia="zh-CN" w:bidi="zh-CN"/>
              </w:rPr>
              <w:t>资金</w:t>
            </w:r>
            <w:r>
              <w:rPr>
                <w:rFonts w:hint="eastAsia" w:ascii="仿宋" w:hAnsi="仿宋" w:eastAsia="仿宋" w:cs="仿宋"/>
                <w:b w:val="0"/>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w:t>
            </w:r>
          </w:p>
        </w:tc>
        <w:tc>
          <w:tcPr>
            <w:tcW w:w="8261" w:type="dxa"/>
          </w:tcPr>
          <w:p>
            <w:pPr>
              <w:pStyle w:val="10"/>
              <w:keepNext w:val="0"/>
              <w:keepLines w:val="0"/>
              <w:pageBreakBefore w:val="0"/>
              <w:kinsoku/>
              <w:wordWrap/>
              <w:overflowPunct/>
              <w:topLinePunct w:val="0"/>
              <w:autoSpaceDE w:val="0"/>
              <w:autoSpaceDN w:val="0"/>
              <w:bidi w:val="0"/>
              <w:snapToGrid/>
              <w:spacing w:before="0" w:beforeAutospacing="0" w:after="0" w:line="360" w:lineRule="exact"/>
              <w:ind w:left="0" w:right="0"/>
              <w:textAlignment w:val="auto"/>
              <w:rPr>
                <w:rFonts w:hint="eastAsia" w:ascii="仿宋" w:hAnsi="仿宋" w:eastAsia="仿宋" w:cs="仿宋"/>
                <w:b/>
                <w:color w:val="auto"/>
                <w:sz w:val="24"/>
                <w:szCs w:val="22"/>
                <w:lang w:val="en-US" w:eastAsia="zh-CN" w:bidi="zh-CN"/>
              </w:rPr>
            </w:pPr>
            <w:r>
              <w:rPr>
                <w:rFonts w:hint="eastAsia" w:ascii="仿宋" w:hAnsi="仿宋" w:eastAsia="仿宋" w:cs="仿宋"/>
                <w:b/>
                <w:color w:val="auto"/>
                <w:sz w:val="24"/>
                <w:szCs w:val="22"/>
                <w:lang w:val="en-US" w:eastAsia="zh-CN" w:bidi="zh-CN"/>
              </w:rPr>
              <w:t>资格要求：</w:t>
            </w:r>
          </w:p>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400" w:lineRule="exact"/>
              <w:ind w:firstLine="480" w:firstLineChars="200"/>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1.满足《中华人民共和国政府采购法》第二十二条规定；</w:t>
            </w:r>
          </w:p>
          <w:p>
            <w:pPr>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2.落实政府采购政策需满足的资格要求：无。</w:t>
            </w:r>
          </w:p>
          <w:p>
            <w:pPr>
              <w:pStyle w:val="10"/>
              <w:keepNext w:val="0"/>
              <w:keepLines w:val="0"/>
              <w:pageBreakBefore w:val="0"/>
              <w:kinsoku/>
              <w:wordWrap/>
              <w:overflowPunct/>
              <w:topLinePunct w:val="0"/>
              <w:autoSpaceDE w:val="0"/>
              <w:autoSpaceDN w:val="0"/>
              <w:bidi w:val="0"/>
              <w:adjustRightInd/>
              <w:spacing w:before="0" w:beforeAutospacing="0" w:after="0" w:line="400" w:lineRule="exact"/>
              <w:ind w:firstLine="480" w:firstLineChars="200"/>
              <w:textAlignment w:val="auto"/>
              <w:rPr>
                <w:rFonts w:hint="eastAsia" w:ascii="仿宋" w:hAnsi="仿宋" w:eastAsia="仿宋" w:cs="仿宋"/>
                <w:color w:val="auto"/>
                <w:spacing w:val="-5"/>
                <w:sz w:val="24"/>
                <w:szCs w:val="24"/>
                <w:lang w:val="en-US" w:eastAsia="zh-CN" w:bidi="zh-CN"/>
              </w:rPr>
            </w:pPr>
            <w:r>
              <w:rPr>
                <w:rFonts w:hint="eastAsia" w:ascii="仿宋" w:hAnsi="仿宋" w:eastAsia="仿宋" w:cs="仿宋"/>
                <w:color w:val="auto"/>
                <w:sz w:val="24"/>
                <w:szCs w:val="24"/>
                <w:lang w:val="en-US" w:eastAsia="zh-CN" w:bidi="zh-CN"/>
              </w:rPr>
              <w:t>3.本项目的特定资格要求：具有建筑工程施工总承包三级以上（含三级）资质或建筑装饰装修工程专业承包二级以上（含二级）资质</w:t>
            </w:r>
            <w:r>
              <w:rPr>
                <w:rFonts w:hint="eastAsia" w:ascii="仿宋" w:hAnsi="仿宋" w:eastAsia="仿宋" w:cs="仿宋"/>
                <w:color w:val="auto"/>
                <w:kern w:val="0"/>
                <w:sz w:val="24"/>
                <w:szCs w:val="24"/>
                <w:lang w:val="en-US" w:eastAsia="zh-CN" w:bidi="zh-CN"/>
              </w:rPr>
              <w:t>，并在人员、</w:t>
            </w:r>
            <w:r>
              <w:rPr>
                <w:rFonts w:hint="eastAsia" w:ascii="仿宋" w:hAnsi="仿宋" w:eastAsia="仿宋" w:cs="仿宋"/>
                <w:color w:val="auto"/>
                <w:sz w:val="24"/>
                <w:szCs w:val="24"/>
                <w:lang w:val="en-US" w:eastAsia="zh-CN"/>
              </w:rPr>
              <w:t>设备、资金等方面具备相应的施工能力。拟派项目经理必须具备建筑工程专业贰级以上（含贰级）注册建造师执业资格证和有效的安全生产考核合格证书（B类），本项目不接受有在建项目、已中标未开工项目或已列为其他中标候选人第一名的建造师作为项目经理</w:t>
            </w:r>
            <w:r>
              <w:rPr>
                <w:rFonts w:hint="eastAsia" w:ascii="仿宋" w:hAnsi="仿宋" w:eastAsia="仿宋" w:cs="仿宋"/>
                <w:color w:val="auto"/>
                <w:spacing w:val="-5"/>
                <w:sz w:val="24"/>
                <w:szCs w:val="24"/>
                <w:lang w:val="en-US" w:eastAsia="zh-CN" w:bidi="zh-CN"/>
              </w:rPr>
              <w:t>。</w:t>
            </w:r>
          </w:p>
          <w:p>
            <w:pPr>
              <w:pStyle w:val="11"/>
              <w:keepNext w:val="0"/>
              <w:keepLines w:val="0"/>
              <w:pageBreakBefore w:val="0"/>
              <w:kinsoku/>
              <w:wordWrap/>
              <w:overflowPunct/>
              <w:topLinePunct w:val="0"/>
              <w:autoSpaceDE w:val="0"/>
              <w:autoSpaceDN w:val="0"/>
              <w:bidi w:val="0"/>
              <w:adjustRightInd/>
              <w:snapToGrid/>
              <w:spacing w:before="0" w:beforeAutospacing="0" w:after="0" w:line="400" w:lineRule="exact"/>
              <w:ind w:left="0" w:leftChars="0" w:right="0" w:firstLine="460" w:firstLineChars="200"/>
              <w:jc w:val="both"/>
              <w:textAlignment w:val="auto"/>
              <w:outlineLvl w:val="9"/>
              <w:rPr>
                <w:rFonts w:hint="eastAsia" w:ascii="仿宋" w:hAnsi="仿宋" w:eastAsia="仿宋" w:cs="仿宋"/>
                <w:color w:val="auto"/>
                <w:spacing w:val="-5"/>
                <w:sz w:val="24"/>
                <w:szCs w:val="24"/>
                <w:lang w:val="en-US" w:eastAsia="zh-CN" w:bidi="zh-CN"/>
              </w:rPr>
            </w:pPr>
            <w:r>
              <w:rPr>
                <w:rFonts w:hint="eastAsia" w:ascii="仿宋" w:hAnsi="仿宋" w:eastAsia="仿宋" w:cs="仿宋"/>
                <w:color w:val="auto"/>
                <w:spacing w:val="-5"/>
                <w:sz w:val="24"/>
                <w:szCs w:val="24"/>
                <w:lang w:val="en-US" w:eastAsia="zh-CN" w:bidi="zh-CN"/>
              </w:rPr>
              <w:t>4.本项目不接受未登陆政采云平台（www.zcygov.cn）获取本竞争性磋商文件的供应商竞标。</w:t>
            </w:r>
          </w:p>
          <w:p>
            <w:pPr>
              <w:pStyle w:val="11"/>
              <w:keepNext w:val="0"/>
              <w:keepLines w:val="0"/>
              <w:pageBreakBefore w:val="0"/>
              <w:kinsoku/>
              <w:wordWrap/>
              <w:overflowPunct/>
              <w:topLinePunct w:val="0"/>
              <w:autoSpaceDE w:val="0"/>
              <w:autoSpaceDN w:val="0"/>
              <w:bidi w:val="0"/>
              <w:adjustRightInd/>
              <w:snapToGrid/>
              <w:spacing w:before="0" w:beforeAutospacing="0" w:after="0" w:line="400" w:lineRule="exact"/>
              <w:ind w:left="0" w:leftChars="0" w:right="0" w:firstLine="46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pacing w:val="-5"/>
                <w:sz w:val="24"/>
                <w:szCs w:val="24"/>
                <w:lang w:val="en-US" w:eastAsia="zh-CN" w:bidi="zh-CN"/>
              </w:rPr>
              <w:t>5.单位负责人为同一人或者存在直接控股、管理关系的不同供应商，不得参加同一合同项下的政府采购活动。除单一来源采购项目外，为采购项目提供整体设计、规范编制或者项目管理、监理、检测等服务的供应</w:t>
            </w:r>
            <w:r>
              <w:rPr>
                <w:rFonts w:hint="eastAsia" w:ascii="仿宋" w:hAnsi="仿宋" w:eastAsia="仿宋" w:cs="仿宋"/>
                <w:color w:val="auto"/>
                <w:sz w:val="24"/>
                <w:szCs w:val="24"/>
                <w:lang w:val="en-US" w:eastAsia="zh-CN"/>
              </w:rPr>
              <w:t>商，不得再参加该采购项目的其他采购活动；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jc w:val="left"/>
              <w:textAlignment w:val="auto"/>
              <w:outlineLvl w:val="9"/>
              <w:rPr>
                <w:rFonts w:hint="eastAsia" w:ascii="仿宋" w:hAnsi="仿宋" w:eastAsia="仿宋" w:cs="仿宋"/>
                <w:b/>
                <w:color w:val="auto"/>
                <w:sz w:val="24"/>
              </w:rPr>
            </w:pPr>
            <w:r>
              <w:rPr>
                <w:rFonts w:hint="eastAsia" w:ascii="仿宋" w:hAnsi="仿宋" w:eastAsia="仿宋" w:cs="仿宋"/>
                <w:color w:val="auto"/>
                <w:sz w:val="24"/>
                <w:szCs w:val="24"/>
                <w:lang w:val="en-US" w:eastAsia="zh-CN"/>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仿宋" w:hAnsi="仿宋" w:eastAsia="仿宋" w:cs="仿宋"/>
                <w:b/>
                <w:bCs/>
                <w:color w:val="auto"/>
                <w:sz w:val="24"/>
                <w:szCs w:val="24"/>
                <w:lang w:val="en-US" w:eastAsia="zh-CN"/>
              </w:rPr>
              <w:t>。以磋商阶段磋商小组查询的结果为准，当评标场所缺乏查询条件时，由采购人或招标代理机构进行查询并保证查询结果的真实性。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6.1</w:t>
            </w:r>
          </w:p>
        </w:tc>
        <w:tc>
          <w:tcPr>
            <w:tcW w:w="8261" w:type="dxa"/>
            <w:vAlign w:val="center"/>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现场考察：自行踏勘，费用自理。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.1</w:t>
            </w:r>
          </w:p>
        </w:tc>
        <w:tc>
          <w:tcPr>
            <w:tcW w:w="8261" w:type="dxa"/>
            <w:vAlign w:val="center"/>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jc w:val="left"/>
              <w:textAlignment w:val="auto"/>
              <w:rPr>
                <w:rFonts w:hint="eastAsia" w:ascii="仿宋" w:hAnsi="仿宋" w:eastAsia="仿宋" w:cs="仿宋"/>
                <w:color w:val="auto"/>
                <w:sz w:val="24"/>
              </w:rPr>
            </w:pPr>
            <w:r>
              <w:rPr>
                <w:rFonts w:hint="eastAsia" w:ascii="仿宋" w:hAnsi="仿宋" w:eastAsia="仿宋" w:cs="仿宋"/>
                <w:b/>
                <w:color w:val="auto"/>
                <w:sz w:val="24"/>
              </w:rPr>
              <w:t>磋商有效期为：</w:t>
            </w:r>
            <w:r>
              <w:rPr>
                <w:rFonts w:hint="eastAsia" w:ascii="仿宋" w:hAnsi="仿宋" w:eastAsia="仿宋" w:cs="仿宋"/>
                <w:color w:val="auto"/>
                <w:sz w:val="24"/>
              </w:rPr>
              <w:t>响应文件递交截止之日起至合同签订之日止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14.1</w:t>
            </w:r>
          </w:p>
        </w:tc>
        <w:tc>
          <w:tcPr>
            <w:tcW w:w="8261" w:type="dxa"/>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的形式：</w:t>
            </w:r>
            <w:r>
              <w:rPr>
                <w:rFonts w:hint="eastAsia" w:ascii="仿宋" w:hAnsi="仿宋" w:eastAsia="仿宋" w:cs="仿宋"/>
                <w:b/>
                <w:color w:val="auto"/>
                <w:sz w:val="24"/>
                <w:szCs w:val="24"/>
              </w:rPr>
              <w:t>银行转账、电汇或网上支付、支票、汇票、本票或者金融机构、担保机构出具的保函，禁止采用现钞交纳方式。</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2" w:firstLineChars="20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磋商保证金</w:t>
            </w:r>
            <w:r>
              <w:rPr>
                <w:rFonts w:hint="eastAsia" w:ascii="仿宋" w:hAnsi="仿宋" w:eastAsia="仿宋" w:cs="仿宋"/>
                <w:b/>
                <w:color w:val="auto"/>
                <w:sz w:val="24"/>
                <w:szCs w:val="24"/>
              </w:rPr>
              <w:t>金额：人民币壹万柒仟元整（¥17000.00）</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递交方式：</w:t>
            </w:r>
          </w:p>
          <w:p>
            <w:pPr>
              <w:pStyle w:val="33"/>
              <w:keepNext w:val="0"/>
              <w:keepLines w:val="0"/>
              <w:pageBreakBefore w:val="0"/>
              <w:widowControl w:val="0"/>
              <w:numPr>
                <w:ilvl w:val="0"/>
                <w:numId w:val="0"/>
              </w:numPr>
              <w:tabs>
                <w:tab w:val="left" w:pos="405"/>
              </w:tabs>
              <w:kinsoku/>
              <w:wordWrap/>
              <w:overflowPunct/>
              <w:topLinePunct w:val="0"/>
              <w:autoSpaceDE w:val="0"/>
              <w:autoSpaceDN w:val="0"/>
              <w:bidi w:val="0"/>
              <w:adjustRightInd/>
              <w:snapToGrid/>
              <w:spacing w:before="0" w:beforeAutospacing="0" w:after="0" w:line="360" w:lineRule="exact"/>
              <w:ind w:left="0" w:leftChars="0" w:right="0" w:rightChars="0" w:firstLine="44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lang w:val="en-US" w:eastAsia="zh-CN"/>
              </w:rPr>
              <w:t>1、</w:t>
            </w:r>
            <w:r>
              <w:rPr>
                <w:rFonts w:hint="eastAsia" w:ascii="仿宋" w:hAnsi="仿宋" w:eastAsia="仿宋" w:cs="仿宋"/>
                <w:color w:val="auto"/>
                <w:spacing w:val="-9"/>
                <w:sz w:val="24"/>
                <w:szCs w:val="24"/>
                <w:lang w:eastAsia="zh-CN"/>
              </w:rPr>
              <w:t>磋商保证金</w:t>
            </w:r>
            <w:r>
              <w:rPr>
                <w:rFonts w:hint="eastAsia" w:ascii="仿宋" w:hAnsi="仿宋" w:eastAsia="仿宋" w:cs="仿宋"/>
                <w:color w:val="auto"/>
                <w:spacing w:val="-9"/>
                <w:sz w:val="24"/>
                <w:szCs w:val="24"/>
              </w:rPr>
              <w:t>采用银行转账、电汇或网上支付形式的，在竞标截止时间前从</w:t>
            </w:r>
            <w:r>
              <w:rPr>
                <w:rFonts w:hint="eastAsia" w:ascii="仿宋" w:hAnsi="仿宋" w:eastAsia="仿宋" w:cs="仿宋"/>
                <w:color w:val="auto"/>
                <w:spacing w:val="-9"/>
                <w:sz w:val="24"/>
                <w:szCs w:val="24"/>
                <w:lang w:eastAsia="zh-CN"/>
              </w:rPr>
              <w:t>供应商</w:t>
            </w:r>
            <w:r>
              <w:rPr>
                <w:rFonts w:hint="eastAsia" w:ascii="仿宋" w:hAnsi="仿宋" w:eastAsia="仿宋" w:cs="仿宋"/>
                <w:color w:val="auto"/>
                <w:spacing w:val="-6"/>
                <w:sz w:val="24"/>
                <w:szCs w:val="24"/>
              </w:rPr>
              <w:t>账户交到指定账户，</w:t>
            </w:r>
            <w:r>
              <w:rPr>
                <w:rFonts w:hint="eastAsia" w:ascii="仿宋" w:hAnsi="仿宋" w:eastAsia="仿宋" w:cs="仿宋"/>
                <w:color w:val="auto"/>
                <w:spacing w:val="-6"/>
                <w:sz w:val="24"/>
                <w:szCs w:val="24"/>
                <w:lang w:eastAsia="zh-CN"/>
              </w:rPr>
              <w:t>供应商</w:t>
            </w:r>
            <w:r>
              <w:rPr>
                <w:rFonts w:hint="eastAsia" w:ascii="仿宋" w:hAnsi="仿宋" w:eastAsia="仿宋" w:cs="仿宋"/>
                <w:color w:val="auto"/>
                <w:spacing w:val="-6"/>
                <w:sz w:val="24"/>
                <w:szCs w:val="24"/>
              </w:rPr>
              <w:t>将银行转账、电汇或网上支付形式底单的复印件作</w:t>
            </w:r>
            <w:r>
              <w:rPr>
                <w:rFonts w:hint="eastAsia" w:ascii="仿宋" w:hAnsi="仿宋" w:eastAsia="仿宋" w:cs="仿宋"/>
                <w:color w:val="auto"/>
                <w:spacing w:val="-18"/>
                <w:sz w:val="24"/>
                <w:szCs w:val="24"/>
              </w:rPr>
              <w:t>为</w:t>
            </w:r>
            <w:r>
              <w:rPr>
                <w:rFonts w:hint="eastAsia" w:ascii="仿宋" w:hAnsi="仿宋" w:eastAsia="仿宋" w:cs="仿宋"/>
                <w:color w:val="auto"/>
                <w:spacing w:val="-18"/>
                <w:sz w:val="24"/>
                <w:szCs w:val="24"/>
                <w:lang w:eastAsia="zh-CN"/>
              </w:rPr>
              <w:t>响应文件</w:t>
            </w:r>
            <w:r>
              <w:rPr>
                <w:rFonts w:hint="eastAsia" w:ascii="仿宋" w:hAnsi="仿宋" w:eastAsia="仿宋" w:cs="仿宋"/>
                <w:color w:val="auto"/>
                <w:spacing w:val="-18"/>
                <w:sz w:val="24"/>
                <w:szCs w:val="24"/>
              </w:rPr>
              <w:t>的组成，放置于</w:t>
            </w:r>
            <w:r>
              <w:rPr>
                <w:rFonts w:hint="eastAsia" w:ascii="仿宋" w:hAnsi="仿宋" w:eastAsia="仿宋" w:cs="仿宋"/>
                <w:color w:val="auto"/>
                <w:spacing w:val="-18"/>
                <w:sz w:val="24"/>
                <w:szCs w:val="24"/>
                <w:lang w:eastAsia="zh-CN"/>
              </w:rPr>
              <w:t>响应文件</w:t>
            </w:r>
            <w:r>
              <w:rPr>
                <w:rFonts w:hint="eastAsia" w:ascii="仿宋" w:hAnsi="仿宋" w:eastAsia="仿宋" w:cs="仿宋"/>
                <w:color w:val="auto"/>
                <w:spacing w:val="-18"/>
                <w:sz w:val="24"/>
                <w:szCs w:val="24"/>
              </w:rPr>
              <w:t>中。本项目不接受现钞形式或从个人账户</w:t>
            </w:r>
            <w:r>
              <w:rPr>
                <w:rFonts w:hint="eastAsia" w:ascii="仿宋" w:hAnsi="仿宋" w:eastAsia="仿宋" w:cs="仿宋"/>
                <w:color w:val="auto"/>
                <w:sz w:val="24"/>
                <w:szCs w:val="24"/>
              </w:rPr>
              <w:t>（</w:t>
            </w:r>
            <w:r>
              <w:rPr>
                <w:rFonts w:hint="eastAsia" w:ascii="仿宋" w:hAnsi="仿宋" w:eastAsia="仿宋" w:cs="仿宋"/>
                <w:color w:val="auto"/>
                <w:spacing w:val="-12"/>
                <w:sz w:val="24"/>
                <w:szCs w:val="24"/>
              </w:rPr>
              <w:t>自</w:t>
            </w:r>
            <w:r>
              <w:rPr>
                <w:rFonts w:hint="eastAsia" w:ascii="仿宋" w:hAnsi="仿宋" w:eastAsia="仿宋" w:cs="仿宋"/>
                <w:color w:val="auto"/>
                <w:sz w:val="24"/>
                <w:szCs w:val="24"/>
              </w:rPr>
              <w:t>然人竞标除外）转出的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，否则其竞标无效。</w:t>
            </w:r>
          </w:p>
          <w:p>
            <w:pPr>
              <w:pStyle w:val="33"/>
              <w:keepNext w:val="0"/>
              <w:keepLines w:val="0"/>
              <w:pageBreakBefore w:val="0"/>
              <w:widowControl w:val="0"/>
              <w:numPr>
                <w:ilvl w:val="0"/>
                <w:numId w:val="0"/>
              </w:numPr>
              <w:tabs>
                <w:tab w:val="left" w:pos="405"/>
              </w:tabs>
              <w:kinsoku/>
              <w:wordWrap/>
              <w:overflowPunct/>
              <w:topLinePunct w:val="0"/>
              <w:autoSpaceDE w:val="0"/>
              <w:autoSpaceDN w:val="0"/>
              <w:bidi w:val="0"/>
              <w:adjustRightInd/>
              <w:snapToGrid/>
              <w:spacing w:before="0" w:beforeAutospacing="0" w:after="0" w:line="360" w:lineRule="exact"/>
              <w:ind w:left="0" w:leftChars="0" w:right="0" w:rightChars="0" w:firstLine="450" w:firstLineChars="200"/>
              <w:jc w:val="left"/>
              <w:textAlignment w:val="auto"/>
              <w:rPr>
                <w:rFonts w:hint="eastAsia" w:ascii="仿宋" w:hAnsi="仿宋" w:eastAsia="仿宋" w:cs="仿宋"/>
                <w:b/>
                <w:bCs/>
                <w:color w:val="auto"/>
                <w:spacing w:val="-8"/>
                <w:sz w:val="24"/>
                <w:szCs w:val="24"/>
                <w:lang w:val="en-US" w:eastAsia="zh-CN"/>
              </w:rPr>
            </w:pPr>
            <w:r>
              <w:rPr>
                <w:rFonts w:hint="eastAsia" w:ascii="仿宋" w:hAnsi="仿宋" w:eastAsia="仿宋" w:cs="仿宋"/>
                <w:b/>
                <w:bCs/>
                <w:color w:val="auto"/>
                <w:spacing w:val="-8"/>
                <w:sz w:val="24"/>
                <w:szCs w:val="24"/>
                <w:lang w:val="en-US" w:eastAsia="zh-CN"/>
              </w:rPr>
              <w:t>开户名称：广西胜领项目管理有限公司</w:t>
            </w:r>
          </w:p>
          <w:p>
            <w:pPr>
              <w:pStyle w:val="33"/>
              <w:keepNext w:val="0"/>
              <w:keepLines w:val="0"/>
              <w:pageBreakBefore w:val="0"/>
              <w:widowControl w:val="0"/>
              <w:numPr>
                <w:ilvl w:val="0"/>
                <w:numId w:val="0"/>
              </w:numPr>
              <w:tabs>
                <w:tab w:val="left" w:pos="405"/>
              </w:tabs>
              <w:kinsoku/>
              <w:wordWrap/>
              <w:overflowPunct/>
              <w:topLinePunct w:val="0"/>
              <w:autoSpaceDE w:val="0"/>
              <w:autoSpaceDN w:val="0"/>
              <w:bidi w:val="0"/>
              <w:adjustRightInd/>
              <w:snapToGrid/>
              <w:spacing w:before="0" w:beforeAutospacing="0" w:after="0" w:line="360" w:lineRule="exact"/>
              <w:ind w:left="0" w:leftChars="0" w:right="0" w:rightChars="0" w:firstLine="450" w:firstLineChars="200"/>
              <w:jc w:val="left"/>
              <w:textAlignment w:val="auto"/>
              <w:rPr>
                <w:rFonts w:hint="eastAsia" w:ascii="仿宋" w:hAnsi="仿宋" w:eastAsia="仿宋" w:cs="仿宋"/>
                <w:b/>
                <w:bCs/>
                <w:color w:val="auto"/>
                <w:spacing w:val="-8"/>
                <w:sz w:val="24"/>
                <w:szCs w:val="24"/>
                <w:lang w:eastAsia="zh-CN"/>
              </w:rPr>
            </w:pPr>
            <w:r>
              <w:rPr>
                <w:rFonts w:hint="eastAsia" w:ascii="仿宋" w:hAnsi="仿宋" w:eastAsia="仿宋" w:cs="仿宋"/>
                <w:b/>
                <w:bCs/>
                <w:color w:val="auto"/>
                <w:spacing w:val="-8"/>
                <w:sz w:val="24"/>
                <w:szCs w:val="24"/>
                <w:lang w:val="en-US" w:eastAsia="zh-CN"/>
              </w:rPr>
              <w:t>开户银行：</w:t>
            </w:r>
            <w:r>
              <w:rPr>
                <w:rFonts w:hint="eastAsia" w:ascii="仿宋" w:hAnsi="仿宋" w:eastAsia="仿宋" w:cs="仿宋"/>
                <w:b/>
                <w:bCs/>
                <w:color w:val="auto"/>
                <w:spacing w:val="-8"/>
                <w:sz w:val="24"/>
                <w:szCs w:val="24"/>
                <w:lang w:eastAsia="zh-CN"/>
              </w:rPr>
              <w:t>中国农业银行股份有限公司河池分行</w:t>
            </w:r>
          </w:p>
          <w:p>
            <w:pPr>
              <w:pStyle w:val="33"/>
              <w:keepNext w:val="0"/>
              <w:keepLines w:val="0"/>
              <w:pageBreakBefore w:val="0"/>
              <w:widowControl w:val="0"/>
              <w:numPr>
                <w:ilvl w:val="0"/>
                <w:numId w:val="0"/>
              </w:numPr>
              <w:tabs>
                <w:tab w:val="left" w:pos="405"/>
              </w:tabs>
              <w:kinsoku/>
              <w:wordWrap/>
              <w:overflowPunct/>
              <w:topLinePunct w:val="0"/>
              <w:autoSpaceDE w:val="0"/>
              <w:autoSpaceDN w:val="0"/>
              <w:bidi w:val="0"/>
              <w:adjustRightInd/>
              <w:snapToGrid/>
              <w:spacing w:before="0" w:beforeAutospacing="0" w:after="0" w:line="360" w:lineRule="exact"/>
              <w:ind w:left="0" w:leftChars="0" w:right="0" w:rightChars="0" w:firstLine="450" w:firstLineChars="200"/>
              <w:jc w:val="left"/>
              <w:textAlignment w:val="auto"/>
              <w:rPr>
                <w:rFonts w:hint="eastAsia" w:ascii="仿宋" w:hAnsi="仿宋" w:eastAsia="仿宋" w:cs="仿宋"/>
                <w:b/>
                <w:bCs/>
                <w:color w:val="auto"/>
                <w:spacing w:val="-8"/>
                <w:sz w:val="24"/>
                <w:szCs w:val="24"/>
                <w:lang w:eastAsia="zh-CN"/>
              </w:rPr>
            </w:pPr>
            <w:r>
              <w:rPr>
                <w:rFonts w:hint="eastAsia" w:ascii="仿宋" w:hAnsi="仿宋" w:eastAsia="仿宋" w:cs="仿宋"/>
                <w:b/>
                <w:bCs/>
                <w:color w:val="auto"/>
                <w:spacing w:val="-8"/>
                <w:sz w:val="24"/>
                <w:szCs w:val="24"/>
                <w:lang w:eastAsia="zh-CN"/>
              </w:rPr>
              <w:t>银行账号：2053 8801 0400 0902 1</w:t>
            </w:r>
          </w:p>
          <w:p>
            <w:pPr>
              <w:pStyle w:val="33"/>
              <w:keepNext w:val="0"/>
              <w:keepLines w:val="0"/>
              <w:pageBreakBefore w:val="0"/>
              <w:widowControl w:val="0"/>
              <w:numPr>
                <w:ilvl w:val="0"/>
                <w:numId w:val="0"/>
              </w:numPr>
              <w:tabs>
                <w:tab w:val="left" w:pos="405"/>
              </w:tabs>
              <w:kinsoku/>
              <w:wordWrap/>
              <w:overflowPunct/>
              <w:topLinePunct w:val="0"/>
              <w:autoSpaceDE w:val="0"/>
              <w:autoSpaceDN w:val="0"/>
              <w:bidi w:val="0"/>
              <w:adjustRightInd/>
              <w:snapToGrid/>
              <w:spacing w:before="0" w:beforeAutospacing="0" w:after="0" w:line="360" w:lineRule="exact"/>
              <w:ind w:left="0" w:leftChars="0" w:right="0" w:rightChars="0" w:firstLine="44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磋商保证金</w:t>
            </w:r>
            <w:r>
              <w:rPr>
                <w:rFonts w:hint="eastAsia" w:ascii="仿宋" w:hAnsi="仿宋" w:eastAsia="仿宋" w:cs="仿宋"/>
                <w:color w:val="auto"/>
                <w:spacing w:val="-8"/>
                <w:sz w:val="24"/>
                <w:szCs w:val="24"/>
              </w:rPr>
              <w:t>采用支票、汇票、本票形式的，</w:t>
            </w:r>
            <w:r>
              <w:rPr>
                <w:rFonts w:hint="eastAsia" w:ascii="仿宋" w:hAnsi="仿宋" w:eastAsia="仿宋" w:cs="仿宋"/>
                <w:color w:val="auto"/>
                <w:spacing w:val="-8"/>
                <w:sz w:val="24"/>
                <w:szCs w:val="24"/>
                <w:lang w:eastAsia="zh-CN"/>
              </w:rPr>
              <w:t>供应商</w:t>
            </w:r>
            <w:r>
              <w:rPr>
                <w:rFonts w:hint="eastAsia" w:ascii="仿宋" w:hAnsi="仿宋" w:eastAsia="仿宋" w:cs="仿宋"/>
                <w:color w:val="auto"/>
                <w:spacing w:val="-8"/>
                <w:sz w:val="24"/>
                <w:szCs w:val="24"/>
              </w:rPr>
              <w:t>将支票、汇票、本票的复印</w:t>
            </w:r>
            <w:r>
              <w:rPr>
                <w:rFonts w:hint="eastAsia" w:ascii="仿宋" w:hAnsi="仿宋" w:eastAsia="仿宋" w:cs="仿宋"/>
                <w:color w:val="auto"/>
                <w:spacing w:val="-17"/>
                <w:sz w:val="24"/>
                <w:szCs w:val="24"/>
              </w:rPr>
              <w:t>件作为</w:t>
            </w:r>
            <w:r>
              <w:rPr>
                <w:rFonts w:hint="eastAsia" w:ascii="仿宋" w:hAnsi="仿宋" w:eastAsia="仿宋" w:cs="仿宋"/>
                <w:color w:val="auto"/>
                <w:spacing w:val="-17"/>
                <w:sz w:val="24"/>
                <w:szCs w:val="24"/>
                <w:lang w:eastAsia="zh-CN"/>
              </w:rPr>
              <w:t>响应文件</w:t>
            </w:r>
            <w:r>
              <w:rPr>
                <w:rFonts w:hint="eastAsia" w:ascii="仿宋" w:hAnsi="仿宋" w:eastAsia="仿宋" w:cs="仿宋"/>
                <w:color w:val="auto"/>
                <w:spacing w:val="-17"/>
                <w:sz w:val="24"/>
                <w:szCs w:val="24"/>
              </w:rPr>
              <w:t>的组成，放置于</w:t>
            </w:r>
            <w:r>
              <w:rPr>
                <w:rFonts w:hint="eastAsia" w:ascii="仿宋" w:hAnsi="仿宋" w:eastAsia="仿宋" w:cs="仿宋"/>
                <w:color w:val="auto"/>
                <w:spacing w:val="-17"/>
                <w:sz w:val="24"/>
                <w:szCs w:val="24"/>
                <w:lang w:eastAsia="zh-CN"/>
              </w:rPr>
              <w:t>响应文件</w:t>
            </w:r>
            <w:r>
              <w:rPr>
                <w:rFonts w:hint="eastAsia" w:ascii="仿宋" w:hAnsi="仿宋" w:eastAsia="仿宋" w:cs="仿宋"/>
                <w:color w:val="auto"/>
                <w:spacing w:val="-17"/>
                <w:sz w:val="24"/>
                <w:szCs w:val="24"/>
              </w:rPr>
              <w:t xml:space="preserve">中，否则竞标无效。在竞标截止时间前， </w:t>
            </w:r>
            <w:r>
              <w:rPr>
                <w:rFonts w:hint="eastAsia" w:ascii="仿宋" w:hAnsi="仿宋" w:eastAsia="仿宋" w:cs="仿宋"/>
                <w:color w:val="auto"/>
                <w:spacing w:val="-23"/>
                <w:sz w:val="24"/>
                <w:szCs w:val="24"/>
                <w:lang w:eastAsia="zh-CN"/>
              </w:rPr>
              <w:t>供应商</w:t>
            </w:r>
            <w:r>
              <w:rPr>
                <w:rFonts w:hint="eastAsia" w:ascii="仿宋" w:hAnsi="仿宋" w:eastAsia="仿宋" w:cs="仿宋"/>
                <w:color w:val="auto"/>
                <w:spacing w:val="-23"/>
                <w:sz w:val="24"/>
                <w:szCs w:val="24"/>
              </w:rPr>
              <w:t>应当在递交</w:t>
            </w:r>
            <w:r>
              <w:rPr>
                <w:rFonts w:hint="eastAsia" w:ascii="仿宋" w:hAnsi="仿宋" w:eastAsia="仿宋" w:cs="仿宋"/>
                <w:color w:val="auto"/>
                <w:spacing w:val="-23"/>
                <w:sz w:val="24"/>
                <w:szCs w:val="24"/>
                <w:lang w:eastAsia="zh-CN"/>
              </w:rPr>
              <w:t>响应文件</w:t>
            </w:r>
            <w:r>
              <w:rPr>
                <w:rFonts w:hint="eastAsia" w:ascii="仿宋" w:hAnsi="仿宋" w:eastAsia="仿宋" w:cs="仿宋"/>
                <w:color w:val="auto"/>
                <w:spacing w:val="-23"/>
                <w:sz w:val="24"/>
                <w:szCs w:val="24"/>
              </w:rPr>
              <w:t>的同时递交单独密封的支票、汇票、本票原件，支票、汇票、本票无效的或未能在竞标截止时间前提交的，其竞标无效。支票、汇票、本票不允许背书、或者有条件的支付。</w:t>
            </w:r>
          </w:p>
          <w:p>
            <w:pPr>
              <w:pStyle w:val="33"/>
              <w:keepNext w:val="0"/>
              <w:keepLines w:val="0"/>
              <w:pageBreakBefore w:val="0"/>
              <w:widowControl w:val="0"/>
              <w:numPr>
                <w:ilvl w:val="0"/>
                <w:numId w:val="0"/>
              </w:numPr>
              <w:tabs>
                <w:tab w:val="left" w:pos="286"/>
              </w:tabs>
              <w:kinsoku/>
              <w:wordWrap/>
              <w:overflowPunct/>
              <w:topLinePunct w:val="0"/>
              <w:autoSpaceDE w:val="0"/>
              <w:autoSpaceDN w:val="0"/>
              <w:bidi w:val="0"/>
              <w:adjustRightInd/>
              <w:snapToGrid/>
              <w:spacing w:before="0" w:beforeAutospacing="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采用金融机构、担保机构出具的保函形式的，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将保函的复印</w:t>
            </w:r>
            <w:r>
              <w:rPr>
                <w:rFonts w:hint="eastAsia" w:ascii="仿宋" w:hAnsi="仿宋" w:eastAsia="仿宋" w:cs="仿宋"/>
                <w:color w:val="auto"/>
                <w:spacing w:val="-11"/>
                <w:sz w:val="24"/>
                <w:szCs w:val="24"/>
              </w:rPr>
              <w:t>件作为</w:t>
            </w:r>
            <w:r>
              <w:rPr>
                <w:rFonts w:hint="eastAsia" w:ascii="仿宋" w:hAnsi="仿宋" w:eastAsia="仿宋" w:cs="仿宋"/>
                <w:color w:val="auto"/>
                <w:spacing w:val="-11"/>
                <w:sz w:val="24"/>
                <w:szCs w:val="24"/>
                <w:lang w:eastAsia="zh-CN"/>
              </w:rPr>
              <w:t>响应文件</w:t>
            </w:r>
            <w:r>
              <w:rPr>
                <w:rFonts w:hint="eastAsia" w:ascii="仿宋" w:hAnsi="仿宋" w:eastAsia="仿宋" w:cs="仿宋"/>
                <w:color w:val="auto"/>
                <w:spacing w:val="-11"/>
                <w:sz w:val="24"/>
                <w:szCs w:val="24"/>
              </w:rPr>
              <w:t>的组成，放置于</w:t>
            </w:r>
            <w:r>
              <w:rPr>
                <w:rFonts w:hint="eastAsia" w:ascii="仿宋" w:hAnsi="仿宋" w:eastAsia="仿宋" w:cs="仿宋"/>
                <w:color w:val="auto"/>
                <w:spacing w:val="-11"/>
                <w:sz w:val="24"/>
                <w:szCs w:val="24"/>
                <w:lang w:eastAsia="zh-CN"/>
              </w:rPr>
              <w:t>响应文件</w:t>
            </w:r>
            <w:r>
              <w:rPr>
                <w:rFonts w:hint="eastAsia" w:ascii="仿宋" w:hAnsi="仿宋" w:eastAsia="仿宋" w:cs="仿宋"/>
                <w:color w:val="auto"/>
                <w:spacing w:val="-11"/>
                <w:sz w:val="24"/>
                <w:szCs w:val="24"/>
              </w:rPr>
              <w:t xml:space="preserve">中，否则竞标无效。在竞标截止时间前， </w:t>
            </w:r>
            <w:r>
              <w:rPr>
                <w:rFonts w:hint="eastAsia" w:ascii="仿宋" w:hAnsi="仿宋" w:eastAsia="仿宋" w:cs="仿宋"/>
                <w:color w:val="auto"/>
                <w:spacing w:val="-13"/>
                <w:sz w:val="24"/>
                <w:szCs w:val="24"/>
                <w:lang w:eastAsia="zh-CN"/>
              </w:rPr>
              <w:t>供应商</w:t>
            </w:r>
            <w:r>
              <w:rPr>
                <w:rFonts w:hint="eastAsia" w:ascii="仿宋" w:hAnsi="仿宋" w:eastAsia="仿宋" w:cs="仿宋"/>
                <w:color w:val="auto"/>
                <w:spacing w:val="-13"/>
                <w:sz w:val="24"/>
                <w:szCs w:val="24"/>
              </w:rPr>
              <w:t>应当在递交</w:t>
            </w:r>
            <w:r>
              <w:rPr>
                <w:rFonts w:hint="eastAsia" w:ascii="仿宋" w:hAnsi="仿宋" w:eastAsia="仿宋" w:cs="仿宋"/>
                <w:color w:val="auto"/>
                <w:spacing w:val="-13"/>
                <w:sz w:val="24"/>
                <w:szCs w:val="24"/>
                <w:lang w:eastAsia="zh-CN"/>
              </w:rPr>
              <w:t>响应文件</w:t>
            </w:r>
            <w:r>
              <w:rPr>
                <w:rFonts w:hint="eastAsia" w:ascii="仿宋" w:hAnsi="仿宋" w:eastAsia="仿宋" w:cs="仿宋"/>
                <w:color w:val="auto"/>
                <w:spacing w:val="-13"/>
                <w:sz w:val="24"/>
                <w:szCs w:val="24"/>
              </w:rPr>
              <w:t>的同时递交单独密封的保函原件，保函无效的或未能在竞标截止时间前提交的，其竞标无效。</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p>
            <w:pPr>
              <w:pStyle w:val="33"/>
              <w:keepNext w:val="0"/>
              <w:keepLines w:val="0"/>
              <w:pageBreakBefore w:val="0"/>
              <w:widowControl w:val="0"/>
              <w:numPr>
                <w:ilvl w:val="0"/>
                <w:numId w:val="0"/>
              </w:numPr>
              <w:tabs>
                <w:tab w:val="left" w:pos="286"/>
              </w:tabs>
              <w:kinsoku/>
              <w:wordWrap/>
              <w:overflowPunct/>
              <w:topLinePunct w:val="0"/>
              <w:autoSpaceDE w:val="0"/>
              <w:autoSpaceDN w:val="0"/>
              <w:bidi w:val="0"/>
              <w:adjustRightInd/>
              <w:snapToGrid/>
              <w:spacing w:before="0" w:beforeAutospacing="0" w:after="0" w:line="360" w:lineRule="exact"/>
              <w:ind w:left="0" w:leftChars="0" w:right="0" w:rightChars="0" w:firstLine="466"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4"/>
                <w:sz w:val="24"/>
                <w:szCs w:val="24"/>
                <w:lang w:val="en-US" w:eastAsia="zh-CN"/>
              </w:rPr>
              <w:t>1、</w:t>
            </w:r>
            <w:r>
              <w:rPr>
                <w:rFonts w:hint="eastAsia" w:ascii="仿宋" w:hAnsi="仿宋" w:eastAsia="仿宋" w:cs="仿宋"/>
                <w:b/>
                <w:color w:val="auto"/>
                <w:spacing w:val="-4"/>
                <w:sz w:val="24"/>
                <w:szCs w:val="24"/>
                <w:lang w:eastAsia="zh-CN"/>
              </w:rPr>
              <w:t>磋商保证金</w:t>
            </w:r>
            <w:r>
              <w:rPr>
                <w:rFonts w:hint="eastAsia" w:ascii="仿宋" w:hAnsi="仿宋" w:eastAsia="仿宋" w:cs="仿宋"/>
                <w:b/>
                <w:color w:val="auto"/>
                <w:spacing w:val="-4"/>
                <w:sz w:val="24"/>
                <w:szCs w:val="24"/>
              </w:rPr>
              <w:t>不足额缴纳的，或金融机构、担保机构出具的保函额度不足的或者</w:t>
            </w:r>
            <w:r>
              <w:rPr>
                <w:rFonts w:hint="eastAsia" w:ascii="仿宋" w:hAnsi="仿宋" w:eastAsia="仿宋" w:cs="仿宋"/>
                <w:b/>
                <w:color w:val="auto"/>
                <w:sz w:val="24"/>
                <w:szCs w:val="24"/>
              </w:rPr>
              <w:t>保函有效期低于竞标有效期的，其竞标无效。</w:t>
            </w:r>
          </w:p>
          <w:p>
            <w:pPr>
              <w:pStyle w:val="33"/>
              <w:keepNext w:val="0"/>
              <w:keepLines w:val="0"/>
              <w:pageBreakBefore w:val="0"/>
              <w:widowControl w:val="0"/>
              <w:numPr>
                <w:ilvl w:val="0"/>
                <w:numId w:val="0"/>
              </w:numPr>
              <w:tabs>
                <w:tab w:val="left" w:pos="286"/>
              </w:tabs>
              <w:kinsoku/>
              <w:wordWrap/>
              <w:overflowPunct/>
              <w:topLinePunct w:val="0"/>
              <w:autoSpaceDE w:val="0"/>
              <w:autoSpaceDN w:val="0"/>
              <w:bidi w:val="0"/>
              <w:adjustRightInd/>
              <w:snapToGrid/>
              <w:spacing w:before="0" w:beforeAutospacing="0" w:after="0" w:line="360" w:lineRule="exact"/>
              <w:ind w:left="0" w:leftChars="0" w:right="0" w:rightChars="0" w:firstLine="410"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12"/>
                <w:w w:val="95"/>
                <w:sz w:val="24"/>
                <w:szCs w:val="24"/>
                <w:lang w:val="en-US" w:eastAsia="zh-CN"/>
              </w:rPr>
              <w:t>2、</w:t>
            </w:r>
            <w:r>
              <w:rPr>
                <w:rFonts w:hint="eastAsia" w:ascii="仿宋" w:hAnsi="仿宋" w:eastAsia="仿宋" w:cs="仿宋"/>
                <w:b/>
                <w:color w:val="auto"/>
                <w:spacing w:val="-12"/>
                <w:w w:val="95"/>
                <w:sz w:val="24"/>
                <w:szCs w:val="24"/>
              </w:rPr>
              <w:t>采用金融机构、担保机构出具的保函的，必须为无条件保函，否则其竞标无效。</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szCs w:val="24"/>
                <w:lang w:eastAsia="zh-CN"/>
              </w:rPr>
              <w:t>供应商</w:t>
            </w:r>
            <w:r>
              <w:rPr>
                <w:rFonts w:hint="eastAsia" w:ascii="仿宋" w:hAnsi="仿宋" w:eastAsia="仿宋" w:cs="仿宋"/>
                <w:b/>
                <w:color w:val="auto"/>
                <w:sz w:val="24"/>
                <w:szCs w:val="24"/>
              </w:rPr>
              <w:t>存在“竞争性磋商文件”中</w:t>
            </w:r>
            <w:r>
              <w:rPr>
                <w:rFonts w:hint="eastAsia" w:ascii="仿宋" w:hAnsi="仿宋" w:eastAsia="仿宋" w:cs="仿宋"/>
                <w:b/>
                <w:color w:val="auto"/>
                <w:sz w:val="24"/>
                <w:szCs w:val="24"/>
                <w:lang w:eastAsia="zh-CN"/>
              </w:rPr>
              <w:t>磋商保证金</w:t>
            </w:r>
            <w:r>
              <w:rPr>
                <w:rFonts w:hint="eastAsia" w:ascii="仿宋" w:hAnsi="仿宋" w:eastAsia="仿宋" w:cs="仿宋"/>
                <w:b/>
                <w:color w:val="auto"/>
                <w:sz w:val="24"/>
                <w:szCs w:val="24"/>
              </w:rPr>
              <w:t>不予退还的情形的，保函原件</w:t>
            </w:r>
            <w:r>
              <w:rPr>
                <w:rFonts w:hint="eastAsia" w:ascii="仿宋" w:hAnsi="仿宋" w:eastAsia="仿宋" w:cs="仿宋"/>
                <w:b/>
                <w:color w:val="auto"/>
                <w:spacing w:val="-10"/>
                <w:sz w:val="24"/>
                <w:szCs w:val="24"/>
              </w:rPr>
              <w:t>不予退还，并按相关规定由出具保函的金融机构、担保机构承担</w:t>
            </w:r>
            <w:r>
              <w:rPr>
                <w:rFonts w:hint="eastAsia" w:ascii="仿宋" w:hAnsi="仿宋" w:eastAsia="仿宋" w:cs="仿宋"/>
                <w:b/>
                <w:color w:val="auto"/>
                <w:spacing w:val="-10"/>
                <w:sz w:val="24"/>
                <w:szCs w:val="24"/>
                <w:lang w:eastAsia="zh-CN"/>
              </w:rPr>
              <w:t>供应商</w:t>
            </w:r>
            <w:r>
              <w:rPr>
                <w:rFonts w:hint="eastAsia" w:ascii="仿宋" w:hAnsi="仿宋" w:eastAsia="仿宋" w:cs="仿宋"/>
                <w:b/>
                <w:color w:val="auto"/>
                <w:spacing w:val="-10"/>
                <w:sz w:val="24"/>
                <w:szCs w:val="24"/>
              </w:rPr>
              <w:t>违约赔付</w:t>
            </w:r>
            <w:r>
              <w:rPr>
                <w:rFonts w:hint="eastAsia" w:ascii="仿宋" w:hAnsi="仿宋" w:eastAsia="仿宋" w:cs="仿宋"/>
                <w:b/>
                <w:color w:val="auto"/>
                <w:sz w:val="24"/>
                <w:szCs w:val="2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7</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15.1</w:t>
            </w:r>
          </w:p>
        </w:tc>
        <w:tc>
          <w:tcPr>
            <w:tcW w:w="8261" w:type="dxa"/>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lang w:eastAsia="zh-CN"/>
              </w:rPr>
            </w:pPr>
            <w:r>
              <w:rPr>
                <w:rFonts w:hint="eastAsia" w:ascii="仿宋" w:hAnsi="仿宋" w:eastAsia="仿宋" w:cs="仿宋"/>
                <w:b/>
                <w:color w:val="auto"/>
                <w:spacing w:val="-3"/>
                <w:sz w:val="24"/>
              </w:rPr>
              <w:t>补遗文件(如有)领取地点：</w:t>
            </w:r>
            <w:r>
              <w:rPr>
                <w:rFonts w:hint="eastAsia" w:ascii="仿宋" w:hAnsi="仿宋" w:eastAsia="仿宋" w:cs="仿宋"/>
                <w:color w:val="auto"/>
                <w:spacing w:val="-5"/>
                <w:sz w:val="24"/>
                <w:lang w:val="en-US" w:eastAsia="zh-CN"/>
              </w:rPr>
              <w:t>广西胜领项目管理有限公司（河池市金城江区金城西路18号(碧桂园凤凰台十五街155#)1-101号房）</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b/>
                <w:color w:val="auto"/>
                <w:sz w:val="24"/>
                <w:lang w:eastAsia="zh-CN"/>
              </w:rPr>
            </w:pPr>
            <w:r>
              <w:rPr>
                <w:rFonts w:hint="eastAsia" w:ascii="仿宋" w:hAnsi="仿宋" w:eastAsia="仿宋" w:cs="仿宋"/>
                <w:b/>
                <w:color w:val="auto"/>
                <w:spacing w:val="4"/>
                <w:sz w:val="24"/>
              </w:rPr>
              <w:t>联系电话</w:t>
            </w:r>
            <w:r>
              <w:rPr>
                <w:rFonts w:hint="eastAsia" w:ascii="仿宋" w:hAnsi="仿宋" w:eastAsia="仿宋" w:cs="仿宋"/>
                <w:b/>
                <w:color w:val="auto"/>
                <w:sz w:val="24"/>
              </w:rPr>
              <w:t>：</w:t>
            </w:r>
            <w:r>
              <w:rPr>
                <w:rFonts w:hint="eastAsia" w:ascii="仿宋" w:hAnsi="仿宋" w:eastAsia="仿宋" w:cs="仿宋"/>
                <w:b/>
                <w:color w:val="auto"/>
                <w:sz w:val="24"/>
                <w:lang w:eastAsia="zh-CN"/>
              </w:rPr>
              <w:t>0778-2277273</w:t>
            </w:r>
            <w:r>
              <w:rPr>
                <w:rFonts w:hint="eastAsia" w:ascii="仿宋" w:hAnsi="仿宋" w:eastAsia="仿宋" w:cs="仿宋"/>
                <w:color w:val="auto"/>
                <w:sz w:val="24"/>
              </w:rPr>
              <w:tab/>
            </w:r>
            <w:r>
              <w:rPr>
                <w:rFonts w:hint="eastAsia" w:ascii="仿宋" w:hAnsi="仿宋" w:eastAsia="仿宋" w:cs="仿宋"/>
                <w:b/>
                <w:color w:val="auto"/>
                <w:sz w:val="24"/>
              </w:rPr>
              <w:t>传真：</w:t>
            </w:r>
            <w:r>
              <w:rPr>
                <w:rFonts w:hint="eastAsia" w:ascii="仿宋" w:hAnsi="仿宋" w:eastAsia="仿宋" w:cs="仿宋"/>
                <w:b/>
                <w:color w:val="auto"/>
                <w:sz w:val="24"/>
                <w:lang w:eastAsia="zh-CN"/>
              </w:rPr>
              <w:t>0778-2277273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8</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16.1</w:t>
            </w:r>
          </w:p>
        </w:tc>
        <w:tc>
          <w:tcPr>
            <w:tcW w:w="8261" w:type="dxa"/>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b/>
                <w:color w:val="auto"/>
                <w:spacing w:val="4"/>
                <w:sz w:val="24"/>
              </w:rPr>
            </w:pPr>
            <w:r>
              <w:rPr>
                <w:rFonts w:hint="eastAsia" w:ascii="仿宋" w:hAnsi="仿宋" w:eastAsia="仿宋" w:cs="仿宋"/>
                <w:b/>
                <w:color w:val="auto"/>
                <w:sz w:val="24"/>
              </w:rPr>
              <w:t>响应文件份数：</w:t>
            </w:r>
            <w:r>
              <w:rPr>
                <w:rFonts w:hint="eastAsia" w:ascii="仿宋" w:hAnsi="仿宋" w:eastAsia="仿宋" w:cs="仿宋"/>
                <w:color w:val="auto"/>
                <w:sz w:val="24"/>
              </w:rPr>
              <w:t>正本</w:t>
            </w:r>
            <w:r>
              <w:rPr>
                <w:rFonts w:hint="eastAsia" w:ascii="仿宋" w:hAnsi="仿宋" w:eastAsia="仿宋" w:cs="仿宋"/>
                <w:color w:val="auto"/>
                <w:sz w:val="24"/>
                <w:u w:val="single"/>
              </w:rPr>
              <w:t>一份</w:t>
            </w:r>
            <w:r>
              <w:rPr>
                <w:rFonts w:hint="eastAsia" w:ascii="仿宋" w:hAnsi="仿宋" w:eastAsia="仿宋" w:cs="仿宋"/>
                <w:color w:val="auto"/>
                <w:sz w:val="24"/>
              </w:rPr>
              <w:t>、副本</w:t>
            </w:r>
            <w:r>
              <w:rPr>
                <w:rFonts w:hint="eastAsia" w:ascii="仿宋" w:hAnsi="仿宋" w:eastAsia="仿宋" w:cs="仿宋"/>
                <w:color w:val="auto"/>
                <w:sz w:val="24"/>
                <w:lang w:val="en-US" w:eastAsia="zh-CN"/>
              </w:rPr>
              <w:t>三</w:t>
            </w:r>
            <w:r>
              <w:rPr>
                <w:rFonts w:hint="eastAsia" w:ascii="仿宋" w:hAnsi="仿宋" w:eastAsia="仿宋" w:cs="仿宋"/>
                <w:color w:val="auto"/>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9</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17.4</w:t>
            </w:r>
          </w:p>
        </w:tc>
        <w:tc>
          <w:tcPr>
            <w:tcW w:w="8261" w:type="dxa"/>
            <w:vAlign w:val="center"/>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jc w:val="both"/>
              <w:textAlignment w:val="auto"/>
              <w:rPr>
                <w:rFonts w:hint="eastAsia" w:ascii="仿宋" w:hAnsi="仿宋" w:eastAsia="仿宋" w:cs="仿宋"/>
                <w:color w:val="auto"/>
                <w:sz w:val="24"/>
              </w:rPr>
            </w:pPr>
            <w:r>
              <w:rPr>
                <w:rFonts w:hint="eastAsia" w:ascii="仿宋" w:hAnsi="仿宋" w:eastAsia="仿宋" w:cs="仿宋"/>
                <w:b/>
                <w:color w:val="auto"/>
                <w:sz w:val="24"/>
              </w:rPr>
              <w:t>响应文件递交地点：</w:t>
            </w:r>
            <w:r>
              <w:rPr>
                <w:rFonts w:hint="eastAsia" w:ascii="仿宋" w:hAnsi="仿宋" w:eastAsia="仿宋" w:cs="仿宋"/>
                <w:color w:val="auto"/>
                <w:spacing w:val="-5"/>
                <w:sz w:val="24"/>
                <w:lang w:val="en-US" w:eastAsia="zh-CN"/>
              </w:rPr>
              <w:t>广西胜领项目管理有限公司（河池市金城江区金城西路18号(碧桂园凤凰台十五街155#)1-101号房）</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leftChars="0" w:right="0" w:rightChars="0"/>
              <w:jc w:val="both"/>
              <w:textAlignment w:val="auto"/>
              <w:rPr>
                <w:rFonts w:hint="eastAsia" w:ascii="仿宋" w:hAnsi="仿宋" w:eastAsia="仿宋" w:cs="仿宋"/>
                <w:b/>
                <w:color w:val="auto"/>
                <w:sz w:val="24"/>
                <w:lang w:eastAsia="zh-CN"/>
              </w:rPr>
            </w:pPr>
            <w:r>
              <w:rPr>
                <w:rFonts w:hint="eastAsia" w:ascii="仿宋" w:hAnsi="仿宋" w:eastAsia="仿宋" w:cs="仿宋"/>
                <w:b/>
                <w:color w:val="auto"/>
                <w:spacing w:val="4"/>
                <w:sz w:val="24"/>
              </w:rPr>
              <w:t>联系电话</w:t>
            </w:r>
            <w:r>
              <w:rPr>
                <w:rFonts w:hint="eastAsia" w:ascii="仿宋" w:hAnsi="仿宋" w:eastAsia="仿宋" w:cs="仿宋"/>
                <w:b/>
                <w:color w:val="auto"/>
                <w:sz w:val="24"/>
              </w:rPr>
              <w:t>：</w:t>
            </w:r>
            <w:r>
              <w:rPr>
                <w:rFonts w:hint="eastAsia" w:ascii="仿宋" w:hAnsi="仿宋" w:eastAsia="仿宋" w:cs="仿宋"/>
                <w:b/>
                <w:color w:val="auto"/>
                <w:sz w:val="24"/>
                <w:lang w:eastAsia="zh-CN"/>
              </w:rPr>
              <w:t>0778-2277273</w:t>
            </w:r>
            <w:r>
              <w:rPr>
                <w:rFonts w:hint="eastAsia" w:ascii="仿宋" w:hAnsi="仿宋" w:eastAsia="仿宋" w:cs="仿宋"/>
                <w:color w:val="auto"/>
                <w:sz w:val="24"/>
              </w:rPr>
              <w:tab/>
            </w:r>
            <w:r>
              <w:rPr>
                <w:rFonts w:hint="eastAsia" w:ascii="仿宋" w:hAnsi="仿宋" w:eastAsia="仿宋" w:cs="仿宋"/>
                <w:b/>
                <w:color w:val="auto"/>
                <w:sz w:val="24"/>
              </w:rPr>
              <w:t>传真：</w:t>
            </w:r>
            <w:r>
              <w:rPr>
                <w:rFonts w:hint="eastAsia" w:ascii="仿宋" w:hAnsi="仿宋" w:eastAsia="仿宋" w:cs="仿宋"/>
                <w:b/>
                <w:color w:val="auto"/>
                <w:sz w:val="24"/>
                <w:lang w:eastAsia="zh-CN"/>
              </w:rPr>
              <w:t>0778-2277273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10</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18.1</w:t>
            </w: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b/>
                <w:color w:val="auto"/>
                <w:sz w:val="24"/>
              </w:rPr>
              <w:t>响应文件递交时间</w:t>
            </w:r>
            <w:r>
              <w:rPr>
                <w:rFonts w:hint="eastAsia" w:ascii="仿宋" w:hAnsi="仿宋" w:eastAsia="仿宋" w:cs="仿宋"/>
                <w:color w:val="auto"/>
                <w:sz w:val="24"/>
              </w:rPr>
              <w:t>：</w:t>
            </w:r>
            <w:r>
              <w:rPr>
                <w:rFonts w:hint="eastAsia" w:ascii="仿宋" w:hAnsi="仿宋" w:eastAsia="仿宋" w:cs="仿宋"/>
                <w:color w:val="auto"/>
                <w:sz w:val="24"/>
                <w:lang w:eastAsia="zh-CN"/>
              </w:rPr>
              <w:t>2020年10月10日</w:t>
            </w:r>
            <w:r>
              <w:rPr>
                <w:rFonts w:hint="eastAsia" w:ascii="仿宋" w:hAnsi="仿宋" w:eastAsia="仿宋" w:cs="仿宋"/>
                <w:color w:val="auto"/>
                <w:sz w:val="24"/>
                <w:lang w:eastAsia="zh-CN"/>
              </w:rPr>
              <w:t>上午</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w:t>
            </w:r>
            <w:r>
              <w:rPr>
                <w:rFonts w:hint="eastAsia" w:ascii="仿宋" w:hAnsi="仿宋" w:eastAsia="仿宋" w:cs="仿宋"/>
                <w:color w:val="auto"/>
                <w:sz w:val="24"/>
                <w:lang w:val="en-US" w:eastAsia="zh-CN"/>
              </w:rPr>
              <w:t>9</w:t>
            </w:r>
            <w:r>
              <w:rPr>
                <w:rFonts w:hint="eastAsia" w:ascii="仿宋" w:hAnsi="仿宋" w:eastAsia="仿宋" w:cs="仿宋"/>
                <w:color w:val="auto"/>
                <w:sz w:val="24"/>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 xml:space="preserve"> 分</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rightChars="0"/>
              <w:textAlignment w:val="auto"/>
              <w:rPr>
                <w:rFonts w:hint="eastAsia" w:ascii="仿宋" w:hAnsi="仿宋" w:eastAsia="仿宋" w:cs="仿宋"/>
                <w:b/>
                <w:color w:val="auto"/>
                <w:sz w:val="24"/>
              </w:rPr>
            </w:pPr>
            <w:r>
              <w:rPr>
                <w:rFonts w:hint="eastAsia" w:ascii="仿宋" w:hAnsi="仿宋" w:eastAsia="仿宋" w:cs="仿宋"/>
                <w:b/>
                <w:color w:val="auto"/>
                <w:sz w:val="24"/>
              </w:rPr>
              <w:t>响应文件递交截止时间</w:t>
            </w:r>
            <w:r>
              <w:rPr>
                <w:rFonts w:hint="eastAsia" w:ascii="仿宋" w:hAnsi="仿宋" w:eastAsia="仿宋" w:cs="仿宋"/>
                <w:color w:val="auto"/>
                <w:sz w:val="24"/>
              </w:rPr>
              <w:t>：</w:t>
            </w:r>
            <w:r>
              <w:rPr>
                <w:rFonts w:hint="eastAsia" w:ascii="仿宋" w:hAnsi="仿宋" w:eastAsia="仿宋" w:cs="仿宋"/>
                <w:color w:val="auto"/>
                <w:sz w:val="24"/>
                <w:lang w:eastAsia="zh-CN"/>
              </w:rPr>
              <w:t>2020年10月10日</w:t>
            </w:r>
            <w:r>
              <w:rPr>
                <w:rFonts w:hint="eastAsia" w:ascii="仿宋" w:hAnsi="仿宋" w:eastAsia="仿宋" w:cs="仿宋"/>
                <w:color w:val="auto"/>
                <w:sz w:val="24"/>
                <w:lang w:eastAsia="zh-CN"/>
              </w:rPr>
              <w:t>上午9时</w:t>
            </w:r>
            <w:r>
              <w:rPr>
                <w:rFonts w:hint="eastAsia" w:ascii="仿宋" w:hAnsi="仿宋" w:eastAsia="仿宋" w:cs="仿宋"/>
                <w:color w:val="auto"/>
                <w:sz w:val="24"/>
                <w:lang w:val="en-US" w:eastAsia="zh-CN"/>
              </w:rPr>
              <w:t>0</w:t>
            </w:r>
            <w:r>
              <w:rPr>
                <w:rFonts w:hint="eastAsia" w:ascii="仿宋" w:hAnsi="仿宋" w:eastAsia="仿宋" w:cs="仿宋"/>
                <w:color w:val="auto"/>
                <w:sz w:val="24"/>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11</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20.1</w:t>
            </w:r>
          </w:p>
        </w:tc>
        <w:tc>
          <w:tcPr>
            <w:tcW w:w="8261" w:type="dxa"/>
            <w:vAlign w:val="top"/>
          </w:tcPr>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b/>
                <w:color w:val="auto"/>
                <w:sz w:val="24"/>
              </w:rPr>
              <w:t>开标时间</w:t>
            </w:r>
            <w:r>
              <w:rPr>
                <w:rFonts w:hint="eastAsia" w:ascii="仿宋" w:hAnsi="仿宋" w:eastAsia="仿宋" w:cs="仿宋"/>
                <w:color w:val="auto"/>
                <w:sz w:val="24"/>
              </w:rPr>
              <w:t>：</w:t>
            </w:r>
            <w:r>
              <w:rPr>
                <w:rFonts w:hint="eastAsia" w:ascii="仿宋" w:hAnsi="仿宋" w:eastAsia="仿宋" w:cs="仿宋"/>
                <w:color w:val="auto"/>
                <w:sz w:val="24"/>
                <w:lang w:eastAsia="zh-CN"/>
              </w:rPr>
              <w:t>2020年10月10日</w:t>
            </w:r>
            <w:r>
              <w:rPr>
                <w:rFonts w:hint="eastAsia" w:ascii="仿宋" w:hAnsi="仿宋" w:eastAsia="仿宋" w:cs="仿宋"/>
                <w:color w:val="auto"/>
                <w:sz w:val="24"/>
                <w:lang w:eastAsia="zh-CN"/>
              </w:rPr>
              <w:t>上午9时</w:t>
            </w:r>
            <w:r>
              <w:rPr>
                <w:rFonts w:hint="eastAsia" w:ascii="仿宋" w:hAnsi="仿宋" w:eastAsia="仿宋" w:cs="仿宋"/>
                <w:color w:val="auto"/>
                <w:sz w:val="24"/>
                <w:lang w:val="en-US" w:eastAsia="zh-CN"/>
              </w:rPr>
              <w:t>0</w:t>
            </w:r>
            <w:r>
              <w:rPr>
                <w:rFonts w:hint="eastAsia" w:ascii="仿宋" w:hAnsi="仿宋" w:eastAsia="仿宋" w:cs="仿宋"/>
                <w:color w:val="auto"/>
                <w:sz w:val="24"/>
                <w:lang w:eastAsia="zh-CN"/>
              </w:rPr>
              <w:t>0分</w:t>
            </w:r>
          </w:p>
          <w:p>
            <w:pPr>
              <w:pStyle w:val="33"/>
              <w:keepNext w:val="0"/>
              <w:keepLines w:val="0"/>
              <w:pageBreakBefore w:val="0"/>
              <w:tabs>
                <w:tab w:val="left" w:pos="839"/>
              </w:tabs>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b/>
                <w:color w:val="auto"/>
                <w:sz w:val="24"/>
              </w:rPr>
              <w:t>地</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pacing w:val="7"/>
                <w:sz w:val="24"/>
              </w:rPr>
              <w:t>点</w:t>
            </w:r>
            <w:r>
              <w:rPr>
                <w:rFonts w:hint="eastAsia" w:ascii="仿宋" w:hAnsi="仿宋" w:eastAsia="仿宋" w:cs="仿宋"/>
                <w:b/>
                <w:color w:val="auto"/>
                <w:spacing w:val="-33"/>
                <w:sz w:val="24"/>
              </w:rPr>
              <w:t>：</w:t>
            </w:r>
            <w:r>
              <w:rPr>
                <w:rFonts w:hint="eastAsia" w:ascii="仿宋" w:hAnsi="仿宋" w:eastAsia="仿宋" w:cs="仿宋"/>
                <w:color w:val="auto"/>
                <w:spacing w:val="-5"/>
                <w:sz w:val="24"/>
                <w:lang w:val="en-US" w:eastAsia="zh-CN"/>
              </w:rPr>
              <w:t>广西胜领项目管理有限公司（河池市金城江区金城西路18号(碧桂园凤凰台十五街155#)1-101号房）</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在对供应商资格审查时进行信用查询</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pacing w:val="9"/>
                <w:sz w:val="24"/>
              </w:rPr>
              <w:t>查询渠道：“信用中国”网站</w:t>
            </w:r>
            <w:r>
              <w:rPr>
                <w:rFonts w:hint="eastAsia" w:ascii="仿宋" w:hAnsi="仿宋" w:eastAsia="仿宋" w:cs="仿宋"/>
                <w:color w:val="auto"/>
                <w:sz w:val="24"/>
              </w:rPr>
              <w:t>(www.credi</w:t>
            </w:r>
            <w:r>
              <w:rPr>
                <w:rFonts w:hint="eastAsia" w:ascii="仿宋" w:hAnsi="仿宋" w:eastAsia="仿宋" w:cs="仿宋"/>
                <w:color w:val="auto"/>
                <w:spacing w:val="2"/>
                <w:sz w:val="24"/>
              </w:rPr>
              <w:t>t</w:t>
            </w:r>
            <w:r>
              <w:rPr>
                <w:rFonts w:hint="eastAsia" w:ascii="仿宋" w:hAnsi="仿宋" w:eastAsia="仿宋" w:cs="仿宋"/>
                <w:color w:val="auto"/>
                <w:sz w:val="24"/>
              </w:rPr>
              <w:t>china.gov.cn)</w:t>
            </w:r>
            <w:r>
              <w:rPr>
                <w:rFonts w:hint="eastAsia" w:ascii="仿宋" w:hAnsi="仿宋" w:eastAsia="仿宋" w:cs="仿宋"/>
                <w:color w:val="auto"/>
                <w:spacing w:val="16"/>
                <w:sz w:val="24"/>
              </w:rPr>
              <w:t xml:space="preserve"> 、中国政府采购网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 \h </w:instrText>
            </w:r>
            <w:r>
              <w:rPr>
                <w:rFonts w:hint="eastAsia" w:ascii="仿宋" w:hAnsi="仿宋" w:eastAsia="仿宋" w:cs="仿宋"/>
                <w:color w:val="auto"/>
              </w:rPr>
              <w:fldChar w:fldCharType="separate"/>
            </w:r>
            <w:r>
              <w:rPr>
                <w:rFonts w:hint="eastAsia" w:ascii="仿宋" w:hAnsi="仿宋" w:eastAsia="仿宋" w:cs="仿宋"/>
                <w:color w:val="auto"/>
                <w:sz w:val="24"/>
              </w:rPr>
              <w:t>（www.ccgp.gov.cn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z w:val="24"/>
              </w:rPr>
              <w:t>查询起止时间：首次提交响应文件截止时间前</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z w:val="24"/>
              </w:rPr>
              <w:t>查询记录和证据留存方式：在查询网站中直接打印查询记录，打印材料作为评审资料保存。</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pacing w:val="-3"/>
                <w:sz w:val="24"/>
              </w:rPr>
              <w:t>信用信息使用规则：对在“信用中国”网站</w:t>
            </w:r>
            <w:r>
              <w:rPr>
                <w:rFonts w:hint="eastAsia" w:ascii="仿宋" w:hAnsi="仿宋" w:eastAsia="仿宋" w:cs="仿宋"/>
                <w:color w:val="auto"/>
                <w:sz w:val="24"/>
              </w:rPr>
              <w:t>(www.creditchina.gov.cn)</w:t>
            </w:r>
            <w:r>
              <w:rPr>
                <w:rFonts w:hint="eastAsia" w:ascii="仿宋" w:hAnsi="仿宋" w:eastAsia="仿宋" w:cs="仿宋"/>
                <w:color w:val="auto"/>
                <w:spacing w:val="45"/>
                <w:sz w:val="24"/>
              </w:rPr>
              <w:t xml:space="preserve"> </w:t>
            </w:r>
            <w:r>
              <w:rPr>
                <w:rFonts w:hint="eastAsia" w:ascii="仿宋" w:hAnsi="仿宋" w:eastAsia="仿宋" w:cs="仿宋"/>
                <w:color w:val="auto"/>
                <w:spacing w:val="-2"/>
                <w:sz w:val="24"/>
              </w:rPr>
              <w:t>、中国政府采购网（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 \h </w:instrText>
            </w:r>
            <w:r>
              <w:rPr>
                <w:rFonts w:hint="eastAsia" w:ascii="仿宋" w:hAnsi="仿宋" w:eastAsia="仿宋" w:cs="仿宋"/>
                <w:color w:val="auto"/>
              </w:rPr>
              <w:fldChar w:fldCharType="separate"/>
            </w:r>
            <w:r>
              <w:rPr>
                <w:rFonts w:hint="eastAsia" w:ascii="仿宋" w:hAnsi="仿宋" w:eastAsia="仿宋" w:cs="仿宋"/>
                <w:color w:val="auto"/>
                <w:spacing w:val="-2"/>
                <w:sz w:val="24"/>
              </w:rPr>
              <w:t>www.ccgp.gov.cn</w:t>
            </w:r>
            <w:r>
              <w:rPr>
                <w:rFonts w:hint="eastAsia" w:ascii="仿宋" w:hAnsi="仿宋" w:eastAsia="仿宋" w:cs="仿宋"/>
                <w:color w:val="auto"/>
                <w:spacing w:val="-2"/>
                <w:sz w:val="24"/>
              </w:rPr>
              <w:fldChar w:fldCharType="end"/>
            </w:r>
            <w:r>
              <w:rPr>
                <w:rFonts w:hint="eastAsia" w:ascii="仿宋" w:hAnsi="仿宋" w:eastAsia="仿宋" w:cs="仿宋"/>
                <w:color w:val="auto"/>
                <w:spacing w:val="-2"/>
                <w:sz w:val="24"/>
              </w:rPr>
              <w:t>）上列入失信被执行人、重大税收违法案件当事人名</w:t>
            </w:r>
            <w:r>
              <w:rPr>
                <w:rFonts w:hint="eastAsia" w:ascii="仿宋" w:hAnsi="仿宋" w:eastAsia="仿宋" w:cs="仿宋"/>
                <w:color w:val="auto"/>
                <w:spacing w:val="-7"/>
                <w:sz w:val="24"/>
              </w:rPr>
              <w:t>单、政府采购严重违法失信行为记录名单及其他不符合《中华人民共和国政府采</w:t>
            </w:r>
            <w:r>
              <w:rPr>
                <w:rFonts w:hint="eastAsia" w:ascii="仿宋" w:hAnsi="仿宋" w:eastAsia="仿宋" w:cs="仿宋"/>
                <w:color w:val="auto"/>
                <w:spacing w:val="-14"/>
                <w:sz w:val="24"/>
              </w:rPr>
              <w:t>购法》第二十二条规定条件的供应商，资格审查不通过，不得参与政府采购活动。</w:t>
            </w:r>
            <w:r>
              <w:rPr>
                <w:rFonts w:hint="eastAsia" w:ascii="仿宋" w:hAnsi="仿宋" w:eastAsia="仿宋" w:cs="仿宋"/>
                <w:b/>
                <w:color w:val="auto"/>
                <w:spacing w:val="-17"/>
                <w:sz w:val="24"/>
              </w:rPr>
              <w:t>以磋商阶段磋商小组查询的结果为准，当评标场所缺乏查询条件时，由采购人或</w:t>
            </w:r>
            <w:r>
              <w:rPr>
                <w:rFonts w:hint="eastAsia" w:ascii="仿宋" w:hAnsi="仿宋" w:eastAsia="仿宋" w:cs="仿宋"/>
                <w:b/>
                <w:color w:val="auto"/>
                <w:spacing w:val="-18"/>
                <w:sz w:val="24"/>
              </w:rPr>
              <w:t>招标代理机构进行查询并保证查询结果的真实性。</w:t>
            </w:r>
            <w:r>
              <w:rPr>
                <w:rFonts w:hint="eastAsia" w:ascii="仿宋" w:hAnsi="仿宋" w:eastAsia="仿宋" w:cs="仿宋"/>
                <w:color w:val="auto"/>
                <w:spacing w:val="-6"/>
                <w:sz w:val="24"/>
              </w:rPr>
              <w:t>如在信用中国、中国政府采购</w:t>
            </w:r>
            <w:r>
              <w:rPr>
                <w:rFonts w:hint="eastAsia" w:ascii="仿宋" w:hAnsi="仿宋" w:eastAsia="仿宋" w:cs="仿宋"/>
                <w:color w:val="auto"/>
                <w:sz w:val="24"/>
              </w:rPr>
              <w:t>网查询不到公司名称的，视为信用合格。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30.1</w:t>
            </w:r>
          </w:p>
        </w:tc>
        <w:tc>
          <w:tcPr>
            <w:tcW w:w="8261" w:type="dxa"/>
            <w:vAlign w:val="top"/>
          </w:tcPr>
          <w:p>
            <w:pPr>
              <w:pStyle w:val="10"/>
              <w:keepNext w:val="0"/>
              <w:keepLines w:val="0"/>
              <w:pageBreakBefore w:val="0"/>
              <w:kinsoku/>
              <w:wordWrap/>
              <w:overflowPunct/>
              <w:topLinePunct w:val="0"/>
              <w:autoSpaceDE w:val="0"/>
              <w:autoSpaceDN w:val="0"/>
              <w:bidi w:val="0"/>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z w:val="24"/>
              </w:rPr>
              <w:t>评标结果将在</w:t>
            </w:r>
            <w:r>
              <w:rPr>
                <w:rFonts w:hint="eastAsia" w:ascii="仿宋" w:hAnsi="仿宋" w:eastAsia="仿宋" w:cs="仿宋"/>
                <w:color w:val="auto"/>
                <w:sz w:val="24"/>
                <w:szCs w:val="24"/>
                <w:lang w:val="en-US" w:eastAsia="zh-CN" w:bidi="zh-CN"/>
              </w:rPr>
              <w:fldChar w:fldCharType="begin"/>
            </w:r>
            <w:r>
              <w:rPr>
                <w:rFonts w:hint="eastAsia" w:ascii="仿宋" w:hAnsi="仿宋" w:eastAsia="仿宋" w:cs="仿宋"/>
                <w:color w:val="auto"/>
                <w:sz w:val="24"/>
                <w:szCs w:val="24"/>
                <w:lang w:val="en-US" w:eastAsia="zh-CN" w:bidi="zh-CN"/>
              </w:rPr>
              <w:instrText xml:space="preserve"> HYPERLINK "http://www.ccgp.gov.cn" </w:instrText>
            </w:r>
            <w:r>
              <w:rPr>
                <w:rFonts w:hint="eastAsia" w:ascii="仿宋" w:hAnsi="仿宋" w:eastAsia="仿宋" w:cs="仿宋"/>
                <w:color w:val="auto"/>
                <w:sz w:val="24"/>
                <w:szCs w:val="24"/>
                <w:lang w:val="en-US" w:eastAsia="zh-CN" w:bidi="zh-CN"/>
              </w:rPr>
              <w:fldChar w:fldCharType="separate"/>
            </w:r>
            <w:r>
              <w:rPr>
                <w:rFonts w:hint="eastAsia" w:ascii="仿宋" w:hAnsi="仿宋" w:eastAsia="仿宋" w:cs="仿宋"/>
                <w:color w:val="auto"/>
                <w:sz w:val="24"/>
                <w:szCs w:val="24"/>
                <w:lang w:val="en-US" w:eastAsia="zh-CN" w:bidi="zh-CN"/>
              </w:rPr>
              <w:t>www.ccgp.gov.cn</w:t>
            </w:r>
            <w:r>
              <w:rPr>
                <w:rFonts w:hint="eastAsia" w:ascii="仿宋" w:hAnsi="仿宋" w:eastAsia="仿宋" w:cs="仿宋"/>
                <w:color w:val="auto"/>
                <w:sz w:val="24"/>
                <w:szCs w:val="24"/>
                <w:lang w:val="en-US" w:eastAsia="zh-CN" w:bidi="zh-CN"/>
              </w:rPr>
              <w:fldChar w:fldCharType="end"/>
            </w:r>
            <w:r>
              <w:rPr>
                <w:rFonts w:hint="eastAsia" w:ascii="仿宋" w:hAnsi="仿宋" w:eastAsia="仿宋" w:cs="仿宋"/>
                <w:color w:val="auto"/>
                <w:sz w:val="24"/>
                <w:szCs w:val="24"/>
                <w:lang w:val="en-US" w:eastAsia="zh-CN" w:bidi="zh-CN"/>
              </w:rPr>
              <w:t>（中国政府采购网）、http://zfcg.gxzf.gov.cn/（广西壮族自治区政府采购网）</w:t>
            </w:r>
            <w:r>
              <w:rPr>
                <w:rFonts w:hint="eastAsia" w:ascii="仿宋" w:hAnsi="仿宋" w:eastAsia="仿宋" w:cs="仿宋"/>
                <w:color w:val="auto"/>
                <w:sz w:val="24"/>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35.1</w:t>
            </w: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6" w:firstLineChars="200"/>
              <w:jc w:val="both"/>
              <w:textAlignment w:val="auto"/>
              <w:rPr>
                <w:rFonts w:hint="eastAsia" w:ascii="仿宋" w:hAnsi="仿宋" w:eastAsia="仿宋" w:cs="仿宋"/>
                <w:b/>
                <w:color w:val="auto"/>
                <w:sz w:val="24"/>
                <w:lang w:val="en-US" w:eastAsia="zh-CN"/>
              </w:rPr>
            </w:pPr>
            <w:r>
              <w:rPr>
                <w:rFonts w:hint="eastAsia" w:ascii="仿宋" w:hAnsi="仿宋" w:eastAsia="仿宋" w:cs="仿宋"/>
                <w:b/>
                <w:color w:val="auto"/>
                <w:spacing w:val="1"/>
                <w:sz w:val="24"/>
              </w:rPr>
              <w:t>履约保证金的交纳：</w:t>
            </w:r>
            <w:r>
              <w:rPr>
                <w:rFonts w:hint="eastAsia" w:ascii="仿宋" w:hAnsi="仿宋" w:eastAsia="仿宋" w:cs="仿宋"/>
                <w:b/>
                <w:color w:val="auto"/>
                <w:spacing w:val="-9"/>
                <w:sz w:val="24"/>
                <w:u w:val="single"/>
                <w:lang w:val="en-US" w:eastAsia="zh-CN"/>
              </w:rPr>
              <w:t>3</w:t>
            </w:r>
            <w:r>
              <w:rPr>
                <w:rFonts w:hint="eastAsia" w:ascii="仿宋" w:hAnsi="仿宋" w:eastAsia="仿宋" w:cs="仿宋"/>
                <w:b/>
                <w:color w:val="auto"/>
                <w:spacing w:val="-33"/>
                <w:sz w:val="24"/>
                <w:u w:val="single"/>
              </w:rPr>
              <w:t>%</w:t>
            </w:r>
            <w:r>
              <w:rPr>
                <w:rFonts w:hint="eastAsia" w:ascii="仿宋" w:hAnsi="仿宋" w:eastAsia="仿宋" w:cs="仿宋"/>
                <w:b/>
                <w:color w:val="auto"/>
                <w:spacing w:val="-2"/>
                <w:sz w:val="24"/>
              </w:rPr>
              <w:t xml:space="preserve"> 签约合同价</w:t>
            </w:r>
            <w:r>
              <w:rPr>
                <w:rFonts w:hint="eastAsia" w:ascii="仿宋" w:hAnsi="仿宋" w:eastAsia="仿宋" w:cs="仿宋"/>
                <w:b/>
                <w:color w:val="auto"/>
                <w:spacing w:val="-2"/>
                <w:sz w:val="24"/>
              </w:rPr>
              <w:t>，在领取成交通知书后签订合同前必须交</w:t>
            </w:r>
            <w:r>
              <w:rPr>
                <w:rFonts w:hint="eastAsia" w:ascii="仿宋" w:hAnsi="仿宋" w:eastAsia="仿宋" w:cs="仿宋"/>
                <w:b/>
                <w:color w:val="auto"/>
                <w:spacing w:val="3"/>
                <w:w w:val="95"/>
                <w:sz w:val="24"/>
              </w:rPr>
              <w:t xml:space="preserve">纳。履约担保形式：支票、汇票、本票或者金融机构、担保机构出具的保函等 </w:t>
            </w:r>
            <w:r>
              <w:rPr>
                <w:rFonts w:hint="eastAsia" w:ascii="仿宋" w:hAnsi="仿宋" w:eastAsia="仿宋" w:cs="仿宋"/>
                <w:b/>
                <w:color w:val="auto"/>
                <w:spacing w:val="4"/>
                <w:sz w:val="24"/>
              </w:rPr>
              <w:t>非现金形式。</w:t>
            </w:r>
            <w:r>
              <w:rPr>
                <w:rFonts w:hint="eastAsia" w:ascii="仿宋" w:hAnsi="仿宋" w:eastAsia="仿宋" w:cs="仿宋"/>
                <w:b/>
                <w:color w:val="auto"/>
                <w:spacing w:val="4"/>
                <w:sz w:val="24"/>
                <w:lang w:eastAsia="zh-CN"/>
              </w:rPr>
              <w:t>（</w:t>
            </w:r>
            <w:r>
              <w:rPr>
                <w:rFonts w:hint="eastAsia" w:ascii="仿宋" w:hAnsi="仿宋" w:eastAsia="仿宋" w:cs="仿宋"/>
                <w:b/>
                <w:color w:val="auto"/>
                <w:spacing w:val="4"/>
                <w:sz w:val="24"/>
                <w:lang w:val="en-US" w:eastAsia="zh-CN"/>
              </w:rPr>
              <w:t>此履约保证金可直接转为质量保证金</w:t>
            </w:r>
            <w:r>
              <w:rPr>
                <w:rFonts w:hint="eastAsia" w:ascii="仿宋" w:hAnsi="仿宋" w:eastAsia="仿宋" w:cs="仿宋"/>
                <w:b/>
                <w:color w:val="auto"/>
                <w:spacing w:val="4"/>
                <w:sz w:val="24"/>
                <w:lang w:eastAsia="zh-CN"/>
              </w:rPr>
              <w:t>）</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right="0" w:firstLine="482" w:firstLineChars="200"/>
              <w:jc w:val="both"/>
              <w:textAlignment w:val="auto"/>
              <w:rPr>
                <w:rFonts w:hint="eastAsia" w:ascii="仿宋" w:hAnsi="仿宋" w:eastAsia="仿宋" w:cs="仿宋"/>
                <w:b/>
                <w:color w:val="auto"/>
                <w:sz w:val="24"/>
              </w:rPr>
            </w:pPr>
            <w:r>
              <w:rPr>
                <w:rFonts w:hint="eastAsia" w:ascii="仿宋" w:hAnsi="仿宋" w:eastAsia="仿宋" w:cs="仿宋"/>
                <w:b/>
                <w:color w:val="auto"/>
                <w:sz w:val="24"/>
              </w:rPr>
              <w:t>农民工工资保证金</w:t>
            </w:r>
            <w:r>
              <w:rPr>
                <w:rFonts w:hint="eastAsia" w:ascii="仿宋" w:hAnsi="仿宋" w:eastAsia="仿宋" w:cs="仿宋"/>
                <w:b/>
                <w:color w:val="auto"/>
                <w:sz w:val="24"/>
                <w:lang w:eastAsia="zh-CN"/>
              </w:rPr>
              <w:t>：</w:t>
            </w:r>
            <w:r>
              <w:rPr>
                <w:rFonts w:hint="eastAsia" w:ascii="仿宋" w:hAnsi="仿宋" w:eastAsia="仿宋" w:cs="仿宋"/>
                <w:b/>
                <w:color w:val="auto"/>
                <w:sz w:val="24"/>
                <w:u w:val="single"/>
              </w:rPr>
              <w:t>2%</w:t>
            </w:r>
            <w:r>
              <w:rPr>
                <w:rFonts w:hint="eastAsia" w:ascii="仿宋" w:hAnsi="仿宋" w:eastAsia="仿宋" w:cs="仿宋"/>
                <w:b/>
                <w:color w:val="auto"/>
                <w:sz w:val="24"/>
              </w:rPr>
              <w:t>签约合同价</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firstLine="482" w:firstLineChars="200"/>
              <w:jc w:val="both"/>
              <w:textAlignment w:val="auto"/>
              <w:rPr>
                <w:rFonts w:hint="eastAsia" w:ascii="仿宋" w:hAnsi="仿宋" w:eastAsia="仿宋" w:cs="仿宋"/>
                <w:color w:val="auto"/>
                <w:sz w:val="24"/>
              </w:rPr>
            </w:pPr>
            <w:r>
              <w:rPr>
                <w:rFonts w:hint="eastAsia" w:ascii="仿宋" w:hAnsi="仿宋" w:eastAsia="仿宋" w:cs="仿宋"/>
                <w:b/>
                <w:color w:val="auto"/>
                <w:sz w:val="24"/>
              </w:rPr>
              <w:t>农民工工资保证金按桂劳社发[2007]147号文件规定执行。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14</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r>
              <w:rPr>
                <w:rFonts w:hint="eastAsia" w:ascii="仿宋" w:hAnsi="仿宋" w:eastAsia="仿宋" w:cs="仿宋"/>
                <w:color w:val="auto"/>
                <w:sz w:val="24"/>
              </w:rPr>
              <w:t>45.1</w:t>
            </w:r>
          </w:p>
        </w:tc>
        <w:tc>
          <w:tcPr>
            <w:tcW w:w="8261" w:type="dxa"/>
            <w:vAlign w:val="top"/>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采购代理服务费：</w:t>
            </w:r>
            <w:r>
              <w:rPr>
                <w:rFonts w:hint="eastAsia" w:ascii="仿宋" w:hAnsi="仿宋" w:eastAsia="仿宋" w:cs="仿宋"/>
                <w:b/>
                <w:color w:val="auto"/>
                <w:sz w:val="24"/>
              </w:rPr>
              <w:t>1、不论竞标结果如何，供应商均应自行承担所有与竞标有关的全部费用； 2、本项目的代理服务费</w:t>
            </w:r>
            <w:r>
              <w:rPr>
                <w:rFonts w:hint="eastAsia" w:ascii="仿宋" w:hAnsi="仿宋" w:eastAsia="仿宋" w:cs="仿宋"/>
                <w:b/>
                <w:color w:val="auto"/>
                <w:sz w:val="24"/>
                <w:lang w:val="en-US" w:eastAsia="zh-CN"/>
              </w:rPr>
              <w:t>按国家发展计划委员会计价格[2002]1980 号《招标代理服务费管理暂行办法》、</w:t>
            </w:r>
            <w:r>
              <w:rPr>
                <w:rFonts w:hint="eastAsia" w:ascii="仿宋" w:hAnsi="仿宋" w:eastAsia="仿宋" w:cs="仿宋"/>
                <w:b/>
                <w:color w:val="auto"/>
                <w:sz w:val="24"/>
              </w:rPr>
              <w:t>桂价费〔2011〕55 号文件（工程类）收取，由成交供应商在领取成交通知书前，一次性向代理机构支付。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pacing w:val="-5"/>
                <w:sz w:val="24"/>
              </w:rPr>
            </w:pP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firstLine="460" w:firstLineChars="200"/>
              <w:jc w:val="both"/>
              <w:textAlignment w:val="auto"/>
              <w:rPr>
                <w:rFonts w:hint="eastAsia" w:ascii="仿宋" w:hAnsi="仿宋" w:eastAsia="仿宋" w:cs="仿宋"/>
                <w:color w:val="auto"/>
                <w:spacing w:val="-5"/>
                <w:sz w:val="24"/>
              </w:rPr>
            </w:pPr>
            <w:r>
              <w:rPr>
                <w:rFonts w:hint="eastAsia" w:ascii="仿宋" w:hAnsi="仿宋" w:eastAsia="仿宋" w:cs="仿宋"/>
                <w:color w:val="auto"/>
                <w:spacing w:val="-5"/>
                <w:sz w:val="24"/>
              </w:rPr>
              <w:t>政采代理合同约定:如采购人需要代理机构代为上传政府采购合同的，应于采购人与成交供应商签定合同之日起一个工作日内提供合同原件或扫描件给代理机构，否则自行承担合同无法在法定期限内上传政府采购网站的相关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pacing w:val="-5"/>
                <w:sz w:val="24"/>
              </w:rPr>
            </w:pP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firstLine="460" w:firstLineChars="200"/>
              <w:jc w:val="both"/>
              <w:textAlignment w:val="auto"/>
              <w:rPr>
                <w:rFonts w:hint="eastAsia" w:ascii="仿宋" w:hAnsi="仿宋" w:eastAsia="仿宋" w:cs="仿宋"/>
                <w:color w:val="auto"/>
                <w:spacing w:val="-5"/>
                <w:sz w:val="24"/>
              </w:rPr>
            </w:pPr>
            <w:r>
              <w:rPr>
                <w:rFonts w:hint="eastAsia" w:ascii="仿宋" w:hAnsi="仿宋" w:eastAsia="仿宋" w:cs="仿宋"/>
                <w:color w:val="auto"/>
                <w:spacing w:val="-5"/>
                <w:sz w:val="24"/>
              </w:rPr>
              <w:t>1、签订合同时间：成交通知书发出之日起7日内。成交供应商领取成交通知书后，应按规定与采购人签订合同。</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firstLine="460" w:firstLineChars="200"/>
              <w:jc w:val="both"/>
              <w:textAlignment w:val="auto"/>
              <w:rPr>
                <w:rFonts w:hint="eastAsia" w:ascii="仿宋" w:hAnsi="仿宋" w:eastAsia="仿宋" w:cs="仿宋"/>
                <w:color w:val="auto"/>
                <w:spacing w:val="-5"/>
                <w:sz w:val="24"/>
              </w:rPr>
            </w:pPr>
            <w:r>
              <w:rPr>
                <w:rFonts w:hint="eastAsia" w:ascii="仿宋" w:hAnsi="仿宋" w:eastAsia="仿宋" w:cs="仿宋"/>
                <w:color w:val="auto"/>
                <w:spacing w:val="-5"/>
                <w:sz w:val="24"/>
              </w:rPr>
              <w:t>2、如成交供应商拒绝在规定时间内签订合同的，成交供应商全部保证金不予退还，情节严重的，由财政部门将其列入不良行为记录名单，在一至三年内禁止参加政府采购活动，并予以通报。</w:t>
            </w:r>
          </w:p>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firstLine="460" w:firstLineChars="200"/>
              <w:jc w:val="both"/>
              <w:textAlignment w:val="auto"/>
              <w:rPr>
                <w:rFonts w:hint="eastAsia" w:ascii="仿宋" w:hAnsi="仿宋" w:eastAsia="仿宋" w:cs="仿宋"/>
                <w:color w:val="auto"/>
                <w:spacing w:val="-5"/>
                <w:sz w:val="24"/>
              </w:rPr>
            </w:pPr>
            <w:r>
              <w:rPr>
                <w:rFonts w:hint="eastAsia" w:ascii="仿宋" w:hAnsi="仿宋" w:eastAsia="仿宋" w:cs="仿宋"/>
                <w:color w:val="auto"/>
                <w:spacing w:val="-5"/>
                <w:sz w:val="24"/>
              </w:rPr>
              <w:t>3、采购人可从推荐的成交候选供应商中按顺序重新确定成交供应商或重新组织采购。拒绝签订政府采购合同的成交供应商不得参加对该项目重新开展的采购活动。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p>
        </w:tc>
        <w:tc>
          <w:tcPr>
            <w:tcW w:w="8261" w:type="dxa"/>
            <w:vAlign w:val="top"/>
          </w:tcPr>
          <w:p>
            <w:pPr>
              <w:pStyle w:val="33"/>
              <w:keepNext w:val="0"/>
              <w:keepLines w:val="0"/>
              <w:pageBreakBefore w:val="0"/>
              <w:tabs>
                <w:tab w:val="left" w:pos="524"/>
                <w:tab w:val="left" w:pos="2805"/>
              </w:tabs>
              <w:kinsoku/>
              <w:wordWrap/>
              <w:overflowPunct/>
              <w:topLinePunct w:val="0"/>
              <w:autoSpaceDE w:val="0"/>
              <w:autoSpaceDN w:val="0"/>
              <w:bidi w:val="0"/>
              <w:adjustRightInd/>
              <w:snapToGrid/>
              <w:spacing w:before="0" w:beforeAutospacing="0" w:after="0" w:line="360" w:lineRule="exact"/>
              <w:ind w:left="0" w:right="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w:t>
            </w:r>
            <w:r>
              <w:rPr>
                <w:rFonts w:hint="eastAsia" w:ascii="仿宋" w:hAnsi="仿宋" w:eastAsia="仿宋" w:cs="仿宋"/>
                <w:color w:val="auto"/>
                <w:sz w:val="24"/>
              </w:rPr>
              <w:t>一般计税法</w:t>
            </w:r>
            <w:r>
              <w:rPr>
                <w:rFonts w:hint="eastAsia" w:ascii="仿宋" w:hAnsi="仿宋" w:eastAsia="仿宋" w:cs="仿宋"/>
                <w:color w:val="auto"/>
                <w:sz w:val="24"/>
              </w:rPr>
              <w:tab/>
            </w:r>
            <w:r>
              <w:rPr>
                <w:rFonts w:hint="eastAsia" w:ascii="仿宋" w:hAnsi="仿宋" w:eastAsia="仿宋" w:cs="仿宋"/>
                <w:color w:val="auto"/>
                <w:sz w:val="24"/>
              </w:rPr>
              <w:t>□简易计税法</w:t>
            </w:r>
          </w:p>
          <w:p>
            <w:pPr>
              <w:pStyle w:val="33"/>
              <w:keepNext w:val="0"/>
              <w:keepLines w:val="0"/>
              <w:pageBreakBefore w:val="0"/>
              <w:kinsoku/>
              <w:wordWrap/>
              <w:overflowPunct/>
              <w:topLinePunct w:val="0"/>
              <w:autoSpaceDE w:val="0"/>
              <w:autoSpaceDN w:val="0"/>
              <w:bidi w:val="0"/>
              <w:adjustRightInd/>
              <w:snapToGrid/>
              <w:spacing w:before="0" w:beforeAutospacing="0" w:after="0" w:line="360" w:lineRule="exact"/>
              <w:ind w:left="0" w:leftChars="0" w:right="0" w:rightChars="0"/>
              <w:jc w:val="both"/>
              <w:textAlignment w:val="auto"/>
              <w:rPr>
                <w:rFonts w:hint="eastAsia" w:ascii="仿宋" w:hAnsi="仿宋" w:eastAsia="仿宋" w:cs="仿宋"/>
                <w:color w:val="auto"/>
                <w:sz w:val="24"/>
              </w:rPr>
            </w:pPr>
            <w:r>
              <w:rPr>
                <w:rFonts w:hint="eastAsia" w:ascii="仿宋" w:hAnsi="仿宋" w:eastAsia="仿宋" w:cs="仿宋"/>
                <w:color w:val="auto"/>
                <w:spacing w:val="-5"/>
                <w:sz w:val="24"/>
              </w:rPr>
              <w:t>【备注：按照《关于全面推开营业税改征增值税试点的通知》</w:t>
            </w:r>
            <w:r>
              <w:rPr>
                <w:rFonts w:hint="eastAsia" w:ascii="仿宋" w:hAnsi="仿宋" w:eastAsia="仿宋" w:cs="仿宋"/>
                <w:color w:val="auto"/>
                <w:sz w:val="24"/>
              </w:rPr>
              <w:t>（财税〔2016〕36</w:t>
            </w:r>
            <w:r>
              <w:rPr>
                <w:rFonts w:hint="eastAsia" w:ascii="仿宋" w:hAnsi="仿宋" w:eastAsia="仿宋" w:cs="仿宋"/>
                <w:color w:val="auto"/>
                <w:spacing w:val="53"/>
                <w:sz w:val="24"/>
              </w:rPr>
              <w:t xml:space="preserve"> </w:t>
            </w:r>
            <w:r>
              <w:rPr>
                <w:rFonts w:hint="eastAsia" w:ascii="仿宋" w:hAnsi="仿宋" w:eastAsia="仿宋" w:cs="仿宋"/>
                <w:color w:val="auto"/>
                <w:sz w:val="24"/>
              </w:rPr>
              <w:t>号）</w:t>
            </w:r>
            <w:r>
              <w:rPr>
                <w:rFonts w:hint="eastAsia" w:ascii="仿宋" w:hAnsi="仿宋" w:eastAsia="仿宋" w:cs="仿宋"/>
                <w:color w:val="auto"/>
                <w:spacing w:val="-17"/>
                <w:sz w:val="24"/>
              </w:rPr>
              <w:t>规</w:t>
            </w:r>
            <w:r>
              <w:rPr>
                <w:rFonts w:hint="eastAsia" w:ascii="仿宋" w:hAnsi="仿宋" w:eastAsia="仿宋" w:cs="仿宋"/>
                <w:color w:val="auto"/>
                <w:sz w:val="24"/>
              </w:rPr>
              <w:t>定，营改增后，建设工程计价分为一般计税方法和简易计税方法。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0" w:line="360" w:lineRule="exact"/>
              <w:ind w:left="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接收质疑函方式：以书面形式</w:t>
            </w:r>
          </w:p>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0" w:line="360" w:lineRule="exact"/>
              <w:ind w:left="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质疑联系部门及联系方式：</w:t>
            </w:r>
            <w:r>
              <w:rPr>
                <w:rFonts w:hint="eastAsia" w:ascii="仿宋" w:hAnsi="仿宋" w:eastAsia="仿宋" w:cs="仿宋"/>
                <w:color w:val="auto"/>
                <w:sz w:val="24"/>
                <w:lang w:eastAsia="zh-CN"/>
              </w:rPr>
              <w:t>广西胜领项目管理有限公司</w:t>
            </w:r>
            <w:r>
              <w:rPr>
                <w:rFonts w:hint="eastAsia" w:ascii="仿宋" w:hAnsi="仿宋" w:eastAsia="仿宋" w:cs="仿宋"/>
                <w:color w:val="auto"/>
                <w:sz w:val="24"/>
              </w:rPr>
              <w:t>招标部</w:t>
            </w:r>
          </w:p>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0" w:line="360" w:lineRule="exact"/>
              <w:ind w:left="0" w:right="0" w:rightChars="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联系电话：</w:t>
            </w:r>
            <w:r>
              <w:rPr>
                <w:rFonts w:hint="eastAsia" w:ascii="仿宋" w:hAnsi="仿宋" w:eastAsia="仿宋" w:cs="仿宋"/>
                <w:color w:val="auto"/>
                <w:sz w:val="24"/>
                <w:lang w:eastAsia="zh-CN"/>
              </w:rPr>
              <w:t>0778-2277273</w:t>
            </w:r>
          </w:p>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0" w:line="360" w:lineRule="exact"/>
              <w:ind w:left="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通讯地址：</w:t>
            </w:r>
            <w:r>
              <w:rPr>
                <w:rFonts w:hint="eastAsia" w:ascii="仿宋" w:hAnsi="仿宋" w:eastAsia="仿宋" w:cs="仿宋"/>
                <w:color w:val="auto"/>
                <w:sz w:val="24"/>
                <w:lang w:eastAsia="zh-CN"/>
              </w:rPr>
              <w:t>河池市金城江区金城西路18号(碧桂园凤凰台十五街155#)1-101号房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5"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107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beforeAutospacing="0" w:after="0" w:line="360" w:lineRule="exact"/>
              <w:ind w:left="0" w:leftChars="0" w:right="0" w:rightChars="0"/>
              <w:jc w:val="center"/>
              <w:textAlignment w:val="auto"/>
              <w:rPr>
                <w:rFonts w:hint="eastAsia" w:ascii="仿宋" w:hAnsi="仿宋" w:eastAsia="仿宋" w:cs="仿宋"/>
                <w:color w:val="auto"/>
                <w:sz w:val="24"/>
              </w:rPr>
            </w:pPr>
          </w:p>
        </w:tc>
        <w:tc>
          <w:tcPr>
            <w:tcW w:w="8261" w:type="dxa"/>
            <w:vAlign w:val="top"/>
          </w:tcPr>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0" w:line="360" w:lineRule="exact"/>
              <w:ind w:left="0" w:leftChars="0" w:right="0" w:rightChars="0" w:firstLine="476" w:firstLineChars="200"/>
              <w:jc w:val="both"/>
              <w:textAlignment w:val="auto"/>
              <w:rPr>
                <w:rFonts w:hint="eastAsia" w:ascii="仿宋" w:hAnsi="仿宋" w:eastAsia="仿宋" w:cs="仿宋"/>
                <w:color w:val="auto"/>
                <w:sz w:val="24"/>
              </w:rPr>
            </w:pPr>
            <w:r>
              <w:rPr>
                <w:rFonts w:hint="eastAsia" w:ascii="仿宋" w:hAnsi="仿宋" w:eastAsia="仿宋" w:cs="仿宋"/>
                <w:color w:val="auto"/>
                <w:spacing w:val="-1"/>
                <w:sz w:val="24"/>
              </w:rPr>
              <w:t>本文件中描述谈判供应商的“公章”是指根据我国对公章的管理规定，用谈判供应商法定主</w:t>
            </w:r>
            <w:r>
              <w:rPr>
                <w:rFonts w:hint="eastAsia" w:ascii="仿宋" w:hAnsi="仿宋" w:eastAsia="仿宋" w:cs="仿宋"/>
                <w:color w:val="auto"/>
                <w:spacing w:val="-8"/>
                <w:sz w:val="24"/>
              </w:rPr>
              <w:t>体行为名称制作的印章，除本文件有特殊规定外，谈判供应商的财务章、部门章、分公司章、工会章、合同章、投标专用章、业务专用章等其它形式印章均不能代替公章。</w:t>
            </w:r>
          </w:p>
        </w:tc>
      </w:tr>
    </w:tbl>
    <w:p>
      <w:pPr>
        <w:spacing w:after="0"/>
        <w:rPr>
          <w:rFonts w:hint="eastAsia" w:ascii="仿宋" w:hAnsi="仿宋" w:eastAsia="仿宋" w:cs="仿宋"/>
          <w:color w:val="auto"/>
          <w:sz w:val="24"/>
        </w:rPr>
        <w:sectPr>
          <w:pgSz w:w="11910" w:h="16840"/>
          <w:pgMar w:top="1140" w:right="1191" w:bottom="1179" w:left="1247" w:header="884" w:footer="958" w:gutter="0"/>
          <w:pgNumType w:fmt="decimal"/>
          <w:cols w:space="425" w:num="1"/>
          <w:rtlGutter w:val="0"/>
          <w:docGrid w:linePitch="0" w:charSpace="0"/>
        </w:sectPr>
      </w:pPr>
    </w:p>
    <w:p>
      <w:pPr>
        <w:pStyle w:val="7"/>
        <w:spacing w:before="61" w:line="316" w:lineRule="auto"/>
        <w:ind w:left="3520" w:leftChars="0" w:right="4611" w:firstLine="0" w:firstLineChars="0"/>
        <w:jc w:val="center"/>
        <w:rPr>
          <w:rFonts w:hint="eastAsia" w:ascii="仿宋" w:hAnsi="仿宋" w:eastAsia="仿宋" w:cs="仿宋"/>
          <w:color w:val="auto"/>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rightChars="0" w:firstLine="0" w:firstLineChars="0"/>
        <w:jc w:val="center"/>
        <w:textAlignment w:val="auto"/>
        <w:rPr>
          <w:rFonts w:hint="eastAsia" w:ascii="仿宋" w:hAnsi="仿宋" w:eastAsia="仿宋" w:cs="仿宋"/>
          <w:color w:val="auto"/>
        </w:rPr>
      </w:pPr>
      <w:bookmarkStart w:id="5" w:name="_Toc20207_WPSOffice_Level3"/>
      <w:r>
        <w:rPr>
          <w:rFonts w:hint="eastAsia" w:ascii="仿宋" w:hAnsi="仿宋" w:eastAsia="仿宋" w:cs="仿宋"/>
          <w:b/>
          <w:color w:val="auto"/>
          <w:sz w:val="32"/>
          <w:szCs w:val="32"/>
        </w:rPr>
        <w:t>供应商须知</w:t>
      </w:r>
      <w:bookmarkEnd w:id="5"/>
    </w:p>
    <w:p>
      <w:pPr>
        <w:pStyle w:val="7"/>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rightChars="0" w:firstLine="0" w:firstLineChars="0"/>
        <w:jc w:val="center"/>
        <w:textAlignment w:val="auto"/>
        <w:rPr>
          <w:rFonts w:hint="eastAsia" w:ascii="仿宋" w:hAnsi="仿宋" w:eastAsia="仿宋" w:cs="仿宋"/>
          <w:color w:val="auto"/>
        </w:rPr>
      </w:pPr>
      <w:bookmarkStart w:id="6" w:name="_Toc9268_WPSOffice_Level3"/>
      <w:r>
        <w:rPr>
          <w:rFonts w:hint="eastAsia" w:ascii="仿宋" w:hAnsi="仿宋" w:eastAsia="仿宋" w:cs="仿宋"/>
          <w:color w:val="auto"/>
        </w:rPr>
        <w:t>一、总则</w:t>
      </w:r>
      <w:bookmarkEnd w:id="6"/>
    </w:p>
    <w:p>
      <w:pPr>
        <w:pStyle w:val="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l.工程说明</w:t>
      </w:r>
    </w:p>
    <w:p>
      <w:pPr>
        <w:pStyle w:val="32"/>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exact"/>
        <w:ind w:left="0" w:leftChars="0" w:right="0" w:rightChars="0" w:firstLine="48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1.1 </w:t>
      </w:r>
      <w:r>
        <w:rPr>
          <w:rFonts w:hint="eastAsia" w:ascii="仿宋" w:hAnsi="仿宋" w:eastAsia="仿宋" w:cs="仿宋"/>
          <w:color w:val="auto"/>
          <w:spacing w:val="2"/>
          <w:sz w:val="24"/>
          <w:szCs w:val="24"/>
        </w:rPr>
        <w:t>工程的说明见磋商须知前附表</w:t>
      </w:r>
      <w:r>
        <w:rPr>
          <w:rFonts w:hint="eastAsia" w:ascii="仿宋" w:hAnsi="仿宋" w:eastAsia="仿宋" w:cs="仿宋"/>
          <w:color w:val="auto"/>
          <w:spacing w:val="4"/>
          <w:sz w:val="24"/>
          <w:szCs w:val="24"/>
        </w:rPr>
        <w:t>（</w:t>
      </w:r>
      <w:r>
        <w:rPr>
          <w:rFonts w:hint="eastAsia" w:ascii="仿宋" w:hAnsi="仿宋" w:eastAsia="仿宋" w:cs="仿宋"/>
          <w:color w:val="auto"/>
          <w:spacing w:val="-13"/>
          <w:sz w:val="24"/>
          <w:szCs w:val="24"/>
        </w:rPr>
        <w:t>以下称“前附表”</w:t>
      </w:r>
      <w:r>
        <w:rPr>
          <w:rFonts w:hint="eastAsia" w:ascii="仿宋" w:hAnsi="仿宋" w:eastAsia="仿宋" w:cs="仿宋"/>
          <w:color w:val="auto"/>
          <w:spacing w:val="4"/>
          <w:sz w:val="24"/>
          <w:szCs w:val="24"/>
        </w:rPr>
        <w:t>）</w:t>
      </w:r>
      <w:r>
        <w:rPr>
          <w:rFonts w:hint="eastAsia" w:ascii="仿宋" w:hAnsi="仿宋" w:eastAsia="仿宋" w:cs="仿宋"/>
          <w:color w:val="auto"/>
          <w:spacing w:val="-26"/>
          <w:sz w:val="24"/>
          <w:szCs w:val="24"/>
        </w:rPr>
        <w:t>第</w:t>
      </w:r>
      <w:r>
        <w:rPr>
          <w:rFonts w:hint="eastAsia" w:ascii="仿宋" w:hAnsi="仿宋" w:eastAsia="仿宋" w:cs="仿宋"/>
          <w:color w:val="auto"/>
          <w:sz w:val="24"/>
          <w:szCs w:val="24"/>
        </w:rPr>
        <w:t>1</w:t>
      </w:r>
      <w:r>
        <w:rPr>
          <w:rFonts w:hint="eastAsia" w:ascii="仿宋" w:hAnsi="仿宋" w:eastAsia="仿宋" w:cs="仿宋"/>
          <w:color w:val="auto"/>
          <w:spacing w:val="-11"/>
          <w:sz w:val="24"/>
          <w:szCs w:val="24"/>
        </w:rPr>
        <w:t>项所述。</w:t>
      </w:r>
    </w:p>
    <w:p>
      <w:pPr>
        <w:pStyle w:val="32"/>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 xml:space="preserve">1.2 </w:t>
      </w:r>
      <w:r>
        <w:rPr>
          <w:rFonts w:hint="eastAsia" w:ascii="仿宋" w:hAnsi="仿宋" w:eastAsia="仿宋" w:cs="仿宋"/>
          <w:color w:val="auto"/>
          <w:spacing w:val="-5"/>
          <w:sz w:val="24"/>
          <w:szCs w:val="24"/>
        </w:rPr>
        <w:t>工程概况：</w:t>
      </w:r>
      <w:r>
        <w:rPr>
          <w:rFonts w:hint="eastAsia" w:ascii="仿宋" w:hAnsi="仿宋" w:eastAsia="仿宋" w:cs="仿宋"/>
          <w:color w:val="auto"/>
          <w:spacing w:val="2"/>
          <w:sz w:val="24"/>
          <w:szCs w:val="24"/>
        </w:rPr>
        <w:t>见磋商须知前附表</w:t>
      </w:r>
      <w:r>
        <w:rPr>
          <w:rFonts w:hint="eastAsia" w:ascii="仿宋" w:hAnsi="仿宋" w:eastAsia="仿宋" w:cs="仿宋"/>
          <w:color w:val="auto"/>
          <w:spacing w:val="-26"/>
          <w:sz w:val="24"/>
          <w:szCs w:val="24"/>
        </w:rPr>
        <w:t xml:space="preserve">第 </w:t>
      </w:r>
      <w:r>
        <w:rPr>
          <w:rFonts w:hint="eastAsia" w:ascii="仿宋" w:hAnsi="仿宋" w:eastAsia="仿宋" w:cs="仿宋"/>
          <w:color w:val="auto"/>
          <w:sz w:val="24"/>
          <w:szCs w:val="24"/>
        </w:rPr>
        <w:t>1</w:t>
      </w:r>
      <w:r>
        <w:rPr>
          <w:rFonts w:hint="eastAsia" w:ascii="仿宋" w:hAnsi="仿宋" w:eastAsia="仿宋" w:cs="仿宋"/>
          <w:color w:val="auto"/>
          <w:spacing w:val="-11"/>
          <w:sz w:val="24"/>
          <w:szCs w:val="24"/>
        </w:rPr>
        <w:t xml:space="preserve"> 项所述</w:t>
      </w:r>
      <w:r>
        <w:rPr>
          <w:rFonts w:hint="eastAsia" w:ascii="仿宋" w:hAnsi="仿宋" w:eastAsia="仿宋" w:cs="仿宋"/>
          <w:color w:val="auto"/>
          <w:sz w:val="24"/>
          <w:szCs w:val="24"/>
        </w:rPr>
        <w:t>。</w:t>
      </w:r>
    </w:p>
    <w:p>
      <w:pPr>
        <w:pStyle w:val="9"/>
        <w:keepNext w:val="0"/>
        <w:keepLines w:val="0"/>
        <w:pageBreakBefore w:val="0"/>
        <w:widowControl w:val="0"/>
        <w:numPr>
          <w:ilvl w:val="0"/>
          <w:numId w:val="1"/>
        </w:numPr>
        <w:tabs>
          <w:tab w:val="left" w:pos="634"/>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资金来源及落实情况</w:t>
      </w:r>
    </w:p>
    <w:p>
      <w:pPr>
        <w:pStyle w:val="32"/>
        <w:keepNext w:val="0"/>
        <w:keepLines w:val="0"/>
        <w:pageBreakBefore w:val="0"/>
        <w:widowControl w:val="0"/>
        <w:numPr>
          <w:ilvl w:val="0"/>
          <w:numId w:val="0"/>
        </w:numPr>
        <w:tabs>
          <w:tab w:val="left" w:pos="1289"/>
        </w:tabs>
        <w:kinsoku/>
        <w:wordWrap/>
        <w:overflowPunct/>
        <w:topLinePunct w:val="0"/>
        <w:autoSpaceDE w:val="0"/>
        <w:autoSpaceDN w:val="0"/>
        <w:bidi w:val="0"/>
        <w:adjustRightInd/>
        <w:snapToGrid/>
        <w:spacing w:before="0" w:after="0" w:line="360" w:lineRule="exact"/>
        <w:ind w:left="0" w:leftChars="0" w:right="0" w:rightChars="0" w:firstLine="48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2.1 </w:t>
      </w:r>
      <w:r>
        <w:rPr>
          <w:rFonts w:hint="eastAsia" w:ascii="仿宋" w:hAnsi="仿宋" w:eastAsia="仿宋" w:cs="仿宋"/>
          <w:color w:val="auto"/>
          <w:spacing w:val="1"/>
          <w:sz w:val="24"/>
          <w:szCs w:val="24"/>
        </w:rPr>
        <w:t>本工程</w:t>
      </w:r>
      <w:r>
        <w:rPr>
          <w:rFonts w:hint="eastAsia" w:ascii="仿宋" w:hAnsi="仿宋" w:eastAsia="仿宋" w:cs="仿宋"/>
          <w:color w:val="auto"/>
          <w:spacing w:val="-7"/>
          <w:sz w:val="24"/>
          <w:szCs w:val="24"/>
        </w:rPr>
        <w:t>的资金来源为</w:t>
      </w:r>
      <w:r>
        <w:rPr>
          <w:rFonts w:hint="eastAsia" w:ascii="仿宋" w:hAnsi="仿宋" w:eastAsia="仿宋" w:cs="仿宋"/>
          <w:color w:val="auto"/>
          <w:spacing w:val="-7"/>
          <w:sz w:val="24"/>
          <w:szCs w:val="24"/>
          <w:lang w:val="en-US" w:eastAsia="zh-CN"/>
        </w:rPr>
        <w:t>财政资金</w:t>
      </w:r>
      <w:r>
        <w:rPr>
          <w:rFonts w:hint="eastAsia" w:ascii="仿宋" w:hAnsi="仿宋" w:eastAsia="仿宋" w:cs="仿宋"/>
          <w:color w:val="auto"/>
          <w:spacing w:val="-7"/>
          <w:sz w:val="24"/>
          <w:szCs w:val="24"/>
        </w:rPr>
        <w:t>，资金已基本落实，并将资金用于本工程合同项下的</w:t>
      </w:r>
      <w:r>
        <w:rPr>
          <w:rFonts w:hint="eastAsia" w:ascii="仿宋" w:hAnsi="仿宋" w:eastAsia="仿宋" w:cs="仿宋"/>
          <w:color w:val="auto"/>
          <w:spacing w:val="2"/>
          <w:sz w:val="24"/>
          <w:szCs w:val="24"/>
        </w:rPr>
        <w:t>合格支付。</w:t>
      </w:r>
    </w:p>
    <w:p>
      <w:pPr>
        <w:pStyle w:val="9"/>
        <w:keepNext w:val="0"/>
        <w:keepLines w:val="0"/>
        <w:pageBreakBefore w:val="0"/>
        <w:widowControl w:val="0"/>
        <w:numPr>
          <w:ilvl w:val="0"/>
          <w:numId w:val="1"/>
        </w:numPr>
        <w:tabs>
          <w:tab w:val="left" w:pos="634"/>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供应商资质与合格条件的要求</w:t>
      </w:r>
    </w:p>
    <w:p>
      <w:pPr>
        <w:pStyle w:val="32"/>
        <w:keepNext w:val="0"/>
        <w:keepLines w:val="0"/>
        <w:pageBreakBefore w:val="0"/>
        <w:widowControl w:val="0"/>
        <w:numPr>
          <w:ilvl w:val="0"/>
          <w:numId w:val="0"/>
        </w:numPr>
        <w:tabs>
          <w:tab w:val="left" w:pos="127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有资格获得本合同的供应商，至少应满足本须知</w:t>
      </w:r>
      <w:r>
        <w:rPr>
          <w:rFonts w:hint="eastAsia" w:ascii="仿宋" w:hAnsi="仿宋" w:eastAsia="仿宋" w:cs="仿宋"/>
          <w:color w:val="auto"/>
          <w:spacing w:val="-12"/>
          <w:sz w:val="24"/>
          <w:szCs w:val="24"/>
          <w:u w:val="single"/>
        </w:rPr>
        <w:t>前附表第</w:t>
      </w:r>
      <w:r>
        <w:rPr>
          <w:rFonts w:hint="eastAsia" w:ascii="仿宋" w:hAnsi="仿宋" w:eastAsia="仿宋" w:cs="仿宋"/>
          <w:color w:val="auto"/>
          <w:spacing w:val="-12"/>
          <w:sz w:val="24"/>
          <w:szCs w:val="24"/>
          <w:u w:val="single"/>
          <w:lang w:val="en-US" w:eastAsia="zh-CN"/>
        </w:rPr>
        <w:t>2</w:t>
      </w:r>
      <w:r>
        <w:rPr>
          <w:rFonts w:hint="eastAsia" w:ascii="仿宋" w:hAnsi="仿宋" w:eastAsia="仿宋" w:cs="仿宋"/>
          <w:color w:val="auto"/>
          <w:sz w:val="24"/>
          <w:szCs w:val="24"/>
          <w:u w:val="single"/>
        </w:rPr>
        <w:t>项</w:t>
      </w:r>
      <w:r>
        <w:rPr>
          <w:rFonts w:hint="eastAsia" w:ascii="仿宋" w:hAnsi="仿宋" w:eastAsia="仿宋" w:cs="仿宋"/>
          <w:color w:val="auto"/>
          <w:spacing w:val="-2"/>
          <w:sz w:val="24"/>
          <w:szCs w:val="24"/>
        </w:rPr>
        <w:t>所列最低资格标准。</w:t>
      </w:r>
    </w:p>
    <w:p>
      <w:pPr>
        <w:pStyle w:val="32"/>
        <w:keepNext w:val="0"/>
        <w:keepLines w:val="0"/>
        <w:pageBreakBefore w:val="0"/>
        <w:widowControl w:val="0"/>
        <w:numPr>
          <w:ilvl w:val="0"/>
          <w:numId w:val="0"/>
        </w:numPr>
        <w:tabs>
          <w:tab w:val="left" w:pos="1277"/>
        </w:tabs>
        <w:kinsoku/>
        <w:wordWrap/>
        <w:overflowPunct/>
        <w:topLinePunct w:val="0"/>
        <w:autoSpaceDE w:val="0"/>
        <w:autoSpaceDN w:val="0"/>
        <w:bidi w:val="0"/>
        <w:adjustRightInd/>
        <w:snapToGrid/>
        <w:spacing w:before="0" w:after="0" w:line="360" w:lineRule="exact"/>
        <w:ind w:left="0" w:leftChars="0" w:right="0" w:rightChars="0" w:firstLine="494"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3"/>
          <w:sz w:val="24"/>
          <w:szCs w:val="24"/>
        </w:rPr>
        <w:t>4.磋商范围</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 按照本竞争性磋商文件第四卷所提供施工图纸、工程量清单要求及预算编制说明。</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5.磋商费用</w:t>
      </w:r>
    </w:p>
    <w:p>
      <w:pPr>
        <w:pStyle w:val="32"/>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exact"/>
        <w:ind w:left="0" w:leftChars="0" w:right="0" w:rightChars="0" w:firstLine="488" w:firstLineChars="200"/>
        <w:jc w:val="both"/>
        <w:textAlignment w:val="auto"/>
        <w:rPr>
          <w:rFonts w:hint="eastAsia" w:ascii="仿宋" w:hAnsi="仿宋" w:eastAsia="仿宋" w:cs="仿宋"/>
          <w:color w:val="auto"/>
          <w:spacing w:val="2"/>
          <w:sz w:val="24"/>
          <w:szCs w:val="24"/>
          <w:lang w:val="zh-CN"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lang w:val="zh-CN" w:eastAsia="zh-CN"/>
        </w:rPr>
        <w:t>.1</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2"/>
          <w:sz w:val="24"/>
          <w:szCs w:val="24"/>
          <w:lang w:val="zh-CN" w:eastAsia="zh-CN"/>
        </w:rPr>
        <w:t>不论磋商结果如何，供应商应自行承担所有与编写和提交响应文件有关的费用，采购人和采购代理机构在任何情况下无义务和责任承担此类费用。</w:t>
      </w:r>
    </w:p>
    <w:p>
      <w:pPr>
        <w:pStyle w:val="32"/>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exact"/>
        <w:ind w:left="0" w:leftChars="0" w:right="0" w:rightChars="0" w:firstLine="488" w:firstLineChars="200"/>
        <w:jc w:val="both"/>
        <w:textAlignment w:val="auto"/>
        <w:rPr>
          <w:rFonts w:hint="eastAsia" w:ascii="仿宋" w:hAnsi="仿宋" w:eastAsia="仿宋" w:cs="仿宋"/>
          <w:color w:val="auto"/>
          <w:spacing w:val="2"/>
          <w:sz w:val="24"/>
          <w:szCs w:val="24"/>
          <w:lang w:val="zh-CN"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lang w:val="zh-CN" w:eastAsia="zh-CN"/>
        </w:rPr>
        <w:t>.2</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2"/>
          <w:sz w:val="24"/>
          <w:szCs w:val="24"/>
          <w:lang w:val="zh-CN" w:eastAsia="zh-CN"/>
        </w:rPr>
        <w:t>本项目代理服务费：见本须知前附表。</w:t>
      </w:r>
    </w:p>
    <w:p>
      <w:pPr>
        <w:pStyle w:val="32"/>
        <w:keepNext w:val="0"/>
        <w:keepLines w:val="0"/>
        <w:pageBreakBefore w:val="0"/>
        <w:widowControl w:val="0"/>
        <w:numPr>
          <w:ilvl w:val="0"/>
          <w:numId w:val="0"/>
        </w:numPr>
        <w:tabs>
          <w:tab w:val="left" w:pos="1289"/>
        </w:tabs>
        <w:kinsoku/>
        <w:wordWrap/>
        <w:overflowPunct/>
        <w:topLinePunct w:val="0"/>
        <w:autoSpaceDE w:val="0"/>
        <w:autoSpaceDN w:val="0"/>
        <w:bidi w:val="0"/>
        <w:adjustRightInd/>
        <w:snapToGrid/>
        <w:spacing w:before="0" w:after="0" w:line="360" w:lineRule="exact"/>
        <w:ind w:left="0" w:leftChars="0" w:right="0" w:rightChars="0" w:firstLine="494"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3"/>
          <w:sz w:val="24"/>
          <w:szCs w:val="24"/>
        </w:rPr>
        <w:t>6.现场考察</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w:t>
      </w:r>
      <w:r>
        <w:rPr>
          <w:rFonts w:hint="eastAsia" w:ascii="仿宋" w:hAnsi="仿宋" w:eastAsia="仿宋" w:cs="仿宋"/>
          <w:color w:val="auto"/>
          <w:spacing w:val="-7"/>
          <w:sz w:val="24"/>
          <w:szCs w:val="24"/>
        </w:rPr>
        <w:t xml:space="preserve"> 建议供应商按本须知前附表第</w:t>
      </w:r>
      <w:r>
        <w:rPr>
          <w:rFonts w:hint="eastAsia" w:ascii="仿宋" w:hAnsi="仿宋" w:eastAsia="仿宋" w:cs="仿宋"/>
          <w:color w:val="auto"/>
          <w:sz w:val="24"/>
          <w:szCs w:val="24"/>
        </w:rPr>
        <w:t>4</w:t>
      </w:r>
      <w:r>
        <w:rPr>
          <w:rFonts w:hint="eastAsia" w:ascii="仿宋" w:hAnsi="仿宋" w:eastAsia="仿宋" w:cs="仿宋"/>
          <w:color w:val="auto"/>
          <w:spacing w:val="-6"/>
          <w:sz w:val="24"/>
          <w:szCs w:val="24"/>
        </w:rPr>
        <w:t>项确定的内容对工程现场和其周围环境进行考察和</w:t>
      </w:r>
      <w:r>
        <w:rPr>
          <w:rFonts w:hint="eastAsia" w:ascii="仿宋" w:hAnsi="仿宋" w:eastAsia="仿宋" w:cs="仿宋"/>
          <w:color w:val="auto"/>
          <w:spacing w:val="-5"/>
          <w:sz w:val="24"/>
          <w:szCs w:val="24"/>
        </w:rPr>
        <w:t>检查，以获取有关编制响应文件和签署实施工程合同所需的各种资料。供应商应承担现场考</w:t>
      </w:r>
      <w:r>
        <w:rPr>
          <w:rFonts w:hint="eastAsia" w:ascii="仿宋" w:hAnsi="仿宋" w:eastAsia="仿宋" w:cs="仿宋"/>
          <w:color w:val="auto"/>
          <w:sz w:val="24"/>
          <w:szCs w:val="24"/>
        </w:rPr>
        <w:t>察的责任和风险。考察现场的费用由供应商自己承担。</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7" w:name="_Toc17160_WPSOffice_Level3"/>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二、竞争性磋商文件</w:t>
      </w:r>
      <w:bookmarkEnd w:id="7"/>
    </w:p>
    <w:p>
      <w:pPr>
        <w:pStyle w:val="9"/>
        <w:keepNext w:val="0"/>
        <w:keepLines w:val="0"/>
        <w:pageBreakBefore w:val="0"/>
        <w:widowControl w:val="0"/>
        <w:numPr>
          <w:ilvl w:val="0"/>
          <w:numId w:val="2"/>
        </w:numPr>
        <w:tabs>
          <w:tab w:val="left" w:pos="634"/>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竞争性磋商文件的组成</w:t>
      </w:r>
    </w:p>
    <w:p>
      <w:pPr>
        <w:pStyle w:val="32"/>
        <w:keepNext w:val="0"/>
        <w:keepLines w:val="0"/>
        <w:pageBreakBefore w:val="0"/>
        <w:widowControl w:val="0"/>
        <w:numPr>
          <w:ilvl w:val="0"/>
          <w:numId w:val="0"/>
        </w:numPr>
        <w:tabs>
          <w:tab w:val="left" w:pos="133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7.1 </w:t>
      </w:r>
      <w:r>
        <w:rPr>
          <w:rFonts w:hint="eastAsia" w:ascii="仿宋" w:hAnsi="仿宋" w:eastAsia="仿宋" w:cs="仿宋"/>
          <w:color w:val="auto"/>
          <w:sz w:val="24"/>
          <w:szCs w:val="24"/>
        </w:rPr>
        <w:t>本合同的竞争性磋商文件包括下列文件及所有按本须知第9条发出的补充通知和</w:t>
      </w:r>
      <w:r>
        <w:rPr>
          <w:rFonts w:hint="eastAsia" w:ascii="仿宋" w:hAnsi="仿宋" w:eastAsia="仿宋" w:cs="仿宋"/>
          <w:color w:val="auto"/>
          <w:spacing w:val="-28"/>
          <w:sz w:val="24"/>
          <w:szCs w:val="24"/>
        </w:rPr>
        <w:t>第</w:t>
      </w:r>
      <w:r>
        <w:rPr>
          <w:rFonts w:hint="eastAsia" w:ascii="仿宋" w:hAnsi="仿宋" w:eastAsia="仿宋" w:cs="仿宋"/>
          <w:color w:val="auto"/>
          <w:sz w:val="24"/>
          <w:szCs w:val="24"/>
        </w:rPr>
        <w:t>15</w:t>
      </w:r>
      <w:r>
        <w:rPr>
          <w:rFonts w:hint="eastAsia" w:ascii="仿宋" w:hAnsi="仿宋" w:eastAsia="仿宋" w:cs="仿宋"/>
          <w:color w:val="auto"/>
          <w:spacing w:val="-6"/>
          <w:sz w:val="24"/>
          <w:szCs w:val="24"/>
        </w:rPr>
        <w:t>条所述的补遗文件。</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竞争性磋商文件包括下列内容：</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第一章 磋商须知</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前附表</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第二章 合同格式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第三章 技术规范</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第四章 资格审查</w:t>
      </w:r>
      <w:r>
        <w:rPr>
          <w:rFonts w:hint="eastAsia" w:ascii="仿宋" w:hAnsi="仿宋" w:eastAsia="仿宋" w:cs="仿宋"/>
          <w:color w:val="auto"/>
          <w:sz w:val="24"/>
          <w:szCs w:val="24"/>
          <w:lang w:val="en-US" w:eastAsia="zh-CN"/>
        </w:rPr>
        <w:t>格式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第五章 商务标格式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第六章 技术标格式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第七章 </w:t>
      </w:r>
      <w:r>
        <w:rPr>
          <w:rFonts w:hint="eastAsia" w:ascii="仿宋" w:hAnsi="仿宋" w:eastAsia="仿宋" w:cs="仿宋"/>
          <w:color w:val="auto"/>
          <w:sz w:val="24"/>
          <w:szCs w:val="24"/>
          <w:lang w:val="en-US" w:eastAsia="zh-CN"/>
        </w:rPr>
        <w:t>工程量清单及施工图纸（另册）</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评标办法</w:t>
      </w:r>
    </w:p>
    <w:p>
      <w:pPr>
        <w:pStyle w:val="32"/>
        <w:keepNext w:val="0"/>
        <w:keepLines w:val="0"/>
        <w:pageBreakBefore w:val="0"/>
        <w:widowControl w:val="0"/>
        <w:numPr>
          <w:ilvl w:val="0"/>
          <w:numId w:val="0"/>
        </w:numPr>
        <w:tabs>
          <w:tab w:val="left" w:pos="1356"/>
        </w:tabs>
        <w:kinsoku/>
        <w:wordWrap/>
        <w:overflowPunct/>
        <w:topLinePunct w:val="0"/>
        <w:autoSpaceDE w:val="0"/>
        <w:autoSpaceDN w:val="0"/>
        <w:bidi w:val="0"/>
        <w:adjustRightInd/>
        <w:snapToGrid/>
        <w:spacing w:before="0" w:after="0" w:line="360" w:lineRule="exact"/>
        <w:ind w:left="0" w:leftChars="0" w:right="0" w:rightChars="0" w:firstLine="492"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pacing w:val="3"/>
          <w:sz w:val="24"/>
          <w:szCs w:val="24"/>
          <w:lang w:val="en-US" w:eastAsia="zh-CN"/>
        </w:rPr>
        <w:t xml:space="preserve">7.2 </w:t>
      </w:r>
      <w:r>
        <w:rPr>
          <w:rFonts w:hint="eastAsia" w:ascii="仿宋" w:hAnsi="仿宋" w:eastAsia="仿宋" w:cs="仿宋"/>
          <w:color w:val="auto"/>
          <w:spacing w:val="3"/>
          <w:sz w:val="24"/>
          <w:szCs w:val="24"/>
        </w:rPr>
        <w:t>供应商应认真审阅竞争性磋商文件中所有的磋商须知、合同条件、规定格式、技术规范或技术要求、图纸及工程量清单。如果供应商编制的响应文件不能符合竞争性磋商</w:t>
      </w:r>
      <w:r>
        <w:rPr>
          <w:rFonts w:hint="eastAsia" w:ascii="仿宋" w:hAnsi="仿宋" w:eastAsia="仿宋" w:cs="仿宋"/>
          <w:color w:val="auto"/>
          <w:spacing w:val="-4"/>
          <w:sz w:val="24"/>
          <w:szCs w:val="24"/>
        </w:rPr>
        <w:t>文件的要求，责任由供应商自负。实质上不响应竞争性磋商文件要求的响应文件将被拒绝。</w:t>
      </w:r>
    </w:p>
    <w:p>
      <w:pPr>
        <w:pStyle w:val="32"/>
        <w:keepNext w:val="0"/>
        <w:keepLines w:val="0"/>
        <w:pageBreakBefore w:val="0"/>
        <w:widowControl w:val="0"/>
        <w:numPr>
          <w:ilvl w:val="0"/>
          <w:numId w:val="0"/>
        </w:numPr>
        <w:tabs>
          <w:tab w:val="left" w:pos="1356"/>
        </w:tabs>
        <w:kinsoku/>
        <w:wordWrap/>
        <w:overflowPunct/>
        <w:topLinePunct w:val="0"/>
        <w:autoSpaceDE w:val="0"/>
        <w:autoSpaceDN w:val="0"/>
        <w:bidi w:val="0"/>
        <w:adjustRightInd/>
        <w:snapToGrid/>
        <w:spacing w:before="0" w:after="0" w:line="360" w:lineRule="exact"/>
        <w:ind w:left="0" w:leftChars="0" w:right="0" w:rightChars="0" w:firstLine="494"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3"/>
          <w:sz w:val="24"/>
          <w:szCs w:val="24"/>
        </w:rPr>
        <w:t>8.竞争性磋商文件的解释</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在收到竞争性磋商文件后，若有问题需要澄清，应于首次提交响应文件截止之日前，以书面形式（包括书面文字、传真、电报等，下同）向采购代理机构提出，采购代理机构将以书面形式予以解答，答复将通知所有获得竞争性磋商文件的供应商。</w:t>
      </w:r>
    </w:p>
    <w:p>
      <w:pPr>
        <w:pStyle w:val="9"/>
        <w:keepNext w:val="0"/>
        <w:keepLines w:val="0"/>
        <w:pageBreakBefore w:val="0"/>
        <w:widowControl w:val="0"/>
        <w:numPr>
          <w:ilvl w:val="0"/>
          <w:numId w:val="3"/>
        </w:numPr>
        <w:tabs>
          <w:tab w:val="left" w:pos="634"/>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竞争性磋商文件的修改</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9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至提交响应文件截止之日前，采购人、采购代理机构或者磋商小组可以对已发出的竞</w:t>
      </w:r>
      <w:r>
        <w:rPr>
          <w:rFonts w:hint="eastAsia" w:ascii="仿宋" w:hAnsi="仿宋" w:eastAsia="仿宋" w:cs="仿宋"/>
          <w:color w:val="auto"/>
          <w:spacing w:val="4"/>
          <w:sz w:val="24"/>
          <w:szCs w:val="24"/>
        </w:rPr>
        <w:t>争性磋商文件进行必要的澄清或者修改，澄清或者修改的内容作为竞争性磋商文件的组成</w:t>
      </w:r>
      <w:r>
        <w:rPr>
          <w:rFonts w:hint="eastAsia" w:ascii="仿宋" w:hAnsi="仿宋" w:eastAsia="仿宋" w:cs="仿宋"/>
          <w:color w:val="auto"/>
          <w:spacing w:val="3"/>
          <w:sz w:val="24"/>
          <w:szCs w:val="24"/>
        </w:rPr>
        <w:t>部分。澄清或者修改的内容可能影响响应文件编制的，采购人或采购代理机构应当在提交</w:t>
      </w:r>
      <w:r>
        <w:rPr>
          <w:rFonts w:hint="eastAsia" w:ascii="仿宋" w:hAnsi="仿宋" w:eastAsia="仿宋" w:cs="仿宋"/>
          <w:color w:val="auto"/>
          <w:sz w:val="24"/>
          <w:szCs w:val="24"/>
        </w:rPr>
        <w:t>响应文件截止之日3</w:t>
      </w:r>
      <w:r>
        <w:rPr>
          <w:rFonts w:hint="eastAsia" w:ascii="仿宋" w:hAnsi="仿宋" w:eastAsia="仿宋" w:cs="仿宋"/>
          <w:color w:val="auto"/>
          <w:spacing w:val="-1"/>
          <w:sz w:val="24"/>
          <w:szCs w:val="24"/>
        </w:rPr>
        <w:t>个工作日前，在磋商公告发布媒体上发布更改公告，并以书面形式通知所有接收竞争磋商文件的供应商，不足</w:t>
      </w:r>
      <w:r>
        <w:rPr>
          <w:rFonts w:hint="eastAsia" w:ascii="仿宋" w:hAnsi="仿宋" w:eastAsia="仿宋" w:cs="仿宋"/>
          <w:color w:val="auto"/>
          <w:sz w:val="24"/>
          <w:szCs w:val="24"/>
        </w:rPr>
        <w:t>3</w:t>
      </w:r>
      <w:r>
        <w:rPr>
          <w:rFonts w:hint="eastAsia" w:ascii="仿宋" w:hAnsi="仿宋" w:eastAsia="仿宋" w:cs="仿宋"/>
          <w:color w:val="auto"/>
          <w:spacing w:val="-1"/>
          <w:sz w:val="24"/>
          <w:szCs w:val="24"/>
        </w:rPr>
        <w:t>个工作日的，应当顺延递交响应文件的截止日</w:t>
      </w:r>
      <w:r>
        <w:rPr>
          <w:rFonts w:hint="eastAsia" w:ascii="仿宋" w:hAnsi="仿宋" w:eastAsia="仿宋" w:cs="仿宋"/>
          <w:color w:val="auto"/>
          <w:sz w:val="24"/>
          <w:szCs w:val="24"/>
        </w:rPr>
        <w:t>期。</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8" w:name="_Toc26195_WPSOffice_Level3"/>
      <w:r>
        <w:rPr>
          <w:rFonts w:hint="eastAsia" w:ascii="仿宋" w:hAnsi="仿宋" w:eastAsia="仿宋" w:cs="仿宋"/>
          <w:color w:val="auto"/>
          <w:sz w:val="28"/>
          <w:szCs w:val="28"/>
        </w:rPr>
        <w:t>三、磋商报价说明</w:t>
      </w:r>
      <w:bookmarkEnd w:id="8"/>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textAlignment w:val="auto"/>
        <w:rPr>
          <w:rFonts w:hint="eastAsia" w:ascii="仿宋" w:hAnsi="仿宋" w:eastAsia="仿宋" w:cs="仿宋"/>
          <w:b/>
          <w:color w:val="auto"/>
          <w:sz w:val="24"/>
          <w:szCs w:val="24"/>
        </w:rPr>
      </w:pP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10.1 </w:t>
      </w:r>
      <w:r>
        <w:rPr>
          <w:rFonts w:hint="eastAsia" w:ascii="仿宋" w:hAnsi="仿宋" w:eastAsia="仿宋" w:cs="仿宋"/>
          <w:color w:val="auto"/>
          <w:spacing w:val="4"/>
          <w:sz w:val="24"/>
          <w:szCs w:val="24"/>
        </w:rPr>
        <w:t>磋商价格</w:t>
      </w:r>
    </w:p>
    <w:p>
      <w:pPr>
        <w:pStyle w:val="9"/>
        <w:keepNext w:val="0"/>
        <w:keepLines w:val="0"/>
        <w:pageBreakBefore w:val="0"/>
        <w:widowControl w:val="0"/>
        <w:numPr>
          <w:ilvl w:val="0"/>
          <w:numId w:val="0"/>
        </w:numPr>
        <w:tabs>
          <w:tab w:val="left" w:pos="1471"/>
        </w:tabs>
        <w:kinsoku/>
        <w:wordWrap/>
        <w:overflowPunct/>
        <w:topLinePunct w:val="0"/>
        <w:autoSpaceDE w:val="0"/>
        <w:autoSpaceDN w:val="0"/>
        <w:bidi w:val="0"/>
        <w:adjustRightInd/>
        <w:snapToGrid/>
        <w:spacing w:before="0" w:after="0" w:line="360" w:lineRule="exact"/>
        <w:ind w:left="0" w:leftChars="0" w:right="0" w:rightChars="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10.1 </w:t>
      </w:r>
      <w:r>
        <w:rPr>
          <w:rFonts w:hint="eastAsia" w:ascii="仿宋" w:hAnsi="仿宋" w:eastAsia="仿宋" w:cs="仿宋"/>
          <w:color w:val="auto"/>
          <w:sz w:val="24"/>
          <w:szCs w:val="24"/>
        </w:rPr>
        <w:t>本项目磋商报价采用</w:t>
      </w:r>
      <w:r>
        <w:rPr>
          <w:rFonts w:hint="eastAsia" w:ascii="仿宋" w:hAnsi="仿宋" w:eastAsia="仿宋" w:cs="仿宋"/>
          <w:color w:val="auto"/>
          <w:spacing w:val="-1"/>
          <w:sz w:val="24"/>
          <w:szCs w:val="24"/>
          <w:u w:val="single"/>
        </w:rPr>
        <w:t>工程量清单</w:t>
      </w:r>
      <w:r>
        <w:rPr>
          <w:rFonts w:hint="eastAsia" w:ascii="仿宋" w:hAnsi="仿宋" w:eastAsia="仿宋" w:cs="仿宋"/>
          <w:color w:val="auto"/>
          <w:sz w:val="24"/>
          <w:szCs w:val="24"/>
        </w:rPr>
        <w:t>报价。</w:t>
      </w:r>
    </w:p>
    <w:p>
      <w:pPr>
        <w:pStyle w:val="9"/>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10.1.1</w:t>
      </w:r>
      <w:r>
        <w:rPr>
          <w:rFonts w:hint="eastAsia" w:ascii="仿宋" w:hAnsi="仿宋" w:eastAsia="仿宋" w:cs="仿宋"/>
          <w:color w:val="auto"/>
          <w:sz w:val="24"/>
          <w:szCs w:val="24"/>
        </w:rPr>
        <w:t>本项目磋商价格是</w:t>
      </w:r>
      <w:r>
        <w:rPr>
          <w:rFonts w:hint="eastAsia" w:ascii="仿宋" w:hAnsi="仿宋" w:eastAsia="仿宋" w:cs="仿宋"/>
          <w:color w:val="auto"/>
          <w:sz w:val="24"/>
          <w:szCs w:val="24"/>
          <w:u w:val="single"/>
        </w:rPr>
        <w:t>包工包料，综合单价包干</w:t>
      </w:r>
      <w:r>
        <w:rPr>
          <w:rFonts w:hint="eastAsia" w:ascii="仿宋" w:hAnsi="仿宋" w:eastAsia="仿宋" w:cs="仿宋"/>
          <w:color w:val="auto"/>
          <w:sz w:val="24"/>
          <w:szCs w:val="24"/>
        </w:rPr>
        <w:t>。</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 xml:space="preserve">10.1.2 </w:t>
      </w:r>
      <w:r>
        <w:rPr>
          <w:rFonts w:hint="eastAsia" w:ascii="仿宋" w:hAnsi="仿宋" w:eastAsia="仿宋" w:cs="仿宋"/>
          <w:color w:val="auto"/>
          <w:spacing w:val="-5"/>
          <w:sz w:val="24"/>
          <w:szCs w:val="24"/>
        </w:rPr>
        <w:t>磋商价格由供应商根据现场情况按市场价自行报价。供应商所填报的各项单价在</w:t>
      </w:r>
      <w:r>
        <w:rPr>
          <w:rFonts w:hint="eastAsia" w:ascii="仿宋" w:hAnsi="仿宋" w:eastAsia="仿宋" w:cs="仿宋"/>
          <w:color w:val="auto"/>
          <w:spacing w:val="-2"/>
          <w:sz w:val="24"/>
          <w:szCs w:val="24"/>
        </w:rPr>
        <w:t>合同实施期间不因市场变化因素而变动，供应商在计算报价时应考虑一定的风险因素和固定</w:t>
      </w:r>
      <w:r>
        <w:rPr>
          <w:rFonts w:hint="eastAsia" w:ascii="仿宋" w:hAnsi="仿宋" w:eastAsia="仿宋" w:cs="仿宋"/>
          <w:color w:val="auto"/>
          <w:spacing w:val="-3"/>
          <w:sz w:val="24"/>
          <w:szCs w:val="24"/>
        </w:rPr>
        <w:t>价格包括的范围。除非合同中另有规定，具有标价的工程量清单报价中所报单价和合价以及</w:t>
      </w:r>
      <w:r>
        <w:rPr>
          <w:rFonts w:hint="eastAsia" w:ascii="仿宋" w:hAnsi="仿宋" w:eastAsia="仿宋" w:cs="仿宋"/>
          <w:color w:val="auto"/>
          <w:spacing w:val="-9"/>
          <w:sz w:val="24"/>
          <w:szCs w:val="24"/>
        </w:rPr>
        <w:t>报价汇总表中的价格应包括施工设备、劳务、管理、材料、安装、维护、保险、利润、税金、</w:t>
      </w:r>
      <w:r>
        <w:rPr>
          <w:rFonts w:hint="eastAsia" w:ascii="仿宋" w:hAnsi="仿宋" w:eastAsia="仿宋" w:cs="仿宋"/>
          <w:color w:val="auto"/>
          <w:spacing w:val="-2"/>
          <w:sz w:val="24"/>
          <w:szCs w:val="24"/>
        </w:rPr>
        <w:t>政策性文件规定及合同包含的应有风险、责任等各项应有费用，经磋商小组审核严重不平衡的报价将不予接受。</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5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lang w:val="en-US" w:eastAsia="zh-CN"/>
        </w:rPr>
        <w:t xml:space="preserve">10.1.3 </w:t>
      </w:r>
      <w:r>
        <w:rPr>
          <w:rFonts w:hint="eastAsia" w:ascii="仿宋" w:hAnsi="仿宋" w:eastAsia="仿宋" w:cs="仿宋"/>
          <w:color w:val="auto"/>
          <w:spacing w:val="-6"/>
          <w:sz w:val="24"/>
          <w:szCs w:val="24"/>
        </w:rPr>
        <w:t>因设计变更引起工程项目、工程量变化的，工程量清单报价表中有相同细目的暂</w:t>
      </w:r>
      <w:r>
        <w:rPr>
          <w:rFonts w:hint="eastAsia" w:ascii="仿宋" w:hAnsi="仿宋" w:eastAsia="仿宋" w:cs="仿宋"/>
          <w:color w:val="auto"/>
          <w:spacing w:val="-7"/>
          <w:sz w:val="24"/>
          <w:szCs w:val="24"/>
        </w:rPr>
        <w:t>按供应商磋商时的成交单价进行结算，工程量清单报价表中有类似细目的暂按类似成交单价</w:t>
      </w:r>
      <w:r>
        <w:rPr>
          <w:rFonts w:hint="eastAsia" w:ascii="仿宋" w:hAnsi="仿宋" w:eastAsia="仿宋" w:cs="仿宋"/>
          <w:color w:val="auto"/>
          <w:spacing w:val="-14"/>
          <w:sz w:val="24"/>
          <w:szCs w:val="24"/>
        </w:rPr>
        <w:t xml:space="preserve">结算；新增项目有定额的套定额计算，其中材料价格有信息的按信息价，无信息的按市场价； </w:t>
      </w:r>
      <w:r>
        <w:rPr>
          <w:rFonts w:hint="eastAsia" w:ascii="仿宋" w:hAnsi="仿宋" w:eastAsia="仿宋" w:cs="仿宋"/>
          <w:color w:val="auto"/>
          <w:spacing w:val="-3"/>
          <w:sz w:val="24"/>
          <w:szCs w:val="24"/>
        </w:rPr>
        <w:t>新增项目无定额可套的，由发包人、承包人根据市场价格协商决定，最终价格以财政审核价为准；国家和自治区政策性调整有关费用标准的，按文件规定执行。</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6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101.4 </w:t>
      </w:r>
      <w:r>
        <w:rPr>
          <w:rFonts w:hint="eastAsia" w:ascii="仿宋" w:hAnsi="仿宋" w:eastAsia="仿宋" w:cs="仿宋"/>
          <w:color w:val="auto"/>
          <w:spacing w:val="-4"/>
          <w:sz w:val="24"/>
          <w:szCs w:val="24"/>
        </w:rPr>
        <w:t>供应商应认真编制工程量清单中所列的所有各细目的单价和总额价，填写工程量</w:t>
      </w:r>
      <w:r>
        <w:rPr>
          <w:rFonts w:hint="eastAsia" w:ascii="仿宋" w:hAnsi="仿宋" w:eastAsia="仿宋" w:cs="仿宋"/>
          <w:color w:val="auto"/>
          <w:sz w:val="24"/>
          <w:szCs w:val="24"/>
        </w:rPr>
        <w:t>清单时应注意：</w:t>
      </w:r>
    </w:p>
    <w:p>
      <w:pPr>
        <w:pStyle w:val="32"/>
        <w:keepNext w:val="0"/>
        <w:keepLines w:val="0"/>
        <w:pageBreakBefore w:val="0"/>
        <w:widowControl w:val="0"/>
        <w:numPr>
          <w:ilvl w:val="0"/>
          <w:numId w:val="0"/>
        </w:numPr>
        <w:tabs>
          <w:tab w:val="left" w:pos="158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有工程数量的应报单价和总价。</w:t>
      </w:r>
    </w:p>
    <w:p>
      <w:pPr>
        <w:pStyle w:val="32"/>
        <w:keepNext w:val="0"/>
        <w:keepLines w:val="0"/>
        <w:pageBreakBefore w:val="0"/>
        <w:widowControl w:val="0"/>
        <w:numPr>
          <w:ilvl w:val="0"/>
          <w:numId w:val="0"/>
        </w:numPr>
        <w:tabs>
          <w:tab w:val="left" w:pos="158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无工程数量的项目不报价（或只报单价不报总价</w:t>
      </w:r>
      <w:r>
        <w:rPr>
          <w:rFonts w:hint="eastAsia" w:ascii="仿宋" w:hAnsi="仿宋" w:eastAsia="仿宋" w:cs="仿宋"/>
          <w:color w:val="auto"/>
          <w:spacing w:val="-120"/>
          <w:sz w:val="24"/>
          <w:szCs w:val="24"/>
        </w:rPr>
        <w:t>）</w:t>
      </w:r>
      <w:r>
        <w:rPr>
          <w:rFonts w:hint="eastAsia" w:ascii="仿宋" w:hAnsi="仿宋" w:eastAsia="仿宋" w:cs="仿宋"/>
          <w:color w:val="auto"/>
          <w:sz w:val="24"/>
          <w:szCs w:val="24"/>
        </w:rPr>
        <w:t>。</w:t>
      </w:r>
    </w:p>
    <w:p>
      <w:pPr>
        <w:pStyle w:val="32"/>
        <w:keepNext w:val="0"/>
        <w:keepLines w:val="0"/>
        <w:pageBreakBefore w:val="0"/>
        <w:widowControl w:val="0"/>
        <w:numPr>
          <w:ilvl w:val="0"/>
          <w:numId w:val="0"/>
        </w:numPr>
        <w:tabs>
          <w:tab w:val="left" w:pos="1586"/>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3</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rPr>
        <w:t>磋商时，建设单位要求报价的细目，供应商没有填入单价或总额价的细目，其费</w:t>
      </w:r>
      <w:r>
        <w:rPr>
          <w:rFonts w:hint="eastAsia" w:ascii="仿宋" w:hAnsi="仿宋" w:eastAsia="仿宋" w:cs="仿宋"/>
          <w:color w:val="auto"/>
          <w:spacing w:val="-2"/>
          <w:sz w:val="24"/>
          <w:szCs w:val="24"/>
        </w:rPr>
        <w:t>用应视为已分配在工程量清单的其它单价或总额价中，承包人必须按监理工程师的指令完成</w:t>
      </w:r>
      <w:r>
        <w:rPr>
          <w:rFonts w:hint="eastAsia" w:ascii="仿宋" w:hAnsi="仿宋" w:eastAsia="仿宋" w:cs="仿宋"/>
          <w:color w:val="auto"/>
          <w:sz w:val="24"/>
          <w:szCs w:val="24"/>
        </w:rPr>
        <w:t>工程量清单中未填入单价或总额价的工程细目，但不能得到支付与结算。</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5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 xml:space="preserve">10.1.5 </w:t>
      </w:r>
      <w:r>
        <w:rPr>
          <w:rFonts w:hint="eastAsia" w:ascii="仿宋" w:hAnsi="仿宋" w:eastAsia="仿宋" w:cs="仿宋"/>
          <w:color w:val="auto"/>
          <w:spacing w:val="-7"/>
          <w:sz w:val="24"/>
          <w:szCs w:val="24"/>
        </w:rPr>
        <w:t>建设单位所提供的工程量清单，应认为已包括按正常施工工艺完成工程量清单项</w:t>
      </w:r>
      <w:r>
        <w:rPr>
          <w:rFonts w:hint="eastAsia" w:ascii="仿宋" w:hAnsi="仿宋" w:eastAsia="仿宋" w:cs="仿宋"/>
          <w:color w:val="auto"/>
          <w:spacing w:val="-4"/>
          <w:sz w:val="24"/>
          <w:szCs w:val="24"/>
        </w:rPr>
        <w:t>目各单项的有关内容。凡工程量清单所示工程所必不可少的附属工程、相关工程、衔接与后</w:t>
      </w:r>
      <w:r>
        <w:rPr>
          <w:rFonts w:hint="eastAsia" w:ascii="仿宋" w:hAnsi="仿宋" w:eastAsia="仿宋" w:cs="仿宋"/>
          <w:color w:val="auto"/>
          <w:sz w:val="24"/>
          <w:szCs w:val="24"/>
        </w:rPr>
        <w:t>续工程所需的费用，供应商应计入相关项目的单价中。</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10.1.6 </w:t>
      </w:r>
      <w:r>
        <w:rPr>
          <w:rFonts w:hint="eastAsia" w:ascii="仿宋" w:hAnsi="仿宋" w:eastAsia="仿宋" w:cs="仿宋"/>
          <w:color w:val="auto"/>
          <w:spacing w:val="-3"/>
          <w:sz w:val="24"/>
          <w:szCs w:val="24"/>
        </w:rPr>
        <w:t>承包人的临时占地</w:t>
      </w:r>
      <w:r>
        <w:rPr>
          <w:rFonts w:hint="eastAsia" w:ascii="仿宋" w:hAnsi="仿宋" w:eastAsia="仿宋" w:cs="仿宋"/>
          <w:color w:val="auto"/>
          <w:sz w:val="24"/>
          <w:szCs w:val="24"/>
        </w:rPr>
        <w:t>（如项目部驻地等</w:t>
      </w:r>
      <w:r>
        <w:rPr>
          <w:rFonts w:hint="eastAsia" w:ascii="仿宋" w:hAnsi="仿宋" w:eastAsia="仿宋" w:cs="仿宋"/>
          <w:color w:val="auto"/>
          <w:spacing w:val="-20"/>
          <w:sz w:val="24"/>
          <w:szCs w:val="24"/>
        </w:rPr>
        <w:t>）</w:t>
      </w:r>
      <w:r>
        <w:rPr>
          <w:rFonts w:hint="eastAsia" w:ascii="仿宋" w:hAnsi="仿宋" w:eastAsia="仿宋" w:cs="仿宋"/>
          <w:color w:val="auto"/>
          <w:spacing w:val="-7"/>
          <w:sz w:val="24"/>
          <w:szCs w:val="24"/>
        </w:rPr>
        <w:t>租用费</w:t>
      </w:r>
      <w:r>
        <w:rPr>
          <w:rFonts w:hint="eastAsia" w:ascii="仿宋" w:hAnsi="仿宋" w:eastAsia="仿宋" w:cs="仿宋"/>
          <w:color w:val="auto"/>
          <w:sz w:val="24"/>
          <w:szCs w:val="24"/>
        </w:rPr>
        <w:t>（含拆迁补偿</w:t>
      </w:r>
      <w:r>
        <w:rPr>
          <w:rFonts w:hint="eastAsia" w:ascii="仿宋" w:hAnsi="仿宋" w:eastAsia="仿宋" w:cs="仿宋"/>
          <w:color w:val="auto"/>
          <w:spacing w:val="-120"/>
          <w:sz w:val="24"/>
          <w:szCs w:val="24"/>
        </w:rPr>
        <w:t>）</w:t>
      </w:r>
      <w:r>
        <w:rPr>
          <w:rFonts w:hint="eastAsia" w:ascii="仿宋" w:hAnsi="仿宋" w:eastAsia="仿宋" w:cs="仿宋"/>
          <w:color w:val="auto"/>
          <w:spacing w:val="-6"/>
          <w:sz w:val="24"/>
          <w:szCs w:val="24"/>
        </w:rPr>
        <w:t>、临时用地的环保、</w:t>
      </w:r>
      <w:r>
        <w:rPr>
          <w:rFonts w:hint="eastAsia" w:ascii="仿宋" w:hAnsi="仿宋" w:eastAsia="仿宋" w:cs="仿宋"/>
          <w:color w:val="auto"/>
          <w:spacing w:val="-1"/>
          <w:sz w:val="24"/>
          <w:szCs w:val="24"/>
        </w:rPr>
        <w:t>恢复及所有临时性占地的青苗补偿及地面附着物发生的费用均由承包人负责；由于承包人原</w:t>
      </w:r>
      <w:r>
        <w:rPr>
          <w:rFonts w:hint="eastAsia" w:ascii="仿宋" w:hAnsi="仿宋" w:eastAsia="仿宋" w:cs="仿宋"/>
          <w:color w:val="auto"/>
          <w:spacing w:val="-2"/>
          <w:sz w:val="24"/>
          <w:szCs w:val="24"/>
        </w:rPr>
        <w:t>因引起工期延长造成承包人临时占地的租用费增加由承包人负责。以上费用在磋商价中自行考虑。</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5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 xml:space="preserve">10.1.7 </w:t>
      </w:r>
      <w:r>
        <w:rPr>
          <w:rFonts w:hint="eastAsia" w:ascii="仿宋" w:hAnsi="仿宋" w:eastAsia="仿宋" w:cs="仿宋"/>
          <w:color w:val="auto"/>
          <w:spacing w:val="-7"/>
          <w:sz w:val="24"/>
          <w:szCs w:val="24"/>
        </w:rPr>
        <w:t>除非合同中另有规定，具有标价的工程量清单中所报单价和合价，以及报价汇总</w:t>
      </w:r>
      <w:r>
        <w:rPr>
          <w:rFonts w:hint="eastAsia" w:ascii="仿宋" w:hAnsi="仿宋" w:eastAsia="仿宋" w:cs="仿宋"/>
          <w:color w:val="auto"/>
          <w:spacing w:val="-3"/>
          <w:sz w:val="24"/>
          <w:szCs w:val="24"/>
        </w:rPr>
        <w:t>表中的价格应包括施工设备、劳务、管理、材料、安装、维护、保险、利润、政策性文件规</w:t>
      </w:r>
      <w:r>
        <w:rPr>
          <w:rFonts w:hint="eastAsia" w:ascii="仿宋" w:hAnsi="仿宋" w:eastAsia="仿宋" w:cs="仿宋"/>
          <w:color w:val="auto"/>
          <w:spacing w:val="-6"/>
          <w:sz w:val="24"/>
          <w:szCs w:val="24"/>
        </w:rPr>
        <w:t>定及合同包含的应有风险、责任等各项应有费用，经磋商小组审核严重不平衡的报价将不予</w:t>
      </w:r>
      <w:r>
        <w:rPr>
          <w:rFonts w:hint="eastAsia" w:ascii="仿宋" w:hAnsi="仿宋" w:eastAsia="仿宋" w:cs="仿宋"/>
          <w:color w:val="auto"/>
          <w:sz w:val="24"/>
          <w:szCs w:val="24"/>
        </w:rPr>
        <w:t>接受。</w:t>
      </w:r>
    </w:p>
    <w:p>
      <w:pPr>
        <w:pStyle w:val="9"/>
        <w:keepNext w:val="0"/>
        <w:keepLines w:val="0"/>
        <w:pageBreakBefore w:val="0"/>
        <w:widowControl w:val="0"/>
        <w:numPr>
          <w:ilvl w:val="0"/>
          <w:numId w:val="0"/>
        </w:numPr>
        <w:tabs>
          <w:tab w:val="left" w:pos="1709"/>
        </w:tabs>
        <w:kinsoku/>
        <w:wordWrap/>
        <w:overflowPunct/>
        <w:topLinePunct w:val="0"/>
        <w:autoSpaceDE w:val="0"/>
        <w:autoSpaceDN w:val="0"/>
        <w:bidi w:val="0"/>
        <w:adjustRightInd/>
        <w:snapToGrid/>
        <w:spacing w:before="0" w:after="0" w:line="360" w:lineRule="exact"/>
        <w:ind w:left="0" w:leftChars="0" w:right="0" w:rightChars="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10.1.8 </w:t>
      </w:r>
      <w:r>
        <w:rPr>
          <w:rFonts w:hint="eastAsia" w:ascii="仿宋" w:hAnsi="仿宋" w:eastAsia="仿宋" w:cs="仿宋"/>
          <w:color w:val="auto"/>
          <w:sz w:val="24"/>
          <w:szCs w:val="24"/>
        </w:rPr>
        <w:t>供应商的磋商报价须按竞争性磋商文件及澄清答疑中所确认的工程量清单及清单各项的顺序进行报价，否则，将视为实质上不响应竞争性磋商文件的要求。</w:t>
      </w:r>
    </w:p>
    <w:p>
      <w:pPr>
        <w:pStyle w:val="9"/>
        <w:keepNext w:val="0"/>
        <w:keepLines w:val="0"/>
        <w:pageBreakBefore w:val="0"/>
        <w:widowControl w:val="0"/>
        <w:numPr>
          <w:ilvl w:val="0"/>
          <w:numId w:val="0"/>
        </w:numPr>
        <w:tabs>
          <w:tab w:val="left" w:pos="1654"/>
        </w:tabs>
        <w:kinsoku/>
        <w:wordWrap/>
        <w:overflowPunct/>
        <w:topLinePunct w:val="0"/>
        <w:autoSpaceDE w:val="0"/>
        <w:autoSpaceDN w:val="0"/>
        <w:bidi w:val="0"/>
        <w:adjustRightInd/>
        <w:snapToGrid/>
        <w:spacing w:before="0" w:after="0" w:line="360" w:lineRule="exact"/>
        <w:ind w:left="0" w:leftChars="0" w:right="0" w:rightChars="0" w:firstLine="47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10.1.9 </w:t>
      </w:r>
      <w:r>
        <w:rPr>
          <w:rFonts w:hint="eastAsia" w:ascii="仿宋" w:hAnsi="仿宋" w:eastAsia="仿宋" w:cs="仿宋"/>
          <w:color w:val="auto"/>
          <w:spacing w:val="-1"/>
          <w:sz w:val="24"/>
          <w:szCs w:val="24"/>
        </w:rPr>
        <w:t>磋商供应商在进行工程量清单报价时，应按照建设单位的工程量清单进行报价。</w:t>
      </w:r>
      <w:r>
        <w:rPr>
          <w:rFonts w:hint="eastAsia" w:ascii="仿宋" w:hAnsi="仿宋" w:eastAsia="仿宋" w:cs="仿宋"/>
          <w:color w:val="auto"/>
          <w:sz w:val="24"/>
          <w:szCs w:val="24"/>
        </w:rPr>
        <w:t>磋商供应商对自己所填写的项目编码、项目名称及项目特征描述、计量单位、工程量负责。</w:t>
      </w:r>
      <w:r>
        <w:rPr>
          <w:rFonts w:hint="eastAsia" w:ascii="仿宋" w:hAnsi="仿宋" w:eastAsia="仿宋" w:cs="仿宋"/>
          <w:color w:val="auto"/>
          <w:spacing w:val="-6"/>
          <w:sz w:val="24"/>
          <w:szCs w:val="24"/>
        </w:rPr>
        <w:t>评标中，如项目编码、项目名称及项目特征描述、计量单位、工程量中的任何一项与招标工</w:t>
      </w:r>
      <w:r>
        <w:rPr>
          <w:rFonts w:hint="eastAsia" w:ascii="仿宋" w:hAnsi="仿宋" w:eastAsia="仿宋" w:cs="仿宋"/>
          <w:color w:val="auto"/>
          <w:spacing w:val="-10"/>
          <w:sz w:val="24"/>
          <w:szCs w:val="24"/>
        </w:rPr>
        <w:t>程量清单不一致的，磋商小组要求澄清、说明或补正，但磋商供应商拒绝澄清、说明或补正</w:t>
      </w:r>
      <w:r>
        <w:rPr>
          <w:rFonts w:hint="eastAsia" w:ascii="仿宋" w:hAnsi="仿宋" w:eastAsia="仿宋" w:cs="仿宋"/>
          <w:color w:val="auto"/>
          <w:spacing w:val="-8"/>
          <w:sz w:val="24"/>
          <w:szCs w:val="24"/>
        </w:rPr>
        <w:t>的，或澄清、说明、补正不符合要求的，视为不响应竞争性磋商文件实质性内容，作废标处</w:t>
      </w:r>
      <w:r>
        <w:rPr>
          <w:rFonts w:hint="eastAsia" w:ascii="仿宋" w:hAnsi="仿宋" w:eastAsia="仿宋" w:cs="仿宋"/>
          <w:color w:val="auto"/>
          <w:spacing w:val="-9"/>
          <w:sz w:val="24"/>
          <w:szCs w:val="24"/>
        </w:rPr>
        <w:t>理。如是“工程量”与招标工程量不一致的澄清、说明或补正，必须在磋商小组规定的时间</w:t>
      </w:r>
      <w:r>
        <w:rPr>
          <w:rFonts w:hint="eastAsia" w:ascii="仿宋" w:hAnsi="仿宋" w:eastAsia="仿宋" w:cs="仿宋"/>
          <w:color w:val="auto"/>
          <w:spacing w:val="-8"/>
          <w:sz w:val="24"/>
          <w:szCs w:val="24"/>
        </w:rPr>
        <w:t>内</w:t>
      </w:r>
      <w:r>
        <w:rPr>
          <w:rFonts w:hint="eastAsia" w:ascii="仿宋" w:hAnsi="仿宋" w:eastAsia="仿宋" w:cs="仿宋"/>
          <w:color w:val="auto"/>
          <w:sz w:val="24"/>
          <w:szCs w:val="24"/>
        </w:rPr>
        <w:t>（不超过两小时</w:t>
      </w:r>
      <w:r>
        <w:rPr>
          <w:rFonts w:hint="eastAsia" w:ascii="仿宋" w:hAnsi="仿宋" w:eastAsia="仿宋" w:cs="仿宋"/>
          <w:color w:val="auto"/>
          <w:spacing w:val="-7"/>
          <w:sz w:val="24"/>
          <w:szCs w:val="24"/>
        </w:rPr>
        <w:t>）</w:t>
      </w:r>
      <w:r>
        <w:rPr>
          <w:rFonts w:hint="eastAsia" w:ascii="仿宋" w:hAnsi="仿宋" w:eastAsia="仿宋" w:cs="仿宋"/>
          <w:color w:val="auto"/>
          <w:spacing w:val="-3"/>
          <w:sz w:val="24"/>
          <w:szCs w:val="24"/>
        </w:rPr>
        <w:t>以工程量清单的形式澄清、说明或补正，并修改磋商总报价，但修改后的总报价不能超本项目的预算控制价，否则磋商无效。</w:t>
      </w:r>
    </w:p>
    <w:p>
      <w:pPr>
        <w:pStyle w:val="32"/>
        <w:keepNext w:val="0"/>
        <w:keepLines w:val="0"/>
        <w:pageBreakBefore w:val="0"/>
        <w:widowControl w:val="0"/>
        <w:numPr>
          <w:ilvl w:val="0"/>
          <w:numId w:val="0"/>
        </w:numPr>
        <w:tabs>
          <w:tab w:val="left" w:pos="1778"/>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pacing w:val="-1"/>
          <w:sz w:val="24"/>
          <w:szCs w:val="24"/>
          <w:lang w:val="en-US" w:eastAsia="zh-CN"/>
        </w:rPr>
        <w:t xml:space="preserve">10.1.10 </w:t>
      </w:r>
      <w:r>
        <w:rPr>
          <w:rFonts w:hint="eastAsia" w:ascii="仿宋" w:hAnsi="仿宋" w:eastAsia="仿宋" w:cs="仿宋"/>
          <w:color w:val="auto"/>
          <w:spacing w:val="-1"/>
          <w:sz w:val="24"/>
          <w:szCs w:val="24"/>
        </w:rPr>
        <w:t>本项目预算控制价</w:t>
      </w:r>
      <w:r>
        <w:rPr>
          <w:rFonts w:hint="eastAsia" w:ascii="仿宋" w:hAnsi="仿宋" w:eastAsia="仿宋" w:cs="仿宋"/>
          <w:b/>
          <w:color w:val="auto"/>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530" w:firstLineChars="200"/>
        <w:textAlignment w:val="auto"/>
        <w:rPr>
          <w:rFonts w:hint="eastAsia" w:ascii="仿宋" w:hAnsi="仿宋" w:eastAsia="仿宋" w:cs="仿宋"/>
          <w:color w:val="auto"/>
          <w:sz w:val="28"/>
          <w:szCs w:val="28"/>
        </w:rPr>
      </w:pPr>
      <w:r>
        <w:rPr>
          <w:rFonts w:hint="eastAsia" w:ascii="仿宋" w:hAnsi="仿宋" w:eastAsia="仿宋" w:cs="仿宋"/>
          <w:color w:val="auto"/>
          <w:spacing w:val="-8"/>
          <w:sz w:val="28"/>
          <w:szCs w:val="28"/>
          <w:lang w:eastAsia="zh-CN"/>
        </w:rPr>
        <w:t>广西创新驱动发展专项核桃油加工生产线厂房室内装修（凤山县双创园）工程</w:t>
      </w:r>
      <w:r>
        <w:rPr>
          <w:rFonts w:hint="eastAsia" w:ascii="仿宋" w:hAnsi="仿宋" w:eastAsia="仿宋" w:cs="仿宋"/>
          <w:color w:val="auto"/>
          <w:spacing w:val="-8"/>
          <w:sz w:val="28"/>
          <w:szCs w:val="28"/>
          <w:lang w:val="en-US" w:eastAsia="zh-CN"/>
        </w:rPr>
        <w:t>上限</w:t>
      </w:r>
      <w:r>
        <w:rPr>
          <w:rFonts w:hint="eastAsia" w:ascii="仿宋" w:hAnsi="仿宋" w:eastAsia="仿宋" w:cs="仿宋"/>
          <w:color w:val="auto"/>
          <w:spacing w:val="-8"/>
          <w:sz w:val="28"/>
          <w:szCs w:val="28"/>
          <w:lang w:eastAsia="zh-CN"/>
        </w:rPr>
        <w:t>控制价：</w:t>
      </w:r>
      <w:r>
        <w:rPr>
          <w:rFonts w:hint="eastAsia" w:ascii="仿宋" w:hAnsi="仿宋" w:eastAsia="仿宋" w:cs="仿宋"/>
          <w:color w:val="auto"/>
          <w:sz w:val="28"/>
          <w:szCs w:val="28"/>
          <w:lang w:val="en-US" w:eastAsia="zh-CN"/>
        </w:rPr>
        <w:t>捌拾伍万肆仟柒佰肆拾玖元伍角柒分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854749.57</w:t>
      </w:r>
      <w:r>
        <w:rPr>
          <w:rFonts w:hint="eastAsia" w:ascii="仿宋" w:hAnsi="仿宋" w:eastAsia="仿宋" w:cs="仿宋"/>
          <w:color w:val="auto"/>
          <w:sz w:val="28"/>
          <w:szCs w:val="28"/>
          <w:lang w:eastAsia="zh-CN"/>
        </w:rPr>
        <w:t>）</w:t>
      </w:r>
      <w:r>
        <w:rPr>
          <w:rFonts w:hint="eastAsia" w:ascii="仿宋" w:hAnsi="仿宋" w:eastAsia="仿宋" w:cs="仿宋"/>
          <w:color w:val="auto"/>
          <w:spacing w:val="-8"/>
          <w:sz w:val="28"/>
          <w:szCs w:val="28"/>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供应商的磋商总报价均不允许超上述预算控制价，否则磋商无效。</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当供应商磋商总报价低于预算控制价下浮比例时，需判断其报价是否低于成本价（即： 商务标磋商报价＜预算控制价的85%时，需判断磋商报价是否低于成本价）。磋商小组可根据实际情况要求供应商在规定的时间内提供相关说明和证明材料（即磋商报价＜预算控制价的85%的说明和证明材料），如在规定的时间内供应商无法提供的，则直接判定其磋商报价低于成本价。判定磋商报价低于成本价的，其符合性评审为不通过。</w:t>
      </w:r>
    </w:p>
    <w:p>
      <w:pPr>
        <w:pStyle w:val="32"/>
        <w:keepNext w:val="0"/>
        <w:keepLines w:val="0"/>
        <w:pageBreakBefore w:val="0"/>
        <w:widowControl w:val="0"/>
        <w:numPr>
          <w:ilvl w:val="0"/>
          <w:numId w:val="0"/>
        </w:numPr>
        <w:tabs>
          <w:tab w:val="left" w:pos="1817"/>
        </w:tabs>
        <w:kinsoku/>
        <w:wordWrap/>
        <w:overflowPunct/>
        <w:topLinePunct w:val="0"/>
        <w:autoSpaceDE w:val="0"/>
        <w:autoSpaceDN w:val="0"/>
        <w:bidi w:val="0"/>
        <w:adjustRightInd/>
        <w:snapToGri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10.1.11 </w:t>
      </w:r>
      <w:r>
        <w:rPr>
          <w:rFonts w:hint="eastAsia" w:ascii="仿宋" w:hAnsi="仿宋" w:eastAsia="仿宋" w:cs="仿宋"/>
          <w:color w:val="auto"/>
          <w:spacing w:val="-2"/>
          <w:sz w:val="24"/>
          <w:szCs w:val="24"/>
        </w:rPr>
        <w:t>本工程项目可再次报价，作最终报价时“磋商小组”将书面告知各供应商，供</w:t>
      </w:r>
      <w:r>
        <w:rPr>
          <w:rFonts w:hint="eastAsia" w:ascii="仿宋" w:hAnsi="仿宋" w:eastAsia="仿宋" w:cs="仿宋"/>
          <w:color w:val="auto"/>
          <w:spacing w:val="-1"/>
          <w:sz w:val="24"/>
          <w:szCs w:val="24"/>
        </w:rPr>
        <w:t>应商的最终报价</w:t>
      </w:r>
      <w:r>
        <w:rPr>
          <w:rFonts w:hint="eastAsia" w:ascii="仿宋" w:hAnsi="仿宋" w:eastAsia="仿宋" w:cs="仿宋"/>
          <w:color w:val="auto"/>
          <w:sz w:val="24"/>
          <w:szCs w:val="24"/>
        </w:rPr>
        <w:t>（可维持首次报价不变</w:t>
      </w:r>
      <w:r>
        <w:rPr>
          <w:rFonts w:hint="eastAsia" w:ascii="仿宋" w:hAnsi="仿宋" w:eastAsia="仿宋" w:cs="仿宋"/>
          <w:color w:val="auto"/>
          <w:spacing w:val="-5"/>
          <w:sz w:val="24"/>
          <w:szCs w:val="24"/>
        </w:rPr>
        <w:t>）</w:t>
      </w:r>
      <w:r>
        <w:rPr>
          <w:rFonts w:hint="eastAsia" w:ascii="仿宋" w:hAnsi="仿宋" w:eastAsia="仿宋" w:cs="仿宋"/>
          <w:color w:val="auto"/>
          <w:spacing w:val="-2"/>
          <w:sz w:val="24"/>
          <w:szCs w:val="24"/>
        </w:rPr>
        <w:t>与首次报价不同时，</w:t>
      </w:r>
      <w:r>
        <w:rPr>
          <w:rFonts w:hint="eastAsia" w:ascii="仿宋" w:hAnsi="仿宋" w:eastAsia="仿宋" w:cs="仿宋"/>
          <w:b/>
          <w:bCs/>
          <w:color w:val="auto"/>
          <w:spacing w:val="-2"/>
          <w:sz w:val="24"/>
          <w:szCs w:val="24"/>
          <w:u w:val="single"/>
        </w:rPr>
        <w:t>必须以工程量清单报价表的格</w:t>
      </w:r>
      <w:r>
        <w:rPr>
          <w:rFonts w:hint="eastAsia" w:ascii="仿宋" w:hAnsi="仿宋" w:eastAsia="仿宋" w:cs="仿宋"/>
          <w:b/>
          <w:bCs/>
          <w:color w:val="auto"/>
          <w:spacing w:val="-4"/>
          <w:sz w:val="24"/>
          <w:szCs w:val="24"/>
          <w:u w:val="single"/>
        </w:rPr>
        <w:t>式编制</w:t>
      </w:r>
      <w:r>
        <w:rPr>
          <w:rFonts w:hint="eastAsia" w:ascii="仿宋" w:hAnsi="仿宋" w:eastAsia="仿宋" w:cs="仿宋"/>
          <w:color w:val="auto"/>
          <w:spacing w:val="-4"/>
          <w:sz w:val="24"/>
          <w:szCs w:val="24"/>
        </w:rPr>
        <w:t>，不得以总价下浮的方式做最终报价，供应商须提前做好相关准备并按时递交最终报</w:t>
      </w:r>
      <w:r>
        <w:rPr>
          <w:rFonts w:hint="eastAsia" w:ascii="仿宋" w:hAnsi="仿宋" w:eastAsia="仿宋" w:cs="仿宋"/>
          <w:color w:val="auto"/>
          <w:sz w:val="24"/>
          <w:szCs w:val="24"/>
        </w:rPr>
        <w:t>价文件。</w:t>
      </w:r>
    </w:p>
    <w:p>
      <w:pPr>
        <w:pStyle w:val="32"/>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10.2 </w:t>
      </w:r>
      <w:r>
        <w:rPr>
          <w:rFonts w:hint="eastAsia" w:ascii="仿宋" w:hAnsi="仿宋" w:eastAsia="仿宋" w:cs="仿宋"/>
          <w:color w:val="auto"/>
          <w:sz w:val="24"/>
          <w:szCs w:val="24"/>
        </w:rPr>
        <w:t>计算依据：</w:t>
      </w:r>
    </w:p>
    <w:p>
      <w:pPr>
        <w:pStyle w:val="32"/>
        <w:keepNext w:val="0"/>
        <w:keepLines w:val="0"/>
        <w:pageBreakBefore w:val="0"/>
        <w:widowControl w:val="0"/>
        <w:numPr>
          <w:ilvl w:val="0"/>
          <w:numId w:val="0"/>
        </w:numPr>
        <w:tabs>
          <w:tab w:val="left" w:pos="152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10.2.1 </w:t>
      </w:r>
      <w:r>
        <w:rPr>
          <w:rFonts w:hint="eastAsia" w:ascii="仿宋" w:hAnsi="仿宋" w:eastAsia="仿宋" w:cs="仿宋"/>
          <w:color w:val="auto"/>
          <w:sz w:val="24"/>
          <w:szCs w:val="24"/>
        </w:rPr>
        <w:t>本工程的计算依据：</w:t>
      </w:r>
    </w:p>
    <w:p>
      <w:pPr>
        <w:pStyle w:val="32"/>
        <w:keepNext w:val="0"/>
        <w:keepLines w:val="0"/>
        <w:pageBreakBefore w:val="0"/>
        <w:widowControl w:val="0"/>
        <w:numPr>
          <w:ilvl w:val="0"/>
          <w:numId w:val="0"/>
        </w:numPr>
        <w:tabs>
          <w:tab w:val="left" w:pos="163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10.2.1.1 </w:t>
      </w:r>
      <w:r>
        <w:rPr>
          <w:rFonts w:hint="eastAsia" w:ascii="仿宋" w:hAnsi="仿宋" w:eastAsia="仿宋" w:cs="仿宋"/>
          <w:color w:val="auto"/>
          <w:sz w:val="24"/>
          <w:szCs w:val="24"/>
        </w:rPr>
        <w:t>编制依据：</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1、《&lt;建设工程工程量清单计价规范（GB50500-2013）&gt;广西壮族自治区实施细则》、《&lt;建设工程工程量计算规范(GB50854～50862-2013)&gt;广西壮族自治区实施细则修订本》。</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广西壮族自治区建设行政主管部门颁布的2013年《广西壮族自治区建筑装饰装修工程消耗量定额》、2015年《广西壮族自治区安装工程消耗量定额》及其配套的2016年《费用定额》，相关的最新的政策文件及计价相关规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桂建标[2016]17号文《自治区住房城乡建设厅关于建筑业实施营业税改征增值税后广西壮族自治区建设工程计价依据调整的通知》；桂建标[2018]19号文《关于调整建设工程定额人工费及有关费率的通知》、桂建标[2016]16号《广西壮族自治区建设工程费用定额》的通知。</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4、相关定额：</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（1）《广西壮族自治区市政工程消耗量定额》（桂建标【2014】）</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（2）《广西壮族自治区市政工程费用定额》（桂建标【2014】）</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（3）《广西壮族自治区安装工程消耗量定额》（桂建标【2015】）</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（4）《广西壮族自治区安装工程费用定额》（桂建标【2015】）</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（5）《广西壮族自治区市政设施养护维修工程消耗量及费用定额》（桂建管【2011】）   </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5、其他需要说明</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本工程弃土运距按3KM考虑，结算按实调整。</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10.2.1.2 人工费：依据桂建标[2019]12号《关于调整建设工程定额人工费及有关费率的通知》；</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10.2.1.3 材料费：根据当地市场调查并参考2020年第2期4月《河池建设工程造价信息》凤山县信息价，没有的按河池市信息价及询价</w:t>
      </w:r>
      <w:r>
        <w:rPr>
          <w:rFonts w:hint="eastAsia" w:ascii="仿宋" w:hAnsi="仿宋" w:eastAsia="仿宋" w:cs="仿宋"/>
          <w:color w:val="auto"/>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10.2.1.4 机械费：依据桂建标[2013]41号（关于颁布2013年《广西壮族自治区建筑装饰装修工程人工材料配合比机械台班参考基期价的通知》）；</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10.2.1.5 管理费率、利润费率：依据桂建标[2019]12号《关于调整建设工程定额人工费及有关费率的通知》计列，按弹性区间费的中值计取。</w:t>
      </w:r>
    </w:p>
    <w:p>
      <w:pPr>
        <w:pStyle w:val="32"/>
        <w:keepNext w:val="0"/>
        <w:keepLines w:val="0"/>
        <w:pageBreakBefore w:val="0"/>
        <w:widowControl w:val="0"/>
        <w:numPr>
          <w:ilvl w:val="0"/>
          <w:numId w:val="0"/>
        </w:numPr>
        <w:tabs>
          <w:tab w:val="left" w:pos="152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10.2.2 </w:t>
      </w:r>
      <w:r>
        <w:rPr>
          <w:rFonts w:hint="eastAsia" w:ascii="仿宋" w:hAnsi="仿宋" w:eastAsia="仿宋" w:cs="仿宋"/>
          <w:color w:val="auto"/>
          <w:sz w:val="24"/>
          <w:szCs w:val="24"/>
        </w:rPr>
        <w:t>本工程施工期间的水电费由施工方承担。</w:t>
      </w:r>
    </w:p>
    <w:p>
      <w:pPr>
        <w:pStyle w:val="32"/>
        <w:keepNext w:val="0"/>
        <w:keepLines w:val="0"/>
        <w:pageBreakBefore w:val="0"/>
        <w:widowControl w:val="0"/>
        <w:numPr>
          <w:ilvl w:val="0"/>
          <w:numId w:val="0"/>
        </w:numPr>
        <w:tabs>
          <w:tab w:val="left" w:pos="1526"/>
        </w:tabs>
        <w:kinsoku/>
        <w:wordWrap/>
        <w:overflowPunct/>
        <w:topLinePunct w:val="0"/>
        <w:autoSpaceDE w:val="0"/>
        <w:autoSpaceDN w:val="0"/>
        <w:bidi w:val="0"/>
        <w:adjustRightInd/>
        <w:snapToGrid/>
        <w:spacing w:before="0" w:after="0" w:line="360" w:lineRule="exact"/>
        <w:ind w:left="0" w:leftChars="0" w:right="0" w:rightChars="0" w:firstLine="43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 xml:space="preserve">10.2.3 </w:t>
      </w:r>
      <w:r>
        <w:rPr>
          <w:rFonts w:hint="eastAsia" w:ascii="仿宋" w:hAnsi="仿宋" w:eastAsia="仿宋" w:cs="仿宋"/>
          <w:color w:val="auto"/>
          <w:spacing w:val="-11"/>
          <w:sz w:val="24"/>
          <w:szCs w:val="24"/>
        </w:rPr>
        <w:t>安全防护、文明施工措施费等费用按桂建质【</w:t>
      </w:r>
      <w:r>
        <w:rPr>
          <w:rFonts w:hint="eastAsia" w:ascii="仿宋" w:hAnsi="仿宋" w:eastAsia="仿宋" w:cs="仿宋"/>
          <w:color w:val="auto"/>
          <w:sz w:val="24"/>
          <w:szCs w:val="24"/>
        </w:rPr>
        <w:t>2015</w:t>
      </w:r>
      <w:r>
        <w:rPr>
          <w:rFonts w:hint="eastAsia" w:ascii="仿宋" w:hAnsi="仿宋" w:eastAsia="仿宋" w:cs="仿宋"/>
          <w:color w:val="auto"/>
          <w:spacing w:val="-51"/>
          <w:sz w:val="24"/>
          <w:szCs w:val="24"/>
        </w:rPr>
        <w:t>】</w:t>
      </w:r>
      <w:r>
        <w:rPr>
          <w:rFonts w:hint="eastAsia" w:ascii="仿宋" w:hAnsi="仿宋" w:eastAsia="仿宋" w:cs="仿宋"/>
          <w:color w:val="auto"/>
          <w:sz w:val="24"/>
          <w:szCs w:val="24"/>
        </w:rPr>
        <w:t>16</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3"/>
          <w:sz w:val="24"/>
          <w:szCs w:val="24"/>
        </w:rPr>
        <w:t>号文执行。工伤保险按《关</w:t>
      </w:r>
      <w:r>
        <w:rPr>
          <w:rFonts w:hint="eastAsia" w:ascii="仿宋" w:hAnsi="仿宋" w:eastAsia="仿宋" w:cs="仿宋"/>
          <w:color w:val="auto"/>
          <w:spacing w:val="-7"/>
          <w:sz w:val="24"/>
          <w:szCs w:val="24"/>
        </w:rPr>
        <w:t>于建设工程工伤保险费计算规定的通知》</w:t>
      </w:r>
      <w:r>
        <w:rPr>
          <w:rFonts w:hint="eastAsia" w:ascii="仿宋" w:hAnsi="仿宋" w:eastAsia="仿宋" w:cs="仿宋"/>
          <w:color w:val="auto"/>
          <w:sz w:val="24"/>
          <w:szCs w:val="24"/>
        </w:rPr>
        <w:t>（桂建管[2008]37 号）</w:t>
      </w:r>
      <w:r>
        <w:rPr>
          <w:rFonts w:hint="eastAsia" w:ascii="仿宋" w:hAnsi="仿宋" w:eastAsia="仿宋" w:cs="仿宋"/>
          <w:color w:val="auto"/>
          <w:spacing w:val="-2"/>
          <w:sz w:val="24"/>
          <w:szCs w:val="24"/>
        </w:rPr>
        <w:t>执行。</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10.3 </w:t>
      </w:r>
      <w:r>
        <w:rPr>
          <w:rFonts w:hint="eastAsia" w:ascii="仿宋" w:hAnsi="仿宋" w:eastAsia="仿宋" w:cs="仿宋"/>
          <w:color w:val="auto"/>
          <w:sz w:val="24"/>
          <w:szCs w:val="24"/>
        </w:rPr>
        <w:t>磋商货币</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响应文件报价中的单价和合价全部采用人民币表示。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w w:val="95"/>
          <w:sz w:val="28"/>
          <w:szCs w:val="28"/>
        </w:rPr>
      </w:pPr>
      <w:bookmarkStart w:id="9" w:name="_Toc10767_WPSOffice_Level3"/>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w w:val="95"/>
          <w:sz w:val="28"/>
          <w:szCs w:val="28"/>
        </w:rPr>
        <w:t>四、响应文件的编制</w:t>
      </w:r>
      <w:bookmarkEnd w:id="9"/>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11.</w:t>
      </w:r>
      <w:r>
        <w:rPr>
          <w:rFonts w:hint="eastAsia" w:ascii="仿宋" w:hAnsi="仿宋" w:eastAsia="仿宋" w:cs="仿宋"/>
          <w:color w:val="auto"/>
          <w:spacing w:val="4"/>
          <w:sz w:val="24"/>
          <w:szCs w:val="24"/>
        </w:rPr>
        <w:t>响应文件的语言</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响应文件及供应商与建设单位之间往来的与磋商有关的通知、函件和文件均应使用</w:t>
      </w:r>
      <w:r>
        <w:rPr>
          <w:rFonts w:hint="eastAsia" w:ascii="仿宋" w:hAnsi="仿宋" w:eastAsia="仿宋" w:cs="仿宋"/>
          <w:b/>
          <w:color w:val="auto"/>
          <w:sz w:val="24"/>
          <w:szCs w:val="24"/>
        </w:rPr>
        <w:t>中文</w:t>
      </w:r>
      <w:r>
        <w:rPr>
          <w:rFonts w:hint="eastAsia" w:ascii="仿宋" w:hAnsi="仿宋" w:eastAsia="仿宋" w:cs="仿宋"/>
          <w:color w:val="auto"/>
          <w:sz w:val="24"/>
          <w:szCs w:val="24"/>
        </w:rPr>
        <w:t>。</w:t>
      </w: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12.</w:t>
      </w:r>
      <w:r>
        <w:rPr>
          <w:rFonts w:hint="eastAsia" w:ascii="仿宋" w:hAnsi="仿宋" w:eastAsia="仿宋" w:cs="仿宋"/>
          <w:color w:val="auto"/>
          <w:spacing w:val="4"/>
          <w:sz w:val="24"/>
          <w:szCs w:val="24"/>
        </w:rPr>
        <w:t>响应文件的组成</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12.1 </w:t>
      </w:r>
      <w:r>
        <w:rPr>
          <w:rFonts w:hint="eastAsia" w:ascii="仿宋" w:hAnsi="仿宋" w:eastAsia="仿宋" w:cs="仿宋"/>
          <w:color w:val="auto"/>
          <w:sz w:val="24"/>
          <w:szCs w:val="24"/>
        </w:rPr>
        <w:t>供应商的响应文件组成：</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76" w:firstLineChars="200"/>
        <w:jc w:val="left"/>
        <w:textAlignment w:val="auto"/>
        <w:rPr>
          <w:rFonts w:hint="eastAsia" w:ascii="仿宋" w:hAnsi="仿宋" w:eastAsia="仿宋" w:cs="仿宋"/>
          <w:color w:val="auto"/>
          <w:w w:val="99"/>
          <w:sz w:val="24"/>
          <w:szCs w:val="24"/>
          <w:u w:val="single"/>
        </w:rPr>
      </w:pPr>
      <w:r>
        <w:rPr>
          <w:rFonts w:hint="eastAsia" w:ascii="仿宋" w:hAnsi="仿宋" w:eastAsia="仿宋" w:cs="仿宋"/>
          <w:b/>
          <w:bCs/>
          <w:color w:val="auto"/>
          <w:w w:val="99"/>
          <w:sz w:val="24"/>
          <w:szCs w:val="24"/>
          <w:lang w:val="en-US" w:eastAsia="zh-CN"/>
        </w:rPr>
        <w:t xml:space="preserve">12.1.1 </w:t>
      </w:r>
      <w:r>
        <w:rPr>
          <w:rFonts w:hint="eastAsia" w:ascii="仿宋" w:hAnsi="仿宋" w:eastAsia="仿宋" w:cs="仿宋"/>
          <w:b/>
          <w:bCs/>
          <w:color w:val="auto"/>
          <w:sz w:val="24"/>
          <w:szCs w:val="24"/>
          <w:lang w:val="zh-CN" w:eastAsia="zh-CN" w:bidi="zh-CN"/>
        </w:rPr>
        <w:t>资格审查部分（属复印件的复印后加盖单位公章并携带原件备核）</w:t>
      </w:r>
      <w:r>
        <w:rPr>
          <w:rFonts w:hint="eastAsia" w:ascii="仿宋" w:hAnsi="仿宋" w:eastAsia="仿宋" w:cs="仿宋"/>
          <w:color w:val="auto"/>
          <w:w w:val="99"/>
          <w:sz w:val="24"/>
          <w:szCs w:val="24"/>
        </w:rPr>
        <w:t>（</w:t>
      </w:r>
      <w:r>
        <w:rPr>
          <w:rFonts w:hint="eastAsia" w:ascii="仿宋" w:hAnsi="仿宋" w:eastAsia="仿宋" w:cs="仿宋"/>
          <w:color w:val="auto"/>
          <w:w w:val="99"/>
          <w:sz w:val="24"/>
          <w:szCs w:val="24"/>
          <w:u w:val="single"/>
        </w:rPr>
        <w:t>下列文件列明“必须提供”的，须加盖公章按要求提供，否则竞标无效</w:t>
      </w:r>
      <w:r>
        <w:rPr>
          <w:rFonts w:hint="eastAsia" w:ascii="仿宋" w:hAnsi="仿宋" w:eastAsia="仿宋" w:cs="仿宋"/>
          <w:color w:val="auto"/>
          <w:w w:val="99"/>
          <w:sz w:val="24"/>
          <w:szCs w:val="24"/>
        </w:rPr>
        <w:t>；其余项结合第三章“项目需求”要求提供，要求必须提供的，</w:t>
      </w:r>
      <w:r>
        <w:rPr>
          <w:rFonts w:hint="eastAsia" w:ascii="仿宋" w:hAnsi="仿宋" w:eastAsia="仿宋" w:cs="仿宋"/>
          <w:color w:val="auto"/>
          <w:w w:val="99"/>
          <w:sz w:val="24"/>
          <w:szCs w:val="24"/>
        </w:rPr>
        <w:t>如未提供，磋商小组有权拒绝其响应文件。</w:t>
      </w:r>
      <w:r>
        <w:rPr>
          <w:rFonts w:hint="eastAsia" w:ascii="仿宋" w:hAnsi="仿宋" w:eastAsia="仿宋" w:cs="仿宋"/>
          <w:color w:val="auto"/>
          <w:w w:val="99"/>
          <w:sz w:val="24"/>
          <w:szCs w:val="24"/>
          <w:u w:val="single"/>
        </w:rPr>
        <w:t>供应商所提供的材料不完整，或模糊不清以致关键信息无法辨认的，磋商小组有权认定该材料无效）</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1</w:t>
      </w:r>
      <w:r>
        <w:rPr>
          <w:rFonts w:hint="eastAsia" w:ascii="仿宋" w:hAnsi="仿宋" w:eastAsia="仿宋" w:cs="仿宋"/>
          <w:b w:val="0"/>
          <w:bCs w:val="0"/>
          <w:color w:val="auto"/>
          <w:sz w:val="24"/>
          <w:szCs w:val="24"/>
          <w:lang w:val="zh-CN" w:eastAsia="zh-CN" w:bidi="zh-CN"/>
        </w:rPr>
        <w:t>）法定代表人身份证明书原件及法定代表人有效身份证正反面复印件；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2</w:t>
      </w:r>
      <w:r>
        <w:rPr>
          <w:rFonts w:hint="eastAsia" w:ascii="仿宋" w:hAnsi="仿宋" w:eastAsia="仿宋" w:cs="仿宋"/>
          <w:b w:val="0"/>
          <w:bCs w:val="0"/>
          <w:color w:val="auto"/>
          <w:sz w:val="24"/>
          <w:szCs w:val="24"/>
          <w:lang w:val="zh-CN" w:eastAsia="zh-CN" w:bidi="zh-CN"/>
        </w:rPr>
        <w:t>）授权委托书原件及授权委托人有效的身份证正反面复印件；</w:t>
      </w:r>
      <w:r>
        <w:rPr>
          <w:rFonts w:hint="eastAsia" w:ascii="仿宋" w:hAnsi="仿宋" w:eastAsia="仿宋" w:cs="仿宋"/>
          <w:b/>
          <w:bCs/>
          <w:color w:val="auto"/>
          <w:sz w:val="24"/>
          <w:szCs w:val="24"/>
          <w:lang w:val="zh-CN" w:eastAsia="zh-CN" w:bidi="zh-CN"/>
        </w:rPr>
        <w:t>（如有委托时必须提供）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3</w:t>
      </w:r>
      <w:r>
        <w:rPr>
          <w:rFonts w:hint="eastAsia" w:ascii="仿宋" w:hAnsi="仿宋" w:eastAsia="仿宋" w:cs="仿宋"/>
          <w:b w:val="0"/>
          <w:bCs w:val="0"/>
          <w:color w:val="auto"/>
          <w:sz w:val="24"/>
          <w:szCs w:val="24"/>
          <w:lang w:val="zh-CN" w:eastAsia="zh-CN" w:bidi="zh-CN"/>
        </w:rPr>
        <w:t>）有效的营业执照副本复印件、有效的资质证书副本复印件、有效的安全生产许可证副本复印件；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（4）拟投入的项目经理有效的身份证正反面复印件、有效的建造师注册证书复印件、有效的安全生产考核合格证（B 证）复印件、竞标截止时间前半年内连续三个月以单位名义缴纳的养老保险缴纳</w:t>
      </w:r>
      <w:r>
        <w:rPr>
          <w:rFonts w:hint="eastAsia" w:ascii="仿宋" w:hAnsi="仿宋" w:eastAsia="仿宋" w:cs="仿宋"/>
          <w:b w:val="0"/>
          <w:bCs w:val="0"/>
          <w:color w:val="auto"/>
          <w:sz w:val="24"/>
          <w:szCs w:val="24"/>
          <w:lang w:val="zh-CN" w:eastAsia="zh-CN" w:bidi="zh-CN"/>
        </w:rPr>
        <w:t>证明复印件；（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5）</w:t>
      </w:r>
      <w:r>
        <w:rPr>
          <w:rFonts w:hint="eastAsia" w:ascii="仿宋" w:hAnsi="仿宋" w:eastAsia="仿宋" w:cs="仿宋"/>
          <w:b w:val="0"/>
          <w:bCs w:val="0"/>
          <w:color w:val="auto"/>
          <w:sz w:val="24"/>
          <w:szCs w:val="24"/>
          <w:lang w:val="zh-CN" w:eastAsia="zh-CN" w:bidi="zh-CN"/>
        </w:rPr>
        <w:t>需要配备有建筑施工企业三类人员C证的专职安全生产管理人员的证明、竞标截止时间前半年内连续三个月以单位名义缴纳的养老保险缴纳证明复印件；</w:t>
      </w:r>
      <w:r>
        <w:rPr>
          <w:rFonts w:hint="eastAsia" w:ascii="仿宋" w:hAnsi="仿宋" w:eastAsia="仿宋" w:cs="仿宋"/>
          <w:b/>
          <w:bCs/>
          <w:color w:val="auto"/>
          <w:sz w:val="24"/>
          <w:szCs w:val="24"/>
          <w:lang w:val="zh-CN" w:eastAsia="zh-CN" w:bidi="zh-CN"/>
        </w:rPr>
        <w:t xml:space="preserve">（必须提供） </w:t>
      </w:r>
    </w:p>
    <w:p>
      <w:pPr>
        <w:pStyle w:val="9"/>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6</w:t>
      </w:r>
      <w:r>
        <w:rPr>
          <w:rFonts w:hint="eastAsia" w:ascii="仿宋" w:hAnsi="仿宋" w:eastAsia="仿宋" w:cs="仿宋"/>
          <w:b w:val="0"/>
          <w:bCs w:val="0"/>
          <w:color w:val="auto"/>
          <w:sz w:val="24"/>
          <w:szCs w:val="24"/>
          <w:lang w:val="zh-CN" w:eastAsia="zh-CN" w:bidi="zh-CN"/>
        </w:rPr>
        <w:t>）磋商保证金交纳证明材料复印件（银行转账、电汇或网上支付、支票、汇票、本票或者金融机构、担保机构出具的保函）；</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344"/>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7</w:t>
      </w:r>
      <w:r>
        <w:rPr>
          <w:rFonts w:hint="eastAsia" w:ascii="仿宋" w:hAnsi="仿宋" w:eastAsia="仿宋" w:cs="仿宋"/>
          <w:b w:val="0"/>
          <w:bCs w:val="0"/>
          <w:color w:val="auto"/>
          <w:sz w:val="24"/>
          <w:szCs w:val="24"/>
          <w:lang w:val="zh-CN" w:eastAsia="zh-CN" w:bidi="zh-CN"/>
        </w:rPr>
        <w:t>）农民工工资交纳与使用承诺书（按桂劳社发［2009］50 号文件、《关于印发广西壮族自治区工程建设领域工人工资支付专用账户管理办法的通知》（桂薪联发﹝2016﹞1 号）、《关于明确农民工工资保证金制度有关问题的通知》（桂薪联发﹝2016﹞2 号）的规定执行）；</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8）</w:t>
      </w:r>
      <w:r>
        <w:rPr>
          <w:rFonts w:hint="eastAsia" w:ascii="仿宋" w:hAnsi="仿宋" w:eastAsia="仿宋" w:cs="仿宋"/>
          <w:b w:val="0"/>
          <w:bCs w:val="0"/>
          <w:color w:val="auto"/>
          <w:sz w:val="24"/>
          <w:szCs w:val="24"/>
          <w:lang w:val="zh-CN" w:eastAsia="zh-CN" w:bidi="zh-CN"/>
        </w:rPr>
        <w:t>供应商参加政府采购活动前三年内在经营活动中没有重大违法记录和不良信用记录的书面声明原件；</w:t>
      </w:r>
      <w:r>
        <w:rPr>
          <w:rFonts w:hint="eastAsia" w:ascii="仿宋" w:hAnsi="仿宋" w:eastAsia="仿宋" w:cs="仿宋"/>
          <w:b/>
          <w:bCs/>
          <w:color w:val="auto"/>
          <w:sz w:val="24"/>
          <w:szCs w:val="24"/>
          <w:lang w:val="zh-CN" w:eastAsia="zh-CN" w:bidi="zh-CN"/>
        </w:rPr>
        <w:t>（必须提供）</w:t>
      </w:r>
      <w:r>
        <w:rPr>
          <w:rFonts w:hint="eastAsia" w:ascii="仿宋" w:hAnsi="仿宋" w:eastAsia="仿宋" w:cs="仿宋"/>
          <w:b w:val="0"/>
          <w:bCs w:val="0"/>
          <w:color w:val="auto"/>
          <w:sz w:val="24"/>
          <w:szCs w:val="24"/>
          <w:lang w:val="zh-CN" w:eastAsia="zh-CN" w:bidi="zh-CN"/>
        </w:rPr>
        <w:t>；（供应商可在“信用中国”网站（www.creditchina.gov.cn）、中国政府采购网（www.ccgp.gov.cn）查询相关供应商主体信用记录，同时可将查询结果截图加盖单位公章与上述书面声明一并提交）；</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9）</w:t>
      </w:r>
      <w:r>
        <w:rPr>
          <w:rFonts w:hint="eastAsia" w:ascii="仿宋" w:hAnsi="仿宋" w:eastAsia="仿宋" w:cs="仿宋"/>
          <w:b w:val="0"/>
          <w:bCs w:val="0"/>
          <w:color w:val="auto"/>
          <w:sz w:val="24"/>
          <w:szCs w:val="24"/>
          <w:lang w:val="zh-CN" w:eastAsia="zh-CN" w:bidi="zh-CN"/>
        </w:rPr>
        <w:t>供应商竞标截止时间前半年内任意连续三个月的依法纳税的依法缴纳税费或依法免缴税费的证明（复印件，格式自拟）；无纳税记录的，应提供由供应商所在地税务部门出具的《依法纳税或依法免税证明》复印件（格式自拟，</w:t>
      </w:r>
      <w:r>
        <w:rPr>
          <w:rFonts w:hint="eastAsia" w:ascii="仿宋" w:hAnsi="仿宋" w:eastAsia="仿宋" w:cs="仿宋"/>
          <w:b/>
          <w:bCs/>
          <w:color w:val="auto"/>
          <w:sz w:val="24"/>
          <w:szCs w:val="24"/>
          <w:lang w:val="zh-CN" w:eastAsia="zh-CN" w:bidi="zh-CN"/>
        </w:rPr>
        <w:t>必须提供</w:t>
      </w:r>
      <w:r>
        <w:rPr>
          <w:rFonts w:hint="eastAsia" w:ascii="仿宋" w:hAnsi="仿宋" w:eastAsia="仿宋" w:cs="仿宋"/>
          <w:b w:val="0"/>
          <w:bCs w:val="0"/>
          <w:color w:val="auto"/>
          <w:sz w:val="24"/>
          <w:szCs w:val="24"/>
          <w:lang w:val="zh-CN" w:eastAsia="zh-CN" w:bidi="zh-CN"/>
        </w:rPr>
        <w:t>，加盖单位公章）；</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（1</w:t>
      </w:r>
      <w:r>
        <w:rPr>
          <w:rFonts w:hint="eastAsia" w:ascii="仿宋" w:hAnsi="仿宋" w:eastAsia="仿宋" w:cs="仿宋"/>
          <w:b w:val="0"/>
          <w:bCs w:val="0"/>
          <w:color w:val="auto"/>
          <w:sz w:val="24"/>
          <w:szCs w:val="24"/>
          <w:lang w:val="en-US" w:eastAsia="zh-CN" w:bidi="zh-CN"/>
        </w:rPr>
        <w:t>0</w:t>
      </w:r>
      <w:r>
        <w:rPr>
          <w:rFonts w:hint="eastAsia" w:ascii="仿宋" w:hAnsi="仿宋" w:eastAsia="仿宋" w:cs="仿宋"/>
          <w:b w:val="0"/>
          <w:bCs w:val="0"/>
          <w:color w:val="auto"/>
          <w:sz w:val="24"/>
          <w:szCs w:val="24"/>
          <w:lang w:val="zh-CN" w:eastAsia="zh-CN" w:bidi="zh-CN"/>
        </w:rPr>
        <w:t>）未为采购项目提供整体设计、规范编制或者项目管理、监理、检测等服务的供应商声明书；（格式自拟，必须提供，加盖单位公章）</w:t>
      </w:r>
    </w:p>
    <w:p>
      <w:pPr>
        <w:pStyle w:val="9"/>
        <w:keepNext w:val="0"/>
        <w:keepLines w:val="0"/>
        <w:pageBreakBefore w:val="0"/>
        <w:widowControl w:val="0"/>
        <w:numPr>
          <w:ilvl w:val="0"/>
          <w:numId w:val="0"/>
        </w:numPr>
        <w:tabs>
          <w:tab w:val="left" w:pos="1345"/>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11</w:t>
      </w:r>
      <w:r>
        <w:rPr>
          <w:rFonts w:hint="eastAsia" w:ascii="仿宋" w:hAnsi="仿宋" w:eastAsia="仿宋" w:cs="仿宋"/>
          <w:b w:val="0"/>
          <w:bCs w:val="0"/>
          <w:color w:val="auto"/>
          <w:sz w:val="24"/>
          <w:szCs w:val="24"/>
          <w:lang w:val="zh-CN" w:eastAsia="zh-CN" w:bidi="zh-CN"/>
        </w:rPr>
        <w:t>）供应商提供 201</w:t>
      </w:r>
      <w:r>
        <w:rPr>
          <w:rFonts w:hint="eastAsia" w:ascii="仿宋" w:hAnsi="仿宋" w:eastAsia="仿宋" w:cs="仿宋"/>
          <w:b w:val="0"/>
          <w:bCs w:val="0"/>
          <w:color w:val="auto"/>
          <w:sz w:val="24"/>
          <w:szCs w:val="24"/>
          <w:lang w:val="en-US" w:eastAsia="zh-CN" w:bidi="zh-CN"/>
        </w:rPr>
        <w:t>9</w:t>
      </w:r>
      <w:r>
        <w:rPr>
          <w:rFonts w:hint="eastAsia" w:ascii="仿宋" w:hAnsi="仿宋" w:eastAsia="仿宋" w:cs="仿宋"/>
          <w:b w:val="0"/>
          <w:bCs w:val="0"/>
          <w:color w:val="auto"/>
          <w:sz w:val="24"/>
          <w:szCs w:val="24"/>
          <w:lang w:val="zh-CN" w:eastAsia="zh-CN" w:bidi="zh-CN"/>
        </w:rPr>
        <w:t>年度审计报告（20</w:t>
      </w:r>
      <w:r>
        <w:rPr>
          <w:rFonts w:hint="eastAsia" w:ascii="仿宋" w:hAnsi="仿宋" w:eastAsia="仿宋" w:cs="仿宋"/>
          <w:b w:val="0"/>
          <w:bCs w:val="0"/>
          <w:color w:val="auto"/>
          <w:sz w:val="24"/>
          <w:szCs w:val="24"/>
          <w:lang w:val="en-US" w:eastAsia="zh-CN" w:bidi="zh-CN"/>
        </w:rPr>
        <w:t>20</w:t>
      </w:r>
      <w:r>
        <w:rPr>
          <w:rFonts w:hint="eastAsia" w:ascii="仿宋" w:hAnsi="仿宋" w:eastAsia="仿宋" w:cs="仿宋"/>
          <w:b w:val="0"/>
          <w:bCs w:val="0"/>
          <w:color w:val="auto"/>
          <w:sz w:val="24"/>
          <w:szCs w:val="24"/>
          <w:lang w:val="zh-CN" w:eastAsia="zh-CN" w:bidi="zh-CN"/>
        </w:rPr>
        <w:t>年成立的公司，需提供成立之日至少连续三个月的月报表，其中成立不足三个月的公司提供成立之后的月报表）；（格式自拟，</w:t>
      </w:r>
      <w:r>
        <w:rPr>
          <w:rFonts w:hint="eastAsia" w:ascii="仿宋" w:hAnsi="仿宋" w:eastAsia="仿宋" w:cs="仿宋"/>
          <w:b/>
          <w:bCs/>
          <w:color w:val="auto"/>
          <w:sz w:val="24"/>
          <w:szCs w:val="24"/>
          <w:lang w:val="zh-CN" w:eastAsia="zh-CN" w:bidi="zh-CN"/>
        </w:rPr>
        <w:t>必须提供</w:t>
      </w:r>
      <w:r>
        <w:rPr>
          <w:rFonts w:hint="eastAsia" w:ascii="仿宋" w:hAnsi="仿宋" w:eastAsia="仿宋" w:cs="仿宋"/>
          <w:b w:val="0"/>
          <w:bCs w:val="0"/>
          <w:color w:val="auto"/>
          <w:sz w:val="24"/>
          <w:szCs w:val="24"/>
          <w:lang w:val="zh-CN" w:eastAsia="zh-CN" w:bidi="zh-CN"/>
        </w:rPr>
        <w:t>，加盖单位公章）；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0" w:line="360" w:lineRule="exact"/>
        <w:ind w:left="0" w:leftChars="0" w:right="0" w:rightChars="0" w:firstLine="480" w:firstLineChars="200"/>
        <w:textAlignment w:val="auto"/>
        <w:outlineLvl w:val="4"/>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zh-CN" w:eastAsia="zh-CN" w:bidi="zh-CN"/>
        </w:rPr>
        <w:t>（</w:t>
      </w:r>
      <w:r>
        <w:rPr>
          <w:rFonts w:hint="eastAsia" w:ascii="仿宋" w:hAnsi="仿宋" w:eastAsia="仿宋" w:cs="仿宋"/>
          <w:b w:val="0"/>
          <w:bCs w:val="0"/>
          <w:color w:val="auto"/>
          <w:sz w:val="24"/>
          <w:szCs w:val="24"/>
          <w:lang w:val="en-US" w:eastAsia="zh-CN" w:bidi="zh-CN"/>
        </w:rPr>
        <w:t>12</w:t>
      </w:r>
      <w:r>
        <w:rPr>
          <w:rFonts w:hint="eastAsia" w:ascii="仿宋" w:hAnsi="仿宋" w:eastAsia="仿宋" w:cs="仿宋"/>
          <w:b w:val="0"/>
          <w:bCs w:val="0"/>
          <w:color w:val="auto"/>
          <w:sz w:val="24"/>
          <w:szCs w:val="24"/>
          <w:lang w:val="zh-CN" w:eastAsia="zh-CN" w:bidi="zh-CN"/>
        </w:rPr>
        <w:t>）按本竞争性</w:t>
      </w:r>
      <w:r>
        <w:rPr>
          <w:rFonts w:hint="eastAsia" w:ascii="仿宋" w:hAnsi="仿宋" w:eastAsia="仿宋" w:cs="仿宋"/>
          <w:b w:val="0"/>
          <w:bCs w:val="0"/>
          <w:color w:val="auto"/>
          <w:sz w:val="24"/>
          <w:szCs w:val="24"/>
          <w:lang w:val="en-US" w:eastAsia="zh-CN" w:bidi="zh-CN"/>
        </w:rPr>
        <w:t>磋商</w:t>
      </w:r>
      <w:r>
        <w:rPr>
          <w:rFonts w:hint="eastAsia" w:ascii="仿宋" w:hAnsi="仿宋" w:eastAsia="仿宋" w:cs="仿宋"/>
          <w:b w:val="0"/>
          <w:bCs w:val="0"/>
          <w:color w:val="auto"/>
          <w:sz w:val="24"/>
          <w:szCs w:val="24"/>
          <w:lang w:val="zh-CN" w:eastAsia="zh-CN" w:bidi="zh-CN"/>
        </w:rPr>
        <w:t>文件规定提交的其它资料：</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拟投入本工程主要施工管理人员表（如有）；</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其他证明文件的复印件（如属于小型、微型企业、监狱企业、残疾人福利性单位的，以提供工商注册地的工业和信息化部门等其他行政部门出具的相关证明材料为准）（如有）；</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国内、区内、市内工程竣工质检部门质量检验证（如有）；</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④供应商相关业绩、获奖证书、认证证书等复印件（如有）。</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 xml:space="preserve">12.1.2 </w:t>
      </w:r>
      <w:r>
        <w:rPr>
          <w:rFonts w:hint="eastAsia" w:ascii="仿宋" w:hAnsi="仿宋" w:eastAsia="仿宋" w:cs="仿宋"/>
          <w:b/>
          <w:bCs/>
          <w:color w:val="auto"/>
          <w:sz w:val="24"/>
          <w:szCs w:val="24"/>
        </w:rPr>
        <w:t>商务标</w:t>
      </w:r>
      <w:r>
        <w:rPr>
          <w:rFonts w:hint="eastAsia" w:ascii="仿宋" w:hAnsi="仿宋" w:eastAsia="仿宋" w:cs="仿宋"/>
          <w:b/>
          <w:bCs/>
          <w:color w:val="auto"/>
          <w:w w:val="99"/>
          <w:sz w:val="24"/>
          <w:szCs w:val="24"/>
        </w:rPr>
        <w:t>（</w:t>
      </w:r>
      <w:r>
        <w:rPr>
          <w:rFonts w:hint="eastAsia" w:ascii="仿宋" w:hAnsi="仿宋" w:eastAsia="仿宋" w:cs="仿宋"/>
          <w:b/>
          <w:bCs/>
          <w:color w:val="auto"/>
          <w:w w:val="99"/>
          <w:sz w:val="24"/>
          <w:szCs w:val="24"/>
          <w:u w:val="single"/>
        </w:rPr>
        <w:t>下列文件列明“必须提供”的，须加盖公章按要求提供，否则竞标无效</w:t>
      </w:r>
      <w:r>
        <w:rPr>
          <w:rFonts w:hint="eastAsia" w:ascii="仿宋" w:hAnsi="仿宋" w:eastAsia="仿宋" w:cs="仿宋"/>
          <w:b/>
          <w:bCs/>
          <w:color w:val="auto"/>
          <w:w w:val="99"/>
          <w:sz w:val="24"/>
          <w:szCs w:val="24"/>
          <w:u w:val="single"/>
          <w:lang w:eastAsia="zh-CN"/>
        </w:rPr>
        <w:t>）</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磋商书；</w:t>
      </w:r>
      <w:r>
        <w:rPr>
          <w:rFonts w:hint="eastAsia" w:ascii="仿宋" w:hAnsi="仿宋" w:eastAsia="仿宋" w:cs="仿宋"/>
          <w:b/>
          <w:bCs/>
          <w:color w:val="auto"/>
          <w:spacing w:val="4"/>
          <w:w w:val="99"/>
          <w:sz w:val="24"/>
          <w:szCs w:val="24"/>
          <w:lang w:val="zh-CN" w:eastAsia="zh-CN" w:bidi="zh-CN"/>
        </w:rPr>
        <w:t>（必</w:t>
      </w:r>
      <w:r>
        <w:rPr>
          <w:rFonts w:hint="eastAsia" w:ascii="仿宋" w:hAnsi="仿宋" w:eastAsia="仿宋" w:cs="仿宋"/>
          <w:b/>
          <w:bCs/>
          <w:color w:val="auto"/>
          <w:spacing w:val="4"/>
          <w:w w:val="99"/>
          <w:sz w:val="24"/>
          <w:szCs w:val="24"/>
        </w:rPr>
        <w:t>须提供）</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磋商报价汇总表；</w:t>
      </w:r>
      <w:r>
        <w:rPr>
          <w:rFonts w:hint="eastAsia" w:ascii="仿宋" w:hAnsi="仿宋" w:eastAsia="仿宋" w:cs="仿宋"/>
          <w:b/>
          <w:bCs/>
          <w:color w:val="auto"/>
          <w:spacing w:val="4"/>
          <w:w w:val="99"/>
          <w:sz w:val="24"/>
          <w:szCs w:val="24"/>
          <w:lang w:val="zh-CN" w:eastAsia="zh-CN" w:bidi="zh-CN"/>
        </w:rPr>
        <w:t>（必</w:t>
      </w:r>
      <w:r>
        <w:rPr>
          <w:rFonts w:hint="eastAsia" w:ascii="仿宋" w:hAnsi="仿宋" w:eastAsia="仿宋" w:cs="仿宋"/>
          <w:b/>
          <w:bCs/>
          <w:color w:val="auto"/>
          <w:spacing w:val="4"/>
          <w:w w:val="99"/>
          <w:sz w:val="24"/>
          <w:szCs w:val="24"/>
        </w:rPr>
        <w:t>须提供）</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工程量清单报价的有关资料；</w:t>
      </w:r>
      <w:r>
        <w:rPr>
          <w:rFonts w:hint="eastAsia" w:ascii="仿宋" w:hAnsi="仿宋" w:eastAsia="仿宋" w:cs="仿宋"/>
          <w:b/>
          <w:bCs/>
          <w:color w:val="auto"/>
          <w:spacing w:val="4"/>
          <w:w w:val="99"/>
          <w:sz w:val="24"/>
          <w:szCs w:val="24"/>
          <w:lang w:val="zh-CN" w:eastAsia="zh-CN" w:bidi="zh-CN"/>
        </w:rPr>
        <w:t>（必</w:t>
      </w:r>
      <w:r>
        <w:rPr>
          <w:rFonts w:hint="eastAsia" w:ascii="仿宋" w:hAnsi="仿宋" w:eastAsia="仿宋" w:cs="仿宋"/>
          <w:b/>
          <w:bCs/>
          <w:color w:val="auto"/>
          <w:spacing w:val="4"/>
          <w:w w:val="99"/>
          <w:sz w:val="24"/>
          <w:szCs w:val="24"/>
        </w:rPr>
        <w:t>须提供）</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12.1.3 </w:t>
      </w:r>
      <w:r>
        <w:rPr>
          <w:rFonts w:hint="eastAsia" w:ascii="仿宋" w:hAnsi="仿宋" w:eastAsia="仿宋" w:cs="仿宋"/>
          <w:b/>
          <w:bCs/>
          <w:color w:val="auto"/>
          <w:sz w:val="24"/>
          <w:szCs w:val="24"/>
        </w:rPr>
        <w:t>技术标</w:t>
      </w:r>
      <w:r>
        <w:rPr>
          <w:rFonts w:hint="eastAsia" w:ascii="仿宋" w:hAnsi="仿宋" w:eastAsia="仿宋" w:cs="仿宋"/>
          <w:b/>
          <w:bCs/>
          <w:color w:val="auto"/>
          <w:w w:val="99"/>
          <w:sz w:val="24"/>
          <w:szCs w:val="24"/>
        </w:rPr>
        <w:t>（</w:t>
      </w:r>
      <w:r>
        <w:rPr>
          <w:rFonts w:hint="eastAsia" w:ascii="仿宋" w:hAnsi="仿宋" w:eastAsia="仿宋" w:cs="仿宋"/>
          <w:b/>
          <w:bCs/>
          <w:color w:val="auto"/>
          <w:w w:val="99"/>
          <w:sz w:val="24"/>
          <w:szCs w:val="24"/>
          <w:u w:val="single"/>
        </w:rPr>
        <w:t>下列文件列明“必须提供”的，须加盖公章按要求提供，否则竞标无效</w:t>
      </w:r>
      <w:r>
        <w:rPr>
          <w:rFonts w:hint="eastAsia" w:ascii="仿宋" w:hAnsi="仿宋" w:eastAsia="仿宋" w:cs="仿宋"/>
          <w:b/>
          <w:bCs/>
          <w:color w:val="auto"/>
          <w:w w:val="99"/>
          <w:sz w:val="24"/>
          <w:szCs w:val="24"/>
          <w:u w:val="single"/>
          <w:lang w:eastAsia="zh-CN"/>
        </w:rPr>
        <w:t>）</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pacing w:val="-3"/>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供应商资料；</w:t>
      </w:r>
      <w:r>
        <w:rPr>
          <w:rFonts w:hint="eastAsia" w:ascii="仿宋" w:hAnsi="仿宋" w:eastAsia="仿宋" w:cs="仿宋"/>
          <w:b/>
          <w:bCs/>
          <w:color w:val="auto"/>
          <w:spacing w:val="4"/>
          <w:w w:val="99"/>
          <w:sz w:val="24"/>
          <w:szCs w:val="24"/>
          <w:lang w:val="zh-CN" w:eastAsia="zh-CN" w:bidi="zh-CN"/>
        </w:rPr>
        <w:t>（必</w:t>
      </w:r>
      <w:r>
        <w:rPr>
          <w:rFonts w:hint="eastAsia" w:ascii="仿宋" w:hAnsi="仿宋" w:eastAsia="仿宋" w:cs="仿宋"/>
          <w:b/>
          <w:bCs/>
          <w:color w:val="auto"/>
          <w:spacing w:val="4"/>
          <w:w w:val="99"/>
          <w:sz w:val="24"/>
          <w:szCs w:val="24"/>
        </w:rPr>
        <w:t>须提供）</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pacing w:val="-3"/>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工程涉及方案（含：根据工程量清单、图纸及工程情况作出的具有针对性的工程进度计划、施工组织方案、施工设备、质量保证措施等，否则视为不响应竞争性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文件要求，响应文件作无效响应文件处理）</w:t>
      </w:r>
      <w:r>
        <w:rPr>
          <w:rFonts w:hint="eastAsia" w:ascii="仿宋" w:hAnsi="仿宋" w:eastAsia="仿宋" w:cs="仿宋"/>
          <w:color w:val="auto"/>
          <w:spacing w:val="-3"/>
          <w:sz w:val="24"/>
          <w:szCs w:val="24"/>
        </w:rPr>
        <w:t>。</w:t>
      </w:r>
      <w:r>
        <w:rPr>
          <w:rFonts w:hint="eastAsia" w:ascii="仿宋" w:hAnsi="仿宋" w:eastAsia="仿宋" w:cs="仿宋"/>
          <w:b/>
          <w:bCs/>
          <w:color w:val="auto"/>
          <w:spacing w:val="4"/>
          <w:w w:val="99"/>
          <w:sz w:val="24"/>
          <w:szCs w:val="24"/>
          <w:lang w:val="zh-CN" w:eastAsia="zh-CN" w:bidi="zh-CN"/>
        </w:rPr>
        <w:t>（必</w:t>
      </w:r>
      <w:r>
        <w:rPr>
          <w:rFonts w:hint="eastAsia" w:ascii="仿宋" w:hAnsi="仿宋" w:eastAsia="仿宋" w:cs="仿宋"/>
          <w:b/>
          <w:bCs/>
          <w:color w:val="auto"/>
          <w:spacing w:val="4"/>
          <w:w w:val="99"/>
          <w:sz w:val="24"/>
          <w:szCs w:val="24"/>
        </w:rPr>
        <w:t>须提供）</w:t>
      </w:r>
    </w:p>
    <w:p>
      <w:pPr>
        <w:pStyle w:val="32"/>
        <w:keepNext w:val="0"/>
        <w:keepLines w:val="0"/>
        <w:pageBreakBefore w:val="0"/>
        <w:widowControl w:val="0"/>
        <w:numPr>
          <w:ilvl w:val="0"/>
          <w:numId w:val="0"/>
        </w:numPr>
        <w:tabs>
          <w:tab w:val="left" w:pos="1481"/>
        </w:tabs>
        <w:kinsoku/>
        <w:wordWrap/>
        <w:overflowPunct/>
        <w:topLinePunct w:val="0"/>
        <w:autoSpaceDE w:val="0"/>
        <w:autoSpaceDN w:val="0"/>
        <w:bidi w:val="0"/>
        <w:adjustRightInd/>
        <w:spacing w:before="0" w:after="0" w:line="360" w:lineRule="exact"/>
        <w:ind w:left="0" w:leftChars="0" w:right="0" w:rightChars="0" w:firstLine="51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 xml:space="preserve">12.2 </w:t>
      </w:r>
      <w:r>
        <w:rPr>
          <w:rFonts w:hint="eastAsia" w:ascii="仿宋" w:hAnsi="仿宋" w:eastAsia="仿宋" w:cs="仿宋"/>
          <w:color w:val="auto"/>
          <w:spacing w:val="8"/>
          <w:sz w:val="24"/>
          <w:szCs w:val="24"/>
        </w:rPr>
        <w:t>供应商必须使用竞争性磋商文件第三卷提供的响应文件格式和顺序另行编制响</w:t>
      </w:r>
      <w:r>
        <w:rPr>
          <w:rFonts w:hint="eastAsia" w:ascii="仿宋" w:hAnsi="仿宋" w:eastAsia="仿宋" w:cs="仿宋"/>
          <w:color w:val="auto"/>
          <w:spacing w:val="-2"/>
          <w:sz w:val="24"/>
          <w:szCs w:val="24"/>
        </w:rPr>
        <w:t xml:space="preserve">应文件，但表格可以按同样格式扩展；磋商保证金按本须知第 </w:t>
      </w:r>
      <w:r>
        <w:rPr>
          <w:rFonts w:hint="eastAsia" w:ascii="仿宋" w:hAnsi="仿宋" w:eastAsia="仿宋" w:cs="仿宋"/>
          <w:color w:val="auto"/>
          <w:sz w:val="24"/>
          <w:szCs w:val="24"/>
        </w:rPr>
        <w:t>14</w:t>
      </w:r>
      <w:r>
        <w:rPr>
          <w:rFonts w:hint="eastAsia" w:ascii="仿宋" w:hAnsi="仿宋" w:eastAsia="仿宋" w:cs="仿宋"/>
          <w:color w:val="auto"/>
          <w:spacing w:val="-8"/>
          <w:sz w:val="24"/>
          <w:szCs w:val="24"/>
        </w:rPr>
        <w:t xml:space="preserve"> 条规定办理。</w:t>
      </w: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13.</w:t>
      </w:r>
      <w:r>
        <w:rPr>
          <w:rFonts w:hint="eastAsia" w:ascii="仿宋" w:hAnsi="仿宋" w:eastAsia="仿宋" w:cs="仿宋"/>
          <w:color w:val="auto"/>
          <w:spacing w:val="4"/>
          <w:sz w:val="24"/>
          <w:szCs w:val="24"/>
        </w:rPr>
        <w:t>磋商有效期</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13.l</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响应文件有效期详见本须知</w:t>
      </w:r>
      <w:r>
        <w:rPr>
          <w:rFonts w:hint="eastAsia" w:ascii="仿宋" w:hAnsi="仿宋" w:eastAsia="仿宋" w:cs="仿宋"/>
          <w:color w:val="auto"/>
          <w:sz w:val="24"/>
          <w:szCs w:val="24"/>
          <w:u w:val="single"/>
        </w:rPr>
        <w:t>前附表第5项</w:t>
      </w:r>
      <w:r>
        <w:rPr>
          <w:rFonts w:hint="eastAsia" w:ascii="仿宋" w:hAnsi="仿宋" w:eastAsia="仿宋" w:cs="仿宋"/>
          <w:color w:val="auto"/>
          <w:sz w:val="24"/>
          <w:szCs w:val="24"/>
        </w:rPr>
        <w:t>规定。</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 在原定磋商有效期满之前，如果出现特殊情况，建设单位可以书面形式向供应商</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出延长磋商有效期的要求。供应商须以书面形式予以答复，供应商可以拒绝这种要求而不被没收磋商保证金。同意延长磋商有效期的供应商不允许修改其响应文件，但需要相应地延长磋商保证金的有效期，在延长期内本须知第 14 条的规定仍然适用。</w:t>
      </w: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14.</w:t>
      </w:r>
      <w:r>
        <w:rPr>
          <w:rFonts w:hint="eastAsia" w:ascii="仿宋" w:hAnsi="仿宋" w:eastAsia="仿宋" w:cs="仿宋"/>
          <w:color w:val="auto"/>
          <w:spacing w:val="4"/>
          <w:sz w:val="24"/>
          <w:szCs w:val="24"/>
        </w:rPr>
        <w:t>磋商保证金</w:t>
      </w:r>
    </w:p>
    <w:p>
      <w:pPr>
        <w:pStyle w:val="32"/>
        <w:keepNext w:val="0"/>
        <w:keepLines w:val="0"/>
        <w:pageBreakBefore w:val="0"/>
        <w:widowControl w:val="0"/>
        <w:numPr>
          <w:ilvl w:val="0"/>
          <w:numId w:val="0"/>
        </w:numPr>
        <w:tabs>
          <w:tab w:val="left" w:pos="1418"/>
        </w:tabs>
        <w:kinsoku/>
        <w:wordWrap/>
        <w:overflowPunct/>
        <w:topLinePunct w:val="0"/>
        <w:autoSpaceDE w:val="0"/>
        <w:autoSpaceDN w:val="0"/>
        <w:bidi w:val="0"/>
        <w:adjustRightInd/>
        <w:spacing w:before="0" w:after="0" w:line="360" w:lineRule="exact"/>
        <w:ind w:left="0" w:leftChars="0" w:right="0" w:rightChars="0" w:firstLine="49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14.1 </w:t>
      </w:r>
      <w:r>
        <w:rPr>
          <w:rFonts w:hint="eastAsia" w:ascii="仿宋" w:hAnsi="仿宋" w:eastAsia="仿宋" w:cs="仿宋"/>
          <w:color w:val="auto"/>
          <w:spacing w:val="3"/>
          <w:sz w:val="24"/>
          <w:szCs w:val="24"/>
        </w:rPr>
        <w:t>供应商应按</w:t>
      </w:r>
      <w:r>
        <w:rPr>
          <w:rFonts w:hint="eastAsia" w:ascii="仿宋" w:hAnsi="仿宋" w:eastAsia="仿宋" w:cs="仿宋"/>
          <w:color w:val="auto"/>
          <w:spacing w:val="-8"/>
          <w:sz w:val="24"/>
          <w:szCs w:val="24"/>
          <w:u w:val="single"/>
        </w:rPr>
        <w:t>前附表第</w:t>
      </w:r>
      <w:r>
        <w:rPr>
          <w:rFonts w:hint="eastAsia" w:ascii="仿宋" w:hAnsi="仿宋" w:eastAsia="仿宋" w:cs="仿宋"/>
          <w:color w:val="auto"/>
          <w:sz w:val="24"/>
          <w:szCs w:val="24"/>
          <w:u w:val="single"/>
        </w:rPr>
        <w:t>6</w:t>
      </w:r>
      <w:r>
        <w:rPr>
          <w:rFonts w:hint="eastAsia" w:ascii="仿宋" w:hAnsi="仿宋" w:eastAsia="仿宋" w:cs="仿宋"/>
          <w:color w:val="auto"/>
          <w:spacing w:val="-20"/>
          <w:sz w:val="24"/>
          <w:szCs w:val="24"/>
          <w:u w:val="single"/>
        </w:rPr>
        <w:t>项</w:t>
      </w:r>
      <w:r>
        <w:rPr>
          <w:rFonts w:hint="eastAsia" w:ascii="仿宋" w:hAnsi="仿宋" w:eastAsia="仿宋" w:cs="仿宋"/>
          <w:color w:val="auto"/>
          <w:sz w:val="24"/>
          <w:szCs w:val="24"/>
        </w:rPr>
        <w:t>的规定提交磋商保证金，此磋商保证金是响应文件的一</w:t>
      </w:r>
      <w:r>
        <w:rPr>
          <w:rFonts w:hint="eastAsia" w:ascii="仿宋" w:hAnsi="仿宋" w:eastAsia="仿宋" w:cs="仿宋"/>
          <w:color w:val="auto"/>
          <w:spacing w:val="2"/>
          <w:sz w:val="24"/>
          <w:szCs w:val="24"/>
        </w:rPr>
        <w:t>个组成部分。</w:t>
      </w:r>
    </w:p>
    <w:p>
      <w:pPr>
        <w:pStyle w:val="32"/>
        <w:keepNext w:val="0"/>
        <w:keepLines w:val="0"/>
        <w:pageBreakBefore w:val="0"/>
        <w:widowControl w:val="0"/>
        <w:numPr>
          <w:ilvl w:val="0"/>
          <w:numId w:val="0"/>
        </w:numPr>
        <w:tabs>
          <w:tab w:val="left" w:pos="1418"/>
        </w:tabs>
        <w:kinsoku/>
        <w:wordWrap/>
        <w:overflowPunct/>
        <w:topLinePunct w:val="0"/>
        <w:autoSpaceDE w:val="0"/>
        <w:autoSpaceDN w:val="0"/>
        <w:bidi w:val="0"/>
        <w:adjustRightIn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14.2 </w:t>
      </w:r>
      <w:r>
        <w:rPr>
          <w:rFonts w:hint="eastAsia" w:ascii="仿宋" w:hAnsi="仿宋" w:eastAsia="仿宋" w:cs="仿宋"/>
          <w:color w:val="auto"/>
          <w:spacing w:val="-1"/>
          <w:sz w:val="24"/>
          <w:szCs w:val="24"/>
          <w:lang w:eastAsia="zh-CN"/>
        </w:rPr>
        <w:t>供应商</w:t>
      </w:r>
      <w:r>
        <w:rPr>
          <w:rFonts w:hint="eastAsia" w:ascii="仿宋" w:hAnsi="仿宋" w:eastAsia="仿宋" w:cs="仿宋"/>
          <w:color w:val="auto"/>
          <w:spacing w:val="-1"/>
          <w:sz w:val="24"/>
          <w:szCs w:val="24"/>
        </w:rPr>
        <w:t xml:space="preserve">采用银行转账、电汇或网上支付形式的，磋商保证金必须在前附表第 </w:t>
      </w:r>
      <w:r>
        <w:rPr>
          <w:rFonts w:hint="eastAsia" w:ascii="仿宋" w:hAnsi="仿宋" w:eastAsia="仿宋" w:cs="仿宋"/>
          <w:color w:val="auto"/>
          <w:sz w:val="24"/>
          <w:szCs w:val="24"/>
        </w:rPr>
        <w:t>6</w:t>
      </w:r>
      <w:r>
        <w:rPr>
          <w:rFonts w:hint="eastAsia" w:ascii="仿宋" w:hAnsi="仿宋" w:eastAsia="仿宋" w:cs="仿宋"/>
          <w:color w:val="auto"/>
          <w:spacing w:val="-22"/>
          <w:sz w:val="24"/>
          <w:szCs w:val="24"/>
        </w:rPr>
        <w:t xml:space="preserve"> 项</w:t>
      </w:r>
      <w:r>
        <w:rPr>
          <w:rFonts w:hint="eastAsia" w:ascii="仿宋" w:hAnsi="仿宋" w:eastAsia="仿宋" w:cs="仿宋"/>
          <w:color w:val="auto"/>
          <w:sz w:val="24"/>
          <w:szCs w:val="24"/>
        </w:rPr>
        <w:t>规定的时间前递交到帐</w:t>
      </w:r>
      <w:r>
        <w:rPr>
          <w:rFonts w:hint="eastAsia" w:ascii="仿宋" w:hAnsi="仿宋" w:eastAsia="仿宋" w:cs="仿宋"/>
          <w:color w:val="auto"/>
          <w:spacing w:val="1"/>
          <w:sz w:val="24"/>
          <w:szCs w:val="24"/>
        </w:rPr>
        <w:t>。</w:t>
      </w:r>
    </w:p>
    <w:p>
      <w:pPr>
        <w:pStyle w:val="32"/>
        <w:keepNext w:val="0"/>
        <w:keepLines w:val="0"/>
        <w:pageBreakBefore w:val="0"/>
        <w:widowControl w:val="0"/>
        <w:numPr>
          <w:ilvl w:val="0"/>
          <w:numId w:val="0"/>
        </w:numPr>
        <w:tabs>
          <w:tab w:val="left" w:pos="1411"/>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14.3 </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的退还</w:t>
      </w:r>
    </w:p>
    <w:p>
      <w:pPr>
        <w:pStyle w:val="32"/>
        <w:keepNext w:val="0"/>
        <w:keepLines w:val="0"/>
        <w:pageBreakBefore w:val="0"/>
        <w:widowControl w:val="0"/>
        <w:numPr>
          <w:ilvl w:val="0"/>
          <w:numId w:val="0"/>
        </w:numPr>
        <w:tabs>
          <w:tab w:val="left" w:pos="1678"/>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14.3.1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采用银行转账、电汇或网上支付形式的，</w:t>
      </w:r>
      <w:r>
        <w:rPr>
          <w:rFonts w:hint="eastAsia" w:ascii="仿宋" w:hAnsi="仿宋" w:eastAsia="仿宋" w:cs="仿宋"/>
          <w:color w:val="auto"/>
          <w:sz w:val="24"/>
          <w:szCs w:val="24"/>
          <w:lang w:eastAsia="zh-CN"/>
        </w:rPr>
        <w:t>磋商保证金</w:t>
      </w:r>
      <w:r>
        <w:rPr>
          <w:rFonts w:hint="eastAsia" w:ascii="仿宋" w:hAnsi="仿宋" w:eastAsia="仿宋" w:cs="仿宋"/>
          <w:color w:val="auto"/>
          <w:sz w:val="24"/>
          <w:szCs w:val="24"/>
        </w:rPr>
        <w:t>的退还均以转账形式退回到</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银行账户。</w:t>
      </w:r>
    </w:p>
    <w:p>
      <w:pPr>
        <w:pStyle w:val="32"/>
        <w:keepNext w:val="0"/>
        <w:keepLines w:val="0"/>
        <w:pageBreakBefore w:val="0"/>
        <w:widowControl w:val="0"/>
        <w:numPr>
          <w:ilvl w:val="0"/>
          <w:numId w:val="0"/>
        </w:numPr>
        <w:tabs>
          <w:tab w:val="left" w:pos="1663"/>
        </w:tabs>
        <w:kinsoku/>
        <w:wordWrap/>
        <w:overflowPunct/>
        <w:topLinePunct w:val="0"/>
        <w:autoSpaceDE w:val="0"/>
        <w:autoSpaceDN w:val="0"/>
        <w:bidi w:val="0"/>
        <w:adjustRightInd/>
        <w:spacing w:before="0" w:after="0" w:line="360" w:lineRule="exact"/>
        <w:ind w:left="0" w:leftChars="0" w:right="0" w:rightChars="0" w:firstLine="472" w:firstLineChars="200"/>
        <w:jc w:val="both"/>
        <w:textAlignment w:val="auto"/>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val="en-US" w:eastAsia="zh-CN"/>
        </w:rPr>
        <w:t xml:space="preserve">14.3.2 </w:t>
      </w:r>
      <w:r>
        <w:rPr>
          <w:rFonts w:hint="eastAsia" w:ascii="仿宋" w:hAnsi="仿宋" w:eastAsia="仿宋" w:cs="仿宋"/>
          <w:color w:val="auto"/>
          <w:spacing w:val="-2"/>
          <w:sz w:val="24"/>
          <w:szCs w:val="24"/>
          <w:lang w:eastAsia="zh-CN"/>
        </w:rPr>
        <w:t>供应商</w:t>
      </w:r>
      <w:r>
        <w:rPr>
          <w:rFonts w:hint="eastAsia" w:ascii="仿宋" w:hAnsi="仿宋" w:eastAsia="仿宋" w:cs="仿宋"/>
          <w:color w:val="auto"/>
          <w:spacing w:val="-2"/>
          <w:sz w:val="24"/>
          <w:szCs w:val="24"/>
        </w:rPr>
        <w:t>使用支票、汇票、本票的，未成交人自中标通知书发出之日起</w:t>
      </w:r>
      <w:r>
        <w:rPr>
          <w:rFonts w:hint="eastAsia" w:ascii="仿宋" w:hAnsi="仿宋" w:eastAsia="仿宋" w:cs="仿宋"/>
          <w:color w:val="auto"/>
          <w:sz w:val="24"/>
          <w:szCs w:val="24"/>
        </w:rPr>
        <w:t>5</w:t>
      </w:r>
      <w:r>
        <w:rPr>
          <w:rFonts w:hint="eastAsia" w:ascii="仿宋" w:hAnsi="仿宋" w:eastAsia="仿宋" w:cs="仿宋"/>
          <w:color w:val="auto"/>
          <w:spacing w:val="-11"/>
          <w:sz w:val="24"/>
          <w:szCs w:val="24"/>
        </w:rPr>
        <w:t>个工作</w:t>
      </w:r>
      <w:r>
        <w:rPr>
          <w:rFonts w:hint="eastAsia" w:ascii="仿宋" w:hAnsi="仿宋" w:eastAsia="仿宋" w:cs="仿宋"/>
          <w:color w:val="auto"/>
          <w:spacing w:val="3"/>
          <w:sz w:val="24"/>
          <w:szCs w:val="24"/>
        </w:rPr>
        <w:t>日内办理支票、汇票、本票原件退还手续或以转账形式退回到</w:t>
      </w:r>
      <w:r>
        <w:rPr>
          <w:rFonts w:hint="eastAsia" w:ascii="仿宋" w:hAnsi="仿宋" w:eastAsia="仿宋" w:cs="仿宋"/>
          <w:color w:val="auto"/>
          <w:spacing w:val="3"/>
          <w:sz w:val="24"/>
          <w:szCs w:val="24"/>
          <w:lang w:eastAsia="zh-CN"/>
        </w:rPr>
        <w:t>供应商</w:t>
      </w:r>
      <w:r>
        <w:rPr>
          <w:rFonts w:hint="eastAsia" w:ascii="仿宋" w:hAnsi="仿宋" w:eastAsia="仿宋" w:cs="仿宋"/>
          <w:color w:val="auto"/>
          <w:spacing w:val="3"/>
          <w:sz w:val="24"/>
          <w:szCs w:val="24"/>
        </w:rPr>
        <w:t>银行账户，成交人自政</w:t>
      </w:r>
      <w:r>
        <w:rPr>
          <w:rFonts w:hint="eastAsia" w:ascii="仿宋" w:hAnsi="仿宋" w:eastAsia="仿宋" w:cs="仿宋"/>
          <w:color w:val="auto"/>
          <w:spacing w:val="-1"/>
          <w:sz w:val="24"/>
          <w:szCs w:val="24"/>
        </w:rPr>
        <w:t>府采购合同签订</w:t>
      </w:r>
      <w:r>
        <w:rPr>
          <w:rFonts w:hint="eastAsia" w:ascii="仿宋" w:hAnsi="仿宋" w:eastAsia="仿宋" w:cs="仿宋"/>
          <w:color w:val="auto"/>
          <w:spacing w:val="-1"/>
          <w:sz w:val="24"/>
          <w:szCs w:val="24"/>
          <w:lang w:val="en-US" w:eastAsia="zh-CN"/>
        </w:rPr>
        <w:t>且</w:t>
      </w:r>
      <w:r>
        <w:rPr>
          <w:rFonts w:hint="eastAsia" w:ascii="仿宋" w:hAnsi="仿宋" w:eastAsia="仿宋" w:cs="仿宋"/>
          <w:color w:val="auto"/>
          <w:spacing w:val="3"/>
          <w:sz w:val="24"/>
          <w:szCs w:val="24"/>
        </w:rPr>
        <w:t>采购代理机构</w:t>
      </w:r>
      <w:r>
        <w:rPr>
          <w:rFonts w:hint="eastAsia" w:ascii="仿宋" w:hAnsi="仿宋" w:eastAsia="仿宋" w:cs="仿宋"/>
          <w:color w:val="auto"/>
          <w:spacing w:val="3"/>
          <w:sz w:val="24"/>
          <w:szCs w:val="24"/>
          <w:lang w:val="en-US" w:eastAsia="zh-CN"/>
        </w:rPr>
        <w:t>收到该项目采购合同之日起</w:t>
      </w:r>
      <w:r>
        <w:rPr>
          <w:rFonts w:hint="eastAsia" w:ascii="仿宋" w:hAnsi="仿宋" w:eastAsia="仿宋" w:cs="仿宋"/>
          <w:color w:val="auto"/>
          <w:spacing w:val="3"/>
          <w:sz w:val="24"/>
          <w:szCs w:val="24"/>
        </w:rPr>
        <w:t>5个工作日内办理支票、汇票、本票原件退还手续或以转账形式退回到</w:t>
      </w:r>
      <w:r>
        <w:rPr>
          <w:rFonts w:hint="eastAsia" w:ascii="仿宋" w:hAnsi="仿宋" w:eastAsia="仿宋" w:cs="仿宋"/>
          <w:color w:val="auto"/>
          <w:spacing w:val="3"/>
          <w:sz w:val="24"/>
          <w:szCs w:val="24"/>
          <w:lang w:eastAsia="zh-CN"/>
        </w:rPr>
        <w:t>供应商</w:t>
      </w:r>
      <w:r>
        <w:rPr>
          <w:rFonts w:hint="eastAsia" w:ascii="仿宋" w:hAnsi="仿宋" w:eastAsia="仿宋" w:cs="仿宋"/>
          <w:color w:val="auto"/>
          <w:spacing w:val="3"/>
          <w:sz w:val="24"/>
          <w:szCs w:val="24"/>
        </w:rPr>
        <w:t>银行账户。</w:t>
      </w:r>
    </w:p>
    <w:p>
      <w:pPr>
        <w:pStyle w:val="32"/>
        <w:keepNext w:val="0"/>
        <w:keepLines w:val="0"/>
        <w:pageBreakBefore w:val="0"/>
        <w:widowControl w:val="0"/>
        <w:numPr>
          <w:ilvl w:val="0"/>
          <w:numId w:val="0"/>
        </w:numPr>
        <w:tabs>
          <w:tab w:val="left" w:pos="1663"/>
        </w:tabs>
        <w:kinsoku/>
        <w:wordWrap/>
        <w:overflowPunct/>
        <w:topLinePunct w:val="0"/>
        <w:autoSpaceDE w:val="0"/>
        <w:autoSpaceDN w:val="0"/>
        <w:bidi w:val="0"/>
        <w:adjustRightInd/>
        <w:spacing w:before="0" w:after="0" w:line="360" w:lineRule="exact"/>
        <w:ind w:left="0" w:leftChars="0" w:right="0" w:rightChars="0" w:firstLine="492" w:firstLineChars="200"/>
        <w:jc w:val="both"/>
        <w:textAlignment w:val="auto"/>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lang w:val="en-US" w:eastAsia="zh-CN"/>
        </w:rPr>
        <w:t xml:space="preserve">14.3.3 </w:t>
      </w:r>
      <w:r>
        <w:rPr>
          <w:rFonts w:hint="eastAsia" w:ascii="仿宋" w:hAnsi="仿宋" w:eastAsia="仿宋" w:cs="仿宋"/>
          <w:color w:val="auto"/>
          <w:spacing w:val="3"/>
          <w:sz w:val="24"/>
          <w:szCs w:val="24"/>
          <w:lang w:eastAsia="zh-CN"/>
        </w:rPr>
        <w:t>供应商</w:t>
      </w:r>
      <w:r>
        <w:rPr>
          <w:rFonts w:hint="eastAsia" w:ascii="仿宋" w:hAnsi="仿宋" w:eastAsia="仿宋" w:cs="仿宋"/>
          <w:color w:val="auto"/>
          <w:spacing w:val="3"/>
          <w:sz w:val="24"/>
          <w:szCs w:val="24"/>
        </w:rPr>
        <w:t>使用金融机构、担保机构出具的保函的，未成交人自中标通知书发出之日起5个工作日内办理保函原件退还手续，成交人自政府采购合同签订</w:t>
      </w:r>
      <w:r>
        <w:rPr>
          <w:rFonts w:hint="eastAsia" w:ascii="仿宋" w:hAnsi="仿宋" w:eastAsia="仿宋" w:cs="仿宋"/>
          <w:color w:val="auto"/>
          <w:spacing w:val="3"/>
          <w:sz w:val="24"/>
          <w:szCs w:val="24"/>
          <w:lang w:val="en-US" w:eastAsia="zh-CN"/>
        </w:rPr>
        <w:t>且</w:t>
      </w:r>
      <w:r>
        <w:rPr>
          <w:rFonts w:hint="eastAsia" w:ascii="仿宋" w:hAnsi="仿宋" w:eastAsia="仿宋" w:cs="仿宋"/>
          <w:color w:val="auto"/>
          <w:spacing w:val="3"/>
          <w:sz w:val="24"/>
          <w:szCs w:val="24"/>
        </w:rPr>
        <w:t>采购代理机构</w:t>
      </w:r>
      <w:r>
        <w:rPr>
          <w:rFonts w:hint="eastAsia" w:ascii="仿宋" w:hAnsi="仿宋" w:eastAsia="仿宋" w:cs="仿宋"/>
          <w:color w:val="auto"/>
          <w:spacing w:val="3"/>
          <w:sz w:val="24"/>
          <w:szCs w:val="24"/>
          <w:lang w:val="en-US" w:eastAsia="zh-CN"/>
        </w:rPr>
        <w:t>收到该项目采购合同之日起</w:t>
      </w:r>
      <w:r>
        <w:rPr>
          <w:rFonts w:hint="eastAsia" w:ascii="仿宋" w:hAnsi="仿宋" w:eastAsia="仿宋" w:cs="仿宋"/>
          <w:color w:val="auto"/>
          <w:spacing w:val="3"/>
          <w:sz w:val="24"/>
          <w:szCs w:val="24"/>
        </w:rPr>
        <w:t>5个工作日内办理保函原件退还手续。</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14.3.4 </w:t>
      </w:r>
      <w:r>
        <w:rPr>
          <w:rFonts w:hint="eastAsia" w:ascii="仿宋" w:hAnsi="仿宋" w:eastAsia="仿宋" w:cs="仿宋"/>
          <w:color w:val="auto"/>
          <w:spacing w:val="-3"/>
          <w:sz w:val="24"/>
          <w:szCs w:val="24"/>
        </w:rPr>
        <w:t>未成交人的磋商保证金在成交通知书发出后</w:t>
      </w: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个工作日内退还</w:t>
      </w:r>
      <w:r>
        <w:rPr>
          <w:rFonts w:hint="eastAsia" w:ascii="仿宋" w:hAnsi="仿宋" w:eastAsia="仿宋" w:cs="仿宋"/>
          <w:color w:val="auto"/>
          <w:spacing w:val="4"/>
          <w:sz w:val="24"/>
          <w:szCs w:val="24"/>
        </w:rPr>
        <w:t>（无息</w:t>
      </w:r>
      <w:r>
        <w:rPr>
          <w:rFonts w:hint="eastAsia" w:ascii="仿宋" w:hAnsi="仿宋" w:eastAsia="仿宋" w:cs="仿宋"/>
          <w:color w:val="auto"/>
          <w:spacing w:val="-120"/>
          <w:sz w:val="24"/>
          <w:szCs w:val="24"/>
        </w:rPr>
        <w:t>）</w:t>
      </w:r>
      <w:r>
        <w:rPr>
          <w:rFonts w:hint="eastAsia" w:ascii="仿宋" w:hAnsi="仿宋" w:eastAsia="仿宋" w:cs="仿宋"/>
          <w:color w:val="auto"/>
          <w:sz w:val="24"/>
          <w:szCs w:val="24"/>
        </w:rPr>
        <w:t>。</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6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14.3.5 </w:t>
      </w:r>
      <w:r>
        <w:rPr>
          <w:rFonts w:hint="eastAsia" w:ascii="仿宋" w:hAnsi="仿宋" w:eastAsia="仿宋" w:cs="仿宋"/>
          <w:color w:val="auto"/>
          <w:spacing w:val="-4"/>
          <w:sz w:val="24"/>
          <w:szCs w:val="24"/>
        </w:rPr>
        <w:t>成交人的磋商保证金在合同签订后</w:t>
      </w:r>
      <w:r>
        <w:rPr>
          <w:rFonts w:hint="eastAsia" w:ascii="仿宋" w:hAnsi="仿宋" w:eastAsia="仿宋" w:cs="仿宋"/>
          <w:color w:val="auto"/>
          <w:sz w:val="24"/>
          <w:szCs w:val="24"/>
        </w:rPr>
        <w:t>5</w:t>
      </w:r>
      <w:r>
        <w:rPr>
          <w:rFonts w:hint="eastAsia" w:ascii="仿宋" w:hAnsi="仿宋" w:eastAsia="仿宋" w:cs="仿宋"/>
          <w:color w:val="auto"/>
          <w:spacing w:val="-7"/>
          <w:sz w:val="24"/>
          <w:szCs w:val="24"/>
        </w:rPr>
        <w:t>个工作日内退还</w:t>
      </w:r>
      <w:r>
        <w:rPr>
          <w:rFonts w:hint="eastAsia" w:ascii="仿宋" w:hAnsi="仿宋" w:eastAsia="仿宋" w:cs="仿宋"/>
          <w:color w:val="auto"/>
          <w:spacing w:val="4"/>
          <w:sz w:val="24"/>
          <w:szCs w:val="24"/>
        </w:rPr>
        <w:t>（</w:t>
      </w:r>
      <w:r>
        <w:rPr>
          <w:rFonts w:hint="eastAsia" w:ascii="仿宋" w:hAnsi="仿宋" w:eastAsia="仿宋" w:cs="仿宋"/>
          <w:color w:val="auto"/>
          <w:spacing w:val="2"/>
          <w:sz w:val="24"/>
          <w:szCs w:val="24"/>
        </w:rPr>
        <w:t>无息</w:t>
      </w:r>
      <w:r>
        <w:rPr>
          <w:rFonts w:hint="eastAsia" w:ascii="仿宋" w:hAnsi="仿宋" w:eastAsia="仿宋" w:cs="仿宋"/>
          <w:color w:val="auto"/>
          <w:spacing w:val="-118"/>
          <w:sz w:val="24"/>
          <w:szCs w:val="24"/>
        </w:rPr>
        <w:t>）</w:t>
      </w:r>
      <w:r>
        <w:rPr>
          <w:rFonts w:hint="eastAsia" w:ascii="仿宋" w:hAnsi="仿宋" w:eastAsia="仿宋" w:cs="仿宋"/>
          <w:color w:val="auto"/>
          <w:sz w:val="24"/>
          <w:szCs w:val="24"/>
        </w:rPr>
        <w:t>。</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14.3.6 </w:t>
      </w:r>
      <w:r>
        <w:rPr>
          <w:rFonts w:hint="eastAsia" w:ascii="仿宋" w:hAnsi="仿宋" w:eastAsia="仿宋" w:cs="仿宋"/>
          <w:color w:val="auto"/>
          <w:sz w:val="24"/>
          <w:szCs w:val="24"/>
        </w:rPr>
        <w:t>磋商保证金不计息。</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14.3.7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供应商有下列情形之一的，磋商保证金将不予退还：</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（1）供应商在磋商有效期内撤回响应文件的；</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（2）未按规定提交履约保证金的；</w:t>
      </w:r>
    </w:p>
    <w:p>
      <w:pPr>
        <w:pStyle w:val="32"/>
        <w:keepNext w:val="0"/>
        <w:keepLines w:val="0"/>
        <w:pageBreakBefore w:val="0"/>
        <w:widowControl w:val="0"/>
        <w:numPr>
          <w:ilvl w:val="0"/>
          <w:numId w:val="0"/>
        </w:numPr>
        <w:tabs>
          <w:tab w:val="left" w:pos="1656"/>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（3）供应商在磋商过程中弄虚作假，提供虚假材料的；</w:t>
      </w:r>
    </w:p>
    <w:p>
      <w:pPr>
        <w:pStyle w:val="32"/>
        <w:keepNext w:val="0"/>
        <w:keepLines w:val="0"/>
        <w:pageBreakBefore w:val="0"/>
        <w:widowControl w:val="0"/>
        <w:numPr>
          <w:ilvl w:val="0"/>
          <w:numId w:val="0"/>
        </w:numPr>
        <w:tabs>
          <w:tab w:val="left" w:pos="1473"/>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成交的供应商无正当理由在成交通知书发出之日起 30 日内的规定期限内拒绝与</w:t>
      </w:r>
      <w:r>
        <w:rPr>
          <w:rFonts w:hint="eastAsia" w:ascii="仿宋" w:hAnsi="仿宋" w:eastAsia="仿宋" w:cs="仿宋"/>
          <w:color w:val="auto"/>
          <w:spacing w:val="1"/>
          <w:sz w:val="24"/>
          <w:szCs w:val="24"/>
        </w:rPr>
        <w:t>建设单位签订合同的；</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pacing w:before="0" w:after="0" w:line="360" w:lineRule="exact"/>
        <w:ind w:left="0" w:leftChars="0" w:right="0" w:righ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将成交项目转让给他人或者在响应文件中未说明且未经建设单位同意，将成交项</w:t>
      </w:r>
      <w:r>
        <w:rPr>
          <w:rFonts w:hint="eastAsia" w:ascii="仿宋" w:hAnsi="仿宋" w:eastAsia="仿宋" w:cs="仿宋"/>
          <w:color w:val="auto"/>
          <w:spacing w:val="1"/>
          <w:sz w:val="24"/>
          <w:szCs w:val="24"/>
        </w:rPr>
        <w:t>目分包给他人的；</w:t>
      </w:r>
    </w:p>
    <w:p>
      <w:pPr>
        <w:pStyle w:val="32"/>
        <w:keepNext w:val="0"/>
        <w:keepLines w:val="0"/>
        <w:pageBreakBefore w:val="0"/>
        <w:widowControl w:val="0"/>
        <w:numPr>
          <w:ilvl w:val="0"/>
          <w:numId w:val="0"/>
        </w:numPr>
        <w:tabs>
          <w:tab w:val="left" w:pos="1473"/>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拒绝履行合同义务的；</w:t>
      </w:r>
    </w:p>
    <w:p>
      <w:pPr>
        <w:pStyle w:val="32"/>
        <w:keepNext w:val="0"/>
        <w:keepLines w:val="0"/>
        <w:pageBreakBefore w:val="0"/>
        <w:widowControl w:val="0"/>
        <w:numPr>
          <w:ilvl w:val="0"/>
          <w:numId w:val="0"/>
        </w:numPr>
        <w:tabs>
          <w:tab w:val="left" w:pos="1473"/>
        </w:tabs>
        <w:kinsoku/>
        <w:wordWrap/>
        <w:overflowPunct/>
        <w:topLinePunct w:val="0"/>
        <w:autoSpaceDE w:val="0"/>
        <w:autoSpaceDN w:val="0"/>
        <w:bidi w:val="0"/>
        <w:adjustRightInd/>
        <w:spacing w:before="0" w:after="0" w:line="360" w:lineRule="exact"/>
        <w:ind w:left="0" w:leftChars="0" w:right="0" w:rightChars="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其他严重扰乱招磋商程序的。</w:t>
      </w:r>
    </w:p>
    <w:p>
      <w:pPr>
        <w:pStyle w:val="32"/>
        <w:keepNext w:val="0"/>
        <w:keepLines w:val="0"/>
        <w:pageBreakBefore w:val="0"/>
        <w:widowControl w:val="0"/>
        <w:numPr>
          <w:ilvl w:val="0"/>
          <w:numId w:val="0"/>
        </w:numPr>
        <w:tabs>
          <w:tab w:val="left" w:pos="1473"/>
        </w:tabs>
        <w:kinsoku/>
        <w:wordWrap/>
        <w:overflowPunct/>
        <w:topLinePunct w:val="0"/>
        <w:autoSpaceDE w:val="0"/>
        <w:autoSpaceDN w:val="0"/>
        <w:bidi w:val="0"/>
        <w:adjustRightInd/>
        <w:spacing w:before="0" w:after="0" w:line="360" w:lineRule="exact"/>
        <w:ind w:left="0" w:leftChars="0" w:right="0" w:rightChars="0" w:firstLine="490"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2"/>
          <w:sz w:val="24"/>
          <w:szCs w:val="24"/>
        </w:rPr>
        <w:t>15</w:t>
      </w:r>
      <w:r>
        <w:rPr>
          <w:rFonts w:hint="eastAsia" w:ascii="仿宋" w:hAnsi="仿宋" w:eastAsia="仿宋" w:cs="仿宋"/>
          <w:b/>
          <w:color w:val="auto"/>
          <w:spacing w:val="3"/>
          <w:sz w:val="24"/>
          <w:szCs w:val="24"/>
        </w:rPr>
        <w:t>.磋商答疑</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15.1 </w:t>
      </w:r>
      <w:r>
        <w:rPr>
          <w:rFonts w:hint="eastAsia" w:ascii="仿宋" w:hAnsi="仿宋" w:eastAsia="仿宋" w:cs="仿宋"/>
          <w:color w:val="auto"/>
          <w:spacing w:val="-2"/>
          <w:sz w:val="24"/>
          <w:szCs w:val="24"/>
        </w:rPr>
        <w:t>建设单位向供应商提供的有关施工现场的资料和数据，是建设单位现有的能使供</w:t>
      </w:r>
      <w:r>
        <w:rPr>
          <w:rFonts w:hint="eastAsia" w:ascii="仿宋" w:hAnsi="仿宋" w:eastAsia="仿宋" w:cs="仿宋"/>
          <w:color w:val="auto"/>
          <w:sz w:val="24"/>
          <w:szCs w:val="24"/>
        </w:rPr>
        <w:t>应商利用的资料。建设单位对供应商由此而作出的推论、理解和结论概不负责。</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15.2 </w:t>
      </w:r>
      <w:r>
        <w:rPr>
          <w:rFonts w:hint="eastAsia" w:ascii="仿宋" w:hAnsi="仿宋" w:eastAsia="仿宋" w:cs="仿宋"/>
          <w:color w:val="auto"/>
          <w:spacing w:val="-2"/>
          <w:sz w:val="24"/>
          <w:szCs w:val="24"/>
        </w:rPr>
        <w:t>供应商提出的与磋商有关的任何问题须在收到竞争性磋商文件和图纸后</w:t>
      </w:r>
      <w:r>
        <w:rPr>
          <w:rFonts w:hint="eastAsia" w:ascii="仿宋" w:hAnsi="仿宋" w:eastAsia="仿宋" w:cs="仿宋"/>
          <w:color w:val="auto"/>
          <w:sz w:val="24"/>
          <w:szCs w:val="24"/>
        </w:rPr>
        <w:t>2</w:t>
      </w:r>
      <w:r>
        <w:rPr>
          <w:rFonts w:hint="eastAsia" w:ascii="仿宋" w:hAnsi="仿宋" w:eastAsia="仿宋" w:cs="仿宋"/>
          <w:color w:val="auto"/>
          <w:spacing w:val="-12"/>
          <w:sz w:val="24"/>
          <w:szCs w:val="24"/>
        </w:rPr>
        <w:t xml:space="preserve">天内， </w:t>
      </w:r>
      <w:r>
        <w:rPr>
          <w:rFonts w:hint="eastAsia" w:ascii="仿宋" w:hAnsi="仿宋" w:eastAsia="仿宋" w:cs="仿宋"/>
          <w:color w:val="auto"/>
          <w:spacing w:val="3"/>
          <w:sz w:val="24"/>
          <w:szCs w:val="24"/>
        </w:rPr>
        <w:t>以书面形式送达采购代理机构，采购代理机构将通过“补遗文件”的形式予以答复。如果供应商在规定的时间内提出的问题未得到采购代理机构的书面解答的，应立即以书面形式</w:t>
      </w:r>
      <w:r>
        <w:rPr>
          <w:rFonts w:hint="eastAsia" w:ascii="仿宋" w:hAnsi="仿宋" w:eastAsia="仿宋" w:cs="仿宋"/>
          <w:color w:val="auto"/>
          <w:sz w:val="24"/>
          <w:szCs w:val="24"/>
        </w:rPr>
        <w:t>报告同级政府采购监督管理部门，否则，将视为提出的问题不再需要答复。</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pacing w:before="0" w:after="0" w:line="360" w:lineRule="exact"/>
        <w:ind w:left="0"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15.3 </w:t>
      </w:r>
      <w:r>
        <w:rPr>
          <w:rFonts w:hint="eastAsia" w:ascii="仿宋" w:hAnsi="仿宋" w:eastAsia="仿宋" w:cs="仿宋"/>
          <w:color w:val="auto"/>
          <w:spacing w:val="-3"/>
          <w:sz w:val="24"/>
          <w:szCs w:val="24"/>
        </w:rPr>
        <w:t>采购补遗文件包括所有问题和答复，将迅速提供给所有获得竞争性磋商文件的供</w:t>
      </w:r>
      <w:r>
        <w:rPr>
          <w:rFonts w:hint="eastAsia" w:ascii="仿宋" w:hAnsi="仿宋" w:eastAsia="仿宋" w:cs="仿宋"/>
          <w:color w:val="auto"/>
          <w:spacing w:val="-5"/>
          <w:sz w:val="24"/>
          <w:szCs w:val="24"/>
        </w:rPr>
        <w:t>应商。供应商须在前附表第</w:t>
      </w:r>
      <w:r>
        <w:rPr>
          <w:rFonts w:hint="eastAsia" w:ascii="仿宋" w:hAnsi="仿宋" w:eastAsia="仿宋" w:cs="仿宋"/>
          <w:color w:val="auto"/>
          <w:sz w:val="24"/>
          <w:szCs w:val="24"/>
        </w:rPr>
        <w:t>7</w:t>
      </w:r>
      <w:r>
        <w:rPr>
          <w:rFonts w:hint="eastAsia" w:ascii="仿宋" w:hAnsi="仿宋" w:eastAsia="仿宋" w:cs="仿宋"/>
          <w:color w:val="auto"/>
          <w:spacing w:val="-5"/>
          <w:sz w:val="24"/>
          <w:szCs w:val="24"/>
        </w:rPr>
        <w:t>项所列的地点领取采购补遗文件。</w:t>
      </w: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16.</w:t>
      </w:r>
      <w:r>
        <w:rPr>
          <w:rFonts w:hint="eastAsia" w:ascii="仿宋" w:hAnsi="仿宋" w:eastAsia="仿宋" w:cs="仿宋"/>
          <w:color w:val="auto"/>
          <w:spacing w:val="4"/>
          <w:sz w:val="24"/>
          <w:szCs w:val="24"/>
        </w:rPr>
        <w:t>响应文件的份数和签署</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16.1</w:t>
      </w:r>
      <w:r>
        <w:rPr>
          <w:rFonts w:hint="eastAsia" w:ascii="仿宋" w:hAnsi="仿宋" w:eastAsia="仿宋" w:cs="仿宋"/>
          <w:color w:val="auto"/>
          <w:spacing w:val="-10"/>
          <w:sz w:val="24"/>
          <w:szCs w:val="24"/>
        </w:rPr>
        <w:t>供应商按本须知第</w:t>
      </w:r>
      <w:r>
        <w:rPr>
          <w:rFonts w:hint="eastAsia" w:ascii="仿宋" w:hAnsi="仿宋" w:eastAsia="仿宋" w:cs="仿宋"/>
          <w:color w:val="auto"/>
          <w:sz w:val="24"/>
          <w:szCs w:val="24"/>
        </w:rPr>
        <w:t>12</w:t>
      </w:r>
      <w:r>
        <w:rPr>
          <w:rFonts w:hint="eastAsia" w:ascii="仿宋" w:hAnsi="仿宋" w:eastAsia="仿宋" w:cs="仿宋"/>
          <w:color w:val="auto"/>
          <w:spacing w:val="-8"/>
          <w:sz w:val="24"/>
          <w:szCs w:val="24"/>
        </w:rPr>
        <w:t>条的规定，编制一份响应文件“</w:t>
      </w:r>
      <w:r>
        <w:rPr>
          <w:rFonts w:hint="eastAsia" w:ascii="仿宋" w:hAnsi="仿宋" w:eastAsia="仿宋" w:cs="仿宋"/>
          <w:b/>
          <w:color w:val="auto"/>
          <w:spacing w:val="5"/>
          <w:sz w:val="24"/>
          <w:szCs w:val="24"/>
        </w:rPr>
        <w:t>正本</w:t>
      </w:r>
      <w:r>
        <w:rPr>
          <w:rFonts w:hint="eastAsia" w:ascii="仿宋" w:hAnsi="仿宋" w:eastAsia="仿宋" w:cs="仿宋"/>
          <w:color w:val="auto"/>
          <w:spacing w:val="-12"/>
          <w:sz w:val="24"/>
          <w:szCs w:val="24"/>
        </w:rPr>
        <w:t xml:space="preserve">”和前附表第 </w:t>
      </w:r>
      <w:r>
        <w:rPr>
          <w:rFonts w:hint="eastAsia" w:ascii="仿宋" w:hAnsi="仿宋" w:eastAsia="仿宋" w:cs="仿宋"/>
          <w:color w:val="auto"/>
          <w:sz w:val="24"/>
          <w:szCs w:val="24"/>
        </w:rPr>
        <w:t>8</w:t>
      </w:r>
      <w:r>
        <w:rPr>
          <w:rFonts w:hint="eastAsia" w:ascii="仿宋" w:hAnsi="仿宋" w:eastAsia="仿宋" w:cs="仿宋"/>
          <w:color w:val="auto"/>
          <w:spacing w:val="-14"/>
          <w:sz w:val="24"/>
          <w:szCs w:val="24"/>
        </w:rPr>
        <w:t xml:space="preserve"> 项所述</w:t>
      </w:r>
      <w:r>
        <w:rPr>
          <w:rFonts w:hint="eastAsia" w:ascii="仿宋" w:hAnsi="仿宋" w:eastAsia="仿宋" w:cs="仿宋"/>
          <w:color w:val="auto"/>
          <w:spacing w:val="3"/>
          <w:sz w:val="24"/>
          <w:szCs w:val="24"/>
        </w:rPr>
        <w:t>份数的“</w:t>
      </w:r>
      <w:r>
        <w:rPr>
          <w:rFonts w:hint="eastAsia" w:ascii="仿宋" w:hAnsi="仿宋" w:eastAsia="仿宋" w:cs="仿宋"/>
          <w:b/>
          <w:color w:val="auto"/>
          <w:spacing w:val="5"/>
          <w:sz w:val="24"/>
          <w:szCs w:val="24"/>
        </w:rPr>
        <w:t>副本</w:t>
      </w:r>
      <w:r>
        <w:rPr>
          <w:rFonts w:hint="eastAsia" w:ascii="仿宋" w:hAnsi="仿宋" w:eastAsia="仿宋" w:cs="仿宋"/>
          <w:color w:val="auto"/>
          <w:spacing w:val="-8"/>
          <w:sz w:val="24"/>
          <w:szCs w:val="24"/>
        </w:rPr>
        <w:t>”。响应文件正本和副本如有不一致之处，以正本为准。</w:t>
      </w:r>
    </w:p>
    <w:p>
      <w:pPr>
        <w:pStyle w:val="32"/>
        <w:keepNext w:val="0"/>
        <w:keepLines w:val="0"/>
        <w:pageBreakBefore w:val="0"/>
        <w:widowControl w:val="0"/>
        <w:numPr>
          <w:ilvl w:val="0"/>
          <w:numId w:val="0"/>
        </w:numPr>
        <w:tabs>
          <w:tab w:val="left" w:pos="1435"/>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16.2 </w:t>
      </w:r>
      <w:r>
        <w:rPr>
          <w:rFonts w:hint="eastAsia" w:ascii="仿宋" w:hAnsi="仿宋" w:eastAsia="仿宋" w:cs="仿宋"/>
          <w:color w:val="auto"/>
          <w:sz w:val="24"/>
          <w:szCs w:val="24"/>
        </w:rPr>
        <w:t>响应文件正本与副本均应使用不能擦去的墨水打印或书写，由供应商法定代表人</w:t>
      </w:r>
      <w:r>
        <w:rPr>
          <w:rFonts w:hint="eastAsia" w:ascii="仿宋" w:hAnsi="仿宋" w:eastAsia="仿宋" w:cs="仿宋"/>
          <w:color w:val="auto"/>
          <w:spacing w:val="3"/>
          <w:sz w:val="24"/>
          <w:szCs w:val="24"/>
        </w:rPr>
        <w:t>或其授权委托人在“签字或盖印鉴”处亲自签字或盖印鉴，并在“盖章”处加盖法人单位</w:t>
      </w:r>
      <w:r>
        <w:rPr>
          <w:rFonts w:hint="eastAsia" w:ascii="仿宋" w:hAnsi="仿宋" w:eastAsia="仿宋" w:cs="仿宋"/>
          <w:color w:val="auto"/>
          <w:spacing w:val="4"/>
          <w:sz w:val="24"/>
          <w:szCs w:val="24"/>
        </w:rPr>
        <w:t>公章。</w:t>
      </w:r>
    </w:p>
    <w:p>
      <w:pPr>
        <w:pStyle w:val="32"/>
        <w:keepNext w:val="0"/>
        <w:keepLines w:val="0"/>
        <w:pageBreakBefore w:val="0"/>
        <w:widowControl w:val="0"/>
        <w:numPr>
          <w:ilvl w:val="0"/>
          <w:numId w:val="0"/>
        </w:numPr>
        <w:tabs>
          <w:tab w:val="left" w:pos="1435"/>
        </w:tabs>
        <w:kinsoku/>
        <w:wordWrap/>
        <w:overflowPunct/>
        <w:topLinePunct w:val="0"/>
        <w:autoSpaceDE w:val="0"/>
        <w:autoSpaceDN w:val="0"/>
        <w:bidi w:val="0"/>
        <w:adjustRightIn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16.3 </w:t>
      </w:r>
      <w:r>
        <w:rPr>
          <w:rFonts w:hint="eastAsia" w:ascii="仿宋" w:hAnsi="仿宋" w:eastAsia="仿宋" w:cs="仿宋"/>
          <w:color w:val="auto"/>
          <w:sz w:val="24"/>
          <w:szCs w:val="24"/>
        </w:rPr>
        <w:t>全套响应文件原则上要求无涂改和行间插字，除非这些删改是根据建设单位指示进行的，或者是供应商造成的必须修改的错误，但修改处应由响应文件签字人签字证明并加盖单位公章，否则修改无效。</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p>
    <w:p>
      <w:pPr>
        <w:pStyle w:val="7"/>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562" w:firstLineChars="200"/>
        <w:jc w:val="center"/>
        <w:textAlignment w:val="auto"/>
        <w:rPr>
          <w:rFonts w:hint="eastAsia" w:ascii="仿宋" w:hAnsi="仿宋" w:eastAsia="仿宋" w:cs="仿宋"/>
          <w:color w:val="auto"/>
          <w:sz w:val="28"/>
          <w:szCs w:val="28"/>
        </w:rPr>
      </w:pPr>
      <w:bookmarkStart w:id="10" w:name="_Toc3893_WPSOffice_Level3"/>
      <w:r>
        <w:rPr>
          <w:rFonts w:hint="eastAsia" w:ascii="仿宋" w:hAnsi="仿宋" w:eastAsia="仿宋" w:cs="仿宋"/>
          <w:color w:val="auto"/>
          <w:sz w:val="28"/>
          <w:szCs w:val="28"/>
        </w:rPr>
        <w:t>五、响应文件的递交</w:t>
      </w:r>
      <w:bookmarkEnd w:id="10"/>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2" w:firstLineChars="200"/>
        <w:textAlignment w:val="auto"/>
        <w:rPr>
          <w:rFonts w:hint="eastAsia" w:ascii="仿宋" w:hAnsi="仿宋" w:eastAsia="仿宋" w:cs="仿宋"/>
          <w:b/>
          <w:color w:val="auto"/>
          <w:sz w:val="24"/>
          <w:szCs w:val="24"/>
        </w:rPr>
      </w:pP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17.</w:t>
      </w:r>
      <w:r>
        <w:rPr>
          <w:rFonts w:hint="eastAsia" w:ascii="仿宋" w:hAnsi="仿宋" w:eastAsia="仿宋" w:cs="仿宋"/>
          <w:color w:val="auto"/>
          <w:spacing w:val="4"/>
          <w:sz w:val="24"/>
          <w:szCs w:val="24"/>
        </w:rPr>
        <w:t>响应文件的密封、装订与标志</w:t>
      </w:r>
    </w:p>
    <w:p>
      <w:pPr>
        <w:pStyle w:val="32"/>
        <w:keepNext w:val="0"/>
        <w:keepLines w:val="0"/>
        <w:pageBreakBefore w:val="0"/>
        <w:widowControl w:val="0"/>
        <w:numPr>
          <w:ilvl w:val="0"/>
          <w:numId w:val="0"/>
        </w:numPr>
        <w:tabs>
          <w:tab w:val="left" w:pos="1411"/>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17.1</w:t>
      </w:r>
      <w:r>
        <w:rPr>
          <w:rFonts w:hint="eastAsia" w:ascii="仿宋" w:hAnsi="仿宋" w:eastAsia="仿宋" w:cs="仿宋"/>
          <w:color w:val="auto"/>
          <w:spacing w:val="-1"/>
          <w:sz w:val="24"/>
          <w:szCs w:val="24"/>
        </w:rPr>
        <w:t>供应商应将响应文件</w:t>
      </w:r>
      <w:r>
        <w:rPr>
          <w:rFonts w:hint="eastAsia" w:ascii="仿宋" w:hAnsi="仿宋" w:eastAsia="仿宋" w:cs="仿宋"/>
          <w:color w:val="auto"/>
          <w:sz w:val="24"/>
          <w:szCs w:val="24"/>
        </w:rPr>
        <w:t>（</w:t>
      </w:r>
      <w:r>
        <w:rPr>
          <w:rFonts w:hint="eastAsia" w:ascii="仿宋" w:hAnsi="仿宋" w:eastAsia="仿宋" w:cs="仿宋"/>
          <w:color w:val="auto"/>
          <w:spacing w:val="-7"/>
          <w:sz w:val="24"/>
          <w:szCs w:val="24"/>
        </w:rPr>
        <w:t>资格审查、商务标、技术标分别装订</w:t>
      </w:r>
      <w:r>
        <w:rPr>
          <w:rFonts w:hint="eastAsia" w:ascii="仿宋" w:hAnsi="仿宋" w:eastAsia="仿宋" w:cs="仿宋"/>
          <w:color w:val="auto"/>
          <w:spacing w:val="-22"/>
          <w:sz w:val="24"/>
          <w:szCs w:val="24"/>
        </w:rPr>
        <w:t>）</w:t>
      </w:r>
      <w:r>
        <w:rPr>
          <w:rFonts w:hint="eastAsia" w:ascii="仿宋" w:hAnsi="仿宋" w:eastAsia="仿宋" w:cs="仿宋"/>
          <w:color w:val="auto"/>
          <w:spacing w:val="-5"/>
          <w:sz w:val="24"/>
          <w:szCs w:val="24"/>
        </w:rPr>
        <w:t>正、副本分别装订成</w:t>
      </w:r>
      <w:r>
        <w:rPr>
          <w:rFonts w:hint="eastAsia" w:ascii="仿宋" w:hAnsi="仿宋" w:eastAsia="仿宋" w:cs="仿宋"/>
          <w:color w:val="auto"/>
          <w:spacing w:val="2"/>
          <w:sz w:val="24"/>
          <w:szCs w:val="24"/>
        </w:rPr>
        <w:t>册（正本一份、副本三份</w:t>
      </w:r>
      <w:r>
        <w:rPr>
          <w:rFonts w:hint="eastAsia" w:ascii="仿宋" w:hAnsi="仿宋" w:eastAsia="仿宋" w:cs="仿宋"/>
          <w:color w:val="auto"/>
          <w:spacing w:val="-118"/>
          <w:sz w:val="24"/>
          <w:szCs w:val="24"/>
        </w:rPr>
        <w:t>）</w:t>
      </w:r>
      <w:r>
        <w:rPr>
          <w:rFonts w:hint="eastAsia" w:ascii="仿宋" w:hAnsi="仿宋" w:eastAsia="仿宋" w:cs="仿宋"/>
          <w:color w:val="auto"/>
          <w:spacing w:val="2"/>
          <w:sz w:val="24"/>
          <w:szCs w:val="24"/>
        </w:rPr>
        <w:t>，然后将响应文件（资格审查、商务标、技术标）</w:t>
      </w:r>
      <w:r>
        <w:rPr>
          <w:rFonts w:hint="eastAsia" w:ascii="仿宋" w:hAnsi="仿宋" w:eastAsia="仿宋" w:cs="仿宋"/>
          <w:color w:val="auto"/>
          <w:spacing w:val="1"/>
          <w:sz w:val="24"/>
          <w:szCs w:val="24"/>
        </w:rPr>
        <w:t>正、副本一并</w:t>
      </w:r>
      <w:r>
        <w:rPr>
          <w:rFonts w:hint="eastAsia" w:ascii="仿宋" w:hAnsi="仿宋" w:eastAsia="仿宋" w:cs="仿宋"/>
          <w:color w:val="auto"/>
          <w:spacing w:val="-2"/>
          <w:sz w:val="24"/>
          <w:szCs w:val="24"/>
        </w:rPr>
        <w:t>装入同一个响应文件袋中并加以密封，所有密封处密封后签字</w:t>
      </w:r>
      <w:r>
        <w:rPr>
          <w:rFonts w:hint="eastAsia" w:ascii="仿宋" w:hAnsi="仿宋" w:eastAsia="仿宋" w:cs="仿宋"/>
          <w:color w:val="auto"/>
          <w:sz w:val="24"/>
          <w:szCs w:val="24"/>
        </w:rPr>
        <w:t>（法定代表人或被授权人签字</w:t>
      </w:r>
      <w:r>
        <w:rPr>
          <w:rFonts w:hint="eastAsia" w:ascii="仿宋" w:hAnsi="仿宋" w:eastAsia="仿宋" w:cs="仿宋"/>
          <w:color w:val="auto"/>
          <w:spacing w:val="-9"/>
          <w:sz w:val="24"/>
          <w:szCs w:val="24"/>
        </w:rPr>
        <w:t>均可，当为被授权人签字时由被授权人随身携带授权书原件以备核验</w:t>
      </w:r>
      <w:r>
        <w:rPr>
          <w:rFonts w:hint="eastAsia" w:ascii="仿宋" w:hAnsi="仿宋" w:eastAsia="仿宋" w:cs="仿宋"/>
          <w:color w:val="auto"/>
          <w:spacing w:val="-68"/>
          <w:sz w:val="24"/>
          <w:szCs w:val="24"/>
        </w:rPr>
        <w:t>）</w:t>
      </w:r>
      <w:r>
        <w:rPr>
          <w:rFonts w:hint="eastAsia" w:ascii="仿宋" w:hAnsi="仿宋" w:eastAsia="仿宋" w:cs="仿宋"/>
          <w:color w:val="auto"/>
          <w:spacing w:val="-2"/>
          <w:sz w:val="24"/>
          <w:szCs w:val="24"/>
        </w:rPr>
        <w:t>或盖供应商单位公章。</w:t>
      </w:r>
    </w:p>
    <w:p>
      <w:pPr>
        <w:pStyle w:val="32"/>
        <w:keepNext w:val="0"/>
        <w:keepLines w:val="0"/>
        <w:pageBreakBefore w:val="0"/>
        <w:widowControl w:val="0"/>
        <w:numPr>
          <w:ilvl w:val="0"/>
          <w:numId w:val="0"/>
        </w:numPr>
        <w:tabs>
          <w:tab w:val="left" w:pos="143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17.2 </w:t>
      </w:r>
      <w:r>
        <w:rPr>
          <w:rFonts w:hint="eastAsia" w:ascii="仿宋" w:hAnsi="仿宋" w:eastAsia="仿宋" w:cs="仿宋"/>
          <w:color w:val="auto"/>
          <w:sz w:val="24"/>
          <w:szCs w:val="24"/>
        </w:rPr>
        <w:t>包封袋上应写明项目名称、供应商名称、地址、邮政编码，并注明开标时间以前不得开封，以便磋商出现逾期送达时能原封退回。</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17.3 </w:t>
      </w:r>
      <w:r>
        <w:rPr>
          <w:rFonts w:hint="eastAsia" w:ascii="仿宋" w:hAnsi="仿宋" w:eastAsia="仿宋" w:cs="仿宋"/>
          <w:color w:val="auto"/>
          <w:spacing w:val="-2"/>
          <w:sz w:val="24"/>
          <w:szCs w:val="24"/>
        </w:rPr>
        <w:t>如果包封袋上没有按上述规定密封并加盖公章，采购代理机构不承担响应文件错</w:t>
      </w:r>
      <w:r>
        <w:rPr>
          <w:rFonts w:hint="eastAsia" w:ascii="仿宋" w:hAnsi="仿宋" w:eastAsia="仿宋" w:cs="仿宋"/>
          <w:color w:val="auto"/>
          <w:sz w:val="24"/>
          <w:szCs w:val="24"/>
        </w:rPr>
        <w:t>放或提前开封的责任，提前开封的响应文件不予接收。</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17.4 </w:t>
      </w:r>
      <w:r>
        <w:rPr>
          <w:rFonts w:hint="eastAsia" w:ascii="仿宋" w:hAnsi="仿宋" w:eastAsia="仿宋" w:cs="仿宋"/>
          <w:color w:val="auto"/>
          <w:spacing w:val="1"/>
          <w:sz w:val="24"/>
          <w:szCs w:val="24"/>
        </w:rPr>
        <w:t>响应文件递交至</w:t>
      </w:r>
      <w:r>
        <w:rPr>
          <w:rFonts w:hint="eastAsia" w:ascii="仿宋" w:hAnsi="仿宋" w:eastAsia="仿宋" w:cs="仿宋"/>
          <w:color w:val="auto"/>
          <w:spacing w:val="-8"/>
          <w:sz w:val="24"/>
          <w:szCs w:val="24"/>
          <w:u w:val="single"/>
        </w:rPr>
        <w:t>前附表第</w:t>
      </w:r>
      <w:r>
        <w:rPr>
          <w:rFonts w:hint="eastAsia" w:ascii="仿宋" w:hAnsi="仿宋" w:eastAsia="仿宋" w:cs="仿宋"/>
          <w:color w:val="auto"/>
          <w:sz w:val="24"/>
          <w:szCs w:val="24"/>
          <w:u w:val="single"/>
        </w:rPr>
        <w:t>9</w:t>
      </w:r>
      <w:r>
        <w:rPr>
          <w:rFonts w:hint="eastAsia" w:ascii="仿宋" w:hAnsi="仿宋" w:eastAsia="仿宋" w:cs="仿宋"/>
          <w:color w:val="auto"/>
          <w:spacing w:val="-25"/>
          <w:sz w:val="24"/>
          <w:szCs w:val="24"/>
          <w:u w:val="single"/>
        </w:rPr>
        <w:t>项</w:t>
      </w:r>
      <w:r>
        <w:rPr>
          <w:rFonts w:hint="eastAsia" w:ascii="仿宋" w:hAnsi="仿宋" w:eastAsia="仿宋" w:cs="仿宋"/>
          <w:color w:val="auto"/>
          <w:sz w:val="24"/>
          <w:szCs w:val="24"/>
        </w:rPr>
        <w:t>所述的单位和地址。</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90"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pacing w:val="2"/>
          <w:sz w:val="24"/>
          <w:szCs w:val="24"/>
        </w:rPr>
        <w:t>18</w:t>
      </w:r>
      <w:r>
        <w:rPr>
          <w:rFonts w:hint="eastAsia" w:ascii="仿宋" w:hAnsi="仿宋" w:eastAsia="仿宋" w:cs="仿宋"/>
          <w:b/>
          <w:color w:val="auto"/>
          <w:spacing w:val="3"/>
          <w:sz w:val="24"/>
          <w:szCs w:val="24"/>
        </w:rPr>
        <w:t>.磋商截止期</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供应商应在</w:t>
      </w:r>
      <w:r>
        <w:rPr>
          <w:rFonts w:hint="eastAsia" w:ascii="仿宋" w:hAnsi="仿宋" w:eastAsia="仿宋" w:cs="仿宋"/>
          <w:color w:val="auto"/>
          <w:spacing w:val="-2"/>
          <w:sz w:val="24"/>
          <w:szCs w:val="24"/>
          <w:u w:val="single"/>
        </w:rPr>
        <w:t>前附表第</w:t>
      </w:r>
      <w:r>
        <w:rPr>
          <w:rFonts w:hint="eastAsia" w:ascii="仿宋" w:hAnsi="仿宋" w:eastAsia="仿宋" w:cs="仿宋"/>
          <w:color w:val="auto"/>
          <w:sz w:val="24"/>
          <w:szCs w:val="24"/>
          <w:u w:val="single"/>
        </w:rPr>
        <w:t>10</w:t>
      </w:r>
      <w:r>
        <w:rPr>
          <w:rFonts w:hint="eastAsia" w:ascii="仿宋" w:hAnsi="仿宋" w:eastAsia="仿宋" w:cs="仿宋"/>
          <w:color w:val="auto"/>
          <w:spacing w:val="-5"/>
          <w:sz w:val="24"/>
          <w:szCs w:val="24"/>
          <w:u w:val="single"/>
        </w:rPr>
        <w:t>项</w:t>
      </w:r>
      <w:r>
        <w:rPr>
          <w:rFonts w:hint="eastAsia" w:ascii="仿宋" w:hAnsi="仿宋" w:eastAsia="仿宋" w:cs="仿宋"/>
          <w:color w:val="auto"/>
          <w:sz w:val="24"/>
          <w:szCs w:val="24"/>
        </w:rPr>
        <w:t>规定的日期和时间之前将响应文件递交至</w:t>
      </w:r>
      <w:r>
        <w:rPr>
          <w:rFonts w:hint="eastAsia" w:ascii="仿宋" w:hAnsi="仿宋" w:eastAsia="仿宋" w:cs="仿宋"/>
          <w:color w:val="auto"/>
          <w:sz w:val="24"/>
          <w:szCs w:val="24"/>
          <w:u w:val="single"/>
          <w:lang w:val="en-US" w:eastAsia="zh-CN"/>
        </w:rPr>
        <w:t>前附表第9项规定的地点</w:t>
      </w:r>
      <w:r>
        <w:rPr>
          <w:rFonts w:hint="eastAsia" w:ascii="仿宋" w:hAnsi="仿宋" w:eastAsia="仿宋" w:cs="仿宋"/>
          <w:color w:val="auto"/>
          <w:sz w:val="24"/>
          <w:szCs w:val="24"/>
        </w:rPr>
        <w:t>，由</w:t>
      </w:r>
      <w:r>
        <w:rPr>
          <w:rFonts w:hint="eastAsia" w:ascii="仿宋" w:hAnsi="仿宋" w:eastAsia="仿宋" w:cs="仿宋"/>
          <w:color w:val="auto"/>
          <w:sz w:val="24"/>
          <w:szCs w:val="24"/>
          <w:u w:val="single"/>
        </w:rPr>
        <w:t>工作人员</w:t>
      </w:r>
      <w:r>
        <w:rPr>
          <w:rFonts w:hint="eastAsia" w:ascii="仿宋" w:hAnsi="仿宋" w:eastAsia="仿宋" w:cs="仿宋"/>
          <w:color w:val="auto"/>
          <w:sz w:val="24"/>
          <w:szCs w:val="24"/>
        </w:rPr>
        <w:t>签收</w:t>
      </w:r>
      <w:r>
        <w:rPr>
          <w:rFonts w:hint="eastAsia" w:ascii="仿宋" w:hAnsi="仿宋" w:eastAsia="仿宋" w:cs="仿宋"/>
          <w:b/>
          <w:color w:val="auto"/>
          <w:sz w:val="24"/>
          <w:szCs w:val="24"/>
        </w:rPr>
        <w:t>，</w:t>
      </w:r>
      <w:r>
        <w:rPr>
          <w:rFonts w:hint="eastAsia" w:ascii="仿宋" w:hAnsi="仿宋" w:eastAsia="仿宋" w:cs="仿宋"/>
          <w:color w:val="auto"/>
          <w:sz w:val="24"/>
          <w:szCs w:val="24"/>
        </w:rPr>
        <w:t>凡逾期送达的响应文件将视为无效响应文件。</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6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18.1 </w:t>
      </w:r>
      <w:r>
        <w:rPr>
          <w:rFonts w:hint="eastAsia" w:ascii="仿宋" w:hAnsi="仿宋" w:eastAsia="仿宋" w:cs="仿宋"/>
          <w:color w:val="auto"/>
          <w:spacing w:val="-4"/>
          <w:sz w:val="24"/>
          <w:szCs w:val="24"/>
        </w:rPr>
        <w:t>采购代理机构可以按本须知第</w:t>
      </w:r>
      <w:r>
        <w:rPr>
          <w:rFonts w:hint="eastAsia" w:ascii="仿宋" w:hAnsi="仿宋" w:eastAsia="仿宋" w:cs="仿宋"/>
          <w:color w:val="auto"/>
          <w:spacing w:val="-4"/>
          <w:sz w:val="24"/>
          <w:szCs w:val="24"/>
          <w:lang w:val="en-US" w:eastAsia="zh-CN"/>
        </w:rPr>
        <w:t>9</w:t>
      </w:r>
      <w:r>
        <w:rPr>
          <w:rFonts w:hint="eastAsia" w:ascii="仿宋" w:hAnsi="仿宋" w:eastAsia="仿宋" w:cs="仿宋"/>
          <w:color w:val="auto"/>
          <w:spacing w:val="-8"/>
          <w:sz w:val="24"/>
          <w:szCs w:val="24"/>
        </w:rPr>
        <w:t>条规定以补充通知方式，酌情延长递交响应文件</w:t>
      </w:r>
      <w:r>
        <w:rPr>
          <w:rFonts w:hint="eastAsia" w:ascii="仿宋" w:hAnsi="仿宋" w:eastAsia="仿宋" w:cs="仿宋"/>
          <w:color w:val="auto"/>
          <w:spacing w:val="-4"/>
          <w:sz w:val="24"/>
          <w:szCs w:val="24"/>
        </w:rPr>
        <w:t>的截止日期。在上述情况下，采购代理机构与供应商在磋商截止时间以前拥有的全部权力、</w:t>
      </w:r>
      <w:r>
        <w:rPr>
          <w:rFonts w:hint="eastAsia" w:ascii="仿宋" w:hAnsi="仿宋" w:eastAsia="仿宋" w:cs="仿宋"/>
          <w:color w:val="auto"/>
          <w:sz w:val="24"/>
          <w:szCs w:val="24"/>
        </w:rPr>
        <w:t>责任和义务，将适用于延长后新的磋商截止时间。</w:t>
      </w:r>
    </w:p>
    <w:p>
      <w:pPr>
        <w:pStyle w:val="32"/>
        <w:keepNext w:val="0"/>
        <w:keepLines w:val="0"/>
        <w:pageBreakBefore w:val="0"/>
        <w:widowControl w:val="0"/>
        <w:numPr>
          <w:ilvl w:val="0"/>
          <w:numId w:val="0"/>
        </w:numPr>
        <w:tabs>
          <w:tab w:val="left" w:pos="143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18.2 </w:t>
      </w:r>
      <w:r>
        <w:rPr>
          <w:rFonts w:hint="eastAsia" w:ascii="仿宋" w:hAnsi="仿宋" w:eastAsia="仿宋" w:cs="仿宋"/>
          <w:color w:val="auto"/>
          <w:sz w:val="24"/>
          <w:szCs w:val="24"/>
        </w:rPr>
        <w:t>供应商在磋商截止时间以后递交的响应文件采购代理机构不予接收，原封退给供</w:t>
      </w:r>
      <w:r>
        <w:rPr>
          <w:rFonts w:hint="eastAsia" w:ascii="仿宋" w:hAnsi="仿宋" w:eastAsia="仿宋" w:cs="仿宋"/>
          <w:color w:val="auto"/>
          <w:spacing w:val="2"/>
          <w:sz w:val="24"/>
          <w:szCs w:val="24"/>
        </w:rPr>
        <w:t>应商。</w:t>
      </w:r>
    </w:p>
    <w:p>
      <w:pPr>
        <w:pStyle w:val="32"/>
        <w:keepNext w:val="0"/>
        <w:keepLines w:val="0"/>
        <w:pageBreakBefore w:val="0"/>
        <w:widowControl w:val="0"/>
        <w:numPr>
          <w:ilvl w:val="0"/>
          <w:numId w:val="0"/>
        </w:numPr>
        <w:tabs>
          <w:tab w:val="left" w:pos="1411"/>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18.3 </w:t>
      </w:r>
      <w:r>
        <w:rPr>
          <w:rFonts w:hint="eastAsia" w:ascii="仿宋" w:hAnsi="仿宋" w:eastAsia="仿宋" w:cs="仿宋"/>
          <w:color w:val="auto"/>
          <w:spacing w:val="-1"/>
          <w:sz w:val="24"/>
          <w:szCs w:val="24"/>
        </w:rPr>
        <w:t>若遇到磋商</w:t>
      </w:r>
      <w:r>
        <w:rPr>
          <w:rFonts w:hint="eastAsia" w:ascii="仿宋" w:hAnsi="仿宋" w:eastAsia="仿宋" w:cs="仿宋"/>
          <w:color w:val="auto"/>
          <w:spacing w:val="-1"/>
          <w:sz w:val="24"/>
          <w:szCs w:val="24"/>
          <w:lang w:val="en-US" w:eastAsia="zh-CN"/>
        </w:rPr>
        <w:t>供应商</w:t>
      </w:r>
      <w:r>
        <w:rPr>
          <w:rFonts w:hint="eastAsia" w:ascii="仿宋" w:hAnsi="仿宋" w:eastAsia="仿宋" w:cs="仿宋"/>
          <w:color w:val="auto"/>
          <w:spacing w:val="-1"/>
          <w:sz w:val="24"/>
          <w:szCs w:val="24"/>
        </w:rPr>
        <w:t>过多造成部分供应商在截止时间前已抵达开标现场但未能签到的情况，采购人或采购代理机构将按规定在响应文件递交截止时间关闭大门，禁止迟到的供应商进入</w:t>
      </w:r>
      <w:r>
        <w:rPr>
          <w:rFonts w:hint="eastAsia" w:ascii="仿宋" w:hAnsi="仿宋" w:eastAsia="仿宋" w:cs="仿宋"/>
          <w:color w:val="auto"/>
          <w:spacing w:val="-3"/>
          <w:sz w:val="24"/>
          <w:szCs w:val="24"/>
        </w:rPr>
        <w:t>并递交响应文件，供应商递交响应文件的时间应以其进入到竞争性磋商文件规定的开标场所的时间为准。</w:t>
      </w: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19.</w:t>
      </w:r>
      <w:r>
        <w:rPr>
          <w:rFonts w:hint="eastAsia" w:ascii="仿宋" w:hAnsi="仿宋" w:eastAsia="仿宋" w:cs="仿宋"/>
          <w:color w:val="auto"/>
          <w:spacing w:val="4"/>
          <w:sz w:val="24"/>
          <w:szCs w:val="24"/>
        </w:rPr>
        <w:t>响应文件的撤回</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19.1 </w:t>
      </w:r>
      <w:r>
        <w:rPr>
          <w:rFonts w:hint="eastAsia" w:ascii="仿宋" w:hAnsi="仿宋" w:eastAsia="仿宋" w:cs="仿宋"/>
          <w:color w:val="auto"/>
          <w:spacing w:val="-3"/>
          <w:sz w:val="24"/>
          <w:szCs w:val="24"/>
        </w:rPr>
        <w:t>供应商可以在递交响应文件以后，在规定的磋商截止时间之前，以书面形式向采</w:t>
      </w:r>
      <w:r>
        <w:rPr>
          <w:rFonts w:hint="eastAsia" w:ascii="仿宋" w:hAnsi="仿宋" w:eastAsia="仿宋" w:cs="仿宋"/>
          <w:color w:val="auto"/>
          <w:spacing w:val="3"/>
          <w:sz w:val="24"/>
          <w:szCs w:val="24"/>
        </w:rPr>
        <w:t>购代理机构递交撤回其响应文件的申请。撤回并不再递交新的响应文件的供应商的响应文</w:t>
      </w:r>
      <w:r>
        <w:rPr>
          <w:rFonts w:hint="eastAsia" w:ascii="仿宋" w:hAnsi="仿宋" w:eastAsia="仿宋" w:cs="仿宋"/>
          <w:color w:val="auto"/>
          <w:sz w:val="24"/>
          <w:szCs w:val="24"/>
        </w:rPr>
        <w:t>件将于开标会结束后予以退还。撤回并修改后再递交的供应商同样要以书面形式向采购代理机构递交撤回其响应文件的申请。</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19.2 </w:t>
      </w:r>
      <w:r>
        <w:rPr>
          <w:rFonts w:hint="eastAsia" w:ascii="仿宋" w:hAnsi="仿宋" w:eastAsia="仿宋" w:cs="仿宋"/>
          <w:color w:val="auto"/>
          <w:spacing w:val="-1"/>
          <w:sz w:val="24"/>
          <w:szCs w:val="24"/>
        </w:rPr>
        <w:t>供应商的撤回申请，应按本须知第</w:t>
      </w:r>
      <w:r>
        <w:rPr>
          <w:rFonts w:hint="eastAsia" w:ascii="仿宋" w:hAnsi="仿宋" w:eastAsia="仿宋" w:cs="仿宋"/>
          <w:color w:val="auto"/>
          <w:sz w:val="24"/>
          <w:szCs w:val="24"/>
        </w:rPr>
        <w:t>17</w:t>
      </w:r>
      <w:r>
        <w:rPr>
          <w:rFonts w:hint="eastAsia" w:ascii="仿宋" w:hAnsi="仿宋" w:eastAsia="仿宋" w:cs="仿宋"/>
          <w:color w:val="auto"/>
          <w:spacing w:val="-1"/>
          <w:sz w:val="24"/>
          <w:szCs w:val="24"/>
        </w:rPr>
        <w:t>条规定编制、密封、标志和递交</w:t>
      </w:r>
      <w:r>
        <w:rPr>
          <w:rFonts w:hint="eastAsia" w:ascii="仿宋" w:hAnsi="仿宋" w:eastAsia="仿宋" w:cs="仿宋"/>
          <w:color w:val="auto"/>
          <w:spacing w:val="4"/>
          <w:sz w:val="24"/>
          <w:szCs w:val="24"/>
        </w:rPr>
        <w:t>（</w:t>
      </w:r>
      <w:r>
        <w:rPr>
          <w:rFonts w:hint="eastAsia" w:ascii="仿宋" w:hAnsi="仿宋" w:eastAsia="仿宋" w:cs="仿宋"/>
          <w:color w:val="auto"/>
          <w:spacing w:val="1"/>
          <w:sz w:val="24"/>
          <w:szCs w:val="24"/>
        </w:rPr>
        <w:t>在包封袋上标明 “撤回”字样</w:t>
      </w:r>
      <w:r>
        <w:rPr>
          <w:rFonts w:hint="eastAsia" w:ascii="仿宋" w:hAnsi="仿宋" w:eastAsia="仿宋" w:cs="仿宋"/>
          <w:color w:val="auto"/>
          <w:spacing w:val="-118"/>
          <w:sz w:val="24"/>
          <w:szCs w:val="24"/>
        </w:rPr>
        <w:t>）</w:t>
      </w:r>
      <w:r>
        <w:rPr>
          <w:rFonts w:hint="eastAsia" w:ascii="仿宋" w:hAnsi="仿宋" w:eastAsia="仿宋" w:cs="仿宋"/>
          <w:color w:val="auto"/>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7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19.3 </w:t>
      </w:r>
      <w:r>
        <w:rPr>
          <w:rFonts w:hint="eastAsia" w:ascii="仿宋" w:hAnsi="仿宋" w:eastAsia="仿宋" w:cs="仿宋"/>
          <w:color w:val="auto"/>
          <w:spacing w:val="-1"/>
          <w:sz w:val="24"/>
          <w:szCs w:val="24"/>
        </w:rPr>
        <w:t xml:space="preserve">根据本须知第 </w:t>
      </w:r>
      <w:r>
        <w:rPr>
          <w:rFonts w:hint="eastAsia" w:ascii="仿宋" w:hAnsi="仿宋" w:eastAsia="仿宋" w:cs="仿宋"/>
          <w:color w:val="auto"/>
          <w:sz w:val="24"/>
          <w:szCs w:val="24"/>
        </w:rPr>
        <w:t>14 条的规定，在磋商有效期内，供应商不能撤回响应文件，否则磋商保证金将被没收。</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jc w:val="center"/>
        <w:textAlignment w:val="auto"/>
        <w:rPr>
          <w:rFonts w:hint="eastAsia" w:ascii="仿宋" w:hAnsi="仿宋" w:eastAsia="仿宋" w:cs="仿宋"/>
          <w:color w:val="auto"/>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11" w:name="_Toc25381_WPSOffice_Level3"/>
      <w:r>
        <w:rPr>
          <w:rFonts w:hint="eastAsia" w:ascii="仿宋" w:hAnsi="仿宋" w:eastAsia="仿宋" w:cs="仿宋"/>
          <w:color w:val="auto"/>
          <w:sz w:val="28"/>
          <w:szCs w:val="28"/>
        </w:rPr>
        <w:t>六、开标</w:t>
      </w:r>
      <w:bookmarkEnd w:id="11"/>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2" w:firstLineChars="200"/>
        <w:textAlignment w:val="auto"/>
        <w:rPr>
          <w:rFonts w:hint="eastAsia" w:ascii="仿宋" w:hAnsi="仿宋" w:eastAsia="仿宋" w:cs="仿宋"/>
          <w:b/>
          <w:color w:val="auto"/>
          <w:sz w:val="24"/>
          <w:szCs w:val="24"/>
        </w:rPr>
      </w:pPr>
    </w:p>
    <w:p>
      <w:pPr>
        <w:pStyle w:val="9"/>
        <w:keepNext w:val="0"/>
        <w:keepLines w:val="0"/>
        <w:pageBreakBefore w:val="0"/>
        <w:widowControl w:val="0"/>
        <w:numPr>
          <w:ilvl w:val="0"/>
          <w:numId w:val="0"/>
        </w:numPr>
        <w:tabs>
          <w:tab w:val="left" w:pos="756"/>
        </w:tabs>
        <w:kinsoku/>
        <w:wordWrap/>
        <w:overflowPunct/>
        <w:topLinePunct w:val="0"/>
        <w:autoSpaceDE w:val="0"/>
        <w:autoSpaceDN w:val="0"/>
        <w:bidi w:val="0"/>
        <w:adjustRightInd/>
        <w:snapToGrid/>
        <w:spacing w:before="0" w:after="0" w:line="360" w:lineRule="exact"/>
        <w:ind w:left="0" w:leftChars="0" w:right="0" w:rightChars="0" w:firstLine="49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20.</w:t>
      </w:r>
      <w:r>
        <w:rPr>
          <w:rFonts w:hint="eastAsia" w:ascii="仿宋" w:hAnsi="仿宋" w:eastAsia="仿宋" w:cs="仿宋"/>
          <w:color w:val="auto"/>
          <w:spacing w:val="4"/>
          <w:sz w:val="24"/>
          <w:szCs w:val="24"/>
        </w:rPr>
        <w:t>开标</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20.1 </w:t>
      </w:r>
      <w:r>
        <w:rPr>
          <w:rFonts w:hint="eastAsia" w:ascii="仿宋" w:hAnsi="仿宋" w:eastAsia="仿宋" w:cs="仿宋"/>
          <w:color w:val="auto"/>
          <w:sz w:val="24"/>
          <w:szCs w:val="24"/>
        </w:rPr>
        <w:t>采购代理机构将于</w:t>
      </w:r>
      <w:r>
        <w:rPr>
          <w:rFonts w:hint="eastAsia" w:ascii="仿宋" w:hAnsi="仿宋" w:eastAsia="仿宋" w:cs="仿宋"/>
          <w:color w:val="auto"/>
          <w:sz w:val="24"/>
          <w:szCs w:val="24"/>
          <w:u w:val="single"/>
        </w:rPr>
        <w:t>前附表第11项</w:t>
      </w:r>
      <w:r>
        <w:rPr>
          <w:rFonts w:hint="eastAsia" w:ascii="仿宋" w:hAnsi="仿宋" w:eastAsia="仿宋" w:cs="仿宋"/>
          <w:color w:val="auto"/>
          <w:sz w:val="24"/>
          <w:szCs w:val="24"/>
        </w:rPr>
        <w:t>规定的时间和地点开标。</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4"/>
          <w:szCs w:val="24"/>
        </w:rPr>
      </w:pPr>
      <w:bookmarkStart w:id="12" w:name="_Toc24546_WPSOffice_Level3"/>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七、评标</w:t>
      </w:r>
      <w:bookmarkEnd w:id="12"/>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2" w:firstLineChars="200"/>
        <w:textAlignment w:val="auto"/>
        <w:rPr>
          <w:rFonts w:hint="eastAsia" w:ascii="仿宋" w:hAnsi="仿宋" w:eastAsia="仿宋" w:cs="仿宋"/>
          <w:b/>
          <w:color w:val="auto"/>
          <w:sz w:val="24"/>
          <w:szCs w:val="24"/>
        </w:rPr>
      </w:pP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评标内容的保密</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21.1 </w:t>
      </w:r>
      <w:r>
        <w:rPr>
          <w:rFonts w:hint="eastAsia" w:ascii="仿宋" w:hAnsi="仿宋" w:eastAsia="仿宋" w:cs="仿宋"/>
          <w:color w:val="auto"/>
          <w:spacing w:val="-3"/>
          <w:sz w:val="24"/>
          <w:szCs w:val="24"/>
        </w:rPr>
        <w:t>开标会议开始至确定成交人止，凡属于审查、澄清、评价和比较响应文件的有关资料及有关授予合同的信息，都不应向供应商或与评标无关的其他人泄露。</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5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 xml:space="preserve">21.2 </w:t>
      </w:r>
      <w:r>
        <w:rPr>
          <w:rFonts w:hint="eastAsia" w:ascii="仿宋" w:hAnsi="仿宋" w:eastAsia="仿宋" w:cs="仿宋"/>
          <w:color w:val="auto"/>
          <w:spacing w:val="-7"/>
          <w:sz w:val="24"/>
          <w:szCs w:val="24"/>
        </w:rPr>
        <w:t>在响应文件的审查、澄清、评价和比较以及授予合同的过程中，供应商对建设单位</w:t>
      </w:r>
      <w:r>
        <w:rPr>
          <w:rFonts w:hint="eastAsia" w:ascii="仿宋" w:hAnsi="仿宋" w:eastAsia="仿宋" w:cs="仿宋"/>
          <w:color w:val="auto"/>
          <w:sz w:val="24"/>
          <w:szCs w:val="24"/>
        </w:rPr>
        <w:t>和磋商小组成员施加影响的任何行为，都将导致其磋商资格被取消。</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资格审查</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22.1 </w:t>
      </w:r>
      <w:r>
        <w:rPr>
          <w:rFonts w:hint="eastAsia" w:ascii="仿宋" w:hAnsi="仿宋" w:eastAsia="仿宋" w:cs="仿宋"/>
          <w:color w:val="auto"/>
          <w:spacing w:val="-1"/>
          <w:sz w:val="24"/>
          <w:szCs w:val="24"/>
        </w:rPr>
        <w:t>本工程采用资格后审的方式进行，参加本次磋商的供应商均要通过资格后审才能获</w:t>
      </w:r>
      <w:r>
        <w:rPr>
          <w:rFonts w:hint="eastAsia" w:ascii="仿宋" w:hAnsi="仿宋" w:eastAsia="仿宋" w:cs="仿宋"/>
          <w:color w:val="auto"/>
          <w:sz w:val="24"/>
          <w:szCs w:val="24"/>
        </w:rPr>
        <w:t>得磋商资格。</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 xml:space="preserve">22.2 </w:t>
      </w:r>
      <w:r>
        <w:rPr>
          <w:rFonts w:hint="eastAsia" w:ascii="仿宋" w:hAnsi="仿宋" w:eastAsia="仿宋" w:cs="仿宋"/>
          <w:color w:val="auto"/>
          <w:spacing w:val="-5"/>
          <w:sz w:val="24"/>
          <w:szCs w:val="24"/>
        </w:rPr>
        <w:t xml:space="preserve">资格审查内容见磋商须知 </w:t>
      </w:r>
      <w:r>
        <w:rPr>
          <w:rFonts w:hint="eastAsia" w:ascii="仿宋" w:hAnsi="仿宋" w:eastAsia="仿宋" w:cs="仿宋"/>
          <w:color w:val="auto"/>
          <w:sz w:val="24"/>
          <w:szCs w:val="24"/>
        </w:rPr>
        <w:t>12.1.1条。</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22.3 </w:t>
      </w:r>
      <w:r>
        <w:rPr>
          <w:rFonts w:hint="eastAsia" w:ascii="仿宋" w:hAnsi="仿宋" w:eastAsia="仿宋" w:cs="仿宋"/>
          <w:color w:val="auto"/>
          <w:spacing w:val="-1"/>
          <w:sz w:val="24"/>
          <w:szCs w:val="24"/>
        </w:rPr>
        <w:t>上述资格审查所要求提交的文件均必须于本项目磋商截标前与响应文件同时提交完</w:t>
      </w:r>
      <w:r>
        <w:rPr>
          <w:rFonts w:hint="eastAsia" w:ascii="仿宋" w:hAnsi="仿宋" w:eastAsia="仿宋" w:cs="仿宋"/>
          <w:color w:val="auto"/>
          <w:sz w:val="24"/>
          <w:szCs w:val="24"/>
        </w:rPr>
        <w:t>备（加盖公章</w:t>
      </w:r>
      <w:r>
        <w:rPr>
          <w:rFonts w:hint="eastAsia" w:ascii="仿宋" w:hAnsi="仿宋" w:eastAsia="仿宋" w:cs="仿宋"/>
          <w:color w:val="auto"/>
          <w:spacing w:val="-118"/>
          <w:sz w:val="24"/>
          <w:szCs w:val="24"/>
        </w:rPr>
        <w:t>）</w:t>
      </w:r>
      <w:r>
        <w:rPr>
          <w:rFonts w:hint="eastAsia" w:ascii="仿宋" w:hAnsi="仿宋" w:eastAsia="仿宋" w:cs="仿宋"/>
          <w:color w:val="auto"/>
          <w:sz w:val="24"/>
          <w:szCs w:val="24"/>
        </w:rPr>
        <w:t>。如提供的材料不完备或未按规定加盖单位公章的，将被当作资格审查不合</w:t>
      </w:r>
      <w:r>
        <w:rPr>
          <w:rFonts w:hint="eastAsia" w:ascii="仿宋" w:hAnsi="仿宋" w:eastAsia="仿宋" w:cs="仿宋"/>
          <w:color w:val="auto"/>
          <w:spacing w:val="-4"/>
          <w:sz w:val="24"/>
          <w:szCs w:val="24"/>
        </w:rPr>
        <w:t>格而取消磋商资格。资格审查过程中，磋商小组对供应商资格有疑问的，有权要求供应商提</w:t>
      </w:r>
      <w:r>
        <w:rPr>
          <w:rFonts w:hint="eastAsia" w:ascii="仿宋" w:hAnsi="仿宋" w:eastAsia="仿宋" w:cs="仿宋"/>
          <w:color w:val="auto"/>
          <w:spacing w:val="-2"/>
          <w:sz w:val="24"/>
          <w:szCs w:val="24"/>
        </w:rPr>
        <w:t>供有关证件的原件核对，如供应商无法在规定时间内</w:t>
      </w:r>
      <w:r>
        <w:rPr>
          <w:rFonts w:hint="eastAsia" w:ascii="仿宋" w:hAnsi="仿宋" w:eastAsia="仿宋" w:cs="仿宋"/>
          <w:color w:val="auto"/>
          <w:sz w:val="24"/>
          <w:szCs w:val="24"/>
        </w:rPr>
        <w:t>（不超过两小时</w:t>
      </w:r>
      <w:r>
        <w:rPr>
          <w:rFonts w:hint="eastAsia" w:ascii="仿宋" w:hAnsi="仿宋" w:eastAsia="仿宋" w:cs="仿宋"/>
          <w:color w:val="auto"/>
          <w:spacing w:val="-5"/>
          <w:sz w:val="24"/>
          <w:szCs w:val="24"/>
        </w:rPr>
        <w:t>）</w:t>
      </w:r>
      <w:r>
        <w:rPr>
          <w:rFonts w:hint="eastAsia" w:ascii="仿宋" w:hAnsi="仿宋" w:eastAsia="仿宋" w:cs="仿宋"/>
          <w:color w:val="auto"/>
          <w:spacing w:val="-2"/>
          <w:sz w:val="24"/>
          <w:szCs w:val="24"/>
        </w:rPr>
        <w:t>提供原件核对或原件</w:t>
      </w:r>
      <w:r>
        <w:rPr>
          <w:rFonts w:hint="eastAsia" w:ascii="仿宋" w:hAnsi="仿宋" w:eastAsia="仿宋" w:cs="仿宋"/>
          <w:color w:val="auto"/>
          <w:sz w:val="24"/>
          <w:szCs w:val="24"/>
        </w:rPr>
        <w:t>与复印件不一致的，将判定其资格审查不合格，作无效磋商处理。</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响应文件的符合性鉴定、技术标评审</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4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lang w:val="en-US" w:eastAsia="zh-CN"/>
        </w:rPr>
        <w:t xml:space="preserve">23.1 </w:t>
      </w:r>
      <w:r>
        <w:rPr>
          <w:rFonts w:hint="eastAsia" w:ascii="仿宋" w:hAnsi="仿宋" w:eastAsia="仿宋" w:cs="仿宋"/>
          <w:color w:val="auto"/>
          <w:spacing w:val="-9"/>
          <w:sz w:val="24"/>
          <w:szCs w:val="24"/>
        </w:rPr>
        <w:t>符合性鉴定：在详细评审之前，磋商小组首先审定每份响应文件是否实质上响应了</w:t>
      </w:r>
      <w:r>
        <w:rPr>
          <w:rFonts w:hint="eastAsia" w:ascii="仿宋" w:hAnsi="仿宋" w:eastAsia="仿宋" w:cs="仿宋"/>
          <w:color w:val="auto"/>
          <w:sz w:val="24"/>
          <w:szCs w:val="24"/>
        </w:rPr>
        <w:t>竞争性磋商文件的各项要求。</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23.2</w:t>
      </w:r>
      <w:r>
        <w:rPr>
          <w:rFonts w:hint="eastAsia" w:ascii="仿宋" w:hAnsi="仿宋" w:eastAsia="仿宋" w:cs="仿宋"/>
          <w:color w:val="auto"/>
          <w:spacing w:val="-5"/>
          <w:sz w:val="24"/>
          <w:szCs w:val="24"/>
        </w:rPr>
        <w:t>就本条款而言，实质上响应要求的响应文件，是指响应文件所提供</w:t>
      </w:r>
      <w:r>
        <w:rPr>
          <w:rFonts w:hint="eastAsia" w:ascii="仿宋" w:hAnsi="仿宋" w:eastAsia="仿宋" w:cs="仿宋"/>
          <w:color w:val="auto"/>
          <w:sz w:val="24"/>
          <w:szCs w:val="24"/>
        </w:rPr>
        <w:t>（或承诺</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的工</w:t>
      </w:r>
      <w:r>
        <w:rPr>
          <w:rFonts w:hint="eastAsia" w:ascii="仿宋" w:hAnsi="仿宋" w:eastAsia="仿宋" w:cs="仿宋"/>
          <w:color w:val="auto"/>
          <w:spacing w:val="-1"/>
          <w:sz w:val="24"/>
          <w:szCs w:val="24"/>
        </w:rPr>
        <w:t xml:space="preserve">程发包范围、工期、质量标准等要与竞争性磋商文件中相应要求的条款、条件和规格相符， 并且没有重大偏差，且供应商商务标中的工程量清单符合磋商须知中 </w:t>
      </w:r>
      <w:r>
        <w:rPr>
          <w:rFonts w:hint="eastAsia" w:ascii="仿宋" w:hAnsi="仿宋" w:eastAsia="仿宋" w:cs="仿宋"/>
          <w:color w:val="auto"/>
          <w:sz w:val="24"/>
          <w:szCs w:val="24"/>
        </w:rPr>
        <w:t>10.1.8、10.1.9</w:t>
      </w:r>
      <w:r>
        <w:rPr>
          <w:rFonts w:hint="eastAsia" w:ascii="仿宋" w:hAnsi="仿宋" w:eastAsia="仿宋" w:cs="仿宋"/>
          <w:color w:val="auto"/>
          <w:spacing w:val="-2"/>
          <w:sz w:val="24"/>
          <w:szCs w:val="24"/>
        </w:rPr>
        <w:t xml:space="preserve"> 款规定。</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23.3 </w:t>
      </w:r>
      <w:r>
        <w:rPr>
          <w:rFonts w:hint="eastAsia" w:ascii="仿宋" w:hAnsi="仿宋" w:eastAsia="仿宋" w:cs="仿宋"/>
          <w:color w:val="auto"/>
          <w:spacing w:val="-1"/>
          <w:sz w:val="24"/>
          <w:szCs w:val="24"/>
        </w:rPr>
        <w:t>技术标评审：对通过资格审查和符合性鉴定的响应文件进行详细的技术标评审，主</w:t>
      </w:r>
      <w:r>
        <w:rPr>
          <w:rFonts w:hint="eastAsia" w:ascii="仿宋" w:hAnsi="仿宋" w:eastAsia="仿宋" w:cs="仿宋"/>
          <w:color w:val="auto"/>
          <w:spacing w:val="-3"/>
          <w:sz w:val="24"/>
          <w:szCs w:val="24"/>
        </w:rPr>
        <w:t>要对技术标中拟投入本项目的主要施工管理人员、进入该工程的主要机械设备表、施工进度表</w:t>
      </w:r>
      <w:r>
        <w:rPr>
          <w:rFonts w:hint="eastAsia" w:ascii="仿宋" w:hAnsi="仿宋" w:eastAsia="仿宋" w:cs="仿宋"/>
          <w:color w:val="auto"/>
          <w:sz w:val="24"/>
          <w:szCs w:val="24"/>
        </w:rPr>
        <w:t>（</w:t>
      </w:r>
      <w:r>
        <w:rPr>
          <w:rFonts w:hint="eastAsia" w:ascii="仿宋" w:hAnsi="仿宋" w:eastAsia="仿宋" w:cs="仿宋"/>
          <w:color w:val="auto"/>
          <w:spacing w:val="-10"/>
          <w:sz w:val="24"/>
          <w:szCs w:val="24"/>
        </w:rPr>
        <w:t>采用横道图【或关键线路网络图】</w:t>
      </w:r>
      <w:r>
        <w:rPr>
          <w:rFonts w:hint="eastAsia" w:ascii="仿宋" w:hAnsi="仿宋" w:eastAsia="仿宋" w:cs="仿宋"/>
          <w:color w:val="auto"/>
          <w:spacing w:val="-120"/>
          <w:sz w:val="24"/>
          <w:szCs w:val="24"/>
        </w:rPr>
        <w:t>）</w:t>
      </w:r>
      <w:r>
        <w:rPr>
          <w:rFonts w:hint="eastAsia" w:ascii="仿宋" w:hAnsi="仿宋" w:eastAsia="仿宋" w:cs="仿宋"/>
          <w:color w:val="auto"/>
          <w:spacing w:val="-4"/>
          <w:sz w:val="24"/>
          <w:szCs w:val="24"/>
        </w:rPr>
        <w:t>、具体施工方案等方面进行评审，技术标评审按可行</w:t>
      </w:r>
      <w:r>
        <w:rPr>
          <w:rFonts w:hint="eastAsia" w:ascii="仿宋" w:hAnsi="仿宋" w:eastAsia="仿宋" w:cs="仿宋"/>
          <w:color w:val="auto"/>
          <w:sz w:val="24"/>
          <w:szCs w:val="24"/>
        </w:rPr>
        <w:t>与不可行来评定，对技术标不可行的磋商予以拒绝。</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磋商：</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24.1 </w:t>
      </w:r>
      <w:r>
        <w:rPr>
          <w:rFonts w:hint="eastAsia" w:ascii="仿宋" w:hAnsi="仿宋" w:eastAsia="仿宋" w:cs="仿宋"/>
          <w:color w:val="auto"/>
          <w:spacing w:val="-2"/>
          <w:sz w:val="24"/>
          <w:szCs w:val="24"/>
        </w:rPr>
        <w:t>磋商小组对供应商资格条件及响应文件</w:t>
      </w:r>
      <w:r>
        <w:rPr>
          <w:rFonts w:hint="eastAsia" w:ascii="仿宋" w:hAnsi="仿宋" w:eastAsia="仿宋" w:cs="仿宋"/>
          <w:color w:val="auto"/>
          <w:sz w:val="24"/>
          <w:szCs w:val="24"/>
        </w:rPr>
        <w:t>（即响应文件</w:t>
      </w:r>
      <w:r>
        <w:rPr>
          <w:rFonts w:hint="eastAsia" w:ascii="仿宋" w:hAnsi="仿宋" w:eastAsia="仿宋" w:cs="仿宋"/>
          <w:color w:val="auto"/>
          <w:spacing w:val="-24"/>
          <w:sz w:val="24"/>
          <w:szCs w:val="24"/>
        </w:rPr>
        <w:t>）</w:t>
      </w:r>
      <w:r>
        <w:rPr>
          <w:rFonts w:hint="eastAsia" w:ascii="仿宋" w:hAnsi="仿宋" w:eastAsia="仿宋" w:cs="仿宋"/>
          <w:color w:val="auto"/>
          <w:spacing w:val="-6"/>
          <w:sz w:val="24"/>
          <w:szCs w:val="24"/>
        </w:rPr>
        <w:t>进行评审，并从符合竞争性</w:t>
      </w:r>
      <w:r>
        <w:rPr>
          <w:rFonts w:hint="eastAsia" w:ascii="仿宋" w:hAnsi="仿宋" w:eastAsia="仿宋" w:cs="仿宋"/>
          <w:color w:val="auto"/>
          <w:spacing w:val="-2"/>
          <w:sz w:val="24"/>
          <w:szCs w:val="24"/>
        </w:rPr>
        <w:t xml:space="preserve">磋商文件规定的相应资格条件和实质性响应竞争性磋商文件的供应商名单中确定不少于 </w:t>
      </w:r>
      <w:r>
        <w:rPr>
          <w:rFonts w:hint="eastAsia" w:ascii="仿宋" w:hAnsi="仿宋" w:eastAsia="仿宋" w:cs="仿宋"/>
          <w:color w:val="auto"/>
          <w:sz w:val="24"/>
          <w:szCs w:val="24"/>
        </w:rPr>
        <w:t>3</w:t>
      </w:r>
      <w:r>
        <w:rPr>
          <w:rFonts w:hint="eastAsia" w:ascii="仿宋" w:hAnsi="仿宋" w:eastAsia="仿宋" w:cs="仿宋"/>
          <w:color w:val="auto"/>
          <w:spacing w:val="-40"/>
          <w:sz w:val="24"/>
          <w:szCs w:val="24"/>
        </w:rPr>
        <w:t xml:space="preserve"> 家</w:t>
      </w:r>
      <w:r>
        <w:rPr>
          <w:rFonts w:hint="eastAsia" w:ascii="仿宋" w:hAnsi="仿宋" w:eastAsia="仿宋" w:cs="仿宋"/>
          <w:color w:val="auto"/>
          <w:spacing w:val="-2"/>
          <w:sz w:val="24"/>
          <w:szCs w:val="24"/>
        </w:rPr>
        <w:t>的供应商参加磋商。资格条件不符合的供应商或未实质性响应磋商文件的响应文件</w:t>
      </w:r>
      <w:r>
        <w:rPr>
          <w:rFonts w:hint="eastAsia" w:ascii="仿宋" w:hAnsi="仿宋" w:eastAsia="仿宋" w:cs="仿宋"/>
          <w:color w:val="auto"/>
          <w:sz w:val="24"/>
          <w:szCs w:val="24"/>
        </w:rPr>
        <w:t>按无效处理，磋商小组应当告知有关供应商。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9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磋商小组按已确定的磋商顺序，磋商小组所有成员应当集中与单一供应商分别进行磋</w:t>
      </w:r>
      <w:r>
        <w:rPr>
          <w:rFonts w:hint="eastAsia" w:ascii="仿宋" w:hAnsi="仿宋" w:eastAsia="仿宋" w:cs="仿宋"/>
          <w:color w:val="auto"/>
          <w:spacing w:val="-3"/>
          <w:sz w:val="24"/>
          <w:szCs w:val="24"/>
        </w:rPr>
        <w:t>商，并给予所有参加磋商的供应商平等的磋商机会。符合磋商资格的供应商未在规定时间内参加磋商的，视同放弃参加磋商权利，其响应文件作无效处理。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在磋商过程中，磋商小组可以根据磋商文件和磋商情况实质性变动采购内容中的技术、服务要求以及合同草案条款，但不得变动磋商文件中的其他内容。实质性变动的内容，须经采购人代表确认。</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对磋商文件作出的实质性变动是磋商文件的有效组成部分，磋商小组应当及时以书面形式同时通知所有参加磋商的供应商。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供应商应当按照磋商文件的变动情况和磋商小组的要求重新提交响应文件，并由其法定</w:t>
      </w:r>
      <w:r>
        <w:rPr>
          <w:rFonts w:hint="eastAsia" w:ascii="仿宋" w:hAnsi="仿宋" w:eastAsia="仿宋" w:cs="仿宋"/>
          <w:color w:val="auto"/>
          <w:spacing w:val="-4"/>
          <w:sz w:val="24"/>
          <w:szCs w:val="24"/>
        </w:rPr>
        <w:t>代表人或授权代表签字或者加盖公章。由授权代表签字的，应当附法定代表人授权书。供应商为自然人的，应当由本人签字并附身份证明。参加磋商的供应商未在规定时间内重新提交</w:t>
      </w:r>
      <w:r>
        <w:rPr>
          <w:rFonts w:hint="eastAsia" w:ascii="仿宋" w:hAnsi="仿宋" w:eastAsia="仿宋" w:cs="仿宋"/>
          <w:color w:val="auto"/>
          <w:sz w:val="24"/>
          <w:szCs w:val="24"/>
        </w:rPr>
        <w:t>响应文件的，视同放弃提交权利，其响应文件作无效处理。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磋商中，磋商的任何一方不得透露与磋商有关的其他供应商的技术资料、价格和其他信息。</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采购代理机构对磋商过程和重要磋商内容进行记录，磋商双方在记录上签字确认。</w:t>
      </w:r>
    </w:p>
    <w:p>
      <w:pPr>
        <w:pStyle w:val="9"/>
        <w:keepNext w:val="0"/>
        <w:keepLines w:val="0"/>
        <w:pageBreakBefore w:val="0"/>
        <w:widowControl w:val="0"/>
        <w:numPr>
          <w:ilvl w:val="0"/>
          <w:numId w:val="0"/>
        </w:numPr>
        <w:tabs>
          <w:tab w:val="left" w:pos="1414"/>
        </w:tabs>
        <w:kinsoku/>
        <w:wordWrap/>
        <w:overflowPunct/>
        <w:topLinePunct w:val="0"/>
        <w:autoSpaceDE w:val="0"/>
        <w:autoSpaceDN w:val="0"/>
        <w:bidi w:val="0"/>
        <w:adjustRightInd/>
        <w:spacing w:before="0" w:after="0" w:line="360" w:lineRule="exact"/>
        <w:ind w:left="0" w:leftChars="0" w:right="0" w:righ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 </w:t>
      </w:r>
      <w:r>
        <w:rPr>
          <w:rFonts w:hint="eastAsia" w:ascii="仿宋" w:hAnsi="仿宋" w:eastAsia="仿宋" w:cs="仿宋"/>
          <w:color w:val="auto"/>
          <w:sz w:val="24"/>
          <w:szCs w:val="24"/>
        </w:rPr>
        <w:t>最后报价</w:t>
      </w:r>
    </w:p>
    <w:p>
      <w:pPr>
        <w:pStyle w:val="32"/>
        <w:keepNext w:val="0"/>
        <w:keepLines w:val="0"/>
        <w:pageBreakBefore w:val="0"/>
        <w:widowControl w:val="0"/>
        <w:numPr>
          <w:ilvl w:val="0"/>
          <w:numId w:val="0"/>
        </w:numPr>
        <w:tabs>
          <w:tab w:val="left" w:pos="171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24.2.1 </w:t>
      </w:r>
      <w:r>
        <w:rPr>
          <w:rFonts w:hint="eastAsia" w:ascii="仿宋" w:hAnsi="仿宋" w:eastAsia="仿宋" w:cs="仿宋"/>
          <w:color w:val="auto"/>
          <w:sz w:val="24"/>
          <w:szCs w:val="24"/>
        </w:rPr>
        <w:t>磋商文件能够详细列明采购标的的技术、服务要求的，磋商结束后，磋商小组</w:t>
      </w:r>
      <w:r>
        <w:rPr>
          <w:rFonts w:hint="eastAsia" w:ascii="仿宋" w:hAnsi="仿宋" w:eastAsia="仿宋" w:cs="仿宋"/>
          <w:color w:val="auto"/>
          <w:spacing w:val="-2"/>
          <w:sz w:val="24"/>
          <w:szCs w:val="24"/>
        </w:rPr>
        <w:t>应当要求所有继续参加磋商的供应商在规定时间内密封提交最后报价，提交最后报价的供应</w:t>
      </w:r>
      <w:r>
        <w:rPr>
          <w:rFonts w:hint="eastAsia" w:ascii="仿宋" w:hAnsi="仿宋" w:eastAsia="仿宋" w:cs="仿宋"/>
          <w:color w:val="auto"/>
          <w:spacing w:val="-11"/>
          <w:sz w:val="24"/>
          <w:szCs w:val="24"/>
        </w:rPr>
        <w:t xml:space="preserve">商不得少于 </w:t>
      </w:r>
      <w:r>
        <w:rPr>
          <w:rFonts w:hint="eastAsia" w:ascii="仿宋" w:hAnsi="仿宋" w:eastAsia="仿宋" w:cs="仿宋"/>
          <w:color w:val="auto"/>
          <w:sz w:val="24"/>
          <w:szCs w:val="24"/>
        </w:rPr>
        <w:t>3</w:t>
      </w:r>
      <w:r>
        <w:rPr>
          <w:rFonts w:hint="eastAsia" w:ascii="仿宋" w:hAnsi="仿宋" w:eastAsia="仿宋" w:cs="仿宋"/>
          <w:color w:val="auto"/>
          <w:spacing w:val="-10"/>
          <w:sz w:val="24"/>
          <w:szCs w:val="24"/>
        </w:rPr>
        <w:t xml:space="preserve"> 家。供应商未在规定时间内提交最后报价的，视同放弃最后报价权利，其响应</w:t>
      </w:r>
      <w:r>
        <w:rPr>
          <w:rFonts w:hint="eastAsia" w:ascii="仿宋" w:hAnsi="仿宋" w:eastAsia="仿宋" w:cs="仿宋"/>
          <w:color w:val="auto"/>
          <w:sz w:val="24"/>
          <w:szCs w:val="24"/>
        </w:rPr>
        <w:t>文件作无效处理。</w:t>
      </w:r>
    </w:p>
    <w:p>
      <w:pPr>
        <w:pStyle w:val="32"/>
        <w:keepNext w:val="0"/>
        <w:keepLines w:val="0"/>
        <w:pageBreakBefore w:val="0"/>
        <w:widowControl w:val="0"/>
        <w:numPr>
          <w:ilvl w:val="0"/>
          <w:numId w:val="0"/>
        </w:numPr>
        <w:tabs>
          <w:tab w:val="left" w:pos="171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24.2.2 </w:t>
      </w:r>
      <w:r>
        <w:rPr>
          <w:rFonts w:hint="eastAsia" w:ascii="仿宋" w:hAnsi="仿宋" w:eastAsia="仿宋" w:cs="仿宋"/>
          <w:color w:val="auto"/>
          <w:sz w:val="24"/>
          <w:szCs w:val="24"/>
        </w:rPr>
        <w:t>磋商文件不能详细列明采购标的的技术、服务要求，需经磋商由供应商提供最</w:t>
      </w:r>
      <w:r>
        <w:rPr>
          <w:rFonts w:hint="eastAsia" w:ascii="仿宋" w:hAnsi="仿宋" w:eastAsia="仿宋" w:cs="仿宋"/>
          <w:color w:val="auto"/>
          <w:spacing w:val="-1"/>
          <w:sz w:val="24"/>
          <w:szCs w:val="24"/>
        </w:rPr>
        <w:t xml:space="preserve">终设计方案或解决方案的，磋商结束后，磋商小组应当按照少数服从多数的原则投票推荐 </w:t>
      </w:r>
      <w:r>
        <w:rPr>
          <w:rFonts w:hint="eastAsia" w:ascii="仿宋" w:hAnsi="仿宋" w:eastAsia="仿宋" w:cs="仿宋"/>
          <w:color w:val="auto"/>
          <w:spacing w:val="-17"/>
          <w:sz w:val="24"/>
          <w:szCs w:val="24"/>
        </w:rPr>
        <w:t xml:space="preserve">3 </w:t>
      </w:r>
      <w:r>
        <w:rPr>
          <w:rFonts w:hint="eastAsia" w:ascii="仿宋" w:hAnsi="仿宋" w:eastAsia="仿宋" w:cs="仿宋"/>
          <w:color w:val="auto"/>
          <w:sz w:val="24"/>
          <w:szCs w:val="24"/>
        </w:rPr>
        <w:t>家以上供应商的设计方案或者解决方案，并要求其在规定时间内密封提交最后报价。</w:t>
      </w:r>
    </w:p>
    <w:p>
      <w:pPr>
        <w:pStyle w:val="32"/>
        <w:keepNext w:val="0"/>
        <w:keepLines w:val="0"/>
        <w:pageBreakBefore w:val="0"/>
        <w:widowControl w:val="0"/>
        <w:numPr>
          <w:ilvl w:val="0"/>
          <w:numId w:val="0"/>
        </w:numPr>
        <w:tabs>
          <w:tab w:val="left" w:pos="171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24.2.3 </w:t>
      </w:r>
      <w:r>
        <w:rPr>
          <w:rFonts w:hint="eastAsia" w:ascii="仿宋" w:hAnsi="仿宋" w:eastAsia="仿宋" w:cs="仿宋"/>
          <w:color w:val="auto"/>
          <w:sz w:val="24"/>
          <w:szCs w:val="24"/>
        </w:rPr>
        <w:t>属于市场竞争不充分的科研项目，以及需要扶持的科技成果转化项目，提交最</w:t>
      </w:r>
      <w:r>
        <w:rPr>
          <w:rFonts w:hint="eastAsia" w:ascii="仿宋" w:hAnsi="仿宋" w:eastAsia="仿宋" w:cs="仿宋"/>
          <w:color w:val="auto"/>
          <w:spacing w:val="-6"/>
          <w:sz w:val="24"/>
          <w:szCs w:val="24"/>
        </w:rPr>
        <w:t xml:space="preserve">后报价的供应商可以为 </w:t>
      </w:r>
      <w:r>
        <w:rPr>
          <w:rFonts w:hint="eastAsia" w:ascii="仿宋" w:hAnsi="仿宋" w:eastAsia="仿宋" w:cs="仿宋"/>
          <w:color w:val="auto"/>
          <w:sz w:val="24"/>
          <w:szCs w:val="24"/>
        </w:rPr>
        <w:t>2</w:t>
      </w:r>
      <w:r>
        <w:rPr>
          <w:rFonts w:hint="eastAsia" w:ascii="仿宋" w:hAnsi="仿宋" w:eastAsia="仿宋" w:cs="仿宋"/>
          <w:color w:val="auto"/>
          <w:spacing w:val="-21"/>
          <w:sz w:val="24"/>
          <w:szCs w:val="24"/>
        </w:rPr>
        <w:t xml:space="preserve"> 家。</w:t>
      </w:r>
    </w:p>
    <w:p>
      <w:pPr>
        <w:pStyle w:val="32"/>
        <w:keepNext w:val="0"/>
        <w:keepLines w:val="0"/>
        <w:pageBreakBefore w:val="0"/>
        <w:widowControl w:val="0"/>
        <w:numPr>
          <w:ilvl w:val="0"/>
          <w:numId w:val="0"/>
        </w:numPr>
        <w:tabs>
          <w:tab w:val="left" w:pos="1716"/>
        </w:tabs>
        <w:kinsoku/>
        <w:wordWrap/>
        <w:overflowPunct/>
        <w:topLinePunct w:val="0"/>
        <w:autoSpaceDE w:val="0"/>
        <w:autoSpaceDN w:val="0"/>
        <w:bidi w:val="0"/>
        <w:adjustRightInd/>
        <w:snapToGrid/>
        <w:spacing w:before="0" w:after="0" w:line="360" w:lineRule="exact"/>
        <w:ind w:left="0" w:leftChars="0" w:right="0" w:rightChars="0" w:firstLine="46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24.2.4</w:t>
      </w:r>
      <w:r>
        <w:rPr>
          <w:rFonts w:hint="eastAsia" w:ascii="仿宋" w:hAnsi="仿宋" w:eastAsia="仿宋" w:cs="仿宋"/>
          <w:color w:val="auto"/>
          <w:spacing w:val="-4"/>
          <w:sz w:val="24"/>
          <w:szCs w:val="24"/>
        </w:rPr>
        <w:t>根据财政部文件财库【</w:t>
      </w:r>
      <w:r>
        <w:rPr>
          <w:rFonts w:hint="eastAsia" w:ascii="仿宋" w:hAnsi="仿宋" w:eastAsia="仿宋" w:cs="仿宋"/>
          <w:color w:val="auto"/>
          <w:sz w:val="24"/>
          <w:szCs w:val="24"/>
        </w:rPr>
        <w:t>2015</w:t>
      </w:r>
      <w:r>
        <w:rPr>
          <w:rFonts w:hint="eastAsia" w:ascii="仿宋" w:hAnsi="仿宋" w:eastAsia="仿宋" w:cs="仿宋"/>
          <w:color w:val="auto"/>
          <w:spacing w:val="-26"/>
          <w:sz w:val="24"/>
          <w:szCs w:val="24"/>
        </w:rPr>
        <w:t>】</w:t>
      </w:r>
      <w:r>
        <w:rPr>
          <w:rFonts w:hint="eastAsia" w:ascii="仿宋" w:hAnsi="仿宋" w:eastAsia="仿宋" w:cs="仿宋"/>
          <w:color w:val="auto"/>
          <w:sz w:val="24"/>
          <w:szCs w:val="24"/>
        </w:rPr>
        <w:t>124</w:t>
      </w:r>
      <w:r>
        <w:rPr>
          <w:rFonts w:hint="eastAsia" w:ascii="仿宋" w:hAnsi="仿宋" w:eastAsia="仿宋" w:cs="仿宋"/>
          <w:color w:val="auto"/>
          <w:spacing w:val="-10"/>
          <w:sz w:val="24"/>
          <w:szCs w:val="24"/>
        </w:rPr>
        <w:t xml:space="preserve"> 号《财政部关于政府采购竞争性磋商采购方式</w:t>
      </w:r>
      <w:r>
        <w:rPr>
          <w:rFonts w:hint="eastAsia" w:ascii="仿宋" w:hAnsi="仿宋" w:eastAsia="仿宋" w:cs="仿宋"/>
          <w:color w:val="auto"/>
          <w:spacing w:val="-20"/>
          <w:sz w:val="24"/>
          <w:szCs w:val="24"/>
        </w:rPr>
        <w:t>管理暂行办法有关问题的补充通知》，采用竞争性磋商采购方式采购的政府购买服务项目</w:t>
      </w:r>
      <w:r>
        <w:rPr>
          <w:rFonts w:hint="eastAsia" w:ascii="仿宋" w:hAnsi="仿宋" w:eastAsia="仿宋" w:cs="仿宋"/>
          <w:color w:val="auto"/>
          <w:sz w:val="24"/>
          <w:szCs w:val="24"/>
        </w:rPr>
        <w:t>（含政府和社会资本合作项目</w:t>
      </w:r>
      <w:r>
        <w:rPr>
          <w:rFonts w:hint="eastAsia" w:ascii="仿宋" w:hAnsi="仿宋" w:eastAsia="仿宋" w:cs="仿宋"/>
          <w:color w:val="auto"/>
          <w:spacing w:val="-120"/>
          <w:sz w:val="24"/>
          <w:szCs w:val="24"/>
        </w:rPr>
        <w:t>）</w:t>
      </w:r>
      <w:r>
        <w:rPr>
          <w:rFonts w:hint="eastAsia" w:ascii="仿宋" w:hAnsi="仿宋" w:eastAsia="仿宋" w:cs="仿宋"/>
          <w:color w:val="auto"/>
          <w:sz w:val="24"/>
          <w:szCs w:val="24"/>
        </w:rPr>
        <w:t>，在采购过程中符合要求的供应商（社会资本）</w:t>
      </w:r>
      <w:r>
        <w:rPr>
          <w:rFonts w:hint="eastAsia" w:ascii="仿宋" w:hAnsi="仿宋" w:eastAsia="仿宋" w:cs="仿宋"/>
          <w:color w:val="auto"/>
          <w:spacing w:val="-3"/>
          <w:sz w:val="24"/>
          <w:szCs w:val="24"/>
        </w:rPr>
        <w:t xml:space="preserve">只有 </w:t>
      </w:r>
      <w:r>
        <w:rPr>
          <w:rFonts w:hint="eastAsia" w:ascii="仿宋" w:hAnsi="仿宋" w:eastAsia="仿宋" w:cs="仿宋"/>
          <w:color w:val="auto"/>
          <w:sz w:val="24"/>
          <w:szCs w:val="24"/>
        </w:rPr>
        <w:t>2</w:t>
      </w:r>
      <w:r>
        <w:rPr>
          <w:rFonts w:hint="eastAsia" w:ascii="仿宋" w:hAnsi="仿宋" w:eastAsia="仿宋" w:cs="仿宋"/>
          <w:color w:val="auto"/>
          <w:spacing w:val="-2"/>
          <w:sz w:val="24"/>
          <w:szCs w:val="24"/>
        </w:rPr>
        <w:t xml:space="preserve"> 家的，竞争性磋商采购活动可以继续进行。采购过程中符合要求的供应商（社会资本）</w:t>
      </w:r>
      <w:r>
        <w:rPr>
          <w:rFonts w:hint="eastAsia" w:ascii="仿宋" w:hAnsi="仿宋" w:eastAsia="仿宋" w:cs="仿宋"/>
          <w:color w:val="auto"/>
          <w:spacing w:val="-22"/>
          <w:sz w:val="24"/>
          <w:szCs w:val="24"/>
        </w:rPr>
        <w:t xml:space="preserve">只有 </w:t>
      </w:r>
      <w:r>
        <w:rPr>
          <w:rFonts w:hint="eastAsia" w:ascii="仿宋" w:hAnsi="仿宋" w:eastAsia="仿宋" w:cs="仿宋"/>
          <w:color w:val="auto"/>
          <w:sz w:val="24"/>
          <w:szCs w:val="24"/>
        </w:rPr>
        <w:t>1</w:t>
      </w:r>
      <w:r>
        <w:rPr>
          <w:rFonts w:hint="eastAsia" w:ascii="仿宋" w:hAnsi="仿宋" w:eastAsia="仿宋" w:cs="仿宋"/>
          <w:color w:val="auto"/>
          <w:spacing w:val="-19"/>
          <w:sz w:val="24"/>
          <w:szCs w:val="24"/>
        </w:rPr>
        <w:t xml:space="preserve"> 家的， </w:t>
      </w:r>
      <w:r>
        <w:rPr>
          <w:rFonts w:hint="eastAsia" w:ascii="仿宋" w:hAnsi="仿宋" w:eastAsia="仿宋" w:cs="仿宋"/>
          <w:color w:val="auto"/>
          <w:spacing w:val="-2"/>
          <w:sz w:val="24"/>
          <w:szCs w:val="24"/>
        </w:rPr>
        <w:t>采购单位</w:t>
      </w:r>
      <w:r>
        <w:rPr>
          <w:rFonts w:hint="eastAsia" w:ascii="仿宋" w:hAnsi="仿宋" w:eastAsia="仿宋" w:cs="仿宋"/>
          <w:color w:val="auto"/>
          <w:sz w:val="24"/>
          <w:szCs w:val="24"/>
        </w:rPr>
        <w:t>（项目实施机构</w:t>
      </w:r>
      <w:r>
        <w:rPr>
          <w:rFonts w:hint="eastAsia" w:ascii="仿宋" w:hAnsi="仿宋" w:eastAsia="仿宋" w:cs="仿宋"/>
          <w:color w:val="auto"/>
          <w:spacing w:val="-5"/>
          <w:sz w:val="24"/>
          <w:szCs w:val="24"/>
        </w:rPr>
        <w:t>）</w:t>
      </w:r>
      <w:r>
        <w:rPr>
          <w:rFonts w:hint="eastAsia" w:ascii="仿宋" w:hAnsi="仿宋" w:eastAsia="仿宋" w:cs="仿宋"/>
          <w:color w:val="auto"/>
          <w:spacing w:val="-1"/>
          <w:sz w:val="24"/>
          <w:szCs w:val="24"/>
        </w:rPr>
        <w:t>或者采购代理机构应当终止竞争性磋商采购活动，发布项目终止公告并说明原因，重新开展采购活动。</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24.2.5</w:t>
      </w:r>
      <w:r>
        <w:rPr>
          <w:rFonts w:hint="eastAsia" w:ascii="仿宋" w:hAnsi="仿宋" w:eastAsia="仿宋" w:cs="仿宋"/>
          <w:color w:val="auto"/>
          <w:sz w:val="24"/>
          <w:szCs w:val="24"/>
        </w:rPr>
        <w:t>最后报价是供应商响应文件的有效组成部分。</w:t>
      </w:r>
    </w:p>
    <w:p>
      <w:pPr>
        <w:pStyle w:val="32"/>
        <w:keepNext w:val="0"/>
        <w:keepLines w:val="0"/>
        <w:pageBreakBefore w:val="0"/>
        <w:widowControl w:val="0"/>
        <w:numPr>
          <w:ilvl w:val="0"/>
          <w:numId w:val="0"/>
        </w:numPr>
        <w:tabs>
          <w:tab w:val="left" w:pos="1709"/>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24.2.6</w:t>
      </w:r>
      <w:r>
        <w:rPr>
          <w:rFonts w:hint="eastAsia" w:ascii="仿宋" w:hAnsi="仿宋" w:eastAsia="仿宋" w:cs="仿宋"/>
          <w:color w:val="auto"/>
          <w:sz w:val="24"/>
          <w:szCs w:val="24"/>
        </w:rPr>
        <w:t>已经提交响应文件的供应商，在提交最后报价之前，可以根据磋商情况退出磋商。采购单位、采购代理机构将退还退出磋商的供应商的保证金。</w:t>
      </w:r>
    </w:p>
    <w:p>
      <w:pPr>
        <w:pStyle w:val="32"/>
        <w:keepNext w:val="0"/>
        <w:keepLines w:val="0"/>
        <w:pageBreakBefore w:val="0"/>
        <w:widowControl w:val="0"/>
        <w:numPr>
          <w:ilvl w:val="0"/>
          <w:numId w:val="0"/>
        </w:numPr>
        <w:tabs>
          <w:tab w:val="left" w:pos="170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24.2.7 </w:t>
      </w:r>
      <w:r>
        <w:rPr>
          <w:rFonts w:hint="eastAsia" w:ascii="仿宋" w:hAnsi="仿宋" w:eastAsia="仿宋" w:cs="仿宋"/>
          <w:color w:val="auto"/>
          <w:sz w:val="24"/>
          <w:szCs w:val="24"/>
        </w:rPr>
        <w:t>响应供应商的报价均超过了</w:t>
      </w:r>
      <w:r>
        <w:rPr>
          <w:rFonts w:hint="eastAsia" w:ascii="仿宋" w:hAnsi="仿宋" w:eastAsia="仿宋" w:cs="仿宋"/>
          <w:color w:val="auto"/>
          <w:sz w:val="24"/>
          <w:szCs w:val="24"/>
          <w:lang w:val="en-US" w:eastAsia="zh-CN"/>
        </w:rPr>
        <w:t>预算控制价</w:t>
      </w:r>
      <w:r>
        <w:rPr>
          <w:rFonts w:hint="eastAsia" w:ascii="仿宋" w:hAnsi="仿宋" w:eastAsia="仿宋" w:cs="仿宋"/>
          <w:color w:val="auto"/>
          <w:sz w:val="24"/>
          <w:szCs w:val="24"/>
        </w:rPr>
        <w:t>，采购单位不能支付的，磋商活动终止。</w:t>
      </w:r>
    </w:p>
    <w:p>
      <w:pPr>
        <w:pStyle w:val="32"/>
        <w:keepNext w:val="0"/>
        <w:keepLines w:val="0"/>
        <w:pageBreakBefore w:val="0"/>
        <w:widowControl w:val="0"/>
        <w:numPr>
          <w:ilvl w:val="0"/>
          <w:numId w:val="0"/>
        </w:numPr>
        <w:tabs>
          <w:tab w:val="left" w:pos="164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24.2.8 </w:t>
      </w:r>
      <w:r>
        <w:rPr>
          <w:rFonts w:hint="eastAsia" w:ascii="仿宋" w:hAnsi="仿宋" w:eastAsia="仿宋" w:cs="仿宋"/>
          <w:color w:val="auto"/>
          <w:sz w:val="24"/>
          <w:szCs w:val="24"/>
        </w:rPr>
        <w:t>最终磋商结束后，磋商小组不得再与供应商进行任何形式的商谈。</w:t>
      </w:r>
    </w:p>
    <w:p>
      <w:pPr>
        <w:pStyle w:val="32"/>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24.3 </w:t>
      </w:r>
      <w:r>
        <w:rPr>
          <w:rFonts w:hint="eastAsia" w:ascii="仿宋" w:hAnsi="仿宋" w:eastAsia="仿宋" w:cs="仿宋"/>
          <w:color w:val="auto"/>
          <w:sz w:val="24"/>
          <w:szCs w:val="24"/>
        </w:rPr>
        <w:t>磋商原则</w:t>
      </w:r>
    </w:p>
    <w:p>
      <w:pPr>
        <w:pStyle w:val="32"/>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24.3.1 </w:t>
      </w:r>
      <w:r>
        <w:rPr>
          <w:rFonts w:hint="eastAsia" w:ascii="仿宋" w:hAnsi="仿宋" w:eastAsia="仿宋" w:cs="仿宋"/>
          <w:color w:val="auto"/>
          <w:sz w:val="24"/>
          <w:szCs w:val="24"/>
        </w:rPr>
        <w:t>必须公平、公正、客观，不带任何倾向性和启发性；</w:t>
      </w:r>
    </w:p>
    <w:p>
      <w:pPr>
        <w:pStyle w:val="32"/>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24.3.2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员不得向外界透露任何与磋商有关的内容；</w:t>
      </w:r>
    </w:p>
    <w:p>
      <w:pPr>
        <w:pStyle w:val="32"/>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24.3.3 </w:t>
      </w:r>
      <w:r>
        <w:rPr>
          <w:rFonts w:hint="eastAsia" w:ascii="仿宋" w:hAnsi="仿宋" w:eastAsia="仿宋" w:cs="仿宋"/>
          <w:color w:val="auto"/>
          <w:sz w:val="24"/>
          <w:szCs w:val="24"/>
        </w:rPr>
        <w:t>任何单位和个人不得干扰、影响磋商的正常进行；</w:t>
      </w:r>
    </w:p>
    <w:p>
      <w:pPr>
        <w:pStyle w:val="32"/>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24.3.4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员不得私下与供应商接触。</w:t>
      </w:r>
    </w:p>
    <w:p>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snapToGrid/>
        <w:spacing w:before="0" w:after="0" w:line="360" w:lineRule="exact"/>
        <w:ind w:left="0" w:leftChars="0" w:right="0" w:rightChars="0" w:firstLine="49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24.4 </w:t>
      </w:r>
      <w:r>
        <w:rPr>
          <w:rFonts w:hint="eastAsia" w:ascii="仿宋" w:hAnsi="仿宋" w:eastAsia="仿宋" w:cs="仿宋"/>
          <w:color w:val="auto"/>
          <w:spacing w:val="4"/>
          <w:sz w:val="24"/>
          <w:szCs w:val="24"/>
        </w:rPr>
        <w:t>响应文件有下列情况之一者将视为磋商无效：</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9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24.4.1 </w:t>
      </w:r>
      <w:r>
        <w:rPr>
          <w:rFonts w:hint="eastAsia" w:ascii="仿宋" w:hAnsi="仿宋" w:eastAsia="仿宋" w:cs="仿宋"/>
          <w:color w:val="auto"/>
          <w:spacing w:val="3"/>
          <w:sz w:val="24"/>
          <w:szCs w:val="24"/>
        </w:rPr>
        <w:t>响应文件未按竞争性磋商文件的规定进行装订、密封；</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9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24.4.2 </w:t>
      </w:r>
      <w:r>
        <w:rPr>
          <w:rFonts w:hint="eastAsia" w:ascii="仿宋" w:hAnsi="仿宋" w:eastAsia="仿宋" w:cs="仿宋"/>
          <w:color w:val="auto"/>
          <w:spacing w:val="4"/>
          <w:sz w:val="24"/>
          <w:szCs w:val="24"/>
        </w:rPr>
        <w:t>供应商法定代表人或其授权委托人未签字或盖印鉴；</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9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 xml:space="preserve">24.4.3 </w:t>
      </w:r>
      <w:r>
        <w:rPr>
          <w:rFonts w:hint="eastAsia" w:ascii="仿宋" w:hAnsi="仿宋" w:eastAsia="仿宋" w:cs="仿宋"/>
          <w:color w:val="auto"/>
          <w:spacing w:val="4"/>
          <w:sz w:val="24"/>
          <w:szCs w:val="24"/>
        </w:rPr>
        <w:t>供应商未加盖单位公章；</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7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w w:val="95"/>
          <w:sz w:val="24"/>
          <w:szCs w:val="24"/>
          <w:lang w:val="en-US" w:eastAsia="zh-CN"/>
        </w:rPr>
        <w:t xml:space="preserve">24.4.4 </w:t>
      </w:r>
      <w:r>
        <w:rPr>
          <w:rFonts w:hint="eastAsia" w:ascii="仿宋" w:hAnsi="仿宋" w:eastAsia="仿宋" w:cs="仿宋"/>
          <w:color w:val="auto"/>
          <w:spacing w:val="3"/>
          <w:w w:val="95"/>
          <w:sz w:val="24"/>
          <w:szCs w:val="24"/>
        </w:rPr>
        <w:t>供应商未按竞争性磋商文件的规定递交磋商保证金的；</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7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w w:val="95"/>
          <w:sz w:val="24"/>
          <w:szCs w:val="24"/>
          <w:lang w:val="en-US" w:eastAsia="zh-CN"/>
        </w:rPr>
        <w:t xml:space="preserve">24.4.5 </w:t>
      </w:r>
      <w:r>
        <w:rPr>
          <w:rFonts w:hint="eastAsia" w:ascii="仿宋" w:hAnsi="仿宋" w:eastAsia="仿宋" w:cs="仿宋"/>
          <w:color w:val="auto"/>
          <w:spacing w:val="3"/>
          <w:w w:val="95"/>
          <w:sz w:val="24"/>
          <w:szCs w:val="24"/>
        </w:rPr>
        <w:t>供应商法定代表人或授权代表未按时参加开标会议的；</w:t>
      </w:r>
    </w:p>
    <w:p>
      <w:pPr>
        <w:pStyle w:val="9"/>
        <w:keepNext w:val="0"/>
        <w:keepLines w:val="0"/>
        <w:pageBreakBefore w:val="0"/>
        <w:widowControl w:val="0"/>
        <w:numPr>
          <w:ilvl w:val="0"/>
          <w:numId w:val="0"/>
        </w:numPr>
        <w:tabs>
          <w:tab w:val="left" w:pos="1666"/>
        </w:tabs>
        <w:kinsoku/>
        <w:wordWrap/>
        <w:overflowPunct/>
        <w:topLinePunct w:val="0"/>
        <w:autoSpaceDE w:val="0"/>
        <w:autoSpaceDN w:val="0"/>
        <w:bidi w:val="0"/>
        <w:adjustRightInd/>
        <w:snapToGrid/>
        <w:spacing w:before="0" w:after="0" w:line="360" w:lineRule="exact"/>
        <w:ind w:left="0" w:leftChars="0" w:right="0" w:rightChars="0" w:firstLine="49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24.4.6 </w:t>
      </w:r>
      <w:r>
        <w:rPr>
          <w:rFonts w:hint="eastAsia" w:ascii="仿宋" w:hAnsi="仿宋" w:eastAsia="仿宋" w:cs="仿宋"/>
          <w:color w:val="auto"/>
          <w:spacing w:val="3"/>
          <w:sz w:val="24"/>
          <w:szCs w:val="24"/>
        </w:rPr>
        <w:t>开标会上供应商未能按竞争性磋商文件要求提交资格证件的；</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9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24.4.7 </w:t>
      </w:r>
      <w:r>
        <w:rPr>
          <w:rFonts w:hint="eastAsia" w:ascii="仿宋" w:hAnsi="仿宋" w:eastAsia="仿宋" w:cs="仿宋"/>
          <w:color w:val="auto"/>
          <w:spacing w:val="3"/>
          <w:sz w:val="24"/>
          <w:szCs w:val="24"/>
        </w:rPr>
        <w:t>磋商截止时间以后送达的响应文件；</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9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24.4.8 </w:t>
      </w:r>
      <w:r>
        <w:rPr>
          <w:rFonts w:hint="eastAsia" w:ascii="仿宋" w:hAnsi="仿宋" w:eastAsia="仿宋" w:cs="仿宋"/>
          <w:color w:val="auto"/>
          <w:spacing w:val="3"/>
          <w:sz w:val="24"/>
          <w:szCs w:val="24"/>
        </w:rPr>
        <w:t>响应文件内容不真实；</w:t>
      </w:r>
    </w:p>
    <w:p>
      <w:pPr>
        <w:pStyle w:val="9"/>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360" w:lineRule="exact"/>
        <w:ind w:left="0" w:leftChars="0" w:right="0" w:rightChars="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24.4.9 </w:t>
      </w:r>
      <w:r>
        <w:rPr>
          <w:rFonts w:hint="eastAsia" w:ascii="仿宋" w:hAnsi="仿宋" w:eastAsia="仿宋" w:cs="仿宋"/>
          <w:color w:val="auto"/>
          <w:sz w:val="24"/>
          <w:szCs w:val="24"/>
        </w:rPr>
        <w:t>响应文件不满足供应商最低资质等级、营业执照和项目经理要求；</w:t>
      </w:r>
    </w:p>
    <w:p>
      <w:pPr>
        <w:pStyle w:val="9"/>
        <w:keepNext w:val="0"/>
        <w:keepLines w:val="0"/>
        <w:pageBreakBefore w:val="0"/>
        <w:widowControl w:val="0"/>
        <w:numPr>
          <w:ilvl w:val="0"/>
          <w:numId w:val="0"/>
        </w:numPr>
        <w:tabs>
          <w:tab w:val="left" w:pos="1764"/>
        </w:tabs>
        <w:kinsoku/>
        <w:wordWrap/>
        <w:overflowPunct/>
        <w:topLinePunct w:val="0"/>
        <w:autoSpaceDE w:val="0"/>
        <w:autoSpaceDN w:val="0"/>
        <w:bidi w:val="0"/>
        <w:adjustRightInd/>
        <w:snapToGrid/>
        <w:spacing w:before="0" w:after="0" w:line="360" w:lineRule="exact"/>
        <w:ind w:left="0" w:leftChars="0" w:right="0" w:rightChars="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24.4.10 </w:t>
      </w:r>
      <w:r>
        <w:rPr>
          <w:rFonts w:hint="eastAsia" w:ascii="仿宋" w:hAnsi="仿宋" w:eastAsia="仿宋" w:cs="仿宋"/>
          <w:color w:val="auto"/>
          <w:sz w:val="24"/>
          <w:szCs w:val="24"/>
        </w:rPr>
        <w:t>不符合法律法规的。</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响应文件的澄清</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为了有助于响应文件的审查、评价和比较，磋商小组可以要求供应商在规定的时间以书</w:t>
      </w:r>
      <w:r>
        <w:rPr>
          <w:rFonts w:hint="eastAsia" w:ascii="仿宋" w:hAnsi="仿宋" w:eastAsia="仿宋" w:cs="仿宋"/>
          <w:color w:val="auto"/>
          <w:spacing w:val="-2"/>
          <w:sz w:val="24"/>
          <w:szCs w:val="24"/>
        </w:rPr>
        <w:t>面密封形式对响应文件中含义不明确的内容作必要的澄清或说明，澄清或说明的内容不得超</w:t>
      </w:r>
      <w:r>
        <w:rPr>
          <w:rFonts w:hint="eastAsia" w:ascii="仿宋" w:hAnsi="仿宋" w:eastAsia="仿宋" w:cs="仿宋"/>
          <w:color w:val="auto"/>
          <w:sz w:val="24"/>
          <w:szCs w:val="24"/>
        </w:rPr>
        <w:t>出响应文件的范围和改变其实质内容。</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错误的修正</w:t>
      </w:r>
    </w:p>
    <w:p>
      <w:pPr>
        <w:pStyle w:val="3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26.1 </w:t>
      </w:r>
      <w:r>
        <w:rPr>
          <w:rFonts w:hint="eastAsia" w:ascii="仿宋" w:hAnsi="仿宋" w:eastAsia="仿宋" w:cs="仿宋"/>
          <w:color w:val="auto"/>
          <w:spacing w:val="-1"/>
          <w:sz w:val="24"/>
          <w:szCs w:val="24"/>
        </w:rPr>
        <w:t>磋商小组将对确定为实质上响应竞争性磋商文件要求的响应文件进行校核，看其是</w:t>
      </w:r>
      <w:r>
        <w:rPr>
          <w:rFonts w:hint="eastAsia" w:ascii="仿宋" w:hAnsi="仿宋" w:eastAsia="仿宋" w:cs="仿宋"/>
          <w:color w:val="auto"/>
          <w:sz w:val="24"/>
          <w:szCs w:val="24"/>
        </w:rPr>
        <w:t>否有计算上或累计上的算术错误，修正错误的原则如下：</w:t>
      </w:r>
    </w:p>
    <w:p>
      <w:pPr>
        <w:pStyle w:val="32"/>
        <w:keepNext w:val="0"/>
        <w:keepLines w:val="0"/>
        <w:pageBreakBefore w:val="0"/>
        <w:widowControl w:val="0"/>
        <w:numPr>
          <w:ilvl w:val="0"/>
          <w:numId w:val="0"/>
        </w:numPr>
        <w:tabs>
          <w:tab w:val="left" w:pos="1514"/>
        </w:tabs>
        <w:kinsoku/>
        <w:wordWrap/>
        <w:overflowPunct/>
        <w:topLinePunct w:val="0"/>
        <w:autoSpaceDE w:val="0"/>
        <w:autoSpaceDN w:val="0"/>
        <w:bidi w:val="0"/>
        <w:adjustRightInd/>
        <w:snapToGri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26.1.1 </w:t>
      </w:r>
      <w:r>
        <w:rPr>
          <w:rFonts w:hint="eastAsia" w:ascii="仿宋" w:hAnsi="仿宋" w:eastAsia="仿宋" w:cs="仿宋"/>
          <w:color w:val="auto"/>
          <w:spacing w:val="-2"/>
          <w:sz w:val="24"/>
          <w:szCs w:val="24"/>
        </w:rPr>
        <w:t>如果用阿拉伯数字表示的数额与用汉语文字表示的数额</w:t>
      </w:r>
      <w:r>
        <w:rPr>
          <w:rFonts w:hint="eastAsia" w:ascii="仿宋" w:hAnsi="仿宋" w:eastAsia="仿宋" w:cs="仿宋"/>
          <w:color w:val="auto"/>
          <w:sz w:val="24"/>
          <w:szCs w:val="24"/>
        </w:rPr>
        <w:t>（人民币大写</w:t>
      </w:r>
      <w:r>
        <w:rPr>
          <w:rFonts w:hint="eastAsia" w:ascii="仿宋" w:hAnsi="仿宋" w:eastAsia="仿宋" w:cs="仿宋"/>
          <w:color w:val="auto"/>
          <w:spacing w:val="-32"/>
          <w:sz w:val="24"/>
          <w:szCs w:val="24"/>
        </w:rPr>
        <w:t>）</w:t>
      </w:r>
      <w:r>
        <w:rPr>
          <w:rFonts w:hint="eastAsia" w:ascii="仿宋" w:hAnsi="仿宋" w:eastAsia="仿宋" w:cs="仿宋"/>
          <w:color w:val="auto"/>
          <w:spacing w:val="-3"/>
          <w:sz w:val="24"/>
          <w:szCs w:val="24"/>
        </w:rPr>
        <w:t xml:space="preserve">不一致时， </w:t>
      </w:r>
      <w:r>
        <w:rPr>
          <w:rFonts w:hint="eastAsia" w:ascii="仿宋" w:hAnsi="仿宋" w:eastAsia="仿宋" w:cs="仿宋"/>
          <w:color w:val="auto"/>
          <w:sz w:val="24"/>
          <w:szCs w:val="24"/>
        </w:rPr>
        <w:t>以汉语文字数额（人民币大写）为准。</w:t>
      </w:r>
    </w:p>
    <w:p>
      <w:pPr>
        <w:pStyle w:val="32"/>
        <w:keepNext w:val="0"/>
        <w:keepLines w:val="0"/>
        <w:pageBreakBefore w:val="0"/>
        <w:widowControl w:val="0"/>
        <w:numPr>
          <w:ilvl w:val="0"/>
          <w:numId w:val="0"/>
        </w:numPr>
        <w:tabs>
          <w:tab w:val="left" w:pos="1574"/>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26.1.2 </w:t>
      </w:r>
      <w:r>
        <w:rPr>
          <w:rFonts w:hint="eastAsia" w:ascii="仿宋" w:hAnsi="仿宋" w:eastAsia="仿宋" w:cs="仿宋"/>
          <w:color w:val="auto"/>
          <w:spacing w:val="-1"/>
          <w:sz w:val="24"/>
          <w:szCs w:val="24"/>
        </w:rPr>
        <w:t>当单价与工程量的乘积与合价之间不一致时，以标出的单价为准。除非磋商小组</w:t>
      </w:r>
      <w:r>
        <w:rPr>
          <w:rFonts w:hint="eastAsia" w:ascii="仿宋" w:hAnsi="仿宋" w:eastAsia="仿宋" w:cs="仿宋"/>
          <w:color w:val="auto"/>
          <w:sz w:val="24"/>
          <w:szCs w:val="24"/>
        </w:rPr>
        <w:t>认为有明显的小数点错位，此时应以标出的合价为准，并修改单价。</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lang w:val="en-US" w:eastAsia="zh-CN"/>
        </w:rPr>
        <w:t xml:space="preserve">26.2 </w:t>
      </w:r>
      <w:r>
        <w:rPr>
          <w:rFonts w:hint="eastAsia" w:ascii="仿宋" w:hAnsi="仿宋" w:eastAsia="仿宋" w:cs="仿宋"/>
          <w:color w:val="auto"/>
          <w:spacing w:val="-5"/>
          <w:sz w:val="24"/>
          <w:szCs w:val="24"/>
        </w:rPr>
        <w:t>按上述修改错误的方法，调整响应文件中的磋商报价。经供应商确认同意后，调整</w:t>
      </w:r>
      <w:r>
        <w:rPr>
          <w:rFonts w:hint="eastAsia" w:ascii="仿宋" w:hAnsi="仿宋" w:eastAsia="仿宋" w:cs="仿宋"/>
          <w:color w:val="auto"/>
          <w:spacing w:val="3"/>
          <w:sz w:val="24"/>
          <w:szCs w:val="24"/>
        </w:rPr>
        <w:t>后的报价对供应商起约束作用。如果供应商不接受修正后的最终磋商报价则其磋商将被拒绝，视为无效磋商。</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26.3 </w:t>
      </w:r>
      <w:r>
        <w:rPr>
          <w:rFonts w:hint="eastAsia" w:ascii="仿宋" w:hAnsi="仿宋" w:eastAsia="仿宋" w:cs="仿宋"/>
          <w:color w:val="auto"/>
          <w:sz w:val="24"/>
          <w:szCs w:val="24"/>
        </w:rPr>
        <w:t>响应文件正本与响应文件副本不符的以正本为准。</w:t>
      </w: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响应文件的评价与比较</w:t>
      </w:r>
    </w:p>
    <w:p>
      <w:pPr>
        <w:pStyle w:val="32"/>
        <w:keepNext w:val="0"/>
        <w:keepLines w:val="0"/>
        <w:pageBreakBefore w:val="0"/>
        <w:widowControl w:val="0"/>
        <w:numPr>
          <w:ilvl w:val="0"/>
          <w:numId w:val="0"/>
        </w:numPr>
        <w:tabs>
          <w:tab w:val="left" w:pos="1375"/>
        </w:tabs>
        <w:kinsoku/>
        <w:wordWrap/>
        <w:overflowPunct/>
        <w:topLinePunct w:val="0"/>
        <w:autoSpaceDE w:val="0"/>
        <w:autoSpaceDN w:val="0"/>
        <w:bidi w:val="0"/>
        <w:adjustRightInd/>
        <w:snapToGrid/>
        <w:spacing w:before="0" w:after="0" w:line="360" w:lineRule="exact"/>
        <w:ind w:left="0" w:leftChars="0" w:right="0" w:rightChars="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 xml:space="preserve">27.1 </w:t>
      </w:r>
      <w:r>
        <w:rPr>
          <w:rFonts w:hint="eastAsia" w:ascii="仿宋" w:hAnsi="仿宋" w:eastAsia="仿宋" w:cs="仿宋"/>
          <w:color w:val="auto"/>
          <w:spacing w:val="-2"/>
          <w:sz w:val="24"/>
          <w:szCs w:val="24"/>
        </w:rPr>
        <w:t xml:space="preserve">磋商小组仅对依照本须知第 </w:t>
      </w:r>
      <w:r>
        <w:rPr>
          <w:rFonts w:hint="eastAsia" w:ascii="仿宋" w:hAnsi="仿宋" w:eastAsia="仿宋" w:cs="仿宋"/>
          <w:color w:val="auto"/>
          <w:sz w:val="24"/>
          <w:szCs w:val="24"/>
        </w:rPr>
        <w:t>23</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1"/>
          <w:sz w:val="24"/>
          <w:szCs w:val="24"/>
        </w:rPr>
        <w:t>条确定为实质上响应竞争性磋商文件要求</w:t>
      </w:r>
      <w:r>
        <w:rPr>
          <w:rFonts w:hint="eastAsia" w:ascii="仿宋" w:hAnsi="仿宋" w:eastAsia="仿宋" w:cs="仿宋"/>
          <w:color w:val="auto"/>
          <w:sz w:val="24"/>
          <w:szCs w:val="24"/>
        </w:rPr>
        <w:t>（</w:t>
      </w:r>
      <w:r>
        <w:rPr>
          <w:rFonts w:hint="eastAsia" w:ascii="仿宋" w:hAnsi="仿宋" w:eastAsia="仿宋" w:cs="仿宋"/>
          <w:color w:val="auto"/>
          <w:spacing w:val="-5"/>
          <w:sz w:val="24"/>
          <w:szCs w:val="24"/>
        </w:rPr>
        <w:t>即符合</w:t>
      </w:r>
      <w:r>
        <w:rPr>
          <w:rFonts w:hint="eastAsia" w:ascii="仿宋" w:hAnsi="仿宋" w:eastAsia="仿宋" w:cs="仿宋"/>
          <w:color w:val="auto"/>
          <w:sz w:val="24"/>
          <w:szCs w:val="24"/>
        </w:rPr>
        <w:t>性鉴定合格）的响应文件进行评价与比较。</w:t>
      </w:r>
    </w:p>
    <w:p>
      <w:pPr>
        <w:pStyle w:val="32"/>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0" w:after="0" w:line="360" w:lineRule="exact"/>
        <w:ind w:left="0"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27.2 </w:t>
      </w:r>
      <w:r>
        <w:rPr>
          <w:rFonts w:hint="eastAsia" w:ascii="仿宋" w:hAnsi="仿宋" w:eastAsia="仿宋" w:cs="仿宋"/>
          <w:color w:val="auto"/>
          <w:spacing w:val="-3"/>
          <w:sz w:val="24"/>
          <w:szCs w:val="24"/>
        </w:rPr>
        <w:t xml:space="preserve">磋商小组将依照本须知第 </w:t>
      </w:r>
      <w:r>
        <w:rPr>
          <w:rFonts w:hint="eastAsia" w:ascii="仿宋" w:hAnsi="仿宋" w:eastAsia="仿宋" w:cs="仿宋"/>
          <w:color w:val="auto"/>
          <w:sz w:val="24"/>
          <w:szCs w:val="24"/>
        </w:rPr>
        <w:t>23</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
          <w:sz w:val="24"/>
          <w:szCs w:val="24"/>
        </w:rPr>
        <w:t>条对通过符合性鉴定及技术标可行的响应文件的磋商</w:t>
      </w:r>
      <w:r>
        <w:rPr>
          <w:rFonts w:hint="eastAsia" w:ascii="仿宋" w:hAnsi="仿宋" w:eastAsia="仿宋" w:cs="仿宋"/>
          <w:color w:val="auto"/>
          <w:sz w:val="24"/>
          <w:szCs w:val="24"/>
        </w:rPr>
        <w:t>报价进行校核与修正。</w:t>
      </w:r>
    </w:p>
    <w:p>
      <w:pPr>
        <w:pStyle w:val="9"/>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360" w:lineRule="exact"/>
        <w:ind w:left="0" w:leftChars="0" w:right="0" w:rightChars="0" w:firstLine="47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27.3</w:t>
      </w:r>
      <w:r>
        <w:rPr>
          <w:rFonts w:hint="eastAsia" w:ascii="仿宋" w:hAnsi="仿宋" w:eastAsia="仿宋" w:cs="仿宋"/>
          <w:color w:val="auto"/>
          <w:spacing w:val="-2"/>
          <w:sz w:val="24"/>
          <w:szCs w:val="24"/>
        </w:rPr>
        <w:t>在评审过程中出现法律法规和竞争性磋商文件均没有明确规定的情形时，由磋商小</w:t>
      </w:r>
      <w:r>
        <w:rPr>
          <w:rFonts w:hint="eastAsia" w:ascii="仿宋" w:hAnsi="仿宋" w:eastAsia="仿宋" w:cs="仿宋"/>
          <w:color w:val="auto"/>
          <w:spacing w:val="-5"/>
          <w:sz w:val="24"/>
          <w:szCs w:val="24"/>
        </w:rPr>
        <w:t>组现场协商解决，协商不一致的，由全体磋商小组投票表决，以得票率二分之一以上专家的</w:t>
      </w:r>
      <w:r>
        <w:rPr>
          <w:rFonts w:hint="eastAsia" w:ascii="仿宋" w:hAnsi="仿宋" w:eastAsia="仿宋" w:cs="仿宋"/>
          <w:color w:val="auto"/>
          <w:sz w:val="24"/>
          <w:szCs w:val="24"/>
        </w:rPr>
        <w:t>意见为准。</w:t>
      </w:r>
    </w:p>
    <w:p>
      <w:pPr>
        <w:pStyle w:val="9"/>
        <w:keepNext w:val="0"/>
        <w:keepLines w:val="0"/>
        <w:pageBreakBefore w:val="0"/>
        <w:widowControl w:val="0"/>
        <w:numPr>
          <w:ilvl w:val="0"/>
          <w:numId w:val="0"/>
        </w:numPr>
        <w:tabs>
          <w:tab w:val="left" w:pos="301"/>
        </w:tabs>
        <w:kinsoku/>
        <w:wordWrap/>
        <w:overflowPunct/>
        <w:topLinePunct w:val="0"/>
        <w:autoSpaceDE w:val="0"/>
        <w:autoSpaceDN w:val="0"/>
        <w:bidi w:val="0"/>
        <w:adjustRightInd/>
        <w:snapToGrid/>
        <w:spacing w:before="0" w:after="0" w:line="360" w:lineRule="exact"/>
        <w:ind w:left="0" w:leftChars="0" w:right="0" w:rightChars="0" w:firstLine="45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28.</w:t>
      </w:r>
      <w:r>
        <w:rPr>
          <w:rFonts w:hint="eastAsia" w:ascii="仿宋" w:hAnsi="仿宋" w:eastAsia="仿宋" w:cs="仿宋"/>
          <w:color w:val="auto"/>
          <w:w w:val="95"/>
          <w:sz w:val="24"/>
          <w:szCs w:val="24"/>
        </w:rPr>
        <w:t>确定磋商采购结果的原则：见附件中的评标办法。</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13" w:name="_Toc14322_WPSOffice_Level3"/>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八、授予合同</w:t>
      </w:r>
      <w:bookmarkEnd w:id="13"/>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2" w:firstLineChars="200"/>
        <w:textAlignment w:val="auto"/>
        <w:rPr>
          <w:rFonts w:hint="eastAsia" w:ascii="仿宋" w:hAnsi="仿宋" w:eastAsia="仿宋" w:cs="仿宋"/>
          <w:b/>
          <w:color w:val="auto"/>
          <w:sz w:val="24"/>
          <w:szCs w:val="24"/>
        </w:rPr>
      </w:pPr>
    </w:p>
    <w:p>
      <w:pPr>
        <w:pStyle w:val="9"/>
        <w:keepNext w:val="0"/>
        <w:keepLines w:val="0"/>
        <w:pageBreakBefore w:val="0"/>
        <w:widowControl w:val="0"/>
        <w:numPr>
          <w:ilvl w:val="0"/>
          <w:numId w:val="0"/>
        </w:numPr>
        <w:tabs>
          <w:tab w:val="left" w:pos="688"/>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合同授予标准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4"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建设单位将把本合同授予给响应文件实质上响应竞争性磋商文件要求和按本须知第 </w:t>
      </w:r>
      <w:r>
        <w:rPr>
          <w:rFonts w:hint="eastAsia" w:ascii="仿宋" w:hAnsi="仿宋" w:eastAsia="仿宋" w:cs="仿宋"/>
          <w:color w:val="auto"/>
          <w:sz w:val="24"/>
          <w:szCs w:val="24"/>
        </w:rPr>
        <w:t xml:space="preserve">28 </w:t>
      </w:r>
      <w:r>
        <w:rPr>
          <w:rFonts w:hint="eastAsia" w:ascii="仿宋" w:hAnsi="仿宋" w:eastAsia="仿宋" w:cs="仿宋"/>
          <w:color w:val="auto"/>
          <w:spacing w:val="-3"/>
          <w:sz w:val="24"/>
          <w:szCs w:val="24"/>
        </w:rPr>
        <w:t>条规定评选出的第一成交候选人，并确定其为成交人，确定为成交人的供应商必须具有实施</w:t>
      </w:r>
      <w:r>
        <w:rPr>
          <w:rFonts w:hint="eastAsia" w:ascii="仿宋" w:hAnsi="仿宋" w:eastAsia="仿宋" w:cs="仿宋"/>
          <w:color w:val="auto"/>
          <w:sz w:val="24"/>
          <w:szCs w:val="24"/>
        </w:rPr>
        <w:t>本工程合同的能力和资源。</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评标结果公示</w:t>
      </w:r>
    </w:p>
    <w:p>
      <w:pPr>
        <w:pStyle w:val="32"/>
        <w:keepNext w:val="0"/>
        <w:keepLines w:val="0"/>
        <w:pageBreakBefore w:val="0"/>
        <w:widowControl w:val="0"/>
        <w:numPr>
          <w:ilvl w:val="0"/>
          <w:numId w:val="0"/>
        </w:numPr>
        <w:tabs>
          <w:tab w:val="left" w:pos="1423"/>
        </w:tabs>
        <w:kinsoku/>
        <w:wordWrap/>
        <w:overflowPunct/>
        <w:topLinePunct w:val="0"/>
        <w:autoSpaceDE w:val="0"/>
        <w:autoSpaceDN w:val="0"/>
        <w:bidi w:val="0"/>
        <w:adjustRightInd/>
        <w:snapToGrid/>
        <w:spacing w:before="0" w:after="0" w:line="360" w:lineRule="exact"/>
        <w:ind w:left="0"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30.1</w:t>
      </w:r>
      <w:r>
        <w:rPr>
          <w:rFonts w:hint="eastAsia" w:ascii="仿宋" w:hAnsi="仿宋" w:eastAsia="仿宋" w:cs="仿宋"/>
          <w:color w:val="auto"/>
          <w:spacing w:val="-3"/>
          <w:sz w:val="24"/>
          <w:szCs w:val="24"/>
        </w:rPr>
        <w:t xml:space="preserve">采购代理机构在评标工作完成后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个工作日内将评标结果送建设单位,建设单位确</w:t>
      </w:r>
      <w:r>
        <w:rPr>
          <w:rFonts w:hint="eastAsia" w:ascii="仿宋" w:hAnsi="仿宋" w:eastAsia="仿宋" w:cs="仿宋"/>
          <w:color w:val="auto"/>
          <w:spacing w:val="-5"/>
          <w:sz w:val="24"/>
          <w:szCs w:val="24"/>
        </w:rPr>
        <w:t>认后，成交结果将在前附表第</w:t>
      </w:r>
      <w:r>
        <w:rPr>
          <w:rFonts w:hint="eastAsia" w:ascii="仿宋" w:hAnsi="仿宋" w:eastAsia="仿宋" w:cs="仿宋"/>
          <w:color w:val="auto"/>
          <w:sz w:val="24"/>
          <w:szCs w:val="24"/>
        </w:rPr>
        <w:t>12</w:t>
      </w:r>
      <w:r>
        <w:rPr>
          <w:rFonts w:hint="eastAsia" w:ascii="仿宋" w:hAnsi="仿宋" w:eastAsia="仿宋" w:cs="仿宋"/>
          <w:color w:val="auto"/>
          <w:spacing w:val="-8"/>
          <w:sz w:val="24"/>
          <w:szCs w:val="24"/>
        </w:rPr>
        <w:t>条规定的媒体上公告。</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5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 xml:space="preserve">30.2 </w:t>
      </w:r>
      <w:r>
        <w:rPr>
          <w:rFonts w:hint="eastAsia" w:ascii="仿宋" w:hAnsi="仿宋" w:eastAsia="仿宋" w:cs="仿宋"/>
          <w:color w:val="auto"/>
          <w:spacing w:val="-7"/>
          <w:sz w:val="24"/>
          <w:szCs w:val="24"/>
        </w:rPr>
        <w:t>供应商如对评标结果有异议，在成交结果公告期限届满之日起七个工作日内可以书</w:t>
      </w:r>
      <w:r>
        <w:rPr>
          <w:rFonts w:hint="eastAsia" w:ascii="仿宋" w:hAnsi="仿宋" w:eastAsia="仿宋" w:cs="仿宋"/>
          <w:color w:val="auto"/>
          <w:spacing w:val="-3"/>
          <w:sz w:val="24"/>
          <w:szCs w:val="24"/>
        </w:rPr>
        <w:t>面形式向采购代理机构提出质疑。采购代理机构应当在受理供应商的书面质疑后</w:t>
      </w:r>
      <w:r>
        <w:rPr>
          <w:rFonts w:hint="eastAsia" w:ascii="仿宋" w:hAnsi="仿宋" w:eastAsia="仿宋" w:cs="仿宋"/>
          <w:color w:val="auto"/>
          <w:sz w:val="24"/>
          <w:szCs w:val="24"/>
        </w:rPr>
        <w:t>3</w:t>
      </w:r>
      <w:r>
        <w:rPr>
          <w:rFonts w:hint="eastAsia" w:ascii="仿宋" w:hAnsi="仿宋" w:eastAsia="仿宋" w:cs="仿宋"/>
          <w:color w:val="auto"/>
          <w:spacing w:val="-16"/>
          <w:sz w:val="24"/>
          <w:szCs w:val="24"/>
        </w:rPr>
        <w:t>个工作日</w:t>
      </w:r>
      <w:r>
        <w:rPr>
          <w:rFonts w:hint="eastAsia" w:ascii="仿宋" w:hAnsi="仿宋" w:eastAsia="仿宋" w:cs="仿宋"/>
          <w:color w:val="auto"/>
          <w:sz w:val="24"/>
          <w:szCs w:val="24"/>
        </w:rPr>
        <w:t>内做出答复，但答复的内容不得涉及商业秘密。</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5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lang w:val="en-US" w:eastAsia="zh-CN"/>
        </w:rPr>
        <w:t xml:space="preserve">30.3 </w:t>
      </w:r>
      <w:r>
        <w:rPr>
          <w:rFonts w:hint="eastAsia" w:ascii="仿宋" w:hAnsi="仿宋" w:eastAsia="仿宋" w:cs="仿宋"/>
          <w:color w:val="auto"/>
          <w:spacing w:val="-6"/>
          <w:sz w:val="24"/>
          <w:szCs w:val="24"/>
        </w:rPr>
        <w:t>质疑供应商必须首先经过质疑程序，在对采购代理机构的答复不满意或者采购代理</w:t>
      </w:r>
      <w:r>
        <w:rPr>
          <w:rFonts w:hint="eastAsia" w:ascii="仿宋" w:hAnsi="仿宋" w:eastAsia="仿宋" w:cs="仿宋"/>
          <w:color w:val="auto"/>
          <w:spacing w:val="-2"/>
          <w:sz w:val="24"/>
          <w:szCs w:val="24"/>
        </w:rPr>
        <w:t>机构未在规定的时间内做出答复的，可以在答复期满后十五个工作日内书面向监督管理部门</w:t>
      </w:r>
      <w:r>
        <w:rPr>
          <w:rFonts w:hint="eastAsia" w:ascii="仿宋" w:hAnsi="仿宋" w:eastAsia="仿宋" w:cs="仿宋"/>
          <w:color w:val="auto"/>
          <w:sz w:val="24"/>
          <w:szCs w:val="24"/>
        </w:rPr>
        <w:t>投诉。</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成交通知书</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1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7"/>
          <w:sz w:val="24"/>
          <w:szCs w:val="24"/>
          <w:lang w:val="en-US" w:eastAsia="zh-CN"/>
        </w:rPr>
        <w:t xml:space="preserve">31.1 </w:t>
      </w:r>
      <w:r>
        <w:rPr>
          <w:rFonts w:hint="eastAsia" w:ascii="仿宋" w:hAnsi="仿宋" w:eastAsia="仿宋" w:cs="仿宋"/>
          <w:color w:val="auto"/>
          <w:spacing w:val="-17"/>
          <w:sz w:val="24"/>
          <w:szCs w:val="24"/>
        </w:rPr>
        <w:t>在发布成交公告的同时，采购代理机构将向成交人发出成交通知书。在该通知书</w:t>
      </w:r>
      <w:r>
        <w:rPr>
          <w:rFonts w:hint="eastAsia" w:ascii="仿宋" w:hAnsi="仿宋" w:eastAsia="仿宋" w:cs="仿宋"/>
          <w:color w:val="auto"/>
          <w:sz w:val="24"/>
          <w:szCs w:val="24"/>
        </w:rPr>
        <w:t>（以</w:t>
      </w:r>
      <w:r>
        <w:rPr>
          <w:rFonts w:hint="eastAsia" w:ascii="仿宋" w:hAnsi="仿宋" w:eastAsia="仿宋" w:cs="仿宋"/>
          <w:color w:val="auto"/>
          <w:spacing w:val="-7"/>
          <w:sz w:val="24"/>
          <w:szCs w:val="24"/>
        </w:rPr>
        <w:t>下合同条件中称“成交通知书”</w:t>
      </w:r>
      <w:r>
        <w:rPr>
          <w:rFonts w:hint="eastAsia" w:ascii="仿宋" w:hAnsi="仿宋" w:eastAsia="仿宋" w:cs="仿宋"/>
          <w:color w:val="auto"/>
          <w:spacing w:val="2"/>
          <w:sz w:val="24"/>
          <w:szCs w:val="24"/>
        </w:rPr>
        <w:t>）</w:t>
      </w:r>
      <w:r>
        <w:rPr>
          <w:rFonts w:hint="eastAsia" w:ascii="仿宋" w:hAnsi="仿宋" w:eastAsia="仿宋" w:cs="仿宋"/>
          <w:color w:val="auto"/>
          <w:spacing w:val="1"/>
          <w:sz w:val="24"/>
          <w:szCs w:val="24"/>
        </w:rPr>
        <w:t>中给出建设单位对成交的供应商按本合同施工、竣工和保</w:t>
      </w:r>
      <w:r>
        <w:rPr>
          <w:rFonts w:hint="eastAsia" w:ascii="仿宋" w:hAnsi="仿宋" w:eastAsia="仿宋" w:cs="仿宋"/>
          <w:color w:val="auto"/>
          <w:sz w:val="24"/>
          <w:szCs w:val="24"/>
        </w:rPr>
        <w:t>修工程的成交标价（</w:t>
      </w:r>
      <w:r>
        <w:rPr>
          <w:rFonts w:hint="eastAsia" w:ascii="仿宋" w:hAnsi="仿宋" w:eastAsia="仿宋" w:cs="仿宋"/>
          <w:color w:val="auto"/>
          <w:spacing w:val="-1"/>
          <w:sz w:val="24"/>
          <w:szCs w:val="24"/>
        </w:rPr>
        <w:t>以下合同条件中称为“合同价格</w:t>
      </w:r>
      <w:r>
        <w:rPr>
          <w:rFonts w:hint="eastAsia" w:ascii="仿宋" w:hAnsi="仿宋" w:eastAsia="仿宋" w:cs="仿宋"/>
          <w:color w:val="auto"/>
          <w:spacing w:val="-120"/>
          <w:sz w:val="24"/>
          <w:szCs w:val="24"/>
        </w:rPr>
        <w:t>”）</w:t>
      </w:r>
      <w:r>
        <w:rPr>
          <w:rFonts w:hint="eastAsia" w:ascii="仿宋" w:hAnsi="仿宋" w:eastAsia="仿宋" w:cs="仿宋"/>
          <w:color w:val="auto"/>
          <w:spacing w:val="-3"/>
          <w:sz w:val="24"/>
          <w:szCs w:val="24"/>
        </w:rPr>
        <w:t>，以及工期、质量和有关合同签订的日期、地点。采购人或采购代理发出成交通知书前，应当对成交供应商信用进行查询，对列</w:t>
      </w:r>
      <w:r>
        <w:rPr>
          <w:rFonts w:hint="eastAsia" w:ascii="仿宋" w:hAnsi="仿宋" w:eastAsia="仿宋" w:cs="仿宋"/>
          <w:color w:val="auto"/>
          <w:spacing w:val="-5"/>
          <w:sz w:val="24"/>
          <w:szCs w:val="24"/>
        </w:rPr>
        <w:t>入失信被执行人、重大税收违法案件当事人名单、政府采购严重违法失信行为记录名单及其</w:t>
      </w:r>
      <w:r>
        <w:rPr>
          <w:rFonts w:hint="eastAsia" w:ascii="仿宋" w:hAnsi="仿宋" w:eastAsia="仿宋" w:cs="仿宋"/>
          <w:color w:val="auto"/>
          <w:spacing w:val="-6"/>
          <w:sz w:val="24"/>
          <w:szCs w:val="24"/>
        </w:rPr>
        <w:t xml:space="preserve">他不符合《中华人民共和国政府采购法》第二十二条规定条件的供应商，取消其成交资格， </w:t>
      </w:r>
      <w:r>
        <w:rPr>
          <w:rFonts w:hint="eastAsia" w:ascii="仿宋" w:hAnsi="仿宋" w:eastAsia="仿宋" w:cs="仿宋"/>
          <w:color w:val="auto"/>
          <w:sz w:val="24"/>
          <w:szCs w:val="24"/>
        </w:rPr>
        <w:t>并确定排名第二的成交候选人为成交供应商。</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31.2</w:t>
      </w:r>
      <w:r>
        <w:rPr>
          <w:rFonts w:hint="eastAsia" w:ascii="仿宋" w:hAnsi="仿宋" w:eastAsia="仿宋" w:cs="仿宋"/>
          <w:color w:val="auto"/>
          <w:sz w:val="24"/>
          <w:szCs w:val="24"/>
        </w:rPr>
        <w:t>成交通知书为合同的组成部分。</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31.3</w:t>
      </w:r>
      <w:r>
        <w:rPr>
          <w:rFonts w:hint="eastAsia" w:ascii="仿宋" w:hAnsi="仿宋" w:eastAsia="仿宋" w:cs="仿宋"/>
          <w:color w:val="auto"/>
          <w:spacing w:val="-1"/>
          <w:sz w:val="24"/>
          <w:szCs w:val="24"/>
        </w:rPr>
        <w:t>采购代理机构应及时将未成交的结果通知其他供应商。</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32.合同的签署</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2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3"/>
          <w:sz w:val="24"/>
          <w:szCs w:val="24"/>
          <w:lang w:val="en-US" w:eastAsia="zh-CN"/>
        </w:rPr>
        <w:t>32.1</w:t>
      </w:r>
      <w:r>
        <w:rPr>
          <w:rFonts w:hint="eastAsia" w:ascii="仿宋" w:hAnsi="仿宋" w:eastAsia="仿宋" w:cs="仿宋"/>
          <w:color w:val="auto"/>
          <w:spacing w:val="-13"/>
          <w:sz w:val="24"/>
          <w:szCs w:val="24"/>
        </w:rPr>
        <w:t>成交人应按成交通知书中规定的日期、时间和地点，由法定代表人或授权代表前往</w:t>
      </w:r>
      <w:r>
        <w:rPr>
          <w:rFonts w:hint="eastAsia" w:ascii="仿宋" w:hAnsi="仿宋" w:eastAsia="仿宋" w:cs="仿宋"/>
          <w:color w:val="auto"/>
          <w:sz w:val="24"/>
          <w:szCs w:val="24"/>
        </w:rPr>
        <w:t>与建设单位进行签订合同。</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9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32.2</w:t>
      </w:r>
      <w:r>
        <w:rPr>
          <w:rFonts w:hint="eastAsia" w:ascii="仿宋" w:hAnsi="仿宋" w:eastAsia="仿宋" w:cs="仿宋"/>
          <w:color w:val="auto"/>
          <w:spacing w:val="3"/>
          <w:sz w:val="24"/>
          <w:szCs w:val="24"/>
        </w:rPr>
        <w:t>如果成交人不按本须知第</w:t>
      </w:r>
      <w:r>
        <w:rPr>
          <w:rFonts w:hint="eastAsia" w:ascii="仿宋" w:hAnsi="仿宋" w:eastAsia="仿宋" w:cs="仿宋"/>
          <w:color w:val="auto"/>
          <w:sz w:val="24"/>
          <w:szCs w:val="24"/>
        </w:rPr>
        <w:t>32.1</w:t>
      </w:r>
      <w:r>
        <w:rPr>
          <w:rFonts w:hint="eastAsia" w:ascii="仿宋" w:hAnsi="仿宋" w:eastAsia="仿宋" w:cs="仿宋"/>
          <w:color w:val="auto"/>
          <w:spacing w:val="-16"/>
          <w:sz w:val="24"/>
          <w:szCs w:val="24"/>
        </w:rPr>
        <w:t xml:space="preserve"> 条的规定执行，在规定时间内因为成交人原因未能签合同， </w:t>
      </w:r>
      <w:r>
        <w:rPr>
          <w:rFonts w:hint="eastAsia" w:ascii="仿宋" w:hAnsi="仿宋" w:eastAsia="仿宋" w:cs="仿宋"/>
          <w:color w:val="auto"/>
          <w:spacing w:val="-3"/>
          <w:sz w:val="24"/>
          <w:szCs w:val="24"/>
        </w:rPr>
        <w:t>或要求改变磋商性磋商文件内容而拖延合同签订，则按违约处理，采购人将没收其磋商保证</w:t>
      </w:r>
      <w:r>
        <w:rPr>
          <w:rFonts w:hint="eastAsia" w:ascii="仿宋" w:hAnsi="仿宋" w:eastAsia="仿宋" w:cs="仿宋"/>
          <w:color w:val="auto"/>
          <w:spacing w:val="-8"/>
          <w:sz w:val="24"/>
          <w:szCs w:val="24"/>
        </w:rPr>
        <w:t>金，取消其成交资格，采购人可从成交候选人中重新确定成交人，组织供需方签订合同或重新招标。成交人拒绝签订采购合同的，采购人可以按本项目确定成交人办法确定其他成交候</w:t>
      </w:r>
      <w:r>
        <w:rPr>
          <w:rFonts w:hint="eastAsia" w:ascii="仿宋" w:hAnsi="仿宋" w:eastAsia="仿宋" w:cs="仿宋"/>
          <w:color w:val="auto"/>
          <w:spacing w:val="-4"/>
          <w:sz w:val="24"/>
          <w:szCs w:val="24"/>
        </w:rPr>
        <w:t>选人作为成交人并签订采购合同，也可以重新开展采购活动。拒绝签订采购合同的成交人不</w:t>
      </w:r>
      <w:r>
        <w:rPr>
          <w:rFonts w:hint="eastAsia" w:ascii="仿宋" w:hAnsi="仿宋" w:eastAsia="仿宋" w:cs="仿宋"/>
          <w:color w:val="auto"/>
          <w:sz w:val="24"/>
          <w:szCs w:val="24"/>
        </w:rPr>
        <w:t>得参加对该项目重新开展的采购活动。</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如供应商成交后不按时、足额将农民工工资保证金存入指定帐户的，建设单位将取消其成交资格。</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履约保证金</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35.1</w:t>
      </w:r>
      <w:r>
        <w:rPr>
          <w:rFonts w:hint="eastAsia" w:ascii="仿宋" w:hAnsi="仿宋" w:eastAsia="仿宋" w:cs="仿宋"/>
          <w:color w:val="auto"/>
          <w:spacing w:val="-2"/>
          <w:sz w:val="24"/>
          <w:szCs w:val="24"/>
        </w:rPr>
        <w:t>按磋商须知前附表中执行。</w:t>
      </w:r>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0" w:firstLineChars="200"/>
        <w:textAlignment w:val="auto"/>
        <w:rPr>
          <w:rFonts w:hint="eastAsia" w:ascii="仿宋" w:hAnsi="仿宋" w:eastAsia="仿宋" w:cs="仿宋"/>
          <w:color w:val="auto"/>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14" w:name="_Toc23834_WPSOffice_Level3"/>
      <w:r>
        <w:rPr>
          <w:rFonts w:hint="eastAsia" w:ascii="仿宋" w:hAnsi="仿宋" w:eastAsia="仿宋" w:cs="仿宋"/>
          <w:color w:val="auto"/>
          <w:sz w:val="28"/>
          <w:szCs w:val="28"/>
        </w:rPr>
        <w:t>九、特别说明</w:t>
      </w:r>
      <w:bookmarkEnd w:id="14"/>
    </w:p>
    <w:p>
      <w:pPr>
        <w:pStyle w:val="11"/>
        <w:keepNext w:val="0"/>
        <w:keepLines w:val="0"/>
        <w:pageBreakBefore w:val="0"/>
        <w:widowControl w:val="0"/>
        <w:kinsoku/>
        <w:wordWrap/>
        <w:overflowPunct/>
        <w:topLinePunct w:val="0"/>
        <w:autoSpaceDE w:val="0"/>
        <w:autoSpaceDN w:val="0"/>
        <w:bidi w:val="0"/>
        <w:adjustRightInd/>
        <w:spacing w:before="0" w:line="360" w:lineRule="exact"/>
        <w:ind w:left="0" w:leftChars="0" w:right="0" w:rightChars="0" w:firstLine="482" w:firstLineChars="200"/>
        <w:textAlignment w:val="auto"/>
        <w:rPr>
          <w:rFonts w:hint="eastAsia" w:ascii="仿宋" w:hAnsi="仿宋" w:eastAsia="仿宋" w:cs="仿宋"/>
          <w:b/>
          <w:color w:val="auto"/>
          <w:sz w:val="24"/>
          <w:szCs w:val="24"/>
        </w:rPr>
      </w:pPr>
    </w:p>
    <w:p>
      <w:pPr>
        <w:pStyle w:val="32"/>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多家供应商参加磋商，如其中两家或两家以上供应商的法定代表人为同一人或相互</w:t>
      </w:r>
      <w:r>
        <w:rPr>
          <w:rFonts w:hint="eastAsia" w:ascii="仿宋" w:hAnsi="仿宋" w:eastAsia="仿宋" w:cs="仿宋"/>
          <w:color w:val="auto"/>
          <w:spacing w:val="-4"/>
          <w:sz w:val="24"/>
          <w:szCs w:val="24"/>
        </w:rPr>
        <w:t>之间存在投资关系且达到控股的，应当按一个供应商认定。评审时，取其中通过资格审查后</w:t>
      </w:r>
      <w:r>
        <w:rPr>
          <w:rFonts w:hint="eastAsia" w:ascii="仿宋" w:hAnsi="仿宋" w:eastAsia="仿宋" w:cs="仿宋"/>
          <w:color w:val="auto"/>
          <w:spacing w:val="-3"/>
          <w:sz w:val="24"/>
          <w:szCs w:val="24"/>
        </w:rPr>
        <w:t>的报价最低一家为有效供应商；当报价相同时，则以人员配备得分最高最优一家为有效供应</w:t>
      </w:r>
      <w:r>
        <w:rPr>
          <w:rFonts w:hint="eastAsia" w:ascii="仿宋" w:hAnsi="仿宋" w:eastAsia="仿宋" w:cs="仿宋"/>
          <w:color w:val="auto"/>
          <w:sz w:val="24"/>
          <w:szCs w:val="24"/>
        </w:rPr>
        <w:t>商；均相同时，由磋商小组集体决定。</w:t>
      </w:r>
    </w:p>
    <w:p>
      <w:pPr>
        <w:pStyle w:val="32"/>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供应商磋商所使用的资格、信誉、荣誉、业绩与企业认证必须为本法人所拥有。供</w:t>
      </w:r>
      <w:r>
        <w:rPr>
          <w:rFonts w:hint="eastAsia" w:ascii="仿宋" w:hAnsi="仿宋" w:eastAsia="仿宋" w:cs="仿宋"/>
          <w:color w:val="auto"/>
          <w:spacing w:val="-1"/>
          <w:sz w:val="24"/>
          <w:szCs w:val="24"/>
        </w:rPr>
        <w:t>应商磋商所使用的采购项目实施人员必须为本法人正式员工</w:t>
      </w:r>
      <w:r>
        <w:rPr>
          <w:rFonts w:hint="eastAsia" w:ascii="仿宋" w:hAnsi="仿宋" w:eastAsia="仿宋" w:cs="仿宋"/>
          <w:color w:val="auto"/>
          <w:sz w:val="24"/>
          <w:szCs w:val="24"/>
        </w:rPr>
        <w:t>（</w:t>
      </w:r>
      <w:r>
        <w:rPr>
          <w:rFonts w:hint="eastAsia" w:ascii="仿宋" w:hAnsi="仿宋" w:eastAsia="仿宋" w:cs="仿宋"/>
          <w:color w:val="auto"/>
          <w:spacing w:val="-2"/>
          <w:sz w:val="24"/>
          <w:szCs w:val="24"/>
        </w:rPr>
        <w:t>或必须为本法人控股公司正式</w:t>
      </w:r>
      <w:r>
        <w:rPr>
          <w:rFonts w:hint="eastAsia" w:ascii="仿宋" w:hAnsi="仿宋" w:eastAsia="仿宋" w:cs="仿宋"/>
          <w:color w:val="auto"/>
          <w:sz w:val="24"/>
          <w:szCs w:val="24"/>
        </w:rPr>
        <w:t>员工</w:t>
      </w:r>
      <w:r>
        <w:rPr>
          <w:rFonts w:hint="eastAsia" w:ascii="仿宋" w:hAnsi="仿宋" w:eastAsia="仿宋" w:cs="仿宋"/>
          <w:color w:val="auto"/>
          <w:spacing w:val="-120"/>
          <w:sz w:val="24"/>
          <w:szCs w:val="24"/>
        </w:rPr>
        <w:t>）</w:t>
      </w:r>
      <w:r>
        <w:rPr>
          <w:rFonts w:hint="eastAsia" w:ascii="仿宋" w:hAnsi="仿宋" w:eastAsia="仿宋" w:cs="仿宋"/>
          <w:color w:val="auto"/>
          <w:sz w:val="24"/>
          <w:szCs w:val="24"/>
        </w:rPr>
        <w:t>。</w:t>
      </w:r>
    </w:p>
    <w:p>
      <w:pPr>
        <w:pStyle w:val="32"/>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供应商应仔细阅读竞争性磋商文件的所有内容，按照竞争性磋商文件的要求提交响应文件，并对所提供的全部资料的真实性承担法律责任。</w:t>
      </w:r>
    </w:p>
    <w:p>
      <w:pPr>
        <w:pStyle w:val="32"/>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供应商在磋商活动中提供任何虚假材料，其磋商无效，并报监管部门查处；成交后</w:t>
      </w:r>
      <w:r>
        <w:rPr>
          <w:rFonts w:hint="eastAsia" w:ascii="仿宋" w:hAnsi="仿宋" w:eastAsia="仿宋" w:cs="仿宋"/>
          <w:color w:val="auto"/>
          <w:spacing w:val="-6"/>
          <w:sz w:val="24"/>
          <w:szCs w:val="24"/>
        </w:rPr>
        <w:t>发现的，成交人须依照《中华人民共和国消费者权益保护法》规定赔偿采购人，且民事赔偿</w:t>
      </w:r>
      <w:r>
        <w:rPr>
          <w:rFonts w:hint="eastAsia" w:ascii="仿宋" w:hAnsi="仿宋" w:eastAsia="仿宋" w:cs="仿宋"/>
          <w:color w:val="auto"/>
          <w:sz w:val="24"/>
          <w:szCs w:val="24"/>
        </w:rPr>
        <w:t>并不免除违法供应商的行政与刑事责任。</w:t>
      </w:r>
    </w:p>
    <w:p>
      <w:pPr>
        <w:pStyle w:val="32"/>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出现下列情形之一的，在评审过程中，取其中通过资格审查、符合性审查且报价最</w:t>
      </w:r>
      <w:r>
        <w:rPr>
          <w:rFonts w:hint="eastAsia" w:ascii="仿宋" w:hAnsi="仿宋" w:eastAsia="仿宋" w:cs="仿宋"/>
          <w:color w:val="auto"/>
          <w:spacing w:val="-4"/>
          <w:sz w:val="24"/>
          <w:szCs w:val="24"/>
        </w:rPr>
        <w:t>低的参加评审；当报价相同时，则由采购人自主选择确定一个参加评审的供应商，其他磋商</w:t>
      </w:r>
      <w:r>
        <w:rPr>
          <w:rFonts w:hint="eastAsia" w:ascii="仿宋" w:hAnsi="仿宋" w:eastAsia="仿宋" w:cs="仿宋"/>
          <w:color w:val="auto"/>
          <w:sz w:val="24"/>
          <w:szCs w:val="24"/>
        </w:rPr>
        <w:t>无效：</w:t>
      </w:r>
    </w:p>
    <w:p>
      <w:pPr>
        <w:pStyle w:val="32"/>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after="0" w:line="360" w:lineRule="exact"/>
        <w:ind w:left="0" w:leftChars="0" w:right="0" w:rightChars="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 xml:space="preserve">40.1 </w:t>
      </w:r>
      <w:r>
        <w:rPr>
          <w:rFonts w:hint="eastAsia" w:ascii="仿宋" w:hAnsi="仿宋" w:eastAsia="仿宋" w:cs="仿宋"/>
          <w:color w:val="auto"/>
          <w:spacing w:val="-1"/>
          <w:sz w:val="24"/>
          <w:szCs w:val="24"/>
        </w:rPr>
        <w:t>提供相同品牌产品的不同供应商参加单一产品的同一合同项下的政府采购活动的。</w:t>
      </w:r>
    </w:p>
    <w:p>
      <w:pPr>
        <w:pStyle w:val="32"/>
        <w:keepNext w:val="0"/>
        <w:keepLines w:val="0"/>
        <w:pageBreakBefore w:val="0"/>
        <w:widowControl w:val="0"/>
        <w:numPr>
          <w:ilvl w:val="0"/>
          <w:numId w:val="0"/>
        </w:numPr>
        <w:tabs>
          <w:tab w:val="left" w:pos="1481"/>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40.2 </w:t>
      </w:r>
      <w:r>
        <w:rPr>
          <w:rFonts w:hint="eastAsia" w:ascii="仿宋" w:hAnsi="仿宋" w:eastAsia="仿宋" w:cs="仿宋"/>
          <w:color w:val="auto"/>
          <w:sz w:val="24"/>
          <w:szCs w:val="24"/>
        </w:rPr>
        <w:t>提供核心产品品牌均相同的不同供应商参加非单一产品的同一合同项下的政府采购活动的。核心产品的名称应当在竞争性磋商文件中载明。</w:t>
      </w:r>
    </w:p>
    <w:p>
      <w:pPr>
        <w:pStyle w:val="32"/>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40.3</w:t>
      </w:r>
      <w:r>
        <w:rPr>
          <w:rFonts w:hint="eastAsia" w:ascii="仿宋" w:hAnsi="仿宋" w:eastAsia="仿宋" w:cs="仿宋"/>
          <w:color w:val="auto"/>
          <w:spacing w:val="-1"/>
          <w:sz w:val="24"/>
          <w:szCs w:val="24"/>
        </w:rPr>
        <w:t>有下列情形之一的视为供应商相互串通磋商，响应文件将被视为无效：</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 xml:space="preserve">不同供应商的响应文件由同一单位或者个人编制；或不同供应商报名的 </w:t>
      </w:r>
      <w:r>
        <w:rPr>
          <w:rFonts w:hint="eastAsia" w:ascii="仿宋" w:hAnsi="仿宋" w:eastAsia="仿宋" w:cs="仿宋"/>
          <w:color w:val="auto"/>
          <w:sz w:val="24"/>
          <w:szCs w:val="24"/>
        </w:rPr>
        <w:t>IP</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5"/>
          <w:sz w:val="24"/>
          <w:szCs w:val="24"/>
        </w:rPr>
        <w:t>地址一</w:t>
      </w:r>
      <w:r>
        <w:rPr>
          <w:rFonts w:hint="eastAsia" w:ascii="仿宋" w:hAnsi="仿宋" w:eastAsia="仿宋" w:cs="仿宋"/>
          <w:color w:val="auto"/>
          <w:sz w:val="24"/>
          <w:szCs w:val="24"/>
        </w:rPr>
        <w:t>致的；</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不同供应商委托同一单位或者个人办理磋商事宜；</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不同的供应商的响应文件载明的项目管理员为同一个人；</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不同供应商的响应文件异常一致或磋商报价呈规律性差异；</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不同供应商的响应文件相互混装；</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不同供应商的磋商保证金从同一单位或者个人账户转出。</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42.</w:t>
      </w:r>
      <w:r>
        <w:rPr>
          <w:rFonts w:hint="eastAsia" w:ascii="仿宋" w:hAnsi="仿宋" w:eastAsia="仿宋" w:cs="仿宋"/>
          <w:color w:val="auto"/>
          <w:spacing w:val="-1"/>
          <w:sz w:val="24"/>
          <w:szCs w:val="24"/>
        </w:rPr>
        <w:t>供应商有下列情形之一的，属于恶意串通行为：</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供应商直接或者间接从采购人或者采购代理机构处获得其他供应商的相关信息并修改其磋商文件或者响应文件：</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供应商按照采购人或者采购代理机构的授意撤换、修改磋商文件或者响应文件；</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供应商之间协商报价、技术方案等磋商文件或者响应文件的实质性内容；</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属于同一集团、协会、商会等组织成员的供应商按照该组织要求协同参加政府采购活动；</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供应商之间事先约定一致抬高或者压低磋商报价，或者在磋商项目中事先约定轮流以高价位或者低价位中标,或者事先约定由某一特定供应商成交，然后再参加磋商；</w:t>
      </w:r>
    </w:p>
    <w:p>
      <w:pPr>
        <w:pStyle w:val="32"/>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供应商之间商定部分供应商放弃参加政府采购活动或者放弃中标；</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供应商与采购人或者采购代理机构之间、供应商相互之间，为谋求特定供应商成交或者排斥其他供应商的其他串通行为。</w:t>
      </w:r>
    </w:p>
    <w:p>
      <w:pPr>
        <w:pStyle w:val="32"/>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43.</w:t>
      </w:r>
      <w:r>
        <w:rPr>
          <w:rFonts w:hint="eastAsia" w:ascii="仿宋" w:hAnsi="仿宋" w:eastAsia="仿宋" w:cs="仿宋"/>
          <w:color w:val="auto"/>
          <w:spacing w:val="-1"/>
          <w:sz w:val="24"/>
          <w:szCs w:val="24"/>
        </w:rPr>
        <w:t>关联供应商不得参加同一合同项下政府采购活动，否则响应文件将被视为无效：</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单位负责人为同一人或者存在直接控股、管理关系的不同的供应商，不得参加同一合同项下的政府采购活动；</w:t>
      </w:r>
    </w:p>
    <w:p>
      <w:pPr>
        <w:pStyle w:val="32"/>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生产厂商授权给供应商后自己不得参加同一合同项下的政府采购活动；生产厂商对同一品牌同一型号的货物，仅能委托一个代理商参加磋商。</w:t>
      </w:r>
    </w:p>
    <w:p>
      <w:pPr>
        <w:pStyle w:val="9"/>
        <w:keepNext w:val="0"/>
        <w:keepLines w:val="0"/>
        <w:pageBreakBefore w:val="0"/>
        <w:widowControl w:val="0"/>
        <w:numPr>
          <w:ilvl w:val="0"/>
          <w:numId w:val="0"/>
        </w:numPr>
        <w:tabs>
          <w:tab w:val="left" w:pos="807"/>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44.</w:t>
      </w:r>
      <w:r>
        <w:rPr>
          <w:rFonts w:hint="eastAsia" w:ascii="仿宋" w:hAnsi="仿宋" w:eastAsia="仿宋" w:cs="仿宋"/>
          <w:color w:val="auto"/>
          <w:sz w:val="24"/>
          <w:szCs w:val="24"/>
        </w:rPr>
        <w:t>询问、质疑和投诉</w:t>
      </w:r>
    </w:p>
    <w:p>
      <w:pPr>
        <w:pStyle w:val="32"/>
        <w:keepNext w:val="0"/>
        <w:keepLines w:val="0"/>
        <w:pageBreakBefore w:val="0"/>
        <w:widowControl w:val="0"/>
        <w:numPr>
          <w:ilvl w:val="0"/>
          <w:numId w:val="0"/>
        </w:numPr>
        <w:tabs>
          <w:tab w:val="left" w:pos="14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44.1 </w:t>
      </w:r>
      <w:r>
        <w:rPr>
          <w:rFonts w:hint="eastAsia" w:ascii="仿宋" w:hAnsi="仿宋" w:eastAsia="仿宋" w:cs="仿宋"/>
          <w:color w:val="auto"/>
          <w:sz w:val="24"/>
          <w:szCs w:val="24"/>
        </w:rPr>
        <w:t>供应商对政府采购活动事项有疑问的，可以向采购人、采购代理机构提出询问。</w:t>
      </w:r>
    </w:p>
    <w:p>
      <w:pPr>
        <w:pStyle w:val="32"/>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 xml:space="preserve">44.2 </w:t>
      </w:r>
      <w:r>
        <w:rPr>
          <w:rFonts w:hint="eastAsia" w:ascii="仿宋" w:hAnsi="仿宋" w:eastAsia="仿宋" w:cs="仿宋"/>
          <w:color w:val="auto"/>
          <w:spacing w:val="-3"/>
          <w:sz w:val="24"/>
          <w:szCs w:val="24"/>
        </w:rPr>
        <w:t>供应商认为采购文件、采购过程或成交结果使自己的合法权益受到损害的，应当在知道或者应知其权益受到损害之日起七个工作日内，以书面形式向采购人、采购代理机构提</w:t>
      </w:r>
      <w:r>
        <w:rPr>
          <w:rFonts w:hint="eastAsia" w:ascii="仿宋" w:hAnsi="仿宋" w:eastAsia="仿宋" w:cs="仿宋"/>
          <w:color w:val="auto"/>
          <w:sz w:val="24"/>
          <w:szCs w:val="24"/>
        </w:rPr>
        <w:t>出质疑。具体计算时间如下：</w:t>
      </w:r>
    </w:p>
    <w:p>
      <w:pPr>
        <w:pStyle w:val="32"/>
        <w:keepNext w:val="0"/>
        <w:keepLines w:val="0"/>
        <w:pageBreakBefore w:val="0"/>
        <w:widowControl w:val="0"/>
        <w:numPr>
          <w:ilvl w:val="0"/>
          <w:numId w:val="0"/>
        </w:numPr>
        <w:tabs>
          <w:tab w:val="left" w:pos="130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对可以质疑的采购文件提出质疑的，为收到采购文件之日；</w:t>
      </w:r>
    </w:p>
    <w:p>
      <w:pPr>
        <w:pStyle w:val="32"/>
        <w:keepNext w:val="0"/>
        <w:keepLines w:val="0"/>
        <w:pageBreakBefore w:val="0"/>
        <w:widowControl w:val="0"/>
        <w:numPr>
          <w:ilvl w:val="0"/>
          <w:numId w:val="0"/>
        </w:numPr>
        <w:tabs>
          <w:tab w:val="left" w:pos="130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对采购过程提出质疑的，为各采购程序环节结束之日；</w:t>
      </w:r>
    </w:p>
    <w:p>
      <w:pPr>
        <w:pStyle w:val="32"/>
        <w:keepNext w:val="0"/>
        <w:keepLines w:val="0"/>
        <w:pageBreakBefore w:val="0"/>
        <w:widowControl w:val="0"/>
        <w:numPr>
          <w:ilvl w:val="0"/>
          <w:numId w:val="0"/>
        </w:numPr>
        <w:tabs>
          <w:tab w:val="left" w:pos="130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对成交结果提出质疑的，为成交结果公告期限届满之日。</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供应商对采购人或采购代理机构的质疑答复不满意或者采购人或采购代理机构未在规定时间内作出答复的，可以在答复期满后十五个工作日内向同级采购监管部门投诉。</w:t>
      </w:r>
    </w:p>
    <w:p>
      <w:pPr>
        <w:pStyle w:val="32"/>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exact"/>
        <w:ind w:left="0" w:leftChars="0" w:right="0" w:rightChars="0" w:firstLine="43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2"/>
          <w:sz w:val="24"/>
          <w:szCs w:val="24"/>
          <w:lang w:val="en-US" w:eastAsia="zh-CN"/>
        </w:rPr>
        <w:t>44.3</w:t>
      </w:r>
      <w:r>
        <w:rPr>
          <w:rFonts w:hint="eastAsia" w:ascii="仿宋" w:hAnsi="仿宋" w:eastAsia="仿宋" w:cs="仿宋"/>
          <w:color w:val="auto"/>
          <w:spacing w:val="-12"/>
          <w:sz w:val="24"/>
          <w:szCs w:val="24"/>
        </w:rPr>
        <w:t>质疑、投诉应当采用书面形式，质疑书、投诉书均应明确阐述采购文件、采购过程、</w:t>
      </w:r>
      <w:r>
        <w:rPr>
          <w:rFonts w:hint="eastAsia" w:ascii="仿宋" w:hAnsi="仿宋" w:eastAsia="仿宋" w:cs="仿宋"/>
          <w:color w:val="auto"/>
          <w:spacing w:val="-3"/>
          <w:sz w:val="24"/>
          <w:szCs w:val="24"/>
        </w:rPr>
        <w:t>成交结果中使自己合法权益受到损害的实质性内容，提供相关事实、明确的请求、必要的证明材料，便于有关单位调查、答复和处理。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供应商提出质疑应当提交质疑函和必要的证明材料。质疑函应当包括下列内容：</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供应商的姓名或者名称、地址、邮编、联系人及联系电话；</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质疑项目的名称、编号；</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具体、明确的质疑事项和与质疑事项相关的请求；</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事实依据；</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必要的法律依据；</w:t>
      </w:r>
    </w:p>
    <w:p>
      <w:pPr>
        <w:pStyle w:val="32"/>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提出质疑的日期。</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供应商为自然人的，应当由本人签字；供应商为法人或者其他组织的，应当由法定代表人、主要负责人，或者其授权代表签字或者盖章，并加盖公章。</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bookmarkStart w:id="15" w:name="_Toc23821_WPSOffice_Level3"/>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十、其他事项</w:t>
      </w:r>
      <w:bookmarkEnd w:id="15"/>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采购代理服务费</w:t>
      </w:r>
    </w:p>
    <w:p>
      <w:pPr>
        <w:pStyle w:val="32"/>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exact"/>
        <w:ind w:left="0" w:leftChars="0" w:right="0" w:rightChars="0" w:firstLine="464"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45.1</w:t>
      </w:r>
      <w:r>
        <w:rPr>
          <w:rFonts w:hint="eastAsia" w:ascii="仿宋" w:hAnsi="仿宋" w:eastAsia="仿宋" w:cs="仿宋"/>
          <w:color w:val="auto"/>
          <w:spacing w:val="-4"/>
          <w:sz w:val="24"/>
          <w:szCs w:val="24"/>
        </w:rPr>
        <w:t>签订合同前，成交人向</w:t>
      </w:r>
      <w:r>
        <w:rPr>
          <w:rFonts w:hint="eastAsia" w:ascii="仿宋" w:hAnsi="仿宋" w:eastAsia="仿宋" w:cs="仿宋"/>
          <w:color w:val="auto"/>
          <w:spacing w:val="-4"/>
          <w:sz w:val="24"/>
          <w:szCs w:val="24"/>
          <w:lang w:eastAsia="zh-CN"/>
        </w:rPr>
        <w:t>广西胜领项目管理有限公司</w:t>
      </w:r>
      <w:r>
        <w:rPr>
          <w:rFonts w:hint="eastAsia" w:ascii="仿宋" w:hAnsi="仿宋" w:eastAsia="仿宋" w:cs="仿宋"/>
          <w:color w:val="auto"/>
          <w:spacing w:val="-4"/>
          <w:sz w:val="24"/>
          <w:szCs w:val="24"/>
        </w:rPr>
        <w:t>一次</w:t>
      </w:r>
      <w:r>
        <w:rPr>
          <w:rFonts w:hint="eastAsia" w:ascii="仿宋" w:hAnsi="仿宋" w:eastAsia="仿宋" w:cs="仿宋"/>
          <w:color w:val="auto"/>
          <w:spacing w:val="-4"/>
          <w:sz w:val="24"/>
          <w:szCs w:val="24"/>
          <w:lang w:val="en-US" w:eastAsia="zh-CN"/>
        </w:rPr>
        <w:t>性</w:t>
      </w:r>
      <w:r>
        <w:rPr>
          <w:rFonts w:hint="eastAsia" w:ascii="仿宋" w:hAnsi="仿宋" w:eastAsia="仿宋" w:cs="仿宋"/>
          <w:color w:val="auto"/>
          <w:spacing w:val="-4"/>
          <w:sz w:val="24"/>
          <w:szCs w:val="24"/>
        </w:rPr>
        <w:t>付清采购代理服务费，其金额</w:t>
      </w:r>
      <w:r>
        <w:rPr>
          <w:rFonts w:hint="eastAsia" w:ascii="仿宋" w:hAnsi="仿宋" w:eastAsia="仿宋" w:cs="仿宋"/>
          <w:color w:val="auto"/>
          <w:spacing w:val="-6"/>
          <w:sz w:val="24"/>
          <w:szCs w:val="24"/>
        </w:rPr>
        <w:t>详见本须知前附表第</w:t>
      </w:r>
      <w:r>
        <w:rPr>
          <w:rFonts w:hint="eastAsia" w:ascii="仿宋" w:hAnsi="仿宋" w:eastAsia="仿宋" w:cs="仿宋"/>
          <w:color w:val="auto"/>
          <w:sz w:val="24"/>
          <w:szCs w:val="24"/>
        </w:rPr>
        <w:t>14项规定。否则，没收成交人这次参加磋商的全部磋商保证金。</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46.</w:t>
      </w:r>
      <w:r>
        <w:rPr>
          <w:rFonts w:hint="eastAsia" w:ascii="仿宋" w:hAnsi="仿宋" w:eastAsia="仿宋" w:cs="仿宋"/>
          <w:color w:val="auto"/>
          <w:sz w:val="24"/>
          <w:szCs w:val="24"/>
        </w:rPr>
        <w:t>解释权</w:t>
      </w:r>
    </w:p>
    <w:p>
      <w:pPr>
        <w:pStyle w:val="32"/>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46.1</w:t>
      </w:r>
      <w:r>
        <w:rPr>
          <w:rFonts w:hint="eastAsia" w:ascii="仿宋" w:hAnsi="仿宋" w:eastAsia="仿宋" w:cs="仿宋"/>
          <w:color w:val="auto"/>
          <w:spacing w:val="-2"/>
          <w:sz w:val="24"/>
          <w:szCs w:val="24"/>
        </w:rPr>
        <w:t>本竞争性磋商文件是根据国家有关法律、法规以及政府采购管理有关规定和参照国</w:t>
      </w:r>
      <w:r>
        <w:rPr>
          <w:rFonts w:hint="eastAsia" w:ascii="仿宋" w:hAnsi="仿宋" w:eastAsia="仿宋" w:cs="仿宋"/>
          <w:color w:val="auto"/>
          <w:sz w:val="24"/>
          <w:szCs w:val="24"/>
        </w:rPr>
        <w:t>际惯例编制，解释权属本采购代理机构。</w:t>
      </w:r>
    </w:p>
    <w:p>
      <w:pPr>
        <w:pStyle w:val="9"/>
        <w:keepNext w:val="0"/>
        <w:keepLines w:val="0"/>
        <w:pageBreakBefore w:val="0"/>
        <w:widowControl w:val="0"/>
        <w:numPr>
          <w:ilvl w:val="0"/>
          <w:numId w:val="0"/>
        </w:numPr>
        <w:tabs>
          <w:tab w:val="left" w:pos="751"/>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有关事宜</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2"/>
          <w:sz w:val="24"/>
          <w:szCs w:val="24"/>
          <w:lang w:val="en-US" w:eastAsia="zh-CN"/>
        </w:rPr>
        <w:t>47.1</w:t>
      </w:r>
      <w:r>
        <w:rPr>
          <w:rFonts w:hint="eastAsia" w:ascii="仿宋" w:hAnsi="仿宋" w:eastAsia="仿宋" w:cs="仿宋"/>
          <w:color w:val="auto"/>
          <w:spacing w:val="-2"/>
          <w:sz w:val="24"/>
          <w:szCs w:val="24"/>
        </w:rPr>
        <w:t>所有与本</w:t>
      </w:r>
      <w:r>
        <w:rPr>
          <w:rFonts w:hint="eastAsia" w:ascii="仿宋" w:hAnsi="仿宋" w:eastAsia="仿宋" w:cs="仿宋"/>
          <w:color w:val="auto"/>
          <w:spacing w:val="-2"/>
          <w:sz w:val="24"/>
          <w:szCs w:val="24"/>
          <w:lang w:eastAsia="zh-CN"/>
        </w:rPr>
        <w:t>竞争性磋商文件</w:t>
      </w:r>
      <w:r>
        <w:rPr>
          <w:rFonts w:hint="eastAsia" w:ascii="仿宋" w:hAnsi="仿宋" w:eastAsia="仿宋" w:cs="仿宋"/>
          <w:color w:val="auto"/>
          <w:spacing w:val="-2"/>
          <w:sz w:val="24"/>
          <w:szCs w:val="24"/>
        </w:rPr>
        <w:t>有关的函电请按下列通讯地址联</w:t>
      </w:r>
      <w:r>
        <w:rPr>
          <w:rFonts w:hint="eastAsia" w:ascii="仿宋" w:hAnsi="仿宋" w:eastAsia="仿宋" w:cs="仿宋"/>
          <w:color w:val="auto"/>
          <w:spacing w:val="-1"/>
          <w:sz w:val="24"/>
          <w:szCs w:val="24"/>
        </w:rPr>
        <w:t xml:space="preserve">系： </w:t>
      </w:r>
      <w:r>
        <w:rPr>
          <w:rFonts w:hint="eastAsia" w:ascii="仿宋" w:hAnsi="仿宋" w:eastAsia="仿宋" w:cs="仿宋"/>
          <w:color w:val="auto"/>
          <w:sz w:val="24"/>
          <w:szCs w:val="24"/>
        </w:rPr>
        <w:t>邮政编码：5</w:t>
      </w:r>
      <w:r>
        <w:rPr>
          <w:rFonts w:hint="eastAsia" w:ascii="仿宋" w:hAnsi="仿宋" w:eastAsia="仿宋" w:cs="仿宋"/>
          <w:color w:val="auto"/>
          <w:sz w:val="24"/>
          <w:szCs w:val="24"/>
          <w:lang w:val="en-US" w:eastAsia="zh-CN"/>
        </w:rPr>
        <w:t>37000</w:t>
      </w:r>
    </w:p>
    <w:p>
      <w:pPr>
        <w:pStyle w:val="11"/>
        <w:keepNext w:val="0"/>
        <w:keepLines w:val="0"/>
        <w:pageBreakBefore w:val="0"/>
        <w:widowControl w:val="0"/>
        <w:tabs>
          <w:tab w:val="left" w:pos="1425"/>
        </w:tabs>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lang w:eastAsia="zh-CN"/>
        </w:rPr>
        <w:t>河池市金城江区金城西路18号(碧桂园凤凰台十五街155#)1-101号房广西胜领项目管理有限公司</w:t>
      </w:r>
    </w:p>
    <w:p>
      <w:pPr>
        <w:pStyle w:val="11"/>
        <w:keepNext w:val="0"/>
        <w:keepLines w:val="0"/>
        <w:pageBreakBefore w:val="0"/>
        <w:widowControl w:val="0"/>
        <w:tabs>
          <w:tab w:val="left" w:pos="1425"/>
        </w:tabs>
        <w:kinsoku/>
        <w:wordWrap/>
        <w:overflowPunct/>
        <w:topLinePunct w:val="0"/>
        <w:autoSpaceDE w:val="0"/>
        <w:autoSpaceDN w:val="0"/>
        <w:bidi w:val="0"/>
        <w:adjustRightInd/>
        <w:snapToGrid/>
        <w:spacing w:before="0" w:line="360" w:lineRule="exact"/>
        <w:ind w:left="0" w:leftChars="0" w:right="0" w:righ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电</w:t>
      </w:r>
      <w:r>
        <w:rPr>
          <w:rFonts w:hint="eastAsia" w:ascii="仿宋" w:hAnsi="仿宋" w:eastAsia="仿宋" w:cs="仿宋"/>
          <w:color w:val="auto"/>
          <w:sz w:val="24"/>
          <w:szCs w:val="24"/>
        </w:rPr>
        <w:tab/>
      </w:r>
      <w:r>
        <w:rPr>
          <w:rFonts w:hint="eastAsia" w:ascii="仿宋" w:hAnsi="仿宋" w:eastAsia="仿宋" w:cs="仿宋"/>
          <w:color w:val="auto"/>
          <w:sz w:val="24"/>
          <w:szCs w:val="24"/>
        </w:rPr>
        <w:t>话：</w:t>
      </w:r>
      <w:r>
        <w:rPr>
          <w:rFonts w:hint="eastAsia" w:ascii="仿宋" w:hAnsi="仿宋" w:eastAsia="仿宋" w:cs="仿宋"/>
          <w:color w:val="auto"/>
          <w:sz w:val="24"/>
          <w:szCs w:val="24"/>
          <w:lang w:eastAsia="zh-CN"/>
        </w:rPr>
        <w:t>0778-2277273</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采购代理机构服务费交纳帐户：</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开户名称：</w:t>
      </w:r>
      <w:r>
        <w:rPr>
          <w:rFonts w:hint="eastAsia" w:ascii="仿宋" w:hAnsi="仿宋" w:eastAsia="仿宋" w:cs="仿宋"/>
          <w:color w:val="auto"/>
          <w:spacing w:val="-2"/>
          <w:sz w:val="24"/>
          <w:szCs w:val="24"/>
          <w:lang w:eastAsia="zh-CN"/>
        </w:rPr>
        <w:t>广西胜领项目管理有限公司</w:t>
      </w:r>
      <w:r>
        <w:rPr>
          <w:rFonts w:hint="eastAsia" w:ascii="仿宋" w:hAnsi="仿宋" w:eastAsia="仿宋" w:cs="仿宋"/>
          <w:color w:val="auto"/>
          <w:spacing w:val="-2"/>
          <w:sz w:val="24"/>
          <w:szCs w:val="24"/>
        </w:rPr>
        <w:t>；</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pacing w:val="-2"/>
          <w:sz w:val="24"/>
          <w:szCs w:val="24"/>
        </w:rPr>
      </w:pPr>
      <w:bookmarkStart w:id="16" w:name="_Toc26786_WPSOffice_Level3"/>
      <w:r>
        <w:rPr>
          <w:rFonts w:hint="eastAsia" w:ascii="仿宋" w:hAnsi="仿宋" w:eastAsia="仿宋" w:cs="仿宋"/>
          <w:color w:val="auto"/>
          <w:spacing w:val="-2"/>
          <w:sz w:val="24"/>
          <w:szCs w:val="24"/>
        </w:rPr>
        <w:t>开户银行：中国农业银行股份有限公司河池分行</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银行账号：2053 8801 0400 0902 1</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exact"/>
        <w:ind w:left="0" w:leftChars="0" w:right="0" w:rightChars="0" w:firstLine="420" w:firstLineChars="200"/>
        <w:jc w:val="left"/>
        <w:textAlignment w:val="auto"/>
        <w:rPr>
          <w:rFonts w:hint="eastAsia" w:ascii="仿宋" w:hAnsi="仿宋" w:eastAsia="仿宋" w:cs="仿宋"/>
          <w:color w:val="auto"/>
          <w:sz w:val="21"/>
        </w:rPr>
      </w:pPr>
      <w:r>
        <w:rPr>
          <w:rFonts w:hint="eastAsia" w:ascii="仿宋" w:hAnsi="仿宋" w:eastAsia="仿宋" w:cs="仿宋"/>
          <w:color w:val="auto"/>
          <w:sz w:val="21"/>
        </w:rPr>
        <w:t>附件一：</w:t>
      </w:r>
      <w:bookmarkEnd w:id="16"/>
    </w:p>
    <w:p>
      <w:pPr>
        <w:spacing w:before="139"/>
        <w:ind w:left="417" w:right="0" w:firstLine="0"/>
        <w:jc w:val="center"/>
        <w:rPr>
          <w:rFonts w:hint="eastAsia" w:ascii="仿宋" w:hAnsi="仿宋" w:eastAsia="仿宋" w:cs="仿宋"/>
          <w:color w:val="auto"/>
          <w:sz w:val="21"/>
        </w:rPr>
      </w:pPr>
      <w:r>
        <w:rPr>
          <w:rFonts w:hint="eastAsia" w:ascii="仿宋" w:hAnsi="仿宋" w:eastAsia="仿宋" w:cs="仿宋"/>
          <w:color w:val="auto"/>
          <w:sz w:val="21"/>
        </w:rPr>
        <w:t>代理服务收费标准</w:t>
      </w:r>
    </w:p>
    <w:p>
      <w:pPr>
        <w:pStyle w:val="11"/>
        <w:spacing w:before="10"/>
        <w:rPr>
          <w:rFonts w:hint="eastAsia" w:ascii="仿宋" w:hAnsi="仿宋" w:eastAsia="仿宋" w:cs="仿宋"/>
          <w:color w:val="auto"/>
          <w:sz w:val="10"/>
        </w:rPr>
      </w:pPr>
    </w:p>
    <w:tbl>
      <w:tblPr>
        <w:tblStyle w:val="19"/>
        <w:tblW w:w="8479"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1"/>
        <w:gridCol w:w="1659"/>
        <w:gridCol w:w="1688"/>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660" w:right="1340"/>
              <w:jc w:val="center"/>
              <w:textAlignment w:val="auto"/>
              <w:rPr>
                <w:rFonts w:hint="eastAsia" w:ascii="仿宋" w:hAnsi="仿宋" w:eastAsia="仿宋" w:cs="仿宋"/>
                <w:color w:val="auto"/>
                <w:sz w:val="21"/>
              </w:rPr>
            </w:pPr>
            <w:r>
              <w:rPr>
                <w:rFonts w:hint="eastAsia" w:ascii="仿宋" w:hAnsi="仿宋" w:eastAsia="仿宋" w:cs="仿宋"/>
                <w:color w:val="auto"/>
                <w:sz w:val="21"/>
              </w:rPr>
              <w:t>费率</w:t>
            </w:r>
          </w:p>
          <w:p>
            <w:pPr>
              <w:pStyle w:val="33"/>
              <w:keepNext w:val="0"/>
              <w:keepLines w:val="0"/>
              <w:pageBreakBefore w:val="0"/>
              <w:widowControl w:val="0"/>
              <w:kinsoku/>
              <w:wordWrap/>
              <w:overflowPunct/>
              <w:topLinePunct w:val="0"/>
              <w:autoSpaceDE w:val="0"/>
              <w:autoSpaceDN w:val="0"/>
              <w:bidi w:val="0"/>
              <w:adjustRightInd/>
              <w:snapToGrid/>
              <w:spacing w:before="0" w:line="280" w:lineRule="exact"/>
              <w:textAlignment w:val="auto"/>
              <w:rPr>
                <w:rFonts w:hint="eastAsia" w:ascii="仿宋" w:hAnsi="仿宋" w:eastAsia="仿宋" w:cs="仿宋"/>
                <w:color w:val="auto"/>
                <w:sz w:val="15"/>
              </w:rPr>
            </w:pPr>
          </w:p>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中标金额</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textAlignment w:val="auto"/>
              <w:rPr>
                <w:rFonts w:hint="eastAsia" w:ascii="仿宋" w:hAnsi="仿宋" w:eastAsia="仿宋" w:cs="仿宋"/>
                <w:color w:val="auto"/>
                <w:sz w:val="26"/>
              </w:rPr>
            </w:pPr>
          </w:p>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460"/>
              <w:textAlignment w:val="auto"/>
              <w:rPr>
                <w:rFonts w:hint="eastAsia" w:ascii="仿宋" w:hAnsi="仿宋" w:eastAsia="仿宋" w:cs="仿宋"/>
                <w:color w:val="auto"/>
                <w:sz w:val="21"/>
              </w:rPr>
            </w:pPr>
            <w:r>
              <w:rPr>
                <w:rFonts w:hint="eastAsia" w:ascii="仿宋" w:hAnsi="仿宋" w:eastAsia="仿宋" w:cs="仿宋"/>
                <w:color w:val="auto"/>
                <w:sz w:val="21"/>
              </w:rPr>
              <w:t>货物招标</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textAlignment w:val="auto"/>
              <w:rPr>
                <w:rFonts w:hint="eastAsia" w:ascii="仿宋" w:hAnsi="仿宋" w:eastAsia="仿宋" w:cs="仿宋"/>
                <w:color w:val="auto"/>
                <w:sz w:val="26"/>
              </w:rPr>
            </w:pPr>
          </w:p>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421"/>
              <w:textAlignment w:val="auto"/>
              <w:rPr>
                <w:rFonts w:hint="eastAsia" w:ascii="仿宋" w:hAnsi="仿宋" w:eastAsia="仿宋" w:cs="仿宋"/>
                <w:color w:val="auto"/>
                <w:sz w:val="21"/>
              </w:rPr>
            </w:pPr>
            <w:r>
              <w:rPr>
                <w:rFonts w:hint="eastAsia" w:ascii="仿宋" w:hAnsi="仿宋" w:eastAsia="仿宋" w:cs="仿宋"/>
                <w:color w:val="auto"/>
                <w:sz w:val="21"/>
              </w:rPr>
              <w:t>服务招标</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textAlignment w:val="auto"/>
              <w:rPr>
                <w:rFonts w:hint="eastAsia" w:ascii="仿宋" w:hAnsi="仿宋" w:eastAsia="仿宋" w:cs="仿宋"/>
                <w:color w:val="auto"/>
                <w:sz w:val="26"/>
              </w:rPr>
            </w:pPr>
          </w:p>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407"/>
              <w:textAlignment w:val="auto"/>
              <w:rPr>
                <w:rFonts w:hint="eastAsia" w:ascii="仿宋" w:hAnsi="仿宋" w:eastAsia="仿宋" w:cs="仿宋"/>
                <w:color w:val="auto"/>
                <w:sz w:val="21"/>
              </w:rPr>
            </w:pPr>
            <w:r>
              <w:rPr>
                <w:rFonts w:hint="eastAsia" w:ascii="仿宋" w:hAnsi="仿宋" w:eastAsia="仿宋" w:cs="仿宋"/>
                <w:color w:val="auto"/>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100 万元以下</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1.5%</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1.5%</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100～500 万元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1.1%</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0.8%</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500～1000 万元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0.8%</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0.45%</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1000～5000 万元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0.5%</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0.25%</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5000 万元～1 亿元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0"/>
              <w:jc w:val="right"/>
              <w:textAlignment w:val="auto"/>
              <w:rPr>
                <w:rFonts w:hint="eastAsia" w:ascii="仿宋" w:hAnsi="仿宋" w:eastAsia="仿宋" w:cs="仿宋"/>
                <w:color w:val="auto"/>
                <w:sz w:val="21"/>
              </w:rPr>
            </w:pPr>
            <w:r>
              <w:rPr>
                <w:rFonts w:hint="eastAsia" w:ascii="仿宋" w:hAnsi="仿宋" w:eastAsia="仿宋" w:cs="仿宋"/>
                <w:color w:val="auto"/>
                <w:sz w:val="21"/>
              </w:rPr>
              <w:t>0.25%</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0.1%</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1～5 亿元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0"/>
              <w:jc w:val="right"/>
              <w:textAlignment w:val="auto"/>
              <w:rPr>
                <w:rFonts w:hint="eastAsia" w:ascii="仿宋" w:hAnsi="仿宋" w:eastAsia="仿宋" w:cs="仿宋"/>
                <w:color w:val="auto"/>
                <w:sz w:val="21"/>
              </w:rPr>
            </w:pPr>
            <w:r>
              <w:rPr>
                <w:rFonts w:hint="eastAsia" w:ascii="仿宋" w:hAnsi="仿宋" w:eastAsia="仿宋" w:cs="仿宋"/>
                <w:color w:val="auto"/>
                <w:sz w:val="21"/>
              </w:rPr>
              <w:t>0.05%</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0.05%</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5～10 亿元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0"/>
              <w:jc w:val="right"/>
              <w:textAlignment w:val="auto"/>
              <w:rPr>
                <w:rFonts w:hint="eastAsia" w:ascii="仿宋" w:hAnsi="仿宋" w:eastAsia="仿宋" w:cs="仿宋"/>
                <w:color w:val="auto"/>
                <w:sz w:val="21"/>
              </w:rPr>
            </w:pPr>
            <w:r>
              <w:rPr>
                <w:rFonts w:hint="eastAsia" w:ascii="仿宋" w:hAnsi="仿宋" w:eastAsia="仿宋" w:cs="仿宋"/>
                <w:color w:val="auto"/>
                <w:sz w:val="21"/>
              </w:rPr>
              <w:t>0.035%</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0.035%</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212"/>
              <w:textAlignment w:val="auto"/>
              <w:rPr>
                <w:rFonts w:hint="eastAsia" w:ascii="仿宋" w:hAnsi="仿宋" w:eastAsia="仿宋" w:cs="仿宋"/>
                <w:color w:val="auto"/>
                <w:sz w:val="21"/>
              </w:rPr>
            </w:pPr>
            <w:r>
              <w:rPr>
                <w:rFonts w:hint="eastAsia" w:ascii="仿宋" w:hAnsi="仿宋" w:eastAsia="仿宋" w:cs="仿宋"/>
                <w:color w:val="auto"/>
                <w:sz w:val="21"/>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10～50 亿元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0"/>
              <w:jc w:val="right"/>
              <w:textAlignment w:val="auto"/>
              <w:rPr>
                <w:rFonts w:hint="eastAsia" w:ascii="仿宋" w:hAnsi="仿宋" w:eastAsia="仿宋" w:cs="仿宋"/>
                <w:color w:val="auto"/>
                <w:sz w:val="21"/>
              </w:rPr>
            </w:pPr>
            <w:r>
              <w:rPr>
                <w:rFonts w:hint="eastAsia" w:ascii="仿宋" w:hAnsi="仿宋" w:eastAsia="仿宋" w:cs="仿宋"/>
                <w:color w:val="auto"/>
                <w:sz w:val="21"/>
              </w:rPr>
              <w:t>0.008%</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0.008%</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212"/>
              <w:textAlignment w:val="auto"/>
              <w:rPr>
                <w:rFonts w:hint="eastAsia" w:ascii="仿宋" w:hAnsi="仿宋" w:eastAsia="仿宋" w:cs="仿宋"/>
                <w:color w:val="auto"/>
                <w:sz w:val="21"/>
              </w:rPr>
            </w:pPr>
            <w:r>
              <w:rPr>
                <w:rFonts w:hint="eastAsia" w:ascii="仿宋" w:hAnsi="仿宋" w:eastAsia="仿宋" w:cs="仿宋"/>
                <w:color w:val="auto"/>
                <w:sz w:val="21"/>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50～100 亿元</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2"/>
              <w:jc w:val="right"/>
              <w:textAlignment w:val="auto"/>
              <w:rPr>
                <w:rFonts w:hint="eastAsia" w:ascii="仿宋" w:hAnsi="仿宋" w:eastAsia="仿宋" w:cs="仿宋"/>
                <w:color w:val="auto"/>
                <w:sz w:val="21"/>
              </w:rPr>
            </w:pPr>
            <w:r>
              <w:rPr>
                <w:rFonts w:hint="eastAsia" w:ascii="仿宋" w:hAnsi="仿宋" w:eastAsia="仿宋" w:cs="仿宋"/>
                <w:color w:val="auto"/>
                <w:sz w:val="21"/>
              </w:rPr>
              <w:t>0.006%</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0.006%</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212"/>
              <w:textAlignment w:val="auto"/>
              <w:rPr>
                <w:rFonts w:hint="eastAsia" w:ascii="仿宋" w:hAnsi="仿宋" w:eastAsia="仿宋" w:cs="仿宋"/>
                <w:color w:val="auto"/>
                <w:sz w:val="21"/>
              </w:rPr>
            </w:pPr>
            <w:r>
              <w:rPr>
                <w:rFonts w:hint="eastAsia" w:ascii="仿宋" w:hAnsi="仿宋" w:eastAsia="仿宋" w:cs="仿宋"/>
                <w:color w:val="auto"/>
                <w:sz w:val="21"/>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105"/>
              <w:textAlignment w:val="auto"/>
              <w:rPr>
                <w:rFonts w:hint="eastAsia" w:ascii="仿宋" w:hAnsi="仿宋" w:eastAsia="仿宋" w:cs="仿宋"/>
                <w:color w:val="auto"/>
                <w:sz w:val="21"/>
              </w:rPr>
            </w:pPr>
            <w:r>
              <w:rPr>
                <w:rFonts w:hint="eastAsia" w:ascii="仿宋" w:hAnsi="仿宋" w:eastAsia="仿宋" w:cs="仿宋"/>
                <w:color w:val="auto"/>
                <w:sz w:val="21"/>
              </w:rPr>
              <w:t>100 亿以上</w:t>
            </w:r>
          </w:p>
        </w:tc>
        <w:tc>
          <w:tcPr>
            <w:tcW w:w="1659"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right="802"/>
              <w:jc w:val="right"/>
              <w:textAlignment w:val="auto"/>
              <w:rPr>
                <w:rFonts w:hint="eastAsia" w:ascii="仿宋" w:hAnsi="仿宋" w:eastAsia="仿宋" w:cs="仿宋"/>
                <w:color w:val="auto"/>
                <w:sz w:val="21"/>
              </w:rPr>
            </w:pPr>
            <w:r>
              <w:rPr>
                <w:rFonts w:hint="eastAsia" w:ascii="仿宋" w:hAnsi="仿宋" w:eastAsia="仿宋" w:cs="仿宋"/>
                <w:color w:val="auto"/>
                <w:sz w:val="21"/>
              </w:rPr>
              <w:t>0.004%</w:t>
            </w:r>
          </w:p>
        </w:tc>
        <w:tc>
          <w:tcPr>
            <w:tcW w:w="1688"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318"/>
              <w:textAlignment w:val="auto"/>
              <w:rPr>
                <w:rFonts w:hint="eastAsia" w:ascii="仿宋" w:hAnsi="仿宋" w:eastAsia="仿宋" w:cs="仿宋"/>
                <w:color w:val="auto"/>
                <w:sz w:val="21"/>
              </w:rPr>
            </w:pPr>
            <w:r>
              <w:rPr>
                <w:rFonts w:hint="eastAsia" w:ascii="仿宋" w:hAnsi="仿宋" w:eastAsia="仿宋" w:cs="仿宋"/>
                <w:color w:val="auto"/>
                <w:sz w:val="21"/>
              </w:rPr>
              <w:t>0.004%</w:t>
            </w:r>
          </w:p>
        </w:tc>
        <w:tc>
          <w:tcPr>
            <w:tcW w:w="1661" w:type="dxa"/>
          </w:tcPr>
          <w:p>
            <w:pPr>
              <w:pStyle w:val="33"/>
              <w:keepNext w:val="0"/>
              <w:keepLines w:val="0"/>
              <w:pageBreakBefore w:val="0"/>
              <w:widowControl w:val="0"/>
              <w:kinsoku/>
              <w:wordWrap/>
              <w:overflowPunct/>
              <w:topLinePunct w:val="0"/>
              <w:autoSpaceDE w:val="0"/>
              <w:autoSpaceDN w:val="0"/>
              <w:bidi w:val="0"/>
              <w:adjustRightInd/>
              <w:snapToGrid/>
              <w:spacing w:before="0" w:line="280" w:lineRule="exact"/>
              <w:ind w:left="212"/>
              <w:textAlignment w:val="auto"/>
              <w:rPr>
                <w:rFonts w:hint="eastAsia" w:ascii="仿宋" w:hAnsi="仿宋" w:eastAsia="仿宋" w:cs="仿宋"/>
                <w:color w:val="auto"/>
                <w:sz w:val="21"/>
              </w:rPr>
            </w:pPr>
            <w:r>
              <w:rPr>
                <w:rFonts w:hint="eastAsia" w:ascii="仿宋" w:hAnsi="仿宋" w:eastAsia="仿宋" w:cs="仿宋"/>
                <w:color w:val="auto"/>
                <w:sz w:val="21"/>
              </w:rPr>
              <w:t>0.004%</w:t>
            </w:r>
          </w:p>
        </w:tc>
      </w:tr>
    </w:tbl>
    <w:p>
      <w:pPr>
        <w:spacing w:before="121"/>
        <w:ind w:left="386" w:right="0" w:firstLine="0"/>
        <w:jc w:val="left"/>
        <w:rPr>
          <w:rFonts w:hint="eastAsia" w:ascii="仿宋" w:hAnsi="仿宋" w:eastAsia="仿宋" w:cs="仿宋"/>
          <w:color w:val="auto"/>
          <w:sz w:val="21"/>
        </w:rPr>
      </w:pPr>
      <w:r>
        <w:rPr>
          <w:rFonts w:hint="eastAsia" w:ascii="仿宋" w:hAnsi="仿宋" w:eastAsia="仿宋" w:cs="仿宋"/>
          <w:color w:val="auto"/>
          <w:sz w:val="21"/>
        </w:rPr>
        <w:t>注:招标代理服务收费按差额定率累进法计算。</w:t>
      </w:r>
    </w:p>
    <w:p>
      <w:pPr>
        <w:pStyle w:val="11"/>
        <w:spacing w:before="5"/>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tabs>
          <w:tab w:val="left" w:pos="1440"/>
        </w:tabs>
        <w:spacing w:before="6"/>
        <w:ind w:left="0" w:right="5" w:firstLine="0"/>
        <w:jc w:val="center"/>
        <w:rPr>
          <w:rFonts w:hint="eastAsia" w:ascii="仿宋" w:hAnsi="仿宋" w:eastAsia="仿宋" w:cs="仿宋"/>
          <w:b/>
          <w:color w:val="auto"/>
          <w:sz w:val="36"/>
        </w:rPr>
      </w:pPr>
    </w:p>
    <w:p>
      <w:pPr>
        <w:keepNext w:val="0"/>
        <w:keepLines w:val="0"/>
        <w:pageBreakBefore w:val="0"/>
        <w:widowControl w:val="0"/>
        <w:tabs>
          <w:tab w:val="left" w:pos="1440"/>
        </w:tabs>
        <w:kinsoku/>
        <w:wordWrap/>
        <w:overflowPunct/>
        <w:topLinePunct w:val="0"/>
        <w:autoSpaceDE w:val="0"/>
        <w:autoSpaceDN w:val="0"/>
        <w:bidi w:val="0"/>
        <w:adjustRightInd/>
        <w:snapToGrid/>
        <w:spacing w:before="6"/>
        <w:ind w:left="0" w:right="5" w:firstLine="0"/>
        <w:jc w:val="center"/>
        <w:textAlignment w:val="auto"/>
        <w:outlineLvl w:val="1"/>
        <w:rPr>
          <w:rFonts w:hint="eastAsia" w:ascii="仿宋" w:hAnsi="仿宋" w:eastAsia="仿宋" w:cs="仿宋"/>
          <w:b/>
          <w:color w:val="auto"/>
          <w:sz w:val="36"/>
        </w:rPr>
      </w:pPr>
      <w:bookmarkStart w:id="17" w:name="_Toc253"/>
      <w:bookmarkStart w:id="18" w:name="_Toc20207_WPSOffice_Level2"/>
      <w:r>
        <w:rPr>
          <w:rFonts w:hint="eastAsia" w:ascii="仿宋" w:hAnsi="仿宋" w:eastAsia="仿宋" w:cs="仿宋"/>
          <w:b/>
          <w:color w:val="auto"/>
          <w:sz w:val="36"/>
        </w:rPr>
        <w:t>第二章</w:t>
      </w:r>
      <w:r>
        <w:rPr>
          <w:rFonts w:hint="eastAsia" w:ascii="仿宋" w:hAnsi="仿宋" w:eastAsia="仿宋" w:cs="仿宋"/>
          <w:b/>
          <w:color w:val="auto"/>
          <w:sz w:val="36"/>
        </w:rPr>
        <w:tab/>
      </w:r>
      <w:r>
        <w:rPr>
          <w:rFonts w:hint="eastAsia" w:ascii="仿宋" w:hAnsi="仿宋" w:eastAsia="仿宋" w:cs="仿宋"/>
          <w:b/>
          <w:color w:val="auto"/>
          <w:sz w:val="36"/>
        </w:rPr>
        <w:t>合同格式</w:t>
      </w:r>
      <w:bookmarkEnd w:id="17"/>
      <w:bookmarkEnd w:id="18"/>
    </w:p>
    <w:p>
      <w:pPr>
        <w:spacing w:after="0"/>
        <w:jc w:val="center"/>
        <w:rPr>
          <w:rFonts w:hint="eastAsia" w:ascii="仿宋" w:hAnsi="仿宋" w:eastAsia="仿宋" w:cs="仿宋"/>
          <w:color w:val="auto"/>
          <w:sz w:val="36"/>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11"/>
        <w:spacing w:before="3"/>
        <w:rPr>
          <w:rFonts w:hint="eastAsia" w:ascii="仿宋" w:hAnsi="仿宋" w:eastAsia="仿宋" w:cs="仿宋"/>
          <w:b/>
          <w:color w:val="auto"/>
          <w:sz w:val="23"/>
        </w:rPr>
      </w:pPr>
    </w:p>
    <w:p>
      <w:pPr>
        <w:spacing w:before="32"/>
        <w:ind w:left="0" w:right="8" w:firstLine="0"/>
        <w:jc w:val="center"/>
        <w:rPr>
          <w:rFonts w:hint="eastAsia" w:ascii="仿宋" w:hAnsi="仿宋" w:eastAsia="仿宋" w:cs="仿宋"/>
          <w:b/>
          <w:color w:val="auto"/>
          <w:sz w:val="48"/>
        </w:rPr>
      </w:pPr>
      <w:bookmarkStart w:id="19" w:name="_Toc22148_WPSOffice_Level3"/>
      <w:r>
        <w:rPr>
          <w:rFonts w:hint="eastAsia" w:ascii="仿宋" w:hAnsi="仿宋" w:eastAsia="仿宋" w:cs="仿宋"/>
          <w:b/>
          <w:color w:val="auto"/>
          <w:sz w:val="48"/>
        </w:rPr>
        <w:t>建设工程施工合同</w:t>
      </w:r>
      <w:bookmarkEnd w:id="19"/>
    </w:p>
    <w:p>
      <w:pPr>
        <w:pStyle w:val="11"/>
        <w:rPr>
          <w:rFonts w:hint="eastAsia" w:ascii="仿宋" w:hAnsi="仿宋" w:eastAsia="仿宋" w:cs="仿宋"/>
          <w:b/>
          <w:color w:val="auto"/>
          <w:sz w:val="48"/>
        </w:rPr>
      </w:pPr>
    </w:p>
    <w:p>
      <w:pPr>
        <w:pStyle w:val="4"/>
        <w:rPr>
          <w:rFonts w:hint="eastAsia" w:ascii="仿宋" w:hAnsi="仿宋" w:eastAsia="仿宋" w:cs="仿宋"/>
          <w:color w:val="auto"/>
        </w:rPr>
      </w:pPr>
      <w:bookmarkStart w:id="20" w:name="_Toc29133"/>
      <w:bookmarkStart w:id="21" w:name="_Toc558_WPSOffice_Level3"/>
      <w:r>
        <w:rPr>
          <w:rFonts w:hint="eastAsia" w:ascii="仿宋" w:hAnsi="仿宋" w:eastAsia="仿宋" w:cs="仿宋"/>
          <w:color w:val="auto"/>
        </w:rPr>
        <w:t>（GF—2017—0201）</w:t>
      </w:r>
      <w:r>
        <w:rPr>
          <w:rFonts w:hint="eastAsia" w:ascii="仿宋" w:hAnsi="仿宋" w:eastAsia="仿宋" w:cs="仿宋"/>
          <w:color w:val="auto"/>
          <w:w w:val="99"/>
        </w:rPr>
        <w:t>号</w:t>
      </w:r>
      <w:bookmarkEnd w:id="20"/>
      <w:bookmarkEnd w:id="21"/>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9"/>
        <w:keepNext w:val="0"/>
        <w:keepLines w:val="0"/>
        <w:pageBreakBefore w:val="0"/>
        <w:widowControl w:val="0"/>
        <w:kinsoku/>
        <w:wordWrap/>
        <w:overflowPunct/>
        <w:topLinePunct w:val="0"/>
        <w:autoSpaceDE w:val="0"/>
        <w:autoSpaceDN w:val="0"/>
        <w:bidi w:val="0"/>
        <w:adjustRightInd/>
        <w:snapToGrid/>
        <w:spacing w:before="199"/>
        <w:ind w:left="2766" w:leftChars="600" w:right="2328" w:rightChars="0" w:hanging="1446" w:hangingChars="600"/>
        <w:jc w:val="left"/>
        <w:textAlignment w:val="auto"/>
        <w:rPr>
          <w:rFonts w:hint="eastAsia" w:ascii="仿宋" w:hAnsi="仿宋" w:eastAsia="仿宋" w:cs="仿宋"/>
          <w:color w:val="auto"/>
        </w:rPr>
      </w:pPr>
      <w:r>
        <w:rPr>
          <w:rFonts w:hint="eastAsia" w:ascii="仿宋" w:hAnsi="仿宋" w:eastAsia="仿宋" w:cs="仿宋"/>
          <w:color w:val="auto"/>
        </w:rPr>
        <w:t>工程名称：</w:t>
      </w:r>
      <w:r>
        <w:rPr>
          <w:rFonts w:hint="eastAsia" w:ascii="仿宋" w:hAnsi="仿宋" w:eastAsia="仿宋" w:cs="仿宋"/>
          <w:color w:val="auto"/>
          <w:lang w:eastAsia="zh-CN"/>
        </w:rPr>
        <w:t>广西创新驱动发展专项核桃油加工生产线厂房室内装修（凤山县双创园）工程</w:t>
      </w:r>
    </w:p>
    <w:p>
      <w:pPr>
        <w:pStyle w:val="11"/>
        <w:spacing w:before="1"/>
        <w:jc w:val="left"/>
        <w:rPr>
          <w:rFonts w:hint="eastAsia" w:ascii="仿宋" w:hAnsi="仿宋" w:eastAsia="仿宋" w:cs="仿宋"/>
          <w:b/>
          <w:color w:val="auto"/>
          <w:sz w:val="21"/>
        </w:rPr>
      </w:pPr>
    </w:p>
    <w:p>
      <w:pPr>
        <w:pStyle w:val="9"/>
        <w:tabs>
          <w:tab w:val="left" w:pos="6921"/>
        </w:tabs>
        <w:spacing w:before="74"/>
        <w:ind w:left="1444"/>
        <w:jc w:val="left"/>
        <w:rPr>
          <w:rFonts w:hint="eastAsia" w:ascii="仿宋" w:hAnsi="仿宋" w:eastAsia="仿宋" w:cs="仿宋"/>
          <w:color w:val="auto"/>
          <w:u w:val="single"/>
        </w:rPr>
      </w:pPr>
      <w:r>
        <w:rPr>
          <w:rFonts w:hint="eastAsia" w:ascii="仿宋" w:hAnsi="仿宋" w:eastAsia="仿宋" w:cs="仿宋"/>
          <w:color w:val="auto"/>
        </w:rPr>
        <w:t>项目编号：</w:t>
      </w: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spacing w:before="11"/>
        <w:rPr>
          <w:rFonts w:hint="eastAsia" w:ascii="仿宋" w:hAnsi="仿宋" w:eastAsia="仿宋" w:cs="仿宋"/>
          <w:b/>
          <w:color w:val="auto"/>
          <w:sz w:val="23"/>
        </w:rPr>
      </w:pPr>
    </w:p>
    <w:p>
      <w:pPr>
        <w:pStyle w:val="9"/>
        <w:tabs>
          <w:tab w:val="left" w:pos="5059"/>
        </w:tabs>
        <w:spacing w:before="74"/>
        <w:ind w:left="1444"/>
        <w:rPr>
          <w:rFonts w:hint="eastAsia" w:ascii="仿宋" w:hAnsi="仿宋" w:eastAsia="仿宋" w:cs="仿宋"/>
          <w:color w:val="auto"/>
        </w:rPr>
      </w:pPr>
      <w:r>
        <w:rPr>
          <w:rFonts w:hint="eastAsia" w:ascii="仿宋" w:hAnsi="仿宋" w:eastAsia="仿宋" w:cs="仿宋"/>
          <w:color w:val="auto"/>
        </w:rPr>
        <w:t>建设单位：</w:t>
      </w:r>
      <w:r>
        <w:rPr>
          <w:rFonts w:hint="eastAsia" w:ascii="仿宋" w:hAnsi="仿宋" w:eastAsia="仿宋" w:cs="仿宋"/>
          <w:color w:val="auto"/>
          <w:u w:val="single"/>
          <w:lang w:eastAsia="zh-CN"/>
        </w:rPr>
        <w:t>凤山县核桃科研开发中心</w:t>
      </w:r>
      <w:r>
        <w:rPr>
          <w:rFonts w:hint="eastAsia" w:ascii="仿宋" w:hAnsi="仿宋" w:eastAsia="仿宋" w:cs="仿宋"/>
          <w:color w:val="auto"/>
          <w:u w:val="single"/>
        </w:rPr>
        <w:tab/>
      </w:r>
    </w:p>
    <w:p>
      <w:pPr>
        <w:pStyle w:val="11"/>
        <w:spacing w:before="7"/>
        <w:rPr>
          <w:rFonts w:hint="eastAsia" w:ascii="仿宋" w:hAnsi="仿宋" w:eastAsia="仿宋" w:cs="仿宋"/>
          <w:b/>
          <w:color w:val="auto"/>
          <w:sz w:val="19"/>
        </w:rPr>
      </w:pPr>
    </w:p>
    <w:p>
      <w:pPr>
        <w:pStyle w:val="9"/>
        <w:tabs>
          <w:tab w:val="left" w:pos="5059"/>
        </w:tabs>
        <w:spacing w:before="74"/>
        <w:ind w:left="1444"/>
        <w:rPr>
          <w:rFonts w:hint="eastAsia" w:ascii="仿宋" w:hAnsi="仿宋" w:eastAsia="仿宋" w:cs="仿宋"/>
          <w:color w:val="auto"/>
        </w:rPr>
      </w:pPr>
      <w:r>
        <w:rPr>
          <w:rFonts w:hint="eastAsia" w:ascii="仿宋" w:hAnsi="仿宋" w:eastAsia="仿宋" w:cs="仿宋"/>
          <w:color w:val="auto"/>
        </w:rPr>
        <w:t xml:space="preserve">施工单位： </w:t>
      </w:r>
    </w:p>
    <w:p>
      <w:pPr>
        <w:pStyle w:val="9"/>
        <w:tabs>
          <w:tab w:val="left" w:pos="5059"/>
        </w:tabs>
        <w:spacing w:before="74"/>
        <w:ind w:left="1444"/>
        <w:rPr>
          <w:rFonts w:hint="eastAsia" w:ascii="仿宋" w:hAnsi="仿宋" w:eastAsia="仿宋" w:cs="仿宋"/>
          <w:color w:val="auto"/>
        </w:rPr>
      </w:pPr>
    </w:p>
    <w:p>
      <w:pPr>
        <w:pStyle w:val="9"/>
        <w:tabs>
          <w:tab w:val="left" w:pos="5059"/>
        </w:tabs>
        <w:spacing w:before="74"/>
        <w:ind w:left="1444"/>
        <w:rPr>
          <w:rFonts w:hint="eastAsia" w:ascii="仿宋" w:hAnsi="仿宋" w:eastAsia="仿宋" w:cs="仿宋"/>
          <w:color w:val="auto"/>
        </w:rPr>
      </w:pPr>
      <w:r>
        <w:rPr>
          <w:rFonts w:hint="eastAsia" w:ascii="仿宋" w:hAnsi="仿宋" w:eastAsia="仿宋" w:cs="仿宋"/>
          <w:color w:val="auto"/>
        </w:rPr>
        <w:t>监理单位：</w:t>
      </w:r>
    </w:p>
    <w:p>
      <w:pPr>
        <w:pStyle w:val="11"/>
        <w:rPr>
          <w:rFonts w:hint="eastAsia" w:ascii="仿宋" w:hAnsi="仿宋" w:eastAsia="仿宋" w:cs="仿宋"/>
          <w:b/>
          <w:color w:val="auto"/>
          <w:sz w:val="20"/>
        </w:rPr>
      </w:pPr>
    </w:p>
    <w:p>
      <w:pPr>
        <w:pStyle w:val="11"/>
        <w:spacing w:before="1"/>
        <w:rPr>
          <w:rFonts w:hint="eastAsia" w:ascii="仿宋" w:hAnsi="仿宋" w:eastAsia="仿宋" w:cs="仿宋"/>
          <w:b/>
          <w:color w:val="auto"/>
          <w:sz w:val="17"/>
        </w:rPr>
      </w:pPr>
    </w:p>
    <w:p>
      <w:pPr>
        <w:pStyle w:val="5"/>
        <w:ind w:left="3281"/>
        <w:jc w:val="left"/>
        <w:rPr>
          <w:rFonts w:hint="eastAsia" w:ascii="仿宋" w:hAnsi="仿宋" w:eastAsia="仿宋" w:cs="仿宋"/>
          <w:color w:val="auto"/>
        </w:rPr>
      </w:pPr>
      <w:bookmarkStart w:id="22" w:name="_Toc27057_WPSOffice_Level3"/>
      <w:r>
        <w:rPr>
          <w:rFonts w:hint="eastAsia" w:ascii="仿宋" w:hAnsi="仿宋" w:eastAsia="仿宋" w:cs="仿宋"/>
          <w:color w:val="auto"/>
        </w:rPr>
        <w:t>住房和城乡建设部</w:t>
      </w:r>
      <w:bookmarkEnd w:id="22"/>
    </w:p>
    <w:p>
      <w:pPr>
        <w:pStyle w:val="11"/>
        <w:spacing w:before="12"/>
        <w:rPr>
          <w:rFonts w:hint="eastAsia" w:ascii="仿宋" w:hAnsi="仿宋" w:eastAsia="仿宋" w:cs="仿宋"/>
          <w:b/>
          <w:color w:val="auto"/>
          <w:sz w:val="19"/>
        </w:rPr>
      </w:pPr>
    </w:p>
    <w:p>
      <w:pPr>
        <w:pStyle w:val="5"/>
        <w:spacing w:before="54"/>
        <w:ind w:left="6331"/>
        <w:jc w:val="left"/>
        <w:rPr>
          <w:rFonts w:hint="eastAsia" w:ascii="仿宋" w:hAnsi="仿宋" w:eastAsia="仿宋" w:cs="仿宋"/>
          <w:color w:val="auto"/>
        </w:rPr>
      </w:pPr>
      <w:bookmarkStart w:id="23" w:name="_Toc21591_WPSOffice_Level3"/>
      <w:r>
        <w:rPr>
          <w:rFonts w:hint="eastAsia" w:ascii="仿宋" w:hAnsi="仿宋" w:eastAsia="仿宋" w:cs="仿宋"/>
          <w:color w:val="auto"/>
        </w:rPr>
        <w:t>制定</w:t>
      </w:r>
      <w:bookmarkEnd w:id="23"/>
    </w:p>
    <w:p>
      <w:pPr>
        <w:pStyle w:val="11"/>
        <w:spacing w:before="12"/>
        <w:rPr>
          <w:rFonts w:hint="eastAsia" w:ascii="仿宋" w:hAnsi="仿宋" w:eastAsia="仿宋" w:cs="仿宋"/>
          <w:b/>
          <w:color w:val="auto"/>
          <w:sz w:val="19"/>
        </w:rPr>
      </w:pPr>
    </w:p>
    <w:p>
      <w:pPr>
        <w:pStyle w:val="5"/>
        <w:ind w:left="3120"/>
        <w:jc w:val="left"/>
        <w:rPr>
          <w:rFonts w:hint="eastAsia" w:ascii="仿宋" w:hAnsi="仿宋" w:eastAsia="仿宋" w:cs="仿宋"/>
          <w:color w:val="auto"/>
        </w:rPr>
      </w:pPr>
      <w:bookmarkStart w:id="24" w:name="_Toc20167_WPSOffice_Level3"/>
      <w:r>
        <w:rPr>
          <w:rFonts w:hint="eastAsia" w:ascii="仿宋" w:hAnsi="仿宋" w:eastAsia="仿宋" w:cs="仿宋"/>
          <w:color w:val="auto"/>
        </w:rPr>
        <w:t>国家工商行政管理总局</w:t>
      </w:r>
      <w:bookmarkEnd w:id="24"/>
    </w:p>
    <w:p>
      <w:pPr>
        <w:spacing w:after="0"/>
        <w:jc w:val="left"/>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4"/>
        <w:keepNext w:val="0"/>
        <w:keepLines w:val="0"/>
        <w:pageBreakBefore w:val="0"/>
        <w:widowControl w:val="0"/>
        <w:tabs>
          <w:tab w:val="left" w:pos="1768"/>
        </w:tabs>
        <w:kinsoku/>
        <w:wordWrap/>
        <w:overflowPunct/>
        <w:topLinePunct w:val="0"/>
        <w:autoSpaceDE w:val="0"/>
        <w:autoSpaceDN w:val="0"/>
        <w:bidi w:val="0"/>
        <w:adjustRightInd/>
        <w:snapToGrid/>
        <w:spacing w:before="129"/>
        <w:ind w:left="0" w:right="0"/>
        <w:jc w:val="center"/>
        <w:textAlignment w:val="auto"/>
        <w:rPr>
          <w:rFonts w:hint="eastAsia" w:ascii="仿宋" w:hAnsi="仿宋" w:eastAsia="仿宋" w:cs="仿宋"/>
          <w:b/>
          <w:bCs/>
          <w:color w:val="auto"/>
        </w:rPr>
      </w:pPr>
      <w:bookmarkStart w:id="25" w:name="_Toc3200_WPSOffice_Level3"/>
      <w:bookmarkStart w:id="26" w:name="_Toc5757_WPSOffice_Level3"/>
      <w:bookmarkStart w:id="27" w:name="_Toc4738"/>
      <w:r>
        <w:rPr>
          <w:rFonts w:hint="eastAsia" w:ascii="仿宋" w:hAnsi="仿宋" w:eastAsia="仿宋" w:cs="仿宋"/>
          <w:b/>
          <w:bCs/>
          <w:color w:val="auto"/>
        </w:rPr>
        <w:t>第一部分</w:t>
      </w:r>
      <w:r>
        <w:rPr>
          <w:rFonts w:hint="eastAsia" w:ascii="仿宋" w:hAnsi="仿宋" w:eastAsia="仿宋" w:cs="仿宋"/>
          <w:b/>
          <w:bCs/>
          <w:color w:val="auto"/>
        </w:rPr>
        <w:tab/>
      </w:r>
      <w:r>
        <w:rPr>
          <w:rFonts w:hint="eastAsia" w:ascii="仿宋" w:hAnsi="仿宋" w:eastAsia="仿宋" w:cs="仿宋"/>
          <w:b/>
          <w:bCs/>
          <w:color w:val="auto"/>
        </w:rPr>
        <w:t>合同协议书</w:t>
      </w:r>
      <w:bookmarkEnd w:id="25"/>
      <w:bookmarkEnd w:id="26"/>
      <w:bookmarkEnd w:id="27"/>
    </w:p>
    <w:p>
      <w:pPr>
        <w:pStyle w:val="11"/>
        <w:spacing w:before="1"/>
        <w:rPr>
          <w:rFonts w:hint="eastAsia" w:ascii="仿宋" w:hAnsi="仿宋" w:eastAsia="仿宋" w:cs="仿宋"/>
          <w:b/>
          <w:color w:val="auto"/>
          <w:sz w:val="27"/>
        </w:rPr>
      </w:pPr>
    </w:p>
    <w:p>
      <w:pPr>
        <w:keepNext w:val="0"/>
        <w:keepLines w:val="0"/>
        <w:pageBreakBefore w:val="0"/>
        <w:widowControl w:val="0"/>
        <w:tabs>
          <w:tab w:val="left" w:pos="4731"/>
        </w:tabs>
        <w:kinsoku/>
        <w:wordWrap/>
        <w:overflowPunct/>
        <w:topLinePunct w:val="0"/>
        <w:autoSpaceDE w:val="0"/>
        <w:autoSpaceDN w:val="0"/>
        <w:bidi w:val="0"/>
        <w:adjustRightInd/>
        <w:snapToGrid/>
        <w:spacing w:line="365" w:lineRule="auto"/>
        <w:ind w:left="235" w:leftChars="0" w:right="0" w:hanging="235" w:hangingChars="100"/>
        <w:textAlignment w:val="auto"/>
        <w:outlineLvl w:val="9"/>
        <w:rPr>
          <w:rFonts w:hint="eastAsia" w:ascii="仿宋" w:hAnsi="仿宋" w:eastAsia="仿宋" w:cs="仿宋"/>
          <w:b/>
          <w:bCs/>
          <w:color w:val="auto"/>
          <w:spacing w:val="-3"/>
          <w:sz w:val="24"/>
          <w:szCs w:val="24"/>
          <w:lang w:val="en-US" w:eastAsia="zh-CN" w:bidi="zh-CN"/>
        </w:rPr>
      </w:pPr>
      <w:r>
        <w:rPr>
          <w:rFonts w:hint="eastAsia" w:ascii="仿宋" w:hAnsi="仿宋" w:eastAsia="仿宋" w:cs="仿宋"/>
          <w:b/>
          <w:bCs/>
          <w:color w:val="auto"/>
          <w:spacing w:val="-3"/>
          <w:sz w:val="24"/>
          <w:szCs w:val="24"/>
          <w:lang w:val="zh-CN" w:eastAsia="zh-CN" w:bidi="zh-CN"/>
        </w:rPr>
        <w:t xml:space="preserve">发包人（全称）：凤山县核桃科研开发中心 </w:t>
      </w:r>
      <w:r>
        <w:rPr>
          <w:rFonts w:hint="eastAsia" w:ascii="仿宋" w:hAnsi="仿宋" w:eastAsia="仿宋" w:cs="仿宋"/>
          <w:b/>
          <w:bCs/>
          <w:color w:val="auto"/>
          <w:spacing w:val="-3"/>
          <w:sz w:val="24"/>
          <w:szCs w:val="24"/>
          <w:lang w:val="en-US" w:eastAsia="zh-CN" w:bidi="zh-CN"/>
        </w:rPr>
        <w:t xml:space="preserve">                                         </w:t>
      </w:r>
    </w:p>
    <w:p>
      <w:pPr>
        <w:keepNext w:val="0"/>
        <w:keepLines w:val="0"/>
        <w:pageBreakBefore w:val="0"/>
        <w:widowControl w:val="0"/>
        <w:tabs>
          <w:tab w:val="left" w:pos="4731"/>
        </w:tabs>
        <w:kinsoku/>
        <w:wordWrap/>
        <w:overflowPunct/>
        <w:topLinePunct w:val="0"/>
        <w:autoSpaceDE w:val="0"/>
        <w:autoSpaceDN w:val="0"/>
        <w:bidi w:val="0"/>
        <w:adjustRightInd/>
        <w:snapToGrid/>
        <w:spacing w:line="365" w:lineRule="auto"/>
        <w:ind w:left="235" w:leftChars="0" w:right="0" w:hanging="235" w:hangingChars="100"/>
        <w:textAlignment w:val="auto"/>
        <w:outlineLvl w:val="9"/>
        <w:rPr>
          <w:rFonts w:hint="eastAsia" w:ascii="仿宋" w:hAnsi="仿宋" w:eastAsia="仿宋" w:cs="仿宋"/>
          <w:color w:val="auto"/>
          <w:spacing w:val="-3"/>
          <w:sz w:val="24"/>
          <w:szCs w:val="24"/>
          <w:lang w:val="zh-CN" w:eastAsia="zh-CN" w:bidi="zh-CN"/>
        </w:rPr>
      </w:pPr>
      <w:r>
        <w:rPr>
          <w:rFonts w:hint="eastAsia" w:ascii="仿宋" w:hAnsi="仿宋" w:eastAsia="仿宋" w:cs="仿宋"/>
          <w:b/>
          <w:bCs/>
          <w:color w:val="auto"/>
          <w:spacing w:val="-3"/>
          <w:sz w:val="24"/>
          <w:szCs w:val="24"/>
          <w:lang w:val="zh-CN" w:eastAsia="zh-CN" w:bidi="zh-CN"/>
        </w:rPr>
        <w:t>承包人（全称）：</w:t>
      </w:r>
      <w:r>
        <w:rPr>
          <w:rFonts w:hint="eastAsia" w:ascii="仿宋" w:hAnsi="仿宋" w:eastAsia="仿宋" w:cs="仿宋"/>
          <w:b/>
          <w:bCs/>
          <w:color w:val="auto"/>
          <w:sz w:val="24"/>
          <w:u w:val="single"/>
        </w:rPr>
        <w:tab/>
      </w:r>
      <w:r>
        <w:rPr>
          <w:rFonts w:hint="eastAsia" w:ascii="仿宋" w:hAnsi="仿宋" w:eastAsia="仿宋" w:cs="仿宋"/>
          <w:b/>
          <w:bCs/>
          <w:color w:val="auto"/>
          <w:spacing w:val="-3"/>
          <w:sz w:val="24"/>
          <w:szCs w:val="24"/>
          <w:lang w:val="en-US" w:eastAsia="zh-CN" w:bidi="zh-CN"/>
        </w:rPr>
        <w:t xml:space="preserve">               </w:t>
      </w:r>
      <w:r>
        <w:rPr>
          <w:rFonts w:hint="eastAsia" w:ascii="仿宋" w:hAnsi="仿宋" w:eastAsia="仿宋" w:cs="仿宋"/>
          <w:color w:val="auto"/>
          <w:spacing w:val="-3"/>
          <w:sz w:val="24"/>
          <w:szCs w:val="24"/>
          <w:lang w:val="en-US" w:eastAsia="zh-CN" w:bidi="zh-CN"/>
        </w:rPr>
        <w:t xml:space="preserve">                         </w:t>
      </w:r>
    </w:p>
    <w:p>
      <w:pPr>
        <w:pStyle w:val="11"/>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仿宋" w:hAnsi="仿宋" w:eastAsia="仿宋" w:cs="仿宋"/>
          <w:b/>
          <w:color w:val="auto"/>
          <w:sz w:val="20"/>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20" w:firstLineChars="200"/>
        <w:textAlignment w:val="auto"/>
        <w:outlineLvl w:val="9"/>
        <w:rPr>
          <w:rFonts w:hint="eastAsia" w:ascii="仿宋" w:hAnsi="仿宋" w:eastAsia="仿宋" w:cs="仿宋"/>
          <w:color w:val="auto"/>
        </w:rPr>
      </w:pPr>
      <w:r>
        <w:rPr>
          <w:rFonts w:hint="eastAsia" w:ascii="仿宋" w:hAnsi="仿宋" w:eastAsia="仿宋" w:cs="仿宋"/>
          <w:color w:val="auto"/>
          <w:spacing w:val="-15"/>
        </w:rPr>
        <w:t>根据《中华人民共和国合同法》</w:t>
      </w:r>
      <w:r>
        <w:rPr>
          <w:rFonts w:hint="eastAsia" w:ascii="仿宋" w:hAnsi="仿宋" w:eastAsia="仿宋" w:cs="仿宋"/>
          <w:color w:val="auto"/>
          <w:spacing w:val="-16"/>
        </w:rPr>
        <w:t>、《中华人民共和国建筑法》及有关法律规定，遵循平等、</w:t>
      </w:r>
      <w:r>
        <w:rPr>
          <w:rFonts w:hint="eastAsia" w:ascii="仿宋" w:hAnsi="仿宋" w:eastAsia="仿宋" w:cs="仿宋"/>
          <w:color w:val="auto"/>
          <w:spacing w:val="-3"/>
        </w:rPr>
        <w:t>自愿、公平和诚实信用的原则，双方就</w:t>
      </w:r>
      <w:r>
        <w:rPr>
          <w:rFonts w:hint="eastAsia" w:ascii="仿宋" w:hAnsi="仿宋" w:eastAsia="仿宋" w:cs="仿宋"/>
          <w:color w:val="auto"/>
          <w:spacing w:val="-3"/>
          <w:lang w:val="en-US" w:eastAsia="zh-CN"/>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u w:val="single"/>
        </w:rPr>
        <w:t>（工程名称</w:t>
      </w:r>
      <w:r>
        <w:rPr>
          <w:rFonts w:hint="eastAsia" w:ascii="仿宋" w:hAnsi="仿宋" w:eastAsia="仿宋" w:cs="仿宋"/>
          <w:color w:val="auto"/>
          <w:spacing w:val="-3"/>
        </w:rPr>
        <w:t>）</w:t>
      </w:r>
      <w:r>
        <w:rPr>
          <w:rFonts w:hint="eastAsia" w:ascii="仿宋" w:hAnsi="仿宋" w:eastAsia="仿宋" w:cs="仿宋"/>
          <w:color w:val="auto"/>
          <w:spacing w:val="-1"/>
        </w:rPr>
        <w:t>施工及有关事项协商一致，共同达成如下协议：</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一、工程概况</w:t>
      </w:r>
    </w:p>
    <w:p>
      <w:pPr>
        <w:pStyle w:val="32"/>
        <w:keepNext w:val="0"/>
        <w:keepLines w:val="0"/>
        <w:pageBreakBefore w:val="0"/>
        <w:widowControl w:val="0"/>
        <w:numPr>
          <w:ilvl w:val="0"/>
          <w:numId w:val="0"/>
        </w:numPr>
        <w:tabs>
          <w:tab w:val="left" w:pos="938"/>
          <w:tab w:val="left" w:pos="3816"/>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工程名称：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38"/>
          <w:tab w:val="left" w:pos="525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工程地点：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38"/>
          <w:tab w:val="left" w:pos="3456"/>
          <w:tab w:val="left" w:pos="3936"/>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工程立项批准文号：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38"/>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资金来源：</w:t>
      </w:r>
      <w:r>
        <w:rPr>
          <w:rFonts w:hint="eastAsia" w:ascii="仿宋" w:hAnsi="仿宋" w:eastAsia="仿宋" w:cs="仿宋"/>
          <w:color w:val="auto"/>
          <w:sz w:val="24"/>
          <w:u w:val="single"/>
        </w:rPr>
        <w:t>财政资金</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38"/>
          <w:tab w:val="left" w:pos="4176"/>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pacing w:val="-17"/>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工程内容：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pacing w:val="-17"/>
          <w:sz w:val="24"/>
        </w:rPr>
        <w:t>。</w:t>
      </w:r>
    </w:p>
    <w:p>
      <w:pPr>
        <w:pStyle w:val="32"/>
        <w:keepNext w:val="0"/>
        <w:keepLines w:val="0"/>
        <w:pageBreakBefore w:val="0"/>
        <w:widowControl w:val="0"/>
        <w:numPr>
          <w:ilvl w:val="0"/>
          <w:numId w:val="0"/>
        </w:numPr>
        <w:tabs>
          <w:tab w:val="left" w:pos="938"/>
          <w:tab w:val="left" w:pos="4176"/>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p>
    <w:p>
      <w:pPr>
        <w:pStyle w:val="32"/>
        <w:keepNext w:val="0"/>
        <w:keepLines w:val="0"/>
        <w:pageBreakBefore w:val="0"/>
        <w:widowControl w:val="0"/>
        <w:numPr>
          <w:ilvl w:val="0"/>
          <w:numId w:val="0"/>
        </w:numPr>
        <w:tabs>
          <w:tab w:val="left" w:pos="938"/>
          <w:tab w:val="left" w:pos="4176"/>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二、合同工期</w:t>
      </w:r>
    </w:p>
    <w:p>
      <w:pPr>
        <w:pStyle w:val="11"/>
        <w:keepNext w:val="0"/>
        <w:keepLines w:val="0"/>
        <w:pageBreakBefore w:val="0"/>
        <w:widowControl w:val="0"/>
        <w:tabs>
          <w:tab w:val="left" w:pos="3324"/>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spacing w:val="-17"/>
        </w:rPr>
      </w:pPr>
      <w:r>
        <w:rPr>
          <w:rFonts w:hint="eastAsia" w:ascii="仿宋" w:hAnsi="仿宋" w:eastAsia="仿宋" w:cs="仿宋"/>
          <w:color w:val="auto"/>
        </w:rPr>
        <w:t>工期总日历天数：</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。开工日期由甲乙双方商定</w:t>
      </w:r>
      <w:r>
        <w:rPr>
          <w:rFonts w:hint="eastAsia" w:ascii="仿宋" w:hAnsi="仿宋" w:eastAsia="仿宋" w:cs="仿宋"/>
          <w:color w:val="auto"/>
          <w:spacing w:val="-17"/>
        </w:rPr>
        <w:t>。</w:t>
      </w:r>
    </w:p>
    <w:p>
      <w:pPr>
        <w:pStyle w:val="11"/>
        <w:keepNext w:val="0"/>
        <w:keepLines w:val="0"/>
        <w:pageBreakBefore w:val="0"/>
        <w:widowControl w:val="0"/>
        <w:tabs>
          <w:tab w:val="left" w:pos="3324"/>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p>
    <w:p>
      <w:pPr>
        <w:pStyle w:val="11"/>
        <w:keepNext w:val="0"/>
        <w:keepLines w:val="0"/>
        <w:pageBreakBefore w:val="0"/>
        <w:widowControl w:val="0"/>
        <w:tabs>
          <w:tab w:val="left" w:pos="3324"/>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三、质量标准</w:t>
      </w:r>
    </w:p>
    <w:p>
      <w:pPr>
        <w:pStyle w:val="11"/>
        <w:keepNext w:val="0"/>
        <w:keepLines w:val="0"/>
        <w:pageBreakBefore w:val="0"/>
        <w:widowControl w:val="0"/>
        <w:tabs>
          <w:tab w:val="left" w:pos="5485"/>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spacing w:val="-18"/>
        </w:rPr>
      </w:pPr>
      <w:r>
        <w:rPr>
          <w:rFonts w:hint="eastAsia" w:ascii="仿宋" w:hAnsi="仿宋" w:eastAsia="仿宋" w:cs="仿宋"/>
          <w:color w:val="auto"/>
        </w:rPr>
        <w:t>工程质量符合</w:t>
      </w:r>
      <w:r>
        <w:rPr>
          <w:rFonts w:hint="eastAsia" w:ascii="仿宋" w:hAnsi="仿宋" w:eastAsia="仿宋" w:cs="仿宋"/>
          <w:color w:val="auto"/>
          <w:spacing w:val="119"/>
          <w:u w:val="single"/>
        </w:rPr>
        <w:t xml:space="preserve"> </w:t>
      </w:r>
      <w:r>
        <w:rPr>
          <w:rFonts w:hint="eastAsia" w:ascii="仿宋" w:hAnsi="仿宋" w:eastAsia="仿宋" w:cs="仿宋"/>
          <w:color w:val="auto"/>
          <w:u w:val="single"/>
        </w:rPr>
        <w:t>国家现行施工验收规范合格</w:t>
      </w:r>
      <w:r>
        <w:rPr>
          <w:rFonts w:hint="eastAsia" w:ascii="仿宋" w:hAnsi="仿宋" w:eastAsia="仿宋" w:cs="仿宋"/>
          <w:color w:val="auto"/>
        </w:rPr>
        <w:t>标准</w:t>
      </w:r>
      <w:r>
        <w:rPr>
          <w:rFonts w:hint="eastAsia" w:ascii="仿宋" w:hAnsi="仿宋" w:eastAsia="仿宋" w:cs="仿宋"/>
          <w:color w:val="auto"/>
          <w:spacing w:val="-18"/>
        </w:rPr>
        <w:t>。</w:t>
      </w:r>
    </w:p>
    <w:p>
      <w:pPr>
        <w:pStyle w:val="11"/>
        <w:keepNext w:val="0"/>
        <w:keepLines w:val="0"/>
        <w:pageBreakBefore w:val="0"/>
        <w:widowControl w:val="0"/>
        <w:tabs>
          <w:tab w:val="left" w:pos="5485"/>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p>
    <w:p>
      <w:pPr>
        <w:pStyle w:val="11"/>
        <w:keepNext w:val="0"/>
        <w:keepLines w:val="0"/>
        <w:pageBreakBefore w:val="0"/>
        <w:widowControl w:val="0"/>
        <w:tabs>
          <w:tab w:val="left" w:pos="5485"/>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四、签约合同价与合同价格形式</w:t>
      </w:r>
    </w:p>
    <w:p>
      <w:pPr>
        <w:pStyle w:val="11"/>
        <w:keepNext w:val="0"/>
        <w:keepLines w:val="0"/>
        <w:pageBreakBefore w:val="0"/>
        <w:widowControl w:val="0"/>
        <w:tabs>
          <w:tab w:val="left" w:pos="5026"/>
          <w:tab w:val="left" w:pos="5866"/>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spacing w:val="-9"/>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签约合同价为：人民币（大写）</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spacing w:val="-9"/>
        </w:rPr>
        <w:t xml:space="preserve">)； </w:t>
      </w:r>
    </w:p>
    <w:p>
      <w:pPr>
        <w:pStyle w:val="11"/>
        <w:keepNext w:val="0"/>
        <w:keepLines w:val="0"/>
        <w:pageBreakBefore w:val="0"/>
        <w:widowControl w:val="0"/>
        <w:tabs>
          <w:tab w:val="left" w:pos="5026"/>
          <w:tab w:val="left" w:pos="5866"/>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spacing w:val="-17"/>
          <w:lang w:eastAsia="zh-CN"/>
        </w:rPr>
      </w:pPr>
      <w:r>
        <w:rPr>
          <w:rFonts w:hint="eastAsia" w:ascii="仿宋" w:hAnsi="仿宋" w:eastAsia="仿宋" w:cs="仿宋"/>
          <w:color w:val="auto"/>
        </w:rPr>
        <w:t>其中：安全文明施工费：人民币（大写）</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spacing w:val="-9"/>
        </w:rPr>
        <w:t>)</w:t>
      </w:r>
    </w:p>
    <w:p>
      <w:pPr>
        <w:pStyle w:val="11"/>
        <w:keepNext w:val="0"/>
        <w:keepLines w:val="0"/>
        <w:pageBreakBefore w:val="0"/>
        <w:widowControl w:val="0"/>
        <w:tabs>
          <w:tab w:val="left" w:pos="5026"/>
          <w:tab w:val="left" w:pos="5866"/>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合同价格形式：</w:t>
      </w:r>
      <w:r>
        <w:rPr>
          <w:rFonts w:hint="eastAsia" w:ascii="仿宋" w:hAnsi="仿宋" w:eastAsia="仿宋" w:cs="仿宋"/>
          <w:color w:val="auto"/>
          <w:u w:val="single"/>
        </w:rPr>
        <w:t>单价合同</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五、项目经理</w:t>
      </w:r>
    </w:p>
    <w:p>
      <w:pPr>
        <w:pStyle w:val="11"/>
        <w:keepNext w:val="0"/>
        <w:keepLines w:val="0"/>
        <w:pageBreakBefore w:val="0"/>
        <w:widowControl w:val="0"/>
        <w:tabs>
          <w:tab w:val="left" w:pos="5146"/>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spacing w:val="-17"/>
        </w:rPr>
      </w:pPr>
      <w:r>
        <w:rPr>
          <w:rFonts w:hint="eastAsia" w:ascii="仿宋" w:hAnsi="仿宋" w:eastAsia="仿宋" w:cs="仿宋"/>
          <w:color w:val="auto"/>
        </w:rPr>
        <w:t>承包人项目经理：</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5146"/>
        </w:tabs>
        <w:kinsoku/>
        <w:wordWrap/>
        <w:overflowPunct/>
        <w:topLinePunct w:val="0"/>
        <w:autoSpaceDE w:val="0"/>
        <w:autoSpaceDN w:val="0"/>
        <w:bidi w:val="0"/>
        <w:adjustRightInd/>
        <w:snapToGrid/>
        <w:spacing w:before="0" w:line="360" w:lineRule="atLeast"/>
        <w:ind w:left="0" w:leftChars="0" w:right="0" w:firstLine="412" w:firstLineChars="200"/>
        <w:textAlignment w:val="auto"/>
        <w:outlineLvl w:val="9"/>
        <w:rPr>
          <w:rFonts w:hint="eastAsia" w:ascii="仿宋" w:hAnsi="仿宋" w:eastAsia="仿宋" w:cs="仿宋"/>
          <w:color w:val="auto"/>
          <w:spacing w:val="-17"/>
        </w:rPr>
      </w:pPr>
    </w:p>
    <w:p>
      <w:pPr>
        <w:pStyle w:val="11"/>
        <w:keepNext w:val="0"/>
        <w:keepLines w:val="0"/>
        <w:pageBreakBefore w:val="0"/>
        <w:widowControl w:val="0"/>
        <w:tabs>
          <w:tab w:val="left" w:pos="5146"/>
        </w:tabs>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六、合同文件构成</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firstLine="480" w:firstLineChars="200"/>
        <w:textAlignment w:val="auto"/>
        <w:outlineLvl w:val="9"/>
        <w:rPr>
          <w:rFonts w:hint="eastAsia" w:ascii="仿宋" w:hAnsi="仿宋" w:eastAsia="仿宋" w:cs="仿宋"/>
          <w:color w:val="auto"/>
        </w:rPr>
      </w:pPr>
      <w:r>
        <w:rPr>
          <w:rFonts w:hint="eastAsia" w:ascii="仿宋" w:hAnsi="仿宋" w:eastAsia="仿宋" w:cs="仿宋"/>
          <w:color w:val="auto"/>
        </w:rPr>
        <w:t>本协议书与下列文件一起构成本合同的文件：</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成交通知书</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谈判书及其附录；</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专用合同条款及其附件；</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通用合同条款；</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240" w:lineRule="auto"/>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技术标准和要求；</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240" w:lineRule="auto"/>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图纸；</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已标价的工程量清单；</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其他合同文件。</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在合同订立及履行过程中形成的与合同有关的文件均构成合同文件组成部分。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上述各项合同文件包括合同当事人就该项合同文件所做出的补充和修改，属于同一类内容的文件，应以最新签署的为准。专用合同条款及其附件须经合同当事人签字或盖印鉴。</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七、承诺</w:t>
      </w:r>
    </w:p>
    <w:p>
      <w:pPr>
        <w:pStyle w:val="32"/>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lang w:val="en-US" w:eastAsia="zh-CN"/>
        </w:rPr>
        <w:t>1</w:t>
      </w: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rPr>
        <w:t>发包人承诺按照法律规定履行项目审批手续、筹集工程建设资金并按照合同约定的期</w:t>
      </w:r>
      <w:r>
        <w:rPr>
          <w:rFonts w:hint="eastAsia" w:ascii="仿宋" w:hAnsi="仿宋" w:eastAsia="仿宋" w:cs="仿宋"/>
          <w:color w:val="auto"/>
          <w:sz w:val="24"/>
        </w:rPr>
        <w:t>限和方式支付合同价款。</w:t>
      </w:r>
    </w:p>
    <w:p>
      <w:pPr>
        <w:pStyle w:val="32"/>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lang w:val="en-US" w:eastAsia="zh-CN"/>
        </w:rPr>
        <w:t>2</w:t>
      </w: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rPr>
        <w:t>承包人承诺按照法律规定及合同约定组织完成工程施工，确保工程质量和安全，不进</w:t>
      </w:r>
      <w:r>
        <w:rPr>
          <w:rFonts w:hint="eastAsia" w:ascii="仿宋" w:hAnsi="仿宋" w:eastAsia="仿宋" w:cs="仿宋"/>
          <w:color w:val="auto"/>
          <w:sz w:val="24"/>
        </w:rPr>
        <w:t>行转包及违法分包，并在缺陷责任期及保修期内承担相应的工程维修责任。</w:t>
      </w:r>
    </w:p>
    <w:p>
      <w:pPr>
        <w:pStyle w:val="32"/>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lang w:val="en-US" w:eastAsia="zh-CN"/>
        </w:rPr>
        <w:t>3</w:t>
      </w: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rPr>
        <w:t>发包人和承包人通过招投标形式签订合同的，双方理解并承诺不再就同一工程另行签</w:t>
      </w:r>
      <w:r>
        <w:rPr>
          <w:rFonts w:hint="eastAsia" w:ascii="仿宋" w:hAnsi="仿宋" w:eastAsia="仿宋" w:cs="仿宋"/>
          <w:color w:val="auto"/>
          <w:sz w:val="24"/>
        </w:rPr>
        <w:t>订与合同实质性内容相背离的协议。</w:t>
      </w:r>
    </w:p>
    <w:p>
      <w:pPr>
        <w:pStyle w:val="32"/>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rPr>
          <w:rFonts w:hint="eastAsia" w:ascii="仿宋" w:hAnsi="仿宋" w:eastAsia="仿宋" w:cs="仿宋"/>
          <w:color w:val="auto"/>
          <w:sz w:val="24"/>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八、词语含义</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76" w:firstLineChars="200"/>
        <w:textAlignment w:val="auto"/>
        <w:rPr>
          <w:rFonts w:hint="eastAsia" w:ascii="仿宋" w:hAnsi="仿宋" w:eastAsia="仿宋" w:cs="仿宋"/>
          <w:color w:val="auto"/>
          <w:spacing w:val="-1"/>
        </w:rPr>
      </w:pPr>
      <w:r>
        <w:rPr>
          <w:rFonts w:hint="eastAsia" w:ascii="仿宋" w:hAnsi="仿宋" w:eastAsia="仿宋" w:cs="仿宋"/>
          <w:color w:val="auto"/>
          <w:spacing w:val="-1"/>
        </w:rPr>
        <w:t>本协议书中词语含义与第二部分通用合同条款中赋予的含义相同。</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76" w:firstLineChars="200"/>
        <w:textAlignment w:val="auto"/>
        <w:rPr>
          <w:rFonts w:hint="eastAsia" w:ascii="仿宋" w:hAnsi="仿宋" w:eastAsia="仿宋" w:cs="仿宋"/>
          <w:color w:val="auto"/>
          <w:spacing w:val="-1"/>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九、签订时间</w:t>
      </w:r>
    </w:p>
    <w:p>
      <w:pPr>
        <w:pStyle w:val="11"/>
        <w:keepNext w:val="0"/>
        <w:keepLines w:val="0"/>
        <w:pageBreakBefore w:val="0"/>
        <w:widowControl w:val="0"/>
        <w:tabs>
          <w:tab w:val="left" w:pos="2746"/>
          <w:tab w:val="left" w:pos="3466"/>
          <w:tab w:val="left" w:pos="418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本合同于</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日签订</w:t>
      </w:r>
      <w:r>
        <w:rPr>
          <w:rFonts w:hint="eastAsia" w:ascii="仿宋" w:hAnsi="仿宋" w:eastAsia="仿宋" w:cs="仿宋"/>
          <w:color w:val="auto"/>
          <w:spacing w:val="-17"/>
        </w:rPr>
        <w:t>。</w:t>
      </w:r>
    </w:p>
    <w:p>
      <w:pPr>
        <w:pStyle w:val="11"/>
        <w:keepNext w:val="0"/>
        <w:keepLines w:val="0"/>
        <w:pageBreakBefore w:val="0"/>
        <w:widowControl w:val="0"/>
        <w:tabs>
          <w:tab w:val="left" w:pos="2746"/>
          <w:tab w:val="left" w:pos="3466"/>
          <w:tab w:val="left" w:pos="4186"/>
        </w:tabs>
        <w:kinsoku/>
        <w:wordWrap/>
        <w:overflowPunct/>
        <w:topLinePunct w:val="0"/>
        <w:autoSpaceDE w:val="0"/>
        <w:autoSpaceDN w:val="0"/>
        <w:bidi w:val="0"/>
        <w:adjustRightInd/>
        <w:snapToGrid/>
        <w:spacing w:before="0" w:line="360" w:lineRule="atLeast"/>
        <w:ind w:left="0" w:right="0" w:firstLine="412" w:firstLineChars="200"/>
        <w:textAlignment w:val="auto"/>
        <w:rPr>
          <w:rFonts w:hint="eastAsia" w:ascii="仿宋" w:hAnsi="仿宋" w:eastAsia="仿宋" w:cs="仿宋"/>
          <w:color w:val="auto"/>
          <w:spacing w:val="-17"/>
        </w:rPr>
      </w:pPr>
    </w:p>
    <w:p>
      <w:pPr>
        <w:pStyle w:val="11"/>
        <w:keepNext w:val="0"/>
        <w:keepLines w:val="0"/>
        <w:pageBreakBefore w:val="0"/>
        <w:widowControl w:val="0"/>
        <w:tabs>
          <w:tab w:val="left" w:pos="2746"/>
          <w:tab w:val="left" w:pos="3466"/>
          <w:tab w:val="left" w:pos="418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十、签订地点</w:t>
      </w:r>
    </w:p>
    <w:p>
      <w:pPr>
        <w:pStyle w:val="11"/>
        <w:keepNext w:val="0"/>
        <w:keepLines w:val="0"/>
        <w:pageBreakBefore w:val="0"/>
        <w:widowControl w:val="0"/>
        <w:tabs>
          <w:tab w:val="left" w:pos="250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本合同在</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签订</w:t>
      </w:r>
      <w:r>
        <w:rPr>
          <w:rFonts w:hint="eastAsia" w:ascii="仿宋" w:hAnsi="仿宋" w:eastAsia="仿宋" w:cs="仿宋"/>
          <w:color w:val="auto"/>
          <w:spacing w:val="-17"/>
        </w:rPr>
        <w:t>。</w:t>
      </w:r>
    </w:p>
    <w:p>
      <w:pPr>
        <w:pStyle w:val="11"/>
        <w:keepNext w:val="0"/>
        <w:keepLines w:val="0"/>
        <w:pageBreakBefore w:val="0"/>
        <w:widowControl w:val="0"/>
        <w:tabs>
          <w:tab w:val="left" w:pos="250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250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十一、补充协议</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76" w:firstLineChars="200"/>
        <w:textAlignment w:val="auto"/>
        <w:rPr>
          <w:rFonts w:hint="eastAsia" w:ascii="仿宋" w:hAnsi="仿宋" w:eastAsia="仿宋" w:cs="仿宋"/>
          <w:color w:val="auto"/>
          <w:spacing w:val="-1"/>
        </w:rPr>
      </w:pPr>
      <w:r>
        <w:rPr>
          <w:rFonts w:hint="eastAsia" w:ascii="仿宋" w:hAnsi="仿宋" w:eastAsia="仿宋" w:cs="仿宋"/>
          <w:color w:val="auto"/>
          <w:spacing w:val="-1"/>
        </w:rPr>
        <w:t>合同未尽事宜，合同当事人另行签订补充协议，补充协议是合同的组成部分。</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76" w:firstLineChars="200"/>
        <w:textAlignment w:val="auto"/>
        <w:rPr>
          <w:rFonts w:hint="eastAsia" w:ascii="仿宋" w:hAnsi="仿宋" w:eastAsia="仿宋" w:cs="仿宋"/>
          <w:color w:val="auto"/>
          <w:spacing w:val="-1"/>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十二、合同生效</w:t>
      </w:r>
    </w:p>
    <w:p>
      <w:pPr>
        <w:pStyle w:val="11"/>
        <w:keepNext w:val="0"/>
        <w:keepLines w:val="0"/>
        <w:pageBreakBefore w:val="0"/>
        <w:widowControl w:val="0"/>
        <w:tabs>
          <w:tab w:val="left" w:pos="334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本合同自</w:t>
      </w:r>
      <w:r>
        <w:rPr>
          <w:rFonts w:hint="eastAsia" w:ascii="仿宋" w:hAnsi="仿宋" w:eastAsia="仿宋" w:cs="仿宋"/>
          <w:color w:val="auto"/>
          <w:spacing w:val="119"/>
          <w:u w:val="single"/>
        </w:rPr>
        <w:t xml:space="preserve"> </w:t>
      </w:r>
      <w:r>
        <w:rPr>
          <w:rFonts w:hint="eastAsia" w:ascii="仿宋" w:hAnsi="仿宋" w:eastAsia="仿宋" w:cs="仿宋"/>
          <w:color w:val="auto"/>
          <w:u w:val="single"/>
        </w:rPr>
        <w:t>签订之日起</w:t>
      </w:r>
      <w:r>
        <w:rPr>
          <w:rFonts w:hint="eastAsia" w:ascii="仿宋" w:hAnsi="仿宋" w:eastAsia="仿宋" w:cs="仿宋"/>
          <w:color w:val="auto"/>
          <w:u w:val="single"/>
        </w:rPr>
        <w:tab/>
      </w:r>
      <w:r>
        <w:rPr>
          <w:rFonts w:hint="eastAsia" w:ascii="仿宋" w:hAnsi="仿宋" w:eastAsia="仿宋" w:cs="仿宋"/>
          <w:color w:val="auto"/>
        </w:rPr>
        <w:t>生效</w:t>
      </w:r>
      <w:r>
        <w:rPr>
          <w:rFonts w:hint="eastAsia" w:ascii="仿宋" w:hAnsi="仿宋" w:eastAsia="仿宋" w:cs="仿宋"/>
          <w:color w:val="auto"/>
          <w:spacing w:val="-17"/>
        </w:rPr>
        <w:t>。</w:t>
      </w:r>
    </w:p>
    <w:p>
      <w:pPr>
        <w:pStyle w:val="11"/>
        <w:keepNext w:val="0"/>
        <w:keepLines w:val="0"/>
        <w:pageBreakBefore w:val="0"/>
        <w:widowControl w:val="0"/>
        <w:tabs>
          <w:tab w:val="left" w:pos="3346"/>
        </w:tabs>
        <w:kinsoku/>
        <w:wordWrap/>
        <w:overflowPunct/>
        <w:topLinePunct w:val="0"/>
        <w:autoSpaceDE w:val="0"/>
        <w:autoSpaceDN w:val="0"/>
        <w:bidi w:val="0"/>
        <w:adjustRightInd/>
        <w:snapToGrid/>
        <w:spacing w:before="0" w:line="360" w:lineRule="atLeast"/>
        <w:ind w:left="0" w:right="0" w:firstLine="412" w:firstLineChars="200"/>
        <w:textAlignment w:val="auto"/>
        <w:rPr>
          <w:rFonts w:hint="eastAsia" w:ascii="仿宋" w:hAnsi="仿宋" w:eastAsia="仿宋" w:cs="仿宋"/>
          <w:color w:val="auto"/>
          <w:spacing w:val="-17"/>
        </w:rPr>
      </w:pPr>
    </w:p>
    <w:p>
      <w:pPr>
        <w:pStyle w:val="11"/>
        <w:keepNext w:val="0"/>
        <w:keepLines w:val="0"/>
        <w:pageBreakBefore w:val="0"/>
        <w:widowControl w:val="0"/>
        <w:tabs>
          <w:tab w:val="left" w:pos="3346"/>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十三、合同份数</w:t>
      </w: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本合同一式</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份，均具有同等法律效力，发包人执</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份，承包人执</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份</w:t>
      </w:r>
      <w:r>
        <w:rPr>
          <w:rFonts w:hint="eastAsia" w:ascii="仿宋" w:hAnsi="仿宋" w:eastAsia="仿宋" w:cs="仿宋"/>
          <w:color w:val="auto"/>
          <w:spacing w:val="-17"/>
        </w:rPr>
        <w:t>。</w:t>
      </w: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12" w:firstLineChars="200"/>
        <w:textAlignment w:val="auto"/>
        <w:rPr>
          <w:rFonts w:hint="eastAsia" w:ascii="仿宋" w:hAnsi="仿宋" w:eastAsia="仿宋" w:cs="仿宋"/>
          <w:color w:val="auto"/>
          <w:spacing w:val="-17"/>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p>
    <w:p>
      <w:pPr>
        <w:pStyle w:val="11"/>
        <w:keepNext w:val="0"/>
        <w:keepLines w:val="0"/>
        <w:pageBreakBefore w:val="0"/>
        <w:widowControl w:val="0"/>
        <w:tabs>
          <w:tab w:val="left" w:pos="1425"/>
          <w:tab w:val="left" w:pos="2386"/>
          <w:tab w:val="left" w:pos="5746"/>
          <w:tab w:val="left" w:pos="6947"/>
          <w:tab w:val="left" w:pos="9107"/>
        </w:tabs>
        <w:kinsoku/>
        <w:wordWrap/>
        <w:overflowPunct/>
        <w:topLinePunct w:val="0"/>
        <w:autoSpaceDE w:val="0"/>
        <w:autoSpaceDN w:val="0"/>
        <w:bidi w:val="0"/>
        <w:adjustRightInd/>
        <w:snapToGrid/>
        <w:spacing w:before="0" w:line="36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w:t>
      </w:r>
      <w:r>
        <w:rPr>
          <w:rFonts w:hint="eastAsia" w:ascii="仿宋" w:hAnsi="仿宋" w:eastAsia="仿宋" w:cs="仿宋"/>
          <w:color w:val="auto"/>
        </w:rPr>
        <w:tab/>
      </w:r>
      <w:r>
        <w:rPr>
          <w:rFonts w:hint="eastAsia" w:ascii="仿宋" w:hAnsi="仿宋" w:eastAsia="仿宋" w:cs="仿宋"/>
          <w:color w:val="auto"/>
        </w:rPr>
        <w:t>(公章)</w:t>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承包人：(公章)</w:t>
      </w:r>
    </w:p>
    <w:p>
      <w:pPr>
        <w:pStyle w:val="11"/>
        <w:tabs>
          <w:tab w:val="left" w:pos="5746"/>
        </w:tabs>
        <w:spacing w:before="56"/>
        <w:ind w:left="226"/>
        <w:rPr>
          <w:rFonts w:hint="eastAsia" w:ascii="仿宋" w:hAnsi="仿宋" w:eastAsia="仿宋" w:cs="仿宋"/>
          <w:color w:val="auto"/>
        </w:rPr>
      </w:pPr>
      <w:r>
        <w:rPr>
          <w:rFonts w:hint="eastAsia" w:ascii="仿宋" w:hAnsi="仿宋" w:eastAsia="仿宋" w:cs="仿宋"/>
          <w:color w:val="auto"/>
        </w:rPr>
        <w:t>法定代表人</w:t>
      </w:r>
      <w:r>
        <w:rPr>
          <w:rFonts w:hint="eastAsia" w:ascii="仿宋" w:hAnsi="仿宋" w:eastAsia="仿宋" w:cs="仿宋"/>
          <w:color w:val="auto"/>
        </w:rPr>
        <w:tab/>
      </w:r>
      <w:r>
        <w:rPr>
          <w:rFonts w:hint="eastAsia" w:ascii="仿宋" w:hAnsi="仿宋" w:eastAsia="仿宋" w:cs="仿宋"/>
          <w:color w:val="auto"/>
        </w:rPr>
        <w:t>法定代表人</w:t>
      </w:r>
    </w:p>
    <w:p>
      <w:pPr>
        <w:pStyle w:val="11"/>
        <w:tabs>
          <w:tab w:val="left" w:pos="5746"/>
        </w:tabs>
        <w:spacing w:before="160"/>
        <w:ind w:left="226"/>
        <w:rPr>
          <w:rFonts w:hint="eastAsia" w:ascii="仿宋" w:hAnsi="仿宋" w:eastAsia="仿宋" w:cs="仿宋"/>
          <w:color w:val="auto"/>
        </w:rPr>
      </w:pPr>
      <w:r>
        <w:rPr>
          <w:rFonts w:hint="eastAsia" w:ascii="仿宋" w:hAnsi="仿宋" w:eastAsia="仿宋" w:cs="仿宋"/>
          <w:color w:val="auto"/>
        </w:rPr>
        <w:t>或其委托代理人：</w:t>
      </w:r>
      <w:r>
        <w:rPr>
          <w:rFonts w:hint="eastAsia" w:ascii="仿宋" w:hAnsi="仿宋" w:eastAsia="仿宋" w:cs="仿宋"/>
          <w:color w:val="auto"/>
        </w:rPr>
        <w:tab/>
      </w:r>
      <w:r>
        <w:rPr>
          <w:rFonts w:hint="eastAsia" w:ascii="仿宋" w:hAnsi="仿宋" w:eastAsia="仿宋" w:cs="仿宋"/>
          <w:color w:val="auto"/>
        </w:rPr>
        <w:t>或其委托代理人：</w:t>
      </w:r>
    </w:p>
    <w:p>
      <w:pPr>
        <w:pStyle w:val="11"/>
        <w:tabs>
          <w:tab w:val="left" w:pos="5626"/>
        </w:tabs>
        <w:spacing w:before="161"/>
        <w:ind w:left="226"/>
        <w:rPr>
          <w:rFonts w:hint="eastAsia" w:ascii="仿宋" w:hAnsi="仿宋" w:eastAsia="仿宋" w:cs="仿宋"/>
          <w:color w:val="auto"/>
        </w:rPr>
      </w:pPr>
      <w:r>
        <w:rPr>
          <w:rFonts w:hint="eastAsia" w:ascii="仿宋" w:hAnsi="仿宋" w:eastAsia="仿宋" w:cs="仿宋"/>
          <w:color w:val="auto"/>
        </w:rPr>
        <w:t>（签字）</w:t>
      </w:r>
      <w:r>
        <w:rPr>
          <w:rFonts w:hint="eastAsia" w:ascii="仿宋" w:hAnsi="仿宋" w:eastAsia="仿宋" w:cs="仿宋"/>
          <w:color w:val="auto"/>
        </w:rPr>
        <w:tab/>
      </w:r>
      <w:r>
        <w:rPr>
          <w:rFonts w:hint="eastAsia" w:ascii="仿宋" w:hAnsi="仿宋" w:eastAsia="仿宋" w:cs="仿宋"/>
          <w:color w:val="auto"/>
        </w:rPr>
        <w:t>（签字）</w:t>
      </w:r>
    </w:p>
    <w:p>
      <w:pPr>
        <w:pStyle w:val="11"/>
        <w:tabs>
          <w:tab w:val="left" w:pos="3521"/>
          <w:tab w:val="left" w:pos="5626"/>
          <w:tab w:val="left" w:pos="9282"/>
        </w:tabs>
        <w:spacing w:before="160"/>
        <w:ind w:left="226"/>
        <w:rPr>
          <w:rFonts w:hint="eastAsia" w:ascii="仿宋" w:hAnsi="仿宋" w:eastAsia="仿宋" w:cs="仿宋"/>
          <w:color w:val="auto"/>
        </w:rPr>
      </w:pPr>
      <w:r>
        <w:rPr>
          <w:rFonts w:hint="eastAsia" w:ascii="仿宋" w:hAnsi="仿宋" w:eastAsia="仿宋" w:cs="仿宋"/>
          <w:color w:val="auto"/>
        </w:rPr>
        <w:t>社会统一代码：</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ab/>
      </w:r>
      <w:r>
        <w:rPr>
          <w:rFonts w:hint="eastAsia" w:ascii="仿宋" w:hAnsi="仿宋" w:eastAsia="仿宋" w:cs="仿宋"/>
          <w:color w:val="auto"/>
        </w:rPr>
        <w:t>社会统一代码：</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rPr>
          <w:rFonts w:hint="eastAsia" w:ascii="仿宋" w:hAnsi="仿宋" w:eastAsia="仿宋" w:cs="仿宋"/>
          <w:color w:val="auto"/>
          <w:sz w:val="14"/>
        </w:rPr>
      </w:pPr>
    </w:p>
    <w:tbl>
      <w:tblPr>
        <w:tblStyle w:val="19"/>
        <w:tblW w:w="9157"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8"/>
        <w:gridCol w:w="4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1" w:hRule="atLeast"/>
        </w:trPr>
        <w:tc>
          <w:tcPr>
            <w:tcW w:w="4458" w:type="dxa"/>
          </w:tcPr>
          <w:p>
            <w:pPr>
              <w:pStyle w:val="33"/>
              <w:tabs>
                <w:tab w:val="left" w:pos="529"/>
                <w:tab w:val="left" w:pos="3345"/>
              </w:tabs>
              <w:spacing w:line="281" w:lineRule="exact"/>
              <w:ind w:left="50"/>
              <w:rPr>
                <w:rFonts w:hint="eastAsia" w:ascii="仿宋" w:hAnsi="仿宋" w:eastAsia="仿宋" w:cs="仿宋"/>
                <w:color w:val="auto"/>
                <w:sz w:val="24"/>
              </w:rPr>
            </w:pPr>
            <w:r>
              <w:rPr>
                <w:rFonts w:hint="eastAsia" w:ascii="仿宋" w:hAnsi="仿宋" w:eastAsia="仿宋" w:cs="仿宋"/>
                <w:color w:val="auto"/>
                <w:sz w:val="24"/>
              </w:rPr>
              <w:t>地</w:t>
            </w:r>
            <w:r>
              <w:rPr>
                <w:rFonts w:hint="eastAsia" w:ascii="仿宋" w:hAnsi="仿宋" w:eastAsia="仿宋" w:cs="仿宋"/>
                <w:color w:val="auto"/>
                <w:sz w:val="24"/>
              </w:rPr>
              <w:tab/>
            </w:r>
            <w:r>
              <w:rPr>
                <w:rFonts w:hint="eastAsia" w:ascii="仿宋" w:hAnsi="仿宋" w:eastAsia="仿宋" w:cs="仿宋"/>
                <w:color w:val="auto"/>
                <w:spacing w:val="-1"/>
                <w:sz w:val="24"/>
              </w:rPr>
              <w:t>址</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p>
            <w:pPr>
              <w:pStyle w:val="33"/>
              <w:tabs>
                <w:tab w:val="left" w:pos="3345"/>
                <w:tab w:val="left" w:pos="3465"/>
              </w:tabs>
              <w:spacing w:before="8" w:line="460" w:lineRule="atLeast"/>
              <w:ind w:left="50" w:right="990"/>
              <w:rPr>
                <w:rFonts w:hint="eastAsia" w:ascii="仿宋" w:hAnsi="仿宋" w:eastAsia="仿宋" w:cs="仿宋"/>
                <w:color w:val="auto"/>
                <w:sz w:val="24"/>
              </w:rPr>
            </w:pPr>
            <w:r>
              <w:rPr>
                <w:rFonts w:hint="eastAsia" w:ascii="仿宋" w:hAnsi="仿宋" w:eastAsia="仿宋" w:cs="仿宋"/>
                <w:color w:val="auto"/>
                <w:spacing w:val="-1"/>
                <w:sz w:val="24"/>
              </w:rPr>
              <w:t>邮</w:t>
            </w:r>
            <w:r>
              <w:rPr>
                <w:rFonts w:hint="eastAsia" w:ascii="仿宋" w:hAnsi="仿宋" w:eastAsia="仿宋" w:cs="仿宋"/>
                <w:color w:val="auto"/>
                <w:sz w:val="24"/>
              </w:rPr>
              <w:t>政编码：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6"/>
                <w:sz w:val="24"/>
                <w:u w:val="single"/>
              </w:rPr>
              <w:t xml:space="preserve"> </w:t>
            </w:r>
            <w:r>
              <w:rPr>
                <w:rFonts w:hint="eastAsia" w:ascii="仿宋" w:hAnsi="仿宋" w:eastAsia="仿宋" w:cs="仿宋"/>
                <w:color w:val="auto"/>
                <w:spacing w:val="-1"/>
                <w:sz w:val="24"/>
              </w:rPr>
              <w:t>法</w:t>
            </w:r>
            <w:r>
              <w:rPr>
                <w:rFonts w:hint="eastAsia" w:ascii="仿宋" w:hAnsi="仿宋" w:eastAsia="仿宋" w:cs="仿宋"/>
                <w:color w:val="auto"/>
                <w:sz w:val="24"/>
              </w:rPr>
              <w:t>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3"/>
                <w:sz w:val="24"/>
                <w:u w:val="single"/>
              </w:rPr>
              <w:t xml:space="preserve"> </w:t>
            </w:r>
            <w:r>
              <w:rPr>
                <w:rFonts w:hint="eastAsia" w:ascii="仿宋" w:hAnsi="仿宋" w:eastAsia="仿宋" w:cs="仿宋"/>
                <w:color w:val="auto"/>
                <w:spacing w:val="-1"/>
                <w:sz w:val="24"/>
              </w:rPr>
              <w:t>委</w:t>
            </w:r>
            <w:r>
              <w:rPr>
                <w:rFonts w:hint="eastAsia" w:ascii="仿宋" w:hAnsi="仿宋" w:eastAsia="仿宋" w:cs="仿宋"/>
                <w:color w:val="auto"/>
                <w:sz w:val="24"/>
              </w:rPr>
              <w:t>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4648"/>
              </w:tabs>
              <w:spacing w:line="281" w:lineRule="exact"/>
              <w:ind w:left="992"/>
              <w:jc w:val="both"/>
              <w:rPr>
                <w:rFonts w:hint="eastAsia" w:ascii="仿宋" w:hAnsi="仿宋" w:eastAsia="仿宋" w:cs="仿宋"/>
                <w:color w:val="auto"/>
                <w:sz w:val="24"/>
              </w:rPr>
            </w:pPr>
            <w:r>
              <w:rPr>
                <w:rFonts w:hint="eastAsia" w:ascii="仿宋" w:hAnsi="仿宋" w:eastAsia="仿宋" w:cs="仿宋"/>
                <w:color w:val="auto"/>
                <w:sz w:val="24"/>
              </w:rPr>
              <w:t>地 址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p>
            <w:pPr>
              <w:pStyle w:val="33"/>
              <w:tabs>
                <w:tab w:val="left" w:pos="4648"/>
              </w:tabs>
              <w:spacing w:before="8" w:line="460" w:lineRule="atLeast"/>
              <w:ind w:left="992" w:right="48"/>
              <w:jc w:val="both"/>
              <w:rPr>
                <w:rFonts w:hint="eastAsia" w:ascii="仿宋" w:hAnsi="仿宋" w:eastAsia="仿宋" w:cs="仿宋"/>
                <w:color w:val="auto"/>
                <w:sz w:val="24"/>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4458" w:type="dxa"/>
          </w:tcPr>
          <w:p>
            <w:pPr>
              <w:pStyle w:val="33"/>
              <w:tabs>
                <w:tab w:val="left" w:pos="529"/>
                <w:tab w:val="left" w:pos="3345"/>
              </w:tabs>
              <w:spacing w:before="75"/>
              <w:ind w:left="5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pacing w:val="-1"/>
                <w:sz w:val="24"/>
              </w:rPr>
              <w:t>话</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1472"/>
                <w:tab w:val="left" w:pos="4648"/>
              </w:tabs>
              <w:spacing w:before="75"/>
              <w:ind w:left="992"/>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4458" w:type="dxa"/>
          </w:tcPr>
          <w:p>
            <w:pPr>
              <w:pStyle w:val="33"/>
              <w:tabs>
                <w:tab w:val="left" w:pos="529"/>
                <w:tab w:val="left" w:pos="3345"/>
              </w:tabs>
              <w:spacing w:before="75"/>
              <w:ind w:left="50"/>
              <w:rPr>
                <w:rFonts w:hint="eastAsia" w:ascii="仿宋" w:hAnsi="仿宋" w:eastAsia="仿宋" w:cs="仿宋"/>
                <w:color w:val="auto"/>
                <w:sz w:val="24"/>
              </w:rPr>
            </w:pPr>
            <w:r>
              <w:rPr>
                <w:rFonts w:hint="eastAsia" w:ascii="仿宋" w:hAnsi="仿宋" w:eastAsia="仿宋" w:cs="仿宋"/>
                <w:color w:val="auto"/>
                <w:sz w:val="24"/>
              </w:rPr>
              <w:t>传</w:t>
            </w:r>
            <w:r>
              <w:rPr>
                <w:rFonts w:hint="eastAsia" w:ascii="仿宋" w:hAnsi="仿宋" w:eastAsia="仿宋" w:cs="仿宋"/>
                <w:color w:val="auto"/>
                <w:sz w:val="24"/>
              </w:rPr>
              <w:tab/>
            </w:r>
            <w:r>
              <w:rPr>
                <w:rFonts w:hint="eastAsia" w:ascii="仿宋" w:hAnsi="仿宋" w:eastAsia="仿宋" w:cs="仿宋"/>
                <w:color w:val="auto"/>
                <w:spacing w:val="-1"/>
                <w:sz w:val="24"/>
              </w:rPr>
              <w:t>真</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1472"/>
                <w:tab w:val="left" w:pos="4528"/>
              </w:tabs>
              <w:spacing w:before="75"/>
              <w:ind w:left="992"/>
              <w:rPr>
                <w:rFonts w:hint="eastAsia" w:ascii="仿宋" w:hAnsi="仿宋" w:eastAsia="仿宋" w:cs="仿宋"/>
                <w:color w:val="auto"/>
                <w:sz w:val="24"/>
              </w:rPr>
            </w:pPr>
            <w:r>
              <w:rPr>
                <w:rFonts w:hint="eastAsia" w:ascii="仿宋" w:hAnsi="仿宋" w:eastAsia="仿宋" w:cs="仿宋"/>
                <w:color w:val="auto"/>
                <w:sz w:val="24"/>
              </w:rPr>
              <w:t>传</w:t>
            </w:r>
            <w:r>
              <w:rPr>
                <w:rFonts w:hint="eastAsia" w:ascii="仿宋" w:hAnsi="仿宋" w:eastAsia="仿宋" w:cs="仿宋"/>
                <w:color w:val="auto"/>
                <w:sz w:val="24"/>
              </w:rPr>
              <w:tab/>
            </w:r>
            <w:r>
              <w:rPr>
                <w:rFonts w:hint="eastAsia" w:ascii="仿宋" w:hAnsi="仿宋" w:eastAsia="仿宋" w:cs="仿宋"/>
                <w:color w:val="auto"/>
                <w:sz w:val="24"/>
              </w:rPr>
              <w:t>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4458" w:type="dxa"/>
          </w:tcPr>
          <w:p>
            <w:pPr>
              <w:pStyle w:val="33"/>
              <w:tabs>
                <w:tab w:val="left" w:pos="3345"/>
              </w:tabs>
              <w:spacing w:before="75"/>
              <w:ind w:left="50"/>
              <w:rPr>
                <w:rFonts w:hint="eastAsia" w:ascii="仿宋" w:hAnsi="仿宋" w:eastAsia="仿宋" w:cs="仿宋"/>
                <w:color w:val="auto"/>
                <w:sz w:val="24"/>
              </w:rPr>
            </w:pPr>
            <w:r>
              <w:rPr>
                <w:rFonts w:hint="eastAsia" w:ascii="仿宋" w:hAnsi="仿宋" w:eastAsia="仿宋" w:cs="仿宋"/>
                <w:color w:val="auto"/>
                <w:spacing w:val="-1"/>
                <w:sz w:val="24"/>
              </w:rPr>
              <w:t>电</w:t>
            </w:r>
            <w:r>
              <w:rPr>
                <w:rFonts w:hint="eastAsia" w:ascii="仿宋" w:hAnsi="仿宋" w:eastAsia="仿宋" w:cs="仿宋"/>
                <w:color w:val="auto"/>
                <w:sz w:val="24"/>
              </w:rPr>
              <w:t>子信箱：</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4648"/>
              </w:tabs>
              <w:spacing w:before="75"/>
              <w:ind w:left="992"/>
              <w:rPr>
                <w:rFonts w:hint="eastAsia"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4458" w:type="dxa"/>
          </w:tcPr>
          <w:p>
            <w:pPr>
              <w:pStyle w:val="33"/>
              <w:tabs>
                <w:tab w:val="left" w:pos="3345"/>
              </w:tabs>
              <w:spacing w:before="75"/>
              <w:ind w:left="50"/>
              <w:rPr>
                <w:rFonts w:hint="eastAsia" w:ascii="仿宋" w:hAnsi="仿宋" w:eastAsia="仿宋" w:cs="仿宋"/>
                <w:color w:val="auto"/>
                <w:sz w:val="24"/>
              </w:rPr>
            </w:pPr>
            <w:r>
              <w:rPr>
                <w:rFonts w:hint="eastAsia" w:ascii="仿宋" w:hAnsi="仿宋" w:eastAsia="仿宋" w:cs="仿宋"/>
                <w:color w:val="auto"/>
                <w:spacing w:val="-1"/>
                <w:sz w:val="24"/>
              </w:rPr>
              <w:t>开</w:t>
            </w:r>
            <w:r>
              <w:rPr>
                <w:rFonts w:hint="eastAsia" w:ascii="仿宋" w:hAnsi="仿宋" w:eastAsia="仿宋" w:cs="仿宋"/>
                <w:color w:val="auto"/>
                <w:sz w:val="24"/>
              </w:rPr>
              <w:t>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4648"/>
              </w:tabs>
              <w:spacing w:before="75"/>
              <w:ind w:left="992"/>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4458" w:type="dxa"/>
          </w:tcPr>
          <w:p>
            <w:pPr>
              <w:pStyle w:val="33"/>
              <w:tabs>
                <w:tab w:val="left" w:pos="529"/>
                <w:tab w:val="left" w:pos="3345"/>
              </w:tabs>
              <w:spacing w:before="75" w:line="272" w:lineRule="exact"/>
              <w:ind w:left="50"/>
              <w:rPr>
                <w:rFonts w:hint="eastAsia"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rPr>
              <w:tab/>
            </w:r>
            <w:r>
              <w:rPr>
                <w:rFonts w:hint="eastAsia" w:ascii="仿宋" w:hAnsi="仿宋" w:eastAsia="仿宋" w:cs="仿宋"/>
                <w:color w:val="auto"/>
                <w:spacing w:val="-1"/>
                <w:sz w:val="24"/>
              </w:rPr>
              <w:t>号</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c>
          <w:tcPr>
            <w:tcW w:w="4699" w:type="dxa"/>
          </w:tcPr>
          <w:p>
            <w:pPr>
              <w:pStyle w:val="33"/>
              <w:tabs>
                <w:tab w:val="left" w:pos="1472"/>
                <w:tab w:val="left" w:pos="3688"/>
              </w:tabs>
              <w:spacing w:before="75" w:line="272" w:lineRule="exact"/>
              <w:ind w:left="992"/>
              <w:rPr>
                <w:rFonts w:hint="eastAsia"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rPr>
              <w:tab/>
            </w:r>
            <w:r>
              <w:rPr>
                <w:rFonts w:hint="eastAsia" w:ascii="仿宋" w:hAnsi="仿宋" w:eastAsia="仿宋" w:cs="仿宋"/>
                <w:color w:val="auto"/>
                <w:sz w:val="24"/>
              </w:rPr>
              <w:t>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bl>
    <w:p>
      <w:pPr>
        <w:spacing w:after="0" w:line="272" w:lineRule="exact"/>
        <w:rPr>
          <w:rFonts w:hint="eastAsia" w:ascii="仿宋" w:hAnsi="仿宋" w:eastAsia="仿宋" w:cs="仿宋"/>
          <w:color w:val="auto"/>
          <w:sz w:val="24"/>
        </w:rPr>
        <w:sectPr>
          <w:pgSz w:w="11910" w:h="16840"/>
          <w:pgMar w:top="1140" w:right="1191" w:bottom="1179" w:left="1247" w:header="884" w:footer="958" w:gutter="0"/>
          <w:pgNumType w:fmt="decimal"/>
          <w:cols w:space="425" w:num="1"/>
          <w:rtlGutter w:val="0"/>
          <w:docGrid w:linePitch="0" w:charSpace="0"/>
        </w:sectPr>
      </w:pPr>
    </w:p>
    <w:p>
      <w:pPr>
        <w:pStyle w:val="11"/>
        <w:spacing w:before="3"/>
        <w:rPr>
          <w:rFonts w:hint="eastAsia" w:ascii="仿宋" w:hAnsi="仿宋" w:eastAsia="仿宋" w:cs="仿宋"/>
          <w:color w:val="auto"/>
          <w:sz w:val="9"/>
        </w:rPr>
      </w:pPr>
    </w:p>
    <w:p>
      <w:pPr>
        <w:pStyle w:val="4"/>
        <w:keepNext w:val="0"/>
        <w:keepLines w:val="0"/>
        <w:pageBreakBefore w:val="0"/>
        <w:widowControl w:val="0"/>
        <w:tabs>
          <w:tab w:val="left" w:pos="1929"/>
        </w:tabs>
        <w:kinsoku/>
        <w:wordWrap/>
        <w:overflowPunct/>
        <w:topLinePunct w:val="0"/>
        <w:autoSpaceDE w:val="0"/>
        <w:autoSpaceDN w:val="0"/>
        <w:bidi w:val="0"/>
        <w:adjustRightInd/>
        <w:snapToGrid/>
        <w:spacing w:before="55"/>
        <w:ind w:left="0"/>
        <w:jc w:val="center"/>
        <w:textAlignment w:val="auto"/>
        <w:rPr>
          <w:rFonts w:hint="eastAsia" w:ascii="仿宋" w:hAnsi="仿宋" w:eastAsia="仿宋" w:cs="仿宋"/>
          <w:b/>
          <w:bCs/>
          <w:color w:val="auto"/>
        </w:rPr>
      </w:pPr>
      <w:bookmarkStart w:id="28" w:name="_Toc25701"/>
      <w:bookmarkStart w:id="29" w:name="_Toc10172_WPSOffice_Level3"/>
      <w:bookmarkStart w:id="30" w:name="_Toc21784"/>
      <w:r>
        <w:rPr>
          <w:rFonts w:hint="eastAsia" w:ascii="仿宋" w:hAnsi="仿宋" w:eastAsia="仿宋" w:cs="仿宋"/>
          <w:b/>
          <w:bCs/>
          <w:color w:val="auto"/>
        </w:rPr>
        <w:t>第二部分</w:t>
      </w:r>
      <w:r>
        <w:rPr>
          <w:rFonts w:hint="eastAsia" w:ascii="仿宋" w:hAnsi="仿宋" w:eastAsia="仿宋" w:cs="仿宋"/>
          <w:b/>
          <w:bCs/>
          <w:color w:val="auto"/>
        </w:rPr>
        <w:tab/>
      </w:r>
      <w:r>
        <w:rPr>
          <w:rFonts w:hint="eastAsia" w:ascii="仿宋" w:hAnsi="仿宋" w:eastAsia="仿宋" w:cs="仿宋"/>
          <w:b/>
          <w:bCs/>
          <w:color w:val="auto"/>
        </w:rPr>
        <w:t>合同通用条款</w:t>
      </w:r>
      <w:bookmarkEnd w:id="28"/>
      <w:bookmarkEnd w:id="29"/>
      <w:bookmarkEnd w:id="30"/>
    </w:p>
    <w:p>
      <w:pPr>
        <w:pStyle w:val="11"/>
        <w:spacing w:before="236" w:line="360" w:lineRule="auto"/>
        <w:ind w:left="278" w:right="324"/>
        <w:jc w:val="center"/>
        <w:rPr>
          <w:rFonts w:hint="eastAsia" w:ascii="仿宋" w:hAnsi="仿宋" w:eastAsia="仿宋" w:cs="仿宋"/>
          <w:color w:val="auto"/>
        </w:rPr>
      </w:pPr>
      <w:r>
        <w:rPr>
          <w:rFonts w:hint="eastAsia" w:ascii="仿宋" w:hAnsi="仿宋" w:eastAsia="仿宋" w:cs="仿宋"/>
          <w:color w:val="auto"/>
          <w:spacing w:val="-5"/>
        </w:rPr>
        <w:t>采用国家工商行政管理局和建设部颁发的《建设工程施工合同》</w:t>
      </w:r>
      <w:r>
        <w:rPr>
          <w:rFonts w:hint="eastAsia" w:ascii="仿宋" w:hAnsi="仿宋" w:eastAsia="仿宋" w:cs="仿宋"/>
          <w:color w:val="auto"/>
        </w:rPr>
        <w:t>（GF-2017-0201）</w:t>
      </w:r>
      <w:r>
        <w:rPr>
          <w:rFonts w:hint="eastAsia" w:ascii="仿宋" w:hAnsi="仿宋" w:eastAsia="仿宋" w:cs="仿宋"/>
          <w:color w:val="auto"/>
          <w:spacing w:val="-5"/>
        </w:rPr>
        <w:t>的“合同</w:t>
      </w:r>
      <w:r>
        <w:rPr>
          <w:rFonts w:hint="eastAsia" w:ascii="仿宋" w:hAnsi="仿宋" w:eastAsia="仿宋" w:cs="仿宋"/>
          <w:color w:val="auto"/>
          <w:spacing w:val="-20"/>
        </w:rPr>
        <w:t>通用条款”。</w:t>
      </w:r>
    </w:p>
    <w:p>
      <w:pPr>
        <w:pStyle w:val="4"/>
        <w:keepNext w:val="0"/>
        <w:keepLines w:val="0"/>
        <w:pageBreakBefore w:val="0"/>
        <w:widowControl w:val="0"/>
        <w:tabs>
          <w:tab w:val="left" w:pos="1608"/>
        </w:tabs>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color w:val="auto"/>
        </w:rPr>
      </w:pPr>
      <w:bookmarkStart w:id="31" w:name="_Toc6579"/>
    </w:p>
    <w:p>
      <w:pPr>
        <w:pStyle w:val="4"/>
        <w:keepNext w:val="0"/>
        <w:keepLines w:val="0"/>
        <w:pageBreakBefore w:val="0"/>
        <w:widowControl w:val="0"/>
        <w:tabs>
          <w:tab w:val="left" w:pos="1608"/>
        </w:tabs>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color w:val="auto"/>
        </w:rPr>
      </w:pPr>
    </w:p>
    <w:p>
      <w:pPr>
        <w:pStyle w:val="4"/>
        <w:keepNext w:val="0"/>
        <w:keepLines w:val="0"/>
        <w:pageBreakBefore w:val="0"/>
        <w:widowControl w:val="0"/>
        <w:tabs>
          <w:tab w:val="left" w:pos="1608"/>
        </w:tabs>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bCs/>
          <w:color w:val="auto"/>
        </w:rPr>
      </w:pPr>
      <w:bookmarkStart w:id="32" w:name="_Toc21129_WPSOffice_Level3"/>
      <w:bookmarkStart w:id="33" w:name="_Toc27236"/>
      <w:r>
        <w:rPr>
          <w:rFonts w:hint="eastAsia" w:ascii="仿宋" w:hAnsi="仿宋" w:eastAsia="仿宋" w:cs="仿宋"/>
          <w:b/>
          <w:bCs/>
          <w:color w:val="auto"/>
        </w:rPr>
        <w:t>第三部分</w:t>
      </w:r>
      <w:r>
        <w:rPr>
          <w:rFonts w:hint="eastAsia" w:ascii="仿宋" w:hAnsi="仿宋" w:eastAsia="仿宋" w:cs="仿宋"/>
          <w:b/>
          <w:bCs/>
          <w:color w:val="auto"/>
        </w:rPr>
        <w:tab/>
      </w:r>
      <w:r>
        <w:rPr>
          <w:rFonts w:hint="eastAsia" w:ascii="仿宋" w:hAnsi="仿宋" w:eastAsia="仿宋" w:cs="仿宋"/>
          <w:b/>
          <w:bCs/>
          <w:color w:val="auto"/>
        </w:rPr>
        <w:t>合同专用条款</w:t>
      </w:r>
      <w:bookmarkEnd w:id="31"/>
      <w:bookmarkEnd w:id="32"/>
      <w:bookmarkEnd w:id="33"/>
    </w:p>
    <w:p>
      <w:pPr>
        <w:pStyle w:val="11"/>
        <w:spacing w:before="1"/>
        <w:rPr>
          <w:rFonts w:hint="eastAsia" w:ascii="仿宋" w:hAnsi="仿宋" w:eastAsia="仿宋" w:cs="仿宋"/>
          <w:b/>
          <w:color w:val="auto"/>
          <w:sz w:val="26"/>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atLeast"/>
        <w:ind w:leftChars="200" w:right="0" w:rightChars="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w:t>
      </w:r>
      <w:r>
        <w:rPr>
          <w:rFonts w:hint="eastAsia" w:ascii="仿宋" w:hAnsi="仿宋" w:eastAsia="仿宋" w:cs="仿宋"/>
          <w:b/>
          <w:bCs/>
          <w:color w:val="auto"/>
        </w:rPr>
        <w:t>一般约定</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 </w:t>
      </w:r>
      <w:r>
        <w:rPr>
          <w:rFonts w:hint="eastAsia" w:ascii="仿宋" w:hAnsi="仿宋" w:eastAsia="仿宋" w:cs="仿宋"/>
          <w:color w:val="auto"/>
          <w:sz w:val="24"/>
        </w:rPr>
        <w:t>词语定义</w:t>
      </w:r>
    </w:p>
    <w:p>
      <w:pPr>
        <w:pStyle w:val="32"/>
        <w:keepNext w:val="0"/>
        <w:keepLines w:val="0"/>
        <w:pageBreakBefore w:val="0"/>
        <w:widowControl w:val="0"/>
        <w:numPr>
          <w:ilvl w:val="0"/>
          <w:numId w:val="0"/>
        </w:numPr>
        <w:tabs>
          <w:tab w:val="left" w:pos="887"/>
        </w:tabs>
        <w:kinsoku/>
        <w:wordWrap/>
        <w:overflowPunct/>
        <w:topLinePunct w:val="0"/>
        <w:autoSpaceDE w:val="0"/>
        <w:autoSpaceDN w:val="0"/>
        <w:bidi w:val="0"/>
        <w:adjustRightInd/>
        <w:snapToGrid/>
        <w:spacing w:before="0" w:after="0" w:line="360" w:lineRule="atLeas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1.1.1 </w:t>
      </w:r>
      <w:r>
        <w:rPr>
          <w:rFonts w:hint="eastAsia" w:ascii="仿宋" w:hAnsi="仿宋" w:eastAsia="仿宋" w:cs="仿宋"/>
          <w:color w:val="auto"/>
          <w:sz w:val="24"/>
        </w:rPr>
        <w:t>合同</w:t>
      </w:r>
    </w:p>
    <w:p>
      <w:pPr>
        <w:pStyle w:val="11"/>
        <w:keepNext w:val="0"/>
        <w:keepLines w:val="0"/>
        <w:pageBreakBefore w:val="0"/>
        <w:widowControl w:val="0"/>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1.1.1.1</w:t>
      </w:r>
      <w:r>
        <w:rPr>
          <w:rFonts w:hint="eastAsia" w:ascii="仿宋" w:hAnsi="仿宋" w:eastAsia="仿宋" w:cs="仿宋"/>
          <w:color w:val="auto"/>
          <w:spacing w:val="-10"/>
        </w:rPr>
        <w:t>其他合同文件包括：成交通知书、谈判书及谈判书附录、技术标准和要求、已标价工程量清单、</w:t>
      </w:r>
      <w:r>
        <w:rPr>
          <w:rFonts w:hint="eastAsia" w:ascii="仿宋" w:hAnsi="仿宋" w:eastAsia="仿宋" w:cs="仿宋"/>
          <w:color w:val="auto"/>
          <w:spacing w:val="-10"/>
          <w:lang w:eastAsia="zh-CN"/>
        </w:rPr>
        <w:t>竞争性磋商文件</w:t>
      </w:r>
      <w:r>
        <w:rPr>
          <w:rFonts w:hint="eastAsia" w:ascii="仿宋" w:hAnsi="仿宋" w:eastAsia="仿宋" w:cs="仿宋"/>
          <w:color w:val="auto"/>
          <w:spacing w:val="-10"/>
        </w:rPr>
        <w:t>及其附件（含所有补充通知；履行合同过程中双方总经理以上管理者（或双方工地代表人）书面确认的对合同内容有实质性影响的会议纪要、签证、设计变更等资料。</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atLeast"/>
        <w:ind w:left="0" w:leftChars="0" w:right="0" w:rightChars="0" w:firstLine="480" w:firstLineChars="200"/>
        <w:jc w:val="both"/>
        <w:textAlignment w:val="auto"/>
        <w:rPr>
          <w:rFonts w:hint="eastAsia" w:ascii="仿宋" w:hAnsi="仿宋" w:eastAsia="仿宋" w:cs="仿宋"/>
          <w:color w:val="auto"/>
          <w:sz w:val="24"/>
          <w:lang w:val="en-US" w:eastAsia="zh-CN"/>
        </w:rPr>
      </w:pP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atLeast"/>
        <w:ind w:left="0" w:leftChars="0" w:right="0" w:rightChars="0" w:firstLine="562" w:firstLineChars="200"/>
        <w:jc w:val="both"/>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2、</w:t>
      </w:r>
      <w:r>
        <w:rPr>
          <w:rFonts w:hint="eastAsia" w:ascii="仿宋" w:hAnsi="仿宋" w:eastAsia="仿宋" w:cs="仿宋"/>
          <w:b/>
          <w:bCs/>
          <w:color w:val="auto"/>
          <w:sz w:val="28"/>
          <w:szCs w:val="24"/>
        </w:rPr>
        <w:t>合同当事人及其他相关方</w:t>
      </w:r>
    </w:p>
    <w:p>
      <w:pPr>
        <w:pStyle w:val="32"/>
        <w:keepNext w:val="0"/>
        <w:keepLines w:val="0"/>
        <w:pageBreakBefore w:val="0"/>
        <w:widowControl w:val="0"/>
        <w:numPr>
          <w:ilvl w:val="0"/>
          <w:numId w:val="0"/>
        </w:numPr>
        <w:tabs>
          <w:tab w:val="left" w:pos="1126"/>
        </w:tabs>
        <w:kinsoku/>
        <w:wordWrap/>
        <w:overflowPunct/>
        <w:topLinePunct w:val="0"/>
        <w:autoSpaceDE w:val="0"/>
        <w:autoSpaceDN w:val="0"/>
        <w:bidi w:val="0"/>
        <w:adjustRightInd/>
        <w:snapToGrid/>
        <w:spacing w:before="0" w:after="0" w:line="360" w:lineRule="atLeas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监理人：</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page">
                  <wp:posOffset>1515110</wp:posOffset>
                </wp:positionH>
                <wp:positionV relativeFrom="paragraph">
                  <wp:posOffset>234950</wp:posOffset>
                </wp:positionV>
                <wp:extent cx="27438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7438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3pt;margin-top:18.5pt;height:0pt;width:216.05pt;mso-position-horizontal-relative:page;z-index:251680768;mso-width-relative:page;mso-height-relative:page;" filled="f" stroked="t" coordsize="21600,21600" o:gfxdata="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meuo9YAAAAJAQAADwAAAAAA&#10;AAABACAAAAAiAAAAZHJzL2Rvd25yZXYueG1sUEsBAhQAFAAAAAgAh07iQIwFkSDcAQAAlgMAAA4A&#10;AAAAAAAAAQAgAAAAJQEAAGRycy9lMm9Eb2MueG1sUEsFBgAAAAAGAAYAWQEAAHMFAAAAAA==&#10;">
                <v:fill on="f" focussize="0,0"/>
                <v:stroke weight="0.6pt" color="#000000" joinstyle="round"/>
                <v:imagedata o:title=""/>
                <o:lock v:ext="edit" aspectratio="f"/>
              </v:line>
            </w:pict>
          </mc:Fallback>
        </mc:AlternateContent>
      </w:r>
      <w:r>
        <w:rPr>
          <w:rFonts w:hint="eastAsia" w:ascii="仿宋" w:hAnsi="仿宋" w:eastAsia="仿宋" w:cs="仿宋"/>
          <w:color w:val="auto"/>
        </w:rPr>
        <w:t>名称：</w:t>
      </w:r>
      <w:r>
        <w:rPr>
          <w:rFonts w:hint="eastAsia" w:ascii="仿宋" w:hAnsi="仿宋" w:eastAsia="仿宋" w:cs="仿宋"/>
          <w:color w:val="auto"/>
        </w:rPr>
        <w:tab/>
      </w:r>
      <w:r>
        <w:rPr>
          <w:rFonts w:hint="eastAsia" w:ascii="仿宋" w:hAnsi="仿宋" w:eastAsia="仿宋" w:cs="仿宋"/>
          <w:color w:val="auto"/>
        </w:rPr>
        <w:t>；</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资质类别和等级：</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12" w:firstLineChars="200"/>
        <w:jc w:val="both"/>
        <w:textAlignment w:val="auto"/>
        <w:rPr>
          <w:rFonts w:hint="eastAsia" w:ascii="仿宋" w:hAnsi="仿宋" w:eastAsia="仿宋" w:cs="仿宋"/>
          <w:color w:val="auto"/>
          <w:spacing w:val="-17"/>
        </w:rPr>
      </w:pPr>
      <w:r>
        <w:rPr>
          <w:rFonts w:hint="eastAsia" w:ascii="仿宋" w:hAnsi="仿宋" w:eastAsia="仿宋" w:cs="仿宋"/>
          <w:color w:val="auto"/>
          <w:spacing w:val="-17"/>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32"/>
        <w:keepNext w:val="0"/>
        <w:keepLines w:val="0"/>
        <w:pageBreakBefore w:val="0"/>
        <w:widowControl w:val="0"/>
        <w:numPr>
          <w:ilvl w:val="0"/>
          <w:numId w:val="0"/>
        </w:numPr>
        <w:tabs>
          <w:tab w:val="left" w:pos="1186"/>
        </w:tabs>
        <w:kinsoku/>
        <w:wordWrap/>
        <w:overflowPunct/>
        <w:topLinePunct w:val="0"/>
        <w:autoSpaceDE w:val="0"/>
        <w:autoSpaceDN w:val="0"/>
        <w:bidi w:val="0"/>
        <w:adjustRightInd/>
        <w:snapToGrid/>
        <w:spacing w:before="0" w:after="0" w:line="360" w:lineRule="atLeas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设计人：</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名称：</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资质类别和等级：</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12" w:firstLineChars="200"/>
        <w:jc w:val="both"/>
        <w:textAlignment w:val="auto"/>
        <w:rPr>
          <w:rFonts w:hint="eastAsia" w:ascii="仿宋" w:hAnsi="仿宋" w:eastAsia="仿宋" w:cs="仿宋"/>
          <w:color w:val="auto"/>
          <w:spacing w:val="-17"/>
        </w:rPr>
      </w:pPr>
      <w:r>
        <w:rPr>
          <w:rFonts w:hint="eastAsia" w:ascii="仿宋" w:hAnsi="仿宋" w:eastAsia="仿宋" w:cs="仿宋"/>
          <w:color w:val="auto"/>
          <w:spacing w:val="-17"/>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5746"/>
        </w:tabs>
        <w:kinsoku/>
        <w:wordWrap/>
        <w:overflowPunct/>
        <w:topLinePunct w:val="0"/>
        <w:autoSpaceDE w:val="0"/>
        <w:autoSpaceDN w:val="0"/>
        <w:bidi w:val="0"/>
        <w:adjustRightInd/>
        <w:snapToGrid/>
        <w:spacing w:before="0" w:line="360" w:lineRule="atLeas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32"/>
        <w:numPr>
          <w:ilvl w:val="0"/>
          <w:numId w:val="0"/>
        </w:numPr>
        <w:tabs>
          <w:tab w:val="left" w:pos="947"/>
        </w:tabs>
        <w:spacing w:before="3" w:after="0" w:line="240" w:lineRule="auto"/>
        <w:ind w:left="225" w:leftChars="0" w:right="0" w:rightChars="0"/>
        <w:jc w:val="left"/>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3、</w:t>
      </w:r>
      <w:r>
        <w:rPr>
          <w:rFonts w:hint="eastAsia" w:ascii="仿宋" w:hAnsi="仿宋" w:eastAsia="仿宋" w:cs="仿宋"/>
          <w:b/>
          <w:bCs/>
          <w:color w:val="auto"/>
          <w:sz w:val="28"/>
          <w:szCs w:val="24"/>
        </w:rPr>
        <w:t>工程和设备</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3.1</w:t>
      </w:r>
      <w:r>
        <w:rPr>
          <w:rFonts w:hint="eastAsia" w:ascii="仿宋" w:hAnsi="仿宋" w:eastAsia="仿宋" w:cs="仿宋"/>
          <w:color w:val="auto"/>
        </w:rPr>
        <w:t>作为施工现场组成部分的其他场所包括： 。</w:t>
      </w:r>
    </w:p>
    <w:p>
      <w:pPr>
        <w:pStyle w:val="32"/>
        <w:keepNext w:val="0"/>
        <w:keepLines w:val="0"/>
        <w:pageBreakBefore w:val="0"/>
        <w:widowControl w:val="0"/>
        <w:numPr>
          <w:ilvl w:val="0"/>
          <w:numId w:val="0"/>
        </w:numPr>
        <w:tabs>
          <w:tab w:val="left" w:pos="1186"/>
          <w:tab w:val="left" w:pos="37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永久占地包括：</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306"/>
          <w:tab w:val="left" w:pos="3761"/>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临时占地包括：</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4、</w:t>
      </w:r>
      <w:r>
        <w:rPr>
          <w:rFonts w:hint="eastAsia" w:ascii="仿宋" w:hAnsi="仿宋" w:eastAsia="仿宋" w:cs="仿宋"/>
          <w:b/>
          <w:bCs/>
          <w:color w:val="auto"/>
          <w:sz w:val="28"/>
          <w:szCs w:val="24"/>
        </w:rPr>
        <w:t>法律</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适用于合同的其他规范性文件：</w:t>
      </w:r>
      <w:r>
        <w:rPr>
          <w:rFonts w:hint="eastAsia" w:ascii="仿宋" w:hAnsi="仿宋" w:eastAsia="仿宋" w:cs="仿宋"/>
          <w:color w:val="auto"/>
          <w:u w:val="single"/>
        </w:rPr>
        <w:t>合同签订时国家现行法律、行政法规及工程所在地政府的有关法规和规章</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5、</w:t>
      </w:r>
      <w:r>
        <w:rPr>
          <w:rFonts w:hint="eastAsia" w:ascii="仿宋" w:hAnsi="仿宋" w:eastAsia="仿宋" w:cs="仿宋"/>
          <w:b/>
          <w:bCs/>
          <w:color w:val="auto"/>
          <w:sz w:val="28"/>
          <w:szCs w:val="24"/>
        </w:rPr>
        <w:t>标准和规范</w:t>
      </w:r>
    </w:p>
    <w:p>
      <w:pPr>
        <w:pStyle w:val="32"/>
        <w:keepNext w:val="0"/>
        <w:keepLines w:val="0"/>
        <w:pageBreakBefore w:val="0"/>
        <w:widowControl w:val="0"/>
        <w:numPr>
          <w:ilvl w:val="0"/>
          <w:numId w:val="0"/>
        </w:numPr>
        <w:tabs>
          <w:tab w:val="left" w:pos="887"/>
        </w:tabs>
        <w:kinsoku/>
        <w:wordWrap/>
        <w:overflowPunct/>
        <w:topLinePunct w:val="0"/>
        <w:autoSpaceDE w:val="0"/>
        <w:autoSpaceDN w:val="0"/>
        <w:bidi w:val="0"/>
        <w:adjustRightInd/>
        <w:snapToGrid/>
        <w:spacing w:before="0" w:after="0" w:line="360" w:lineRule="exact"/>
        <w:ind w:left="0" w:leftChars="0" w:right="0" w:rightChars="0" w:firstLine="456" w:firstLineChars="200"/>
        <w:jc w:val="left"/>
        <w:textAlignment w:val="auto"/>
        <w:rPr>
          <w:rFonts w:hint="eastAsia" w:ascii="仿宋" w:hAnsi="仿宋" w:eastAsia="仿宋" w:cs="仿宋"/>
          <w:color w:val="auto"/>
        </w:rPr>
      </w:pPr>
      <w:r>
        <w:rPr>
          <w:rFonts w:hint="eastAsia" w:ascii="仿宋" w:hAnsi="仿宋" w:eastAsia="仿宋" w:cs="仿宋"/>
          <w:color w:val="auto"/>
          <w:spacing w:val="-6"/>
          <w:sz w:val="24"/>
          <w:lang w:val="en-US" w:eastAsia="zh-CN"/>
        </w:rPr>
        <w:t xml:space="preserve">5.1 </w:t>
      </w:r>
      <w:r>
        <w:rPr>
          <w:rFonts w:hint="eastAsia" w:ascii="仿宋" w:hAnsi="仿宋" w:eastAsia="仿宋" w:cs="仿宋"/>
          <w:color w:val="auto"/>
          <w:spacing w:val="-6"/>
          <w:sz w:val="24"/>
        </w:rPr>
        <w:t>适用于工程的标准规范包括：</w:t>
      </w:r>
      <w:r>
        <w:rPr>
          <w:rFonts w:hint="eastAsia" w:ascii="仿宋" w:hAnsi="仿宋" w:eastAsia="仿宋" w:cs="仿宋"/>
          <w:color w:val="auto"/>
          <w:sz w:val="24"/>
          <w:u w:val="single"/>
        </w:rPr>
        <w:t>按签订本合同时现行的国家建筑安装工程施工验收标准、</w:t>
      </w:r>
      <w:r>
        <w:rPr>
          <w:rFonts w:hint="eastAsia" w:ascii="仿宋" w:hAnsi="仿宋" w:eastAsia="仿宋" w:cs="仿宋"/>
          <w:color w:val="auto"/>
          <w:u w:val="single"/>
        </w:rPr>
        <w:t>规定、行业规范等</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5.2 </w:t>
      </w:r>
      <w:r>
        <w:rPr>
          <w:rFonts w:hint="eastAsia" w:ascii="仿宋" w:hAnsi="仿宋" w:eastAsia="仿宋" w:cs="仿宋"/>
          <w:color w:val="auto"/>
          <w:sz w:val="24"/>
        </w:rPr>
        <w:t>发包人提供国外标准、规范的名称：</w:t>
      </w:r>
      <w:r>
        <w:rPr>
          <w:rFonts w:hint="eastAsia" w:ascii="仿宋" w:hAnsi="仿宋" w:eastAsia="仿宋" w:cs="仿宋"/>
          <w:color w:val="auto"/>
          <w:sz w:val="24"/>
          <w:u w:val="single"/>
        </w:rPr>
        <w:t>无</w:t>
      </w:r>
      <w:r>
        <w:rPr>
          <w:rFonts w:hint="eastAsia" w:ascii="仿宋" w:hAnsi="仿宋" w:eastAsia="仿宋" w:cs="仿宋"/>
          <w:color w:val="auto"/>
          <w:spacing w:val="-17"/>
          <w:sz w:val="24"/>
        </w:rPr>
        <w:t xml:space="preserve">； </w:t>
      </w:r>
      <w:r>
        <w:rPr>
          <w:rFonts w:hint="eastAsia" w:ascii="仿宋" w:hAnsi="仿宋" w:eastAsia="仿宋" w:cs="仿宋"/>
          <w:color w:val="auto"/>
          <w:sz w:val="24"/>
        </w:rPr>
        <w:t>发包人提供国外标准、规范的份数：</w:t>
      </w:r>
      <w:r>
        <w:rPr>
          <w:rFonts w:hint="eastAsia" w:ascii="仿宋" w:hAnsi="仿宋" w:eastAsia="仿宋" w:cs="仿宋"/>
          <w:color w:val="auto"/>
          <w:sz w:val="24"/>
          <w:u w:val="single"/>
        </w:rPr>
        <w:t>无</w:t>
      </w:r>
      <w:r>
        <w:rPr>
          <w:rFonts w:hint="eastAsia" w:ascii="仿宋" w:hAnsi="仿宋" w:eastAsia="仿宋" w:cs="仿宋"/>
          <w:color w:val="auto"/>
          <w:sz w:val="24"/>
        </w:rPr>
        <w:t>； 发包人提供国外标准、规范的名称：</w:t>
      </w:r>
      <w:r>
        <w:rPr>
          <w:rFonts w:hint="eastAsia" w:ascii="仿宋" w:hAnsi="仿宋" w:eastAsia="仿宋" w:cs="仿宋"/>
          <w:color w:val="auto"/>
          <w:sz w:val="24"/>
          <w:u w:val="single"/>
        </w:rPr>
        <w:t>无</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306"/>
        </w:tabs>
        <w:kinsoku/>
        <w:wordWrap/>
        <w:overflowPunct/>
        <w:topLinePunct w:val="0"/>
        <w:autoSpaceDE w:val="0"/>
        <w:autoSpaceDN w:val="0"/>
        <w:bidi w:val="0"/>
        <w:adjustRightInd/>
        <w:snapToGrid/>
        <w:spacing w:before="0" w:after="0" w:line="360" w:lineRule="exact"/>
        <w:ind w:left="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5.3  </w:t>
      </w:r>
      <w:r>
        <w:rPr>
          <w:rFonts w:hint="eastAsia" w:ascii="仿宋" w:hAnsi="仿宋" w:eastAsia="仿宋" w:cs="仿宋"/>
          <w:color w:val="auto"/>
          <w:sz w:val="24"/>
        </w:rPr>
        <w:t>发包人对工程的技术标准和功能要求的特殊要求：</w:t>
      </w:r>
      <w:r>
        <w:rPr>
          <w:rFonts w:hint="eastAsia" w:ascii="仿宋" w:hAnsi="仿宋" w:eastAsia="仿宋" w:cs="仿宋"/>
          <w:color w:val="auto"/>
          <w:sz w:val="24"/>
          <w:u w:val="single"/>
        </w:rPr>
        <w:t>无</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5.4 </w:t>
      </w:r>
      <w:r>
        <w:rPr>
          <w:rFonts w:hint="eastAsia" w:ascii="仿宋" w:hAnsi="仿宋" w:eastAsia="仿宋" w:cs="仿宋"/>
          <w:color w:val="auto"/>
          <w:sz w:val="24"/>
        </w:rPr>
        <w:t>合同文件的优先顺序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合同文件组成及优先顺序为：</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合同协议书；</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成交通知书； </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pacing w:val="-3"/>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pacing w:val="-3"/>
          <w:sz w:val="24"/>
        </w:rPr>
        <w:t>谈判书及附录；</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pacing w:val="-3"/>
          <w:sz w:val="24"/>
        </w:rPr>
      </w:pP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lang w:val="en-US" w:eastAsia="zh-CN"/>
        </w:rPr>
        <w:t>4</w:t>
      </w: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rPr>
        <w:t>专用合同条款；</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lang w:val="en-US" w:eastAsia="zh-CN"/>
        </w:rPr>
        <w:t>5</w:t>
      </w:r>
      <w:r>
        <w:rPr>
          <w:rFonts w:hint="eastAsia" w:ascii="仿宋" w:hAnsi="仿宋" w:eastAsia="仿宋" w:cs="仿宋"/>
          <w:color w:val="auto"/>
          <w:spacing w:val="-3"/>
          <w:sz w:val="24"/>
          <w:lang w:eastAsia="zh-CN"/>
        </w:rPr>
        <w:t>）</w:t>
      </w:r>
      <w:r>
        <w:rPr>
          <w:rFonts w:hint="eastAsia" w:ascii="仿宋" w:hAnsi="仿宋" w:eastAsia="仿宋" w:cs="仿宋"/>
          <w:color w:val="auto"/>
          <w:spacing w:val="-3"/>
          <w:sz w:val="24"/>
        </w:rPr>
        <w:t>通用合同条款；</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color w:val="auto"/>
        </w:rPr>
        <w:t>标准、规范及有关技术文件</w:t>
      </w:r>
      <w:r>
        <w:rPr>
          <w:rFonts w:hint="eastAsia" w:ascii="仿宋" w:hAnsi="仿宋" w:eastAsia="仿宋" w:cs="仿宋"/>
          <w:color w:val="auto"/>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rPr>
        <w:t>图纸</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w:t>
      </w:r>
      <w:r>
        <w:rPr>
          <w:rFonts w:hint="eastAsia" w:ascii="仿宋" w:hAnsi="仿宋" w:eastAsia="仿宋" w:cs="仿宋"/>
          <w:color w:val="auto"/>
          <w:sz w:val="24"/>
        </w:rPr>
        <w:t>工程量清单</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pacing w:val="-17"/>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）竞争性磋商文件</w:t>
      </w:r>
      <w:r>
        <w:rPr>
          <w:rFonts w:hint="eastAsia" w:ascii="仿宋" w:hAnsi="仿宋" w:eastAsia="仿宋" w:cs="仿宋"/>
          <w:color w:val="auto"/>
          <w:sz w:val="24"/>
        </w:rPr>
        <w:t>（含补充通知和答疑</w:t>
      </w:r>
      <w:r>
        <w:rPr>
          <w:rFonts w:hint="eastAsia" w:ascii="仿宋" w:hAnsi="仿宋" w:eastAsia="仿宋" w:cs="仿宋"/>
          <w:color w:val="auto"/>
          <w:spacing w:val="-17"/>
          <w:sz w:val="24"/>
        </w:rPr>
        <w:t>）</w:t>
      </w:r>
    </w:p>
    <w:p>
      <w:pPr>
        <w:pStyle w:val="32"/>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after="0" w:line="360" w:lineRule="exact"/>
        <w:ind w:left="0" w:leftChars="0" w:right="0" w:rightChars="0" w:firstLine="41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17"/>
          <w:sz w:val="24"/>
          <w:lang w:eastAsia="zh-CN"/>
        </w:rPr>
        <w:t>（</w:t>
      </w:r>
      <w:r>
        <w:rPr>
          <w:rFonts w:hint="eastAsia" w:ascii="仿宋" w:hAnsi="仿宋" w:eastAsia="仿宋" w:cs="仿宋"/>
          <w:color w:val="auto"/>
          <w:spacing w:val="-17"/>
          <w:sz w:val="24"/>
          <w:lang w:val="en-US" w:eastAsia="zh-CN"/>
        </w:rPr>
        <w:t>10</w:t>
      </w:r>
      <w:r>
        <w:rPr>
          <w:rFonts w:hint="eastAsia" w:ascii="仿宋" w:hAnsi="仿宋" w:eastAsia="仿宋" w:cs="仿宋"/>
          <w:color w:val="auto"/>
          <w:spacing w:val="-17"/>
          <w:sz w:val="24"/>
          <w:lang w:eastAsia="zh-CN"/>
        </w:rPr>
        <w:t>）</w:t>
      </w:r>
      <w:r>
        <w:rPr>
          <w:rFonts w:hint="eastAsia" w:ascii="仿宋" w:hAnsi="仿宋" w:eastAsia="仿宋" w:cs="仿宋"/>
          <w:color w:val="auto"/>
          <w:sz w:val="24"/>
        </w:rPr>
        <w:t>其他：</w:t>
      </w:r>
      <w:r>
        <w:rPr>
          <w:rFonts w:hint="eastAsia" w:ascii="仿宋" w:hAnsi="仿宋" w:eastAsia="仿宋" w:cs="仿宋"/>
          <w:color w:val="auto"/>
          <w:sz w:val="24"/>
          <w:u w:val="single"/>
        </w:rPr>
        <w:t>无</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图纸与技术标准和要求之间有矛盾或者不一致的，以其中要求较严格的标准为准。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合同双方在合同履行过程中签订的补充协议亦构成合同文件的组成部分，其解释顺序视其内容与其他合同文件的相互关系而定。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6、</w:t>
      </w:r>
      <w:r>
        <w:rPr>
          <w:rFonts w:hint="eastAsia" w:ascii="仿宋" w:hAnsi="仿宋" w:eastAsia="仿宋" w:cs="仿宋"/>
          <w:b/>
          <w:bCs/>
          <w:color w:val="auto"/>
          <w:sz w:val="28"/>
          <w:szCs w:val="24"/>
        </w:rPr>
        <w:t>图纸和承包人文件</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6.1 </w:t>
      </w:r>
      <w:r>
        <w:rPr>
          <w:rFonts w:hint="eastAsia" w:ascii="仿宋" w:hAnsi="仿宋" w:eastAsia="仿宋" w:cs="仿宋"/>
          <w:color w:val="auto"/>
          <w:sz w:val="24"/>
        </w:rPr>
        <w:t>图纸的提供</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发包人向承包人提供图纸的期限：</w:t>
      </w:r>
      <w:r>
        <w:rPr>
          <w:rFonts w:hint="eastAsia" w:ascii="仿宋" w:hAnsi="仿宋" w:eastAsia="仿宋" w:cs="仿宋"/>
          <w:color w:val="auto"/>
          <w:u w:val="single"/>
        </w:rPr>
        <w:t>合同签定后七天内</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发包人向承包人提供图纸的数量：</w:t>
      </w:r>
      <w:r>
        <w:rPr>
          <w:rFonts w:hint="eastAsia" w:ascii="仿宋" w:hAnsi="仿宋" w:eastAsia="仿宋" w:cs="仿宋"/>
          <w:color w:val="auto"/>
          <w:u w:val="single"/>
        </w:rPr>
        <w:t>壹式肆份，承包人需要增加图纸套数的，发包人应代为复制，复制费用由承包人承担</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发包人向承包人提供图纸的内容：</w:t>
      </w:r>
      <w:r>
        <w:rPr>
          <w:rFonts w:hint="eastAsia" w:ascii="仿宋" w:hAnsi="仿宋" w:eastAsia="仿宋" w:cs="仿宋"/>
          <w:color w:val="auto"/>
          <w:u w:val="single"/>
        </w:rPr>
        <w:t>谈判范围内的全套图纸</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6.2 </w:t>
      </w:r>
      <w:r>
        <w:rPr>
          <w:rFonts w:hint="eastAsia" w:ascii="仿宋" w:hAnsi="仿宋" w:eastAsia="仿宋" w:cs="仿宋"/>
          <w:color w:val="auto"/>
          <w:sz w:val="24"/>
        </w:rPr>
        <w:t>承包人文件</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36" w:firstLineChars="200"/>
        <w:textAlignment w:val="auto"/>
        <w:rPr>
          <w:rFonts w:hint="eastAsia" w:ascii="仿宋" w:hAnsi="仿宋" w:eastAsia="仿宋" w:cs="仿宋"/>
          <w:color w:val="auto"/>
        </w:rPr>
      </w:pPr>
      <w:r>
        <w:rPr>
          <w:rFonts w:hint="eastAsia" w:ascii="仿宋" w:hAnsi="仿宋" w:eastAsia="仿宋" w:cs="仿宋"/>
          <w:color w:val="auto"/>
          <w:spacing w:val="-11"/>
        </w:rPr>
        <w:t>需要由承包人提供的文件，包括：</w:t>
      </w:r>
      <w:r>
        <w:rPr>
          <w:rFonts w:hint="eastAsia" w:ascii="仿宋" w:hAnsi="仿宋" w:eastAsia="仿宋" w:cs="仿宋"/>
          <w:color w:val="auto"/>
          <w:spacing w:val="-12"/>
          <w:u w:val="single"/>
        </w:rPr>
        <w:t>合同签订</w:t>
      </w:r>
      <w:r>
        <w:rPr>
          <w:rFonts w:hint="eastAsia" w:ascii="仿宋" w:hAnsi="仿宋" w:eastAsia="仿宋" w:cs="仿宋"/>
          <w:color w:val="auto"/>
          <w:u w:val="single"/>
        </w:rPr>
        <w:t>7</w:t>
      </w:r>
      <w:r>
        <w:rPr>
          <w:rFonts w:hint="eastAsia" w:ascii="仿宋" w:hAnsi="仿宋" w:eastAsia="仿宋" w:cs="仿宋"/>
          <w:color w:val="auto"/>
          <w:spacing w:val="-9"/>
          <w:u w:val="single"/>
        </w:rPr>
        <w:t>天内向监理工程师和发包人提交以下材料：</w:t>
      </w:r>
      <w:r>
        <w:rPr>
          <w:rFonts w:hint="eastAsia" w:ascii="仿宋" w:hAnsi="仿宋" w:eastAsia="仿宋" w:cs="仿宋"/>
          <w:color w:val="auto"/>
          <w:spacing w:val="-9"/>
        </w:rPr>
        <w:t xml:space="preserve"> </w:t>
      </w:r>
      <w:r>
        <w:rPr>
          <w:rFonts w:hint="eastAsia" w:ascii="仿宋" w:hAnsi="仿宋" w:eastAsia="仿宋" w:cs="仿宋"/>
          <w:color w:val="auto"/>
          <w:u w:val="single"/>
        </w:rPr>
        <w:t>1</w:t>
      </w:r>
      <w:r>
        <w:rPr>
          <w:rFonts w:hint="eastAsia" w:ascii="仿宋" w:hAnsi="仿宋" w:eastAsia="仿宋" w:cs="仿宋"/>
          <w:color w:val="auto"/>
          <w:spacing w:val="-2"/>
          <w:u w:val="single"/>
        </w:rPr>
        <w:t>、施工组织设计；</w:t>
      </w:r>
      <w:r>
        <w:rPr>
          <w:rFonts w:hint="eastAsia" w:ascii="仿宋" w:hAnsi="仿宋" w:eastAsia="仿宋" w:cs="仿宋"/>
          <w:color w:val="auto"/>
          <w:u w:val="single"/>
        </w:rPr>
        <w:t>2、工程进度计划；3</w:t>
      </w:r>
      <w:r>
        <w:rPr>
          <w:rFonts w:hint="eastAsia" w:ascii="仿宋" w:hAnsi="仿宋" w:eastAsia="仿宋" w:cs="仿宋"/>
          <w:color w:val="auto"/>
          <w:spacing w:val="-3"/>
          <w:u w:val="single"/>
        </w:rPr>
        <w:t>、管理人员名单、职称、职务、上岗证等；</w:t>
      </w:r>
      <w:r>
        <w:rPr>
          <w:rFonts w:hint="eastAsia" w:ascii="仿宋" w:hAnsi="仿宋" w:eastAsia="仿宋" w:cs="仿宋"/>
          <w:color w:val="auto"/>
          <w:u w:val="single"/>
        </w:rPr>
        <w:t>4</w:t>
      </w:r>
      <w:r>
        <w:rPr>
          <w:rFonts w:hint="eastAsia" w:ascii="仿宋" w:hAnsi="仿宋" w:eastAsia="仿宋" w:cs="仿宋"/>
          <w:color w:val="auto"/>
          <w:spacing w:val="-34"/>
          <w:u w:val="single"/>
        </w:rPr>
        <w:t>、安全</w:t>
      </w:r>
      <w:r>
        <w:rPr>
          <w:rFonts w:hint="eastAsia" w:ascii="仿宋" w:hAnsi="仿宋" w:eastAsia="仿宋" w:cs="仿宋"/>
          <w:color w:val="auto"/>
          <w:spacing w:val="-3"/>
          <w:u w:val="single"/>
        </w:rPr>
        <w:t>文明施工措施；5、质量保证体系。每月25日前提供当月施工统计报表和下月进度计划各一份交监理工程</w:t>
      </w:r>
      <w:r>
        <w:rPr>
          <w:rFonts w:hint="eastAsia" w:ascii="仿宋" w:hAnsi="仿宋" w:eastAsia="仿宋" w:cs="仿宋"/>
          <w:color w:val="auto"/>
          <w:spacing w:val="-8"/>
          <w:u w:val="single"/>
        </w:rPr>
        <w:t>师及发包人</w:t>
      </w:r>
      <w:r>
        <w:rPr>
          <w:rFonts w:hint="eastAsia" w:ascii="仿宋" w:hAnsi="仿宋" w:eastAsia="仿宋" w:cs="仿宋"/>
          <w:color w:val="auto"/>
          <w:spacing w:val="-8"/>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承包人提供的文件的期限为：</w:t>
      </w:r>
      <w:r>
        <w:rPr>
          <w:rFonts w:hint="eastAsia" w:ascii="仿宋" w:hAnsi="仿宋" w:eastAsia="仿宋" w:cs="仿宋"/>
          <w:color w:val="auto"/>
          <w:spacing w:val="-10"/>
          <w:u w:val="single"/>
        </w:rPr>
        <w:t xml:space="preserve">开始施工前 </w:t>
      </w:r>
      <w:r>
        <w:rPr>
          <w:rFonts w:hint="eastAsia" w:ascii="仿宋" w:hAnsi="仿宋" w:eastAsia="仿宋" w:cs="仿宋"/>
          <w:color w:val="auto"/>
          <w:u w:val="single"/>
        </w:rPr>
        <w:t>7</w:t>
      </w:r>
      <w:r>
        <w:rPr>
          <w:rFonts w:hint="eastAsia" w:ascii="仿宋" w:hAnsi="仿宋" w:eastAsia="仿宋" w:cs="仿宋"/>
          <w:color w:val="auto"/>
          <w:spacing w:val="-20"/>
          <w:u w:val="single"/>
        </w:rPr>
        <w:t xml:space="preserve"> 天内</w:t>
      </w:r>
      <w:r>
        <w:rPr>
          <w:rFonts w:hint="eastAsia" w:ascii="仿宋" w:hAnsi="仿宋" w:eastAsia="仿宋" w:cs="仿宋"/>
          <w:color w:val="auto"/>
          <w:spacing w:val="-17"/>
        </w:rPr>
        <w:t xml:space="preserve">； </w:t>
      </w:r>
      <w:r>
        <w:rPr>
          <w:rFonts w:hint="eastAsia" w:ascii="仿宋" w:hAnsi="仿宋" w:eastAsia="仿宋" w:cs="仿宋"/>
          <w:color w:val="auto"/>
        </w:rPr>
        <w:t>承包人提供的文件的数量为：</w:t>
      </w:r>
      <w:r>
        <w:rPr>
          <w:rFonts w:hint="eastAsia" w:ascii="仿宋" w:hAnsi="仿宋" w:eastAsia="仿宋" w:cs="仿宋"/>
          <w:color w:val="auto"/>
          <w:u w:val="single"/>
        </w:rPr>
        <w:t>一式捌份</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承包人提供的文件的形式为：</w:t>
      </w:r>
      <w:r>
        <w:rPr>
          <w:rFonts w:hint="eastAsia" w:ascii="仿宋" w:hAnsi="仿宋" w:eastAsia="仿宋" w:cs="仿宋"/>
          <w:color w:val="auto"/>
          <w:u w:val="single"/>
        </w:rPr>
        <w:t>纸质</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发包人审批承包人文件的期限：</w:t>
      </w:r>
      <w:r>
        <w:rPr>
          <w:rFonts w:hint="eastAsia" w:ascii="仿宋" w:hAnsi="仿宋" w:eastAsia="仿宋" w:cs="仿宋"/>
          <w:color w:val="auto"/>
          <w:u w:val="single"/>
        </w:rPr>
        <w:t>提交文件后七天内</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6.3 </w:t>
      </w:r>
      <w:r>
        <w:rPr>
          <w:rFonts w:hint="eastAsia" w:ascii="仿宋" w:hAnsi="仿宋" w:eastAsia="仿宋" w:cs="仿宋"/>
          <w:color w:val="auto"/>
          <w:sz w:val="24"/>
        </w:rPr>
        <w:t>现场图纸准备</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81792" behindDoc="0" locked="0" layoutInCell="1" allowOverlap="1">
                <wp:simplePos x="0" y="0"/>
                <wp:positionH relativeFrom="page">
                  <wp:posOffset>2581910</wp:posOffset>
                </wp:positionH>
                <wp:positionV relativeFrom="paragraph">
                  <wp:posOffset>236855</wp:posOffset>
                </wp:positionV>
                <wp:extent cx="1524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152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3pt;margin-top:18.65pt;height:0pt;width:12pt;mso-position-horizontal-relative:page;z-index:251681792;mso-width-relative:page;mso-height-relative:page;" filled="f" stroked="t" coordsize="21600,21600" o:gfxdata="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oYdmrWAAAACQEAAA8AAAAAAAAA&#10;AQAgAAAAIgAAAGRycy9kb3ducmV2LnhtbFBLAQIUABQAAAAIAIdO4kDNUfvl2gEAAJcDAAAOAAAA&#10;AAAAAAEAIAAAACUBAABkcnMvZTJvRG9jLnhtbFBLBQYAAAAABgAGAFkBAABxBQAAAAA=&#10;">
                <v:fill on="f" focussize="0,0"/>
                <v:stroke weight="0.6pt" color="#000000" joinstyle="round"/>
                <v:imagedata o:title=""/>
                <o:lock v:ext="edit" aspectratio="f"/>
              </v:line>
            </w:pict>
          </mc:Fallback>
        </mc:AlternateContent>
      </w:r>
      <w:r>
        <w:rPr>
          <w:rFonts w:hint="eastAsia" w:ascii="仿宋" w:hAnsi="仿宋" w:eastAsia="仿宋" w:cs="仿宋"/>
          <w:color w:val="auto"/>
        </w:rPr>
        <w:t>关于现场图纸准备的约定：无。</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7、</w:t>
      </w:r>
      <w:r>
        <w:rPr>
          <w:rFonts w:hint="eastAsia" w:ascii="仿宋" w:hAnsi="仿宋" w:eastAsia="仿宋" w:cs="仿宋"/>
          <w:b/>
          <w:bCs/>
          <w:color w:val="auto"/>
          <w:sz w:val="28"/>
          <w:szCs w:val="24"/>
        </w:rPr>
        <w:t>联络</w:t>
      </w:r>
    </w:p>
    <w:p>
      <w:pPr>
        <w:pStyle w:val="32"/>
        <w:keepNext w:val="0"/>
        <w:keepLines w:val="0"/>
        <w:pageBreakBefore w:val="0"/>
        <w:widowControl w:val="0"/>
        <w:numPr>
          <w:ilvl w:val="0"/>
          <w:numId w:val="0"/>
        </w:numPr>
        <w:tabs>
          <w:tab w:val="left" w:pos="935"/>
          <w:tab w:val="left" w:pos="3694"/>
          <w:tab w:val="left" w:pos="4054"/>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7.1 </w:t>
      </w:r>
      <w:r>
        <w:rPr>
          <w:rFonts w:hint="eastAsia" w:ascii="仿宋" w:hAnsi="仿宋" w:eastAsia="仿宋" w:cs="仿宋"/>
          <w:color w:val="auto"/>
          <w:sz w:val="24"/>
        </w:rPr>
        <w:t>发包人和承包人应当在7天内将与合同有关的通知、批准、证明、证书、指示</w:t>
      </w:r>
      <w:r>
        <w:rPr>
          <w:rFonts w:hint="eastAsia" w:ascii="仿宋" w:hAnsi="仿宋" w:eastAsia="仿宋" w:cs="仿宋"/>
          <w:color w:val="auto"/>
          <w:spacing w:val="-17"/>
          <w:sz w:val="24"/>
        </w:rPr>
        <w:t>、</w:t>
      </w:r>
      <w:r>
        <w:rPr>
          <w:rFonts w:hint="eastAsia" w:ascii="仿宋" w:hAnsi="仿宋" w:eastAsia="仿宋" w:cs="仿宋"/>
          <w:color w:val="auto"/>
          <w:sz w:val="24"/>
        </w:rPr>
        <w:t>指令、要求、请求、同意、意见、确定和决定等书面函件送达对方当事人。</w:t>
      </w:r>
    </w:p>
    <w:p>
      <w:pPr>
        <w:pStyle w:val="32"/>
        <w:keepNext w:val="0"/>
        <w:keepLines w:val="0"/>
        <w:pageBreakBefore w:val="0"/>
        <w:widowControl w:val="0"/>
        <w:numPr>
          <w:ilvl w:val="0"/>
          <w:numId w:val="0"/>
        </w:numPr>
        <w:tabs>
          <w:tab w:val="left" w:pos="947"/>
          <w:tab w:val="left" w:pos="4186"/>
          <w:tab w:val="left" w:pos="43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7.2 </w:t>
      </w:r>
      <w:r>
        <w:rPr>
          <w:rFonts w:hint="eastAsia" w:ascii="仿宋" w:hAnsi="仿宋" w:eastAsia="仿宋" w:cs="仿宋"/>
          <w:color w:val="auto"/>
          <w:sz w:val="24"/>
        </w:rPr>
        <w:t>发包人接收文件的地点：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pacing w:val="-17"/>
          <w:sz w:val="24"/>
        </w:rPr>
        <w:t xml:space="preserve">； </w:t>
      </w:r>
      <w:r>
        <w:rPr>
          <w:rFonts w:hint="eastAsia" w:ascii="仿宋" w:hAnsi="仿宋" w:eastAsia="仿宋" w:cs="仿宋"/>
          <w:color w:val="auto"/>
          <w:sz w:val="24"/>
        </w:rPr>
        <w:t>发包人指定的接收人为：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pacing w:val="-17"/>
          <w:sz w:val="24"/>
        </w:rPr>
        <w:t>。</w:t>
      </w:r>
      <w:r>
        <w:rPr>
          <w:rFonts w:hint="eastAsia" w:ascii="仿宋" w:hAnsi="仿宋" w:eastAsia="仿宋" w:cs="仿宋"/>
          <w:color w:val="auto"/>
          <w:sz w:val="24"/>
        </w:rPr>
        <w:t>承包人接收文件的地点：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pacing w:val="-17"/>
          <w:sz w:val="24"/>
        </w:rPr>
        <w:t xml:space="preserve">； </w:t>
      </w:r>
      <w:r>
        <w:rPr>
          <w:rFonts w:hint="eastAsia" w:ascii="仿宋" w:hAnsi="仿宋" w:eastAsia="仿宋" w:cs="仿宋"/>
          <w:color w:val="auto"/>
          <w:sz w:val="24"/>
        </w:rPr>
        <w:t>承包人指定的接收人为：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。监理人接收文件的地点：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 监理人指定的接收人为：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47"/>
          <w:tab w:val="left" w:pos="4186"/>
          <w:tab w:val="left" w:pos="43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8、</w:t>
      </w:r>
      <w:r>
        <w:rPr>
          <w:rFonts w:hint="eastAsia" w:ascii="仿宋" w:hAnsi="仿宋" w:eastAsia="仿宋" w:cs="仿宋"/>
          <w:b/>
          <w:bCs/>
          <w:color w:val="auto"/>
          <w:sz w:val="28"/>
          <w:szCs w:val="24"/>
        </w:rPr>
        <w:t>交通运输</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8.1 </w:t>
      </w:r>
      <w:r>
        <w:rPr>
          <w:rFonts w:hint="eastAsia" w:ascii="仿宋" w:hAnsi="仿宋" w:eastAsia="仿宋" w:cs="仿宋"/>
          <w:color w:val="auto"/>
          <w:sz w:val="24"/>
        </w:rPr>
        <w:t>出入现场的权利</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关于出入现场的权利的约定：</w:t>
      </w:r>
      <w:r>
        <w:rPr>
          <w:rFonts w:hint="eastAsia" w:ascii="仿宋" w:hAnsi="仿宋" w:eastAsia="仿宋" w:cs="仿宋"/>
          <w:color w:val="auto"/>
          <w:u w:val="single"/>
        </w:rPr>
        <w:t>在发包人指定的时间内出入并遵守有关安全管理规定</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8.2 </w:t>
      </w:r>
      <w:r>
        <w:rPr>
          <w:rFonts w:hint="eastAsia" w:ascii="仿宋" w:hAnsi="仿宋" w:eastAsia="仿宋" w:cs="仿宋"/>
          <w:color w:val="auto"/>
          <w:sz w:val="24"/>
        </w:rPr>
        <w:t>场内交通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关于场外交通和场内交通的边界的约定：</w:t>
      </w:r>
      <w:r>
        <w:rPr>
          <w:rFonts w:hint="eastAsia" w:ascii="仿宋" w:hAnsi="仿宋" w:eastAsia="仿宋" w:cs="仿宋"/>
          <w:color w:val="auto"/>
          <w:u w:val="single"/>
        </w:rPr>
        <w:t>规划批复总平用地红线</w:t>
      </w:r>
      <w:r>
        <w:rPr>
          <w:rFonts w:hint="eastAsia" w:ascii="仿宋" w:hAnsi="仿宋" w:eastAsia="仿宋" w:cs="仿宋"/>
          <w:color w:val="auto"/>
        </w:rPr>
        <w:t>。</w:t>
      </w:r>
    </w:p>
    <w:p>
      <w:pPr>
        <w:pStyle w:val="11"/>
        <w:keepNext w:val="0"/>
        <w:keepLines w:val="0"/>
        <w:pageBreakBefore w:val="0"/>
        <w:widowControl w:val="0"/>
        <w:tabs>
          <w:tab w:val="left" w:pos="1600"/>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关于发包人向承包人免费提供满足工程施工需要的场内道路和交通设施的约定：</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1"/>
          <w:sz w:val="24"/>
          <w:lang w:val="en-US" w:eastAsia="zh-CN"/>
        </w:rPr>
        <w:t xml:space="preserve">8.3 </w:t>
      </w:r>
      <w:r>
        <w:rPr>
          <w:rFonts w:hint="eastAsia" w:ascii="仿宋" w:hAnsi="仿宋" w:eastAsia="仿宋" w:cs="仿宋"/>
          <w:color w:val="auto"/>
          <w:spacing w:val="-1"/>
          <w:sz w:val="24"/>
        </w:rPr>
        <w:t>超大件和超重件的运输 运输超大件或超重件所需的道路和桥梁临时加固改造费用和</w:t>
      </w:r>
      <w:r>
        <w:rPr>
          <w:rFonts w:hint="eastAsia" w:ascii="仿宋" w:hAnsi="仿宋" w:eastAsia="仿宋" w:cs="仿宋"/>
          <w:color w:val="auto"/>
          <w:sz w:val="24"/>
        </w:rPr>
        <w:t>其他有关费用由</w:t>
      </w:r>
      <w:r>
        <w:rPr>
          <w:rFonts w:hint="eastAsia" w:ascii="仿宋" w:hAnsi="仿宋" w:eastAsia="仿宋" w:cs="仿宋"/>
          <w:color w:val="auto"/>
          <w:sz w:val="24"/>
          <w:u w:val="single"/>
        </w:rPr>
        <w:t>承包人</w:t>
      </w:r>
      <w:r>
        <w:rPr>
          <w:rFonts w:hint="eastAsia" w:ascii="仿宋" w:hAnsi="仿宋" w:eastAsia="仿宋" w:cs="仿宋"/>
          <w:color w:val="auto"/>
          <w:sz w:val="24"/>
        </w:rPr>
        <w:t>承担。</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9、</w:t>
      </w:r>
      <w:r>
        <w:rPr>
          <w:rFonts w:hint="eastAsia" w:ascii="仿宋" w:hAnsi="仿宋" w:eastAsia="仿宋" w:cs="仿宋"/>
          <w:b/>
          <w:bCs/>
          <w:color w:val="auto"/>
          <w:sz w:val="28"/>
          <w:szCs w:val="24"/>
        </w:rPr>
        <w:t>知识产权</w:t>
      </w:r>
    </w:p>
    <w:p>
      <w:pPr>
        <w:pStyle w:val="32"/>
        <w:keepNext w:val="0"/>
        <w:keepLines w:val="0"/>
        <w:pageBreakBefore w:val="0"/>
        <w:widowControl w:val="0"/>
        <w:numPr>
          <w:ilvl w:val="0"/>
          <w:numId w:val="0"/>
        </w:numPr>
        <w:tabs>
          <w:tab w:val="left" w:pos="1007"/>
          <w:tab w:val="left" w:pos="87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9.1 </w:t>
      </w:r>
      <w:r>
        <w:rPr>
          <w:rFonts w:hint="eastAsia" w:ascii="仿宋" w:hAnsi="仿宋" w:eastAsia="仿宋" w:cs="仿宋"/>
          <w:color w:val="auto"/>
          <w:sz w:val="24"/>
        </w:rPr>
        <w:t>关于发包人提供给承包人的图纸</w:t>
      </w:r>
      <w:r>
        <w:rPr>
          <w:rFonts w:hint="eastAsia" w:ascii="仿宋" w:hAnsi="仿宋" w:eastAsia="仿宋" w:cs="仿宋"/>
          <w:color w:val="auto"/>
          <w:spacing w:val="-72"/>
          <w:sz w:val="24"/>
        </w:rPr>
        <w:t>、</w:t>
      </w:r>
      <w:r>
        <w:rPr>
          <w:rFonts w:hint="eastAsia" w:ascii="仿宋" w:hAnsi="仿宋" w:eastAsia="仿宋" w:cs="仿宋"/>
          <w:color w:val="auto"/>
          <w:sz w:val="24"/>
        </w:rPr>
        <w:t>发包人为实施工程自行编制或委托编制的技术规</w:t>
      </w:r>
      <w:r>
        <w:rPr>
          <w:rFonts w:hint="eastAsia" w:ascii="仿宋" w:hAnsi="仿宋" w:eastAsia="仿宋" w:cs="仿宋"/>
          <w:color w:val="auto"/>
          <w:spacing w:val="-18"/>
          <w:sz w:val="24"/>
        </w:rPr>
        <w:t>范</w:t>
      </w:r>
      <w:r>
        <w:rPr>
          <w:rFonts w:hint="eastAsia" w:ascii="仿宋" w:hAnsi="仿宋" w:eastAsia="仿宋" w:cs="仿宋"/>
          <w:color w:val="auto"/>
          <w:sz w:val="24"/>
        </w:rPr>
        <w:t>以及反映发包人关于合同要求或其他类似性质的文件的著作权的归属</w:t>
      </w:r>
      <w:r>
        <w:rPr>
          <w:rFonts w:hint="eastAsia" w:ascii="仿宋" w:hAnsi="仿宋" w:eastAsia="仿宋" w:cs="仿宋"/>
          <w:color w:val="auto"/>
          <w:sz w:val="24"/>
          <w:u w:val="single"/>
        </w:rPr>
        <w:t>发包人</w:t>
      </w:r>
      <w:r>
        <w:rPr>
          <w:rFonts w:hint="eastAsia" w:ascii="仿宋" w:hAnsi="仿宋" w:eastAsia="仿宋" w:cs="仿宋"/>
          <w:color w:val="auto"/>
          <w:sz w:val="24"/>
        </w:rPr>
        <w:t>。</w:t>
      </w:r>
    </w:p>
    <w:p>
      <w:pPr>
        <w:pStyle w:val="11"/>
        <w:keepNext w:val="0"/>
        <w:keepLines w:val="0"/>
        <w:pageBreakBefore w:val="0"/>
        <w:widowControl w:val="0"/>
        <w:tabs>
          <w:tab w:val="left" w:pos="598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关于发包人提供的上述文件的使用限制的要求：</w:t>
      </w:r>
      <w:r>
        <w:rPr>
          <w:rFonts w:hint="eastAsia" w:ascii="仿宋" w:hAnsi="仿宋" w:eastAsia="仿宋" w:cs="仿宋"/>
          <w:color w:val="auto"/>
          <w:u w:val="single"/>
        </w:rPr>
        <w:t>无</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 w:val="left" w:pos="6106"/>
          <w:tab w:val="left" w:pos="76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9.2 </w:t>
      </w:r>
      <w:r>
        <w:rPr>
          <w:rFonts w:hint="eastAsia" w:ascii="仿宋" w:hAnsi="仿宋" w:eastAsia="仿宋" w:cs="仿宋"/>
          <w:color w:val="auto"/>
          <w:sz w:val="24"/>
        </w:rPr>
        <w:t>关于承包人为实施工程所编制文件的著作权的归属：</w:t>
      </w:r>
      <w:r>
        <w:rPr>
          <w:rFonts w:hint="eastAsia" w:ascii="仿宋" w:hAnsi="仿宋" w:eastAsia="仿宋" w:cs="仿宋"/>
          <w:color w:val="auto"/>
          <w:sz w:val="24"/>
          <w:u w:val="single"/>
        </w:rPr>
        <w:t>承包人</w:t>
      </w:r>
      <w:r>
        <w:rPr>
          <w:rFonts w:hint="eastAsia" w:ascii="仿宋" w:hAnsi="仿宋" w:eastAsia="仿宋" w:cs="仿宋"/>
          <w:color w:val="auto"/>
          <w:spacing w:val="-17"/>
          <w:sz w:val="24"/>
        </w:rPr>
        <w:t>。</w:t>
      </w:r>
      <w:r>
        <w:rPr>
          <w:rFonts w:hint="eastAsia" w:ascii="仿宋" w:hAnsi="仿宋" w:eastAsia="仿宋" w:cs="仿宋"/>
          <w:color w:val="auto"/>
          <w:sz w:val="24"/>
        </w:rPr>
        <w:t>关于承包人提供的上述文件的使用限制的要求：</w:t>
      </w:r>
      <w:r>
        <w:rPr>
          <w:rFonts w:hint="eastAsia" w:ascii="仿宋" w:hAnsi="仿宋" w:eastAsia="仿宋" w:cs="仿宋"/>
          <w:color w:val="auto"/>
          <w:sz w:val="24"/>
          <w:u w:val="single"/>
        </w:rPr>
        <w:t>无</w:t>
      </w:r>
      <w:r>
        <w:rPr>
          <w:rFonts w:hint="eastAsia" w:ascii="仿宋" w:hAnsi="仿宋" w:eastAsia="仿宋" w:cs="仿宋"/>
          <w:color w:val="auto"/>
          <w:sz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 xml:space="preserve">9.3 </w:t>
      </w:r>
      <w:r>
        <w:rPr>
          <w:rFonts w:hint="eastAsia" w:ascii="仿宋" w:hAnsi="仿宋" w:eastAsia="仿宋" w:cs="仿宋"/>
          <w:color w:val="auto"/>
        </w:rPr>
        <w:t>承包人在施工过程中所采用的专利、专有技术、技术秘密的使用费的承担方式：</w:t>
      </w:r>
      <w:r>
        <w:rPr>
          <w:rFonts w:hint="eastAsia" w:ascii="仿宋" w:hAnsi="仿宋" w:eastAsia="仿宋" w:cs="仿宋"/>
          <w:color w:val="auto"/>
          <w:u w:val="single"/>
        </w:rPr>
        <w:t>无</w:t>
      </w:r>
      <w:r>
        <w:rPr>
          <w:rFonts w:hint="eastAsia" w:ascii="仿宋" w:hAnsi="仿宋" w:eastAsia="仿宋" w:cs="仿宋"/>
          <w:color w:val="auto"/>
          <w:u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10、</w:t>
      </w:r>
      <w:r>
        <w:rPr>
          <w:rFonts w:hint="eastAsia" w:ascii="仿宋" w:hAnsi="仿宋" w:eastAsia="仿宋" w:cs="仿宋"/>
          <w:color w:val="auto"/>
        </w:rPr>
        <w:t>工程量清单错误的修正</w:t>
      </w:r>
    </w:p>
    <w:p>
      <w:pPr>
        <w:pStyle w:val="11"/>
        <w:keepNext w:val="0"/>
        <w:keepLines w:val="0"/>
        <w:pageBreakBefore w:val="0"/>
        <w:widowControl w:val="0"/>
        <w:tabs>
          <w:tab w:val="left" w:pos="4666"/>
          <w:tab w:val="left" w:pos="5506"/>
          <w:tab w:val="left" w:pos="5746"/>
          <w:tab w:val="left" w:pos="62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出现工程量清单错误时，是否调整合同价格：</w:t>
      </w:r>
      <w:r>
        <w:rPr>
          <w:rFonts w:hint="eastAsia" w:ascii="仿宋" w:hAnsi="仿宋" w:eastAsia="仿宋" w:cs="仿宋"/>
          <w:color w:val="auto"/>
          <w:u w:val="single"/>
        </w:rPr>
        <w:t>是</w:t>
      </w:r>
      <w:r>
        <w:rPr>
          <w:rFonts w:hint="eastAsia" w:ascii="仿宋" w:hAnsi="仿宋" w:eastAsia="仿宋" w:cs="仿宋"/>
          <w:color w:val="auto"/>
          <w:spacing w:val="-17"/>
        </w:rPr>
        <w:t>。</w:t>
      </w:r>
      <w:r>
        <w:rPr>
          <w:rFonts w:hint="eastAsia" w:ascii="仿宋" w:hAnsi="仿宋" w:eastAsia="仿宋" w:cs="仿宋"/>
          <w:color w:val="auto"/>
        </w:rPr>
        <w:t>允许调整合同价格的工程量偏差范围：</w:t>
      </w:r>
      <w:r>
        <w:rPr>
          <w:rFonts w:hint="eastAsia" w:ascii="仿宋" w:hAnsi="仿宋" w:eastAsia="仿宋" w:cs="仿宋"/>
          <w:color w:val="auto"/>
          <w:u w:val="single"/>
        </w:rPr>
        <w:t>无</w:t>
      </w:r>
      <w:r>
        <w:rPr>
          <w:rFonts w:hint="eastAsia" w:ascii="仿宋" w:hAnsi="仿宋" w:eastAsia="仿宋" w:cs="仿宋"/>
          <w:color w:val="auto"/>
        </w:rPr>
        <w:t>。</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11、</w:t>
      </w:r>
      <w:r>
        <w:rPr>
          <w:rFonts w:hint="eastAsia" w:ascii="仿宋" w:hAnsi="仿宋" w:eastAsia="仿宋" w:cs="仿宋"/>
          <w:b/>
          <w:bCs/>
          <w:color w:val="auto"/>
        </w:rPr>
        <w:t>发包人</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11.1</w:t>
      </w:r>
      <w:r>
        <w:rPr>
          <w:rFonts w:hint="eastAsia" w:ascii="仿宋" w:hAnsi="仿宋" w:eastAsia="仿宋" w:cs="仿宋"/>
          <w:color w:val="auto"/>
        </w:rPr>
        <w:t xml:space="preserve"> 发包人代表</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发包人代表：</w:t>
      </w:r>
    </w:p>
    <w:p>
      <w:pPr>
        <w:pStyle w:val="11"/>
        <w:keepNext w:val="0"/>
        <w:keepLines w:val="0"/>
        <w:pageBreakBefore w:val="0"/>
        <w:widowControl w:val="0"/>
        <w:tabs>
          <w:tab w:val="left" w:pos="3161"/>
          <w:tab w:val="left" w:pos="32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姓名：</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ab/>
      </w:r>
      <w:r>
        <w:rPr>
          <w:rFonts w:hint="eastAsia" w:ascii="仿宋" w:hAnsi="仿宋" w:eastAsia="仿宋" w:cs="仿宋"/>
          <w:color w:val="auto"/>
          <w:spacing w:val="-17"/>
        </w:rPr>
        <w:t xml:space="preserve">； </w:t>
      </w:r>
    </w:p>
    <w:p>
      <w:pPr>
        <w:pStyle w:val="11"/>
        <w:keepNext w:val="0"/>
        <w:keepLines w:val="0"/>
        <w:pageBreakBefore w:val="0"/>
        <w:widowControl w:val="0"/>
        <w:tabs>
          <w:tab w:val="left" w:pos="3161"/>
          <w:tab w:val="left" w:pos="32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身份证号：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3226"/>
          <w:tab w:val="left" w:pos="334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职务：</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 xml:space="preserve">； </w:t>
      </w:r>
    </w:p>
    <w:p>
      <w:pPr>
        <w:pStyle w:val="11"/>
        <w:keepNext w:val="0"/>
        <w:keepLines w:val="0"/>
        <w:pageBreakBefore w:val="0"/>
        <w:widowControl w:val="0"/>
        <w:tabs>
          <w:tab w:val="left" w:pos="3226"/>
          <w:tab w:val="left" w:pos="334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 xml:space="preserve">； </w:t>
      </w:r>
    </w:p>
    <w:p>
      <w:pPr>
        <w:pStyle w:val="11"/>
        <w:keepNext w:val="0"/>
        <w:keepLines w:val="0"/>
        <w:pageBreakBefore w:val="0"/>
        <w:widowControl w:val="0"/>
        <w:tabs>
          <w:tab w:val="left" w:pos="3226"/>
          <w:tab w:val="left" w:pos="334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 xml:space="preserve">； </w:t>
      </w:r>
    </w:p>
    <w:p>
      <w:pPr>
        <w:pStyle w:val="11"/>
        <w:keepNext w:val="0"/>
        <w:keepLines w:val="0"/>
        <w:pageBreakBefore w:val="0"/>
        <w:widowControl w:val="0"/>
        <w:tabs>
          <w:tab w:val="left" w:pos="3226"/>
          <w:tab w:val="left" w:pos="334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发包人对发包人代表的授权范围如下：在本工程施工期间，负责与承包人接洽施工现场相关工作，并在发包人的授权下办理与施工有关的文件和处理相关事务。</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11.2 </w:t>
      </w:r>
      <w:r>
        <w:rPr>
          <w:rFonts w:hint="eastAsia" w:ascii="仿宋" w:hAnsi="仿宋" w:eastAsia="仿宋" w:cs="仿宋"/>
          <w:color w:val="auto"/>
          <w:sz w:val="24"/>
        </w:rPr>
        <w:t>施工现场、施工条件和基础资料的提供</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11.3 </w:t>
      </w:r>
      <w:r>
        <w:rPr>
          <w:rFonts w:hint="eastAsia" w:ascii="仿宋" w:hAnsi="仿宋" w:eastAsia="仿宋" w:cs="仿宋"/>
          <w:color w:val="auto"/>
          <w:sz w:val="24"/>
        </w:rPr>
        <w:t>提供施工现场</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6" w:firstLineChars="200"/>
        <w:jc w:val="both"/>
        <w:textAlignment w:val="auto"/>
        <w:rPr>
          <w:rFonts w:hint="eastAsia" w:ascii="仿宋" w:hAnsi="仿宋" w:eastAsia="仿宋" w:cs="仿宋"/>
          <w:color w:val="auto"/>
        </w:rPr>
      </w:pPr>
      <w:r>
        <w:rPr>
          <w:rFonts w:hint="eastAsia" w:ascii="仿宋" w:hAnsi="仿宋" w:eastAsia="仿宋" w:cs="仿宋"/>
          <w:color w:val="auto"/>
          <w:spacing w:val="-1"/>
        </w:rPr>
        <w:t>关于发包人移交施工现场的期限要求：</w:t>
      </w:r>
      <w:r>
        <w:rPr>
          <w:rFonts w:hint="eastAsia" w:ascii="仿宋" w:hAnsi="仿宋" w:eastAsia="仿宋" w:cs="仿宋"/>
          <w:color w:val="auto"/>
          <w:spacing w:val="-1"/>
          <w:u w:val="single"/>
        </w:rPr>
        <w:t>施工场地应当在开工日期前七天具备施工条件并移交</w:t>
      </w:r>
      <w:r>
        <w:rPr>
          <w:rFonts w:hint="eastAsia" w:ascii="仿宋" w:hAnsi="仿宋" w:eastAsia="仿宋" w:cs="仿宋"/>
          <w:color w:val="auto"/>
          <w:spacing w:val="3"/>
          <w:u w:val="single"/>
        </w:rPr>
        <w:t>给承包人。发包人最迟应当在移交施工场地的同时向承包人提供施工场地内设施的有关资料，并保证资料的真实、准确和完整</w:t>
      </w:r>
      <w:r>
        <w:rPr>
          <w:rFonts w:hint="eastAsia" w:ascii="仿宋" w:hAnsi="仿宋" w:eastAsia="仿宋" w:cs="仿宋"/>
          <w:color w:val="auto"/>
          <w:spacing w:val="3"/>
        </w:rPr>
        <w:t>。</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11.4 </w:t>
      </w:r>
      <w:r>
        <w:rPr>
          <w:rFonts w:hint="eastAsia" w:ascii="仿宋" w:hAnsi="仿宋" w:eastAsia="仿宋" w:cs="仿宋"/>
          <w:color w:val="auto"/>
          <w:sz w:val="24"/>
        </w:rPr>
        <w:t>提供施工条件</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关于发包人应负责提供施工所需要的条件，包括：</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68" w:firstLineChars="200"/>
        <w:jc w:val="both"/>
        <w:textAlignment w:val="auto"/>
        <w:rPr>
          <w:rFonts w:hint="eastAsia" w:ascii="仿宋" w:hAnsi="仿宋" w:eastAsia="仿宋" w:cs="仿宋"/>
          <w:color w:val="auto"/>
        </w:rPr>
      </w:pPr>
      <w:r>
        <w:rPr>
          <w:rFonts w:hint="eastAsia" w:ascii="仿宋" w:hAnsi="仿宋" w:eastAsia="仿宋" w:cs="仿宋"/>
          <w:color w:val="auto"/>
          <w:spacing w:val="-3"/>
        </w:rPr>
        <w:t>将施工所需的水、电、电讯线路接至施工场地的时间、地点和供应要求：</w:t>
      </w:r>
      <w:r>
        <w:rPr>
          <w:rFonts w:hint="eastAsia" w:ascii="仿宋" w:hAnsi="仿宋" w:eastAsia="仿宋" w:cs="仿宋"/>
          <w:color w:val="auto"/>
          <w:spacing w:val="-3"/>
          <w:u w:val="single"/>
        </w:rPr>
        <w:t>发包人于开工前7 日将施工所需的水、电外端接口接至发包人用地红线内，并保证水、电供应满足施工期间的需要。若供电部门的原因造成停电，承包人必须自行解决施工用电，费用自理。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6" w:firstLineChars="200"/>
        <w:textAlignment w:val="auto"/>
        <w:rPr>
          <w:rFonts w:hint="eastAsia" w:ascii="仿宋" w:hAnsi="仿宋" w:eastAsia="仿宋" w:cs="仿宋"/>
          <w:color w:val="auto"/>
        </w:rPr>
      </w:pPr>
      <w:r>
        <w:rPr>
          <w:rFonts w:hint="eastAsia" w:ascii="仿宋" w:hAnsi="仿宋" w:eastAsia="仿宋" w:cs="仿宋"/>
          <w:color w:val="auto"/>
          <w:spacing w:val="-1"/>
        </w:rPr>
        <w:t>施工场地与公共道路的通道开通时间和要求：</w:t>
      </w:r>
      <w:r>
        <w:rPr>
          <w:rFonts w:hint="eastAsia" w:ascii="仿宋" w:hAnsi="仿宋" w:eastAsia="仿宋" w:cs="仿宋"/>
          <w:color w:val="auto"/>
          <w:u w:val="single"/>
        </w:rPr>
        <w:t>开工前七天将施工场地与公共道路的通道开通至</w:t>
      </w:r>
      <w:r>
        <w:rPr>
          <w:rFonts w:hint="eastAsia" w:ascii="仿宋" w:hAnsi="仿宋" w:eastAsia="仿宋" w:cs="仿宋"/>
          <w:color w:val="auto"/>
          <w:spacing w:val="-12"/>
          <w:u w:val="single"/>
        </w:rPr>
        <w:t>施工场地内，满足施工运输的需要，并保证施工期间的畅通，且不受其他因素的干扰。</w:t>
      </w:r>
      <w:r>
        <w:rPr>
          <w:rFonts w:hint="eastAsia" w:ascii="仿宋" w:hAnsi="仿宋" w:eastAsia="仿宋" w:cs="仿宋"/>
          <w:color w:val="auto"/>
        </w:rPr>
        <w:t>工程地质和地下管线资料的提供时间：</w:t>
      </w:r>
      <w:r>
        <w:rPr>
          <w:rFonts w:hint="eastAsia" w:ascii="仿宋" w:hAnsi="仿宋" w:eastAsia="仿宋" w:cs="仿宋"/>
          <w:color w:val="auto"/>
          <w:spacing w:val="-15"/>
          <w:u w:val="single"/>
        </w:rPr>
        <w:t xml:space="preserve">开工前 </w:t>
      </w:r>
      <w:r>
        <w:rPr>
          <w:rFonts w:hint="eastAsia" w:ascii="仿宋" w:hAnsi="仿宋" w:eastAsia="仿宋" w:cs="仿宋"/>
          <w:color w:val="auto"/>
          <w:u w:val="single"/>
        </w:rPr>
        <w:t>3</w:t>
      </w:r>
      <w:r>
        <w:rPr>
          <w:rFonts w:hint="eastAsia" w:ascii="仿宋" w:hAnsi="仿宋" w:eastAsia="仿宋" w:cs="仿宋"/>
          <w:color w:val="auto"/>
          <w:spacing w:val="-30"/>
          <w:u w:val="single"/>
        </w:rPr>
        <w:t xml:space="preserve"> 天</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2" w:firstLineChars="200"/>
        <w:textAlignment w:val="auto"/>
        <w:rPr>
          <w:rFonts w:hint="eastAsia" w:ascii="仿宋" w:hAnsi="仿宋" w:eastAsia="仿宋" w:cs="仿宋"/>
          <w:color w:val="auto"/>
        </w:rPr>
      </w:pPr>
      <w:r>
        <w:rPr>
          <w:rFonts w:hint="eastAsia" w:ascii="仿宋" w:hAnsi="仿宋" w:eastAsia="仿宋" w:cs="仿宋"/>
          <w:color w:val="auto"/>
          <w:spacing w:val="-2"/>
        </w:rPr>
        <w:t>由发包人办理的施工所需证件、批件的名称和完成时间：</w:t>
      </w:r>
      <w:r>
        <w:rPr>
          <w:rFonts w:hint="eastAsia" w:ascii="仿宋" w:hAnsi="仿宋" w:eastAsia="仿宋" w:cs="仿宋"/>
          <w:color w:val="auto"/>
          <w:spacing w:val="-15"/>
          <w:u w:val="single"/>
        </w:rPr>
        <w:t xml:space="preserve">开工前 </w:t>
      </w:r>
      <w:r>
        <w:rPr>
          <w:rFonts w:hint="eastAsia" w:ascii="仿宋" w:hAnsi="仿宋" w:eastAsia="仿宋" w:cs="仿宋"/>
          <w:color w:val="auto"/>
          <w:u w:val="single"/>
        </w:rPr>
        <w:t>7</w:t>
      </w:r>
      <w:r>
        <w:rPr>
          <w:rFonts w:hint="eastAsia" w:ascii="仿宋" w:hAnsi="仿宋" w:eastAsia="仿宋" w:cs="仿宋"/>
          <w:color w:val="auto"/>
          <w:spacing w:val="-10"/>
          <w:u w:val="single"/>
        </w:rPr>
        <w:t>天，正式办理各种施</w:t>
      </w:r>
      <w:r>
        <w:rPr>
          <w:rFonts w:hint="eastAsia" w:ascii="仿宋" w:hAnsi="仿宋" w:eastAsia="仿宋" w:cs="仿宋"/>
          <w:color w:val="auto"/>
          <w:u w:val="single"/>
        </w:rPr>
        <w:t>工所需证件、批件。工程建设施工许可证申请表、报建表、施工图审查意见表等。</w:t>
      </w:r>
    </w:p>
    <w:p>
      <w:pPr>
        <w:pStyle w:val="32"/>
        <w:keepNext w:val="0"/>
        <w:keepLines w:val="0"/>
        <w:pageBreakBefore w:val="0"/>
        <w:widowControl w:val="0"/>
        <w:numPr>
          <w:ilvl w:val="0"/>
          <w:numId w:val="0"/>
        </w:numPr>
        <w:tabs>
          <w:tab w:val="left" w:pos="1414"/>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1"/>
          <w:sz w:val="24"/>
          <w:lang w:val="en-US" w:eastAsia="zh-CN"/>
        </w:rPr>
        <w:t xml:space="preserve">11.5 </w:t>
      </w:r>
      <w:r>
        <w:rPr>
          <w:rFonts w:hint="eastAsia" w:ascii="仿宋" w:hAnsi="仿宋" w:eastAsia="仿宋" w:cs="仿宋"/>
          <w:color w:val="auto"/>
          <w:spacing w:val="-1"/>
          <w:sz w:val="24"/>
        </w:rPr>
        <w:t>发包人负责施工工程中所需资料、图片、文字收集和提供；负责施工工程质量和</w:t>
      </w:r>
      <w:r>
        <w:rPr>
          <w:rFonts w:hint="eastAsia" w:ascii="仿宋" w:hAnsi="仿宋" w:eastAsia="仿宋" w:cs="仿宋"/>
          <w:color w:val="auto"/>
          <w:sz w:val="24"/>
        </w:rPr>
        <w:t>进度的监督及竣工验收，在承包人通知竣工后组织验收。</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11.6 </w:t>
      </w:r>
      <w:r>
        <w:rPr>
          <w:rFonts w:hint="eastAsia" w:ascii="仿宋" w:hAnsi="仿宋" w:eastAsia="仿宋" w:cs="仿宋"/>
          <w:color w:val="auto"/>
          <w:sz w:val="24"/>
        </w:rPr>
        <w:t>资金来源证明及支付担保</w:t>
      </w:r>
    </w:p>
    <w:p>
      <w:pPr>
        <w:pStyle w:val="11"/>
        <w:keepNext w:val="0"/>
        <w:keepLines w:val="0"/>
        <w:pageBreakBefore w:val="0"/>
        <w:widowControl w:val="0"/>
        <w:tabs>
          <w:tab w:val="left" w:pos="39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发包人提供资金来源证明的期限要求：</w:t>
      </w:r>
      <w:r>
        <w:rPr>
          <w:rFonts w:hint="eastAsia" w:ascii="仿宋" w:hAnsi="仿宋" w:eastAsia="仿宋" w:cs="仿宋"/>
          <w:color w:val="auto"/>
          <w:u w:val="single"/>
        </w:rPr>
        <w:t xml:space="preserve"> 无 </w:t>
      </w:r>
      <w:r>
        <w:rPr>
          <w:rFonts w:hint="eastAsia" w:ascii="仿宋" w:hAnsi="仿宋" w:eastAsia="仿宋" w:cs="仿宋"/>
          <w:color w:val="auto"/>
          <w:spacing w:val="-17"/>
        </w:rPr>
        <w:t>。</w:t>
      </w:r>
      <w:r>
        <w:rPr>
          <w:rFonts w:hint="eastAsia" w:ascii="仿宋" w:hAnsi="仿宋" w:eastAsia="仿宋" w:cs="仿宋"/>
          <w:color w:val="auto"/>
        </w:rPr>
        <w:t>发包人是否提供支付担保：</w:t>
      </w:r>
      <w:r>
        <w:rPr>
          <w:rFonts w:hint="eastAsia" w:ascii="仿宋" w:hAnsi="仿宋" w:eastAsia="仿宋" w:cs="仿宋"/>
          <w:color w:val="auto"/>
          <w:u w:val="single"/>
        </w:rPr>
        <w:t>否</w:t>
      </w:r>
      <w:r>
        <w:rPr>
          <w:rFonts w:hint="eastAsia" w:ascii="仿宋" w:hAnsi="仿宋" w:eastAsia="仿宋" w:cs="仿宋"/>
          <w:color w:val="auto"/>
        </w:rPr>
        <w:t>。</w:t>
      </w:r>
    </w:p>
    <w:p>
      <w:pPr>
        <w:pStyle w:val="11"/>
        <w:keepNext w:val="0"/>
        <w:keepLines w:val="0"/>
        <w:pageBreakBefore w:val="0"/>
        <w:widowControl w:val="0"/>
        <w:tabs>
          <w:tab w:val="left" w:pos="406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发包人提供支付担保的形式：</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12、</w:t>
      </w:r>
      <w:r>
        <w:rPr>
          <w:rFonts w:hint="eastAsia" w:ascii="仿宋" w:hAnsi="仿宋" w:eastAsia="仿宋" w:cs="仿宋"/>
          <w:b/>
          <w:bCs/>
          <w:color w:val="auto"/>
        </w:rPr>
        <w:t>承包人</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12.1 </w:t>
      </w:r>
      <w:r>
        <w:rPr>
          <w:rFonts w:hint="eastAsia" w:ascii="仿宋" w:hAnsi="仿宋" w:eastAsia="仿宋" w:cs="仿宋"/>
          <w:color w:val="auto"/>
          <w:sz w:val="24"/>
        </w:rPr>
        <w:t>承包人的一般义务</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承包人提交的竣工资料的内容：</w:t>
      </w:r>
      <w:r>
        <w:rPr>
          <w:rFonts w:hint="eastAsia" w:ascii="仿宋" w:hAnsi="仿宋" w:eastAsia="仿宋" w:cs="仿宋"/>
          <w:color w:val="auto"/>
          <w:spacing w:val="-2"/>
          <w:sz w:val="24"/>
          <w:u w:val="single"/>
        </w:rPr>
        <w:t>竣工报告、工程质量竣工验收意见书或单位</w:t>
      </w:r>
      <w:r>
        <w:rPr>
          <w:rFonts w:hint="eastAsia" w:ascii="仿宋" w:hAnsi="仿宋" w:eastAsia="仿宋" w:cs="仿宋"/>
          <w:color w:val="auto"/>
          <w:sz w:val="24"/>
          <w:u w:val="single"/>
        </w:rPr>
        <w:t>（子单位</w:t>
      </w:r>
      <w:r>
        <w:rPr>
          <w:rFonts w:hint="eastAsia" w:ascii="仿宋" w:hAnsi="仿宋" w:eastAsia="仿宋" w:cs="仿宋"/>
          <w:color w:val="auto"/>
          <w:spacing w:val="-16"/>
          <w:sz w:val="24"/>
          <w:u w:val="single"/>
        </w:rPr>
        <w:t xml:space="preserve">） </w:t>
      </w:r>
      <w:r>
        <w:rPr>
          <w:rFonts w:hint="eastAsia" w:ascii="仿宋" w:hAnsi="仿宋" w:eastAsia="仿宋" w:cs="仿宋"/>
          <w:color w:val="auto"/>
          <w:spacing w:val="-20"/>
          <w:sz w:val="24"/>
          <w:u w:val="single"/>
        </w:rPr>
        <w:t>工程质量竣工验收记录、竣工验收存在问题整改通知书、竣工验收存在问题整改验收意见书、</w:t>
      </w:r>
      <w:r>
        <w:rPr>
          <w:rFonts w:hint="eastAsia" w:ascii="仿宋" w:hAnsi="仿宋" w:eastAsia="仿宋" w:cs="仿宋"/>
          <w:color w:val="auto"/>
          <w:spacing w:val="-13"/>
          <w:sz w:val="24"/>
          <w:u w:val="single"/>
        </w:rPr>
        <w:t>工程的具备竣工验收条件的通知及重新组织竣工验收通知书、工程质量保修合同</w:t>
      </w:r>
      <w:r>
        <w:rPr>
          <w:rFonts w:hint="eastAsia" w:ascii="仿宋" w:hAnsi="仿宋" w:eastAsia="仿宋" w:cs="仿宋"/>
          <w:color w:val="auto"/>
          <w:sz w:val="24"/>
          <w:u w:val="single"/>
        </w:rPr>
        <w:t>（书</w:t>
      </w:r>
      <w:r>
        <w:rPr>
          <w:rFonts w:hint="eastAsia" w:ascii="仿宋" w:hAnsi="仿宋" w:eastAsia="仿宋" w:cs="仿宋"/>
          <w:color w:val="auto"/>
          <w:spacing w:val="-118"/>
          <w:sz w:val="24"/>
          <w:u w:val="single"/>
        </w:rPr>
        <w:t>）</w:t>
      </w:r>
      <w:r>
        <w:rPr>
          <w:rFonts w:hint="eastAsia" w:ascii="仿宋" w:hAnsi="仿宋" w:eastAsia="仿宋" w:cs="仿宋"/>
          <w:color w:val="auto"/>
          <w:sz w:val="24"/>
          <w:u w:val="single"/>
        </w:rPr>
        <w:t>、竣工图等</w:t>
      </w:r>
      <w:r>
        <w:rPr>
          <w:rFonts w:hint="eastAsia" w:ascii="仿宋" w:hAnsi="仿宋" w:eastAsia="仿宋" w:cs="仿宋"/>
          <w:color w:val="auto"/>
          <w:sz w:val="24"/>
        </w:rPr>
        <w:t>。</w:t>
      </w:r>
    </w:p>
    <w:p>
      <w:pPr>
        <w:pStyle w:val="11"/>
        <w:keepNext w:val="0"/>
        <w:keepLines w:val="0"/>
        <w:pageBreakBefore w:val="0"/>
        <w:widowControl w:val="0"/>
        <w:tabs>
          <w:tab w:val="left" w:pos="4666"/>
          <w:tab w:val="left" w:pos="6892"/>
          <w:tab w:val="left" w:pos="694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spacing w:val="-17"/>
        </w:rPr>
      </w:pPr>
      <w:r>
        <w:rPr>
          <w:rFonts w:hint="eastAsia" w:ascii="仿宋" w:hAnsi="仿宋" w:eastAsia="仿宋" w:cs="仿宋"/>
          <w:color w:val="auto"/>
        </w:rPr>
        <w:t>承包人需要提交的竣工资料套数：</w:t>
      </w:r>
      <w:r>
        <w:rPr>
          <w:rFonts w:hint="eastAsia" w:ascii="仿宋" w:hAnsi="仿宋" w:eastAsia="仿宋" w:cs="仿宋"/>
          <w:color w:val="auto"/>
          <w:u w:val="single"/>
        </w:rPr>
        <w:t>壹式肆套</w:t>
      </w:r>
      <w:r>
        <w:rPr>
          <w:rFonts w:hint="eastAsia" w:ascii="仿宋" w:hAnsi="仿宋" w:eastAsia="仿宋" w:cs="仿宋"/>
          <w:color w:val="auto"/>
          <w:spacing w:val="-17"/>
        </w:rPr>
        <w:t>。</w:t>
      </w:r>
    </w:p>
    <w:p>
      <w:pPr>
        <w:pStyle w:val="11"/>
        <w:keepNext w:val="0"/>
        <w:keepLines w:val="0"/>
        <w:pageBreakBefore w:val="0"/>
        <w:widowControl w:val="0"/>
        <w:tabs>
          <w:tab w:val="left" w:pos="4666"/>
          <w:tab w:val="left" w:pos="6892"/>
          <w:tab w:val="left" w:pos="694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承包人提交的竣工资料的费用承担：</w:t>
      </w:r>
      <w:r>
        <w:rPr>
          <w:rFonts w:hint="eastAsia" w:ascii="仿宋" w:hAnsi="仿宋" w:eastAsia="仿宋" w:cs="仿宋"/>
          <w:color w:val="auto"/>
          <w:u w:val="single"/>
        </w:rPr>
        <w:t>承包人承担</w:t>
      </w:r>
      <w:r>
        <w:rPr>
          <w:rFonts w:hint="eastAsia" w:ascii="仿宋" w:hAnsi="仿宋" w:eastAsia="仿宋" w:cs="仿宋"/>
          <w:color w:val="auto"/>
        </w:rPr>
        <w:t>。</w:t>
      </w:r>
    </w:p>
    <w:p>
      <w:pPr>
        <w:pStyle w:val="11"/>
        <w:keepNext w:val="0"/>
        <w:keepLines w:val="0"/>
        <w:pageBreakBefore w:val="0"/>
        <w:widowControl w:val="0"/>
        <w:tabs>
          <w:tab w:val="left" w:pos="4611"/>
          <w:tab w:val="left" w:pos="4666"/>
          <w:tab w:val="left" w:pos="6466"/>
          <w:tab w:val="left" w:pos="8332"/>
        </w:tabs>
        <w:kinsoku/>
        <w:wordWrap/>
        <w:overflowPunct/>
        <w:topLinePunct w:val="0"/>
        <w:autoSpaceDE w:val="0"/>
        <w:autoSpaceDN w:val="0"/>
        <w:bidi w:val="0"/>
        <w:adjustRightInd/>
        <w:snapToGrid/>
        <w:spacing w:before="0" w:line="360" w:lineRule="exact"/>
        <w:ind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承包人提交的竣工资料移交时间：</w:t>
      </w:r>
      <w:r>
        <w:rPr>
          <w:rFonts w:hint="eastAsia" w:ascii="仿宋" w:hAnsi="仿宋" w:eastAsia="仿宋" w:cs="仿宋"/>
          <w:color w:val="auto"/>
          <w:u w:val="single"/>
        </w:rPr>
        <w:t>竣工验收合格后</w:t>
      </w:r>
      <w:r>
        <w:rPr>
          <w:rFonts w:hint="eastAsia" w:ascii="仿宋" w:hAnsi="仿宋" w:eastAsia="仿宋" w:cs="仿宋"/>
          <w:color w:val="auto"/>
          <w:spacing w:val="-60"/>
          <w:u w:val="single"/>
        </w:rPr>
        <w:t xml:space="preserve"> </w:t>
      </w:r>
      <w:r>
        <w:rPr>
          <w:rFonts w:hint="eastAsia" w:ascii="仿宋" w:hAnsi="仿宋" w:eastAsia="仿宋" w:cs="仿宋"/>
          <w:color w:val="auto"/>
          <w:u w:val="single"/>
        </w:rPr>
        <w:t>30</w:t>
      </w:r>
      <w:r>
        <w:rPr>
          <w:rFonts w:hint="eastAsia" w:ascii="仿宋" w:hAnsi="仿宋" w:eastAsia="仿宋" w:cs="仿宋"/>
          <w:color w:val="auto"/>
          <w:spacing w:val="-60"/>
          <w:u w:val="single"/>
        </w:rPr>
        <w:t xml:space="preserve"> </w:t>
      </w:r>
      <w:r>
        <w:rPr>
          <w:rFonts w:hint="eastAsia" w:ascii="仿宋" w:hAnsi="仿宋" w:eastAsia="仿宋" w:cs="仿宋"/>
          <w:color w:val="auto"/>
          <w:u w:val="single"/>
        </w:rPr>
        <w:t>天内</w:t>
      </w:r>
      <w:r>
        <w:rPr>
          <w:rFonts w:hint="eastAsia" w:ascii="仿宋" w:hAnsi="仿宋" w:eastAsia="仿宋" w:cs="仿宋"/>
          <w:color w:val="auto"/>
          <w:spacing w:val="-18"/>
        </w:rPr>
        <w:t>。</w:t>
      </w:r>
      <w:r>
        <w:rPr>
          <w:rFonts w:hint="eastAsia" w:ascii="仿宋" w:hAnsi="仿宋" w:eastAsia="仿宋" w:cs="仿宋"/>
          <w:color w:val="auto"/>
        </w:rPr>
        <w:t>承包人提交的竣工资料形式要求：</w:t>
      </w:r>
      <w:r>
        <w:rPr>
          <w:rFonts w:hint="eastAsia" w:ascii="仿宋" w:hAnsi="仿宋" w:eastAsia="仿宋" w:cs="仿宋"/>
          <w:color w:val="auto"/>
          <w:u w:val="single"/>
        </w:rPr>
        <w:t>书面形式</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225"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承包人应履行的其他义务：</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68" w:firstLineChars="200"/>
        <w:jc w:val="both"/>
        <w:textAlignment w:val="auto"/>
        <w:rPr>
          <w:rFonts w:hint="eastAsia" w:ascii="仿宋" w:hAnsi="仿宋" w:eastAsia="仿宋" w:cs="仿宋"/>
          <w:color w:val="auto"/>
        </w:rPr>
      </w:pPr>
      <w:r>
        <w:rPr>
          <w:rFonts w:hint="eastAsia" w:ascii="仿宋" w:hAnsi="仿宋" w:eastAsia="仿宋" w:cs="仿宋"/>
          <w:color w:val="auto"/>
          <w:spacing w:val="-3"/>
        </w:rPr>
        <w:t>①应提供计划、报表的名称及完成时问：</w:t>
      </w:r>
      <w:r>
        <w:rPr>
          <w:rFonts w:hint="eastAsia" w:ascii="仿宋" w:hAnsi="仿宋" w:eastAsia="仿宋" w:cs="仿宋"/>
          <w:color w:val="auto"/>
          <w:spacing w:val="-9"/>
          <w:u w:val="single"/>
        </w:rPr>
        <w:t xml:space="preserve">每月 </w:t>
      </w:r>
      <w:r>
        <w:rPr>
          <w:rFonts w:hint="eastAsia" w:ascii="仿宋" w:hAnsi="仿宋" w:eastAsia="仿宋" w:cs="仿宋"/>
          <w:color w:val="auto"/>
          <w:u w:val="single"/>
        </w:rPr>
        <w:t>25</w:t>
      </w:r>
      <w:r>
        <w:rPr>
          <w:rFonts w:hint="eastAsia" w:ascii="仿宋" w:hAnsi="仿宋" w:eastAsia="仿宋" w:cs="仿宋"/>
          <w:color w:val="auto"/>
          <w:spacing w:val="-10"/>
          <w:u w:val="single"/>
        </w:rPr>
        <w:t xml:space="preserve"> 日提供当月完成工程量报表、次月</w:t>
      </w:r>
      <w:r>
        <w:rPr>
          <w:rFonts w:hint="eastAsia" w:ascii="仿宋" w:hAnsi="仿宋" w:eastAsia="仿宋" w:cs="仿宋"/>
          <w:color w:val="auto"/>
          <w:spacing w:val="-220"/>
          <w:u w:val="single"/>
        </w:rPr>
        <w:t>计</w:t>
      </w:r>
      <w:r>
        <w:rPr>
          <w:rFonts w:hint="eastAsia" w:ascii="仿宋" w:hAnsi="仿宋" w:eastAsia="仿宋" w:cs="仿宋"/>
          <w:color w:val="auto"/>
          <w:u w:val="single"/>
        </w:rPr>
        <w:t>划完成工程量报表各叁份 。</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2" w:firstLineChars="200"/>
        <w:jc w:val="both"/>
        <w:textAlignment w:val="auto"/>
        <w:rPr>
          <w:rFonts w:hint="eastAsia" w:ascii="仿宋" w:hAnsi="仿宋" w:eastAsia="仿宋" w:cs="仿宋"/>
          <w:color w:val="auto"/>
          <w:sz w:val="24"/>
        </w:rPr>
      </w:pPr>
      <w:r>
        <w:rPr>
          <w:rFonts w:hint="eastAsia" w:ascii="仿宋" w:hAnsi="仿宋" w:eastAsia="仿宋" w:cs="仿宋"/>
          <w:b/>
          <w:color w:val="auto"/>
          <w:sz w:val="24"/>
        </w:rPr>
        <w:t>②承担施工安全保卫工作及非夜间施工照明的责任和要求</w:t>
      </w:r>
      <w:r>
        <w:rPr>
          <w:rFonts w:hint="eastAsia" w:ascii="仿宋" w:hAnsi="仿宋" w:eastAsia="仿宋" w:cs="仿宋"/>
          <w:b/>
          <w:color w:val="auto"/>
          <w:spacing w:val="-1"/>
          <w:sz w:val="24"/>
          <w:u w:val="single"/>
        </w:rPr>
        <w:t>：承包人应采取一切合理的预防措施，防止人员伤亡、财产损失事故，费用由承包人承担。提供和维修</w:t>
      </w:r>
      <w:r>
        <w:rPr>
          <w:rFonts w:hint="eastAsia" w:ascii="仿宋" w:hAnsi="仿宋" w:eastAsia="仿宋" w:cs="仿宋"/>
          <w:color w:val="auto"/>
          <w:spacing w:val="-2"/>
          <w:sz w:val="24"/>
          <w:u w:val="single"/>
        </w:rPr>
        <w:t>非夜间施工使用的照明、围栏设施，并负责安全保卫，费用由承包人承担。</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b/>
          <w:color w:val="auto"/>
          <w:sz w:val="24"/>
        </w:rPr>
      </w:pPr>
      <w:r>
        <w:rPr>
          <w:rFonts w:hint="eastAsia" w:ascii="仿宋" w:hAnsi="仿宋" w:eastAsia="仿宋" w:cs="仿宋"/>
          <w:color w:val="auto"/>
          <w:sz w:val="24"/>
        </w:rPr>
        <w:t>③向发包人提供的办公和生活房屋及设施的要求：</w:t>
      </w:r>
      <w:r>
        <w:rPr>
          <w:rFonts w:hint="eastAsia" w:ascii="仿宋" w:hAnsi="仿宋" w:eastAsia="仿宋" w:cs="仿宋"/>
          <w:b/>
          <w:color w:val="auto"/>
          <w:sz w:val="24"/>
          <w:u w:val="single"/>
        </w:rPr>
        <w:t>按实际需要，由承包人负责承担。</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2" w:firstLineChars="200"/>
        <w:jc w:val="both"/>
        <w:textAlignment w:val="auto"/>
        <w:rPr>
          <w:rFonts w:hint="eastAsia" w:ascii="仿宋" w:hAnsi="仿宋" w:eastAsia="仿宋" w:cs="仿宋"/>
          <w:color w:val="auto"/>
        </w:rPr>
      </w:pPr>
      <w:r>
        <w:rPr>
          <w:rFonts w:hint="eastAsia" w:ascii="仿宋" w:hAnsi="仿宋" w:eastAsia="仿宋" w:cs="仿宋"/>
          <w:b/>
          <w:color w:val="auto"/>
        </w:rPr>
        <w:t>④需承包人办理的有关施工场地交通、环卫和施工噪音管理等手续：</w:t>
      </w:r>
      <w:r>
        <w:rPr>
          <w:rFonts w:hint="eastAsia" w:ascii="仿宋" w:hAnsi="仿宋" w:eastAsia="仿宋" w:cs="仿宋"/>
          <w:color w:val="auto"/>
          <w:spacing w:val="3"/>
          <w:u w:val="single"/>
        </w:rPr>
        <w:t>1.需要办理交通特别通行证时，由发包人协助承包人办证，费用由承包人承担；2.施工现场需要排放有害污</w:t>
      </w:r>
      <w:r>
        <w:rPr>
          <w:rFonts w:hint="eastAsia" w:ascii="仿宋" w:hAnsi="仿宋" w:eastAsia="仿宋" w:cs="仿宋"/>
          <w:color w:val="auto"/>
          <w:u w:val="single"/>
        </w:rPr>
        <w:t>水时，由承包人办理有关手续并承担费用；3.施工噪音超过工程所在地主管部门的规定时，由承包人提出措施，并承担相关费用。</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6" w:firstLineChars="200"/>
        <w:jc w:val="both"/>
        <w:textAlignment w:val="auto"/>
        <w:rPr>
          <w:rFonts w:hint="eastAsia" w:ascii="仿宋" w:hAnsi="仿宋" w:eastAsia="仿宋" w:cs="仿宋"/>
          <w:color w:val="auto"/>
        </w:rPr>
      </w:pPr>
      <w:r>
        <w:rPr>
          <w:rFonts w:hint="eastAsia" w:ascii="仿宋" w:hAnsi="仿宋" w:eastAsia="仿宋" w:cs="仿宋"/>
          <w:color w:val="auto"/>
          <w:spacing w:val="-1"/>
        </w:rPr>
        <w:t>⑤已完工程成品保护的特殊要求及费用承担：</w:t>
      </w:r>
      <w:r>
        <w:rPr>
          <w:rFonts w:hint="eastAsia" w:ascii="仿宋" w:hAnsi="仿宋" w:eastAsia="仿宋" w:cs="仿宋"/>
          <w:color w:val="auto"/>
          <w:spacing w:val="-3"/>
          <w:u w:val="single"/>
        </w:rPr>
        <w:t xml:space="preserve">在竣工验收移交全部工程前，由承包人负责采取保护措施，并承担相关费用，发包方不要求移交时，由施工单位代为保管，保管费用由承包方负责。 </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64" w:firstLineChars="200"/>
        <w:jc w:val="both"/>
        <w:textAlignment w:val="auto"/>
        <w:rPr>
          <w:rFonts w:hint="eastAsia" w:ascii="仿宋" w:hAnsi="仿宋" w:eastAsia="仿宋" w:cs="仿宋"/>
          <w:color w:val="auto"/>
          <w:spacing w:val="-4"/>
          <w:sz w:val="24"/>
          <w:szCs w:val="24"/>
          <w:u w:val="single"/>
          <w:lang w:val="zh-CN" w:eastAsia="zh-CN" w:bidi="zh-CN"/>
        </w:rPr>
      </w:pPr>
      <w:r>
        <w:rPr>
          <w:rFonts w:hint="eastAsia" w:ascii="仿宋" w:hAnsi="仿宋" w:eastAsia="仿宋" w:cs="仿宋"/>
          <w:color w:val="auto"/>
          <w:spacing w:val="-4"/>
          <w:sz w:val="24"/>
          <w:szCs w:val="24"/>
          <w:u w:val="single"/>
          <w:lang w:val="zh-CN" w:eastAsia="zh-CN" w:bidi="zh-CN"/>
        </w:rPr>
        <w:t>⑥施工场地周围地下管线和邻近建筑物、构筑物(含文物保护建筑)、古树名木的保护要求及费用承担：承包人施工时应探明并负责保护且承担费用，施工时如损坏地下管线、邻近建筑 物、构筑物，所发生费用由承包人承担。</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4" w:firstLineChars="200"/>
        <w:textAlignment w:val="auto"/>
        <w:rPr>
          <w:rFonts w:hint="eastAsia" w:ascii="仿宋" w:hAnsi="仿宋" w:eastAsia="仿宋" w:cs="仿宋"/>
          <w:color w:val="auto"/>
        </w:rPr>
      </w:pPr>
      <w:r>
        <w:rPr>
          <w:rFonts w:hint="eastAsia" w:ascii="仿宋" w:hAnsi="仿宋" w:eastAsia="仿宋" w:cs="仿宋"/>
          <w:b/>
          <w:color w:val="auto"/>
          <w:spacing w:val="-2"/>
        </w:rPr>
        <w:t>⑦施工场地清洁卫生的要求：</w:t>
      </w:r>
      <w:r>
        <w:rPr>
          <w:rFonts w:hint="eastAsia" w:ascii="仿宋" w:hAnsi="仿宋" w:eastAsia="仿宋" w:cs="仿宋"/>
          <w:color w:val="auto"/>
          <w:spacing w:val="-4"/>
          <w:u w:val="single"/>
        </w:rPr>
        <w:t>保证施工场地清洁符合环境卫生管理的有关规定，交工前</w:t>
      </w:r>
      <w:r>
        <w:rPr>
          <w:rFonts w:hint="eastAsia" w:ascii="仿宋" w:hAnsi="仿宋" w:eastAsia="仿宋" w:cs="仿宋"/>
          <w:color w:val="auto"/>
          <w:u w:val="single"/>
        </w:rPr>
        <w:t>清理现场做到工完场清，承担因自身原因违反有关规定造成的损失和罚款。</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⑧双方约定承包人应做的其他工作：</w:t>
      </w:r>
    </w:p>
    <w:p>
      <w:pPr>
        <w:pStyle w:val="32"/>
        <w:keepNext w:val="0"/>
        <w:keepLines w:val="0"/>
        <w:pageBreakBefore w:val="0"/>
        <w:widowControl w:val="0"/>
        <w:numPr>
          <w:ilvl w:val="0"/>
          <w:numId w:val="0"/>
        </w:numPr>
        <w:tabs>
          <w:tab w:val="left" w:pos="1071"/>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w:t>
      </w:r>
      <w:r>
        <w:rPr>
          <w:rFonts w:hint="eastAsia" w:ascii="仿宋" w:hAnsi="仿宋" w:eastAsia="仿宋" w:cs="仿宋"/>
          <w:color w:val="auto"/>
          <w:sz w:val="24"/>
        </w:rPr>
        <w:t>施工中严格执行有关安全操作规范、防火规定、施工规范及质量标准，按期保质完成工程。</w:t>
      </w:r>
    </w:p>
    <w:p>
      <w:pPr>
        <w:pStyle w:val="32"/>
        <w:keepNext w:val="0"/>
        <w:keepLines w:val="0"/>
        <w:pageBreakBefore w:val="0"/>
        <w:widowControl w:val="0"/>
        <w:numPr>
          <w:ilvl w:val="0"/>
          <w:numId w:val="0"/>
        </w:numPr>
        <w:tabs>
          <w:tab w:val="left" w:pos="1071"/>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w:t>
      </w:r>
      <w:r>
        <w:rPr>
          <w:rFonts w:hint="eastAsia" w:ascii="仿宋" w:hAnsi="仿宋" w:eastAsia="仿宋" w:cs="仿宋"/>
          <w:color w:val="auto"/>
          <w:sz w:val="24"/>
        </w:rPr>
        <w:t>乙方严格执行施工现场管理规定，做到干净卫生，不污染周围环境。施工完毕后负责清扫现场。</w:t>
      </w:r>
    </w:p>
    <w:p>
      <w:pPr>
        <w:pStyle w:val="32"/>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w:t>
      </w:r>
      <w:r>
        <w:rPr>
          <w:rFonts w:hint="eastAsia" w:ascii="仿宋" w:hAnsi="仿宋" w:eastAsia="仿宋" w:cs="仿宋"/>
          <w:color w:val="auto"/>
          <w:sz w:val="24"/>
        </w:rPr>
        <w:t>配合发包人做好安全文明宣传、领导检查宣传等工作，相关费用由承包人承担。</w:t>
      </w:r>
    </w:p>
    <w:p>
      <w:pPr>
        <w:pStyle w:val="32"/>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w:t>
      </w:r>
      <w:r>
        <w:rPr>
          <w:rFonts w:hint="eastAsia" w:ascii="仿宋" w:hAnsi="仿宋" w:eastAsia="仿宋" w:cs="仿宋"/>
          <w:color w:val="auto"/>
          <w:sz w:val="24"/>
        </w:rPr>
        <w:t>承包人生活设施及施工场地，应自费配备消防设备，防止火灾发生。</w:t>
      </w:r>
    </w:p>
    <w:p>
      <w:pPr>
        <w:pStyle w:val="32"/>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360" w:lineRule="exact"/>
        <w:ind w:leftChars="0" w:right="0" w:rightChars="0" w:firstLine="476" w:firstLineChars="200"/>
        <w:jc w:val="both"/>
        <w:textAlignment w:val="auto"/>
        <w:rPr>
          <w:rFonts w:hint="eastAsia" w:ascii="仿宋" w:hAnsi="仿宋" w:eastAsia="仿宋" w:cs="仿宋"/>
          <w:color w:val="auto"/>
          <w:sz w:val="24"/>
        </w:rPr>
      </w:pPr>
      <w:r>
        <w:rPr>
          <w:rFonts w:hint="eastAsia" w:ascii="仿宋" w:hAnsi="仿宋" w:eastAsia="仿宋" w:cs="仿宋"/>
          <w:color w:val="auto"/>
          <w:spacing w:val="-1"/>
          <w:sz w:val="24"/>
          <w:lang w:val="en-US" w:eastAsia="zh-CN"/>
        </w:rPr>
        <w:t>·</w:t>
      </w:r>
      <w:r>
        <w:rPr>
          <w:rFonts w:hint="eastAsia" w:ascii="仿宋" w:hAnsi="仿宋" w:eastAsia="仿宋" w:cs="仿宋"/>
          <w:color w:val="auto"/>
          <w:spacing w:val="-1"/>
          <w:sz w:val="24"/>
        </w:rPr>
        <w:t>承包人的临时用地</w:t>
      </w:r>
      <w:r>
        <w:rPr>
          <w:rFonts w:hint="eastAsia" w:ascii="仿宋" w:hAnsi="仿宋" w:eastAsia="仿宋" w:cs="仿宋"/>
          <w:color w:val="auto"/>
          <w:sz w:val="24"/>
        </w:rPr>
        <w:t>（含项目部驻地等</w:t>
      </w:r>
      <w:r>
        <w:rPr>
          <w:rFonts w:hint="eastAsia" w:ascii="仿宋" w:hAnsi="仿宋" w:eastAsia="仿宋" w:cs="仿宋"/>
          <w:color w:val="auto"/>
          <w:spacing w:val="-8"/>
          <w:sz w:val="24"/>
        </w:rPr>
        <w:t>）</w:t>
      </w:r>
      <w:r>
        <w:rPr>
          <w:rFonts w:hint="eastAsia" w:ascii="仿宋" w:hAnsi="仿宋" w:eastAsia="仿宋" w:cs="仿宋"/>
          <w:color w:val="auto"/>
          <w:spacing w:val="-3"/>
          <w:sz w:val="24"/>
        </w:rPr>
        <w:t>租用费</w:t>
      </w:r>
      <w:r>
        <w:rPr>
          <w:rFonts w:hint="eastAsia" w:ascii="仿宋" w:hAnsi="仿宋" w:eastAsia="仿宋" w:cs="仿宋"/>
          <w:color w:val="auto"/>
          <w:sz w:val="24"/>
        </w:rPr>
        <w:t>（含拆迁补偿</w:t>
      </w:r>
      <w:r>
        <w:rPr>
          <w:rFonts w:hint="eastAsia" w:ascii="仿宋" w:hAnsi="仿宋" w:eastAsia="仿宋" w:cs="仿宋"/>
          <w:color w:val="auto"/>
          <w:spacing w:val="-120"/>
          <w:sz w:val="24"/>
        </w:rPr>
        <w:t>）</w:t>
      </w:r>
      <w:r>
        <w:rPr>
          <w:rFonts w:hint="eastAsia" w:ascii="仿宋" w:hAnsi="仿宋" w:eastAsia="仿宋" w:cs="仿宋"/>
          <w:color w:val="auto"/>
          <w:spacing w:val="-5"/>
          <w:sz w:val="24"/>
        </w:rPr>
        <w:t>、临时用地的环保、恢复、临时用地的青苗补偿及地面附着物拆除等费用均由承包人负责，以上费用在谈判报价中</w:t>
      </w:r>
      <w:r>
        <w:rPr>
          <w:rFonts w:hint="eastAsia" w:ascii="仿宋" w:hAnsi="仿宋" w:eastAsia="仿宋" w:cs="仿宋"/>
          <w:color w:val="auto"/>
          <w:sz w:val="24"/>
        </w:rPr>
        <w:t>综合考虑。</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12.2 </w:t>
      </w:r>
      <w:r>
        <w:rPr>
          <w:rFonts w:hint="eastAsia" w:ascii="仿宋" w:hAnsi="仿宋" w:eastAsia="仿宋" w:cs="仿宋"/>
          <w:color w:val="auto"/>
          <w:sz w:val="24"/>
        </w:rPr>
        <w:t>项目经理</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项目经理：</w:t>
      </w:r>
    </w:p>
    <w:p>
      <w:pPr>
        <w:pStyle w:val="11"/>
        <w:keepNext w:val="0"/>
        <w:keepLines w:val="0"/>
        <w:pageBreakBefore w:val="0"/>
        <w:widowControl w:val="0"/>
        <w:tabs>
          <w:tab w:val="left" w:pos="31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姓名：</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身份证号：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322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spacing w:val="-17"/>
        </w:rPr>
      </w:pPr>
      <w:r>
        <w:rPr>
          <w:rFonts w:hint="eastAsia" w:ascii="仿宋" w:hAnsi="仿宋" w:eastAsia="仿宋" w:cs="仿宋"/>
          <w:color w:val="auto"/>
        </w:rPr>
        <w:t>建造师执业资格等级：</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spacing w:val="-17"/>
        </w:rPr>
        <w:t xml:space="preserve">； </w:t>
      </w:r>
    </w:p>
    <w:p>
      <w:pPr>
        <w:pStyle w:val="11"/>
        <w:keepNext w:val="0"/>
        <w:keepLines w:val="0"/>
        <w:pageBreakBefore w:val="0"/>
        <w:widowControl w:val="0"/>
        <w:tabs>
          <w:tab w:val="left" w:pos="3226"/>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建造师注册证书号：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建造师执业印章号：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2265"/>
          <w:tab w:val="left" w:pos="38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安全生产考核合格证书号：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2145"/>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6" w:firstLineChars="200"/>
        <w:textAlignment w:val="auto"/>
        <w:rPr>
          <w:rFonts w:hint="eastAsia" w:ascii="仿宋" w:hAnsi="仿宋" w:eastAsia="仿宋" w:cs="仿宋"/>
          <w:color w:val="auto"/>
        </w:rPr>
      </w:pPr>
      <w:r>
        <w:rPr>
          <w:rFonts w:hint="eastAsia" w:ascii="仿宋" w:hAnsi="仿宋" w:eastAsia="仿宋" w:cs="仿宋"/>
          <w:color w:val="auto"/>
          <w:spacing w:val="-1"/>
        </w:rPr>
        <w:t>承包人对项目经理的授权范围如下：</w:t>
      </w:r>
      <w:r>
        <w:rPr>
          <w:rFonts w:hint="eastAsia" w:ascii="仿宋" w:hAnsi="仿宋" w:eastAsia="仿宋" w:cs="仿宋"/>
          <w:color w:val="auto"/>
          <w:spacing w:val="-1"/>
          <w:u w:val="single"/>
        </w:rPr>
        <w:t>负责本项目施工的一切事务</w:t>
      </w:r>
      <w:r>
        <w:rPr>
          <w:rFonts w:hint="eastAsia" w:ascii="仿宋" w:hAnsi="仿宋" w:eastAsia="仿宋" w:cs="仿宋"/>
          <w:color w:val="auto"/>
          <w:u w:val="single"/>
        </w:rPr>
        <w:t>（</w:t>
      </w:r>
      <w:r>
        <w:rPr>
          <w:rFonts w:hint="eastAsia" w:ascii="仿宋" w:hAnsi="仿宋" w:eastAsia="仿宋" w:cs="仿宋"/>
          <w:color w:val="auto"/>
          <w:spacing w:val="-2"/>
          <w:u w:val="single"/>
        </w:rPr>
        <w:t>含签署文件和处理相关事务），如签订</w:t>
      </w:r>
      <w:r>
        <w:rPr>
          <w:rFonts w:hint="eastAsia" w:ascii="仿宋" w:hAnsi="仿宋" w:eastAsia="仿宋" w:cs="仿宋"/>
          <w:color w:val="auto"/>
          <w:u w:val="single"/>
        </w:rPr>
        <w:t>本项目的合同、施工、竣工验收、竣工资料等的签署文件和处理相关事务</w:t>
      </w:r>
      <w:r>
        <w:rPr>
          <w:rFonts w:hint="eastAsia" w:ascii="仿宋" w:hAnsi="仿宋" w:eastAsia="仿宋" w:cs="仿宋"/>
          <w:color w:val="auto"/>
        </w:rPr>
        <w:t>。</w:t>
      </w:r>
      <w:r>
        <w:rPr>
          <w:rFonts w:hint="eastAsia" w:ascii="仿宋" w:hAnsi="仿宋" w:eastAsia="仿宋" w:cs="仿宋"/>
          <w:color w:val="auto"/>
          <w:u w:val="none"/>
        </w:rPr>
        <w:t>关于项目经理每月在施工现场的时间要求：</w:t>
      </w:r>
      <w:r>
        <w:rPr>
          <w:rFonts w:hint="eastAsia" w:ascii="仿宋" w:hAnsi="仿宋" w:eastAsia="仿宋" w:cs="仿宋"/>
          <w:color w:val="auto"/>
          <w:u w:val="single"/>
        </w:rPr>
        <w:t>每月不少于 24 天，经发包人同意的特殊情况除外；</w:t>
      </w:r>
      <w:r>
        <w:rPr>
          <w:rFonts w:hint="eastAsia" w:ascii="仿宋" w:hAnsi="仿宋" w:eastAsia="仿宋" w:cs="仿宋"/>
          <w:color w:val="auto"/>
          <w:spacing w:val="-3"/>
          <w:u w:val="single"/>
        </w:rPr>
        <w:t>因发包人要求的加班时间应服从</w:t>
      </w:r>
      <w:r>
        <w:rPr>
          <w:rFonts w:hint="eastAsia" w:ascii="仿宋" w:hAnsi="仿宋" w:eastAsia="仿宋" w:cs="仿宋"/>
          <w:color w:val="auto"/>
          <w:spacing w:val="-3"/>
        </w:rPr>
        <w:t>。</w:t>
      </w:r>
    </w:p>
    <w:p>
      <w:pPr>
        <w:keepNext w:val="0"/>
        <w:keepLines w:val="0"/>
        <w:pageBreakBefore w:val="0"/>
        <w:widowControl w:val="0"/>
        <w:tabs>
          <w:tab w:val="left" w:pos="8747"/>
          <w:tab w:val="left" w:pos="9227"/>
        </w:tabs>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承包人未提交劳动合同，以及没有为项目经理缴纳社会保险证明的违约责任：</w:t>
      </w:r>
      <w:r>
        <w:rPr>
          <w:rFonts w:hint="eastAsia" w:ascii="仿宋" w:hAnsi="仿宋" w:eastAsia="仿宋" w:cs="仿宋"/>
          <w:color w:val="auto"/>
          <w:sz w:val="24"/>
          <w:u w:val="single"/>
        </w:rPr>
        <w:t>无</w:t>
      </w:r>
      <w:r>
        <w:rPr>
          <w:rFonts w:hint="eastAsia" w:ascii="仿宋" w:hAnsi="仿宋" w:eastAsia="仿宋" w:cs="仿宋"/>
          <w:color w:val="auto"/>
          <w:sz w:val="24"/>
          <w:u w:val="single"/>
        </w:rPr>
        <w:tab/>
      </w:r>
      <w:r>
        <w:rPr>
          <w:rFonts w:hint="eastAsia" w:ascii="仿宋" w:hAnsi="仿宋" w:eastAsia="仿宋" w:cs="仿宋"/>
          <w:color w:val="auto"/>
          <w:sz w:val="24"/>
        </w:rPr>
        <w:t>。项目经理未经批准，擅自离开施工现场的违约责任：</w:t>
      </w:r>
      <w:r>
        <w:rPr>
          <w:rFonts w:hint="eastAsia" w:ascii="仿宋" w:hAnsi="仿宋" w:eastAsia="仿宋" w:cs="仿宋"/>
          <w:b/>
          <w:color w:val="auto"/>
          <w:w w:val="95"/>
          <w:sz w:val="24"/>
          <w:u w:val="single"/>
        </w:rPr>
        <w:t>未经发包人同意或正当理由</w:t>
      </w:r>
      <w:r>
        <w:rPr>
          <w:rFonts w:hint="eastAsia" w:ascii="仿宋" w:hAnsi="仿宋" w:eastAsia="仿宋" w:cs="仿宋"/>
          <w:b/>
          <w:color w:val="auto"/>
          <w:spacing w:val="-8"/>
          <w:w w:val="95"/>
          <w:sz w:val="24"/>
          <w:u w:val="single"/>
        </w:rPr>
        <w:t>，</w:t>
      </w:r>
      <w:r>
        <w:rPr>
          <w:rFonts w:hint="eastAsia" w:ascii="仿宋" w:hAnsi="仿宋" w:eastAsia="仿宋" w:cs="仿宋"/>
          <w:b/>
          <w:color w:val="auto"/>
          <w:w w:val="95"/>
          <w:sz w:val="24"/>
          <w:u w:val="single"/>
        </w:rPr>
        <w:t>项目经</w:t>
      </w:r>
      <w:r>
        <w:rPr>
          <w:rFonts w:hint="eastAsia" w:ascii="仿宋" w:hAnsi="仿宋" w:eastAsia="仿宋" w:cs="仿宋"/>
          <w:b/>
          <w:color w:val="auto"/>
          <w:spacing w:val="-15"/>
          <w:w w:val="95"/>
          <w:sz w:val="24"/>
          <w:u w:val="single"/>
        </w:rPr>
        <w:t>理</w:t>
      </w:r>
      <w:r>
        <w:rPr>
          <w:rFonts w:hint="eastAsia" w:ascii="仿宋" w:hAnsi="仿宋" w:eastAsia="仿宋" w:cs="仿宋"/>
          <w:b/>
          <w:color w:val="auto"/>
          <w:spacing w:val="-220"/>
          <w:w w:val="95"/>
          <w:sz w:val="24"/>
          <w:u w:val="single"/>
        </w:rPr>
        <w:t>擅</w:t>
      </w:r>
      <w:r>
        <w:rPr>
          <w:rFonts w:hint="eastAsia" w:ascii="仿宋" w:hAnsi="仿宋" w:eastAsia="仿宋" w:cs="仿宋"/>
          <w:b/>
          <w:color w:val="auto"/>
          <w:spacing w:val="137"/>
          <w:w w:val="95"/>
          <w:sz w:val="24"/>
          <w:u w:val="single"/>
        </w:rPr>
        <w:t xml:space="preserve"> </w:t>
      </w:r>
      <w:r>
        <w:rPr>
          <w:rFonts w:hint="eastAsia" w:ascii="仿宋" w:hAnsi="仿宋" w:eastAsia="仿宋" w:cs="仿宋"/>
          <w:b/>
          <w:color w:val="auto"/>
          <w:sz w:val="24"/>
          <w:u w:val="single"/>
        </w:rPr>
        <w:t>自离岗的，视为承包人违约，发包人有权处违约金贰仟</w:t>
      </w:r>
      <w:r>
        <w:rPr>
          <w:rFonts w:hint="eastAsia" w:ascii="仿宋" w:hAnsi="仿宋" w:eastAsia="仿宋" w:cs="仿宋"/>
          <w:b/>
          <w:color w:val="auto"/>
          <w:spacing w:val="5"/>
          <w:sz w:val="24"/>
          <w:u w:val="single"/>
        </w:rPr>
        <w:t>元</w:t>
      </w:r>
      <w:r>
        <w:rPr>
          <w:rFonts w:hint="eastAsia" w:ascii="仿宋" w:hAnsi="仿宋" w:eastAsia="仿宋" w:cs="仿宋"/>
          <w:b/>
          <w:color w:val="auto"/>
          <w:sz w:val="24"/>
          <w:u w:val="single"/>
        </w:rPr>
        <w:t>/</w:t>
      </w:r>
      <w:r>
        <w:rPr>
          <w:rFonts w:hint="eastAsia" w:ascii="仿宋" w:hAnsi="仿宋" w:eastAsia="仿宋" w:cs="仿宋"/>
          <w:b/>
          <w:color w:val="auto"/>
          <w:spacing w:val="3"/>
          <w:sz w:val="24"/>
          <w:u w:val="single"/>
        </w:rPr>
        <w:t>人</w:t>
      </w:r>
      <w:r>
        <w:rPr>
          <w:rFonts w:hint="eastAsia" w:ascii="仿宋" w:hAnsi="仿宋" w:eastAsia="仿宋" w:cs="仿宋"/>
          <w:b/>
          <w:color w:val="auto"/>
          <w:sz w:val="24"/>
          <w:u w:val="single"/>
        </w:rPr>
        <w:t>•次(人民币)</w:t>
      </w:r>
      <w:r>
        <w:rPr>
          <w:rFonts w:hint="eastAsia" w:ascii="仿宋" w:hAnsi="仿宋" w:eastAsia="仿宋" w:cs="仿宋"/>
          <w:color w:val="auto"/>
          <w:sz w:val="24"/>
        </w:rPr>
        <w:t>。</w:t>
      </w:r>
    </w:p>
    <w:p>
      <w:pPr>
        <w:pStyle w:val="8"/>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rPr>
      </w:pPr>
      <w:r>
        <w:rPr>
          <w:rFonts w:hint="eastAsia" w:ascii="仿宋" w:hAnsi="仿宋" w:eastAsia="仿宋" w:cs="仿宋"/>
          <w:b w:val="0"/>
          <w:bCs w:val="0"/>
          <w:color w:val="auto"/>
          <w:sz w:val="24"/>
          <w:szCs w:val="22"/>
          <w:lang w:val="en-US" w:eastAsia="zh-CN" w:bidi="zh-CN"/>
        </w:rPr>
        <w:t xml:space="preserve">12.2.1 </w:t>
      </w:r>
      <w:r>
        <w:rPr>
          <w:rFonts w:hint="eastAsia" w:ascii="仿宋" w:hAnsi="仿宋" w:eastAsia="仿宋" w:cs="仿宋"/>
          <w:b w:val="0"/>
          <w:bCs w:val="0"/>
          <w:color w:val="auto"/>
          <w:sz w:val="24"/>
          <w:szCs w:val="22"/>
          <w:lang w:val="zh-CN" w:eastAsia="zh-CN" w:bidi="zh-CN"/>
        </w:rPr>
        <w:t>承包人擅自更换项目经理的违约责任：</w:t>
      </w:r>
      <w:r>
        <w:rPr>
          <w:rFonts w:hint="eastAsia" w:ascii="仿宋" w:hAnsi="仿宋" w:eastAsia="仿宋" w:cs="仿宋"/>
          <w:color w:val="auto"/>
          <w:spacing w:val="-1"/>
          <w:w w:val="95"/>
          <w:u w:val="single"/>
        </w:rPr>
        <w:t>承包人项目经理必须与承包人投标时所承诺的</w:t>
      </w:r>
      <w:r>
        <w:rPr>
          <w:rFonts w:hint="eastAsia" w:ascii="仿宋" w:hAnsi="仿宋" w:eastAsia="仿宋" w:cs="仿宋"/>
          <w:color w:val="auto"/>
          <w:spacing w:val="-220"/>
          <w:w w:val="95"/>
          <w:u w:val="single"/>
        </w:rPr>
        <w:t>人</w:t>
      </w:r>
      <w:r>
        <w:rPr>
          <w:rFonts w:hint="eastAsia" w:ascii="仿宋" w:hAnsi="仿宋" w:eastAsia="仿宋" w:cs="仿宋"/>
          <w:color w:val="auto"/>
          <w:spacing w:val="102"/>
          <w:w w:val="95"/>
          <w:u w:val="single"/>
        </w:rPr>
        <w:t xml:space="preserve"> </w:t>
      </w:r>
      <w:r>
        <w:rPr>
          <w:rFonts w:hint="eastAsia" w:ascii="仿宋" w:hAnsi="仿宋" w:eastAsia="仿宋" w:cs="仿宋"/>
          <w:color w:val="auto"/>
          <w:spacing w:val="-6"/>
          <w:u w:val="single"/>
        </w:rPr>
        <w:t>员一致，并在开工日期前到任。在监理人向承包人颁发竣工证明材料前，项目经理不得同时</w:t>
      </w:r>
      <w:r>
        <w:rPr>
          <w:rFonts w:hint="eastAsia" w:ascii="仿宋" w:hAnsi="仿宋" w:eastAsia="仿宋" w:cs="仿宋"/>
          <w:color w:val="auto"/>
          <w:spacing w:val="-9"/>
          <w:w w:val="95"/>
          <w:u w:val="single"/>
        </w:rPr>
        <w:t>兼任其他任何项目的项目经理。未经发包人批准承包人擅自更换项目经理的，发包人有权对</w:t>
      </w:r>
      <w:r>
        <w:rPr>
          <w:rFonts w:hint="eastAsia" w:ascii="仿宋" w:hAnsi="仿宋" w:eastAsia="仿宋" w:cs="仿宋"/>
          <w:color w:val="auto"/>
          <w:spacing w:val="-16"/>
          <w:u w:val="single"/>
        </w:rPr>
        <w:t xml:space="preserve">承包人处合同价 </w:t>
      </w:r>
      <w:r>
        <w:rPr>
          <w:rFonts w:hint="eastAsia" w:ascii="仿宋" w:hAnsi="仿宋" w:eastAsia="仿宋" w:cs="仿宋"/>
          <w:color w:val="auto"/>
          <w:u w:val="single"/>
        </w:rPr>
        <w:t>2%的罚款，罚款从进度款中扣除。</w:t>
      </w:r>
    </w:p>
    <w:p>
      <w:pPr>
        <w:pStyle w:val="8"/>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556" w:firstLineChars="200"/>
        <w:jc w:val="left"/>
        <w:textAlignment w:val="auto"/>
        <w:rPr>
          <w:rFonts w:hint="eastAsia" w:ascii="仿宋" w:hAnsi="仿宋" w:eastAsia="仿宋" w:cs="仿宋"/>
          <w:color w:val="auto"/>
        </w:rPr>
      </w:pPr>
      <w:r>
        <w:rPr>
          <w:rFonts w:hint="eastAsia" w:ascii="仿宋" w:hAnsi="仿宋" w:eastAsia="仿宋" w:cs="仿宋"/>
          <w:b w:val="0"/>
          <w:color w:val="auto"/>
          <w:spacing w:val="-1"/>
          <w:lang w:val="en-US" w:eastAsia="zh-CN"/>
        </w:rPr>
        <w:t xml:space="preserve">12.2.2 </w:t>
      </w:r>
      <w:r>
        <w:rPr>
          <w:rFonts w:hint="eastAsia" w:ascii="仿宋" w:hAnsi="仿宋" w:eastAsia="仿宋" w:cs="仿宋"/>
          <w:b w:val="0"/>
          <w:color w:val="auto"/>
          <w:spacing w:val="-1"/>
        </w:rPr>
        <w:t>承包人无正当理由拒绝更换项目经理的违约责任：</w:t>
      </w:r>
      <w:r>
        <w:rPr>
          <w:rFonts w:hint="eastAsia" w:ascii="仿宋" w:hAnsi="仿宋" w:eastAsia="仿宋" w:cs="仿宋"/>
          <w:color w:val="auto"/>
          <w:spacing w:val="-2"/>
          <w:u w:val="single"/>
        </w:rPr>
        <w:t>如项目经理不履职或管理混乱、事</w:t>
      </w:r>
      <w:r>
        <w:rPr>
          <w:rFonts w:hint="eastAsia" w:ascii="仿宋" w:hAnsi="仿宋" w:eastAsia="仿宋" w:cs="仿宋"/>
          <w:color w:val="auto"/>
          <w:spacing w:val="-10"/>
          <w:w w:val="95"/>
          <w:u w:val="single"/>
        </w:rPr>
        <w:t>故频出，经监理和发包人发文整改仍没有改变的，发包人认为该项目经理不称职，承包人须更</w:t>
      </w:r>
      <w:r>
        <w:rPr>
          <w:rFonts w:hint="eastAsia" w:ascii="仿宋" w:hAnsi="仿宋" w:eastAsia="仿宋" w:cs="仿宋"/>
          <w:color w:val="auto"/>
          <w:spacing w:val="-220"/>
          <w:w w:val="95"/>
          <w:u w:val="single"/>
        </w:rPr>
        <w:t>换</w:t>
      </w:r>
      <w:r>
        <w:rPr>
          <w:rFonts w:hint="eastAsia" w:ascii="仿宋" w:hAnsi="仿宋" w:eastAsia="仿宋" w:cs="仿宋"/>
          <w:color w:val="auto"/>
          <w:spacing w:val="145"/>
          <w:w w:val="95"/>
          <w:u w:val="single"/>
        </w:rPr>
        <w:t xml:space="preserve"> </w:t>
      </w:r>
      <w:r>
        <w:rPr>
          <w:rFonts w:hint="eastAsia" w:ascii="仿宋" w:hAnsi="仿宋" w:eastAsia="仿宋" w:cs="仿宋"/>
          <w:color w:val="auto"/>
          <w:spacing w:val="-15"/>
          <w:u w:val="single"/>
        </w:rPr>
        <w:t xml:space="preserve">项目经理。如不更换的，发包人有权对承包人处合同价 </w:t>
      </w:r>
      <w:r>
        <w:rPr>
          <w:rFonts w:hint="eastAsia" w:ascii="仿宋" w:hAnsi="仿宋" w:eastAsia="仿宋" w:cs="仿宋"/>
          <w:color w:val="auto"/>
          <w:u w:val="single"/>
        </w:rPr>
        <w:t>2</w:t>
      </w:r>
      <w:r>
        <w:rPr>
          <w:rFonts w:hint="eastAsia" w:ascii="仿宋" w:hAnsi="仿宋" w:eastAsia="仿宋" w:cs="仿宋"/>
          <w:color w:val="auto"/>
          <w:spacing w:val="-9"/>
          <w:u w:val="single"/>
        </w:rPr>
        <w:t>%的罚款，罚款从进度款中扣除，并上报质量监督部门。</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12.3 </w:t>
      </w:r>
      <w:r>
        <w:rPr>
          <w:rFonts w:hint="eastAsia" w:ascii="仿宋" w:hAnsi="仿宋" w:eastAsia="仿宋" w:cs="仿宋"/>
          <w:color w:val="auto"/>
          <w:sz w:val="24"/>
        </w:rPr>
        <w:t>承包人人员</w:t>
      </w:r>
    </w:p>
    <w:p>
      <w:pPr>
        <w:pStyle w:val="32"/>
        <w:keepNext w:val="0"/>
        <w:keepLines w:val="0"/>
        <w:pageBreakBefore w:val="0"/>
        <w:widowControl w:val="0"/>
        <w:numPr>
          <w:ilvl w:val="0"/>
          <w:numId w:val="0"/>
        </w:numPr>
        <w:tabs>
          <w:tab w:val="left" w:pos="947"/>
          <w:tab w:val="left" w:pos="94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12.3.1 </w:t>
      </w:r>
      <w:r>
        <w:rPr>
          <w:rFonts w:hint="eastAsia" w:ascii="仿宋" w:hAnsi="仿宋" w:eastAsia="仿宋" w:cs="仿宋"/>
          <w:color w:val="auto"/>
          <w:sz w:val="24"/>
        </w:rPr>
        <w:t>承包人提交项目管理机构及施工现场管理人员安排报告的期限：</w:t>
      </w:r>
      <w:r>
        <w:rPr>
          <w:rFonts w:hint="eastAsia" w:ascii="仿宋" w:hAnsi="仿宋" w:eastAsia="仿宋" w:cs="仿宋"/>
          <w:color w:val="auto"/>
          <w:sz w:val="24"/>
          <w:u w:val="single"/>
        </w:rPr>
        <w:t>开工前七天</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12.3.2 </w:t>
      </w:r>
      <w:r>
        <w:rPr>
          <w:rFonts w:hint="eastAsia" w:ascii="仿宋" w:hAnsi="仿宋" w:eastAsia="仿宋" w:cs="仿宋"/>
          <w:color w:val="auto"/>
          <w:sz w:val="24"/>
        </w:rPr>
        <w:t>承包人无正当理由拒绝撤换主要施工管理人员的违约责任：</w:t>
      </w:r>
      <w:r>
        <w:rPr>
          <w:rFonts w:hint="eastAsia" w:ascii="仿宋" w:hAnsi="仿宋" w:eastAsia="仿宋" w:cs="仿宋"/>
          <w:b/>
          <w:color w:val="auto"/>
          <w:spacing w:val="-2"/>
          <w:w w:val="95"/>
          <w:sz w:val="24"/>
          <w:u w:val="single"/>
        </w:rPr>
        <w:t>承包人主要施工管理人员</w:t>
      </w:r>
      <w:r>
        <w:rPr>
          <w:rFonts w:hint="eastAsia" w:ascii="仿宋" w:hAnsi="仿宋" w:eastAsia="仿宋" w:cs="仿宋"/>
          <w:b/>
          <w:color w:val="auto"/>
          <w:spacing w:val="-220"/>
          <w:w w:val="95"/>
          <w:sz w:val="24"/>
          <w:u w:val="single"/>
        </w:rPr>
        <w:t>因</w:t>
      </w:r>
      <w:r>
        <w:rPr>
          <w:rFonts w:hint="eastAsia" w:ascii="仿宋" w:hAnsi="仿宋" w:eastAsia="仿宋" w:cs="仿宋"/>
          <w:b/>
          <w:color w:val="auto"/>
          <w:spacing w:val="102"/>
          <w:w w:val="95"/>
          <w:sz w:val="24"/>
          <w:u w:val="single"/>
        </w:rPr>
        <w:t xml:space="preserve"> </w:t>
      </w:r>
      <w:r>
        <w:rPr>
          <w:rFonts w:hint="eastAsia" w:ascii="仿宋" w:hAnsi="仿宋" w:eastAsia="仿宋" w:cs="仿宋"/>
          <w:b/>
          <w:color w:val="auto"/>
          <w:spacing w:val="-6"/>
          <w:sz w:val="24"/>
          <w:u w:val="single"/>
        </w:rPr>
        <w:t>不称职，发包人要求调换而无正当理由拒绝撤换或未及时调换的，视为承包人违约，必须向</w:t>
      </w:r>
      <w:r>
        <w:rPr>
          <w:rFonts w:hint="eastAsia" w:ascii="仿宋" w:hAnsi="仿宋" w:eastAsia="仿宋" w:cs="仿宋"/>
          <w:b/>
          <w:color w:val="auto"/>
          <w:spacing w:val="-4"/>
          <w:sz w:val="24"/>
          <w:u w:val="single"/>
        </w:rPr>
        <w:t>发包人交纳处罚款，处罚标准：技术负责人贰仟元</w:t>
      </w:r>
      <w:r>
        <w:rPr>
          <w:rFonts w:hint="eastAsia" w:ascii="仿宋" w:hAnsi="仿宋" w:eastAsia="仿宋" w:cs="仿宋"/>
          <w:b/>
          <w:color w:val="auto"/>
          <w:sz w:val="24"/>
          <w:u w:val="single"/>
        </w:rPr>
        <w:t>/人•次(人民币)；专业工程师贰仟元/人•次(人民币)</w:t>
      </w:r>
      <w:r>
        <w:rPr>
          <w:rFonts w:hint="eastAsia" w:ascii="仿宋" w:hAnsi="仿宋" w:eastAsia="仿宋" w:cs="仿宋"/>
          <w:color w:val="auto"/>
          <w:sz w:val="24"/>
        </w:rPr>
        <w:t>。 。</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12.3.3 </w:t>
      </w:r>
      <w:r>
        <w:rPr>
          <w:rFonts w:hint="eastAsia" w:ascii="仿宋" w:hAnsi="仿宋" w:eastAsia="仿宋" w:cs="仿宋"/>
          <w:color w:val="auto"/>
          <w:sz w:val="24"/>
        </w:rPr>
        <w:t>承包人主要施工管理人员离开施工现场的批准要求：</w:t>
      </w:r>
      <w:r>
        <w:rPr>
          <w:rFonts w:hint="eastAsia" w:ascii="仿宋" w:hAnsi="仿宋" w:eastAsia="仿宋" w:cs="仿宋"/>
          <w:color w:val="auto"/>
          <w:sz w:val="24"/>
          <w:u w:val="single"/>
        </w:rPr>
        <w:t xml:space="preserve"> 无</w:t>
      </w:r>
      <w:r>
        <w:rPr>
          <w:rFonts w:hint="eastAsia" w:ascii="仿宋" w:hAnsi="仿宋" w:eastAsia="仿宋" w:cs="仿宋"/>
          <w:color w:val="auto"/>
          <w:spacing w:val="59"/>
          <w:sz w:val="24"/>
        </w:rPr>
        <w:t xml:space="preserve"> 。</w:t>
      </w:r>
    </w:p>
    <w:p>
      <w:pPr>
        <w:pStyle w:val="32"/>
        <w:keepNext w:val="0"/>
        <w:keepLines w:val="0"/>
        <w:pageBreakBefore w:val="0"/>
        <w:widowControl w:val="0"/>
        <w:numPr>
          <w:ilvl w:val="0"/>
          <w:numId w:val="0"/>
        </w:numPr>
        <w:tabs>
          <w:tab w:val="left" w:pos="918"/>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12.3.4 </w:t>
      </w:r>
      <w:r>
        <w:rPr>
          <w:rFonts w:hint="eastAsia" w:ascii="仿宋" w:hAnsi="仿宋" w:eastAsia="仿宋" w:cs="仿宋"/>
          <w:color w:val="auto"/>
          <w:sz w:val="24"/>
        </w:rPr>
        <w:t>承包人擅自更换主要施工管理人员的违约责任：</w:t>
      </w:r>
      <w:r>
        <w:rPr>
          <w:rFonts w:hint="eastAsia" w:ascii="仿宋" w:hAnsi="仿宋" w:eastAsia="仿宋" w:cs="仿宋"/>
          <w:b/>
          <w:color w:val="auto"/>
          <w:spacing w:val="-1"/>
          <w:w w:val="95"/>
          <w:sz w:val="24"/>
          <w:u w:val="single"/>
        </w:rPr>
        <w:t>技术负责人、专业工程师未经发包人</w:t>
      </w:r>
      <w:r>
        <w:rPr>
          <w:rFonts w:hint="eastAsia" w:ascii="仿宋" w:hAnsi="仿宋" w:eastAsia="仿宋" w:cs="仿宋"/>
          <w:b/>
          <w:color w:val="auto"/>
          <w:spacing w:val="-36"/>
          <w:w w:val="95"/>
          <w:sz w:val="24"/>
          <w:u w:val="single"/>
        </w:rPr>
        <w:t>书 面</w:t>
      </w:r>
      <w:r>
        <w:rPr>
          <w:rFonts w:hint="eastAsia" w:ascii="仿宋" w:hAnsi="仿宋" w:eastAsia="仿宋" w:cs="仿宋"/>
          <w:b/>
          <w:color w:val="auto"/>
          <w:spacing w:val="-18"/>
          <w:w w:val="95"/>
          <w:sz w:val="24"/>
          <w:u w:val="single"/>
        </w:rPr>
        <w:t>同意不准擅自更换，擅自更换技术负责人处贰仟元</w:t>
      </w:r>
      <w:r>
        <w:rPr>
          <w:rFonts w:hint="eastAsia" w:ascii="仿宋" w:hAnsi="仿宋" w:eastAsia="仿宋" w:cs="仿宋"/>
          <w:b/>
          <w:color w:val="auto"/>
          <w:w w:val="95"/>
          <w:sz w:val="24"/>
          <w:u w:val="single"/>
        </w:rPr>
        <w:t>/</w:t>
      </w:r>
      <w:r>
        <w:rPr>
          <w:rFonts w:hint="eastAsia" w:ascii="仿宋" w:hAnsi="仿宋" w:eastAsia="仿宋" w:cs="仿宋"/>
          <w:b/>
          <w:color w:val="auto"/>
          <w:spacing w:val="-2"/>
          <w:w w:val="95"/>
          <w:sz w:val="24"/>
          <w:u w:val="single"/>
        </w:rPr>
        <w:t>人•次(人民币)违约金；擅自更换专业</w:t>
      </w:r>
      <w:r>
        <w:rPr>
          <w:rFonts w:hint="eastAsia" w:ascii="仿宋" w:hAnsi="仿宋" w:eastAsia="仿宋" w:cs="仿宋"/>
          <w:b/>
          <w:color w:val="auto"/>
          <w:sz w:val="24"/>
          <w:u w:val="single"/>
        </w:rPr>
        <w:t>工程师处贰仟元/人•次(人民币)违约金</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szCs w:val="22"/>
          <w:lang w:val="zh-CN" w:eastAsia="zh-CN" w:bidi="zh-CN"/>
        </w:rPr>
      </w:pPr>
      <w:r>
        <w:rPr>
          <w:rFonts w:hint="eastAsia" w:ascii="仿宋" w:hAnsi="仿宋" w:eastAsia="仿宋" w:cs="仿宋"/>
          <w:b w:val="0"/>
          <w:bCs w:val="0"/>
          <w:color w:val="auto"/>
          <w:sz w:val="24"/>
          <w:szCs w:val="22"/>
          <w:lang w:val="en-US" w:eastAsia="zh-CN" w:bidi="zh-CN"/>
        </w:rPr>
        <w:t>承包人主要施工管理人员擅自离开施工现场的违约责任：</w:t>
      </w:r>
      <w:r>
        <w:rPr>
          <w:rFonts w:hint="eastAsia" w:ascii="仿宋" w:hAnsi="仿宋" w:eastAsia="仿宋" w:cs="仿宋"/>
          <w:color w:val="auto"/>
          <w:sz w:val="24"/>
          <w:szCs w:val="22"/>
          <w:u w:val="single"/>
          <w:lang w:val="zh-CN" w:eastAsia="zh-CN" w:bidi="zh-CN"/>
        </w:rPr>
        <w:t>未经发包人同意，技术负责人擅自离岗的，视为承包人违约，发包人有权处违约金贰仟人民币/人•次(人民币)；未经发包人同意，专业工程师擅自离岗的，视为承包人违约，发包人有权处违约金伍仟人民币/人•次</w:t>
      </w:r>
      <w:r>
        <w:rPr>
          <w:rFonts w:hint="eastAsia" w:ascii="仿宋" w:hAnsi="仿宋" w:eastAsia="仿宋" w:cs="仿宋"/>
          <w:color w:val="auto"/>
          <w:sz w:val="24"/>
          <w:szCs w:val="22"/>
          <w:lang w:val="zh-CN" w:eastAsia="zh-CN" w:bidi="zh-CN"/>
        </w:rPr>
        <w:t>(</w:t>
      </w:r>
      <w:r>
        <w:rPr>
          <w:rFonts w:hint="eastAsia" w:ascii="仿宋" w:hAnsi="仿宋" w:eastAsia="仿宋" w:cs="仿宋"/>
          <w:b/>
          <w:bCs/>
          <w:color w:val="auto"/>
          <w:sz w:val="24"/>
          <w:szCs w:val="22"/>
          <w:lang w:val="zh-CN" w:eastAsia="zh-CN" w:bidi="zh-CN"/>
        </w:rPr>
        <w:t>人民币)</w:t>
      </w:r>
      <w:r>
        <w:rPr>
          <w:rFonts w:hint="eastAsia" w:ascii="仿宋" w:hAnsi="仿宋" w:eastAsia="仿宋" w:cs="仿宋"/>
          <w:color w:val="auto"/>
          <w:sz w:val="24"/>
          <w:szCs w:val="22"/>
          <w:lang w:val="zh-CN" w:eastAsia="zh-CN" w:bidi="zh-CN"/>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13、</w:t>
      </w:r>
      <w:r>
        <w:rPr>
          <w:rFonts w:hint="eastAsia" w:ascii="仿宋" w:hAnsi="仿宋" w:eastAsia="仿宋" w:cs="仿宋"/>
          <w:b/>
          <w:bCs/>
          <w:color w:val="auto"/>
          <w:sz w:val="28"/>
          <w:szCs w:val="24"/>
        </w:rPr>
        <w:t>分包</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13.1 </w:t>
      </w:r>
      <w:r>
        <w:rPr>
          <w:rFonts w:hint="eastAsia" w:ascii="仿宋" w:hAnsi="仿宋" w:eastAsia="仿宋" w:cs="仿宋"/>
          <w:color w:val="auto"/>
          <w:sz w:val="24"/>
        </w:rPr>
        <w:t>分包的一般约定禁止分包的工程包括：</w:t>
      </w:r>
      <w:r>
        <w:rPr>
          <w:rFonts w:hint="eastAsia" w:ascii="仿宋" w:hAnsi="仿宋" w:eastAsia="仿宋" w:cs="仿宋"/>
          <w:color w:val="auto"/>
          <w:sz w:val="24"/>
          <w:u w:val="single"/>
        </w:rPr>
        <w:t>本工程不允许分包</w:t>
      </w:r>
      <w:r>
        <w:rPr>
          <w:rFonts w:hint="eastAsia" w:ascii="仿宋" w:hAnsi="仿宋" w:eastAsia="仿宋" w:cs="仿宋"/>
          <w:color w:val="auto"/>
          <w:sz w:val="24"/>
        </w:rPr>
        <w:t>。</w:t>
      </w:r>
    </w:p>
    <w:p>
      <w:pPr>
        <w:pStyle w:val="8"/>
        <w:keepNext w:val="0"/>
        <w:keepLines w:val="0"/>
        <w:pageBreakBefore w:val="0"/>
        <w:widowControl w:val="0"/>
        <w:tabs>
          <w:tab w:val="left" w:pos="8624"/>
        </w:tabs>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b w:val="0"/>
          <w:color w:val="auto"/>
        </w:rPr>
      </w:pPr>
      <w:r>
        <w:rPr>
          <w:rFonts w:hint="eastAsia" w:ascii="仿宋" w:hAnsi="仿宋" w:eastAsia="仿宋" w:cs="仿宋"/>
          <w:b w:val="0"/>
          <w:bCs w:val="0"/>
          <w:color w:val="auto"/>
          <w:sz w:val="24"/>
          <w:szCs w:val="22"/>
          <w:lang w:val="zh-CN" w:eastAsia="zh-CN" w:bidi="zh-CN"/>
        </w:rPr>
        <w:t>主体结构、关键性工作的范围</w:t>
      </w:r>
      <w:r>
        <w:rPr>
          <w:rFonts w:hint="eastAsia" w:ascii="仿宋" w:hAnsi="仿宋" w:eastAsia="仿宋" w:cs="仿宋"/>
          <w:b w:val="0"/>
          <w:color w:val="auto"/>
          <w:spacing w:val="-7"/>
          <w:w w:val="95"/>
        </w:rPr>
        <w:t>：</w:t>
      </w:r>
      <w:r>
        <w:rPr>
          <w:rFonts w:hint="eastAsia" w:ascii="仿宋" w:hAnsi="仿宋" w:eastAsia="仿宋" w:cs="仿宋"/>
          <w:color w:val="auto"/>
          <w:w w:val="95"/>
          <w:u w:val="single"/>
        </w:rPr>
        <w:t>地基基础工程</w:t>
      </w:r>
      <w:r>
        <w:rPr>
          <w:rFonts w:hint="eastAsia" w:ascii="仿宋" w:hAnsi="仿宋" w:eastAsia="仿宋" w:cs="仿宋"/>
          <w:color w:val="auto"/>
          <w:spacing w:val="-5"/>
          <w:w w:val="95"/>
          <w:u w:val="single"/>
        </w:rPr>
        <w:t>；</w:t>
      </w:r>
      <w:r>
        <w:rPr>
          <w:rFonts w:hint="eastAsia" w:ascii="仿宋" w:hAnsi="仿宋" w:eastAsia="仿宋" w:cs="仿宋"/>
          <w:color w:val="auto"/>
          <w:w w:val="95"/>
          <w:u w:val="single"/>
        </w:rPr>
        <w:t>屋面浇筑工程</w:t>
      </w:r>
      <w:r>
        <w:rPr>
          <w:rFonts w:hint="eastAsia" w:ascii="仿宋" w:hAnsi="仿宋" w:eastAsia="仿宋" w:cs="仿宋"/>
          <w:color w:val="auto"/>
          <w:spacing w:val="-8"/>
          <w:w w:val="95"/>
          <w:u w:val="single"/>
        </w:rPr>
        <w:t>；</w:t>
      </w:r>
      <w:r>
        <w:rPr>
          <w:rFonts w:hint="eastAsia" w:ascii="仿宋" w:hAnsi="仿宋" w:eastAsia="仿宋" w:cs="仿宋"/>
          <w:color w:val="auto"/>
          <w:w w:val="95"/>
          <w:u w:val="single"/>
        </w:rPr>
        <w:t>屋面防水工程</w:t>
      </w:r>
      <w:r>
        <w:rPr>
          <w:rFonts w:hint="eastAsia" w:ascii="仿宋" w:hAnsi="仿宋" w:eastAsia="仿宋" w:cs="仿宋"/>
          <w:color w:val="auto"/>
          <w:spacing w:val="-8"/>
          <w:w w:val="95"/>
          <w:u w:val="single"/>
        </w:rPr>
        <w:t>、</w:t>
      </w:r>
      <w:r>
        <w:rPr>
          <w:rFonts w:hint="eastAsia" w:ascii="仿宋" w:hAnsi="仿宋" w:eastAsia="仿宋" w:cs="仿宋"/>
          <w:color w:val="auto"/>
          <w:w w:val="95"/>
          <w:u w:val="single"/>
        </w:rPr>
        <w:t>有防水要</w:t>
      </w:r>
      <w:r>
        <w:rPr>
          <w:rFonts w:hint="eastAsia" w:ascii="仿宋" w:hAnsi="仿宋" w:eastAsia="仿宋" w:cs="仿宋"/>
          <w:color w:val="auto"/>
          <w:spacing w:val="-13"/>
          <w:w w:val="95"/>
          <w:u w:val="single"/>
        </w:rPr>
        <w:t>求</w:t>
      </w:r>
      <w:r>
        <w:rPr>
          <w:rFonts w:hint="eastAsia" w:ascii="仿宋" w:hAnsi="仿宋" w:eastAsia="仿宋" w:cs="仿宋"/>
          <w:color w:val="auto"/>
          <w:spacing w:val="-220"/>
          <w:w w:val="95"/>
          <w:u w:val="single"/>
        </w:rPr>
        <w:t>的</w:t>
      </w:r>
      <w:r>
        <w:rPr>
          <w:rFonts w:hint="eastAsia" w:ascii="仿宋" w:hAnsi="仿宋" w:eastAsia="仿宋" w:cs="仿宋"/>
          <w:color w:val="auto"/>
          <w:spacing w:val="135"/>
          <w:w w:val="95"/>
          <w:u w:val="single"/>
        </w:rPr>
        <w:t xml:space="preserve"> </w:t>
      </w:r>
      <w:r>
        <w:rPr>
          <w:rFonts w:hint="eastAsia" w:ascii="仿宋" w:hAnsi="仿宋" w:eastAsia="仿宋" w:cs="仿宋"/>
          <w:color w:val="auto"/>
          <w:u w:val="single"/>
        </w:rPr>
        <w:t>卫生间</w:t>
      </w:r>
      <w:r>
        <w:rPr>
          <w:rFonts w:hint="eastAsia" w:ascii="仿宋" w:hAnsi="仿宋" w:eastAsia="仿宋" w:cs="仿宋"/>
          <w:color w:val="auto"/>
          <w:spacing w:val="-8"/>
          <w:u w:val="single"/>
        </w:rPr>
        <w:t>、</w:t>
      </w:r>
      <w:r>
        <w:rPr>
          <w:rFonts w:hint="eastAsia" w:ascii="仿宋" w:hAnsi="仿宋" w:eastAsia="仿宋" w:cs="仿宋"/>
          <w:color w:val="auto"/>
          <w:u w:val="single"/>
        </w:rPr>
        <w:t>房间和外墙面的防渗漏工程</w:t>
      </w:r>
      <w:r>
        <w:rPr>
          <w:rFonts w:hint="eastAsia" w:ascii="仿宋" w:hAnsi="仿宋" w:eastAsia="仿宋" w:cs="仿宋"/>
          <w:color w:val="auto"/>
          <w:spacing w:val="-8"/>
          <w:u w:val="single"/>
        </w:rPr>
        <w:t>；</w:t>
      </w:r>
      <w:r>
        <w:rPr>
          <w:rFonts w:hint="eastAsia" w:ascii="仿宋" w:hAnsi="仿宋" w:eastAsia="仿宋" w:cs="仿宋"/>
          <w:color w:val="auto"/>
          <w:u w:val="single"/>
        </w:rPr>
        <w:t>电气管线</w:t>
      </w:r>
      <w:r>
        <w:rPr>
          <w:rFonts w:hint="eastAsia" w:ascii="仿宋" w:hAnsi="仿宋" w:eastAsia="仿宋" w:cs="仿宋"/>
          <w:color w:val="auto"/>
          <w:spacing w:val="-8"/>
          <w:u w:val="single"/>
        </w:rPr>
        <w:t>、</w:t>
      </w:r>
      <w:r>
        <w:rPr>
          <w:rFonts w:hint="eastAsia" w:ascii="仿宋" w:hAnsi="仿宋" w:eastAsia="仿宋" w:cs="仿宋"/>
          <w:color w:val="auto"/>
          <w:u w:val="single"/>
        </w:rPr>
        <w:t>给排水管道</w:t>
      </w:r>
      <w:r>
        <w:rPr>
          <w:rFonts w:hint="eastAsia" w:ascii="仿宋" w:hAnsi="仿宋" w:eastAsia="仿宋" w:cs="仿宋"/>
          <w:color w:val="auto"/>
          <w:spacing w:val="-10"/>
          <w:u w:val="single"/>
        </w:rPr>
        <w:t>、</w:t>
      </w:r>
      <w:r>
        <w:rPr>
          <w:rFonts w:hint="eastAsia" w:ascii="仿宋" w:hAnsi="仿宋" w:eastAsia="仿宋" w:cs="仿宋"/>
          <w:color w:val="auto"/>
          <w:u w:val="single"/>
        </w:rPr>
        <w:t>设备安装等</w:t>
      </w:r>
      <w:r>
        <w:rPr>
          <w:rFonts w:hint="eastAsia" w:ascii="仿宋" w:hAnsi="仿宋" w:eastAsia="仿宋" w:cs="仿宋"/>
          <w:b w:val="0"/>
          <w:color w:val="auto"/>
        </w:rPr>
        <w:t>。</w:t>
      </w:r>
    </w:p>
    <w:p>
      <w:pPr>
        <w:pStyle w:val="32"/>
        <w:keepNext w:val="0"/>
        <w:keepLines w:val="0"/>
        <w:pageBreakBefore w:val="0"/>
        <w:widowControl w:val="0"/>
        <w:numPr>
          <w:ilvl w:val="0"/>
          <w:numId w:val="0"/>
        </w:numPr>
        <w:tabs>
          <w:tab w:val="left" w:pos="8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13.2 </w:t>
      </w:r>
      <w:r>
        <w:rPr>
          <w:rFonts w:hint="eastAsia" w:ascii="仿宋" w:hAnsi="仿宋" w:eastAsia="仿宋" w:cs="仿宋"/>
          <w:color w:val="auto"/>
          <w:sz w:val="24"/>
        </w:rPr>
        <w:t>分包的确定</w:t>
      </w:r>
    </w:p>
    <w:p>
      <w:pPr>
        <w:pStyle w:val="11"/>
        <w:keepNext w:val="0"/>
        <w:keepLines w:val="0"/>
        <w:pageBreakBefore w:val="0"/>
        <w:widowControl w:val="0"/>
        <w:tabs>
          <w:tab w:val="left" w:pos="3346"/>
          <w:tab w:val="left" w:pos="39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允许分包的专业工程包括：</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spacing w:val="-17"/>
        </w:rPr>
        <w:t>。</w:t>
      </w:r>
      <w:r>
        <w:rPr>
          <w:rFonts w:hint="eastAsia" w:ascii="仿宋" w:hAnsi="仿宋" w:eastAsia="仿宋" w:cs="仿宋"/>
          <w:color w:val="auto"/>
        </w:rPr>
        <w:t>其他关于分包的约定：</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13.3 </w:t>
      </w:r>
      <w:r>
        <w:rPr>
          <w:rFonts w:hint="eastAsia" w:ascii="仿宋" w:hAnsi="仿宋" w:eastAsia="仿宋" w:cs="仿宋"/>
          <w:color w:val="auto"/>
        </w:rPr>
        <w:t>分包合同价款</w:t>
      </w:r>
    </w:p>
    <w:p>
      <w:pPr>
        <w:pStyle w:val="11"/>
        <w:keepNext w:val="0"/>
        <w:keepLines w:val="0"/>
        <w:pageBreakBefore w:val="0"/>
        <w:widowControl w:val="0"/>
        <w:tabs>
          <w:tab w:val="left" w:pos="3946"/>
          <w:tab w:val="left" w:pos="478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关于分包合同价款支付的约定：</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无</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13.4 </w:t>
      </w:r>
      <w:r>
        <w:rPr>
          <w:rFonts w:hint="eastAsia" w:ascii="仿宋" w:hAnsi="仿宋" w:eastAsia="仿宋" w:cs="仿宋"/>
          <w:color w:val="auto"/>
          <w:sz w:val="24"/>
        </w:rPr>
        <w:t>工程照管与成品、半成品保护</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52" w:firstLineChars="200"/>
        <w:jc w:val="both"/>
        <w:textAlignment w:val="auto"/>
        <w:rPr>
          <w:rFonts w:hint="eastAsia" w:ascii="仿宋" w:hAnsi="仿宋" w:eastAsia="仿宋" w:cs="仿宋"/>
          <w:color w:val="auto"/>
        </w:rPr>
      </w:pPr>
      <w:r>
        <w:rPr>
          <w:rFonts w:hint="eastAsia" w:ascii="仿宋" w:hAnsi="仿宋" w:eastAsia="仿宋" w:cs="仿宋"/>
          <w:color w:val="auto"/>
          <w:spacing w:val="-7"/>
        </w:rPr>
        <w:t>承包人负责照管工程及工程相关的材料、工程设备的起始时间：</w:t>
      </w:r>
      <w:r>
        <w:rPr>
          <w:rFonts w:hint="eastAsia" w:ascii="仿宋" w:hAnsi="仿宋" w:eastAsia="仿宋" w:cs="仿宋"/>
          <w:color w:val="auto"/>
          <w:spacing w:val="-1"/>
          <w:u w:val="single"/>
        </w:rPr>
        <w:t>在竣工验收移交全部工程前，</w:t>
      </w:r>
      <w:r>
        <w:rPr>
          <w:rFonts w:hint="eastAsia" w:ascii="仿宋" w:hAnsi="仿宋" w:eastAsia="仿宋" w:cs="仿宋"/>
          <w:color w:val="auto"/>
          <w:spacing w:val="-8"/>
          <w:u w:val="single"/>
        </w:rPr>
        <w:t>由承包人负责采取保护措施，并承担相关费用，发包方不要求移交时，由施工单位代为保管，保管费用由承包方负责。</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Chars="200" w:right="0" w:rightChars="0"/>
        <w:jc w:val="both"/>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Chars="200" w:right="0" w:rightChars="0"/>
        <w:jc w:val="both"/>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14、</w:t>
      </w:r>
      <w:r>
        <w:rPr>
          <w:rFonts w:hint="eastAsia" w:ascii="仿宋" w:hAnsi="仿宋" w:eastAsia="仿宋" w:cs="仿宋"/>
          <w:b/>
          <w:bCs/>
          <w:color w:val="auto"/>
          <w:sz w:val="28"/>
          <w:szCs w:val="24"/>
        </w:rPr>
        <w:t>履约担保</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承包人是否提供履约担保：</w:t>
      </w:r>
      <w:r>
        <w:rPr>
          <w:rFonts w:hint="eastAsia" w:ascii="仿宋" w:hAnsi="仿宋" w:eastAsia="仿宋" w:cs="仿宋"/>
          <w:color w:val="auto"/>
          <w:u w:val="single"/>
        </w:rPr>
        <w:t xml:space="preserve"> 是 </w:t>
      </w:r>
      <w:r>
        <w:rPr>
          <w:rFonts w:hint="eastAsia" w:ascii="仿宋" w:hAnsi="仿宋" w:eastAsia="仿宋" w:cs="仿宋"/>
          <w:color w:val="auto"/>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0" w:firstLineChars="200"/>
        <w:jc w:val="both"/>
        <w:textAlignment w:val="auto"/>
        <w:rPr>
          <w:rFonts w:hint="eastAsia" w:ascii="仿宋" w:hAnsi="仿宋" w:eastAsia="仿宋" w:cs="仿宋"/>
          <w:color w:val="auto"/>
        </w:rPr>
      </w:pPr>
      <w:r>
        <w:rPr>
          <w:rFonts w:hint="eastAsia" w:ascii="仿宋" w:hAnsi="仿宋" w:eastAsia="仿宋" w:cs="仿宋"/>
          <w:b w:val="0"/>
          <w:color w:val="auto"/>
        </w:rPr>
        <w:t>承包人提供履约担保的形式、金额及期限的：</w:t>
      </w:r>
      <w:r>
        <w:rPr>
          <w:rFonts w:hint="eastAsia" w:ascii="仿宋" w:hAnsi="仿宋" w:eastAsia="仿宋" w:cs="仿宋"/>
          <w:color w:val="auto"/>
          <w:spacing w:val="-2"/>
          <w:u w:val="single"/>
        </w:rPr>
        <w:t xml:space="preserve">承包人在收到成交通知书后，须在 </w:t>
      </w:r>
      <w:r>
        <w:rPr>
          <w:rFonts w:hint="eastAsia" w:ascii="仿宋" w:hAnsi="仿宋" w:eastAsia="仿宋" w:cs="仿宋"/>
          <w:color w:val="auto"/>
          <w:u w:val="single"/>
        </w:rPr>
        <w:t>10</w:t>
      </w:r>
      <w:r>
        <w:rPr>
          <w:rFonts w:hint="eastAsia" w:ascii="仿宋" w:hAnsi="仿宋" w:eastAsia="仿宋" w:cs="仿宋"/>
          <w:color w:val="auto"/>
          <w:spacing w:val="-10"/>
          <w:u w:val="single"/>
        </w:rPr>
        <w:t xml:space="preserve"> 日内</w:t>
      </w:r>
      <w:r>
        <w:rPr>
          <w:rFonts w:hint="eastAsia" w:ascii="仿宋" w:hAnsi="仿宋" w:eastAsia="仿宋" w:cs="仿宋"/>
          <w:color w:val="auto"/>
          <w:spacing w:val="-1"/>
          <w:u w:val="single"/>
        </w:rPr>
        <w:t>以转账的形式向发包人提交合同价款的</w:t>
      </w:r>
      <w:r>
        <w:rPr>
          <w:rFonts w:hint="eastAsia" w:ascii="仿宋" w:hAnsi="仿宋" w:eastAsia="仿宋" w:cs="仿宋"/>
          <w:color w:val="auto"/>
          <w:spacing w:val="-1"/>
          <w:u w:val="single"/>
          <w:lang w:val="en-US" w:eastAsia="zh-CN"/>
        </w:rPr>
        <w:t>3</w:t>
      </w:r>
      <w:r>
        <w:rPr>
          <w:rFonts w:hint="eastAsia" w:ascii="仿宋" w:hAnsi="仿宋" w:eastAsia="仿宋" w:cs="仿宋"/>
          <w:color w:val="auto"/>
          <w:spacing w:val="-7"/>
          <w:u w:val="single"/>
        </w:rPr>
        <w:t>%的履约担保。履约担保的有效期应当自本合同生效之日起至发包人签认并由监理人向承包人出具竣工报告之日止。</w:t>
      </w:r>
      <w:r>
        <w:rPr>
          <w:rFonts w:hint="eastAsia" w:ascii="仿宋" w:hAnsi="仿宋" w:eastAsia="仿宋" w:cs="仿宋"/>
          <w:color w:val="auto"/>
          <w:spacing w:val="3"/>
          <w:u w:val="single"/>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0" w:firstLineChars="200"/>
        <w:jc w:val="both"/>
        <w:textAlignment w:val="auto"/>
        <w:rPr>
          <w:rFonts w:hint="eastAsia" w:ascii="仿宋" w:hAnsi="仿宋" w:eastAsia="仿宋" w:cs="仿宋"/>
          <w:color w:val="auto"/>
        </w:rPr>
      </w:pPr>
      <w:r>
        <w:rPr>
          <w:rFonts w:hint="eastAsia" w:ascii="仿宋" w:hAnsi="仿宋" w:eastAsia="仿宋" w:cs="仿宋"/>
          <w:b/>
          <w:color w:val="auto"/>
          <w:spacing w:val="-3"/>
        </w:rPr>
        <w:t>履约担保的有效期：</w:t>
      </w:r>
      <w:r>
        <w:rPr>
          <w:rFonts w:hint="eastAsia" w:ascii="仿宋" w:hAnsi="仿宋" w:eastAsia="仿宋" w:cs="仿宋"/>
          <w:color w:val="auto"/>
          <w:spacing w:val="-2"/>
        </w:rPr>
        <w:t>履约担保的有效期应当自本合同生效之日起至发包人签认并由监理</w:t>
      </w:r>
      <w:r>
        <w:rPr>
          <w:rFonts w:hint="eastAsia" w:ascii="仿宋" w:hAnsi="仿宋" w:eastAsia="仿宋" w:cs="仿宋"/>
          <w:color w:val="auto"/>
          <w:spacing w:val="-3"/>
        </w:rPr>
        <w:t xml:space="preserve">人向承包人出具工程接收证书之日止。如果承包人无法获得一份不带具体截止日期的担保， </w:t>
      </w:r>
      <w:r>
        <w:rPr>
          <w:rFonts w:hint="eastAsia" w:ascii="仿宋" w:hAnsi="仿宋" w:eastAsia="仿宋" w:cs="仿宋"/>
          <w:color w:val="auto"/>
        </w:rPr>
        <w:t>履约担保中应当有“变更工程竣工日期的，保证期间按照变更后的竣工日期做相应调整”或类似约定的条款。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 w:hAnsi="仿宋" w:eastAsia="仿宋" w:cs="仿宋"/>
          <w:color w:val="auto"/>
        </w:rPr>
      </w:pPr>
      <w:r>
        <w:rPr>
          <w:rFonts w:hint="eastAsia" w:ascii="仿宋" w:hAnsi="仿宋" w:eastAsia="仿宋" w:cs="仿宋"/>
          <w:color w:val="auto"/>
        </w:rPr>
        <w:t>履约担保的退还</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履约担保在监理人向承包人颁发(出具)</w:t>
      </w:r>
      <w:r>
        <w:rPr>
          <w:rFonts w:hint="eastAsia" w:ascii="仿宋" w:hAnsi="仿宋" w:eastAsia="仿宋" w:cs="仿宋"/>
          <w:color w:val="auto"/>
          <w:spacing w:val="-6"/>
        </w:rPr>
        <w:t xml:space="preserve">工程接收证书之日后 </w:t>
      </w:r>
      <w:r>
        <w:rPr>
          <w:rFonts w:hint="eastAsia" w:ascii="仿宋" w:hAnsi="仿宋" w:eastAsia="仿宋" w:cs="仿宋"/>
          <w:color w:val="auto"/>
        </w:rPr>
        <w:t xml:space="preserve">28 </w:t>
      </w:r>
      <w:r>
        <w:rPr>
          <w:rFonts w:hint="eastAsia" w:ascii="仿宋" w:hAnsi="仿宋" w:eastAsia="仿宋" w:cs="仿宋"/>
          <w:color w:val="auto"/>
          <w:spacing w:val="-7"/>
        </w:rPr>
        <w:t>天内退还给承包人。发包</w:t>
      </w:r>
      <w:r>
        <w:rPr>
          <w:rFonts w:hint="eastAsia" w:ascii="仿宋" w:hAnsi="仿宋" w:eastAsia="仿宋" w:cs="仿宋"/>
          <w:color w:val="auto"/>
        </w:rPr>
        <w:t>人不承担承包人与履约担保有关的任何利息或其它类似的费用或者收益。</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15、</w:t>
      </w:r>
      <w:r>
        <w:rPr>
          <w:rFonts w:hint="eastAsia" w:ascii="仿宋" w:hAnsi="仿宋" w:eastAsia="仿宋" w:cs="仿宋"/>
          <w:b/>
          <w:bCs/>
          <w:color w:val="auto"/>
        </w:rPr>
        <w:t>监理人</w:t>
      </w: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15.1 </w:t>
      </w:r>
      <w:r>
        <w:rPr>
          <w:rFonts w:hint="eastAsia" w:ascii="仿宋" w:hAnsi="仿宋" w:eastAsia="仿宋" w:cs="仿宋"/>
          <w:color w:val="auto"/>
          <w:sz w:val="24"/>
        </w:rPr>
        <w:t>监理人的一般规定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关于监理人的监理内容：</w:t>
      </w:r>
      <w:r>
        <w:rPr>
          <w:rFonts w:hint="eastAsia" w:ascii="仿宋" w:hAnsi="仿宋" w:eastAsia="仿宋" w:cs="仿宋"/>
          <w:color w:val="auto"/>
          <w:u w:val="single"/>
        </w:rPr>
        <w:t>质量控制、进度控制、投资控制、安全施工管理、合同管理、信息管理及现场组织协调</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6" w:firstLineChars="200"/>
        <w:textAlignment w:val="auto"/>
        <w:rPr>
          <w:rFonts w:hint="eastAsia" w:ascii="仿宋" w:hAnsi="仿宋" w:eastAsia="仿宋" w:cs="仿宋"/>
          <w:color w:val="auto"/>
        </w:rPr>
      </w:pPr>
      <w:r>
        <w:rPr>
          <w:rFonts w:hint="eastAsia" w:ascii="仿宋" w:hAnsi="仿宋" w:eastAsia="仿宋" w:cs="仿宋"/>
          <w:color w:val="auto"/>
          <w:spacing w:val="-1"/>
        </w:rPr>
        <w:t>关于监理人的监理权限：</w:t>
      </w:r>
      <w:r>
        <w:rPr>
          <w:rFonts w:hint="eastAsia" w:ascii="仿宋" w:hAnsi="仿宋" w:eastAsia="仿宋" w:cs="仿宋"/>
          <w:color w:val="auto"/>
          <w:spacing w:val="-2"/>
          <w:u w:val="single"/>
        </w:rPr>
        <w:t>按监理合同有关条款及国家地方建设监理有关规定的内容监督，但无</w:t>
      </w:r>
      <w:r>
        <w:rPr>
          <w:rFonts w:hint="eastAsia" w:ascii="仿宋" w:hAnsi="仿宋" w:eastAsia="仿宋" w:cs="仿宋"/>
          <w:color w:val="auto"/>
          <w:u w:val="single"/>
        </w:rPr>
        <w:t>权解除合同中承包人的义务</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72" w:firstLineChars="200"/>
        <w:jc w:val="both"/>
        <w:textAlignment w:val="auto"/>
        <w:rPr>
          <w:rFonts w:hint="eastAsia" w:ascii="仿宋" w:hAnsi="仿宋" w:eastAsia="仿宋" w:cs="仿宋"/>
          <w:color w:val="auto"/>
        </w:rPr>
      </w:pPr>
      <w:r>
        <w:rPr>
          <w:rFonts w:hint="eastAsia" w:ascii="仿宋" w:hAnsi="仿宋" w:eastAsia="仿宋" w:cs="仿宋"/>
          <w:color w:val="auto"/>
          <w:spacing w:val="-2"/>
        </w:rPr>
        <w:t>关于监理人在施工现场的办公场所、生活场所的提供和费用承担的约定：</w:t>
      </w:r>
      <w:r>
        <w:rPr>
          <w:rFonts w:hint="eastAsia" w:ascii="仿宋" w:hAnsi="仿宋" w:eastAsia="仿宋" w:cs="仿宋"/>
          <w:color w:val="auto"/>
          <w:spacing w:val="-3"/>
          <w:u w:val="single"/>
        </w:rPr>
        <w:t>承包人向监理人免费提供办公室，并配备相应的桌、椅、空调、风扇、饮水机等设施，监理单位水电费用由承包人负责承担</w:t>
      </w:r>
      <w:r>
        <w:rPr>
          <w:rFonts w:hint="eastAsia" w:ascii="仿宋" w:hAnsi="仿宋" w:eastAsia="仿宋" w:cs="仿宋"/>
          <w:color w:val="auto"/>
          <w:spacing w:val="-3"/>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15.2 </w:t>
      </w:r>
      <w:r>
        <w:rPr>
          <w:rFonts w:hint="eastAsia" w:ascii="仿宋" w:hAnsi="仿宋" w:eastAsia="仿宋" w:cs="仿宋"/>
          <w:color w:val="auto"/>
          <w:sz w:val="24"/>
        </w:rPr>
        <w:t xml:space="preserve">监理人员 </w:t>
      </w:r>
      <w:r>
        <w:rPr>
          <w:rFonts w:hint="eastAsia" w:ascii="仿宋" w:hAnsi="仿宋" w:eastAsia="仿宋" w:cs="仿宋"/>
          <w:color w:val="auto"/>
          <w:spacing w:val="-3"/>
          <w:sz w:val="24"/>
        </w:rPr>
        <w:t>总监理工程师：</w:t>
      </w:r>
    </w:p>
    <w:p>
      <w:pPr>
        <w:pStyle w:val="11"/>
        <w:keepNext w:val="0"/>
        <w:keepLines w:val="0"/>
        <w:pageBreakBefore w:val="0"/>
        <w:widowControl w:val="0"/>
        <w:tabs>
          <w:tab w:val="left" w:pos="2025"/>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姓名：</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职务：</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2506"/>
          <w:tab w:val="left" w:pos="43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监理工程师执业资格证书号：</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25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 xml:space="preserve">； </w:t>
      </w: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p>
    <w:p>
      <w:pPr>
        <w:pStyle w:val="11"/>
        <w:keepNext w:val="0"/>
        <w:keepLines w:val="0"/>
        <w:pageBreakBefore w:val="0"/>
        <w:widowControl w:val="0"/>
        <w:tabs>
          <w:tab w:val="left" w:pos="3226"/>
          <w:tab w:val="left" w:pos="39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关于监理人的其他约定：</w:t>
      </w:r>
      <w:r>
        <w:rPr>
          <w:rFonts w:hint="eastAsia" w:ascii="仿宋" w:hAnsi="仿宋" w:eastAsia="仿宋" w:cs="仿宋"/>
          <w:color w:val="auto"/>
          <w:u w:val="single"/>
        </w:rPr>
        <w:t>无</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15.3 </w:t>
      </w:r>
      <w:r>
        <w:rPr>
          <w:rFonts w:hint="eastAsia" w:ascii="仿宋" w:hAnsi="仿宋" w:eastAsia="仿宋" w:cs="仿宋"/>
          <w:color w:val="auto"/>
        </w:rPr>
        <w:t>商定或确定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在发包人和承包人不能通过协商达成一致意见时，发包人授权监理人对以下事项进行确定：</w:t>
      </w:r>
    </w:p>
    <w:p>
      <w:pPr>
        <w:pStyle w:val="11"/>
        <w:keepNext w:val="0"/>
        <w:keepLines w:val="0"/>
        <w:pageBreakBefore w:val="0"/>
        <w:widowControl w:val="0"/>
        <w:tabs>
          <w:tab w:val="left" w:pos="50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50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50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16、</w:t>
      </w:r>
      <w:r>
        <w:rPr>
          <w:rFonts w:hint="eastAsia" w:ascii="仿宋" w:hAnsi="仿宋" w:eastAsia="仿宋" w:cs="仿宋"/>
          <w:b/>
          <w:bCs/>
          <w:color w:val="auto"/>
        </w:rPr>
        <w:t>工程质量</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16.1 </w:t>
      </w:r>
      <w:r>
        <w:rPr>
          <w:rFonts w:hint="eastAsia" w:ascii="仿宋" w:hAnsi="仿宋" w:eastAsia="仿宋" w:cs="仿宋"/>
          <w:color w:val="auto"/>
          <w:sz w:val="24"/>
        </w:rPr>
        <w:t>质量要求</w:t>
      </w:r>
    </w:p>
    <w:p>
      <w:pPr>
        <w:pStyle w:val="32"/>
        <w:keepNext w:val="0"/>
        <w:keepLines w:val="0"/>
        <w:pageBreakBefore w:val="0"/>
        <w:widowControl w:val="0"/>
        <w:numPr>
          <w:ilvl w:val="0"/>
          <w:numId w:val="0"/>
        </w:numPr>
        <w:tabs>
          <w:tab w:val="left" w:pos="947"/>
          <w:tab w:val="left" w:pos="2986"/>
          <w:tab w:val="left" w:pos="3586"/>
          <w:tab w:val="left" w:pos="4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16.2 </w:t>
      </w:r>
      <w:r>
        <w:rPr>
          <w:rFonts w:hint="eastAsia" w:ascii="仿宋" w:hAnsi="仿宋" w:eastAsia="仿宋" w:cs="仿宋"/>
          <w:color w:val="auto"/>
          <w:sz w:val="24"/>
        </w:rPr>
        <w:t>特殊质量标准和要求：</w:t>
      </w:r>
      <w:r>
        <w:rPr>
          <w:rFonts w:hint="eastAsia" w:ascii="仿宋" w:hAnsi="仿宋" w:eastAsia="仿宋" w:cs="仿宋"/>
          <w:color w:val="auto"/>
          <w:sz w:val="24"/>
          <w:u w:val="single"/>
        </w:rPr>
        <w:t xml:space="preserve"> 无</w:t>
      </w:r>
      <w:r>
        <w:rPr>
          <w:rFonts w:hint="eastAsia" w:ascii="仿宋" w:hAnsi="仿宋" w:eastAsia="仿宋" w:cs="仿宋"/>
          <w:color w:val="auto"/>
          <w:sz w:val="24"/>
          <w:u w:val="single"/>
        </w:rPr>
        <w:tab/>
      </w:r>
      <w:r>
        <w:rPr>
          <w:rFonts w:hint="eastAsia" w:ascii="仿宋" w:hAnsi="仿宋" w:eastAsia="仿宋" w:cs="仿宋"/>
          <w:color w:val="auto"/>
          <w:spacing w:val="-17"/>
          <w:sz w:val="24"/>
        </w:rPr>
        <w:t>。</w:t>
      </w:r>
      <w:r>
        <w:rPr>
          <w:rFonts w:hint="eastAsia" w:ascii="仿宋" w:hAnsi="仿宋" w:eastAsia="仿宋" w:cs="仿宋"/>
          <w:color w:val="auto"/>
          <w:sz w:val="24"/>
        </w:rPr>
        <w:t>关于工程奖项的约定：</w:t>
      </w:r>
      <w:r>
        <w:rPr>
          <w:rFonts w:hint="eastAsia" w:ascii="仿宋" w:hAnsi="仿宋" w:eastAsia="仿宋" w:cs="仿宋"/>
          <w:color w:val="auto"/>
          <w:sz w:val="24"/>
          <w:u w:val="single"/>
        </w:rPr>
        <w:t>无</w:t>
      </w:r>
      <w:r>
        <w:rPr>
          <w:rFonts w:hint="eastAsia" w:ascii="仿宋" w:hAnsi="仿宋" w:eastAsia="仿宋" w:cs="仿宋"/>
          <w:color w:val="auto"/>
          <w:sz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16.3</w:t>
      </w:r>
      <w:r>
        <w:rPr>
          <w:rFonts w:hint="eastAsia" w:ascii="仿宋" w:hAnsi="仿宋" w:eastAsia="仿宋" w:cs="仿宋"/>
          <w:color w:val="auto"/>
        </w:rPr>
        <w:t xml:space="preserve"> 隐蔽工程检查</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36" w:firstLineChars="200"/>
        <w:jc w:val="both"/>
        <w:textAlignment w:val="auto"/>
        <w:rPr>
          <w:rFonts w:hint="eastAsia" w:ascii="仿宋" w:hAnsi="仿宋" w:eastAsia="仿宋" w:cs="仿宋"/>
          <w:color w:val="auto"/>
        </w:rPr>
      </w:pPr>
      <w:r>
        <w:rPr>
          <w:rFonts w:hint="eastAsia" w:ascii="仿宋" w:hAnsi="仿宋" w:eastAsia="仿宋" w:cs="仿宋"/>
          <w:color w:val="auto"/>
          <w:spacing w:val="-11"/>
          <w:lang w:val="en-US" w:eastAsia="zh-CN"/>
        </w:rPr>
        <w:t xml:space="preserve">16.4 </w:t>
      </w:r>
      <w:r>
        <w:rPr>
          <w:rFonts w:hint="eastAsia" w:ascii="仿宋" w:hAnsi="仿宋" w:eastAsia="仿宋" w:cs="仿宋"/>
          <w:color w:val="auto"/>
          <w:spacing w:val="-11"/>
        </w:rPr>
        <w:t>承包人提前通知监理人隐蔽工程检查的期限的约定：</w:t>
      </w:r>
      <w:r>
        <w:rPr>
          <w:rFonts w:hint="eastAsia" w:ascii="仿宋" w:hAnsi="仿宋" w:eastAsia="仿宋" w:cs="仿宋"/>
          <w:color w:val="auto"/>
          <w:spacing w:val="-6"/>
          <w:u w:val="single"/>
        </w:rPr>
        <w:t xml:space="preserve">工程隐蔽或中间验收前 </w:t>
      </w:r>
      <w:r>
        <w:rPr>
          <w:rFonts w:hint="eastAsia" w:ascii="仿宋" w:hAnsi="仿宋" w:eastAsia="仿宋" w:cs="仿宋"/>
          <w:color w:val="auto"/>
          <w:u w:val="single"/>
        </w:rPr>
        <w:t>24</w:t>
      </w:r>
      <w:r>
        <w:rPr>
          <w:rFonts w:hint="eastAsia" w:ascii="仿宋" w:hAnsi="仿宋" w:eastAsia="仿宋" w:cs="仿宋"/>
          <w:color w:val="auto"/>
          <w:spacing w:val="-19"/>
          <w:u w:val="single"/>
        </w:rPr>
        <w:t xml:space="preserve"> 小</w:t>
      </w:r>
      <w:r>
        <w:rPr>
          <w:rFonts w:hint="eastAsia" w:ascii="仿宋" w:hAnsi="仿宋" w:eastAsia="仿宋" w:cs="仿宋"/>
          <w:color w:val="auto"/>
          <w:spacing w:val="-6"/>
          <w:u w:val="single"/>
        </w:rPr>
        <w:t>时以书面形式通知发包人和监理工程师验收的内容、时间、地点，承包人准备验收记录单（最好是</w:t>
      </w:r>
      <w:r>
        <w:rPr>
          <w:rFonts w:hint="eastAsia" w:ascii="仿宋" w:hAnsi="仿宋" w:eastAsia="仿宋" w:cs="仿宋"/>
          <w:color w:val="auto"/>
          <w:u w:val="single"/>
        </w:rPr>
        <w:t>印制的表格</w:t>
      </w:r>
      <w:r>
        <w:rPr>
          <w:rFonts w:hint="eastAsia" w:ascii="仿宋" w:hAnsi="仿宋" w:eastAsia="仿宋" w:cs="仿宋"/>
          <w:color w:val="auto"/>
          <w:spacing w:val="-3"/>
          <w:u w:val="single"/>
        </w:rPr>
        <w:t>）由双方签证。验收合格，承包人可进行隐蔽和继续施工；验收不合格，双方商订时限内修改后按上述循序重新验收</w:t>
      </w:r>
      <w:r>
        <w:rPr>
          <w:rFonts w:hint="eastAsia" w:ascii="仿宋" w:hAnsi="仿宋" w:eastAsia="仿宋" w:cs="仿宋"/>
          <w:color w:val="auto"/>
          <w:spacing w:val="-3"/>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64" w:firstLineChars="200"/>
        <w:textAlignment w:val="auto"/>
        <w:rPr>
          <w:rFonts w:hint="eastAsia" w:ascii="仿宋" w:hAnsi="仿宋" w:eastAsia="仿宋" w:cs="仿宋"/>
          <w:color w:val="auto"/>
        </w:rPr>
      </w:pPr>
      <w:r>
        <w:rPr>
          <w:rFonts w:hint="eastAsia" w:ascii="仿宋" w:hAnsi="仿宋" w:eastAsia="仿宋" w:cs="仿宋"/>
          <w:color w:val="auto"/>
          <w:spacing w:val="-4"/>
        </w:rPr>
        <w:t xml:space="preserve">监理人不能按时进行检查时，应提前 </w:t>
      </w:r>
      <w:r>
        <w:rPr>
          <w:rFonts w:hint="eastAsia" w:ascii="仿宋" w:hAnsi="仿宋" w:eastAsia="仿宋" w:cs="仿宋"/>
          <w:color w:val="auto"/>
          <w:u w:val="single"/>
        </w:rPr>
        <w:t>4</w:t>
      </w:r>
      <w:r>
        <w:rPr>
          <w:rFonts w:hint="eastAsia" w:ascii="仿宋" w:hAnsi="仿宋" w:eastAsia="仿宋" w:cs="仿宋"/>
          <w:color w:val="auto"/>
          <w:spacing w:val="-9"/>
        </w:rPr>
        <w:t xml:space="preserve"> 小时提交书面延期要求。</w:t>
      </w:r>
      <w:r>
        <w:rPr>
          <w:rFonts w:hint="eastAsia" w:ascii="仿宋" w:hAnsi="仿宋" w:eastAsia="仿宋" w:cs="仿宋"/>
          <w:color w:val="auto"/>
        </w:rPr>
        <w:t>关于延期最长不得超过：</w:t>
      </w:r>
      <w:r>
        <w:rPr>
          <w:rFonts w:hint="eastAsia" w:ascii="仿宋" w:hAnsi="仿宋" w:eastAsia="仿宋" w:cs="仿宋"/>
          <w:color w:val="auto"/>
          <w:u w:val="single"/>
        </w:rPr>
        <w:t>48</w:t>
      </w:r>
      <w:r>
        <w:rPr>
          <w:rFonts w:hint="eastAsia" w:ascii="仿宋" w:hAnsi="仿宋" w:eastAsia="仿宋" w:cs="仿宋"/>
          <w:color w:val="auto"/>
          <w:spacing w:val="-15"/>
        </w:rPr>
        <w:t xml:space="preserve"> 小时。</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17、</w:t>
      </w:r>
      <w:r>
        <w:rPr>
          <w:rFonts w:hint="eastAsia" w:ascii="仿宋" w:hAnsi="仿宋" w:eastAsia="仿宋" w:cs="仿宋"/>
          <w:b/>
          <w:bCs/>
          <w:color w:val="auto"/>
        </w:rPr>
        <w:t>安全文明施工与环境保护</w:t>
      </w: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17.1 </w:t>
      </w:r>
      <w:r>
        <w:rPr>
          <w:rFonts w:hint="eastAsia" w:ascii="仿宋" w:hAnsi="仿宋" w:eastAsia="仿宋" w:cs="仿宋"/>
          <w:color w:val="auto"/>
          <w:sz w:val="24"/>
        </w:rPr>
        <w:t>安全文明施工</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17.2 </w:t>
      </w:r>
      <w:r>
        <w:rPr>
          <w:rFonts w:hint="eastAsia" w:ascii="仿宋" w:hAnsi="仿宋" w:eastAsia="仿宋" w:cs="仿宋"/>
          <w:color w:val="auto"/>
          <w:sz w:val="24"/>
        </w:rPr>
        <w:t>项目安全生产的达标目标及相应事项的约定：</w:t>
      </w:r>
      <w:r>
        <w:rPr>
          <w:rFonts w:hint="eastAsia" w:ascii="仿宋" w:hAnsi="仿宋" w:eastAsia="仿宋" w:cs="仿宋"/>
          <w:color w:val="auto"/>
          <w:sz w:val="24"/>
          <w:u w:val="single"/>
        </w:rPr>
        <w:t>按当地行政主管部门规定</w:t>
      </w:r>
      <w:r>
        <w:rPr>
          <w:rFonts w:hint="eastAsia" w:ascii="仿宋" w:hAnsi="仿宋" w:eastAsia="仿宋" w:cs="仿宋"/>
          <w:color w:val="auto"/>
          <w:sz w:val="24"/>
        </w:rPr>
        <w:t>。</w:t>
      </w:r>
    </w:p>
    <w:p>
      <w:pPr>
        <w:pStyle w:val="8"/>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rPr>
      </w:pPr>
      <w:r>
        <w:rPr>
          <w:rFonts w:hint="eastAsia" w:ascii="仿宋" w:hAnsi="仿宋" w:eastAsia="仿宋" w:cs="仿宋"/>
          <w:b w:val="0"/>
          <w:color w:val="auto"/>
        </w:rPr>
        <w:t>关于治安保卫的特别约定：</w:t>
      </w:r>
      <w:r>
        <w:rPr>
          <w:rFonts w:hint="eastAsia" w:ascii="仿宋" w:hAnsi="仿宋" w:eastAsia="仿宋" w:cs="仿宋"/>
          <w:color w:val="auto"/>
          <w:u w:val="single"/>
        </w:rPr>
        <w:t>承包人应承担施工安全保卫工作及非夜间施工照明的责</w:t>
      </w:r>
      <w:r>
        <w:rPr>
          <w:rFonts w:hint="eastAsia" w:ascii="仿宋" w:hAnsi="仿宋" w:eastAsia="仿宋" w:cs="仿宋"/>
          <w:color w:val="auto"/>
          <w:spacing w:val="-14"/>
          <w:w w:val="95"/>
          <w:u w:val="single"/>
        </w:rPr>
        <w:t>任，承包人应采取一切合理的预防措施，防止人员伤亡、财产损失事故，费用由承包人承担。</w:t>
      </w:r>
      <w:r>
        <w:rPr>
          <w:rFonts w:hint="eastAsia" w:ascii="仿宋" w:hAnsi="仿宋" w:eastAsia="仿宋" w:cs="仿宋"/>
          <w:color w:val="auto"/>
          <w:spacing w:val="-220"/>
          <w:w w:val="95"/>
          <w:u w:val="single"/>
        </w:rPr>
        <w:t>承</w:t>
      </w:r>
      <w:r>
        <w:rPr>
          <w:rFonts w:hint="eastAsia" w:ascii="仿宋" w:hAnsi="仿宋" w:eastAsia="仿宋" w:cs="仿宋"/>
          <w:color w:val="auto"/>
          <w:spacing w:val="143"/>
          <w:w w:val="95"/>
          <w:u w:val="single"/>
        </w:rPr>
        <w:t xml:space="preserve"> </w:t>
      </w:r>
      <w:r>
        <w:rPr>
          <w:rFonts w:hint="eastAsia" w:ascii="仿宋" w:hAnsi="仿宋" w:eastAsia="仿宋" w:cs="仿宋"/>
          <w:color w:val="auto"/>
          <w:u w:val="single"/>
        </w:rPr>
        <w:t>包人生活设施及施工场应自费配备消防设备，防止火灾发生。</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关于编制施工场地治安管理计划的约定：</w:t>
      </w:r>
      <w:r>
        <w:rPr>
          <w:rFonts w:hint="eastAsia" w:ascii="仿宋" w:hAnsi="仿宋" w:eastAsia="仿宋" w:cs="仿宋"/>
          <w:color w:val="auto"/>
          <w:u w:val="single"/>
        </w:rPr>
        <w:t>开工前七天</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2"/>
          <w:sz w:val="24"/>
        </w:rPr>
        <w:t>文明施工合同当事人对文明施工的要求：</w:t>
      </w:r>
      <w:r>
        <w:rPr>
          <w:rFonts w:hint="eastAsia" w:ascii="仿宋" w:hAnsi="仿宋" w:eastAsia="仿宋" w:cs="仿宋"/>
          <w:b/>
          <w:color w:val="auto"/>
          <w:spacing w:val="-4"/>
          <w:sz w:val="24"/>
          <w:u w:val="single"/>
        </w:rPr>
        <w:t>安全防护、文明施工设施须按有关标准及</w:t>
      </w:r>
      <w:r>
        <w:rPr>
          <w:rFonts w:hint="eastAsia" w:ascii="仿宋" w:hAnsi="仿宋" w:eastAsia="仿宋" w:cs="仿宋"/>
          <w:b/>
          <w:color w:val="auto"/>
          <w:sz w:val="24"/>
          <w:u w:val="single"/>
        </w:rPr>
        <w:t>制度执行</w:t>
      </w:r>
      <w:r>
        <w:rPr>
          <w:rFonts w:hint="eastAsia" w:ascii="仿宋" w:hAnsi="仿宋" w:eastAsia="仿宋" w:cs="仿宋"/>
          <w:color w:val="auto"/>
          <w:sz w:val="24"/>
        </w:rPr>
        <w:t>。</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关于安全文明施工费支付比例和支付期限的约定：本合同价款已包含安全防护、文明施工措施费，使用要求：专款专用。具体按桂建质【2015】16 号文《广西壮族自治区建筑工程安全防护、文明施工措施费及管理细则》和相关规定要求执行。</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18、</w:t>
      </w:r>
      <w:r>
        <w:rPr>
          <w:rFonts w:hint="eastAsia" w:ascii="仿宋" w:hAnsi="仿宋" w:eastAsia="仿宋" w:cs="仿宋"/>
          <w:b/>
          <w:bCs/>
          <w:color w:val="auto"/>
        </w:rPr>
        <w:t>工期和进度</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18.1 </w:t>
      </w:r>
      <w:r>
        <w:rPr>
          <w:rFonts w:hint="eastAsia" w:ascii="仿宋" w:hAnsi="仿宋" w:eastAsia="仿宋" w:cs="仿宋"/>
          <w:color w:val="auto"/>
          <w:sz w:val="24"/>
        </w:rPr>
        <w:t>施工组织设计</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18.2 </w:t>
      </w:r>
      <w:r>
        <w:rPr>
          <w:rFonts w:hint="eastAsia" w:ascii="仿宋" w:hAnsi="仿宋" w:eastAsia="仿宋" w:cs="仿宋"/>
          <w:color w:val="auto"/>
          <w:sz w:val="24"/>
        </w:rPr>
        <w:t>合同当事人约定的施工组织设计应包括的其他内容：</w:t>
      </w:r>
      <w:r>
        <w:rPr>
          <w:rFonts w:hint="eastAsia" w:ascii="仿宋" w:hAnsi="仿宋" w:eastAsia="仿宋" w:cs="仿宋"/>
          <w:color w:val="auto"/>
          <w:sz w:val="24"/>
          <w:u w:val="single"/>
        </w:rPr>
        <w:t>详见</w:t>
      </w:r>
      <w:r>
        <w:rPr>
          <w:rFonts w:hint="eastAsia" w:ascii="仿宋" w:hAnsi="仿宋" w:eastAsia="仿宋" w:cs="仿宋"/>
          <w:color w:val="auto"/>
          <w:sz w:val="24"/>
          <w:u w:val="single"/>
          <w:lang w:eastAsia="zh-CN"/>
        </w:rPr>
        <w:t>竞争性磋商文件</w:t>
      </w:r>
      <w:r>
        <w:rPr>
          <w:rFonts w:hint="eastAsia" w:ascii="仿宋" w:hAnsi="仿宋" w:eastAsia="仿宋" w:cs="仿宋"/>
          <w:color w:val="auto"/>
          <w:sz w:val="24"/>
          <w:u w:val="single"/>
        </w:rPr>
        <w:t>中要求</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u w:val="single"/>
        </w:rPr>
      </w:pPr>
      <w:r>
        <w:rPr>
          <w:rFonts w:hint="eastAsia" w:ascii="仿宋" w:hAnsi="仿宋" w:eastAsia="仿宋" w:cs="仿宋"/>
          <w:color w:val="auto"/>
          <w:sz w:val="24"/>
          <w:lang w:val="en-US" w:eastAsia="zh-CN"/>
        </w:rPr>
        <w:t xml:space="preserve">18.3 </w:t>
      </w:r>
      <w:r>
        <w:rPr>
          <w:rFonts w:hint="eastAsia" w:ascii="仿宋" w:hAnsi="仿宋" w:eastAsia="仿宋" w:cs="仿宋"/>
          <w:color w:val="auto"/>
          <w:sz w:val="24"/>
        </w:rPr>
        <w:t>施工组织设计的提交和修改 承包人提交详细施工组织设计的期限的约定：</w:t>
      </w:r>
      <w:r>
        <w:rPr>
          <w:rFonts w:hint="eastAsia" w:ascii="仿宋" w:hAnsi="仿宋" w:eastAsia="仿宋" w:cs="仿宋"/>
          <w:color w:val="auto"/>
          <w:sz w:val="24"/>
          <w:u w:val="single"/>
        </w:rPr>
        <w:t>合同签订后七天内。</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发包人和监理人在收到详细的施工组织设计后确认或提出修改意见的期限：</w:t>
      </w:r>
      <w:r>
        <w:rPr>
          <w:rFonts w:hint="eastAsia" w:ascii="仿宋" w:hAnsi="仿宋" w:eastAsia="仿宋" w:cs="仿宋"/>
          <w:color w:val="auto"/>
          <w:u w:val="single"/>
        </w:rPr>
        <w:t>自收到之日起七天内</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18.4 </w:t>
      </w:r>
      <w:r>
        <w:rPr>
          <w:rFonts w:hint="eastAsia" w:ascii="仿宋" w:hAnsi="仿宋" w:eastAsia="仿宋" w:cs="仿宋"/>
          <w:color w:val="auto"/>
          <w:sz w:val="24"/>
        </w:rPr>
        <w:t>施工进度计划</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18.5 </w:t>
      </w:r>
      <w:r>
        <w:rPr>
          <w:rFonts w:hint="eastAsia" w:ascii="仿宋" w:hAnsi="仿宋" w:eastAsia="仿宋" w:cs="仿宋"/>
          <w:color w:val="auto"/>
        </w:rPr>
        <w:t>施工进度计划的修订 发包人和监理人在收到修订的施工进度计划后确认或提出修改意见的期限：</w:t>
      </w:r>
      <w:r>
        <w:rPr>
          <w:rFonts w:hint="eastAsia" w:ascii="仿宋" w:hAnsi="仿宋" w:eastAsia="仿宋" w:cs="仿宋"/>
          <w:color w:val="auto"/>
          <w:u w:val="single"/>
        </w:rPr>
        <w:t>自收到之日起七天内</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18.6 </w:t>
      </w:r>
      <w:r>
        <w:rPr>
          <w:rFonts w:hint="eastAsia" w:ascii="仿宋" w:hAnsi="仿宋" w:eastAsia="仿宋" w:cs="仿宋"/>
          <w:color w:val="auto"/>
          <w:sz w:val="24"/>
        </w:rPr>
        <w:t>开工</w:t>
      </w:r>
    </w:p>
    <w:p>
      <w:pPr>
        <w:pStyle w:val="32"/>
        <w:keepNext w:val="0"/>
        <w:keepLines w:val="0"/>
        <w:pageBreakBefore w:val="0"/>
        <w:widowControl w:val="0"/>
        <w:numPr>
          <w:ilvl w:val="0"/>
          <w:numId w:val="0"/>
        </w:numPr>
        <w:tabs>
          <w:tab w:val="left" w:pos="947"/>
          <w:tab w:val="left" w:pos="6947"/>
          <w:tab w:val="left" w:pos="75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18.6.1</w:t>
      </w:r>
      <w:r>
        <w:rPr>
          <w:rFonts w:hint="eastAsia" w:ascii="仿宋" w:hAnsi="仿宋" w:eastAsia="仿宋" w:cs="仿宋"/>
          <w:color w:val="auto"/>
          <w:sz w:val="24"/>
        </w:rPr>
        <w:t xml:space="preserve">开工准备 </w:t>
      </w:r>
    </w:p>
    <w:p>
      <w:pPr>
        <w:pStyle w:val="32"/>
        <w:keepNext w:val="0"/>
        <w:keepLines w:val="0"/>
        <w:pageBreakBefore w:val="0"/>
        <w:widowControl w:val="0"/>
        <w:numPr>
          <w:ilvl w:val="0"/>
          <w:numId w:val="0"/>
        </w:numPr>
        <w:tabs>
          <w:tab w:val="left" w:pos="947"/>
          <w:tab w:val="left" w:pos="6947"/>
          <w:tab w:val="left" w:pos="75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关于承包人提交工程开工报审表的期限：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pacing w:val="-17"/>
          <w:sz w:val="24"/>
        </w:rPr>
        <w:t>。</w:t>
      </w:r>
      <w:r>
        <w:rPr>
          <w:rFonts w:hint="eastAsia" w:ascii="仿宋" w:hAnsi="仿宋" w:eastAsia="仿宋" w:cs="仿宋"/>
          <w:color w:val="auto"/>
          <w:sz w:val="24"/>
        </w:rPr>
        <w:t>关于发包人应完成的其他开工准备工作及期限：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11"/>
        <w:keepNext w:val="0"/>
        <w:keepLines w:val="0"/>
        <w:pageBreakBefore w:val="0"/>
        <w:widowControl w:val="0"/>
        <w:tabs>
          <w:tab w:val="left" w:pos="694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关于承包人应完成的其他开工准备工作及期限：</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18.6.2 </w:t>
      </w:r>
      <w:r>
        <w:rPr>
          <w:rFonts w:hint="eastAsia" w:ascii="仿宋" w:hAnsi="仿宋" w:eastAsia="仿宋" w:cs="仿宋"/>
          <w:color w:val="auto"/>
          <w:sz w:val="24"/>
        </w:rPr>
        <w:t>开工通知</w:t>
      </w:r>
    </w:p>
    <w:p>
      <w:pPr>
        <w:pStyle w:val="11"/>
        <w:keepNext w:val="0"/>
        <w:keepLines w:val="0"/>
        <w:pageBreakBefore w:val="0"/>
        <w:widowControl w:val="0"/>
        <w:tabs>
          <w:tab w:val="left" w:pos="67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因发包人原因造成监理人未能在计划开工日期之日起</w:t>
      </w:r>
      <w:r>
        <w:rPr>
          <w:rFonts w:hint="eastAsia" w:ascii="仿宋" w:hAnsi="仿宋" w:eastAsia="仿宋" w:cs="仿宋"/>
          <w:color w:val="auto"/>
          <w:u w:val="single"/>
        </w:rPr>
        <w:t xml:space="preserve">  三十</w:t>
      </w:r>
      <w:r>
        <w:rPr>
          <w:rFonts w:hint="eastAsia" w:ascii="仿宋" w:hAnsi="仿宋" w:eastAsia="仿宋" w:cs="仿宋"/>
          <w:color w:val="auto"/>
          <w:u w:val="single"/>
        </w:rPr>
        <w:tab/>
      </w:r>
      <w:r>
        <w:rPr>
          <w:rFonts w:hint="eastAsia" w:ascii="仿宋" w:hAnsi="仿宋" w:eastAsia="仿宋" w:cs="仿宋"/>
          <w:color w:val="auto"/>
        </w:rPr>
        <w:t>天内发出开工通知的</w:t>
      </w:r>
      <w:r>
        <w:rPr>
          <w:rFonts w:hint="eastAsia" w:ascii="仿宋" w:hAnsi="仿宋" w:eastAsia="仿宋" w:cs="仿宋"/>
          <w:color w:val="auto"/>
          <w:spacing w:val="-12"/>
        </w:rPr>
        <w:t>，</w:t>
      </w:r>
      <w:r>
        <w:rPr>
          <w:rFonts w:hint="eastAsia" w:ascii="仿宋" w:hAnsi="仿宋" w:eastAsia="仿宋" w:cs="仿宋"/>
          <w:color w:val="auto"/>
        </w:rPr>
        <w:t>承包</w:t>
      </w:r>
      <w:r>
        <w:rPr>
          <w:rFonts w:hint="eastAsia" w:ascii="仿宋" w:hAnsi="仿宋" w:eastAsia="仿宋" w:cs="仿宋"/>
          <w:color w:val="auto"/>
          <w:spacing w:val="-17"/>
        </w:rPr>
        <w:t>人</w:t>
      </w:r>
      <w:r>
        <w:rPr>
          <w:rFonts w:hint="eastAsia" w:ascii="仿宋" w:hAnsi="仿宋" w:eastAsia="仿宋" w:cs="仿宋"/>
          <w:color w:val="auto"/>
        </w:rPr>
        <w:t>有权提出价格调整要求，或者解除合同。</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18.7 </w:t>
      </w:r>
      <w:r>
        <w:rPr>
          <w:rFonts w:hint="eastAsia" w:ascii="仿宋" w:hAnsi="仿宋" w:eastAsia="仿宋" w:cs="仿宋"/>
          <w:color w:val="auto"/>
          <w:sz w:val="24"/>
        </w:rPr>
        <w:t>测量放线</w:t>
      </w:r>
    </w:p>
    <w:p>
      <w:pPr>
        <w:pStyle w:val="32"/>
        <w:keepNext w:val="0"/>
        <w:keepLines w:val="0"/>
        <w:pageBreakBefore w:val="0"/>
        <w:widowControl w:val="0"/>
        <w:numPr>
          <w:ilvl w:val="0"/>
          <w:numId w:val="0"/>
        </w:numPr>
        <w:tabs>
          <w:tab w:val="left" w:pos="935"/>
          <w:tab w:val="left" w:pos="658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18.7.1</w:t>
      </w:r>
      <w:r>
        <w:rPr>
          <w:rFonts w:hint="eastAsia" w:ascii="仿宋" w:hAnsi="仿宋" w:eastAsia="仿宋" w:cs="仿宋"/>
          <w:color w:val="auto"/>
          <w:sz w:val="24"/>
        </w:rPr>
        <w:t>发包人通过监理人向承包人提供测量基准点、基准线和水准点及其书面资料的期限</w:t>
      </w:r>
      <w:r>
        <w:rPr>
          <w:rFonts w:hint="eastAsia" w:ascii="仿宋" w:hAnsi="仿宋" w:eastAsia="仿宋" w:cs="仿宋"/>
          <w:color w:val="auto"/>
          <w:spacing w:val="-18"/>
          <w:sz w:val="24"/>
        </w:rPr>
        <w:t xml:space="preserve">： </w:t>
      </w:r>
      <w:r>
        <w:rPr>
          <w:rFonts w:hint="eastAsia" w:ascii="仿宋" w:hAnsi="仿宋" w:eastAsia="仿宋" w:cs="仿宋"/>
          <w:color w:val="auto"/>
          <w:sz w:val="24"/>
          <w:u w:val="single"/>
        </w:rPr>
        <w:t>开工前七天，以书面形式交给承包人，双方现场进行交验</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18.8 </w:t>
      </w:r>
      <w:r>
        <w:rPr>
          <w:rFonts w:hint="eastAsia" w:ascii="仿宋" w:hAnsi="仿宋" w:eastAsia="仿宋" w:cs="仿宋"/>
          <w:color w:val="auto"/>
          <w:sz w:val="24"/>
        </w:rPr>
        <w:t>工期延误</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18.8.1 </w:t>
      </w:r>
      <w:r>
        <w:rPr>
          <w:rFonts w:hint="eastAsia" w:ascii="仿宋" w:hAnsi="仿宋" w:eastAsia="仿宋" w:cs="仿宋"/>
          <w:color w:val="auto"/>
          <w:sz w:val="24"/>
        </w:rPr>
        <w:t>因发包人原因导致工期延误</w:t>
      </w:r>
    </w:p>
    <w:p>
      <w:pPr>
        <w:pStyle w:val="11"/>
        <w:keepNext w:val="0"/>
        <w:keepLines w:val="0"/>
        <w:pageBreakBefore w:val="0"/>
        <w:widowControl w:val="0"/>
        <w:tabs>
          <w:tab w:val="left" w:pos="586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18.8.1.1</w:t>
      </w:r>
      <w:r>
        <w:rPr>
          <w:rFonts w:hint="eastAsia" w:ascii="仿宋" w:hAnsi="仿宋" w:eastAsia="仿宋" w:cs="仿宋"/>
          <w:color w:val="auto"/>
        </w:rPr>
        <w:t>因发包人原因导致工期延误的其他情形：</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426"/>
          <w:tab w:val="left" w:pos="7307"/>
          <w:tab w:val="left" w:pos="9587"/>
        </w:tabs>
        <w:kinsoku/>
        <w:wordWrap/>
        <w:overflowPunct/>
        <w:topLinePunct w:val="0"/>
        <w:autoSpaceDE w:val="0"/>
        <w:autoSpaceDN w:val="0"/>
        <w:bidi w:val="0"/>
        <w:adjustRightInd/>
        <w:snapToGrid/>
        <w:spacing w:before="0" w:after="0" w:line="360" w:lineRule="exact"/>
        <w:ind w:left="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18.8.1.2</w:t>
      </w:r>
      <w:r>
        <w:rPr>
          <w:rFonts w:hint="eastAsia" w:ascii="仿宋" w:hAnsi="仿宋" w:eastAsia="仿宋" w:cs="仿宋"/>
          <w:color w:val="auto"/>
          <w:sz w:val="24"/>
        </w:rPr>
        <w:t>因承包人原因导致工期延误 因承包人原因造成工期延误，逾期竣工违约金的计算方法为：双方约定经监理工程师确认，工期相应顺延的情况：</w:t>
      </w:r>
      <w:r>
        <w:rPr>
          <w:rFonts w:hint="eastAsia" w:ascii="仿宋" w:hAnsi="仿宋" w:eastAsia="仿宋" w:cs="仿宋"/>
          <w:color w:val="auto"/>
          <w:sz w:val="24"/>
          <w:u w:val="single"/>
        </w:rPr>
        <w:t>不可抗力的原因</w:t>
      </w:r>
      <w:r>
        <w:rPr>
          <w:rFonts w:hint="eastAsia" w:ascii="仿宋" w:hAnsi="仿宋" w:eastAsia="仿宋" w:cs="仿宋"/>
          <w:color w:val="auto"/>
          <w:spacing w:val="-17"/>
          <w:sz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因承包人原因造成工期延误，逾期竣工违约金的计算方法为：</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① 承包人未按节点工期（或总工期）（含顺延工期）要求完成的，每延误一日按合同价款 0.4‟向发包人支付违约金，此项违约金限额为合同价款的 4%，误期时间从规定节点（或全部）工程竣工日期（含顺延工期）起直到节点（或全部）工程的移交竣工报告的批准日期之间的日数，发包人可以应向承包人支付的款项中扣除此项违约金或以其他方式收回此款。此项违约金的支付并不能解除承包人应完成工程的责任或合同中约定的其他责任。</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color w:val="auto"/>
        </w:rPr>
      </w:pPr>
      <w:r>
        <w:rPr>
          <w:rFonts w:hint="eastAsia" w:ascii="仿宋" w:hAnsi="仿宋" w:eastAsia="仿宋" w:cs="仿宋"/>
          <w:color w:val="auto"/>
          <w:spacing w:val="-15"/>
        </w:rPr>
        <w:t xml:space="preserve">② </w:t>
      </w:r>
      <w:r>
        <w:rPr>
          <w:rFonts w:hint="eastAsia" w:ascii="仿宋" w:hAnsi="仿宋" w:eastAsia="仿宋" w:cs="仿宋"/>
          <w:color w:val="auto"/>
          <w:spacing w:val="-11"/>
          <w:u w:val="single"/>
        </w:rPr>
        <w:t>承包人在收到发包人限时完工的书面通知并确认后，如因承包人原因限时内无法完工</w:t>
      </w:r>
      <w:r>
        <w:rPr>
          <w:rFonts w:hint="eastAsia" w:ascii="仿宋" w:hAnsi="仿宋" w:eastAsia="仿宋" w:cs="仿宋"/>
          <w:color w:val="auto"/>
          <w:spacing w:val="-232"/>
          <w:u w:val="single"/>
        </w:rPr>
        <w:t>的</w:t>
      </w:r>
      <w:r>
        <w:rPr>
          <w:rFonts w:hint="eastAsia" w:ascii="仿宋" w:hAnsi="仿宋" w:eastAsia="仿宋" w:cs="仿宋"/>
          <w:color w:val="auto"/>
          <w:spacing w:val="-10"/>
          <w:u w:val="single"/>
        </w:rPr>
        <w:t>，发包人有权将未完工程交其他施工单位完成，承包人无条件退场一切损失由承包人负责。</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因承包人原因造成工期延误，逾期竣工违约金的上限：</w:t>
      </w:r>
      <w:r>
        <w:rPr>
          <w:rFonts w:hint="eastAsia" w:ascii="仿宋" w:hAnsi="仿宋" w:eastAsia="仿宋" w:cs="仿宋"/>
          <w:b/>
          <w:color w:val="auto"/>
          <w:sz w:val="24"/>
          <w:u w:val="single"/>
        </w:rPr>
        <w:t>合同价的</w:t>
      </w:r>
      <w:r>
        <w:rPr>
          <w:rFonts w:hint="eastAsia" w:ascii="仿宋" w:hAnsi="仿宋" w:eastAsia="仿宋" w:cs="仿宋"/>
          <w:b/>
          <w:color w:val="auto"/>
          <w:sz w:val="24"/>
          <w:u w:val="single"/>
          <w:lang w:val="en-US" w:eastAsia="zh-CN"/>
        </w:rPr>
        <w:t>0.0</w:t>
      </w:r>
      <w:r>
        <w:rPr>
          <w:rFonts w:hint="eastAsia" w:ascii="仿宋" w:hAnsi="仿宋" w:eastAsia="仿宋" w:cs="仿宋"/>
          <w:b/>
          <w:color w:val="auto"/>
          <w:sz w:val="24"/>
          <w:u w:val="single"/>
        </w:rPr>
        <w:t>4%</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707"/>
          <w:tab w:val="left" w:pos="2386"/>
          <w:tab w:val="left" w:pos="6947"/>
          <w:tab w:val="left" w:pos="79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18.9 </w:t>
      </w:r>
      <w:r>
        <w:rPr>
          <w:rFonts w:hint="eastAsia" w:ascii="仿宋" w:hAnsi="仿宋" w:eastAsia="仿宋" w:cs="仿宋"/>
          <w:color w:val="auto"/>
          <w:sz w:val="24"/>
        </w:rPr>
        <w:t>不利物质条件</w:t>
      </w:r>
    </w:p>
    <w:p>
      <w:pPr>
        <w:pStyle w:val="32"/>
        <w:keepNext w:val="0"/>
        <w:keepLines w:val="0"/>
        <w:pageBreakBefore w:val="0"/>
        <w:widowControl w:val="0"/>
        <w:numPr>
          <w:ilvl w:val="0"/>
          <w:numId w:val="0"/>
        </w:numPr>
        <w:tabs>
          <w:tab w:val="left" w:pos="707"/>
          <w:tab w:val="left" w:pos="2386"/>
          <w:tab w:val="left" w:pos="6947"/>
          <w:tab w:val="left" w:pos="79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不利物质条件的其他情形和有关约定</w:t>
      </w:r>
      <w:r>
        <w:rPr>
          <w:rFonts w:hint="eastAsia" w:ascii="仿宋" w:hAnsi="仿宋" w:eastAsia="仿宋" w:cs="仿宋"/>
          <w:color w:val="auto"/>
          <w:sz w:val="24"/>
          <w:u w:val="single"/>
        </w:rPr>
        <w:t>无</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647"/>
          <w:tab w:val="left" w:pos="304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18.10 </w:t>
      </w:r>
      <w:r>
        <w:rPr>
          <w:rFonts w:hint="eastAsia" w:ascii="仿宋" w:hAnsi="仿宋" w:eastAsia="仿宋" w:cs="仿宋"/>
          <w:color w:val="auto"/>
          <w:sz w:val="24"/>
        </w:rPr>
        <w:t>异常恶劣的气候条件</w:t>
      </w:r>
      <w:r>
        <w:rPr>
          <w:rFonts w:hint="eastAsia" w:ascii="仿宋" w:hAnsi="仿宋" w:eastAsia="仿宋" w:cs="仿宋"/>
          <w:color w:val="auto"/>
          <w:sz w:val="24"/>
        </w:rPr>
        <w:tab/>
      </w:r>
    </w:p>
    <w:p>
      <w:pPr>
        <w:pStyle w:val="32"/>
        <w:keepNext w:val="0"/>
        <w:keepLines w:val="0"/>
        <w:pageBreakBefore w:val="0"/>
        <w:widowControl w:val="0"/>
        <w:numPr>
          <w:ilvl w:val="0"/>
          <w:numId w:val="0"/>
        </w:numPr>
        <w:tabs>
          <w:tab w:val="left" w:pos="647"/>
          <w:tab w:val="left" w:pos="304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18.10.1 </w:t>
      </w:r>
      <w:r>
        <w:rPr>
          <w:rFonts w:hint="eastAsia" w:ascii="仿宋" w:hAnsi="仿宋" w:eastAsia="仿宋" w:cs="仿宋"/>
          <w:color w:val="auto"/>
          <w:sz w:val="24"/>
        </w:rPr>
        <w:t>发包人和承包人同意以下情形视为异常恶劣的气候条件：</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48"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8"/>
          <w:sz w:val="24"/>
          <w:u w:val="single"/>
          <w:lang w:eastAsia="zh-CN"/>
        </w:rPr>
        <w:t>（</w:t>
      </w:r>
      <w:r>
        <w:rPr>
          <w:rFonts w:hint="eastAsia" w:ascii="仿宋" w:hAnsi="仿宋" w:eastAsia="仿宋" w:cs="仿宋"/>
          <w:color w:val="auto"/>
          <w:spacing w:val="-8"/>
          <w:sz w:val="24"/>
          <w:u w:val="single"/>
          <w:lang w:val="en-US" w:eastAsia="zh-CN"/>
        </w:rPr>
        <w:t>1</w:t>
      </w:r>
      <w:r>
        <w:rPr>
          <w:rFonts w:hint="eastAsia" w:ascii="仿宋" w:hAnsi="仿宋" w:eastAsia="仿宋" w:cs="仿宋"/>
          <w:color w:val="auto"/>
          <w:spacing w:val="-8"/>
          <w:sz w:val="24"/>
          <w:u w:val="single"/>
          <w:lang w:eastAsia="zh-CN"/>
        </w:rPr>
        <w:t>）</w:t>
      </w:r>
      <w:r>
        <w:rPr>
          <w:rFonts w:hint="eastAsia" w:ascii="仿宋" w:hAnsi="仿宋" w:eastAsia="仿宋" w:cs="仿宋"/>
          <w:color w:val="auto"/>
          <w:spacing w:val="-8"/>
          <w:sz w:val="24"/>
          <w:u w:val="single"/>
        </w:rPr>
        <w:t xml:space="preserve">暴雨级以上持续 </w:t>
      </w:r>
      <w:r>
        <w:rPr>
          <w:rFonts w:hint="eastAsia" w:ascii="仿宋" w:hAnsi="仿宋" w:eastAsia="仿宋" w:cs="仿宋"/>
          <w:color w:val="auto"/>
          <w:sz w:val="24"/>
          <w:u w:val="single"/>
        </w:rPr>
        <w:t>2</w:t>
      </w:r>
      <w:r>
        <w:rPr>
          <w:rFonts w:hint="eastAsia" w:ascii="仿宋" w:hAnsi="仿宋" w:eastAsia="仿宋" w:cs="仿宋"/>
          <w:color w:val="auto"/>
          <w:spacing w:val="-10"/>
          <w:sz w:val="24"/>
          <w:u w:val="single"/>
        </w:rPr>
        <w:t xml:space="preserve"> 天的大雨；</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五十年一遇的洪水；</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5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7"/>
          <w:sz w:val="24"/>
          <w:u w:val="single"/>
          <w:lang w:eastAsia="zh-CN"/>
        </w:rPr>
        <w:t>（</w:t>
      </w:r>
      <w:r>
        <w:rPr>
          <w:rFonts w:hint="eastAsia" w:ascii="仿宋" w:hAnsi="仿宋" w:eastAsia="仿宋" w:cs="仿宋"/>
          <w:color w:val="auto"/>
          <w:spacing w:val="-7"/>
          <w:sz w:val="24"/>
          <w:u w:val="single"/>
          <w:lang w:val="en-US" w:eastAsia="zh-CN"/>
        </w:rPr>
        <w:t>3</w:t>
      </w:r>
      <w:r>
        <w:rPr>
          <w:rFonts w:hint="eastAsia" w:ascii="仿宋" w:hAnsi="仿宋" w:eastAsia="仿宋" w:cs="仿宋"/>
          <w:color w:val="auto"/>
          <w:spacing w:val="-7"/>
          <w:sz w:val="24"/>
          <w:u w:val="single"/>
          <w:lang w:eastAsia="zh-CN"/>
        </w:rPr>
        <w:t>）</w:t>
      </w:r>
      <w:r>
        <w:rPr>
          <w:rFonts w:hint="eastAsia" w:ascii="仿宋" w:hAnsi="仿宋" w:eastAsia="仿宋" w:cs="仿宋"/>
          <w:color w:val="auto"/>
          <w:spacing w:val="-7"/>
          <w:sz w:val="24"/>
          <w:u w:val="single"/>
        </w:rPr>
        <w:t xml:space="preserve">五十年一遇的持续 </w:t>
      </w:r>
      <w:r>
        <w:rPr>
          <w:rFonts w:hint="eastAsia" w:ascii="仿宋" w:hAnsi="仿宋" w:eastAsia="仿宋" w:cs="仿宋"/>
          <w:color w:val="auto"/>
          <w:sz w:val="24"/>
          <w:u w:val="single"/>
        </w:rPr>
        <w:t>2</w:t>
      </w:r>
      <w:r>
        <w:rPr>
          <w:rFonts w:hint="eastAsia" w:ascii="仿宋" w:hAnsi="仿宋" w:eastAsia="仿宋" w:cs="仿宋"/>
          <w:color w:val="auto"/>
          <w:spacing w:val="-8"/>
          <w:sz w:val="24"/>
          <w:u w:val="single"/>
        </w:rPr>
        <w:t xml:space="preserve"> 天的高温天气 。</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2" w:firstLineChars="200"/>
        <w:textAlignment w:val="auto"/>
        <w:rPr>
          <w:rFonts w:hint="eastAsia" w:ascii="仿宋" w:hAnsi="仿宋" w:eastAsia="仿宋" w:cs="仿宋"/>
          <w:b/>
          <w:bCs/>
          <w:color w:val="auto"/>
          <w:sz w:val="28"/>
          <w:szCs w:val="28"/>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19、</w:t>
      </w:r>
      <w:r>
        <w:rPr>
          <w:rFonts w:hint="eastAsia" w:ascii="仿宋" w:hAnsi="仿宋" w:eastAsia="仿宋" w:cs="仿宋"/>
          <w:b/>
          <w:bCs/>
          <w:color w:val="auto"/>
          <w:sz w:val="28"/>
          <w:szCs w:val="28"/>
        </w:rPr>
        <w:t>提前竣工的奖励</w:t>
      </w:r>
    </w:p>
    <w:p>
      <w:pPr>
        <w:pStyle w:val="11"/>
        <w:keepNext w:val="0"/>
        <w:keepLines w:val="0"/>
        <w:pageBreakBefore w:val="0"/>
        <w:widowControl w:val="0"/>
        <w:tabs>
          <w:tab w:val="left" w:pos="35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19.1 </w:t>
      </w:r>
      <w:r>
        <w:rPr>
          <w:rFonts w:hint="eastAsia" w:ascii="仿宋" w:hAnsi="仿宋" w:eastAsia="仿宋" w:cs="仿宋"/>
          <w:color w:val="auto"/>
        </w:rPr>
        <w:t>提前竣工的奖励：</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20、</w:t>
      </w:r>
      <w:r>
        <w:rPr>
          <w:rFonts w:hint="eastAsia" w:ascii="仿宋" w:hAnsi="仿宋" w:eastAsia="仿宋" w:cs="仿宋"/>
          <w:b/>
          <w:bCs/>
          <w:color w:val="auto"/>
        </w:rPr>
        <w:t>材料与设备</w:t>
      </w: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20.1 </w:t>
      </w:r>
      <w:r>
        <w:rPr>
          <w:rFonts w:hint="eastAsia" w:ascii="仿宋" w:hAnsi="仿宋" w:eastAsia="仿宋" w:cs="仿宋"/>
          <w:color w:val="auto"/>
          <w:sz w:val="24"/>
        </w:rPr>
        <w:t>材料与工程设备的保管与使用</w:t>
      </w:r>
    </w:p>
    <w:p>
      <w:pPr>
        <w:pStyle w:val="32"/>
        <w:keepNext w:val="0"/>
        <w:keepLines w:val="0"/>
        <w:pageBreakBefore w:val="0"/>
        <w:widowControl w:val="0"/>
        <w:numPr>
          <w:ilvl w:val="0"/>
          <w:numId w:val="0"/>
        </w:numPr>
        <w:tabs>
          <w:tab w:val="left" w:pos="887"/>
          <w:tab w:val="left" w:pos="73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20.1.1</w:t>
      </w:r>
      <w:r>
        <w:rPr>
          <w:rFonts w:hint="eastAsia" w:ascii="仿宋" w:hAnsi="仿宋" w:eastAsia="仿宋" w:cs="仿宋"/>
          <w:color w:val="auto"/>
          <w:sz w:val="24"/>
        </w:rPr>
        <w:t>发包人供应的材料设备的保管费用的承担：</w:t>
      </w:r>
      <w:r>
        <w:rPr>
          <w:rFonts w:hint="eastAsia" w:ascii="仿宋" w:hAnsi="仿宋" w:eastAsia="仿宋" w:cs="仿宋"/>
          <w:color w:val="auto"/>
          <w:sz w:val="24"/>
          <w:u w:val="single"/>
        </w:rPr>
        <w:t>由承包人承担</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样品</w:t>
      </w:r>
    </w:p>
    <w:p>
      <w:pPr>
        <w:pStyle w:val="32"/>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样品的报送与封存需要承包人报送样品的材料或工程设备，样品的种类、名称、规</w:t>
      </w:r>
      <w:r>
        <w:rPr>
          <w:rFonts w:hint="eastAsia" w:ascii="仿宋" w:hAnsi="仿宋" w:eastAsia="仿宋" w:cs="仿宋"/>
          <w:color w:val="auto"/>
          <w:spacing w:val="-3"/>
          <w:sz w:val="24"/>
        </w:rPr>
        <w:t>格、数量要求：</w:t>
      </w:r>
      <w:r>
        <w:rPr>
          <w:rFonts w:hint="eastAsia" w:ascii="仿宋" w:hAnsi="仿宋" w:eastAsia="仿宋" w:cs="仿宋"/>
          <w:color w:val="auto"/>
          <w:spacing w:val="-4"/>
          <w:sz w:val="24"/>
          <w:u w:val="single"/>
        </w:rPr>
        <w:t>主要材料涉及品种、款式、颜色等方面内容的，承包人应提交合格的材料样品送发</w:t>
      </w:r>
      <w:r>
        <w:rPr>
          <w:rFonts w:hint="eastAsia" w:ascii="仿宋" w:hAnsi="仿宋" w:eastAsia="仿宋" w:cs="仿宋"/>
          <w:color w:val="auto"/>
          <w:sz w:val="24"/>
          <w:u w:val="single"/>
        </w:rPr>
        <w:t>包人选定。</w:t>
      </w:r>
    </w:p>
    <w:p>
      <w:pPr>
        <w:pStyle w:val="32"/>
        <w:keepNext w:val="0"/>
        <w:keepLines w:val="0"/>
        <w:pageBreakBefore w:val="0"/>
        <w:widowControl w:val="0"/>
        <w:numPr>
          <w:ilvl w:val="0"/>
          <w:numId w:val="0"/>
        </w:numPr>
        <w:tabs>
          <w:tab w:val="left" w:pos="70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20.2 </w:t>
      </w:r>
      <w:r>
        <w:rPr>
          <w:rFonts w:hint="eastAsia" w:ascii="仿宋" w:hAnsi="仿宋" w:eastAsia="仿宋" w:cs="仿宋"/>
          <w:color w:val="auto"/>
          <w:sz w:val="24"/>
        </w:rPr>
        <w:t>施工设备和临时设施</w:t>
      </w:r>
    </w:p>
    <w:p>
      <w:pPr>
        <w:pStyle w:val="32"/>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72" w:firstLineChars="200"/>
        <w:jc w:val="both"/>
        <w:textAlignment w:val="auto"/>
        <w:rPr>
          <w:rFonts w:hint="eastAsia" w:ascii="仿宋" w:hAnsi="仿宋" w:eastAsia="仿宋" w:cs="仿宋"/>
          <w:color w:val="auto"/>
          <w:sz w:val="24"/>
        </w:rPr>
      </w:pPr>
      <w:r>
        <w:rPr>
          <w:rFonts w:hint="eastAsia" w:ascii="仿宋" w:hAnsi="仿宋" w:eastAsia="仿宋" w:cs="仿宋"/>
          <w:color w:val="auto"/>
          <w:spacing w:val="-2"/>
          <w:sz w:val="24"/>
          <w:lang w:val="en-US" w:eastAsia="zh-CN"/>
        </w:rPr>
        <w:t>20.2.1</w:t>
      </w:r>
      <w:r>
        <w:rPr>
          <w:rFonts w:hint="eastAsia" w:ascii="仿宋" w:hAnsi="仿宋" w:eastAsia="仿宋" w:cs="仿宋"/>
          <w:color w:val="auto"/>
          <w:spacing w:val="-2"/>
          <w:sz w:val="24"/>
        </w:rPr>
        <w:t>承包人提供的施工设备和临时设施关于修建临时设施费用承担的约定：</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32" w:firstLineChars="200"/>
        <w:jc w:val="both"/>
        <w:textAlignment w:val="auto"/>
        <w:rPr>
          <w:rFonts w:hint="eastAsia" w:ascii="仿宋" w:hAnsi="仿宋" w:eastAsia="仿宋" w:cs="仿宋"/>
          <w:color w:val="auto"/>
        </w:rPr>
      </w:pPr>
      <w:r>
        <w:rPr>
          <w:rFonts w:hint="eastAsia" w:ascii="仿宋" w:hAnsi="仿宋" w:eastAsia="仿宋" w:cs="仿宋"/>
          <w:color w:val="auto"/>
          <w:w w:val="95"/>
          <w:u w:val="single"/>
        </w:rPr>
        <w:t>①承包人的临时用地（含项目部驻地等）租用费（含拆迁补偿</w:t>
      </w:r>
      <w:r>
        <w:rPr>
          <w:rFonts w:hint="eastAsia" w:ascii="仿宋" w:hAnsi="仿宋" w:eastAsia="仿宋" w:cs="仿宋"/>
          <w:color w:val="auto"/>
          <w:spacing w:val="-120"/>
          <w:w w:val="95"/>
          <w:u w:val="single"/>
        </w:rPr>
        <w:t>）</w:t>
      </w:r>
      <w:r>
        <w:rPr>
          <w:rFonts w:hint="eastAsia" w:ascii="仿宋" w:hAnsi="仿宋" w:eastAsia="仿宋" w:cs="仿宋"/>
          <w:color w:val="auto"/>
          <w:w w:val="95"/>
          <w:u w:val="single"/>
        </w:rPr>
        <w:t>、临时用地的环保、</w:t>
      </w:r>
      <w:r>
        <w:rPr>
          <w:rFonts w:hint="eastAsia" w:ascii="仿宋" w:hAnsi="仿宋" w:eastAsia="仿宋" w:cs="仿宋"/>
          <w:color w:val="auto"/>
          <w:spacing w:val="-1"/>
          <w:u w:val="single"/>
        </w:rPr>
        <w:t>恢复、临时用地的青苗补偿及地面附着物拆除等费用均由承包人负责，以上费用在投标报价中综合考虑。</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0" w:firstLineChars="200"/>
        <w:jc w:val="both"/>
        <w:textAlignment w:val="auto"/>
        <w:rPr>
          <w:rFonts w:hint="eastAsia" w:ascii="仿宋" w:hAnsi="仿宋" w:eastAsia="仿宋" w:cs="仿宋"/>
          <w:color w:val="auto"/>
        </w:rPr>
      </w:pPr>
      <w:r>
        <w:rPr>
          <w:rFonts w:hint="eastAsia" w:ascii="仿宋" w:hAnsi="仿宋" w:eastAsia="仿宋" w:cs="仿宋"/>
          <w:color w:val="auto"/>
          <w:u w:val="single"/>
        </w:rPr>
        <w:t>②承包人负责合同实施期间其合同段内临时交通道路（含场内外连接公共交通道路）和交通设施的修建、维修、养护和交通管理工作，并承担一切费用。</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20" w:firstLineChars="200"/>
        <w:jc w:val="both"/>
        <w:textAlignment w:val="auto"/>
        <w:rPr>
          <w:rFonts w:hint="eastAsia" w:ascii="仿宋" w:hAnsi="仿宋" w:eastAsia="仿宋" w:cs="仿宋"/>
          <w:color w:val="auto"/>
        </w:rPr>
      </w:pPr>
      <w:r>
        <w:rPr>
          <w:rFonts w:hint="eastAsia" w:ascii="仿宋" w:hAnsi="仿宋" w:eastAsia="仿宋" w:cs="仿宋"/>
          <w:color w:val="auto"/>
          <w:spacing w:val="-3"/>
          <w:w w:val="95"/>
          <w:u w:val="single"/>
        </w:rPr>
        <w:t>③承包人修建的临时道路和交通设施，应免费提供给发包人、监理工程师和其他合同段</w:t>
      </w:r>
      <w:r>
        <w:rPr>
          <w:rFonts w:hint="eastAsia" w:ascii="仿宋" w:hAnsi="仿宋" w:eastAsia="仿宋" w:cs="仿宋"/>
          <w:color w:val="auto"/>
          <w:spacing w:val="-34"/>
          <w:w w:val="95"/>
          <w:u w:val="single"/>
        </w:rPr>
        <w:t>的承</w:t>
      </w:r>
      <w:r>
        <w:rPr>
          <w:rFonts w:hint="eastAsia" w:ascii="仿宋" w:hAnsi="仿宋" w:eastAsia="仿宋" w:cs="仿宋"/>
          <w:color w:val="auto"/>
          <w:spacing w:val="-15"/>
          <w:w w:val="95"/>
          <w:u w:val="single"/>
        </w:rPr>
        <w:t>包人使用，如共同使用的路基损坏严重，发包人或监理工程师将负责通知有关承包人共同</w:t>
      </w:r>
      <w:r>
        <w:rPr>
          <w:rFonts w:hint="eastAsia" w:ascii="仿宋" w:hAnsi="仿宋" w:eastAsia="仿宋" w:cs="仿宋"/>
          <w:color w:val="auto"/>
          <w:u w:val="single"/>
        </w:rPr>
        <w:t>出资修复，若使用频率相差悬殊，则按比例分摊。</w:t>
      </w: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5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21、</w:t>
      </w:r>
      <w:r>
        <w:rPr>
          <w:rFonts w:hint="eastAsia" w:ascii="仿宋" w:hAnsi="仿宋" w:eastAsia="仿宋" w:cs="仿宋"/>
          <w:b/>
          <w:bCs/>
          <w:color w:val="auto"/>
        </w:rPr>
        <w:t>试验与检验</w:t>
      </w:r>
    </w:p>
    <w:p>
      <w:pPr>
        <w:pStyle w:val="32"/>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21.1</w:t>
      </w:r>
      <w:r>
        <w:rPr>
          <w:rFonts w:hint="eastAsia" w:ascii="仿宋" w:hAnsi="仿宋" w:eastAsia="仿宋" w:cs="仿宋"/>
          <w:color w:val="auto"/>
          <w:sz w:val="24"/>
        </w:rPr>
        <w:t>试验设备与试验人员</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21.1.1</w:t>
      </w:r>
      <w:r>
        <w:rPr>
          <w:rFonts w:hint="eastAsia" w:ascii="仿宋" w:hAnsi="仿宋" w:eastAsia="仿宋" w:cs="仿宋"/>
          <w:color w:val="auto"/>
        </w:rPr>
        <w:t>试验设备</w:t>
      </w:r>
    </w:p>
    <w:p>
      <w:pPr>
        <w:pStyle w:val="11"/>
        <w:keepNext w:val="0"/>
        <w:keepLines w:val="0"/>
        <w:pageBreakBefore w:val="0"/>
        <w:widowControl w:val="0"/>
        <w:tabs>
          <w:tab w:val="left" w:pos="4306"/>
          <w:tab w:val="left" w:pos="45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施工现场需要配置的试验场所：</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 xml:space="preserve">。 </w:t>
      </w:r>
    </w:p>
    <w:p>
      <w:pPr>
        <w:pStyle w:val="11"/>
        <w:keepNext w:val="0"/>
        <w:keepLines w:val="0"/>
        <w:pageBreakBefore w:val="0"/>
        <w:widowControl w:val="0"/>
        <w:tabs>
          <w:tab w:val="left" w:pos="4306"/>
          <w:tab w:val="left" w:pos="45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施工现场需要配备的试验设备：</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ab/>
      </w:r>
      <w:r>
        <w:rPr>
          <w:rFonts w:hint="eastAsia" w:ascii="仿宋" w:hAnsi="仿宋" w:eastAsia="仿宋" w:cs="仿宋"/>
          <w:color w:val="auto"/>
          <w:spacing w:val="-17"/>
        </w:rPr>
        <w:t>。</w:t>
      </w:r>
    </w:p>
    <w:p>
      <w:pPr>
        <w:pStyle w:val="11"/>
        <w:keepNext w:val="0"/>
        <w:keepLines w:val="0"/>
        <w:pageBreakBefore w:val="0"/>
        <w:widowControl w:val="0"/>
        <w:tabs>
          <w:tab w:val="left" w:pos="478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施工现场需要具备的其他试验条件：</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2386"/>
          <w:tab w:val="left" w:pos="5986"/>
          <w:tab w:val="left" w:pos="62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12.1.2 </w:t>
      </w:r>
      <w:r>
        <w:rPr>
          <w:rFonts w:hint="eastAsia" w:ascii="仿宋" w:hAnsi="仿宋" w:eastAsia="仿宋" w:cs="仿宋"/>
          <w:color w:val="auto"/>
        </w:rPr>
        <w:t>现场工艺试验</w:t>
      </w:r>
      <w:r>
        <w:rPr>
          <w:rFonts w:hint="eastAsia" w:ascii="仿宋" w:hAnsi="仿宋" w:eastAsia="仿宋" w:cs="仿宋"/>
          <w:color w:val="auto"/>
        </w:rPr>
        <w:tab/>
      </w:r>
    </w:p>
    <w:p>
      <w:pPr>
        <w:pStyle w:val="11"/>
        <w:keepNext w:val="0"/>
        <w:keepLines w:val="0"/>
        <w:pageBreakBefore w:val="0"/>
        <w:widowControl w:val="0"/>
        <w:tabs>
          <w:tab w:val="left" w:pos="2386"/>
          <w:tab w:val="left" w:pos="5986"/>
          <w:tab w:val="left" w:pos="62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现场工艺试验的有关约定：</w:t>
      </w:r>
      <w:r>
        <w:rPr>
          <w:rFonts w:hint="eastAsia" w:ascii="仿宋" w:hAnsi="仿宋" w:eastAsia="仿宋" w:cs="仿宋"/>
          <w:color w:val="auto"/>
          <w:u w:val="single"/>
        </w:rPr>
        <w:t xml:space="preserve">  无</w:t>
      </w:r>
      <w:r>
        <w:rPr>
          <w:rFonts w:hint="eastAsia" w:ascii="仿宋" w:hAnsi="仿宋" w:eastAsia="仿宋" w:cs="仿宋"/>
          <w:color w:val="auto"/>
        </w:rPr>
        <w:t>。</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0" w:firstLineChars="200"/>
        <w:jc w:val="both"/>
        <w:textAlignment w:val="auto"/>
        <w:rPr>
          <w:rFonts w:hint="eastAsia" w:ascii="仿宋" w:hAnsi="仿宋" w:eastAsia="仿宋" w:cs="仿宋"/>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both"/>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22、</w:t>
      </w:r>
      <w:r>
        <w:rPr>
          <w:rFonts w:hint="eastAsia" w:ascii="仿宋" w:hAnsi="仿宋" w:eastAsia="仿宋" w:cs="仿宋"/>
          <w:b/>
          <w:bCs/>
          <w:color w:val="auto"/>
        </w:rPr>
        <w:t>变更</w:t>
      </w:r>
    </w:p>
    <w:p>
      <w:pPr>
        <w:pStyle w:val="32"/>
        <w:keepNext w:val="0"/>
        <w:keepLines w:val="0"/>
        <w:pageBreakBefore w:val="0"/>
        <w:widowControl w:val="0"/>
        <w:numPr>
          <w:ilvl w:val="0"/>
          <w:numId w:val="0"/>
        </w:numPr>
        <w:tabs>
          <w:tab w:val="left" w:pos="76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22.1 </w:t>
      </w:r>
      <w:r>
        <w:rPr>
          <w:rFonts w:hint="eastAsia" w:ascii="仿宋" w:hAnsi="仿宋" w:eastAsia="仿宋" w:cs="仿宋"/>
          <w:color w:val="auto"/>
          <w:sz w:val="24"/>
        </w:rPr>
        <w:t>变更的范围</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关于变更的范围的约定：</w:t>
      </w:r>
      <w:r>
        <w:rPr>
          <w:rFonts w:hint="eastAsia" w:ascii="仿宋" w:hAnsi="仿宋" w:eastAsia="仿宋" w:cs="仿宋"/>
          <w:color w:val="auto"/>
          <w:u w:val="single"/>
        </w:rPr>
        <w:t>设计变更、工程量清单漏（缺）或重复计算等</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7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22.2 </w:t>
      </w:r>
      <w:r>
        <w:rPr>
          <w:rFonts w:hint="eastAsia" w:ascii="仿宋" w:hAnsi="仿宋" w:eastAsia="仿宋" w:cs="仿宋"/>
          <w:color w:val="auto"/>
          <w:sz w:val="24"/>
        </w:rPr>
        <w:t>承包人的合理化建议</w:t>
      </w:r>
    </w:p>
    <w:p>
      <w:pPr>
        <w:pStyle w:val="11"/>
        <w:keepNext w:val="0"/>
        <w:keepLines w:val="0"/>
        <w:pageBreakBefore w:val="0"/>
        <w:widowControl w:val="0"/>
        <w:tabs>
          <w:tab w:val="left" w:pos="814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u w:val="single"/>
        </w:rPr>
      </w:pPr>
      <w:r>
        <w:rPr>
          <w:rFonts w:hint="eastAsia" w:ascii="仿宋" w:hAnsi="仿宋" w:eastAsia="仿宋" w:cs="仿宋"/>
          <w:color w:val="auto"/>
        </w:rPr>
        <w:t>监理人审查承包人合理化建议的期限</w:t>
      </w:r>
      <w:r>
        <w:rPr>
          <w:rFonts w:hint="eastAsia" w:ascii="仿宋" w:hAnsi="仿宋" w:eastAsia="仿宋" w:cs="仿宋"/>
          <w:color w:val="auto"/>
          <w:spacing w:val="-12"/>
        </w:rPr>
        <w:t>：</w:t>
      </w:r>
      <w:r>
        <w:rPr>
          <w:rFonts w:hint="eastAsia" w:ascii="仿宋" w:hAnsi="仿宋" w:eastAsia="仿宋" w:cs="仿宋"/>
          <w:color w:val="auto"/>
          <w:spacing w:val="12"/>
          <w:u w:val="single"/>
        </w:rPr>
        <w:t xml:space="preserve"> </w:t>
      </w:r>
      <w:r>
        <w:rPr>
          <w:rFonts w:hint="eastAsia" w:ascii="仿宋" w:hAnsi="仿宋" w:eastAsia="仿宋" w:cs="仿宋"/>
          <w:color w:val="auto"/>
          <w:u w:val="single"/>
        </w:rPr>
        <w:t>监理人应在收到承包人提交的合理化建议后</w:t>
      </w:r>
      <w:r>
        <w:rPr>
          <w:rFonts w:hint="eastAsia" w:ascii="仿宋" w:hAnsi="仿宋" w:eastAsia="仿宋" w:cs="仿宋"/>
          <w:color w:val="auto"/>
          <w:spacing w:val="-59"/>
          <w:u w:val="single"/>
        </w:rPr>
        <w:t xml:space="preserve"> </w:t>
      </w:r>
      <w:r>
        <w:rPr>
          <w:rFonts w:hint="eastAsia" w:ascii="仿宋" w:hAnsi="仿宋" w:eastAsia="仿宋" w:cs="仿宋"/>
          <w:color w:val="auto"/>
          <w:u w:val="single"/>
        </w:rPr>
        <w:t>7</w:t>
      </w:r>
      <w:r>
        <w:rPr>
          <w:rFonts w:hint="eastAsia" w:ascii="仿宋" w:hAnsi="仿宋" w:eastAsia="仿宋" w:cs="仿宋"/>
          <w:color w:val="auto"/>
          <w:spacing w:val="-60"/>
          <w:u w:val="single"/>
        </w:rPr>
        <w:t xml:space="preserve"> </w:t>
      </w:r>
      <w:r>
        <w:rPr>
          <w:rFonts w:hint="eastAsia" w:ascii="仿宋" w:hAnsi="仿宋" w:eastAsia="仿宋" w:cs="仿宋"/>
          <w:color w:val="auto"/>
          <w:u w:val="single"/>
        </w:rPr>
        <w:t>天内审查完毕并报送发包人，发现其中存在技术上的缺陷，应通知承包人修改</w:t>
      </w:r>
      <w:r>
        <w:rPr>
          <w:rFonts w:hint="eastAsia" w:ascii="仿宋" w:hAnsi="仿宋" w:eastAsia="仿宋" w:cs="仿宋"/>
          <w:color w:val="auto"/>
          <w:u w:val="single"/>
        </w:rPr>
        <w:tab/>
      </w:r>
      <w:r>
        <w:rPr>
          <w:rFonts w:hint="eastAsia" w:ascii="仿宋" w:hAnsi="仿宋" w:eastAsia="仿宋" w:cs="仿宋"/>
          <w:color w:val="auto"/>
          <w:u w:val="single"/>
        </w:rPr>
        <w:t>。</w:t>
      </w:r>
    </w:p>
    <w:p>
      <w:pPr>
        <w:pStyle w:val="11"/>
        <w:keepNext w:val="0"/>
        <w:keepLines w:val="0"/>
        <w:pageBreakBefore w:val="0"/>
        <w:widowControl w:val="0"/>
        <w:tabs>
          <w:tab w:val="left" w:pos="1425"/>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u w:val="single"/>
        </w:rPr>
      </w:pPr>
      <w:r>
        <w:rPr>
          <w:rFonts w:hint="eastAsia" w:ascii="仿宋" w:hAnsi="仿宋" w:eastAsia="仿宋" w:cs="仿宋"/>
          <w:color w:val="auto"/>
        </w:rPr>
        <w:t>发包人审批承包人合理化建议的期限</w:t>
      </w:r>
      <w:r>
        <w:rPr>
          <w:rFonts w:hint="eastAsia" w:ascii="仿宋" w:hAnsi="仿宋" w:eastAsia="仿宋" w:cs="仿宋"/>
          <w:color w:val="auto"/>
          <w:spacing w:val="-12"/>
        </w:rPr>
        <w:t>：</w:t>
      </w:r>
      <w:r>
        <w:rPr>
          <w:rFonts w:hint="eastAsia" w:ascii="仿宋" w:hAnsi="仿宋" w:eastAsia="仿宋" w:cs="仿宋"/>
          <w:color w:val="auto"/>
          <w:spacing w:val="12"/>
          <w:u w:val="single"/>
        </w:rPr>
        <w:t xml:space="preserve"> </w:t>
      </w:r>
      <w:r>
        <w:rPr>
          <w:rFonts w:hint="eastAsia" w:ascii="仿宋" w:hAnsi="仿宋" w:eastAsia="仿宋" w:cs="仿宋"/>
          <w:color w:val="auto"/>
          <w:u w:val="single"/>
        </w:rPr>
        <w:t>发包人应在收到监理人报送的合理化建议后</w:t>
      </w:r>
      <w:r>
        <w:rPr>
          <w:rFonts w:hint="eastAsia" w:ascii="仿宋" w:hAnsi="仿宋" w:eastAsia="仿宋" w:cs="仿宋"/>
          <w:color w:val="auto"/>
          <w:spacing w:val="-59"/>
          <w:u w:val="single"/>
        </w:rPr>
        <w:t xml:space="preserve"> </w:t>
      </w:r>
      <w:r>
        <w:rPr>
          <w:rFonts w:hint="eastAsia" w:ascii="仿宋" w:hAnsi="仿宋" w:eastAsia="仿宋" w:cs="仿宋"/>
          <w:color w:val="auto"/>
          <w:u w:val="single"/>
        </w:rPr>
        <w:t>7</w:t>
      </w:r>
      <w:r>
        <w:rPr>
          <w:rFonts w:hint="eastAsia" w:ascii="仿宋" w:hAnsi="仿宋" w:eastAsia="仿宋" w:cs="仿宋"/>
          <w:color w:val="auto"/>
          <w:spacing w:val="-60"/>
          <w:u w:val="single"/>
        </w:rPr>
        <w:t xml:space="preserve"> </w:t>
      </w:r>
      <w:r>
        <w:rPr>
          <w:rFonts w:hint="eastAsia" w:ascii="仿宋" w:hAnsi="仿宋" w:eastAsia="仿宋" w:cs="仿宋"/>
          <w:color w:val="auto"/>
          <w:u w:val="single"/>
        </w:rPr>
        <w:t>天内审批完毕。</w:t>
      </w:r>
    </w:p>
    <w:p>
      <w:pPr>
        <w:pStyle w:val="11"/>
        <w:keepNext w:val="0"/>
        <w:keepLines w:val="0"/>
        <w:pageBreakBefore w:val="0"/>
        <w:widowControl w:val="0"/>
        <w:tabs>
          <w:tab w:val="left" w:pos="1425"/>
        </w:tabs>
        <w:kinsoku/>
        <w:wordWrap/>
        <w:overflowPunct/>
        <w:topLinePunct w:val="0"/>
        <w:autoSpaceDE w:val="0"/>
        <w:autoSpaceDN w:val="0"/>
        <w:bidi w:val="0"/>
        <w:adjustRightInd/>
        <w:snapToGrid/>
        <w:spacing w:before="0" w:line="360" w:lineRule="exact"/>
        <w:ind w:left="0" w:right="0" w:firstLine="524" w:firstLineChars="200"/>
        <w:textAlignment w:val="auto"/>
        <w:rPr>
          <w:rFonts w:hint="eastAsia" w:ascii="仿宋" w:hAnsi="仿宋" w:eastAsia="仿宋" w:cs="仿宋"/>
          <w:color w:val="auto"/>
        </w:rPr>
      </w:pPr>
      <w:r>
        <w:rPr>
          <w:rFonts w:hint="eastAsia" w:ascii="仿宋" w:hAnsi="仿宋" w:eastAsia="仿宋" w:cs="仿宋"/>
          <w:color w:val="auto"/>
          <w:spacing w:val="11"/>
        </w:rPr>
        <w:t>承包人提</w:t>
      </w:r>
      <w:r>
        <w:rPr>
          <w:rFonts w:hint="eastAsia" w:ascii="仿宋" w:hAnsi="仿宋" w:eastAsia="仿宋" w:cs="仿宋"/>
          <w:color w:val="auto"/>
          <w:spacing w:val="14"/>
        </w:rPr>
        <w:t>出</w:t>
      </w:r>
      <w:r>
        <w:rPr>
          <w:rFonts w:hint="eastAsia" w:ascii="仿宋" w:hAnsi="仿宋" w:eastAsia="仿宋" w:cs="仿宋"/>
          <w:color w:val="auto"/>
          <w:spacing w:val="11"/>
        </w:rPr>
        <w:t>的合理</w:t>
      </w:r>
      <w:r>
        <w:rPr>
          <w:rFonts w:hint="eastAsia" w:ascii="仿宋" w:hAnsi="仿宋" w:eastAsia="仿宋" w:cs="仿宋"/>
          <w:color w:val="auto"/>
          <w:spacing w:val="14"/>
        </w:rPr>
        <w:t>化</w:t>
      </w:r>
      <w:r>
        <w:rPr>
          <w:rFonts w:hint="eastAsia" w:ascii="仿宋" w:hAnsi="仿宋" w:eastAsia="仿宋" w:cs="仿宋"/>
          <w:color w:val="auto"/>
          <w:spacing w:val="11"/>
        </w:rPr>
        <w:t>建议降低</w:t>
      </w:r>
      <w:r>
        <w:rPr>
          <w:rFonts w:hint="eastAsia" w:ascii="仿宋" w:hAnsi="仿宋" w:eastAsia="仿宋" w:cs="仿宋"/>
          <w:color w:val="auto"/>
          <w:spacing w:val="14"/>
        </w:rPr>
        <w:t>了</w:t>
      </w:r>
      <w:r>
        <w:rPr>
          <w:rFonts w:hint="eastAsia" w:ascii="仿宋" w:hAnsi="仿宋" w:eastAsia="仿宋" w:cs="仿宋"/>
          <w:color w:val="auto"/>
          <w:spacing w:val="11"/>
        </w:rPr>
        <w:t>合同价</w:t>
      </w:r>
      <w:r>
        <w:rPr>
          <w:rFonts w:hint="eastAsia" w:ascii="仿宋" w:hAnsi="仿宋" w:eastAsia="仿宋" w:cs="仿宋"/>
          <w:color w:val="auto"/>
          <w:spacing w:val="14"/>
        </w:rPr>
        <w:t>格</w:t>
      </w:r>
      <w:r>
        <w:rPr>
          <w:rFonts w:hint="eastAsia" w:ascii="仿宋" w:hAnsi="仿宋" w:eastAsia="仿宋" w:cs="仿宋"/>
          <w:color w:val="auto"/>
          <w:spacing w:val="11"/>
        </w:rPr>
        <w:t>或者提高</w:t>
      </w:r>
      <w:r>
        <w:rPr>
          <w:rFonts w:hint="eastAsia" w:ascii="仿宋" w:hAnsi="仿宋" w:eastAsia="仿宋" w:cs="仿宋"/>
          <w:color w:val="auto"/>
          <w:spacing w:val="14"/>
        </w:rPr>
        <w:t>了</w:t>
      </w:r>
      <w:r>
        <w:rPr>
          <w:rFonts w:hint="eastAsia" w:ascii="仿宋" w:hAnsi="仿宋" w:eastAsia="仿宋" w:cs="仿宋"/>
          <w:color w:val="auto"/>
          <w:spacing w:val="11"/>
        </w:rPr>
        <w:t>工程经</w:t>
      </w:r>
      <w:r>
        <w:rPr>
          <w:rFonts w:hint="eastAsia" w:ascii="仿宋" w:hAnsi="仿宋" w:eastAsia="仿宋" w:cs="仿宋"/>
          <w:color w:val="auto"/>
          <w:spacing w:val="14"/>
        </w:rPr>
        <w:t>济</w:t>
      </w:r>
      <w:r>
        <w:rPr>
          <w:rFonts w:hint="eastAsia" w:ascii="仿宋" w:hAnsi="仿宋" w:eastAsia="仿宋" w:cs="仿宋"/>
          <w:color w:val="auto"/>
          <w:spacing w:val="11"/>
        </w:rPr>
        <w:t>效益的奖</w:t>
      </w:r>
      <w:r>
        <w:rPr>
          <w:rFonts w:hint="eastAsia" w:ascii="仿宋" w:hAnsi="仿宋" w:eastAsia="仿宋" w:cs="仿宋"/>
          <w:color w:val="auto"/>
          <w:spacing w:val="14"/>
        </w:rPr>
        <w:t>励</w:t>
      </w:r>
      <w:r>
        <w:rPr>
          <w:rFonts w:hint="eastAsia" w:ascii="仿宋" w:hAnsi="仿宋" w:eastAsia="仿宋" w:cs="仿宋"/>
          <w:color w:val="auto"/>
          <w:spacing w:val="11"/>
        </w:rPr>
        <w:t>的方法</w:t>
      </w:r>
      <w:r>
        <w:rPr>
          <w:rFonts w:hint="eastAsia" w:ascii="仿宋" w:hAnsi="仿宋" w:eastAsia="仿宋" w:cs="仿宋"/>
          <w:color w:val="auto"/>
          <w:spacing w:val="14"/>
        </w:rPr>
        <w:t>和金</w:t>
      </w:r>
      <w:r>
        <w:rPr>
          <w:rFonts w:hint="eastAsia" w:ascii="仿宋" w:hAnsi="仿宋" w:eastAsia="仿宋" w:cs="仿宋"/>
          <w:color w:val="auto"/>
        </w:rPr>
        <w:t>额为：</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 w:val="left" w:pos="178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22.3 </w:t>
      </w:r>
      <w:r>
        <w:rPr>
          <w:rFonts w:hint="eastAsia" w:ascii="仿宋" w:hAnsi="仿宋" w:eastAsia="仿宋" w:cs="仿宋"/>
          <w:color w:val="auto"/>
          <w:sz w:val="24"/>
        </w:rPr>
        <w:t>暂估价</w:t>
      </w:r>
      <w:r>
        <w:rPr>
          <w:rFonts w:hint="eastAsia" w:ascii="仿宋" w:hAnsi="仿宋" w:eastAsia="仿宋" w:cs="仿宋"/>
          <w:color w:val="auto"/>
          <w:sz w:val="24"/>
        </w:rPr>
        <w:tab/>
      </w:r>
    </w:p>
    <w:p>
      <w:pPr>
        <w:pStyle w:val="32"/>
        <w:keepNext w:val="0"/>
        <w:keepLines w:val="0"/>
        <w:pageBreakBefore w:val="0"/>
        <w:widowControl w:val="0"/>
        <w:numPr>
          <w:ilvl w:val="0"/>
          <w:numId w:val="0"/>
        </w:numPr>
        <w:tabs>
          <w:tab w:val="left" w:pos="827"/>
          <w:tab w:val="left" w:pos="178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暂估价材料和工程设备的明细详见附件</w:t>
      </w:r>
      <w:r>
        <w:rPr>
          <w:rFonts w:hint="eastAsia" w:ascii="仿宋" w:hAnsi="仿宋" w:eastAsia="仿宋" w:cs="仿宋"/>
          <w:color w:val="auto"/>
          <w:spacing w:val="-59"/>
          <w:sz w:val="24"/>
        </w:rPr>
        <w:t xml:space="preserve"> </w:t>
      </w:r>
      <w:r>
        <w:rPr>
          <w:rFonts w:hint="eastAsia" w:ascii="仿宋" w:hAnsi="仿宋" w:eastAsia="仿宋" w:cs="仿宋"/>
          <w:color w:val="auto"/>
          <w:sz w:val="24"/>
        </w:rPr>
        <w:t>11</w:t>
      </w:r>
      <w:r>
        <w:rPr>
          <w:rFonts w:hint="eastAsia" w:ascii="仿宋" w:hAnsi="仿宋" w:eastAsia="仿宋" w:cs="仿宋"/>
          <w:color w:val="auto"/>
          <w:spacing w:val="-120"/>
          <w:sz w:val="24"/>
        </w:rPr>
        <w:t>：</w:t>
      </w:r>
      <w:r>
        <w:rPr>
          <w:rFonts w:hint="eastAsia" w:ascii="仿宋" w:hAnsi="仿宋" w:eastAsia="仿宋" w:cs="仿宋"/>
          <w:color w:val="auto"/>
          <w:sz w:val="24"/>
        </w:rPr>
        <w:t>《暂估价一览表</w:t>
      </w:r>
      <w:r>
        <w:rPr>
          <w:rFonts w:hint="eastAsia" w:ascii="仿宋" w:hAnsi="仿宋" w:eastAsia="仿宋" w:cs="仿宋"/>
          <w:color w:val="auto"/>
          <w:spacing w:val="-120"/>
          <w:sz w:val="24"/>
        </w:rPr>
        <w:t>》</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22.3.1 </w:t>
      </w:r>
      <w:r>
        <w:rPr>
          <w:rFonts w:hint="eastAsia" w:ascii="仿宋" w:hAnsi="仿宋" w:eastAsia="仿宋" w:cs="仿宋"/>
          <w:color w:val="auto"/>
          <w:sz w:val="24"/>
        </w:rPr>
        <w:t>依法必须招标的暂估价项目</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u w:val="single"/>
        </w:rPr>
        <w:t>对于依法必须招标的暂估价项目的确认和批准采取第2种方式确定。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60" w:firstLineChars="200"/>
        <w:jc w:val="both"/>
        <w:textAlignment w:val="auto"/>
        <w:rPr>
          <w:rFonts w:hint="eastAsia" w:ascii="仿宋" w:hAnsi="仿宋" w:eastAsia="仿宋" w:cs="仿宋"/>
          <w:color w:val="auto"/>
          <w:spacing w:val="-9"/>
          <w:u w:val="single"/>
        </w:rPr>
      </w:pPr>
      <w:r>
        <w:rPr>
          <w:rFonts w:hint="eastAsia" w:ascii="仿宋" w:hAnsi="仿宋" w:eastAsia="仿宋" w:cs="仿宋"/>
          <w:color w:val="auto"/>
          <w:spacing w:val="-30"/>
          <w:u w:val="single"/>
        </w:rPr>
        <w:t>第</w:t>
      </w:r>
      <w:r>
        <w:rPr>
          <w:rFonts w:hint="eastAsia" w:ascii="仿宋" w:hAnsi="仿宋" w:eastAsia="仿宋" w:cs="仿宋"/>
          <w:color w:val="auto"/>
          <w:u w:val="single"/>
        </w:rPr>
        <w:t>1</w:t>
      </w:r>
      <w:r>
        <w:rPr>
          <w:rFonts w:hint="eastAsia" w:ascii="仿宋" w:hAnsi="仿宋" w:eastAsia="仿宋" w:cs="仿宋"/>
          <w:color w:val="auto"/>
          <w:spacing w:val="-9"/>
          <w:u w:val="single"/>
        </w:rPr>
        <w:t>种方式：对于依法必须招标的暂估价项目，由承包人招标，对该暂估价项目的确认和批准按照以下约定执行：</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0" w:leftChars="0" w:right="0" w:rightChars="0" w:firstLine="464" w:firstLineChars="200"/>
        <w:jc w:val="both"/>
        <w:textAlignment w:val="auto"/>
        <w:rPr>
          <w:rFonts w:hint="eastAsia" w:ascii="仿宋" w:hAnsi="仿宋" w:eastAsia="仿宋" w:cs="仿宋"/>
          <w:color w:val="auto"/>
          <w:spacing w:val="-9"/>
          <w:sz w:val="24"/>
          <w:szCs w:val="24"/>
          <w:u w:val="single"/>
          <w:lang w:val="zh-CN" w:eastAsia="zh-CN" w:bidi="zh-CN"/>
        </w:rPr>
      </w:pPr>
      <w:r>
        <w:rPr>
          <w:rFonts w:hint="eastAsia" w:ascii="仿宋" w:hAnsi="仿宋" w:eastAsia="仿宋" w:cs="仿宋"/>
          <w:color w:val="auto"/>
          <w:spacing w:val="-4"/>
          <w:sz w:val="24"/>
          <w:u w:val="single"/>
        </w:rPr>
        <w:t>承包人应当根据施工进度计划，在招标工作</w:t>
      </w:r>
      <w:r>
        <w:rPr>
          <w:rFonts w:hint="eastAsia" w:ascii="仿宋" w:hAnsi="仿宋" w:eastAsia="仿宋" w:cs="仿宋"/>
          <w:color w:val="auto"/>
          <w:spacing w:val="-9"/>
          <w:sz w:val="24"/>
          <w:szCs w:val="24"/>
          <w:u w:val="single"/>
          <w:lang w:val="zh-CN" w:eastAsia="zh-CN" w:bidi="zh-CN"/>
        </w:rPr>
        <w:t>启动前14天将招标方案通过监理人报送发包人审查，发包人应当在收到承包人报送的招标方案后7天内批准或提出修改意见。承包人应当按照经过发包人批准的招标方案开展招标工作；</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0" w:leftChars="0" w:right="0" w:rightChars="0" w:firstLine="460" w:firstLineChars="200"/>
        <w:jc w:val="both"/>
        <w:textAlignment w:val="auto"/>
        <w:rPr>
          <w:rFonts w:hint="eastAsia" w:ascii="仿宋" w:hAnsi="仿宋" w:eastAsia="仿宋" w:cs="仿宋"/>
          <w:color w:val="auto"/>
          <w:sz w:val="24"/>
        </w:rPr>
      </w:pPr>
      <w:r>
        <w:rPr>
          <w:rFonts w:hint="eastAsia" w:ascii="仿宋" w:hAnsi="仿宋" w:eastAsia="仿宋" w:cs="仿宋"/>
          <w:color w:val="auto"/>
          <w:spacing w:val="-5"/>
          <w:sz w:val="24"/>
          <w:u w:val="single"/>
        </w:rPr>
        <w:t xml:space="preserve">承包人应当根据施工进度计划，提前 </w:t>
      </w:r>
      <w:r>
        <w:rPr>
          <w:rFonts w:hint="eastAsia" w:ascii="仿宋" w:hAnsi="仿宋" w:eastAsia="仿宋" w:cs="仿宋"/>
          <w:color w:val="auto"/>
          <w:sz w:val="24"/>
          <w:u w:val="single"/>
        </w:rPr>
        <w:t>14</w:t>
      </w:r>
      <w:r>
        <w:rPr>
          <w:rFonts w:hint="eastAsia" w:ascii="仿宋" w:hAnsi="仿宋" w:eastAsia="仿宋" w:cs="仿宋"/>
          <w:color w:val="auto"/>
          <w:spacing w:val="-9"/>
          <w:sz w:val="24"/>
          <w:u w:val="single"/>
        </w:rPr>
        <w:t xml:space="preserve"> 天将</w:t>
      </w:r>
      <w:r>
        <w:rPr>
          <w:rFonts w:hint="eastAsia" w:ascii="仿宋" w:hAnsi="仿宋" w:eastAsia="仿宋" w:cs="仿宋"/>
          <w:color w:val="auto"/>
          <w:spacing w:val="-9"/>
          <w:sz w:val="24"/>
          <w:u w:val="single"/>
          <w:lang w:eastAsia="zh-CN"/>
        </w:rPr>
        <w:t>竞争性磋商文件</w:t>
      </w:r>
      <w:r>
        <w:rPr>
          <w:rFonts w:hint="eastAsia" w:ascii="仿宋" w:hAnsi="仿宋" w:eastAsia="仿宋" w:cs="仿宋"/>
          <w:color w:val="auto"/>
          <w:spacing w:val="-9"/>
          <w:sz w:val="24"/>
          <w:u w:val="single"/>
        </w:rPr>
        <w:t>通过监理人报送发包</w:t>
      </w:r>
      <w:r>
        <w:rPr>
          <w:rFonts w:hint="eastAsia" w:ascii="仿宋" w:hAnsi="仿宋" w:eastAsia="仿宋" w:cs="仿宋"/>
          <w:color w:val="auto"/>
          <w:spacing w:val="-19"/>
          <w:sz w:val="24"/>
          <w:u w:val="single"/>
        </w:rPr>
        <w:t xml:space="preserve">人审批，发包人应当在收到承包人报送的相关文件后 </w:t>
      </w:r>
      <w:r>
        <w:rPr>
          <w:rFonts w:hint="eastAsia" w:ascii="仿宋" w:hAnsi="仿宋" w:eastAsia="仿宋" w:cs="仿宋"/>
          <w:color w:val="auto"/>
          <w:sz w:val="24"/>
          <w:u w:val="single"/>
        </w:rPr>
        <w:t>7</w:t>
      </w:r>
      <w:r>
        <w:rPr>
          <w:rFonts w:hint="eastAsia" w:ascii="仿宋" w:hAnsi="仿宋" w:eastAsia="仿宋" w:cs="仿宋"/>
          <w:color w:val="auto"/>
          <w:spacing w:val="-8"/>
          <w:sz w:val="24"/>
          <w:u w:val="single"/>
        </w:rPr>
        <w:t xml:space="preserve"> 天内完成审批或提出修改意见；发包人有权确定招标预算控制价、招标上限控制价并委派评标委员会成员；</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0" w:leftChars="0" w:right="0" w:rightChars="0" w:firstLine="468"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3"/>
          <w:sz w:val="24"/>
          <w:u w:val="single"/>
        </w:rPr>
        <w:t>承包人与供应商、分包人在签订暂估价合同前，应当提前</w:t>
      </w:r>
      <w:r>
        <w:rPr>
          <w:rFonts w:hint="eastAsia" w:ascii="仿宋" w:hAnsi="仿宋" w:eastAsia="仿宋" w:cs="仿宋"/>
          <w:color w:val="auto"/>
          <w:sz w:val="24"/>
          <w:u w:val="single"/>
        </w:rPr>
        <w:t>7</w:t>
      </w:r>
      <w:r>
        <w:rPr>
          <w:rFonts w:hint="eastAsia" w:ascii="仿宋" w:hAnsi="仿宋" w:eastAsia="仿宋" w:cs="仿宋"/>
          <w:color w:val="auto"/>
          <w:spacing w:val="-8"/>
          <w:sz w:val="24"/>
          <w:u w:val="single"/>
        </w:rPr>
        <w:t>天将确定的中标候选</w:t>
      </w:r>
      <w:r>
        <w:rPr>
          <w:rFonts w:hint="eastAsia" w:ascii="仿宋" w:hAnsi="仿宋" w:eastAsia="仿宋" w:cs="仿宋"/>
          <w:color w:val="auto"/>
          <w:spacing w:val="-11"/>
          <w:sz w:val="24"/>
          <w:u w:val="single"/>
        </w:rPr>
        <w:t>供应商或中标候选分包人的资料报送发包人，发包人应在收到资料后</w:t>
      </w:r>
      <w:r>
        <w:rPr>
          <w:rFonts w:hint="eastAsia" w:ascii="仿宋" w:hAnsi="仿宋" w:eastAsia="仿宋" w:cs="仿宋"/>
          <w:color w:val="auto"/>
          <w:sz w:val="24"/>
          <w:u w:val="single"/>
        </w:rPr>
        <w:t>3</w:t>
      </w:r>
      <w:r>
        <w:rPr>
          <w:rFonts w:hint="eastAsia" w:ascii="仿宋" w:hAnsi="仿宋" w:eastAsia="仿宋" w:cs="仿宋"/>
          <w:color w:val="auto"/>
          <w:spacing w:val="-9"/>
          <w:sz w:val="24"/>
          <w:u w:val="single"/>
        </w:rPr>
        <w:t>天内与承包人共同</w:t>
      </w:r>
      <w:r>
        <w:rPr>
          <w:rFonts w:hint="eastAsia" w:ascii="仿宋" w:hAnsi="仿宋" w:eastAsia="仿宋" w:cs="仿宋"/>
          <w:color w:val="auto"/>
          <w:sz w:val="24"/>
          <w:u w:val="single"/>
        </w:rPr>
        <w:t>确定中标</w:t>
      </w:r>
      <w:r>
        <w:rPr>
          <w:rFonts w:hint="eastAsia" w:ascii="仿宋" w:hAnsi="仿宋" w:eastAsia="仿宋" w:cs="仿宋"/>
          <w:color w:val="auto"/>
          <w:spacing w:val="-4"/>
          <w:sz w:val="24"/>
          <w:u w:val="single"/>
        </w:rPr>
        <w:t>人；承包人应当在签订合同后</w:t>
      </w:r>
      <w:r>
        <w:rPr>
          <w:rFonts w:hint="eastAsia" w:ascii="仿宋" w:hAnsi="仿宋" w:eastAsia="仿宋" w:cs="仿宋"/>
          <w:color w:val="auto"/>
          <w:sz w:val="24"/>
          <w:u w:val="single"/>
        </w:rPr>
        <w:t>7</w:t>
      </w:r>
      <w:r>
        <w:rPr>
          <w:rFonts w:hint="eastAsia" w:ascii="仿宋" w:hAnsi="仿宋" w:eastAsia="仿宋" w:cs="仿宋"/>
          <w:color w:val="auto"/>
          <w:spacing w:val="-8"/>
          <w:sz w:val="24"/>
          <w:u w:val="single"/>
        </w:rPr>
        <w:t>天内，将暂估价合同副本报送发包人留存。</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60" w:firstLineChars="200"/>
        <w:textAlignment w:val="auto"/>
        <w:rPr>
          <w:rFonts w:hint="eastAsia" w:ascii="仿宋" w:hAnsi="仿宋" w:eastAsia="仿宋" w:cs="仿宋"/>
          <w:color w:val="auto"/>
        </w:rPr>
      </w:pPr>
      <w:r>
        <w:rPr>
          <w:rFonts w:hint="eastAsia" w:ascii="仿宋" w:hAnsi="仿宋" w:eastAsia="仿宋" w:cs="仿宋"/>
          <w:color w:val="auto"/>
          <w:spacing w:val="-30"/>
          <w:u w:val="single"/>
        </w:rPr>
        <w:t>第</w:t>
      </w:r>
      <w:r>
        <w:rPr>
          <w:rFonts w:hint="eastAsia" w:ascii="仿宋" w:hAnsi="仿宋" w:eastAsia="仿宋" w:cs="仿宋"/>
          <w:color w:val="auto"/>
          <w:u w:val="single"/>
        </w:rPr>
        <w:t>2</w:t>
      </w:r>
      <w:r>
        <w:rPr>
          <w:rFonts w:hint="eastAsia" w:ascii="仿宋" w:hAnsi="仿宋" w:eastAsia="仿宋" w:cs="仿宋"/>
          <w:color w:val="auto"/>
          <w:spacing w:val="-13"/>
          <w:u w:val="single"/>
        </w:rPr>
        <w:t>种方式：对于依法必须招标的暂估价项目，由发包人和承包人共同招标确定暂估价承</w:t>
      </w:r>
      <w:r>
        <w:rPr>
          <w:rFonts w:hint="eastAsia" w:ascii="仿宋" w:hAnsi="仿宋" w:eastAsia="仿宋" w:cs="仿宋"/>
          <w:color w:val="auto"/>
          <w:spacing w:val="-220"/>
          <w:u w:val="single"/>
        </w:rPr>
        <w:t>包</w:t>
      </w:r>
      <w:r>
        <w:rPr>
          <w:rFonts w:hint="eastAsia" w:ascii="仿宋" w:hAnsi="仿宋" w:eastAsia="仿宋" w:cs="仿宋"/>
          <w:color w:val="auto"/>
          <w:spacing w:val="-1"/>
          <w:u w:val="single"/>
        </w:rPr>
        <w:t>人或分包人的，承包人应按照施工进度计划，在招标工作启动前</w:t>
      </w:r>
      <w:r>
        <w:rPr>
          <w:rFonts w:hint="eastAsia" w:ascii="仿宋" w:hAnsi="仿宋" w:eastAsia="仿宋" w:cs="仿宋"/>
          <w:color w:val="auto"/>
          <w:u w:val="single"/>
        </w:rPr>
        <w:t>14</w:t>
      </w:r>
      <w:r>
        <w:rPr>
          <w:rFonts w:hint="eastAsia" w:ascii="仿宋" w:hAnsi="仿宋" w:eastAsia="仿宋" w:cs="仿宋"/>
          <w:color w:val="auto"/>
          <w:spacing w:val="-3"/>
          <w:u w:val="single"/>
        </w:rPr>
        <w:t>天通知发包人，并提交</w:t>
      </w:r>
      <w:r>
        <w:rPr>
          <w:rFonts w:hint="eastAsia" w:ascii="仿宋" w:hAnsi="仿宋" w:eastAsia="仿宋" w:cs="仿宋"/>
          <w:color w:val="auto"/>
          <w:spacing w:val="-10"/>
          <w:u w:val="single"/>
        </w:rPr>
        <w:t>暂估价招标方案和工作分工。发包人应在收到后</w:t>
      </w:r>
      <w:r>
        <w:rPr>
          <w:rFonts w:hint="eastAsia" w:ascii="仿宋" w:hAnsi="仿宋" w:eastAsia="仿宋" w:cs="仿宋"/>
          <w:color w:val="auto"/>
          <w:u w:val="single"/>
        </w:rPr>
        <w:t>7</w:t>
      </w:r>
      <w:r>
        <w:rPr>
          <w:rFonts w:hint="eastAsia" w:ascii="仿宋" w:hAnsi="仿宋" w:eastAsia="仿宋" w:cs="仿宋"/>
          <w:color w:val="auto"/>
          <w:spacing w:val="-13"/>
          <w:u w:val="single"/>
        </w:rPr>
        <w:t>天内确认。确定中标人后，由发包人、承包人与中标人共同签订暂估价合同。</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22.3.2 </w:t>
      </w:r>
      <w:r>
        <w:rPr>
          <w:rFonts w:hint="eastAsia" w:ascii="仿宋" w:hAnsi="仿宋" w:eastAsia="仿宋" w:cs="仿宋"/>
          <w:color w:val="auto"/>
          <w:sz w:val="24"/>
        </w:rPr>
        <w:t>不属于依法必须招标的暂估价项目</w:t>
      </w:r>
    </w:p>
    <w:p>
      <w:pPr>
        <w:pStyle w:val="11"/>
        <w:keepNext w:val="0"/>
        <w:keepLines w:val="0"/>
        <w:pageBreakBefore w:val="0"/>
        <w:widowControl w:val="0"/>
        <w:tabs>
          <w:tab w:val="left" w:pos="730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对于不属于依法必须招标的暂估价项目的确认和批准采取第</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种方式确定</w:t>
      </w:r>
      <w:r>
        <w:rPr>
          <w:rFonts w:hint="eastAsia" w:ascii="仿宋" w:hAnsi="仿宋" w:eastAsia="仿宋" w:cs="仿宋"/>
          <w:color w:val="auto"/>
          <w:spacing w:val="-17"/>
        </w:rPr>
        <w:t>。</w:t>
      </w:r>
      <w:r>
        <w:rPr>
          <w:rFonts w:hint="eastAsia" w:ascii="仿宋" w:hAnsi="仿宋" w:eastAsia="仿宋" w:cs="仿宋"/>
          <w:color w:val="auto"/>
        </w:rPr>
        <w:t>第</w:t>
      </w:r>
      <w:r>
        <w:rPr>
          <w:rFonts w:hint="eastAsia" w:ascii="仿宋" w:hAnsi="仿宋" w:eastAsia="仿宋" w:cs="仿宋"/>
          <w:color w:val="auto"/>
          <w:spacing w:val="-60"/>
        </w:rPr>
        <w:t xml:space="preserve"> </w:t>
      </w:r>
      <w:r>
        <w:rPr>
          <w:rFonts w:hint="eastAsia" w:ascii="仿宋" w:hAnsi="仿宋" w:eastAsia="仿宋" w:cs="仿宋"/>
          <w:color w:val="auto"/>
        </w:rPr>
        <w:t>3</w:t>
      </w:r>
      <w:r>
        <w:rPr>
          <w:rFonts w:hint="eastAsia" w:ascii="仿宋" w:hAnsi="仿宋" w:eastAsia="仿宋" w:cs="仿宋"/>
          <w:color w:val="auto"/>
          <w:spacing w:val="-60"/>
        </w:rPr>
        <w:t xml:space="preserve"> </w:t>
      </w:r>
      <w:r>
        <w:rPr>
          <w:rFonts w:hint="eastAsia" w:ascii="仿宋" w:hAnsi="仿宋" w:eastAsia="仿宋" w:cs="仿宋"/>
          <w:color w:val="auto"/>
        </w:rPr>
        <w:t>种方式：承包人直接实施的暂估价项目</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承包人直接实施的暂估价项目的约定：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对于不属于依法必须招标的暂估价项目的确认和批准采取第</w:t>
      </w:r>
      <w:r>
        <w:rPr>
          <w:rFonts w:hint="eastAsia" w:ascii="仿宋" w:hAnsi="仿宋" w:eastAsia="仿宋" w:cs="仿宋"/>
          <w:color w:val="auto"/>
          <w:spacing w:val="63"/>
          <w:u w:val="single"/>
        </w:rPr>
        <w:t xml:space="preserve"> </w:t>
      </w:r>
      <w:r>
        <w:rPr>
          <w:rFonts w:hint="eastAsia" w:ascii="仿宋" w:hAnsi="仿宋" w:eastAsia="仿宋" w:cs="仿宋"/>
          <w:color w:val="auto"/>
          <w:u w:val="single"/>
        </w:rPr>
        <w:t>/</w:t>
      </w:r>
      <w:r>
        <w:rPr>
          <w:rFonts w:hint="eastAsia" w:ascii="仿宋" w:hAnsi="仿宋" w:eastAsia="仿宋" w:cs="仿宋"/>
          <w:color w:val="auto"/>
          <w:spacing w:val="63"/>
          <w:u w:val="single"/>
        </w:rPr>
        <w:t xml:space="preserve"> </w:t>
      </w:r>
      <w:r>
        <w:rPr>
          <w:rFonts w:hint="eastAsia" w:ascii="仿宋" w:hAnsi="仿宋" w:eastAsia="仿宋" w:cs="仿宋"/>
          <w:color w:val="auto"/>
        </w:rPr>
        <w:t>种方式确定。</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u w:val="single"/>
        </w:rPr>
        <w:t>第</w:t>
      </w:r>
      <w:r>
        <w:rPr>
          <w:rFonts w:hint="eastAsia" w:ascii="仿宋" w:hAnsi="仿宋" w:eastAsia="仿宋" w:cs="仿宋"/>
          <w:color w:val="auto"/>
          <w:spacing w:val="-60"/>
          <w:u w:val="single"/>
        </w:rPr>
        <w:t xml:space="preserve"> </w:t>
      </w:r>
      <w:r>
        <w:rPr>
          <w:rFonts w:hint="eastAsia" w:ascii="仿宋" w:hAnsi="仿宋" w:eastAsia="仿宋" w:cs="仿宋"/>
          <w:color w:val="auto"/>
          <w:u w:val="single"/>
        </w:rPr>
        <w:t>1</w:t>
      </w:r>
      <w:r>
        <w:rPr>
          <w:rFonts w:hint="eastAsia" w:ascii="仿宋" w:hAnsi="仿宋" w:eastAsia="仿宋" w:cs="仿宋"/>
          <w:color w:val="auto"/>
          <w:spacing w:val="-9"/>
          <w:u w:val="single"/>
        </w:rPr>
        <w:t xml:space="preserve"> 种方式：对于不属于依法必须招标的暂估价项目，按本项约定确认和批准：</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Chars="0" w:right="0" w:rightChars="0" w:firstLine="464" w:firstLineChars="200"/>
        <w:jc w:val="both"/>
        <w:textAlignment w:val="auto"/>
        <w:rPr>
          <w:rFonts w:hint="eastAsia" w:ascii="仿宋" w:hAnsi="仿宋" w:eastAsia="仿宋" w:cs="仿宋"/>
          <w:color w:val="auto"/>
        </w:rPr>
      </w:pPr>
      <w:r>
        <w:rPr>
          <w:rFonts w:hint="eastAsia" w:ascii="仿宋" w:hAnsi="仿宋" w:eastAsia="仿宋" w:cs="仿宋"/>
          <w:color w:val="auto"/>
          <w:spacing w:val="-4"/>
          <w:sz w:val="24"/>
          <w:u w:val="single"/>
          <w:lang w:eastAsia="zh-CN"/>
        </w:rPr>
        <w:t>（</w:t>
      </w:r>
      <w:r>
        <w:rPr>
          <w:rFonts w:hint="eastAsia" w:ascii="仿宋" w:hAnsi="仿宋" w:eastAsia="仿宋" w:cs="仿宋"/>
          <w:color w:val="auto"/>
          <w:spacing w:val="-4"/>
          <w:sz w:val="24"/>
          <w:u w:val="single"/>
          <w:lang w:val="en-US" w:eastAsia="zh-CN"/>
        </w:rPr>
        <w:t>1</w:t>
      </w:r>
      <w:r>
        <w:rPr>
          <w:rFonts w:hint="eastAsia" w:ascii="仿宋" w:hAnsi="仿宋" w:eastAsia="仿宋" w:cs="仿宋"/>
          <w:color w:val="auto"/>
          <w:spacing w:val="-4"/>
          <w:sz w:val="24"/>
          <w:u w:val="single"/>
          <w:lang w:eastAsia="zh-CN"/>
        </w:rPr>
        <w:t>）</w:t>
      </w:r>
      <w:r>
        <w:rPr>
          <w:rFonts w:hint="eastAsia" w:ascii="仿宋" w:hAnsi="仿宋" w:eastAsia="仿宋" w:cs="仿宋"/>
          <w:color w:val="auto"/>
          <w:spacing w:val="-4"/>
          <w:sz w:val="24"/>
          <w:u w:val="single"/>
        </w:rPr>
        <w:t xml:space="preserve">承包人应根据施工进度计划，在签订暂估价项目的采购合同、分包合同前 </w:t>
      </w:r>
      <w:r>
        <w:rPr>
          <w:rFonts w:hint="eastAsia" w:ascii="仿宋" w:hAnsi="仿宋" w:eastAsia="仿宋" w:cs="仿宋"/>
          <w:color w:val="auto"/>
          <w:sz w:val="24"/>
          <w:u w:val="single"/>
        </w:rPr>
        <w:t>28</w:t>
      </w:r>
      <w:r>
        <w:rPr>
          <w:rFonts w:hint="eastAsia" w:ascii="仿宋" w:hAnsi="仿宋" w:eastAsia="仿宋" w:cs="仿宋"/>
          <w:color w:val="auto"/>
          <w:spacing w:val="-26"/>
          <w:sz w:val="24"/>
          <w:u w:val="single"/>
        </w:rPr>
        <w:t xml:space="preserve"> 天向</w:t>
      </w:r>
      <w:r>
        <w:rPr>
          <w:rFonts w:hint="eastAsia" w:ascii="仿宋" w:hAnsi="仿宋" w:eastAsia="仿宋" w:cs="仿宋"/>
          <w:color w:val="auto"/>
          <w:spacing w:val="-4"/>
          <w:sz w:val="24"/>
          <w:u w:val="single"/>
        </w:rPr>
        <w:t xml:space="preserve">监理人提出书面申请。监理人应当在收到申请后 </w:t>
      </w:r>
      <w:r>
        <w:rPr>
          <w:rFonts w:hint="eastAsia" w:ascii="仿宋" w:hAnsi="仿宋" w:eastAsia="仿宋" w:cs="仿宋"/>
          <w:color w:val="auto"/>
          <w:sz w:val="24"/>
          <w:u w:val="single"/>
        </w:rPr>
        <w:t>3</w:t>
      </w:r>
      <w:r>
        <w:rPr>
          <w:rFonts w:hint="eastAsia" w:ascii="仿宋" w:hAnsi="仿宋" w:eastAsia="仿宋" w:cs="仿宋"/>
          <w:color w:val="auto"/>
          <w:spacing w:val="-9"/>
          <w:sz w:val="24"/>
          <w:u w:val="single"/>
        </w:rPr>
        <w:t xml:space="preserve"> 天内报送发包人，发包人应当在收到申请后14 天</w:t>
      </w:r>
      <w:r>
        <w:rPr>
          <w:rFonts w:hint="eastAsia" w:ascii="仿宋" w:hAnsi="仿宋" w:eastAsia="仿宋" w:cs="仿宋"/>
          <w:color w:val="auto"/>
          <w:spacing w:val="-8"/>
          <w:sz w:val="24"/>
          <w:u w:val="single"/>
        </w:rPr>
        <w:t>内给予批准或提出修改意见，发包人逾期未予批准或提出修改意见的，视为该书面</w:t>
      </w:r>
      <w:r>
        <w:rPr>
          <w:rFonts w:hint="eastAsia" w:ascii="仿宋" w:hAnsi="仿宋" w:eastAsia="仿宋" w:cs="仿宋"/>
          <w:color w:val="auto"/>
          <w:u w:val="single"/>
        </w:rPr>
        <w:t>申请已获得同意；</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pacing w:val="-7"/>
          <w:sz w:val="24"/>
          <w:u w:val="single"/>
        </w:rPr>
      </w:pP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发包人认为承包人确定的供应商、分包人无法满足工程质量或合同要求的，发包</w:t>
      </w:r>
      <w:r>
        <w:rPr>
          <w:rFonts w:hint="eastAsia" w:ascii="仿宋" w:hAnsi="仿宋" w:eastAsia="仿宋" w:cs="仿宋"/>
          <w:color w:val="auto"/>
          <w:spacing w:val="-4"/>
          <w:sz w:val="24"/>
          <w:u w:val="single"/>
        </w:rPr>
        <w:t>人可以要求承包人</w:t>
      </w:r>
      <w:r>
        <w:rPr>
          <w:rFonts w:hint="eastAsia" w:ascii="仿宋" w:hAnsi="仿宋" w:eastAsia="仿宋" w:cs="仿宋"/>
          <w:color w:val="auto"/>
          <w:spacing w:val="-7"/>
          <w:sz w:val="24"/>
          <w:u w:val="single"/>
        </w:rPr>
        <w:t>重新确定暂估价项目的供应商、分包人；</w:t>
      </w:r>
    </w:p>
    <w:p>
      <w:pPr>
        <w:pStyle w:val="32"/>
        <w:keepNext w:val="0"/>
        <w:keepLines w:val="0"/>
        <w:pageBreakBefore w:val="0"/>
        <w:widowControl w:val="0"/>
        <w:numPr>
          <w:ilvl w:val="0"/>
          <w:numId w:val="0"/>
        </w:numPr>
        <w:tabs>
          <w:tab w:val="left" w:pos="1307"/>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u w:val="single"/>
        </w:rPr>
        <w:t>（3</w:t>
      </w:r>
      <w:r>
        <w:rPr>
          <w:rFonts w:hint="eastAsia" w:ascii="仿宋" w:hAnsi="仿宋" w:eastAsia="仿宋" w:cs="仿宋"/>
          <w:color w:val="auto"/>
          <w:spacing w:val="-5"/>
          <w:sz w:val="24"/>
          <w:u w:val="single"/>
        </w:rPr>
        <w:t>）</w:t>
      </w:r>
      <w:r>
        <w:rPr>
          <w:rFonts w:hint="eastAsia" w:ascii="仿宋" w:hAnsi="仿宋" w:eastAsia="仿宋" w:cs="仿宋"/>
          <w:color w:val="auto"/>
          <w:sz w:val="24"/>
          <w:u w:val="single"/>
        </w:rPr>
        <w:t>承包人应当在签订暂估价合同后</w:t>
      </w:r>
      <w:r>
        <w:rPr>
          <w:rFonts w:hint="eastAsia" w:ascii="仿宋" w:hAnsi="仿宋" w:eastAsia="仿宋" w:cs="仿宋"/>
          <w:color w:val="auto"/>
          <w:spacing w:val="-60"/>
          <w:sz w:val="24"/>
          <w:u w:val="single"/>
        </w:rPr>
        <w:t xml:space="preserve"> </w:t>
      </w:r>
      <w:r>
        <w:rPr>
          <w:rFonts w:hint="eastAsia" w:ascii="仿宋" w:hAnsi="仿宋" w:eastAsia="仿宋" w:cs="仿宋"/>
          <w:color w:val="auto"/>
          <w:sz w:val="24"/>
          <w:u w:val="single"/>
        </w:rPr>
        <w:t>7</w:t>
      </w:r>
      <w:r>
        <w:rPr>
          <w:rFonts w:hint="eastAsia" w:ascii="仿宋" w:hAnsi="仿宋" w:eastAsia="仿宋" w:cs="仿宋"/>
          <w:color w:val="auto"/>
          <w:spacing w:val="-8"/>
          <w:sz w:val="24"/>
          <w:u w:val="single"/>
        </w:rPr>
        <w:t xml:space="preserve"> 天内，将暂估价合同副本报送发包人留存。</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60" w:firstLineChars="200"/>
        <w:textAlignment w:val="auto"/>
        <w:rPr>
          <w:rFonts w:hint="eastAsia" w:ascii="仿宋" w:hAnsi="仿宋" w:eastAsia="仿宋" w:cs="仿宋"/>
          <w:color w:val="auto"/>
        </w:rPr>
      </w:pPr>
      <w:r>
        <w:rPr>
          <w:rFonts w:hint="eastAsia" w:ascii="仿宋" w:hAnsi="仿宋" w:eastAsia="仿宋" w:cs="仿宋"/>
          <w:color w:val="auto"/>
          <w:spacing w:val="-30"/>
          <w:u w:val="single"/>
        </w:rPr>
        <w:t xml:space="preserve">第 </w:t>
      </w:r>
      <w:r>
        <w:rPr>
          <w:rFonts w:hint="eastAsia" w:ascii="仿宋" w:hAnsi="仿宋" w:eastAsia="仿宋" w:cs="仿宋"/>
          <w:color w:val="auto"/>
          <w:u w:val="single"/>
        </w:rPr>
        <w:t>2</w:t>
      </w:r>
      <w:r>
        <w:rPr>
          <w:rFonts w:hint="eastAsia" w:ascii="仿宋" w:hAnsi="仿宋" w:eastAsia="仿宋" w:cs="仿宋"/>
          <w:color w:val="auto"/>
          <w:spacing w:val="-13"/>
          <w:u w:val="single"/>
        </w:rPr>
        <w:t xml:space="preserve"> 种方式：承包人按照第 </w:t>
      </w:r>
      <w:r>
        <w:rPr>
          <w:rFonts w:hint="eastAsia" w:ascii="仿宋" w:hAnsi="仿宋" w:eastAsia="仿宋" w:cs="仿宋"/>
          <w:color w:val="auto"/>
          <w:u w:val="single"/>
        </w:rPr>
        <w:t>15.8.1</w:t>
      </w:r>
      <w:r>
        <w:rPr>
          <w:rFonts w:hint="eastAsia" w:ascii="仿宋" w:hAnsi="仿宋" w:eastAsia="仿宋" w:cs="仿宋"/>
          <w:color w:val="auto"/>
          <w:spacing w:val="-11"/>
          <w:u w:val="single"/>
        </w:rPr>
        <w:t xml:space="preserve"> 项【依法必须招标的暂估价项目】约定的第 </w:t>
      </w:r>
      <w:r>
        <w:rPr>
          <w:rFonts w:hint="eastAsia" w:ascii="仿宋" w:hAnsi="仿宋" w:eastAsia="仿宋" w:cs="仿宋"/>
          <w:color w:val="auto"/>
          <w:u w:val="single"/>
        </w:rPr>
        <w:t>1</w:t>
      </w:r>
      <w:r>
        <w:rPr>
          <w:rFonts w:hint="eastAsia" w:ascii="仿宋" w:hAnsi="仿宋" w:eastAsia="仿宋" w:cs="仿宋"/>
          <w:color w:val="auto"/>
          <w:spacing w:val="-26"/>
          <w:u w:val="single"/>
        </w:rPr>
        <w:t xml:space="preserve"> 种方</w:t>
      </w:r>
      <w:r>
        <w:rPr>
          <w:rFonts w:hint="eastAsia" w:ascii="仿宋" w:hAnsi="仿宋" w:eastAsia="仿宋" w:cs="仿宋"/>
          <w:color w:val="auto"/>
          <w:u w:val="single"/>
        </w:rPr>
        <w:t>式确定暂估价项目。</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u w:val="single"/>
        </w:rPr>
        <w:t>第 3 种方式：承包人直接实施的暂估价项目</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22.3.3 </w:t>
      </w:r>
      <w:r>
        <w:rPr>
          <w:rFonts w:hint="eastAsia" w:ascii="仿宋" w:hAnsi="仿宋" w:eastAsia="仿宋" w:cs="仿宋"/>
          <w:color w:val="auto"/>
          <w:sz w:val="24"/>
        </w:rPr>
        <w:t>暂列金额</w:t>
      </w:r>
    </w:p>
    <w:p>
      <w:pPr>
        <w:pStyle w:val="11"/>
        <w:keepNext w:val="0"/>
        <w:keepLines w:val="0"/>
        <w:pageBreakBefore w:val="0"/>
        <w:widowControl w:val="0"/>
        <w:tabs>
          <w:tab w:val="left" w:pos="502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合同当事人关于暂列金额使用的约定：</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632"/>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lang w:val="en-US" w:eastAsia="zh-CN"/>
        </w:rPr>
      </w:pPr>
    </w:p>
    <w:p>
      <w:pPr>
        <w:pStyle w:val="8"/>
        <w:keepNext w:val="0"/>
        <w:keepLines w:val="0"/>
        <w:pageBreakBefore w:val="0"/>
        <w:widowControl w:val="0"/>
        <w:numPr>
          <w:ilvl w:val="0"/>
          <w:numId w:val="0"/>
        </w:numPr>
        <w:tabs>
          <w:tab w:val="left" w:pos="632"/>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23、</w:t>
      </w:r>
      <w:r>
        <w:rPr>
          <w:rFonts w:hint="eastAsia" w:ascii="仿宋" w:hAnsi="仿宋" w:eastAsia="仿宋" w:cs="仿宋"/>
          <w:b/>
          <w:bCs/>
          <w:color w:val="auto"/>
        </w:rPr>
        <w:t>价格调整</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23.1 </w:t>
      </w:r>
      <w:r>
        <w:rPr>
          <w:rFonts w:hint="eastAsia" w:ascii="仿宋" w:hAnsi="仿宋" w:eastAsia="仿宋" w:cs="仿宋"/>
          <w:color w:val="auto"/>
          <w:sz w:val="24"/>
        </w:rPr>
        <w:t>市场价格波动引起的调整</w:t>
      </w:r>
    </w:p>
    <w:p>
      <w:pPr>
        <w:pStyle w:val="11"/>
        <w:keepNext w:val="0"/>
        <w:keepLines w:val="0"/>
        <w:pageBreakBefore w:val="0"/>
        <w:widowControl w:val="0"/>
        <w:tabs>
          <w:tab w:val="left" w:pos="598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市场价格波动是否调整合同价格的约定：</w:t>
      </w:r>
      <w:r>
        <w:rPr>
          <w:rFonts w:hint="eastAsia" w:ascii="仿宋" w:hAnsi="仿宋" w:eastAsia="仿宋" w:cs="仿宋"/>
          <w:color w:val="auto"/>
          <w:u w:val="single"/>
        </w:rPr>
        <w:t xml:space="preserve">  不调整</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Chars="200" w:right="0" w:rightChars="0"/>
        <w:jc w:val="left"/>
        <w:textAlignment w:val="auto"/>
        <w:rPr>
          <w:rFonts w:hint="eastAsia" w:ascii="仿宋" w:hAnsi="仿宋" w:eastAsia="仿宋" w:cs="仿宋"/>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Chars="200" w:right="0" w:rightChars="0"/>
        <w:jc w:val="left"/>
        <w:textAlignment w:val="auto"/>
        <w:rPr>
          <w:rFonts w:hint="eastAsia" w:ascii="仿宋" w:hAnsi="仿宋" w:eastAsia="仿宋" w:cs="仿宋"/>
          <w:color w:val="auto"/>
        </w:rPr>
      </w:pPr>
      <w:r>
        <w:rPr>
          <w:rFonts w:hint="eastAsia" w:ascii="仿宋" w:hAnsi="仿宋" w:eastAsia="仿宋" w:cs="仿宋"/>
          <w:b/>
          <w:bCs/>
          <w:color w:val="auto"/>
          <w:lang w:val="en-US" w:eastAsia="zh-CN"/>
        </w:rPr>
        <w:t>24、</w:t>
      </w:r>
      <w:r>
        <w:rPr>
          <w:rFonts w:hint="eastAsia" w:ascii="仿宋" w:hAnsi="仿宋" w:eastAsia="仿宋" w:cs="仿宋"/>
          <w:b/>
          <w:bCs/>
          <w:color w:val="auto"/>
        </w:rPr>
        <w:t>合同价格、计量与支付</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64" w:firstLineChars="200"/>
        <w:jc w:val="left"/>
        <w:textAlignment w:val="auto"/>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24.1 </w:t>
      </w:r>
      <w:r>
        <w:rPr>
          <w:rFonts w:hint="eastAsia" w:ascii="仿宋" w:hAnsi="仿宋" w:eastAsia="仿宋" w:cs="仿宋"/>
          <w:color w:val="auto"/>
          <w:spacing w:val="-4"/>
          <w:sz w:val="24"/>
        </w:rPr>
        <w:t>合同价格形式</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1、单价合同</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综合单价包含的风险范围：</w:t>
      </w:r>
      <w:r>
        <w:rPr>
          <w:rFonts w:hint="eastAsia" w:ascii="仿宋" w:hAnsi="仿宋" w:eastAsia="仿宋" w:cs="仿宋"/>
          <w:color w:val="auto"/>
          <w:spacing w:val="-1"/>
          <w:u w:val="single"/>
        </w:rPr>
        <w:t>承包人所填报的总价在合同实施期间不因市场变化因素而变动</w:t>
      </w:r>
      <w:r>
        <w:rPr>
          <w:rFonts w:hint="eastAsia" w:ascii="仿宋" w:hAnsi="仿宋" w:eastAsia="仿宋" w:cs="仿宋"/>
          <w:color w:val="auto"/>
          <w:spacing w:val="-3"/>
          <w:u w:val="single"/>
        </w:rPr>
        <w:t>，范围包括施工设备、劳务、管理、材料、安装、维护、保险、利润、税金、政策性文件规定及合同包含的应有风险、责任等</w:t>
      </w:r>
      <w:r>
        <w:rPr>
          <w:rFonts w:hint="eastAsia" w:ascii="仿宋" w:hAnsi="仿宋" w:eastAsia="仿宋" w:cs="仿宋"/>
          <w:color w:val="auto"/>
          <w:spacing w:val="-3"/>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2、风险费用的计算方法：</w:t>
      </w:r>
      <w:r>
        <w:rPr>
          <w:rFonts w:hint="eastAsia" w:ascii="仿宋" w:hAnsi="仿宋" w:eastAsia="仿宋" w:cs="仿宋"/>
          <w:color w:val="auto"/>
          <w:u w:val="single"/>
        </w:rPr>
        <w:t xml:space="preserve">  无  </w:t>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3、其他价格方式：</w:t>
      </w:r>
      <w:r>
        <w:rPr>
          <w:rFonts w:hint="eastAsia" w:ascii="仿宋" w:hAnsi="仿宋" w:eastAsia="仿宋" w:cs="仿宋"/>
          <w:color w:val="auto"/>
          <w:spacing w:val="25"/>
          <w:u w:val="single"/>
        </w:rPr>
        <w:t xml:space="preserve">   无     </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24.2 </w:t>
      </w:r>
      <w:r>
        <w:rPr>
          <w:rFonts w:hint="eastAsia" w:ascii="仿宋" w:hAnsi="仿宋" w:eastAsia="仿宋" w:cs="仿宋"/>
          <w:color w:val="auto"/>
          <w:sz w:val="24"/>
        </w:rPr>
        <w:t>预付款</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24.2.1 </w:t>
      </w:r>
      <w:r>
        <w:rPr>
          <w:rFonts w:hint="eastAsia" w:ascii="仿宋" w:hAnsi="仿宋" w:eastAsia="仿宋" w:cs="仿宋"/>
          <w:color w:val="auto"/>
          <w:sz w:val="24"/>
        </w:rPr>
        <w:t>预付款的支付</w:t>
      </w:r>
    </w:p>
    <w:p>
      <w:pPr>
        <w:keepNext w:val="0"/>
        <w:keepLines w:val="0"/>
        <w:pageBreakBefore w:val="0"/>
        <w:widowControl w:val="0"/>
        <w:tabs>
          <w:tab w:val="left" w:pos="4066"/>
        </w:tabs>
        <w:kinsoku/>
        <w:wordWrap/>
        <w:overflowPunct/>
        <w:topLinePunct w:val="0"/>
        <w:autoSpaceDE w:val="0"/>
        <w:autoSpaceDN w:val="0"/>
        <w:bidi w:val="0"/>
        <w:adjustRightInd/>
        <w:snapToGrid/>
        <w:spacing w:before="0" w:line="360" w:lineRule="exact"/>
        <w:ind w:left="0" w:right="0"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预付款支付比例或金额</w:t>
      </w:r>
      <w:r>
        <w:rPr>
          <w:rFonts w:hint="eastAsia" w:ascii="仿宋" w:hAnsi="仿宋" w:eastAsia="仿宋" w:cs="仿宋"/>
          <w:b/>
          <w:color w:val="auto"/>
          <w:spacing w:val="3"/>
          <w:sz w:val="24"/>
        </w:rPr>
        <w:t>：</w:t>
      </w:r>
      <w:r>
        <w:rPr>
          <w:rFonts w:hint="eastAsia" w:ascii="仿宋" w:hAnsi="仿宋" w:eastAsia="仿宋" w:cs="仿宋"/>
          <w:b/>
          <w:color w:val="auto"/>
          <w:sz w:val="24"/>
          <w:u w:val="single"/>
          <w:lang w:eastAsia="zh-CN"/>
        </w:rPr>
        <w:t>本项目无预付款</w:t>
      </w:r>
      <w:r>
        <w:rPr>
          <w:rFonts w:hint="eastAsia" w:ascii="仿宋" w:hAnsi="仿宋" w:eastAsia="仿宋" w:cs="仿宋"/>
          <w:b/>
          <w:color w:val="auto"/>
          <w:spacing w:val="-15"/>
          <w:sz w:val="24"/>
          <w:u w:val="single"/>
        </w:rPr>
        <w:t>。</w:t>
      </w:r>
      <w:r>
        <w:rPr>
          <w:rFonts w:hint="eastAsia" w:ascii="仿宋" w:hAnsi="仿宋" w:eastAsia="仿宋" w:cs="仿宋"/>
          <w:color w:val="auto"/>
          <w:sz w:val="24"/>
        </w:rPr>
        <w:t>预付款支付期限：</w:t>
      </w:r>
      <w:r>
        <w:rPr>
          <w:rFonts w:hint="eastAsia" w:ascii="仿宋" w:hAnsi="仿宋" w:eastAsia="仿宋" w:cs="仿宋"/>
          <w:color w:val="auto"/>
          <w:sz w:val="24"/>
          <w:u w:val="single"/>
        </w:rPr>
        <w:t>开工后</w:t>
      </w:r>
      <w:r>
        <w:rPr>
          <w:rFonts w:hint="eastAsia" w:ascii="仿宋" w:hAnsi="仿宋" w:eastAsia="仿宋" w:cs="仿宋"/>
          <w:color w:val="auto"/>
          <w:spacing w:val="-60"/>
          <w:sz w:val="24"/>
          <w:u w:val="single"/>
        </w:rPr>
        <w:t xml:space="preserve"> </w:t>
      </w:r>
      <w:r>
        <w:rPr>
          <w:rFonts w:hint="eastAsia" w:ascii="仿宋" w:hAnsi="仿宋" w:eastAsia="仿宋" w:cs="仿宋"/>
          <w:color w:val="auto"/>
          <w:sz w:val="24"/>
          <w:u w:val="single"/>
        </w:rPr>
        <w:t>3</w:t>
      </w:r>
      <w:r>
        <w:rPr>
          <w:rFonts w:hint="eastAsia" w:ascii="仿宋" w:hAnsi="仿宋" w:eastAsia="仿宋" w:cs="仿宋"/>
          <w:color w:val="auto"/>
          <w:spacing w:val="-60"/>
          <w:sz w:val="24"/>
          <w:u w:val="single"/>
        </w:rPr>
        <w:t xml:space="preserve"> </w:t>
      </w:r>
      <w:r>
        <w:rPr>
          <w:rFonts w:hint="eastAsia" w:ascii="仿宋" w:hAnsi="仿宋" w:eastAsia="仿宋" w:cs="仿宋"/>
          <w:color w:val="auto"/>
          <w:sz w:val="24"/>
          <w:u w:val="single"/>
        </w:rPr>
        <w:t>天内</w:t>
      </w:r>
      <w:r>
        <w:rPr>
          <w:rFonts w:hint="eastAsia" w:ascii="仿宋" w:hAnsi="仿宋" w:eastAsia="仿宋" w:cs="仿宋"/>
          <w:color w:val="auto"/>
          <w:sz w:val="24"/>
        </w:rPr>
        <w:t>。</w:t>
      </w:r>
    </w:p>
    <w:p>
      <w:pPr>
        <w:pStyle w:val="11"/>
        <w:keepNext w:val="0"/>
        <w:keepLines w:val="0"/>
        <w:pageBreakBefore w:val="0"/>
        <w:widowControl w:val="0"/>
        <w:tabs>
          <w:tab w:val="left" w:pos="406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预付款扣回的方式：</w:t>
      </w:r>
      <w:r>
        <w:rPr>
          <w:rFonts w:hint="eastAsia" w:ascii="仿宋" w:hAnsi="仿宋" w:eastAsia="仿宋" w:cs="仿宋"/>
          <w:color w:val="auto"/>
          <w:u w:val="single"/>
        </w:rPr>
        <w:t>按进度扣回</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 w:val="left" w:pos="3346"/>
          <w:tab w:val="left" w:pos="64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预付款担保承包人提交预付款担保的期限：</w:t>
      </w:r>
      <w:r>
        <w:rPr>
          <w:rFonts w:hint="eastAsia" w:ascii="仿宋" w:hAnsi="仿宋" w:eastAsia="仿宋" w:cs="仿宋"/>
          <w:color w:val="auto"/>
          <w:sz w:val="24"/>
          <w:u w:val="single"/>
        </w:rPr>
        <w:t xml:space="preserve"> 无</w:t>
      </w:r>
      <w:r>
        <w:rPr>
          <w:rFonts w:hint="eastAsia" w:ascii="仿宋" w:hAnsi="仿宋" w:eastAsia="仿宋" w:cs="仿宋"/>
          <w:color w:val="auto"/>
          <w:spacing w:val="-17"/>
          <w:sz w:val="24"/>
        </w:rPr>
        <w:t>。</w:t>
      </w:r>
      <w:r>
        <w:rPr>
          <w:rFonts w:hint="eastAsia" w:ascii="仿宋" w:hAnsi="仿宋" w:eastAsia="仿宋" w:cs="仿宋"/>
          <w:color w:val="auto"/>
          <w:sz w:val="24"/>
        </w:rPr>
        <w:t>预付款担保的形式为：</w:t>
      </w:r>
      <w:r>
        <w:rPr>
          <w:rFonts w:hint="eastAsia" w:ascii="仿宋" w:hAnsi="仿宋" w:eastAsia="仿宋" w:cs="仿宋"/>
          <w:color w:val="auto"/>
          <w:sz w:val="24"/>
          <w:u w:val="single"/>
        </w:rPr>
        <w:t xml:space="preserve"> 无</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25、</w:t>
      </w:r>
      <w:r>
        <w:rPr>
          <w:rFonts w:hint="eastAsia" w:ascii="仿宋" w:hAnsi="仿宋" w:eastAsia="仿宋" w:cs="仿宋"/>
          <w:b/>
          <w:bCs/>
          <w:color w:val="auto"/>
          <w:sz w:val="24"/>
        </w:rPr>
        <w:t>计量</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25.1 </w:t>
      </w:r>
      <w:r>
        <w:rPr>
          <w:rFonts w:hint="eastAsia" w:ascii="仿宋" w:hAnsi="仿宋" w:eastAsia="仿宋" w:cs="仿宋"/>
          <w:color w:val="auto"/>
          <w:sz w:val="24"/>
        </w:rPr>
        <w:t>计量原则</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u w:val="single"/>
        </w:rPr>
      </w:pPr>
      <w:r>
        <w:rPr>
          <w:rFonts w:hint="eastAsia" w:ascii="仿宋" w:hAnsi="仿宋" w:eastAsia="仿宋" w:cs="仿宋"/>
          <w:color w:val="auto"/>
        </w:rPr>
        <w:t>工程量计算规则：</w:t>
      </w:r>
      <w:r>
        <w:rPr>
          <w:rFonts w:hint="eastAsia" w:ascii="仿宋" w:hAnsi="仿宋" w:eastAsia="仿宋" w:cs="仿宋"/>
          <w:color w:val="auto"/>
          <w:u w:val="single"/>
        </w:rPr>
        <w:t>工程量计算规则执行国家标准《建设工程工程量清单计价规范》(GB50500—2013)或其适用的修订版本。除合同另有约定外，承包人实际完成的工程量按约定的工程量计算规则和有合同约束力的图纸进行计量。</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25.2 </w:t>
      </w:r>
      <w:r>
        <w:rPr>
          <w:rFonts w:hint="eastAsia" w:ascii="仿宋" w:hAnsi="仿宋" w:eastAsia="仿宋" w:cs="仿宋"/>
          <w:color w:val="auto"/>
          <w:sz w:val="24"/>
        </w:rPr>
        <w:t>计量周期</w:t>
      </w:r>
    </w:p>
    <w:p>
      <w:pPr>
        <w:keepNext w:val="0"/>
        <w:keepLines w:val="0"/>
        <w:pageBreakBefore w:val="0"/>
        <w:widowControl w:val="0"/>
        <w:tabs>
          <w:tab w:val="left" w:pos="4436"/>
        </w:tabs>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关于计量周期的约定：</w:t>
      </w:r>
      <w:r>
        <w:rPr>
          <w:rFonts w:hint="eastAsia" w:ascii="仿宋" w:hAnsi="仿宋" w:eastAsia="仿宋" w:cs="仿宋"/>
          <w:color w:val="auto"/>
          <w:sz w:val="24"/>
          <w:u w:val="single"/>
        </w:rPr>
        <w:t xml:space="preserve">  </w:t>
      </w:r>
      <w:r>
        <w:rPr>
          <w:rFonts w:hint="eastAsia" w:ascii="仿宋" w:hAnsi="仿宋" w:eastAsia="仿宋" w:cs="仿宋"/>
          <w:b/>
          <w:color w:val="auto"/>
          <w:sz w:val="24"/>
          <w:u w:val="single"/>
        </w:rPr>
        <w:t>每月</w:t>
      </w:r>
      <w:r>
        <w:rPr>
          <w:rFonts w:hint="eastAsia" w:ascii="仿宋" w:hAnsi="仿宋" w:eastAsia="仿宋" w:cs="仿宋"/>
          <w:b/>
          <w:color w:val="auto"/>
          <w:spacing w:val="-61"/>
          <w:sz w:val="24"/>
          <w:u w:val="single"/>
        </w:rPr>
        <w:t xml:space="preserve"> </w:t>
      </w:r>
      <w:r>
        <w:rPr>
          <w:rFonts w:hint="eastAsia" w:ascii="仿宋" w:hAnsi="仿宋" w:eastAsia="仿宋" w:cs="仿宋"/>
          <w:b/>
          <w:color w:val="auto"/>
          <w:sz w:val="24"/>
          <w:u w:val="single"/>
        </w:rPr>
        <w:t>25</w:t>
      </w:r>
      <w:r>
        <w:rPr>
          <w:rFonts w:hint="eastAsia" w:ascii="仿宋" w:hAnsi="仿宋" w:eastAsia="仿宋" w:cs="仿宋"/>
          <w:b/>
          <w:color w:val="auto"/>
          <w:spacing w:val="-61"/>
          <w:sz w:val="24"/>
          <w:u w:val="single"/>
        </w:rPr>
        <w:t xml:space="preserve"> </w:t>
      </w:r>
      <w:r>
        <w:rPr>
          <w:rFonts w:hint="eastAsia" w:ascii="仿宋" w:hAnsi="仿宋" w:eastAsia="仿宋" w:cs="仿宋"/>
          <w:b/>
          <w:color w:val="auto"/>
          <w:sz w:val="24"/>
          <w:u w:val="single"/>
        </w:rPr>
        <w:t>日前</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0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25.3 </w:t>
      </w:r>
      <w:r>
        <w:rPr>
          <w:rFonts w:hint="eastAsia" w:ascii="仿宋" w:hAnsi="仿宋" w:eastAsia="仿宋" w:cs="仿宋"/>
          <w:color w:val="auto"/>
          <w:sz w:val="24"/>
        </w:rPr>
        <w:t>单价合同的计量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56" w:firstLineChars="200"/>
        <w:textAlignment w:val="auto"/>
        <w:rPr>
          <w:rFonts w:hint="eastAsia" w:ascii="仿宋" w:hAnsi="仿宋" w:eastAsia="仿宋" w:cs="仿宋"/>
          <w:color w:val="auto"/>
        </w:rPr>
      </w:pPr>
      <w:r>
        <w:rPr>
          <w:rFonts w:hint="eastAsia" w:ascii="仿宋" w:hAnsi="仿宋" w:eastAsia="仿宋" w:cs="仿宋"/>
          <w:color w:val="auto"/>
          <w:spacing w:val="-6"/>
        </w:rPr>
        <w:t>关于单价合同计量的约定：</w:t>
      </w:r>
      <w:r>
        <w:rPr>
          <w:rFonts w:hint="eastAsia" w:ascii="仿宋" w:hAnsi="仿宋" w:eastAsia="仿宋" w:cs="仿宋"/>
          <w:color w:val="auto"/>
          <w:spacing w:val="-7"/>
          <w:u w:val="single"/>
        </w:rPr>
        <w:t>工程量清单所列的工程量，是作为承包人按合同履行其责任依据，</w:t>
      </w:r>
      <w:r>
        <w:rPr>
          <w:rFonts w:hint="eastAsia" w:ascii="仿宋" w:hAnsi="仿宋" w:eastAsia="仿宋" w:cs="仿宋"/>
          <w:color w:val="auto"/>
          <w:spacing w:val="-1"/>
          <w:u w:val="single"/>
        </w:rPr>
        <w:t>实际施工中发生的工程量增加或减少影响承包人履行合同的责任，工程结算以招标时的工程量清单中的工程量为准。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25.4 </w:t>
      </w:r>
      <w:r>
        <w:rPr>
          <w:rFonts w:hint="eastAsia" w:ascii="仿宋" w:hAnsi="仿宋" w:eastAsia="仿宋" w:cs="仿宋"/>
          <w:color w:val="auto"/>
        </w:rPr>
        <w:t xml:space="preserve"> 其他价格形式合同的计量</w:t>
      </w:r>
    </w:p>
    <w:p>
      <w:pPr>
        <w:pStyle w:val="11"/>
        <w:keepNext w:val="0"/>
        <w:keepLines w:val="0"/>
        <w:pageBreakBefore w:val="0"/>
        <w:widowControl w:val="0"/>
        <w:tabs>
          <w:tab w:val="left" w:pos="478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其他价格形式的计量方式和程序：</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lang w:val="en-US" w:eastAsia="zh-CN"/>
        </w:rPr>
      </w:pP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sz w:val="28"/>
          <w:szCs w:val="24"/>
        </w:rPr>
      </w:pPr>
      <w:r>
        <w:rPr>
          <w:rFonts w:hint="eastAsia" w:ascii="仿宋" w:hAnsi="仿宋" w:eastAsia="仿宋" w:cs="仿宋"/>
          <w:b/>
          <w:bCs/>
          <w:color w:val="auto"/>
          <w:sz w:val="28"/>
          <w:szCs w:val="24"/>
          <w:lang w:val="en-US" w:eastAsia="zh-CN"/>
        </w:rPr>
        <w:t>26、</w:t>
      </w:r>
      <w:r>
        <w:rPr>
          <w:rFonts w:hint="eastAsia" w:ascii="仿宋" w:hAnsi="仿宋" w:eastAsia="仿宋" w:cs="仿宋"/>
          <w:b/>
          <w:bCs/>
          <w:color w:val="auto"/>
          <w:sz w:val="28"/>
          <w:szCs w:val="24"/>
        </w:rPr>
        <w:t>工程进度款支付</w:t>
      </w:r>
    </w:p>
    <w:p>
      <w:pPr>
        <w:pageBreakBefore w:val="0"/>
        <w:kinsoku/>
        <w:wordWrap/>
        <w:overflowPunct/>
        <w:topLinePunct w:val="0"/>
        <w:autoSpaceDE/>
        <w:autoSpaceDN/>
        <w:bidi w:val="0"/>
        <w:adjustRightInd/>
        <w:snapToGrid/>
        <w:spacing w:line="400" w:lineRule="exact"/>
        <w:ind w:left="0" w:leftChars="0" w:firstLine="47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lang w:val="en-US" w:eastAsia="zh-CN"/>
        </w:rPr>
        <w:t xml:space="preserve">26.1 </w:t>
      </w:r>
      <w:r>
        <w:rPr>
          <w:rFonts w:hint="eastAsia" w:ascii="仿宋" w:hAnsi="仿宋" w:eastAsia="仿宋" w:cs="仿宋"/>
          <w:color w:val="auto"/>
          <w:sz w:val="24"/>
          <w:szCs w:val="24"/>
          <w:u w:val="single"/>
        </w:rPr>
        <w:t>①工程完工验收达到质量要求，结算经业主及合同约定的审计部门（如有）审定后，</w:t>
      </w:r>
      <w:r>
        <w:rPr>
          <w:rFonts w:hint="eastAsia" w:ascii="仿宋" w:hAnsi="仿宋" w:eastAsia="仿宋" w:cs="仿宋"/>
          <w:color w:val="auto"/>
          <w:sz w:val="24"/>
          <w:szCs w:val="24"/>
          <w:u w:val="single"/>
          <w:lang w:val="en-US" w:eastAsia="zh-CN"/>
        </w:rPr>
        <w:t>承包人向发包人</w:t>
      </w:r>
      <w:r>
        <w:rPr>
          <w:rFonts w:hint="eastAsia" w:ascii="仿宋" w:hAnsi="仿宋" w:eastAsia="仿宋" w:cs="仿宋"/>
          <w:color w:val="auto"/>
          <w:sz w:val="24"/>
          <w:szCs w:val="24"/>
          <w:u w:val="single"/>
        </w:rPr>
        <w:t>按工程价款结算总额的</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交纳</w:t>
      </w:r>
      <w:r>
        <w:rPr>
          <w:rFonts w:hint="eastAsia" w:ascii="仿宋" w:hAnsi="仿宋" w:eastAsia="仿宋" w:cs="仿宋"/>
          <w:color w:val="auto"/>
          <w:sz w:val="24"/>
          <w:szCs w:val="24"/>
          <w:u w:val="single"/>
        </w:rPr>
        <w:t>工程质量保证金</w:t>
      </w:r>
      <w:r>
        <w:rPr>
          <w:rFonts w:hint="eastAsia" w:ascii="仿宋" w:hAnsi="仿宋" w:eastAsia="仿宋" w:cs="仿宋"/>
          <w:color w:val="auto"/>
          <w:sz w:val="24"/>
          <w:szCs w:val="24"/>
          <w:u w:val="single"/>
          <w:lang w:val="en-US" w:eastAsia="zh-CN"/>
        </w:rPr>
        <w:t>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工程款支付至结算总价的</w:t>
      </w:r>
      <w:r>
        <w:rPr>
          <w:rFonts w:hint="eastAsia" w:ascii="仿宋" w:hAnsi="仿宋" w:eastAsia="仿宋" w:cs="仿宋"/>
          <w:color w:val="auto"/>
          <w:sz w:val="24"/>
          <w:szCs w:val="24"/>
          <w:u w:val="single"/>
          <w:lang w:val="en-US" w:eastAsia="zh-CN"/>
        </w:rPr>
        <w:t>100</w:t>
      </w:r>
      <w:r>
        <w:rPr>
          <w:rFonts w:hint="eastAsia" w:ascii="仿宋" w:hAnsi="仿宋" w:eastAsia="仿宋" w:cs="仿宋"/>
          <w:color w:val="auto"/>
          <w:sz w:val="24"/>
          <w:szCs w:val="24"/>
          <w:u w:val="single"/>
        </w:rPr>
        <w:t>%</w:t>
      </w:r>
    </w:p>
    <w:p>
      <w:pPr>
        <w:pStyle w:val="4"/>
        <w:pageBreakBefore w:val="0"/>
        <w:kinsoku/>
        <w:wordWrap/>
        <w:overflowPunct/>
        <w:topLinePunct w:val="0"/>
        <w:autoSpaceDE/>
        <w:autoSpaceDN/>
        <w:bidi w:val="0"/>
        <w:adjustRightInd/>
        <w:snapToGrid/>
        <w:spacing w:before="0" w:after="0" w:line="400" w:lineRule="exact"/>
        <w:ind w:left="0" w:leftChars="0" w:firstLine="480" w:firstLineChars="200"/>
        <w:textAlignment w:val="auto"/>
        <w:rPr>
          <w:rFonts w:hint="eastAsia" w:ascii="仿宋" w:hAnsi="仿宋" w:eastAsia="仿宋" w:cs="仿宋"/>
          <w:b w:val="0"/>
          <w:bCs w:val="0"/>
          <w:color w:val="auto"/>
          <w:kern w:val="2"/>
          <w:sz w:val="21"/>
          <w:szCs w:val="21"/>
          <w:u w:val="single"/>
          <w:lang w:val="en-US" w:eastAsia="zh-CN" w:bidi="ar-SA"/>
        </w:rPr>
      </w:pPr>
      <w:r>
        <w:rPr>
          <w:rFonts w:hint="eastAsia" w:ascii="仿宋" w:hAnsi="仿宋" w:eastAsia="仿宋" w:cs="仿宋"/>
          <w:b w:val="0"/>
          <w:bCs w:val="0"/>
          <w:color w:val="auto"/>
          <w:kern w:val="2"/>
          <w:sz w:val="24"/>
          <w:szCs w:val="24"/>
          <w:u w:val="single"/>
          <w:lang w:val="en-US" w:eastAsia="zh-CN" w:bidi="ar-SA"/>
        </w:rPr>
        <w:t>②在申请支付工程款时，承包人必须提供增值税发票，如本市以外的承包人，还须提供加盖有项目所在地税务机关业务专用章并注明增值税发票和交款书号码的《增值税预缴税款表》，本项目不再采用简易计税法的，承包人如需补缴的税款，发包人不予补偿。</w:t>
      </w:r>
    </w:p>
    <w:p>
      <w:pPr>
        <w:pStyle w:val="8"/>
        <w:keepNext w:val="0"/>
        <w:keepLines w:val="0"/>
        <w:pageBreakBefore w:val="0"/>
        <w:widowControl w:val="0"/>
        <w:numPr>
          <w:ilvl w:val="0"/>
          <w:numId w:val="0"/>
        </w:numPr>
        <w:tabs>
          <w:tab w:val="left" w:pos="947"/>
        </w:tabs>
        <w:kinsoku/>
        <w:wordWrap/>
        <w:overflowPunct/>
        <w:topLinePunct w:val="0"/>
        <w:autoSpaceDE w:val="0"/>
        <w:autoSpaceDN w:val="0"/>
        <w:bidi w:val="0"/>
        <w:adjustRightInd/>
        <w:snapToGrid/>
        <w:spacing w:before="0" w:after="0" w:line="360" w:lineRule="exact"/>
        <w:ind w:left="0" w:leftChars="0" w:right="0" w:rightChars="0" w:firstLine="45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u w:val="single"/>
          <w:lang w:val="en-US" w:eastAsia="zh-CN"/>
        </w:rPr>
        <w:t xml:space="preserve">26.2 </w:t>
      </w:r>
      <w:r>
        <w:rPr>
          <w:rFonts w:hint="eastAsia" w:ascii="仿宋" w:hAnsi="仿宋" w:eastAsia="仿宋" w:cs="仿宋"/>
          <w:color w:val="auto"/>
          <w:spacing w:val="-7"/>
          <w:sz w:val="24"/>
          <w:szCs w:val="24"/>
          <w:u w:val="single"/>
        </w:rPr>
        <w:t xml:space="preserve">支付工程款前 </w:t>
      </w:r>
      <w:r>
        <w:rPr>
          <w:rFonts w:hint="eastAsia" w:ascii="仿宋" w:hAnsi="仿宋" w:eastAsia="仿宋" w:cs="仿宋"/>
          <w:color w:val="auto"/>
          <w:sz w:val="24"/>
          <w:szCs w:val="24"/>
          <w:u w:val="single"/>
        </w:rPr>
        <w:t>15 个工作日承包人必须提供足额增值税发票给发包人。</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27、</w:t>
      </w:r>
      <w:r>
        <w:rPr>
          <w:rFonts w:hint="eastAsia" w:ascii="仿宋" w:hAnsi="仿宋" w:eastAsia="仿宋" w:cs="仿宋"/>
          <w:b/>
          <w:bCs/>
          <w:color w:val="auto"/>
        </w:rPr>
        <w:t>竣工结算</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27.1 </w:t>
      </w:r>
      <w:r>
        <w:rPr>
          <w:rFonts w:hint="eastAsia" w:ascii="仿宋" w:hAnsi="仿宋" w:eastAsia="仿宋" w:cs="仿宋"/>
          <w:color w:val="auto"/>
          <w:sz w:val="24"/>
        </w:rPr>
        <w:t>竣工付款申请</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承包人提交竣工付款申请单的期限：</w:t>
      </w:r>
      <w:r>
        <w:rPr>
          <w:rFonts w:hint="eastAsia" w:ascii="仿宋" w:hAnsi="仿宋" w:eastAsia="仿宋" w:cs="仿宋"/>
          <w:color w:val="auto"/>
          <w:spacing w:val="-1"/>
          <w:u w:val="single"/>
        </w:rPr>
        <w:t xml:space="preserve">工程竣工验收报告经发包人认可后 </w:t>
      </w:r>
      <w:r>
        <w:rPr>
          <w:rFonts w:hint="eastAsia" w:ascii="仿宋" w:hAnsi="仿宋" w:eastAsia="仿宋" w:cs="仿宋"/>
          <w:color w:val="auto"/>
          <w:u w:val="single"/>
        </w:rPr>
        <w:t>28</w:t>
      </w:r>
      <w:r>
        <w:rPr>
          <w:rFonts w:hint="eastAsia" w:ascii="仿宋" w:hAnsi="仿宋" w:eastAsia="仿宋" w:cs="仿宋"/>
          <w:color w:val="auto"/>
          <w:spacing w:val="-5"/>
          <w:u w:val="single"/>
        </w:rPr>
        <w:t xml:space="preserve"> 工作日内，承包</w:t>
      </w:r>
      <w:r>
        <w:rPr>
          <w:rFonts w:hint="eastAsia" w:ascii="仿宋" w:hAnsi="仿宋" w:eastAsia="仿宋" w:cs="仿宋"/>
          <w:color w:val="auto"/>
          <w:spacing w:val="-220"/>
          <w:u w:val="single"/>
        </w:rPr>
        <w:t>人</w:t>
      </w:r>
      <w:r>
        <w:rPr>
          <w:rFonts w:hint="eastAsia" w:ascii="仿宋" w:hAnsi="仿宋" w:eastAsia="仿宋" w:cs="仿宋"/>
          <w:color w:val="auto"/>
          <w:spacing w:val="2"/>
          <w:u w:val="single"/>
        </w:rPr>
        <w:t>向发包人</w:t>
      </w:r>
      <w:r>
        <w:rPr>
          <w:rFonts w:hint="eastAsia" w:ascii="仿宋" w:hAnsi="仿宋" w:eastAsia="仿宋" w:cs="仿宋"/>
          <w:color w:val="auto"/>
          <w:spacing w:val="-1"/>
          <w:u w:val="single"/>
        </w:rPr>
        <w:t>递交竣工结算报告及完整的结算资料（一式六份），双方按照协议书约定的</w:t>
      </w:r>
      <w:r>
        <w:rPr>
          <w:rFonts w:hint="eastAsia" w:ascii="仿宋" w:hAnsi="仿宋" w:eastAsia="仿宋" w:cs="仿宋"/>
          <w:color w:val="auto"/>
          <w:spacing w:val="1"/>
          <w:u w:val="single"/>
        </w:rPr>
        <w:t>合同价款及专用条款约定的合同价款调整内容，进行工程竣工结算</w:t>
      </w:r>
      <w:r>
        <w:rPr>
          <w:rFonts w:hint="eastAsia" w:ascii="仿宋" w:hAnsi="仿宋" w:eastAsia="仿宋" w:cs="仿宋"/>
          <w:color w:val="auto"/>
          <w:spacing w:val="1"/>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竣工付款申请单应包括的内容：</w:t>
      </w:r>
      <w:r>
        <w:rPr>
          <w:rFonts w:hint="eastAsia" w:ascii="仿宋" w:hAnsi="仿宋" w:eastAsia="仿宋" w:cs="仿宋"/>
          <w:color w:val="auto"/>
          <w:spacing w:val="-4"/>
          <w:u w:val="single"/>
        </w:rPr>
        <w:t>合同、施工图及会议纪要，设计变更资料，签证单及与投资</w:t>
      </w:r>
      <w:r>
        <w:rPr>
          <w:rFonts w:hint="eastAsia" w:ascii="仿宋" w:hAnsi="仿宋" w:eastAsia="仿宋" w:cs="仿宋"/>
          <w:color w:val="auto"/>
          <w:u w:val="single"/>
        </w:rPr>
        <w:t>变化有关的所有资料，发包人审核签章的竣工图（自收到之日起两个工作日返回承包人</w:t>
      </w:r>
      <w:r>
        <w:rPr>
          <w:rFonts w:hint="eastAsia" w:ascii="仿宋" w:hAnsi="仿宋" w:eastAsia="仿宋" w:cs="仿宋"/>
          <w:color w:val="auto"/>
          <w:spacing w:val="-118"/>
          <w:u w:val="single"/>
        </w:rPr>
        <w:t>）</w:t>
      </w:r>
      <w:r>
        <w:rPr>
          <w:rFonts w:hint="eastAsia" w:ascii="仿宋" w:hAnsi="仿宋" w:eastAsia="仿宋" w:cs="仿宋"/>
          <w:color w:val="auto"/>
          <w:spacing w:val="-154"/>
          <w:u w:val="single"/>
        </w:rPr>
        <w:t>。</w:t>
      </w:r>
      <w:r>
        <w:rPr>
          <w:rFonts w:hint="eastAsia" w:ascii="仿宋" w:hAnsi="仿宋" w:eastAsia="仿宋" w:cs="仿宋"/>
          <w:color w:val="auto"/>
          <w:u w:val="single"/>
        </w:rPr>
        <w:t>开工、竣</w:t>
      </w:r>
      <w:r>
        <w:rPr>
          <w:rFonts w:hint="eastAsia" w:ascii="仿宋" w:hAnsi="仿宋" w:eastAsia="仿宋" w:cs="仿宋"/>
          <w:color w:val="auto"/>
          <w:spacing w:val="-3"/>
          <w:u w:val="single"/>
        </w:rPr>
        <w:t>工报告、竣工验收单，</w:t>
      </w:r>
      <w:r>
        <w:rPr>
          <w:rFonts w:hint="eastAsia" w:ascii="仿宋" w:hAnsi="仿宋" w:eastAsia="仿宋" w:cs="仿宋"/>
          <w:color w:val="auto"/>
          <w:spacing w:val="-3"/>
          <w:u w:val="single"/>
          <w:lang w:eastAsia="zh-CN"/>
        </w:rPr>
        <w:t>竞争性磋商文件</w:t>
      </w:r>
      <w:r>
        <w:rPr>
          <w:rFonts w:hint="eastAsia" w:ascii="仿宋" w:hAnsi="仿宋" w:eastAsia="仿宋" w:cs="仿宋"/>
          <w:color w:val="auto"/>
          <w:spacing w:val="-3"/>
          <w:u w:val="single"/>
        </w:rPr>
        <w:t>及承包人商务标，财政部门审核合同外的预算或发包人预算部审核合同外的预算、结算书及计算底稿（含电子文档</w:t>
      </w:r>
      <w:r>
        <w:rPr>
          <w:rFonts w:hint="eastAsia" w:ascii="仿宋" w:hAnsi="仿宋" w:eastAsia="仿宋" w:cs="仿宋"/>
          <w:color w:val="auto"/>
          <w:spacing w:val="-119"/>
          <w:u w:val="single"/>
        </w:rPr>
        <w:t>）</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27.2 </w:t>
      </w:r>
      <w:r>
        <w:rPr>
          <w:rFonts w:hint="eastAsia" w:ascii="仿宋" w:hAnsi="仿宋" w:eastAsia="仿宋" w:cs="仿宋"/>
          <w:color w:val="auto"/>
          <w:sz w:val="24"/>
        </w:rPr>
        <w:t>竣工结算审核</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60" w:firstLineChars="200"/>
        <w:jc w:val="both"/>
        <w:textAlignment w:val="auto"/>
        <w:rPr>
          <w:rFonts w:hint="eastAsia" w:ascii="仿宋" w:hAnsi="仿宋" w:eastAsia="仿宋" w:cs="仿宋"/>
          <w:color w:val="auto"/>
          <w:u w:val="single"/>
        </w:rPr>
      </w:pPr>
      <w:r>
        <w:rPr>
          <w:rFonts w:hint="eastAsia" w:ascii="仿宋" w:hAnsi="仿宋" w:eastAsia="仿宋" w:cs="仿宋"/>
          <w:color w:val="auto"/>
          <w:spacing w:val="-5"/>
        </w:rPr>
        <w:t>发包人审批竣工付款申请单的期限：</w:t>
      </w:r>
      <w:r>
        <w:rPr>
          <w:rFonts w:hint="eastAsia" w:ascii="仿宋" w:hAnsi="仿宋" w:eastAsia="仿宋" w:cs="仿宋"/>
          <w:color w:val="auto"/>
          <w:spacing w:val="-3"/>
          <w:u w:val="single"/>
        </w:rPr>
        <w:t xml:space="preserve">发包人核实承包人递交的竣工结算报告及结算资料后 </w:t>
      </w:r>
      <w:r>
        <w:rPr>
          <w:rFonts w:hint="eastAsia" w:ascii="仿宋" w:hAnsi="仿宋" w:eastAsia="仿宋" w:cs="仿宋"/>
          <w:color w:val="auto"/>
          <w:spacing w:val="-9"/>
          <w:u w:val="single"/>
        </w:rPr>
        <w:t xml:space="preserve">28 </w:t>
      </w:r>
      <w:r>
        <w:rPr>
          <w:rFonts w:hint="eastAsia" w:ascii="仿宋" w:hAnsi="仿宋" w:eastAsia="仿宋" w:cs="仿宋"/>
          <w:color w:val="auto"/>
          <w:spacing w:val="-4"/>
          <w:u w:val="single"/>
        </w:rPr>
        <w:t>工作日内进行核实，给予确认或者提出修改意见并按国家有关规定送相关部门审核。</w:t>
      </w:r>
      <w:r>
        <w:rPr>
          <w:rFonts w:hint="eastAsia" w:ascii="仿宋" w:hAnsi="仿宋" w:eastAsia="仿宋" w:cs="仿宋"/>
          <w:color w:val="auto"/>
          <w:u w:val="single"/>
        </w:rPr>
        <w:t>（</w:t>
      </w:r>
      <w:r>
        <w:rPr>
          <w:rFonts w:hint="eastAsia" w:ascii="仿宋" w:hAnsi="仿宋" w:eastAsia="仿宋" w:cs="仿宋"/>
          <w:color w:val="auto"/>
          <w:spacing w:val="-4"/>
          <w:u w:val="single"/>
        </w:rPr>
        <w:t>如审计部门要</w:t>
      </w:r>
      <w:r>
        <w:rPr>
          <w:rFonts w:hint="eastAsia" w:ascii="仿宋" w:hAnsi="仿宋" w:eastAsia="仿宋" w:cs="仿宋"/>
          <w:color w:val="auto"/>
          <w:u w:val="single"/>
        </w:rPr>
        <w:t>求对本工程结算进行审核，则以审计部门审定的结算结果为最终结算造价）。</w:t>
      </w:r>
    </w:p>
    <w:p>
      <w:pPr>
        <w:keepNext w:val="0"/>
        <w:keepLines w:val="0"/>
        <w:pageBreakBefore w:val="0"/>
        <w:widowControl w:val="0"/>
        <w:tabs>
          <w:tab w:val="left" w:pos="5986"/>
          <w:tab w:val="left" w:pos="7801"/>
        </w:tabs>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发包人完成竣工付款的期限：</w:t>
      </w:r>
      <w:r>
        <w:rPr>
          <w:rFonts w:hint="eastAsia" w:ascii="仿宋" w:hAnsi="仿宋" w:eastAsia="仿宋" w:cs="仿宋"/>
          <w:color w:val="auto"/>
          <w:spacing w:val="118"/>
          <w:sz w:val="24"/>
          <w:u w:val="single"/>
        </w:rPr>
        <w:t xml:space="preserve"> </w:t>
      </w:r>
      <w:r>
        <w:rPr>
          <w:rFonts w:hint="eastAsia" w:ascii="仿宋" w:hAnsi="仿宋" w:eastAsia="仿宋" w:cs="仿宋"/>
          <w:b/>
          <w:color w:val="auto"/>
          <w:sz w:val="24"/>
          <w:u w:val="single"/>
        </w:rPr>
        <w:t>在开具正式发票后</w:t>
      </w:r>
      <w:r>
        <w:rPr>
          <w:rFonts w:hint="eastAsia" w:ascii="仿宋" w:hAnsi="仿宋" w:eastAsia="仿宋" w:cs="仿宋"/>
          <w:b/>
          <w:color w:val="auto"/>
          <w:spacing w:val="-59"/>
          <w:sz w:val="24"/>
          <w:u w:val="single"/>
        </w:rPr>
        <w:t xml:space="preserve"> </w:t>
      </w:r>
      <w:r>
        <w:rPr>
          <w:rFonts w:hint="eastAsia" w:ascii="仿宋" w:hAnsi="仿宋" w:eastAsia="仿宋" w:cs="仿宋"/>
          <w:b/>
          <w:color w:val="auto"/>
          <w:sz w:val="24"/>
          <w:u w:val="single"/>
        </w:rPr>
        <w:t>10</w:t>
      </w:r>
      <w:r>
        <w:rPr>
          <w:rFonts w:hint="eastAsia" w:ascii="仿宋" w:hAnsi="仿宋" w:eastAsia="仿宋" w:cs="仿宋"/>
          <w:b/>
          <w:color w:val="auto"/>
          <w:spacing w:val="-3"/>
          <w:sz w:val="24"/>
          <w:u w:val="single"/>
        </w:rPr>
        <w:t xml:space="preserve"> </w:t>
      </w:r>
      <w:r>
        <w:rPr>
          <w:rFonts w:hint="eastAsia" w:ascii="仿宋" w:hAnsi="仿宋" w:eastAsia="仿宋" w:cs="仿宋"/>
          <w:b/>
          <w:color w:val="auto"/>
          <w:sz w:val="24"/>
          <w:u w:val="single"/>
        </w:rPr>
        <w:t>个工作日内支付</w:t>
      </w:r>
      <w:r>
        <w:rPr>
          <w:rFonts w:hint="eastAsia" w:ascii="仿宋" w:hAnsi="仿宋" w:eastAsia="仿宋" w:cs="仿宋"/>
          <w:b/>
          <w:color w:val="auto"/>
          <w:sz w:val="24"/>
          <w:u w:val="single"/>
        </w:rPr>
        <w:tab/>
      </w:r>
      <w:r>
        <w:rPr>
          <w:rFonts w:hint="eastAsia" w:ascii="仿宋" w:hAnsi="仿宋" w:eastAsia="仿宋" w:cs="仿宋"/>
          <w:color w:val="auto"/>
          <w:spacing w:val="-17"/>
          <w:sz w:val="24"/>
        </w:rPr>
        <w:t>。</w:t>
      </w:r>
      <w:r>
        <w:rPr>
          <w:rFonts w:hint="eastAsia" w:ascii="仿宋" w:hAnsi="仿宋" w:eastAsia="仿宋" w:cs="仿宋"/>
          <w:color w:val="auto"/>
          <w:sz w:val="24"/>
        </w:rPr>
        <w:t>关于竣工付款证书异议部分复核的方式和程序：</w:t>
      </w:r>
      <w:r>
        <w:rPr>
          <w:rFonts w:hint="eastAsia" w:ascii="仿宋" w:hAnsi="仿宋" w:eastAsia="仿宋" w:cs="仿宋"/>
          <w:color w:val="auto"/>
          <w:sz w:val="24"/>
          <w:u w:val="single"/>
        </w:rPr>
        <w:t xml:space="preserve">  无</w:t>
      </w:r>
      <w:r>
        <w:rPr>
          <w:rFonts w:hint="eastAsia" w:ascii="仿宋" w:hAnsi="仿宋" w:eastAsia="仿宋" w:cs="仿宋"/>
          <w:color w:val="auto"/>
          <w:sz w:val="24"/>
        </w:rPr>
        <w:t>。</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28、</w:t>
      </w:r>
      <w:r>
        <w:rPr>
          <w:rFonts w:hint="eastAsia" w:ascii="仿宋" w:hAnsi="仿宋" w:eastAsia="仿宋" w:cs="仿宋"/>
          <w:b/>
          <w:bCs/>
          <w:color w:val="auto"/>
        </w:rPr>
        <w:t>缺陷责任期与保修</w:t>
      </w:r>
    </w:p>
    <w:p>
      <w:pPr>
        <w:pStyle w:val="32"/>
        <w:keepNext w:val="0"/>
        <w:keepLines w:val="0"/>
        <w:pageBreakBefore w:val="0"/>
        <w:widowControl w:val="0"/>
        <w:numPr>
          <w:ilvl w:val="0"/>
          <w:numId w:val="0"/>
        </w:numPr>
        <w:tabs>
          <w:tab w:val="left" w:pos="7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28.1 </w:t>
      </w:r>
      <w:r>
        <w:rPr>
          <w:rFonts w:hint="eastAsia" w:ascii="仿宋" w:hAnsi="仿宋" w:eastAsia="仿宋" w:cs="仿宋"/>
          <w:color w:val="auto"/>
          <w:sz w:val="24"/>
        </w:rPr>
        <w:t>缺陷责任期</w:t>
      </w:r>
    </w:p>
    <w:p>
      <w:pPr>
        <w:pStyle w:val="11"/>
        <w:keepNext w:val="0"/>
        <w:keepLines w:val="0"/>
        <w:pageBreakBefore w:val="0"/>
        <w:widowControl w:val="0"/>
        <w:tabs>
          <w:tab w:val="left" w:pos="55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缺陷责任期的具体期限：</w:t>
      </w:r>
      <w:r>
        <w:rPr>
          <w:rFonts w:hint="eastAsia" w:ascii="仿宋" w:hAnsi="仿宋" w:eastAsia="仿宋" w:cs="仿宋"/>
          <w:color w:val="auto"/>
          <w:u w:val="single"/>
        </w:rPr>
        <w:t xml:space="preserve">  详见工程质量保修书</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28.2 </w:t>
      </w:r>
      <w:r>
        <w:rPr>
          <w:rFonts w:hint="eastAsia" w:ascii="仿宋" w:hAnsi="仿宋" w:eastAsia="仿宋" w:cs="仿宋"/>
          <w:color w:val="auto"/>
          <w:sz w:val="24"/>
        </w:rPr>
        <w:t>质量保证金</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关于是否扣留质量保证金的约定：</w:t>
      </w:r>
      <w:r>
        <w:rPr>
          <w:rFonts w:hint="eastAsia" w:ascii="仿宋" w:hAnsi="仿宋" w:eastAsia="仿宋" w:cs="仿宋"/>
          <w:color w:val="auto"/>
          <w:u w:val="single"/>
        </w:rPr>
        <w:t>承包人未按照法律法规有关规定和合同约定履行质量保修义务的，发包人有权从质量保证金中扣留用于质量保修的各项支出</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 w:val="left" w:pos="71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28.3 </w:t>
      </w:r>
      <w:r>
        <w:rPr>
          <w:rFonts w:hint="eastAsia" w:ascii="仿宋" w:hAnsi="仿宋" w:eastAsia="仿宋" w:cs="仿宋"/>
          <w:color w:val="auto"/>
          <w:sz w:val="24"/>
        </w:rPr>
        <w:t>承包人提供质量保证金的方式 质量保证金采用以下第</w:t>
      </w:r>
      <w:r>
        <w:rPr>
          <w:rFonts w:hint="eastAsia" w:ascii="仿宋" w:hAnsi="仿宋" w:eastAsia="仿宋" w:cs="仿宋"/>
          <w:color w:val="auto"/>
          <w:sz w:val="24"/>
          <w:u w:val="single"/>
        </w:rPr>
        <w:t xml:space="preserve"> 3</w:t>
      </w:r>
      <w:r>
        <w:rPr>
          <w:rFonts w:hint="eastAsia" w:ascii="仿宋" w:hAnsi="仿宋" w:eastAsia="仿宋" w:cs="仿宋"/>
          <w:color w:val="auto"/>
          <w:sz w:val="24"/>
          <w:u w:val="single"/>
        </w:rPr>
        <w:tab/>
      </w:r>
      <w:r>
        <w:rPr>
          <w:rFonts w:hint="eastAsia" w:ascii="仿宋" w:hAnsi="仿宋" w:eastAsia="仿宋" w:cs="仿宋"/>
          <w:color w:val="auto"/>
          <w:sz w:val="24"/>
        </w:rPr>
        <w:t>种方式：</w:t>
      </w:r>
    </w:p>
    <w:p>
      <w:pPr>
        <w:pStyle w:val="32"/>
        <w:keepNext w:val="0"/>
        <w:keepLines w:val="0"/>
        <w:pageBreakBefore w:val="0"/>
        <w:widowControl w:val="0"/>
        <w:numPr>
          <w:ilvl w:val="0"/>
          <w:numId w:val="0"/>
        </w:numPr>
        <w:tabs>
          <w:tab w:val="left" w:pos="828"/>
          <w:tab w:val="left" w:pos="55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质量保证金保函，保证金额为：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8"/>
          <w:tab w:val="left" w:pos="214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u w:val="none"/>
          <w:lang w:eastAsia="zh-CN"/>
        </w:rPr>
        <w:t>（</w:t>
      </w:r>
      <w:r>
        <w:rPr>
          <w:rFonts w:hint="eastAsia" w:ascii="仿宋" w:hAnsi="仿宋" w:eastAsia="仿宋" w:cs="仿宋"/>
          <w:color w:val="auto"/>
          <w:sz w:val="24"/>
          <w:u w:val="none"/>
          <w:lang w:val="en-US" w:eastAsia="zh-CN"/>
        </w:rPr>
        <w:t>2</w:t>
      </w:r>
      <w:r>
        <w:rPr>
          <w:rFonts w:hint="eastAsia" w:ascii="仿宋" w:hAnsi="仿宋" w:eastAsia="仿宋" w:cs="仿宋"/>
          <w:color w:val="auto"/>
          <w:sz w:val="24"/>
          <w:u w:val="none"/>
          <w:lang w:eastAsia="zh-CN"/>
        </w:rPr>
        <w:t>）</w:t>
      </w:r>
      <w:r>
        <w:rPr>
          <w:rFonts w:hint="eastAsia" w:ascii="仿宋" w:hAnsi="仿宋" w:eastAsia="仿宋" w:cs="仿宋"/>
          <w:color w:val="auto"/>
          <w:sz w:val="24"/>
          <w:u w:val="non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%的工程款；</w:t>
      </w:r>
    </w:p>
    <w:p>
      <w:pPr>
        <w:pStyle w:val="8"/>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556" w:firstLineChars="200"/>
        <w:jc w:val="left"/>
        <w:textAlignment w:val="auto"/>
        <w:rPr>
          <w:rFonts w:hint="eastAsia" w:ascii="仿宋" w:hAnsi="仿宋" w:eastAsia="仿宋" w:cs="仿宋"/>
          <w:color w:val="auto"/>
        </w:rPr>
      </w:pPr>
      <w:r>
        <w:rPr>
          <w:rFonts w:hint="eastAsia" w:ascii="仿宋" w:hAnsi="仿宋" w:eastAsia="仿宋" w:cs="仿宋"/>
          <w:b w:val="0"/>
          <w:color w:val="auto"/>
          <w:spacing w:val="-1"/>
          <w:lang w:eastAsia="zh-CN"/>
        </w:rPr>
        <w:t>（</w:t>
      </w:r>
      <w:r>
        <w:rPr>
          <w:rFonts w:hint="eastAsia" w:ascii="仿宋" w:hAnsi="仿宋" w:eastAsia="仿宋" w:cs="仿宋"/>
          <w:b w:val="0"/>
          <w:color w:val="auto"/>
          <w:spacing w:val="-1"/>
          <w:lang w:val="en-US" w:eastAsia="zh-CN"/>
        </w:rPr>
        <w:t>3</w:t>
      </w:r>
      <w:r>
        <w:rPr>
          <w:rFonts w:hint="eastAsia" w:ascii="仿宋" w:hAnsi="仿宋" w:eastAsia="仿宋" w:cs="仿宋"/>
          <w:b w:val="0"/>
          <w:color w:val="auto"/>
          <w:spacing w:val="-1"/>
          <w:lang w:eastAsia="zh-CN"/>
        </w:rPr>
        <w:t>）</w:t>
      </w:r>
      <w:r>
        <w:rPr>
          <w:rFonts w:hint="eastAsia" w:ascii="仿宋" w:hAnsi="仿宋" w:eastAsia="仿宋" w:cs="仿宋"/>
          <w:b w:val="0"/>
          <w:color w:val="auto"/>
          <w:spacing w:val="-1"/>
        </w:rPr>
        <w:t xml:space="preserve">其他方式: </w:t>
      </w:r>
      <w:r>
        <w:rPr>
          <w:rFonts w:hint="eastAsia" w:ascii="仿宋" w:hAnsi="仿宋" w:eastAsia="仿宋" w:cs="仿宋"/>
          <w:color w:val="auto"/>
          <w:spacing w:val="-5"/>
          <w:u w:val="single"/>
        </w:rPr>
        <w:t xml:space="preserve">按工程价款结算总额的 </w:t>
      </w:r>
      <w:r>
        <w:rPr>
          <w:rFonts w:hint="eastAsia" w:ascii="仿宋" w:hAnsi="仿宋" w:eastAsia="仿宋" w:cs="仿宋"/>
          <w:color w:val="auto"/>
          <w:u w:val="single"/>
        </w:rPr>
        <w:t>3</w:t>
      </w:r>
      <w:r>
        <w:rPr>
          <w:rFonts w:hint="eastAsia" w:ascii="仿宋" w:hAnsi="仿宋" w:eastAsia="仿宋" w:cs="仿宋"/>
          <w:color w:val="auto"/>
          <w:spacing w:val="-1"/>
          <w:u w:val="single"/>
        </w:rPr>
        <w:t>%预留工程质量保修金，待工程质量保修期满并</w:t>
      </w:r>
      <w:r>
        <w:rPr>
          <w:rFonts w:hint="eastAsia" w:ascii="仿宋" w:hAnsi="仿宋" w:eastAsia="仿宋" w:cs="仿宋"/>
          <w:color w:val="auto"/>
          <w:u w:val="single"/>
        </w:rPr>
        <w:t>把工程移交使用部门管理后再清算（无息</w:t>
      </w:r>
      <w:r>
        <w:rPr>
          <w:rFonts w:hint="eastAsia" w:ascii="仿宋" w:hAnsi="仿宋" w:eastAsia="仿宋" w:cs="仿宋"/>
          <w:color w:val="auto"/>
          <w:spacing w:val="-118"/>
          <w:u w:val="single"/>
        </w:rPr>
        <w:t>）</w:t>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 w:val="left" w:pos="6586"/>
          <w:tab w:val="left" w:pos="74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28.4 </w:t>
      </w:r>
      <w:r>
        <w:rPr>
          <w:rFonts w:hint="eastAsia" w:ascii="仿宋" w:hAnsi="仿宋" w:eastAsia="仿宋" w:cs="仿宋"/>
          <w:color w:val="auto"/>
          <w:sz w:val="24"/>
        </w:rPr>
        <w:t>质量保证金的扣留 质量保证金的扣留采取以下第</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（2）</w:t>
      </w:r>
      <w:r>
        <w:rPr>
          <w:rFonts w:hint="eastAsia" w:ascii="仿宋" w:hAnsi="仿宋" w:eastAsia="仿宋" w:cs="仿宋"/>
          <w:color w:val="auto"/>
          <w:sz w:val="24"/>
          <w:u w:val="single"/>
        </w:rPr>
        <w:tab/>
      </w:r>
      <w:r>
        <w:rPr>
          <w:rFonts w:hint="eastAsia" w:ascii="仿宋" w:hAnsi="仿宋" w:eastAsia="仿宋" w:cs="仿宋"/>
          <w:color w:val="auto"/>
          <w:sz w:val="24"/>
        </w:rPr>
        <w:t>种方式：</w:t>
      </w:r>
    </w:p>
    <w:p>
      <w:pPr>
        <w:pStyle w:val="32"/>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在支付工程进度款时逐次扣留，在此情形下，质量保证金的计算基数不包括预付款的支付、扣回以及价格调整的金额；</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工程竣工结算时一次性扣留质量保证金；</w:t>
      </w:r>
    </w:p>
    <w:p>
      <w:pPr>
        <w:pStyle w:val="32"/>
        <w:keepNext w:val="0"/>
        <w:keepLines w:val="0"/>
        <w:pageBreakBefore w:val="0"/>
        <w:widowControl w:val="0"/>
        <w:numPr>
          <w:ilvl w:val="0"/>
          <w:numId w:val="0"/>
        </w:numPr>
        <w:tabs>
          <w:tab w:val="left" w:pos="828"/>
          <w:tab w:val="left" w:pos="262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其他扣留方式:</w:t>
      </w:r>
      <w:r>
        <w:rPr>
          <w:rFonts w:hint="eastAsia" w:ascii="仿宋" w:hAnsi="仿宋" w:eastAsia="仿宋" w:cs="仿宋"/>
          <w:color w:val="auto"/>
          <w:sz w:val="24"/>
        </w:rPr>
        <w:tab/>
      </w:r>
      <w:r>
        <w:rPr>
          <w:rFonts w:hint="eastAsia" w:ascii="仿宋" w:hAnsi="仿宋" w:eastAsia="仿宋" w:cs="仿宋"/>
          <w:color w:val="auto"/>
          <w:sz w:val="24"/>
          <w:u w:val="single"/>
        </w:rPr>
        <w:t>无</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0" w:firstLineChars="200"/>
        <w:jc w:val="both"/>
        <w:textAlignment w:val="auto"/>
        <w:rPr>
          <w:rFonts w:hint="eastAsia" w:ascii="仿宋" w:hAnsi="仿宋" w:eastAsia="仿宋" w:cs="仿宋"/>
          <w:color w:val="auto"/>
        </w:rPr>
      </w:pPr>
      <w:r>
        <w:rPr>
          <w:rFonts w:hint="eastAsia" w:ascii="仿宋" w:hAnsi="仿宋" w:eastAsia="仿宋" w:cs="仿宋"/>
          <w:b w:val="0"/>
          <w:color w:val="auto"/>
        </w:rPr>
        <w:t>关于质量保证金的补充约定：</w:t>
      </w:r>
      <w:r>
        <w:rPr>
          <w:rFonts w:hint="eastAsia" w:ascii="仿宋" w:hAnsi="仿宋" w:eastAsia="仿宋" w:cs="仿宋"/>
          <w:color w:val="auto"/>
          <w:u w:val="single"/>
        </w:rPr>
        <w:t>质量保修金返还的时间及金额：发包人在工程竣工验收合</w:t>
      </w:r>
      <w:r>
        <w:rPr>
          <w:rFonts w:hint="eastAsia" w:ascii="仿宋" w:hAnsi="仿宋" w:eastAsia="仿宋" w:cs="仿宋"/>
          <w:color w:val="auto"/>
          <w:spacing w:val="-5"/>
          <w:u w:val="single"/>
        </w:rPr>
        <w:t xml:space="preserve">格之日起满一年后 </w:t>
      </w:r>
      <w:r>
        <w:rPr>
          <w:rFonts w:hint="eastAsia" w:ascii="仿宋" w:hAnsi="仿宋" w:eastAsia="仿宋" w:cs="仿宋"/>
          <w:color w:val="auto"/>
          <w:u w:val="single"/>
        </w:rPr>
        <w:t>30</w:t>
      </w:r>
      <w:r>
        <w:rPr>
          <w:rFonts w:hint="eastAsia" w:ascii="仿宋" w:hAnsi="仿宋" w:eastAsia="仿宋" w:cs="仿宋"/>
          <w:color w:val="auto"/>
          <w:spacing w:val="-7"/>
          <w:u w:val="single"/>
        </w:rPr>
        <w:t xml:space="preserve"> 天内全部返还。质量保证金的返还，并不能免除承包人按照合同约定</w:t>
      </w:r>
      <w:r>
        <w:rPr>
          <w:rFonts w:hint="eastAsia" w:ascii="仿宋" w:hAnsi="仿宋" w:eastAsia="仿宋" w:cs="仿宋"/>
          <w:color w:val="auto"/>
          <w:spacing w:val="-5"/>
          <w:u w:val="single"/>
        </w:rPr>
        <w:t>应承担的质量保</w:t>
      </w:r>
      <w:r>
        <w:rPr>
          <w:rFonts w:hint="eastAsia" w:ascii="仿宋" w:hAnsi="仿宋" w:eastAsia="仿宋" w:cs="仿宋"/>
          <w:color w:val="auto"/>
          <w:u w:val="single"/>
        </w:rPr>
        <w:t>修责任和应履行的质量保修义务。</w:t>
      </w:r>
    </w:p>
    <w:p>
      <w:pPr>
        <w:pStyle w:val="32"/>
        <w:keepNext w:val="0"/>
        <w:keepLines w:val="0"/>
        <w:pageBreakBefore w:val="0"/>
        <w:widowControl w:val="0"/>
        <w:numPr>
          <w:ilvl w:val="0"/>
          <w:numId w:val="0"/>
        </w:numPr>
        <w:tabs>
          <w:tab w:val="left" w:pos="76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28.5 </w:t>
      </w:r>
      <w:r>
        <w:rPr>
          <w:rFonts w:hint="eastAsia" w:ascii="仿宋" w:hAnsi="仿宋" w:eastAsia="仿宋" w:cs="仿宋"/>
          <w:color w:val="auto"/>
          <w:sz w:val="24"/>
        </w:rPr>
        <w:t>保修</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28.5.1 </w:t>
      </w:r>
      <w:r>
        <w:rPr>
          <w:rFonts w:hint="eastAsia" w:ascii="仿宋" w:hAnsi="仿宋" w:eastAsia="仿宋" w:cs="仿宋"/>
          <w:color w:val="auto"/>
          <w:sz w:val="24"/>
        </w:rPr>
        <w:t>保修责任</w:t>
      </w:r>
    </w:p>
    <w:p>
      <w:pPr>
        <w:pStyle w:val="11"/>
        <w:keepNext w:val="0"/>
        <w:keepLines w:val="0"/>
        <w:pageBreakBefore w:val="0"/>
        <w:widowControl w:val="0"/>
        <w:tabs>
          <w:tab w:val="left" w:pos="45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工程保修期为：</w:t>
      </w:r>
      <w:r>
        <w:rPr>
          <w:rFonts w:hint="eastAsia" w:ascii="仿宋" w:hAnsi="仿宋" w:eastAsia="仿宋" w:cs="仿宋"/>
          <w:color w:val="auto"/>
          <w:spacing w:val="119"/>
          <w:u w:val="single"/>
        </w:rPr>
        <w:t xml:space="preserve"> </w:t>
      </w:r>
      <w:r>
        <w:rPr>
          <w:rFonts w:hint="eastAsia" w:ascii="仿宋" w:hAnsi="仿宋" w:eastAsia="仿宋" w:cs="仿宋"/>
          <w:color w:val="auto"/>
          <w:u w:val="single"/>
        </w:rPr>
        <w:t>详见工程质量保修书</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705"/>
        </w:tabs>
        <w:kinsoku/>
        <w:wordWrap/>
        <w:overflowPunct/>
        <w:topLinePunct w:val="0"/>
        <w:autoSpaceDE w:val="0"/>
        <w:autoSpaceDN w:val="0"/>
        <w:bidi w:val="0"/>
        <w:adjustRightInd/>
        <w:snapToGrid/>
        <w:spacing w:before="0" w:line="360" w:lineRule="exact"/>
        <w:ind w:left="0" w:right="0" w:firstLine="504" w:firstLineChars="200"/>
        <w:textAlignment w:val="auto"/>
        <w:rPr>
          <w:rFonts w:hint="eastAsia" w:ascii="仿宋" w:hAnsi="仿宋" w:eastAsia="仿宋" w:cs="仿宋"/>
          <w:color w:val="auto"/>
        </w:rPr>
      </w:pPr>
      <w:r>
        <w:rPr>
          <w:rFonts w:hint="eastAsia" w:ascii="仿宋" w:hAnsi="仿宋" w:eastAsia="仿宋" w:cs="仿宋"/>
          <w:color w:val="auto"/>
          <w:spacing w:val="6"/>
          <w:lang w:val="en-US" w:eastAsia="zh-CN"/>
        </w:rPr>
        <w:t>28.6</w:t>
      </w:r>
      <w:r>
        <w:rPr>
          <w:rFonts w:hint="eastAsia" w:ascii="仿宋" w:hAnsi="仿宋" w:eastAsia="仿宋" w:cs="仿宋"/>
          <w:color w:val="auto"/>
          <w:spacing w:val="6"/>
        </w:rPr>
        <w:t>修复</w:t>
      </w:r>
      <w:r>
        <w:rPr>
          <w:rFonts w:hint="eastAsia" w:ascii="仿宋" w:hAnsi="仿宋" w:eastAsia="仿宋" w:cs="仿宋"/>
          <w:color w:val="auto"/>
          <w:spacing w:val="4"/>
        </w:rPr>
        <w:t>通</w:t>
      </w:r>
      <w:r>
        <w:rPr>
          <w:rFonts w:hint="eastAsia" w:ascii="仿宋" w:hAnsi="仿宋" w:eastAsia="仿宋" w:cs="仿宋"/>
          <w:color w:val="auto"/>
        </w:rPr>
        <w:t>知</w:t>
      </w:r>
      <w:r>
        <w:rPr>
          <w:rFonts w:hint="eastAsia" w:ascii="仿宋" w:hAnsi="仿宋" w:eastAsia="仿宋" w:cs="仿宋"/>
          <w:color w:val="auto"/>
          <w:spacing w:val="12"/>
        </w:rPr>
        <w:t xml:space="preserve"> </w:t>
      </w:r>
      <w:r>
        <w:rPr>
          <w:rFonts w:hint="eastAsia" w:ascii="仿宋" w:hAnsi="仿宋" w:eastAsia="仿宋" w:cs="仿宋"/>
          <w:color w:val="auto"/>
          <w:spacing w:val="6"/>
        </w:rPr>
        <w:t>承</w:t>
      </w:r>
      <w:r>
        <w:rPr>
          <w:rFonts w:hint="eastAsia" w:ascii="仿宋" w:hAnsi="仿宋" w:eastAsia="仿宋" w:cs="仿宋"/>
          <w:color w:val="auto"/>
          <w:spacing w:val="4"/>
        </w:rPr>
        <w:t>包</w:t>
      </w:r>
      <w:r>
        <w:rPr>
          <w:rFonts w:hint="eastAsia" w:ascii="仿宋" w:hAnsi="仿宋" w:eastAsia="仿宋" w:cs="仿宋"/>
          <w:color w:val="auto"/>
          <w:spacing w:val="6"/>
        </w:rPr>
        <w:t>人收到</w:t>
      </w:r>
      <w:r>
        <w:rPr>
          <w:rFonts w:hint="eastAsia" w:ascii="仿宋" w:hAnsi="仿宋" w:eastAsia="仿宋" w:cs="仿宋"/>
          <w:color w:val="auto"/>
          <w:spacing w:val="4"/>
        </w:rPr>
        <w:t>保</w:t>
      </w:r>
      <w:r>
        <w:rPr>
          <w:rFonts w:hint="eastAsia" w:ascii="仿宋" w:hAnsi="仿宋" w:eastAsia="仿宋" w:cs="仿宋"/>
          <w:color w:val="auto"/>
          <w:spacing w:val="6"/>
        </w:rPr>
        <w:t>修</w:t>
      </w:r>
      <w:r>
        <w:rPr>
          <w:rFonts w:hint="eastAsia" w:ascii="仿宋" w:hAnsi="仿宋" w:eastAsia="仿宋" w:cs="仿宋"/>
          <w:color w:val="auto"/>
          <w:spacing w:val="4"/>
        </w:rPr>
        <w:t>通</w:t>
      </w:r>
      <w:r>
        <w:rPr>
          <w:rFonts w:hint="eastAsia" w:ascii="仿宋" w:hAnsi="仿宋" w:eastAsia="仿宋" w:cs="仿宋"/>
          <w:color w:val="auto"/>
          <w:spacing w:val="6"/>
        </w:rPr>
        <w:t>知并</w:t>
      </w:r>
      <w:r>
        <w:rPr>
          <w:rFonts w:hint="eastAsia" w:ascii="仿宋" w:hAnsi="仿宋" w:eastAsia="仿宋" w:cs="仿宋"/>
          <w:color w:val="auto"/>
          <w:spacing w:val="4"/>
        </w:rPr>
        <w:t>到</w:t>
      </w:r>
      <w:r>
        <w:rPr>
          <w:rFonts w:hint="eastAsia" w:ascii="仿宋" w:hAnsi="仿宋" w:eastAsia="仿宋" w:cs="仿宋"/>
          <w:color w:val="auto"/>
          <w:spacing w:val="6"/>
        </w:rPr>
        <w:t>达工程</w:t>
      </w:r>
      <w:r>
        <w:rPr>
          <w:rFonts w:hint="eastAsia" w:ascii="仿宋" w:hAnsi="仿宋" w:eastAsia="仿宋" w:cs="仿宋"/>
          <w:color w:val="auto"/>
          <w:spacing w:val="4"/>
        </w:rPr>
        <w:t>现</w:t>
      </w:r>
      <w:r>
        <w:rPr>
          <w:rFonts w:hint="eastAsia" w:ascii="仿宋" w:hAnsi="仿宋" w:eastAsia="仿宋" w:cs="仿宋"/>
          <w:color w:val="auto"/>
          <w:spacing w:val="6"/>
        </w:rPr>
        <w:t>场</w:t>
      </w:r>
      <w:r>
        <w:rPr>
          <w:rFonts w:hint="eastAsia" w:ascii="仿宋" w:hAnsi="仿宋" w:eastAsia="仿宋" w:cs="仿宋"/>
          <w:color w:val="auto"/>
          <w:spacing w:val="4"/>
        </w:rPr>
        <w:t>的</w:t>
      </w:r>
      <w:r>
        <w:rPr>
          <w:rFonts w:hint="eastAsia" w:ascii="仿宋" w:hAnsi="仿宋" w:eastAsia="仿宋" w:cs="仿宋"/>
          <w:color w:val="auto"/>
          <w:spacing w:val="6"/>
        </w:rPr>
        <w:t>合理</w:t>
      </w:r>
      <w:r>
        <w:rPr>
          <w:rFonts w:hint="eastAsia" w:ascii="仿宋" w:hAnsi="仿宋" w:eastAsia="仿宋" w:cs="仿宋"/>
          <w:color w:val="auto"/>
          <w:spacing w:val="4"/>
        </w:rPr>
        <w:t>时</w:t>
      </w:r>
      <w:r>
        <w:rPr>
          <w:rFonts w:hint="eastAsia" w:ascii="仿宋" w:hAnsi="仿宋" w:eastAsia="仿宋" w:cs="仿宋"/>
          <w:color w:val="auto"/>
          <w:spacing w:val="6"/>
        </w:rPr>
        <w:t>间</w:t>
      </w:r>
      <w:r>
        <w:rPr>
          <w:rFonts w:hint="eastAsia" w:ascii="仿宋" w:hAnsi="仿宋" w:eastAsia="仿宋" w:cs="仿宋"/>
          <w:color w:val="auto"/>
          <w:spacing w:val="13"/>
        </w:rPr>
        <w:t>：</w:t>
      </w:r>
      <w:r>
        <w:rPr>
          <w:rFonts w:hint="eastAsia" w:ascii="仿宋" w:hAnsi="仿宋" w:eastAsia="仿宋" w:cs="仿宋"/>
          <w:color w:val="auto"/>
          <w:spacing w:val="4"/>
          <w:u w:val="single"/>
        </w:rPr>
        <w:t>按</w:t>
      </w:r>
      <w:r>
        <w:rPr>
          <w:rFonts w:hint="eastAsia" w:ascii="仿宋" w:hAnsi="仿宋" w:eastAsia="仿宋" w:cs="仿宋"/>
          <w:color w:val="auto"/>
          <w:spacing w:val="6"/>
          <w:u w:val="single"/>
        </w:rPr>
        <w:t>质</w:t>
      </w:r>
      <w:r>
        <w:rPr>
          <w:rFonts w:hint="eastAsia" w:ascii="仿宋" w:hAnsi="仿宋" w:eastAsia="仿宋" w:cs="仿宋"/>
          <w:color w:val="auto"/>
          <w:spacing w:val="4"/>
          <w:u w:val="single"/>
        </w:rPr>
        <w:t>量</w:t>
      </w:r>
      <w:r>
        <w:rPr>
          <w:rFonts w:hint="eastAsia" w:ascii="仿宋" w:hAnsi="仿宋" w:eastAsia="仿宋" w:cs="仿宋"/>
          <w:color w:val="auto"/>
          <w:spacing w:val="6"/>
          <w:u w:val="single"/>
        </w:rPr>
        <w:t>保修</w:t>
      </w:r>
      <w:r>
        <w:rPr>
          <w:rFonts w:hint="eastAsia" w:ascii="仿宋" w:hAnsi="仿宋" w:eastAsia="仿宋" w:cs="仿宋"/>
          <w:color w:val="auto"/>
          <w:spacing w:val="4"/>
          <w:u w:val="single"/>
        </w:rPr>
        <w:t>书</w:t>
      </w:r>
      <w:r>
        <w:rPr>
          <w:rFonts w:hint="eastAsia" w:ascii="仿宋" w:hAnsi="仿宋" w:eastAsia="仿宋" w:cs="仿宋"/>
          <w:color w:val="auto"/>
          <w:spacing w:val="6"/>
          <w:u w:val="single"/>
        </w:rPr>
        <w:t>的</w:t>
      </w:r>
      <w:r>
        <w:rPr>
          <w:rFonts w:hint="eastAsia" w:ascii="仿宋" w:hAnsi="仿宋" w:eastAsia="仿宋" w:cs="仿宋"/>
          <w:color w:val="auto"/>
          <w:u w:val="single"/>
        </w:rPr>
        <w:t>约定</w:t>
      </w:r>
      <w:r>
        <w:rPr>
          <w:rFonts w:hint="eastAsia" w:ascii="仿宋" w:hAnsi="仿宋" w:eastAsia="仿宋" w:cs="仿宋"/>
          <w:color w:val="auto"/>
        </w:rPr>
        <w:t>。</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29、</w:t>
      </w:r>
      <w:r>
        <w:rPr>
          <w:rFonts w:hint="eastAsia" w:ascii="仿宋" w:hAnsi="仿宋" w:eastAsia="仿宋" w:cs="仿宋"/>
          <w:b/>
          <w:bCs/>
          <w:color w:val="auto"/>
        </w:rPr>
        <w:t>违约</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29.1 </w:t>
      </w:r>
      <w:r>
        <w:rPr>
          <w:rFonts w:hint="eastAsia" w:ascii="仿宋" w:hAnsi="仿宋" w:eastAsia="仿宋" w:cs="仿宋"/>
          <w:color w:val="auto"/>
          <w:sz w:val="24"/>
        </w:rPr>
        <w:t>发包人违约</w:t>
      </w:r>
    </w:p>
    <w:p>
      <w:pPr>
        <w:pStyle w:val="32"/>
        <w:keepNext w:val="0"/>
        <w:keepLines w:val="0"/>
        <w:pageBreakBefore w:val="0"/>
        <w:widowControl w:val="0"/>
        <w:numPr>
          <w:ilvl w:val="0"/>
          <w:numId w:val="0"/>
        </w:numPr>
        <w:tabs>
          <w:tab w:val="left" w:pos="1007"/>
          <w:tab w:val="left" w:pos="64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29.1.1 </w:t>
      </w:r>
      <w:r>
        <w:rPr>
          <w:rFonts w:hint="eastAsia" w:ascii="仿宋" w:hAnsi="仿宋" w:eastAsia="仿宋" w:cs="仿宋"/>
          <w:color w:val="auto"/>
          <w:sz w:val="24"/>
        </w:rPr>
        <w:t>发包人违约的情形发包人违约的其他情形：</w:t>
      </w:r>
      <w:r>
        <w:rPr>
          <w:rFonts w:hint="eastAsia" w:ascii="仿宋" w:hAnsi="仿宋" w:eastAsia="仿宋" w:cs="仿宋"/>
          <w:color w:val="auto"/>
          <w:sz w:val="24"/>
          <w:u w:val="single"/>
        </w:rPr>
        <w:t xml:space="preserve">  无</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29.1.2 </w:t>
      </w:r>
      <w:r>
        <w:rPr>
          <w:rFonts w:hint="eastAsia" w:ascii="仿宋" w:hAnsi="仿宋" w:eastAsia="仿宋" w:cs="仿宋"/>
          <w:color w:val="auto"/>
          <w:sz w:val="24"/>
        </w:rPr>
        <w:t>发包人违约的责任发包人违约责任的承担方式和计算方法：</w:t>
      </w:r>
    </w:p>
    <w:p>
      <w:pPr>
        <w:pStyle w:val="32"/>
        <w:keepNext w:val="0"/>
        <w:keepLines w:val="0"/>
        <w:pageBreakBefore w:val="0"/>
        <w:widowControl w:val="0"/>
        <w:numPr>
          <w:ilvl w:val="0"/>
          <w:numId w:val="0"/>
        </w:numPr>
        <w:tabs>
          <w:tab w:val="left" w:pos="705"/>
          <w:tab w:val="left" w:pos="82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因发包人原因未能在计划开工日期前7天内下达开工通知的违约责任：</w:t>
      </w:r>
      <w:r>
        <w:rPr>
          <w:rFonts w:hint="eastAsia" w:ascii="仿宋" w:hAnsi="仿宋" w:eastAsia="仿宋" w:cs="仿宋"/>
          <w:color w:val="auto"/>
          <w:sz w:val="24"/>
          <w:u w:val="single"/>
        </w:rPr>
        <w:t>工期相应</w:t>
      </w:r>
      <w:r>
        <w:rPr>
          <w:rFonts w:hint="eastAsia" w:ascii="仿宋" w:hAnsi="仿宋" w:eastAsia="仿宋" w:cs="仿宋"/>
          <w:color w:val="auto"/>
          <w:spacing w:val="-16"/>
          <w:sz w:val="24"/>
          <w:u w:val="single"/>
        </w:rPr>
        <w:t>顺</w:t>
      </w:r>
      <w:r>
        <w:rPr>
          <w:rFonts w:hint="eastAsia" w:ascii="仿宋" w:hAnsi="仿宋" w:eastAsia="仿宋" w:cs="仿宋"/>
          <w:color w:val="auto"/>
          <w:sz w:val="24"/>
          <w:u w:val="single"/>
        </w:rPr>
        <w:t>延</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47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lang w:val="en-US" w:eastAsia="zh-CN"/>
        </w:rPr>
        <w:t>2</w:t>
      </w: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rPr>
        <w:t>因发包人原因未能按合同约定支付合同价款的违约责任：</w:t>
      </w:r>
      <w:r>
        <w:rPr>
          <w:rFonts w:hint="eastAsia" w:ascii="仿宋" w:hAnsi="仿宋" w:eastAsia="仿宋" w:cs="仿宋"/>
          <w:color w:val="auto"/>
          <w:spacing w:val="-6"/>
          <w:sz w:val="24"/>
          <w:u w:val="single"/>
        </w:rPr>
        <w:t xml:space="preserve">每延误一日按合同价款 </w:t>
      </w:r>
      <w:r>
        <w:rPr>
          <w:rFonts w:hint="eastAsia" w:ascii="仿宋" w:hAnsi="仿宋" w:eastAsia="仿宋" w:cs="仿宋"/>
          <w:color w:val="auto"/>
          <w:sz w:val="24"/>
          <w:u w:val="single"/>
        </w:rPr>
        <w:t>0.4‟</w:t>
      </w:r>
      <w:r>
        <w:rPr>
          <w:rFonts w:hint="eastAsia" w:ascii="仿宋" w:hAnsi="仿宋" w:eastAsia="仿宋" w:cs="仿宋"/>
          <w:color w:val="auto"/>
          <w:spacing w:val="-3"/>
          <w:sz w:val="24"/>
          <w:u w:val="single"/>
        </w:rPr>
        <w:t xml:space="preserve">向承包人支付违约金，此项违约金限额为合同价款的 </w:t>
      </w:r>
      <w:r>
        <w:rPr>
          <w:rFonts w:hint="eastAsia" w:ascii="仿宋" w:hAnsi="仿宋" w:eastAsia="仿宋" w:cs="仿宋"/>
          <w:color w:val="auto"/>
          <w:sz w:val="24"/>
          <w:u w:val="single"/>
        </w:rPr>
        <w:t>4%，并支付应付款项的同期银行利息</w:t>
      </w:r>
      <w:r>
        <w:rPr>
          <w:rFonts w:hint="eastAsia" w:ascii="仿宋" w:hAnsi="仿宋" w:eastAsia="仿宋" w:cs="仿宋"/>
          <w:color w:val="auto"/>
          <w:spacing w:val="-17"/>
          <w:sz w:val="24"/>
        </w:rPr>
        <w:t>。</w:t>
      </w:r>
    </w:p>
    <w:p>
      <w:pPr>
        <w:pStyle w:val="32"/>
        <w:keepNext w:val="0"/>
        <w:keepLines w:val="0"/>
        <w:pageBreakBefore w:val="0"/>
        <w:widowControl w:val="0"/>
        <w:numPr>
          <w:ilvl w:val="0"/>
          <w:numId w:val="0"/>
        </w:numPr>
        <w:tabs>
          <w:tab w:val="left" w:pos="828"/>
          <w:tab w:val="left" w:pos="334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pacing w:val="-2"/>
          <w:sz w:val="24"/>
        </w:rPr>
        <w:t>发包人违反第</w:t>
      </w:r>
      <w:r>
        <w:rPr>
          <w:rFonts w:hint="eastAsia" w:ascii="仿宋" w:hAnsi="仿宋" w:eastAsia="仿宋" w:cs="仿宋"/>
          <w:color w:val="auto"/>
          <w:sz w:val="24"/>
          <w:lang w:val="en-US" w:eastAsia="zh-CN"/>
        </w:rPr>
        <w:t>22.1</w:t>
      </w:r>
      <w:r>
        <w:rPr>
          <w:rFonts w:hint="eastAsia" w:ascii="仿宋" w:hAnsi="仿宋" w:eastAsia="仿宋" w:cs="仿宋"/>
          <w:color w:val="auto"/>
          <w:spacing w:val="-2"/>
          <w:sz w:val="24"/>
        </w:rPr>
        <w:t>款〔变更的范围〕第（2）项约定</w:t>
      </w:r>
      <w:r>
        <w:rPr>
          <w:rFonts w:hint="eastAsia" w:ascii="仿宋" w:hAnsi="仿宋" w:eastAsia="仿宋" w:cs="仿宋"/>
          <w:color w:val="auto"/>
          <w:sz w:val="24"/>
        </w:rPr>
        <w:t>，自行实施被取消的工作或转</w:t>
      </w:r>
      <w:r>
        <w:rPr>
          <w:rFonts w:hint="eastAsia" w:ascii="仿宋" w:hAnsi="仿宋" w:eastAsia="仿宋" w:cs="仿宋"/>
          <w:color w:val="auto"/>
          <w:spacing w:val="-16"/>
          <w:sz w:val="24"/>
        </w:rPr>
        <w:t>由</w:t>
      </w:r>
      <w:r>
        <w:rPr>
          <w:rFonts w:hint="eastAsia" w:ascii="仿宋" w:hAnsi="仿宋" w:eastAsia="仿宋" w:cs="仿宋"/>
          <w:color w:val="auto"/>
          <w:sz w:val="24"/>
        </w:rPr>
        <w:t>他人实施的违约责任：</w:t>
      </w:r>
      <w:r>
        <w:rPr>
          <w:rFonts w:hint="eastAsia" w:ascii="仿宋" w:hAnsi="仿宋" w:eastAsia="仿宋" w:cs="仿宋"/>
          <w:color w:val="auto"/>
          <w:sz w:val="24"/>
          <w:u w:val="single"/>
        </w:rPr>
        <w:t>无</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34"/>
          <w:tab w:val="left" w:pos="6466"/>
          <w:tab w:val="left" w:pos="71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发包人提供</w:t>
      </w:r>
      <w:r>
        <w:rPr>
          <w:rFonts w:hint="eastAsia" w:ascii="仿宋" w:hAnsi="仿宋" w:eastAsia="仿宋" w:cs="仿宋"/>
          <w:color w:val="auto"/>
          <w:spacing w:val="4"/>
          <w:sz w:val="24"/>
        </w:rPr>
        <w:t>的材</w:t>
      </w:r>
      <w:r>
        <w:rPr>
          <w:rFonts w:hint="eastAsia" w:ascii="仿宋" w:hAnsi="仿宋" w:eastAsia="仿宋" w:cs="仿宋"/>
          <w:color w:val="auto"/>
          <w:sz w:val="24"/>
        </w:rPr>
        <w:t>料、工程设备的规</w:t>
      </w:r>
      <w:r>
        <w:rPr>
          <w:rFonts w:hint="eastAsia" w:ascii="仿宋" w:hAnsi="仿宋" w:eastAsia="仿宋" w:cs="仿宋"/>
          <w:color w:val="auto"/>
          <w:spacing w:val="4"/>
          <w:sz w:val="24"/>
        </w:rPr>
        <w:t>格、</w:t>
      </w:r>
      <w:r>
        <w:rPr>
          <w:rFonts w:hint="eastAsia" w:ascii="仿宋" w:hAnsi="仿宋" w:eastAsia="仿宋" w:cs="仿宋"/>
          <w:color w:val="auto"/>
          <w:sz w:val="24"/>
        </w:rPr>
        <w:t>数量或质量不符合</w:t>
      </w:r>
      <w:r>
        <w:rPr>
          <w:rFonts w:hint="eastAsia" w:ascii="仿宋" w:hAnsi="仿宋" w:eastAsia="仿宋" w:cs="仿宋"/>
          <w:color w:val="auto"/>
          <w:spacing w:val="4"/>
          <w:sz w:val="24"/>
        </w:rPr>
        <w:t>合同</w:t>
      </w:r>
      <w:r>
        <w:rPr>
          <w:rFonts w:hint="eastAsia" w:ascii="仿宋" w:hAnsi="仿宋" w:eastAsia="仿宋" w:cs="仿宋"/>
          <w:color w:val="auto"/>
          <w:sz w:val="24"/>
        </w:rPr>
        <w:t>约定，或因发包人原因导致交货日期延误或交货地点变更等情况的违约责任：</w:t>
      </w:r>
      <w:r>
        <w:rPr>
          <w:rFonts w:hint="eastAsia" w:ascii="仿宋" w:hAnsi="仿宋" w:eastAsia="仿宋" w:cs="仿宋"/>
          <w:color w:val="auto"/>
          <w:sz w:val="24"/>
          <w:u w:val="single"/>
        </w:rPr>
        <w:t xml:space="preserve"> 无</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8"/>
          <w:tab w:val="left" w:pos="80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因发包人违反合同约定造成暂停施工的违约责任：</w:t>
      </w:r>
      <w:r>
        <w:rPr>
          <w:rFonts w:hint="eastAsia" w:ascii="仿宋" w:hAnsi="仿宋" w:eastAsia="仿宋" w:cs="仿宋"/>
          <w:color w:val="auto"/>
          <w:sz w:val="24"/>
          <w:u w:val="single"/>
        </w:rPr>
        <w:t xml:space="preserve">  工期相应顺延</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8"/>
          <w:tab w:val="left" w:pos="190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发包人无正当理由没有在约定期限内发出复工指示</w:t>
      </w:r>
      <w:r>
        <w:rPr>
          <w:rFonts w:hint="eastAsia" w:ascii="仿宋" w:hAnsi="仿宋" w:eastAsia="仿宋" w:cs="仿宋"/>
          <w:color w:val="auto"/>
          <w:spacing w:val="-8"/>
          <w:sz w:val="24"/>
        </w:rPr>
        <w:t>，</w:t>
      </w:r>
      <w:r>
        <w:rPr>
          <w:rFonts w:hint="eastAsia" w:ascii="仿宋" w:hAnsi="仿宋" w:eastAsia="仿宋" w:cs="仿宋"/>
          <w:color w:val="auto"/>
          <w:sz w:val="24"/>
        </w:rPr>
        <w:t>导致承包人无法复工的违约责任</w:t>
      </w:r>
      <w:r>
        <w:rPr>
          <w:rFonts w:hint="eastAsia" w:ascii="仿宋" w:hAnsi="仿宋" w:eastAsia="仿宋" w:cs="仿宋"/>
          <w:color w:val="auto"/>
          <w:spacing w:val="-16"/>
          <w:sz w:val="24"/>
        </w:rPr>
        <w:t xml:space="preserve">： </w:t>
      </w:r>
      <w:r>
        <w:rPr>
          <w:rFonts w:hint="eastAsia" w:ascii="仿宋" w:hAnsi="仿宋" w:eastAsia="仿宋" w:cs="仿宋"/>
          <w:color w:val="auto"/>
          <w:sz w:val="24"/>
          <w:u w:val="single"/>
        </w:rPr>
        <w:t>工期相应顺延</w:t>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828"/>
          <w:tab w:val="left" w:pos="226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其他：</w:t>
      </w:r>
      <w:r>
        <w:rPr>
          <w:rFonts w:hint="eastAsia" w:ascii="仿宋" w:hAnsi="仿宋" w:eastAsia="仿宋" w:cs="仿宋"/>
          <w:color w:val="auto"/>
          <w:spacing w:val="119"/>
          <w:sz w:val="24"/>
          <w:u w:val="single"/>
        </w:rPr>
        <w:t xml:space="preserve"> </w:t>
      </w:r>
      <w:r>
        <w:rPr>
          <w:rFonts w:hint="eastAsia" w:ascii="仿宋" w:hAnsi="仿宋" w:eastAsia="仿宋" w:cs="仿宋"/>
          <w:color w:val="auto"/>
          <w:sz w:val="24"/>
          <w:u w:val="single"/>
        </w:rPr>
        <w:t>无</w:t>
      </w:r>
      <w:r>
        <w:rPr>
          <w:rFonts w:hint="eastAsia" w:ascii="仿宋" w:hAnsi="仿宋" w:eastAsia="仿宋" w:cs="仿宋"/>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496"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4"/>
          <w:sz w:val="24"/>
          <w:lang w:val="en-US" w:eastAsia="zh-CN"/>
        </w:rPr>
        <w:t>29.1.3</w:t>
      </w:r>
      <w:r>
        <w:rPr>
          <w:rFonts w:hint="eastAsia" w:ascii="仿宋" w:hAnsi="仿宋" w:eastAsia="仿宋" w:cs="仿宋"/>
          <w:color w:val="auto"/>
          <w:spacing w:val="4"/>
          <w:sz w:val="24"/>
        </w:rPr>
        <w:t xml:space="preserve">因发包人违约解除合同 承包人按 </w:t>
      </w:r>
      <w:r>
        <w:rPr>
          <w:rFonts w:hint="eastAsia" w:ascii="仿宋" w:hAnsi="仿宋" w:eastAsia="仿宋" w:cs="仿宋"/>
          <w:color w:val="auto"/>
          <w:sz w:val="24"/>
          <w:lang w:val="en-US" w:eastAsia="zh-CN"/>
        </w:rPr>
        <w:t>29.1.1</w:t>
      </w:r>
      <w:r>
        <w:rPr>
          <w:rFonts w:hint="eastAsia" w:ascii="仿宋" w:hAnsi="仿宋" w:eastAsia="仿宋" w:cs="仿宋"/>
          <w:color w:val="auto"/>
          <w:spacing w:val="3"/>
          <w:sz w:val="24"/>
        </w:rPr>
        <w:t>项〔发包人违约的情形〕约定暂停施工满</w:t>
      </w:r>
      <w:r>
        <w:rPr>
          <w:rFonts w:hint="eastAsia" w:ascii="仿宋" w:hAnsi="仿宋" w:eastAsia="仿宋" w:cs="仿宋"/>
          <w:color w:val="auto"/>
          <w:spacing w:val="3"/>
          <w:sz w:val="24"/>
          <w:u w:val="single"/>
        </w:rPr>
        <w:t xml:space="preserve"> 15</w:t>
      </w:r>
      <w:r>
        <w:rPr>
          <w:rFonts w:hint="eastAsia" w:ascii="仿宋" w:hAnsi="仿宋" w:eastAsia="仿宋" w:cs="仿宋"/>
          <w:color w:val="auto"/>
          <w:spacing w:val="-1"/>
          <w:sz w:val="24"/>
        </w:rPr>
        <w:t xml:space="preserve"> 天后发包人仍不纠正其违约行为并致使合同目的不能实现的，承包人有权解除合同。</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29.2 </w:t>
      </w:r>
      <w:r>
        <w:rPr>
          <w:rFonts w:hint="eastAsia" w:ascii="仿宋" w:hAnsi="仿宋" w:eastAsia="仿宋" w:cs="仿宋"/>
          <w:color w:val="auto"/>
          <w:sz w:val="24"/>
        </w:rPr>
        <w:t>承包人违约</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29.2.1 </w:t>
      </w:r>
      <w:r>
        <w:rPr>
          <w:rFonts w:hint="eastAsia" w:ascii="仿宋" w:hAnsi="仿宋" w:eastAsia="仿宋" w:cs="仿宋"/>
          <w:color w:val="auto"/>
          <w:sz w:val="24"/>
        </w:rPr>
        <w:t>承包人违约的情形</w:t>
      </w:r>
    </w:p>
    <w:p>
      <w:pPr>
        <w:keepNext w:val="0"/>
        <w:keepLines w:val="0"/>
        <w:pageBreakBefore w:val="0"/>
        <w:widowControl w:val="0"/>
        <w:tabs>
          <w:tab w:val="left" w:pos="7444"/>
        </w:tabs>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承包人违约的其他情形：</w:t>
      </w:r>
      <w:r>
        <w:rPr>
          <w:rFonts w:hint="eastAsia" w:ascii="仿宋" w:hAnsi="仿宋" w:eastAsia="仿宋" w:cs="仿宋"/>
          <w:color w:val="auto"/>
          <w:spacing w:val="119"/>
          <w:sz w:val="24"/>
          <w:u w:val="single"/>
        </w:rPr>
        <w:t xml:space="preserve"> </w:t>
      </w:r>
      <w:r>
        <w:rPr>
          <w:rFonts w:hint="eastAsia" w:ascii="仿宋" w:hAnsi="仿宋" w:eastAsia="仿宋" w:cs="仿宋"/>
          <w:b/>
          <w:color w:val="auto"/>
          <w:sz w:val="24"/>
          <w:u w:val="single"/>
        </w:rPr>
        <w:t>承包人有违反规定的，按规定给予处罚</w:t>
      </w:r>
      <w:r>
        <w:rPr>
          <w:rFonts w:hint="eastAsia" w:ascii="仿宋" w:hAnsi="仿宋" w:eastAsia="仿宋" w:cs="仿宋"/>
          <w:b/>
          <w:color w:val="auto"/>
          <w:sz w:val="24"/>
          <w:u w:val="single"/>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100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29.2.2 </w:t>
      </w:r>
      <w:r>
        <w:rPr>
          <w:rFonts w:hint="eastAsia" w:ascii="仿宋" w:hAnsi="仿宋" w:eastAsia="仿宋" w:cs="仿宋"/>
          <w:color w:val="auto"/>
          <w:sz w:val="24"/>
        </w:rPr>
        <w:t>承包人违约的责任</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承包人违约责任的承担方式和计算方法：</w:t>
      </w:r>
    </w:p>
    <w:p>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360" w:lineRule="exact"/>
        <w:ind w:leftChars="0" w:right="0" w:rightChars="0" w:firstLine="540" w:firstLineChars="200"/>
        <w:jc w:val="both"/>
        <w:textAlignment w:val="auto"/>
        <w:rPr>
          <w:rFonts w:hint="eastAsia" w:ascii="仿宋" w:hAnsi="仿宋" w:eastAsia="仿宋" w:cs="仿宋"/>
          <w:color w:val="auto"/>
        </w:rPr>
      </w:pPr>
      <w:r>
        <w:rPr>
          <w:rFonts w:hint="eastAsia" w:ascii="仿宋" w:hAnsi="仿宋" w:eastAsia="仿宋" w:cs="仿宋"/>
          <w:color w:val="auto"/>
          <w:spacing w:val="-5"/>
          <w:u w:val="single"/>
          <w:lang w:val="en-US" w:eastAsia="zh-CN"/>
        </w:rPr>
        <w:t>·</w:t>
      </w:r>
      <w:r>
        <w:rPr>
          <w:rFonts w:hint="eastAsia" w:ascii="仿宋" w:hAnsi="仿宋" w:eastAsia="仿宋" w:cs="仿宋"/>
          <w:color w:val="auto"/>
          <w:spacing w:val="-5"/>
          <w:u w:val="single"/>
        </w:rPr>
        <w:t xml:space="preserve">承包人未按本合同通用条款第 </w:t>
      </w:r>
      <w:r>
        <w:rPr>
          <w:rFonts w:hint="eastAsia" w:ascii="仿宋" w:hAnsi="仿宋" w:eastAsia="仿宋" w:cs="仿宋"/>
          <w:color w:val="auto"/>
          <w:u w:val="single"/>
        </w:rPr>
        <w:t>16.2.1（2）、（3）条内容完成的，承包人无</w:t>
      </w:r>
      <w:r>
        <w:rPr>
          <w:rFonts w:hint="eastAsia" w:ascii="仿宋" w:hAnsi="仿宋" w:eastAsia="仿宋" w:cs="仿宋"/>
          <w:color w:val="auto"/>
          <w:spacing w:val="-5"/>
          <w:u w:val="single"/>
        </w:rPr>
        <w:t>条件返工处理</w:t>
      </w:r>
      <w:r>
        <w:rPr>
          <w:rFonts w:hint="eastAsia" w:ascii="仿宋" w:hAnsi="仿宋" w:eastAsia="仿宋" w:cs="仿宋"/>
          <w:color w:val="auto"/>
          <w:spacing w:val="-7"/>
          <w:u w:val="single"/>
        </w:rPr>
        <w:t>，修复至工程质量要求并承担相关费用，并在发包人规定的时间内完成返工，否则发</w:t>
      </w:r>
      <w:r>
        <w:rPr>
          <w:rFonts w:hint="eastAsia" w:ascii="仿宋" w:hAnsi="仿宋" w:eastAsia="仿宋" w:cs="仿宋"/>
          <w:color w:val="auto"/>
          <w:spacing w:val="-6"/>
          <w:u w:val="single"/>
        </w:rPr>
        <w:t xml:space="preserve">包人有权扣罚该分项工程 </w:t>
      </w:r>
      <w:r>
        <w:rPr>
          <w:rFonts w:hint="eastAsia" w:ascii="仿宋" w:hAnsi="仿宋" w:eastAsia="仿宋" w:cs="仿宋"/>
          <w:color w:val="auto"/>
          <w:u w:val="single"/>
        </w:rPr>
        <w:t>10%的工程款作为处罚。</w:t>
      </w:r>
    </w:p>
    <w:p>
      <w:pPr>
        <w:pStyle w:val="8"/>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0" w:after="0" w:line="360" w:lineRule="exact"/>
        <w:ind w:leftChars="0" w:right="0" w:rightChars="0" w:firstLine="540" w:firstLineChars="200"/>
        <w:jc w:val="both"/>
        <w:textAlignment w:val="auto"/>
        <w:rPr>
          <w:rFonts w:hint="eastAsia" w:ascii="仿宋" w:hAnsi="仿宋" w:eastAsia="仿宋" w:cs="仿宋"/>
          <w:color w:val="auto"/>
        </w:rPr>
      </w:pPr>
      <w:r>
        <w:rPr>
          <w:rFonts w:hint="eastAsia" w:ascii="仿宋" w:hAnsi="仿宋" w:eastAsia="仿宋" w:cs="仿宋"/>
          <w:color w:val="auto"/>
          <w:spacing w:val="-5"/>
          <w:u w:val="single"/>
          <w:lang w:val="en-US" w:eastAsia="zh-CN"/>
        </w:rPr>
        <w:t>·</w:t>
      </w:r>
      <w:r>
        <w:rPr>
          <w:rFonts w:hint="eastAsia" w:ascii="仿宋" w:hAnsi="仿宋" w:eastAsia="仿宋" w:cs="仿宋"/>
          <w:color w:val="auto"/>
          <w:spacing w:val="-5"/>
          <w:u w:val="single"/>
        </w:rPr>
        <w:t xml:space="preserve">承包人有本合同通用条款第 </w:t>
      </w:r>
      <w:r>
        <w:rPr>
          <w:rFonts w:hint="eastAsia" w:ascii="仿宋" w:hAnsi="仿宋" w:eastAsia="仿宋" w:cs="仿宋"/>
          <w:color w:val="auto"/>
          <w:spacing w:val="-6"/>
          <w:u w:val="single"/>
        </w:rPr>
        <w:t>16.2.1（6）</w:t>
      </w:r>
      <w:r>
        <w:rPr>
          <w:rFonts w:hint="eastAsia" w:ascii="仿宋" w:hAnsi="仿宋" w:eastAsia="仿宋" w:cs="仿宋"/>
          <w:color w:val="auto"/>
          <w:spacing w:val="-5"/>
          <w:u w:val="single"/>
        </w:rPr>
        <w:t>条情形的，或经监理人检验认为修复质</w:t>
      </w:r>
      <w:r>
        <w:rPr>
          <w:rFonts w:hint="eastAsia" w:ascii="仿宋" w:hAnsi="仿宋" w:eastAsia="仿宋" w:cs="仿宋"/>
          <w:color w:val="auto"/>
          <w:spacing w:val="-17"/>
          <w:u w:val="single"/>
        </w:rPr>
        <w:t>量不合格而承包人拒绝再进行修补的，发包人将扣除承包人全部质量保修金。</w:t>
      </w:r>
    </w:p>
    <w:p>
      <w:pPr>
        <w:pStyle w:val="8"/>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360" w:lineRule="exact"/>
        <w:ind w:leftChars="0" w:right="0" w:rightChars="0" w:firstLine="536" w:firstLineChars="200"/>
        <w:jc w:val="both"/>
        <w:textAlignment w:val="auto"/>
        <w:rPr>
          <w:rFonts w:hint="eastAsia" w:ascii="仿宋" w:hAnsi="仿宋" w:eastAsia="仿宋" w:cs="仿宋"/>
          <w:color w:val="auto"/>
        </w:rPr>
      </w:pPr>
      <w:r>
        <w:rPr>
          <w:rFonts w:hint="eastAsia" w:ascii="仿宋" w:hAnsi="仿宋" w:eastAsia="仿宋" w:cs="仿宋"/>
          <w:color w:val="auto"/>
          <w:spacing w:val="-6"/>
          <w:u w:val="single"/>
          <w:lang w:val="en-US" w:eastAsia="zh-CN"/>
        </w:rPr>
        <w:t>·</w:t>
      </w:r>
      <w:r>
        <w:rPr>
          <w:rFonts w:hint="eastAsia" w:ascii="仿宋" w:hAnsi="仿宋" w:eastAsia="仿宋" w:cs="仿宋"/>
          <w:color w:val="auto"/>
          <w:spacing w:val="-6"/>
          <w:u w:val="single"/>
        </w:rPr>
        <w:t xml:space="preserve">承包人有本专用合同条款 </w:t>
      </w:r>
      <w:r>
        <w:rPr>
          <w:rFonts w:hint="eastAsia" w:ascii="仿宋" w:hAnsi="仿宋" w:eastAsia="仿宋" w:cs="仿宋"/>
          <w:color w:val="auto"/>
          <w:u w:val="single"/>
        </w:rPr>
        <w:t>3.2</w:t>
      </w:r>
      <w:r>
        <w:rPr>
          <w:rFonts w:hint="eastAsia" w:ascii="仿宋" w:hAnsi="仿宋" w:eastAsia="仿宋" w:cs="仿宋"/>
          <w:color w:val="auto"/>
          <w:spacing w:val="-12"/>
          <w:u w:val="single"/>
        </w:rPr>
        <w:t>、</w:t>
      </w:r>
      <w:r>
        <w:rPr>
          <w:rFonts w:hint="eastAsia" w:ascii="仿宋" w:hAnsi="仿宋" w:eastAsia="仿宋" w:cs="仿宋"/>
          <w:color w:val="auto"/>
          <w:u w:val="single"/>
        </w:rPr>
        <w:t>3.3</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rPr>
        <w:t>条违约责任的，发包人有权扣除承包人的违约</w:t>
      </w:r>
      <w:r>
        <w:rPr>
          <w:rFonts w:hint="eastAsia" w:ascii="仿宋" w:hAnsi="仿宋" w:eastAsia="仿宋" w:cs="仿宋"/>
          <w:color w:val="auto"/>
          <w:spacing w:val="-18"/>
          <w:u w:val="single"/>
        </w:rPr>
        <w:t>金。违约金金额均在承包人的履约保证金及计量支付款内扣除。监理人预先下发含有罚款意</w:t>
      </w:r>
      <w:r>
        <w:rPr>
          <w:rFonts w:hint="eastAsia" w:ascii="仿宋" w:hAnsi="仿宋" w:eastAsia="仿宋" w:cs="仿宋"/>
          <w:color w:val="auto"/>
          <w:spacing w:val="-12"/>
          <w:u w:val="single"/>
        </w:rPr>
        <w:t>向的指令，如承包人不及时采取措施纠正，则在指令下达后十五天下发罚款通知书</w:t>
      </w:r>
      <w:r>
        <w:rPr>
          <w:rFonts w:hint="eastAsia" w:ascii="仿宋" w:hAnsi="仿宋" w:eastAsia="仿宋" w:cs="仿宋"/>
          <w:color w:val="auto"/>
          <w:u w:val="single"/>
        </w:rPr>
        <w:t>（不再陈述罚款理由</w:t>
      </w:r>
      <w:r>
        <w:rPr>
          <w:rFonts w:hint="eastAsia" w:ascii="仿宋" w:hAnsi="仿宋" w:eastAsia="仿宋" w:cs="仿宋"/>
          <w:color w:val="auto"/>
          <w:spacing w:val="-24"/>
          <w:u w:val="single"/>
        </w:rPr>
        <w:t>）</w:t>
      </w:r>
      <w:r>
        <w:rPr>
          <w:rFonts w:hint="eastAsia" w:ascii="仿宋" w:hAnsi="仿宋" w:eastAsia="仿宋" w:cs="仿宋"/>
          <w:color w:val="auto"/>
          <w:spacing w:val="-6"/>
          <w:u w:val="single"/>
        </w:rPr>
        <w:t>。承包人履约保证金被罚款后由发包人从最后一次计量支付时扣除相应金额补</w:t>
      </w:r>
      <w:r>
        <w:rPr>
          <w:rFonts w:hint="eastAsia" w:ascii="仿宋" w:hAnsi="仿宋" w:eastAsia="仿宋" w:cs="仿宋"/>
          <w:color w:val="auto"/>
          <w:spacing w:val="-10"/>
          <w:w w:val="95"/>
          <w:u w:val="single"/>
        </w:rPr>
        <w:t>足履约保证金。承包人在合同期内，完成合同规定的全部工程，且质量合格，在本工程施工</w:t>
      </w:r>
      <w:r>
        <w:rPr>
          <w:rFonts w:hint="eastAsia" w:ascii="仿宋" w:hAnsi="仿宋" w:eastAsia="仿宋" w:cs="仿宋"/>
          <w:color w:val="auto"/>
          <w:spacing w:val="-232"/>
          <w:w w:val="95"/>
          <w:u w:val="single"/>
        </w:rPr>
        <w:t>竣</w:t>
      </w:r>
      <w:r>
        <w:rPr>
          <w:rFonts w:hint="eastAsia" w:ascii="仿宋" w:hAnsi="仿宋" w:eastAsia="仿宋" w:cs="仿宋"/>
          <w:color w:val="auto"/>
          <w:spacing w:val="132"/>
          <w:w w:val="95"/>
          <w:u w:val="single"/>
        </w:rPr>
        <w:t xml:space="preserve"> </w:t>
      </w:r>
      <w:r>
        <w:rPr>
          <w:rFonts w:hint="eastAsia" w:ascii="仿宋" w:hAnsi="仿宋" w:eastAsia="仿宋" w:cs="仿宋"/>
          <w:color w:val="auto"/>
          <w:spacing w:val="-3"/>
          <w:u w:val="single"/>
        </w:rPr>
        <w:t>工验收后十五天内可申请返还全部或部分罚款，返还金额由监理人审核，发包人批准。罚款金额返还时不包括银行利息。</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29.2.3 </w:t>
      </w:r>
      <w:r>
        <w:rPr>
          <w:rFonts w:hint="eastAsia" w:ascii="仿宋" w:hAnsi="仿宋" w:eastAsia="仿宋" w:cs="仿宋"/>
          <w:color w:val="auto"/>
          <w:sz w:val="24"/>
        </w:rPr>
        <w:t>因承包人违约解除合同</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仿宋" w:hAnsi="仿宋" w:eastAsia="仿宋" w:cs="仿宋"/>
          <w:b/>
          <w:color w:val="auto"/>
          <w:sz w:val="24"/>
        </w:rPr>
      </w:pPr>
      <w:r>
        <w:rPr>
          <w:rFonts w:hint="eastAsia" w:ascii="仿宋" w:hAnsi="仿宋" w:eastAsia="仿宋" w:cs="仿宋"/>
          <w:color w:val="auto"/>
          <w:sz w:val="24"/>
          <w:szCs w:val="22"/>
          <w:lang w:val="zh-CN" w:eastAsia="zh-CN" w:bidi="zh-CN"/>
        </w:rPr>
        <w:t>关于承包人违约解除合同的特别约定</w:t>
      </w:r>
      <w:r>
        <w:rPr>
          <w:rFonts w:hint="eastAsia" w:ascii="仿宋" w:hAnsi="仿宋" w:eastAsia="仿宋" w:cs="仿宋"/>
          <w:color w:val="auto"/>
          <w:spacing w:val="-1"/>
          <w:w w:val="95"/>
          <w:sz w:val="24"/>
        </w:rPr>
        <w:t>：</w:t>
      </w:r>
      <w:r>
        <w:rPr>
          <w:rFonts w:hint="eastAsia" w:ascii="仿宋" w:hAnsi="仿宋" w:eastAsia="仿宋" w:cs="仿宋"/>
          <w:b/>
          <w:color w:val="auto"/>
          <w:spacing w:val="-3"/>
          <w:w w:val="95"/>
          <w:sz w:val="24"/>
          <w:u w:val="single"/>
        </w:rPr>
        <w:t>承包人有违反以下情况之一的，发包人有权解除</w:t>
      </w:r>
      <w:r>
        <w:rPr>
          <w:rFonts w:hint="eastAsia" w:ascii="仿宋" w:hAnsi="仿宋" w:eastAsia="仿宋" w:cs="仿宋"/>
          <w:b/>
          <w:color w:val="auto"/>
          <w:spacing w:val="-220"/>
          <w:w w:val="95"/>
          <w:sz w:val="24"/>
          <w:u w:val="single"/>
        </w:rPr>
        <w:t>合</w:t>
      </w:r>
      <w:r>
        <w:rPr>
          <w:rFonts w:hint="eastAsia" w:ascii="仿宋" w:hAnsi="仿宋" w:eastAsia="仿宋" w:cs="仿宋"/>
          <w:b/>
          <w:color w:val="auto"/>
          <w:spacing w:val="112"/>
          <w:w w:val="95"/>
          <w:sz w:val="24"/>
          <w:u w:val="single"/>
        </w:rPr>
        <w:t xml:space="preserve"> </w:t>
      </w:r>
      <w:r>
        <w:rPr>
          <w:rFonts w:hint="eastAsia" w:ascii="仿宋" w:hAnsi="仿宋" w:eastAsia="仿宋" w:cs="仿宋"/>
          <w:b/>
          <w:color w:val="auto"/>
          <w:sz w:val="24"/>
          <w:u w:val="single"/>
        </w:rPr>
        <w:t>同，并没收其全部履约保证金。</w:t>
      </w:r>
    </w:p>
    <w:p>
      <w:pPr>
        <w:pStyle w:val="8"/>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承包人无正当理由不按开工通知的要求及时进场组织施工和不按签订协议书时商订的进度计划有效地开展施工准备，造成工期延误的；</w:t>
      </w:r>
    </w:p>
    <w:p>
      <w:pPr>
        <w:pStyle w:val="8"/>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548" w:firstLineChars="200"/>
        <w:jc w:val="left"/>
        <w:textAlignment w:val="auto"/>
        <w:rPr>
          <w:rFonts w:hint="eastAsia" w:ascii="仿宋" w:hAnsi="仿宋" w:eastAsia="仿宋" w:cs="仿宋"/>
          <w:color w:val="auto"/>
        </w:rPr>
      </w:pPr>
      <w:r>
        <w:rPr>
          <w:rFonts w:hint="eastAsia" w:ascii="仿宋" w:hAnsi="仿宋" w:eastAsia="仿宋" w:cs="仿宋"/>
          <w:color w:val="auto"/>
          <w:spacing w:val="-3"/>
          <w:u w:val="single"/>
          <w:lang w:val="en-US" w:eastAsia="zh-CN"/>
        </w:rPr>
        <w:t>2.</w:t>
      </w:r>
      <w:r>
        <w:rPr>
          <w:rFonts w:hint="eastAsia" w:ascii="仿宋" w:hAnsi="仿宋" w:eastAsia="仿宋" w:cs="仿宋"/>
          <w:color w:val="auto"/>
          <w:spacing w:val="-3"/>
          <w:u w:val="single"/>
        </w:rPr>
        <w:t xml:space="preserve">承包人违反本合同通用条款第 </w:t>
      </w:r>
      <w:r>
        <w:rPr>
          <w:rFonts w:hint="eastAsia" w:ascii="仿宋" w:hAnsi="仿宋" w:eastAsia="仿宋" w:cs="仿宋"/>
          <w:color w:val="auto"/>
          <w:u w:val="single"/>
        </w:rPr>
        <w:t>3.5</w:t>
      </w:r>
      <w:r>
        <w:rPr>
          <w:rFonts w:hint="eastAsia" w:ascii="仿宋" w:hAnsi="仿宋" w:eastAsia="仿宋" w:cs="仿宋"/>
          <w:color w:val="auto"/>
          <w:spacing w:val="-7"/>
          <w:u w:val="single"/>
        </w:rPr>
        <w:t xml:space="preserve"> 条规定私自将合同或合同的任何部分或任何权</w:t>
      </w:r>
      <w:r>
        <w:rPr>
          <w:rFonts w:hint="eastAsia" w:ascii="仿宋" w:hAnsi="仿宋" w:eastAsia="仿宋" w:cs="仿宋"/>
          <w:color w:val="auto"/>
          <w:u w:val="single"/>
        </w:rPr>
        <w:t>利转让给其他人，或私自将工程或工程的一部分分包出去的；</w:t>
      </w:r>
    </w:p>
    <w:p>
      <w:pPr>
        <w:pStyle w:val="8"/>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508" w:firstLineChars="200"/>
        <w:jc w:val="left"/>
        <w:textAlignment w:val="auto"/>
        <w:rPr>
          <w:rFonts w:hint="eastAsia" w:ascii="仿宋" w:hAnsi="仿宋" w:eastAsia="仿宋" w:cs="仿宋"/>
          <w:color w:val="auto"/>
        </w:rPr>
      </w:pPr>
      <w:r>
        <w:rPr>
          <w:rFonts w:hint="eastAsia" w:ascii="仿宋" w:hAnsi="仿宋" w:eastAsia="仿宋" w:cs="仿宋"/>
          <w:color w:val="auto"/>
          <w:spacing w:val="-6"/>
          <w:w w:val="95"/>
          <w:u w:val="single"/>
          <w:lang w:val="en-US" w:eastAsia="zh-CN"/>
        </w:rPr>
        <w:t>3.</w:t>
      </w:r>
      <w:r>
        <w:rPr>
          <w:rFonts w:hint="eastAsia" w:ascii="仿宋" w:hAnsi="仿宋" w:eastAsia="仿宋" w:cs="仿宋"/>
          <w:color w:val="auto"/>
          <w:spacing w:val="-6"/>
          <w:w w:val="95"/>
          <w:u w:val="single"/>
        </w:rPr>
        <w:t>未经监理人批准，承包人私自将已按投标文件承诺进入工地的工程设备、施工设备、</w:t>
      </w:r>
      <w:r>
        <w:rPr>
          <w:rFonts w:hint="eastAsia" w:ascii="仿宋" w:hAnsi="仿宋" w:eastAsia="仿宋" w:cs="仿宋"/>
          <w:color w:val="auto"/>
          <w:spacing w:val="-221"/>
          <w:w w:val="95"/>
          <w:u w:val="single"/>
        </w:rPr>
        <w:t>临</w:t>
      </w:r>
      <w:r>
        <w:rPr>
          <w:rFonts w:hint="eastAsia" w:ascii="仿宋" w:hAnsi="仿宋" w:eastAsia="仿宋" w:cs="仿宋"/>
          <w:color w:val="auto"/>
          <w:spacing w:val="101"/>
          <w:w w:val="95"/>
          <w:u w:val="single"/>
        </w:rPr>
        <w:t xml:space="preserve"> </w:t>
      </w:r>
      <w:r>
        <w:rPr>
          <w:rFonts w:hint="eastAsia" w:ascii="仿宋" w:hAnsi="仿宋" w:eastAsia="仿宋" w:cs="仿宋"/>
          <w:color w:val="auto"/>
          <w:u w:val="single"/>
        </w:rPr>
        <w:t>时工程或材料撤离工地的；</w:t>
      </w:r>
    </w:p>
    <w:p>
      <w:pPr>
        <w:pStyle w:val="8"/>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rPr>
      </w:pPr>
      <w:r>
        <w:rPr>
          <w:rFonts w:hint="eastAsia" w:ascii="仿宋" w:hAnsi="仿宋" w:eastAsia="仿宋" w:cs="仿宋"/>
          <w:color w:val="auto"/>
          <w:u w:val="single"/>
          <w:lang w:val="en-US" w:eastAsia="zh-CN"/>
        </w:rPr>
        <w:t>4.</w:t>
      </w:r>
      <w:r>
        <w:rPr>
          <w:rFonts w:hint="eastAsia" w:ascii="仿宋" w:hAnsi="仿宋" w:eastAsia="仿宋" w:cs="仿宋"/>
          <w:color w:val="auto"/>
          <w:u w:val="single"/>
        </w:rPr>
        <w:t>由于承包人原因拒绝按合同进度计划及时完成合同规定的工程，而又未采取有效措施赶上进度，造成工期延误的；</w:t>
      </w:r>
    </w:p>
    <w:p>
      <w:pPr>
        <w:pStyle w:val="8"/>
        <w:keepNext w:val="0"/>
        <w:keepLines w:val="0"/>
        <w:pageBreakBefore w:val="0"/>
        <w:widowControl w:val="0"/>
        <w:numPr>
          <w:ilvl w:val="0"/>
          <w:numId w:val="0"/>
        </w:numPr>
        <w:tabs>
          <w:tab w:val="left" w:pos="1074"/>
        </w:tabs>
        <w:kinsoku/>
        <w:wordWrap/>
        <w:overflowPunct/>
        <w:topLinePunct w:val="0"/>
        <w:autoSpaceDE w:val="0"/>
        <w:autoSpaceDN w:val="0"/>
        <w:bidi w:val="0"/>
        <w:adjustRightInd/>
        <w:snapToGrid/>
        <w:spacing w:before="0" w:after="0" w:line="360" w:lineRule="exact"/>
        <w:ind w:left="0" w:leftChars="0" w:right="0" w:rightChars="0" w:firstLine="560" w:firstLineChars="200"/>
        <w:jc w:val="left"/>
        <w:textAlignment w:val="auto"/>
        <w:rPr>
          <w:rFonts w:hint="eastAsia" w:ascii="仿宋" w:hAnsi="仿宋" w:eastAsia="仿宋" w:cs="仿宋"/>
          <w:color w:val="auto"/>
        </w:rPr>
      </w:pPr>
      <w:r>
        <w:rPr>
          <w:rFonts w:hint="eastAsia" w:ascii="仿宋" w:hAnsi="仿宋" w:eastAsia="仿宋" w:cs="仿宋"/>
          <w:color w:val="auto"/>
          <w:u w:val="single"/>
          <w:lang w:val="en-US" w:eastAsia="zh-CN"/>
        </w:rPr>
        <w:t>5.</w:t>
      </w:r>
      <w:r>
        <w:rPr>
          <w:rFonts w:hint="eastAsia" w:ascii="仿宋" w:hAnsi="仿宋" w:eastAsia="仿宋" w:cs="仿宋"/>
          <w:color w:val="auto"/>
          <w:u w:val="single"/>
        </w:rPr>
        <w:t>承包人否认合同有效或拒绝履行合同规定的承包人义务，或由于法律、财务等原因导致承包人无法继续履行或实质上已停止履行合同的义务的；</w:t>
      </w:r>
    </w:p>
    <w:p>
      <w:pPr>
        <w:pStyle w:val="8"/>
        <w:keepNext w:val="0"/>
        <w:keepLines w:val="0"/>
        <w:pageBreakBefore w:val="0"/>
        <w:widowControl w:val="0"/>
        <w:numPr>
          <w:ilvl w:val="0"/>
          <w:numId w:val="0"/>
        </w:numPr>
        <w:tabs>
          <w:tab w:val="left" w:pos="1064"/>
          <w:tab w:val="left" w:pos="3838"/>
        </w:tabs>
        <w:kinsoku/>
        <w:wordWrap/>
        <w:overflowPunct/>
        <w:topLinePunct w:val="0"/>
        <w:autoSpaceDE w:val="0"/>
        <w:autoSpaceDN w:val="0"/>
        <w:bidi w:val="0"/>
        <w:adjustRightInd/>
        <w:snapToGrid/>
        <w:spacing w:before="0" w:after="0" w:line="360" w:lineRule="exact"/>
        <w:ind w:left="0" w:leftChars="0" w:right="0" w:rightChars="0" w:firstLine="576" w:firstLineChars="200"/>
        <w:jc w:val="left"/>
        <w:textAlignment w:val="auto"/>
        <w:rPr>
          <w:rFonts w:hint="eastAsia" w:ascii="仿宋" w:hAnsi="仿宋" w:eastAsia="仿宋" w:cs="仿宋"/>
          <w:b w:val="0"/>
          <w:color w:val="auto"/>
        </w:rPr>
      </w:pPr>
      <w:r>
        <w:rPr>
          <w:rFonts w:hint="eastAsia" w:ascii="仿宋" w:hAnsi="仿宋" w:eastAsia="仿宋" w:cs="仿宋"/>
          <w:color w:val="auto"/>
          <w:spacing w:val="4"/>
          <w:u w:val="single"/>
          <w:lang w:val="en-US" w:eastAsia="zh-CN"/>
        </w:rPr>
        <w:t>6.</w:t>
      </w:r>
      <w:r>
        <w:rPr>
          <w:rFonts w:hint="eastAsia" w:ascii="仿宋" w:hAnsi="仿宋" w:eastAsia="仿宋" w:cs="仿宋"/>
          <w:color w:val="auto"/>
          <w:spacing w:val="4"/>
          <w:u w:val="single"/>
        </w:rPr>
        <w:t>合</w:t>
      </w:r>
      <w:r>
        <w:rPr>
          <w:rFonts w:hint="eastAsia" w:ascii="仿宋" w:hAnsi="仿宋" w:eastAsia="仿宋" w:cs="仿宋"/>
          <w:color w:val="auto"/>
          <w:u w:val="single"/>
        </w:rPr>
        <w:t>同签</w:t>
      </w:r>
      <w:r>
        <w:rPr>
          <w:rFonts w:hint="eastAsia" w:ascii="仿宋" w:hAnsi="仿宋" w:eastAsia="仿宋" w:cs="仿宋"/>
          <w:color w:val="auto"/>
          <w:spacing w:val="4"/>
          <w:u w:val="single"/>
        </w:rPr>
        <w:t>订</w:t>
      </w:r>
      <w:r>
        <w:rPr>
          <w:rFonts w:hint="eastAsia" w:ascii="仿宋" w:hAnsi="仿宋" w:eastAsia="仿宋" w:cs="仿宋"/>
          <w:color w:val="auto"/>
          <w:u w:val="single"/>
        </w:rPr>
        <w:t>之日</w:t>
      </w:r>
      <w:r>
        <w:rPr>
          <w:rFonts w:hint="eastAsia" w:ascii="仿宋" w:hAnsi="仿宋" w:eastAsia="仿宋" w:cs="仿宋"/>
          <w:color w:val="auto"/>
          <w:spacing w:val="4"/>
          <w:u w:val="single"/>
        </w:rPr>
        <w:t>起</w:t>
      </w:r>
      <w:r>
        <w:rPr>
          <w:rFonts w:hint="eastAsia" w:ascii="仿宋" w:hAnsi="仿宋" w:eastAsia="仿宋" w:cs="仿宋"/>
          <w:color w:val="auto"/>
          <w:u w:val="single"/>
        </w:rPr>
        <w:t>十</w:t>
      </w:r>
      <w:r>
        <w:rPr>
          <w:rFonts w:hint="eastAsia" w:ascii="仿宋" w:hAnsi="仿宋" w:eastAsia="仿宋" w:cs="仿宋"/>
          <w:color w:val="auto"/>
          <w:spacing w:val="4"/>
          <w:u w:val="single"/>
        </w:rPr>
        <w:t>五</w:t>
      </w:r>
      <w:r>
        <w:rPr>
          <w:rFonts w:hint="eastAsia" w:ascii="仿宋" w:hAnsi="仿宋" w:eastAsia="仿宋" w:cs="仿宋"/>
          <w:color w:val="auto"/>
          <w:u w:val="single"/>
        </w:rPr>
        <w:t>日内</w:t>
      </w:r>
      <w:r>
        <w:rPr>
          <w:rFonts w:hint="eastAsia" w:ascii="仿宋" w:hAnsi="仿宋" w:eastAsia="仿宋" w:cs="仿宋"/>
          <w:color w:val="auto"/>
          <w:spacing w:val="4"/>
          <w:u w:val="single"/>
        </w:rPr>
        <w:t>，</w:t>
      </w:r>
      <w:r>
        <w:rPr>
          <w:rFonts w:hint="eastAsia" w:ascii="仿宋" w:hAnsi="仿宋" w:eastAsia="仿宋" w:cs="仿宋"/>
          <w:color w:val="auto"/>
          <w:u w:val="single"/>
        </w:rPr>
        <w:t>承包人</w:t>
      </w:r>
      <w:r>
        <w:rPr>
          <w:rFonts w:hint="eastAsia" w:ascii="仿宋" w:hAnsi="仿宋" w:eastAsia="仿宋" w:cs="仿宋"/>
          <w:color w:val="auto"/>
          <w:spacing w:val="4"/>
          <w:u w:val="single"/>
        </w:rPr>
        <w:t>无</w:t>
      </w:r>
      <w:r>
        <w:rPr>
          <w:rFonts w:hint="eastAsia" w:ascii="仿宋" w:hAnsi="仿宋" w:eastAsia="仿宋" w:cs="仿宋"/>
          <w:color w:val="auto"/>
          <w:u w:val="single"/>
        </w:rPr>
        <w:t>法按</w:t>
      </w:r>
      <w:r>
        <w:rPr>
          <w:rFonts w:hint="eastAsia" w:ascii="仿宋" w:hAnsi="仿宋" w:eastAsia="仿宋" w:cs="仿宋"/>
          <w:color w:val="auto"/>
          <w:spacing w:val="4"/>
          <w:u w:val="single"/>
        </w:rPr>
        <w:t>合</w:t>
      </w:r>
      <w:r>
        <w:rPr>
          <w:rFonts w:hint="eastAsia" w:ascii="仿宋" w:hAnsi="仿宋" w:eastAsia="仿宋" w:cs="仿宋"/>
          <w:color w:val="auto"/>
          <w:u w:val="single"/>
        </w:rPr>
        <w:t>同规</w:t>
      </w:r>
      <w:r>
        <w:rPr>
          <w:rFonts w:hint="eastAsia" w:ascii="仿宋" w:hAnsi="仿宋" w:eastAsia="仿宋" w:cs="仿宋"/>
          <w:color w:val="auto"/>
          <w:spacing w:val="4"/>
          <w:u w:val="single"/>
        </w:rPr>
        <w:t>定</w:t>
      </w:r>
      <w:r>
        <w:rPr>
          <w:rFonts w:hint="eastAsia" w:ascii="仿宋" w:hAnsi="仿宋" w:eastAsia="仿宋" w:cs="仿宋"/>
          <w:color w:val="auto"/>
          <w:u w:val="single"/>
        </w:rPr>
        <w:t>及投标</w:t>
      </w:r>
      <w:r>
        <w:rPr>
          <w:rFonts w:hint="eastAsia" w:ascii="仿宋" w:hAnsi="仿宋" w:eastAsia="仿宋" w:cs="仿宋"/>
          <w:color w:val="auto"/>
          <w:spacing w:val="4"/>
          <w:u w:val="single"/>
        </w:rPr>
        <w:t>文</w:t>
      </w:r>
      <w:r>
        <w:rPr>
          <w:rFonts w:hint="eastAsia" w:ascii="仿宋" w:hAnsi="仿宋" w:eastAsia="仿宋" w:cs="仿宋"/>
          <w:color w:val="auto"/>
          <w:u w:val="single"/>
        </w:rPr>
        <w:t>件的</w:t>
      </w:r>
      <w:r>
        <w:rPr>
          <w:rFonts w:hint="eastAsia" w:ascii="仿宋" w:hAnsi="仿宋" w:eastAsia="仿宋" w:cs="仿宋"/>
          <w:color w:val="auto"/>
          <w:spacing w:val="4"/>
          <w:u w:val="single"/>
        </w:rPr>
        <w:t>承</w:t>
      </w:r>
      <w:r>
        <w:rPr>
          <w:rFonts w:hint="eastAsia" w:ascii="仿宋" w:hAnsi="仿宋" w:eastAsia="仿宋" w:cs="仿宋"/>
          <w:color w:val="auto"/>
          <w:u w:val="single"/>
        </w:rPr>
        <w:t>诺进</w:t>
      </w:r>
      <w:r>
        <w:rPr>
          <w:rFonts w:hint="eastAsia" w:ascii="仿宋" w:hAnsi="仿宋" w:eastAsia="仿宋" w:cs="仿宋"/>
          <w:color w:val="auto"/>
          <w:spacing w:val="4"/>
          <w:u w:val="single"/>
        </w:rPr>
        <w:t>场</w:t>
      </w:r>
      <w:r>
        <w:rPr>
          <w:rFonts w:hint="eastAsia" w:ascii="仿宋" w:hAnsi="仿宋" w:eastAsia="仿宋" w:cs="仿宋"/>
          <w:color w:val="auto"/>
          <w:u w:val="single"/>
        </w:rPr>
        <w:t>经监</w:t>
      </w:r>
      <w:r>
        <w:rPr>
          <w:rFonts w:hint="eastAsia" w:ascii="仿宋" w:hAnsi="仿宋" w:eastAsia="仿宋" w:cs="仿宋"/>
          <w:color w:val="auto"/>
          <w:spacing w:val="4"/>
          <w:u w:val="single"/>
        </w:rPr>
        <w:t>理</w:t>
      </w:r>
      <w:r>
        <w:rPr>
          <w:rFonts w:hint="eastAsia" w:ascii="仿宋" w:hAnsi="仿宋" w:eastAsia="仿宋" w:cs="仿宋"/>
          <w:color w:val="auto"/>
          <w:u w:val="single"/>
        </w:rPr>
        <w:t>工</w:t>
      </w:r>
      <w:r>
        <w:rPr>
          <w:rFonts w:hint="eastAsia" w:ascii="仿宋" w:hAnsi="仿宋" w:eastAsia="仿宋" w:cs="仿宋"/>
          <w:color w:val="auto"/>
          <w:w w:val="95"/>
          <w:u w:val="single"/>
        </w:rPr>
        <w:t>程师认可的全部人员和机械</w:t>
      </w:r>
      <w:r>
        <w:rPr>
          <w:rFonts w:hint="eastAsia" w:ascii="仿宋" w:hAnsi="仿宋" w:eastAsia="仿宋" w:cs="仿宋"/>
          <w:color w:val="auto"/>
          <w:spacing w:val="4"/>
          <w:w w:val="95"/>
          <w:u w:val="single"/>
        </w:rPr>
        <w:t>的</w:t>
      </w:r>
      <w:r>
        <w:rPr>
          <w:rFonts w:hint="eastAsia" w:ascii="仿宋" w:hAnsi="仿宋" w:eastAsia="仿宋" w:cs="仿宋"/>
          <w:b w:val="0"/>
          <w:color w:val="auto"/>
          <w:w w:val="95"/>
          <w:u w:val="single"/>
        </w:rPr>
        <w:t>。</w:t>
      </w:r>
      <w:r>
        <w:rPr>
          <w:rFonts w:hint="eastAsia" w:ascii="仿宋" w:hAnsi="仿宋" w:eastAsia="仿宋" w:cs="仿宋"/>
          <w:b w:val="0"/>
          <w:color w:val="auto"/>
          <w:w w:val="95"/>
          <w:u w:val="single"/>
        </w:rPr>
        <w:tab/>
      </w:r>
    </w:p>
    <w:p>
      <w:pPr>
        <w:pStyle w:val="11"/>
        <w:keepNext w:val="0"/>
        <w:keepLines w:val="0"/>
        <w:pageBreakBefore w:val="0"/>
        <w:widowControl w:val="0"/>
        <w:tabs>
          <w:tab w:val="left" w:pos="550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发包人继续使用承包人在施工现场的材料</w:t>
      </w:r>
      <w:r>
        <w:rPr>
          <w:rFonts w:hint="eastAsia" w:ascii="仿宋" w:hAnsi="仿宋" w:eastAsia="仿宋" w:cs="仿宋"/>
          <w:color w:val="auto"/>
          <w:spacing w:val="-5"/>
        </w:rPr>
        <w:t>、</w:t>
      </w:r>
      <w:r>
        <w:rPr>
          <w:rFonts w:hint="eastAsia" w:ascii="仿宋" w:hAnsi="仿宋" w:eastAsia="仿宋" w:cs="仿宋"/>
          <w:color w:val="auto"/>
        </w:rPr>
        <w:t>设备</w:t>
      </w:r>
      <w:r>
        <w:rPr>
          <w:rFonts w:hint="eastAsia" w:ascii="仿宋" w:hAnsi="仿宋" w:eastAsia="仿宋" w:cs="仿宋"/>
          <w:color w:val="auto"/>
          <w:spacing w:val="-5"/>
        </w:rPr>
        <w:t>、</w:t>
      </w:r>
      <w:r>
        <w:rPr>
          <w:rFonts w:hint="eastAsia" w:ascii="仿宋" w:hAnsi="仿宋" w:eastAsia="仿宋" w:cs="仿宋"/>
          <w:color w:val="auto"/>
        </w:rPr>
        <w:t>临时工程</w:t>
      </w:r>
      <w:r>
        <w:rPr>
          <w:rFonts w:hint="eastAsia" w:ascii="仿宋" w:hAnsi="仿宋" w:eastAsia="仿宋" w:cs="仿宋"/>
          <w:color w:val="auto"/>
          <w:spacing w:val="-5"/>
        </w:rPr>
        <w:t>、</w:t>
      </w:r>
      <w:r>
        <w:rPr>
          <w:rFonts w:hint="eastAsia" w:ascii="仿宋" w:hAnsi="仿宋" w:eastAsia="仿宋" w:cs="仿宋"/>
          <w:color w:val="auto"/>
        </w:rPr>
        <w:t>承包人文件和由承包人</w:t>
      </w:r>
      <w:r>
        <w:rPr>
          <w:rFonts w:hint="eastAsia" w:ascii="仿宋" w:hAnsi="仿宋" w:eastAsia="仿宋" w:cs="仿宋"/>
          <w:color w:val="auto"/>
          <w:spacing w:val="-17"/>
        </w:rPr>
        <w:t>或</w:t>
      </w:r>
      <w:r>
        <w:rPr>
          <w:rFonts w:hint="eastAsia" w:ascii="仿宋" w:hAnsi="仿宋" w:eastAsia="仿宋" w:cs="仿宋"/>
          <w:color w:val="auto"/>
        </w:rPr>
        <w:t>以其名义编制的其他文件的费用承担方式：</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30、</w:t>
      </w:r>
      <w:r>
        <w:rPr>
          <w:rFonts w:hint="eastAsia" w:ascii="仿宋" w:hAnsi="仿宋" w:eastAsia="仿宋" w:cs="仿宋"/>
          <w:b/>
          <w:bCs/>
          <w:color w:val="auto"/>
        </w:rPr>
        <w:t>不可抗力</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30.1</w:t>
      </w:r>
      <w:r>
        <w:rPr>
          <w:rFonts w:hint="eastAsia" w:ascii="仿宋" w:hAnsi="仿宋" w:eastAsia="仿宋" w:cs="仿宋"/>
          <w:color w:val="auto"/>
          <w:sz w:val="24"/>
        </w:rPr>
        <w:t>不可抗力的确认</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除通用合同条款约定的不可抗力事件之外，视为不可抗力的其他情形：</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当地6级以上的破坏性地震；</w:t>
      </w:r>
    </w:p>
    <w:p>
      <w:pPr>
        <w:pStyle w:val="32"/>
        <w:keepNext w:val="0"/>
        <w:keepLines w:val="0"/>
        <w:pageBreakBefore w:val="0"/>
        <w:widowControl w:val="0"/>
        <w:numPr>
          <w:ilvl w:val="0"/>
          <w:numId w:val="0"/>
        </w:numPr>
        <w:tabs>
          <w:tab w:val="left" w:pos="828"/>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暴雨级以上的持续3天的大雨；</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（3）5年以上未发生过的、持续5天的高温天气；</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（4）10级以上持续1天的大风；</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（5）50年以上未发生过，持续2天的低温天气；</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（6）50年以上未发生过的洪水；</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（7）对上述几种形式，应以造成灾害和影响施工为准。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30.2</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合同解除后，发包人应在商定或确定发包人应支付款项后</w:t>
      </w:r>
      <w:r>
        <w:rPr>
          <w:rFonts w:hint="eastAsia" w:ascii="仿宋" w:hAnsi="仿宋" w:eastAsia="仿宋" w:cs="仿宋"/>
          <w:color w:val="auto"/>
          <w:u w:val="single"/>
        </w:rPr>
        <w:t xml:space="preserve"> 30 </w:t>
      </w:r>
      <w:r>
        <w:rPr>
          <w:rFonts w:hint="eastAsia" w:ascii="仿宋" w:hAnsi="仿宋" w:eastAsia="仿宋" w:cs="仿宋"/>
          <w:color w:val="auto"/>
        </w:rPr>
        <w:t>天内完成款项的支付。</w:t>
      </w: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lang w:val="en-US" w:eastAsia="zh-CN"/>
        </w:rPr>
      </w:pPr>
    </w:p>
    <w:p>
      <w:pPr>
        <w:pStyle w:val="8"/>
        <w:keepNext w:val="0"/>
        <w:keepLines w:val="0"/>
        <w:pageBreakBefore w:val="0"/>
        <w:widowControl w:val="0"/>
        <w:numPr>
          <w:ilvl w:val="0"/>
          <w:numId w:val="0"/>
        </w:numPr>
        <w:tabs>
          <w:tab w:val="left" w:pos="647"/>
        </w:tabs>
        <w:kinsoku/>
        <w:wordWrap/>
        <w:overflowPunct/>
        <w:topLinePunct w:val="0"/>
        <w:autoSpaceDE w:val="0"/>
        <w:autoSpaceDN w:val="0"/>
        <w:bidi w:val="0"/>
        <w:adjustRightInd/>
        <w:snapToGrid/>
        <w:spacing w:before="0" w:after="0" w:line="360" w:lineRule="exact"/>
        <w:ind w:left="0" w:leftChars="0" w:right="0" w:rightChars="0" w:firstLine="562"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31、</w:t>
      </w:r>
      <w:r>
        <w:rPr>
          <w:rFonts w:hint="eastAsia" w:ascii="仿宋" w:hAnsi="仿宋" w:eastAsia="仿宋" w:cs="仿宋"/>
          <w:b/>
          <w:bCs/>
          <w:color w:val="auto"/>
        </w:rPr>
        <w:t>保险</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31.1 </w:t>
      </w:r>
      <w:r>
        <w:rPr>
          <w:rFonts w:hint="eastAsia" w:ascii="仿宋" w:hAnsi="仿宋" w:eastAsia="仿宋" w:cs="仿宋"/>
          <w:color w:val="auto"/>
          <w:sz w:val="24"/>
        </w:rPr>
        <w:t>工程保险</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b w:val="0"/>
          <w:bCs w:val="0"/>
          <w:color w:val="auto"/>
          <w:sz w:val="24"/>
          <w:szCs w:val="24"/>
          <w:lang w:val="zh-CN" w:eastAsia="zh-CN" w:bidi="zh-CN"/>
        </w:rPr>
        <w:t>关于工程保险的特别约定：</w:t>
      </w:r>
      <w:r>
        <w:rPr>
          <w:rFonts w:hint="eastAsia" w:ascii="仿宋" w:hAnsi="仿宋" w:eastAsia="仿宋" w:cs="仿宋"/>
          <w:color w:val="auto"/>
          <w:spacing w:val="-1"/>
          <w:w w:val="95"/>
          <w:u w:val="single"/>
        </w:rPr>
        <w:t>承包人应对其为本合同工程派遣或雇用的人员进行意外伤亡和人</w:t>
      </w:r>
      <w:r>
        <w:rPr>
          <w:rFonts w:hint="eastAsia" w:ascii="仿宋" w:hAnsi="仿宋" w:eastAsia="仿宋" w:cs="仿宋"/>
          <w:color w:val="auto"/>
          <w:spacing w:val="-24"/>
          <w:w w:val="95"/>
          <w:u w:val="single"/>
        </w:rPr>
        <w:t>身事</w:t>
      </w:r>
      <w:r>
        <w:rPr>
          <w:rFonts w:hint="eastAsia" w:ascii="仿宋" w:hAnsi="仿宋" w:eastAsia="仿宋" w:cs="仿宋"/>
          <w:color w:val="auto"/>
          <w:w w:val="95"/>
          <w:u w:val="single"/>
        </w:rPr>
        <w:t>故保险并计入工程报价中，发包人不承担一切伤害赔偿和补偿以及与其有关的一切索赔</w:t>
      </w:r>
      <w:r>
        <w:rPr>
          <w:rFonts w:hint="eastAsia" w:ascii="仿宋" w:hAnsi="仿宋" w:eastAsia="仿宋" w:cs="仿宋"/>
          <w:color w:val="auto"/>
          <w:u w:val="single"/>
        </w:rPr>
        <w:t>、诉讼、损害赔偿、诉讼费、指控费及其它开支。</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31.2 </w:t>
      </w:r>
      <w:r>
        <w:rPr>
          <w:rFonts w:hint="eastAsia" w:ascii="仿宋" w:hAnsi="仿宋" w:eastAsia="仿宋" w:cs="仿宋"/>
          <w:color w:val="auto"/>
        </w:rPr>
        <w:t>其他保险</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both"/>
        <w:textAlignment w:val="auto"/>
        <w:rPr>
          <w:rFonts w:hint="eastAsia" w:ascii="仿宋" w:hAnsi="仿宋" w:eastAsia="仿宋" w:cs="仿宋"/>
          <w:color w:val="auto"/>
        </w:rPr>
      </w:pPr>
      <w:r>
        <w:rPr>
          <w:rFonts w:hint="eastAsia" w:ascii="仿宋" w:hAnsi="仿宋" w:eastAsia="仿宋" w:cs="仿宋"/>
          <w:b w:val="0"/>
          <w:bCs w:val="0"/>
          <w:color w:val="auto"/>
          <w:sz w:val="24"/>
          <w:szCs w:val="24"/>
          <w:lang w:val="zh-CN" w:eastAsia="zh-CN" w:bidi="zh-CN"/>
        </w:rPr>
        <w:t>关于其他保险的约定：</w:t>
      </w:r>
      <w:r>
        <w:rPr>
          <w:rFonts w:hint="eastAsia" w:ascii="仿宋" w:hAnsi="仿宋" w:eastAsia="仿宋" w:cs="仿宋"/>
          <w:color w:val="auto"/>
          <w:spacing w:val="-1"/>
          <w:w w:val="95"/>
          <w:u w:val="single"/>
        </w:rPr>
        <w:t>承包人必须为施工现场从事施工的所有作业人员和管理人员办理意外</w:t>
      </w:r>
      <w:r>
        <w:rPr>
          <w:rFonts w:hint="eastAsia" w:ascii="仿宋" w:hAnsi="仿宋" w:eastAsia="仿宋" w:cs="仿宋"/>
          <w:color w:val="auto"/>
          <w:spacing w:val="-220"/>
          <w:w w:val="95"/>
          <w:u w:val="single"/>
        </w:rPr>
        <w:t>伤</w:t>
      </w:r>
      <w:r>
        <w:rPr>
          <w:rFonts w:hint="eastAsia" w:ascii="仿宋" w:hAnsi="仿宋" w:eastAsia="仿宋" w:cs="仿宋"/>
          <w:color w:val="auto"/>
          <w:spacing w:val="137"/>
          <w:w w:val="95"/>
          <w:u w:val="single"/>
        </w:rPr>
        <w:t xml:space="preserve"> </w:t>
      </w:r>
      <w:r>
        <w:rPr>
          <w:rFonts w:hint="eastAsia" w:ascii="仿宋" w:hAnsi="仿宋" w:eastAsia="仿宋" w:cs="仿宋"/>
          <w:color w:val="auto"/>
          <w:u w:val="single"/>
        </w:rPr>
        <w:t>害保险，并支付保险费。</w:t>
      </w:r>
    </w:p>
    <w:p>
      <w:pPr>
        <w:pStyle w:val="11"/>
        <w:keepNext w:val="0"/>
        <w:keepLines w:val="0"/>
        <w:pageBreakBefore w:val="0"/>
        <w:widowControl w:val="0"/>
        <w:tabs>
          <w:tab w:val="left" w:pos="730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承包人是否应为其施工设备等办理财产保险：</w:t>
      </w:r>
      <w:r>
        <w:rPr>
          <w:rFonts w:hint="eastAsia" w:ascii="仿宋" w:hAnsi="仿宋" w:eastAsia="仿宋" w:cs="仿宋"/>
          <w:color w:val="auto"/>
          <w:u w:val="single"/>
        </w:rPr>
        <w:t xml:space="preserve">  承包人自行考虑</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31.3</w:t>
      </w:r>
      <w:r>
        <w:rPr>
          <w:rFonts w:hint="eastAsia" w:ascii="仿宋" w:hAnsi="仿宋" w:eastAsia="仿宋" w:cs="仿宋"/>
          <w:color w:val="auto"/>
        </w:rPr>
        <w:t>通知义务</w:t>
      </w:r>
    </w:p>
    <w:p>
      <w:pPr>
        <w:pStyle w:val="11"/>
        <w:keepNext w:val="0"/>
        <w:keepLines w:val="0"/>
        <w:pageBreakBefore w:val="0"/>
        <w:widowControl w:val="0"/>
        <w:tabs>
          <w:tab w:val="left" w:pos="526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关于变更保险合同时的通知义务的约定：</w:t>
      </w:r>
      <w:r>
        <w:rPr>
          <w:rFonts w:hint="eastAsia" w:ascii="仿宋" w:hAnsi="仿宋" w:eastAsia="仿宋" w:cs="仿宋"/>
          <w:color w:val="auto"/>
          <w:u w:val="single"/>
        </w:rPr>
        <w:t xml:space="preserve">  无</w:t>
      </w:r>
      <w:r>
        <w:rPr>
          <w:rFonts w:hint="eastAsia" w:ascii="仿宋" w:hAnsi="仿宋" w:eastAsia="仿宋" w:cs="仿宋"/>
          <w:color w:val="auto"/>
          <w:u w:val="single"/>
        </w:rPr>
        <w:tab/>
      </w:r>
      <w:r>
        <w:rPr>
          <w:rFonts w:hint="eastAsia" w:ascii="仿宋" w:hAnsi="仿宋" w:eastAsia="仿宋" w:cs="仿宋"/>
          <w:color w:val="auto"/>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2" w:firstLineChars="200"/>
        <w:jc w:val="both"/>
        <w:textAlignment w:val="auto"/>
        <w:rPr>
          <w:rFonts w:hint="eastAsia" w:ascii="仿宋" w:hAnsi="仿宋" w:eastAsia="仿宋" w:cs="仿宋"/>
          <w:b/>
          <w:bCs/>
          <w:color w:val="auto"/>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2" w:firstLineChars="200"/>
        <w:jc w:val="both"/>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32、</w:t>
      </w:r>
      <w:r>
        <w:rPr>
          <w:rFonts w:hint="eastAsia" w:ascii="仿宋" w:hAnsi="仿宋" w:eastAsia="仿宋" w:cs="仿宋"/>
          <w:b/>
          <w:bCs/>
          <w:color w:val="auto"/>
        </w:rPr>
        <w:t>争议解决</w:t>
      </w:r>
    </w:p>
    <w:p>
      <w:pPr>
        <w:pStyle w:val="32"/>
        <w:keepNext w:val="0"/>
        <w:keepLines w:val="0"/>
        <w:pageBreakBefore w:val="0"/>
        <w:widowControl w:val="0"/>
        <w:numPr>
          <w:ilvl w:val="0"/>
          <w:numId w:val="0"/>
        </w:numPr>
        <w:tabs>
          <w:tab w:val="left" w:pos="82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32.1 </w:t>
      </w:r>
      <w:r>
        <w:rPr>
          <w:rFonts w:hint="eastAsia" w:ascii="仿宋" w:hAnsi="仿宋" w:eastAsia="仿宋" w:cs="仿宋"/>
          <w:color w:val="auto"/>
          <w:sz w:val="24"/>
        </w:rPr>
        <w:t>争议评审</w:t>
      </w:r>
    </w:p>
    <w:p>
      <w:pPr>
        <w:pStyle w:val="11"/>
        <w:keepNext w:val="0"/>
        <w:keepLines w:val="0"/>
        <w:pageBreakBefore w:val="0"/>
        <w:widowControl w:val="0"/>
        <w:tabs>
          <w:tab w:val="left" w:pos="7427"/>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合同当事人是否同意将工程争议提交争议评审小组决定：</w:t>
      </w:r>
      <w:r>
        <w:rPr>
          <w:rFonts w:hint="eastAsia" w:ascii="仿宋" w:hAnsi="仿宋" w:eastAsia="仿宋" w:cs="仿宋"/>
          <w:color w:val="auto"/>
          <w:u w:val="single"/>
        </w:rPr>
        <w:t xml:space="preserve">  不同意</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32.2 </w:t>
      </w:r>
      <w:r>
        <w:rPr>
          <w:rFonts w:hint="eastAsia" w:ascii="仿宋" w:hAnsi="仿宋" w:eastAsia="仿宋" w:cs="仿宋"/>
          <w:color w:val="auto"/>
          <w:sz w:val="24"/>
        </w:rPr>
        <w:t>争议评审小组的确定</w:t>
      </w:r>
    </w:p>
    <w:p>
      <w:pPr>
        <w:pStyle w:val="11"/>
        <w:keepNext w:val="0"/>
        <w:keepLines w:val="0"/>
        <w:pageBreakBefore w:val="0"/>
        <w:widowControl w:val="0"/>
        <w:tabs>
          <w:tab w:val="left" w:pos="3826"/>
          <w:tab w:val="left" w:pos="406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争议评审小组成员的确定：</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ab/>
      </w:r>
      <w:r>
        <w:rPr>
          <w:rFonts w:hint="eastAsia" w:ascii="仿宋" w:hAnsi="仿宋" w:eastAsia="仿宋" w:cs="仿宋"/>
          <w:color w:val="auto"/>
          <w:spacing w:val="-17"/>
        </w:rPr>
        <w:t>。</w:t>
      </w:r>
      <w:r>
        <w:rPr>
          <w:rFonts w:hint="eastAsia" w:ascii="仿宋" w:hAnsi="仿宋" w:eastAsia="仿宋" w:cs="仿宋"/>
          <w:color w:val="auto"/>
        </w:rPr>
        <w:t>选定争议评审员的期限：</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tabs>
          <w:tab w:val="left" w:pos="3106"/>
          <w:tab w:val="left" w:pos="4546"/>
        </w:tabs>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争议评审小组成员的报酬承担方式：</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7"/>
        </w:rPr>
        <w:t>。</w:t>
      </w:r>
      <w:r>
        <w:rPr>
          <w:rFonts w:hint="eastAsia" w:ascii="仿宋" w:hAnsi="仿宋" w:eastAsia="仿宋" w:cs="仿宋"/>
          <w:color w:val="auto"/>
        </w:rPr>
        <w:t>其他事项的约定：</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32"/>
        <w:keepNext w:val="0"/>
        <w:keepLines w:val="0"/>
        <w:pageBreakBefore w:val="0"/>
        <w:widowControl w:val="0"/>
        <w:numPr>
          <w:ilvl w:val="0"/>
          <w:numId w:val="0"/>
        </w:numPr>
        <w:tabs>
          <w:tab w:val="left" w:pos="1066"/>
          <w:tab w:val="left" w:pos="8387"/>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32.3 </w:t>
      </w:r>
      <w:r>
        <w:rPr>
          <w:rFonts w:hint="eastAsia" w:ascii="仿宋" w:hAnsi="仿宋" w:eastAsia="仿宋" w:cs="仿宋"/>
          <w:color w:val="auto"/>
          <w:sz w:val="24"/>
        </w:rPr>
        <w:t>争议评审小组的决定 合同当事人关于本项的约定：</w:t>
      </w:r>
      <w:r>
        <w:rPr>
          <w:rFonts w:hint="eastAsia" w:ascii="仿宋" w:hAnsi="仿宋" w:eastAsia="仿宋" w:cs="仿宋"/>
          <w:color w:val="auto"/>
          <w:sz w:val="24"/>
        </w:rPr>
        <w:tab/>
      </w:r>
      <w:r>
        <w:rPr>
          <w:rFonts w:hint="eastAsia" w:ascii="仿宋" w:hAnsi="仿宋" w:eastAsia="仿宋" w:cs="仿宋"/>
          <w:color w:val="auto"/>
          <w:sz w:val="24"/>
        </w:rPr>
        <w:t>。</w:t>
      </w:r>
    </w:p>
    <w:p>
      <w:pPr>
        <w:pStyle w:val="32"/>
        <w:keepNext w:val="0"/>
        <w:keepLines w:val="0"/>
        <w:pageBreakBefore w:val="0"/>
        <w:widowControl w:val="0"/>
        <w:numPr>
          <w:ilvl w:val="0"/>
          <w:numId w:val="0"/>
        </w:numPr>
        <w:tabs>
          <w:tab w:val="left" w:pos="767"/>
          <w:tab w:val="left" w:pos="220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31.4 </w:t>
      </w:r>
      <w:r>
        <w:rPr>
          <w:rFonts w:hint="eastAsia" w:ascii="仿宋" w:hAnsi="仿宋" w:eastAsia="仿宋" w:cs="仿宋"/>
          <w:color w:val="auto"/>
          <w:sz w:val="24"/>
        </w:rPr>
        <w:t>仲裁或诉讼</w:t>
      </w:r>
      <w:r>
        <w:rPr>
          <w:rFonts w:hint="eastAsia" w:ascii="仿宋" w:hAnsi="仿宋" w:eastAsia="仿宋" w:cs="仿宋"/>
          <w:color w:val="auto"/>
          <w:sz w:val="24"/>
        </w:rPr>
        <w:tab/>
      </w:r>
      <w:r>
        <w:rPr>
          <w:rFonts w:hint="eastAsia" w:ascii="仿宋" w:hAnsi="仿宋" w:eastAsia="仿宋" w:cs="仿宋"/>
          <w:color w:val="auto"/>
          <w:sz w:val="24"/>
        </w:rPr>
        <w:t>因合同及合同有关事项发生的争议，按下列第</w:t>
      </w:r>
      <w:r>
        <w:rPr>
          <w:rFonts w:hint="eastAsia" w:ascii="仿宋" w:hAnsi="仿宋" w:eastAsia="仿宋" w:cs="仿宋"/>
          <w:color w:val="auto"/>
          <w:sz w:val="24"/>
          <w:u w:val="single"/>
        </w:rPr>
        <w:t xml:space="preserve"> （2）</w:t>
      </w:r>
      <w:r>
        <w:rPr>
          <w:rFonts w:hint="eastAsia" w:ascii="仿宋" w:hAnsi="仿宋" w:eastAsia="仿宋" w:cs="仿宋"/>
          <w:color w:val="auto"/>
          <w:sz w:val="24"/>
        </w:rPr>
        <w:t xml:space="preserve"> 种方式解决：</w:t>
      </w:r>
    </w:p>
    <w:p>
      <w:pPr>
        <w:pStyle w:val="32"/>
        <w:keepNext w:val="0"/>
        <w:keepLines w:val="0"/>
        <w:pageBreakBefore w:val="0"/>
        <w:widowControl w:val="0"/>
        <w:numPr>
          <w:ilvl w:val="0"/>
          <w:numId w:val="0"/>
        </w:numPr>
        <w:tabs>
          <w:tab w:val="left" w:pos="828"/>
          <w:tab w:val="left" w:pos="2025"/>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向</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仲裁委员会申请仲裁；</w:t>
      </w:r>
    </w:p>
    <w:p>
      <w:pPr>
        <w:pStyle w:val="32"/>
        <w:keepNext w:val="0"/>
        <w:keepLines w:val="0"/>
        <w:pageBreakBefore w:val="0"/>
        <w:widowControl w:val="0"/>
        <w:numPr>
          <w:ilvl w:val="0"/>
          <w:numId w:val="0"/>
        </w:numPr>
        <w:tabs>
          <w:tab w:val="left" w:pos="828"/>
          <w:tab w:val="left" w:pos="1425"/>
          <w:tab w:val="left" w:pos="3106"/>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向</w:t>
      </w:r>
      <w:r>
        <w:rPr>
          <w:rFonts w:hint="eastAsia" w:ascii="仿宋" w:hAnsi="仿宋" w:eastAsia="仿宋" w:cs="仿宋"/>
          <w:color w:val="auto"/>
          <w:sz w:val="24"/>
          <w:u w:val="single"/>
        </w:rPr>
        <w:t>发包人所在地</w:t>
      </w:r>
      <w:r>
        <w:rPr>
          <w:rFonts w:hint="eastAsia" w:ascii="仿宋" w:hAnsi="仿宋" w:eastAsia="仿宋" w:cs="仿宋"/>
          <w:color w:val="auto"/>
          <w:sz w:val="24"/>
        </w:rPr>
        <w:t>人民法院起诉。</w:t>
      </w: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6"/>
        <w:spacing w:before="70"/>
        <w:ind w:right="43"/>
        <w:jc w:val="center"/>
        <w:rPr>
          <w:rFonts w:hint="eastAsia" w:ascii="仿宋" w:hAnsi="仿宋" w:eastAsia="仿宋" w:cs="仿宋"/>
          <w:color w:val="auto"/>
        </w:rPr>
      </w:pPr>
    </w:p>
    <w:p>
      <w:pPr>
        <w:pStyle w:val="6"/>
        <w:spacing w:before="70"/>
        <w:ind w:right="43"/>
        <w:jc w:val="center"/>
        <w:rPr>
          <w:rFonts w:hint="eastAsia" w:ascii="仿宋" w:hAnsi="仿宋" w:eastAsia="仿宋" w:cs="仿宋"/>
          <w:color w:val="auto"/>
        </w:rPr>
      </w:pPr>
    </w:p>
    <w:p>
      <w:pPr>
        <w:pStyle w:val="6"/>
        <w:keepNext w:val="0"/>
        <w:keepLines w:val="0"/>
        <w:pageBreakBefore w:val="0"/>
        <w:widowControl w:val="0"/>
        <w:kinsoku/>
        <w:wordWrap/>
        <w:overflowPunct/>
        <w:topLinePunct w:val="0"/>
        <w:autoSpaceDE w:val="0"/>
        <w:autoSpaceDN w:val="0"/>
        <w:bidi w:val="0"/>
        <w:adjustRightInd/>
        <w:snapToGrid/>
        <w:spacing w:before="70"/>
        <w:ind w:left="0" w:right="0"/>
        <w:jc w:val="center"/>
        <w:textAlignment w:val="auto"/>
        <w:rPr>
          <w:rFonts w:hint="eastAsia" w:ascii="仿宋" w:hAnsi="仿宋" w:eastAsia="仿宋" w:cs="仿宋"/>
          <w:color w:val="auto"/>
        </w:rPr>
      </w:pPr>
      <w:bookmarkStart w:id="34" w:name="_Toc12149_WPSOffice_Level3"/>
    </w:p>
    <w:p>
      <w:pPr>
        <w:pStyle w:val="6"/>
        <w:keepNext w:val="0"/>
        <w:keepLines w:val="0"/>
        <w:pageBreakBefore w:val="0"/>
        <w:widowControl w:val="0"/>
        <w:kinsoku/>
        <w:wordWrap/>
        <w:overflowPunct/>
        <w:topLinePunct w:val="0"/>
        <w:autoSpaceDE w:val="0"/>
        <w:autoSpaceDN w:val="0"/>
        <w:bidi w:val="0"/>
        <w:adjustRightInd/>
        <w:snapToGrid/>
        <w:spacing w:before="70"/>
        <w:ind w:left="0" w:right="0"/>
        <w:jc w:val="center"/>
        <w:textAlignment w:val="auto"/>
        <w:rPr>
          <w:rFonts w:hint="eastAsia" w:ascii="仿宋" w:hAnsi="仿宋" w:eastAsia="仿宋" w:cs="仿宋"/>
          <w:color w:val="auto"/>
        </w:rPr>
      </w:pPr>
      <w:r>
        <w:rPr>
          <w:rFonts w:hint="eastAsia" w:ascii="仿宋" w:hAnsi="仿宋" w:eastAsia="仿宋" w:cs="仿宋"/>
          <w:color w:val="auto"/>
        </w:rPr>
        <w:t>附件 1：工程质量保修书</w:t>
      </w:r>
      <w:bookmarkEnd w:id="34"/>
    </w:p>
    <w:p>
      <w:pPr>
        <w:pStyle w:val="11"/>
        <w:tabs>
          <w:tab w:val="left" w:pos="5962"/>
        </w:tabs>
        <w:spacing w:before="212" w:line="312" w:lineRule="auto"/>
        <w:ind w:left="226" w:right="4121"/>
        <w:rPr>
          <w:rFonts w:hint="eastAsia" w:ascii="仿宋" w:hAnsi="仿宋" w:eastAsia="仿宋" w:cs="仿宋"/>
          <w:color w:val="auto"/>
          <w:u w:val="single"/>
        </w:rPr>
      </w:pPr>
      <w:r>
        <w:rPr>
          <w:rFonts w:hint="eastAsia" w:ascii="仿宋" w:hAnsi="仿宋" w:eastAsia="仿宋" w:cs="仿宋"/>
          <w:color w:val="auto"/>
          <w:spacing w:val="-1"/>
        </w:rPr>
        <w:t>发包人</w:t>
      </w:r>
      <w:r>
        <w:rPr>
          <w:rFonts w:hint="eastAsia" w:ascii="仿宋" w:hAnsi="仿宋" w:eastAsia="仿宋" w:cs="仿宋"/>
          <w:color w:val="auto"/>
        </w:rPr>
        <w:t>(全称)：</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tabs>
          <w:tab w:val="left" w:pos="5962"/>
        </w:tabs>
        <w:spacing w:before="212" w:line="312" w:lineRule="auto"/>
        <w:ind w:left="226" w:right="4121"/>
        <w:rPr>
          <w:rFonts w:hint="eastAsia" w:ascii="仿宋" w:hAnsi="仿宋" w:eastAsia="仿宋" w:cs="仿宋"/>
          <w:color w:val="auto"/>
        </w:rPr>
      </w:pPr>
      <w:r>
        <w:rPr>
          <w:rFonts w:hint="eastAsia" w:ascii="仿宋" w:hAnsi="仿宋" w:eastAsia="仿宋" w:cs="仿宋"/>
          <w:color w:val="auto"/>
          <w:spacing w:val="-1"/>
        </w:rPr>
        <w:t>承包人</w:t>
      </w:r>
      <w:r>
        <w:rPr>
          <w:rFonts w:hint="eastAsia" w:ascii="仿宋" w:hAnsi="仿宋" w:eastAsia="仿宋" w:cs="仿宋"/>
          <w:color w:val="auto"/>
        </w:rPr>
        <w:t>(全称)：</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keepNext w:val="0"/>
        <w:keepLines w:val="0"/>
        <w:pageBreakBefore w:val="0"/>
        <w:widowControl w:val="0"/>
        <w:tabs>
          <w:tab w:val="left" w:pos="1682"/>
        </w:tabs>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为保证</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(项目名</w:t>
      </w:r>
      <w:r>
        <w:rPr>
          <w:rFonts w:hint="eastAsia" w:ascii="仿宋" w:hAnsi="仿宋" w:eastAsia="仿宋" w:cs="仿宋"/>
          <w:color w:val="auto"/>
          <w:spacing w:val="3"/>
        </w:rPr>
        <w:t>称</w:t>
      </w:r>
      <w:r>
        <w:rPr>
          <w:rFonts w:hint="eastAsia" w:ascii="仿宋" w:hAnsi="仿宋" w:eastAsia="仿宋" w:cs="仿宋"/>
          <w:color w:val="auto"/>
        </w:rPr>
        <w:t>)在合理使用期限内正常使用，发包人承包人协商一致签订工程质</w:t>
      </w:r>
      <w:r>
        <w:rPr>
          <w:rFonts w:hint="eastAsia" w:ascii="仿宋" w:hAnsi="仿宋" w:eastAsia="仿宋" w:cs="仿宋"/>
          <w:color w:val="auto"/>
          <w:spacing w:val="-12"/>
        </w:rPr>
        <w:t>量</w:t>
      </w:r>
      <w:r>
        <w:rPr>
          <w:rFonts w:hint="eastAsia" w:ascii="仿宋" w:hAnsi="仿宋" w:eastAsia="仿宋" w:cs="仿宋"/>
          <w:color w:val="auto"/>
        </w:rPr>
        <w:t>保修书。承包人在质量保修期内按照有关管理规定及双方约定承担工程质量保修责任。</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一、工程质量保修范围和内容</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保修范围：本项目施工图纸中的所有内容。</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﹡二、质量保修期</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质量保修期从工程实际竣工之日算起。分单项竣工验收的工程，按单项工程分别计算质量保修期。</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双方根据国家有关规定，结合具体工程约定质量保修期如下：</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5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1、</w:t>
      </w:r>
      <w:r>
        <w:rPr>
          <w:rFonts w:hint="eastAsia" w:ascii="仿宋" w:hAnsi="仿宋" w:eastAsia="仿宋" w:cs="仿宋"/>
          <w:color w:val="auto"/>
          <w:w w:val="95"/>
          <w:sz w:val="24"/>
          <w:szCs w:val="24"/>
        </w:rPr>
        <w:t>地基基础工程和主体结构工程为设计文件规定的工程合理使用年限；</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2、</w:t>
      </w:r>
      <w:r>
        <w:rPr>
          <w:rFonts w:hint="eastAsia" w:ascii="仿宋" w:hAnsi="仿宋" w:eastAsia="仿宋" w:cs="仿宋"/>
          <w:color w:val="auto"/>
          <w:spacing w:val="-3"/>
          <w:sz w:val="24"/>
          <w:szCs w:val="24"/>
        </w:rPr>
        <w:t xml:space="preserve">屋面防水工程、有防水要求的卫生间、房间和外墙面的防渗为 </w:t>
      </w:r>
      <w:r>
        <w:rPr>
          <w:rFonts w:hint="eastAsia" w:ascii="仿宋" w:hAnsi="仿宋" w:eastAsia="仿宋" w:cs="仿宋"/>
          <w:color w:val="auto"/>
          <w:sz w:val="24"/>
          <w:szCs w:val="24"/>
        </w:rPr>
        <w:t>5</w:t>
      </w:r>
      <w:r>
        <w:rPr>
          <w:rFonts w:hint="eastAsia" w:ascii="仿宋" w:hAnsi="仿宋" w:eastAsia="仿宋" w:cs="仿宋"/>
          <w:color w:val="auto"/>
          <w:spacing w:val="-21"/>
          <w:sz w:val="24"/>
          <w:szCs w:val="24"/>
        </w:rPr>
        <w:t xml:space="preserve"> 年；</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3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3、</w:t>
      </w:r>
      <w:r>
        <w:rPr>
          <w:rFonts w:hint="eastAsia" w:ascii="仿宋" w:hAnsi="仿宋" w:eastAsia="仿宋" w:cs="仿宋"/>
          <w:color w:val="auto"/>
          <w:spacing w:val="-11"/>
          <w:sz w:val="24"/>
          <w:szCs w:val="24"/>
        </w:rPr>
        <w:t xml:space="preserve">装修工程为 </w:t>
      </w:r>
      <w:r>
        <w:rPr>
          <w:rFonts w:hint="eastAsia" w:ascii="仿宋" w:hAnsi="仿宋" w:eastAsia="仿宋" w:cs="仿宋"/>
          <w:color w:val="auto"/>
          <w:sz w:val="24"/>
          <w:szCs w:val="24"/>
        </w:rPr>
        <w:t>2</w:t>
      </w:r>
      <w:r>
        <w:rPr>
          <w:rFonts w:hint="eastAsia" w:ascii="仿宋" w:hAnsi="仿宋" w:eastAsia="仿宋" w:cs="仿宋"/>
          <w:color w:val="auto"/>
          <w:spacing w:val="-20"/>
          <w:sz w:val="24"/>
          <w:szCs w:val="24"/>
        </w:rPr>
        <w:t xml:space="preserve"> 年；</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4、</w:t>
      </w:r>
      <w:r>
        <w:rPr>
          <w:rFonts w:hint="eastAsia" w:ascii="仿宋" w:hAnsi="仿宋" w:eastAsia="仿宋" w:cs="仿宋"/>
          <w:color w:val="auto"/>
          <w:spacing w:val="-3"/>
          <w:sz w:val="24"/>
          <w:szCs w:val="24"/>
        </w:rPr>
        <w:t xml:space="preserve">电气管线、给排水管道、设备安装工程为 </w:t>
      </w:r>
      <w:r>
        <w:rPr>
          <w:rFonts w:hint="eastAsia" w:ascii="仿宋" w:hAnsi="仿宋" w:eastAsia="仿宋" w:cs="仿宋"/>
          <w:color w:val="auto"/>
          <w:sz w:val="24"/>
          <w:szCs w:val="24"/>
        </w:rPr>
        <w:t>2</w:t>
      </w:r>
      <w:r>
        <w:rPr>
          <w:rFonts w:hint="eastAsia" w:ascii="仿宋" w:hAnsi="仿宋" w:eastAsia="仿宋" w:cs="仿宋"/>
          <w:color w:val="auto"/>
          <w:spacing w:val="-21"/>
          <w:sz w:val="24"/>
          <w:szCs w:val="24"/>
        </w:rPr>
        <w:t xml:space="preserve"> 年；</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5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 xml:space="preserve">供热与供冷系统为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个采暖期、供冷期；</w:t>
      </w:r>
    </w:p>
    <w:p>
      <w:pPr>
        <w:pStyle w:val="8"/>
        <w:keepNext w:val="0"/>
        <w:keepLines w:val="0"/>
        <w:pageBreakBefore w:val="0"/>
        <w:widowControl w:val="0"/>
        <w:numPr>
          <w:ilvl w:val="0"/>
          <w:numId w:val="0"/>
        </w:numPr>
        <w:tabs>
          <w:tab w:val="left" w:pos="590"/>
        </w:tabs>
        <w:kinsoku/>
        <w:wordWrap/>
        <w:overflowPunct/>
        <w:topLinePunct w:val="0"/>
        <w:autoSpaceDE w:val="0"/>
        <w:autoSpaceDN w:val="0"/>
        <w:bidi w:val="0"/>
        <w:adjustRightInd/>
        <w:snapToGrid/>
        <w:spacing w:before="0" w:after="0" w:line="400" w:lineRule="atLeast"/>
        <w:ind w:leftChars="0" w:right="0" w:rightChars="0" w:firstLine="468"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6、</w:t>
      </w:r>
      <w:r>
        <w:rPr>
          <w:rFonts w:hint="eastAsia" w:ascii="仿宋" w:hAnsi="仿宋" w:eastAsia="仿宋" w:cs="仿宋"/>
          <w:color w:val="auto"/>
          <w:spacing w:val="-3"/>
          <w:sz w:val="24"/>
          <w:szCs w:val="24"/>
        </w:rPr>
        <w:t xml:space="preserve">住宅小区内的给排水设施、道路等配套工程为 </w:t>
      </w:r>
      <w:r>
        <w:rPr>
          <w:rFonts w:hint="eastAsia" w:ascii="仿宋" w:hAnsi="仿宋" w:eastAsia="仿宋" w:cs="仿宋"/>
          <w:color w:val="auto"/>
          <w:sz w:val="24"/>
          <w:szCs w:val="24"/>
        </w:rPr>
        <w:t>2</w:t>
      </w:r>
      <w:r>
        <w:rPr>
          <w:rFonts w:hint="eastAsia" w:ascii="仿宋" w:hAnsi="仿宋" w:eastAsia="仿宋" w:cs="仿宋"/>
          <w:color w:val="auto"/>
          <w:spacing w:val="-20"/>
          <w:sz w:val="24"/>
          <w:szCs w:val="24"/>
        </w:rPr>
        <w:t xml:space="preserve"> 年；</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7、所有项目工程的质量保修期不少于 1 年；</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8、在没有明文规定下，参照建设工程质量保修条例，双方协商为设计文件规定的该工程的合理使用年限内保修；</w:t>
      </w:r>
    </w:p>
    <w:p>
      <w:pPr>
        <w:pStyle w:val="8"/>
        <w:keepNext w:val="0"/>
        <w:keepLines w:val="0"/>
        <w:pageBreakBefore w:val="0"/>
        <w:widowControl w:val="0"/>
        <w:kinsoku/>
        <w:wordWrap/>
        <w:overflowPunct/>
        <w:topLinePunct w:val="0"/>
        <w:autoSpaceDE w:val="0"/>
        <w:autoSpaceDN w:val="0"/>
        <w:bidi w:val="0"/>
        <w:adjustRightInd/>
        <w:snapToGrid/>
        <w:spacing w:before="0" w:line="400" w:lineRule="atLeas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pacing w:val="-17"/>
          <w:sz w:val="24"/>
          <w:szCs w:val="24"/>
        </w:rPr>
        <w:t xml:space="preserve">、其他约定：设备按国家及厂家有关产品“三包”规定执行“三包”，质保期除特别注明外， </w:t>
      </w:r>
      <w:r>
        <w:rPr>
          <w:rFonts w:hint="eastAsia" w:ascii="仿宋" w:hAnsi="仿宋" w:eastAsia="仿宋" w:cs="仿宋"/>
          <w:color w:val="auto"/>
          <w:spacing w:val="-9"/>
          <w:sz w:val="24"/>
          <w:szCs w:val="24"/>
        </w:rPr>
        <w:t xml:space="preserve">最短不得少于 </w:t>
      </w:r>
      <w:r>
        <w:rPr>
          <w:rFonts w:hint="eastAsia" w:ascii="仿宋" w:hAnsi="仿宋" w:eastAsia="仿宋" w:cs="仿宋"/>
          <w:color w:val="auto"/>
          <w:sz w:val="24"/>
          <w:szCs w:val="24"/>
        </w:rPr>
        <w:t>1</w:t>
      </w:r>
      <w:r>
        <w:rPr>
          <w:rFonts w:hint="eastAsia" w:ascii="仿宋" w:hAnsi="仿宋" w:eastAsia="仿宋" w:cs="仿宋"/>
          <w:color w:val="auto"/>
          <w:spacing w:val="-8"/>
          <w:sz w:val="24"/>
          <w:szCs w:val="24"/>
        </w:rPr>
        <w:t xml:space="preserve"> 年，终身维修。质量保修期自工程竣工验收合格之日起计算。</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三、质量保修责任</w:t>
      </w:r>
    </w:p>
    <w:p>
      <w:pPr>
        <w:pStyle w:val="11"/>
        <w:keepNext w:val="0"/>
        <w:keepLines w:val="0"/>
        <w:pageBreakBefore w:val="0"/>
        <w:widowControl w:val="0"/>
        <w:tabs>
          <w:tab w:val="left" w:pos="7537"/>
          <w:tab w:val="left" w:pos="7897"/>
        </w:tabs>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1．属于保修范围</w:t>
      </w:r>
      <w:r>
        <w:rPr>
          <w:rFonts w:hint="eastAsia" w:ascii="仿宋" w:hAnsi="仿宋" w:eastAsia="仿宋" w:cs="仿宋"/>
          <w:color w:val="auto"/>
          <w:spacing w:val="-3"/>
        </w:rPr>
        <w:t>、内</w:t>
      </w:r>
      <w:r>
        <w:rPr>
          <w:rFonts w:hint="eastAsia" w:ascii="仿宋" w:hAnsi="仿宋" w:eastAsia="仿宋" w:cs="仿宋"/>
          <w:color w:val="auto"/>
        </w:rPr>
        <w:t>容的项目</w:t>
      </w:r>
      <w:r>
        <w:rPr>
          <w:rFonts w:hint="eastAsia" w:ascii="仿宋" w:hAnsi="仿宋" w:eastAsia="仿宋" w:cs="仿宋"/>
          <w:color w:val="auto"/>
          <w:spacing w:val="-3"/>
        </w:rPr>
        <w:t>，</w:t>
      </w:r>
      <w:r>
        <w:rPr>
          <w:rFonts w:hint="eastAsia" w:ascii="仿宋" w:hAnsi="仿宋" w:eastAsia="仿宋" w:cs="仿宋"/>
          <w:color w:val="auto"/>
        </w:rPr>
        <w:t>承包人应当在接到保修通知之日起5天内派人保修</w:t>
      </w:r>
      <w:r>
        <w:rPr>
          <w:rFonts w:hint="eastAsia" w:ascii="仿宋" w:hAnsi="仿宋" w:eastAsia="仿宋" w:cs="仿宋"/>
          <w:color w:val="auto"/>
          <w:spacing w:val="-3"/>
        </w:rPr>
        <w:t>。</w:t>
      </w:r>
      <w:r>
        <w:rPr>
          <w:rFonts w:hint="eastAsia" w:ascii="仿宋" w:hAnsi="仿宋" w:eastAsia="仿宋" w:cs="仿宋"/>
          <w:color w:val="auto"/>
        </w:rPr>
        <w:t>承包人不在约定期限内派人保修的</w:t>
      </w:r>
      <w:r>
        <w:rPr>
          <w:rFonts w:hint="eastAsia" w:ascii="仿宋" w:hAnsi="仿宋" w:eastAsia="仿宋" w:cs="仿宋"/>
          <w:color w:val="auto"/>
          <w:spacing w:val="-68"/>
        </w:rPr>
        <w:t>，</w:t>
      </w:r>
      <w:r>
        <w:rPr>
          <w:rFonts w:hint="eastAsia" w:ascii="仿宋" w:hAnsi="仿宋" w:eastAsia="仿宋" w:cs="仿宋"/>
          <w:color w:val="auto"/>
        </w:rPr>
        <w:t>发包人可以委托他人修理</w:t>
      </w:r>
      <w:r>
        <w:rPr>
          <w:rFonts w:hint="eastAsia" w:ascii="仿宋" w:hAnsi="仿宋" w:eastAsia="仿宋" w:cs="仿宋"/>
          <w:color w:val="auto"/>
          <w:spacing w:val="-68"/>
        </w:rPr>
        <w:t>，</w:t>
      </w:r>
      <w:r>
        <w:rPr>
          <w:rFonts w:hint="eastAsia" w:ascii="仿宋" w:hAnsi="仿宋" w:eastAsia="仿宋" w:cs="仿宋"/>
          <w:color w:val="auto"/>
        </w:rPr>
        <w:t>修理费用从质量保修金内扣除</w:t>
      </w:r>
      <w:r>
        <w:rPr>
          <w:rFonts w:hint="eastAsia" w:ascii="仿宋" w:hAnsi="仿宋" w:eastAsia="仿宋" w:cs="仿宋"/>
          <w:color w:val="auto"/>
          <w:lang w:eastAsia="zh-CN"/>
        </w:rPr>
        <w:t>。</w:t>
      </w:r>
    </w:p>
    <w:p>
      <w:pPr>
        <w:pStyle w:val="11"/>
        <w:keepNext w:val="0"/>
        <w:keepLines w:val="0"/>
        <w:pageBreakBefore w:val="0"/>
        <w:widowControl w:val="0"/>
        <w:tabs>
          <w:tab w:val="left" w:pos="7537"/>
          <w:tab w:val="left" w:pos="7897"/>
        </w:tabs>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2．发生紧急事故需抢修的，承包人在接到事故通知后，应当立即到达事故现场抢修。</w:t>
      </w:r>
    </w:p>
    <w:p>
      <w:pPr>
        <w:pStyle w:val="32"/>
        <w:keepNext w:val="0"/>
        <w:keepLines w:val="0"/>
        <w:pageBreakBefore w:val="0"/>
        <w:widowControl w:val="0"/>
        <w:numPr>
          <w:ilvl w:val="0"/>
          <w:numId w:val="4"/>
        </w:numPr>
        <w:tabs>
          <w:tab w:val="left" w:pos="591"/>
        </w:tabs>
        <w:kinsoku/>
        <w:wordWrap/>
        <w:overflowPunct/>
        <w:topLinePunct w:val="0"/>
        <w:autoSpaceDE w:val="0"/>
        <w:autoSpaceDN w:val="0"/>
        <w:bidi w:val="0"/>
        <w:adjustRightInd/>
        <w:snapToGrid/>
        <w:spacing w:before="0" w:after="0" w:line="400" w:lineRule="atLeas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对于涉及结构安全的质量问题，应当按照《建设工程质量管理条例》的规定，立即向当</w:t>
      </w:r>
      <w:r>
        <w:rPr>
          <w:rFonts w:hint="eastAsia" w:ascii="仿宋" w:hAnsi="仿宋" w:eastAsia="仿宋" w:cs="仿宋"/>
          <w:color w:val="auto"/>
          <w:spacing w:val="-2"/>
          <w:sz w:val="24"/>
        </w:rPr>
        <w:t xml:space="preserve">地建设行政主管部门和有关部门报告，采取安全防范措施，并由原设计人或者具有相应资质等级的设计人提出保修方案，承包人实施保修。                                   </w:t>
      </w:r>
    </w:p>
    <w:p>
      <w:pPr>
        <w:pStyle w:val="32"/>
        <w:keepNext w:val="0"/>
        <w:keepLines w:val="0"/>
        <w:pageBreakBefore w:val="0"/>
        <w:widowControl w:val="0"/>
        <w:numPr>
          <w:ilvl w:val="0"/>
          <w:numId w:val="0"/>
        </w:numPr>
        <w:tabs>
          <w:tab w:val="left" w:pos="591"/>
        </w:tabs>
        <w:kinsoku/>
        <w:wordWrap/>
        <w:overflowPunct/>
        <w:topLinePunct w:val="0"/>
        <w:autoSpaceDE w:val="0"/>
        <w:autoSpaceDN w:val="0"/>
        <w:bidi w:val="0"/>
        <w:adjustRightInd/>
        <w:snapToGrid/>
        <w:spacing w:before="0" w:after="0" w:line="400" w:lineRule="atLeast"/>
        <w:ind w:left="0" w:leftChars="0" w:right="0" w:rightChars="0" w:firstLine="472"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2"/>
          <w:sz w:val="24"/>
        </w:rPr>
        <w:t>4．质量保修完成后，由发包人组织验收。</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四、质量保修金的支付</w:t>
      </w:r>
    </w:p>
    <w:p>
      <w:pPr>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本工程约定的工程质量保修金为：</w:t>
      </w:r>
      <w:r>
        <w:rPr>
          <w:rFonts w:hint="eastAsia" w:ascii="仿宋" w:hAnsi="仿宋" w:eastAsia="仿宋" w:cs="仿宋"/>
          <w:b/>
          <w:color w:val="auto"/>
          <w:sz w:val="24"/>
          <w:u w:val="single"/>
        </w:rPr>
        <w:t xml:space="preserve">工程价款结算总额的 3% </w:t>
      </w:r>
      <w:r>
        <w:rPr>
          <w:rFonts w:hint="eastAsia" w:ascii="仿宋" w:hAnsi="仿宋" w:eastAsia="仿宋" w:cs="仿宋"/>
          <w:color w:val="auto"/>
          <w:sz w:val="24"/>
        </w:rPr>
        <w:t>。质量保修金银行利率为零。</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五、质量保修金的返还</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68" w:firstLineChars="200"/>
        <w:jc w:val="both"/>
        <w:textAlignment w:val="auto"/>
        <w:rPr>
          <w:rFonts w:hint="eastAsia" w:ascii="仿宋" w:hAnsi="仿宋" w:eastAsia="仿宋" w:cs="仿宋"/>
          <w:color w:val="auto"/>
        </w:rPr>
      </w:pPr>
      <w:r>
        <w:rPr>
          <w:rFonts w:hint="eastAsia" w:ascii="仿宋" w:hAnsi="仿宋" w:eastAsia="仿宋" w:cs="仿宋"/>
          <w:color w:val="auto"/>
          <w:spacing w:val="-3"/>
        </w:rPr>
        <w:t>质量保修金发包人在应付款中扣出，待工程质量保修期满并把工程移交使用部门管理后，将</w:t>
      </w:r>
      <w:r>
        <w:rPr>
          <w:rFonts w:hint="eastAsia" w:ascii="仿宋" w:hAnsi="仿宋" w:eastAsia="仿宋" w:cs="仿宋"/>
          <w:color w:val="auto"/>
          <w:spacing w:val="-1"/>
        </w:rPr>
        <w:t>质量保修金</w:t>
      </w:r>
      <w:r>
        <w:rPr>
          <w:rFonts w:hint="eastAsia" w:ascii="仿宋" w:hAnsi="仿宋" w:eastAsia="仿宋" w:cs="仿宋"/>
          <w:color w:val="auto"/>
        </w:rPr>
        <w:t>（不计利息</w:t>
      </w:r>
      <w:r>
        <w:rPr>
          <w:rFonts w:hint="eastAsia" w:ascii="仿宋" w:hAnsi="仿宋" w:eastAsia="仿宋" w:cs="仿宋"/>
          <w:color w:val="auto"/>
          <w:spacing w:val="-3"/>
        </w:rPr>
        <w:t>）</w:t>
      </w:r>
      <w:r>
        <w:rPr>
          <w:rFonts w:hint="eastAsia" w:ascii="仿宋" w:hAnsi="仿宋" w:eastAsia="仿宋" w:cs="仿宋"/>
          <w:color w:val="auto"/>
          <w:spacing w:val="-4"/>
        </w:rPr>
        <w:t>退回承包人。在保修期内承包人应按保修内容进行保修，若承包人</w:t>
      </w:r>
      <w:r>
        <w:rPr>
          <w:rFonts w:hint="eastAsia" w:ascii="仿宋" w:hAnsi="仿宋" w:eastAsia="仿宋" w:cs="仿宋"/>
          <w:color w:val="auto"/>
          <w:spacing w:val="-3"/>
        </w:rPr>
        <w:t>接到发包人保修通知书在二天内未派人进行修理的，发包人则安排其它公司修理，在保修期</w:t>
      </w:r>
      <w:r>
        <w:rPr>
          <w:rFonts w:hint="eastAsia" w:ascii="仿宋" w:hAnsi="仿宋" w:eastAsia="仿宋" w:cs="仿宋"/>
          <w:color w:val="auto"/>
        </w:rPr>
        <w:t>内发生的修理费用由承包人负责或由发包人从保修金中扣除。</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六、其他</w:t>
      </w:r>
    </w:p>
    <w:p>
      <w:pPr>
        <w:pStyle w:val="11"/>
        <w:keepNext w:val="0"/>
        <w:keepLines w:val="0"/>
        <w:pageBreakBefore w:val="0"/>
        <w:widowControl w:val="0"/>
        <w:kinsoku/>
        <w:wordWrap/>
        <w:overflowPunct/>
        <w:topLinePunct w:val="0"/>
        <w:autoSpaceDE w:val="0"/>
        <w:autoSpaceDN w:val="0"/>
        <w:bidi w:val="0"/>
        <w:adjustRightInd/>
        <w:snapToGrid/>
        <w:spacing w:before="0" w:line="400" w:lineRule="atLeast"/>
        <w:ind w:left="0" w:right="0" w:firstLine="480" w:firstLineChars="200"/>
        <w:textAlignment w:val="auto"/>
        <w:rPr>
          <w:rFonts w:hint="eastAsia" w:ascii="仿宋" w:hAnsi="仿宋" w:eastAsia="仿宋" w:cs="仿宋"/>
          <w:color w:val="auto"/>
        </w:rPr>
      </w:pPr>
      <w:r>
        <w:rPr>
          <w:rFonts w:hint="eastAsia" w:ascii="仿宋" w:hAnsi="仿宋" w:eastAsia="仿宋" w:cs="仿宋"/>
          <w:color w:val="auto"/>
        </w:rPr>
        <w:t>双方约定的其他工程质量保修事项：</w:t>
      </w:r>
    </w:p>
    <w:p>
      <w:pPr>
        <w:pStyle w:val="11"/>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color w:val="auto"/>
        </w:rPr>
      </w:pPr>
    </w:p>
    <w:p>
      <w:pPr>
        <w:pStyle w:val="11"/>
        <w:keepNext w:val="0"/>
        <w:keepLines w:val="0"/>
        <w:pageBreakBefore w:val="0"/>
        <w:widowControl w:val="0"/>
        <w:kinsoku/>
        <w:wordWrap/>
        <w:overflowPunct/>
        <w:topLinePunct w:val="0"/>
        <w:autoSpaceDE w:val="0"/>
        <w:autoSpaceDN w:val="0"/>
        <w:bidi w:val="0"/>
        <w:adjustRightInd/>
        <w:snapToGrid/>
        <w:spacing w:before="185" w:line="400" w:lineRule="atLeast"/>
        <w:ind w:left="226"/>
        <w:textAlignment w:val="auto"/>
        <w:rPr>
          <w:rFonts w:hint="eastAsia" w:ascii="仿宋" w:hAnsi="仿宋" w:eastAsia="仿宋" w:cs="仿宋"/>
          <w:color w:val="auto"/>
        </w:rPr>
      </w:pPr>
      <w:r>
        <w:rPr>
          <w:rFonts w:hint="eastAsia" w:ascii="仿宋" w:hAnsi="仿宋" w:eastAsia="仿宋" w:cs="仿宋"/>
          <w:color w:val="auto"/>
        </w:rPr>
        <w:t>本工程质量保修书作为施工合同附件，由施工合同发包人承包人双方共同签署。</w:t>
      </w:r>
    </w:p>
    <w:p>
      <w:pPr>
        <w:pStyle w:val="11"/>
        <w:rPr>
          <w:rFonts w:hint="eastAsia" w:ascii="仿宋" w:hAnsi="仿宋" w:eastAsia="仿宋" w:cs="仿宋"/>
          <w:color w:val="auto"/>
        </w:rPr>
      </w:pPr>
    </w:p>
    <w:p>
      <w:pPr>
        <w:pStyle w:val="11"/>
        <w:spacing w:before="1"/>
        <w:rPr>
          <w:rFonts w:hint="eastAsia" w:ascii="仿宋" w:hAnsi="仿宋" w:eastAsia="仿宋" w:cs="仿宋"/>
          <w:color w:val="auto"/>
          <w:sz w:val="27"/>
        </w:rPr>
      </w:pPr>
    </w:p>
    <w:p>
      <w:pPr>
        <w:pStyle w:val="11"/>
        <w:tabs>
          <w:tab w:val="left" w:pos="705"/>
          <w:tab w:val="left" w:pos="1185"/>
          <w:tab w:val="left" w:pos="5386"/>
          <w:tab w:val="left" w:pos="5866"/>
          <w:tab w:val="left" w:pos="6346"/>
        </w:tabs>
        <w:ind w:left="226"/>
        <w:rPr>
          <w:rFonts w:hint="eastAsia" w:ascii="仿宋" w:hAnsi="仿宋" w:eastAsia="仿宋" w:cs="仿宋"/>
          <w:color w:val="auto"/>
        </w:rPr>
      </w:pPr>
      <w:r>
        <w:rPr>
          <w:rFonts w:hint="eastAsia" w:ascii="仿宋" w:hAnsi="仿宋" w:eastAsia="仿宋" w:cs="仿宋"/>
          <w:color w:val="auto"/>
        </w:rPr>
        <w:t>发</w:t>
      </w:r>
      <w:r>
        <w:rPr>
          <w:rFonts w:hint="eastAsia" w:ascii="仿宋" w:hAnsi="仿宋" w:eastAsia="仿宋" w:cs="仿宋"/>
          <w:color w:val="auto"/>
        </w:rPr>
        <w:tab/>
      </w:r>
      <w:r>
        <w:rPr>
          <w:rFonts w:hint="eastAsia" w:ascii="仿宋" w:hAnsi="仿宋" w:eastAsia="仿宋" w:cs="仿宋"/>
          <w:color w:val="auto"/>
        </w:rPr>
        <w:t>包</w:t>
      </w:r>
      <w:r>
        <w:rPr>
          <w:rFonts w:hint="eastAsia" w:ascii="仿宋" w:hAnsi="仿宋" w:eastAsia="仿宋" w:cs="仿宋"/>
          <w:color w:val="auto"/>
        </w:rPr>
        <w:tab/>
      </w:r>
      <w:r>
        <w:rPr>
          <w:rFonts w:hint="eastAsia" w:ascii="仿宋" w:hAnsi="仿宋" w:eastAsia="仿宋" w:cs="仿宋"/>
          <w:color w:val="auto"/>
        </w:rPr>
        <w:t>人(公章)：</w:t>
      </w:r>
      <w:r>
        <w:rPr>
          <w:rFonts w:hint="eastAsia" w:ascii="仿宋" w:hAnsi="仿宋" w:eastAsia="仿宋" w:cs="仿宋"/>
          <w:color w:val="auto"/>
        </w:rPr>
        <w:tab/>
      </w:r>
      <w:r>
        <w:rPr>
          <w:rFonts w:hint="eastAsia" w:ascii="仿宋" w:hAnsi="仿宋" w:eastAsia="仿宋" w:cs="仿宋"/>
          <w:color w:val="auto"/>
        </w:rPr>
        <w:t>承</w:t>
      </w:r>
      <w:r>
        <w:rPr>
          <w:rFonts w:hint="eastAsia" w:ascii="仿宋" w:hAnsi="仿宋" w:eastAsia="仿宋" w:cs="仿宋"/>
          <w:color w:val="auto"/>
        </w:rPr>
        <w:tab/>
      </w:r>
      <w:r>
        <w:rPr>
          <w:rFonts w:hint="eastAsia" w:ascii="仿宋" w:hAnsi="仿宋" w:eastAsia="仿宋" w:cs="仿宋"/>
          <w:color w:val="auto"/>
        </w:rPr>
        <w:t>包</w:t>
      </w:r>
      <w:r>
        <w:rPr>
          <w:rFonts w:hint="eastAsia" w:ascii="仿宋" w:hAnsi="仿宋" w:eastAsia="仿宋" w:cs="仿宋"/>
          <w:color w:val="auto"/>
        </w:rPr>
        <w:tab/>
      </w:r>
      <w:r>
        <w:rPr>
          <w:rFonts w:hint="eastAsia" w:ascii="仿宋" w:hAnsi="仿宋" w:eastAsia="仿宋" w:cs="仿宋"/>
          <w:color w:val="auto"/>
          <w:spacing w:val="-1"/>
        </w:rPr>
        <w:t>人(</w:t>
      </w:r>
      <w:r>
        <w:rPr>
          <w:rFonts w:hint="eastAsia" w:ascii="仿宋" w:hAnsi="仿宋" w:eastAsia="仿宋" w:cs="仿宋"/>
          <w:color w:val="auto"/>
        </w:rPr>
        <w:t>公章)：</w:t>
      </w:r>
    </w:p>
    <w:p>
      <w:pPr>
        <w:pStyle w:val="11"/>
        <w:spacing w:before="10"/>
        <w:rPr>
          <w:rFonts w:hint="eastAsia" w:ascii="仿宋" w:hAnsi="仿宋" w:eastAsia="仿宋" w:cs="仿宋"/>
          <w:color w:val="auto"/>
          <w:sz w:val="22"/>
        </w:rPr>
      </w:pPr>
    </w:p>
    <w:p>
      <w:pPr>
        <w:pStyle w:val="11"/>
        <w:tabs>
          <w:tab w:val="left" w:pos="5386"/>
        </w:tabs>
        <w:spacing w:before="1"/>
        <w:ind w:left="226"/>
        <w:rPr>
          <w:rFonts w:hint="eastAsia" w:ascii="仿宋" w:hAnsi="仿宋" w:eastAsia="仿宋" w:cs="仿宋"/>
          <w:color w:val="auto"/>
        </w:rPr>
      </w:pPr>
      <w:r>
        <w:rPr>
          <w:rFonts w:hint="eastAsia" w:ascii="仿宋" w:hAnsi="仿宋" w:eastAsia="仿宋" w:cs="仿宋"/>
          <w:color w:val="auto"/>
        </w:rPr>
        <w:t>法定代表人(签字)：</w:t>
      </w:r>
      <w:r>
        <w:rPr>
          <w:rFonts w:hint="eastAsia" w:ascii="仿宋" w:hAnsi="仿宋" w:eastAsia="仿宋" w:cs="仿宋"/>
          <w:color w:val="auto"/>
        </w:rPr>
        <w:tab/>
      </w:r>
      <w:r>
        <w:rPr>
          <w:rFonts w:hint="eastAsia" w:ascii="仿宋" w:hAnsi="仿宋" w:eastAsia="仿宋" w:cs="仿宋"/>
          <w:color w:val="auto"/>
          <w:spacing w:val="-1"/>
        </w:rPr>
        <w:t>法定</w:t>
      </w:r>
      <w:r>
        <w:rPr>
          <w:rFonts w:hint="eastAsia" w:ascii="仿宋" w:hAnsi="仿宋" w:eastAsia="仿宋" w:cs="仿宋"/>
          <w:color w:val="auto"/>
        </w:rPr>
        <w:t>代表人(签字)：</w:t>
      </w:r>
    </w:p>
    <w:p>
      <w:pPr>
        <w:pStyle w:val="11"/>
        <w:spacing w:before="11"/>
        <w:rPr>
          <w:rFonts w:hint="eastAsia" w:ascii="仿宋" w:hAnsi="仿宋" w:eastAsia="仿宋" w:cs="仿宋"/>
          <w:color w:val="auto"/>
          <w:sz w:val="22"/>
        </w:rPr>
      </w:pPr>
    </w:p>
    <w:p>
      <w:pPr>
        <w:pStyle w:val="11"/>
        <w:ind w:firstLine="480" w:firstLineChars="200"/>
        <w:rPr>
          <w:rFonts w:hint="eastAsia" w:ascii="仿宋" w:hAnsi="仿宋" w:eastAsia="仿宋" w:cs="仿宋"/>
          <w:b/>
          <w:color w:val="auto"/>
          <w:sz w:val="20"/>
        </w:rPr>
      </w:pP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lang w:val="en-US" w:eastAsia="zh-CN"/>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pStyle w:val="11"/>
        <w:spacing w:before="4"/>
        <w:rPr>
          <w:rFonts w:hint="eastAsia" w:ascii="仿宋" w:hAnsi="仿宋" w:eastAsia="仿宋" w:cs="仿宋"/>
          <w:b/>
          <w:color w:val="auto"/>
          <w:sz w:val="26"/>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11"/>
        <w:spacing w:before="5"/>
        <w:rPr>
          <w:rFonts w:hint="eastAsia" w:ascii="仿宋" w:hAnsi="仿宋" w:eastAsia="仿宋" w:cs="仿宋"/>
          <w:color w:val="auto"/>
        </w:rPr>
      </w:pPr>
    </w:p>
    <w:p>
      <w:pPr>
        <w:pStyle w:val="3"/>
        <w:keepNext w:val="0"/>
        <w:keepLines w:val="0"/>
        <w:pageBreakBefore w:val="0"/>
        <w:widowControl w:val="0"/>
        <w:tabs>
          <w:tab w:val="left" w:pos="1759"/>
        </w:tabs>
        <w:kinsoku/>
        <w:wordWrap/>
        <w:overflowPunct/>
        <w:topLinePunct w:val="0"/>
        <w:autoSpaceDE w:val="0"/>
        <w:autoSpaceDN w:val="0"/>
        <w:bidi w:val="0"/>
        <w:adjustRightInd/>
        <w:snapToGrid/>
        <w:spacing w:line="240" w:lineRule="auto"/>
        <w:ind w:right="5"/>
        <w:textAlignment w:val="auto"/>
        <w:outlineLvl w:val="0"/>
        <w:rPr>
          <w:rFonts w:hint="eastAsia" w:ascii="仿宋" w:hAnsi="仿宋" w:eastAsia="仿宋" w:cs="仿宋"/>
          <w:color w:val="auto"/>
        </w:rPr>
      </w:pPr>
      <w:bookmarkStart w:id="35" w:name="_Toc3893_WPSOffice_Level1"/>
      <w:bookmarkStart w:id="36" w:name="_Toc24155"/>
      <w:r>
        <w:rPr>
          <w:rFonts w:hint="eastAsia" w:ascii="仿宋" w:hAnsi="仿宋" w:eastAsia="仿宋" w:cs="仿宋"/>
          <w:color w:val="auto"/>
        </w:rPr>
        <w:t>第二卷</w:t>
      </w:r>
      <w:r>
        <w:rPr>
          <w:rFonts w:hint="eastAsia" w:ascii="仿宋" w:hAnsi="仿宋" w:eastAsia="仿宋" w:cs="仿宋"/>
          <w:color w:val="auto"/>
        </w:rPr>
        <w:tab/>
      </w:r>
      <w:r>
        <w:rPr>
          <w:rFonts w:hint="eastAsia" w:ascii="仿宋" w:hAnsi="仿宋" w:eastAsia="仿宋" w:cs="仿宋"/>
          <w:color w:val="auto"/>
        </w:rPr>
        <w:t>技术规范</w:t>
      </w:r>
      <w:bookmarkEnd w:id="35"/>
      <w:bookmarkEnd w:id="36"/>
    </w:p>
    <w:p>
      <w:pPr>
        <w:spacing w:after="0" w:line="240" w:lineRule="auto"/>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11"/>
        <w:spacing w:before="13"/>
        <w:rPr>
          <w:rFonts w:hint="eastAsia" w:ascii="仿宋" w:hAnsi="仿宋" w:eastAsia="仿宋" w:cs="仿宋"/>
          <w:b/>
          <w:color w:val="auto"/>
          <w:sz w:val="11"/>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bookmarkStart w:id="37" w:name="_Toc17868"/>
      <w:bookmarkStart w:id="38" w:name="_Toc9268_WPSOffice_Level2"/>
      <w:r>
        <w:rPr>
          <w:rFonts w:hint="eastAsia" w:ascii="仿宋" w:hAnsi="仿宋" w:eastAsia="仿宋" w:cs="仿宋"/>
          <w:b/>
          <w:color w:val="auto"/>
          <w:sz w:val="36"/>
        </w:rPr>
        <w:t>第三章 技术规范</w:t>
      </w:r>
      <w:bookmarkEnd w:id="37"/>
      <w:bookmarkEnd w:id="38"/>
    </w:p>
    <w:p>
      <w:pPr>
        <w:pStyle w:val="11"/>
        <w:spacing w:before="18"/>
        <w:rPr>
          <w:rFonts w:hint="eastAsia" w:ascii="仿宋" w:hAnsi="仿宋" w:eastAsia="仿宋" w:cs="仿宋"/>
          <w:b/>
          <w:color w:val="auto"/>
        </w:rPr>
      </w:pPr>
    </w:p>
    <w:p>
      <w:pPr>
        <w:pStyle w:val="7"/>
        <w:rPr>
          <w:rFonts w:hint="eastAsia" w:ascii="仿宋" w:hAnsi="仿宋" w:eastAsia="仿宋" w:cs="仿宋"/>
          <w:color w:val="auto"/>
        </w:rPr>
      </w:pPr>
      <w:bookmarkStart w:id="39" w:name="_Toc21991_WPSOffice_Level3"/>
      <w:r>
        <w:rPr>
          <w:rFonts w:hint="eastAsia" w:ascii="仿宋" w:hAnsi="仿宋" w:eastAsia="仿宋" w:cs="仿宋"/>
          <w:color w:val="auto"/>
        </w:rPr>
        <w:t>一、工程建设地点的现场条件：</w:t>
      </w:r>
      <w:bookmarkEnd w:id="39"/>
    </w:p>
    <w:p>
      <w:pPr>
        <w:pStyle w:val="9"/>
        <w:spacing w:before="104"/>
        <w:rPr>
          <w:rFonts w:hint="eastAsia" w:ascii="仿宋" w:hAnsi="仿宋" w:eastAsia="仿宋" w:cs="仿宋"/>
          <w:color w:val="auto"/>
        </w:rPr>
      </w:pPr>
      <w:r>
        <w:rPr>
          <w:rFonts w:hint="eastAsia" w:ascii="仿宋" w:hAnsi="仿宋" w:eastAsia="仿宋" w:cs="仿宋"/>
          <w:color w:val="auto"/>
        </w:rPr>
        <w:t>（一）现场自然条件</w:t>
      </w:r>
    </w:p>
    <w:p>
      <w:pPr>
        <w:pStyle w:val="11"/>
        <w:spacing w:before="112"/>
        <w:ind w:left="1106"/>
        <w:rPr>
          <w:rFonts w:hint="eastAsia" w:ascii="仿宋" w:hAnsi="仿宋" w:eastAsia="仿宋" w:cs="仿宋"/>
          <w:color w:val="auto"/>
        </w:rPr>
      </w:pPr>
      <w:r>
        <w:rPr>
          <w:rFonts w:hint="eastAsia" w:ascii="仿宋" w:hAnsi="仿宋" w:eastAsia="仿宋" w:cs="仿宋"/>
          <w:color w:val="auto"/>
        </w:rPr>
        <w:t>满足施工要求。</w:t>
      </w:r>
    </w:p>
    <w:p>
      <w:pPr>
        <w:pStyle w:val="9"/>
        <w:spacing w:before="113"/>
        <w:rPr>
          <w:rFonts w:hint="eastAsia" w:ascii="仿宋" w:hAnsi="仿宋" w:eastAsia="仿宋" w:cs="仿宋"/>
          <w:color w:val="auto"/>
        </w:rPr>
      </w:pPr>
      <w:r>
        <w:rPr>
          <w:rFonts w:hint="eastAsia" w:ascii="仿宋" w:hAnsi="仿宋" w:eastAsia="仿宋" w:cs="仿宋"/>
          <w:color w:val="auto"/>
        </w:rPr>
        <w:t>（二）现场施工条件</w:t>
      </w:r>
    </w:p>
    <w:p>
      <w:pPr>
        <w:pStyle w:val="11"/>
        <w:spacing w:before="112"/>
        <w:ind w:left="1106"/>
        <w:rPr>
          <w:rFonts w:hint="eastAsia" w:ascii="仿宋" w:hAnsi="仿宋" w:eastAsia="仿宋" w:cs="仿宋"/>
          <w:color w:val="auto"/>
        </w:rPr>
      </w:pPr>
      <w:r>
        <w:rPr>
          <w:rFonts w:hint="eastAsia" w:ascii="仿宋" w:hAnsi="仿宋" w:eastAsia="仿宋" w:cs="仿宋"/>
          <w:color w:val="auto"/>
        </w:rPr>
        <w:t>符合施工要求。</w:t>
      </w:r>
    </w:p>
    <w:p>
      <w:pPr>
        <w:pStyle w:val="7"/>
        <w:spacing w:before="90"/>
        <w:rPr>
          <w:rFonts w:hint="eastAsia" w:ascii="仿宋" w:hAnsi="仿宋" w:eastAsia="仿宋" w:cs="仿宋"/>
          <w:color w:val="auto"/>
        </w:rPr>
      </w:pPr>
      <w:bookmarkStart w:id="40" w:name="_Toc27488_WPSOffice_Level3"/>
      <w:r>
        <w:rPr>
          <w:rFonts w:hint="eastAsia" w:ascii="仿宋" w:hAnsi="仿宋" w:eastAsia="仿宋" w:cs="仿宋"/>
          <w:color w:val="auto"/>
        </w:rPr>
        <w:t>二、技术规范</w:t>
      </w:r>
      <w:bookmarkEnd w:id="40"/>
    </w:p>
    <w:p>
      <w:pPr>
        <w:pStyle w:val="11"/>
        <w:spacing w:before="123" w:line="343" w:lineRule="auto"/>
        <w:ind w:left="683" w:right="393" w:firstLine="360"/>
        <w:rPr>
          <w:rFonts w:hint="eastAsia" w:ascii="仿宋" w:hAnsi="仿宋" w:eastAsia="仿宋" w:cs="仿宋"/>
          <w:color w:val="auto"/>
        </w:rPr>
      </w:pPr>
      <w:r>
        <w:rPr>
          <w:rFonts w:hint="eastAsia" w:ascii="仿宋" w:hAnsi="仿宋" w:eastAsia="仿宋" w:cs="仿宋"/>
          <w:color w:val="auto"/>
        </w:rPr>
        <w:t>本工程应该认真按照设计施工图纸、工程量清单的要求进行施工，同时也要严格执行国家现行行业验收标准和各专业相关的现行标准和技术规范。</w:t>
      </w:r>
    </w:p>
    <w:p>
      <w:pPr>
        <w:spacing w:after="0" w:line="343" w:lineRule="auto"/>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spacing w:before="7"/>
        <w:rPr>
          <w:rFonts w:hint="eastAsia" w:ascii="仿宋" w:hAnsi="仿宋" w:eastAsia="仿宋" w:cs="仿宋"/>
          <w:color w:val="auto"/>
          <w:sz w:val="15"/>
        </w:rPr>
      </w:pPr>
    </w:p>
    <w:p>
      <w:pPr>
        <w:pStyle w:val="3"/>
        <w:keepNext w:val="0"/>
        <w:keepLines w:val="0"/>
        <w:pageBreakBefore w:val="0"/>
        <w:widowControl w:val="0"/>
        <w:tabs>
          <w:tab w:val="left" w:pos="1759"/>
        </w:tabs>
        <w:kinsoku/>
        <w:wordWrap/>
        <w:overflowPunct/>
        <w:topLinePunct w:val="0"/>
        <w:autoSpaceDE w:val="0"/>
        <w:autoSpaceDN w:val="0"/>
        <w:bidi w:val="0"/>
        <w:adjustRightInd/>
        <w:snapToGrid/>
        <w:ind w:right="8"/>
        <w:textAlignment w:val="auto"/>
        <w:outlineLvl w:val="0"/>
        <w:rPr>
          <w:rFonts w:hint="eastAsia" w:ascii="仿宋" w:hAnsi="仿宋" w:eastAsia="仿宋" w:cs="仿宋"/>
          <w:color w:val="auto"/>
        </w:rPr>
      </w:pPr>
      <w:bookmarkStart w:id="41" w:name="_Toc25381_WPSOffice_Level1"/>
      <w:bookmarkStart w:id="42" w:name="_Toc1513"/>
      <w:r>
        <w:rPr>
          <w:rFonts w:hint="eastAsia" w:ascii="仿宋" w:hAnsi="仿宋" w:eastAsia="仿宋" w:cs="仿宋"/>
          <w:color w:val="auto"/>
        </w:rPr>
        <w:t>第三卷</w:t>
      </w:r>
      <w:r>
        <w:rPr>
          <w:rFonts w:hint="eastAsia" w:ascii="仿宋" w:hAnsi="仿宋" w:eastAsia="仿宋" w:cs="仿宋"/>
          <w:color w:val="auto"/>
        </w:rPr>
        <w:tab/>
      </w:r>
      <w:r>
        <w:rPr>
          <w:rFonts w:hint="eastAsia" w:ascii="仿宋" w:hAnsi="仿宋" w:eastAsia="仿宋" w:cs="仿宋"/>
          <w:color w:val="auto"/>
        </w:rPr>
        <w:t>响应文件格式</w:t>
      </w:r>
      <w:bookmarkEnd w:id="41"/>
      <w:bookmarkEnd w:id="42"/>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spacing w:before="5"/>
        <w:rPr>
          <w:rFonts w:hint="eastAsia" w:ascii="仿宋" w:hAnsi="仿宋" w:eastAsia="仿宋" w:cs="仿宋"/>
          <w:b/>
          <w:color w:val="auto"/>
          <w:sz w:val="17"/>
        </w:rPr>
      </w:pPr>
    </w:p>
    <w:p>
      <w:pPr>
        <w:keepNext w:val="0"/>
        <w:keepLines w:val="0"/>
        <w:pageBreakBefore w:val="0"/>
        <w:widowControl w:val="0"/>
        <w:kinsoku/>
        <w:wordWrap/>
        <w:overflowPunct/>
        <w:topLinePunct w:val="0"/>
        <w:autoSpaceDE w:val="0"/>
        <w:autoSpaceDN w:val="0"/>
        <w:bidi w:val="0"/>
        <w:adjustRightInd/>
        <w:snapToGrid/>
        <w:spacing w:before="6"/>
        <w:ind w:left="0" w:right="3" w:firstLine="0"/>
        <w:jc w:val="center"/>
        <w:textAlignment w:val="auto"/>
        <w:outlineLvl w:val="1"/>
        <w:rPr>
          <w:rFonts w:hint="eastAsia" w:ascii="仿宋" w:hAnsi="仿宋" w:eastAsia="仿宋" w:cs="仿宋"/>
          <w:b/>
          <w:color w:val="auto"/>
          <w:sz w:val="36"/>
        </w:rPr>
      </w:pPr>
      <w:bookmarkStart w:id="43" w:name="_Toc17160_WPSOffice_Level2"/>
      <w:bookmarkStart w:id="44" w:name="_Toc24820"/>
      <w:r>
        <w:rPr>
          <w:rFonts w:hint="eastAsia" w:ascii="仿宋" w:hAnsi="仿宋" w:eastAsia="仿宋" w:cs="仿宋"/>
          <w:b/>
          <w:color w:val="auto"/>
          <w:sz w:val="36"/>
        </w:rPr>
        <w:t>第四章 资格审查格式</w:t>
      </w:r>
      <w:bookmarkEnd w:id="43"/>
      <w:bookmarkEnd w:id="44"/>
    </w:p>
    <w:p>
      <w:pPr>
        <w:pStyle w:val="11"/>
        <w:rPr>
          <w:rFonts w:hint="eastAsia" w:ascii="仿宋" w:hAnsi="仿宋" w:eastAsia="仿宋" w:cs="仿宋"/>
          <w:b/>
          <w:color w:val="auto"/>
          <w:sz w:val="48"/>
        </w:rPr>
      </w:pPr>
    </w:p>
    <w:p>
      <w:pPr>
        <w:pStyle w:val="11"/>
        <w:rPr>
          <w:rFonts w:hint="eastAsia" w:ascii="仿宋" w:hAnsi="仿宋" w:eastAsia="仿宋" w:cs="仿宋"/>
          <w:b/>
          <w:color w:val="auto"/>
          <w:sz w:val="48"/>
        </w:rPr>
      </w:pPr>
    </w:p>
    <w:p>
      <w:pPr>
        <w:pStyle w:val="11"/>
        <w:spacing w:before="13"/>
        <w:rPr>
          <w:rFonts w:hint="eastAsia" w:ascii="仿宋" w:hAnsi="仿宋" w:eastAsia="仿宋" w:cs="仿宋"/>
          <w:b/>
          <w:color w:val="auto"/>
          <w:sz w:val="34"/>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bookmarkStart w:id="45" w:name="_Toc15079_WPSOffice_Level3"/>
      <w:r>
        <w:rPr>
          <w:rFonts w:hint="eastAsia" w:ascii="仿宋" w:hAnsi="仿宋" w:eastAsia="仿宋" w:cs="仿宋"/>
          <w:b/>
          <w:color w:val="auto"/>
          <w:sz w:val="72"/>
        </w:rPr>
        <w:t>响</w:t>
      </w:r>
      <w:r>
        <w:rPr>
          <w:rFonts w:hint="eastAsia" w:ascii="仿宋" w:hAnsi="仿宋" w:eastAsia="仿宋" w:cs="仿宋"/>
          <w:b/>
          <w:color w:val="auto"/>
          <w:sz w:val="72"/>
        </w:rPr>
        <w:tab/>
      </w:r>
      <w:r>
        <w:rPr>
          <w:rFonts w:hint="eastAsia" w:ascii="仿宋" w:hAnsi="仿宋" w:eastAsia="仿宋" w:cs="仿宋"/>
          <w:b/>
          <w:color w:val="auto"/>
          <w:sz w:val="72"/>
        </w:rPr>
        <w:t>应</w:t>
      </w:r>
      <w:r>
        <w:rPr>
          <w:rFonts w:hint="eastAsia" w:ascii="仿宋" w:hAnsi="仿宋" w:eastAsia="仿宋" w:cs="仿宋"/>
          <w:b/>
          <w:color w:val="auto"/>
          <w:sz w:val="72"/>
        </w:rPr>
        <w:tab/>
      </w:r>
      <w:r>
        <w:rPr>
          <w:rFonts w:hint="eastAsia" w:ascii="仿宋" w:hAnsi="仿宋" w:eastAsia="仿宋" w:cs="仿宋"/>
          <w:b/>
          <w:color w:val="auto"/>
          <w:sz w:val="72"/>
        </w:rPr>
        <w:t>文</w:t>
      </w:r>
      <w:r>
        <w:rPr>
          <w:rFonts w:hint="eastAsia" w:ascii="仿宋" w:hAnsi="仿宋" w:eastAsia="仿宋" w:cs="仿宋"/>
          <w:b/>
          <w:color w:val="auto"/>
          <w:sz w:val="72"/>
        </w:rPr>
        <w:tab/>
      </w:r>
      <w:r>
        <w:rPr>
          <w:rFonts w:hint="eastAsia" w:ascii="仿宋" w:hAnsi="仿宋" w:eastAsia="仿宋" w:cs="仿宋"/>
          <w:b/>
          <w:color w:val="auto"/>
          <w:sz w:val="72"/>
        </w:rPr>
        <w:t>件</w:t>
      </w:r>
      <w:bookmarkEnd w:id="45"/>
    </w:p>
    <w:p>
      <w:pPr>
        <w:pStyle w:val="11"/>
        <w:spacing w:before="7"/>
        <w:rPr>
          <w:rFonts w:hint="eastAsia" w:ascii="仿宋" w:hAnsi="仿宋" w:eastAsia="仿宋" w:cs="仿宋"/>
          <w:b/>
          <w:color w:val="auto"/>
          <w:sz w:val="57"/>
        </w:rPr>
      </w:pPr>
    </w:p>
    <w:p>
      <w:pPr>
        <w:pStyle w:val="5"/>
        <w:tabs>
          <w:tab w:val="left" w:pos="2726"/>
        </w:tabs>
        <w:spacing w:before="0"/>
        <w:ind w:left="316"/>
        <w:rPr>
          <w:rFonts w:hint="eastAsia" w:ascii="仿宋" w:hAnsi="仿宋" w:eastAsia="仿宋" w:cs="仿宋"/>
          <w:color w:val="auto"/>
        </w:rPr>
      </w:pPr>
      <w:bookmarkStart w:id="46" w:name="_Toc26228_WPSOffice_Level3"/>
      <w:r>
        <w:rPr>
          <w:rFonts w:hint="eastAsia" w:ascii="仿宋" w:hAnsi="仿宋" w:eastAsia="仿宋" w:cs="仿宋"/>
          <w:color w:val="auto"/>
        </w:rPr>
        <w:t>资格审查部分</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本</w:t>
      </w:r>
      <w:bookmarkEnd w:id="46"/>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spacing w:before="3"/>
        <w:rPr>
          <w:rFonts w:hint="eastAsia" w:ascii="仿宋" w:hAnsi="仿宋" w:eastAsia="仿宋" w:cs="仿宋"/>
          <w:b/>
          <w:color w:val="auto"/>
          <w:sz w:val="43"/>
        </w:rPr>
      </w:pPr>
    </w:p>
    <w:p>
      <w:pPr>
        <w:pStyle w:val="6"/>
        <w:spacing w:line="573" w:lineRule="auto"/>
        <w:ind w:right="5628" w:rightChars="0"/>
        <w:rPr>
          <w:rFonts w:hint="eastAsia" w:ascii="仿宋" w:hAnsi="仿宋" w:eastAsia="仿宋" w:cs="仿宋"/>
          <w:color w:val="auto"/>
        </w:rPr>
      </w:pPr>
      <w:r>
        <w:rPr>
          <w:rFonts w:hint="eastAsia" w:ascii="仿宋" w:hAnsi="仿宋" w:eastAsia="仿宋" w:cs="仿宋"/>
          <w:color w:val="auto"/>
        </w:rPr>
        <w:t xml:space="preserve">项目名称： </w:t>
      </w:r>
    </w:p>
    <w:p>
      <w:pPr>
        <w:pStyle w:val="6"/>
        <w:spacing w:line="573" w:lineRule="auto"/>
        <w:ind w:right="5628" w:rightChars="0"/>
        <w:rPr>
          <w:rFonts w:hint="eastAsia" w:ascii="仿宋" w:hAnsi="仿宋" w:eastAsia="仿宋" w:cs="仿宋"/>
          <w:color w:val="auto"/>
        </w:rPr>
      </w:pPr>
      <w:r>
        <w:rPr>
          <w:rFonts w:hint="eastAsia" w:ascii="仿宋" w:hAnsi="仿宋" w:eastAsia="仿宋" w:cs="仿宋"/>
          <w:color w:val="auto"/>
        </w:rPr>
        <w:t>项目编号：</w:t>
      </w:r>
    </w:p>
    <w:p>
      <w:pPr>
        <w:pStyle w:val="6"/>
        <w:spacing w:before="3"/>
        <w:rPr>
          <w:rFonts w:hint="eastAsia" w:ascii="仿宋" w:hAnsi="仿宋" w:eastAsia="仿宋" w:cs="仿宋"/>
          <w:color w:val="auto"/>
        </w:rPr>
      </w:pPr>
      <w:r>
        <w:rPr>
          <w:rFonts w:hint="eastAsia" w:ascii="仿宋" w:hAnsi="仿宋" w:eastAsia="仿宋" w:cs="仿宋"/>
          <w:color w:val="auto"/>
          <w:spacing w:val="-25"/>
          <w:w w:val="99"/>
        </w:rPr>
        <w:t>供应商名称：</w:t>
      </w:r>
      <w:r>
        <w:rPr>
          <w:rFonts w:hint="eastAsia" w:ascii="仿宋" w:hAnsi="仿宋" w:eastAsia="仿宋" w:cs="仿宋"/>
          <w:color w:val="auto"/>
          <w:w w:val="99"/>
        </w:rPr>
        <w:t>（盖公章）</w:t>
      </w:r>
    </w:p>
    <w:p>
      <w:pPr>
        <w:pStyle w:val="11"/>
        <w:spacing w:before="10"/>
        <w:rPr>
          <w:rFonts w:hint="eastAsia" w:ascii="仿宋" w:hAnsi="仿宋" w:eastAsia="仿宋" w:cs="仿宋"/>
          <w:b/>
          <w:color w:val="auto"/>
          <w:sz w:val="41"/>
        </w:rPr>
      </w:pPr>
    </w:p>
    <w:p>
      <w:pPr>
        <w:pStyle w:val="6"/>
        <w:spacing w:line="573" w:lineRule="auto"/>
        <w:ind w:right="1228" w:rightChars="0"/>
        <w:rPr>
          <w:rFonts w:hint="eastAsia" w:ascii="仿宋" w:hAnsi="仿宋" w:eastAsia="仿宋" w:cs="仿宋"/>
          <w:color w:val="auto"/>
          <w:spacing w:val="-17"/>
          <w:w w:val="99"/>
        </w:rPr>
      </w:pPr>
      <w:r>
        <w:rPr>
          <w:rFonts w:hint="eastAsia" w:ascii="仿宋" w:hAnsi="仿宋" w:eastAsia="仿宋" w:cs="仿宋"/>
          <w:color w:val="auto"/>
          <w:spacing w:val="-13"/>
          <w:w w:val="99"/>
        </w:rPr>
        <w:t>法定代表人或授权委托人：</w:t>
      </w:r>
      <w:r>
        <w:rPr>
          <w:rFonts w:hint="eastAsia" w:ascii="仿宋" w:hAnsi="仿宋" w:eastAsia="仿宋" w:cs="仿宋"/>
          <w:color w:val="auto"/>
          <w:w w:val="99"/>
        </w:rPr>
        <w:t>（签字或盖印鉴</w:t>
      </w:r>
      <w:r>
        <w:rPr>
          <w:rFonts w:hint="eastAsia" w:ascii="仿宋" w:hAnsi="仿宋" w:eastAsia="仿宋" w:cs="仿宋"/>
          <w:color w:val="auto"/>
          <w:spacing w:val="-17"/>
          <w:w w:val="99"/>
        </w:rPr>
        <w:t>）</w:t>
      </w:r>
    </w:p>
    <w:p>
      <w:pPr>
        <w:pStyle w:val="6"/>
        <w:spacing w:line="573" w:lineRule="auto"/>
        <w:ind w:right="1228" w:rightChars="0"/>
        <w:rPr>
          <w:rFonts w:hint="eastAsia" w:ascii="仿宋" w:hAnsi="仿宋" w:eastAsia="仿宋" w:cs="仿宋"/>
          <w:color w:val="auto"/>
        </w:rPr>
      </w:pPr>
      <w:r>
        <w:rPr>
          <w:rFonts w:hint="eastAsia" w:ascii="仿宋" w:hAnsi="仿宋" w:eastAsia="仿宋" w:cs="仿宋"/>
          <w:color w:val="auto"/>
        </w:rPr>
        <w:t>供应商地址：</w:t>
      </w:r>
    </w:p>
    <w:p>
      <w:pPr>
        <w:pStyle w:val="6"/>
        <w:tabs>
          <w:tab w:val="left" w:pos="3249"/>
          <w:tab w:val="left" w:pos="4754"/>
          <w:tab w:val="left" w:pos="5508"/>
          <w:tab w:val="left" w:pos="6262"/>
        </w:tabs>
        <w:spacing w:before="4"/>
        <w:rPr>
          <w:rFonts w:hint="eastAsia" w:ascii="仿宋" w:hAnsi="仿宋" w:eastAsia="仿宋" w:cs="仿宋"/>
          <w:color w:val="auto"/>
        </w:rPr>
      </w:pP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rPr>
        <w:t>期：</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spacing w:before="10"/>
        <w:rPr>
          <w:rFonts w:hint="eastAsia" w:ascii="仿宋" w:hAnsi="仿宋" w:eastAsia="仿宋" w:cs="仿宋"/>
          <w:b/>
          <w:color w:val="auto"/>
          <w:sz w:val="3"/>
        </w:rPr>
      </w:pPr>
    </w:p>
    <w:p>
      <w:pPr>
        <w:pStyle w:val="11"/>
        <w:spacing w:line="20" w:lineRule="exact"/>
        <w:ind w:left="349"/>
        <w:rPr>
          <w:rFonts w:hint="eastAsia" w:ascii="仿宋" w:hAnsi="仿宋" w:eastAsia="仿宋" w:cs="仿宋"/>
          <w:color w:val="auto"/>
          <w:sz w:val="2"/>
        </w:rPr>
      </w:pPr>
      <w:r>
        <w:rPr>
          <w:rFonts w:hint="eastAsia" w:ascii="仿宋" w:hAnsi="仿宋" w:eastAsia="仿宋" w:cs="仿宋"/>
          <w:color w:val="auto"/>
          <w:sz w:val="2"/>
        </w:rPr>
        <mc:AlternateContent>
          <mc:Choice Requires="wpg">
            <w:drawing>
              <wp:inline distT="0" distB="0" distL="114300" distR="114300">
                <wp:extent cx="6126480" cy="9525"/>
                <wp:effectExtent l="0" t="0" r="0" b="0"/>
                <wp:docPr id="9" name="组合 10"/>
                <wp:cNvGraphicFramePr/>
                <a:graphic xmlns:a="http://schemas.openxmlformats.org/drawingml/2006/main">
                  <a:graphicData uri="http://schemas.microsoft.com/office/word/2010/wordprocessingGroup">
                    <wpg:wgp>
                      <wpg:cNvGrpSpPr/>
                      <wpg:grpSpPr>
                        <a:xfrm>
                          <a:off x="0" y="0"/>
                          <a:ext cx="6126480" cy="9525"/>
                          <a:chOff x="0" y="0"/>
                          <a:chExt cx="9648" cy="15"/>
                        </a:xfrm>
                      </wpg:grpSpPr>
                      <wps:wsp>
                        <wps:cNvPr id="7" name="直线 11"/>
                        <wps:cNvCnPr/>
                        <wps:spPr>
                          <a:xfrm>
                            <a:off x="0" y="7"/>
                            <a:ext cx="964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75pt;width:482.4pt;" coordsize="9648,15" o:gfxdata="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FB1AAAAAMBAAAPAAAAAAAAAAEAIAAAACIAAABkcnMvZG93bnJldi54bWxQSwEC&#10;FAAUAAAACACHTuJAk0Kw5jECAACyBAAADgAAAAAAAAABACAAAAAjAQAAZHJzL2Uyb0RvYy54bWxQ&#10;SwUGAAAAAAYABgBZAQAAxgUAAAAA&#10;">
                <o:lock v:ext="edit" aspectratio="f"/>
                <v:line id="直线 11" o:spid="_x0000_s1026" o:spt="20" style="position:absolute;left:0;top:7;height:0;width:9648;"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11"/>
        <w:spacing w:before="2"/>
        <w:rPr>
          <w:rFonts w:hint="eastAsia" w:ascii="仿宋" w:hAnsi="仿宋" w:eastAsia="仿宋" w:cs="仿宋"/>
          <w:b/>
          <w:color w:val="auto"/>
          <w:sz w:val="17"/>
        </w:rPr>
      </w:pPr>
    </w:p>
    <w:p>
      <w:pPr>
        <w:tabs>
          <w:tab w:val="left" w:pos="1301"/>
        </w:tabs>
        <w:spacing w:before="0" w:line="924" w:lineRule="exact"/>
        <w:ind w:left="0" w:right="2" w:firstLine="0"/>
        <w:jc w:val="center"/>
        <w:rPr>
          <w:rFonts w:hint="eastAsia" w:ascii="仿宋" w:hAnsi="仿宋" w:eastAsia="仿宋" w:cs="仿宋"/>
          <w:b/>
          <w:color w:val="auto"/>
          <w:sz w:val="44"/>
          <w:szCs w:val="20"/>
        </w:rPr>
      </w:pPr>
      <w:r>
        <w:rPr>
          <w:rFonts w:hint="eastAsia" w:ascii="仿宋" w:hAnsi="仿宋" w:eastAsia="仿宋" w:cs="仿宋"/>
          <w:b/>
          <w:color w:val="auto"/>
          <w:sz w:val="44"/>
          <w:szCs w:val="20"/>
        </w:rPr>
        <w:t>目</w:t>
      </w:r>
      <w:r>
        <w:rPr>
          <w:rFonts w:hint="eastAsia" w:ascii="仿宋" w:hAnsi="仿宋" w:eastAsia="仿宋" w:cs="仿宋"/>
          <w:b/>
          <w:color w:val="auto"/>
          <w:sz w:val="44"/>
          <w:szCs w:val="20"/>
        </w:rPr>
        <w:tab/>
      </w:r>
      <w:r>
        <w:rPr>
          <w:rFonts w:hint="eastAsia" w:ascii="仿宋" w:hAnsi="仿宋" w:eastAsia="仿宋" w:cs="仿宋"/>
          <w:b/>
          <w:color w:val="auto"/>
          <w:sz w:val="44"/>
          <w:szCs w:val="20"/>
        </w:rPr>
        <w:t>录</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一、</w:t>
      </w:r>
      <w:r>
        <w:rPr>
          <w:rFonts w:hint="eastAsia" w:ascii="仿宋" w:hAnsi="仿宋" w:eastAsia="仿宋" w:cs="仿宋"/>
          <w:b w:val="0"/>
          <w:bCs w:val="0"/>
          <w:color w:val="auto"/>
          <w:sz w:val="24"/>
          <w:szCs w:val="24"/>
          <w:lang w:val="zh-CN" w:eastAsia="zh-CN" w:bidi="zh-CN"/>
        </w:rPr>
        <w:t>法定代表人身份证明书原件及法定代表人有效身份证正反面复印件；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二、</w:t>
      </w:r>
      <w:r>
        <w:rPr>
          <w:rFonts w:hint="eastAsia" w:ascii="仿宋" w:hAnsi="仿宋" w:eastAsia="仿宋" w:cs="仿宋"/>
          <w:b w:val="0"/>
          <w:bCs w:val="0"/>
          <w:color w:val="auto"/>
          <w:sz w:val="24"/>
          <w:szCs w:val="24"/>
          <w:lang w:val="zh-CN" w:eastAsia="zh-CN" w:bidi="zh-CN"/>
        </w:rPr>
        <w:t>授权委托书原</w:t>
      </w:r>
      <w:r>
        <w:rPr>
          <w:rFonts w:hint="eastAsia" w:ascii="仿宋" w:hAnsi="仿宋" w:eastAsia="仿宋" w:cs="仿宋"/>
          <w:b w:val="0"/>
          <w:bCs w:val="0"/>
          <w:color w:val="auto"/>
          <w:sz w:val="24"/>
          <w:szCs w:val="24"/>
          <w:lang w:val="zh-CN" w:eastAsia="zh-CN" w:bidi="zh-CN"/>
        </w:rPr>
        <w:t>件及授权委托人有效的身份证正反面复印件；</w:t>
      </w:r>
      <w:r>
        <w:rPr>
          <w:rFonts w:hint="eastAsia" w:ascii="仿宋" w:hAnsi="仿宋" w:eastAsia="仿宋" w:cs="仿宋"/>
          <w:b/>
          <w:bCs/>
          <w:color w:val="auto"/>
          <w:sz w:val="24"/>
          <w:szCs w:val="24"/>
          <w:lang w:val="zh-CN" w:eastAsia="zh-CN" w:bidi="zh-CN"/>
        </w:rPr>
        <w:t>（如有委托时必须提供）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三、</w:t>
      </w:r>
      <w:r>
        <w:rPr>
          <w:rFonts w:hint="eastAsia" w:ascii="仿宋" w:hAnsi="仿宋" w:eastAsia="仿宋" w:cs="仿宋"/>
          <w:b w:val="0"/>
          <w:bCs w:val="0"/>
          <w:color w:val="auto"/>
          <w:sz w:val="24"/>
          <w:szCs w:val="24"/>
          <w:lang w:val="zh-CN" w:eastAsia="zh-CN" w:bidi="zh-CN"/>
        </w:rPr>
        <w:t>有效的营业执照副本复印件、有效的资质证书副本复印件、有效的安全生产许可证副本复印件；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四、拟投入的项目经理有效的身份证正反面复印件、有效的建造师注册证书复印件、有效的安全生产考核合格证（B 证）复印件、竞标截止时间前半年内连续三个月以单位名义缴纳的养老保险缴纳</w:t>
      </w:r>
      <w:r>
        <w:rPr>
          <w:rFonts w:hint="eastAsia" w:ascii="仿宋" w:hAnsi="仿宋" w:eastAsia="仿宋" w:cs="仿宋"/>
          <w:b w:val="0"/>
          <w:bCs w:val="0"/>
          <w:color w:val="auto"/>
          <w:sz w:val="24"/>
          <w:szCs w:val="24"/>
          <w:lang w:val="zh-CN" w:eastAsia="zh-CN" w:bidi="zh-CN"/>
        </w:rPr>
        <w:t>证明复印件；（</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五、</w:t>
      </w:r>
      <w:r>
        <w:rPr>
          <w:rFonts w:hint="eastAsia" w:ascii="仿宋" w:hAnsi="仿宋" w:eastAsia="仿宋" w:cs="仿宋"/>
          <w:b w:val="0"/>
          <w:bCs w:val="0"/>
          <w:color w:val="auto"/>
          <w:sz w:val="24"/>
          <w:szCs w:val="24"/>
          <w:lang w:val="zh-CN" w:eastAsia="zh-CN" w:bidi="zh-CN"/>
        </w:rPr>
        <w:t>需要配备有建筑施工企业三类人员C证的专职安全生产管理人员的证明、竞标截止时间前半年内连续三个月以单位名义缴纳的养老保险缴纳证明复印件；</w:t>
      </w:r>
      <w:r>
        <w:rPr>
          <w:rFonts w:hint="eastAsia" w:ascii="仿宋" w:hAnsi="仿宋" w:eastAsia="仿宋" w:cs="仿宋"/>
          <w:b/>
          <w:bCs/>
          <w:color w:val="auto"/>
          <w:sz w:val="24"/>
          <w:szCs w:val="24"/>
          <w:lang w:val="zh-CN" w:eastAsia="zh-CN" w:bidi="zh-CN"/>
        </w:rPr>
        <w:t xml:space="preserve">（必须提供） </w:t>
      </w:r>
    </w:p>
    <w:p>
      <w:pPr>
        <w:pStyle w:val="9"/>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六、</w:t>
      </w:r>
      <w:r>
        <w:rPr>
          <w:rFonts w:hint="eastAsia" w:ascii="仿宋" w:hAnsi="仿宋" w:eastAsia="仿宋" w:cs="仿宋"/>
          <w:b w:val="0"/>
          <w:bCs w:val="0"/>
          <w:color w:val="auto"/>
          <w:sz w:val="24"/>
          <w:szCs w:val="24"/>
          <w:lang w:val="zh-CN" w:eastAsia="zh-CN" w:bidi="zh-CN"/>
        </w:rPr>
        <w:t>磋商保证金交纳证明材料复印件（银行转账、电汇或网上支付、支票、汇票、本票或者金融机构、担保机构出具的保函）；</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344"/>
        </w:tabs>
        <w:kinsoku/>
        <w:wordWrap/>
        <w:overflowPunct/>
        <w:topLinePunct w:val="0"/>
        <w:autoSpaceDE w:val="0"/>
        <w:autoSpaceDN w:val="0"/>
        <w:bidi w:val="0"/>
        <w:adjustRightInd/>
        <w:spacing w:before="0" w:after="0" w:line="380" w:lineRule="atLeast"/>
        <w:ind w:left="0" w:leftChars="0" w:right="0" w:rightChars="0" w:firstLine="480" w:firstLineChars="20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val="0"/>
          <w:bCs w:val="0"/>
          <w:color w:val="auto"/>
          <w:sz w:val="24"/>
          <w:szCs w:val="24"/>
          <w:lang w:val="en-US" w:eastAsia="zh-CN" w:bidi="zh-CN"/>
        </w:rPr>
        <w:t>七、</w:t>
      </w:r>
      <w:r>
        <w:rPr>
          <w:rFonts w:hint="eastAsia" w:ascii="仿宋" w:hAnsi="仿宋" w:eastAsia="仿宋" w:cs="仿宋"/>
          <w:b w:val="0"/>
          <w:bCs w:val="0"/>
          <w:color w:val="auto"/>
          <w:sz w:val="24"/>
          <w:szCs w:val="24"/>
          <w:lang w:val="zh-CN" w:eastAsia="zh-CN" w:bidi="zh-CN"/>
        </w:rPr>
        <w:t>农民工工资交纳与使用承诺书（按桂劳社发［2009］50 号文件、《关于印发广西壮族自治区工程建设领域工人工资支付专用账户管理办法的通知》（桂薪联发﹝2016﹞1 号）、《关于明确农民工工资保证金制度有关问题的通知》（桂薪联发﹝2016﹞2 号）的规定执行）；</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八、</w:t>
      </w:r>
      <w:r>
        <w:rPr>
          <w:rFonts w:hint="eastAsia" w:ascii="仿宋" w:hAnsi="仿宋" w:eastAsia="仿宋" w:cs="仿宋"/>
          <w:b w:val="0"/>
          <w:bCs w:val="0"/>
          <w:color w:val="auto"/>
          <w:sz w:val="24"/>
          <w:szCs w:val="24"/>
          <w:lang w:val="zh-CN" w:eastAsia="zh-CN" w:bidi="zh-CN"/>
        </w:rPr>
        <w:t>供应商参加政府采购活动前三年内在经营活动中没有重大违法记录和不良信用记录的书面声明原件；</w:t>
      </w:r>
      <w:r>
        <w:rPr>
          <w:rFonts w:hint="eastAsia" w:ascii="仿宋" w:hAnsi="仿宋" w:eastAsia="仿宋" w:cs="仿宋"/>
          <w:b/>
          <w:bCs/>
          <w:color w:val="auto"/>
          <w:sz w:val="24"/>
          <w:szCs w:val="24"/>
          <w:lang w:val="zh-CN" w:eastAsia="zh-CN" w:bidi="zh-CN"/>
        </w:rPr>
        <w:t>（必须提供）</w:t>
      </w:r>
      <w:r>
        <w:rPr>
          <w:rFonts w:hint="eastAsia" w:ascii="仿宋" w:hAnsi="仿宋" w:eastAsia="仿宋" w:cs="仿宋"/>
          <w:b w:val="0"/>
          <w:bCs w:val="0"/>
          <w:color w:val="auto"/>
          <w:sz w:val="24"/>
          <w:szCs w:val="24"/>
          <w:lang w:val="zh-CN" w:eastAsia="zh-CN" w:bidi="zh-CN"/>
        </w:rPr>
        <w:t>；（供应商可在“信用中国”网站（www.creditchina.gov.cn）、中国政府采购网（www.ccgp.gov.cn）查询相关供应商主体信用记录，同时可将查询结果截图加盖单位公章与上述书面声明一并提交）；</w:t>
      </w:r>
      <w:r>
        <w:rPr>
          <w:rFonts w:hint="eastAsia" w:ascii="仿宋" w:hAnsi="仿宋" w:eastAsia="仿宋" w:cs="仿宋"/>
          <w:b/>
          <w:bCs/>
          <w:color w:val="auto"/>
          <w:sz w:val="24"/>
          <w:szCs w:val="24"/>
          <w:lang w:val="zh-CN" w:eastAsia="zh-CN" w:bidi="zh-CN"/>
        </w:rPr>
        <w:t>（必须提供）</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九、</w:t>
      </w:r>
      <w:r>
        <w:rPr>
          <w:rFonts w:hint="eastAsia" w:ascii="仿宋" w:hAnsi="仿宋" w:eastAsia="仿宋" w:cs="仿宋"/>
          <w:b w:val="0"/>
          <w:bCs w:val="0"/>
          <w:color w:val="auto"/>
          <w:sz w:val="24"/>
          <w:szCs w:val="24"/>
          <w:lang w:val="zh-CN" w:eastAsia="zh-CN" w:bidi="zh-CN"/>
        </w:rPr>
        <w:t>供应商竞标截止时间前半年内任意连续三个月的依法纳税的依法缴纳税费或依法免缴税费的证明（复印件，格式自拟）；无纳税记录的，应提供由供应商所在地税务部门出具的《依法纳税或依法免税证明》复印件（格式自拟，</w:t>
      </w:r>
      <w:r>
        <w:rPr>
          <w:rFonts w:hint="eastAsia" w:ascii="仿宋" w:hAnsi="仿宋" w:eastAsia="仿宋" w:cs="仿宋"/>
          <w:b/>
          <w:bCs/>
          <w:color w:val="auto"/>
          <w:sz w:val="24"/>
          <w:szCs w:val="24"/>
          <w:lang w:val="zh-CN" w:eastAsia="zh-CN" w:bidi="zh-CN"/>
        </w:rPr>
        <w:t>必须提供</w:t>
      </w:r>
      <w:r>
        <w:rPr>
          <w:rFonts w:hint="eastAsia" w:ascii="仿宋" w:hAnsi="仿宋" w:eastAsia="仿宋" w:cs="仿宋"/>
          <w:b w:val="0"/>
          <w:bCs w:val="0"/>
          <w:color w:val="auto"/>
          <w:sz w:val="24"/>
          <w:szCs w:val="24"/>
          <w:lang w:val="zh-CN" w:eastAsia="zh-CN" w:bidi="zh-CN"/>
        </w:rPr>
        <w:t>，加盖单位公章）；</w:t>
      </w:r>
    </w:p>
    <w:p>
      <w:pPr>
        <w:pStyle w:val="9"/>
        <w:keepNext w:val="0"/>
        <w:keepLines w:val="0"/>
        <w:pageBreakBefore w:val="0"/>
        <w:widowControl w:val="0"/>
        <w:numPr>
          <w:ilvl w:val="0"/>
          <w:numId w:val="0"/>
        </w:numPr>
        <w:tabs>
          <w:tab w:val="left" w:pos="1224"/>
        </w:tabs>
        <w:kinsoku/>
        <w:wordWrap/>
        <w:overflowPunct/>
        <w:topLinePunct w:val="0"/>
        <w:autoSpaceDE w:val="0"/>
        <w:autoSpaceDN w:val="0"/>
        <w:bidi w:val="0"/>
        <w:adjustRightInd/>
        <w:spacing w:before="0" w:after="0" w:line="380" w:lineRule="atLeast"/>
        <w:ind w:left="0" w:leftChars="0" w:right="0" w:rightChars="0" w:firstLine="480" w:firstLineChars="200"/>
        <w:jc w:val="both"/>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十、</w:t>
      </w:r>
      <w:r>
        <w:rPr>
          <w:rFonts w:hint="eastAsia" w:ascii="仿宋" w:hAnsi="仿宋" w:eastAsia="仿宋" w:cs="仿宋"/>
          <w:b w:val="0"/>
          <w:bCs w:val="0"/>
          <w:color w:val="auto"/>
          <w:sz w:val="24"/>
          <w:szCs w:val="24"/>
          <w:lang w:val="zh-CN" w:eastAsia="zh-CN" w:bidi="zh-CN"/>
        </w:rPr>
        <w:t>未为采购项目提供整体设计、规范编制或者项目管理、监理、检测等服务的供应商声明书；</w:t>
      </w:r>
      <w:r>
        <w:rPr>
          <w:rFonts w:hint="eastAsia" w:ascii="仿宋" w:hAnsi="仿宋" w:eastAsia="仿宋" w:cs="仿宋"/>
          <w:color w:val="auto"/>
          <w:spacing w:val="6"/>
          <w:w w:val="99"/>
        </w:rPr>
        <w:t>（</w:t>
      </w:r>
      <w:r>
        <w:rPr>
          <w:rFonts w:hint="eastAsia" w:ascii="仿宋" w:hAnsi="仿宋" w:eastAsia="仿宋" w:cs="仿宋"/>
          <w:color w:val="auto"/>
          <w:spacing w:val="4"/>
          <w:w w:val="99"/>
        </w:rPr>
        <w:t>必须提供</w:t>
      </w:r>
      <w:r>
        <w:rPr>
          <w:rFonts w:hint="eastAsia" w:ascii="仿宋" w:hAnsi="仿宋" w:eastAsia="仿宋" w:cs="仿宋"/>
          <w:color w:val="auto"/>
          <w:spacing w:val="4"/>
          <w:w w:val="99"/>
          <w:lang w:eastAsia="zh-CN"/>
        </w:rPr>
        <w:t>）</w:t>
      </w:r>
    </w:p>
    <w:p>
      <w:pPr>
        <w:pStyle w:val="9"/>
        <w:keepNext w:val="0"/>
        <w:keepLines w:val="0"/>
        <w:pageBreakBefore w:val="0"/>
        <w:widowControl w:val="0"/>
        <w:numPr>
          <w:ilvl w:val="0"/>
          <w:numId w:val="0"/>
        </w:numPr>
        <w:tabs>
          <w:tab w:val="left" w:pos="1345"/>
        </w:tabs>
        <w:kinsoku/>
        <w:wordWrap/>
        <w:overflowPunct/>
        <w:topLinePunct w:val="0"/>
        <w:autoSpaceDE w:val="0"/>
        <w:autoSpaceDN w:val="0"/>
        <w:bidi w:val="0"/>
        <w:adjustRightInd/>
        <w:spacing w:before="0" w:after="0" w:line="380" w:lineRule="atLeast"/>
        <w:ind w:left="0" w:leftChars="0" w:right="0" w:rightChars="0" w:firstLine="480" w:firstLineChars="200"/>
        <w:jc w:val="left"/>
        <w:textAlignment w:val="auto"/>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十一、</w:t>
      </w:r>
      <w:r>
        <w:rPr>
          <w:rFonts w:hint="eastAsia" w:ascii="仿宋" w:hAnsi="仿宋" w:eastAsia="仿宋" w:cs="仿宋"/>
          <w:b w:val="0"/>
          <w:bCs w:val="0"/>
          <w:color w:val="auto"/>
          <w:sz w:val="24"/>
          <w:szCs w:val="24"/>
          <w:lang w:val="zh-CN" w:eastAsia="zh-CN" w:bidi="zh-CN"/>
        </w:rPr>
        <w:t>供应商提供 2019 年度审计报告（2020 年成立的公司，需提供成立之日至少连续三个月的月报表，其中成立不足三个月的公司提供成立之后的月报表）；（格式自拟，必须提供，加盖单位公章）；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0" w:line="380" w:lineRule="atLeast"/>
        <w:ind w:left="0" w:leftChars="0" w:right="0" w:rightChars="0" w:firstLine="480" w:firstLineChars="200"/>
        <w:textAlignment w:val="auto"/>
        <w:outlineLvl w:val="4"/>
        <w:rPr>
          <w:rFonts w:hint="eastAsia" w:ascii="仿宋" w:hAnsi="仿宋" w:eastAsia="仿宋" w:cs="仿宋"/>
          <w:b w:val="0"/>
          <w:bCs w:val="0"/>
          <w:color w:val="auto"/>
          <w:sz w:val="24"/>
          <w:szCs w:val="24"/>
          <w:lang w:val="zh-CN" w:eastAsia="zh-CN" w:bidi="zh-CN"/>
        </w:rPr>
      </w:pPr>
      <w:r>
        <w:rPr>
          <w:rFonts w:hint="eastAsia" w:ascii="仿宋" w:hAnsi="仿宋" w:eastAsia="仿宋" w:cs="仿宋"/>
          <w:b w:val="0"/>
          <w:bCs w:val="0"/>
          <w:color w:val="auto"/>
          <w:sz w:val="24"/>
          <w:szCs w:val="24"/>
          <w:lang w:val="en-US" w:eastAsia="zh-CN" w:bidi="zh-CN"/>
        </w:rPr>
        <w:t>十二、</w:t>
      </w:r>
      <w:r>
        <w:rPr>
          <w:rFonts w:hint="eastAsia" w:ascii="仿宋" w:hAnsi="仿宋" w:eastAsia="仿宋" w:cs="仿宋"/>
          <w:b w:val="0"/>
          <w:bCs w:val="0"/>
          <w:color w:val="auto"/>
          <w:sz w:val="24"/>
          <w:szCs w:val="24"/>
          <w:lang w:val="zh-CN" w:eastAsia="zh-CN" w:bidi="zh-CN"/>
        </w:rPr>
        <w:t>按本竞争性</w:t>
      </w:r>
      <w:r>
        <w:rPr>
          <w:rFonts w:hint="eastAsia" w:ascii="仿宋" w:hAnsi="仿宋" w:eastAsia="仿宋" w:cs="仿宋"/>
          <w:b w:val="0"/>
          <w:bCs w:val="0"/>
          <w:color w:val="auto"/>
          <w:sz w:val="24"/>
          <w:szCs w:val="24"/>
          <w:lang w:val="en-US" w:eastAsia="zh-CN" w:bidi="zh-CN"/>
        </w:rPr>
        <w:t>磋商</w:t>
      </w:r>
      <w:r>
        <w:rPr>
          <w:rFonts w:hint="eastAsia" w:ascii="仿宋" w:hAnsi="仿宋" w:eastAsia="仿宋" w:cs="仿宋"/>
          <w:b w:val="0"/>
          <w:bCs w:val="0"/>
          <w:color w:val="auto"/>
          <w:sz w:val="24"/>
          <w:szCs w:val="24"/>
          <w:lang w:val="zh-CN" w:eastAsia="zh-CN" w:bidi="zh-CN"/>
        </w:rPr>
        <w:t>文件规定提交的其它资料：</w:t>
      </w:r>
    </w:p>
    <w:p>
      <w:pPr>
        <w:pStyle w:val="11"/>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①</w:t>
      </w:r>
      <w:r>
        <w:rPr>
          <w:rFonts w:hint="eastAsia" w:ascii="仿宋" w:hAnsi="仿宋" w:eastAsia="仿宋" w:cs="仿宋"/>
          <w:color w:val="auto"/>
        </w:rPr>
        <w:t>拟投入本工程主要施工管理人员表（如有）；</w:t>
      </w:r>
    </w:p>
    <w:p>
      <w:pPr>
        <w:pStyle w:val="11"/>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②</w:t>
      </w:r>
      <w:r>
        <w:rPr>
          <w:rFonts w:hint="eastAsia" w:ascii="仿宋" w:hAnsi="仿宋" w:eastAsia="仿宋" w:cs="仿宋"/>
          <w:color w:val="auto"/>
        </w:rPr>
        <w:t>其他证明文件的复印件（如属于小型、微型企业、监狱企业、残疾人福利性单位的，以提供工商注册地的工业和信息化部门等其他行政部门出具的相关证明材料为准）（如有）；</w:t>
      </w:r>
    </w:p>
    <w:p>
      <w:pPr>
        <w:pStyle w:val="11"/>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③</w:t>
      </w:r>
      <w:r>
        <w:rPr>
          <w:rFonts w:hint="eastAsia" w:ascii="仿宋" w:hAnsi="仿宋" w:eastAsia="仿宋" w:cs="仿宋"/>
          <w:color w:val="auto"/>
        </w:rPr>
        <w:t>国内、区内、市内工程竣工质检部门质量检验证（如有）；</w:t>
      </w:r>
    </w:p>
    <w:p>
      <w:pPr>
        <w:pStyle w:val="11"/>
        <w:keepNext w:val="0"/>
        <w:keepLines w:val="0"/>
        <w:pageBreakBefore w:val="0"/>
        <w:widowControl w:val="0"/>
        <w:kinsoku/>
        <w:wordWrap/>
        <w:overflowPunct/>
        <w:topLinePunct w:val="0"/>
        <w:autoSpaceDE w:val="0"/>
        <w:autoSpaceDN w:val="0"/>
        <w:bidi w:val="0"/>
        <w:adjustRightInd/>
        <w:spacing w:before="0" w:line="380" w:lineRule="atLeast"/>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rPr>
        <w:t>④供应商相关业绩、获奖证书、认证证书等复印件（如有）。</w:t>
      </w:r>
    </w:p>
    <w:p>
      <w:pPr>
        <w:pStyle w:val="2"/>
        <w:rPr>
          <w:rFonts w:hint="eastAsia" w:ascii="仿宋" w:hAnsi="仿宋" w:eastAsia="仿宋" w:cs="仿宋"/>
          <w:color w:val="auto"/>
          <w:lang w:val="en-US" w:eastAsia="zh-CN"/>
        </w:rPr>
        <w:sectPr>
          <w:headerReference r:id="rId6" w:type="default"/>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spacing w:before="4"/>
        <w:rPr>
          <w:rFonts w:hint="eastAsia" w:ascii="仿宋" w:hAnsi="仿宋" w:eastAsia="仿宋" w:cs="仿宋"/>
          <w:color w:val="auto"/>
          <w:sz w:val="28"/>
        </w:rPr>
      </w:pPr>
    </w:p>
    <w:p>
      <w:pPr>
        <w:pStyle w:val="5"/>
        <w:spacing w:line="516" w:lineRule="auto"/>
        <w:ind w:left="2930" w:right="852" w:hanging="2089"/>
        <w:jc w:val="left"/>
        <w:rPr>
          <w:rFonts w:hint="eastAsia" w:ascii="仿宋" w:hAnsi="仿宋" w:eastAsia="仿宋" w:cs="仿宋"/>
          <w:color w:val="auto"/>
        </w:rPr>
      </w:pPr>
      <w:r>
        <w:rPr>
          <w:rFonts w:hint="eastAsia" w:ascii="仿宋" w:hAnsi="仿宋" w:eastAsia="仿宋" w:cs="仿宋"/>
          <w:color w:val="auto"/>
        </w:rPr>
        <w:t>一、法定代表人身份证明书及法定代表人身份证正反面复印件法定代表人身份证明书（格式）</w:t>
      </w:r>
    </w:p>
    <w:p>
      <w:pPr>
        <w:pStyle w:val="11"/>
        <w:tabs>
          <w:tab w:val="left" w:pos="8962"/>
        </w:tabs>
        <w:spacing w:before="194"/>
        <w:ind w:left="986"/>
        <w:rPr>
          <w:rFonts w:hint="eastAsia" w:ascii="仿宋" w:hAnsi="仿宋" w:eastAsia="仿宋" w:cs="仿宋"/>
          <w:color w:val="auto"/>
        </w:rPr>
      </w:pPr>
      <w:r>
        <w:rPr>
          <w:rFonts w:hint="eastAsia" w:ascii="仿宋" w:hAnsi="仿宋" w:eastAsia="仿宋" w:cs="仿宋"/>
          <w:color w:val="auto"/>
        </w:rPr>
        <w:t>竞</w:t>
      </w:r>
      <w:r>
        <w:rPr>
          <w:rFonts w:hint="eastAsia" w:ascii="仿宋" w:hAnsi="仿宋" w:eastAsia="仿宋" w:cs="仿宋"/>
          <w:color w:val="auto"/>
          <w:spacing w:val="-1"/>
        </w:rPr>
        <w:t xml:space="preserve"> </w:t>
      </w:r>
      <w:r>
        <w:rPr>
          <w:rFonts w:hint="eastAsia" w:ascii="仿宋" w:hAnsi="仿宋" w:eastAsia="仿宋" w:cs="仿宋"/>
          <w:color w:val="auto"/>
        </w:rPr>
        <w:t>标 人：</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spacing w:before="5"/>
        <w:rPr>
          <w:rFonts w:hint="eastAsia" w:ascii="仿宋" w:hAnsi="仿宋" w:eastAsia="仿宋" w:cs="仿宋"/>
          <w:color w:val="auto"/>
          <w:sz w:val="15"/>
        </w:rPr>
      </w:pPr>
    </w:p>
    <w:p>
      <w:pPr>
        <w:pStyle w:val="11"/>
        <w:tabs>
          <w:tab w:val="left" w:pos="8962"/>
        </w:tabs>
        <w:spacing w:before="74"/>
        <w:ind w:left="986"/>
        <w:rPr>
          <w:rFonts w:hint="eastAsia" w:ascii="仿宋" w:hAnsi="仿宋" w:eastAsia="仿宋" w:cs="仿宋"/>
          <w:color w:val="auto"/>
        </w:rPr>
      </w:pPr>
      <w:r>
        <w:rPr>
          <w:rFonts w:hint="eastAsia" w:ascii="仿宋" w:hAnsi="仿宋" w:eastAsia="仿宋" w:cs="仿宋"/>
          <w:color w:val="auto"/>
          <w:spacing w:val="-1"/>
        </w:rPr>
        <w:t>单</w:t>
      </w:r>
      <w:r>
        <w:rPr>
          <w:rFonts w:hint="eastAsia" w:ascii="仿宋" w:hAnsi="仿宋" w:eastAsia="仿宋" w:cs="仿宋"/>
          <w:color w:val="auto"/>
        </w:rPr>
        <w:t>位性质：</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spacing w:before="7"/>
        <w:rPr>
          <w:rFonts w:hint="eastAsia" w:ascii="仿宋" w:hAnsi="仿宋" w:eastAsia="仿宋" w:cs="仿宋"/>
          <w:color w:val="auto"/>
          <w:sz w:val="15"/>
        </w:rPr>
      </w:pPr>
    </w:p>
    <w:p>
      <w:pPr>
        <w:pStyle w:val="11"/>
        <w:tabs>
          <w:tab w:val="left" w:pos="1705"/>
          <w:tab w:val="left" w:pos="8962"/>
        </w:tabs>
        <w:spacing w:before="74"/>
        <w:ind w:left="986"/>
        <w:rPr>
          <w:rFonts w:hint="eastAsia" w:ascii="仿宋" w:hAnsi="仿宋" w:eastAsia="仿宋" w:cs="仿宋"/>
          <w:color w:val="auto"/>
        </w:rPr>
      </w:pPr>
      <w:r>
        <w:rPr>
          <w:rFonts w:hint="eastAsia" w:ascii="仿宋" w:hAnsi="仿宋" w:eastAsia="仿宋" w:cs="仿宋"/>
          <w:color w:val="auto"/>
        </w:rPr>
        <w:t>地</w:t>
      </w:r>
      <w:r>
        <w:rPr>
          <w:rFonts w:hint="eastAsia" w:ascii="仿宋" w:hAnsi="仿宋" w:eastAsia="仿宋" w:cs="仿宋"/>
          <w:color w:val="auto"/>
        </w:rPr>
        <w:tab/>
      </w:r>
      <w:r>
        <w:rPr>
          <w:rFonts w:hint="eastAsia" w:ascii="仿宋" w:hAnsi="仿宋" w:eastAsia="仿宋" w:cs="仿宋"/>
          <w:color w:val="auto"/>
        </w:rPr>
        <w:t>址：</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spacing w:before="6"/>
        <w:rPr>
          <w:rFonts w:hint="eastAsia" w:ascii="仿宋" w:hAnsi="仿宋" w:eastAsia="仿宋" w:cs="仿宋"/>
          <w:color w:val="auto"/>
          <w:sz w:val="15"/>
        </w:rPr>
      </w:pPr>
    </w:p>
    <w:p>
      <w:pPr>
        <w:pStyle w:val="11"/>
        <w:tabs>
          <w:tab w:val="left" w:pos="4226"/>
          <w:tab w:val="left" w:pos="6146"/>
          <w:tab w:val="left" w:pos="8067"/>
        </w:tabs>
        <w:spacing w:before="74"/>
        <w:ind w:left="986"/>
        <w:rPr>
          <w:rFonts w:hint="eastAsia" w:ascii="仿宋" w:hAnsi="仿宋" w:eastAsia="仿宋" w:cs="仿宋"/>
          <w:color w:val="auto"/>
        </w:rPr>
      </w:pPr>
      <w:r>
        <w:rPr>
          <w:rFonts w:hint="eastAsia" w:ascii="仿宋" w:hAnsi="仿宋" w:eastAsia="仿宋" w:cs="仿宋"/>
          <w:color w:val="auto"/>
        </w:rPr>
        <w:t>成立时间：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日</w:t>
      </w:r>
    </w:p>
    <w:p>
      <w:pPr>
        <w:pStyle w:val="11"/>
        <w:spacing w:before="8"/>
        <w:rPr>
          <w:rFonts w:hint="eastAsia" w:ascii="仿宋" w:hAnsi="仿宋" w:eastAsia="仿宋" w:cs="仿宋"/>
          <w:color w:val="auto"/>
          <w:sz w:val="19"/>
        </w:rPr>
      </w:pPr>
    </w:p>
    <w:p>
      <w:pPr>
        <w:pStyle w:val="11"/>
        <w:tabs>
          <w:tab w:val="left" w:pos="8962"/>
        </w:tabs>
        <w:ind w:left="986"/>
        <w:rPr>
          <w:rFonts w:hint="eastAsia" w:ascii="仿宋" w:hAnsi="仿宋" w:eastAsia="仿宋" w:cs="仿宋"/>
          <w:color w:val="auto"/>
        </w:rPr>
      </w:pPr>
      <w:r>
        <w:rPr>
          <w:rFonts w:hint="eastAsia" w:ascii="仿宋" w:hAnsi="仿宋" w:eastAsia="仿宋" w:cs="仿宋"/>
          <w:color w:val="auto"/>
          <w:spacing w:val="-1"/>
        </w:rPr>
        <w:t>经</w:t>
      </w:r>
      <w:r>
        <w:rPr>
          <w:rFonts w:hint="eastAsia" w:ascii="仿宋" w:hAnsi="仿宋" w:eastAsia="仿宋" w:cs="仿宋"/>
          <w:color w:val="auto"/>
        </w:rPr>
        <w:t>营期限：</w:t>
      </w:r>
      <w:r>
        <w:rPr>
          <w:rFonts w:hint="eastAsia" w:ascii="仿宋" w:hAnsi="仿宋" w:eastAsia="仿宋" w:cs="仿宋"/>
          <w:color w:val="auto"/>
          <w:u w:val="single"/>
        </w:rPr>
        <w:t xml:space="preserve"> </w:t>
      </w:r>
      <w:r>
        <w:rPr>
          <w:rFonts w:hint="eastAsia" w:ascii="仿宋" w:hAnsi="仿宋" w:eastAsia="仿宋" w:cs="仿宋"/>
          <w:color w:val="auto"/>
          <w:u w:val="single"/>
        </w:rPr>
        <w:tab/>
      </w:r>
    </w:p>
    <w:p>
      <w:pPr>
        <w:pStyle w:val="11"/>
        <w:spacing w:before="4" w:after="1"/>
        <w:rPr>
          <w:rFonts w:hint="eastAsia" w:ascii="仿宋" w:hAnsi="仿宋" w:eastAsia="仿宋" w:cs="仿宋"/>
          <w:color w:val="auto"/>
        </w:rPr>
      </w:pPr>
    </w:p>
    <w:tbl>
      <w:tblPr>
        <w:tblStyle w:val="19"/>
        <w:tblW w:w="8076"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
        <w:gridCol w:w="4381"/>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30" w:type="dxa"/>
          </w:tcPr>
          <w:p>
            <w:pPr>
              <w:pStyle w:val="33"/>
              <w:spacing w:line="281" w:lineRule="exact"/>
              <w:ind w:left="50"/>
              <w:rPr>
                <w:rFonts w:hint="eastAsia" w:ascii="仿宋" w:hAnsi="仿宋" w:eastAsia="仿宋" w:cs="仿宋"/>
                <w:color w:val="auto"/>
                <w:sz w:val="24"/>
              </w:rPr>
            </w:pPr>
            <w:r>
              <w:rPr>
                <w:rFonts w:hint="eastAsia" w:ascii="仿宋" w:hAnsi="仿宋" w:eastAsia="仿宋" w:cs="仿宋"/>
                <w:color w:val="auto"/>
                <w:sz w:val="24"/>
              </w:rPr>
              <w:t>姓</w:t>
            </w:r>
          </w:p>
        </w:tc>
        <w:tc>
          <w:tcPr>
            <w:tcW w:w="4381" w:type="dxa"/>
          </w:tcPr>
          <w:p>
            <w:pPr>
              <w:pStyle w:val="33"/>
              <w:tabs>
                <w:tab w:val="left" w:pos="3840"/>
              </w:tabs>
              <w:spacing w:line="281" w:lineRule="exact"/>
              <w:ind w:left="239"/>
              <w:rPr>
                <w:rFonts w:hint="eastAsia" w:ascii="仿宋" w:hAnsi="仿宋" w:eastAsia="仿宋" w:cs="仿宋"/>
                <w:color w:val="auto"/>
                <w:sz w:val="24"/>
              </w:rPr>
            </w:pPr>
            <w:r>
              <w:rPr>
                <w:rFonts w:hint="eastAsia" w:ascii="仿宋" w:hAnsi="仿宋" w:eastAsia="仿宋" w:cs="仿宋"/>
                <w:color w:val="auto"/>
                <w:sz w:val="24"/>
              </w:rPr>
              <w:t>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性</w:t>
            </w:r>
          </w:p>
        </w:tc>
        <w:tc>
          <w:tcPr>
            <w:tcW w:w="3165" w:type="dxa"/>
          </w:tcPr>
          <w:p>
            <w:pPr>
              <w:pStyle w:val="33"/>
              <w:tabs>
                <w:tab w:val="left" w:pos="2815"/>
              </w:tabs>
              <w:spacing w:line="281" w:lineRule="exact"/>
              <w:ind w:right="47"/>
              <w:jc w:val="right"/>
              <w:rPr>
                <w:rFonts w:hint="eastAsia" w:ascii="仿宋" w:hAnsi="仿宋" w:eastAsia="仿宋" w:cs="仿宋"/>
                <w:color w:val="auto"/>
                <w:sz w:val="24"/>
              </w:rPr>
            </w:pPr>
            <w:r>
              <w:rPr>
                <w:rFonts w:hint="eastAsia" w:ascii="仿宋" w:hAnsi="仿宋" w:eastAsia="仿宋" w:cs="仿宋"/>
                <w:color w:val="auto"/>
                <w:sz w:val="24"/>
              </w:rPr>
              <w:t>别：</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30" w:type="dxa"/>
          </w:tcPr>
          <w:p>
            <w:pPr>
              <w:pStyle w:val="33"/>
              <w:spacing w:before="120" w:line="272" w:lineRule="exact"/>
              <w:ind w:left="50"/>
              <w:rPr>
                <w:rFonts w:hint="eastAsia" w:ascii="仿宋" w:hAnsi="仿宋" w:eastAsia="仿宋" w:cs="仿宋"/>
                <w:color w:val="auto"/>
                <w:sz w:val="24"/>
              </w:rPr>
            </w:pPr>
            <w:r>
              <w:rPr>
                <w:rFonts w:hint="eastAsia" w:ascii="仿宋" w:hAnsi="仿宋" w:eastAsia="仿宋" w:cs="仿宋"/>
                <w:color w:val="auto"/>
                <w:sz w:val="24"/>
              </w:rPr>
              <w:t>年</w:t>
            </w:r>
          </w:p>
        </w:tc>
        <w:tc>
          <w:tcPr>
            <w:tcW w:w="4381" w:type="dxa"/>
          </w:tcPr>
          <w:p>
            <w:pPr>
              <w:pStyle w:val="33"/>
              <w:tabs>
                <w:tab w:val="left" w:pos="3840"/>
              </w:tabs>
              <w:spacing w:before="120" w:line="272" w:lineRule="exact"/>
              <w:ind w:left="239"/>
              <w:rPr>
                <w:rFonts w:hint="eastAsia" w:ascii="仿宋" w:hAnsi="仿宋" w:eastAsia="仿宋" w:cs="仿宋"/>
                <w:color w:val="auto"/>
                <w:sz w:val="24"/>
              </w:rPr>
            </w:pPr>
            <w:r>
              <w:rPr>
                <w:rFonts w:hint="eastAsia" w:ascii="仿宋" w:hAnsi="仿宋" w:eastAsia="仿宋" w:cs="仿宋"/>
                <w:color w:val="auto"/>
                <w:sz w:val="24"/>
              </w:rPr>
              <w:t>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职</w:t>
            </w:r>
          </w:p>
        </w:tc>
        <w:tc>
          <w:tcPr>
            <w:tcW w:w="3165" w:type="dxa"/>
          </w:tcPr>
          <w:p>
            <w:pPr>
              <w:pStyle w:val="33"/>
              <w:tabs>
                <w:tab w:val="left" w:pos="2815"/>
              </w:tabs>
              <w:spacing w:before="120" w:line="272" w:lineRule="exact"/>
              <w:ind w:right="47"/>
              <w:jc w:val="right"/>
              <w:rPr>
                <w:rFonts w:hint="eastAsia" w:ascii="仿宋" w:hAnsi="仿宋" w:eastAsia="仿宋" w:cs="仿宋"/>
                <w:color w:val="auto"/>
                <w:sz w:val="24"/>
              </w:rPr>
            </w:pPr>
            <w:r>
              <w:rPr>
                <w:rFonts w:hint="eastAsia" w:ascii="仿宋" w:hAnsi="仿宋" w:eastAsia="仿宋" w:cs="仿宋"/>
                <w:color w:val="auto"/>
                <w:sz w:val="24"/>
              </w:rPr>
              <w:t>务：</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tc>
      </w:tr>
    </w:tbl>
    <w:p>
      <w:pPr>
        <w:pStyle w:val="11"/>
        <w:spacing w:before="2"/>
        <w:rPr>
          <w:rFonts w:hint="eastAsia" w:ascii="仿宋" w:hAnsi="仿宋" w:eastAsia="仿宋" w:cs="仿宋"/>
          <w:color w:val="auto"/>
          <w:sz w:val="23"/>
        </w:rPr>
      </w:pPr>
    </w:p>
    <w:p>
      <w:pPr>
        <w:pStyle w:val="11"/>
        <w:tabs>
          <w:tab w:val="left" w:pos="7100"/>
        </w:tabs>
        <w:spacing w:before="1"/>
        <w:ind w:left="986"/>
        <w:rPr>
          <w:rFonts w:hint="eastAsia" w:ascii="仿宋" w:hAnsi="仿宋" w:eastAsia="仿宋" w:cs="仿宋"/>
          <w:color w:val="auto"/>
        </w:rPr>
      </w:pPr>
      <w:r>
        <w:rPr>
          <w:rFonts w:hint="eastAsia" w:ascii="仿宋" w:hAnsi="仿宋" w:eastAsia="仿宋" w:cs="仿宋"/>
          <w:color w:val="auto"/>
        </w:rPr>
        <w:t>系</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（供应商名称</w:t>
      </w:r>
      <w:r>
        <w:rPr>
          <w:rFonts w:hint="eastAsia" w:ascii="仿宋" w:hAnsi="仿宋" w:eastAsia="仿宋" w:cs="仿宋"/>
          <w:color w:val="auto"/>
          <w:spacing w:val="-8"/>
        </w:rPr>
        <w:t>）</w:t>
      </w:r>
      <w:r>
        <w:rPr>
          <w:rFonts w:hint="eastAsia" w:ascii="仿宋" w:hAnsi="仿宋" w:eastAsia="仿宋" w:cs="仿宋"/>
          <w:color w:val="auto"/>
        </w:rPr>
        <w:t>的法定代表</w:t>
      </w:r>
    </w:p>
    <w:p>
      <w:pPr>
        <w:pStyle w:val="11"/>
        <w:spacing w:before="8"/>
        <w:rPr>
          <w:rFonts w:hint="eastAsia" w:ascii="仿宋" w:hAnsi="仿宋" w:eastAsia="仿宋" w:cs="仿宋"/>
          <w:color w:val="auto"/>
          <w:sz w:val="14"/>
        </w:rPr>
      </w:pPr>
    </w:p>
    <w:p>
      <w:pPr>
        <w:pStyle w:val="11"/>
        <w:spacing w:before="66"/>
        <w:ind w:left="386"/>
        <w:rPr>
          <w:rFonts w:hint="eastAsia" w:ascii="仿宋" w:hAnsi="仿宋" w:eastAsia="仿宋" w:cs="仿宋"/>
          <w:color w:val="auto"/>
        </w:rPr>
      </w:pPr>
      <w:r>
        <w:rPr>
          <w:rFonts w:hint="eastAsia" w:ascii="仿宋" w:hAnsi="仿宋" w:eastAsia="仿宋" w:cs="仿宋"/>
          <w:color w:val="auto"/>
        </w:rPr>
        <w:t>人。</w:t>
      </w:r>
    </w:p>
    <w:p>
      <w:pPr>
        <w:pStyle w:val="11"/>
        <w:spacing w:before="171"/>
        <w:ind w:left="1002"/>
        <w:rPr>
          <w:rFonts w:hint="eastAsia" w:ascii="仿宋" w:hAnsi="仿宋" w:eastAsia="仿宋" w:cs="仿宋"/>
          <w:color w:val="auto"/>
        </w:rPr>
      </w:pPr>
      <w:r>
        <w:rPr>
          <w:rFonts w:hint="eastAsia" w:ascii="仿宋" w:hAnsi="仿宋" w:eastAsia="仿宋" w:cs="仿宋"/>
          <w:color w:val="auto"/>
        </w:rPr>
        <w:t>特此证明。</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9"/>
        <w:rPr>
          <w:rFonts w:hint="eastAsia" w:ascii="仿宋" w:hAnsi="仿宋" w:eastAsia="仿宋" w:cs="仿宋"/>
          <w:color w:val="auto"/>
          <w:sz w:val="35"/>
        </w:rPr>
      </w:pPr>
    </w:p>
    <w:p>
      <w:pPr>
        <w:pStyle w:val="11"/>
        <w:ind w:left="1002"/>
        <w:rPr>
          <w:rFonts w:hint="eastAsia" w:ascii="仿宋" w:hAnsi="仿宋" w:eastAsia="仿宋" w:cs="仿宋"/>
          <w:color w:val="auto"/>
        </w:rPr>
      </w:pPr>
      <w:r>
        <w:rPr>
          <w:rFonts w:hint="eastAsia" w:ascii="仿宋" w:hAnsi="仿宋" w:eastAsia="仿宋" w:cs="仿宋"/>
          <w:color w:val="auto"/>
          <w:spacing w:val="-31"/>
        </w:rPr>
        <w:t>供应商：</w:t>
      </w:r>
      <w:r>
        <w:rPr>
          <w:rFonts w:hint="eastAsia" w:ascii="仿宋" w:hAnsi="仿宋" w:eastAsia="仿宋" w:cs="仿宋"/>
          <w:color w:val="auto"/>
        </w:rPr>
        <w:t>（盖公章）</w:t>
      </w:r>
    </w:p>
    <w:p>
      <w:pPr>
        <w:pStyle w:val="11"/>
        <w:rPr>
          <w:rFonts w:hint="eastAsia" w:ascii="仿宋" w:hAnsi="仿宋" w:eastAsia="仿宋" w:cs="仿宋"/>
          <w:color w:val="auto"/>
        </w:rPr>
      </w:pPr>
    </w:p>
    <w:p>
      <w:pPr>
        <w:pStyle w:val="11"/>
        <w:spacing w:before="9"/>
        <w:rPr>
          <w:rFonts w:hint="eastAsia" w:ascii="仿宋" w:hAnsi="仿宋" w:eastAsia="仿宋" w:cs="仿宋"/>
          <w:color w:val="auto"/>
          <w:sz w:val="23"/>
        </w:rPr>
      </w:pPr>
    </w:p>
    <w:p>
      <w:pPr>
        <w:pStyle w:val="11"/>
        <w:tabs>
          <w:tab w:val="left" w:pos="2065"/>
          <w:tab w:val="left" w:pos="2786"/>
          <w:tab w:val="left" w:pos="3506"/>
        </w:tabs>
        <w:ind w:left="986"/>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spacing w:before="8"/>
        <w:rPr>
          <w:rFonts w:hint="eastAsia" w:ascii="仿宋" w:hAnsi="仿宋" w:eastAsia="仿宋" w:cs="仿宋"/>
          <w:color w:val="auto"/>
          <w:sz w:val="18"/>
        </w:rPr>
      </w:pPr>
    </w:p>
    <w:p>
      <w:pPr>
        <w:pStyle w:val="11"/>
        <w:spacing w:before="66" w:line="360" w:lineRule="auto"/>
        <w:ind w:left="386" w:right="345"/>
        <w:rPr>
          <w:rFonts w:hint="eastAsia" w:ascii="仿宋" w:hAnsi="仿宋" w:eastAsia="仿宋" w:cs="仿宋"/>
          <w:color w:val="auto"/>
        </w:rPr>
      </w:pPr>
      <w:r>
        <w:rPr>
          <w:rFonts w:hint="eastAsia" w:ascii="仿宋" w:hAnsi="仿宋" w:eastAsia="仿宋" w:cs="仿宋"/>
          <w:color w:val="auto"/>
        </w:rPr>
        <w:t>附注：如法定代表人亲自参加开标会议的，须在开标会上提供“法定代表人身份证明书”并同时提交工商行政管理部门核发的营业执照原件备查。</w:t>
      </w:r>
    </w:p>
    <w:p>
      <w:pPr>
        <w:spacing w:after="0" w:line="360" w:lineRule="auto"/>
        <w:rPr>
          <w:rFonts w:hint="eastAsia" w:ascii="仿宋" w:hAnsi="仿宋" w:eastAsia="仿宋" w:cs="仿宋"/>
          <w:color w:val="auto"/>
        </w:rPr>
        <w:sectPr>
          <w:headerReference r:id="rId7" w:type="default"/>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spacing w:before="5"/>
        <w:rPr>
          <w:rFonts w:hint="eastAsia" w:ascii="仿宋" w:hAnsi="仿宋" w:eastAsia="仿宋" w:cs="仿宋"/>
          <w:color w:val="auto"/>
          <w:sz w:val="18"/>
        </w:rPr>
      </w:pPr>
    </w:p>
    <w:p>
      <w:pPr>
        <w:pStyle w:val="5"/>
        <w:ind w:right="7"/>
        <w:rPr>
          <w:rFonts w:hint="eastAsia" w:ascii="仿宋" w:hAnsi="仿宋" w:eastAsia="仿宋" w:cs="仿宋"/>
          <w:color w:val="auto"/>
        </w:rPr>
      </w:pPr>
      <w:bookmarkStart w:id="47" w:name="_Toc15190_WPSOffice_Level3"/>
      <w:r>
        <w:rPr>
          <w:rFonts w:hint="eastAsia" w:ascii="仿宋" w:hAnsi="仿宋" w:eastAsia="仿宋" w:cs="仿宋"/>
          <w:color w:val="auto"/>
        </w:rPr>
        <w:t>法定代表人身份证正反面复印件</w:t>
      </w:r>
      <w:bookmarkEnd w:id="47"/>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14"/>
        </w:rPr>
      </w:pPr>
    </w:p>
    <w:p>
      <w:pPr>
        <w:pStyle w:val="5"/>
        <w:numPr>
          <w:ilvl w:val="0"/>
          <w:numId w:val="5"/>
        </w:numPr>
        <w:spacing w:line="256" w:lineRule="auto"/>
        <w:ind w:left="0" w:leftChars="0" w:right="788" w:rightChars="0" w:firstLine="643" w:firstLineChars="200"/>
        <w:jc w:val="left"/>
        <w:rPr>
          <w:rFonts w:hint="eastAsia" w:ascii="仿宋" w:hAnsi="仿宋" w:eastAsia="仿宋" w:cs="仿宋"/>
          <w:color w:val="auto"/>
        </w:rPr>
      </w:pPr>
      <w:r>
        <w:rPr>
          <w:rFonts w:hint="eastAsia" w:ascii="仿宋" w:hAnsi="仿宋" w:eastAsia="仿宋" w:cs="仿宋"/>
          <w:color w:val="auto"/>
        </w:rPr>
        <w:t>授权委托书及授权委托人有效的身份证正反面复印件</w:t>
      </w:r>
    </w:p>
    <w:p>
      <w:pPr>
        <w:numPr>
          <w:ilvl w:val="0"/>
          <w:numId w:val="0"/>
        </w:numPr>
        <w:ind w:leftChars="200" w:right="0" w:rightChars="0"/>
        <w:rPr>
          <w:rFonts w:hint="eastAsia" w:ascii="仿宋" w:hAnsi="仿宋" w:eastAsia="仿宋" w:cs="仿宋"/>
          <w:color w:val="auto"/>
        </w:rPr>
      </w:pPr>
    </w:p>
    <w:p>
      <w:pPr>
        <w:pStyle w:val="5"/>
        <w:spacing w:line="256" w:lineRule="auto"/>
        <w:ind w:left="3734" w:right="788" w:rightChars="0" w:hanging="2571"/>
        <w:jc w:val="center"/>
        <w:rPr>
          <w:rFonts w:hint="eastAsia" w:ascii="仿宋" w:hAnsi="仿宋" w:eastAsia="仿宋" w:cs="仿宋"/>
          <w:color w:val="auto"/>
        </w:rPr>
      </w:pPr>
      <w:r>
        <w:rPr>
          <w:rFonts w:hint="eastAsia" w:ascii="仿宋" w:hAnsi="仿宋" w:eastAsia="仿宋" w:cs="仿宋"/>
          <w:color w:val="auto"/>
        </w:rPr>
        <w:t>授权委托书（格式）</w:t>
      </w:r>
    </w:p>
    <w:p>
      <w:pPr>
        <w:pStyle w:val="11"/>
        <w:rPr>
          <w:rFonts w:hint="eastAsia" w:ascii="仿宋" w:hAnsi="仿宋" w:eastAsia="仿宋" w:cs="仿宋"/>
          <w:b/>
          <w:color w:val="auto"/>
          <w:sz w:val="32"/>
        </w:rPr>
      </w:pPr>
    </w:p>
    <w:p>
      <w:pPr>
        <w:pStyle w:val="11"/>
        <w:spacing w:before="12"/>
        <w:rPr>
          <w:rFonts w:hint="eastAsia" w:ascii="仿宋" w:hAnsi="仿宋" w:eastAsia="仿宋" w:cs="仿宋"/>
          <w:b/>
          <w:color w:val="auto"/>
          <w:sz w:val="26"/>
        </w:rPr>
      </w:pPr>
    </w:p>
    <w:p>
      <w:pPr>
        <w:pStyle w:val="11"/>
        <w:tabs>
          <w:tab w:val="left" w:pos="3794"/>
          <w:tab w:val="left" w:pos="4303"/>
          <w:tab w:val="left" w:pos="7323"/>
        </w:tabs>
        <w:spacing w:line="388" w:lineRule="auto"/>
        <w:ind w:left="386" w:right="386" w:firstLine="420"/>
        <w:rPr>
          <w:rFonts w:hint="eastAsia" w:ascii="仿宋" w:hAnsi="仿宋" w:eastAsia="仿宋" w:cs="仿宋"/>
          <w:color w:val="auto"/>
        </w:rPr>
      </w:pPr>
      <w:r>
        <w:rPr>
          <w:rFonts w:hint="eastAsia" w:ascii="仿宋" w:hAnsi="仿宋" w:eastAsia="仿宋" w:cs="仿宋"/>
          <w:color w:val="auto"/>
        </w:rPr>
        <w:t>本授权委托书声明：</w:t>
      </w:r>
      <w:r>
        <w:rPr>
          <w:rFonts w:hint="eastAsia" w:ascii="仿宋" w:hAnsi="仿宋" w:eastAsia="仿宋" w:cs="仿宋"/>
          <w:color w:val="auto"/>
          <w:spacing w:val="3"/>
        </w:rPr>
        <w:t>我</w:t>
      </w:r>
      <w:r>
        <w:rPr>
          <w:rFonts w:hint="eastAsia" w:ascii="仿宋" w:hAnsi="仿宋" w:eastAsia="仿宋" w:cs="仿宋"/>
          <w:color w:val="auto"/>
          <w:spacing w:val="3"/>
          <w:u w:val="single"/>
        </w:rPr>
        <w:t xml:space="preserve"> </w:t>
      </w:r>
      <w:r>
        <w:rPr>
          <w:rFonts w:hint="eastAsia" w:ascii="仿宋" w:hAnsi="仿宋" w:eastAsia="仿宋" w:cs="仿宋"/>
          <w:color w:val="auto"/>
          <w:spacing w:val="3"/>
          <w:u w:val="single"/>
        </w:rPr>
        <w:tab/>
      </w:r>
      <w:r>
        <w:rPr>
          <w:rFonts w:hint="eastAsia" w:ascii="仿宋" w:hAnsi="仿宋" w:eastAsia="仿宋" w:cs="仿宋"/>
          <w:color w:val="auto"/>
          <w:spacing w:val="3"/>
          <w:u w:val="single"/>
        </w:rPr>
        <w:tab/>
      </w:r>
      <w:r>
        <w:rPr>
          <w:rFonts w:hint="eastAsia" w:ascii="仿宋" w:hAnsi="仿宋" w:eastAsia="仿宋" w:cs="仿宋"/>
          <w:color w:val="auto"/>
        </w:rPr>
        <w:t>(姓名)系</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(供应商名称)的法定代表人，现授权委托</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(姓名)为我单位授权委托人，以本单位的名义参加</w:t>
      </w:r>
      <w:r>
        <w:rPr>
          <w:rFonts w:hint="eastAsia" w:ascii="仿宋" w:hAnsi="仿宋" w:eastAsia="仿宋" w:cs="仿宋"/>
          <w:color w:val="auto"/>
          <w:spacing w:val="53"/>
          <w:u w:val="single"/>
        </w:rPr>
        <w:t xml:space="preserve"> </w:t>
      </w:r>
      <w:r>
        <w:rPr>
          <w:rFonts w:hint="eastAsia" w:ascii="仿宋" w:hAnsi="仿宋" w:eastAsia="仿宋" w:cs="仿宋"/>
          <w:color w:val="auto"/>
          <w:u w:val="single"/>
        </w:rPr>
        <w:t>（</w:t>
      </w:r>
      <w:r>
        <w:rPr>
          <w:rFonts w:hint="eastAsia" w:ascii="仿宋" w:hAnsi="仿宋" w:eastAsia="仿宋" w:cs="仿宋"/>
          <w:color w:val="auto"/>
          <w:spacing w:val="-10"/>
          <w:u w:val="single"/>
        </w:rPr>
        <w:t>代</w:t>
      </w:r>
    </w:p>
    <w:p>
      <w:pPr>
        <w:pStyle w:val="11"/>
        <w:tabs>
          <w:tab w:val="left" w:pos="3621"/>
          <w:tab w:val="left" w:pos="6857"/>
        </w:tabs>
        <w:spacing w:before="3" w:line="391" w:lineRule="auto"/>
        <w:ind w:left="386" w:right="388"/>
        <w:rPr>
          <w:rFonts w:hint="eastAsia" w:ascii="仿宋" w:hAnsi="仿宋" w:eastAsia="仿宋" w:cs="仿宋"/>
          <w:color w:val="auto"/>
        </w:rPr>
      </w:pPr>
      <w:r>
        <w:rPr>
          <w:rFonts w:hint="eastAsia" w:ascii="仿宋" w:hAnsi="仿宋" w:eastAsia="仿宋" w:cs="仿宋"/>
          <w:color w:val="auto"/>
          <w:u w:val="single"/>
        </w:rPr>
        <w:t>理公司名称）</w:t>
      </w:r>
      <w:r>
        <w:rPr>
          <w:rFonts w:hint="eastAsia" w:ascii="仿宋" w:hAnsi="仿宋" w:eastAsia="仿宋" w:cs="仿宋"/>
          <w:color w:val="auto"/>
          <w:spacing w:val="-3"/>
        </w:rPr>
        <w:t xml:space="preserve"> </w:t>
      </w:r>
      <w:r>
        <w:rPr>
          <w:rFonts w:hint="eastAsia" w:ascii="仿宋" w:hAnsi="仿宋" w:eastAsia="仿宋" w:cs="仿宋"/>
          <w:color w:val="auto"/>
        </w:rPr>
        <w:t>代理的</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（项目名称）</w:t>
      </w:r>
      <w:r>
        <w:rPr>
          <w:rFonts w:hint="eastAsia" w:ascii="仿宋" w:hAnsi="仿宋" w:eastAsia="仿宋" w:cs="仿宋"/>
          <w:color w:val="auto"/>
          <w:u w:val="single"/>
        </w:rPr>
        <w:tab/>
      </w:r>
      <w:r>
        <w:rPr>
          <w:rFonts w:hint="eastAsia" w:ascii="仿宋" w:hAnsi="仿宋" w:eastAsia="仿宋" w:cs="仿宋"/>
          <w:color w:val="auto"/>
        </w:rPr>
        <w:t>的磋商活动</w:t>
      </w:r>
      <w:r>
        <w:rPr>
          <w:rFonts w:hint="eastAsia" w:ascii="仿宋" w:hAnsi="仿宋" w:eastAsia="仿宋" w:cs="仿宋"/>
          <w:color w:val="auto"/>
          <w:spacing w:val="-3"/>
        </w:rPr>
        <w:t>，</w:t>
      </w:r>
      <w:r>
        <w:rPr>
          <w:rFonts w:hint="eastAsia" w:ascii="仿宋" w:hAnsi="仿宋" w:eastAsia="仿宋" w:cs="仿宋"/>
          <w:color w:val="auto"/>
        </w:rPr>
        <w:t>授权委托人在</w:t>
      </w:r>
      <w:r>
        <w:rPr>
          <w:rFonts w:hint="eastAsia" w:ascii="仿宋" w:hAnsi="仿宋" w:eastAsia="仿宋" w:cs="仿宋"/>
          <w:color w:val="auto"/>
          <w:spacing w:val="-16"/>
        </w:rPr>
        <w:t>磋</w:t>
      </w:r>
      <w:r>
        <w:rPr>
          <w:rFonts w:hint="eastAsia" w:ascii="仿宋" w:hAnsi="仿宋" w:eastAsia="仿宋" w:cs="仿宋"/>
          <w:color w:val="auto"/>
        </w:rPr>
        <w:t>商过程中所签署的一切文件和处理与之有关的一切事务，我均予以承认。</w:t>
      </w:r>
    </w:p>
    <w:p>
      <w:pPr>
        <w:pStyle w:val="11"/>
        <w:spacing w:line="306" w:lineRule="exact"/>
        <w:ind w:left="806"/>
        <w:rPr>
          <w:rFonts w:hint="eastAsia" w:ascii="仿宋" w:hAnsi="仿宋" w:eastAsia="仿宋" w:cs="仿宋"/>
          <w:color w:val="auto"/>
        </w:rPr>
      </w:pPr>
      <w:r>
        <w:rPr>
          <w:rFonts w:hint="eastAsia" w:ascii="仿宋" w:hAnsi="仿宋" w:eastAsia="仿宋" w:cs="仿宋"/>
          <w:color w:val="auto"/>
        </w:rPr>
        <w:t>授权委托人无转委权。特此委托。</w:t>
      </w:r>
    </w:p>
    <w:p>
      <w:pPr>
        <w:pStyle w:val="11"/>
        <w:spacing w:before="8"/>
        <w:rPr>
          <w:rFonts w:hint="eastAsia" w:ascii="仿宋" w:hAnsi="仿宋" w:eastAsia="仿宋" w:cs="仿宋"/>
          <w:color w:val="auto"/>
          <w:sz w:val="17"/>
        </w:rPr>
      </w:pPr>
    </w:p>
    <w:tbl>
      <w:tblPr>
        <w:tblStyle w:val="19"/>
        <w:tblW w:w="6463" w:type="dxa"/>
        <w:tblInd w:w="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1"/>
        <w:gridCol w:w="2101"/>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2691" w:type="dxa"/>
          </w:tcPr>
          <w:p>
            <w:pPr>
              <w:pStyle w:val="33"/>
              <w:spacing w:line="274" w:lineRule="exact"/>
              <w:ind w:left="50"/>
              <w:rPr>
                <w:rFonts w:hint="eastAsia" w:ascii="仿宋" w:hAnsi="仿宋" w:eastAsia="仿宋" w:cs="仿宋"/>
                <w:color w:val="auto"/>
                <w:sz w:val="24"/>
              </w:rPr>
            </w:pPr>
            <w:r>
              <w:rPr>
                <w:rFonts w:hint="eastAsia" w:ascii="仿宋" w:hAnsi="仿宋" w:eastAsia="仿宋" w:cs="仿宋"/>
                <w:color w:val="auto"/>
                <w:sz w:val="24"/>
              </w:rPr>
              <w:t>授权委托人(签字)：</w:t>
            </w:r>
          </w:p>
        </w:tc>
        <w:tc>
          <w:tcPr>
            <w:tcW w:w="2101" w:type="dxa"/>
          </w:tcPr>
          <w:p>
            <w:pPr>
              <w:pStyle w:val="33"/>
              <w:spacing w:line="274" w:lineRule="exact"/>
              <w:ind w:left="479"/>
              <w:rPr>
                <w:rFonts w:hint="eastAsia" w:ascii="仿宋" w:hAnsi="仿宋" w:eastAsia="仿宋" w:cs="仿宋"/>
                <w:color w:val="auto"/>
                <w:sz w:val="24"/>
              </w:rPr>
            </w:pPr>
            <w:r>
              <w:rPr>
                <w:rFonts w:hint="eastAsia" w:ascii="仿宋" w:hAnsi="仿宋" w:eastAsia="仿宋" w:cs="仿宋"/>
                <w:color w:val="auto"/>
                <w:sz w:val="24"/>
              </w:rPr>
              <w:t>性别：</w:t>
            </w:r>
          </w:p>
        </w:tc>
        <w:tc>
          <w:tcPr>
            <w:tcW w:w="1671" w:type="dxa"/>
          </w:tcPr>
          <w:p>
            <w:pPr>
              <w:pStyle w:val="33"/>
              <w:spacing w:line="274" w:lineRule="exact"/>
              <w:ind w:right="50"/>
              <w:jc w:val="right"/>
              <w:rPr>
                <w:rFonts w:hint="eastAsia" w:ascii="仿宋" w:hAnsi="仿宋" w:eastAsia="仿宋" w:cs="仿宋"/>
                <w:color w:val="auto"/>
                <w:sz w:val="24"/>
              </w:rPr>
            </w:pPr>
            <w:r>
              <w:rPr>
                <w:rFonts w:hint="eastAsia" w:ascii="仿宋" w:hAnsi="仿宋" w:eastAsia="仿宋" w:cs="仿宋"/>
                <w:color w:val="auto"/>
                <w:sz w:val="24"/>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91" w:type="dxa"/>
          </w:tcPr>
          <w:p>
            <w:pPr>
              <w:pStyle w:val="33"/>
              <w:spacing w:before="97"/>
              <w:ind w:left="50"/>
              <w:rPr>
                <w:rFonts w:hint="eastAsia" w:ascii="仿宋" w:hAnsi="仿宋" w:eastAsia="仿宋" w:cs="仿宋"/>
                <w:color w:val="auto"/>
                <w:sz w:val="24"/>
              </w:rPr>
            </w:pPr>
            <w:r>
              <w:rPr>
                <w:rFonts w:hint="eastAsia" w:ascii="仿宋" w:hAnsi="仿宋" w:eastAsia="仿宋" w:cs="仿宋"/>
                <w:color w:val="auto"/>
                <w:sz w:val="24"/>
              </w:rPr>
              <w:t>单位：</w:t>
            </w:r>
          </w:p>
        </w:tc>
        <w:tc>
          <w:tcPr>
            <w:tcW w:w="2101" w:type="dxa"/>
          </w:tcPr>
          <w:p>
            <w:pPr>
              <w:pStyle w:val="33"/>
              <w:spacing w:before="97"/>
              <w:ind w:left="479"/>
              <w:rPr>
                <w:rFonts w:hint="eastAsia" w:ascii="仿宋" w:hAnsi="仿宋" w:eastAsia="仿宋" w:cs="仿宋"/>
                <w:color w:val="auto"/>
                <w:sz w:val="24"/>
              </w:rPr>
            </w:pPr>
            <w:r>
              <w:rPr>
                <w:rFonts w:hint="eastAsia" w:ascii="仿宋" w:hAnsi="仿宋" w:eastAsia="仿宋" w:cs="仿宋"/>
                <w:color w:val="auto"/>
                <w:sz w:val="24"/>
              </w:rPr>
              <w:t>部门：</w:t>
            </w:r>
          </w:p>
        </w:tc>
        <w:tc>
          <w:tcPr>
            <w:tcW w:w="1671" w:type="dxa"/>
          </w:tcPr>
          <w:p>
            <w:pPr>
              <w:pStyle w:val="33"/>
              <w:spacing w:before="97"/>
              <w:ind w:right="50"/>
              <w:jc w:val="right"/>
              <w:rPr>
                <w:rFonts w:hint="eastAsia" w:ascii="仿宋" w:hAnsi="仿宋" w:eastAsia="仿宋" w:cs="仿宋"/>
                <w:color w:val="auto"/>
                <w:sz w:val="24"/>
              </w:rPr>
            </w:pPr>
            <w:r>
              <w:rPr>
                <w:rFonts w:hint="eastAsia" w:ascii="仿宋" w:hAnsi="仿宋" w:eastAsia="仿宋" w:cs="仿宋"/>
                <w:color w:val="auto"/>
                <w:sz w:val="24"/>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691" w:type="dxa"/>
          </w:tcPr>
          <w:p>
            <w:pPr>
              <w:pStyle w:val="33"/>
              <w:spacing w:before="96"/>
              <w:ind w:left="50"/>
              <w:rPr>
                <w:rFonts w:hint="eastAsia" w:ascii="仿宋" w:hAnsi="仿宋" w:eastAsia="仿宋" w:cs="仿宋"/>
                <w:color w:val="auto"/>
                <w:sz w:val="24"/>
              </w:rPr>
            </w:pPr>
            <w:r>
              <w:rPr>
                <w:rFonts w:hint="eastAsia" w:ascii="仿宋" w:hAnsi="仿宋" w:eastAsia="仿宋" w:cs="仿宋"/>
                <w:color w:val="auto"/>
                <w:sz w:val="24"/>
              </w:rPr>
              <w:t>身份证号码：</w:t>
            </w:r>
          </w:p>
        </w:tc>
        <w:tc>
          <w:tcPr>
            <w:tcW w:w="2101" w:type="dxa"/>
          </w:tcPr>
          <w:p>
            <w:pPr>
              <w:pStyle w:val="33"/>
              <w:rPr>
                <w:rFonts w:hint="eastAsia" w:ascii="仿宋" w:hAnsi="仿宋" w:eastAsia="仿宋" w:cs="仿宋"/>
                <w:color w:val="auto"/>
                <w:sz w:val="24"/>
              </w:rPr>
            </w:pPr>
          </w:p>
        </w:tc>
        <w:tc>
          <w:tcPr>
            <w:tcW w:w="1671" w:type="dxa"/>
          </w:tcPr>
          <w:p>
            <w:pPr>
              <w:pStyle w:val="33"/>
              <w:rPr>
                <w:rFonts w:hint="eastAsia" w:ascii="仿宋" w:hAnsi="仿宋" w:eastAsia="仿宋" w:cs="仿宋"/>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91" w:type="dxa"/>
          </w:tcPr>
          <w:p>
            <w:pPr>
              <w:pStyle w:val="33"/>
              <w:spacing w:before="96" w:line="254" w:lineRule="exact"/>
              <w:ind w:left="50"/>
              <w:rPr>
                <w:rFonts w:hint="eastAsia" w:ascii="仿宋" w:hAnsi="仿宋" w:eastAsia="仿宋" w:cs="仿宋"/>
                <w:color w:val="auto"/>
                <w:sz w:val="24"/>
              </w:rPr>
            </w:pPr>
            <w:r>
              <w:rPr>
                <w:rFonts w:hint="eastAsia" w:ascii="仿宋" w:hAnsi="仿宋" w:eastAsia="仿宋" w:cs="仿宋"/>
                <w:color w:val="auto"/>
                <w:sz w:val="24"/>
              </w:rPr>
              <w:t>供应商：(盖章)</w:t>
            </w:r>
          </w:p>
        </w:tc>
        <w:tc>
          <w:tcPr>
            <w:tcW w:w="2101" w:type="dxa"/>
          </w:tcPr>
          <w:p>
            <w:pPr>
              <w:pStyle w:val="33"/>
              <w:rPr>
                <w:rFonts w:hint="eastAsia" w:ascii="仿宋" w:hAnsi="仿宋" w:eastAsia="仿宋" w:cs="仿宋"/>
                <w:color w:val="auto"/>
                <w:sz w:val="24"/>
              </w:rPr>
            </w:pPr>
          </w:p>
        </w:tc>
        <w:tc>
          <w:tcPr>
            <w:tcW w:w="1671" w:type="dxa"/>
          </w:tcPr>
          <w:p>
            <w:pPr>
              <w:pStyle w:val="33"/>
              <w:rPr>
                <w:rFonts w:hint="eastAsia" w:ascii="仿宋" w:hAnsi="仿宋" w:eastAsia="仿宋" w:cs="仿宋"/>
                <w:color w:val="auto"/>
                <w:sz w:val="24"/>
              </w:rPr>
            </w:pPr>
          </w:p>
        </w:tc>
      </w:tr>
    </w:tbl>
    <w:p>
      <w:pPr>
        <w:pStyle w:val="11"/>
        <w:rPr>
          <w:rFonts w:hint="eastAsia" w:ascii="仿宋" w:hAnsi="仿宋" w:eastAsia="仿宋" w:cs="仿宋"/>
          <w:color w:val="auto"/>
        </w:rPr>
      </w:pPr>
    </w:p>
    <w:p>
      <w:pPr>
        <w:pStyle w:val="11"/>
        <w:spacing w:before="9"/>
        <w:rPr>
          <w:rFonts w:hint="eastAsia" w:ascii="仿宋" w:hAnsi="仿宋" w:eastAsia="仿宋" w:cs="仿宋"/>
          <w:color w:val="auto"/>
          <w:sz w:val="32"/>
        </w:rPr>
      </w:pPr>
    </w:p>
    <w:p>
      <w:pPr>
        <w:pStyle w:val="11"/>
        <w:ind w:left="806"/>
        <w:rPr>
          <w:rFonts w:hint="eastAsia" w:ascii="仿宋" w:hAnsi="仿宋" w:eastAsia="仿宋" w:cs="仿宋"/>
          <w:color w:val="auto"/>
        </w:rPr>
      </w:pPr>
      <w:r>
        <w:rPr>
          <w:rFonts w:hint="eastAsia" w:ascii="仿宋" w:hAnsi="仿宋" w:eastAsia="仿宋" w:cs="仿宋"/>
          <w:color w:val="auto"/>
        </w:rPr>
        <w:t>法定代表人：(签字或盖印鉴)</w:t>
      </w:r>
    </w:p>
    <w:p>
      <w:pPr>
        <w:pStyle w:val="11"/>
        <w:rPr>
          <w:rFonts w:hint="eastAsia" w:ascii="仿宋" w:hAnsi="仿宋" w:eastAsia="仿宋" w:cs="仿宋"/>
          <w:color w:val="auto"/>
        </w:rPr>
      </w:pPr>
    </w:p>
    <w:p>
      <w:pPr>
        <w:pStyle w:val="11"/>
        <w:spacing w:before="2"/>
        <w:rPr>
          <w:rFonts w:hint="eastAsia" w:ascii="仿宋" w:hAnsi="仿宋" w:eastAsia="仿宋" w:cs="仿宋"/>
          <w:color w:val="auto"/>
          <w:sz w:val="30"/>
        </w:rPr>
      </w:pPr>
    </w:p>
    <w:p>
      <w:pPr>
        <w:pStyle w:val="11"/>
        <w:tabs>
          <w:tab w:val="left" w:pos="2606"/>
          <w:tab w:val="left" w:pos="3806"/>
          <w:tab w:val="left" w:pos="5006"/>
        </w:tabs>
        <w:ind w:left="806"/>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pStyle w:val="11"/>
        <w:rPr>
          <w:rFonts w:hint="eastAsia" w:ascii="仿宋" w:hAnsi="仿宋" w:eastAsia="仿宋" w:cs="仿宋"/>
          <w:color w:val="auto"/>
        </w:rPr>
      </w:pPr>
    </w:p>
    <w:p>
      <w:pPr>
        <w:pStyle w:val="11"/>
        <w:spacing w:before="12"/>
        <w:rPr>
          <w:rFonts w:hint="eastAsia" w:ascii="仿宋" w:hAnsi="仿宋" w:eastAsia="仿宋" w:cs="仿宋"/>
          <w:color w:val="auto"/>
          <w:sz w:val="29"/>
        </w:rPr>
      </w:pPr>
    </w:p>
    <w:p>
      <w:pPr>
        <w:pStyle w:val="11"/>
        <w:spacing w:line="391" w:lineRule="auto"/>
        <w:ind w:left="386" w:right="395" w:firstLine="420"/>
        <w:rPr>
          <w:rFonts w:hint="eastAsia" w:ascii="仿宋" w:hAnsi="仿宋" w:eastAsia="仿宋" w:cs="仿宋"/>
          <w:color w:val="auto"/>
        </w:rPr>
      </w:pPr>
      <w:r>
        <w:rPr>
          <w:rFonts w:hint="eastAsia" w:ascii="仿宋" w:hAnsi="仿宋" w:eastAsia="仿宋" w:cs="仿宋"/>
          <w:color w:val="auto"/>
        </w:rPr>
        <w:t>附注：法定代表人不能亲自参加开标会议，由其授权委托人参加的，在开标会上须提供授权委托书及授权委托人身份证原件备查。</w:t>
      </w:r>
    </w:p>
    <w:p>
      <w:pPr>
        <w:spacing w:after="0" w:line="391" w:lineRule="auto"/>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spacing w:before="5"/>
        <w:rPr>
          <w:rFonts w:hint="eastAsia" w:ascii="仿宋" w:hAnsi="仿宋" w:eastAsia="仿宋" w:cs="仿宋"/>
          <w:color w:val="auto"/>
          <w:sz w:val="18"/>
        </w:rPr>
      </w:pPr>
    </w:p>
    <w:p>
      <w:pPr>
        <w:pStyle w:val="5"/>
        <w:ind w:right="11"/>
        <w:rPr>
          <w:rFonts w:hint="eastAsia" w:ascii="仿宋" w:hAnsi="仿宋" w:eastAsia="仿宋" w:cs="仿宋"/>
          <w:color w:val="auto"/>
        </w:rPr>
      </w:pPr>
      <w:bookmarkStart w:id="48" w:name="_Toc19394_WPSOffice_Level3"/>
      <w:r>
        <w:rPr>
          <w:rFonts w:hint="eastAsia" w:ascii="仿宋" w:hAnsi="仿宋" w:eastAsia="仿宋" w:cs="仿宋"/>
          <w:color w:val="auto"/>
        </w:rPr>
        <w:t>授权委托人有效的身份证正反面复印件</w:t>
      </w:r>
      <w:bookmarkEnd w:id="48"/>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14"/>
        </w:rPr>
      </w:pPr>
    </w:p>
    <w:p>
      <w:pPr>
        <w:pStyle w:val="5"/>
        <w:spacing w:line="256" w:lineRule="auto"/>
        <w:ind w:left="1163" w:right="396" w:hanging="778"/>
        <w:jc w:val="left"/>
        <w:rPr>
          <w:rFonts w:hint="eastAsia" w:ascii="仿宋" w:hAnsi="仿宋" w:eastAsia="仿宋" w:cs="仿宋"/>
          <w:color w:val="auto"/>
        </w:rPr>
      </w:pPr>
      <w:r>
        <w:rPr>
          <w:rFonts w:hint="eastAsia" w:ascii="仿宋" w:hAnsi="仿宋" w:eastAsia="仿宋" w:cs="仿宋"/>
          <w:color w:val="auto"/>
          <w:spacing w:val="-6"/>
          <w:w w:val="95"/>
        </w:rPr>
        <w:t xml:space="preserve">三、有效的营业执照副本复印件、有效的资质证书副本复印件、有效  </w:t>
      </w:r>
      <w:r>
        <w:rPr>
          <w:rFonts w:hint="eastAsia" w:ascii="仿宋" w:hAnsi="仿宋" w:eastAsia="仿宋" w:cs="仿宋"/>
          <w:color w:val="auto"/>
          <w:spacing w:val="-6"/>
        </w:rPr>
        <w:t>的安全生产许可证副本复印件</w:t>
      </w:r>
    </w:p>
    <w:p>
      <w:pPr>
        <w:spacing w:after="0" w:line="256" w:lineRule="auto"/>
        <w:jc w:val="left"/>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14"/>
        </w:rPr>
      </w:pPr>
    </w:p>
    <w:p>
      <w:pPr>
        <w:pStyle w:val="11"/>
        <w:numPr>
          <w:ilvl w:val="0"/>
          <w:numId w:val="0"/>
        </w:numPr>
        <w:spacing w:before="9"/>
        <w:ind w:right="0" w:rightChars="0"/>
        <w:rPr>
          <w:rFonts w:hint="eastAsia" w:ascii="仿宋" w:hAnsi="仿宋" w:eastAsia="仿宋" w:cs="仿宋"/>
          <w:b/>
          <w:bCs/>
          <w:color w:val="auto"/>
          <w:spacing w:val="-6"/>
          <w:w w:val="95"/>
          <w:sz w:val="32"/>
          <w:szCs w:val="32"/>
          <w:lang w:val="zh-CN" w:eastAsia="zh-CN" w:bidi="zh-CN"/>
        </w:rPr>
      </w:pPr>
      <w:r>
        <w:rPr>
          <w:rFonts w:hint="eastAsia" w:ascii="仿宋" w:hAnsi="仿宋" w:eastAsia="仿宋" w:cs="仿宋"/>
          <w:b/>
          <w:bCs/>
          <w:color w:val="auto"/>
          <w:spacing w:val="-6"/>
          <w:w w:val="95"/>
          <w:sz w:val="32"/>
          <w:szCs w:val="32"/>
          <w:lang w:val="en-US" w:eastAsia="zh-CN" w:bidi="zh-CN"/>
        </w:rPr>
        <w:t>四、拟投入的项目经理有效的身份证正反面复印件、有效的建造师注册证书复印件、有效的安全生产考核合格证（B 证）复印件、竞标截止时间前半年内连续三个月以单位名义缴纳的养老保险缴纳</w:t>
      </w:r>
      <w:r>
        <w:rPr>
          <w:rFonts w:hint="eastAsia" w:ascii="仿宋" w:hAnsi="仿宋" w:eastAsia="仿宋" w:cs="仿宋"/>
          <w:b/>
          <w:bCs/>
          <w:color w:val="auto"/>
          <w:spacing w:val="-6"/>
          <w:w w:val="95"/>
          <w:sz w:val="32"/>
          <w:szCs w:val="32"/>
          <w:lang w:val="zh-CN" w:eastAsia="zh-CN" w:bidi="zh-CN"/>
        </w:rPr>
        <w:t>证明复印件；</w:t>
      </w:r>
    </w:p>
    <w:p>
      <w:pPr>
        <w:pStyle w:val="11"/>
        <w:numPr>
          <w:ilvl w:val="0"/>
          <w:numId w:val="0"/>
        </w:numPr>
        <w:spacing w:before="9"/>
        <w:ind w:right="0" w:rightChars="0"/>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p>
    <w:p>
      <w:pPr>
        <w:pStyle w:val="8"/>
        <w:rPr>
          <w:rFonts w:hint="eastAsia" w:ascii="仿宋" w:hAnsi="仿宋" w:eastAsia="仿宋" w:cs="仿宋"/>
          <w:b/>
          <w:bCs/>
          <w:color w:val="auto"/>
          <w:spacing w:val="-6"/>
          <w:w w:val="95"/>
          <w:sz w:val="32"/>
          <w:szCs w:val="32"/>
          <w:lang w:val="zh-CN" w:eastAsia="zh-CN" w:bidi="zh-CN"/>
        </w:rPr>
      </w:pPr>
      <w:r>
        <w:rPr>
          <w:rFonts w:hint="eastAsia" w:ascii="仿宋" w:hAnsi="仿宋" w:eastAsia="仿宋" w:cs="仿宋"/>
          <w:b/>
          <w:bCs/>
          <w:color w:val="auto"/>
          <w:spacing w:val="-6"/>
          <w:w w:val="95"/>
          <w:sz w:val="32"/>
          <w:szCs w:val="32"/>
          <w:lang w:val="zh-CN" w:eastAsia="zh-CN" w:bidi="zh-CN"/>
        </w:rPr>
        <w:t>五、需要配备有建筑施工企业三类人员C证的专职安全生产管理人员的证明、竞标截止时间前半年内连续三个月以单位名义缴纳的养老保险缴纳证明复印件；</w:t>
      </w:r>
    </w:p>
    <w:p>
      <w:pPr>
        <w:spacing w:after="0"/>
        <w:rPr>
          <w:rFonts w:hint="eastAsia" w:ascii="仿宋" w:hAnsi="仿宋" w:eastAsia="仿宋" w:cs="仿宋"/>
          <w:b/>
          <w:bCs/>
          <w:color w:val="auto"/>
          <w:spacing w:val="-6"/>
          <w:w w:val="95"/>
          <w:sz w:val="32"/>
          <w:szCs w:val="32"/>
          <w:lang w:val="zh-CN"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en-US" w:eastAsia="zh-CN" w:bidi="zh-CN"/>
        </w:rPr>
      </w:pPr>
    </w:p>
    <w:p>
      <w:pPr>
        <w:pStyle w:val="2"/>
        <w:rPr>
          <w:rFonts w:hint="eastAsia" w:ascii="仿宋" w:hAnsi="仿宋" w:eastAsia="仿宋" w:cs="仿宋"/>
          <w:b/>
          <w:bCs/>
          <w:color w:val="auto"/>
          <w:spacing w:val="-6"/>
          <w:w w:val="95"/>
          <w:sz w:val="32"/>
          <w:szCs w:val="32"/>
          <w:lang w:val="zh-CN" w:eastAsia="zh-CN" w:bidi="zh-CN"/>
        </w:rPr>
        <w:sectPr>
          <w:pgSz w:w="11910" w:h="16840"/>
          <w:pgMar w:top="1140" w:right="1191" w:bottom="1179" w:left="1247" w:header="884" w:footer="958" w:gutter="0"/>
          <w:pgNumType w:fmt="decimal"/>
          <w:cols w:space="425" w:num="1"/>
          <w:rtlGutter w:val="0"/>
          <w:docGrid w:linePitch="0" w:charSpace="0"/>
        </w:sectPr>
      </w:pPr>
      <w:r>
        <w:rPr>
          <w:rFonts w:hint="eastAsia" w:ascii="仿宋" w:hAnsi="仿宋" w:eastAsia="仿宋" w:cs="仿宋"/>
          <w:b/>
          <w:bCs/>
          <w:color w:val="auto"/>
          <w:spacing w:val="-6"/>
          <w:w w:val="95"/>
          <w:sz w:val="32"/>
          <w:szCs w:val="32"/>
          <w:lang w:val="en-US" w:eastAsia="zh-CN" w:bidi="zh-CN"/>
        </w:rPr>
        <w:t>六、</w:t>
      </w:r>
      <w:r>
        <w:rPr>
          <w:rFonts w:hint="eastAsia" w:ascii="仿宋" w:hAnsi="仿宋" w:eastAsia="仿宋" w:cs="仿宋"/>
          <w:b/>
          <w:bCs/>
          <w:color w:val="auto"/>
          <w:spacing w:val="-6"/>
          <w:w w:val="95"/>
          <w:sz w:val="32"/>
          <w:szCs w:val="32"/>
          <w:lang w:val="zh-CN" w:eastAsia="zh-CN" w:bidi="zh-CN"/>
        </w:rPr>
        <w:t>磋商保证金交纳证明材料复印件（银行转账、电汇或网上支付、支票、汇票、本票或者金融机构、担保机构出具的保函）；</w:t>
      </w:r>
    </w:p>
    <w:p>
      <w:pPr>
        <w:pStyle w:val="11"/>
        <w:rPr>
          <w:rFonts w:hint="eastAsia" w:ascii="仿宋" w:hAnsi="仿宋" w:eastAsia="仿宋" w:cs="仿宋"/>
          <w:color w:val="auto"/>
          <w:sz w:val="14"/>
        </w:rPr>
      </w:pPr>
    </w:p>
    <w:p>
      <w:pPr>
        <w:pStyle w:val="5"/>
        <w:ind w:right="9"/>
        <w:rPr>
          <w:rFonts w:hint="eastAsia" w:ascii="仿宋" w:hAnsi="仿宋" w:eastAsia="仿宋" w:cs="仿宋"/>
          <w:color w:val="auto"/>
        </w:rPr>
      </w:pPr>
      <w:r>
        <w:rPr>
          <w:rFonts w:hint="eastAsia" w:ascii="仿宋" w:hAnsi="仿宋" w:eastAsia="仿宋" w:cs="仿宋"/>
          <w:color w:val="auto"/>
          <w:lang w:val="en-US" w:eastAsia="zh-CN"/>
        </w:rPr>
        <w:t>七</w:t>
      </w:r>
      <w:r>
        <w:rPr>
          <w:rFonts w:hint="eastAsia" w:ascii="仿宋" w:hAnsi="仿宋" w:eastAsia="仿宋" w:cs="仿宋"/>
          <w:color w:val="auto"/>
        </w:rPr>
        <w:t>、农民工工资交纳与使用承诺书</w:t>
      </w:r>
    </w:p>
    <w:p>
      <w:pPr>
        <w:pStyle w:val="11"/>
        <w:spacing w:before="76" w:line="312" w:lineRule="auto"/>
        <w:ind w:left="386" w:right="389"/>
        <w:jc w:val="left"/>
        <w:rPr>
          <w:rFonts w:hint="eastAsia" w:ascii="仿宋" w:hAnsi="仿宋" w:eastAsia="仿宋" w:cs="仿宋"/>
          <w:b/>
          <w:color w:val="auto"/>
        </w:rPr>
      </w:pPr>
      <w:r>
        <w:rPr>
          <w:rFonts w:hint="eastAsia" w:ascii="仿宋" w:hAnsi="仿宋" w:eastAsia="仿宋" w:cs="仿宋"/>
          <w:b/>
          <w:color w:val="auto"/>
        </w:rPr>
        <w:t>（</w:t>
      </w:r>
      <w:r>
        <w:rPr>
          <w:rFonts w:hint="eastAsia" w:ascii="仿宋" w:hAnsi="仿宋" w:eastAsia="仿宋" w:cs="仿宋"/>
          <w:color w:val="auto"/>
        </w:rPr>
        <w:t>按</w:t>
      </w:r>
      <w:r>
        <w:rPr>
          <w:rFonts w:hint="eastAsia" w:ascii="仿宋" w:hAnsi="仿宋" w:eastAsia="仿宋" w:cs="仿宋"/>
          <w:color w:val="auto"/>
          <w:u w:val="single"/>
        </w:rPr>
        <w:t>桂劳社发[2009]50 号文</w:t>
      </w:r>
      <w:r>
        <w:rPr>
          <w:rFonts w:hint="eastAsia" w:ascii="仿宋" w:hAnsi="仿宋" w:eastAsia="仿宋" w:cs="仿宋"/>
          <w:color w:val="auto"/>
          <w:spacing w:val="-17"/>
        </w:rPr>
        <w:t>、《关于印发广西壮族自治区工程建设领域工人工资支付专用账户</w:t>
      </w:r>
      <w:r>
        <w:rPr>
          <w:rFonts w:hint="eastAsia" w:ascii="仿宋" w:hAnsi="仿宋" w:eastAsia="仿宋" w:cs="仿宋"/>
          <w:color w:val="auto"/>
        </w:rPr>
        <w:t>管理办法的通知</w:t>
      </w:r>
      <w:r>
        <w:rPr>
          <w:rFonts w:hint="eastAsia" w:ascii="仿宋" w:hAnsi="仿宋" w:eastAsia="仿宋" w:cs="仿宋"/>
          <w:color w:val="auto"/>
          <w:spacing w:val="-156"/>
        </w:rPr>
        <w:t>》</w:t>
      </w:r>
      <w:r>
        <w:rPr>
          <w:rFonts w:hint="eastAsia" w:ascii="仿宋" w:hAnsi="仿宋" w:eastAsia="仿宋" w:cs="仿宋"/>
          <w:color w:val="auto"/>
        </w:rPr>
        <w:t>（桂薪联发﹝2016﹞1 号</w:t>
      </w:r>
      <w:r>
        <w:rPr>
          <w:rFonts w:hint="eastAsia" w:ascii="仿宋" w:hAnsi="仿宋" w:eastAsia="仿宋" w:cs="仿宋"/>
          <w:color w:val="auto"/>
          <w:spacing w:val="-120"/>
        </w:rPr>
        <w:t>）</w:t>
      </w:r>
      <w:r>
        <w:rPr>
          <w:rFonts w:hint="eastAsia" w:ascii="仿宋" w:hAnsi="仿宋" w:eastAsia="仿宋" w:cs="仿宋"/>
          <w:color w:val="auto"/>
          <w:spacing w:val="-15"/>
        </w:rPr>
        <w:t>、《关于明确农民工工资保证金制度有关问题的通</w:t>
      </w:r>
      <w:r>
        <w:rPr>
          <w:rFonts w:hint="eastAsia" w:ascii="仿宋" w:hAnsi="仿宋" w:eastAsia="仿宋" w:cs="仿宋"/>
          <w:color w:val="auto"/>
          <w:spacing w:val="-60"/>
        </w:rPr>
        <w:t>知》</w:t>
      </w:r>
      <w:r>
        <w:rPr>
          <w:rFonts w:hint="eastAsia" w:ascii="仿宋" w:hAnsi="仿宋" w:eastAsia="仿宋" w:cs="仿宋"/>
          <w:color w:val="auto"/>
        </w:rPr>
        <w:t>（桂薪联发﹝2016﹞2 号）的规定执行</w:t>
      </w:r>
      <w:r>
        <w:rPr>
          <w:rFonts w:hint="eastAsia" w:ascii="仿宋" w:hAnsi="仿宋" w:eastAsia="仿宋" w:cs="仿宋"/>
          <w:b/>
          <w:color w:val="auto"/>
        </w:rPr>
        <w:t>）</w:t>
      </w:r>
    </w:p>
    <w:p>
      <w:pPr>
        <w:pStyle w:val="11"/>
        <w:tabs>
          <w:tab w:val="left" w:pos="1687"/>
        </w:tabs>
        <w:ind w:right="5867"/>
        <w:jc w:val="center"/>
        <w:rPr>
          <w:rFonts w:hint="eastAsia" w:ascii="仿宋" w:hAnsi="仿宋" w:eastAsia="仿宋" w:cs="仿宋"/>
          <w:color w:val="auto"/>
        </w:rPr>
      </w:pPr>
      <w:r>
        <w:rPr>
          <w:rFonts w:hint="eastAsia" w:ascii="仿宋" w:hAnsi="仿宋" w:eastAsia="仿宋" w:cs="仿宋"/>
          <w:color w:val="auto"/>
          <w:u w:val="single"/>
        </w:rPr>
        <w:t>致：</w:t>
      </w:r>
      <w:r>
        <w:rPr>
          <w:rFonts w:hint="eastAsia" w:ascii="仿宋" w:hAnsi="仿宋" w:eastAsia="仿宋" w:cs="仿宋"/>
          <w:color w:val="auto"/>
          <w:u w:val="single"/>
        </w:rPr>
        <w:tab/>
      </w:r>
      <w:r>
        <w:rPr>
          <w:rFonts w:hint="eastAsia" w:ascii="仿宋" w:hAnsi="仿宋" w:eastAsia="仿宋" w:cs="仿宋"/>
          <w:color w:val="auto"/>
          <w:u w:val="single"/>
        </w:rPr>
        <w:t>（建</w:t>
      </w:r>
      <w:r>
        <w:rPr>
          <w:rFonts w:hint="eastAsia" w:ascii="仿宋" w:hAnsi="仿宋" w:eastAsia="仿宋" w:cs="仿宋"/>
          <w:color w:val="auto"/>
          <w:spacing w:val="-3"/>
          <w:u w:val="single"/>
        </w:rPr>
        <w:t>设</w:t>
      </w:r>
      <w:r>
        <w:rPr>
          <w:rFonts w:hint="eastAsia" w:ascii="仿宋" w:hAnsi="仿宋" w:eastAsia="仿宋" w:cs="仿宋"/>
          <w:color w:val="auto"/>
          <w:u w:val="single"/>
        </w:rPr>
        <w:t xml:space="preserve">单位名称） </w:t>
      </w:r>
    </w:p>
    <w:p>
      <w:pPr>
        <w:pStyle w:val="11"/>
        <w:spacing w:before="161" w:line="312" w:lineRule="auto"/>
        <w:ind w:left="386" w:right="284" w:firstLine="480"/>
        <w:jc w:val="both"/>
        <w:rPr>
          <w:rFonts w:hint="eastAsia" w:ascii="仿宋" w:hAnsi="仿宋" w:eastAsia="仿宋" w:cs="仿宋"/>
          <w:color w:val="auto"/>
        </w:rPr>
      </w:pPr>
      <w:r>
        <w:rPr>
          <w:rFonts w:hint="eastAsia" w:ascii="仿宋" w:hAnsi="仿宋" w:eastAsia="仿宋" w:cs="仿宋"/>
          <w:color w:val="auto"/>
          <w:spacing w:val="-7"/>
          <w:u w:val="single"/>
        </w:rPr>
        <w:t>根据广西壮族自治区劳动和社会保障厅、广西壮族自治区建设厅桂劳社发</w:t>
      </w:r>
      <w:r>
        <w:rPr>
          <w:rFonts w:hint="eastAsia" w:ascii="仿宋" w:hAnsi="仿宋" w:eastAsia="仿宋" w:cs="仿宋"/>
          <w:color w:val="auto"/>
          <w:u w:val="single"/>
        </w:rPr>
        <w:t xml:space="preserve">[2009]50 </w:t>
      </w:r>
      <w:r>
        <w:rPr>
          <w:rFonts w:hint="eastAsia" w:ascii="仿宋" w:hAnsi="仿宋" w:eastAsia="仿宋" w:cs="仿宋"/>
          <w:color w:val="auto"/>
          <w:spacing w:val="-69"/>
          <w:u w:val="single"/>
        </w:rPr>
        <w:t>号《广西</w:t>
      </w:r>
      <w:r>
        <w:rPr>
          <w:rFonts w:hint="eastAsia" w:ascii="仿宋" w:hAnsi="仿宋" w:eastAsia="仿宋" w:cs="仿宋"/>
          <w:color w:val="auto"/>
          <w:spacing w:val="-220"/>
          <w:u w:val="single"/>
        </w:rPr>
        <w:t>壮</w:t>
      </w:r>
      <w:r>
        <w:rPr>
          <w:rFonts w:hint="eastAsia" w:ascii="仿宋" w:hAnsi="仿宋" w:eastAsia="仿宋" w:cs="仿宋"/>
          <w:color w:val="auto"/>
          <w:spacing w:val="-1"/>
          <w:u w:val="single"/>
        </w:rPr>
        <w:t>族自治区劳动和社会保障厅、广西壮族自治区建设厅关于建立建农民工工资保障金制度的通</w:t>
      </w:r>
      <w:r>
        <w:rPr>
          <w:rFonts w:hint="eastAsia" w:ascii="仿宋" w:hAnsi="仿宋" w:eastAsia="仿宋" w:cs="仿宋"/>
          <w:color w:val="auto"/>
          <w:spacing w:val="-16"/>
          <w:u w:val="single"/>
        </w:rPr>
        <w:t>知》、《关于印发广西壮族自治区工程建设领域工人工资支付专用账户管理办法的通知》</w:t>
      </w:r>
    </w:p>
    <w:p>
      <w:pPr>
        <w:pStyle w:val="11"/>
        <w:spacing w:before="1"/>
        <w:ind w:left="386"/>
        <w:jc w:val="both"/>
        <w:rPr>
          <w:rFonts w:hint="eastAsia" w:ascii="仿宋" w:hAnsi="仿宋" w:eastAsia="仿宋" w:cs="仿宋"/>
          <w:color w:val="auto"/>
        </w:rPr>
      </w:pPr>
      <w:r>
        <w:rPr>
          <w:rFonts w:hint="eastAsia" w:ascii="仿宋" w:hAnsi="仿宋" w:eastAsia="仿宋" w:cs="仿宋"/>
          <w:color w:val="auto"/>
          <w:u w:val="single"/>
        </w:rPr>
        <w:t>（桂薪联发﹝2016﹞1</w:t>
      </w:r>
      <w:r>
        <w:rPr>
          <w:rFonts w:hint="eastAsia" w:ascii="仿宋" w:hAnsi="仿宋" w:eastAsia="仿宋" w:cs="仿宋"/>
          <w:color w:val="auto"/>
          <w:spacing w:val="9"/>
          <w:u w:val="single"/>
        </w:rPr>
        <w:t xml:space="preserve"> 号</w:t>
      </w:r>
      <w:r>
        <w:rPr>
          <w:rFonts w:hint="eastAsia" w:ascii="仿宋" w:hAnsi="仿宋" w:eastAsia="仿宋" w:cs="仿宋"/>
          <w:color w:val="auto"/>
          <w:spacing w:val="-118"/>
          <w:u w:val="single"/>
        </w:rPr>
        <w:t>）</w:t>
      </w:r>
      <w:r>
        <w:rPr>
          <w:rFonts w:hint="eastAsia" w:ascii="仿宋" w:hAnsi="仿宋" w:eastAsia="仿宋" w:cs="仿宋"/>
          <w:color w:val="auto"/>
          <w:spacing w:val="-16"/>
          <w:u w:val="single"/>
        </w:rPr>
        <w:t>、《关于明确农民工工资保证金制度有关问题的通知》</w:t>
      </w:r>
      <w:r>
        <w:rPr>
          <w:rFonts w:hint="eastAsia" w:ascii="仿宋" w:hAnsi="仿宋" w:eastAsia="仿宋" w:cs="仿宋"/>
          <w:color w:val="auto"/>
          <w:u w:val="single"/>
        </w:rPr>
        <w:t>（桂薪联发</w:t>
      </w:r>
    </w:p>
    <w:p>
      <w:pPr>
        <w:pStyle w:val="11"/>
        <w:spacing w:before="94"/>
        <w:ind w:left="386"/>
        <w:jc w:val="both"/>
        <w:rPr>
          <w:rFonts w:hint="eastAsia" w:ascii="仿宋" w:hAnsi="仿宋" w:eastAsia="仿宋" w:cs="仿宋"/>
          <w:color w:val="auto"/>
        </w:rPr>
      </w:pPr>
      <w:r>
        <w:rPr>
          <w:rFonts w:hint="eastAsia" w:ascii="仿宋" w:hAnsi="仿宋" w:eastAsia="仿宋" w:cs="仿宋"/>
          <w:color w:val="auto"/>
          <w:u w:val="single"/>
        </w:rPr>
        <w:t>﹝2016﹞2 号）的规定执行文件规定，我方在此向业主承诺：</w:t>
      </w:r>
    </w:p>
    <w:p>
      <w:pPr>
        <w:pStyle w:val="11"/>
        <w:tabs>
          <w:tab w:val="left" w:pos="4500"/>
        </w:tabs>
        <w:spacing w:before="93" w:line="312" w:lineRule="auto"/>
        <w:ind w:left="386" w:right="386" w:firstLine="480"/>
        <w:jc w:val="both"/>
        <w:rPr>
          <w:rFonts w:hint="eastAsia" w:ascii="仿宋" w:hAnsi="仿宋" w:eastAsia="仿宋" w:cs="仿宋"/>
          <w:color w:val="auto"/>
        </w:rPr>
      </w:pPr>
      <w:r>
        <w:rPr>
          <w:rFonts w:hint="eastAsia" w:ascii="仿宋" w:hAnsi="仿宋" w:eastAsia="仿宋" w:cs="仿宋"/>
          <w:color w:val="auto"/>
        </w:rPr>
        <w:t>（一</w:t>
      </w:r>
      <w:r>
        <w:rPr>
          <w:rFonts w:hint="eastAsia" w:ascii="仿宋" w:hAnsi="仿宋" w:eastAsia="仿宋" w:cs="仿宋"/>
          <w:color w:val="auto"/>
          <w:spacing w:val="-44"/>
        </w:rPr>
        <w:t>）</w:t>
      </w:r>
      <w:r>
        <w:rPr>
          <w:rFonts w:hint="eastAsia" w:ascii="仿宋" w:hAnsi="仿宋" w:eastAsia="仿宋" w:cs="仿宋"/>
          <w:color w:val="auto"/>
        </w:rPr>
        <w:t>我单位在本磋商</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 xml:space="preserve">（项目名称）     </w:t>
      </w:r>
      <w:r>
        <w:rPr>
          <w:rFonts w:hint="eastAsia" w:ascii="仿宋" w:hAnsi="仿宋" w:eastAsia="仿宋" w:cs="仿宋"/>
          <w:color w:val="auto"/>
          <w:spacing w:val="77"/>
          <w:u w:val="single"/>
        </w:rPr>
        <w:t xml:space="preserve"> </w:t>
      </w:r>
      <w:r>
        <w:rPr>
          <w:rFonts w:hint="eastAsia" w:ascii="仿宋" w:hAnsi="仿宋" w:eastAsia="仿宋" w:cs="仿宋"/>
          <w:color w:val="auto"/>
        </w:rPr>
        <w:t>递交响应文件截止时间</w:t>
      </w:r>
      <w:r>
        <w:rPr>
          <w:rFonts w:hint="eastAsia" w:ascii="仿宋" w:hAnsi="仿宋" w:eastAsia="仿宋" w:cs="仿宋"/>
          <w:color w:val="auto"/>
          <w:u w:val="single"/>
        </w:rPr>
        <w:t xml:space="preserve">   </w:t>
      </w:r>
      <w:r>
        <w:rPr>
          <w:rFonts w:hint="eastAsia" w:ascii="仿宋" w:hAnsi="仿宋" w:eastAsia="仿宋" w:cs="仿宋"/>
          <w:color w:val="auto"/>
          <w:spacing w:val="1"/>
          <w:u w:val="single"/>
        </w:rPr>
        <w:t xml:space="preserve"> </w:t>
      </w:r>
      <w:r>
        <w:rPr>
          <w:rFonts w:hint="eastAsia" w:ascii="仿宋" w:hAnsi="仿宋" w:eastAsia="仿宋" w:cs="仿宋"/>
          <w:color w:val="auto"/>
          <w:spacing w:val="-18"/>
          <w:u w:val="single"/>
        </w:rPr>
        <w:t>年</w:t>
      </w:r>
      <w:r>
        <w:rPr>
          <w:rFonts w:hint="eastAsia" w:ascii="仿宋" w:hAnsi="仿宋" w:eastAsia="仿宋" w:cs="仿宋"/>
          <w:color w:val="auto"/>
          <w:spacing w:val="-220"/>
          <w:u w:val="single"/>
        </w:rPr>
        <w:t>月</w:t>
      </w:r>
      <w:r>
        <w:rPr>
          <w:rFonts w:hint="eastAsia" w:ascii="仿宋" w:hAnsi="仿宋" w:eastAsia="仿宋" w:cs="仿宋"/>
          <w:color w:val="auto"/>
          <w:u w:val="single"/>
        </w:rPr>
        <w:t>日（开标日）</w:t>
      </w:r>
      <w:r>
        <w:rPr>
          <w:rFonts w:hint="eastAsia" w:ascii="仿宋" w:hAnsi="仿宋" w:eastAsia="仿宋" w:cs="仿宋"/>
          <w:color w:val="auto"/>
        </w:rPr>
        <w:t>前所承建的工程项目，不存在拖欠或克扣农民工工资的行为。</w:t>
      </w:r>
    </w:p>
    <w:p>
      <w:pPr>
        <w:pStyle w:val="11"/>
        <w:spacing w:line="312" w:lineRule="auto"/>
        <w:ind w:left="386" w:right="389" w:firstLine="480"/>
        <w:jc w:val="both"/>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spacing w:val="-8"/>
        </w:rPr>
        <w:t>）</w:t>
      </w:r>
      <w:r>
        <w:rPr>
          <w:rFonts w:hint="eastAsia" w:ascii="仿宋" w:hAnsi="仿宋" w:eastAsia="仿宋" w:cs="仿宋"/>
          <w:color w:val="auto"/>
          <w:spacing w:val="-3"/>
        </w:rPr>
        <w:t>磋商成交后，我单位同意在签订合同后在工程项目所在地商业银行开设农民工工资保证金专用账户，并按响应文件规定的农民工工资保证金额度预存一定数额的资金作为农</w:t>
      </w:r>
      <w:r>
        <w:rPr>
          <w:rFonts w:hint="eastAsia" w:ascii="仿宋" w:hAnsi="仿宋" w:eastAsia="仿宋" w:cs="仿宋"/>
          <w:color w:val="auto"/>
          <w:spacing w:val="-1"/>
        </w:rPr>
        <w:t>民工工资保证金或向发包人提供由工程项目所在地</w:t>
      </w:r>
      <w:r>
        <w:rPr>
          <w:rFonts w:hint="eastAsia" w:ascii="仿宋" w:hAnsi="仿宋" w:eastAsia="仿宋" w:cs="仿宋"/>
          <w:color w:val="auto"/>
        </w:rPr>
        <w:t>（工程项目所在省区范围内</w:t>
      </w:r>
      <w:r>
        <w:rPr>
          <w:rFonts w:hint="eastAsia" w:ascii="仿宋" w:hAnsi="仿宋" w:eastAsia="仿宋" w:cs="仿宋"/>
          <w:color w:val="auto"/>
          <w:spacing w:val="-8"/>
        </w:rPr>
        <w:t>）</w:t>
      </w:r>
      <w:r>
        <w:rPr>
          <w:rFonts w:hint="eastAsia" w:ascii="仿宋" w:hAnsi="仿宋" w:eastAsia="仿宋" w:cs="仿宋"/>
          <w:color w:val="auto"/>
          <w:spacing w:val="-3"/>
        </w:rPr>
        <w:t>商业银行出</w:t>
      </w:r>
      <w:r>
        <w:rPr>
          <w:rFonts w:hint="eastAsia" w:ascii="仿宋" w:hAnsi="仿宋" w:eastAsia="仿宋" w:cs="仿宋"/>
          <w:color w:val="auto"/>
          <w:spacing w:val="-2"/>
        </w:rPr>
        <w:t>具同等金额农民工工资保证金银行保函，并到工程项目所在地具有管辖权的人力资源社会保</w:t>
      </w:r>
      <w:r>
        <w:rPr>
          <w:rFonts w:hint="eastAsia" w:ascii="仿宋" w:hAnsi="仿宋" w:eastAsia="仿宋" w:cs="仿宋"/>
          <w:color w:val="auto"/>
        </w:rPr>
        <w:t>障部门备案。</w:t>
      </w:r>
    </w:p>
    <w:p>
      <w:pPr>
        <w:pStyle w:val="11"/>
        <w:spacing w:line="312" w:lineRule="auto"/>
        <w:ind w:left="386" w:right="347" w:firstLine="480"/>
        <w:rPr>
          <w:rFonts w:hint="eastAsia" w:ascii="仿宋" w:hAnsi="仿宋" w:eastAsia="仿宋" w:cs="仿宋"/>
          <w:color w:val="auto"/>
        </w:rPr>
      </w:pPr>
      <w:r>
        <w:rPr>
          <w:rFonts w:hint="eastAsia" w:ascii="仿宋" w:hAnsi="仿宋" w:eastAsia="仿宋" w:cs="仿宋"/>
          <w:color w:val="auto"/>
        </w:rPr>
        <w:t>（三）在项目实施过程中，若出现中标价与结算价不一致时，以实际结算金额按竞争性磋商文件规定的计算额度存入农民工工资保证金。</w:t>
      </w:r>
    </w:p>
    <w:p>
      <w:pPr>
        <w:pStyle w:val="11"/>
        <w:tabs>
          <w:tab w:val="left" w:pos="2700"/>
        </w:tabs>
        <w:spacing w:before="3" w:line="312" w:lineRule="auto"/>
        <w:ind w:left="386" w:right="392" w:firstLine="480"/>
        <w:jc w:val="both"/>
        <w:rPr>
          <w:rFonts w:hint="eastAsia" w:ascii="仿宋" w:hAnsi="仿宋" w:eastAsia="仿宋" w:cs="仿宋"/>
          <w:color w:val="auto"/>
        </w:rPr>
      </w:pPr>
      <w:r>
        <w:rPr>
          <w:rFonts w:hint="eastAsia" w:ascii="仿宋" w:hAnsi="仿宋" w:eastAsia="仿宋" w:cs="仿宋"/>
          <w:color w:val="auto"/>
        </w:rPr>
        <w:t>（四</w:t>
      </w:r>
      <w:r>
        <w:rPr>
          <w:rFonts w:hint="eastAsia" w:ascii="仿宋" w:hAnsi="仿宋" w:eastAsia="仿宋" w:cs="仿宋"/>
          <w:color w:val="auto"/>
          <w:spacing w:val="-5"/>
        </w:rPr>
        <w:t>）</w:t>
      </w:r>
      <w:r>
        <w:rPr>
          <w:rFonts w:hint="eastAsia" w:ascii="仿宋" w:hAnsi="仿宋" w:eastAsia="仿宋" w:cs="仿宋"/>
          <w:color w:val="auto"/>
        </w:rPr>
        <w:t>我单位向建设单位承诺依法足额支付农民工工资</w:t>
      </w:r>
      <w:r>
        <w:rPr>
          <w:rFonts w:hint="eastAsia" w:ascii="仿宋" w:hAnsi="仿宋" w:eastAsia="仿宋" w:cs="仿宋"/>
          <w:color w:val="auto"/>
          <w:spacing w:val="-5"/>
        </w:rPr>
        <w:t>，</w:t>
      </w:r>
      <w:r>
        <w:rPr>
          <w:rFonts w:hint="eastAsia" w:ascii="仿宋" w:hAnsi="仿宋" w:eastAsia="仿宋" w:cs="仿宋"/>
          <w:color w:val="auto"/>
        </w:rPr>
        <w:t>一旦我单</w:t>
      </w:r>
      <w:r>
        <w:rPr>
          <w:rFonts w:hint="eastAsia" w:ascii="仿宋" w:hAnsi="仿宋" w:eastAsia="仿宋" w:cs="仿宋"/>
          <w:color w:val="auto"/>
          <w:spacing w:val="-5"/>
        </w:rPr>
        <w:t>位</w:t>
      </w:r>
      <w:r>
        <w:rPr>
          <w:rFonts w:hint="eastAsia" w:ascii="仿宋" w:hAnsi="仿宋" w:eastAsia="仿宋" w:cs="仿宋"/>
          <w:color w:val="auto"/>
        </w:rPr>
        <w:t>（包含我单位的</w:t>
      </w:r>
      <w:r>
        <w:rPr>
          <w:rFonts w:hint="eastAsia" w:ascii="仿宋" w:hAnsi="仿宋" w:eastAsia="仿宋" w:cs="仿宋"/>
          <w:color w:val="auto"/>
          <w:spacing w:val="-17"/>
        </w:rPr>
        <w:t>分</w:t>
      </w:r>
      <w:r>
        <w:rPr>
          <w:rFonts w:hint="eastAsia" w:ascii="仿宋" w:hAnsi="仿宋" w:eastAsia="仿宋" w:cs="仿宋"/>
          <w:color w:val="auto"/>
        </w:rPr>
        <w:t>包商）承建的</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（项目名称）</w:t>
      </w:r>
      <w:r>
        <w:rPr>
          <w:rFonts w:hint="eastAsia" w:ascii="仿宋" w:hAnsi="仿宋" w:eastAsia="仿宋" w:cs="仿宋"/>
          <w:color w:val="auto"/>
        </w:rPr>
        <w:t>出现拖</w:t>
      </w:r>
      <w:r>
        <w:rPr>
          <w:rFonts w:hint="eastAsia" w:ascii="仿宋" w:hAnsi="仿宋" w:eastAsia="仿宋" w:cs="仿宋"/>
          <w:color w:val="auto"/>
          <w:spacing w:val="4"/>
        </w:rPr>
        <w:t>欠</w:t>
      </w:r>
      <w:r>
        <w:rPr>
          <w:rFonts w:hint="eastAsia" w:ascii="仿宋" w:hAnsi="仿宋" w:eastAsia="仿宋" w:cs="仿宋"/>
          <w:color w:val="auto"/>
        </w:rPr>
        <w:t>农民工工资情况的，</w:t>
      </w:r>
      <w:r>
        <w:rPr>
          <w:rFonts w:hint="eastAsia" w:ascii="仿宋" w:hAnsi="仿宋" w:eastAsia="仿宋" w:cs="仿宋"/>
          <w:color w:val="auto"/>
          <w:spacing w:val="4"/>
        </w:rPr>
        <w:t>可</w:t>
      </w:r>
      <w:r>
        <w:rPr>
          <w:rFonts w:hint="eastAsia" w:ascii="仿宋" w:hAnsi="仿宋" w:eastAsia="仿宋" w:cs="仿宋"/>
          <w:color w:val="auto"/>
        </w:rPr>
        <w:t>由劳动保障、交通主管部门（或授权机构）及建设单位根据相关规定从其农民工工资保证金中先予支取。</w:t>
      </w:r>
    </w:p>
    <w:p>
      <w:pPr>
        <w:pStyle w:val="11"/>
        <w:ind w:left="866"/>
        <w:rPr>
          <w:rFonts w:hint="eastAsia" w:ascii="仿宋" w:hAnsi="仿宋" w:eastAsia="仿宋" w:cs="仿宋"/>
          <w:color w:val="auto"/>
        </w:rPr>
      </w:pPr>
      <w:r>
        <w:rPr>
          <w:rFonts w:hint="eastAsia" w:ascii="仿宋" w:hAnsi="仿宋" w:eastAsia="仿宋" w:cs="仿宋"/>
          <w:color w:val="auto"/>
        </w:rPr>
        <w:t>（五）其它未尽事宜按《关于建立交通行业农民工工资保证金制度的通知》（桂劳社发</w:t>
      </w:r>
    </w:p>
    <w:p>
      <w:pPr>
        <w:pStyle w:val="11"/>
        <w:spacing w:before="91" w:line="312" w:lineRule="auto"/>
        <w:ind w:left="386" w:right="388"/>
        <w:jc w:val="both"/>
        <w:rPr>
          <w:rFonts w:hint="eastAsia" w:ascii="仿宋" w:hAnsi="仿宋" w:eastAsia="仿宋" w:cs="仿宋"/>
          <w:color w:val="auto"/>
        </w:rPr>
      </w:pPr>
      <w:r>
        <w:rPr>
          <w:rFonts w:hint="eastAsia" w:ascii="仿宋" w:hAnsi="仿宋" w:eastAsia="仿宋" w:cs="仿宋"/>
          <w:color w:val="auto"/>
        </w:rPr>
        <w:t>﹝2007﹞147</w:t>
      </w:r>
      <w:r>
        <w:rPr>
          <w:rFonts w:hint="eastAsia" w:ascii="仿宋" w:hAnsi="仿宋" w:eastAsia="仿宋" w:cs="仿宋"/>
          <w:color w:val="auto"/>
          <w:spacing w:val="-4"/>
        </w:rPr>
        <w:t xml:space="preserve"> 号</w:t>
      </w:r>
      <w:r>
        <w:rPr>
          <w:rFonts w:hint="eastAsia" w:ascii="仿宋" w:hAnsi="仿宋" w:eastAsia="仿宋" w:cs="仿宋"/>
          <w:color w:val="auto"/>
          <w:spacing w:val="-120"/>
        </w:rPr>
        <w:t>）</w:t>
      </w:r>
      <w:r>
        <w:rPr>
          <w:rFonts w:hint="eastAsia" w:ascii="仿宋" w:hAnsi="仿宋" w:eastAsia="仿宋" w:cs="仿宋"/>
          <w:color w:val="auto"/>
          <w:spacing w:val="-17"/>
        </w:rPr>
        <w:t>、《关于明确农民工工资保证金制度有关问题的通知》</w:t>
      </w:r>
      <w:r>
        <w:rPr>
          <w:rFonts w:hint="eastAsia" w:ascii="仿宋" w:hAnsi="仿宋" w:eastAsia="仿宋" w:cs="仿宋"/>
          <w:color w:val="auto"/>
        </w:rPr>
        <w:t>（桂薪联发</w:t>
      </w:r>
      <w:r>
        <w:rPr>
          <w:rFonts w:hint="eastAsia" w:ascii="仿宋" w:hAnsi="仿宋" w:eastAsia="仿宋" w:cs="仿宋"/>
          <w:color w:val="auto"/>
          <w:spacing w:val="-3"/>
        </w:rPr>
        <w:t xml:space="preserve">﹝2016﹞2 </w:t>
      </w:r>
      <w:r>
        <w:rPr>
          <w:rFonts w:hint="eastAsia" w:ascii="仿宋" w:hAnsi="仿宋" w:eastAsia="仿宋" w:cs="仿宋"/>
          <w:color w:val="auto"/>
        </w:rPr>
        <w:t>号</w:t>
      </w:r>
      <w:r>
        <w:rPr>
          <w:rFonts w:hint="eastAsia" w:ascii="仿宋" w:hAnsi="仿宋" w:eastAsia="仿宋" w:cs="仿宋"/>
          <w:color w:val="auto"/>
          <w:spacing w:val="-120"/>
        </w:rPr>
        <w:t>）</w:t>
      </w:r>
      <w:r>
        <w:rPr>
          <w:rFonts w:hint="eastAsia" w:ascii="仿宋" w:hAnsi="仿宋" w:eastAsia="仿宋" w:cs="仿宋"/>
          <w:color w:val="auto"/>
          <w:spacing w:val="-12"/>
        </w:rPr>
        <w:t>、《关于印发广西壮族自治区公路管理局公路工程建设农民工管理实施细则</w:t>
      </w:r>
      <w:r>
        <w:rPr>
          <w:rFonts w:hint="eastAsia" w:ascii="仿宋" w:hAnsi="仿宋" w:eastAsia="仿宋" w:cs="仿宋"/>
          <w:color w:val="auto"/>
        </w:rPr>
        <w:t>（修订</w:t>
      </w:r>
      <w:r>
        <w:rPr>
          <w:rFonts w:hint="eastAsia" w:ascii="仿宋" w:hAnsi="仿宋" w:eastAsia="仿宋" w:cs="仿宋"/>
          <w:color w:val="auto"/>
          <w:spacing w:val="-5"/>
        </w:rPr>
        <w:t>）</w:t>
      </w:r>
      <w:r>
        <w:rPr>
          <w:rFonts w:hint="eastAsia" w:ascii="仿宋" w:hAnsi="仿宋" w:eastAsia="仿宋" w:cs="仿宋"/>
          <w:color w:val="auto"/>
          <w:spacing w:val="-7"/>
        </w:rPr>
        <w:t>的通</w:t>
      </w:r>
      <w:r>
        <w:rPr>
          <w:rFonts w:hint="eastAsia" w:ascii="仿宋" w:hAnsi="仿宋" w:eastAsia="仿宋" w:cs="仿宋"/>
          <w:color w:val="auto"/>
        </w:rPr>
        <w:t>知》(桂路工程发[2014]300 号)等有关规定执行。</w:t>
      </w:r>
    </w:p>
    <w:p>
      <w:pPr>
        <w:pStyle w:val="11"/>
        <w:tabs>
          <w:tab w:val="left" w:pos="6746"/>
        </w:tabs>
        <w:spacing w:before="162"/>
        <w:ind w:left="866"/>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（盖单位公章）</w:t>
      </w:r>
    </w:p>
    <w:p>
      <w:pPr>
        <w:pStyle w:val="11"/>
        <w:tabs>
          <w:tab w:val="left" w:pos="6801"/>
        </w:tabs>
        <w:spacing w:before="227"/>
        <w:ind w:left="866"/>
        <w:rPr>
          <w:rFonts w:hint="eastAsia" w:ascii="仿宋" w:hAnsi="仿宋" w:eastAsia="仿宋" w:cs="仿宋"/>
          <w:color w:val="auto"/>
        </w:rPr>
      </w:pPr>
      <w:r>
        <w:rPr>
          <w:rFonts w:hint="eastAsia" w:ascii="仿宋" w:hAnsi="仿宋" w:eastAsia="仿宋" w:cs="仿宋"/>
          <w:color w:val="auto"/>
        </w:rPr>
        <w:t>法定代表人或其授权委托人：</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
        </w:rPr>
        <w:t>(</w:t>
      </w:r>
      <w:r>
        <w:rPr>
          <w:rFonts w:hint="eastAsia" w:ascii="仿宋" w:hAnsi="仿宋" w:eastAsia="仿宋" w:cs="仿宋"/>
          <w:color w:val="auto"/>
        </w:rPr>
        <w:t>签字或盖印鉴)</w:t>
      </w:r>
    </w:p>
    <w:p>
      <w:pPr>
        <w:pStyle w:val="11"/>
        <w:spacing w:before="7"/>
        <w:rPr>
          <w:rFonts w:hint="eastAsia" w:ascii="仿宋" w:hAnsi="仿宋" w:eastAsia="仿宋" w:cs="仿宋"/>
          <w:color w:val="auto"/>
          <w:sz w:val="19"/>
        </w:rPr>
      </w:pPr>
    </w:p>
    <w:p>
      <w:pPr>
        <w:pStyle w:val="11"/>
        <w:tabs>
          <w:tab w:val="left" w:pos="2185"/>
          <w:tab w:val="left" w:pos="3266"/>
          <w:tab w:val="left" w:pos="4226"/>
        </w:tabs>
        <w:spacing w:before="67"/>
        <w:ind w:left="866"/>
        <w:rPr>
          <w:rFonts w:hint="eastAsia"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日</w:t>
      </w:r>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14"/>
        </w:rPr>
      </w:pPr>
    </w:p>
    <w:p>
      <w:pPr>
        <w:pStyle w:val="5"/>
        <w:numPr>
          <w:ilvl w:val="0"/>
          <w:numId w:val="0"/>
        </w:numPr>
        <w:ind w:right="7" w:rightChars="0"/>
        <w:jc w:val="center"/>
        <w:rPr>
          <w:rFonts w:hint="eastAsia" w:ascii="仿宋" w:hAnsi="仿宋" w:eastAsia="仿宋" w:cs="仿宋"/>
          <w:color w:val="auto"/>
        </w:rPr>
      </w:pPr>
      <w:r>
        <w:rPr>
          <w:rFonts w:hint="eastAsia" w:ascii="仿宋" w:hAnsi="仿宋" w:eastAsia="仿宋" w:cs="仿宋"/>
          <w:color w:val="auto"/>
          <w:lang w:eastAsia="zh-CN"/>
        </w:rPr>
        <w:t>八、</w:t>
      </w:r>
      <w:r>
        <w:rPr>
          <w:rFonts w:hint="eastAsia" w:ascii="仿宋" w:hAnsi="仿宋" w:eastAsia="仿宋" w:cs="仿宋"/>
          <w:color w:val="auto"/>
        </w:rPr>
        <w:t>供应商参加政府采购活动前三年内在经营活动中没有重大违法记录和不良信用记录的书面声明原件；</w:t>
      </w:r>
    </w:p>
    <w:p>
      <w:pPr>
        <w:pStyle w:val="5"/>
        <w:numPr>
          <w:ilvl w:val="0"/>
          <w:numId w:val="0"/>
        </w:numPr>
        <w:ind w:right="4" w:rightChars="0"/>
        <w:jc w:val="left"/>
        <w:rPr>
          <w:rFonts w:hint="eastAsia" w:ascii="仿宋" w:hAnsi="仿宋" w:eastAsia="仿宋" w:cs="仿宋"/>
          <w:color w:val="auto"/>
          <w:lang w:eastAsia="zh-CN"/>
        </w:rPr>
      </w:pPr>
      <w:r>
        <w:rPr>
          <w:rFonts w:hint="eastAsia" w:ascii="仿宋" w:hAnsi="仿宋" w:eastAsia="仿宋" w:cs="仿宋"/>
          <w:b w:val="0"/>
          <w:bCs w:val="0"/>
          <w:color w:val="auto"/>
          <w:sz w:val="24"/>
          <w:szCs w:val="24"/>
          <w:u w:val="single"/>
          <w:lang w:val="zh-CN" w:eastAsia="zh-CN" w:bidi="zh-CN"/>
        </w:rPr>
        <w:t>（供应商参加政府采购活动前三年内在经营活动中没有重大违法记录和不良信用记录的书面声明原件；（供应商可在“信用中国”网站（www.creditchina.gov.cn）、中国政府采购网（www.ccgp.gov.cn）查询相关供应商主体信用记录，同时可将查询结果截图加盖单位公章与上述书面声明一并提交）</w:t>
      </w:r>
    </w:p>
    <w:p>
      <w:pPr>
        <w:pStyle w:val="11"/>
        <w:rPr>
          <w:rFonts w:hint="eastAsia" w:ascii="仿宋" w:hAnsi="仿宋" w:eastAsia="仿宋" w:cs="仿宋"/>
          <w:b/>
          <w:color w:val="auto"/>
          <w:sz w:val="20"/>
        </w:rPr>
      </w:pPr>
    </w:p>
    <w:p>
      <w:pPr>
        <w:pStyle w:val="11"/>
        <w:spacing w:before="1"/>
        <w:rPr>
          <w:rFonts w:hint="eastAsia" w:ascii="仿宋" w:hAnsi="仿宋" w:eastAsia="仿宋" w:cs="仿宋"/>
          <w:b/>
          <w:color w:val="auto"/>
          <w:sz w:val="20"/>
        </w:rPr>
      </w:pPr>
    </w:p>
    <w:p>
      <w:pPr>
        <w:pStyle w:val="11"/>
        <w:spacing w:before="66"/>
        <w:ind w:left="386"/>
        <w:rPr>
          <w:rFonts w:hint="eastAsia" w:ascii="仿宋" w:hAnsi="仿宋" w:eastAsia="仿宋" w:cs="仿宋"/>
          <w:color w:val="auto"/>
        </w:rPr>
      </w:pPr>
      <w:r>
        <w:rPr>
          <w:rFonts w:hint="eastAsia" w:ascii="仿宋" w:hAnsi="仿宋" w:eastAsia="仿宋" w:cs="仿宋"/>
          <w:color w:val="auto"/>
          <w:spacing w:val="-60"/>
          <w:u w:val="single"/>
        </w:rPr>
        <w:t>致：</w:t>
      </w:r>
      <w:r>
        <w:rPr>
          <w:rFonts w:hint="eastAsia" w:ascii="仿宋" w:hAnsi="仿宋" w:eastAsia="仿宋" w:cs="仿宋"/>
          <w:color w:val="auto"/>
          <w:u w:val="single"/>
        </w:rPr>
        <w:t>（建设单位）</w:t>
      </w:r>
    </w:p>
    <w:p>
      <w:pPr>
        <w:pStyle w:val="11"/>
        <w:spacing w:before="3"/>
        <w:rPr>
          <w:rFonts w:hint="eastAsia" w:ascii="仿宋" w:hAnsi="仿宋" w:eastAsia="仿宋" w:cs="仿宋"/>
          <w:color w:val="auto"/>
          <w:sz w:val="20"/>
        </w:rPr>
      </w:pPr>
    </w:p>
    <w:p>
      <w:pPr>
        <w:pStyle w:val="11"/>
        <w:tabs>
          <w:tab w:val="left" w:pos="3823"/>
          <w:tab w:val="left" w:pos="5818"/>
        </w:tabs>
        <w:spacing w:before="74" w:line="499" w:lineRule="auto"/>
        <w:ind w:left="386" w:right="268" w:firstLine="600"/>
        <w:rPr>
          <w:rFonts w:hint="eastAsia" w:ascii="仿宋" w:hAnsi="仿宋" w:eastAsia="仿宋" w:cs="仿宋"/>
          <w:color w:val="auto"/>
        </w:rPr>
      </w:pPr>
      <w:r>
        <w:rPr>
          <w:rFonts w:hint="eastAsia" w:ascii="仿宋" w:hAnsi="仿宋" w:eastAsia="仿宋" w:cs="仿宋"/>
          <w:color w:val="auto"/>
        </w:rPr>
        <w:t>我公司参加贵单位组织</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（项目名称）</w:t>
      </w:r>
      <w:r>
        <w:rPr>
          <w:rFonts w:hint="eastAsia" w:ascii="仿宋" w:hAnsi="仿宋" w:eastAsia="仿宋" w:cs="仿宋"/>
          <w:color w:val="auto"/>
          <w:u w:val="single"/>
        </w:rPr>
        <w:tab/>
      </w:r>
      <w:r>
        <w:rPr>
          <w:rFonts w:hint="eastAsia" w:ascii="仿宋" w:hAnsi="仿宋" w:eastAsia="仿宋" w:cs="仿宋"/>
          <w:color w:val="auto"/>
        </w:rPr>
        <w:t>项目的磋商活动</w:t>
      </w:r>
      <w:r>
        <w:rPr>
          <w:rFonts w:hint="eastAsia" w:ascii="仿宋" w:hAnsi="仿宋" w:eastAsia="仿宋" w:cs="仿宋"/>
          <w:color w:val="auto"/>
          <w:spacing w:val="-44"/>
        </w:rPr>
        <w:t>。</w:t>
      </w:r>
      <w:r>
        <w:rPr>
          <w:rFonts w:hint="eastAsia" w:ascii="仿宋" w:hAnsi="仿宋" w:eastAsia="仿宋" w:cs="仿宋"/>
          <w:color w:val="auto"/>
        </w:rPr>
        <w:t>我公司在此郑重声明</w:t>
      </w:r>
      <w:r>
        <w:rPr>
          <w:rFonts w:hint="eastAsia" w:ascii="仿宋" w:hAnsi="仿宋" w:eastAsia="仿宋" w:cs="仿宋"/>
          <w:color w:val="auto"/>
          <w:spacing w:val="-16"/>
        </w:rPr>
        <w:t xml:space="preserve">， </w:t>
      </w:r>
      <w:r>
        <w:rPr>
          <w:rFonts w:hint="eastAsia" w:ascii="仿宋" w:hAnsi="仿宋" w:eastAsia="仿宋" w:cs="仿宋"/>
          <w:color w:val="auto"/>
        </w:rPr>
        <w:t>我公司参加本项目的政府采购活动前三年内在经营活动中没有重大违法记录</w:t>
      </w:r>
      <w:r>
        <w:rPr>
          <w:rFonts w:hint="eastAsia" w:ascii="仿宋" w:hAnsi="仿宋" w:eastAsia="仿宋" w:cs="仿宋"/>
          <w:color w:val="auto"/>
          <w:spacing w:val="-8"/>
        </w:rPr>
        <w:t>，</w:t>
      </w:r>
      <w:r>
        <w:rPr>
          <w:rFonts w:hint="eastAsia" w:ascii="仿宋" w:hAnsi="仿宋" w:eastAsia="仿宋" w:cs="仿宋"/>
          <w:color w:val="auto"/>
        </w:rPr>
        <w:t>符</w:t>
      </w:r>
      <w:r>
        <w:rPr>
          <w:rFonts w:hint="eastAsia" w:ascii="仿宋" w:hAnsi="仿宋" w:eastAsia="仿宋" w:cs="仿宋"/>
          <w:color w:val="auto"/>
          <w:spacing w:val="-8"/>
        </w:rPr>
        <w:t>合</w:t>
      </w:r>
      <w:r>
        <w:rPr>
          <w:rFonts w:hint="eastAsia" w:ascii="仿宋" w:hAnsi="仿宋" w:eastAsia="仿宋" w:cs="仿宋"/>
          <w:color w:val="auto"/>
        </w:rPr>
        <w:t>《中华人民共和国政府采购法</w:t>
      </w:r>
      <w:r>
        <w:rPr>
          <w:rFonts w:hint="eastAsia" w:ascii="仿宋" w:hAnsi="仿宋" w:eastAsia="仿宋" w:cs="仿宋"/>
          <w:color w:val="auto"/>
          <w:spacing w:val="-3"/>
        </w:rPr>
        <w:t>》及</w:t>
      </w:r>
      <w:r>
        <w:rPr>
          <w:rFonts w:hint="eastAsia" w:ascii="仿宋" w:hAnsi="仿宋" w:eastAsia="仿宋" w:cs="仿宋"/>
          <w:color w:val="auto"/>
        </w:rPr>
        <w:t>《中华人民共和国政府采购实施条例</w:t>
      </w:r>
      <w:r>
        <w:rPr>
          <w:rFonts w:hint="eastAsia" w:ascii="仿宋" w:hAnsi="仿宋" w:eastAsia="仿宋" w:cs="仿宋"/>
          <w:color w:val="auto"/>
          <w:spacing w:val="-3"/>
        </w:rPr>
        <w:t>》</w:t>
      </w:r>
      <w:r>
        <w:rPr>
          <w:rFonts w:hint="eastAsia" w:ascii="仿宋" w:hAnsi="仿宋" w:eastAsia="仿宋" w:cs="仿宋"/>
          <w:color w:val="auto"/>
        </w:rPr>
        <w:t>规定的供应商条件</w:t>
      </w:r>
      <w:r>
        <w:rPr>
          <w:rFonts w:hint="eastAsia" w:ascii="仿宋" w:hAnsi="仿宋" w:eastAsia="仿宋" w:cs="仿宋"/>
          <w:color w:val="auto"/>
          <w:spacing w:val="-3"/>
        </w:rPr>
        <w:t>，</w:t>
      </w:r>
      <w:r>
        <w:rPr>
          <w:rFonts w:hint="eastAsia" w:ascii="仿宋" w:hAnsi="仿宋" w:eastAsia="仿宋" w:cs="仿宋"/>
          <w:color w:val="auto"/>
        </w:rPr>
        <w:t>我公司对此声明负全部法律责任。</w:t>
      </w:r>
    </w:p>
    <w:p>
      <w:pPr>
        <w:pStyle w:val="11"/>
        <w:spacing w:before="3"/>
        <w:ind w:left="866"/>
        <w:rPr>
          <w:rFonts w:hint="eastAsia" w:ascii="仿宋" w:hAnsi="仿宋" w:eastAsia="仿宋" w:cs="仿宋"/>
          <w:color w:val="auto"/>
        </w:rPr>
      </w:pPr>
      <w:r>
        <w:rPr>
          <w:rFonts w:hint="eastAsia" w:ascii="仿宋" w:hAnsi="仿宋" w:eastAsia="仿宋" w:cs="仿宋"/>
          <w:color w:val="auto"/>
        </w:rPr>
        <w:t>特此承诺。</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5"/>
        <w:rPr>
          <w:rFonts w:hint="eastAsia" w:ascii="仿宋" w:hAnsi="仿宋" w:eastAsia="仿宋" w:cs="仿宋"/>
          <w:color w:val="auto"/>
          <w:sz w:val="27"/>
        </w:rPr>
      </w:pPr>
    </w:p>
    <w:p>
      <w:pPr>
        <w:pStyle w:val="11"/>
        <w:tabs>
          <w:tab w:val="left" w:pos="6746"/>
        </w:tabs>
        <w:spacing w:before="1"/>
        <w:ind w:left="866"/>
        <w:rPr>
          <w:rFonts w:hint="eastAsia" w:ascii="仿宋" w:hAnsi="仿宋" w:eastAsia="仿宋" w:cs="仿宋"/>
          <w:color w:val="auto"/>
        </w:rPr>
      </w:pPr>
      <w:r>
        <w:rPr>
          <w:rFonts w:hint="eastAsia" w:ascii="仿宋" w:hAnsi="仿宋" w:eastAsia="仿宋" w:cs="仿宋"/>
          <w:color w:val="auto"/>
        </w:rPr>
        <w:t>供应商：</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（盖单位公章）</w:t>
      </w:r>
    </w:p>
    <w:p>
      <w:pPr>
        <w:pStyle w:val="11"/>
        <w:rPr>
          <w:rFonts w:hint="eastAsia" w:ascii="仿宋" w:hAnsi="仿宋" w:eastAsia="仿宋" w:cs="仿宋"/>
          <w:color w:val="auto"/>
          <w:sz w:val="26"/>
        </w:rPr>
      </w:pPr>
    </w:p>
    <w:p>
      <w:pPr>
        <w:pStyle w:val="11"/>
        <w:rPr>
          <w:rFonts w:hint="eastAsia" w:ascii="仿宋" w:hAnsi="仿宋" w:eastAsia="仿宋" w:cs="仿宋"/>
          <w:color w:val="auto"/>
          <w:sz w:val="26"/>
        </w:rPr>
      </w:pPr>
    </w:p>
    <w:p>
      <w:pPr>
        <w:pStyle w:val="11"/>
        <w:tabs>
          <w:tab w:val="left" w:pos="6801"/>
        </w:tabs>
        <w:spacing w:before="226"/>
        <w:ind w:left="866"/>
        <w:rPr>
          <w:rFonts w:hint="eastAsia" w:ascii="仿宋" w:hAnsi="仿宋" w:eastAsia="仿宋" w:cs="仿宋"/>
          <w:color w:val="auto"/>
        </w:rPr>
      </w:pPr>
      <w:r>
        <w:rPr>
          <w:rFonts w:hint="eastAsia" w:ascii="仿宋" w:hAnsi="仿宋" w:eastAsia="仿宋" w:cs="仿宋"/>
          <w:color w:val="auto"/>
        </w:rPr>
        <w:t>法定代表人或其授权委托人：</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spacing w:val="-1"/>
        </w:rPr>
        <w:t>(</w:t>
      </w:r>
      <w:r>
        <w:rPr>
          <w:rFonts w:hint="eastAsia" w:ascii="仿宋" w:hAnsi="仿宋" w:eastAsia="仿宋" w:cs="仿宋"/>
          <w:color w:val="auto"/>
        </w:rPr>
        <w:t>签字或盖印鉴)</w:t>
      </w:r>
    </w:p>
    <w:p>
      <w:pPr>
        <w:pStyle w:val="11"/>
        <w:rPr>
          <w:rFonts w:hint="eastAsia" w:ascii="仿宋" w:hAnsi="仿宋" w:eastAsia="仿宋" w:cs="仿宋"/>
          <w:color w:val="auto"/>
          <w:sz w:val="26"/>
        </w:rPr>
      </w:pPr>
    </w:p>
    <w:p>
      <w:pPr>
        <w:pStyle w:val="11"/>
        <w:rPr>
          <w:rFonts w:hint="eastAsia" w:ascii="仿宋" w:hAnsi="仿宋" w:eastAsia="仿宋" w:cs="仿宋"/>
          <w:color w:val="auto"/>
          <w:sz w:val="26"/>
        </w:rPr>
      </w:pPr>
    </w:p>
    <w:p>
      <w:pPr>
        <w:pStyle w:val="11"/>
        <w:spacing w:before="7"/>
        <w:rPr>
          <w:rFonts w:hint="eastAsia" w:ascii="仿宋" w:hAnsi="仿宋" w:eastAsia="仿宋" w:cs="仿宋"/>
          <w:color w:val="auto"/>
          <w:sz w:val="25"/>
        </w:rPr>
      </w:pPr>
    </w:p>
    <w:p>
      <w:pPr>
        <w:pStyle w:val="11"/>
        <w:tabs>
          <w:tab w:val="left" w:pos="6266"/>
          <w:tab w:val="left" w:pos="7107"/>
          <w:tab w:val="left" w:pos="7947"/>
        </w:tabs>
        <w:ind w:left="5187"/>
        <w:rPr>
          <w:rFonts w:hint="eastAsia"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年</w:t>
      </w:r>
      <w:r>
        <w:rPr>
          <w:rFonts w:hint="eastAsia" w:ascii="仿宋" w:hAnsi="仿宋" w:eastAsia="仿宋" w:cs="仿宋"/>
          <w:color w:val="auto"/>
          <w:u w:val="single"/>
        </w:rPr>
        <w:tab/>
      </w:r>
      <w:r>
        <w:rPr>
          <w:rFonts w:hint="eastAsia" w:ascii="仿宋" w:hAnsi="仿宋" w:eastAsia="仿宋" w:cs="仿宋"/>
          <w:color w:val="auto"/>
          <w:u w:val="single"/>
        </w:rPr>
        <w:t>月</w:t>
      </w:r>
      <w:r>
        <w:rPr>
          <w:rFonts w:hint="eastAsia" w:ascii="仿宋" w:hAnsi="仿宋" w:eastAsia="仿宋" w:cs="仿宋"/>
          <w:color w:val="auto"/>
          <w:u w:val="single"/>
        </w:rPr>
        <w:tab/>
      </w:r>
      <w:r>
        <w:rPr>
          <w:rFonts w:hint="eastAsia" w:ascii="仿宋" w:hAnsi="仿宋" w:eastAsia="仿宋" w:cs="仿宋"/>
          <w:color w:val="auto"/>
          <w:u w:val="single"/>
        </w:rPr>
        <w:t>日</w:t>
      </w:r>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14"/>
        </w:rPr>
      </w:pPr>
    </w:p>
    <w:p>
      <w:pPr>
        <w:spacing w:after="0" w:line="256" w:lineRule="auto"/>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zh-CN" w:eastAsia="zh-CN" w:bidi="zh-CN"/>
        </w:rPr>
        <w:t>九、供应商竞标截止时间前半年内任意连续三个月的依法纳税的依法缴纳税费或依法免缴税费的证明（复印件，格式自拟）；无纳税记录的，应提供由供应商所在地税务部门出具的《依法纳税或依法免税证明》复印件（格式自拟，必须提供，加盖单位公章）；</w:t>
      </w: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pStyle w:val="11"/>
        <w:spacing w:before="9"/>
        <w:rPr>
          <w:rFonts w:hint="eastAsia" w:ascii="仿宋" w:hAnsi="仿宋" w:eastAsia="仿宋" w:cs="仿宋"/>
          <w:b/>
          <w:color w:val="auto"/>
          <w:sz w:val="19"/>
        </w:rPr>
      </w:pPr>
    </w:p>
    <w:p>
      <w:pPr>
        <w:spacing w:after="0" w:line="256" w:lineRule="auto"/>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zh-CN" w:eastAsia="zh-CN" w:bidi="zh-CN"/>
        </w:rPr>
        <w:t>十、未为采购项目提供整体设计、规范编制或者项目管理、监理、检测等服务的供应商声明书；（格式自拟，必须提供，加盖单位公章）</w:t>
      </w:r>
    </w:p>
    <w:p>
      <w:pPr>
        <w:spacing w:after="0" w:line="364" w:lineRule="auto"/>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spacing w:line="640" w:lineRule="exact"/>
        <w:rPr>
          <w:rFonts w:hint="eastAsia" w:ascii="仿宋" w:hAnsi="仿宋" w:eastAsia="仿宋" w:cs="仿宋"/>
          <w:color w:val="auto"/>
          <w:sz w:val="24"/>
          <w:szCs w:val="24"/>
        </w:rPr>
      </w:pPr>
      <w:r>
        <w:rPr>
          <w:rStyle w:val="37"/>
          <w:rFonts w:hint="eastAsia" w:ascii="仿宋" w:hAnsi="仿宋" w:eastAsia="仿宋" w:cs="仿宋"/>
          <w:color w:val="auto"/>
          <w:sz w:val="24"/>
          <w:szCs w:val="24"/>
          <w:lang w:eastAsia="zh-CN"/>
        </w:rPr>
        <w:t>广西胜领项目管理有限公司</w:t>
      </w:r>
      <w:r>
        <w:rPr>
          <w:rStyle w:val="37"/>
          <w:rFonts w:hint="eastAsia" w:ascii="仿宋" w:hAnsi="仿宋" w:eastAsia="仿宋" w:cs="仿宋"/>
          <w:color w:val="auto"/>
          <w:sz w:val="24"/>
          <w:szCs w:val="24"/>
        </w:rPr>
        <w:t>：</w:t>
      </w:r>
    </w:p>
    <w:p>
      <w:pPr>
        <w:spacing w:line="640" w:lineRule="exact"/>
        <w:ind w:firstLine="480" w:firstLineChars="200"/>
        <w:rPr>
          <w:rStyle w:val="37"/>
          <w:rFonts w:hint="eastAsia" w:ascii="仿宋" w:hAnsi="仿宋" w:eastAsia="仿宋" w:cs="仿宋"/>
          <w:color w:val="auto"/>
          <w:sz w:val="24"/>
          <w:szCs w:val="24"/>
        </w:rPr>
      </w:pPr>
      <w:r>
        <w:rPr>
          <w:rStyle w:val="37"/>
          <w:rFonts w:hint="eastAsia" w:ascii="仿宋" w:hAnsi="仿宋" w:eastAsia="仿宋" w:cs="仿宋"/>
          <w:color w:val="auto"/>
          <w:sz w:val="24"/>
          <w:szCs w:val="24"/>
        </w:rPr>
        <w:t>我公司参加贵公司组织</w:t>
      </w:r>
      <w:r>
        <w:rPr>
          <w:rStyle w:val="37"/>
          <w:rFonts w:hint="eastAsia" w:ascii="仿宋" w:hAnsi="仿宋" w:eastAsia="仿宋" w:cs="仿宋"/>
          <w:color w:val="auto"/>
          <w:sz w:val="24"/>
          <w:szCs w:val="24"/>
          <w:u w:val="single"/>
          <w:lang w:val="en-US" w:eastAsia="zh-CN"/>
        </w:rPr>
        <w:t xml:space="preserve">               </w:t>
      </w:r>
      <w:r>
        <w:rPr>
          <w:rStyle w:val="37"/>
          <w:rFonts w:hint="eastAsia" w:ascii="仿宋" w:hAnsi="仿宋" w:eastAsia="仿宋" w:cs="仿宋"/>
          <w:color w:val="auto"/>
          <w:sz w:val="24"/>
          <w:szCs w:val="24"/>
        </w:rPr>
        <w:t>项目（项目编号：</w:t>
      </w:r>
      <w:r>
        <w:rPr>
          <w:rStyle w:val="37"/>
          <w:rFonts w:hint="eastAsia" w:ascii="仿宋" w:hAnsi="仿宋" w:eastAsia="仿宋" w:cs="仿宋"/>
          <w:color w:val="auto"/>
          <w:sz w:val="24"/>
          <w:szCs w:val="24"/>
          <w:u w:val="single"/>
          <w:lang w:val="en-US" w:eastAsia="zh-CN"/>
        </w:rPr>
        <w:t xml:space="preserve">               </w:t>
      </w:r>
      <w:r>
        <w:rPr>
          <w:rStyle w:val="37"/>
          <w:rFonts w:hint="eastAsia" w:ascii="仿宋" w:hAnsi="仿宋" w:eastAsia="仿宋" w:cs="仿宋"/>
          <w:color w:val="auto"/>
          <w:sz w:val="24"/>
          <w:szCs w:val="24"/>
        </w:rPr>
        <w:t>）的采购活动。我公司在此郑重声明，我公司参加本项目的政府采购活动前</w:t>
      </w:r>
      <w:r>
        <w:rPr>
          <w:rStyle w:val="37"/>
          <w:rFonts w:hint="eastAsia" w:ascii="仿宋" w:hAnsi="仿宋" w:eastAsia="仿宋" w:cs="仿宋"/>
          <w:color w:val="auto"/>
          <w:sz w:val="24"/>
          <w:szCs w:val="24"/>
          <w:lang w:eastAsia="zh-CN"/>
        </w:rPr>
        <w:t>，</w:t>
      </w:r>
      <w:r>
        <w:rPr>
          <w:rStyle w:val="37"/>
          <w:rFonts w:hint="eastAsia" w:ascii="仿宋" w:hAnsi="仿宋" w:eastAsia="仿宋" w:cs="仿宋"/>
          <w:color w:val="auto"/>
          <w:sz w:val="24"/>
          <w:szCs w:val="24"/>
          <w:lang w:val="en-US" w:eastAsia="zh-CN"/>
        </w:rPr>
        <w:t>未</w:t>
      </w:r>
      <w:r>
        <w:rPr>
          <w:rStyle w:val="37"/>
          <w:rFonts w:hint="eastAsia" w:ascii="仿宋" w:hAnsi="仿宋" w:eastAsia="仿宋" w:cs="仿宋"/>
          <w:color w:val="auto"/>
          <w:sz w:val="24"/>
          <w:szCs w:val="24"/>
        </w:rPr>
        <w:t>为</w:t>
      </w:r>
      <w:r>
        <w:rPr>
          <w:rStyle w:val="37"/>
          <w:rFonts w:hint="eastAsia" w:ascii="仿宋" w:hAnsi="仿宋" w:eastAsia="仿宋" w:cs="仿宋"/>
          <w:color w:val="auto"/>
          <w:sz w:val="24"/>
          <w:szCs w:val="24"/>
          <w:lang w:val="en-US" w:eastAsia="zh-CN"/>
        </w:rPr>
        <w:t>本</w:t>
      </w:r>
      <w:r>
        <w:rPr>
          <w:rStyle w:val="37"/>
          <w:rFonts w:hint="eastAsia" w:ascii="仿宋" w:hAnsi="仿宋" w:eastAsia="仿宋" w:cs="仿宋"/>
          <w:color w:val="auto"/>
          <w:sz w:val="24"/>
          <w:szCs w:val="24"/>
        </w:rPr>
        <w:t>采购项目提供整体设计、规范编制或者项目管理、监理、检测等服务，我公司对此声明负全部法律责任。</w:t>
      </w:r>
    </w:p>
    <w:p>
      <w:pPr>
        <w:spacing w:line="640" w:lineRule="exact"/>
        <w:ind w:firstLine="480" w:firstLineChars="200"/>
        <w:rPr>
          <w:rFonts w:hint="eastAsia" w:ascii="仿宋" w:hAnsi="仿宋" w:eastAsia="仿宋" w:cs="仿宋"/>
          <w:color w:val="auto"/>
          <w:sz w:val="24"/>
          <w:szCs w:val="24"/>
        </w:rPr>
      </w:pPr>
      <w:r>
        <w:rPr>
          <w:rStyle w:val="37"/>
          <w:rFonts w:hint="eastAsia" w:ascii="仿宋" w:hAnsi="仿宋" w:eastAsia="仿宋" w:cs="仿宋"/>
          <w:color w:val="auto"/>
          <w:sz w:val="24"/>
          <w:szCs w:val="24"/>
        </w:rPr>
        <w:t>特此承诺。</w:t>
      </w:r>
    </w:p>
    <w:p>
      <w:pPr>
        <w:spacing w:line="640" w:lineRule="exact"/>
        <w:ind w:firstLine="480" w:firstLineChars="200"/>
        <w:rPr>
          <w:rFonts w:hint="eastAsia" w:ascii="仿宋" w:hAnsi="仿宋" w:eastAsia="仿宋" w:cs="仿宋"/>
          <w:color w:val="auto"/>
          <w:sz w:val="24"/>
          <w:szCs w:val="24"/>
        </w:rPr>
      </w:pPr>
    </w:p>
    <w:p>
      <w:pPr>
        <w:spacing w:line="640" w:lineRule="exact"/>
        <w:ind w:firstLine="480" w:firstLineChars="200"/>
        <w:rPr>
          <w:rFonts w:hint="eastAsia" w:ascii="仿宋" w:hAnsi="仿宋" w:eastAsia="仿宋" w:cs="仿宋"/>
          <w:color w:val="auto"/>
          <w:sz w:val="24"/>
          <w:szCs w:val="24"/>
        </w:rPr>
      </w:pPr>
    </w:p>
    <w:p>
      <w:pPr>
        <w:spacing w:line="640" w:lineRule="exact"/>
        <w:ind w:firstLine="480" w:firstLineChars="200"/>
        <w:rPr>
          <w:rStyle w:val="37"/>
          <w:rFonts w:hint="eastAsia" w:ascii="仿宋" w:hAnsi="仿宋" w:eastAsia="仿宋" w:cs="仿宋"/>
          <w:color w:val="auto"/>
          <w:sz w:val="24"/>
          <w:szCs w:val="24"/>
          <w:lang w:eastAsia="zh-CN"/>
        </w:rPr>
      </w:pPr>
      <w:r>
        <w:rPr>
          <w:rStyle w:val="37"/>
          <w:rFonts w:hint="eastAsia" w:ascii="仿宋" w:hAnsi="仿宋" w:eastAsia="仿宋" w:cs="仿宋"/>
          <w:color w:val="auto"/>
          <w:sz w:val="24"/>
          <w:szCs w:val="24"/>
        </w:rPr>
        <w:t>供应商公章：</w:t>
      </w:r>
    </w:p>
    <w:p>
      <w:pPr>
        <w:spacing w:line="640" w:lineRule="exact"/>
        <w:ind w:firstLine="480" w:firstLineChars="200"/>
        <w:rPr>
          <w:rStyle w:val="37"/>
          <w:rFonts w:hint="eastAsia" w:ascii="仿宋" w:hAnsi="仿宋" w:eastAsia="仿宋" w:cs="仿宋"/>
          <w:color w:val="auto"/>
          <w:sz w:val="24"/>
          <w:szCs w:val="24"/>
        </w:rPr>
      </w:pPr>
      <w:r>
        <w:rPr>
          <w:rStyle w:val="37"/>
          <w:rFonts w:hint="eastAsia" w:ascii="仿宋" w:hAnsi="仿宋" w:eastAsia="仿宋" w:cs="仿宋"/>
          <w:color w:val="auto"/>
          <w:sz w:val="24"/>
          <w:szCs w:val="24"/>
        </w:rPr>
        <w:t>法定代表人或委托代理人签字：   </w:t>
      </w:r>
    </w:p>
    <w:p>
      <w:pPr>
        <w:spacing w:line="640" w:lineRule="exact"/>
        <w:ind w:firstLine="480" w:firstLineChars="200"/>
        <w:rPr>
          <w:rFonts w:hint="eastAsia" w:ascii="仿宋" w:hAnsi="仿宋" w:eastAsia="仿宋" w:cs="仿宋"/>
          <w:color w:val="auto"/>
          <w:sz w:val="24"/>
          <w:szCs w:val="24"/>
        </w:rPr>
      </w:pPr>
      <w:r>
        <w:rPr>
          <w:rStyle w:val="37"/>
          <w:rFonts w:hint="eastAsia" w:ascii="仿宋" w:hAnsi="仿宋" w:eastAsia="仿宋" w:cs="仿宋"/>
          <w:color w:val="auto"/>
          <w:sz w:val="24"/>
          <w:szCs w:val="24"/>
        </w:rPr>
        <w:t>日期：     年     月     日</w:t>
      </w:r>
    </w:p>
    <w:p>
      <w:pPr>
        <w:pStyle w:val="2"/>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14"/>
        </w:rPr>
      </w:pPr>
    </w:p>
    <w:p>
      <w:pPr>
        <w:spacing w:after="0" w:line="256" w:lineRule="auto"/>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zh-CN" w:eastAsia="zh-CN" w:bidi="zh-CN"/>
        </w:rPr>
        <w:t>十一、供应商提供 201</w:t>
      </w:r>
      <w:r>
        <w:rPr>
          <w:rFonts w:hint="eastAsia" w:ascii="仿宋" w:hAnsi="仿宋" w:eastAsia="仿宋" w:cs="仿宋"/>
          <w:b/>
          <w:bCs/>
          <w:color w:val="auto"/>
          <w:sz w:val="32"/>
          <w:szCs w:val="32"/>
          <w:lang w:val="en-US" w:eastAsia="zh-CN" w:bidi="zh-CN"/>
        </w:rPr>
        <w:t>9</w:t>
      </w:r>
      <w:r>
        <w:rPr>
          <w:rFonts w:hint="eastAsia" w:ascii="仿宋" w:hAnsi="仿宋" w:eastAsia="仿宋" w:cs="仿宋"/>
          <w:b/>
          <w:bCs/>
          <w:color w:val="auto"/>
          <w:sz w:val="32"/>
          <w:szCs w:val="32"/>
          <w:lang w:val="zh-CN" w:eastAsia="zh-CN" w:bidi="zh-CN"/>
        </w:rPr>
        <w:t xml:space="preserve"> 年度审计报告（2</w:t>
      </w:r>
      <w:r>
        <w:rPr>
          <w:rFonts w:hint="eastAsia" w:ascii="仿宋" w:hAnsi="仿宋" w:eastAsia="仿宋" w:cs="仿宋"/>
          <w:b/>
          <w:bCs/>
          <w:color w:val="auto"/>
          <w:sz w:val="32"/>
          <w:szCs w:val="32"/>
          <w:lang w:val="en-US" w:eastAsia="zh-CN" w:bidi="zh-CN"/>
        </w:rPr>
        <w:t>020</w:t>
      </w:r>
      <w:r>
        <w:rPr>
          <w:rFonts w:hint="eastAsia" w:ascii="仿宋" w:hAnsi="仿宋" w:eastAsia="仿宋" w:cs="仿宋"/>
          <w:b/>
          <w:bCs/>
          <w:color w:val="auto"/>
          <w:sz w:val="32"/>
          <w:szCs w:val="32"/>
          <w:lang w:val="zh-CN" w:eastAsia="zh-CN" w:bidi="zh-CN"/>
        </w:rPr>
        <w:t>年成立的公司，需提供成立之日至少连续三个月的月报表，其中成立不足三个月的公司提供成立之后的月报表）；（格式自拟，必须提供，加盖单位公章）；</w:t>
      </w: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pStyle w:val="5"/>
        <w:numPr>
          <w:ilvl w:val="0"/>
          <w:numId w:val="0"/>
        </w:numPr>
        <w:ind w:right="4" w:rightChars="0"/>
        <w:jc w:val="both"/>
        <w:rPr>
          <w:rFonts w:hint="eastAsia" w:ascii="仿宋" w:hAnsi="仿宋" w:eastAsia="仿宋" w:cs="仿宋"/>
          <w:color w:val="auto"/>
        </w:rPr>
      </w:pPr>
    </w:p>
    <w:p>
      <w:pPr>
        <w:numPr>
          <w:ilvl w:val="0"/>
          <w:numId w:val="0"/>
        </w:numPr>
        <w:spacing w:before="139"/>
        <w:ind w:leftChars="0" w:right="5" w:rightChars="0"/>
        <w:jc w:val="both"/>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zh-CN" w:eastAsia="zh-CN" w:bidi="zh-CN"/>
        </w:rPr>
        <w:t>十二、按本竞争性磋商文件规定提交的其它资料：</w:t>
      </w:r>
    </w:p>
    <w:p>
      <w:pPr>
        <w:numPr>
          <w:ilvl w:val="0"/>
          <w:numId w:val="0"/>
        </w:numPr>
        <w:spacing w:before="139"/>
        <w:ind w:leftChars="0" w:right="5" w:rightChars="0"/>
        <w:jc w:val="center"/>
        <w:rPr>
          <w:rFonts w:hint="eastAsia" w:ascii="仿宋" w:hAnsi="仿宋" w:eastAsia="仿宋" w:cs="仿宋"/>
          <w:color w:val="auto"/>
          <w:sz w:val="21"/>
        </w:rPr>
      </w:pPr>
      <w:r>
        <w:rPr>
          <w:rFonts w:hint="eastAsia" w:ascii="仿宋" w:hAnsi="仿宋" w:eastAsia="仿宋" w:cs="仿宋"/>
          <w:color w:val="auto"/>
          <w:sz w:val="21"/>
        </w:rPr>
        <w:t>（如小型、微型企业声明函、监狱企业声明函、残疾人福利性单位声明函等）</w:t>
      </w:r>
    </w:p>
    <w:p>
      <w:pPr>
        <w:pStyle w:val="11"/>
        <w:spacing w:before="9"/>
        <w:rPr>
          <w:rFonts w:hint="eastAsia" w:ascii="仿宋" w:hAnsi="仿宋" w:eastAsia="仿宋" w:cs="仿宋"/>
          <w:color w:val="auto"/>
          <w:sz w:val="26"/>
        </w:rPr>
      </w:pPr>
    </w:p>
    <w:p>
      <w:pPr>
        <w:pStyle w:val="11"/>
        <w:spacing w:line="242" w:lineRule="auto"/>
        <w:ind w:left="386" w:right="387" w:firstLine="480"/>
        <w:rPr>
          <w:rFonts w:hint="eastAsia" w:ascii="仿宋" w:hAnsi="仿宋" w:eastAsia="仿宋" w:cs="仿宋"/>
          <w:color w:val="auto"/>
        </w:rPr>
      </w:pPr>
      <w:r>
        <w:rPr>
          <w:rFonts w:hint="eastAsia" w:ascii="仿宋" w:hAnsi="仿宋" w:eastAsia="仿宋" w:cs="仿宋"/>
          <w:color w:val="auto"/>
          <w:spacing w:val="-2"/>
        </w:rPr>
        <w:t>如为小型、微型企业的请提供下列声明函</w:t>
      </w:r>
      <w:r>
        <w:rPr>
          <w:rFonts w:hint="eastAsia" w:ascii="仿宋" w:hAnsi="仿宋" w:eastAsia="仿宋" w:cs="仿宋"/>
          <w:color w:val="auto"/>
        </w:rPr>
        <w:t>（</w:t>
      </w:r>
      <w:r>
        <w:rPr>
          <w:rFonts w:hint="eastAsia" w:ascii="仿宋" w:hAnsi="仿宋" w:eastAsia="仿宋" w:cs="仿宋"/>
          <w:color w:val="auto"/>
          <w:spacing w:val="-3"/>
        </w:rPr>
        <w:t>如不是小型、微型企业的，不用提供下列声</w:t>
      </w:r>
      <w:r>
        <w:rPr>
          <w:rFonts w:hint="eastAsia" w:ascii="仿宋" w:hAnsi="仿宋" w:eastAsia="仿宋" w:cs="仿宋"/>
          <w:color w:val="auto"/>
        </w:rPr>
        <w:t>明函</w:t>
      </w:r>
      <w:r>
        <w:rPr>
          <w:rFonts w:hint="eastAsia" w:ascii="仿宋" w:hAnsi="仿宋" w:eastAsia="仿宋" w:cs="仿宋"/>
          <w:color w:val="auto"/>
          <w:spacing w:val="-120"/>
        </w:rPr>
        <w:t>）</w:t>
      </w:r>
      <w:r>
        <w:rPr>
          <w:rFonts w:hint="eastAsia" w:ascii="仿宋" w:hAnsi="仿宋" w:eastAsia="仿宋" w:cs="仿宋"/>
          <w:color w:val="auto"/>
        </w:rPr>
        <w:t>：</w:t>
      </w:r>
    </w:p>
    <w:p>
      <w:pPr>
        <w:pStyle w:val="11"/>
        <w:spacing w:before="6"/>
        <w:rPr>
          <w:rFonts w:hint="eastAsia" w:ascii="仿宋" w:hAnsi="仿宋" w:eastAsia="仿宋" w:cs="仿宋"/>
          <w:color w:val="auto"/>
          <w:sz w:val="28"/>
        </w:rPr>
      </w:pPr>
    </w:p>
    <w:p>
      <w:pPr>
        <w:pStyle w:val="9"/>
        <w:ind w:left="474"/>
        <w:jc w:val="center"/>
        <w:rPr>
          <w:rFonts w:hint="eastAsia" w:ascii="仿宋" w:hAnsi="仿宋" w:eastAsia="仿宋" w:cs="仿宋"/>
          <w:color w:val="auto"/>
        </w:rPr>
      </w:pPr>
      <w:r>
        <w:rPr>
          <w:rFonts w:hint="eastAsia" w:ascii="仿宋" w:hAnsi="仿宋" w:eastAsia="仿宋" w:cs="仿宋"/>
          <w:color w:val="auto"/>
        </w:rPr>
        <w:t>中小企业声明函</w:t>
      </w:r>
    </w:p>
    <w:p>
      <w:pPr>
        <w:pStyle w:val="11"/>
        <w:spacing w:before="11"/>
        <w:rPr>
          <w:rFonts w:hint="eastAsia" w:ascii="仿宋" w:hAnsi="仿宋" w:eastAsia="仿宋" w:cs="仿宋"/>
          <w:b/>
          <w:color w:val="auto"/>
          <w:sz w:val="22"/>
        </w:rPr>
      </w:pPr>
    </w:p>
    <w:p>
      <w:pPr>
        <w:pStyle w:val="11"/>
        <w:tabs>
          <w:tab w:val="left" w:pos="3026"/>
        </w:tabs>
        <w:spacing w:line="280" w:lineRule="auto"/>
        <w:ind w:left="386" w:right="436" w:firstLine="480"/>
        <w:rPr>
          <w:rFonts w:hint="eastAsia" w:ascii="仿宋" w:hAnsi="仿宋" w:eastAsia="仿宋" w:cs="仿宋"/>
          <w:color w:val="auto"/>
        </w:rPr>
      </w:pPr>
      <w:r>
        <w:rPr>
          <w:rFonts w:hint="eastAsia" w:ascii="仿宋" w:hAnsi="仿宋" w:eastAsia="仿宋" w:cs="仿宋"/>
          <w:color w:val="auto"/>
        </w:rPr>
        <w:t>本公司郑重声明，根据《政府采购促进中小企业发展暂行办法》（财库[2011]181</w:t>
      </w:r>
      <w:r>
        <w:rPr>
          <w:rFonts w:hint="eastAsia" w:ascii="仿宋" w:hAnsi="仿宋" w:eastAsia="仿宋" w:cs="仿宋"/>
          <w:color w:val="auto"/>
          <w:spacing w:val="-59"/>
        </w:rPr>
        <w:t xml:space="preserve"> </w:t>
      </w:r>
      <w:r>
        <w:rPr>
          <w:rFonts w:hint="eastAsia" w:ascii="仿宋" w:hAnsi="仿宋" w:eastAsia="仿宋" w:cs="仿宋"/>
          <w:color w:val="auto"/>
        </w:rPr>
        <w:t>号</w:t>
      </w:r>
      <w:r>
        <w:rPr>
          <w:rFonts w:hint="eastAsia" w:ascii="仿宋" w:hAnsi="仿宋" w:eastAsia="仿宋" w:cs="仿宋"/>
          <w:color w:val="auto"/>
          <w:spacing w:val="-17"/>
        </w:rPr>
        <w:t xml:space="preserve">） </w:t>
      </w:r>
      <w:r>
        <w:rPr>
          <w:rFonts w:hint="eastAsia" w:ascii="仿宋" w:hAnsi="仿宋" w:eastAsia="仿宋" w:cs="仿宋"/>
          <w:color w:val="auto"/>
        </w:rPr>
        <w:t>的规定，本公司为</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（请填写：小型、微型）企业。即，本公司同时满足以下条件：</w:t>
      </w:r>
    </w:p>
    <w:p>
      <w:pPr>
        <w:pStyle w:val="11"/>
        <w:spacing w:before="10"/>
        <w:rPr>
          <w:rFonts w:hint="eastAsia" w:ascii="仿宋" w:hAnsi="仿宋" w:eastAsia="仿宋" w:cs="仿宋"/>
          <w:color w:val="auto"/>
          <w:sz w:val="18"/>
        </w:rPr>
      </w:pPr>
    </w:p>
    <w:p>
      <w:pPr>
        <w:pStyle w:val="32"/>
        <w:numPr>
          <w:ilvl w:val="1"/>
          <w:numId w:val="6"/>
        </w:numPr>
        <w:tabs>
          <w:tab w:val="left" w:pos="1108"/>
          <w:tab w:val="left" w:pos="10030"/>
        </w:tabs>
        <w:spacing w:before="0" w:after="0" w:line="280" w:lineRule="auto"/>
        <w:ind w:left="386" w:right="333" w:firstLine="480"/>
        <w:jc w:val="left"/>
        <w:rPr>
          <w:rFonts w:hint="eastAsia" w:ascii="仿宋" w:hAnsi="仿宋" w:eastAsia="仿宋" w:cs="仿宋"/>
          <w:color w:val="auto"/>
          <w:sz w:val="24"/>
        </w:rPr>
      </w:pPr>
      <w:r>
        <w:rPr>
          <w:rFonts w:hint="eastAsia" w:ascii="仿宋" w:hAnsi="仿宋" w:eastAsia="仿宋" w:cs="仿宋"/>
          <w:color w:val="auto"/>
          <w:sz w:val="24"/>
        </w:rPr>
        <w:t>根</w:t>
      </w:r>
      <w:r>
        <w:rPr>
          <w:rFonts w:hint="eastAsia" w:ascii="仿宋" w:hAnsi="仿宋" w:eastAsia="仿宋" w:cs="仿宋"/>
          <w:color w:val="auto"/>
          <w:spacing w:val="-3"/>
          <w:sz w:val="24"/>
        </w:rPr>
        <w:t>据</w:t>
      </w:r>
      <w:r>
        <w:rPr>
          <w:rFonts w:hint="eastAsia" w:ascii="仿宋" w:hAnsi="仿宋" w:eastAsia="仿宋" w:cs="仿宋"/>
          <w:color w:val="auto"/>
          <w:sz w:val="24"/>
        </w:rPr>
        <w:t>《工业和信息化部</w:t>
      </w:r>
      <w:r>
        <w:rPr>
          <w:rFonts w:hint="eastAsia" w:ascii="仿宋" w:hAnsi="仿宋" w:eastAsia="仿宋" w:cs="仿宋"/>
          <w:color w:val="auto"/>
          <w:spacing w:val="-3"/>
          <w:sz w:val="24"/>
        </w:rPr>
        <w:t>、</w:t>
      </w:r>
      <w:r>
        <w:rPr>
          <w:rFonts w:hint="eastAsia" w:ascii="仿宋" w:hAnsi="仿宋" w:eastAsia="仿宋" w:cs="仿宋"/>
          <w:color w:val="auto"/>
          <w:sz w:val="24"/>
        </w:rPr>
        <w:t>国家统计局</w:t>
      </w:r>
      <w:r>
        <w:rPr>
          <w:rFonts w:hint="eastAsia" w:ascii="仿宋" w:hAnsi="仿宋" w:eastAsia="仿宋" w:cs="仿宋"/>
          <w:color w:val="auto"/>
          <w:spacing w:val="-3"/>
          <w:sz w:val="24"/>
        </w:rPr>
        <w:t>、</w:t>
      </w:r>
      <w:r>
        <w:rPr>
          <w:rFonts w:hint="eastAsia" w:ascii="仿宋" w:hAnsi="仿宋" w:eastAsia="仿宋" w:cs="仿宋"/>
          <w:color w:val="auto"/>
          <w:sz w:val="24"/>
        </w:rPr>
        <w:t>国</w:t>
      </w:r>
      <w:r>
        <w:rPr>
          <w:rFonts w:hint="eastAsia" w:ascii="仿宋" w:hAnsi="仿宋" w:eastAsia="仿宋" w:cs="仿宋"/>
          <w:color w:val="auto"/>
          <w:spacing w:val="-3"/>
          <w:sz w:val="24"/>
        </w:rPr>
        <w:t>家</w:t>
      </w:r>
      <w:r>
        <w:rPr>
          <w:rFonts w:hint="eastAsia" w:ascii="仿宋" w:hAnsi="仿宋" w:eastAsia="仿宋" w:cs="仿宋"/>
          <w:color w:val="auto"/>
          <w:sz w:val="24"/>
        </w:rPr>
        <w:t>发展和改革委员会</w:t>
      </w:r>
      <w:r>
        <w:rPr>
          <w:rFonts w:hint="eastAsia" w:ascii="仿宋" w:hAnsi="仿宋" w:eastAsia="仿宋" w:cs="仿宋"/>
          <w:color w:val="auto"/>
          <w:spacing w:val="-3"/>
          <w:sz w:val="24"/>
        </w:rPr>
        <w:t>、</w:t>
      </w:r>
      <w:r>
        <w:rPr>
          <w:rFonts w:hint="eastAsia" w:ascii="仿宋" w:hAnsi="仿宋" w:eastAsia="仿宋" w:cs="仿宋"/>
          <w:color w:val="auto"/>
          <w:sz w:val="24"/>
        </w:rPr>
        <w:t>财政部关于印发中小企业划型标准规定的通知</w:t>
      </w:r>
      <w:r>
        <w:rPr>
          <w:rFonts w:hint="eastAsia" w:ascii="仿宋" w:hAnsi="仿宋" w:eastAsia="仿宋" w:cs="仿宋"/>
          <w:color w:val="auto"/>
          <w:spacing w:val="-96"/>
          <w:sz w:val="24"/>
        </w:rPr>
        <w:t>》</w:t>
      </w:r>
      <w:r>
        <w:rPr>
          <w:rFonts w:hint="eastAsia" w:ascii="仿宋" w:hAnsi="仿宋" w:eastAsia="仿宋" w:cs="仿宋"/>
          <w:color w:val="auto"/>
          <w:sz w:val="24"/>
        </w:rPr>
        <w:t>（工信部联企业[2011]300</w:t>
      </w:r>
      <w:r>
        <w:rPr>
          <w:rFonts w:hint="eastAsia" w:ascii="仿宋" w:hAnsi="仿宋" w:eastAsia="仿宋" w:cs="仿宋"/>
          <w:color w:val="auto"/>
          <w:spacing w:val="-59"/>
          <w:sz w:val="24"/>
        </w:rPr>
        <w:t xml:space="preserve"> </w:t>
      </w:r>
      <w:r>
        <w:rPr>
          <w:rFonts w:hint="eastAsia" w:ascii="仿宋" w:hAnsi="仿宋" w:eastAsia="仿宋" w:cs="仿宋"/>
          <w:color w:val="auto"/>
          <w:sz w:val="24"/>
        </w:rPr>
        <w:t>号</w:t>
      </w:r>
      <w:r>
        <w:rPr>
          <w:rFonts w:hint="eastAsia" w:ascii="仿宋" w:hAnsi="仿宋" w:eastAsia="仿宋" w:cs="仿宋"/>
          <w:color w:val="auto"/>
          <w:spacing w:val="-48"/>
          <w:sz w:val="24"/>
        </w:rPr>
        <w:t>）</w:t>
      </w:r>
      <w:r>
        <w:rPr>
          <w:rFonts w:hint="eastAsia" w:ascii="仿宋" w:hAnsi="仿宋" w:eastAsia="仿宋" w:cs="仿宋"/>
          <w:color w:val="auto"/>
          <w:sz w:val="24"/>
        </w:rPr>
        <w:t>规定的划分标准</w:t>
      </w:r>
      <w:r>
        <w:rPr>
          <w:rFonts w:hint="eastAsia" w:ascii="仿宋" w:hAnsi="仿宋" w:eastAsia="仿宋" w:cs="仿宋"/>
          <w:color w:val="auto"/>
          <w:spacing w:val="-48"/>
          <w:sz w:val="24"/>
        </w:rPr>
        <w:t>，</w:t>
      </w:r>
      <w:r>
        <w:rPr>
          <w:rFonts w:hint="eastAsia" w:ascii="仿宋" w:hAnsi="仿宋" w:eastAsia="仿宋" w:cs="仿宋"/>
          <w:color w:val="auto"/>
          <w:sz w:val="24"/>
        </w:rPr>
        <w:t>本公司为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p>
    <w:p>
      <w:pPr>
        <w:pStyle w:val="11"/>
        <w:spacing w:before="1"/>
        <w:ind w:left="386"/>
        <w:rPr>
          <w:rFonts w:hint="eastAsia" w:ascii="仿宋" w:hAnsi="仿宋" w:eastAsia="仿宋" w:cs="仿宋"/>
          <w:color w:val="auto"/>
        </w:rPr>
      </w:pPr>
      <w:r>
        <w:rPr>
          <w:rFonts w:hint="eastAsia" w:ascii="仿宋" w:hAnsi="仿宋" w:eastAsia="仿宋" w:cs="仿宋"/>
          <w:color w:val="auto"/>
        </w:rPr>
        <w:t>（请填写：小型、微型）企业。</w:t>
      </w:r>
    </w:p>
    <w:p>
      <w:pPr>
        <w:pStyle w:val="11"/>
        <w:spacing w:before="10"/>
        <w:rPr>
          <w:rFonts w:hint="eastAsia" w:ascii="仿宋" w:hAnsi="仿宋" w:eastAsia="仿宋" w:cs="仿宋"/>
          <w:color w:val="auto"/>
          <w:sz w:val="22"/>
        </w:rPr>
      </w:pPr>
    </w:p>
    <w:p>
      <w:pPr>
        <w:pStyle w:val="32"/>
        <w:numPr>
          <w:ilvl w:val="1"/>
          <w:numId w:val="6"/>
        </w:numPr>
        <w:tabs>
          <w:tab w:val="left" w:pos="1108"/>
        </w:tabs>
        <w:spacing w:before="1" w:after="0" w:line="468" w:lineRule="auto"/>
        <w:ind w:left="866" w:right="269" w:firstLine="0"/>
        <w:jc w:val="left"/>
        <w:rPr>
          <w:rFonts w:hint="eastAsia" w:ascii="仿宋" w:hAnsi="仿宋" w:eastAsia="仿宋" w:cs="仿宋"/>
          <w:color w:val="auto"/>
          <w:sz w:val="24"/>
        </w:rPr>
      </w:pPr>
      <w:r>
        <w:rPr>
          <w:rFonts w:hint="eastAsia" w:ascii="仿宋" w:hAnsi="仿宋" w:eastAsia="仿宋" w:cs="仿宋"/>
          <w:color w:val="auto"/>
          <w:spacing w:val="-6"/>
          <w:sz w:val="24"/>
        </w:rPr>
        <w:t>本公司参加</w:t>
      </w:r>
      <w:r>
        <w:rPr>
          <w:rFonts w:hint="eastAsia" w:ascii="仿宋" w:hAnsi="仿宋" w:eastAsia="仿宋" w:cs="仿宋"/>
          <w:color w:val="auto"/>
          <w:sz w:val="24"/>
          <w:u w:val="single"/>
        </w:rPr>
        <w:t>（采购人名称</w:t>
      </w:r>
      <w:r>
        <w:rPr>
          <w:rFonts w:hint="eastAsia" w:ascii="仿宋" w:hAnsi="仿宋" w:eastAsia="仿宋" w:cs="仿宋"/>
          <w:color w:val="auto"/>
          <w:spacing w:val="-26"/>
          <w:sz w:val="24"/>
          <w:u w:val="single"/>
        </w:rPr>
        <w:t>）</w:t>
      </w:r>
      <w:r>
        <w:rPr>
          <w:rFonts w:hint="eastAsia" w:ascii="仿宋" w:hAnsi="仿宋" w:eastAsia="仿宋" w:cs="仿宋"/>
          <w:color w:val="auto"/>
          <w:spacing w:val="-9"/>
          <w:sz w:val="24"/>
        </w:rPr>
        <w:t>单位的</w:t>
      </w:r>
      <w:r>
        <w:rPr>
          <w:rFonts w:hint="eastAsia" w:ascii="仿宋" w:hAnsi="仿宋" w:eastAsia="仿宋" w:cs="仿宋"/>
          <w:color w:val="auto"/>
          <w:sz w:val="24"/>
          <w:u w:val="single"/>
        </w:rPr>
        <w:t>（项目名称</w:t>
      </w:r>
      <w:r>
        <w:rPr>
          <w:rFonts w:hint="eastAsia" w:ascii="仿宋" w:hAnsi="仿宋" w:eastAsia="仿宋" w:cs="仿宋"/>
          <w:color w:val="auto"/>
          <w:spacing w:val="-26"/>
          <w:sz w:val="24"/>
          <w:u w:val="single"/>
        </w:rPr>
        <w:t>）</w:t>
      </w:r>
      <w:r>
        <w:rPr>
          <w:rFonts w:hint="eastAsia" w:ascii="仿宋" w:hAnsi="仿宋" w:eastAsia="仿宋" w:cs="仿宋"/>
          <w:color w:val="auto"/>
          <w:spacing w:val="-5"/>
          <w:sz w:val="24"/>
        </w:rPr>
        <w:t>项目采购活动，由本企业承担本工程。</w:t>
      </w:r>
      <w:r>
        <w:rPr>
          <w:rFonts w:hint="eastAsia" w:ascii="仿宋" w:hAnsi="仿宋" w:eastAsia="仿宋" w:cs="仿宋"/>
          <w:color w:val="auto"/>
          <w:sz w:val="24"/>
        </w:rPr>
        <w:t>本公司对上述声明的真实性负责。如有虚假，将依法承担相应责任。</w:t>
      </w:r>
    </w:p>
    <w:p>
      <w:pPr>
        <w:pStyle w:val="11"/>
        <w:rPr>
          <w:rFonts w:hint="eastAsia" w:ascii="仿宋" w:hAnsi="仿宋" w:eastAsia="仿宋" w:cs="仿宋"/>
          <w:color w:val="auto"/>
        </w:rPr>
      </w:pPr>
    </w:p>
    <w:p>
      <w:pPr>
        <w:pStyle w:val="11"/>
        <w:spacing w:before="11"/>
        <w:rPr>
          <w:rFonts w:hint="eastAsia" w:ascii="仿宋" w:hAnsi="仿宋" w:eastAsia="仿宋" w:cs="仿宋"/>
          <w:color w:val="auto"/>
          <w:sz w:val="22"/>
        </w:rPr>
      </w:pPr>
    </w:p>
    <w:p>
      <w:pPr>
        <w:pStyle w:val="11"/>
        <w:spacing w:line="429" w:lineRule="auto"/>
        <w:ind w:right="1097"/>
        <w:rPr>
          <w:rFonts w:hint="eastAsia" w:ascii="仿宋" w:hAnsi="仿宋" w:eastAsia="仿宋" w:cs="仿宋"/>
          <w:color w:val="auto"/>
        </w:rPr>
      </w:pPr>
      <w:r>
        <w:rPr>
          <w:rFonts w:hint="eastAsia" w:ascii="仿宋" w:hAnsi="仿宋" w:eastAsia="仿宋" w:cs="仿宋"/>
          <w:color w:val="auto"/>
        </w:rPr>
        <w:t xml:space="preserve">企业名称（盖公章）： </w:t>
      </w:r>
    </w:p>
    <w:p>
      <w:pPr>
        <w:pStyle w:val="11"/>
        <w:spacing w:line="429" w:lineRule="auto"/>
        <w:ind w:right="1097"/>
        <w:rPr>
          <w:rFonts w:hint="eastAsia" w:ascii="仿宋" w:hAnsi="仿宋" w:eastAsia="仿宋" w:cs="仿宋"/>
          <w:color w:val="auto"/>
        </w:rPr>
      </w:pPr>
      <w:r>
        <w:rPr>
          <w:rFonts w:hint="eastAsia" w:ascii="仿宋" w:hAnsi="仿宋" w:eastAsia="仿宋" w:cs="仿宋"/>
          <w:color w:val="auto"/>
        </w:rPr>
        <w:t>日期：</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6"/>
        <w:rPr>
          <w:rFonts w:hint="eastAsia" w:ascii="仿宋" w:hAnsi="仿宋" w:eastAsia="仿宋" w:cs="仿宋"/>
          <w:color w:val="auto"/>
          <w:sz w:val="31"/>
        </w:rPr>
      </w:pPr>
    </w:p>
    <w:p>
      <w:pPr>
        <w:pStyle w:val="11"/>
        <w:spacing w:line="242" w:lineRule="auto"/>
        <w:ind w:left="386" w:right="351"/>
        <w:rPr>
          <w:rFonts w:hint="eastAsia" w:ascii="仿宋" w:hAnsi="仿宋" w:eastAsia="仿宋" w:cs="仿宋"/>
          <w:color w:val="auto"/>
        </w:rPr>
      </w:pPr>
      <w:r>
        <w:rPr>
          <w:rFonts w:hint="eastAsia" w:ascii="仿宋" w:hAnsi="仿宋" w:eastAsia="仿宋" w:cs="仿宋"/>
          <w:color w:val="auto"/>
        </w:rPr>
        <w:t>备注：“中标（成交）人的本声明函将在公布采购结果时一同公布，接受社会公众的监督，请投标人（供应商）根据自己的真实情况出具本声明函”。</w:t>
      </w:r>
    </w:p>
    <w:p>
      <w:pPr>
        <w:spacing w:after="0" w:line="242" w:lineRule="auto"/>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spacing w:before="4"/>
        <w:rPr>
          <w:rFonts w:hint="eastAsia" w:ascii="仿宋" w:hAnsi="仿宋" w:eastAsia="仿宋" w:cs="仿宋"/>
          <w:color w:val="auto"/>
          <w:sz w:val="26"/>
        </w:rPr>
      </w:pPr>
    </w:p>
    <w:p>
      <w:pPr>
        <w:pStyle w:val="9"/>
        <w:spacing w:before="67" w:line="364" w:lineRule="auto"/>
        <w:ind w:right="391" w:hanging="2"/>
        <w:jc w:val="center"/>
        <w:rPr>
          <w:rFonts w:hint="eastAsia" w:ascii="仿宋" w:hAnsi="仿宋" w:eastAsia="仿宋" w:cs="仿宋"/>
          <w:color w:val="auto"/>
        </w:rPr>
      </w:pPr>
      <w:r>
        <w:rPr>
          <w:rFonts w:hint="eastAsia" w:ascii="仿宋" w:hAnsi="仿宋" w:eastAsia="仿宋" w:cs="仿宋"/>
          <w:color w:val="auto"/>
          <w:spacing w:val="-5"/>
          <w:w w:val="95"/>
        </w:rPr>
        <w:t xml:space="preserve">供应商符合监狱企业标准的，按《财政部、司法部关于政府采购支持监狱企业发展有关问题   </w:t>
      </w:r>
      <w:r>
        <w:rPr>
          <w:rFonts w:hint="eastAsia" w:ascii="仿宋" w:hAnsi="仿宋" w:eastAsia="仿宋" w:cs="仿宋"/>
          <w:color w:val="auto"/>
          <w:spacing w:val="-38"/>
        </w:rPr>
        <w:t>的通知》</w:t>
      </w:r>
      <w:r>
        <w:rPr>
          <w:rFonts w:hint="eastAsia" w:ascii="仿宋" w:hAnsi="仿宋" w:eastAsia="仿宋" w:cs="仿宋"/>
          <w:color w:val="auto"/>
        </w:rPr>
        <w:t>（</w:t>
      </w:r>
      <w:r>
        <w:rPr>
          <w:rFonts w:hint="eastAsia" w:ascii="仿宋" w:hAnsi="仿宋" w:eastAsia="仿宋" w:cs="仿宋"/>
          <w:color w:val="auto"/>
          <w:spacing w:val="-7"/>
        </w:rPr>
        <w:t>财库〔</w:t>
      </w:r>
      <w:r>
        <w:rPr>
          <w:rFonts w:hint="eastAsia" w:ascii="仿宋" w:hAnsi="仿宋" w:eastAsia="仿宋" w:cs="仿宋"/>
          <w:color w:val="auto"/>
        </w:rPr>
        <w:t>2014</w:t>
      </w:r>
      <w:r>
        <w:rPr>
          <w:rFonts w:hint="eastAsia" w:ascii="仿宋" w:hAnsi="仿宋" w:eastAsia="仿宋" w:cs="仿宋"/>
          <w:color w:val="auto"/>
          <w:spacing w:val="-17"/>
        </w:rPr>
        <w:t>〕</w:t>
      </w:r>
      <w:r>
        <w:rPr>
          <w:rFonts w:hint="eastAsia" w:ascii="仿宋" w:hAnsi="仿宋" w:eastAsia="仿宋" w:cs="仿宋"/>
          <w:color w:val="auto"/>
        </w:rPr>
        <w:t>68</w:t>
      </w:r>
      <w:r>
        <w:rPr>
          <w:rFonts w:hint="eastAsia" w:ascii="仿宋" w:hAnsi="仿宋" w:eastAsia="仿宋" w:cs="仿宋"/>
          <w:color w:val="auto"/>
          <w:spacing w:val="-36"/>
        </w:rPr>
        <w:t xml:space="preserve"> 号</w:t>
      </w:r>
      <w:r>
        <w:rPr>
          <w:rFonts w:hint="eastAsia" w:ascii="仿宋" w:hAnsi="仿宋" w:eastAsia="仿宋" w:cs="仿宋"/>
          <w:color w:val="auto"/>
          <w:spacing w:val="-17"/>
        </w:rPr>
        <w:t>）</w:t>
      </w:r>
      <w:r>
        <w:rPr>
          <w:rFonts w:hint="eastAsia" w:ascii="仿宋" w:hAnsi="仿宋" w:eastAsia="仿宋" w:cs="仿宋"/>
          <w:color w:val="auto"/>
          <w:spacing w:val="-5"/>
        </w:rPr>
        <w:t>要求，提供有效证明文件及监狱企业声明函</w:t>
      </w:r>
      <w:r>
        <w:rPr>
          <w:rFonts w:hint="eastAsia" w:ascii="仿宋" w:hAnsi="仿宋" w:eastAsia="仿宋" w:cs="仿宋"/>
          <w:color w:val="auto"/>
          <w:spacing w:val="-137"/>
        </w:rPr>
        <w:t>。</w:t>
      </w:r>
      <w:r>
        <w:rPr>
          <w:rFonts w:hint="eastAsia" w:ascii="仿宋" w:hAnsi="仿宋" w:eastAsia="仿宋" w:cs="仿宋"/>
          <w:color w:val="auto"/>
        </w:rPr>
        <w:t>（</w:t>
      </w:r>
      <w:r>
        <w:rPr>
          <w:rFonts w:hint="eastAsia" w:ascii="仿宋" w:hAnsi="仿宋" w:eastAsia="仿宋" w:cs="仿宋"/>
          <w:color w:val="auto"/>
          <w:spacing w:val="-2"/>
        </w:rPr>
        <w:t>不属于监狱企</w:t>
      </w:r>
      <w:r>
        <w:rPr>
          <w:rFonts w:hint="eastAsia" w:ascii="仿宋" w:hAnsi="仿宋" w:eastAsia="仿宋" w:cs="仿宋"/>
          <w:color w:val="auto"/>
        </w:rPr>
        <w:t>业的不用提供）</w:t>
      </w:r>
    </w:p>
    <w:p>
      <w:pPr>
        <w:pStyle w:val="11"/>
        <w:rPr>
          <w:rFonts w:hint="eastAsia" w:ascii="仿宋" w:hAnsi="仿宋" w:eastAsia="仿宋" w:cs="仿宋"/>
          <w:b/>
          <w:color w:val="auto"/>
        </w:rPr>
      </w:pPr>
    </w:p>
    <w:p>
      <w:pPr>
        <w:pStyle w:val="11"/>
        <w:spacing w:before="8"/>
        <w:rPr>
          <w:rFonts w:hint="eastAsia" w:ascii="仿宋" w:hAnsi="仿宋" w:eastAsia="仿宋" w:cs="仿宋"/>
          <w:b/>
          <w:color w:val="auto"/>
          <w:sz w:val="30"/>
        </w:rPr>
      </w:pPr>
    </w:p>
    <w:p>
      <w:pPr>
        <w:pStyle w:val="9"/>
        <w:ind w:left="471"/>
        <w:jc w:val="center"/>
        <w:rPr>
          <w:rFonts w:hint="eastAsia" w:ascii="仿宋" w:hAnsi="仿宋" w:eastAsia="仿宋" w:cs="仿宋"/>
          <w:color w:val="auto"/>
        </w:rPr>
      </w:pPr>
      <w:r>
        <w:rPr>
          <w:rFonts w:hint="eastAsia" w:ascii="仿宋" w:hAnsi="仿宋" w:eastAsia="仿宋" w:cs="仿宋"/>
          <w:color w:val="auto"/>
        </w:rPr>
        <w:t>监狱企业声明函（格式）</w:t>
      </w:r>
    </w:p>
    <w:p>
      <w:pPr>
        <w:pStyle w:val="11"/>
        <w:rPr>
          <w:rFonts w:hint="eastAsia" w:ascii="仿宋" w:hAnsi="仿宋" w:eastAsia="仿宋" w:cs="仿宋"/>
          <w:b/>
          <w:color w:val="auto"/>
        </w:rPr>
      </w:pPr>
    </w:p>
    <w:p>
      <w:pPr>
        <w:pStyle w:val="11"/>
        <w:rPr>
          <w:rFonts w:hint="eastAsia" w:ascii="仿宋" w:hAnsi="仿宋" w:eastAsia="仿宋" w:cs="仿宋"/>
          <w:b/>
          <w:color w:val="auto"/>
        </w:rPr>
      </w:pPr>
    </w:p>
    <w:p>
      <w:pPr>
        <w:pStyle w:val="11"/>
        <w:spacing w:before="7"/>
        <w:rPr>
          <w:rFonts w:hint="eastAsia" w:ascii="仿宋" w:hAnsi="仿宋" w:eastAsia="仿宋" w:cs="仿宋"/>
          <w:b/>
          <w:color w:val="auto"/>
          <w:sz w:val="20"/>
        </w:rPr>
      </w:pPr>
    </w:p>
    <w:p>
      <w:pPr>
        <w:pStyle w:val="11"/>
        <w:tabs>
          <w:tab w:val="left" w:pos="7702"/>
        </w:tabs>
        <w:spacing w:line="280" w:lineRule="auto"/>
        <w:ind w:left="386" w:right="386" w:firstLine="504"/>
        <w:jc w:val="both"/>
        <w:rPr>
          <w:rFonts w:hint="eastAsia" w:ascii="仿宋" w:hAnsi="仿宋" w:eastAsia="仿宋" w:cs="仿宋"/>
          <w:color w:val="auto"/>
        </w:rPr>
      </w:pPr>
      <w:r>
        <w:rPr>
          <w:rFonts w:hint="eastAsia" w:ascii="仿宋" w:hAnsi="仿宋" w:eastAsia="仿宋" w:cs="仿宋"/>
          <w:color w:val="auto"/>
          <w:spacing w:val="14"/>
        </w:rPr>
        <w:t>本公司郑重声明，根</w:t>
      </w:r>
      <w:r>
        <w:rPr>
          <w:rFonts w:hint="eastAsia" w:ascii="仿宋" w:hAnsi="仿宋" w:eastAsia="仿宋" w:cs="仿宋"/>
          <w:color w:val="auto"/>
          <w:spacing w:val="17"/>
        </w:rPr>
        <w:t>据</w:t>
      </w:r>
      <w:r>
        <w:rPr>
          <w:rFonts w:hint="eastAsia" w:ascii="仿宋" w:hAnsi="仿宋" w:eastAsia="仿宋" w:cs="仿宋"/>
          <w:color w:val="auto"/>
        </w:rPr>
        <w:t>《财政部、司法部关于政府采购支持监狱企业发展有关问题的通知</w:t>
      </w:r>
      <w:r>
        <w:rPr>
          <w:rFonts w:hint="eastAsia" w:ascii="仿宋" w:hAnsi="仿宋" w:eastAsia="仿宋" w:cs="仿宋"/>
          <w:color w:val="auto"/>
          <w:spacing w:val="-120"/>
        </w:rPr>
        <w:t>》</w:t>
      </w:r>
      <w:r>
        <w:rPr>
          <w:rFonts w:hint="eastAsia" w:ascii="仿宋" w:hAnsi="仿宋" w:eastAsia="仿宋" w:cs="仿宋"/>
          <w:color w:val="auto"/>
        </w:rPr>
        <w:t>（财库〔2014〕68</w:t>
      </w:r>
      <w:r>
        <w:rPr>
          <w:rFonts w:hint="eastAsia" w:ascii="仿宋" w:hAnsi="仿宋" w:eastAsia="仿宋" w:cs="仿宋"/>
          <w:color w:val="auto"/>
          <w:spacing w:val="-61"/>
        </w:rPr>
        <w:t xml:space="preserve"> </w:t>
      </w:r>
      <w:r>
        <w:rPr>
          <w:rFonts w:hint="eastAsia" w:ascii="仿宋" w:hAnsi="仿宋" w:eastAsia="仿宋" w:cs="仿宋"/>
          <w:color w:val="auto"/>
        </w:rPr>
        <w:t>号）</w:t>
      </w:r>
      <w:r>
        <w:rPr>
          <w:rFonts w:hint="eastAsia" w:ascii="仿宋" w:hAnsi="仿宋" w:eastAsia="仿宋" w:cs="仿宋"/>
          <w:color w:val="auto"/>
          <w:spacing w:val="11"/>
        </w:rPr>
        <w:t>的规定</w:t>
      </w:r>
      <w:r>
        <w:rPr>
          <w:rFonts w:hint="eastAsia" w:ascii="仿宋" w:hAnsi="仿宋" w:eastAsia="仿宋" w:cs="仿宋"/>
          <w:color w:val="auto"/>
          <w:spacing w:val="9"/>
        </w:rPr>
        <w:t>，</w:t>
      </w:r>
      <w:r>
        <w:rPr>
          <w:rFonts w:hint="eastAsia" w:ascii="仿宋" w:hAnsi="仿宋" w:eastAsia="仿宋" w:cs="仿宋"/>
          <w:color w:val="auto"/>
          <w:spacing w:val="11"/>
        </w:rPr>
        <w:t>本公司</w:t>
      </w:r>
      <w:r>
        <w:rPr>
          <w:rFonts w:hint="eastAsia" w:ascii="仿宋" w:hAnsi="仿宋" w:eastAsia="仿宋" w:cs="仿宋"/>
          <w:color w:val="auto"/>
          <w:spacing w:val="14"/>
        </w:rPr>
        <w:t>为</w:t>
      </w:r>
      <w:r>
        <w:rPr>
          <w:rFonts w:hint="eastAsia" w:ascii="仿宋" w:hAnsi="仿宋" w:eastAsia="仿宋" w:cs="仿宋"/>
          <w:color w:val="auto"/>
          <w:spacing w:val="14"/>
          <w:u w:val="single"/>
        </w:rPr>
        <w:t xml:space="preserve"> </w:t>
      </w:r>
      <w:r>
        <w:rPr>
          <w:rFonts w:hint="eastAsia" w:ascii="仿宋" w:hAnsi="仿宋" w:eastAsia="仿宋" w:cs="仿宋"/>
          <w:color w:val="auto"/>
          <w:spacing w:val="14"/>
          <w:u w:val="single"/>
        </w:rPr>
        <w:tab/>
      </w:r>
      <w:r>
        <w:rPr>
          <w:rFonts w:hint="eastAsia" w:ascii="仿宋" w:hAnsi="仿宋" w:eastAsia="仿宋" w:cs="仿宋"/>
          <w:color w:val="auto"/>
          <w:spacing w:val="11"/>
        </w:rPr>
        <w:t>（请填写：</w:t>
      </w:r>
      <w:r>
        <w:rPr>
          <w:rFonts w:hint="eastAsia" w:ascii="仿宋" w:hAnsi="仿宋" w:eastAsia="仿宋" w:cs="仿宋"/>
          <w:color w:val="auto"/>
          <w:spacing w:val="14"/>
        </w:rPr>
        <w:t>监狱</w:t>
      </w:r>
      <w:r>
        <w:rPr>
          <w:rFonts w:hint="eastAsia" w:ascii="仿宋" w:hAnsi="仿宋" w:eastAsia="仿宋" w:cs="仿宋"/>
          <w:color w:val="auto"/>
          <w:spacing w:val="11"/>
        </w:rPr>
        <w:t>）</w:t>
      </w:r>
      <w:r>
        <w:rPr>
          <w:rFonts w:hint="eastAsia" w:ascii="仿宋" w:hAnsi="仿宋" w:eastAsia="仿宋" w:cs="仿宋"/>
          <w:color w:val="auto"/>
        </w:rPr>
        <w:t>企</w:t>
      </w:r>
      <w:r>
        <w:rPr>
          <w:rFonts w:hint="eastAsia" w:ascii="仿宋" w:hAnsi="仿宋" w:eastAsia="仿宋" w:cs="仿宋"/>
          <w:color w:val="auto"/>
          <w:spacing w:val="12"/>
        </w:rPr>
        <w:t>业。即本公司同时满足以下条件：</w:t>
      </w:r>
    </w:p>
    <w:p>
      <w:pPr>
        <w:pStyle w:val="11"/>
        <w:spacing w:before="1" w:line="280" w:lineRule="auto"/>
        <w:ind w:left="386" w:right="378" w:firstLine="480"/>
        <w:jc w:val="both"/>
        <w:rPr>
          <w:rFonts w:hint="eastAsia" w:ascii="仿宋" w:hAnsi="仿宋" w:eastAsia="仿宋" w:cs="仿宋"/>
          <w:color w:val="auto"/>
        </w:rPr>
      </w:pPr>
      <w:r>
        <w:rPr>
          <w:rFonts w:hint="eastAsia" w:ascii="仿宋" w:hAnsi="仿宋" w:eastAsia="仿宋" w:cs="仿宋"/>
          <w:color w:val="auto"/>
        </w:rPr>
        <w:t>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1"/>
        <w:spacing w:before="1" w:line="280" w:lineRule="auto"/>
        <w:ind w:left="386" w:right="403" w:firstLine="480"/>
        <w:rPr>
          <w:rFonts w:hint="eastAsia" w:ascii="仿宋" w:hAnsi="仿宋" w:eastAsia="仿宋" w:cs="仿宋"/>
          <w:color w:val="auto"/>
        </w:rPr>
      </w:pPr>
      <w:r>
        <w:rPr>
          <w:rFonts w:hint="eastAsia" w:ascii="仿宋" w:hAnsi="仿宋" w:eastAsia="仿宋" w:cs="仿宋"/>
          <w:color w:val="auto"/>
        </w:rPr>
        <w:t>2、我公司参加政府采购活动时，视同小型、微型企业，提供由省级以上监狱管理局、戒毒管理局（含新疆生产建设兵团）出具的属于监狱企业的证明文件。</w:t>
      </w:r>
    </w:p>
    <w:p>
      <w:pPr>
        <w:pStyle w:val="11"/>
        <w:spacing w:before="1"/>
        <w:ind w:left="866"/>
        <w:rPr>
          <w:rFonts w:hint="eastAsia" w:ascii="仿宋" w:hAnsi="仿宋" w:eastAsia="仿宋" w:cs="仿宋"/>
          <w:color w:val="auto"/>
        </w:rPr>
      </w:pPr>
      <w:r>
        <w:rPr>
          <w:rFonts w:hint="eastAsia" w:ascii="仿宋" w:hAnsi="仿宋" w:eastAsia="仿宋" w:cs="仿宋"/>
          <w:color w:val="auto"/>
        </w:rPr>
        <w:t>本公司对上述声明的真实性负责。如有虚假，将依法承担相应责任。</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178"/>
        <w:ind w:left="890"/>
        <w:rPr>
          <w:rFonts w:hint="eastAsia" w:ascii="仿宋" w:hAnsi="仿宋" w:eastAsia="仿宋" w:cs="仿宋"/>
          <w:color w:val="auto"/>
        </w:rPr>
      </w:pPr>
      <w:r>
        <w:rPr>
          <w:rFonts w:hint="eastAsia" w:ascii="仿宋" w:hAnsi="仿宋" w:eastAsia="仿宋" w:cs="仿宋"/>
          <w:color w:val="auto"/>
          <w:spacing w:val="11"/>
        </w:rPr>
        <w:t>企业名称（</w:t>
      </w:r>
      <w:r>
        <w:rPr>
          <w:rFonts w:hint="eastAsia" w:ascii="仿宋" w:hAnsi="仿宋" w:eastAsia="仿宋" w:cs="仿宋"/>
          <w:color w:val="auto"/>
          <w:spacing w:val="12"/>
        </w:rPr>
        <w:t>盖章</w:t>
      </w:r>
      <w:r>
        <w:rPr>
          <w:rFonts w:hint="eastAsia" w:ascii="仿宋" w:hAnsi="仿宋" w:eastAsia="仿宋" w:cs="仿宋"/>
          <w:color w:val="auto"/>
          <w:spacing w:val="-116"/>
        </w:rPr>
        <w:t>）</w:t>
      </w:r>
      <w:r>
        <w:rPr>
          <w:rFonts w:hint="eastAsia" w:ascii="仿宋" w:hAnsi="仿宋" w:eastAsia="仿宋" w:cs="仿宋"/>
          <w:color w:val="auto"/>
        </w:rPr>
        <w:t>：</w:t>
      </w:r>
    </w:p>
    <w:p>
      <w:pPr>
        <w:pStyle w:val="11"/>
        <w:spacing w:before="12"/>
        <w:rPr>
          <w:rFonts w:hint="eastAsia" w:ascii="仿宋" w:hAnsi="仿宋" w:eastAsia="仿宋" w:cs="仿宋"/>
          <w:color w:val="auto"/>
          <w:sz w:val="21"/>
        </w:rPr>
      </w:pPr>
    </w:p>
    <w:p>
      <w:pPr>
        <w:pStyle w:val="11"/>
        <w:tabs>
          <w:tab w:val="left" w:pos="1405"/>
          <w:tab w:val="left" w:pos="2173"/>
          <w:tab w:val="left" w:pos="2822"/>
          <w:tab w:val="left" w:pos="3470"/>
        </w:tabs>
        <w:ind w:left="890"/>
        <w:rPr>
          <w:rFonts w:hint="eastAsia" w:ascii="仿宋" w:hAnsi="仿宋" w:eastAsia="仿宋" w:cs="仿宋"/>
          <w:color w:val="auto"/>
        </w:rPr>
      </w:pP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spacing w:val="12"/>
        </w:rPr>
        <w:t>期</w:t>
      </w:r>
      <w:r>
        <w:rPr>
          <w:rFonts w:hint="eastAsia" w:ascii="仿宋" w:hAnsi="仿宋" w:eastAsia="仿宋" w:cs="仿宋"/>
          <w:color w:val="auto"/>
        </w:rPr>
        <w:t>：</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10"/>
        <w:rPr>
          <w:rFonts w:hint="eastAsia" w:ascii="仿宋" w:hAnsi="仿宋" w:eastAsia="仿宋" w:cs="仿宋"/>
          <w:color w:val="auto"/>
          <w:sz w:val="21"/>
        </w:rPr>
      </w:pPr>
    </w:p>
    <w:p>
      <w:pPr>
        <w:pStyle w:val="11"/>
        <w:spacing w:line="242" w:lineRule="auto"/>
        <w:ind w:left="386" w:right="391" w:firstLine="504"/>
        <w:jc w:val="both"/>
        <w:rPr>
          <w:rFonts w:hint="eastAsia" w:ascii="仿宋" w:hAnsi="仿宋" w:eastAsia="仿宋" w:cs="仿宋"/>
          <w:color w:val="auto"/>
        </w:rPr>
      </w:pPr>
      <w:r>
        <w:rPr>
          <w:rFonts w:hint="eastAsia" w:ascii="仿宋" w:hAnsi="仿宋" w:eastAsia="仿宋" w:cs="仿宋"/>
          <w:color w:val="auto"/>
        </w:rPr>
        <w:t>注：供应商符合监狱标准的，按财库〔2014</w:t>
      </w:r>
      <w:r>
        <w:rPr>
          <w:rFonts w:hint="eastAsia" w:ascii="仿宋" w:hAnsi="仿宋" w:eastAsia="仿宋" w:cs="仿宋"/>
          <w:color w:val="auto"/>
          <w:spacing w:val="-15"/>
        </w:rPr>
        <w:t>〕</w:t>
      </w:r>
      <w:r>
        <w:rPr>
          <w:rFonts w:hint="eastAsia" w:ascii="仿宋" w:hAnsi="仿宋" w:eastAsia="仿宋" w:cs="仿宋"/>
          <w:color w:val="auto"/>
        </w:rPr>
        <w:t>68</w:t>
      </w:r>
      <w:r>
        <w:rPr>
          <w:rFonts w:hint="eastAsia" w:ascii="仿宋" w:hAnsi="仿宋" w:eastAsia="仿宋" w:cs="仿宋"/>
          <w:color w:val="auto"/>
          <w:spacing w:val="-5"/>
        </w:rPr>
        <w:t xml:space="preserve"> 号的要求，必须应当提供省级以上监</w:t>
      </w:r>
      <w:r>
        <w:rPr>
          <w:rFonts w:hint="eastAsia" w:ascii="仿宋" w:hAnsi="仿宋" w:eastAsia="仿宋" w:cs="仿宋"/>
          <w:color w:val="auto"/>
          <w:spacing w:val="-7"/>
        </w:rPr>
        <w:t>狱管理局、戒毒管理局</w:t>
      </w:r>
      <w:r>
        <w:rPr>
          <w:rFonts w:hint="eastAsia" w:ascii="仿宋" w:hAnsi="仿宋" w:eastAsia="仿宋" w:cs="仿宋"/>
          <w:color w:val="auto"/>
        </w:rPr>
        <w:t>（含新疆生产建设兵团</w:t>
      </w:r>
      <w:r>
        <w:rPr>
          <w:rFonts w:hint="eastAsia" w:ascii="仿宋" w:hAnsi="仿宋" w:eastAsia="仿宋" w:cs="仿宋"/>
          <w:color w:val="auto"/>
          <w:spacing w:val="-15"/>
        </w:rPr>
        <w:t>）</w:t>
      </w:r>
      <w:r>
        <w:rPr>
          <w:rFonts w:hint="eastAsia" w:ascii="仿宋" w:hAnsi="仿宋" w:eastAsia="仿宋" w:cs="仿宋"/>
          <w:color w:val="auto"/>
          <w:spacing w:val="-1"/>
        </w:rPr>
        <w:t>出具的属于监狱企业的证明文件。供磋商小</w:t>
      </w:r>
      <w:r>
        <w:rPr>
          <w:rFonts w:hint="eastAsia" w:ascii="仿宋" w:hAnsi="仿宋" w:eastAsia="仿宋" w:cs="仿宋"/>
          <w:color w:val="auto"/>
          <w:spacing w:val="-20"/>
        </w:rPr>
        <w:t>组评审。</w:t>
      </w:r>
      <w:r>
        <w:rPr>
          <w:rFonts w:hint="eastAsia" w:ascii="仿宋" w:hAnsi="仿宋" w:eastAsia="仿宋" w:cs="仿宋"/>
          <w:color w:val="auto"/>
          <w:spacing w:val="11"/>
        </w:rPr>
        <w:t>（如有请提供</w:t>
      </w:r>
      <w:r>
        <w:rPr>
          <w:rFonts w:hint="eastAsia" w:ascii="仿宋" w:hAnsi="仿宋" w:eastAsia="仿宋" w:cs="仿宋"/>
          <w:color w:val="auto"/>
        </w:rPr>
        <w:t>）</w:t>
      </w:r>
    </w:p>
    <w:p>
      <w:pPr>
        <w:spacing w:after="0" w:line="242" w:lineRule="auto"/>
        <w:jc w:val="both"/>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spacing w:before="10"/>
        <w:rPr>
          <w:rFonts w:hint="eastAsia" w:ascii="仿宋" w:hAnsi="仿宋" w:eastAsia="仿宋" w:cs="仿宋"/>
          <w:color w:val="auto"/>
          <w:sz w:val="18"/>
        </w:rPr>
      </w:pPr>
    </w:p>
    <w:p>
      <w:pPr>
        <w:pStyle w:val="9"/>
        <w:spacing w:before="1" w:line="343" w:lineRule="auto"/>
        <w:ind w:right="396"/>
        <w:jc w:val="center"/>
        <w:rPr>
          <w:rFonts w:hint="eastAsia" w:ascii="仿宋" w:hAnsi="仿宋" w:eastAsia="仿宋" w:cs="仿宋"/>
          <w:color w:val="auto"/>
        </w:rPr>
      </w:pPr>
      <w:r>
        <w:rPr>
          <w:rFonts w:hint="eastAsia" w:ascii="仿宋" w:hAnsi="仿宋" w:eastAsia="仿宋" w:cs="仿宋"/>
          <w:color w:val="auto"/>
          <w:spacing w:val="-7"/>
          <w:w w:val="95"/>
        </w:rPr>
        <w:t>供应商属于残疾人福利性单位标准的，按照《关于促进残疾人就业政府采购政策的通知</w:t>
      </w:r>
      <w:r>
        <w:rPr>
          <w:rFonts w:hint="eastAsia" w:ascii="仿宋" w:hAnsi="仿宋" w:eastAsia="仿宋" w:cs="仿宋"/>
          <w:color w:val="auto"/>
          <w:spacing w:val="-176"/>
          <w:w w:val="95"/>
        </w:rPr>
        <w:t>》</w:t>
      </w:r>
      <w:r>
        <w:rPr>
          <w:rFonts w:hint="eastAsia" w:ascii="仿宋" w:hAnsi="仿宋" w:eastAsia="仿宋" w:cs="仿宋"/>
          <w:color w:val="auto"/>
          <w:w w:val="95"/>
        </w:rPr>
        <w:t>（</w:t>
      </w:r>
      <w:r>
        <w:rPr>
          <w:rFonts w:hint="eastAsia" w:ascii="仿宋" w:hAnsi="仿宋" w:eastAsia="仿宋" w:cs="仿宋"/>
          <w:color w:val="auto"/>
          <w:spacing w:val="-14"/>
          <w:w w:val="95"/>
        </w:rPr>
        <w:t xml:space="preserve">财   </w:t>
      </w:r>
      <w:r>
        <w:rPr>
          <w:rFonts w:hint="eastAsia" w:ascii="仿宋" w:hAnsi="仿宋" w:eastAsia="仿宋" w:cs="仿宋"/>
          <w:color w:val="auto"/>
        </w:rPr>
        <w:t>库〔2017〕141 号）的规定，提供残疾人福利性单位声明函，不是残疾人福利性单位的不用提供此声明函。</w:t>
      </w:r>
    </w:p>
    <w:p>
      <w:pPr>
        <w:pStyle w:val="11"/>
        <w:rPr>
          <w:rFonts w:hint="eastAsia" w:ascii="仿宋" w:hAnsi="仿宋" w:eastAsia="仿宋" w:cs="仿宋"/>
          <w:b/>
          <w:color w:val="auto"/>
        </w:rPr>
      </w:pPr>
    </w:p>
    <w:p>
      <w:pPr>
        <w:pStyle w:val="11"/>
        <w:rPr>
          <w:rFonts w:hint="eastAsia" w:ascii="仿宋" w:hAnsi="仿宋" w:eastAsia="仿宋" w:cs="仿宋"/>
          <w:b/>
          <w:color w:val="auto"/>
          <w:sz w:val="17"/>
        </w:rPr>
      </w:pPr>
    </w:p>
    <w:p>
      <w:pPr>
        <w:pStyle w:val="9"/>
        <w:spacing w:before="1"/>
        <w:ind w:left="471"/>
        <w:jc w:val="center"/>
        <w:rPr>
          <w:rFonts w:hint="eastAsia" w:ascii="仿宋" w:hAnsi="仿宋" w:eastAsia="仿宋" w:cs="仿宋"/>
          <w:color w:val="auto"/>
        </w:rPr>
      </w:pPr>
      <w:r>
        <w:rPr>
          <w:rFonts w:hint="eastAsia" w:ascii="仿宋" w:hAnsi="仿宋" w:eastAsia="仿宋" w:cs="仿宋"/>
          <w:color w:val="auto"/>
        </w:rPr>
        <w:t>残疾人福利性单位声明函</w:t>
      </w:r>
    </w:p>
    <w:p>
      <w:pPr>
        <w:pStyle w:val="11"/>
        <w:rPr>
          <w:rFonts w:hint="eastAsia" w:ascii="仿宋" w:hAnsi="仿宋" w:eastAsia="仿宋" w:cs="仿宋"/>
          <w:b/>
          <w:color w:val="auto"/>
        </w:rPr>
      </w:pPr>
    </w:p>
    <w:p>
      <w:pPr>
        <w:pStyle w:val="11"/>
        <w:tabs>
          <w:tab w:val="left" w:pos="2546"/>
          <w:tab w:val="left" w:pos="3986"/>
        </w:tabs>
        <w:spacing w:before="162" w:line="458" w:lineRule="auto"/>
        <w:ind w:left="386" w:right="317" w:firstLine="480"/>
        <w:jc w:val="both"/>
        <w:rPr>
          <w:rFonts w:hint="eastAsia" w:ascii="仿宋" w:hAnsi="仿宋" w:eastAsia="仿宋" w:cs="仿宋"/>
          <w:color w:val="auto"/>
        </w:rPr>
      </w:pPr>
      <w:r>
        <w:rPr>
          <w:rFonts w:hint="eastAsia" w:ascii="仿宋" w:hAnsi="仿宋" w:eastAsia="仿宋" w:cs="仿宋"/>
          <w:color w:val="auto"/>
        </w:rPr>
        <w:t>本单位郑重声明</w:t>
      </w:r>
      <w:r>
        <w:rPr>
          <w:rFonts w:hint="eastAsia" w:ascii="仿宋" w:hAnsi="仿宋" w:eastAsia="仿宋" w:cs="仿宋"/>
          <w:color w:val="auto"/>
          <w:spacing w:val="-8"/>
        </w:rPr>
        <w:t>，</w:t>
      </w:r>
      <w:r>
        <w:rPr>
          <w:rFonts w:hint="eastAsia" w:ascii="仿宋" w:hAnsi="仿宋" w:eastAsia="仿宋" w:cs="仿宋"/>
          <w:color w:val="auto"/>
        </w:rPr>
        <w:t>根</w:t>
      </w:r>
      <w:r>
        <w:rPr>
          <w:rFonts w:hint="eastAsia" w:ascii="仿宋" w:hAnsi="仿宋" w:eastAsia="仿宋" w:cs="仿宋"/>
          <w:color w:val="auto"/>
          <w:spacing w:val="-8"/>
        </w:rPr>
        <w:t>据</w:t>
      </w:r>
      <w:r>
        <w:rPr>
          <w:rFonts w:hint="eastAsia" w:ascii="仿宋" w:hAnsi="仿宋" w:eastAsia="仿宋" w:cs="仿宋"/>
          <w:color w:val="auto"/>
        </w:rPr>
        <w:t>《财政部 民政部 中国残疾人联合会关于促进残疾人就业政府采购政策的通知》（财库〔2017〕 141</w:t>
      </w:r>
      <w:r>
        <w:rPr>
          <w:rFonts w:hint="eastAsia" w:ascii="仿宋" w:hAnsi="仿宋" w:eastAsia="仿宋" w:cs="仿宋"/>
          <w:color w:val="auto"/>
          <w:spacing w:val="-60"/>
        </w:rPr>
        <w:t xml:space="preserve"> </w:t>
      </w:r>
      <w:r>
        <w:rPr>
          <w:rFonts w:hint="eastAsia" w:ascii="仿宋" w:hAnsi="仿宋" w:eastAsia="仿宋" w:cs="仿宋"/>
          <w:color w:val="auto"/>
        </w:rPr>
        <w:t>号）的规定，本单位为符合条件的残疾人福利性单位</w:t>
      </w:r>
      <w:r>
        <w:rPr>
          <w:rFonts w:hint="eastAsia" w:ascii="仿宋" w:hAnsi="仿宋" w:eastAsia="仿宋" w:cs="仿宋"/>
          <w:color w:val="auto"/>
          <w:spacing w:val="-17"/>
        </w:rPr>
        <w:t xml:space="preserve">， </w:t>
      </w:r>
      <w:r>
        <w:rPr>
          <w:rFonts w:hint="eastAsia" w:ascii="仿宋" w:hAnsi="仿宋" w:eastAsia="仿宋" w:cs="仿宋"/>
          <w:color w:val="auto"/>
        </w:rPr>
        <w:t>且本单位参加</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单位的</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项目采购活动提供本单位制造的货</w:t>
      </w:r>
      <w:r>
        <w:rPr>
          <w:rFonts w:hint="eastAsia" w:ascii="仿宋" w:hAnsi="仿宋" w:eastAsia="仿宋" w:cs="仿宋"/>
          <w:color w:val="auto"/>
          <w:spacing w:val="-12"/>
        </w:rPr>
        <w:t>物</w:t>
      </w:r>
      <w:r>
        <w:rPr>
          <w:rFonts w:hint="eastAsia" w:ascii="仿宋" w:hAnsi="仿宋" w:eastAsia="仿宋" w:cs="仿宋"/>
          <w:color w:val="auto"/>
        </w:rPr>
        <w:t>（由本单位承担工程</w:t>
      </w:r>
    </w:p>
    <w:p>
      <w:pPr>
        <w:pStyle w:val="11"/>
        <w:spacing w:before="3" w:line="458" w:lineRule="auto"/>
        <w:ind w:left="386" w:right="389"/>
        <w:rPr>
          <w:rFonts w:hint="eastAsia" w:ascii="仿宋" w:hAnsi="仿宋" w:eastAsia="仿宋" w:cs="仿宋"/>
          <w:color w:val="auto"/>
        </w:rPr>
      </w:pPr>
      <w:r>
        <w:rPr>
          <w:rFonts w:hint="eastAsia" w:ascii="仿宋" w:hAnsi="仿宋" w:eastAsia="仿宋" w:cs="仿宋"/>
          <w:color w:val="auto"/>
        </w:rPr>
        <w:t>/提供服务），或者提供其他残疾人福利性单位制造的货物（不包括使用非残疾人福利性单位注册商标的货物）。</w:t>
      </w:r>
    </w:p>
    <w:p>
      <w:pPr>
        <w:pStyle w:val="11"/>
        <w:spacing w:before="1"/>
        <w:ind w:left="866"/>
        <w:rPr>
          <w:rFonts w:hint="eastAsia" w:ascii="仿宋" w:hAnsi="仿宋" w:eastAsia="仿宋" w:cs="仿宋"/>
          <w:color w:val="auto"/>
        </w:rPr>
      </w:pPr>
      <w:r>
        <w:rPr>
          <w:rFonts w:hint="eastAsia" w:ascii="仿宋" w:hAnsi="仿宋" w:eastAsia="仿宋" w:cs="仿宋"/>
          <w:color w:val="auto"/>
        </w:rPr>
        <w:t>本单位对上述声明的真实性负责。如有虚假，将依法承担相应责任。</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9"/>
        <w:rPr>
          <w:rFonts w:hint="eastAsia" w:ascii="仿宋" w:hAnsi="仿宋" w:eastAsia="仿宋" w:cs="仿宋"/>
          <w:color w:val="auto"/>
          <w:sz w:val="17"/>
        </w:rPr>
      </w:pPr>
    </w:p>
    <w:p>
      <w:pPr>
        <w:pStyle w:val="11"/>
        <w:ind w:left="386"/>
        <w:rPr>
          <w:rFonts w:hint="eastAsia" w:ascii="仿宋" w:hAnsi="仿宋" w:eastAsia="仿宋" w:cs="仿宋"/>
          <w:color w:val="auto"/>
        </w:rPr>
      </w:pPr>
      <w:r>
        <w:rPr>
          <w:rFonts w:hint="eastAsia" w:ascii="仿宋" w:hAnsi="仿宋" w:eastAsia="仿宋" w:cs="仿宋"/>
          <w:color w:val="auto"/>
        </w:rPr>
        <w:t>单位名称（盖章）：</w:t>
      </w:r>
    </w:p>
    <w:p>
      <w:pPr>
        <w:pStyle w:val="11"/>
        <w:rPr>
          <w:rFonts w:hint="eastAsia" w:ascii="仿宋" w:hAnsi="仿宋" w:eastAsia="仿宋" w:cs="仿宋"/>
          <w:color w:val="auto"/>
          <w:sz w:val="26"/>
        </w:rPr>
      </w:pPr>
    </w:p>
    <w:p>
      <w:pPr>
        <w:pStyle w:val="11"/>
        <w:tabs>
          <w:tab w:val="left" w:pos="865"/>
        </w:tabs>
        <w:ind w:left="386"/>
        <w:rPr>
          <w:rFonts w:hint="eastAsia" w:ascii="仿宋" w:hAnsi="仿宋" w:eastAsia="仿宋" w:cs="仿宋"/>
          <w:color w:val="auto"/>
        </w:rPr>
      </w:pP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rPr>
        <w:t>期：</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spacing w:before="3"/>
        <w:rPr>
          <w:rFonts w:hint="eastAsia" w:ascii="仿宋" w:hAnsi="仿宋" w:eastAsia="仿宋" w:cs="仿宋"/>
          <w:color w:val="auto"/>
          <w:sz w:val="32"/>
        </w:rPr>
      </w:pPr>
    </w:p>
    <w:p>
      <w:pPr>
        <w:pStyle w:val="11"/>
        <w:spacing w:line="280" w:lineRule="auto"/>
        <w:ind w:left="386" w:right="347" w:firstLine="480"/>
        <w:rPr>
          <w:rFonts w:hint="eastAsia" w:ascii="仿宋" w:hAnsi="仿宋" w:eastAsia="仿宋" w:cs="仿宋"/>
          <w:color w:val="auto"/>
        </w:rPr>
      </w:pPr>
      <w:r>
        <w:rPr>
          <w:rFonts w:hint="eastAsia" w:ascii="仿宋" w:hAnsi="仿宋" w:eastAsia="仿宋" w:cs="仿宋"/>
          <w:color w:val="auto"/>
        </w:rPr>
        <w:t>备注：“中标（成交）人的本声明函将在公布采购结果时一同公布，接受社会公众的监督，请投标人（供应商）根据自己的真实情况出具本声明函”。</w:t>
      </w: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bookmarkStart w:id="49" w:name="_Toc16803"/>
      <w:bookmarkStart w:id="50" w:name="_Toc26195_WPSOffice_Level2"/>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r>
        <w:rPr>
          <w:rFonts w:hint="eastAsia" w:ascii="仿宋" w:hAnsi="仿宋" w:eastAsia="仿宋" w:cs="仿宋"/>
          <w:b/>
          <w:color w:val="auto"/>
          <w:sz w:val="36"/>
        </w:rPr>
        <w:t>第五章 商务标格式</w:t>
      </w:r>
      <w:bookmarkEnd w:id="49"/>
      <w:bookmarkEnd w:id="50"/>
    </w:p>
    <w:p>
      <w:pPr>
        <w:pStyle w:val="11"/>
        <w:rPr>
          <w:rFonts w:hint="eastAsia" w:ascii="仿宋" w:hAnsi="仿宋" w:eastAsia="仿宋" w:cs="仿宋"/>
          <w:b/>
          <w:color w:val="auto"/>
          <w:sz w:val="48"/>
        </w:rPr>
      </w:pPr>
    </w:p>
    <w:p>
      <w:pPr>
        <w:pStyle w:val="11"/>
        <w:spacing w:before="16"/>
        <w:rPr>
          <w:rFonts w:hint="eastAsia" w:ascii="仿宋" w:hAnsi="仿宋" w:eastAsia="仿宋" w:cs="仿宋"/>
          <w:b/>
          <w:color w:val="auto"/>
          <w:sz w:val="48"/>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bookmarkStart w:id="51" w:name="_Toc27701_WPSOffice_Level3"/>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r>
        <w:rPr>
          <w:rFonts w:hint="eastAsia" w:ascii="仿宋" w:hAnsi="仿宋" w:eastAsia="仿宋" w:cs="仿宋"/>
          <w:b/>
          <w:color w:val="auto"/>
          <w:sz w:val="72"/>
        </w:rPr>
        <w:t>响</w:t>
      </w:r>
      <w:r>
        <w:rPr>
          <w:rFonts w:hint="eastAsia" w:ascii="仿宋" w:hAnsi="仿宋" w:eastAsia="仿宋" w:cs="仿宋"/>
          <w:b/>
          <w:color w:val="auto"/>
          <w:sz w:val="72"/>
        </w:rPr>
        <w:tab/>
      </w:r>
      <w:r>
        <w:rPr>
          <w:rFonts w:hint="eastAsia" w:ascii="仿宋" w:hAnsi="仿宋" w:eastAsia="仿宋" w:cs="仿宋"/>
          <w:b/>
          <w:color w:val="auto"/>
          <w:sz w:val="72"/>
        </w:rPr>
        <w:t>应</w:t>
      </w:r>
      <w:r>
        <w:rPr>
          <w:rFonts w:hint="eastAsia" w:ascii="仿宋" w:hAnsi="仿宋" w:eastAsia="仿宋" w:cs="仿宋"/>
          <w:b/>
          <w:color w:val="auto"/>
          <w:sz w:val="72"/>
        </w:rPr>
        <w:tab/>
      </w:r>
      <w:r>
        <w:rPr>
          <w:rFonts w:hint="eastAsia" w:ascii="仿宋" w:hAnsi="仿宋" w:eastAsia="仿宋" w:cs="仿宋"/>
          <w:b/>
          <w:color w:val="auto"/>
          <w:sz w:val="72"/>
        </w:rPr>
        <w:t>文</w:t>
      </w:r>
      <w:r>
        <w:rPr>
          <w:rFonts w:hint="eastAsia" w:ascii="仿宋" w:hAnsi="仿宋" w:eastAsia="仿宋" w:cs="仿宋"/>
          <w:b/>
          <w:color w:val="auto"/>
          <w:sz w:val="72"/>
        </w:rPr>
        <w:tab/>
      </w:r>
      <w:r>
        <w:rPr>
          <w:rFonts w:hint="eastAsia" w:ascii="仿宋" w:hAnsi="仿宋" w:eastAsia="仿宋" w:cs="仿宋"/>
          <w:b/>
          <w:color w:val="auto"/>
          <w:sz w:val="72"/>
        </w:rPr>
        <w:t>件</w:t>
      </w:r>
      <w:bookmarkEnd w:id="51"/>
    </w:p>
    <w:p>
      <w:pPr>
        <w:pStyle w:val="11"/>
        <w:spacing w:before="7"/>
        <w:rPr>
          <w:rFonts w:hint="eastAsia" w:ascii="仿宋" w:hAnsi="仿宋" w:eastAsia="仿宋" w:cs="仿宋"/>
          <w:b/>
          <w:color w:val="auto"/>
          <w:sz w:val="57"/>
        </w:rPr>
      </w:pPr>
    </w:p>
    <w:p>
      <w:pPr>
        <w:pStyle w:val="5"/>
        <w:tabs>
          <w:tab w:val="left" w:pos="2241"/>
        </w:tabs>
        <w:spacing w:before="0"/>
        <w:ind w:left="477"/>
        <w:rPr>
          <w:rFonts w:hint="eastAsia" w:ascii="仿宋" w:hAnsi="仿宋" w:eastAsia="仿宋" w:cs="仿宋"/>
          <w:color w:val="auto"/>
        </w:rPr>
      </w:pPr>
      <w:bookmarkStart w:id="52" w:name="_Toc22759_WPSOffice_Level3"/>
      <w:r>
        <w:rPr>
          <w:rFonts w:hint="eastAsia" w:ascii="仿宋" w:hAnsi="仿宋" w:eastAsia="仿宋" w:cs="仿宋"/>
          <w:color w:val="auto"/>
        </w:rPr>
        <w:t>商务标</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本</w:t>
      </w:r>
      <w:bookmarkEnd w:id="52"/>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spacing w:before="11"/>
        <w:rPr>
          <w:rFonts w:hint="eastAsia" w:ascii="仿宋" w:hAnsi="仿宋" w:eastAsia="仿宋" w:cs="仿宋"/>
          <w:b/>
          <w:color w:val="auto"/>
          <w:sz w:val="23"/>
        </w:rPr>
      </w:pPr>
    </w:p>
    <w:p>
      <w:pPr>
        <w:pStyle w:val="6"/>
        <w:spacing w:before="1" w:line="576" w:lineRule="auto"/>
        <w:ind w:right="6068" w:rightChars="0"/>
        <w:rPr>
          <w:rFonts w:hint="eastAsia" w:ascii="仿宋" w:hAnsi="仿宋" w:eastAsia="仿宋" w:cs="仿宋"/>
          <w:color w:val="auto"/>
        </w:rPr>
      </w:pPr>
      <w:r>
        <w:rPr>
          <w:rFonts w:hint="eastAsia" w:ascii="仿宋" w:hAnsi="仿宋" w:eastAsia="仿宋" w:cs="仿宋"/>
          <w:color w:val="auto"/>
        </w:rPr>
        <w:t>项目名称： 项目编号：</w:t>
      </w:r>
    </w:p>
    <w:p>
      <w:pPr>
        <w:pStyle w:val="6"/>
        <w:spacing w:line="380" w:lineRule="exact"/>
        <w:rPr>
          <w:rFonts w:hint="eastAsia" w:ascii="仿宋" w:hAnsi="仿宋" w:eastAsia="仿宋" w:cs="仿宋"/>
          <w:color w:val="auto"/>
        </w:rPr>
      </w:pPr>
      <w:r>
        <w:rPr>
          <w:rFonts w:hint="eastAsia" w:ascii="仿宋" w:hAnsi="仿宋" w:eastAsia="仿宋" w:cs="仿宋"/>
          <w:color w:val="auto"/>
          <w:spacing w:val="-25"/>
          <w:w w:val="99"/>
        </w:rPr>
        <w:t>供应商名称：</w:t>
      </w:r>
      <w:r>
        <w:rPr>
          <w:rFonts w:hint="eastAsia" w:ascii="仿宋" w:hAnsi="仿宋" w:eastAsia="仿宋" w:cs="仿宋"/>
          <w:color w:val="auto"/>
          <w:w w:val="99"/>
        </w:rPr>
        <w:t>（盖公章）</w:t>
      </w:r>
    </w:p>
    <w:p>
      <w:pPr>
        <w:pStyle w:val="11"/>
        <w:spacing w:before="9"/>
        <w:rPr>
          <w:rFonts w:hint="eastAsia" w:ascii="仿宋" w:hAnsi="仿宋" w:eastAsia="仿宋" w:cs="仿宋"/>
          <w:b/>
          <w:color w:val="auto"/>
          <w:sz w:val="41"/>
        </w:rPr>
      </w:pPr>
    </w:p>
    <w:p>
      <w:pPr>
        <w:pStyle w:val="6"/>
        <w:spacing w:line="576" w:lineRule="auto"/>
        <w:ind w:right="1668" w:rightChars="0"/>
        <w:rPr>
          <w:rFonts w:hint="eastAsia" w:ascii="仿宋" w:hAnsi="仿宋" w:eastAsia="仿宋" w:cs="仿宋"/>
          <w:color w:val="auto"/>
          <w:spacing w:val="-17"/>
          <w:w w:val="99"/>
        </w:rPr>
      </w:pPr>
      <w:r>
        <w:rPr>
          <w:rFonts w:hint="eastAsia" w:ascii="仿宋" w:hAnsi="仿宋" w:eastAsia="仿宋" w:cs="仿宋"/>
          <w:color w:val="auto"/>
          <w:spacing w:val="-13"/>
          <w:w w:val="99"/>
        </w:rPr>
        <w:t>法定代表人或授权委托人：</w:t>
      </w:r>
      <w:r>
        <w:rPr>
          <w:rFonts w:hint="eastAsia" w:ascii="仿宋" w:hAnsi="仿宋" w:eastAsia="仿宋" w:cs="仿宋"/>
          <w:color w:val="auto"/>
          <w:w w:val="99"/>
        </w:rPr>
        <w:t>（签字或盖印鉴</w:t>
      </w:r>
      <w:r>
        <w:rPr>
          <w:rFonts w:hint="eastAsia" w:ascii="仿宋" w:hAnsi="仿宋" w:eastAsia="仿宋" w:cs="仿宋"/>
          <w:color w:val="auto"/>
          <w:spacing w:val="-17"/>
          <w:w w:val="99"/>
        </w:rPr>
        <w:t>）</w:t>
      </w:r>
    </w:p>
    <w:p>
      <w:pPr>
        <w:pStyle w:val="6"/>
        <w:spacing w:line="576" w:lineRule="auto"/>
        <w:ind w:right="1668" w:rightChars="0"/>
        <w:rPr>
          <w:rFonts w:hint="eastAsia" w:ascii="仿宋" w:hAnsi="仿宋" w:eastAsia="仿宋" w:cs="仿宋"/>
          <w:color w:val="auto"/>
        </w:rPr>
      </w:pPr>
      <w:r>
        <w:rPr>
          <w:rFonts w:hint="eastAsia" w:ascii="仿宋" w:hAnsi="仿宋" w:eastAsia="仿宋" w:cs="仿宋"/>
          <w:color w:val="auto"/>
        </w:rPr>
        <w:t>供应商地址：</w:t>
      </w:r>
    </w:p>
    <w:p>
      <w:pPr>
        <w:pStyle w:val="6"/>
        <w:tabs>
          <w:tab w:val="left" w:pos="3249"/>
          <w:tab w:val="left" w:pos="4754"/>
          <w:tab w:val="left" w:pos="5508"/>
          <w:tab w:val="left" w:pos="6262"/>
        </w:tabs>
        <w:spacing w:line="381" w:lineRule="exact"/>
        <w:rPr>
          <w:rFonts w:hint="eastAsia" w:ascii="仿宋" w:hAnsi="仿宋" w:eastAsia="仿宋" w:cs="仿宋"/>
          <w:color w:val="auto"/>
        </w:rPr>
      </w:pP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rPr>
        <w:t>期：</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spacing w:after="0" w:line="381" w:lineRule="exact"/>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tabs>
          <w:tab w:val="left" w:pos="1301"/>
        </w:tabs>
        <w:spacing w:before="116"/>
        <w:ind w:left="0" w:right="2" w:firstLine="0"/>
        <w:jc w:val="center"/>
        <w:rPr>
          <w:rFonts w:hint="eastAsia" w:ascii="仿宋" w:hAnsi="仿宋" w:eastAsia="仿宋" w:cs="仿宋"/>
          <w:b/>
          <w:color w:val="auto"/>
          <w:sz w:val="52"/>
        </w:rPr>
      </w:pPr>
      <w:r>
        <w:rPr>
          <w:rFonts w:hint="eastAsia" w:ascii="仿宋" w:hAnsi="仿宋" w:eastAsia="仿宋" w:cs="仿宋"/>
          <w:b/>
          <w:color w:val="auto"/>
          <w:sz w:val="52"/>
        </w:rPr>
        <w:t>目</w:t>
      </w:r>
      <w:r>
        <w:rPr>
          <w:rFonts w:hint="eastAsia" w:ascii="仿宋" w:hAnsi="仿宋" w:eastAsia="仿宋" w:cs="仿宋"/>
          <w:b/>
          <w:color w:val="auto"/>
          <w:sz w:val="52"/>
        </w:rPr>
        <w:tab/>
      </w:r>
      <w:r>
        <w:rPr>
          <w:rFonts w:hint="eastAsia" w:ascii="仿宋" w:hAnsi="仿宋" w:eastAsia="仿宋" w:cs="仿宋"/>
          <w:b/>
          <w:color w:val="auto"/>
          <w:sz w:val="52"/>
        </w:rPr>
        <w:t>录</w:t>
      </w:r>
    </w:p>
    <w:p>
      <w:pPr>
        <w:pStyle w:val="11"/>
        <w:tabs>
          <w:tab w:val="left" w:leader="dot" w:pos="9027"/>
        </w:tabs>
        <w:spacing w:before="69"/>
        <w:ind w:left="386"/>
        <w:rPr>
          <w:rFonts w:hint="eastAsia" w:ascii="仿宋" w:hAnsi="仿宋" w:eastAsia="仿宋" w:cs="仿宋"/>
          <w:color w:val="auto"/>
        </w:rPr>
      </w:pPr>
      <w:bookmarkStart w:id="53" w:name="_Toc7968_WPSOffice_Level3"/>
      <w:r>
        <w:rPr>
          <w:rFonts w:hint="eastAsia" w:ascii="仿宋" w:hAnsi="仿宋" w:eastAsia="仿宋" w:cs="仿宋"/>
          <w:color w:val="auto"/>
        </w:rPr>
        <w:t>一、磋商书</w:t>
      </w:r>
      <w:r>
        <w:rPr>
          <w:rFonts w:hint="eastAsia" w:ascii="仿宋" w:hAnsi="仿宋" w:eastAsia="仿宋" w:cs="仿宋"/>
          <w:color w:val="auto"/>
          <w:lang w:eastAsia="zh-CN"/>
        </w:rPr>
        <w:t>…………………………………………………………………………</w:t>
      </w:r>
      <w:r>
        <w:rPr>
          <w:rFonts w:hint="eastAsia" w:ascii="仿宋" w:hAnsi="仿宋" w:eastAsia="仿宋" w:cs="仿宋"/>
          <w:color w:val="auto"/>
        </w:rPr>
        <w:t>（页码）</w:t>
      </w:r>
      <w:bookmarkEnd w:id="53"/>
    </w:p>
    <w:p>
      <w:pPr>
        <w:pStyle w:val="11"/>
        <w:tabs>
          <w:tab w:val="left" w:leader="dot" w:pos="9027"/>
        </w:tabs>
        <w:spacing w:before="161"/>
        <w:ind w:left="386"/>
        <w:rPr>
          <w:rFonts w:hint="eastAsia" w:ascii="仿宋" w:hAnsi="仿宋" w:eastAsia="仿宋" w:cs="仿宋"/>
          <w:color w:val="auto"/>
        </w:rPr>
      </w:pPr>
      <w:bookmarkStart w:id="54" w:name="_Toc1078_WPSOffice_Level3"/>
      <w:r>
        <w:rPr>
          <w:rFonts w:hint="eastAsia" w:ascii="仿宋" w:hAnsi="仿宋" w:eastAsia="仿宋" w:cs="仿宋"/>
          <w:color w:val="auto"/>
        </w:rPr>
        <w:t>二、磋商报价汇总表</w:t>
      </w:r>
      <w:r>
        <w:rPr>
          <w:rFonts w:hint="eastAsia" w:ascii="仿宋" w:hAnsi="仿宋" w:eastAsia="仿宋" w:cs="仿宋"/>
          <w:color w:val="auto"/>
          <w:lang w:eastAsia="zh-CN"/>
        </w:rPr>
        <w:t>………………………………………………………………</w:t>
      </w:r>
      <w:r>
        <w:rPr>
          <w:rFonts w:hint="eastAsia" w:ascii="仿宋" w:hAnsi="仿宋" w:eastAsia="仿宋" w:cs="仿宋"/>
          <w:color w:val="auto"/>
        </w:rPr>
        <w:t>（页码）</w:t>
      </w:r>
      <w:bookmarkEnd w:id="54"/>
    </w:p>
    <w:p>
      <w:pPr>
        <w:pStyle w:val="11"/>
        <w:tabs>
          <w:tab w:val="left" w:leader="dot" w:pos="9027"/>
        </w:tabs>
        <w:spacing w:before="160"/>
        <w:ind w:left="386"/>
        <w:rPr>
          <w:rFonts w:hint="eastAsia" w:ascii="仿宋" w:hAnsi="仿宋" w:eastAsia="仿宋" w:cs="仿宋"/>
          <w:color w:val="auto"/>
        </w:rPr>
      </w:pPr>
      <w:bookmarkStart w:id="55" w:name="_Toc22431_WPSOffice_Level3"/>
      <w:r>
        <w:rPr>
          <w:rFonts w:hint="eastAsia" w:ascii="仿宋" w:hAnsi="仿宋" w:eastAsia="仿宋" w:cs="仿宋"/>
          <w:color w:val="auto"/>
        </w:rPr>
        <w:t>三、工程量清单报价有关资料</w:t>
      </w:r>
      <w:r>
        <w:rPr>
          <w:rFonts w:hint="eastAsia" w:ascii="仿宋" w:hAnsi="仿宋" w:eastAsia="仿宋" w:cs="仿宋"/>
          <w:color w:val="auto"/>
          <w:lang w:eastAsia="zh-CN"/>
        </w:rPr>
        <w:t>……………………………………………………</w:t>
      </w:r>
      <w:r>
        <w:rPr>
          <w:rFonts w:hint="eastAsia" w:ascii="仿宋" w:hAnsi="仿宋" w:eastAsia="仿宋" w:cs="仿宋"/>
          <w:color w:val="auto"/>
        </w:rPr>
        <w:t>（页码）</w:t>
      </w:r>
      <w:bookmarkEnd w:id="55"/>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spacing w:before="4"/>
        <w:rPr>
          <w:rFonts w:hint="eastAsia" w:ascii="仿宋" w:hAnsi="仿宋" w:eastAsia="仿宋" w:cs="仿宋"/>
          <w:color w:val="auto"/>
          <w:sz w:val="11"/>
        </w:rPr>
      </w:pPr>
    </w:p>
    <w:p>
      <w:pPr>
        <w:spacing w:before="49"/>
        <w:ind w:left="0" w:right="2" w:firstLine="0"/>
        <w:jc w:val="center"/>
        <w:rPr>
          <w:rFonts w:hint="eastAsia" w:ascii="仿宋" w:hAnsi="仿宋" w:eastAsia="仿宋" w:cs="仿宋"/>
          <w:b/>
          <w:color w:val="auto"/>
          <w:sz w:val="36"/>
        </w:rPr>
      </w:pPr>
      <w:bookmarkStart w:id="56" w:name="_Toc6038_WPSOffice_Level3"/>
      <w:r>
        <w:rPr>
          <w:rFonts w:hint="eastAsia" w:ascii="仿宋" w:hAnsi="仿宋" w:eastAsia="仿宋" w:cs="仿宋"/>
          <w:b/>
          <w:color w:val="auto"/>
          <w:sz w:val="36"/>
        </w:rPr>
        <w:t>一、磋商书</w:t>
      </w:r>
      <w:bookmarkEnd w:id="56"/>
    </w:p>
    <w:p>
      <w:pPr>
        <w:pStyle w:val="11"/>
        <w:spacing w:before="11"/>
        <w:rPr>
          <w:rFonts w:hint="eastAsia" w:ascii="仿宋" w:hAnsi="仿宋" w:eastAsia="仿宋" w:cs="仿宋"/>
          <w:b/>
          <w:color w:val="auto"/>
          <w:sz w:val="40"/>
        </w:rPr>
      </w:pPr>
    </w:p>
    <w:p>
      <w:pPr>
        <w:pStyle w:val="11"/>
        <w:tabs>
          <w:tab w:val="left" w:pos="2305"/>
          <w:tab w:val="left" w:pos="5546"/>
        </w:tabs>
        <w:ind w:left="386"/>
        <w:jc w:val="both"/>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u w:val="single"/>
        </w:rPr>
        <w:t>（建设单位）</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before="112" w:line="328" w:lineRule="auto"/>
        <w:ind w:left="0" w:right="386"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spacing w:val="12"/>
        </w:rPr>
        <w:t>、根据已收到的</w:t>
      </w:r>
      <w:r>
        <w:rPr>
          <w:rFonts w:hint="eastAsia" w:ascii="仿宋" w:hAnsi="仿宋" w:eastAsia="仿宋" w:cs="仿宋"/>
          <w:color w:val="auto"/>
          <w:spacing w:val="82"/>
          <w:u w:val="single"/>
        </w:rPr>
        <w:t xml:space="preserve">  </w:t>
      </w:r>
      <w:r>
        <w:rPr>
          <w:rFonts w:hint="eastAsia" w:ascii="仿宋" w:hAnsi="仿宋" w:eastAsia="仿宋" w:cs="仿宋"/>
          <w:color w:val="auto"/>
          <w:spacing w:val="14"/>
          <w:u w:val="single"/>
        </w:rPr>
        <w:t>（</w:t>
      </w:r>
      <w:r>
        <w:rPr>
          <w:rFonts w:hint="eastAsia" w:ascii="仿宋" w:hAnsi="仿宋" w:eastAsia="仿宋" w:cs="仿宋"/>
          <w:color w:val="auto"/>
          <w:spacing w:val="15"/>
          <w:u w:val="single"/>
        </w:rPr>
        <w:t>项目名称</w:t>
      </w:r>
      <w:r>
        <w:rPr>
          <w:rFonts w:hint="eastAsia" w:ascii="仿宋" w:hAnsi="仿宋" w:eastAsia="仿宋" w:cs="仿宋"/>
          <w:color w:val="auto"/>
          <w:u w:val="single"/>
        </w:rPr>
        <w:t>）</w:t>
      </w:r>
      <w:r>
        <w:rPr>
          <w:rFonts w:hint="eastAsia" w:ascii="仿宋" w:hAnsi="仿宋" w:eastAsia="仿宋" w:cs="仿宋"/>
          <w:color w:val="auto"/>
          <w:spacing w:val="25"/>
          <w:u w:val="single"/>
        </w:rPr>
        <w:t xml:space="preserve">   </w:t>
      </w:r>
      <w:r>
        <w:rPr>
          <w:rFonts w:hint="eastAsia" w:ascii="仿宋" w:hAnsi="仿宋" w:eastAsia="仿宋" w:cs="仿宋"/>
          <w:color w:val="auto"/>
          <w:spacing w:val="11"/>
        </w:rPr>
        <w:t>的竞争性磋商文件，遵照《中华人民共和</w:t>
      </w:r>
      <w:r>
        <w:rPr>
          <w:rFonts w:hint="eastAsia" w:ascii="仿宋" w:hAnsi="仿宋" w:eastAsia="仿宋" w:cs="仿宋"/>
          <w:color w:val="auto"/>
          <w:spacing w:val="19"/>
        </w:rPr>
        <w:t>国政府采购法》的规定，我单位经考察现场和研究上述工程竞争性磋商文件的磋商须</w:t>
      </w:r>
      <w:r>
        <w:rPr>
          <w:rFonts w:hint="eastAsia" w:ascii="仿宋" w:hAnsi="仿宋" w:eastAsia="仿宋" w:cs="仿宋"/>
          <w:color w:val="auto"/>
          <w:spacing w:val="-5"/>
        </w:rPr>
        <w:t>知、合同条件、技术规范、图纸和其他有关文件后，我方愿以人民币</w:t>
      </w:r>
      <w:r>
        <w:rPr>
          <w:rFonts w:hint="eastAsia" w:ascii="仿宋" w:hAnsi="仿宋" w:eastAsia="仿宋" w:cs="仿宋"/>
          <w:color w:val="auto"/>
          <w:spacing w:val="14"/>
        </w:rPr>
        <w:t>（</w:t>
      </w:r>
      <w:r>
        <w:rPr>
          <w:rFonts w:hint="eastAsia" w:ascii="仿宋" w:hAnsi="仿宋" w:eastAsia="仿宋" w:cs="仿宋"/>
          <w:color w:val="auto"/>
          <w:spacing w:val="15"/>
        </w:rPr>
        <w:t>大写</w:t>
      </w:r>
      <w:r>
        <w:rPr>
          <w:rFonts w:hint="eastAsia" w:ascii="仿宋" w:hAnsi="仿宋" w:eastAsia="仿宋" w:cs="仿宋"/>
          <w:color w:val="auto"/>
        </w:rPr>
        <w:t>）</w:t>
      </w:r>
      <w:r>
        <w:rPr>
          <w:rFonts w:hint="eastAsia" w:ascii="仿宋" w:hAnsi="仿宋" w:eastAsia="仿宋" w:cs="仿宋"/>
          <w:color w:val="auto"/>
          <w:spacing w:val="32"/>
        </w:rPr>
        <w:t xml:space="preserve"> 元</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spacing w:val="-17"/>
        </w:rPr>
        <w:t>）</w:t>
      </w:r>
      <w:r>
        <w:rPr>
          <w:rFonts w:hint="eastAsia" w:ascii="仿宋" w:hAnsi="仿宋" w:eastAsia="仿宋" w:cs="仿宋"/>
          <w:color w:val="auto"/>
          <w:spacing w:val="-7"/>
        </w:rPr>
        <w:t xml:space="preserve">的总价，按上述合同条件、技术规范、图纸的条件承包 </w:t>
      </w:r>
      <w:r>
        <w:rPr>
          <w:rFonts w:hint="eastAsia" w:ascii="仿宋" w:hAnsi="仿宋" w:eastAsia="仿宋" w:cs="仿宋"/>
          <w:color w:val="auto"/>
          <w:spacing w:val="-7"/>
          <w:lang w:eastAsia="zh-CN"/>
        </w:rPr>
        <w:t>广西创新驱动发展专项核桃油加工生产线厂房室内装修（凤山县双创园）工程</w:t>
      </w:r>
      <w:r>
        <w:rPr>
          <w:rFonts w:hint="eastAsia" w:ascii="仿宋" w:hAnsi="仿宋" w:eastAsia="仿宋" w:cs="仿宋"/>
          <w:color w:val="auto"/>
          <w:spacing w:val="13"/>
        </w:rPr>
        <w:t>的施工、竣工和保修。</w:t>
      </w:r>
    </w:p>
    <w:p>
      <w:pPr>
        <w:pStyle w:val="11"/>
        <w:keepNext w:val="0"/>
        <w:keepLines w:val="0"/>
        <w:pageBreakBefore w:val="0"/>
        <w:widowControl w:val="0"/>
        <w:tabs>
          <w:tab w:val="left" w:pos="4706"/>
          <w:tab w:val="left" w:pos="7813"/>
        </w:tabs>
        <w:kinsoku/>
        <w:wordWrap/>
        <w:overflowPunct/>
        <w:topLinePunct w:val="0"/>
        <w:autoSpaceDE w:val="0"/>
        <w:autoSpaceDN w:val="0"/>
        <w:bidi w:val="0"/>
        <w:adjustRightInd/>
        <w:snapToGrid/>
        <w:spacing w:line="328" w:lineRule="auto"/>
        <w:ind w:left="0" w:right="391"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2、一旦我方成交，我方保证在签订合同后</w:t>
      </w:r>
      <w:r>
        <w:rPr>
          <w:rFonts w:hint="eastAsia" w:ascii="仿宋" w:hAnsi="仿宋" w:eastAsia="仿宋" w:cs="仿宋"/>
          <w:color w:val="auto"/>
          <w:spacing w:val="-7"/>
        </w:rPr>
        <w:t xml:space="preserve"> </w:t>
      </w:r>
      <w:r>
        <w:rPr>
          <w:rFonts w:hint="eastAsia" w:ascii="仿宋" w:hAnsi="仿宋" w:eastAsia="仿宋" w:cs="仿宋"/>
          <w:color w:val="auto"/>
          <w:u w:val="single"/>
        </w:rPr>
        <w:t>5</w:t>
      </w:r>
      <w:r>
        <w:rPr>
          <w:rFonts w:hint="eastAsia" w:ascii="仿宋" w:hAnsi="仿宋" w:eastAsia="仿宋" w:cs="仿宋"/>
          <w:color w:val="auto"/>
          <w:spacing w:val="-8"/>
        </w:rPr>
        <w:t xml:space="preserve"> </w:t>
      </w:r>
      <w:r>
        <w:rPr>
          <w:rFonts w:hint="eastAsia" w:ascii="仿宋" w:hAnsi="仿宋" w:eastAsia="仿宋" w:cs="仿宋"/>
          <w:color w:val="auto"/>
        </w:rPr>
        <w:t>天内开工，</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天（日历天）内竣</w:t>
      </w:r>
      <w:r>
        <w:rPr>
          <w:rFonts w:hint="eastAsia" w:ascii="仿宋" w:hAnsi="仿宋" w:eastAsia="仿宋" w:cs="仿宋"/>
          <w:color w:val="auto"/>
          <w:spacing w:val="-18"/>
        </w:rPr>
        <w:t>工</w:t>
      </w:r>
      <w:r>
        <w:rPr>
          <w:rFonts w:hint="eastAsia" w:ascii="仿宋" w:hAnsi="仿宋" w:eastAsia="仿宋" w:cs="仿宋"/>
          <w:color w:val="auto"/>
        </w:rPr>
        <w:t>并移交整个工程，并保证工程质量</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w:t>
      </w:r>
    </w:p>
    <w:p>
      <w:pPr>
        <w:pStyle w:val="11"/>
        <w:keepNext w:val="0"/>
        <w:keepLines w:val="0"/>
        <w:pageBreakBefore w:val="0"/>
        <w:widowControl w:val="0"/>
        <w:kinsoku/>
        <w:wordWrap/>
        <w:overflowPunct/>
        <w:topLinePunct w:val="0"/>
        <w:autoSpaceDE w:val="0"/>
        <w:autoSpaceDN w:val="0"/>
        <w:bidi w:val="0"/>
        <w:adjustRightInd/>
        <w:snapToGrid/>
        <w:spacing w:line="328" w:lineRule="auto"/>
        <w:ind w:left="0" w:right="388"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spacing w:val="-1"/>
        </w:rPr>
        <w:t xml:space="preserve">、我方同意所递交的响应文件在“磋商须知”第 </w:t>
      </w:r>
      <w:r>
        <w:rPr>
          <w:rFonts w:hint="eastAsia" w:ascii="仿宋" w:hAnsi="仿宋" w:eastAsia="仿宋" w:cs="仿宋"/>
          <w:color w:val="auto"/>
        </w:rPr>
        <w:t>13</w:t>
      </w:r>
      <w:r>
        <w:rPr>
          <w:rFonts w:hint="eastAsia" w:ascii="仿宋" w:hAnsi="仿宋" w:eastAsia="仿宋" w:cs="仿宋"/>
          <w:color w:val="auto"/>
          <w:spacing w:val="-4"/>
        </w:rPr>
        <w:t xml:space="preserve"> 条规定的磋商有效期内有效，在</w:t>
      </w:r>
      <w:r>
        <w:rPr>
          <w:rFonts w:hint="eastAsia" w:ascii="仿宋" w:hAnsi="仿宋" w:eastAsia="仿宋" w:cs="仿宋"/>
          <w:color w:val="auto"/>
        </w:rPr>
        <w:t>此期间内我方的磋商有可能成交，我方将受此约束。</w:t>
      </w:r>
    </w:p>
    <w:p>
      <w:pPr>
        <w:pStyle w:val="11"/>
        <w:keepNext w:val="0"/>
        <w:keepLines w:val="0"/>
        <w:pageBreakBefore w:val="0"/>
        <w:widowControl w:val="0"/>
        <w:kinsoku/>
        <w:wordWrap/>
        <w:overflowPunct/>
        <w:topLinePunct w:val="0"/>
        <w:autoSpaceDE w:val="0"/>
        <w:autoSpaceDN w:val="0"/>
        <w:bidi w:val="0"/>
        <w:adjustRightInd/>
        <w:snapToGrid/>
        <w:spacing w:line="328" w:lineRule="auto"/>
        <w:ind w:left="0" w:right="356" w:firstLine="480" w:firstLineChars="200"/>
        <w:textAlignment w:val="auto"/>
        <w:rPr>
          <w:rFonts w:hint="eastAsia" w:ascii="仿宋" w:hAnsi="仿宋" w:eastAsia="仿宋" w:cs="仿宋"/>
          <w:color w:val="auto"/>
        </w:rPr>
      </w:pPr>
      <w:r>
        <w:rPr>
          <w:rFonts w:hint="eastAsia" w:ascii="仿宋" w:hAnsi="仿宋" w:eastAsia="仿宋" w:cs="仿宋"/>
          <w:color w:val="auto"/>
        </w:rPr>
        <w:t>4、除非另外达成协议并生效，你方的成交通知书和本响应文件将构成约束我们双方的合同。</w:t>
      </w:r>
    </w:p>
    <w:p>
      <w:pPr>
        <w:pStyle w:val="11"/>
        <w:keepNext w:val="0"/>
        <w:keepLines w:val="0"/>
        <w:pageBreakBefore w:val="0"/>
        <w:widowControl w:val="0"/>
        <w:tabs>
          <w:tab w:val="left" w:pos="7947"/>
        </w:tabs>
        <w:kinsoku/>
        <w:wordWrap/>
        <w:overflowPunct/>
        <w:topLinePunct w:val="0"/>
        <w:autoSpaceDE w:val="0"/>
        <w:autoSpaceDN w:val="0"/>
        <w:bidi w:val="0"/>
        <w:adjustRightInd/>
        <w:snapToGrid/>
        <w:spacing w:line="305"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rPr>
        <w:t>5、我方在规定的时间内缴纳了人民币（大写）金额为</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元的磋商保证金。</w:t>
      </w:r>
    </w:p>
    <w:p>
      <w:pPr>
        <w:pStyle w:val="11"/>
        <w:rPr>
          <w:rFonts w:hint="eastAsia" w:ascii="仿宋" w:hAnsi="仿宋" w:eastAsia="仿宋" w:cs="仿宋"/>
          <w:color w:val="auto"/>
          <w:sz w:val="26"/>
        </w:rPr>
      </w:pPr>
    </w:p>
    <w:p>
      <w:pPr>
        <w:pStyle w:val="11"/>
        <w:spacing w:before="189" w:line="328" w:lineRule="auto"/>
        <w:ind w:left="995" w:right="6288" w:rightChars="0" w:firstLine="31"/>
        <w:rPr>
          <w:rFonts w:hint="eastAsia" w:ascii="仿宋" w:hAnsi="仿宋" w:eastAsia="仿宋" w:cs="仿宋"/>
          <w:color w:val="auto"/>
          <w:spacing w:val="-13"/>
        </w:rPr>
      </w:pPr>
      <w:r>
        <w:rPr>
          <w:rFonts w:hint="eastAsia" w:ascii="仿宋" w:hAnsi="仿宋" w:eastAsia="仿宋" w:cs="仿宋"/>
          <w:color w:val="auto"/>
          <w:spacing w:val="-18"/>
        </w:rPr>
        <w:t>供应商：</w:t>
      </w:r>
      <w:r>
        <w:rPr>
          <w:rFonts w:hint="eastAsia" w:ascii="仿宋" w:hAnsi="仿宋" w:eastAsia="仿宋" w:cs="仿宋"/>
          <w:color w:val="auto"/>
          <w:spacing w:val="16"/>
        </w:rPr>
        <w:t>（</w:t>
      </w:r>
      <w:r>
        <w:rPr>
          <w:rFonts w:hint="eastAsia" w:ascii="仿宋" w:hAnsi="仿宋" w:eastAsia="仿宋" w:cs="仿宋"/>
          <w:color w:val="auto"/>
          <w:spacing w:val="15"/>
        </w:rPr>
        <w:t>盖公章</w:t>
      </w:r>
      <w:r>
        <w:rPr>
          <w:rFonts w:hint="eastAsia" w:ascii="仿宋" w:hAnsi="仿宋" w:eastAsia="仿宋" w:cs="仿宋"/>
          <w:color w:val="auto"/>
          <w:spacing w:val="-13"/>
        </w:rPr>
        <w:t>）</w:t>
      </w:r>
    </w:p>
    <w:p>
      <w:pPr>
        <w:pStyle w:val="11"/>
        <w:spacing w:before="189" w:line="328" w:lineRule="auto"/>
        <w:ind w:left="995" w:right="6288" w:rightChars="0" w:firstLine="31"/>
        <w:rPr>
          <w:rFonts w:hint="eastAsia" w:ascii="仿宋" w:hAnsi="仿宋" w:eastAsia="仿宋" w:cs="仿宋"/>
          <w:color w:val="auto"/>
        </w:rPr>
      </w:pPr>
      <w:r>
        <w:rPr>
          <w:rFonts w:hint="eastAsia" w:ascii="仿宋" w:hAnsi="仿宋" w:eastAsia="仿宋" w:cs="仿宋"/>
          <w:color w:val="auto"/>
          <w:spacing w:val="1"/>
        </w:rPr>
        <w:t>单 位 地 址：</w:t>
      </w:r>
    </w:p>
    <w:p>
      <w:pPr>
        <w:pStyle w:val="11"/>
        <w:spacing w:line="328" w:lineRule="auto"/>
        <w:ind w:left="995" w:right="5188" w:rightChars="0" w:firstLine="31"/>
        <w:rPr>
          <w:rFonts w:hint="eastAsia" w:ascii="仿宋" w:hAnsi="仿宋" w:eastAsia="仿宋" w:cs="仿宋"/>
          <w:color w:val="auto"/>
          <w:spacing w:val="-11"/>
        </w:rPr>
      </w:pPr>
      <w:r>
        <w:rPr>
          <w:rFonts w:hint="eastAsia" w:ascii="仿宋" w:hAnsi="仿宋" w:eastAsia="仿宋" w:cs="仿宋"/>
          <w:color w:val="auto"/>
          <w:spacing w:val="-8"/>
        </w:rPr>
        <w:t>法定代表人：</w:t>
      </w:r>
      <w:r>
        <w:rPr>
          <w:rFonts w:hint="eastAsia" w:ascii="仿宋" w:hAnsi="仿宋" w:eastAsia="仿宋" w:cs="仿宋"/>
          <w:color w:val="auto"/>
          <w:spacing w:val="4"/>
        </w:rPr>
        <w:t>（签字或盖印鉴</w:t>
      </w:r>
      <w:r>
        <w:rPr>
          <w:rFonts w:hint="eastAsia" w:ascii="仿宋" w:hAnsi="仿宋" w:eastAsia="仿宋" w:cs="仿宋"/>
          <w:color w:val="auto"/>
          <w:spacing w:val="-11"/>
        </w:rPr>
        <w:t>）</w:t>
      </w:r>
    </w:p>
    <w:p>
      <w:pPr>
        <w:pStyle w:val="11"/>
        <w:spacing w:line="328" w:lineRule="auto"/>
        <w:ind w:left="995" w:right="5188" w:rightChars="0" w:firstLine="31"/>
        <w:rPr>
          <w:rFonts w:hint="eastAsia" w:ascii="仿宋" w:hAnsi="仿宋" w:eastAsia="仿宋" w:cs="仿宋"/>
          <w:color w:val="auto"/>
        </w:rPr>
      </w:pPr>
      <w:r>
        <w:rPr>
          <w:rFonts w:hint="eastAsia" w:ascii="仿宋" w:hAnsi="仿宋" w:eastAsia="仿宋" w:cs="仿宋"/>
          <w:color w:val="auto"/>
          <w:spacing w:val="1"/>
        </w:rPr>
        <w:t>邮 政 编 码：</w:t>
      </w:r>
    </w:p>
    <w:p>
      <w:pPr>
        <w:pStyle w:val="11"/>
        <w:tabs>
          <w:tab w:val="left" w:pos="2109"/>
        </w:tabs>
        <w:spacing w:line="305" w:lineRule="exact"/>
        <w:ind w:left="995"/>
        <w:rPr>
          <w:rFonts w:hint="eastAsia" w:ascii="仿宋" w:hAnsi="仿宋" w:eastAsia="仿宋" w:cs="仿宋"/>
          <w:color w:val="auto"/>
        </w:rPr>
      </w:pPr>
      <w:r>
        <w:rPr>
          <w:rFonts w:hint="eastAsia" w:ascii="仿宋" w:hAnsi="仿宋" w:eastAsia="仿宋" w:cs="仿宋"/>
          <w:color w:val="auto"/>
        </w:rPr>
        <w:t>电</w:t>
      </w:r>
      <w:r>
        <w:rPr>
          <w:rFonts w:hint="eastAsia" w:ascii="仿宋" w:hAnsi="仿宋" w:eastAsia="仿宋" w:cs="仿宋"/>
          <w:color w:val="auto"/>
        </w:rPr>
        <w:tab/>
      </w:r>
      <w:r>
        <w:rPr>
          <w:rFonts w:hint="eastAsia" w:ascii="仿宋" w:hAnsi="仿宋" w:eastAsia="仿宋" w:cs="仿宋"/>
          <w:color w:val="auto"/>
          <w:spacing w:val="4"/>
        </w:rPr>
        <w:t>话：</w:t>
      </w:r>
    </w:p>
    <w:p>
      <w:pPr>
        <w:pStyle w:val="11"/>
        <w:tabs>
          <w:tab w:val="left" w:pos="2109"/>
        </w:tabs>
        <w:spacing w:before="110"/>
        <w:ind w:left="995"/>
        <w:rPr>
          <w:rFonts w:hint="eastAsia" w:ascii="仿宋" w:hAnsi="仿宋" w:eastAsia="仿宋" w:cs="仿宋"/>
          <w:color w:val="auto"/>
        </w:rPr>
      </w:pPr>
      <w:r>
        <w:rPr>
          <w:rFonts w:hint="eastAsia" w:ascii="仿宋" w:hAnsi="仿宋" w:eastAsia="仿宋" w:cs="仿宋"/>
          <w:color w:val="auto"/>
        </w:rPr>
        <w:t>传</w:t>
      </w:r>
      <w:r>
        <w:rPr>
          <w:rFonts w:hint="eastAsia" w:ascii="仿宋" w:hAnsi="仿宋" w:eastAsia="仿宋" w:cs="仿宋"/>
          <w:color w:val="auto"/>
        </w:rPr>
        <w:tab/>
      </w:r>
      <w:r>
        <w:rPr>
          <w:rFonts w:hint="eastAsia" w:ascii="仿宋" w:hAnsi="仿宋" w:eastAsia="仿宋" w:cs="仿宋"/>
          <w:color w:val="auto"/>
          <w:spacing w:val="4"/>
        </w:rPr>
        <w:t>真：</w:t>
      </w:r>
    </w:p>
    <w:p>
      <w:pPr>
        <w:pStyle w:val="11"/>
        <w:spacing w:before="113" w:line="328" w:lineRule="auto"/>
        <w:ind w:left="995" w:right="6728" w:rightChars="0" w:firstLine="31"/>
        <w:jc w:val="both"/>
        <w:rPr>
          <w:rFonts w:hint="eastAsia" w:ascii="仿宋" w:hAnsi="仿宋" w:eastAsia="仿宋" w:cs="仿宋"/>
          <w:color w:val="auto"/>
        </w:rPr>
      </w:pPr>
      <w:r>
        <w:rPr>
          <w:rFonts w:hint="eastAsia" w:ascii="仿宋" w:hAnsi="仿宋" w:eastAsia="仿宋" w:cs="仿宋"/>
          <w:color w:val="auto"/>
        </w:rPr>
        <w:t xml:space="preserve">开户行名称： </w:t>
      </w:r>
    </w:p>
    <w:p>
      <w:pPr>
        <w:pStyle w:val="11"/>
        <w:spacing w:before="113" w:line="328" w:lineRule="auto"/>
        <w:ind w:left="995" w:right="6728" w:rightChars="0" w:firstLine="31"/>
        <w:jc w:val="both"/>
        <w:rPr>
          <w:rFonts w:hint="eastAsia" w:ascii="仿宋" w:hAnsi="仿宋" w:eastAsia="仿宋" w:cs="仿宋"/>
          <w:color w:val="auto"/>
        </w:rPr>
      </w:pPr>
      <w:r>
        <w:rPr>
          <w:rFonts w:hint="eastAsia" w:ascii="仿宋" w:hAnsi="仿宋" w:eastAsia="仿宋" w:cs="仿宋"/>
          <w:color w:val="auto"/>
        </w:rPr>
        <w:t>银 行 帐 号：</w:t>
      </w:r>
    </w:p>
    <w:p>
      <w:pPr>
        <w:pStyle w:val="11"/>
        <w:spacing w:before="113" w:line="328" w:lineRule="auto"/>
        <w:ind w:left="995" w:right="6728" w:rightChars="0" w:firstLine="31"/>
        <w:jc w:val="both"/>
        <w:rPr>
          <w:rFonts w:hint="eastAsia" w:ascii="仿宋" w:hAnsi="仿宋" w:eastAsia="仿宋" w:cs="仿宋"/>
          <w:color w:val="auto"/>
        </w:rPr>
      </w:pPr>
      <w:r>
        <w:rPr>
          <w:rFonts w:hint="eastAsia" w:ascii="仿宋" w:hAnsi="仿宋" w:eastAsia="仿宋" w:cs="仿宋"/>
          <w:color w:val="auto"/>
        </w:rPr>
        <w:t>开户行地址：</w:t>
      </w:r>
    </w:p>
    <w:p>
      <w:pPr>
        <w:pStyle w:val="11"/>
        <w:spacing w:line="304" w:lineRule="exact"/>
        <w:ind w:left="1026"/>
        <w:jc w:val="both"/>
        <w:rPr>
          <w:rFonts w:hint="eastAsia" w:ascii="仿宋" w:hAnsi="仿宋" w:eastAsia="仿宋" w:cs="仿宋"/>
          <w:color w:val="auto"/>
        </w:rPr>
      </w:pPr>
      <w:r>
        <w:rPr>
          <w:rFonts w:hint="eastAsia" w:ascii="仿宋" w:hAnsi="仿宋" w:eastAsia="仿宋" w:cs="仿宋"/>
          <w:color w:val="auto"/>
        </w:rPr>
        <w:t>日 期 ： 年 月 日</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7"/>
        <w:spacing w:before="180"/>
        <w:ind w:left="0" w:right="37"/>
        <w:jc w:val="center"/>
        <w:rPr>
          <w:rFonts w:hint="eastAsia" w:ascii="仿宋" w:hAnsi="仿宋" w:eastAsia="仿宋" w:cs="仿宋"/>
          <w:color w:val="auto"/>
        </w:rPr>
      </w:pPr>
      <w:bookmarkStart w:id="57" w:name="_Toc24546_WPSOffice_Level1"/>
      <w:r>
        <w:rPr>
          <w:rFonts w:hint="eastAsia" w:ascii="仿宋" w:hAnsi="仿宋" w:eastAsia="仿宋" w:cs="仿宋"/>
          <w:color w:val="auto"/>
        </w:rPr>
        <w:t>注：磋商书上所填写的总价必须与磋商报价汇总表上的合计金额一致。</w:t>
      </w:r>
      <w:bookmarkEnd w:id="57"/>
    </w:p>
    <w:p>
      <w:pPr>
        <w:spacing w:after="0"/>
        <w:jc w:val="center"/>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spacing w:before="4"/>
        <w:rPr>
          <w:rFonts w:hint="eastAsia" w:ascii="仿宋" w:hAnsi="仿宋" w:eastAsia="仿宋" w:cs="仿宋"/>
          <w:b/>
          <w:color w:val="auto"/>
          <w:sz w:val="11"/>
        </w:rPr>
      </w:pPr>
    </w:p>
    <w:p>
      <w:pPr>
        <w:spacing w:after="0"/>
        <w:rPr>
          <w:rFonts w:hint="eastAsia" w:ascii="仿宋" w:hAnsi="仿宋" w:eastAsia="仿宋" w:cs="仿宋"/>
          <w:color w:val="auto"/>
          <w:sz w:val="11"/>
        </w:rPr>
        <w:sectPr>
          <w:pgSz w:w="11910" w:h="16840"/>
          <w:pgMar w:top="1140" w:right="1191" w:bottom="1179" w:left="1247" w:header="884" w:footer="958" w:gutter="0"/>
          <w:pgNumType w:fmt="decimal"/>
          <w:cols w:space="425" w:num="1"/>
          <w:rtlGutter w:val="0"/>
          <w:docGrid w:linePitch="0" w:charSpace="0"/>
        </w:sectPr>
      </w:pPr>
    </w:p>
    <w:p>
      <w:pPr>
        <w:spacing w:before="49"/>
        <w:ind w:right="0" w:firstLine="2891" w:firstLineChars="800"/>
        <w:jc w:val="left"/>
        <w:rPr>
          <w:rFonts w:hint="eastAsia" w:ascii="仿宋" w:hAnsi="仿宋" w:eastAsia="仿宋" w:cs="仿宋"/>
          <w:b/>
          <w:color w:val="auto"/>
          <w:sz w:val="36"/>
        </w:rPr>
      </w:pPr>
      <w:bookmarkStart w:id="58" w:name="_Toc14322_WPSOffice_Level1"/>
      <w:r>
        <w:rPr>
          <w:rFonts w:hint="eastAsia" w:ascii="仿宋" w:hAnsi="仿宋" w:eastAsia="仿宋" w:cs="仿宋"/>
          <w:b/>
          <w:color w:val="auto"/>
          <w:sz w:val="36"/>
        </w:rPr>
        <w:t>二、磋商报价汇总表</w:t>
      </w:r>
      <w:bookmarkEnd w:id="58"/>
    </w:p>
    <w:p>
      <w:pPr>
        <w:pStyle w:val="11"/>
        <w:spacing w:before="188"/>
        <w:ind w:left="1449"/>
        <w:rPr>
          <w:rFonts w:hint="eastAsia" w:ascii="仿宋" w:hAnsi="仿宋" w:eastAsia="仿宋" w:cs="仿宋"/>
          <w:color w:val="auto"/>
        </w:rPr>
      </w:pPr>
      <w:r>
        <w:rPr>
          <w:rFonts w:hint="eastAsia" w:ascii="仿宋" w:hAnsi="仿宋" w:eastAsia="仿宋" w:cs="仿宋"/>
          <w:color w:val="auto"/>
        </w:rPr>
        <w:t>币种：人民币</w:t>
      </w:r>
    </w:p>
    <w:p>
      <w:pPr>
        <w:spacing w:after="0"/>
        <w:rPr>
          <w:rFonts w:hint="eastAsia" w:ascii="仿宋" w:hAnsi="仿宋" w:eastAsia="仿宋" w:cs="仿宋"/>
          <w:color w:val="auto"/>
        </w:rPr>
        <w:sectPr>
          <w:type w:val="continuous"/>
          <w:pgSz w:w="11910" w:h="16840"/>
          <w:pgMar w:top="1140" w:right="1191" w:bottom="1179" w:left="1247" w:header="884" w:footer="958" w:gutter="0"/>
          <w:pgNumType w:fmt="decimal"/>
          <w:cols w:space="425" w:num="1"/>
          <w:rtlGutter w:val="0"/>
          <w:docGrid w:linePitch="0" w:charSpace="0"/>
        </w:sectPr>
      </w:pPr>
    </w:p>
    <w:tbl>
      <w:tblPr>
        <w:tblStyle w:val="19"/>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5046"/>
        <w:gridCol w:w="1607"/>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912" w:type="dxa"/>
            <w:vAlign w:val="center"/>
          </w:tcPr>
          <w:p>
            <w:pPr>
              <w:pStyle w:val="33"/>
              <w:spacing w:before="2"/>
              <w:ind w:left="181" w:right="175"/>
              <w:jc w:val="both"/>
              <w:rPr>
                <w:rFonts w:hint="eastAsia" w:ascii="仿宋" w:hAnsi="仿宋" w:eastAsia="仿宋" w:cs="仿宋"/>
                <w:color w:val="auto"/>
                <w:sz w:val="24"/>
              </w:rPr>
            </w:pPr>
            <w:r>
              <w:rPr>
                <w:rFonts w:hint="eastAsia" w:ascii="仿宋" w:hAnsi="仿宋" w:eastAsia="仿宋" w:cs="仿宋"/>
                <w:color w:val="auto"/>
                <w:sz w:val="24"/>
              </w:rPr>
              <w:t>序号</w:t>
            </w:r>
          </w:p>
        </w:tc>
        <w:tc>
          <w:tcPr>
            <w:tcW w:w="5046" w:type="dxa"/>
            <w:vAlign w:val="center"/>
          </w:tcPr>
          <w:p>
            <w:pPr>
              <w:pStyle w:val="33"/>
              <w:spacing w:before="2"/>
              <w:ind w:left="1947" w:right="1942"/>
              <w:jc w:val="both"/>
              <w:rPr>
                <w:rFonts w:hint="eastAsia" w:ascii="仿宋" w:hAnsi="仿宋" w:eastAsia="仿宋" w:cs="仿宋"/>
                <w:color w:val="auto"/>
                <w:sz w:val="24"/>
              </w:rPr>
            </w:pPr>
            <w:r>
              <w:rPr>
                <w:rFonts w:hint="eastAsia" w:ascii="仿宋" w:hAnsi="仿宋" w:eastAsia="仿宋" w:cs="仿宋"/>
                <w:color w:val="auto"/>
                <w:sz w:val="24"/>
              </w:rPr>
              <w:t>费用名称</w:t>
            </w:r>
          </w:p>
        </w:tc>
        <w:tc>
          <w:tcPr>
            <w:tcW w:w="1607" w:type="dxa"/>
            <w:vAlign w:val="center"/>
          </w:tcPr>
          <w:p>
            <w:pPr>
              <w:pStyle w:val="33"/>
              <w:spacing w:before="2"/>
              <w:ind w:left="178"/>
              <w:jc w:val="both"/>
              <w:rPr>
                <w:rFonts w:hint="eastAsia" w:ascii="仿宋" w:hAnsi="仿宋" w:eastAsia="仿宋" w:cs="仿宋"/>
                <w:color w:val="auto"/>
                <w:sz w:val="24"/>
              </w:rPr>
            </w:pPr>
            <w:r>
              <w:rPr>
                <w:rFonts w:hint="eastAsia" w:ascii="仿宋" w:hAnsi="仿宋" w:eastAsia="仿宋" w:cs="仿宋"/>
                <w:color w:val="auto"/>
                <w:sz w:val="24"/>
              </w:rPr>
              <w:t>金额（元）</w:t>
            </w:r>
          </w:p>
        </w:tc>
        <w:tc>
          <w:tcPr>
            <w:tcW w:w="1375" w:type="dxa"/>
            <w:vAlign w:val="center"/>
          </w:tcPr>
          <w:p>
            <w:pPr>
              <w:pStyle w:val="33"/>
              <w:spacing w:before="2"/>
              <w:ind w:left="425"/>
              <w:jc w:val="both"/>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12" w:type="dxa"/>
          </w:tcPr>
          <w:p>
            <w:pPr>
              <w:pStyle w:val="33"/>
              <w:ind w:left="6"/>
              <w:jc w:val="center"/>
              <w:rPr>
                <w:rFonts w:hint="eastAsia" w:ascii="仿宋" w:hAnsi="仿宋" w:eastAsia="仿宋" w:cs="仿宋"/>
                <w:color w:val="auto"/>
                <w:sz w:val="24"/>
              </w:rPr>
            </w:pPr>
            <w:r>
              <w:rPr>
                <w:rFonts w:hint="eastAsia" w:ascii="仿宋" w:hAnsi="仿宋" w:eastAsia="仿宋" w:cs="仿宋"/>
                <w:color w:val="auto"/>
                <w:sz w:val="24"/>
              </w:rPr>
              <w:t>一</w:t>
            </w:r>
          </w:p>
        </w:tc>
        <w:tc>
          <w:tcPr>
            <w:tcW w:w="5046" w:type="dxa"/>
          </w:tcPr>
          <w:p>
            <w:pPr>
              <w:pStyle w:val="33"/>
              <w:ind w:left="229"/>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广西创新驱动发展专项核桃油加工生产线厂房室内装修（凤山县双创园）工程</w:t>
            </w: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912" w:type="dxa"/>
          </w:tcPr>
          <w:p>
            <w:pPr>
              <w:pStyle w:val="33"/>
              <w:rPr>
                <w:rFonts w:hint="eastAsia" w:ascii="仿宋" w:hAnsi="仿宋" w:eastAsia="仿宋" w:cs="仿宋"/>
                <w:color w:val="auto"/>
                <w:sz w:val="24"/>
              </w:rPr>
            </w:pPr>
          </w:p>
        </w:tc>
        <w:tc>
          <w:tcPr>
            <w:tcW w:w="5046" w:type="dxa"/>
          </w:tcPr>
          <w:p>
            <w:pPr>
              <w:pStyle w:val="33"/>
              <w:rPr>
                <w:rFonts w:hint="eastAsia" w:ascii="仿宋" w:hAnsi="仿宋" w:eastAsia="仿宋" w:cs="仿宋"/>
                <w:color w:val="auto"/>
                <w:sz w:val="24"/>
              </w:rPr>
            </w:pPr>
          </w:p>
        </w:tc>
        <w:tc>
          <w:tcPr>
            <w:tcW w:w="1607" w:type="dxa"/>
          </w:tcPr>
          <w:p>
            <w:pPr>
              <w:pStyle w:val="33"/>
              <w:rPr>
                <w:rFonts w:hint="eastAsia" w:ascii="仿宋" w:hAnsi="仿宋" w:eastAsia="仿宋" w:cs="仿宋"/>
                <w:color w:val="auto"/>
                <w:sz w:val="24"/>
              </w:rPr>
            </w:pPr>
          </w:p>
        </w:tc>
        <w:tc>
          <w:tcPr>
            <w:tcW w:w="13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940" w:type="dxa"/>
            <w:gridSpan w:val="4"/>
          </w:tcPr>
          <w:p>
            <w:pPr>
              <w:pStyle w:val="33"/>
              <w:tabs>
                <w:tab w:val="left" w:pos="6034"/>
                <w:tab w:val="left" w:pos="7842"/>
              </w:tabs>
              <w:spacing w:before="206"/>
              <w:ind w:left="107"/>
              <w:rPr>
                <w:rFonts w:hint="eastAsia" w:ascii="仿宋" w:hAnsi="仿宋" w:eastAsia="仿宋" w:cs="仿宋"/>
                <w:color w:val="auto"/>
                <w:sz w:val="24"/>
              </w:rPr>
            </w:pPr>
            <w:r>
              <w:rPr>
                <w:rFonts w:hint="eastAsia" w:ascii="仿宋" w:hAnsi="仿宋" w:eastAsia="仿宋" w:cs="仿宋"/>
                <w:color w:val="auto"/>
                <w:sz w:val="24"/>
              </w:rPr>
              <w:t>磋商报价汇总：大写</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（小写</w:t>
            </w:r>
            <w:r>
              <w:rPr>
                <w:rFonts w:hint="eastAsia" w:ascii="仿宋" w:hAnsi="仿宋" w:eastAsia="仿宋" w:cs="仿宋"/>
                <w:b/>
                <w:color w:val="auto"/>
                <w:sz w:val="24"/>
              </w:rPr>
              <w:t>￥：</w:t>
            </w:r>
            <w:r>
              <w:rPr>
                <w:rFonts w:hint="eastAsia" w:ascii="仿宋" w:hAnsi="仿宋" w:eastAsia="仿宋" w:cs="仿宋"/>
                <w:b/>
                <w:color w:val="auto"/>
                <w:sz w:val="24"/>
                <w:u w:val="single"/>
              </w:rPr>
              <w:t xml:space="preserve"> </w:t>
            </w:r>
            <w:r>
              <w:rPr>
                <w:rFonts w:hint="eastAsia" w:ascii="仿宋" w:hAnsi="仿宋" w:eastAsia="仿宋" w:cs="仿宋"/>
                <w:b/>
                <w:color w:val="auto"/>
                <w:sz w:val="24"/>
                <w:u w:val="single"/>
              </w:rPr>
              <w:tab/>
            </w:r>
            <w:r>
              <w:rPr>
                <w:rFonts w:hint="eastAsia" w:ascii="仿宋" w:hAnsi="仿宋" w:eastAsia="仿宋" w:cs="仿宋"/>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940" w:type="dxa"/>
            <w:gridSpan w:val="4"/>
          </w:tcPr>
          <w:p>
            <w:pPr>
              <w:pStyle w:val="33"/>
              <w:tabs>
                <w:tab w:val="left" w:pos="4428"/>
                <w:tab w:val="left" w:pos="6229"/>
              </w:tabs>
              <w:spacing w:before="206"/>
              <w:ind w:left="107"/>
              <w:rPr>
                <w:rFonts w:hint="eastAsia" w:ascii="仿宋" w:hAnsi="仿宋" w:eastAsia="仿宋" w:cs="仿宋"/>
                <w:color w:val="auto"/>
                <w:sz w:val="24"/>
              </w:rPr>
            </w:pPr>
            <w:r>
              <w:rPr>
                <w:rFonts w:hint="eastAsia" w:ascii="仿宋" w:hAnsi="仿宋" w:eastAsia="仿宋" w:cs="仿宋"/>
                <w:color w:val="auto"/>
                <w:sz w:val="24"/>
              </w:rPr>
              <w:t>其中：安全文明施工费：大</w:t>
            </w:r>
            <w:r>
              <w:rPr>
                <w:rFonts w:hint="eastAsia" w:ascii="仿宋" w:hAnsi="仿宋" w:eastAsia="仿宋" w:cs="仿宋"/>
                <w:color w:val="auto"/>
                <w:sz w:val="24"/>
                <w:lang w:val="en-US" w:eastAsia="zh-CN"/>
              </w:rPr>
              <w:t>写</w:t>
            </w:r>
            <w:r>
              <w:rPr>
                <w:rFonts w:hint="eastAsia" w:ascii="仿宋" w:hAnsi="仿宋" w:eastAsia="仿宋" w:cs="仿宋"/>
                <w:color w:val="auto"/>
                <w:sz w:val="24"/>
              </w:rPr>
              <w:tab/>
            </w:r>
            <w:r>
              <w:rPr>
                <w:rFonts w:hint="eastAsia" w:ascii="仿宋" w:hAnsi="仿宋" w:eastAsia="仿宋" w:cs="仿宋"/>
                <w:color w:val="auto"/>
                <w:sz w:val="24"/>
              </w:rPr>
              <w:t>（小写￥：</w:t>
            </w:r>
            <w:r>
              <w:rPr>
                <w:rFonts w:hint="eastAsia" w:ascii="仿宋" w:hAnsi="仿宋" w:eastAsia="仿宋" w:cs="仿宋"/>
                <w:color w:val="auto"/>
                <w:sz w:val="24"/>
              </w:rPr>
              <w:tab/>
            </w:r>
            <w:r>
              <w:rPr>
                <w:rFonts w:hint="eastAsia" w:ascii="仿宋" w:hAnsi="仿宋" w:eastAsia="仿宋" w:cs="仿宋"/>
                <w:color w:val="auto"/>
                <w:sz w:val="24"/>
              </w:rPr>
              <w:t>）</w:t>
            </w:r>
          </w:p>
        </w:tc>
      </w:tr>
    </w:tbl>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17"/>
        </w:rPr>
      </w:pPr>
    </w:p>
    <w:p>
      <w:pPr>
        <w:pStyle w:val="11"/>
        <w:spacing w:before="66"/>
        <w:ind w:left="1106"/>
        <w:rPr>
          <w:rFonts w:hint="eastAsia" w:ascii="仿宋" w:hAnsi="仿宋" w:eastAsia="仿宋" w:cs="仿宋"/>
          <w:color w:val="auto"/>
        </w:rPr>
      </w:pPr>
      <w:r>
        <w:rPr>
          <w:rFonts w:hint="eastAsia" w:ascii="仿宋" w:hAnsi="仿宋" w:eastAsia="仿宋" w:cs="仿宋"/>
          <w:color w:val="auto"/>
          <w:spacing w:val="-31"/>
        </w:rPr>
        <w:t>供应商：</w:t>
      </w:r>
      <w:r>
        <w:rPr>
          <w:rFonts w:hint="eastAsia" w:ascii="仿宋" w:hAnsi="仿宋" w:eastAsia="仿宋" w:cs="仿宋"/>
          <w:color w:val="auto"/>
        </w:rPr>
        <w:t>（盖公章）</w:t>
      </w:r>
    </w:p>
    <w:p>
      <w:pPr>
        <w:pStyle w:val="11"/>
        <w:rPr>
          <w:rFonts w:hint="eastAsia" w:ascii="仿宋" w:hAnsi="仿宋" w:eastAsia="仿宋" w:cs="仿宋"/>
          <w:color w:val="auto"/>
        </w:rPr>
      </w:pPr>
    </w:p>
    <w:p>
      <w:pPr>
        <w:pStyle w:val="11"/>
        <w:spacing w:before="1"/>
        <w:rPr>
          <w:rFonts w:hint="eastAsia" w:ascii="仿宋" w:hAnsi="仿宋" w:eastAsia="仿宋" w:cs="仿宋"/>
          <w:color w:val="auto"/>
          <w:sz w:val="25"/>
        </w:rPr>
      </w:pPr>
    </w:p>
    <w:p>
      <w:pPr>
        <w:pStyle w:val="11"/>
        <w:ind w:left="1106"/>
        <w:rPr>
          <w:rFonts w:hint="eastAsia" w:ascii="仿宋" w:hAnsi="仿宋" w:eastAsia="仿宋" w:cs="仿宋"/>
          <w:color w:val="auto"/>
        </w:rPr>
      </w:pPr>
      <w:r>
        <w:rPr>
          <w:rFonts w:hint="eastAsia" w:ascii="仿宋" w:hAnsi="仿宋" w:eastAsia="仿宋" w:cs="仿宋"/>
          <w:color w:val="auto"/>
          <w:spacing w:val="-10"/>
        </w:rPr>
        <w:t>法定代表人或委托代理人：</w:t>
      </w:r>
      <w:r>
        <w:rPr>
          <w:rFonts w:hint="eastAsia" w:ascii="仿宋" w:hAnsi="仿宋" w:eastAsia="仿宋" w:cs="仿宋"/>
          <w:color w:val="auto"/>
        </w:rPr>
        <w:t>（签字或盖印鉴）</w:t>
      </w:r>
    </w:p>
    <w:p>
      <w:pPr>
        <w:pStyle w:val="11"/>
        <w:rPr>
          <w:rFonts w:hint="eastAsia" w:ascii="仿宋" w:hAnsi="仿宋" w:eastAsia="仿宋" w:cs="仿宋"/>
          <w:color w:val="auto"/>
          <w:sz w:val="20"/>
        </w:rPr>
      </w:pPr>
    </w:p>
    <w:p>
      <w:pPr>
        <w:pStyle w:val="11"/>
        <w:spacing w:before="1"/>
        <w:rPr>
          <w:rFonts w:hint="eastAsia" w:ascii="仿宋" w:hAnsi="仿宋" w:eastAsia="仿宋" w:cs="仿宋"/>
          <w:color w:val="auto"/>
          <w:sz w:val="27"/>
        </w:rPr>
      </w:pPr>
    </w:p>
    <w:p>
      <w:pPr>
        <w:pStyle w:val="11"/>
        <w:tabs>
          <w:tab w:val="left" w:pos="7995"/>
          <w:tab w:val="left" w:pos="8835"/>
          <w:tab w:val="left" w:pos="9675"/>
        </w:tabs>
        <w:spacing w:before="66"/>
        <w:ind w:left="6315"/>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日</w:t>
      </w:r>
    </w:p>
    <w:p>
      <w:pPr>
        <w:spacing w:after="0"/>
        <w:rPr>
          <w:rFonts w:hint="eastAsia" w:ascii="仿宋" w:hAnsi="仿宋" w:eastAsia="仿宋" w:cs="仿宋"/>
          <w:color w:val="auto"/>
        </w:rPr>
        <w:sectPr>
          <w:type w:val="continuous"/>
          <w:pgSz w:w="11910" w:h="16840"/>
          <w:pgMar w:top="1140" w:right="1191" w:bottom="1179" w:left="1247" w:header="884" w:footer="958" w:gutter="0"/>
          <w:pgNumType w:fmt="decimal"/>
          <w:cols w:space="425" w:num="1"/>
          <w:rtlGutter w:val="0"/>
          <w:docGrid w:linePitch="0" w:charSpace="0"/>
        </w:sectPr>
      </w:pPr>
    </w:p>
    <w:p>
      <w:pPr>
        <w:pStyle w:val="11"/>
        <w:spacing w:before="4"/>
        <w:rPr>
          <w:rFonts w:hint="eastAsia" w:ascii="仿宋" w:hAnsi="仿宋" w:eastAsia="仿宋" w:cs="仿宋"/>
          <w:color w:val="auto"/>
          <w:sz w:val="11"/>
        </w:rPr>
      </w:pPr>
    </w:p>
    <w:p>
      <w:pPr>
        <w:spacing w:before="49"/>
        <w:ind w:left="0" w:right="7" w:firstLine="0"/>
        <w:jc w:val="center"/>
        <w:rPr>
          <w:rFonts w:hint="eastAsia" w:ascii="仿宋" w:hAnsi="仿宋" w:eastAsia="仿宋" w:cs="仿宋"/>
          <w:b/>
          <w:color w:val="auto"/>
          <w:sz w:val="36"/>
        </w:rPr>
      </w:pPr>
      <w:bookmarkStart w:id="59" w:name="_Toc23834_WPSOffice_Level1"/>
      <w:r>
        <w:rPr>
          <w:rFonts w:hint="eastAsia" w:ascii="仿宋" w:hAnsi="仿宋" w:eastAsia="仿宋" w:cs="仿宋"/>
          <w:b/>
          <w:color w:val="auto"/>
          <w:sz w:val="36"/>
        </w:rPr>
        <w:t>三、工程量清单报价有关资料</w:t>
      </w:r>
      <w:bookmarkEnd w:id="59"/>
    </w:p>
    <w:p>
      <w:pPr>
        <w:pStyle w:val="11"/>
        <w:keepNext w:val="0"/>
        <w:keepLines w:val="0"/>
        <w:pageBreakBefore w:val="0"/>
        <w:widowControl w:val="0"/>
        <w:kinsoku/>
        <w:wordWrap/>
        <w:overflowPunct/>
        <w:topLinePunct w:val="0"/>
        <w:autoSpaceDE w:val="0"/>
        <w:autoSpaceDN w:val="0"/>
        <w:bidi w:val="0"/>
        <w:adjustRightInd/>
        <w:snapToGrid/>
        <w:spacing w:before="0" w:line="346" w:lineRule="auto"/>
        <w:ind w:left="0" w:right="0" w:firstLine="0"/>
        <w:jc w:val="center"/>
        <w:textAlignment w:val="auto"/>
        <w:rPr>
          <w:rFonts w:hint="eastAsia" w:ascii="仿宋" w:hAnsi="仿宋" w:eastAsia="仿宋" w:cs="仿宋"/>
          <w:color w:val="auto"/>
        </w:rPr>
      </w:pPr>
      <w:r>
        <w:rPr>
          <w:rFonts w:hint="eastAsia" w:ascii="仿宋" w:hAnsi="仿宋" w:eastAsia="仿宋" w:cs="仿宋"/>
          <w:color w:val="auto"/>
          <w:spacing w:val="-7"/>
        </w:rPr>
        <w:t>(由供应商按《建设工程工程量清单计价规范》</w:t>
      </w:r>
      <w:r>
        <w:rPr>
          <w:rFonts w:hint="eastAsia" w:ascii="仿宋" w:hAnsi="仿宋" w:eastAsia="仿宋" w:cs="仿宋"/>
          <w:color w:val="auto"/>
          <w:spacing w:val="1"/>
        </w:rPr>
        <w:t>（</w:t>
      </w:r>
      <w:r>
        <w:rPr>
          <w:rFonts w:hint="eastAsia" w:ascii="仿宋" w:hAnsi="仿宋" w:eastAsia="仿宋" w:cs="仿宋"/>
          <w:color w:val="auto"/>
        </w:rPr>
        <w:t>GB50500-2013</w:t>
      </w:r>
      <w:r>
        <w:rPr>
          <w:rFonts w:hint="eastAsia" w:ascii="仿宋" w:hAnsi="仿宋" w:eastAsia="仿宋" w:cs="仿宋"/>
          <w:color w:val="auto"/>
          <w:spacing w:val="-120"/>
        </w:rPr>
        <w:t>）</w:t>
      </w:r>
      <w:r>
        <w:rPr>
          <w:rFonts w:hint="eastAsia" w:ascii="仿宋" w:hAnsi="仿宋" w:eastAsia="仿宋" w:cs="仿宋"/>
          <w:color w:val="auto"/>
          <w:spacing w:val="-15"/>
        </w:rPr>
        <w:t>、《建设工程工程量清单</w:t>
      </w:r>
      <w:r>
        <w:rPr>
          <w:rFonts w:hint="eastAsia" w:ascii="仿宋" w:hAnsi="仿宋" w:eastAsia="仿宋" w:cs="仿宋"/>
          <w:color w:val="auto"/>
        </w:rPr>
        <w:t>计价规范》(GB50500-2013)广西壮族自治区实施细则自行编制)</w:t>
      </w:r>
    </w:p>
    <w:p>
      <w:pPr>
        <w:pStyle w:val="11"/>
        <w:spacing w:before="9" w:line="357" w:lineRule="auto"/>
        <w:ind w:left="386" w:right="391" w:firstLine="480"/>
        <w:jc w:val="both"/>
        <w:rPr>
          <w:rFonts w:hint="eastAsia" w:ascii="仿宋" w:hAnsi="仿宋" w:eastAsia="仿宋" w:cs="仿宋"/>
          <w:color w:val="auto"/>
        </w:rPr>
      </w:pPr>
    </w:p>
    <w:p>
      <w:pPr>
        <w:pStyle w:val="11"/>
        <w:spacing w:before="9" w:line="357" w:lineRule="auto"/>
        <w:ind w:left="386" w:right="391" w:firstLine="480"/>
        <w:jc w:val="both"/>
        <w:rPr>
          <w:rFonts w:hint="eastAsia" w:ascii="仿宋" w:hAnsi="仿宋" w:eastAsia="仿宋" w:cs="仿宋"/>
          <w:color w:val="auto"/>
        </w:rPr>
      </w:pPr>
      <w:r>
        <w:rPr>
          <w:rFonts w:hint="eastAsia" w:ascii="仿宋" w:hAnsi="仿宋" w:eastAsia="仿宋" w:cs="仿宋"/>
          <w:color w:val="auto"/>
        </w:rPr>
        <w:t>1、说明：已标价工程量清单按第七章“工程量清单”中的相关清单表格式编制。构成</w:t>
      </w:r>
      <w:r>
        <w:rPr>
          <w:rFonts w:hint="eastAsia" w:ascii="仿宋" w:hAnsi="仿宋" w:eastAsia="仿宋" w:cs="仿宋"/>
          <w:color w:val="auto"/>
          <w:spacing w:val="-4"/>
        </w:rPr>
        <w:t>合同文件的已标价工程量清单包括第七章“工程量清单”有关工程量清单、磋商报价以及其</w:t>
      </w:r>
      <w:r>
        <w:rPr>
          <w:rFonts w:hint="eastAsia" w:ascii="仿宋" w:hAnsi="仿宋" w:eastAsia="仿宋" w:cs="仿宋"/>
          <w:color w:val="auto"/>
        </w:rPr>
        <w:t>他说明的内容。</w:t>
      </w:r>
    </w:p>
    <w:p>
      <w:pPr>
        <w:pStyle w:val="11"/>
        <w:spacing w:line="299" w:lineRule="exact"/>
        <w:ind w:left="866"/>
        <w:rPr>
          <w:rFonts w:hint="eastAsia" w:ascii="仿宋" w:hAnsi="仿宋" w:eastAsia="仿宋" w:cs="仿宋"/>
          <w:color w:val="auto"/>
        </w:rPr>
      </w:pPr>
      <w:r>
        <w:rPr>
          <w:rFonts w:hint="eastAsia" w:ascii="仿宋" w:hAnsi="仿宋" w:eastAsia="仿宋" w:cs="仿宋"/>
          <w:color w:val="auto"/>
        </w:rPr>
        <w:t>2、工程量清单报价有关资料必须逐页加盖单位公章或骑缝章，否则磋商无效。</w:t>
      </w:r>
    </w:p>
    <w:p>
      <w:pPr>
        <w:spacing w:after="0" w:line="299" w:lineRule="exact"/>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spacing w:before="10"/>
        <w:rPr>
          <w:rFonts w:hint="eastAsia" w:ascii="仿宋" w:hAnsi="仿宋" w:eastAsia="仿宋" w:cs="仿宋"/>
          <w:color w:val="auto"/>
          <w:sz w:val="3"/>
        </w:rPr>
      </w:pPr>
    </w:p>
    <w:p>
      <w:pPr>
        <w:pStyle w:val="11"/>
        <w:spacing w:line="20" w:lineRule="exact"/>
        <w:ind w:left="349"/>
        <w:rPr>
          <w:rFonts w:hint="eastAsia" w:ascii="仿宋" w:hAnsi="仿宋" w:eastAsia="仿宋" w:cs="仿宋"/>
          <w:color w:val="auto"/>
          <w:sz w:val="2"/>
        </w:rPr>
      </w:pPr>
      <w:r>
        <w:rPr>
          <w:rFonts w:hint="eastAsia" w:ascii="仿宋" w:hAnsi="仿宋" w:eastAsia="仿宋" w:cs="仿宋"/>
          <w:color w:val="auto"/>
          <w:sz w:val="2"/>
        </w:rPr>
        <mc:AlternateContent>
          <mc:Choice Requires="wpg">
            <w:drawing>
              <wp:inline distT="0" distB="0" distL="114300" distR="114300">
                <wp:extent cx="6126480" cy="9525"/>
                <wp:effectExtent l="0" t="0" r="0" b="0"/>
                <wp:docPr id="11" name="组合 12"/>
                <wp:cNvGraphicFramePr/>
                <a:graphic xmlns:a="http://schemas.openxmlformats.org/drawingml/2006/main">
                  <a:graphicData uri="http://schemas.microsoft.com/office/word/2010/wordprocessingGroup">
                    <wpg:wgp>
                      <wpg:cNvGrpSpPr/>
                      <wpg:grpSpPr>
                        <a:xfrm>
                          <a:off x="0" y="0"/>
                          <a:ext cx="6126480" cy="9525"/>
                          <a:chOff x="0" y="0"/>
                          <a:chExt cx="9648" cy="15"/>
                        </a:xfrm>
                      </wpg:grpSpPr>
                      <wps:wsp>
                        <wps:cNvPr id="10" name="直线 13"/>
                        <wps:cNvCnPr/>
                        <wps:spPr>
                          <a:xfrm>
                            <a:off x="0" y="7"/>
                            <a:ext cx="964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0.75pt;width:482.4pt;" coordsize="9648,15" o:gfxdata="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FB1AAAAAMBAAAPAAAAAAAAAAEAIAAAACIAAABkcnMvZG93bnJldi54bWxQ&#10;SwECFAAUAAAACACHTuJAg9M6NjQCAAC0BAAADgAAAAAAAAABACAAAAAjAQAAZHJzL2Uyb0RvYy54&#10;bWxQSwUGAAAAAAYABgBZAQAAyQUAAAAA&#10;">
                <o:lock v:ext="edit" aspectratio="f"/>
                <v:line id="直线 13" o:spid="_x0000_s1026" o:spt="20" style="position:absolute;left:0;top:7;height:0;width:9648;" filled="f" stroked="t" coordsize="21600,21600" o:gfxdata="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ff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11"/>
        <w:spacing w:before="10"/>
        <w:rPr>
          <w:rFonts w:hint="eastAsia" w:ascii="仿宋" w:hAnsi="仿宋" w:eastAsia="仿宋" w:cs="仿宋"/>
          <w:color w:val="auto"/>
          <w:sz w:val="7"/>
        </w:rPr>
      </w:pPr>
    </w:p>
    <w:p>
      <w:pPr>
        <w:keepNext w:val="0"/>
        <w:keepLines w:val="0"/>
        <w:pageBreakBefore w:val="0"/>
        <w:widowControl w:val="0"/>
        <w:kinsoku/>
        <w:wordWrap/>
        <w:overflowPunct/>
        <w:topLinePunct w:val="0"/>
        <w:autoSpaceDE w:val="0"/>
        <w:autoSpaceDN w:val="0"/>
        <w:bidi w:val="0"/>
        <w:adjustRightInd/>
        <w:snapToGrid/>
        <w:spacing w:before="6"/>
        <w:ind w:left="0" w:right="2" w:firstLine="0"/>
        <w:jc w:val="center"/>
        <w:textAlignment w:val="auto"/>
        <w:outlineLvl w:val="1"/>
        <w:rPr>
          <w:rFonts w:hint="eastAsia" w:ascii="仿宋" w:hAnsi="仿宋" w:eastAsia="仿宋" w:cs="仿宋"/>
          <w:b/>
          <w:color w:val="auto"/>
          <w:sz w:val="36"/>
        </w:rPr>
      </w:pPr>
      <w:bookmarkStart w:id="60" w:name="_Toc15959"/>
      <w:bookmarkStart w:id="61" w:name="_Toc10767_WPSOffice_Level2"/>
      <w:r>
        <w:rPr>
          <w:rFonts w:hint="eastAsia" w:ascii="仿宋" w:hAnsi="仿宋" w:eastAsia="仿宋" w:cs="仿宋"/>
          <w:b/>
          <w:color w:val="auto"/>
          <w:sz w:val="36"/>
        </w:rPr>
        <w:t>第六章 技术标格式</w:t>
      </w:r>
      <w:bookmarkEnd w:id="60"/>
      <w:bookmarkEnd w:id="61"/>
    </w:p>
    <w:p>
      <w:pPr>
        <w:pStyle w:val="11"/>
        <w:rPr>
          <w:rFonts w:hint="eastAsia" w:ascii="仿宋" w:hAnsi="仿宋" w:eastAsia="仿宋" w:cs="仿宋"/>
          <w:b/>
          <w:color w:val="auto"/>
          <w:sz w:val="48"/>
        </w:rPr>
      </w:pPr>
    </w:p>
    <w:p>
      <w:pPr>
        <w:pStyle w:val="11"/>
        <w:spacing w:before="15"/>
        <w:rPr>
          <w:rFonts w:hint="eastAsia" w:ascii="仿宋" w:hAnsi="仿宋" w:eastAsia="仿宋" w:cs="仿宋"/>
          <w:b/>
          <w:color w:val="auto"/>
          <w:sz w:val="38"/>
        </w:rPr>
      </w:pPr>
    </w:p>
    <w:p>
      <w:pPr>
        <w:tabs>
          <w:tab w:val="left" w:pos="1807"/>
          <w:tab w:val="left" w:pos="3615"/>
          <w:tab w:val="left" w:pos="5423"/>
        </w:tabs>
        <w:spacing w:before="0"/>
        <w:ind w:left="0" w:right="7" w:firstLine="0"/>
        <w:jc w:val="center"/>
        <w:rPr>
          <w:rFonts w:hint="eastAsia" w:ascii="仿宋" w:hAnsi="仿宋" w:eastAsia="仿宋" w:cs="仿宋"/>
          <w:b/>
          <w:color w:val="auto"/>
          <w:sz w:val="72"/>
        </w:rPr>
      </w:pPr>
      <w:bookmarkStart w:id="62" w:name="_Toc8850_WPSOffice_Level3"/>
      <w:r>
        <w:rPr>
          <w:rFonts w:hint="eastAsia" w:ascii="仿宋" w:hAnsi="仿宋" w:eastAsia="仿宋" w:cs="仿宋"/>
          <w:b/>
          <w:color w:val="auto"/>
          <w:sz w:val="72"/>
        </w:rPr>
        <w:t>响</w:t>
      </w:r>
      <w:r>
        <w:rPr>
          <w:rFonts w:hint="eastAsia" w:ascii="仿宋" w:hAnsi="仿宋" w:eastAsia="仿宋" w:cs="仿宋"/>
          <w:b/>
          <w:color w:val="auto"/>
          <w:sz w:val="72"/>
        </w:rPr>
        <w:tab/>
      </w:r>
      <w:r>
        <w:rPr>
          <w:rFonts w:hint="eastAsia" w:ascii="仿宋" w:hAnsi="仿宋" w:eastAsia="仿宋" w:cs="仿宋"/>
          <w:b/>
          <w:color w:val="auto"/>
          <w:sz w:val="72"/>
        </w:rPr>
        <w:t>应</w:t>
      </w:r>
      <w:r>
        <w:rPr>
          <w:rFonts w:hint="eastAsia" w:ascii="仿宋" w:hAnsi="仿宋" w:eastAsia="仿宋" w:cs="仿宋"/>
          <w:b/>
          <w:color w:val="auto"/>
          <w:sz w:val="72"/>
        </w:rPr>
        <w:tab/>
      </w:r>
      <w:r>
        <w:rPr>
          <w:rFonts w:hint="eastAsia" w:ascii="仿宋" w:hAnsi="仿宋" w:eastAsia="仿宋" w:cs="仿宋"/>
          <w:b/>
          <w:color w:val="auto"/>
          <w:sz w:val="72"/>
        </w:rPr>
        <w:t>文</w:t>
      </w:r>
      <w:r>
        <w:rPr>
          <w:rFonts w:hint="eastAsia" w:ascii="仿宋" w:hAnsi="仿宋" w:eastAsia="仿宋" w:cs="仿宋"/>
          <w:b/>
          <w:color w:val="auto"/>
          <w:sz w:val="72"/>
        </w:rPr>
        <w:tab/>
      </w:r>
      <w:r>
        <w:rPr>
          <w:rFonts w:hint="eastAsia" w:ascii="仿宋" w:hAnsi="仿宋" w:eastAsia="仿宋" w:cs="仿宋"/>
          <w:b/>
          <w:color w:val="auto"/>
          <w:sz w:val="72"/>
        </w:rPr>
        <w:t>件</w:t>
      </w:r>
      <w:bookmarkEnd w:id="62"/>
    </w:p>
    <w:p>
      <w:pPr>
        <w:pStyle w:val="11"/>
        <w:spacing w:before="12"/>
        <w:rPr>
          <w:rFonts w:hint="eastAsia" w:ascii="仿宋" w:hAnsi="仿宋" w:eastAsia="仿宋" w:cs="仿宋"/>
          <w:b/>
          <w:color w:val="auto"/>
          <w:sz w:val="81"/>
        </w:rPr>
      </w:pPr>
    </w:p>
    <w:p>
      <w:pPr>
        <w:pStyle w:val="5"/>
        <w:tabs>
          <w:tab w:val="left" w:pos="2083"/>
        </w:tabs>
        <w:spacing w:before="0"/>
        <w:ind w:left="316"/>
        <w:rPr>
          <w:rFonts w:hint="eastAsia" w:ascii="仿宋" w:hAnsi="仿宋" w:eastAsia="仿宋" w:cs="仿宋"/>
          <w:color w:val="auto"/>
        </w:rPr>
      </w:pPr>
      <w:bookmarkStart w:id="63" w:name="_Toc29866_WPSOffice_Level3"/>
      <w:r>
        <w:rPr>
          <w:rFonts w:hint="eastAsia" w:ascii="仿宋" w:hAnsi="仿宋" w:eastAsia="仿宋" w:cs="仿宋"/>
          <w:color w:val="auto"/>
        </w:rPr>
        <w:t>技术标</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本</w:t>
      </w:r>
      <w:bookmarkEnd w:id="63"/>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rPr>
          <w:rFonts w:hint="eastAsia" w:ascii="仿宋" w:hAnsi="仿宋" w:eastAsia="仿宋" w:cs="仿宋"/>
          <w:b/>
          <w:color w:val="auto"/>
          <w:sz w:val="34"/>
        </w:rPr>
      </w:pPr>
    </w:p>
    <w:p>
      <w:pPr>
        <w:pStyle w:val="11"/>
        <w:spacing w:before="4"/>
        <w:rPr>
          <w:rFonts w:hint="eastAsia" w:ascii="仿宋" w:hAnsi="仿宋" w:eastAsia="仿宋" w:cs="仿宋"/>
          <w:b/>
          <w:color w:val="auto"/>
          <w:sz w:val="30"/>
        </w:rPr>
      </w:pPr>
    </w:p>
    <w:p>
      <w:pPr>
        <w:pStyle w:val="6"/>
        <w:spacing w:line="585" w:lineRule="auto"/>
        <w:ind w:left="2502" w:right="5408" w:rightChars="0"/>
        <w:rPr>
          <w:rFonts w:hint="eastAsia" w:ascii="仿宋" w:hAnsi="仿宋" w:eastAsia="仿宋" w:cs="仿宋"/>
          <w:color w:val="auto"/>
        </w:rPr>
      </w:pPr>
      <w:r>
        <w:rPr>
          <w:rFonts w:hint="eastAsia" w:ascii="仿宋" w:hAnsi="仿宋" w:eastAsia="仿宋" w:cs="仿宋"/>
          <w:color w:val="auto"/>
        </w:rPr>
        <w:t xml:space="preserve">项目名称： </w:t>
      </w:r>
    </w:p>
    <w:p>
      <w:pPr>
        <w:pStyle w:val="6"/>
        <w:spacing w:line="585" w:lineRule="auto"/>
        <w:ind w:left="2502" w:right="5408" w:rightChars="0"/>
        <w:rPr>
          <w:rFonts w:hint="eastAsia" w:ascii="仿宋" w:hAnsi="仿宋" w:eastAsia="仿宋" w:cs="仿宋"/>
          <w:color w:val="auto"/>
        </w:rPr>
      </w:pPr>
      <w:r>
        <w:rPr>
          <w:rFonts w:hint="eastAsia" w:ascii="仿宋" w:hAnsi="仿宋" w:eastAsia="仿宋" w:cs="仿宋"/>
          <w:color w:val="auto"/>
        </w:rPr>
        <w:t>项目编号：</w:t>
      </w:r>
    </w:p>
    <w:p>
      <w:pPr>
        <w:pStyle w:val="6"/>
        <w:spacing w:line="381" w:lineRule="exact"/>
        <w:ind w:left="2502"/>
        <w:rPr>
          <w:rFonts w:hint="eastAsia" w:ascii="仿宋" w:hAnsi="仿宋" w:eastAsia="仿宋" w:cs="仿宋"/>
          <w:color w:val="auto"/>
        </w:rPr>
      </w:pPr>
      <w:r>
        <w:rPr>
          <w:rFonts w:hint="eastAsia" w:ascii="仿宋" w:hAnsi="仿宋" w:eastAsia="仿宋" w:cs="仿宋"/>
          <w:color w:val="auto"/>
          <w:spacing w:val="-25"/>
          <w:w w:val="99"/>
        </w:rPr>
        <w:t>供应商名称：</w:t>
      </w:r>
      <w:r>
        <w:rPr>
          <w:rFonts w:hint="eastAsia" w:ascii="仿宋" w:hAnsi="仿宋" w:eastAsia="仿宋" w:cs="仿宋"/>
          <w:color w:val="auto"/>
          <w:w w:val="99"/>
        </w:rPr>
        <w:t>（盖公章）</w:t>
      </w:r>
    </w:p>
    <w:p>
      <w:pPr>
        <w:pStyle w:val="11"/>
        <w:spacing w:before="1"/>
        <w:rPr>
          <w:rFonts w:hint="eastAsia" w:ascii="仿宋" w:hAnsi="仿宋" w:eastAsia="仿宋" w:cs="仿宋"/>
          <w:b/>
          <w:color w:val="auto"/>
          <w:sz w:val="43"/>
        </w:rPr>
      </w:pPr>
    </w:p>
    <w:p>
      <w:pPr>
        <w:pStyle w:val="6"/>
        <w:spacing w:line="585" w:lineRule="auto"/>
        <w:ind w:left="2502" w:right="1008" w:rightChars="0"/>
        <w:rPr>
          <w:rFonts w:hint="eastAsia" w:ascii="仿宋" w:hAnsi="仿宋" w:eastAsia="仿宋" w:cs="仿宋"/>
          <w:color w:val="auto"/>
          <w:spacing w:val="-15"/>
          <w:w w:val="99"/>
        </w:rPr>
      </w:pPr>
      <w:r>
        <w:rPr>
          <w:rFonts w:hint="eastAsia" w:ascii="仿宋" w:hAnsi="仿宋" w:eastAsia="仿宋" w:cs="仿宋"/>
          <w:color w:val="auto"/>
          <w:spacing w:val="-13"/>
          <w:w w:val="99"/>
        </w:rPr>
        <w:t>法定代表人或授权委托人：</w:t>
      </w:r>
      <w:r>
        <w:rPr>
          <w:rFonts w:hint="eastAsia" w:ascii="仿宋" w:hAnsi="仿宋" w:eastAsia="仿宋" w:cs="仿宋"/>
          <w:color w:val="auto"/>
          <w:w w:val="99"/>
        </w:rPr>
        <w:t>（签字或盖印鉴</w:t>
      </w:r>
      <w:r>
        <w:rPr>
          <w:rFonts w:hint="eastAsia" w:ascii="仿宋" w:hAnsi="仿宋" w:eastAsia="仿宋" w:cs="仿宋"/>
          <w:color w:val="auto"/>
          <w:spacing w:val="-15"/>
          <w:w w:val="99"/>
        </w:rPr>
        <w:t>）</w:t>
      </w:r>
    </w:p>
    <w:p>
      <w:pPr>
        <w:pStyle w:val="6"/>
        <w:spacing w:line="585" w:lineRule="auto"/>
        <w:ind w:left="2502" w:right="1008" w:rightChars="0"/>
        <w:rPr>
          <w:rFonts w:hint="eastAsia" w:ascii="仿宋" w:hAnsi="仿宋" w:eastAsia="仿宋" w:cs="仿宋"/>
          <w:color w:val="auto"/>
        </w:rPr>
      </w:pPr>
      <w:r>
        <w:rPr>
          <w:rFonts w:hint="eastAsia" w:ascii="仿宋" w:hAnsi="仿宋" w:eastAsia="仿宋" w:cs="仿宋"/>
          <w:color w:val="auto"/>
        </w:rPr>
        <w:t>供应商地址：</w:t>
      </w:r>
    </w:p>
    <w:p>
      <w:pPr>
        <w:pStyle w:val="6"/>
        <w:tabs>
          <w:tab w:val="left" w:pos="3559"/>
          <w:tab w:val="left" w:pos="5064"/>
          <w:tab w:val="left" w:pos="5818"/>
          <w:tab w:val="left" w:pos="6571"/>
        </w:tabs>
        <w:spacing w:line="381" w:lineRule="exact"/>
        <w:ind w:left="2502"/>
        <w:rPr>
          <w:rFonts w:hint="eastAsia" w:ascii="仿宋" w:hAnsi="仿宋" w:eastAsia="仿宋" w:cs="仿宋"/>
          <w:color w:val="auto"/>
        </w:rPr>
      </w:pPr>
      <w:r>
        <w:rPr>
          <w:rFonts w:hint="eastAsia" w:ascii="仿宋" w:hAnsi="仿宋" w:eastAsia="仿宋" w:cs="仿宋"/>
          <w:color w:val="auto"/>
        </w:rPr>
        <w:t>日</w:t>
      </w:r>
      <w:r>
        <w:rPr>
          <w:rFonts w:hint="eastAsia" w:ascii="仿宋" w:hAnsi="仿宋" w:eastAsia="仿宋" w:cs="仿宋"/>
          <w:color w:val="auto"/>
        </w:rPr>
        <w:tab/>
      </w:r>
      <w:r>
        <w:rPr>
          <w:rFonts w:hint="eastAsia" w:ascii="仿宋" w:hAnsi="仿宋" w:eastAsia="仿宋" w:cs="仿宋"/>
          <w:color w:val="auto"/>
        </w:rPr>
        <w:t>期：</w:t>
      </w:r>
      <w:r>
        <w:rPr>
          <w:rFonts w:hint="eastAsia" w:ascii="仿宋" w:hAnsi="仿宋" w:eastAsia="仿宋" w:cs="仿宋"/>
          <w:color w:val="auto"/>
        </w:rPr>
        <w:tab/>
      </w:r>
      <w:r>
        <w:rPr>
          <w:rFonts w:hint="eastAsia" w:ascii="仿宋" w:hAnsi="仿宋" w:eastAsia="仿宋" w:cs="仿宋"/>
          <w:color w:val="auto"/>
        </w:rPr>
        <w:t>年</w:t>
      </w:r>
      <w:r>
        <w:rPr>
          <w:rFonts w:hint="eastAsia" w:ascii="仿宋" w:hAnsi="仿宋" w:eastAsia="仿宋" w:cs="仿宋"/>
          <w:color w:val="auto"/>
        </w:rPr>
        <w:tab/>
      </w:r>
      <w:r>
        <w:rPr>
          <w:rFonts w:hint="eastAsia" w:ascii="仿宋" w:hAnsi="仿宋" w:eastAsia="仿宋" w:cs="仿宋"/>
          <w:color w:val="auto"/>
        </w:rPr>
        <w:t>月</w:t>
      </w:r>
      <w:r>
        <w:rPr>
          <w:rFonts w:hint="eastAsia" w:ascii="仿宋" w:hAnsi="仿宋" w:eastAsia="仿宋" w:cs="仿宋"/>
          <w:color w:val="auto"/>
        </w:rPr>
        <w:tab/>
      </w:r>
      <w:r>
        <w:rPr>
          <w:rFonts w:hint="eastAsia" w:ascii="仿宋" w:hAnsi="仿宋" w:eastAsia="仿宋" w:cs="仿宋"/>
          <w:color w:val="auto"/>
        </w:rPr>
        <w:t>日</w:t>
      </w:r>
    </w:p>
    <w:p>
      <w:pPr>
        <w:spacing w:after="0" w:line="381" w:lineRule="exact"/>
        <w:rPr>
          <w:rFonts w:hint="eastAsia" w:ascii="仿宋" w:hAnsi="仿宋" w:eastAsia="仿宋" w:cs="仿宋"/>
          <w:color w:val="auto"/>
        </w:rPr>
        <w:sectPr>
          <w:headerReference r:id="rId8" w:type="default"/>
          <w:pgSz w:w="11910" w:h="16840"/>
          <w:pgMar w:top="1140" w:right="1191" w:bottom="1179" w:left="1247" w:header="884" w:footer="958" w:gutter="0"/>
          <w:pgNumType w:fmt="decimal"/>
          <w:cols w:space="425" w:num="1"/>
          <w:rtlGutter w:val="0"/>
          <w:docGrid w:linePitch="0" w:charSpace="0"/>
        </w:sectPr>
      </w:pPr>
    </w:p>
    <w:p>
      <w:pPr>
        <w:pStyle w:val="11"/>
        <w:spacing w:before="10"/>
        <w:rPr>
          <w:rFonts w:hint="eastAsia" w:ascii="仿宋" w:hAnsi="仿宋" w:eastAsia="仿宋" w:cs="仿宋"/>
          <w:b/>
          <w:color w:val="auto"/>
          <w:sz w:val="3"/>
        </w:rPr>
      </w:pPr>
    </w:p>
    <w:p>
      <w:pPr>
        <w:pStyle w:val="11"/>
        <w:spacing w:line="20" w:lineRule="exact"/>
        <w:ind w:left="349"/>
        <w:rPr>
          <w:rFonts w:hint="eastAsia" w:ascii="仿宋" w:hAnsi="仿宋" w:eastAsia="仿宋" w:cs="仿宋"/>
          <w:color w:val="auto"/>
          <w:sz w:val="2"/>
        </w:rPr>
      </w:pPr>
      <w:r>
        <w:rPr>
          <w:rFonts w:hint="eastAsia" w:ascii="仿宋" w:hAnsi="仿宋" w:eastAsia="仿宋" w:cs="仿宋"/>
          <w:color w:val="auto"/>
          <w:sz w:val="2"/>
        </w:rPr>
        <mc:AlternateContent>
          <mc:Choice Requires="wpg">
            <w:drawing>
              <wp:inline distT="0" distB="0" distL="114300" distR="114300">
                <wp:extent cx="6126480" cy="9525"/>
                <wp:effectExtent l="0" t="0" r="0" b="0"/>
                <wp:docPr id="13" name="组合 14"/>
                <wp:cNvGraphicFramePr/>
                <a:graphic xmlns:a="http://schemas.openxmlformats.org/drawingml/2006/main">
                  <a:graphicData uri="http://schemas.microsoft.com/office/word/2010/wordprocessingGroup">
                    <wpg:wgp>
                      <wpg:cNvGrpSpPr/>
                      <wpg:grpSpPr>
                        <a:xfrm>
                          <a:off x="0" y="0"/>
                          <a:ext cx="6126480" cy="9525"/>
                          <a:chOff x="0" y="0"/>
                          <a:chExt cx="9648" cy="15"/>
                        </a:xfrm>
                      </wpg:grpSpPr>
                      <wps:wsp>
                        <wps:cNvPr id="12" name="直线 15"/>
                        <wps:cNvCnPr/>
                        <wps:spPr>
                          <a:xfrm>
                            <a:off x="0" y="7"/>
                            <a:ext cx="9648"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4" o:spid="_x0000_s1026" o:spt="203" style="height:0.75pt;width:482.4pt;" coordsize="9648,15" o:gfxdata="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79UUHUAAAAAwEAAA8AAAAAAAAAAQAgAAAAIgAAAGRycy9kb3ducmV2LnhtbFBL&#10;AQIUABQAAAAIAIdO4kDyNPfxMwIAALQEAAAOAAAAAAAAAAEAIAAAACMBAABkcnMvZTJvRG9jLnht&#10;bFBLBQYAAAAABgAGAFkBAADIBQAAAAA=&#10;">
                <o:lock v:ext="edit" aspectratio="f"/>
                <v:line id="直线 15" o:spid="_x0000_s1026" o:spt="20" style="position:absolute;left:0;top:7;height:0;width:9648;" filled="f" stroked="t" coordsize="21600,21600" o:gfxdata="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Ufj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11"/>
        <w:spacing w:before="2"/>
        <w:rPr>
          <w:rFonts w:hint="eastAsia" w:ascii="仿宋" w:hAnsi="仿宋" w:eastAsia="仿宋" w:cs="仿宋"/>
          <w:b/>
          <w:color w:val="auto"/>
          <w:sz w:val="17"/>
        </w:rPr>
      </w:pPr>
    </w:p>
    <w:p>
      <w:pPr>
        <w:tabs>
          <w:tab w:val="left" w:pos="1301"/>
        </w:tabs>
        <w:spacing w:before="0" w:line="924" w:lineRule="exact"/>
        <w:ind w:left="0" w:right="2" w:firstLine="0"/>
        <w:jc w:val="center"/>
        <w:rPr>
          <w:rFonts w:hint="eastAsia" w:ascii="仿宋" w:hAnsi="仿宋" w:eastAsia="仿宋" w:cs="仿宋"/>
          <w:b/>
          <w:color w:val="auto"/>
          <w:sz w:val="52"/>
        </w:rPr>
      </w:pPr>
      <w:r>
        <w:rPr>
          <w:rFonts w:hint="eastAsia" w:ascii="仿宋" w:hAnsi="仿宋" w:eastAsia="仿宋" w:cs="仿宋"/>
          <w:b/>
          <w:color w:val="auto"/>
          <w:sz w:val="52"/>
        </w:rPr>
        <w:t>目</w:t>
      </w:r>
      <w:r>
        <w:rPr>
          <w:rFonts w:hint="eastAsia" w:ascii="仿宋" w:hAnsi="仿宋" w:eastAsia="仿宋" w:cs="仿宋"/>
          <w:b/>
          <w:color w:val="auto"/>
          <w:sz w:val="52"/>
        </w:rPr>
        <w:tab/>
      </w:r>
      <w:r>
        <w:rPr>
          <w:rFonts w:hint="eastAsia" w:ascii="仿宋" w:hAnsi="仿宋" w:eastAsia="仿宋" w:cs="仿宋"/>
          <w:b/>
          <w:color w:val="auto"/>
          <w:sz w:val="52"/>
        </w:rPr>
        <w:t>录</w:t>
      </w:r>
    </w:p>
    <w:p>
      <w:pPr>
        <w:pStyle w:val="11"/>
        <w:tabs>
          <w:tab w:val="left" w:leader="dot" w:pos="8547"/>
        </w:tabs>
        <w:spacing w:before="68"/>
        <w:ind w:left="386"/>
        <w:rPr>
          <w:rFonts w:hint="eastAsia" w:ascii="仿宋" w:hAnsi="仿宋" w:eastAsia="仿宋" w:cs="仿宋"/>
          <w:color w:val="auto"/>
        </w:rPr>
      </w:pPr>
      <w:bookmarkStart w:id="64" w:name="_Toc27179_WPSOffice_Level3"/>
      <w:r>
        <w:rPr>
          <w:rFonts w:hint="eastAsia" w:ascii="仿宋" w:hAnsi="仿宋" w:eastAsia="仿宋" w:cs="仿宋"/>
          <w:color w:val="auto"/>
        </w:rPr>
        <w:t>一、供应商资料</w:t>
      </w:r>
      <w:r>
        <w:rPr>
          <w:rFonts w:hint="eastAsia" w:ascii="仿宋" w:hAnsi="仿宋" w:eastAsia="仿宋" w:cs="仿宋"/>
          <w:color w:val="auto"/>
          <w:lang w:eastAsia="zh-CN"/>
        </w:rPr>
        <w:t>……………………………………………………………………</w:t>
      </w:r>
      <w:r>
        <w:rPr>
          <w:rFonts w:hint="eastAsia" w:ascii="仿宋" w:hAnsi="仿宋" w:eastAsia="仿宋" w:cs="仿宋"/>
          <w:color w:val="auto"/>
        </w:rPr>
        <w:t>（页码）</w:t>
      </w:r>
      <w:bookmarkEnd w:id="64"/>
    </w:p>
    <w:p>
      <w:pPr>
        <w:pStyle w:val="11"/>
        <w:tabs>
          <w:tab w:val="left" w:leader="dot" w:pos="9027"/>
        </w:tabs>
        <w:spacing w:before="161"/>
        <w:ind w:left="386"/>
        <w:rPr>
          <w:rFonts w:hint="eastAsia" w:ascii="仿宋" w:hAnsi="仿宋" w:eastAsia="仿宋" w:cs="仿宋"/>
          <w:color w:val="auto"/>
        </w:rPr>
      </w:pPr>
      <w:bookmarkStart w:id="65" w:name="_Toc14200_WPSOffice_Level3"/>
      <w:r>
        <w:rPr>
          <w:rFonts w:hint="eastAsia" w:ascii="仿宋" w:hAnsi="仿宋" w:eastAsia="仿宋" w:cs="仿宋"/>
          <w:color w:val="auto"/>
        </w:rPr>
        <w:t>二、施工组织设计</w:t>
      </w:r>
      <w:r>
        <w:rPr>
          <w:rFonts w:hint="eastAsia" w:ascii="仿宋" w:hAnsi="仿宋" w:eastAsia="仿宋" w:cs="仿宋"/>
          <w:color w:val="auto"/>
          <w:lang w:eastAsia="zh-CN"/>
        </w:rPr>
        <w:t>…………………………………………………………………</w:t>
      </w:r>
      <w:r>
        <w:rPr>
          <w:rFonts w:hint="eastAsia" w:ascii="仿宋" w:hAnsi="仿宋" w:eastAsia="仿宋" w:cs="仿宋"/>
          <w:color w:val="auto"/>
        </w:rPr>
        <w:t>（页码）</w:t>
      </w:r>
      <w:bookmarkEnd w:id="65"/>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spacing w:before="50"/>
        <w:ind w:left="0" w:right="5" w:firstLine="0"/>
        <w:jc w:val="center"/>
        <w:rPr>
          <w:rFonts w:hint="eastAsia" w:ascii="仿宋" w:hAnsi="仿宋" w:eastAsia="仿宋" w:cs="仿宋"/>
          <w:b/>
          <w:color w:val="auto"/>
          <w:sz w:val="36"/>
        </w:rPr>
      </w:pPr>
      <w:r>
        <w:rPr>
          <w:rFonts w:hint="eastAsia" w:ascii="仿宋" w:hAnsi="仿宋" w:eastAsia="仿宋" w:cs="仿宋"/>
          <w:b/>
          <w:color w:val="auto"/>
          <w:w w:val="95"/>
          <w:sz w:val="36"/>
        </w:rPr>
        <w:t>一、供应商资料</w:t>
      </w:r>
    </w:p>
    <w:p>
      <w:pPr>
        <w:pStyle w:val="11"/>
        <w:spacing w:before="8"/>
        <w:rPr>
          <w:rFonts w:hint="eastAsia" w:ascii="仿宋" w:hAnsi="仿宋" w:eastAsia="仿宋" w:cs="仿宋"/>
          <w:b/>
          <w:color w:val="auto"/>
          <w:sz w:val="26"/>
        </w:rPr>
      </w:pPr>
    </w:p>
    <w:p>
      <w:pPr>
        <w:pStyle w:val="2"/>
        <w:spacing w:before="0"/>
        <w:rPr>
          <w:rFonts w:hint="eastAsia" w:ascii="仿宋" w:hAnsi="仿宋" w:eastAsia="仿宋" w:cs="仿宋"/>
          <w:color w:val="auto"/>
        </w:rPr>
      </w:pPr>
      <w:r>
        <w:rPr>
          <w:rFonts w:hint="eastAsia" w:ascii="仿宋" w:hAnsi="仿宋" w:eastAsia="仿宋" w:cs="仿宋"/>
          <w:color w:val="auto"/>
          <w:w w:val="95"/>
        </w:rPr>
        <w:t>（一）企业概况表</w:t>
      </w:r>
    </w:p>
    <w:p>
      <w:pPr>
        <w:pStyle w:val="11"/>
        <w:spacing w:before="7"/>
        <w:rPr>
          <w:rFonts w:hint="eastAsia" w:ascii="仿宋" w:hAnsi="仿宋" w:eastAsia="仿宋" w:cs="仿宋"/>
          <w:color w:val="auto"/>
          <w:sz w:val="8"/>
        </w:rPr>
      </w:pPr>
    </w:p>
    <w:tbl>
      <w:tblPr>
        <w:tblStyle w:val="19"/>
        <w:tblW w:w="8805"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1317"/>
        <w:gridCol w:w="1382"/>
        <w:gridCol w:w="1398"/>
        <w:gridCol w:w="1514"/>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09" w:type="dxa"/>
          </w:tcPr>
          <w:p>
            <w:pPr>
              <w:pStyle w:val="33"/>
              <w:spacing w:before="160"/>
              <w:ind w:left="263" w:right="256"/>
              <w:jc w:val="center"/>
              <w:rPr>
                <w:rFonts w:hint="eastAsia" w:ascii="仿宋" w:hAnsi="仿宋" w:eastAsia="仿宋" w:cs="仿宋"/>
                <w:color w:val="auto"/>
                <w:sz w:val="24"/>
              </w:rPr>
            </w:pPr>
            <w:r>
              <w:rPr>
                <w:rFonts w:hint="eastAsia" w:ascii="仿宋" w:hAnsi="仿宋" w:eastAsia="仿宋" w:cs="仿宋"/>
                <w:color w:val="auto"/>
                <w:sz w:val="24"/>
              </w:rPr>
              <w:t>企业注册名称</w:t>
            </w:r>
          </w:p>
        </w:tc>
        <w:tc>
          <w:tcPr>
            <w:tcW w:w="4097" w:type="dxa"/>
            <w:gridSpan w:val="3"/>
          </w:tcPr>
          <w:p>
            <w:pPr>
              <w:pStyle w:val="33"/>
              <w:rPr>
                <w:rFonts w:hint="eastAsia" w:ascii="仿宋" w:hAnsi="仿宋" w:eastAsia="仿宋" w:cs="仿宋"/>
                <w:color w:val="auto"/>
                <w:sz w:val="24"/>
              </w:rPr>
            </w:pPr>
          </w:p>
        </w:tc>
        <w:tc>
          <w:tcPr>
            <w:tcW w:w="1514" w:type="dxa"/>
          </w:tcPr>
          <w:p>
            <w:pPr>
              <w:pStyle w:val="33"/>
              <w:spacing w:before="160"/>
              <w:ind w:right="226"/>
              <w:jc w:val="right"/>
              <w:rPr>
                <w:rFonts w:hint="eastAsia" w:ascii="仿宋" w:hAnsi="仿宋" w:eastAsia="仿宋" w:cs="仿宋"/>
                <w:color w:val="auto"/>
                <w:sz w:val="24"/>
              </w:rPr>
            </w:pPr>
            <w:r>
              <w:rPr>
                <w:rFonts w:hint="eastAsia" w:ascii="仿宋" w:hAnsi="仿宋" w:eastAsia="仿宋" w:cs="仿宋"/>
                <w:color w:val="auto"/>
                <w:sz w:val="24"/>
              </w:rPr>
              <w:t>建立日期</w:t>
            </w:r>
          </w:p>
        </w:tc>
        <w:tc>
          <w:tcPr>
            <w:tcW w:w="118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09" w:type="dxa"/>
          </w:tcPr>
          <w:p>
            <w:pPr>
              <w:pStyle w:val="33"/>
              <w:spacing w:before="160"/>
              <w:ind w:left="263" w:right="256"/>
              <w:jc w:val="center"/>
              <w:rPr>
                <w:rFonts w:hint="eastAsia" w:ascii="仿宋" w:hAnsi="仿宋" w:eastAsia="仿宋" w:cs="仿宋"/>
                <w:color w:val="auto"/>
                <w:sz w:val="24"/>
              </w:rPr>
            </w:pPr>
            <w:r>
              <w:rPr>
                <w:rFonts w:hint="eastAsia" w:ascii="仿宋" w:hAnsi="仿宋" w:eastAsia="仿宋" w:cs="仿宋"/>
                <w:color w:val="auto"/>
                <w:sz w:val="24"/>
              </w:rPr>
              <w:t>企业法人代表</w:t>
            </w:r>
          </w:p>
        </w:tc>
        <w:tc>
          <w:tcPr>
            <w:tcW w:w="1317" w:type="dxa"/>
          </w:tcPr>
          <w:p>
            <w:pPr>
              <w:pStyle w:val="33"/>
              <w:rPr>
                <w:rFonts w:hint="eastAsia" w:ascii="仿宋" w:hAnsi="仿宋" w:eastAsia="仿宋" w:cs="仿宋"/>
                <w:color w:val="auto"/>
                <w:sz w:val="24"/>
              </w:rPr>
            </w:pPr>
          </w:p>
        </w:tc>
        <w:tc>
          <w:tcPr>
            <w:tcW w:w="1382" w:type="dxa"/>
          </w:tcPr>
          <w:p>
            <w:pPr>
              <w:pStyle w:val="33"/>
              <w:tabs>
                <w:tab w:val="left" w:pos="732"/>
              </w:tabs>
              <w:spacing w:before="160"/>
              <w:ind w:left="12"/>
              <w:jc w:val="center"/>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称</w:t>
            </w:r>
          </w:p>
        </w:tc>
        <w:tc>
          <w:tcPr>
            <w:tcW w:w="1398" w:type="dxa"/>
          </w:tcPr>
          <w:p>
            <w:pPr>
              <w:pStyle w:val="33"/>
              <w:rPr>
                <w:rFonts w:hint="eastAsia" w:ascii="仿宋" w:hAnsi="仿宋" w:eastAsia="仿宋" w:cs="仿宋"/>
                <w:color w:val="auto"/>
                <w:sz w:val="24"/>
              </w:rPr>
            </w:pPr>
          </w:p>
        </w:tc>
        <w:tc>
          <w:tcPr>
            <w:tcW w:w="1514" w:type="dxa"/>
          </w:tcPr>
          <w:p>
            <w:pPr>
              <w:pStyle w:val="33"/>
              <w:spacing w:before="160"/>
              <w:ind w:right="226"/>
              <w:jc w:val="right"/>
              <w:rPr>
                <w:rFonts w:hint="eastAsia" w:ascii="仿宋" w:hAnsi="仿宋" w:eastAsia="仿宋" w:cs="仿宋"/>
                <w:color w:val="auto"/>
                <w:sz w:val="24"/>
              </w:rPr>
            </w:pPr>
            <w:r>
              <w:rPr>
                <w:rFonts w:hint="eastAsia" w:ascii="仿宋" w:hAnsi="仿宋" w:eastAsia="仿宋" w:cs="仿宋"/>
                <w:color w:val="auto"/>
                <w:sz w:val="24"/>
              </w:rPr>
              <w:t>企业性质</w:t>
            </w:r>
          </w:p>
        </w:tc>
        <w:tc>
          <w:tcPr>
            <w:tcW w:w="118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09" w:type="dxa"/>
          </w:tcPr>
          <w:p>
            <w:pPr>
              <w:pStyle w:val="33"/>
              <w:spacing w:before="160"/>
              <w:ind w:left="263" w:right="256"/>
              <w:jc w:val="center"/>
              <w:rPr>
                <w:rFonts w:hint="eastAsia" w:ascii="仿宋" w:hAnsi="仿宋" w:eastAsia="仿宋" w:cs="仿宋"/>
                <w:color w:val="auto"/>
                <w:sz w:val="24"/>
              </w:rPr>
            </w:pPr>
            <w:r>
              <w:rPr>
                <w:rFonts w:hint="eastAsia" w:ascii="仿宋" w:hAnsi="仿宋" w:eastAsia="仿宋" w:cs="仿宋"/>
                <w:color w:val="auto"/>
                <w:sz w:val="24"/>
              </w:rPr>
              <w:t>企业资质等级</w:t>
            </w:r>
          </w:p>
        </w:tc>
        <w:tc>
          <w:tcPr>
            <w:tcW w:w="1317" w:type="dxa"/>
          </w:tcPr>
          <w:p>
            <w:pPr>
              <w:pStyle w:val="33"/>
              <w:rPr>
                <w:rFonts w:hint="eastAsia" w:ascii="仿宋" w:hAnsi="仿宋" w:eastAsia="仿宋" w:cs="仿宋"/>
                <w:color w:val="auto"/>
                <w:sz w:val="24"/>
              </w:rPr>
            </w:pPr>
          </w:p>
        </w:tc>
        <w:tc>
          <w:tcPr>
            <w:tcW w:w="1382" w:type="dxa"/>
          </w:tcPr>
          <w:p>
            <w:pPr>
              <w:pStyle w:val="33"/>
              <w:spacing w:before="160"/>
              <w:ind w:left="11"/>
              <w:jc w:val="center"/>
              <w:rPr>
                <w:rFonts w:hint="eastAsia" w:ascii="仿宋" w:hAnsi="仿宋" w:eastAsia="仿宋" w:cs="仿宋"/>
                <w:color w:val="auto"/>
                <w:sz w:val="24"/>
              </w:rPr>
            </w:pPr>
            <w:r>
              <w:rPr>
                <w:rFonts w:hint="eastAsia" w:ascii="仿宋" w:hAnsi="仿宋" w:eastAsia="仿宋" w:cs="仿宋"/>
                <w:color w:val="auto"/>
                <w:sz w:val="24"/>
              </w:rPr>
              <w:t>经营方式</w:t>
            </w:r>
          </w:p>
        </w:tc>
        <w:tc>
          <w:tcPr>
            <w:tcW w:w="4097" w:type="dxa"/>
            <w:gridSpan w:val="3"/>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09" w:type="dxa"/>
          </w:tcPr>
          <w:p>
            <w:pPr>
              <w:pStyle w:val="33"/>
              <w:spacing w:before="160"/>
              <w:ind w:left="263" w:right="256"/>
              <w:jc w:val="center"/>
              <w:rPr>
                <w:rFonts w:hint="eastAsia" w:ascii="仿宋" w:hAnsi="仿宋" w:eastAsia="仿宋" w:cs="仿宋"/>
                <w:color w:val="auto"/>
                <w:sz w:val="24"/>
              </w:rPr>
            </w:pPr>
            <w:r>
              <w:rPr>
                <w:rFonts w:hint="eastAsia" w:ascii="仿宋" w:hAnsi="仿宋" w:eastAsia="仿宋" w:cs="仿宋"/>
                <w:color w:val="auto"/>
                <w:sz w:val="24"/>
              </w:rPr>
              <w:t>上级主管部门</w:t>
            </w:r>
          </w:p>
        </w:tc>
        <w:tc>
          <w:tcPr>
            <w:tcW w:w="6796" w:type="dxa"/>
            <w:gridSpan w:val="5"/>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09" w:type="dxa"/>
          </w:tcPr>
          <w:p>
            <w:pPr>
              <w:pStyle w:val="33"/>
              <w:spacing w:before="160"/>
              <w:ind w:left="263" w:right="256"/>
              <w:jc w:val="center"/>
              <w:rPr>
                <w:rFonts w:hint="eastAsia" w:ascii="仿宋" w:hAnsi="仿宋" w:eastAsia="仿宋" w:cs="仿宋"/>
                <w:color w:val="auto"/>
                <w:sz w:val="24"/>
              </w:rPr>
            </w:pPr>
            <w:r>
              <w:rPr>
                <w:rFonts w:hint="eastAsia" w:ascii="仿宋" w:hAnsi="仿宋" w:eastAsia="仿宋" w:cs="仿宋"/>
                <w:color w:val="auto"/>
                <w:sz w:val="24"/>
              </w:rPr>
              <w:t>批准成立机构</w:t>
            </w:r>
          </w:p>
        </w:tc>
        <w:tc>
          <w:tcPr>
            <w:tcW w:w="6796" w:type="dxa"/>
            <w:gridSpan w:val="5"/>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2009" w:type="dxa"/>
          </w:tcPr>
          <w:p>
            <w:pPr>
              <w:pStyle w:val="33"/>
              <w:rPr>
                <w:rFonts w:hint="eastAsia" w:ascii="仿宋" w:hAnsi="仿宋" w:eastAsia="仿宋" w:cs="仿宋"/>
                <w:color w:val="auto"/>
                <w:sz w:val="24"/>
              </w:rPr>
            </w:pPr>
          </w:p>
          <w:p>
            <w:pPr>
              <w:pStyle w:val="33"/>
              <w:spacing w:before="12"/>
              <w:rPr>
                <w:rFonts w:hint="eastAsia" w:ascii="仿宋" w:hAnsi="仿宋" w:eastAsia="仿宋" w:cs="仿宋"/>
                <w:color w:val="auto"/>
                <w:sz w:val="20"/>
              </w:rPr>
            </w:pPr>
          </w:p>
          <w:p>
            <w:pPr>
              <w:pStyle w:val="33"/>
              <w:ind w:left="262" w:right="256"/>
              <w:jc w:val="center"/>
              <w:rPr>
                <w:rFonts w:hint="eastAsia" w:ascii="仿宋" w:hAnsi="仿宋" w:eastAsia="仿宋" w:cs="仿宋"/>
                <w:color w:val="auto"/>
                <w:sz w:val="24"/>
              </w:rPr>
            </w:pPr>
            <w:r>
              <w:rPr>
                <w:rFonts w:hint="eastAsia" w:ascii="仿宋" w:hAnsi="仿宋" w:eastAsia="仿宋" w:cs="仿宋"/>
                <w:color w:val="auto"/>
                <w:sz w:val="24"/>
              </w:rPr>
              <w:t>经营范围</w:t>
            </w:r>
          </w:p>
        </w:tc>
        <w:tc>
          <w:tcPr>
            <w:tcW w:w="6796" w:type="dxa"/>
            <w:gridSpan w:val="5"/>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1" w:hRule="atLeast"/>
        </w:trPr>
        <w:tc>
          <w:tcPr>
            <w:tcW w:w="2009" w:type="dxa"/>
          </w:tcPr>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rPr>
                <w:rFonts w:hint="eastAsia" w:ascii="仿宋" w:hAnsi="仿宋" w:eastAsia="仿宋" w:cs="仿宋"/>
                <w:color w:val="auto"/>
                <w:sz w:val="24"/>
              </w:rPr>
            </w:pPr>
          </w:p>
          <w:p>
            <w:pPr>
              <w:pStyle w:val="33"/>
              <w:spacing w:before="3"/>
              <w:rPr>
                <w:rFonts w:hint="eastAsia" w:ascii="仿宋" w:hAnsi="仿宋" w:eastAsia="仿宋" w:cs="仿宋"/>
                <w:color w:val="auto"/>
                <w:sz w:val="20"/>
              </w:rPr>
            </w:pPr>
          </w:p>
          <w:p>
            <w:pPr>
              <w:pStyle w:val="33"/>
              <w:ind w:left="262" w:right="256"/>
              <w:jc w:val="center"/>
              <w:rPr>
                <w:rFonts w:hint="eastAsia" w:ascii="仿宋" w:hAnsi="仿宋" w:eastAsia="仿宋" w:cs="仿宋"/>
                <w:color w:val="auto"/>
                <w:sz w:val="24"/>
              </w:rPr>
            </w:pPr>
            <w:r>
              <w:rPr>
                <w:rFonts w:hint="eastAsia" w:ascii="仿宋" w:hAnsi="仿宋" w:eastAsia="仿宋" w:cs="仿宋"/>
                <w:color w:val="auto"/>
                <w:sz w:val="24"/>
              </w:rPr>
              <w:t>企业简介</w:t>
            </w:r>
          </w:p>
        </w:tc>
        <w:tc>
          <w:tcPr>
            <w:tcW w:w="6796" w:type="dxa"/>
            <w:gridSpan w:val="5"/>
          </w:tcPr>
          <w:p>
            <w:pPr>
              <w:pStyle w:val="33"/>
              <w:rPr>
                <w:rFonts w:hint="eastAsia" w:ascii="仿宋" w:hAnsi="仿宋" w:eastAsia="仿宋" w:cs="仿宋"/>
                <w:color w:val="auto"/>
                <w:sz w:val="24"/>
              </w:rPr>
            </w:pPr>
          </w:p>
        </w:tc>
      </w:tr>
    </w:tbl>
    <w:p>
      <w:pPr>
        <w:spacing w:after="0"/>
        <w:rPr>
          <w:rFonts w:hint="eastAsia" w:ascii="仿宋" w:hAnsi="仿宋" w:eastAsia="仿宋" w:cs="仿宋"/>
          <w:color w:val="auto"/>
          <w:sz w:val="24"/>
        </w:rPr>
        <w:sectPr>
          <w:headerReference r:id="rId9" w:type="default"/>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2"/>
        <w:rPr>
          <w:rFonts w:hint="eastAsia" w:ascii="仿宋" w:hAnsi="仿宋" w:eastAsia="仿宋" w:cs="仿宋"/>
          <w:color w:val="auto"/>
        </w:rPr>
      </w:pPr>
      <w:r>
        <w:rPr>
          <w:rFonts w:hint="eastAsia" w:ascii="仿宋" w:hAnsi="仿宋" w:eastAsia="仿宋" w:cs="仿宋"/>
          <w:color w:val="auto"/>
        </w:rPr>
        <w:t>（二）项目经理简历表</w:t>
      </w:r>
    </w:p>
    <w:p>
      <w:pPr>
        <w:pStyle w:val="11"/>
        <w:spacing w:before="7"/>
        <w:rPr>
          <w:rFonts w:hint="eastAsia" w:ascii="仿宋" w:hAnsi="仿宋" w:eastAsia="仿宋" w:cs="仿宋"/>
          <w:color w:val="auto"/>
          <w:sz w:val="8"/>
        </w:rPr>
      </w:pPr>
    </w:p>
    <w:tbl>
      <w:tblPr>
        <w:tblStyle w:val="19"/>
        <w:tblW w:w="8617" w:type="dxa"/>
        <w:tblInd w:w="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2007"/>
        <w:gridCol w:w="1155"/>
        <w:gridCol w:w="1565"/>
        <w:gridCol w:w="1062"/>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spacing w:before="88"/>
              <w:ind w:left="318" w:right="309"/>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007" w:type="dxa"/>
          </w:tcPr>
          <w:p>
            <w:pPr>
              <w:pStyle w:val="33"/>
              <w:rPr>
                <w:rFonts w:hint="eastAsia" w:ascii="仿宋" w:hAnsi="仿宋" w:eastAsia="仿宋" w:cs="仿宋"/>
                <w:color w:val="auto"/>
                <w:sz w:val="22"/>
              </w:rPr>
            </w:pPr>
          </w:p>
        </w:tc>
        <w:tc>
          <w:tcPr>
            <w:tcW w:w="1155" w:type="dxa"/>
          </w:tcPr>
          <w:p>
            <w:pPr>
              <w:pStyle w:val="33"/>
              <w:spacing w:before="88"/>
              <w:ind w:right="327"/>
              <w:jc w:val="right"/>
              <w:rPr>
                <w:rFonts w:hint="eastAsia" w:ascii="仿宋" w:hAnsi="仿宋" w:eastAsia="仿宋" w:cs="仿宋"/>
                <w:color w:val="auto"/>
                <w:sz w:val="24"/>
              </w:rPr>
            </w:pPr>
            <w:r>
              <w:rPr>
                <w:rFonts w:hint="eastAsia" w:ascii="仿宋" w:hAnsi="仿宋" w:eastAsia="仿宋" w:cs="仿宋"/>
                <w:color w:val="auto"/>
                <w:sz w:val="24"/>
              </w:rPr>
              <w:t>性别</w:t>
            </w:r>
          </w:p>
        </w:tc>
        <w:tc>
          <w:tcPr>
            <w:tcW w:w="1565" w:type="dxa"/>
          </w:tcPr>
          <w:p>
            <w:pPr>
              <w:pStyle w:val="33"/>
              <w:rPr>
                <w:rFonts w:hint="eastAsia" w:ascii="仿宋" w:hAnsi="仿宋" w:eastAsia="仿宋" w:cs="仿宋"/>
                <w:color w:val="auto"/>
                <w:sz w:val="22"/>
              </w:rPr>
            </w:pPr>
          </w:p>
        </w:tc>
        <w:tc>
          <w:tcPr>
            <w:tcW w:w="1062" w:type="dxa"/>
          </w:tcPr>
          <w:p>
            <w:pPr>
              <w:pStyle w:val="33"/>
              <w:spacing w:before="88"/>
              <w:ind w:left="270" w:right="262"/>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57" w:type="dxa"/>
          </w:tcPr>
          <w:p>
            <w:pPr>
              <w:pStyle w:val="33"/>
              <w:spacing w:before="91"/>
              <w:ind w:left="318" w:right="309"/>
              <w:jc w:val="center"/>
              <w:rPr>
                <w:rFonts w:hint="eastAsia" w:ascii="仿宋" w:hAnsi="仿宋" w:eastAsia="仿宋" w:cs="仿宋"/>
                <w:color w:val="auto"/>
                <w:sz w:val="24"/>
              </w:rPr>
            </w:pPr>
            <w:r>
              <w:rPr>
                <w:rFonts w:hint="eastAsia" w:ascii="仿宋" w:hAnsi="仿宋" w:eastAsia="仿宋" w:cs="仿宋"/>
                <w:color w:val="auto"/>
                <w:sz w:val="24"/>
              </w:rPr>
              <w:t>职务</w:t>
            </w:r>
          </w:p>
        </w:tc>
        <w:tc>
          <w:tcPr>
            <w:tcW w:w="2007" w:type="dxa"/>
          </w:tcPr>
          <w:p>
            <w:pPr>
              <w:pStyle w:val="33"/>
              <w:rPr>
                <w:rFonts w:hint="eastAsia" w:ascii="仿宋" w:hAnsi="仿宋" w:eastAsia="仿宋" w:cs="仿宋"/>
                <w:color w:val="auto"/>
                <w:sz w:val="22"/>
              </w:rPr>
            </w:pPr>
          </w:p>
        </w:tc>
        <w:tc>
          <w:tcPr>
            <w:tcW w:w="1155" w:type="dxa"/>
          </w:tcPr>
          <w:p>
            <w:pPr>
              <w:pStyle w:val="33"/>
              <w:spacing w:before="91"/>
              <w:ind w:right="327"/>
              <w:jc w:val="right"/>
              <w:rPr>
                <w:rFonts w:hint="eastAsia" w:ascii="仿宋" w:hAnsi="仿宋" w:eastAsia="仿宋" w:cs="仿宋"/>
                <w:color w:val="auto"/>
                <w:sz w:val="24"/>
              </w:rPr>
            </w:pPr>
            <w:r>
              <w:rPr>
                <w:rFonts w:hint="eastAsia" w:ascii="仿宋" w:hAnsi="仿宋" w:eastAsia="仿宋" w:cs="仿宋"/>
                <w:color w:val="auto"/>
                <w:sz w:val="24"/>
              </w:rPr>
              <w:t>职称</w:t>
            </w:r>
          </w:p>
        </w:tc>
        <w:tc>
          <w:tcPr>
            <w:tcW w:w="1565" w:type="dxa"/>
          </w:tcPr>
          <w:p>
            <w:pPr>
              <w:pStyle w:val="33"/>
              <w:rPr>
                <w:rFonts w:hint="eastAsia" w:ascii="仿宋" w:hAnsi="仿宋" w:eastAsia="仿宋" w:cs="仿宋"/>
                <w:color w:val="auto"/>
                <w:sz w:val="22"/>
              </w:rPr>
            </w:pPr>
          </w:p>
        </w:tc>
        <w:tc>
          <w:tcPr>
            <w:tcW w:w="1062" w:type="dxa"/>
          </w:tcPr>
          <w:p>
            <w:pPr>
              <w:pStyle w:val="33"/>
              <w:spacing w:before="91"/>
              <w:ind w:left="270" w:right="262"/>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57" w:type="dxa"/>
          </w:tcPr>
          <w:p>
            <w:pPr>
              <w:pStyle w:val="33"/>
              <w:spacing w:before="156" w:line="242" w:lineRule="auto"/>
              <w:ind w:left="218" w:right="206"/>
              <w:rPr>
                <w:rFonts w:hint="eastAsia" w:ascii="仿宋" w:hAnsi="仿宋" w:eastAsia="仿宋" w:cs="仿宋"/>
                <w:color w:val="auto"/>
                <w:sz w:val="24"/>
              </w:rPr>
            </w:pPr>
            <w:r>
              <w:rPr>
                <w:rFonts w:hint="eastAsia" w:ascii="仿宋" w:hAnsi="仿宋" w:eastAsia="仿宋" w:cs="仿宋"/>
                <w:color w:val="auto"/>
                <w:sz w:val="24"/>
              </w:rPr>
              <w:t>参加工作时间</w:t>
            </w:r>
          </w:p>
        </w:tc>
        <w:tc>
          <w:tcPr>
            <w:tcW w:w="2007" w:type="dxa"/>
          </w:tcPr>
          <w:p>
            <w:pPr>
              <w:pStyle w:val="33"/>
              <w:rPr>
                <w:rFonts w:hint="eastAsia" w:ascii="仿宋" w:hAnsi="仿宋" w:eastAsia="仿宋" w:cs="仿宋"/>
                <w:color w:val="auto"/>
                <w:sz w:val="22"/>
              </w:rPr>
            </w:pPr>
          </w:p>
        </w:tc>
        <w:tc>
          <w:tcPr>
            <w:tcW w:w="1155" w:type="dxa"/>
          </w:tcPr>
          <w:p>
            <w:pPr>
              <w:pStyle w:val="33"/>
              <w:spacing w:line="307" w:lineRule="exact"/>
              <w:ind w:left="215"/>
              <w:rPr>
                <w:rFonts w:hint="eastAsia" w:ascii="仿宋" w:hAnsi="仿宋" w:eastAsia="仿宋" w:cs="仿宋"/>
                <w:color w:val="auto"/>
                <w:sz w:val="24"/>
              </w:rPr>
            </w:pPr>
            <w:r>
              <w:rPr>
                <w:rFonts w:hint="eastAsia" w:ascii="仿宋" w:hAnsi="仿宋" w:eastAsia="仿宋" w:cs="仿宋"/>
                <w:color w:val="auto"/>
                <w:sz w:val="24"/>
              </w:rPr>
              <w:t>从事项</w:t>
            </w:r>
          </w:p>
          <w:p>
            <w:pPr>
              <w:pStyle w:val="33"/>
              <w:spacing w:before="2" w:line="310" w:lineRule="atLeast"/>
              <w:ind w:left="335" w:right="207" w:hanging="120"/>
              <w:rPr>
                <w:rFonts w:hint="eastAsia" w:ascii="仿宋" w:hAnsi="仿宋" w:eastAsia="仿宋" w:cs="仿宋"/>
                <w:color w:val="auto"/>
                <w:sz w:val="24"/>
              </w:rPr>
            </w:pPr>
            <w:r>
              <w:rPr>
                <w:rFonts w:hint="eastAsia" w:ascii="仿宋" w:hAnsi="仿宋" w:eastAsia="仿宋" w:cs="仿宋"/>
                <w:color w:val="auto"/>
                <w:spacing w:val="-6"/>
                <w:sz w:val="24"/>
              </w:rPr>
              <w:t>目经理</w:t>
            </w:r>
            <w:r>
              <w:rPr>
                <w:rFonts w:hint="eastAsia" w:ascii="仿宋" w:hAnsi="仿宋" w:eastAsia="仿宋" w:cs="仿宋"/>
                <w:color w:val="auto"/>
                <w:sz w:val="24"/>
              </w:rPr>
              <w:t>年限</w:t>
            </w:r>
          </w:p>
        </w:tc>
        <w:tc>
          <w:tcPr>
            <w:tcW w:w="4298" w:type="dxa"/>
            <w:gridSpan w:val="3"/>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57" w:type="dxa"/>
          </w:tcPr>
          <w:p>
            <w:pPr>
              <w:pStyle w:val="33"/>
              <w:spacing w:line="244" w:lineRule="auto"/>
              <w:ind w:left="218" w:right="206"/>
              <w:jc w:val="both"/>
              <w:rPr>
                <w:rFonts w:hint="eastAsia" w:ascii="仿宋" w:hAnsi="仿宋" w:eastAsia="仿宋" w:cs="仿宋"/>
                <w:color w:val="auto"/>
                <w:sz w:val="24"/>
              </w:rPr>
            </w:pPr>
            <w:r>
              <w:rPr>
                <w:rFonts w:hint="eastAsia" w:ascii="仿宋" w:hAnsi="仿宋" w:eastAsia="仿宋" w:cs="仿宋"/>
                <w:color w:val="auto"/>
                <w:spacing w:val="-6"/>
                <w:sz w:val="24"/>
              </w:rPr>
              <w:t>项目经理注册证书注</w:t>
            </w:r>
          </w:p>
          <w:p>
            <w:pPr>
              <w:pStyle w:val="33"/>
              <w:spacing w:line="287" w:lineRule="exact"/>
              <w:ind w:left="218"/>
              <w:rPr>
                <w:rFonts w:hint="eastAsia" w:ascii="仿宋" w:hAnsi="仿宋" w:eastAsia="仿宋" w:cs="仿宋"/>
                <w:color w:val="auto"/>
                <w:sz w:val="24"/>
              </w:rPr>
            </w:pPr>
            <w:r>
              <w:rPr>
                <w:rFonts w:hint="eastAsia" w:ascii="仿宋" w:hAnsi="仿宋" w:eastAsia="仿宋" w:cs="仿宋"/>
                <w:color w:val="auto"/>
                <w:sz w:val="24"/>
              </w:rPr>
              <w:t>册编号</w:t>
            </w:r>
          </w:p>
        </w:tc>
        <w:tc>
          <w:tcPr>
            <w:tcW w:w="2007" w:type="dxa"/>
          </w:tcPr>
          <w:p>
            <w:pPr>
              <w:pStyle w:val="33"/>
              <w:rPr>
                <w:rFonts w:hint="eastAsia" w:ascii="仿宋" w:hAnsi="仿宋" w:eastAsia="仿宋" w:cs="仿宋"/>
                <w:color w:val="auto"/>
                <w:sz w:val="22"/>
              </w:rPr>
            </w:pPr>
          </w:p>
        </w:tc>
        <w:tc>
          <w:tcPr>
            <w:tcW w:w="1155" w:type="dxa"/>
          </w:tcPr>
          <w:p>
            <w:pPr>
              <w:pStyle w:val="33"/>
              <w:spacing w:line="244" w:lineRule="auto"/>
              <w:ind w:left="215" w:right="207"/>
              <w:jc w:val="both"/>
              <w:rPr>
                <w:rFonts w:hint="eastAsia" w:ascii="仿宋" w:hAnsi="仿宋" w:eastAsia="仿宋" w:cs="仿宋"/>
                <w:color w:val="auto"/>
                <w:sz w:val="24"/>
              </w:rPr>
            </w:pPr>
            <w:r>
              <w:rPr>
                <w:rFonts w:hint="eastAsia" w:ascii="仿宋" w:hAnsi="仿宋" w:eastAsia="仿宋" w:cs="仿宋"/>
                <w:color w:val="auto"/>
                <w:spacing w:val="-6"/>
                <w:sz w:val="24"/>
              </w:rPr>
              <w:t>项目经理注册证书证</w:t>
            </w:r>
          </w:p>
          <w:p>
            <w:pPr>
              <w:pStyle w:val="33"/>
              <w:spacing w:line="287" w:lineRule="exact"/>
              <w:ind w:left="215"/>
              <w:rPr>
                <w:rFonts w:hint="eastAsia" w:ascii="仿宋" w:hAnsi="仿宋" w:eastAsia="仿宋" w:cs="仿宋"/>
                <w:color w:val="auto"/>
                <w:sz w:val="24"/>
              </w:rPr>
            </w:pPr>
            <w:r>
              <w:rPr>
                <w:rFonts w:hint="eastAsia" w:ascii="仿宋" w:hAnsi="仿宋" w:eastAsia="仿宋" w:cs="仿宋"/>
                <w:color w:val="auto"/>
                <w:sz w:val="24"/>
              </w:rPr>
              <w:t>书编号</w:t>
            </w:r>
          </w:p>
        </w:tc>
        <w:tc>
          <w:tcPr>
            <w:tcW w:w="4298" w:type="dxa"/>
            <w:gridSpan w:val="3"/>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19" w:type="dxa"/>
            <w:gridSpan w:val="3"/>
          </w:tcPr>
          <w:p>
            <w:pPr>
              <w:pStyle w:val="33"/>
              <w:spacing w:before="88"/>
              <w:ind w:left="477"/>
              <w:rPr>
                <w:rFonts w:hint="eastAsia" w:ascii="仿宋" w:hAnsi="仿宋" w:eastAsia="仿宋" w:cs="仿宋"/>
                <w:color w:val="auto"/>
                <w:sz w:val="24"/>
              </w:rPr>
            </w:pPr>
            <w:r>
              <w:rPr>
                <w:rFonts w:hint="eastAsia" w:ascii="仿宋" w:hAnsi="仿宋" w:eastAsia="仿宋" w:cs="仿宋"/>
                <w:color w:val="auto"/>
                <w:sz w:val="24"/>
              </w:rPr>
              <w:t>拟在本工程中担任的工作和职务</w:t>
            </w:r>
          </w:p>
        </w:tc>
        <w:tc>
          <w:tcPr>
            <w:tcW w:w="4298" w:type="dxa"/>
            <w:gridSpan w:val="3"/>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617" w:type="dxa"/>
            <w:gridSpan w:val="6"/>
          </w:tcPr>
          <w:p>
            <w:pPr>
              <w:pStyle w:val="33"/>
              <w:spacing w:before="95"/>
              <w:ind w:left="2906" w:right="2901"/>
              <w:jc w:val="center"/>
              <w:rPr>
                <w:rFonts w:hint="eastAsia" w:ascii="仿宋" w:hAnsi="仿宋" w:eastAsia="仿宋" w:cs="仿宋"/>
                <w:color w:val="auto"/>
                <w:sz w:val="24"/>
              </w:rPr>
            </w:pPr>
            <w:r>
              <w:rPr>
                <w:rFonts w:hint="eastAsia" w:ascii="仿宋" w:hAnsi="仿宋" w:eastAsia="仿宋" w:cs="仿宋"/>
                <w:color w:val="auto"/>
                <w:sz w:val="24"/>
              </w:rPr>
              <w:t>已 完 工 程 项 目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157" w:type="dxa"/>
          </w:tcPr>
          <w:p>
            <w:pPr>
              <w:pStyle w:val="33"/>
              <w:spacing w:before="21" w:line="242" w:lineRule="auto"/>
              <w:ind w:left="458" w:right="206" w:hanging="240"/>
              <w:rPr>
                <w:rFonts w:hint="eastAsia" w:ascii="仿宋" w:hAnsi="仿宋" w:eastAsia="仿宋" w:cs="仿宋"/>
                <w:color w:val="auto"/>
                <w:sz w:val="24"/>
              </w:rPr>
            </w:pPr>
            <w:r>
              <w:rPr>
                <w:rFonts w:hint="eastAsia" w:ascii="仿宋" w:hAnsi="仿宋" w:eastAsia="仿宋" w:cs="仿宋"/>
                <w:color w:val="auto"/>
                <w:sz w:val="24"/>
              </w:rPr>
              <w:t>建设单位</w:t>
            </w:r>
          </w:p>
        </w:tc>
        <w:tc>
          <w:tcPr>
            <w:tcW w:w="2007" w:type="dxa"/>
          </w:tcPr>
          <w:p>
            <w:pPr>
              <w:pStyle w:val="33"/>
              <w:spacing w:before="177"/>
              <w:ind w:left="520"/>
              <w:rPr>
                <w:rFonts w:hint="eastAsia" w:ascii="仿宋" w:hAnsi="仿宋" w:eastAsia="仿宋" w:cs="仿宋"/>
                <w:color w:val="auto"/>
                <w:sz w:val="24"/>
              </w:rPr>
            </w:pPr>
            <w:r>
              <w:rPr>
                <w:rFonts w:hint="eastAsia" w:ascii="仿宋" w:hAnsi="仿宋" w:eastAsia="仿宋" w:cs="仿宋"/>
                <w:color w:val="auto"/>
                <w:sz w:val="24"/>
              </w:rPr>
              <w:t>项目名称</w:t>
            </w:r>
          </w:p>
        </w:tc>
        <w:tc>
          <w:tcPr>
            <w:tcW w:w="1155" w:type="dxa"/>
          </w:tcPr>
          <w:p>
            <w:pPr>
              <w:pStyle w:val="33"/>
              <w:spacing w:before="21" w:line="242" w:lineRule="auto"/>
              <w:ind w:left="455" w:right="207" w:hanging="240"/>
              <w:rPr>
                <w:rFonts w:hint="eastAsia" w:ascii="仿宋" w:hAnsi="仿宋" w:eastAsia="仿宋" w:cs="仿宋"/>
                <w:color w:val="auto"/>
                <w:sz w:val="24"/>
              </w:rPr>
            </w:pPr>
            <w:r>
              <w:rPr>
                <w:rFonts w:hint="eastAsia" w:ascii="仿宋" w:hAnsi="仿宋" w:eastAsia="仿宋" w:cs="仿宋"/>
                <w:color w:val="auto"/>
                <w:sz w:val="24"/>
              </w:rPr>
              <w:t>建筑规模</w:t>
            </w:r>
          </w:p>
        </w:tc>
        <w:tc>
          <w:tcPr>
            <w:tcW w:w="2627" w:type="dxa"/>
            <w:gridSpan w:val="2"/>
          </w:tcPr>
          <w:p>
            <w:pPr>
              <w:pStyle w:val="33"/>
              <w:spacing w:before="177"/>
              <w:ind w:left="712"/>
              <w:rPr>
                <w:rFonts w:hint="eastAsia" w:ascii="仿宋" w:hAnsi="仿宋" w:eastAsia="仿宋" w:cs="仿宋"/>
                <w:color w:val="auto"/>
                <w:sz w:val="24"/>
              </w:rPr>
            </w:pPr>
            <w:r>
              <w:rPr>
                <w:rFonts w:hint="eastAsia" w:ascii="仿宋" w:hAnsi="仿宋" w:eastAsia="仿宋" w:cs="仿宋"/>
                <w:color w:val="auto"/>
                <w:sz w:val="24"/>
              </w:rPr>
              <w:t>开竣工日期</w:t>
            </w:r>
          </w:p>
        </w:tc>
        <w:tc>
          <w:tcPr>
            <w:tcW w:w="1671" w:type="dxa"/>
          </w:tcPr>
          <w:p>
            <w:pPr>
              <w:pStyle w:val="33"/>
              <w:spacing w:before="177"/>
              <w:ind w:left="353"/>
              <w:rPr>
                <w:rFonts w:hint="eastAsia" w:ascii="仿宋" w:hAnsi="仿宋" w:eastAsia="仿宋" w:cs="仿宋"/>
                <w:color w:val="auto"/>
                <w:sz w:val="24"/>
              </w:rPr>
            </w:pPr>
            <w:r>
              <w:rPr>
                <w:rFonts w:hint="eastAsia" w:ascii="仿宋" w:hAnsi="仿宋" w:eastAsia="仿宋" w:cs="仿宋"/>
                <w:color w:val="auto"/>
                <w:sz w:val="24"/>
              </w:rPr>
              <w:t>质量等级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7" w:type="dxa"/>
          </w:tcPr>
          <w:p>
            <w:pPr>
              <w:pStyle w:val="33"/>
              <w:rPr>
                <w:rFonts w:hint="eastAsia" w:ascii="仿宋" w:hAnsi="仿宋" w:eastAsia="仿宋" w:cs="仿宋"/>
                <w:color w:val="auto"/>
                <w:sz w:val="22"/>
              </w:rPr>
            </w:pPr>
          </w:p>
        </w:tc>
        <w:tc>
          <w:tcPr>
            <w:tcW w:w="2007" w:type="dxa"/>
          </w:tcPr>
          <w:p>
            <w:pPr>
              <w:pStyle w:val="33"/>
              <w:rPr>
                <w:rFonts w:hint="eastAsia" w:ascii="仿宋" w:hAnsi="仿宋" w:eastAsia="仿宋" w:cs="仿宋"/>
                <w:color w:val="auto"/>
                <w:sz w:val="22"/>
              </w:rPr>
            </w:pPr>
          </w:p>
        </w:tc>
        <w:tc>
          <w:tcPr>
            <w:tcW w:w="1155" w:type="dxa"/>
          </w:tcPr>
          <w:p>
            <w:pPr>
              <w:pStyle w:val="33"/>
              <w:rPr>
                <w:rFonts w:hint="eastAsia" w:ascii="仿宋" w:hAnsi="仿宋" w:eastAsia="仿宋" w:cs="仿宋"/>
                <w:color w:val="auto"/>
                <w:sz w:val="22"/>
              </w:rPr>
            </w:pPr>
          </w:p>
        </w:tc>
        <w:tc>
          <w:tcPr>
            <w:tcW w:w="2627" w:type="dxa"/>
            <w:gridSpan w:val="2"/>
          </w:tcPr>
          <w:p>
            <w:pPr>
              <w:pStyle w:val="33"/>
              <w:rPr>
                <w:rFonts w:hint="eastAsia" w:ascii="仿宋" w:hAnsi="仿宋" w:eastAsia="仿宋" w:cs="仿宋"/>
                <w:color w:val="auto"/>
                <w:sz w:val="22"/>
              </w:rPr>
            </w:pPr>
          </w:p>
        </w:tc>
        <w:tc>
          <w:tcPr>
            <w:tcW w:w="1671" w:type="dxa"/>
          </w:tcPr>
          <w:p>
            <w:pPr>
              <w:pStyle w:val="33"/>
              <w:rPr>
                <w:rFonts w:hint="eastAsia" w:ascii="仿宋" w:hAnsi="仿宋" w:eastAsia="仿宋" w:cs="仿宋"/>
                <w:color w:val="auto"/>
                <w:sz w:val="22"/>
              </w:rPr>
            </w:pPr>
          </w:p>
        </w:tc>
      </w:tr>
    </w:tbl>
    <w:p>
      <w:pPr>
        <w:pStyle w:val="11"/>
        <w:spacing w:before="1"/>
        <w:rPr>
          <w:rFonts w:hint="eastAsia" w:ascii="仿宋" w:hAnsi="仿宋" w:eastAsia="仿宋" w:cs="仿宋"/>
          <w:color w:val="auto"/>
          <w:sz w:val="26"/>
        </w:rPr>
      </w:pPr>
    </w:p>
    <w:p>
      <w:pPr>
        <w:spacing w:before="0"/>
        <w:ind w:left="914" w:right="0" w:firstLine="0"/>
        <w:jc w:val="left"/>
        <w:rPr>
          <w:rFonts w:hint="eastAsia" w:ascii="仿宋" w:hAnsi="仿宋" w:eastAsia="仿宋" w:cs="仿宋"/>
          <w:b/>
          <w:color w:val="auto"/>
          <w:sz w:val="21"/>
          <w:lang w:val="en-US" w:eastAsia="zh-CN"/>
        </w:rPr>
      </w:pPr>
      <w:r>
        <w:rPr>
          <w:rFonts w:hint="eastAsia" w:ascii="仿宋" w:hAnsi="仿宋" w:eastAsia="仿宋" w:cs="仿宋"/>
          <w:b/>
          <w:color w:val="auto"/>
          <w:sz w:val="21"/>
        </w:rPr>
        <w:t>附：执业证书或职称证书</w:t>
      </w:r>
      <w:r>
        <w:rPr>
          <w:rFonts w:hint="eastAsia" w:ascii="仿宋" w:hAnsi="仿宋" w:eastAsia="仿宋" w:cs="仿宋"/>
          <w:b/>
          <w:color w:val="auto"/>
          <w:sz w:val="21"/>
          <w:lang w:val="en-US" w:eastAsia="zh-CN"/>
        </w:rPr>
        <w:t>及竞标单位为其交纳的近半年内连续三个月的社保交纳证明。</w:t>
      </w:r>
    </w:p>
    <w:p>
      <w:pPr>
        <w:spacing w:after="0"/>
        <w:jc w:val="left"/>
        <w:rPr>
          <w:rFonts w:hint="eastAsia" w:ascii="仿宋" w:hAnsi="仿宋" w:eastAsia="仿宋" w:cs="仿宋"/>
          <w:color w:val="auto"/>
          <w:sz w:val="21"/>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2"/>
        <w:ind w:right="3"/>
        <w:rPr>
          <w:rFonts w:hint="eastAsia" w:ascii="仿宋" w:hAnsi="仿宋" w:eastAsia="仿宋" w:cs="仿宋"/>
          <w:color w:val="auto"/>
        </w:rPr>
      </w:pPr>
      <w:r>
        <w:rPr>
          <w:rFonts w:hint="eastAsia" w:ascii="仿宋" w:hAnsi="仿宋" w:eastAsia="仿宋" w:cs="仿宋"/>
          <w:color w:val="auto"/>
        </w:rPr>
        <w:t>(三)项目管理机构人员配备情况表</w:t>
      </w:r>
    </w:p>
    <w:p>
      <w:pPr>
        <w:pStyle w:val="11"/>
        <w:spacing w:before="7"/>
        <w:rPr>
          <w:rFonts w:hint="eastAsia" w:ascii="仿宋" w:hAnsi="仿宋" w:eastAsia="仿宋" w:cs="仿宋"/>
          <w:color w:val="auto"/>
          <w:sz w:val="8"/>
        </w:rPr>
      </w:pPr>
    </w:p>
    <w:tbl>
      <w:tblPr>
        <w:tblStyle w:val="19"/>
        <w:tblW w:w="9358"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686"/>
        <w:gridCol w:w="816"/>
        <w:gridCol w:w="1190"/>
        <w:gridCol w:w="670"/>
        <w:gridCol w:w="706"/>
        <w:gridCol w:w="752"/>
        <w:gridCol w:w="1278"/>
        <w:gridCol w:w="850"/>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5" w:type="dxa"/>
            <w:vMerge w:val="restart"/>
          </w:tcPr>
          <w:p>
            <w:pPr>
              <w:pStyle w:val="33"/>
              <w:rPr>
                <w:rFonts w:hint="eastAsia" w:ascii="仿宋" w:hAnsi="仿宋" w:eastAsia="仿宋" w:cs="仿宋"/>
                <w:color w:val="auto"/>
                <w:sz w:val="24"/>
              </w:rPr>
            </w:pPr>
          </w:p>
          <w:p>
            <w:pPr>
              <w:pStyle w:val="33"/>
              <w:spacing w:before="165"/>
              <w:ind w:left="326"/>
              <w:rPr>
                <w:rFonts w:hint="eastAsia" w:ascii="仿宋" w:hAnsi="仿宋" w:eastAsia="仿宋" w:cs="仿宋"/>
                <w:color w:val="auto"/>
                <w:sz w:val="24"/>
              </w:rPr>
            </w:pPr>
            <w:r>
              <w:rPr>
                <w:rFonts w:hint="eastAsia" w:ascii="仿宋" w:hAnsi="仿宋" w:eastAsia="仿宋" w:cs="仿宋"/>
                <w:color w:val="auto"/>
                <w:sz w:val="24"/>
              </w:rPr>
              <w:t>岗位</w:t>
            </w:r>
          </w:p>
        </w:tc>
        <w:tc>
          <w:tcPr>
            <w:tcW w:w="686" w:type="dxa"/>
            <w:vMerge w:val="restart"/>
          </w:tcPr>
          <w:p>
            <w:pPr>
              <w:pStyle w:val="33"/>
              <w:spacing w:before="9"/>
              <w:rPr>
                <w:rFonts w:hint="eastAsia" w:ascii="仿宋" w:hAnsi="仿宋" w:eastAsia="仿宋" w:cs="仿宋"/>
                <w:color w:val="auto"/>
                <w:sz w:val="24"/>
              </w:rPr>
            </w:pPr>
          </w:p>
          <w:p>
            <w:pPr>
              <w:pStyle w:val="33"/>
              <w:ind w:left="220"/>
              <w:rPr>
                <w:rFonts w:hint="eastAsia" w:ascii="仿宋" w:hAnsi="仿宋" w:eastAsia="仿宋" w:cs="仿宋"/>
                <w:color w:val="auto"/>
                <w:sz w:val="24"/>
              </w:rPr>
            </w:pPr>
            <w:r>
              <w:rPr>
                <w:rFonts w:hint="eastAsia" w:ascii="仿宋" w:hAnsi="仿宋" w:eastAsia="仿宋" w:cs="仿宋"/>
                <w:color w:val="auto"/>
                <w:sz w:val="24"/>
              </w:rPr>
              <w:t>姓</w:t>
            </w:r>
          </w:p>
          <w:p>
            <w:pPr>
              <w:pStyle w:val="33"/>
              <w:spacing w:before="4"/>
              <w:ind w:left="359"/>
              <w:rPr>
                <w:rFonts w:hint="eastAsia" w:ascii="仿宋" w:hAnsi="仿宋" w:eastAsia="仿宋" w:cs="仿宋"/>
                <w:color w:val="auto"/>
                <w:sz w:val="24"/>
              </w:rPr>
            </w:pPr>
            <w:r>
              <w:rPr>
                <w:rFonts w:hint="eastAsia" w:ascii="仿宋" w:hAnsi="仿宋" w:eastAsia="仿宋" w:cs="仿宋"/>
                <w:color w:val="auto"/>
                <w:sz w:val="24"/>
              </w:rPr>
              <w:t>名</w:t>
            </w:r>
          </w:p>
        </w:tc>
        <w:tc>
          <w:tcPr>
            <w:tcW w:w="816" w:type="dxa"/>
            <w:vMerge w:val="restart"/>
          </w:tcPr>
          <w:p>
            <w:pPr>
              <w:pStyle w:val="33"/>
              <w:rPr>
                <w:rFonts w:hint="eastAsia" w:ascii="仿宋" w:hAnsi="仿宋" w:eastAsia="仿宋" w:cs="仿宋"/>
                <w:color w:val="auto"/>
                <w:sz w:val="24"/>
              </w:rPr>
            </w:pPr>
          </w:p>
          <w:p>
            <w:pPr>
              <w:pStyle w:val="33"/>
              <w:spacing w:before="165"/>
              <w:ind w:left="168"/>
              <w:rPr>
                <w:rFonts w:hint="eastAsia" w:ascii="仿宋" w:hAnsi="仿宋" w:eastAsia="仿宋" w:cs="仿宋"/>
                <w:color w:val="auto"/>
                <w:sz w:val="24"/>
              </w:rPr>
            </w:pPr>
            <w:r>
              <w:rPr>
                <w:rFonts w:hint="eastAsia" w:ascii="仿宋" w:hAnsi="仿宋" w:eastAsia="仿宋" w:cs="仿宋"/>
                <w:color w:val="auto"/>
                <w:sz w:val="24"/>
              </w:rPr>
              <w:t>职称</w:t>
            </w:r>
          </w:p>
        </w:tc>
        <w:tc>
          <w:tcPr>
            <w:tcW w:w="4596" w:type="dxa"/>
            <w:gridSpan w:val="5"/>
          </w:tcPr>
          <w:p>
            <w:pPr>
              <w:pStyle w:val="33"/>
              <w:spacing w:before="155"/>
              <w:ind w:left="1215"/>
              <w:rPr>
                <w:rFonts w:hint="eastAsia" w:ascii="仿宋" w:hAnsi="仿宋" w:eastAsia="仿宋" w:cs="仿宋"/>
                <w:color w:val="auto"/>
                <w:sz w:val="24"/>
              </w:rPr>
            </w:pPr>
            <w:r>
              <w:rPr>
                <w:rFonts w:hint="eastAsia" w:ascii="仿宋" w:hAnsi="仿宋" w:eastAsia="仿宋" w:cs="仿宋"/>
                <w:color w:val="auto"/>
                <w:sz w:val="24"/>
              </w:rPr>
              <w:t>执业或职业资格证明</w:t>
            </w:r>
          </w:p>
        </w:tc>
        <w:tc>
          <w:tcPr>
            <w:tcW w:w="2125" w:type="dxa"/>
            <w:gridSpan w:val="2"/>
          </w:tcPr>
          <w:p>
            <w:pPr>
              <w:pStyle w:val="33"/>
              <w:ind w:left="380" w:right="375"/>
              <w:jc w:val="center"/>
              <w:rPr>
                <w:rFonts w:hint="eastAsia" w:ascii="仿宋" w:hAnsi="仿宋" w:eastAsia="仿宋" w:cs="仿宋"/>
                <w:color w:val="auto"/>
                <w:sz w:val="24"/>
              </w:rPr>
            </w:pPr>
            <w:r>
              <w:rPr>
                <w:rFonts w:hint="eastAsia" w:ascii="仿宋" w:hAnsi="仿宋" w:eastAsia="仿宋" w:cs="仿宋"/>
                <w:color w:val="auto"/>
                <w:sz w:val="24"/>
              </w:rPr>
              <w:t>承担完工</w:t>
            </w:r>
          </w:p>
          <w:p>
            <w:pPr>
              <w:pStyle w:val="33"/>
              <w:spacing w:before="4" w:line="292" w:lineRule="exact"/>
              <w:ind w:left="380" w:right="375"/>
              <w:jc w:val="center"/>
              <w:rPr>
                <w:rFonts w:hint="eastAsia" w:ascii="仿宋" w:hAnsi="仿宋" w:eastAsia="仿宋" w:cs="仿宋"/>
                <w:color w:val="auto"/>
                <w:sz w:val="24"/>
              </w:rPr>
            </w:pPr>
            <w:r>
              <w:rPr>
                <w:rFonts w:hint="eastAsia" w:ascii="仿宋" w:hAnsi="仿宋" w:eastAsia="仿宋" w:cs="仿宋"/>
                <w:color w:val="auto"/>
                <w:sz w:val="24"/>
              </w:rPr>
              <w:t>工 程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5" w:type="dxa"/>
            <w:vMerge w:val="continue"/>
            <w:tcBorders>
              <w:top w:val="nil"/>
            </w:tcBorders>
          </w:tcPr>
          <w:p>
            <w:pPr>
              <w:rPr>
                <w:rFonts w:hint="eastAsia" w:ascii="仿宋" w:hAnsi="仿宋" w:eastAsia="仿宋" w:cs="仿宋"/>
                <w:color w:val="auto"/>
                <w:sz w:val="2"/>
                <w:szCs w:val="2"/>
              </w:rPr>
            </w:pPr>
          </w:p>
        </w:tc>
        <w:tc>
          <w:tcPr>
            <w:tcW w:w="686" w:type="dxa"/>
            <w:vMerge w:val="continue"/>
            <w:tcBorders>
              <w:top w:val="nil"/>
            </w:tcBorders>
          </w:tcPr>
          <w:p>
            <w:pPr>
              <w:rPr>
                <w:rFonts w:hint="eastAsia" w:ascii="仿宋" w:hAnsi="仿宋" w:eastAsia="仿宋" w:cs="仿宋"/>
                <w:color w:val="auto"/>
                <w:sz w:val="2"/>
                <w:szCs w:val="2"/>
              </w:rPr>
            </w:pPr>
          </w:p>
        </w:tc>
        <w:tc>
          <w:tcPr>
            <w:tcW w:w="816" w:type="dxa"/>
            <w:vMerge w:val="continue"/>
            <w:tcBorders>
              <w:top w:val="nil"/>
            </w:tcBorders>
          </w:tcPr>
          <w:p>
            <w:pPr>
              <w:rPr>
                <w:rFonts w:hint="eastAsia" w:ascii="仿宋" w:hAnsi="仿宋" w:eastAsia="仿宋" w:cs="仿宋"/>
                <w:color w:val="auto"/>
                <w:sz w:val="2"/>
                <w:szCs w:val="2"/>
              </w:rPr>
            </w:pPr>
          </w:p>
        </w:tc>
        <w:tc>
          <w:tcPr>
            <w:tcW w:w="1190" w:type="dxa"/>
          </w:tcPr>
          <w:p>
            <w:pPr>
              <w:pStyle w:val="33"/>
              <w:spacing w:before="155"/>
              <w:ind w:left="116"/>
              <w:rPr>
                <w:rFonts w:hint="eastAsia" w:ascii="仿宋" w:hAnsi="仿宋" w:eastAsia="仿宋" w:cs="仿宋"/>
                <w:color w:val="auto"/>
                <w:sz w:val="24"/>
              </w:rPr>
            </w:pPr>
            <w:r>
              <w:rPr>
                <w:rFonts w:hint="eastAsia" w:ascii="仿宋" w:hAnsi="仿宋" w:eastAsia="仿宋" w:cs="仿宋"/>
                <w:color w:val="auto"/>
                <w:sz w:val="24"/>
              </w:rPr>
              <w:t>证书名称</w:t>
            </w:r>
          </w:p>
        </w:tc>
        <w:tc>
          <w:tcPr>
            <w:tcW w:w="670" w:type="dxa"/>
          </w:tcPr>
          <w:p>
            <w:pPr>
              <w:pStyle w:val="33"/>
              <w:spacing w:line="307" w:lineRule="exact"/>
              <w:ind w:left="214"/>
              <w:rPr>
                <w:rFonts w:hint="eastAsia" w:ascii="仿宋" w:hAnsi="仿宋" w:eastAsia="仿宋" w:cs="仿宋"/>
                <w:color w:val="auto"/>
                <w:sz w:val="24"/>
              </w:rPr>
            </w:pPr>
            <w:r>
              <w:rPr>
                <w:rFonts w:hint="eastAsia" w:ascii="仿宋" w:hAnsi="仿宋" w:eastAsia="仿宋" w:cs="仿宋"/>
                <w:color w:val="auto"/>
                <w:sz w:val="24"/>
              </w:rPr>
              <w:t>级</w:t>
            </w:r>
          </w:p>
          <w:p>
            <w:pPr>
              <w:pStyle w:val="33"/>
              <w:spacing w:before="4" w:line="292" w:lineRule="exact"/>
              <w:ind w:left="363"/>
              <w:rPr>
                <w:rFonts w:hint="eastAsia" w:ascii="仿宋" w:hAnsi="仿宋" w:eastAsia="仿宋" w:cs="仿宋"/>
                <w:color w:val="auto"/>
                <w:sz w:val="24"/>
              </w:rPr>
            </w:pPr>
            <w:r>
              <w:rPr>
                <w:rFonts w:hint="eastAsia" w:ascii="仿宋" w:hAnsi="仿宋" w:eastAsia="仿宋" w:cs="仿宋"/>
                <w:color w:val="auto"/>
                <w:sz w:val="24"/>
              </w:rPr>
              <w:t>别</w:t>
            </w:r>
          </w:p>
        </w:tc>
        <w:tc>
          <w:tcPr>
            <w:tcW w:w="706" w:type="dxa"/>
          </w:tcPr>
          <w:p>
            <w:pPr>
              <w:pStyle w:val="33"/>
              <w:spacing w:before="155"/>
              <w:ind w:left="114"/>
              <w:rPr>
                <w:rFonts w:hint="eastAsia" w:ascii="仿宋" w:hAnsi="仿宋" w:eastAsia="仿宋" w:cs="仿宋"/>
                <w:color w:val="auto"/>
                <w:sz w:val="24"/>
              </w:rPr>
            </w:pPr>
            <w:r>
              <w:rPr>
                <w:rFonts w:hint="eastAsia" w:ascii="仿宋" w:hAnsi="仿宋" w:eastAsia="仿宋" w:cs="仿宋"/>
                <w:color w:val="auto"/>
                <w:sz w:val="24"/>
              </w:rPr>
              <w:t>证号</w:t>
            </w:r>
          </w:p>
        </w:tc>
        <w:tc>
          <w:tcPr>
            <w:tcW w:w="752" w:type="dxa"/>
          </w:tcPr>
          <w:p>
            <w:pPr>
              <w:pStyle w:val="33"/>
              <w:spacing w:before="155"/>
              <w:ind w:left="135"/>
              <w:rPr>
                <w:rFonts w:hint="eastAsia" w:ascii="仿宋" w:hAnsi="仿宋" w:eastAsia="仿宋" w:cs="仿宋"/>
                <w:color w:val="auto"/>
                <w:sz w:val="24"/>
              </w:rPr>
            </w:pPr>
            <w:r>
              <w:rPr>
                <w:rFonts w:hint="eastAsia" w:ascii="仿宋" w:hAnsi="仿宋" w:eastAsia="仿宋" w:cs="仿宋"/>
                <w:color w:val="auto"/>
                <w:sz w:val="24"/>
              </w:rPr>
              <w:t>专业</w:t>
            </w:r>
          </w:p>
        </w:tc>
        <w:tc>
          <w:tcPr>
            <w:tcW w:w="1278" w:type="dxa"/>
          </w:tcPr>
          <w:p>
            <w:pPr>
              <w:pStyle w:val="33"/>
              <w:spacing w:line="307" w:lineRule="exact"/>
              <w:ind w:left="158"/>
              <w:rPr>
                <w:rFonts w:hint="eastAsia" w:ascii="仿宋" w:hAnsi="仿宋" w:eastAsia="仿宋" w:cs="仿宋"/>
                <w:color w:val="auto"/>
                <w:sz w:val="24"/>
              </w:rPr>
            </w:pPr>
            <w:r>
              <w:rPr>
                <w:rFonts w:hint="eastAsia" w:ascii="仿宋" w:hAnsi="仿宋" w:eastAsia="仿宋" w:cs="仿宋"/>
                <w:color w:val="auto"/>
                <w:sz w:val="24"/>
              </w:rPr>
              <w:t>原服务单</w:t>
            </w:r>
          </w:p>
          <w:p>
            <w:pPr>
              <w:pStyle w:val="33"/>
              <w:spacing w:before="4" w:line="292" w:lineRule="exact"/>
              <w:ind w:left="646"/>
              <w:rPr>
                <w:rFonts w:hint="eastAsia" w:ascii="仿宋" w:hAnsi="仿宋" w:eastAsia="仿宋" w:cs="仿宋"/>
                <w:color w:val="auto"/>
                <w:sz w:val="24"/>
              </w:rPr>
            </w:pPr>
            <w:r>
              <w:rPr>
                <w:rFonts w:hint="eastAsia" w:ascii="仿宋" w:hAnsi="仿宋" w:eastAsia="仿宋" w:cs="仿宋"/>
                <w:color w:val="auto"/>
                <w:sz w:val="24"/>
              </w:rPr>
              <w:t>位</w:t>
            </w:r>
          </w:p>
        </w:tc>
        <w:tc>
          <w:tcPr>
            <w:tcW w:w="850" w:type="dxa"/>
          </w:tcPr>
          <w:p>
            <w:pPr>
              <w:pStyle w:val="33"/>
              <w:spacing w:line="307" w:lineRule="exact"/>
              <w:ind w:right="176"/>
              <w:jc w:val="right"/>
              <w:rPr>
                <w:rFonts w:hint="eastAsia" w:ascii="仿宋" w:hAnsi="仿宋" w:eastAsia="仿宋" w:cs="仿宋"/>
                <w:color w:val="auto"/>
                <w:sz w:val="24"/>
              </w:rPr>
            </w:pPr>
            <w:r>
              <w:rPr>
                <w:rFonts w:hint="eastAsia" w:ascii="仿宋" w:hAnsi="仿宋" w:eastAsia="仿宋" w:cs="仿宋"/>
                <w:color w:val="auto"/>
                <w:sz w:val="24"/>
              </w:rPr>
              <w:t>项目</w:t>
            </w:r>
          </w:p>
          <w:p>
            <w:pPr>
              <w:pStyle w:val="33"/>
              <w:spacing w:before="4" w:line="292" w:lineRule="exact"/>
              <w:ind w:right="168"/>
              <w:jc w:val="right"/>
              <w:rPr>
                <w:rFonts w:hint="eastAsia" w:ascii="仿宋" w:hAnsi="仿宋" w:eastAsia="仿宋" w:cs="仿宋"/>
                <w:color w:val="auto"/>
                <w:sz w:val="24"/>
              </w:rPr>
            </w:pPr>
            <w:r>
              <w:rPr>
                <w:rFonts w:hint="eastAsia" w:ascii="仿宋" w:hAnsi="仿宋" w:eastAsia="仿宋" w:cs="仿宋"/>
                <w:color w:val="auto"/>
                <w:sz w:val="24"/>
              </w:rPr>
              <w:t>数</w:t>
            </w:r>
          </w:p>
        </w:tc>
        <w:tc>
          <w:tcPr>
            <w:tcW w:w="1275" w:type="dxa"/>
          </w:tcPr>
          <w:p>
            <w:pPr>
              <w:pStyle w:val="33"/>
              <w:spacing w:line="307" w:lineRule="exact"/>
              <w:ind w:left="135" w:right="130"/>
              <w:jc w:val="center"/>
              <w:rPr>
                <w:rFonts w:hint="eastAsia" w:ascii="仿宋" w:hAnsi="仿宋" w:eastAsia="仿宋" w:cs="仿宋"/>
                <w:color w:val="auto"/>
                <w:sz w:val="24"/>
              </w:rPr>
            </w:pPr>
            <w:r>
              <w:rPr>
                <w:rFonts w:hint="eastAsia" w:ascii="仿宋" w:hAnsi="仿宋" w:eastAsia="仿宋" w:cs="仿宋"/>
                <w:color w:val="auto"/>
                <w:sz w:val="24"/>
              </w:rPr>
              <w:t>主要项目</w:t>
            </w:r>
          </w:p>
          <w:p>
            <w:pPr>
              <w:pStyle w:val="33"/>
              <w:spacing w:before="4" w:line="292" w:lineRule="exact"/>
              <w:ind w:left="135" w:right="130"/>
              <w:jc w:val="center"/>
              <w:rPr>
                <w:rFonts w:hint="eastAsia" w:ascii="仿宋" w:hAnsi="仿宋" w:eastAsia="仿宋" w:cs="仿宋"/>
                <w:color w:val="auto"/>
                <w:sz w:val="24"/>
              </w:rPr>
            </w:pPr>
            <w:r>
              <w:rPr>
                <w:rFonts w:hint="eastAsia" w:ascii="仿宋" w:hAnsi="仿宋" w:eastAsia="仿宋" w:cs="仿宋"/>
                <w:color w:val="auto"/>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35" w:type="dxa"/>
          </w:tcPr>
          <w:p>
            <w:pPr>
              <w:pStyle w:val="33"/>
              <w:spacing w:before="2" w:line="242" w:lineRule="auto"/>
              <w:ind w:left="446" w:right="196" w:hanging="240"/>
              <w:rPr>
                <w:rFonts w:hint="eastAsia" w:ascii="仿宋" w:hAnsi="仿宋" w:eastAsia="仿宋" w:cs="仿宋"/>
                <w:color w:val="auto"/>
                <w:sz w:val="24"/>
              </w:rPr>
            </w:pPr>
            <w:r>
              <w:rPr>
                <w:rFonts w:hint="eastAsia" w:ascii="仿宋" w:hAnsi="仿宋" w:eastAsia="仿宋" w:cs="仿宋"/>
                <w:color w:val="auto"/>
                <w:sz w:val="24"/>
              </w:rPr>
              <w:t>项目经理</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35" w:type="dxa"/>
          </w:tcPr>
          <w:p>
            <w:pPr>
              <w:pStyle w:val="33"/>
              <w:spacing w:before="14" w:line="310" w:lineRule="atLeast"/>
              <w:ind w:left="326" w:right="196" w:hanging="120"/>
              <w:rPr>
                <w:rFonts w:hint="eastAsia" w:ascii="仿宋" w:hAnsi="仿宋" w:eastAsia="仿宋" w:cs="仿宋"/>
                <w:color w:val="auto"/>
                <w:sz w:val="24"/>
              </w:rPr>
            </w:pPr>
            <w:r>
              <w:rPr>
                <w:rFonts w:hint="eastAsia" w:ascii="仿宋" w:hAnsi="仿宋" w:eastAsia="仿宋" w:cs="仿宋"/>
                <w:color w:val="auto"/>
                <w:sz w:val="24"/>
              </w:rPr>
              <w:t>技术负责人</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spacing w:before="172"/>
              <w:ind w:left="186" w:right="179"/>
              <w:jc w:val="center"/>
              <w:rPr>
                <w:rFonts w:hint="eastAsia" w:ascii="仿宋" w:hAnsi="仿宋" w:eastAsia="仿宋" w:cs="仿宋"/>
                <w:color w:val="auto"/>
                <w:sz w:val="24"/>
              </w:rPr>
            </w:pPr>
            <w:r>
              <w:rPr>
                <w:rFonts w:hint="eastAsia" w:ascii="仿宋" w:hAnsi="仿宋" w:eastAsia="仿宋" w:cs="仿宋"/>
                <w:color w:val="auto"/>
                <w:sz w:val="24"/>
              </w:rPr>
              <w:t>施工员</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spacing w:before="175"/>
              <w:ind w:left="186" w:right="179"/>
              <w:jc w:val="center"/>
              <w:rPr>
                <w:rFonts w:hint="eastAsia" w:ascii="仿宋" w:hAnsi="仿宋" w:eastAsia="仿宋" w:cs="仿宋"/>
                <w:color w:val="auto"/>
                <w:sz w:val="24"/>
              </w:rPr>
            </w:pPr>
            <w:r>
              <w:rPr>
                <w:rFonts w:hint="eastAsia" w:ascii="仿宋" w:hAnsi="仿宋" w:eastAsia="仿宋" w:cs="仿宋"/>
                <w:color w:val="auto"/>
                <w:sz w:val="24"/>
              </w:rPr>
              <w:t>质量员</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spacing w:before="175"/>
              <w:ind w:left="186" w:right="179"/>
              <w:jc w:val="center"/>
              <w:rPr>
                <w:rFonts w:hint="eastAsia" w:ascii="仿宋" w:hAnsi="仿宋" w:eastAsia="仿宋" w:cs="仿宋"/>
                <w:color w:val="auto"/>
                <w:sz w:val="24"/>
              </w:rPr>
            </w:pPr>
            <w:r>
              <w:rPr>
                <w:rFonts w:hint="eastAsia" w:ascii="仿宋" w:hAnsi="仿宋" w:eastAsia="仿宋" w:cs="仿宋"/>
                <w:color w:val="auto"/>
                <w:sz w:val="24"/>
              </w:rPr>
              <w:t>安全员</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spacing w:before="175"/>
              <w:ind w:left="186" w:right="179"/>
              <w:jc w:val="center"/>
              <w:rPr>
                <w:rFonts w:hint="eastAsia" w:ascii="仿宋" w:hAnsi="仿宋" w:eastAsia="仿宋" w:cs="仿宋"/>
                <w:color w:val="auto"/>
                <w:sz w:val="24"/>
              </w:rPr>
            </w:pPr>
            <w:r>
              <w:rPr>
                <w:rFonts w:hint="eastAsia" w:ascii="仿宋" w:hAnsi="仿宋" w:eastAsia="仿宋" w:cs="仿宋"/>
                <w:color w:val="auto"/>
                <w:sz w:val="24"/>
              </w:rPr>
              <w:t>材料员</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35" w:type="dxa"/>
          </w:tcPr>
          <w:p>
            <w:pPr>
              <w:pStyle w:val="33"/>
              <w:spacing w:before="175"/>
              <w:ind w:left="186" w:right="179"/>
              <w:jc w:val="center"/>
              <w:rPr>
                <w:rFonts w:hint="eastAsia" w:ascii="仿宋" w:hAnsi="仿宋" w:eastAsia="仿宋" w:cs="仿宋"/>
                <w:color w:val="auto"/>
                <w:sz w:val="24"/>
              </w:rPr>
            </w:pPr>
            <w:r>
              <w:rPr>
                <w:rFonts w:hint="eastAsia" w:ascii="仿宋" w:hAnsi="仿宋" w:eastAsia="仿宋" w:cs="仿宋"/>
                <w:color w:val="auto"/>
                <w:sz w:val="24"/>
              </w:rPr>
              <w:t>资料员</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35" w:type="dxa"/>
          </w:tcPr>
          <w:p>
            <w:pPr>
              <w:pStyle w:val="33"/>
              <w:spacing w:before="189"/>
              <w:ind w:left="186" w:right="179"/>
              <w:jc w:val="center"/>
              <w:rPr>
                <w:rFonts w:hint="eastAsia" w:ascii="仿宋" w:hAnsi="仿宋" w:eastAsia="仿宋" w:cs="仿宋"/>
                <w:color w:val="auto"/>
                <w:sz w:val="24"/>
              </w:rPr>
            </w:pPr>
            <w:r>
              <w:rPr>
                <w:rFonts w:hint="eastAsia" w:ascii="仿宋" w:hAnsi="仿宋" w:eastAsia="仿宋" w:cs="仿宋"/>
                <w:color w:val="auto"/>
                <w:sz w:val="24"/>
              </w:rPr>
              <w:t>……</w:t>
            </w: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rPr>
                <w:rFonts w:hint="eastAsia" w:ascii="仿宋" w:hAnsi="仿宋" w:eastAsia="仿宋" w:cs="仿宋"/>
                <w:color w:val="auto"/>
                <w:sz w:val="24"/>
              </w:rPr>
            </w:pP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rPr>
                <w:rFonts w:hint="eastAsia" w:ascii="仿宋" w:hAnsi="仿宋" w:eastAsia="仿宋" w:cs="仿宋"/>
                <w:color w:val="auto"/>
                <w:sz w:val="24"/>
              </w:rPr>
            </w:pP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rPr>
                <w:rFonts w:hint="eastAsia" w:ascii="仿宋" w:hAnsi="仿宋" w:eastAsia="仿宋" w:cs="仿宋"/>
                <w:color w:val="auto"/>
                <w:sz w:val="24"/>
              </w:rPr>
            </w:pP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35" w:type="dxa"/>
          </w:tcPr>
          <w:p>
            <w:pPr>
              <w:pStyle w:val="33"/>
              <w:rPr>
                <w:rFonts w:hint="eastAsia" w:ascii="仿宋" w:hAnsi="仿宋" w:eastAsia="仿宋" w:cs="仿宋"/>
                <w:color w:val="auto"/>
                <w:sz w:val="24"/>
              </w:rPr>
            </w:pPr>
          </w:p>
        </w:tc>
        <w:tc>
          <w:tcPr>
            <w:tcW w:w="686" w:type="dxa"/>
          </w:tcPr>
          <w:p>
            <w:pPr>
              <w:pStyle w:val="33"/>
              <w:rPr>
                <w:rFonts w:hint="eastAsia" w:ascii="仿宋" w:hAnsi="仿宋" w:eastAsia="仿宋" w:cs="仿宋"/>
                <w:color w:val="auto"/>
                <w:sz w:val="24"/>
              </w:rPr>
            </w:pPr>
          </w:p>
        </w:tc>
        <w:tc>
          <w:tcPr>
            <w:tcW w:w="816" w:type="dxa"/>
          </w:tcPr>
          <w:p>
            <w:pPr>
              <w:pStyle w:val="33"/>
              <w:rPr>
                <w:rFonts w:hint="eastAsia" w:ascii="仿宋" w:hAnsi="仿宋" w:eastAsia="仿宋" w:cs="仿宋"/>
                <w:color w:val="auto"/>
                <w:sz w:val="24"/>
              </w:rPr>
            </w:pPr>
          </w:p>
        </w:tc>
        <w:tc>
          <w:tcPr>
            <w:tcW w:w="1190" w:type="dxa"/>
          </w:tcPr>
          <w:p>
            <w:pPr>
              <w:pStyle w:val="33"/>
              <w:rPr>
                <w:rFonts w:hint="eastAsia" w:ascii="仿宋" w:hAnsi="仿宋" w:eastAsia="仿宋" w:cs="仿宋"/>
                <w:color w:val="auto"/>
                <w:sz w:val="24"/>
              </w:rPr>
            </w:pPr>
          </w:p>
        </w:tc>
        <w:tc>
          <w:tcPr>
            <w:tcW w:w="670" w:type="dxa"/>
          </w:tcPr>
          <w:p>
            <w:pPr>
              <w:pStyle w:val="33"/>
              <w:rPr>
                <w:rFonts w:hint="eastAsia" w:ascii="仿宋" w:hAnsi="仿宋" w:eastAsia="仿宋" w:cs="仿宋"/>
                <w:color w:val="auto"/>
                <w:sz w:val="24"/>
              </w:rPr>
            </w:pPr>
          </w:p>
        </w:tc>
        <w:tc>
          <w:tcPr>
            <w:tcW w:w="706" w:type="dxa"/>
          </w:tcPr>
          <w:p>
            <w:pPr>
              <w:pStyle w:val="33"/>
              <w:rPr>
                <w:rFonts w:hint="eastAsia" w:ascii="仿宋" w:hAnsi="仿宋" w:eastAsia="仿宋" w:cs="仿宋"/>
                <w:color w:val="auto"/>
                <w:sz w:val="24"/>
              </w:rPr>
            </w:pPr>
          </w:p>
        </w:tc>
        <w:tc>
          <w:tcPr>
            <w:tcW w:w="752" w:type="dxa"/>
          </w:tcPr>
          <w:p>
            <w:pPr>
              <w:pStyle w:val="33"/>
              <w:rPr>
                <w:rFonts w:hint="eastAsia" w:ascii="仿宋" w:hAnsi="仿宋" w:eastAsia="仿宋" w:cs="仿宋"/>
                <w:color w:val="auto"/>
                <w:sz w:val="24"/>
              </w:rPr>
            </w:pPr>
          </w:p>
        </w:tc>
        <w:tc>
          <w:tcPr>
            <w:tcW w:w="1278" w:type="dxa"/>
          </w:tcPr>
          <w:p>
            <w:pPr>
              <w:pStyle w:val="33"/>
              <w:rPr>
                <w:rFonts w:hint="eastAsia" w:ascii="仿宋" w:hAnsi="仿宋" w:eastAsia="仿宋" w:cs="仿宋"/>
                <w:color w:val="auto"/>
                <w:sz w:val="24"/>
              </w:rPr>
            </w:pPr>
          </w:p>
        </w:tc>
        <w:tc>
          <w:tcPr>
            <w:tcW w:w="850" w:type="dxa"/>
          </w:tcPr>
          <w:p>
            <w:pPr>
              <w:pStyle w:val="33"/>
              <w:rPr>
                <w:rFonts w:hint="eastAsia" w:ascii="仿宋" w:hAnsi="仿宋" w:eastAsia="仿宋" w:cs="仿宋"/>
                <w:color w:val="auto"/>
                <w:sz w:val="24"/>
              </w:rPr>
            </w:pPr>
          </w:p>
        </w:tc>
        <w:tc>
          <w:tcPr>
            <w:tcW w:w="1275"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358" w:type="dxa"/>
            <w:gridSpan w:val="10"/>
          </w:tcPr>
          <w:p>
            <w:pPr>
              <w:pStyle w:val="33"/>
              <w:spacing w:before="159" w:line="242" w:lineRule="auto"/>
              <w:ind w:left="299" w:right="96" w:hanging="12"/>
              <w:jc w:val="both"/>
              <w:rPr>
                <w:rFonts w:hint="eastAsia" w:ascii="仿宋" w:hAnsi="仿宋" w:eastAsia="仿宋" w:cs="仿宋"/>
                <w:color w:val="auto"/>
                <w:sz w:val="24"/>
              </w:rPr>
            </w:pPr>
            <w:r>
              <w:rPr>
                <w:rFonts w:hint="eastAsia" w:ascii="仿宋" w:hAnsi="仿宋" w:eastAsia="仿宋" w:cs="仿宋"/>
                <w:color w:val="auto"/>
                <w:sz w:val="24"/>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11"/>
        <w:spacing w:before="6"/>
        <w:rPr>
          <w:rFonts w:hint="eastAsia" w:ascii="仿宋" w:hAnsi="仿宋" w:eastAsia="仿宋" w:cs="仿宋"/>
          <w:color w:val="auto"/>
          <w:sz w:val="36"/>
        </w:rPr>
      </w:pPr>
    </w:p>
    <w:p>
      <w:pPr>
        <w:pStyle w:val="11"/>
        <w:ind w:left="386"/>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r>
        <w:rPr>
          <w:rFonts w:hint="eastAsia" w:ascii="仿宋" w:hAnsi="仿宋" w:eastAsia="仿宋" w:cs="仿宋"/>
          <w:color w:val="auto"/>
        </w:rPr>
        <w:t>备注：附以上各岗位人员资格证件复印件。</w:t>
      </w:r>
      <w:r>
        <w:rPr>
          <w:rFonts w:hint="eastAsia" w:ascii="仿宋" w:hAnsi="仿宋" w:eastAsia="仿宋" w:cs="仿宋"/>
          <w:b/>
          <w:color w:val="auto"/>
          <w:sz w:val="21"/>
          <w:lang w:val="en-US" w:eastAsia="zh-CN"/>
        </w:rPr>
        <w:t>竞标单位为其交纳的近半年内连续三个月的社保交纳证明。</w:t>
      </w:r>
    </w:p>
    <w:p>
      <w:pPr>
        <w:pStyle w:val="11"/>
        <w:rPr>
          <w:rFonts w:hint="eastAsia" w:ascii="仿宋" w:hAnsi="仿宋" w:eastAsia="仿宋" w:cs="仿宋"/>
          <w:color w:val="auto"/>
          <w:sz w:val="20"/>
        </w:rPr>
      </w:pPr>
    </w:p>
    <w:p>
      <w:pPr>
        <w:pStyle w:val="2"/>
        <w:ind w:right="6"/>
        <w:rPr>
          <w:rFonts w:hint="eastAsia" w:ascii="仿宋" w:hAnsi="仿宋" w:eastAsia="仿宋" w:cs="仿宋"/>
          <w:color w:val="auto"/>
        </w:rPr>
      </w:pPr>
      <w:r>
        <w:rPr>
          <w:rFonts w:hint="eastAsia" w:ascii="仿宋" w:hAnsi="仿宋" w:eastAsia="仿宋" w:cs="仿宋"/>
          <w:color w:val="auto"/>
        </w:rPr>
        <w:t>（四）进入该工程的主要机械设备表</w:t>
      </w:r>
    </w:p>
    <w:p>
      <w:pPr>
        <w:pStyle w:val="11"/>
        <w:spacing w:before="7"/>
        <w:rPr>
          <w:rFonts w:hint="eastAsia" w:ascii="仿宋" w:hAnsi="仿宋" w:eastAsia="仿宋" w:cs="仿宋"/>
          <w:color w:val="auto"/>
          <w:sz w:val="8"/>
        </w:rPr>
      </w:pPr>
    </w:p>
    <w:tbl>
      <w:tblPr>
        <w:tblStyle w:val="19"/>
        <w:tblW w:w="9850"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986"/>
        <w:gridCol w:w="984"/>
        <w:gridCol w:w="986"/>
        <w:gridCol w:w="682"/>
        <w:gridCol w:w="1289"/>
        <w:gridCol w:w="985"/>
        <w:gridCol w:w="984"/>
        <w:gridCol w:w="986"/>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4" w:type="dxa"/>
          </w:tcPr>
          <w:p>
            <w:pPr>
              <w:pStyle w:val="33"/>
              <w:spacing w:before="178"/>
              <w:ind w:left="281"/>
              <w:rPr>
                <w:rFonts w:hint="eastAsia" w:ascii="仿宋" w:hAnsi="仿宋" w:eastAsia="仿宋" w:cs="仿宋"/>
                <w:color w:val="auto"/>
                <w:sz w:val="21"/>
              </w:rPr>
            </w:pPr>
            <w:r>
              <w:rPr>
                <w:rFonts w:hint="eastAsia" w:ascii="仿宋" w:hAnsi="仿宋" w:eastAsia="仿宋" w:cs="仿宋"/>
                <w:color w:val="auto"/>
                <w:sz w:val="21"/>
              </w:rPr>
              <w:t>名称</w:t>
            </w:r>
          </w:p>
        </w:tc>
        <w:tc>
          <w:tcPr>
            <w:tcW w:w="986" w:type="dxa"/>
          </w:tcPr>
          <w:p>
            <w:pPr>
              <w:pStyle w:val="33"/>
              <w:spacing w:before="178"/>
              <w:ind w:left="110"/>
              <w:rPr>
                <w:rFonts w:hint="eastAsia" w:ascii="仿宋" w:hAnsi="仿宋" w:eastAsia="仿宋" w:cs="仿宋"/>
                <w:color w:val="auto"/>
                <w:sz w:val="21"/>
              </w:rPr>
            </w:pPr>
            <w:r>
              <w:rPr>
                <w:rFonts w:hint="eastAsia" w:ascii="仿宋" w:hAnsi="仿宋" w:eastAsia="仿宋" w:cs="仿宋"/>
                <w:color w:val="auto"/>
                <w:sz w:val="21"/>
              </w:rPr>
              <w:t>型号规格</w:t>
            </w:r>
          </w:p>
        </w:tc>
        <w:tc>
          <w:tcPr>
            <w:tcW w:w="984" w:type="dxa"/>
          </w:tcPr>
          <w:p>
            <w:pPr>
              <w:pStyle w:val="33"/>
              <w:spacing w:before="178"/>
              <w:ind w:left="111"/>
              <w:rPr>
                <w:rFonts w:hint="eastAsia" w:ascii="仿宋" w:hAnsi="仿宋" w:eastAsia="仿宋" w:cs="仿宋"/>
                <w:color w:val="auto"/>
                <w:sz w:val="21"/>
              </w:rPr>
            </w:pPr>
            <w:r>
              <w:rPr>
                <w:rFonts w:hint="eastAsia" w:ascii="仿宋" w:hAnsi="仿宋" w:eastAsia="仿宋" w:cs="仿宋"/>
                <w:color w:val="auto"/>
                <w:sz w:val="21"/>
              </w:rPr>
              <w:t>额定功率</w:t>
            </w:r>
          </w:p>
        </w:tc>
        <w:tc>
          <w:tcPr>
            <w:tcW w:w="986" w:type="dxa"/>
          </w:tcPr>
          <w:p>
            <w:pPr>
              <w:pStyle w:val="33"/>
              <w:spacing w:before="178"/>
              <w:ind w:left="111"/>
              <w:rPr>
                <w:rFonts w:hint="eastAsia" w:ascii="仿宋" w:hAnsi="仿宋" w:eastAsia="仿宋" w:cs="仿宋"/>
                <w:color w:val="auto"/>
                <w:sz w:val="21"/>
              </w:rPr>
            </w:pPr>
            <w:r>
              <w:rPr>
                <w:rFonts w:hint="eastAsia" w:ascii="仿宋" w:hAnsi="仿宋" w:eastAsia="仿宋" w:cs="仿宋"/>
                <w:color w:val="auto"/>
                <w:sz w:val="21"/>
              </w:rPr>
              <w:t>生产能力</w:t>
            </w:r>
          </w:p>
        </w:tc>
        <w:tc>
          <w:tcPr>
            <w:tcW w:w="682" w:type="dxa"/>
          </w:tcPr>
          <w:p>
            <w:pPr>
              <w:pStyle w:val="33"/>
              <w:spacing w:before="178"/>
              <w:ind w:left="150"/>
              <w:rPr>
                <w:rFonts w:hint="eastAsia" w:ascii="仿宋" w:hAnsi="仿宋" w:eastAsia="仿宋" w:cs="仿宋"/>
                <w:color w:val="auto"/>
                <w:sz w:val="21"/>
              </w:rPr>
            </w:pPr>
            <w:r>
              <w:rPr>
                <w:rFonts w:hint="eastAsia" w:ascii="仿宋" w:hAnsi="仿宋" w:eastAsia="仿宋" w:cs="仿宋"/>
                <w:color w:val="auto"/>
                <w:sz w:val="21"/>
              </w:rPr>
              <w:t>数量</w:t>
            </w:r>
          </w:p>
        </w:tc>
        <w:tc>
          <w:tcPr>
            <w:tcW w:w="1289" w:type="dxa"/>
          </w:tcPr>
          <w:p>
            <w:pPr>
              <w:pStyle w:val="33"/>
              <w:spacing w:before="22"/>
              <w:ind w:left="263"/>
              <w:rPr>
                <w:rFonts w:hint="eastAsia" w:ascii="仿宋" w:hAnsi="仿宋" w:eastAsia="仿宋" w:cs="仿宋"/>
                <w:color w:val="auto"/>
                <w:sz w:val="21"/>
              </w:rPr>
            </w:pPr>
            <w:r>
              <w:rPr>
                <w:rFonts w:hint="eastAsia" w:ascii="仿宋" w:hAnsi="仿宋" w:eastAsia="仿宋" w:cs="仿宋"/>
                <w:color w:val="auto"/>
                <w:sz w:val="21"/>
              </w:rPr>
              <w:t>制造日期</w:t>
            </w:r>
          </w:p>
          <w:p>
            <w:pPr>
              <w:pStyle w:val="33"/>
              <w:spacing w:before="43"/>
              <w:ind w:left="359"/>
              <w:rPr>
                <w:rFonts w:hint="eastAsia" w:ascii="仿宋" w:hAnsi="仿宋" w:eastAsia="仿宋" w:cs="仿宋"/>
                <w:color w:val="auto"/>
                <w:sz w:val="21"/>
              </w:rPr>
            </w:pPr>
            <w:r>
              <w:rPr>
                <w:rFonts w:hint="eastAsia" w:ascii="仿宋" w:hAnsi="仿宋" w:eastAsia="仿宋" w:cs="仿宋"/>
                <w:color w:val="auto"/>
                <w:sz w:val="21"/>
              </w:rPr>
              <w:t>生产国</w:t>
            </w:r>
          </w:p>
        </w:tc>
        <w:tc>
          <w:tcPr>
            <w:tcW w:w="985" w:type="dxa"/>
          </w:tcPr>
          <w:p>
            <w:pPr>
              <w:pStyle w:val="33"/>
              <w:spacing w:before="22"/>
              <w:ind w:left="60" w:right="34"/>
              <w:jc w:val="center"/>
              <w:rPr>
                <w:rFonts w:hint="eastAsia" w:ascii="仿宋" w:hAnsi="仿宋" w:eastAsia="仿宋" w:cs="仿宋"/>
                <w:color w:val="auto"/>
                <w:sz w:val="21"/>
              </w:rPr>
            </w:pPr>
            <w:r>
              <w:rPr>
                <w:rFonts w:hint="eastAsia" w:ascii="仿宋" w:hAnsi="仿宋" w:eastAsia="仿宋" w:cs="仿宋"/>
                <w:color w:val="auto"/>
                <w:sz w:val="21"/>
              </w:rPr>
              <w:t>是否使用</w:t>
            </w:r>
          </w:p>
          <w:p>
            <w:pPr>
              <w:pStyle w:val="33"/>
              <w:spacing w:before="43"/>
              <w:ind w:left="26"/>
              <w:jc w:val="center"/>
              <w:rPr>
                <w:rFonts w:hint="eastAsia" w:ascii="仿宋" w:hAnsi="仿宋" w:eastAsia="仿宋" w:cs="仿宋"/>
                <w:color w:val="auto"/>
                <w:sz w:val="21"/>
              </w:rPr>
            </w:pPr>
            <w:r>
              <w:rPr>
                <w:rFonts w:hint="eastAsia" w:ascii="仿宋" w:hAnsi="仿宋" w:eastAsia="仿宋" w:cs="仿宋"/>
                <w:color w:val="auto"/>
                <w:w w:val="100"/>
                <w:sz w:val="21"/>
              </w:rPr>
              <w:t>过</w:t>
            </w:r>
          </w:p>
        </w:tc>
        <w:tc>
          <w:tcPr>
            <w:tcW w:w="984" w:type="dxa"/>
          </w:tcPr>
          <w:p>
            <w:pPr>
              <w:pStyle w:val="33"/>
              <w:spacing w:before="22"/>
              <w:ind w:left="207"/>
              <w:rPr>
                <w:rFonts w:hint="eastAsia" w:ascii="仿宋" w:hAnsi="仿宋" w:eastAsia="仿宋" w:cs="仿宋"/>
                <w:color w:val="auto"/>
                <w:sz w:val="21"/>
              </w:rPr>
            </w:pPr>
            <w:r>
              <w:rPr>
                <w:rFonts w:hint="eastAsia" w:ascii="仿宋" w:hAnsi="仿宋" w:eastAsia="仿宋" w:cs="仿宋"/>
                <w:color w:val="auto"/>
                <w:spacing w:val="-15"/>
                <w:sz w:val="21"/>
              </w:rPr>
              <w:t>自有或</w:t>
            </w:r>
          </w:p>
          <w:p>
            <w:pPr>
              <w:pStyle w:val="33"/>
              <w:spacing w:before="43"/>
              <w:ind w:left="217"/>
              <w:rPr>
                <w:rFonts w:hint="eastAsia" w:ascii="仿宋" w:hAnsi="仿宋" w:eastAsia="仿宋" w:cs="仿宋"/>
                <w:color w:val="auto"/>
                <w:sz w:val="21"/>
              </w:rPr>
            </w:pPr>
            <w:r>
              <w:rPr>
                <w:rFonts w:hint="eastAsia" w:ascii="仿宋" w:hAnsi="仿宋" w:eastAsia="仿宋" w:cs="仿宋"/>
                <w:color w:val="auto"/>
                <w:spacing w:val="14"/>
                <w:sz w:val="21"/>
              </w:rPr>
              <w:t>租 赁</w:t>
            </w:r>
          </w:p>
        </w:tc>
        <w:tc>
          <w:tcPr>
            <w:tcW w:w="986" w:type="dxa"/>
          </w:tcPr>
          <w:p>
            <w:pPr>
              <w:pStyle w:val="33"/>
              <w:spacing w:before="22"/>
              <w:ind w:left="207"/>
              <w:rPr>
                <w:rFonts w:hint="eastAsia" w:ascii="仿宋" w:hAnsi="仿宋" w:eastAsia="仿宋" w:cs="仿宋"/>
                <w:color w:val="auto"/>
                <w:sz w:val="21"/>
              </w:rPr>
            </w:pPr>
            <w:r>
              <w:rPr>
                <w:rFonts w:hint="eastAsia" w:ascii="仿宋" w:hAnsi="仿宋" w:eastAsia="仿宋" w:cs="仿宋"/>
                <w:color w:val="auto"/>
                <w:spacing w:val="-15"/>
                <w:sz w:val="21"/>
              </w:rPr>
              <w:t>拟进场</w:t>
            </w:r>
          </w:p>
          <w:p>
            <w:pPr>
              <w:pStyle w:val="33"/>
              <w:spacing w:before="43"/>
              <w:ind w:left="217"/>
              <w:rPr>
                <w:rFonts w:hint="eastAsia" w:ascii="仿宋" w:hAnsi="仿宋" w:eastAsia="仿宋" w:cs="仿宋"/>
                <w:color w:val="auto"/>
                <w:sz w:val="21"/>
              </w:rPr>
            </w:pPr>
            <w:r>
              <w:rPr>
                <w:rFonts w:hint="eastAsia" w:ascii="仿宋" w:hAnsi="仿宋" w:eastAsia="仿宋" w:cs="仿宋"/>
                <w:color w:val="auto"/>
                <w:spacing w:val="14"/>
                <w:sz w:val="21"/>
              </w:rPr>
              <w:t>日 期</w:t>
            </w:r>
          </w:p>
        </w:tc>
        <w:tc>
          <w:tcPr>
            <w:tcW w:w="984" w:type="dxa"/>
          </w:tcPr>
          <w:p>
            <w:pPr>
              <w:pStyle w:val="33"/>
              <w:spacing w:before="178"/>
              <w:ind w:left="112"/>
              <w:rPr>
                <w:rFonts w:hint="eastAsia" w:ascii="仿宋" w:hAnsi="仿宋" w:eastAsia="仿宋" w:cs="仿宋"/>
                <w:color w:val="auto"/>
                <w:sz w:val="21"/>
              </w:rPr>
            </w:pPr>
            <w:r>
              <w:rPr>
                <w:rFonts w:hint="eastAsia" w:ascii="仿宋" w:hAnsi="仿宋" w:eastAsia="仿宋" w:cs="仿宋"/>
                <w:color w:val="auto"/>
                <w:sz w:val="21"/>
              </w:rPr>
              <w:t>主要用途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682" w:type="dxa"/>
          </w:tcPr>
          <w:p>
            <w:pPr>
              <w:pStyle w:val="33"/>
              <w:rPr>
                <w:rFonts w:hint="eastAsia" w:ascii="仿宋" w:hAnsi="仿宋" w:eastAsia="仿宋" w:cs="仿宋"/>
                <w:color w:val="auto"/>
                <w:sz w:val="22"/>
              </w:rPr>
            </w:pPr>
          </w:p>
        </w:tc>
        <w:tc>
          <w:tcPr>
            <w:tcW w:w="1289" w:type="dxa"/>
          </w:tcPr>
          <w:p>
            <w:pPr>
              <w:pStyle w:val="33"/>
              <w:rPr>
                <w:rFonts w:hint="eastAsia" w:ascii="仿宋" w:hAnsi="仿宋" w:eastAsia="仿宋" w:cs="仿宋"/>
                <w:color w:val="auto"/>
                <w:sz w:val="22"/>
              </w:rPr>
            </w:pPr>
          </w:p>
        </w:tc>
        <w:tc>
          <w:tcPr>
            <w:tcW w:w="985"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c>
          <w:tcPr>
            <w:tcW w:w="986" w:type="dxa"/>
          </w:tcPr>
          <w:p>
            <w:pPr>
              <w:pStyle w:val="33"/>
              <w:rPr>
                <w:rFonts w:hint="eastAsia" w:ascii="仿宋" w:hAnsi="仿宋" w:eastAsia="仿宋" w:cs="仿宋"/>
                <w:color w:val="auto"/>
                <w:sz w:val="22"/>
              </w:rPr>
            </w:pPr>
          </w:p>
        </w:tc>
        <w:tc>
          <w:tcPr>
            <w:tcW w:w="984" w:type="dxa"/>
          </w:tcPr>
          <w:p>
            <w:pPr>
              <w:pStyle w:val="33"/>
              <w:rPr>
                <w:rFonts w:hint="eastAsia" w:ascii="仿宋" w:hAnsi="仿宋" w:eastAsia="仿宋" w:cs="仿宋"/>
                <w:color w:val="auto"/>
                <w:sz w:val="22"/>
              </w:rPr>
            </w:pPr>
          </w:p>
        </w:tc>
      </w:tr>
    </w:tbl>
    <w:p>
      <w:pPr>
        <w:spacing w:after="0"/>
        <w:rPr>
          <w:rFonts w:hint="eastAsia" w:ascii="仿宋" w:hAnsi="仿宋" w:eastAsia="仿宋" w:cs="仿宋"/>
          <w:color w:val="auto"/>
          <w:sz w:val="22"/>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spacing w:before="8"/>
        <w:rPr>
          <w:rFonts w:hint="eastAsia" w:ascii="仿宋" w:hAnsi="仿宋" w:eastAsia="仿宋" w:cs="仿宋"/>
          <w:color w:val="auto"/>
          <w:sz w:val="25"/>
        </w:rPr>
      </w:pPr>
    </w:p>
    <w:p>
      <w:pPr>
        <w:spacing w:before="49"/>
        <w:ind w:left="0" w:right="4" w:firstLine="0"/>
        <w:jc w:val="center"/>
        <w:rPr>
          <w:rFonts w:hint="eastAsia" w:ascii="仿宋" w:hAnsi="仿宋" w:eastAsia="仿宋" w:cs="仿宋"/>
          <w:b/>
          <w:color w:val="auto"/>
          <w:sz w:val="36"/>
        </w:rPr>
      </w:pPr>
      <w:r>
        <w:rPr>
          <w:rFonts w:hint="eastAsia" w:ascii="仿宋" w:hAnsi="仿宋" w:eastAsia="仿宋" w:cs="仿宋"/>
          <w:b/>
          <w:color w:val="auto"/>
          <w:sz w:val="36"/>
        </w:rPr>
        <w:t>二、施工组织设计</w:t>
      </w:r>
    </w:p>
    <w:p>
      <w:pPr>
        <w:pStyle w:val="5"/>
        <w:spacing w:before="92"/>
        <w:ind w:right="4"/>
        <w:rPr>
          <w:rFonts w:hint="eastAsia" w:ascii="仿宋" w:hAnsi="仿宋" w:eastAsia="仿宋" w:cs="仿宋"/>
          <w:color w:val="auto"/>
        </w:rPr>
      </w:pPr>
      <w:bookmarkStart w:id="66" w:name="_Toc12944_WPSOffice_Level3"/>
      <w:r>
        <w:rPr>
          <w:rFonts w:hint="eastAsia" w:ascii="仿宋" w:hAnsi="仿宋" w:eastAsia="仿宋" w:cs="仿宋"/>
          <w:color w:val="auto"/>
        </w:rPr>
        <w:t>施工方案或施工组织设计部份包括下列内容:</w:t>
      </w:r>
      <w:bookmarkEnd w:id="66"/>
    </w:p>
    <w:p>
      <w:pPr>
        <w:pStyle w:val="5"/>
        <w:spacing w:before="214"/>
        <w:ind w:right="7"/>
        <w:rPr>
          <w:rFonts w:hint="eastAsia" w:ascii="仿宋" w:hAnsi="仿宋" w:eastAsia="仿宋" w:cs="仿宋"/>
          <w:color w:val="auto"/>
        </w:rPr>
      </w:pPr>
      <w:bookmarkStart w:id="67" w:name="_Toc4860_WPSOffice_Level3"/>
      <w:r>
        <w:rPr>
          <w:rFonts w:hint="eastAsia" w:ascii="仿宋" w:hAnsi="仿宋" w:eastAsia="仿宋" w:cs="仿宋"/>
          <w:color w:val="auto"/>
        </w:rPr>
        <w:t>（一）施工方案或施工组织设计</w:t>
      </w:r>
      <w:bookmarkEnd w:id="67"/>
    </w:p>
    <w:p>
      <w:pPr>
        <w:pStyle w:val="11"/>
        <w:spacing w:before="11"/>
        <w:rPr>
          <w:rFonts w:hint="eastAsia" w:ascii="仿宋" w:hAnsi="仿宋" w:eastAsia="仿宋" w:cs="仿宋"/>
          <w:b/>
          <w:color w:val="auto"/>
          <w:sz w:val="32"/>
        </w:rPr>
      </w:pPr>
    </w:p>
    <w:p>
      <w:pPr>
        <w:pStyle w:val="11"/>
        <w:spacing w:before="1" w:line="242" w:lineRule="auto"/>
        <w:ind w:left="386" w:right="197" w:firstLine="420"/>
        <w:rPr>
          <w:rFonts w:hint="eastAsia" w:ascii="仿宋" w:hAnsi="仿宋" w:eastAsia="仿宋" w:cs="仿宋"/>
          <w:color w:val="auto"/>
        </w:rPr>
      </w:pPr>
      <w:r>
        <w:rPr>
          <w:rFonts w:hint="eastAsia" w:ascii="仿宋" w:hAnsi="仿宋" w:eastAsia="仿宋" w:cs="仿宋"/>
          <w:color w:val="auto"/>
        </w:rPr>
        <w:t>供应商应递交完整的施工方案或施工组织设计，说明各分部分项工程的施工方法和布置， 提交必须的图表、文字说明书等资料，至少应包括：</w:t>
      </w:r>
    </w:p>
    <w:p>
      <w:pPr>
        <w:pStyle w:val="11"/>
        <w:spacing w:before="3"/>
        <w:ind w:left="806"/>
        <w:rPr>
          <w:rFonts w:hint="eastAsia" w:ascii="仿宋" w:hAnsi="仿宋" w:eastAsia="仿宋" w:cs="仿宋"/>
          <w:color w:val="auto"/>
        </w:rPr>
      </w:pPr>
      <w:r>
        <w:rPr>
          <w:rFonts w:hint="eastAsia" w:ascii="仿宋" w:hAnsi="仿宋" w:eastAsia="仿宋" w:cs="仿宋"/>
          <w:color w:val="auto"/>
        </w:rPr>
        <w:t>1、各分部分项工程的完整的施工方案，保证施工进度、工期和质量的措施；</w:t>
      </w:r>
    </w:p>
    <w:p>
      <w:pPr>
        <w:pStyle w:val="11"/>
        <w:spacing w:before="4"/>
        <w:ind w:left="806"/>
        <w:rPr>
          <w:rFonts w:hint="eastAsia" w:ascii="仿宋" w:hAnsi="仿宋" w:eastAsia="仿宋" w:cs="仿宋"/>
          <w:color w:val="auto"/>
        </w:rPr>
      </w:pPr>
      <w:r>
        <w:rPr>
          <w:rFonts w:hint="eastAsia" w:ascii="仿宋" w:hAnsi="仿宋" w:eastAsia="仿宋" w:cs="仿宋"/>
          <w:color w:val="auto"/>
        </w:rPr>
        <w:t>2、施工机械的进场计划；</w:t>
      </w:r>
    </w:p>
    <w:p>
      <w:pPr>
        <w:pStyle w:val="11"/>
        <w:spacing w:before="5"/>
        <w:ind w:left="806"/>
        <w:rPr>
          <w:rFonts w:hint="eastAsia" w:ascii="仿宋" w:hAnsi="仿宋" w:eastAsia="仿宋" w:cs="仿宋"/>
          <w:color w:val="auto"/>
        </w:rPr>
      </w:pPr>
      <w:r>
        <w:rPr>
          <w:rFonts w:hint="eastAsia" w:ascii="仿宋" w:hAnsi="仿宋" w:eastAsia="仿宋" w:cs="仿宋"/>
          <w:color w:val="auto"/>
        </w:rPr>
        <w:t>3、冬、雨季施工措施；</w:t>
      </w:r>
    </w:p>
    <w:p>
      <w:pPr>
        <w:pStyle w:val="11"/>
        <w:spacing w:before="5"/>
        <w:ind w:left="806"/>
        <w:rPr>
          <w:rFonts w:hint="eastAsia" w:ascii="仿宋" w:hAnsi="仿宋" w:eastAsia="仿宋" w:cs="仿宋"/>
          <w:color w:val="auto"/>
        </w:rPr>
      </w:pPr>
      <w:r>
        <w:rPr>
          <w:rFonts w:hint="eastAsia" w:ascii="仿宋" w:hAnsi="仿宋" w:eastAsia="仿宋" w:cs="仿宋"/>
          <w:color w:val="auto"/>
        </w:rPr>
        <w:t>4、施工总平面布置图；</w:t>
      </w:r>
    </w:p>
    <w:p>
      <w:pPr>
        <w:pStyle w:val="11"/>
        <w:spacing w:before="4"/>
        <w:ind w:left="806"/>
        <w:rPr>
          <w:rFonts w:hint="eastAsia" w:ascii="仿宋" w:hAnsi="仿宋" w:eastAsia="仿宋" w:cs="仿宋"/>
          <w:color w:val="auto"/>
        </w:rPr>
      </w:pPr>
      <w:r>
        <w:rPr>
          <w:rFonts w:hint="eastAsia" w:ascii="仿宋" w:hAnsi="仿宋" w:eastAsia="仿宋" w:cs="仿宋"/>
          <w:color w:val="auto"/>
        </w:rPr>
        <w:t>5、保证安全生产，文明施工，减少扰民降低环境污染和噪音的措施。</w:t>
      </w:r>
    </w:p>
    <w:p>
      <w:pPr>
        <w:pStyle w:val="11"/>
        <w:spacing w:before="11"/>
        <w:rPr>
          <w:rFonts w:hint="eastAsia" w:ascii="仿宋" w:hAnsi="仿宋" w:eastAsia="仿宋" w:cs="仿宋"/>
          <w:color w:val="auto"/>
          <w:sz w:val="32"/>
        </w:rPr>
      </w:pPr>
    </w:p>
    <w:p>
      <w:pPr>
        <w:pStyle w:val="5"/>
        <w:spacing w:before="0"/>
        <w:ind w:right="11"/>
        <w:rPr>
          <w:rFonts w:hint="eastAsia" w:ascii="仿宋" w:hAnsi="仿宋" w:eastAsia="仿宋" w:cs="仿宋"/>
          <w:color w:val="auto"/>
        </w:rPr>
      </w:pPr>
      <w:bookmarkStart w:id="68" w:name="_Toc19600_WPSOffice_Level3"/>
      <w:r>
        <w:rPr>
          <w:rFonts w:hint="eastAsia" w:ascii="仿宋" w:hAnsi="仿宋" w:eastAsia="仿宋" w:cs="仿宋"/>
          <w:color w:val="auto"/>
        </w:rPr>
        <w:t>（二）计划开、竣工日期和施工进度表</w:t>
      </w:r>
      <w:bookmarkEnd w:id="68"/>
    </w:p>
    <w:p>
      <w:pPr>
        <w:pStyle w:val="11"/>
        <w:spacing w:before="11"/>
        <w:rPr>
          <w:rFonts w:hint="eastAsia" w:ascii="仿宋" w:hAnsi="仿宋" w:eastAsia="仿宋" w:cs="仿宋"/>
          <w:b/>
          <w:color w:val="auto"/>
          <w:sz w:val="32"/>
        </w:rPr>
      </w:pPr>
    </w:p>
    <w:p>
      <w:pPr>
        <w:pStyle w:val="11"/>
        <w:spacing w:before="1" w:line="242" w:lineRule="auto"/>
        <w:ind w:left="386" w:right="391" w:firstLine="420"/>
        <w:rPr>
          <w:rFonts w:hint="eastAsia" w:ascii="仿宋" w:hAnsi="仿宋" w:eastAsia="仿宋" w:cs="仿宋"/>
          <w:color w:val="auto"/>
        </w:rPr>
      </w:pPr>
      <w:r>
        <w:rPr>
          <w:rFonts w:hint="eastAsia" w:ascii="仿宋" w:hAnsi="仿宋" w:eastAsia="仿宋" w:cs="仿宋"/>
          <w:color w:val="auto"/>
        </w:rPr>
        <w:t>供应商应提交计划施工进度表，说明按竞争性磋商文件要求的工期进行施工的进度。成交的供应商还要按合同条件有关条款的要求提交详细的施工进度计划。</w:t>
      </w:r>
    </w:p>
    <w:p>
      <w:pPr>
        <w:pStyle w:val="11"/>
        <w:spacing w:before="2" w:line="242" w:lineRule="auto"/>
        <w:ind w:left="386" w:right="394" w:firstLine="420"/>
        <w:rPr>
          <w:rFonts w:hint="eastAsia" w:ascii="仿宋" w:hAnsi="仿宋" w:eastAsia="仿宋" w:cs="仿宋"/>
          <w:color w:val="auto"/>
        </w:rPr>
      </w:pPr>
      <w:r>
        <w:rPr>
          <w:rFonts w:hint="eastAsia" w:ascii="仿宋" w:hAnsi="仿宋" w:eastAsia="仿宋" w:cs="仿宋"/>
          <w:color w:val="auto"/>
        </w:rPr>
        <w:t>计划施工进度表可采用横道图（或关键线路网络图）表示，说明计划开工日期和各分项工程各阶段的完工日期。</w:t>
      </w:r>
    </w:p>
    <w:p>
      <w:pPr>
        <w:pStyle w:val="11"/>
        <w:spacing w:before="3"/>
        <w:ind w:left="806"/>
        <w:rPr>
          <w:rFonts w:hint="eastAsia" w:ascii="仿宋" w:hAnsi="仿宋" w:eastAsia="仿宋" w:cs="仿宋"/>
          <w:color w:val="auto"/>
        </w:rPr>
      </w:pPr>
      <w:r>
        <w:rPr>
          <w:rFonts w:hint="eastAsia" w:ascii="仿宋" w:hAnsi="仿宋" w:eastAsia="仿宋" w:cs="仿宋"/>
          <w:color w:val="auto"/>
        </w:rPr>
        <w:t>施工进度计划应与施工方案或施工组织设计相对应。</w:t>
      </w:r>
    </w:p>
    <w:p>
      <w:pPr>
        <w:pStyle w:val="5"/>
        <w:spacing w:before="110"/>
        <w:ind w:right="6"/>
        <w:rPr>
          <w:rFonts w:hint="eastAsia" w:ascii="仿宋" w:hAnsi="仿宋" w:eastAsia="仿宋" w:cs="仿宋"/>
          <w:color w:val="auto"/>
        </w:rPr>
      </w:pPr>
    </w:p>
    <w:p>
      <w:pPr>
        <w:pStyle w:val="5"/>
        <w:spacing w:before="110"/>
        <w:ind w:right="6"/>
        <w:rPr>
          <w:rFonts w:hint="eastAsia" w:ascii="仿宋" w:hAnsi="仿宋" w:eastAsia="仿宋" w:cs="仿宋"/>
          <w:color w:val="auto"/>
        </w:rPr>
      </w:pPr>
      <w:bookmarkStart w:id="69" w:name="_Toc24448_WPSOffice_Level3"/>
      <w:r>
        <w:rPr>
          <w:rFonts w:hint="eastAsia" w:ascii="仿宋" w:hAnsi="仿宋" w:eastAsia="仿宋" w:cs="仿宋"/>
          <w:color w:val="auto"/>
        </w:rPr>
        <w:t>（三）劳动力计划表</w:t>
      </w:r>
      <w:bookmarkEnd w:id="69"/>
    </w:p>
    <w:p>
      <w:pPr>
        <w:pStyle w:val="11"/>
        <w:spacing w:before="109" w:line="242" w:lineRule="auto"/>
        <w:ind w:left="386" w:right="394" w:firstLine="420"/>
        <w:rPr>
          <w:rFonts w:hint="eastAsia" w:ascii="仿宋" w:hAnsi="仿宋" w:eastAsia="仿宋" w:cs="仿宋"/>
          <w:color w:val="auto"/>
        </w:rPr>
      </w:pPr>
      <w:r>
        <w:rPr>
          <w:rFonts w:hint="eastAsia" w:ascii="仿宋" w:hAnsi="仿宋" w:eastAsia="仿宋" w:cs="仿宋"/>
          <w:color w:val="auto"/>
        </w:rPr>
        <w:t>供应商应按所列格式提交包括分包人在内的估什的劳动力计划表。本计划表是以每班八小时工作制为基础。</w:t>
      </w:r>
    </w:p>
    <w:p>
      <w:pPr>
        <w:spacing w:before="26" w:after="20"/>
        <w:ind w:left="0" w:right="386" w:firstLine="0"/>
        <w:jc w:val="right"/>
        <w:rPr>
          <w:rFonts w:hint="eastAsia" w:ascii="仿宋" w:hAnsi="仿宋" w:eastAsia="仿宋" w:cs="仿宋"/>
          <w:color w:val="auto"/>
          <w:sz w:val="21"/>
        </w:rPr>
      </w:pPr>
      <w:r>
        <w:rPr>
          <w:rFonts w:hint="eastAsia" w:ascii="仿宋" w:hAnsi="仿宋" w:eastAsia="仿宋" w:cs="仿宋"/>
          <w:color w:val="auto"/>
          <w:sz w:val="21"/>
        </w:rPr>
        <w:t>单位：人</w:t>
      </w:r>
    </w:p>
    <w:tbl>
      <w:tblPr>
        <w:tblStyle w:val="19"/>
        <w:tblW w:w="9559"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1152"/>
        <w:gridCol w:w="1171"/>
        <w:gridCol w:w="1140"/>
        <w:gridCol w:w="1260"/>
        <w:gridCol w:w="1261"/>
        <w:gridCol w:w="115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70" w:type="dxa"/>
            <w:vMerge w:val="restart"/>
          </w:tcPr>
          <w:p>
            <w:pPr>
              <w:pStyle w:val="33"/>
              <w:spacing w:before="5"/>
              <w:rPr>
                <w:rFonts w:hint="eastAsia" w:ascii="仿宋" w:hAnsi="仿宋" w:eastAsia="仿宋" w:cs="仿宋"/>
                <w:color w:val="auto"/>
                <w:sz w:val="26"/>
              </w:rPr>
            </w:pPr>
          </w:p>
          <w:p>
            <w:pPr>
              <w:pStyle w:val="33"/>
              <w:ind w:left="107"/>
              <w:rPr>
                <w:rFonts w:hint="eastAsia" w:ascii="仿宋" w:hAnsi="仿宋" w:eastAsia="仿宋" w:cs="仿宋"/>
                <w:color w:val="auto"/>
                <w:sz w:val="24"/>
              </w:rPr>
            </w:pPr>
            <w:r>
              <w:rPr>
                <w:rFonts w:hint="eastAsia" w:ascii="仿宋" w:hAnsi="仿宋" w:eastAsia="仿宋" w:cs="仿宋"/>
                <w:color w:val="auto"/>
                <w:sz w:val="24"/>
              </w:rPr>
              <w:t>工种、级别</w:t>
            </w:r>
          </w:p>
        </w:tc>
        <w:tc>
          <w:tcPr>
            <w:tcW w:w="8189" w:type="dxa"/>
            <w:gridSpan w:val="7"/>
          </w:tcPr>
          <w:p>
            <w:pPr>
              <w:pStyle w:val="33"/>
              <w:spacing w:before="88"/>
              <w:ind w:left="2392" w:right="2386"/>
              <w:jc w:val="center"/>
              <w:rPr>
                <w:rFonts w:hint="eastAsia" w:ascii="仿宋" w:hAnsi="仿宋" w:eastAsia="仿宋" w:cs="仿宋"/>
                <w:color w:val="auto"/>
                <w:sz w:val="24"/>
              </w:rPr>
            </w:pPr>
            <w:r>
              <w:rPr>
                <w:rFonts w:hint="eastAsia" w:ascii="仿宋" w:hAnsi="仿宋" w:eastAsia="仿宋" w:cs="仿宋"/>
                <w:color w:val="auto"/>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70" w:type="dxa"/>
            <w:vMerge w:val="continue"/>
            <w:tcBorders>
              <w:top w:val="nil"/>
            </w:tcBorders>
          </w:tcPr>
          <w:p>
            <w:pPr>
              <w:rPr>
                <w:rFonts w:hint="eastAsia" w:ascii="仿宋" w:hAnsi="仿宋" w:eastAsia="仿宋" w:cs="仿宋"/>
                <w:color w:val="auto"/>
                <w:sz w:val="2"/>
                <w:szCs w:val="2"/>
              </w:rPr>
            </w:pPr>
          </w:p>
        </w:tc>
        <w:tc>
          <w:tcPr>
            <w:tcW w:w="1152" w:type="dxa"/>
          </w:tcPr>
          <w:p>
            <w:pPr>
              <w:pStyle w:val="33"/>
              <w:rPr>
                <w:rFonts w:hint="eastAsia" w:ascii="仿宋" w:hAnsi="仿宋" w:eastAsia="仿宋" w:cs="仿宋"/>
                <w:color w:val="auto"/>
                <w:sz w:val="24"/>
              </w:rPr>
            </w:pPr>
          </w:p>
        </w:tc>
        <w:tc>
          <w:tcPr>
            <w:tcW w:w="1171" w:type="dxa"/>
          </w:tcPr>
          <w:p>
            <w:pPr>
              <w:pStyle w:val="33"/>
              <w:rPr>
                <w:rFonts w:hint="eastAsia" w:ascii="仿宋" w:hAnsi="仿宋" w:eastAsia="仿宋" w:cs="仿宋"/>
                <w:color w:val="auto"/>
                <w:sz w:val="24"/>
              </w:rPr>
            </w:pPr>
          </w:p>
        </w:tc>
        <w:tc>
          <w:tcPr>
            <w:tcW w:w="1140" w:type="dxa"/>
          </w:tcPr>
          <w:p>
            <w:pPr>
              <w:pStyle w:val="33"/>
              <w:rPr>
                <w:rFonts w:hint="eastAsia" w:ascii="仿宋" w:hAnsi="仿宋" w:eastAsia="仿宋" w:cs="仿宋"/>
                <w:color w:val="auto"/>
                <w:sz w:val="24"/>
              </w:rPr>
            </w:pPr>
          </w:p>
        </w:tc>
        <w:tc>
          <w:tcPr>
            <w:tcW w:w="1260" w:type="dxa"/>
          </w:tcPr>
          <w:p>
            <w:pPr>
              <w:pStyle w:val="33"/>
              <w:rPr>
                <w:rFonts w:hint="eastAsia" w:ascii="仿宋" w:hAnsi="仿宋" w:eastAsia="仿宋" w:cs="仿宋"/>
                <w:color w:val="auto"/>
                <w:sz w:val="24"/>
              </w:rPr>
            </w:pPr>
          </w:p>
        </w:tc>
        <w:tc>
          <w:tcPr>
            <w:tcW w:w="1261" w:type="dxa"/>
          </w:tcPr>
          <w:p>
            <w:pPr>
              <w:pStyle w:val="33"/>
              <w:rPr>
                <w:rFonts w:hint="eastAsia" w:ascii="仿宋" w:hAnsi="仿宋" w:eastAsia="仿宋" w:cs="仿宋"/>
                <w:color w:val="auto"/>
                <w:sz w:val="24"/>
              </w:rPr>
            </w:pPr>
          </w:p>
        </w:tc>
        <w:tc>
          <w:tcPr>
            <w:tcW w:w="1155" w:type="dxa"/>
          </w:tcPr>
          <w:p>
            <w:pPr>
              <w:pStyle w:val="33"/>
              <w:rPr>
                <w:rFonts w:hint="eastAsia" w:ascii="仿宋" w:hAnsi="仿宋" w:eastAsia="仿宋" w:cs="仿宋"/>
                <w:color w:val="auto"/>
                <w:sz w:val="24"/>
              </w:rPr>
            </w:pPr>
          </w:p>
        </w:tc>
        <w:tc>
          <w:tcPr>
            <w:tcW w:w="1050" w:type="dxa"/>
          </w:tcPr>
          <w:p>
            <w:pPr>
              <w:pStyle w:val="3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1370" w:type="dxa"/>
          </w:tcPr>
          <w:p>
            <w:pPr>
              <w:pStyle w:val="33"/>
              <w:rPr>
                <w:rFonts w:hint="eastAsia" w:ascii="仿宋" w:hAnsi="仿宋" w:eastAsia="仿宋" w:cs="仿宋"/>
                <w:color w:val="auto"/>
                <w:sz w:val="24"/>
              </w:rPr>
            </w:pPr>
          </w:p>
        </w:tc>
        <w:tc>
          <w:tcPr>
            <w:tcW w:w="1152" w:type="dxa"/>
          </w:tcPr>
          <w:p>
            <w:pPr>
              <w:pStyle w:val="33"/>
              <w:rPr>
                <w:rFonts w:hint="eastAsia" w:ascii="仿宋" w:hAnsi="仿宋" w:eastAsia="仿宋" w:cs="仿宋"/>
                <w:color w:val="auto"/>
                <w:sz w:val="24"/>
              </w:rPr>
            </w:pPr>
          </w:p>
        </w:tc>
        <w:tc>
          <w:tcPr>
            <w:tcW w:w="1171" w:type="dxa"/>
          </w:tcPr>
          <w:p>
            <w:pPr>
              <w:pStyle w:val="33"/>
              <w:rPr>
                <w:rFonts w:hint="eastAsia" w:ascii="仿宋" w:hAnsi="仿宋" w:eastAsia="仿宋" w:cs="仿宋"/>
                <w:color w:val="auto"/>
                <w:sz w:val="24"/>
              </w:rPr>
            </w:pPr>
          </w:p>
        </w:tc>
        <w:tc>
          <w:tcPr>
            <w:tcW w:w="1140" w:type="dxa"/>
          </w:tcPr>
          <w:p>
            <w:pPr>
              <w:pStyle w:val="33"/>
              <w:rPr>
                <w:rFonts w:hint="eastAsia" w:ascii="仿宋" w:hAnsi="仿宋" w:eastAsia="仿宋" w:cs="仿宋"/>
                <w:color w:val="auto"/>
                <w:sz w:val="24"/>
              </w:rPr>
            </w:pPr>
          </w:p>
        </w:tc>
        <w:tc>
          <w:tcPr>
            <w:tcW w:w="1260" w:type="dxa"/>
          </w:tcPr>
          <w:p>
            <w:pPr>
              <w:pStyle w:val="33"/>
              <w:rPr>
                <w:rFonts w:hint="eastAsia" w:ascii="仿宋" w:hAnsi="仿宋" w:eastAsia="仿宋" w:cs="仿宋"/>
                <w:color w:val="auto"/>
                <w:sz w:val="24"/>
              </w:rPr>
            </w:pPr>
          </w:p>
        </w:tc>
        <w:tc>
          <w:tcPr>
            <w:tcW w:w="1261" w:type="dxa"/>
          </w:tcPr>
          <w:p>
            <w:pPr>
              <w:pStyle w:val="33"/>
              <w:rPr>
                <w:rFonts w:hint="eastAsia" w:ascii="仿宋" w:hAnsi="仿宋" w:eastAsia="仿宋" w:cs="仿宋"/>
                <w:color w:val="auto"/>
                <w:sz w:val="24"/>
              </w:rPr>
            </w:pPr>
          </w:p>
        </w:tc>
        <w:tc>
          <w:tcPr>
            <w:tcW w:w="1155" w:type="dxa"/>
          </w:tcPr>
          <w:p>
            <w:pPr>
              <w:pStyle w:val="33"/>
              <w:rPr>
                <w:rFonts w:hint="eastAsia" w:ascii="仿宋" w:hAnsi="仿宋" w:eastAsia="仿宋" w:cs="仿宋"/>
                <w:color w:val="auto"/>
                <w:sz w:val="24"/>
              </w:rPr>
            </w:pPr>
          </w:p>
        </w:tc>
        <w:tc>
          <w:tcPr>
            <w:tcW w:w="1050" w:type="dxa"/>
          </w:tcPr>
          <w:p>
            <w:pPr>
              <w:pStyle w:val="33"/>
              <w:rPr>
                <w:rFonts w:hint="eastAsia" w:ascii="仿宋" w:hAnsi="仿宋" w:eastAsia="仿宋" w:cs="仿宋"/>
                <w:color w:val="auto"/>
                <w:sz w:val="24"/>
              </w:rPr>
            </w:pPr>
          </w:p>
        </w:tc>
      </w:tr>
    </w:tbl>
    <w:p>
      <w:pPr>
        <w:spacing w:after="0"/>
        <w:rPr>
          <w:rFonts w:hint="eastAsia" w:ascii="仿宋" w:hAnsi="仿宋" w:eastAsia="仿宋" w:cs="仿宋"/>
          <w:color w:val="auto"/>
          <w:sz w:val="24"/>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rPr>
          <w:rFonts w:hint="eastAsia" w:ascii="仿宋" w:hAnsi="仿宋" w:eastAsia="仿宋" w:cs="仿宋"/>
          <w:color w:val="auto"/>
          <w:sz w:val="20"/>
        </w:rPr>
      </w:pPr>
    </w:p>
    <w:p>
      <w:pPr>
        <w:pStyle w:val="11"/>
        <w:spacing w:before="3"/>
        <w:rPr>
          <w:rFonts w:hint="eastAsia" w:ascii="仿宋" w:hAnsi="仿宋" w:eastAsia="仿宋" w:cs="仿宋"/>
          <w:color w:val="auto"/>
          <w:sz w:val="27"/>
        </w:rPr>
      </w:pPr>
    </w:p>
    <w:p>
      <w:pPr>
        <w:pStyle w:val="3"/>
        <w:keepNext w:val="0"/>
        <w:keepLines w:val="0"/>
        <w:pageBreakBefore w:val="0"/>
        <w:widowControl w:val="0"/>
        <w:tabs>
          <w:tab w:val="left" w:pos="1759"/>
        </w:tabs>
        <w:kinsoku/>
        <w:wordWrap/>
        <w:overflowPunct/>
        <w:topLinePunct w:val="0"/>
        <w:autoSpaceDE w:val="0"/>
        <w:autoSpaceDN w:val="0"/>
        <w:bidi w:val="0"/>
        <w:adjustRightInd/>
        <w:snapToGrid/>
        <w:ind w:right="7"/>
        <w:textAlignment w:val="auto"/>
        <w:outlineLvl w:val="0"/>
        <w:rPr>
          <w:rFonts w:hint="eastAsia" w:ascii="仿宋" w:hAnsi="仿宋" w:eastAsia="仿宋" w:cs="仿宋"/>
          <w:color w:val="auto"/>
        </w:rPr>
      </w:pPr>
      <w:bookmarkStart w:id="70" w:name="_Toc23821_WPSOffice_Level1"/>
      <w:bookmarkStart w:id="71" w:name="_Toc20323"/>
      <w:r>
        <w:rPr>
          <w:rFonts w:hint="eastAsia" w:ascii="仿宋" w:hAnsi="仿宋" w:eastAsia="仿宋" w:cs="仿宋"/>
          <w:color w:val="auto"/>
        </w:rPr>
        <w:t>第四卷</w:t>
      </w:r>
      <w:r>
        <w:rPr>
          <w:rFonts w:hint="eastAsia" w:ascii="仿宋" w:hAnsi="仿宋" w:eastAsia="仿宋" w:cs="仿宋"/>
          <w:color w:val="auto"/>
        </w:rPr>
        <w:tab/>
      </w:r>
      <w:r>
        <w:rPr>
          <w:rFonts w:hint="eastAsia" w:ascii="仿宋" w:hAnsi="仿宋" w:eastAsia="仿宋" w:cs="仿宋"/>
          <w:color w:val="auto"/>
        </w:rPr>
        <w:t>图纸及工程量清单</w:t>
      </w:r>
      <w:bookmarkEnd w:id="70"/>
      <w:bookmarkEnd w:id="71"/>
    </w:p>
    <w:p>
      <w:pPr>
        <w:spacing w:after="0"/>
        <w:rPr>
          <w:rFonts w:hint="eastAsia" w:ascii="仿宋" w:hAnsi="仿宋" w:eastAsia="仿宋" w:cs="仿宋"/>
          <w:color w:val="auto"/>
        </w:rPr>
        <w:sectPr>
          <w:pgSz w:w="11910" w:h="16840"/>
          <w:pgMar w:top="1140" w:right="1191" w:bottom="1179" w:left="1247" w:header="884" w:footer="958" w:gutter="0"/>
          <w:pgNumType w:fmt="decimal"/>
          <w:cols w:space="425" w:num="1"/>
          <w:rtlGutter w:val="0"/>
          <w:docGrid w:linePitch="0" w:charSpace="0"/>
        </w:sect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rPr>
          <w:rFonts w:hint="eastAsia" w:ascii="仿宋" w:hAnsi="仿宋" w:eastAsia="仿宋" w:cs="仿宋"/>
          <w:b/>
          <w:color w:val="auto"/>
          <w:sz w:val="20"/>
        </w:rPr>
      </w:pPr>
    </w:p>
    <w:p>
      <w:pPr>
        <w:pStyle w:val="11"/>
        <w:spacing w:before="10"/>
        <w:rPr>
          <w:rFonts w:hint="eastAsia" w:ascii="仿宋" w:hAnsi="仿宋" w:eastAsia="仿宋" w:cs="仿宋"/>
          <w:b/>
          <w:color w:val="auto"/>
          <w:sz w:val="22"/>
        </w:rPr>
      </w:pPr>
    </w:p>
    <w:p>
      <w:pPr>
        <w:keepNext w:val="0"/>
        <w:keepLines w:val="0"/>
        <w:pageBreakBefore w:val="0"/>
        <w:widowControl w:val="0"/>
        <w:tabs>
          <w:tab w:val="left" w:pos="1440"/>
        </w:tabs>
        <w:kinsoku/>
        <w:wordWrap/>
        <w:overflowPunct/>
        <w:topLinePunct w:val="0"/>
        <w:autoSpaceDE w:val="0"/>
        <w:autoSpaceDN w:val="0"/>
        <w:bidi w:val="0"/>
        <w:adjustRightInd/>
        <w:snapToGrid/>
        <w:spacing w:before="6"/>
        <w:ind w:left="0" w:right="6" w:firstLine="0"/>
        <w:jc w:val="center"/>
        <w:textAlignment w:val="auto"/>
        <w:outlineLvl w:val="1"/>
        <w:rPr>
          <w:rFonts w:hint="eastAsia" w:ascii="仿宋" w:hAnsi="仿宋" w:eastAsia="仿宋" w:cs="仿宋"/>
          <w:b/>
          <w:color w:val="auto"/>
          <w:sz w:val="36"/>
        </w:rPr>
      </w:pPr>
      <w:bookmarkStart w:id="72" w:name="_Toc3893_WPSOffice_Level2"/>
      <w:bookmarkStart w:id="73" w:name="_Toc7282"/>
    </w:p>
    <w:p>
      <w:pPr>
        <w:keepNext w:val="0"/>
        <w:keepLines w:val="0"/>
        <w:pageBreakBefore w:val="0"/>
        <w:widowControl w:val="0"/>
        <w:tabs>
          <w:tab w:val="left" w:pos="1440"/>
        </w:tabs>
        <w:kinsoku/>
        <w:wordWrap/>
        <w:overflowPunct/>
        <w:topLinePunct w:val="0"/>
        <w:autoSpaceDE w:val="0"/>
        <w:autoSpaceDN w:val="0"/>
        <w:bidi w:val="0"/>
        <w:adjustRightInd/>
        <w:snapToGrid/>
        <w:spacing w:before="6"/>
        <w:ind w:left="0" w:right="6" w:firstLine="0"/>
        <w:jc w:val="center"/>
        <w:textAlignment w:val="auto"/>
        <w:outlineLvl w:val="1"/>
        <w:rPr>
          <w:rFonts w:hint="eastAsia" w:ascii="仿宋" w:hAnsi="仿宋" w:eastAsia="仿宋" w:cs="仿宋"/>
          <w:b/>
          <w:color w:val="auto"/>
          <w:sz w:val="36"/>
        </w:rPr>
      </w:pPr>
    </w:p>
    <w:p>
      <w:pPr>
        <w:keepNext w:val="0"/>
        <w:keepLines w:val="0"/>
        <w:pageBreakBefore w:val="0"/>
        <w:widowControl w:val="0"/>
        <w:tabs>
          <w:tab w:val="left" w:pos="1440"/>
        </w:tabs>
        <w:kinsoku/>
        <w:wordWrap/>
        <w:overflowPunct/>
        <w:topLinePunct w:val="0"/>
        <w:autoSpaceDE w:val="0"/>
        <w:autoSpaceDN w:val="0"/>
        <w:bidi w:val="0"/>
        <w:adjustRightInd/>
        <w:snapToGrid/>
        <w:spacing w:before="6"/>
        <w:ind w:left="0" w:right="6" w:firstLine="0"/>
        <w:jc w:val="center"/>
        <w:textAlignment w:val="auto"/>
        <w:outlineLvl w:val="1"/>
        <w:rPr>
          <w:rFonts w:hint="eastAsia" w:ascii="仿宋" w:hAnsi="仿宋" w:eastAsia="仿宋" w:cs="仿宋"/>
          <w:color w:val="auto"/>
          <w:sz w:val="36"/>
        </w:rPr>
        <w:sectPr>
          <w:pgSz w:w="11910" w:h="16840"/>
          <w:pgMar w:top="1140" w:right="1191" w:bottom="1179" w:left="1247" w:header="884" w:footer="958" w:gutter="0"/>
          <w:pgNumType w:fmt="decimal"/>
          <w:cols w:space="425" w:num="1"/>
          <w:rtlGutter w:val="0"/>
          <w:docGrid w:linePitch="0" w:charSpace="0"/>
        </w:sectPr>
      </w:pPr>
      <w:r>
        <w:rPr>
          <w:rFonts w:hint="eastAsia" w:ascii="仿宋" w:hAnsi="仿宋" w:eastAsia="仿宋" w:cs="仿宋"/>
          <w:b/>
          <w:color w:val="auto"/>
          <w:sz w:val="36"/>
        </w:rPr>
        <w:t>第七章</w:t>
      </w:r>
      <w:r>
        <w:rPr>
          <w:rFonts w:hint="eastAsia" w:ascii="仿宋" w:hAnsi="仿宋" w:eastAsia="仿宋" w:cs="仿宋"/>
          <w:b/>
          <w:color w:val="auto"/>
          <w:sz w:val="36"/>
        </w:rPr>
        <w:tab/>
      </w:r>
      <w:r>
        <w:rPr>
          <w:rFonts w:hint="eastAsia" w:ascii="仿宋" w:hAnsi="仿宋" w:eastAsia="仿宋" w:cs="仿宋"/>
          <w:b/>
          <w:color w:val="auto"/>
          <w:sz w:val="36"/>
        </w:rPr>
        <w:t>工程量清单及施工图纸（另册）</w:t>
      </w:r>
      <w:bookmarkEnd w:id="72"/>
      <w:bookmarkEnd w:id="73"/>
    </w:p>
    <w:p>
      <w:pPr>
        <w:keepNext w:val="0"/>
        <w:keepLines w:val="0"/>
        <w:pageBreakBefore w:val="0"/>
        <w:widowControl w:val="0"/>
        <w:tabs>
          <w:tab w:val="left" w:pos="2308"/>
        </w:tabs>
        <w:kinsoku/>
        <w:wordWrap/>
        <w:overflowPunct/>
        <w:topLinePunct w:val="0"/>
        <w:autoSpaceDE w:val="0"/>
        <w:autoSpaceDN w:val="0"/>
        <w:bidi w:val="0"/>
        <w:adjustRightInd/>
        <w:snapToGrid/>
        <w:spacing w:before="6"/>
        <w:ind w:left="0" w:right="0" w:firstLine="0"/>
        <w:jc w:val="center"/>
        <w:textAlignment w:val="auto"/>
        <w:outlineLvl w:val="1"/>
        <w:rPr>
          <w:rFonts w:hint="eastAsia" w:ascii="仿宋" w:hAnsi="仿宋" w:eastAsia="仿宋" w:cs="仿宋"/>
          <w:b/>
          <w:color w:val="auto"/>
          <w:sz w:val="36"/>
        </w:rPr>
      </w:pPr>
      <w:bookmarkStart w:id="74" w:name="_Toc13213"/>
      <w:bookmarkStart w:id="75" w:name="_Toc26786_WPSOffice_Level1"/>
    </w:p>
    <w:p>
      <w:pPr>
        <w:keepNext w:val="0"/>
        <w:keepLines w:val="0"/>
        <w:pageBreakBefore w:val="0"/>
        <w:widowControl w:val="0"/>
        <w:tabs>
          <w:tab w:val="left" w:pos="2308"/>
        </w:tabs>
        <w:kinsoku/>
        <w:wordWrap/>
        <w:overflowPunct/>
        <w:topLinePunct w:val="0"/>
        <w:autoSpaceDE w:val="0"/>
        <w:autoSpaceDN w:val="0"/>
        <w:bidi w:val="0"/>
        <w:adjustRightInd/>
        <w:snapToGrid/>
        <w:spacing w:before="0"/>
        <w:ind w:left="0" w:right="0" w:firstLine="0"/>
        <w:jc w:val="center"/>
        <w:textAlignment w:val="auto"/>
        <w:outlineLvl w:val="1"/>
        <w:rPr>
          <w:rFonts w:hint="eastAsia" w:ascii="仿宋" w:hAnsi="仿宋" w:eastAsia="仿宋" w:cs="仿宋"/>
          <w:b/>
          <w:color w:val="auto"/>
          <w:sz w:val="36"/>
        </w:rPr>
      </w:pPr>
      <w:r>
        <w:rPr>
          <w:rFonts w:hint="eastAsia" w:ascii="仿宋" w:hAnsi="仿宋" w:eastAsia="仿宋" w:cs="仿宋"/>
          <w:b/>
          <w:color w:val="auto"/>
          <w:sz w:val="36"/>
        </w:rPr>
        <w:t>第八章</w:t>
      </w:r>
      <w:r>
        <w:rPr>
          <w:rFonts w:hint="eastAsia" w:ascii="仿宋" w:hAnsi="仿宋" w:eastAsia="仿宋" w:cs="仿宋"/>
          <w:b/>
          <w:color w:val="auto"/>
          <w:sz w:val="36"/>
          <w:lang w:val="en-US" w:eastAsia="zh-CN"/>
        </w:rPr>
        <w:t xml:space="preserve">  </w:t>
      </w:r>
      <w:r>
        <w:rPr>
          <w:rFonts w:hint="eastAsia" w:ascii="仿宋" w:hAnsi="仿宋" w:eastAsia="仿宋" w:cs="仿宋"/>
          <w:b/>
          <w:color w:val="auto"/>
          <w:sz w:val="36"/>
        </w:rPr>
        <w:t>评 标 办</w:t>
      </w:r>
      <w:r>
        <w:rPr>
          <w:rFonts w:hint="eastAsia" w:ascii="仿宋" w:hAnsi="仿宋" w:eastAsia="仿宋" w:cs="仿宋"/>
          <w:b/>
          <w:color w:val="auto"/>
          <w:spacing w:val="2"/>
          <w:sz w:val="36"/>
        </w:rPr>
        <w:t xml:space="preserve"> </w:t>
      </w:r>
      <w:r>
        <w:rPr>
          <w:rFonts w:hint="eastAsia" w:ascii="仿宋" w:hAnsi="仿宋" w:eastAsia="仿宋" w:cs="仿宋"/>
          <w:b/>
          <w:color w:val="auto"/>
          <w:sz w:val="36"/>
        </w:rPr>
        <w:t>法</w:t>
      </w:r>
      <w:bookmarkEnd w:id="74"/>
      <w:bookmarkEnd w:id="75"/>
    </w:p>
    <w:p>
      <w:pPr>
        <w:keepNext w:val="0"/>
        <w:keepLines w:val="0"/>
        <w:pageBreakBefore w:val="0"/>
        <w:widowControl w:val="0"/>
        <w:kinsoku/>
        <w:wordWrap/>
        <w:overflowPunct/>
        <w:topLinePunct w:val="0"/>
        <w:autoSpaceDE w:val="0"/>
        <w:autoSpaceDN w:val="0"/>
        <w:bidi w:val="0"/>
        <w:adjustRightInd/>
        <w:snapToGrid/>
        <w:ind w:left="0" w:right="0" w:rightChars="0" w:firstLine="482" w:firstLineChars="200"/>
        <w:textAlignment w:val="auto"/>
        <w:outlineLvl w:val="9"/>
        <w:rPr>
          <w:rFonts w:hint="eastAsia" w:ascii="仿宋" w:hAnsi="仿宋" w:eastAsia="仿宋" w:cs="仿宋"/>
          <w:color w:val="auto"/>
        </w:rPr>
      </w:pPr>
      <w:bookmarkStart w:id="76" w:name="_Toc14105_WPSOffice_Level3"/>
      <w:r>
        <w:rPr>
          <w:rFonts w:hint="eastAsia" w:ascii="仿宋" w:hAnsi="仿宋" w:eastAsia="仿宋" w:cs="仿宋"/>
          <w:b/>
          <w:bCs/>
          <w:color w:val="auto"/>
          <w:sz w:val="24"/>
          <w:szCs w:val="24"/>
        </w:rPr>
        <w:t>一、评标原则</w:t>
      </w:r>
      <w:bookmarkEnd w:id="76"/>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1、磋商小组构成：本项目的磋商小组由建设单位代表和有关技术、经济等方面的专家</w:t>
      </w:r>
      <w:r>
        <w:rPr>
          <w:rFonts w:hint="eastAsia" w:ascii="仿宋" w:hAnsi="仿宋" w:eastAsia="仿宋" w:cs="仿宋"/>
          <w:color w:val="auto"/>
          <w:spacing w:val="-2"/>
          <w:sz w:val="21"/>
          <w:szCs w:val="21"/>
        </w:rPr>
        <w:t>组成。成员人数应当为三人以上</w:t>
      </w:r>
      <w:r>
        <w:rPr>
          <w:rFonts w:hint="eastAsia" w:ascii="仿宋" w:hAnsi="仿宋" w:eastAsia="仿宋" w:cs="仿宋"/>
          <w:color w:val="auto"/>
          <w:sz w:val="21"/>
          <w:szCs w:val="21"/>
        </w:rPr>
        <w:t>（含三人</w:t>
      </w:r>
      <w:r>
        <w:rPr>
          <w:rFonts w:hint="eastAsia" w:ascii="仿宋" w:hAnsi="仿宋" w:eastAsia="仿宋" w:cs="仿宋"/>
          <w:color w:val="auto"/>
          <w:spacing w:val="-3"/>
          <w:sz w:val="21"/>
          <w:szCs w:val="21"/>
        </w:rPr>
        <w:t>）</w:t>
      </w:r>
      <w:r>
        <w:rPr>
          <w:rFonts w:hint="eastAsia" w:ascii="仿宋" w:hAnsi="仿宋" w:eastAsia="仿宋" w:cs="仿宋"/>
          <w:color w:val="auto"/>
          <w:spacing w:val="-4"/>
          <w:sz w:val="21"/>
          <w:szCs w:val="21"/>
        </w:rPr>
        <w:t>单数。其中，技术、经济等方面的专家不得少于</w:t>
      </w:r>
      <w:r>
        <w:rPr>
          <w:rFonts w:hint="eastAsia" w:ascii="仿宋" w:hAnsi="仿宋" w:eastAsia="仿宋" w:cs="仿宋"/>
          <w:color w:val="auto"/>
          <w:sz w:val="21"/>
          <w:szCs w:val="21"/>
        </w:rPr>
        <w:t>成员总数的三分之二。</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420" w:firstLineChars="200"/>
        <w:jc w:val="left"/>
        <w:textAlignment w:val="auto"/>
        <w:rPr>
          <w:rFonts w:hint="eastAsia" w:ascii="仿宋" w:hAnsi="仿宋" w:eastAsia="仿宋" w:cs="仿宋"/>
          <w:color w:val="auto"/>
          <w:sz w:val="21"/>
          <w:szCs w:val="20"/>
        </w:rPr>
      </w:pPr>
      <w:r>
        <w:rPr>
          <w:rFonts w:hint="eastAsia" w:ascii="仿宋" w:hAnsi="仿宋" w:eastAsia="仿宋" w:cs="仿宋"/>
          <w:color w:val="auto"/>
          <w:sz w:val="21"/>
          <w:szCs w:val="20"/>
        </w:rPr>
        <w:t>2、评标方法：综合评分法。</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二、评标程序</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资格审查和符合性评审：磋商小组对响应文件进行资格审查和符合性鉴定，对实质上不响应竞争性磋商文件要求的磋商予以拒绝。</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资格审查：按磋商须知中 12.1.1 款进行评审</w:t>
      </w:r>
    </w:p>
    <w:p>
      <w:pPr>
        <w:pStyle w:val="11"/>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400" w:firstLineChars="200"/>
        <w:textAlignment w:val="auto"/>
        <w:rPr>
          <w:rFonts w:hint="eastAsia" w:ascii="仿宋" w:hAnsi="仿宋" w:eastAsia="仿宋" w:cs="仿宋"/>
          <w:color w:val="auto"/>
          <w:spacing w:val="-13"/>
          <w:sz w:val="21"/>
          <w:szCs w:val="21"/>
        </w:rPr>
      </w:pPr>
      <w:r>
        <w:rPr>
          <w:rFonts w:hint="eastAsia" w:ascii="仿宋" w:hAnsi="仿宋" w:eastAsia="仿宋" w:cs="仿宋"/>
          <w:color w:val="auto"/>
          <w:spacing w:val="-5"/>
          <w:sz w:val="21"/>
          <w:szCs w:val="21"/>
        </w:rPr>
        <w:t xml:space="preserve">符合性评审：按磋商须知中 </w:t>
      </w:r>
      <w:r>
        <w:rPr>
          <w:rFonts w:hint="eastAsia" w:ascii="仿宋" w:hAnsi="仿宋" w:eastAsia="仿宋" w:cs="仿宋"/>
          <w:color w:val="auto"/>
          <w:sz w:val="21"/>
          <w:szCs w:val="21"/>
        </w:rPr>
        <w:t>23.1、23.2</w:t>
      </w:r>
      <w:r>
        <w:rPr>
          <w:rFonts w:hint="eastAsia" w:ascii="仿宋" w:hAnsi="仿宋" w:eastAsia="仿宋" w:cs="仿宋"/>
          <w:color w:val="auto"/>
          <w:spacing w:val="-13"/>
          <w:sz w:val="21"/>
          <w:szCs w:val="21"/>
        </w:rPr>
        <w:t xml:space="preserve"> 款进行评审</w:t>
      </w:r>
    </w:p>
    <w:p>
      <w:pPr>
        <w:pStyle w:val="11"/>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rightChars="0" w:firstLine="482" w:firstLineChars="200"/>
        <w:textAlignment w:val="auto"/>
        <w:rPr>
          <w:rFonts w:hint="eastAsia" w:ascii="仿宋" w:hAnsi="仿宋" w:eastAsia="仿宋" w:cs="仿宋"/>
          <w:b/>
          <w:color w:val="auto"/>
        </w:rPr>
      </w:pPr>
      <w:bookmarkStart w:id="77" w:name="_Toc22148_WPSOffice_Level1"/>
      <w:r>
        <w:rPr>
          <w:rFonts w:hint="eastAsia" w:ascii="仿宋" w:hAnsi="仿宋" w:eastAsia="仿宋" w:cs="仿宋"/>
          <w:b/>
          <w:color w:val="auto"/>
          <w:lang w:val="en-US" w:eastAsia="zh-CN"/>
        </w:rPr>
        <w:t>三</w:t>
      </w:r>
      <w:r>
        <w:rPr>
          <w:rFonts w:hint="eastAsia" w:ascii="仿宋" w:hAnsi="仿宋" w:eastAsia="仿宋" w:cs="仿宋"/>
          <w:b/>
          <w:color w:val="auto"/>
        </w:rPr>
        <w:t>、评审办法</w:t>
      </w:r>
      <w:bookmarkEnd w:id="77"/>
    </w:p>
    <w:p>
      <w:pPr>
        <w:pStyle w:val="11"/>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textAlignment w:val="auto"/>
        <w:rPr>
          <w:rFonts w:hint="eastAsia" w:ascii="仿宋" w:hAnsi="仿宋" w:eastAsia="仿宋" w:cs="仿宋"/>
          <w:color w:val="auto"/>
          <w:sz w:val="21"/>
          <w:szCs w:val="21"/>
        </w:rPr>
      </w:pPr>
      <w:bookmarkStart w:id="78" w:name="_Toc25381_WPSOffice_Level2"/>
      <w:r>
        <w:rPr>
          <w:rFonts w:hint="eastAsia" w:ascii="仿宋" w:hAnsi="仿宋" w:eastAsia="仿宋" w:cs="仿宋"/>
          <w:color w:val="auto"/>
          <w:sz w:val="21"/>
          <w:szCs w:val="21"/>
        </w:rPr>
        <w:t>1、对进入详评的，采用综合评分法进行评审。</w:t>
      </w:r>
      <w:bookmarkEnd w:id="78"/>
    </w:p>
    <w:p>
      <w:pPr>
        <w:pStyle w:val="11"/>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textAlignment w:val="auto"/>
        <w:rPr>
          <w:rFonts w:hint="eastAsia" w:ascii="仿宋" w:hAnsi="仿宋" w:eastAsia="仿宋" w:cs="仿宋"/>
          <w:color w:val="auto"/>
          <w:sz w:val="21"/>
          <w:szCs w:val="21"/>
        </w:rPr>
      </w:pPr>
      <w:bookmarkStart w:id="79" w:name="_Toc24546_WPSOffice_Level2"/>
      <w:r>
        <w:rPr>
          <w:rFonts w:hint="eastAsia" w:ascii="仿宋" w:hAnsi="仿宋" w:eastAsia="仿宋" w:cs="仿宋"/>
          <w:color w:val="auto"/>
          <w:sz w:val="21"/>
          <w:szCs w:val="21"/>
        </w:rPr>
        <w:t>2、评审因素和标准</w:t>
      </w:r>
      <w:bookmarkEnd w:id="79"/>
    </w:p>
    <w:tbl>
      <w:tblPr>
        <w:tblStyle w:val="19"/>
        <w:tblW w:w="102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080"/>
        <w:gridCol w:w="1728"/>
        <w:gridCol w:w="6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shd w:val="clear" w:color="auto" w:fill="E6E6E6"/>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156" w:right="150"/>
              <w:jc w:val="center"/>
              <w:textAlignment w:val="auto"/>
              <w:rPr>
                <w:rFonts w:hint="eastAsia" w:ascii="仿宋" w:hAnsi="仿宋" w:eastAsia="仿宋" w:cs="仿宋"/>
                <w:color w:val="auto"/>
                <w:sz w:val="21"/>
              </w:rPr>
            </w:pPr>
            <w:r>
              <w:rPr>
                <w:rFonts w:hint="eastAsia" w:ascii="仿宋" w:hAnsi="仿宋" w:eastAsia="仿宋" w:cs="仿宋"/>
                <w:color w:val="auto"/>
                <w:sz w:val="21"/>
              </w:rPr>
              <w:t>条款</w:t>
            </w:r>
            <w:r>
              <w:rPr>
                <w:rFonts w:hint="eastAsia" w:ascii="仿宋" w:hAnsi="仿宋" w:eastAsia="仿宋" w:cs="仿宋"/>
                <w:color w:val="auto"/>
                <w:w w:val="100"/>
                <w:sz w:val="21"/>
              </w:rPr>
              <w:t>号</w:t>
            </w:r>
          </w:p>
        </w:tc>
        <w:tc>
          <w:tcPr>
            <w:tcW w:w="2808" w:type="dxa"/>
            <w:gridSpan w:val="2"/>
            <w:shd w:val="clear" w:color="auto" w:fill="E6E6E6"/>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评审因素</w:t>
            </w:r>
          </w:p>
        </w:tc>
        <w:tc>
          <w:tcPr>
            <w:tcW w:w="6458" w:type="dxa"/>
            <w:shd w:val="clear" w:color="auto" w:fill="E6E6E6"/>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2785" w:right="2783"/>
              <w:jc w:val="center"/>
              <w:textAlignment w:val="auto"/>
              <w:rPr>
                <w:rFonts w:hint="eastAsia" w:ascii="仿宋" w:hAnsi="仿宋" w:eastAsia="仿宋" w:cs="仿宋"/>
                <w:color w:val="auto"/>
                <w:sz w:val="21"/>
              </w:rPr>
            </w:pPr>
            <w:r>
              <w:rPr>
                <w:rFonts w:hint="eastAsia" w:ascii="仿宋" w:hAnsi="仿宋" w:eastAsia="仿宋" w:cs="仿宋"/>
                <w:color w:val="auto"/>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w w:val="100"/>
                <w:sz w:val="21"/>
              </w:rPr>
              <w:t>1</w:t>
            </w:r>
          </w:p>
        </w:tc>
        <w:tc>
          <w:tcPr>
            <w:tcW w:w="108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详细评审</w:t>
            </w:r>
          </w:p>
        </w:tc>
        <w:tc>
          <w:tcPr>
            <w:tcW w:w="8186" w:type="dxa"/>
            <w:gridSpan w:val="2"/>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pacing w:val="-6"/>
                <w:sz w:val="21"/>
              </w:rPr>
              <w:t>通过资格审查的合格</w:t>
            </w:r>
            <w:r>
              <w:rPr>
                <w:rFonts w:hint="eastAsia" w:ascii="仿宋" w:hAnsi="仿宋" w:eastAsia="仿宋" w:cs="仿宋"/>
                <w:color w:val="auto"/>
                <w:spacing w:val="-6"/>
                <w:sz w:val="21"/>
                <w:lang w:eastAsia="zh-CN"/>
              </w:rPr>
              <w:t>供应商</w:t>
            </w:r>
            <w:r>
              <w:rPr>
                <w:rFonts w:hint="eastAsia" w:ascii="仿宋" w:hAnsi="仿宋" w:eastAsia="仿宋" w:cs="仿宋"/>
                <w:color w:val="auto"/>
                <w:spacing w:val="-6"/>
                <w:sz w:val="21"/>
              </w:rPr>
              <w:t>，只有通过了形式评审和响应性评审，才能进入详细评审程序。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w w:val="100"/>
                <w:sz w:val="21"/>
              </w:rPr>
              <w:t>2</w:t>
            </w:r>
          </w:p>
        </w:tc>
        <w:tc>
          <w:tcPr>
            <w:tcW w:w="1080"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分值构成</w:t>
            </w: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分值构成</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（总分100分）</w:t>
            </w:r>
          </w:p>
        </w:tc>
        <w:tc>
          <w:tcPr>
            <w:tcW w:w="6458" w:type="dxa"/>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技术标部分：</w:t>
            </w:r>
            <w:r>
              <w:rPr>
                <w:rFonts w:hint="eastAsia" w:ascii="仿宋" w:hAnsi="仿宋" w:eastAsia="仿宋" w:cs="仿宋"/>
                <w:color w:val="auto"/>
                <w:sz w:val="21"/>
                <w:lang w:val="en-US" w:eastAsia="zh-CN"/>
              </w:rPr>
              <w:t>60</w:t>
            </w:r>
            <w:r>
              <w:rPr>
                <w:rFonts w:hint="eastAsia" w:ascii="仿宋" w:hAnsi="仿宋" w:eastAsia="仿宋" w:cs="仿宋"/>
                <w:color w:val="auto"/>
                <w:sz w:val="21"/>
              </w:rPr>
              <w:t>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价格分部分：</w:t>
            </w:r>
            <w:r>
              <w:rPr>
                <w:rFonts w:hint="eastAsia" w:ascii="仿宋" w:hAnsi="仿宋" w:eastAsia="仿宋" w:cs="仿宋"/>
                <w:color w:val="auto"/>
                <w:sz w:val="21"/>
                <w:lang w:val="en-US" w:eastAsia="zh-CN"/>
              </w:rPr>
              <w:t>30</w:t>
            </w:r>
            <w:r>
              <w:rPr>
                <w:rFonts w:hint="eastAsia" w:ascii="仿宋" w:hAnsi="仿宋" w:eastAsia="仿宋" w:cs="仿宋"/>
                <w:color w:val="auto"/>
                <w:sz w:val="21"/>
              </w:rPr>
              <w:t>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企业信誉实力分：</w:t>
            </w:r>
            <w:r>
              <w:rPr>
                <w:rFonts w:hint="eastAsia" w:ascii="仿宋" w:hAnsi="仿宋" w:eastAsia="仿宋" w:cs="仿宋"/>
                <w:color w:val="auto"/>
                <w:sz w:val="21"/>
                <w:lang w:val="en-US" w:eastAsia="zh-CN"/>
              </w:rPr>
              <w:t>10</w:t>
            </w:r>
            <w:r>
              <w:rPr>
                <w:rFonts w:hint="eastAsia" w:ascii="仿宋" w:hAnsi="仿宋" w:eastAsia="仿宋" w:cs="仿宋"/>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restart"/>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w w:val="100"/>
                <w:sz w:val="21"/>
              </w:rPr>
            </w:pPr>
            <w:r>
              <w:rPr>
                <w:rFonts w:hint="eastAsia" w:ascii="仿宋" w:hAnsi="仿宋" w:eastAsia="仿宋" w:cs="仿宋"/>
                <w:color w:val="auto"/>
                <w:w w:val="100"/>
                <w:sz w:val="21"/>
              </w:rPr>
              <w:t>3</w:t>
            </w:r>
          </w:p>
        </w:tc>
        <w:tc>
          <w:tcPr>
            <w:tcW w:w="1080" w:type="dxa"/>
            <w:vMerge w:val="restart"/>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0"/>
              </w:rPr>
            </w:pP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pacing w:val="-1"/>
                <w:sz w:val="21"/>
              </w:rPr>
              <w:t>技术部分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w:t>
            </w:r>
            <w:r>
              <w:rPr>
                <w:rFonts w:hint="eastAsia" w:ascii="仿宋" w:hAnsi="仿宋" w:eastAsia="仿宋" w:cs="仿宋"/>
                <w:color w:val="auto"/>
                <w:sz w:val="21"/>
                <w:lang w:val="en-US" w:eastAsia="zh-CN"/>
              </w:rPr>
              <w:t>60</w:t>
            </w:r>
            <w:r>
              <w:rPr>
                <w:rFonts w:hint="eastAsia" w:ascii="仿宋" w:hAnsi="仿宋" w:eastAsia="仿宋" w:cs="仿宋"/>
                <w:color w:val="auto"/>
                <w:spacing w:val="-26"/>
                <w:sz w:val="21"/>
              </w:rPr>
              <w:t xml:space="preserve"> 分</w:t>
            </w:r>
            <w:r>
              <w:rPr>
                <w:rFonts w:hint="eastAsia" w:ascii="仿宋" w:hAnsi="仿宋" w:eastAsia="仿宋" w:cs="仿宋"/>
                <w:color w:val="auto"/>
                <w:sz w:val="21"/>
              </w:rPr>
              <w:t>）</w:t>
            </w: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项目经理任职资格与业绩、工作经历等（5分）</w:t>
            </w:r>
          </w:p>
        </w:tc>
        <w:tc>
          <w:tcPr>
            <w:tcW w:w="6458" w:type="dxa"/>
          </w:tcPr>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422" w:firstLineChars="200"/>
              <w:jc w:val="left"/>
              <w:textAlignment w:val="auto"/>
              <w:rPr>
                <w:rFonts w:hint="eastAsia" w:ascii="仿宋" w:hAnsi="仿宋" w:eastAsia="仿宋" w:cs="仿宋"/>
                <w:b/>
                <w:color w:val="auto"/>
                <w:sz w:val="21"/>
              </w:rPr>
            </w:pPr>
            <w:r>
              <w:rPr>
                <w:rFonts w:hint="eastAsia" w:ascii="仿宋" w:hAnsi="仿宋" w:eastAsia="仿宋" w:cs="仿宋"/>
                <w:b/>
                <w:color w:val="auto"/>
                <w:sz w:val="21"/>
                <w:lang w:val="en-US" w:eastAsia="zh-CN"/>
              </w:rPr>
              <w:t>1.</w:t>
            </w:r>
            <w:r>
              <w:rPr>
                <w:rFonts w:hint="eastAsia" w:ascii="仿宋" w:hAnsi="仿宋" w:eastAsia="仿宋" w:cs="仿宋"/>
                <w:b/>
                <w:color w:val="auto"/>
                <w:sz w:val="21"/>
              </w:rPr>
              <w:t>项目经理职称（</w:t>
            </w:r>
            <w:r>
              <w:rPr>
                <w:rFonts w:hint="eastAsia" w:ascii="仿宋" w:hAnsi="仿宋" w:eastAsia="仿宋" w:cs="仿宋"/>
                <w:b/>
                <w:color w:val="auto"/>
                <w:spacing w:val="-18"/>
                <w:sz w:val="21"/>
              </w:rPr>
              <w:t xml:space="preserve">满分 </w:t>
            </w:r>
            <w:r>
              <w:rPr>
                <w:rFonts w:hint="eastAsia" w:ascii="仿宋" w:hAnsi="仿宋" w:eastAsia="仿宋" w:cs="仿宋"/>
                <w:b/>
                <w:color w:val="auto"/>
                <w:sz w:val="21"/>
              </w:rPr>
              <w:t>3</w:t>
            </w:r>
            <w:r>
              <w:rPr>
                <w:rFonts w:hint="eastAsia" w:ascii="仿宋" w:hAnsi="仿宋" w:eastAsia="仿宋" w:cs="仿宋"/>
                <w:b/>
                <w:color w:val="auto"/>
                <w:spacing w:val="-28"/>
                <w:sz w:val="21"/>
              </w:rPr>
              <w:t xml:space="preserve"> 分</w:t>
            </w:r>
            <w:r>
              <w:rPr>
                <w:rFonts w:hint="eastAsia" w:ascii="仿宋" w:hAnsi="仿宋" w:eastAsia="仿宋" w:cs="仿宋"/>
                <w:b/>
                <w:color w:val="auto"/>
                <w:sz w:val="21"/>
              </w:rPr>
              <w:t>）</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left"/>
              <w:textAlignment w:val="auto"/>
              <w:rPr>
                <w:rFonts w:hint="eastAsia" w:ascii="仿宋" w:hAnsi="仿宋" w:eastAsia="仿宋" w:cs="仿宋"/>
                <w:color w:val="auto"/>
                <w:sz w:val="21"/>
              </w:rPr>
            </w:pPr>
            <w:r>
              <w:rPr>
                <w:rFonts w:hint="eastAsia" w:ascii="仿宋" w:hAnsi="仿宋" w:eastAsia="仿宋" w:cs="仿宋"/>
                <w:color w:val="auto"/>
                <w:sz w:val="21"/>
              </w:rPr>
              <w:t>①具有中级及其以上职称得 3 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left"/>
              <w:textAlignment w:val="auto"/>
              <w:rPr>
                <w:rFonts w:hint="eastAsia" w:ascii="仿宋" w:hAnsi="仿宋" w:eastAsia="仿宋" w:cs="仿宋"/>
                <w:color w:val="auto"/>
                <w:sz w:val="21"/>
              </w:rPr>
            </w:pPr>
            <w:r>
              <w:rPr>
                <w:rFonts w:hint="eastAsia" w:ascii="仿宋" w:hAnsi="仿宋" w:eastAsia="仿宋" w:cs="仿宋"/>
                <w:color w:val="auto"/>
                <w:sz w:val="21"/>
              </w:rPr>
              <w:t>②具有初级职称得 1.5 分；</w:t>
            </w:r>
          </w:p>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422" w:firstLineChars="200"/>
              <w:jc w:val="left"/>
              <w:textAlignment w:val="auto"/>
              <w:rPr>
                <w:rFonts w:hint="eastAsia" w:ascii="仿宋" w:hAnsi="仿宋" w:eastAsia="仿宋" w:cs="仿宋"/>
                <w:b/>
                <w:color w:val="auto"/>
                <w:sz w:val="21"/>
              </w:rPr>
            </w:pPr>
            <w:r>
              <w:rPr>
                <w:rFonts w:hint="eastAsia" w:ascii="仿宋" w:hAnsi="仿宋" w:eastAsia="仿宋" w:cs="仿宋"/>
                <w:b/>
                <w:color w:val="auto"/>
                <w:sz w:val="21"/>
                <w:lang w:val="en-US" w:eastAsia="zh-CN"/>
              </w:rPr>
              <w:t>2.</w:t>
            </w:r>
            <w:r>
              <w:rPr>
                <w:rFonts w:hint="eastAsia" w:ascii="仿宋" w:hAnsi="仿宋" w:eastAsia="仿宋" w:cs="仿宋"/>
                <w:b/>
                <w:color w:val="auto"/>
                <w:sz w:val="21"/>
              </w:rPr>
              <w:t>项目经理业绩（</w:t>
            </w:r>
            <w:r>
              <w:rPr>
                <w:rFonts w:hint="eastAsia" w:ascii="仿宋" w:hAnsi="仿宋" w:eastAsia="仿宋" w:cs="仿宋"/>
                <w:b/>
                <w:color w:val="auto"/>
                <w:spacing w:val="-18"/>
                <w:sz w:val="21"/>
              </w:rPr>
              <w:t xml:space="preserve">满分 </w:t>
            </w:r>
            <w:r>
              <w:rPr>
                <w:rFonts w:hint="eastAsia" w:ascii="仿宋" w:hAnsi="仿宋" w:eastAsia="仿宋" w:cs="仿宋"/>
                <w:b/>
                <w:color w:val="auto"/>
                <w:sz w:val="21"/>
              </w:rPr>
              <w:t>2</w:t>
            </w:r>
            <w:r>
              <w:rPr>
                <w:rFonts w:hint="eastAsia" w:ascii="仿宋" w:hAnsi="仿宋" w:eastAsia="仿宋" w:cs="仿宋"/>
                <w:b/>
                <w:color w:val="auto"/>
                <w:spacing w:val="-28"/>
                <w:sz w:val="21"/>
              </w:rPr>
              <w:t xml:space="preserve"> 分</w:t>
            </w:r>
            <w:r>
              <w:rPr>
                <w:rFonts w:hint="eastAsia" w:ascii="仿宋" w:hAnsi="仿宋" w:eastAsia="仿宋" w:cs="仿宋"/>
                <w:b/>
                <w:color w:val="auto"/>
                <w:sz w:val="21"/>
              </w:rPr>
              <w:t>）</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left"/>
              <w:textAlignment w:val="auto"/>
              <w:rPr>
                <w:rFonts w:hint="eastAsia" w:ascii="仿宋" w:hAnsi="仿宋" w:eastAsia="仿宋" w:cs="仿宋"/>
                <w:color w:val="auto"/>
                <w:sz w:val="21"/>
              </w:rPr>
            </w:pPr>
            <w:r>
              <w:rPr>
                <w:rFonts w:hint="eastAsia" w:ascii="仿宋" w:hAnsi="仿宋" w:eastAsia="仿宋" w:cs="仿宋"/>
                <w:color w:val="auto"/>
                <w:sz w:val="21"/>
              </w:rPr>
              <w:t>2016</w:t>
            </w:r>
            <w:r>
              <w:rPr>
                <w:rFonts w:hint="eastAsia" w:ascii="仿宋" w:hAnsi="仿宋" w:eastAsia="仿宋" w:cs="仿宋"/>
                <w:color w:val="auto"/>
                <w:spacing w:val="-35"/>
                <w:sz w:val="21"/>
              </w:rPr>
              <w:t xml:space="preserve"> 年 </w:t>
            </w:r>
            <w:r>
              <w:rPr>
                <w:rFonts w:hint="eastAsia" w:ascii="仿宋" w:hAnsi="仿宋" w:eastAsia="仿宋" w:cs="仿宋"/>
                <w:color w:val="auto"/>
                <w:sz w:val="21"/>
              </w:rPr>
              <w:t>1</w:t>
            </w:r>
            <w:r>
              <w:rPr>
                <w:rFonts w:hint="eastAsia" w:ascii="仿宋" w:hAnsi="仿宋" w:eastAsia="仿宋" w:cs="仿宋"/>
                <w:color w:val="auto"/>
                <w:spacing w:val="-34"/>
                <w:sz w:val="21"/>
              </w:rPr>
              <w:t xml:space="preserve"> 月 </w:t>
            </w:r>
            <w:r>
              <w:rPr>
                <w:rFonts w:hint="eastAsia" w:ascii="仿宋" w:hAnsi="仿宋" w:eastAsia="仿宋" w:cs="仿宋"/>
                <w:color w:val="auto"/>
                <w:sz w:val="21"/>
              </w:rPr>
              <w:t>1</w:t>
            </w:r>
            <w:r>
              <w:rPr>
                <w:rFonts w:hint="eastAsia" w:ascii="仿宋" w:hAnsi="仿宋" w:eastAsia="仿宋" w:cs="仿宋"/>
                <w:color w:val="auto"/>
                <w:spacing w:val="-11"/>
                <w:sz w:val="21"/>
              </w:rPr>
              <w:t xml:space="preserve"> 日以来完成过质量合格的建筑工程业绩，每项得 </w:t>
            </w:r>
            <w:r>
              <w:rPr>
                <w:rFonts w:hint="eastAsia" w:ascii="仿宋" w:hAnsi="仿宋" w:eastAsia="仿宋" w:cs="仿宋"/>
                <w:color w:val="auto"/>
                <w:sz w:val="21"/>
              </w:rPr>
              <w:t>2</w:t>
            </w:r>
            <w:r>
              <w:rPr>
                <w:rFonts w:hint="eastAsia" w:ascii="仿宋" w:hAnsi="仿宋" w:eastAsia="仿宋" w:cs="仿宋"/>
                <w:color w:val="auto"/>
                <w:spacing w:val="-25"/>
                <w:sz w:val="21"/>
              </w:rPr>
              <w:t xml:space="preserve"> 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jc w:val="left"/>
              <w:textAlignment w:val="auto"/>
              <w:rPr>
                <w:rFonts w:hint="eastAsia" w:ascii="仿宋" w:hAnsi="仿宋" w:eastAsia="仿宋" w:cs="仿宋"/>
                <w:color w:val="auto"/>
                <w:sz w:val="21"/>
              </w:rPr>
            </w:pPr>
            <w:r>
              <w:rPr>
                <w:rFonts w:hint="eastAsia" w:ascii="仿宋" w:hAnsi="仿宋" w:eastAsia="仿宋" w:cs="仿宋"/>
                <w:color w:val="auto"/>
                <w:sz w:val="21"/>
              </w:rPr>
              <w:t>【备注：同一工程项目以最高业绩项计分，不重复计分】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continue"/>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其他主要人员</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1"/>
              </w:rPr>
            </w:pPr>
            <w:r>
              <w:rPr>
                <w:rFonts w:hint="eastAsia" w:ascii="仿宋" w:hAnsi="仿宋" w:eastAsia="仿宋" w:cs="仿宋"/>
                <w:color w:val="auto"/>
                <w:sz w:val="21"/>
              </w:rPr>
              <w:t>（1</w:t>
            </w:r>
            <w:r>
              <w:rPr>
                <w:rFonts w:hint="eastAsia" w:ascii="仿宋" w:hAnsi="仿宋" w:eastAsia="仿宋" w:cs="仿宋"/>
                <w:color w:val="auto"/>
                <w:sz w:val="21"/>
                <w:lang w:val="en-US" w:eastAsia="zh-CN"/>
              </w:rPr>
              <w:t>3</w:t>
            </w:r>
            <w:r>
              <w:rPr>
                <w:rFonts w:hint="eastAsia" w:ascii="仿宋" w:hAnsi="仿宋" w:eastAsia="仿宋" w:cs="仿宋"/>
                <w:color w:val="auto"/>
                <w:sz w:val="21"/>
              </w:rPr>
              <w:t>分）</w:t>
            </w:r>
          </w:p>
        </w:tc>
        <w:tc>
          <w:tcPr>
            <w:tcW w:w="6458" w:type="dxa"/>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84" w:firstLineChars="200"/>
              <w:jc w:val="left"/>
              <w:textAlignment w:val="auto"/>
              <w:rPr>
                <w:rFonts w:hint="eastAsia" w:ascii="仿宋" w:hAnsi="仿宋" w:eastAsia="仿宋" w:cs="仿宋"/>
                <w:color w:val="auto"/>
                <w:sz w:val="21"/>
              </w:rPr>
            </w:pPr>
            <w:r>
              <w:rPr>
                <w:rFonts w:hint="eastAsia" w:ascii="仿宋" w:hAnsi="仿宋" w:eastAsia="仿宋" w:cs="仿宋"/>
                <w:color w:val="auto"/>
                <w:spacing w:val="-9"/>
                <w:sz w:val="21"/>
              </w:rPr>
              <w:t>人员齐备、专业配套，具备相关岗位证书：拟派驻本项目的技术负责</w:t>
            </w:r>
            <w:r>
              <w:rPr>
                <w:rFonts w:hint="eastAsia" w:ascii="仿宋" w:hAnsi="仿宋" w:eastAsia="仿宋" w:cs="仿宋"/>
                <w:color w:val="auto"/>
                <w:spacing w:val="-3"/>
                <w:sz w:val="21"/>
              </w:rPr>
              <w:t>人</w:t>
            </w:r>
            <w:r>
              <w:rPr>
                <w:rFonts w:hint="eastAsia" w:ascii="仿宋" w:hAnsi="仿宋" w:eastAsia="仿宋" w:cs="仿宋"/>
                <w:b/>
                <w:color w:val="auto"/>
                <w:spacing w:val="-1"/>
                <w:sz w:val="21"/>
              </w:rPr>
              <w:t>具有中级及以上职称证件</w:t>
            </w:r>
            <w:r>
              <w:rPr>
                <w:rFonts w:hint="eastAsia" w:ascii="仿宋" w:hAnsi="仿宋" w:eastAsia="仿宋" w:cs="仿宋"/>
                <w:color w:val="auto"/>
                <w:spacing w:val="-10"/>
                <w:sz w:val="21"/>
              </w:rPr>
              <w:t>，安全员、施工员、质量员、资料员、材料员具有相应岗位资格证书，且拟投入的项目管理人员符合国家及广</w:t>
            </w:r>
            <w:r>
              <w:rPr>
                <w:rFonts w:hint="eastAsia" w:ascii="仿宋" w:hAnsi="仿宋" w:eastAsia="仿宋" w:cs="仿宋"/>
                <w:color w:val="auto"/>
                <w:spacing w:val="-5"/>
                <w:sz w:val="21"/>
              </w:rPr>
              <w:t>西壮族自治区的规定。具体评分标准如下：</w:t>
            </w:r>
          </w:p>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392" w:firstLineChars="200"/>
              <w:jc w:val="left"/>
              <w:textAlignment w:val="auto"/>
              <w:rPr>
                <w:rFonts w:hint="eastAsia" w:ascii="仿宋" w:hAnsi="仿宋" w:eastAsia="仿宋" w:cs="仿宋"/>
                <w:color w:val="auto"/>
                <w:sz w:val="21"/>
              </w:rPr>
            </w:pPr>
            <w:r>
              <w:rPr>
                <w:rFonts w:hint="eastAsia" w:ascii="仿宋" w:hAnsi="仿宋" w:eastAsia="仿宋" w:cs="仿宋"/>
                <w:color w:val="auto"/>
                <w:spacing w:val="-7"/>
                <w:sz w:val="21"/>
                <w:lang w:val="en-US" w:eastAsia="zh-CN"/>
              </w:rPr>
              <w:t>1.</w:t>
            </w:r>
            <w:r>
              <w:rPr>
                <w:rFonts w:hint="eastAsia" w:ascii="仿宋" w:hAnsi="仿宋" w:eastAsia="仿宋" w:cs="仿宋"/>
                <w:color w:val="auto"/>
                <w:spacing w:val="-7"/>
                <w:sz w:val="21"/>
              </w:rPr>
              <w:t xml:space="preserve">上述人员具备相关岗位证书的得 </w:t>
            </w:r>
            <w:r>
              <w:rPr>
                <w:rFonts w:hint="eastAsia" w:ascii="仿宋" w:hAnsi="仿宋" w:eastAsia="仿宋" w:cs="仿宋"/>
                <w:color w:val="auto"/>
                <w:sz w:val="21"/>
                <w:lang w:val="en-US" w:eastAsia="zh-CN"/>
              </w:rPr>
              <w:t>6</w:t>
            </w:r>
            <w:r>
              <w:rPr>
                <w:rFonts w:hint="eastAsia" w:ascii="仿宋" w:hAnsi="仿宋" w:eastAsia="仿宋" w:cs="仿宋"/>
                <w:color w:val="auto"/>
                <w:spacing w:val="-19"/>
                <w:sz w:val="21"/>
              </w:rPr>
              <w:t xml:space="preserve"> 分；</w:t>
            </w:r>
          </w:p>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408" w:firstLineChars="200"/>
              <w:jc w:val="left"/>
              <w:textAlignment w:val="auto"/>
              <w:rPr>
                <w:rFonts w:hint="eastAsia" w:ascii="仿宋" w:hAnsi="仿宋" w:eastAsia="仿宋" w:cs="仿宋"/>
                <w:b/>
                <w:color w:val="auto"/>
                <w:spacing w:val="-1"/>
                <w:sz w:val="21"/>
                <w:lang w:val="en-US" w:eastAsia="zh-CN"/>
              </w:rPr>
            </w:pPr>
            <w:r>
              <w:rPr>
                <w:rFonts w:hint="eastAsia" w:ascii="仿宋" w:hAnsi="仿宋" w:eastAsia="仿宋" w:cs="仿宋"/>
                <w:color w:val="auto"/>
                <w:spacing w:val="-3"/>
                <w:sz w:val="21"/>
                <w:lang w:val="en-US" w:eastAsia="zh-CN"/>
              </w:rPr>
              <w:t>2.</w:t>
            </w:r>
            <w:r>
              <w:rPr>
                <w:rFonts w:hint="eastAsia" w:ascii="仿宋" w:hAnsi="仿宋" w:eastAsia="仿宋" w:cs="仿宋"/>
                <w:color w:val="auto"/>
                <w:spacing w:val="-3"/>
                <w:sz w:val="21"/>
              </w:rPr>
              <w:t>拟派驻本项目的技术负责人</w:t>
            </w:r>
            <w:r>
              <w:rPr>
                <w:rFonts w:hint="eastAsia" w:ascii="仿宋" w:hAnsi="仿宋" w:eastAsia="仿宋" w:cs="仿宋"/>
                <w:b/>
                <w:color w:val="auto"/>
                <w:spacing w:val="-1"/>
                <w:sz w:val="21"/>
              </w:rPr>
              <w:t>具有中级职称</w:t>
            </w:r>
            <w:r>
              <w:rPr>
                <w:rFonts w:hint="eastAsia" w:ascii="仿宋" w:hAnsi="仿宋" w:eastAsia="仿宋" w:cs="仿宋"/>
                <w:b/>
                <w:color w:val="auto"/>
                <w:spacing w:val="-1"/>
                <w:sz w:val="21"/>
                <w:lang w:val="en-US" w:eastAsia="zh-CN"/>
              </w:rPr>
              <w:t>得1分，具有高级职称的得2分。</w:t>
            </w:r>
          </w:p>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418" w:firstLineChars="200"/>
              <w:jc w:val="left"/>
              <w:textAlignment w:val="auto"/>
              <w:rPr>
                <w:rFonts w:hint="eastAsia" w:ascii="仿宋" w:hAnsi="仿宋" w:eastAsia="仿宋" w:cs="仿宋"/>
                <w:color w:val="auto"/>
                <w:spacing w:val="-18"/>
                <w:sz w:val="21"/>
              </w:rPr>
            </w:pPr>
            <w:r>
              <w:rPr>
                <w:rFonts w:hint="eastAsia" w:ascii="仿宋" w:hAnsi="仿宋" w:eastAsia="仿宋" w:cs="仿宋"/>
                <w:b/>
                <w:color w:val="auto"/>
                <w:spacing w:val="-1"/>
                <w:sz w:val="21"/>
                <w:lang w:val="en-US" w:eastAsia="zh-CN"/>
              </w:rPr>
              <w:t>3.</w:t>
            </w:r>
            <w:r>
              <w:rPr>
                <w:rFonts w:hint="eastAsia" w:ascii="仿宋" w:hAnsi="仿宋" w:eastAsia="仿宋" w:cs="仿宋"/>
                <w:color w:val="auto"/>
                <w:spacing w:val="-3"/>
                <w:sz w:val="21"/>
              </w:rPr>
              <w:t>安全员、施工员、质量员、资料员、</w:t>
            </w:r>
            <w:r>
              <w:rPr>
                <w:rFonts w:hint="eastAsia" w:ascii="仿宋" w:hAnsi="仿宋" w:eastAsia="仿宋" w:cs="仿宋"/>
                <w:color w:val="auto"/>
                <w:spacing w:val="-6"/>
                <w:sz w:val="21"/>
              </w:rPr>
              <w:t xml:space="preserve">材料员具有具有中级及其以上职称的，每个得 </w:t>
            </w:r>
            <w:r>
              <w:rPr>
                <w:rFonts w:hint="eastAsia" w:ascii="仿宋" w:hAnsi="仿宋" w:eastAsia="仿宋" w:cs="仿宋"/>
                <w:color w:val="auto"/>
                <w:sz w:val="21"/>
              </w:rPr>
              <w:t>1</w:t>
            </w:r>
            <w:r>
              <w:rPr>
                <w:rFonts w:hint="eastAsia" w:ascii="仿宋" w:hAnsi="仿宋" w:eastAsia="仿宋" w:cs="仿宋"/>
                <w:color w:val="auto"/>
                <w:spacing w:val="-19"/>
                <w:sz w:val="21"/>
              </w:rPr>
              <w:t xml:space="preserve"> 分，满分 </w:t>
            </w:r>
            <w:r>
              <w:rPr>
                <w:rFonts w:hint="eastAsia" w:ascii="仿宋" w:hAnsi="仿宋" w:eastAsia="仿宋" w:cs="仿宋"/>
                <w:color w:val="auto"/>
                <w:sz w:val="21"/>
                <w:lang w:val="en-US" w:eastAsia="zh-CN"/>
              </w:rPr>
              <w:t>5</w:t>
            </w:r>
            <w:r>
              <w:rPr>
                <w:rFonts w:hint="eastAsia" w:ascii="仿宋" w:hAnsi="仿宋" w:eastAsia="仿宋" w:cs="仿宋"/>
                <w:color w:val="auto"/>
                <w:spacing w:val="-18"/>
                <w:sz w:val="21"/>
              </w:rPr>
              <w:t>分。</w:t>
            </w:r>
          </w:p>
          <w:p>
            <w:pPr>
              <w:pStyle w:val="33"/>
              <w:keepNext w:val="0"/>
              <w:keepLines w:val="0"/>
              <w:pageBreakBefore w:val="0"/>
              <w:widowControl w:val="0"/>
              <w:numPr>
                <w:ilvl w:val="0"/>
                <w:numId w:val="0"/>
              </w:numPr>
              <w:tabs>
                <w:tab w:val="left" w:pos="316"/>
              </w:tabs>
              <w:kinsoku/>
              <w:wordWrap/>
              <w:overflowPunct/>
              <w:topLinePunct w:val="0"/>
              <w:autoSpaceDE w:val="0"/>
              <w:autoSpaceDN w:val="0"/>
              <w:bidi w:val="0"/>
              <w:adjustRightInd/>
              <w:snapToGrid/>
              <w:spacing w:before="0" w:after="0" w:line="360" w:lineRule="exact"/>
              <w:ind w:left="0" w:leftChars="0" w:right="0" w:rightChars="0" w:firstLine="350" w:firstLineChars="200"/>
              <w:jc w:val="left"/>
              <w:textAlignment w:val="auto"/>
              <w:rPr>
                <w:rFonts w:hint="eastAsia" w:ascii="仿宋" w:hAnsi="仿宋" w:eastAsia="仿宋" w:cs="仿宋"/>
                <w:color w:val="auto"/>
                <w:spacing w:val="-18"/>
                <w:sz w:val="21"/>
                <w:lang w:val="en-US" w:eastAsia="zh-CN"/>
              </w:rPr>
            </w:pPr>
            <w:r>
              <w:rPr>
                <w:rFonts w:hint="eastAsia" w:ascii="仿宋" w:hAnsi="仿宋" w:eastAsia="仿宋" w:cs="仿宋"/>
                <w:b/>
                <w:bCs/>
                <w:color w:val="auto"/>
                <w:spacing w:val="-18"/>
                <w:sz w:val="21"/>
                <w:lang w:val="en-US" w:eastAsia="zh-CN"/>
              </w:rPr>
              <w:t>注：须提供拟投入人员企业为其交纳近半年内任意连续三个月的社保交纳证明。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continue"/>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center"/>
              <w:textAlignment w:val="auto"/>
              <w:rPr>
                <w:rFonts w:hint="eastAsia" w:ascii="仿宋" w:hAnsi="仿宋" w:eastAsia="仿宋" w:cs="仿宋"/>
                <w:color w:val="auto"/>
                <w:spacing w:val="-10"/>
                <w:sz w:val="21"/>
                <w:lang w:val="zh-CN" w:eastAsia="zh-CN"/>
              </w:rPr>
            </w:pPr>
            <w:r>
              <w:rPr>
                <w:rFonts w:hint="eastAsia" w:ascii="仿宋" w:hAnsi="仿宋" w:eastAsia="仿宋" w:cs="仿宋"/>
                <w:color w:val="auto"/>
                <w:spacing w:val="-10"/>
                <w:sz w:val="21"/>
              </w:rPr>
              <w:t>总体概述（施工程序总体设想及施工段划分）</w:t>
            </w:r>
            <w:r>
              <w:rPr>
                <w:rFonts w:hint="eastAsia" w:ascii="仿宋" w:hAnsi="仿宋" w:eastAsia="仿宋" w:cs="仿宋"/>
                <w:color w:val="auto"/>
                <w:spacing w:val="-10"/>
                <w:sz w:val="21"/>
                <w:lang w:eastAsia="zh-CN"/>
              </w:rPr>
              <w:t>（</w:t>
            </w:r>
            <w:r>
              <w:rPr>
                <w:rFonts w:hint="eastAsia" w:ascii="仿宋" w:hAnsi="仿宋" w:eastAsia="仿宋" w:cs="仿宋"/>
                <w:color w:val="auto"/>
                <w:spacing w:val="-10"/>
                <w:sz w:val="21"/>
                <w:lang w:val="en-US" w:eastAsia="zh-CN"/>
              </w:rPr>
              <w:t>满分15分）</w:t>
            </w:r>
          </w:p>
        </w:tc>
        <w:tc>
          <w:tcPr>
            <w:tcW w:w="6458" w:type="dxa"/>
            <w:vAlign w:val="top"/>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left"/>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一档（</w:t>
            </w:r>
            <w:r>
              <w:rPr>
                <w:rFonts w:hint="eastAsia" w:ascii="仿宋" w:hAnsi="仿宋" w:eastAsia="仿宋" w:cs="仿宋"/>
                <w:color w:val="auto"/>
                <w:spacing w:val="-10"/>
                <w:sz w:val="21"/>
                <w:lang w:val="en-US" w:eastAsia="zh-CN"/>
              </w:rPr>
              <w:t>5</w:t>
            </w:r>
            <w:r>
              <w:rPr>
                <w:rFonts w:hint="eastAsia" w:ascii="仿宋" w:hAnsi="仿宋" w:eastAsia="仿宋" w:cs="仿宋"/>
                <w:color w:val="auto"/>
                <w:spacing w:val="-10"/>
                <w:sz w:val="21"/>
              </w:rPr>
              <w:t xml:space="preserve"> 分）：对项目总体有认识，有一定的措施但部分不具体；施工段划分较合理，符合规范要求。</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left"/>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二档（</w:t>
            </w:r>
            <w:r>
              <w:rPr>
                <w:rFonts w:hint="eastAsia" w:ascii="仿宋" w:hAnsi="仿宋" w:eastAsia="仿宋" w:cs="仿宋"/>
                <w:color w:val="auto"/>
                <w:spacing w:val="-10"/>
                <w:sz w:val="21"/>
                <w:lang w:val="en-US" w:eastAsia="zh-CN"/>
              </w:rPr>
              <w:t>10</w:t>
            </w:r>
            <w:r>
              <w:rPr>
                <w:rFonts w:hint="eastAsia" w:ascii="仿宋" w:hAnsi="仿宋" w:eastAsia="仿宋" w:cs="仿宋"/>
                <w:color w:val="auto"/>
                <w:spacing w:val="-10"/>
                <w:sz w:val="21"/>
              </w:rPr>
              <w:t xml:space="preserve"> 分）：对项目总体有一定认识，表述清晰、完整，措施具体有效；施工段划分呼应总体表述，划分清晰，符合规范要求。</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left"/>
              <w:textAlignment w:val="auto"/>
              <w:rPr>
                <w:rFonts w:hint="eastAsia" w:ascii="仿宋" w:hAnsi="仿宋" w:eastAsia="仿宋" w:cs="仿宋"/>
                <w:color w:val="auto"/>
                <w:spacing w:val="-10"/>
                <w:sz w:val="21"/>
                <w:lang w:val="en-US" w:eastAsia="zh-CN"/>
              </w:rPr>
            </w:pPr>
            <w:r>
              <w:rPr>
                <w:rFonts w:hint="eastAsia" w:ascii="仿宋" w:hAnsi="仿宋" w:eastAsia="仿宋" w:cs="仿宋"/>
                <w:color w:val="auto"/>
                <w:spacing w:val="-10"/>
                <w:sz w:val="21"/>
              </w:rPr>
              <w:t>三档（</w:t>
            </w:r>
            <w:r>
              <w:rPr>
                <w:rFonts w:hint="eastAsia" w:ascii="仿宋" w:hAnsi="仿宋" w:eastAsia="仿宋" w:cs="仿宋"/>
                <w:color w:val="auto"/>
                <w:spacing w:val="-10"/>
                <w:sz w:val="21"/>
                <w:lang w:val="en-US" w:eastAsia="zh-CN"/>
              </w:rPr>
              <w:t>15</w:t>
            </w:r>
            <w:r>
              <w:rPr>
                <w:rFonts w:hint="eastAsia" w:ascii="仿宋" w:hAnsi="仿宋" w:eastAsia="仿宋" w:cs="仿宋"/>
                <w:color w:val="auto"/>
                <w:spacing w:val="-10"/>
                <w:sz w:val="21"/>
              </w:rPr>
              <w:t xml:space="preserve"> 分）：对项目总体有深刻认识，表述清晰、完整、严谨、合理，措施先进、具体、有效、成熟，采用了己论证的新技术、新工艺、新材料、新设备；施工段划分呼应总体表述，划分清晰、合理， 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continue"/>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center"/>
              <w:textAlignment w:val="auto"/>
              <w:rPr>
                <w:rFonts w:hint="eastAsia" w:ascii="仿宋" w:hAnsi="仿宋" w:eastAsia="仿宋" w:cs="仿宋"/>
                <w:color w:val="auto"/>
                <w:spacing w:val="-10"/>
                <w:sz w:val="21"/>
                <w:szCs w:val="21"/>
                <w:lang w:val="zh-CN" w:eastAsia="zh-CN" w:bidi="zh-CN"/>
              </w:rPr>
            </w:pPr>
            <w:r>
              <w:rPr>
                <w:rFonts w:hint="eastAsia" w:ascii="仿宋" w:hAnsi="仿宋" w:eastAsia="仿宋" w:cs="仿宋"/>
                <w:color w:val="auto"/>
                <w:spacing w:val="-10"/>
                <w:sz w:val="21"/>
              </w:rPr>
              <w:t>施工进度计划和各阶段进度的保证措施</w:t>
            </w:r>
            <w:r>
              <w:rPr>
                <w:rFonts w:hint="eastAsia" w:ascii="仿宋" w:hAnsi="仿宋" w:eastAsia="仿宋" w:cs="仿宋"/>
                <w:color w:val="auto"/>
                <w:spacing w:val="-10"/>
                <w:sz w:val="21"/>
                <w:lang w:eastAsia="zh-CN"/>
              </w:rPr>
              <w:t>（</w:t>
            </w:r>
            <w:r>
              <w:rPr>
                <w:rFonts w:hint="eastAsia" w:ascii="仿宋" w:hAnsi="仿宋" w:eastAsia="仿宋" w:cs="仿宋"/>
                <w:color w:val="auto"/>
                <w:spacing w:val="-10"/>
                <w:sz w:val="21"/>
                <w:lang w:val="en-US" w:eastAsia="zh-CN"/>
              </w:rPr>
              <w:t>满分9分）</w:t>
            </w:r>
          </w:p>
        </w:tc>
        <w:tc>
          <w:tcPr>
            <w:tcW w:w="6458" w:type="dxa"/>
            <w:vAlign w:val="top"/>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left"/>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一档（3 分）：关键线路基本准确，计划编制基本合理，关键节点的控制措施基本可行。</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left"/>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二档（6 分）：关键线路清晰、准确、完整，计划编制可行，关键节点的控制措施合理、可行。</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left"/>
              <w:textAlignment w:val="auto"/>
              <w:rPr>
                <w:rFonts w:hint="eastAsia" w:ascii="仿宋" w:hAnsi="仿宋" w:eastAsia="仿宋" w:cs="仿宋"/>
                <w:color w:val="auto"/>
                <w:spacing w:val="-10"/>
                <w:sz w:val="21"/>
                <w:szCs w:val="21"/>
                <w:lang w:val="en-US" w:eastAsia="zh-CN" w:bidi="zh-CN"/>
              </w:rPr>
            </w:pPr>
            <w:r>
              <w:rPr>
                <w:rFonts w:hint="eastAsia" w:ascii="仿宋" w:hAnsi="仿宋" w:eastAsia="仿宋" w:cs="仿宋"/>
                <w:color w:val="auto"/>
                <w:spacing w:val="-10"/>
                <w:sz w:val="21"/>
              </w:rPr>
              <w:t>三档（</w:t>
            </w:r>
            <w:r>
              <w:rPr>
                <w:rFonts w:hint="eastAsia" w:ascii="仿宋" w:hAnsi="仿宋" w:eastAsia="仿宋" w:cs="仿宋"/>
                <w:color w:val="auto"/>
                <w:spacing w:val="-10"/>
                <w:sz w:val="21"/>
                <w:lang w:val="en-US" w:eastAsia="zh-CN"/>
              </w:rPr>
              <w:t>9</w:t>
            </w:r>
            <w:r>
              <w:rPr>
                <w:rFonts w:hint="eastAsia" w:ascii="仿宋" w:hAnsi="仿宋" w:eastAsia="仿宋" w:cs="仿宋"/>
                <w:color w:val="auto"/>
                <w:spacing w:val="-10"/>
                <w:sz w:val="21"/>
              </w:rPr>
              <w:t xml:space="preserve"> 分）：关键线路清晰、准确、完整，计划编制合理、可行，关键节点的控制措施有力、合理、可行。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continue"/>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center"/>
              <w:textAlignment w:val="auto"/>
              <w:rPr>
                <w:rFonts w:hint="eastAsia" w:ascii="仿宋" w:hAnsi="仿宋" w:eastAsia="仿宋" w:cs="仿宋"/>
                <w:color w:val="auto"/>
                <w:spacing w:val="-10"/>
                <w:sz w:val="21"/>
                <w:szCs w:val="21"/>
                <w:lang w:val="zh-CN" w:eastAsia="zh-CN" w:bidi="zh-CN"/>
              </w:rPr>
            </w:pPr>
            <w:r>
              <w:rPr>
                <w:rFonts w:hint="eastAsia" w:ascii="仿宋" w:hAnsi="仿宋" w:eastAsia="仿宋" w:cs="仿宋"/>
                <w:color w:val="auto"/>
                <w:spacing w:val="-10"/>
                <w:sz w:val="21"/>
              </w:rPr>
              <w:t>劳动力和材料投入、机械设备投入计划及其安全保证措施</w:t>
            </w:r>
            <w:r>
              <w:rPr>
                <w:rFonts w:hint="eastAsia" w:ascii="仿宋" w:hAnsi="仿宋" w:eastAsia="仿宋" w:cs="仿宋"/>
                <w:color w:val="auto"/>
                <w:spacing w:val="-10"/>
                <w:sz w:val="21"/>
                <w:lang w:eastAsia="zh-CN"/>
              </w:rPr>
              <w:t>（</w:t>
            </w:r>
            <w:r>
              <w:rPr>
                <w:rFonts w:hint="eastAsia" w:ascii="仿宋" w:hAnsi="仿宋" w:eastAsia="仿宋" w:cs="仿宋"/>
                <w:color w:val="auto"/>
                <w:spacing w:val="-10"/>
                <w:sz w:val="21"/>
                <w:lang w:val="en-US" w:eastAsia="zh-CN"/>
              </w:rPr>
              <w:t>满分9分）</w:t>
            </w:r>
          </w:p>
        </w:tc>
        <w:tc>
          <w:tcPr>
            <w:tcW w:w="6458" w:type="dxa"/>
            <w:vAlign w:val="top"/>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both"/>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一档（</w:t>
            </w:r>
            <w:r>
              <w:rPr>
                <w:rFonts w:hint="eastAsia" w:ascii="仿宋" w:hAnsi="仿宋" w:eastAsia="仿宋" w:cs="仿宋"/>
                <w:color w:val="auto"/>
                <w:spacing w:val="-10"/>
                <w:sz w:val="21"/>
                <w:lang w:val="en-US" w:eastAsia="zh-CN"/>
              </w:rPr>
              <w:t>3</w:t>
            </w:r>
            <w:r>
              <w:rPr>
                <w:rFonts w:hint="eastAsia" w:ascii="仿宋" w:hAnsi="仿宋" w:eastAsia="仿宋" w:cs="仿宋"/>
                <w:color w:val="auto"/>
                <w:spacing w:val="-10"/>
                <w:sz w:val="21"/>
              </w:rPr>
              <w:t xml:space="preserve"> 分）：投入计划与进度计划呼应，基本满足施工需要，调配投入计划基本合理；保证措施部分清晰。</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both"/>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二档（</w:t>
            </w:r>
            <w:r>
              <w:rPr>
                <w:rFonts w:hint="eastAsia" w:ascii="仿宋" w:hAnsi="仿宋" w:eastAsia="仿宋" w:cs="仿宋"/>
                <w:color w:val="auto"/>
                <w:spacing w:val="-10"/>
                <w:sz w:val="21"/>
                <w:lang w:val="en-US" w:eastAsia="zh-CN"/>
              </w:rPr>
              <w:t>6</w:t>
            </w:r>
            <w:r>
              <w:rPr>
                <w:rFonts w:hint="eastAsia" w:ascii="仿宋" w:hAnsi="仿宋" w:eastAsia="仿宋" w:cs="仿宋"/>
                <w:color w:val="auto"/>
                <w:spacing w:val="-10"/>
                <w:sz w:val="21"/>
              </w:rPr>
              <w:t xml:space="preserve"> 分）：投入计划与进度计划呼应，较好满足施工需要，调配投入计划基本合理、准确； 保证措施清晰。</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both"/>
              <w:textAlignment w:val="auto"/>
              <w:rPr>
                <w:rFonts w:hint="eastAsia" w:ascii="仿宋" w:hAnsi="仿宋" w:eastAsia="仿宋" w:cs="仿宋"/>
                <w:color w:val="auto"/>
                <w:spacing w:val="-10"/>
                <w:sz w:val="21"/>
                <w:szCs w:val="21"/>
                <w:lang w:val="en-US" w:eastAsia="zh-CN" w:bidi="zh-CN"/>
              </w:rPr>
            </w:pPr>
            <w:r>
              <w:rPr>
                <w:rFonts w:hint="eastAsia" w:ascii="仿宋" w:hAnsi="仿宋" w:eastAsia="仿宋" w:cs="仿宋"/>
                <w:color w:val="auto"/>
                <w:spacing w:val="-10"/>
                <w:sz w:val="21"/>
              </w:rPr>
              <w:t>三档（</w:t>
            </w:r>
            <w:r>
              <w:rPr>
                <w:rFonts w:hint="eastAsia" w:ascii="仿宋" w:hAnsi="仿宋" w:eastAsia="仿宋" w:cs="仿宋"/>
                <w:color w:val="auto"/>
                <w:spacing w:val="-10"/>
                <w:sz w:val="21"/>
                <w:lang w:val="en-US" w:eastAsia="zh-CN"/>
              </w:rPr>
              <w:t>9</w:t>
            </w:r>
            <w:r>
              <w:rPr>
                <w:rFonts w:hint="eastAsia" w:ascii="仿宋" w:hAnsi="仿宋" w:eastAsia="仿宋" w:cs="仿宋"/>
                <w:color w:val="auto"/>
                <w:spacing w:val="-10"/>
                <w:sz w:val="21"/>
              </w:rPr>
              <w:t>分）：投入计划与进度计划呼应，很好满足施工需要，调配投入计划合理、准确；保证措施非常清晰。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vMerge w:val="continue"/>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0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rPr>
            </w:pPr>
          </w:p>
        </w:tc>
        <w:tc>
          <w:tcPr>
            <w:tcW w:w="1728" w:type="dxa"/>
            <w:vAlign w:val="center"/>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0" w:leftChars="0" w:right="97" w:rightChars="0"/>
              <w:jc w:val="center"/>
              <w:textAlignment w:val="auto"/>
              <w:rPr>
                <w:rFonts w:hint="eastAsia" w:ascii="仿宋" w:hAnsi="仿宋" w:eastAsia="仿宋" w:cs="仿宋"/>
                <w:color w:val="auto"/>
                <w:spacing w:val="-10"/>
                <w:sz w:val="21"/>
                <w:szCs w:val="21"/>
                <w:lang w:val="zh-CN" w:eastAsia="zh-CN" w:bidi="zh-CN"/>
              </w:rPr>
            </w:pPr>
            <w:r>
              <w:rPr>
                <w:rFonts w:hint="eastAsia" w:ascii="仿宋" w:hAnsi="仿宋" w:eastAsia="仿宋" w:cs="仿宋"/>
                <w:color w:val="auto"/>
                <w:spacing w:val="-10"/>
                <w:sz w:val="21"/>
              </w:rPr>
              <w:t>质量保证及新技术应用</w:t>
            </w:r>
            <w:r>
              <w:rPr>
                <w:rFonts w:hint="eastAsia" w:ascii="仿宋" w:hAnsi="仿宋" w:eastAsia="仿宋" w:cs="仿宋"/>
                <w:color w:val="auto"/>
                <w:spacing w:val="-10"/>
                <w:sz w:val="21"/>
                <w:lang w:eastAsia="zh-CN"/>
              </w:rPr>
              <w:t>（</w:t>
            </w:r>
            <w:r>
              <w:rPr>
                <w:rFonts w:hint="eastAsia" w:ascii="仿宋" w:hAnsi="仿宋" w:eastAsia="仿宋" w:cs="仿宋"/>
                <w:color w:val="auto"/>
                <w:spacing w:val="-10"/>
                <w:sz w:val="21"/>
                <w:lang w:val="en-US" w:eastAsia="zh-CN"/>
              </w:rPr>
              <w:t>满分9分）</w:t>
            </w:r>
          </w:p>
        </w:tc>
        <w:tc>
          <w:tcPr>
            <w:tcW w:w="6458" w:type="dxa"/>
            <w:vAlign w:val="top"/>
          </w:tcPr>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both"/>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一档（3 分）：具体保证措施可行，技术、质量满足招标文件的要求。</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right="97"/>
              <w:jc w:val="both"/>
              <w:textAlignment w:val="auto"/>
              <w:rPr>
                <w:rFonts w:hint="eastAsia" w:ascii="仿宋" w:hAnsi="仿宋" w:eastAsia="仿宋" w:cs="仿宋"/>
                <w:color w:val="auto"/>
                <w:spacing w:val="-10"/>
                <w:sz w:val="21"/>
              </w:rPr>
            </w:pPr>
            <w:r>
              <w:rPr>
                <w:rFonts w:hint="eastAsia" w:ascii="仿宋" w:hAnsi="仿宋" w:eastAsia="仿宋" w:cs="仿宋"/>
                <w:color w:val="auto"/>
                <w:spacing w:val="-10"/>
                <w:sz w:val="21"/>
              </w:rPr>
              <w:t>二档（6 分）：针对项目实际提出先进、可行、具体的质量保证措施，技术应用满足招标文件的要求。</w:t>
            </w:r>
          </w:p>
          <w:p>
            <w:pPr>
              <w:pStyle w:val="33"/>
              <w:keepNext w:val="0"/>
              <w:keepLines w:val="0"/>
              <w:pageBreakBefore w:val="0"/>
              <w:widowControl w:val="0"/>
              <w:kinsoku/>
              <w:wordWrap/>
              <w:overflowPunct/>
              <w:topLinePunct w:val="0"/>
              <w:autoSpaceDE w:val="0"/>
              <w:autoSpaceDN w:val="0"/>
              <w:bidi w:val="0"/>
              <w:adjustRightInd/>
              <w:snapToGrid/>
              <w:spacing w:before="109" w:line="360" w:lineRule="atLeast"/>
              <w:ind w:left="103" w:leftChars="0" w:right="97" w:rightChars="0"/>
              <w:jc w:val="both"/>
              <w:textAlignment w:val="auto"/>
              <w:rPr>
                <w:rFonts w:hint="eastAsia" w:ascii="仿宋" w:hAnsi="仿宋" w:eastAsia="仿宋" w:cs="仿宋"/>
                <w:color w:val="auto"/>
                <w:spacing w:val="-10"/>
                <w:sz w:val="21"/>
                <w:szCs w:val="21"/>
                <w:lang w:val="en-US" w:eastAsia="zh-CN" w:bidi="zh-CN"/>
              </w:rPr>
            </w:pPr>
            <w:r>
              <w:rPr>
                <w:rFonts w:hint="eastAsia" w:ascii="仿宋" w:hAnsi="仿宋" w:eastAsia="仿宋" w:cs="仿宋"/>
                <w:color w:val="auto"/>
                <w:spacing w:val="-10"/>
                <w:sz w:val="21"/>
              </w:rPr>
              <w:t>三档（</w:t>
            </w:r>
            <w:r>
              <w:rPr>
                <w:rFonts w:hint="eastAsia" w:ascii="仿宋" w:hAnsi="仿宋" w:eastAsia="仿宋" w:cs="仿宋"/>
                <w:color w:val="auto"/>
                <w:spacing w:val="-10"/>
                <w:sz w:val="21"/>
                <w:lang w:val="en-US" w:eastAsia="zh-CN"/>
              </w:rPr>
              <w:t>9</w:t>
            </w:r>
            <w:r>
              <w:rPr>
                <w:rFonts w:hint="eastAsia" w:ascii="仿宋" w:hAnsi="仿宋" w:eastAsia="仿宋" w:cs="仿宋"/>
                <w:color w:val="auto"/>
                <w:spacing w:val="-10"/>
                <w:sz w:val="21"/>
              </w:rPr>
              <w:t>分）：应用新技术、新工艺、新材料、新设备，针对项目实际提出先进、可行、具体的质量保证措施，超过招标文件的质量要求及施工验收规范要求。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仿宋" w:hAnsi="仿宋" w:eastAsia="仿宋" w:cs="仿宋"/>
                <w:color w:val="auto"/>
                <w:sz w:val="2"/>
                <w:szCs w:val="2"/>
                <w:lang w:val="en-US" w:eastAsia="zh-CN"/>
              </w:rPr>
            </w:pPr>
            <w:r>
              <w:rPr>
                <w:rFonts w:hint="eastAsia" w:ascii="仿宋" w:hAnsi="仿宋" w:eastAsia="仿宋" w:cs="仿宋"/>
                <w:color w:val="auto"/>
                <w:w w:val="100"/>
                <w:sz w:val="21"/>
                <w:szCs w:val="22"/>
                <w:lang w:val="en-US" w:eastAsia="zh-CN" w:bidi="zh-CN"/>
              </w:rPr>
              <w:t>4</w:t>
            </w:r>
          </w:p>
        </w:tc>
        <w:tc>
          <w:tcPr>
            <w:tcW w:w="1080" w:type="dxa"/>
            <w:tcBorders>
              <w:top w:val="single" w:color="000000" w:sz="4" w:space="0"/>
              <w:bottom w:val="single" w:color="000000" w:sz="4" w:space="0"/>
            </w:tcBorders>
            <w:vAlign w:val="top"/>
          </w:tcPr>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20"/>
              </w:rPr>
            </w:pPr>
          </w:p>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20"/>
              </w:rPr>
            </w:pPr>
          </w:p>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20"/>
              </w:rPr>
            </w:pPr>
          </w:p>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20"/>
              </w:rPr>
            </w:pPr>
          </w:p>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16"/>
              </w:rPr>
            </w:pPr>
          </w:p>
          <w:p>
            <w:pPr>
              <w:pStyle w:val="33"/>
              <w:keepNext w:val="0"/>
              <w:pageBreakBefore w:val="0"/>
              <w:wordWrap/>
              <w:topLinePunct w:val="0"/>
              <w:bidi w:val="0"/>
              <w:spacing w:before="0" w:line="360" w:lineRule="exact"/>
              <w:ind w:left="0" w:leftChars="0" w:right="0" w:rightChars="0" w:hanging="17" w:firstLineChars="0"/>
              <w:jc w:val="center"/>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rPr>
              <w:t xml:space="preserve">价格分（满分 </w:t>
            </w:r>
            <w:r>
              <w:rPr>
                <w:rFonts w:hint="eastAsia" w:ascii="仿宋" w:hAnsi="仿宋" w:eastAsia="仿宋" w:cs="仿宋"/>
                <w:color w:val="auto"/>
                <w:sz w:val="21"/>
                <w:lang w:val="en-US" w:eastAsia="zh-CN"/>
              </w:rPr>
              <w:t>30</w:t>
            </w:r>
            <w:r>
              <w:rPr>
                <w:rFonts w:hint="eastAsia" w:ascii="仿宋" w:hAnsi="仿宋" w:eastAsia="仿宋" w:cs="仿宋"/>
                <w:color w:val="auto"/>
                <w:sz w:val="21"/>
              </w:rPr>
              <w:t>分）</w:t>
            </w:r>
          </w:p>
        </w:tc>
        <w:tc>
          <w:tcPr>
            <w:tcW w:w="8186" w:type="dxa"/>
            <w:gridSpan w:val="2"/>
            <w:vAlign w:val="top"/>
          </w:tcPr>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（1）评标价为供应商的磋商报价进行政策性扣除后的价格，评标价只是作为评标时使用。最终成交供应商的成交金额＝磋商报价。</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（2）政策性扣除计算方法。</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供应商符合小型、微型企业或监狱企业条件的，其磋商报价将按相应比例进行扣除，用扣除后的价格参与评审（计算价格分）。</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小型、微型企业组成联合体参加竞标的，联合体视同为小型、微型企业享受扶持政策。</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（3）按照《财政部、司法部关于政府采购支持监狱企业发展有关问题的通知》（财库〔2014〕68号）之规定，监狱企业视同小型、微型企业。</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（5）按照《政府采购促进中小企业发展暂行办法》（财库[2011]181号）之规定，竞标产品全部被认定为小型和微型企业产品（以</w:t>
            </w:r>
            <w:r>
              <w:rPr>
                <w:rFonts w:hint="eastAsia" w:ascii="仿宋" w:hAnsi="仿宋" w:eastAsia="仿宋" w:cs="仿宋"/>
                <w:color w:val="auto"/>
                <w:lang w:val="en-US" w:eastAsia="zh-CN"/>
              </w:rPr>
              <w:t>《报价表》和《中小企业声明函》为评审依据</w:t>
            </w:r>
            <w:r>
              <w:rPr>
                <w:rFonts w:hint="eastAsia" w:ascii="仿宋" w:hAnsi="仿宋" w:eastAsia="仿宋" w:cs="仿宋"/>
                <w:bCs/>
                <w:color w:val="auto"/>
                <w:kern w:val="2"/>
                <w:sz w:val="21"/>
                <w:lang w:val="en-US" w:eastAsia="zh-CN"/>
              </w:rPr>
              <w:t>）的，对小型和微型企业产品的价格给予6%的扣除，扣除后的价格为评标报价，即评标报价=磋商报价×（1-6%）；除上述情况外，评标报价=磋商报价。</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（6）以进入综合评分环节的最低的评标报价为基准价，基准价报价得分为30分。</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（7）价格分计算公式：</w:t>
            </w:r>
          </w:p>
          <w:p>
            <w:pPr>
              <w:pStyle w:val="1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 w:hAnsi="仿宋" w:eastAsia="仿宋" w:cs="仿宋"/>
                <w:bCs/>
                <w:color w:val="auto"/>
                <w:kern w:val="2"/>
                <w:sz w:val="21"/>
                <w:lang w:val="en-US" w:eastAsia="zh-CN"/>
              </w:rPr>
            </w:pPr>
            <w:r>
              <w:rPr>
                <w:rFonts w:hint="eastAsia" w:ascii="仿宋" w:hAnsi="仿宋" w:eastAsia="仿宋" w:cs="仿宋"/>
                <w:bCs/>
                <w:color w:val="auto"/>
                <w:kern w:val="2"/>
                <w:sz w:val="21"/>
                <w:lang w:val="en-US" w:eastAsia="zh-CN"/>
              </w:rPr>
              <w:t>某供应商价格分=基准价/某供应商磋商报价金额×30分</w:t>
            </w:r>
          </w:p>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20" w:firstLineChars="200"/>
              <w:textAlignment w:val="auto"/>
              <w:rPr>
                <w:rFonts w:hint="eastAsia" w:ascii="仿宋" w:hAnsi="仿宋" w:eastAsia="仿宋" w:cs="仿宋"/>
                <w:color w:val="auto"/>
                <w:sz w:val="21"/>
                <w:szCs w:val="22"/>
                <w:lang w:val="zh-CN" w:eastAsia="zh-CN" w:bidi="zh-CN"/>
              </w:rPr>
            </w:pPr>
            <w:r>
              <w:rPr>
                <w:rFonts w:hint="eastAsia" w:ascii="仿宋" w:hAnsi="仿宋" w:eastAsia="仿宋" w:cs="仿宋"/>
                <w:bCs/>
                <w:color w:val="auto"/>
                <w:kern w:val="2"/>
                <w:sz w:val="21"/>
                <w:lang w:val="en-US" w:eastAsia="zh-CN"/>
              </w:rPr>
              <w:t>（8）供应商的报价明显低于其他通过符合性审查供应商的报价，有可能影响项目实施或者不能诚信履约的，其应当在评标现场合理的时间内提供书面说明，必要时提交相关证明材料；供应商不能证明其报价合理性的，磋商小组将其作为无效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20" w:type="dxa"/>
            <w:tcBorders>
              <w:top w:val="single" w:color="000000" w:sz="4" w:space="0"/>
              <w:bottom w:val="single" w:color="000000" w:sz="4" w:space="0"/>
            </w:tcBorders>
            <w:vAlign w:val="center"/>
          </w:tcPr>
          <w:p>
            <w:pPr>
              <w:pStyle w:val="33"/>
              <w:keepNext w:val="0"/>
              <w:pageBreakBefore w:val="0"/>
              <w:wordWrap/>
              <w:topLinePunct w:val="0"/>
              <w:bidi w:val="0"/>
              <w:spacing w:before="0" w:line="360" w:lineRule="exact"/>
              <w:ind w:left="0" w:leftChars="0" w:right="0" w:rightChars="0"/>
              <w:jc w:val="center"/>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w w:val="100"/>
                <w:sz w:val="21"/>
              </w:rPr>
              <w:t>5</w:t>
            </w:r>
          </w:p>
        </w:tc>
        <w:tc>
          <w:tcPr>
            <w:tcW w:w="1080" w:type="dxa"/>
            <w:tcBorders>
              <w:top w:val="single" w:color="000000" w:sz="4" w:space="0"/>
              <w:bottom w:val="single" w:color="000000" w:sz="4" w:space="0"/>
            </w:tcBorders>
            <w:vAlign w:val="center"/>
          </w:tcPr>
          <w:p>
            <w:pPr>
              <w:pStyle w:val="33"/>
              <w:keepNext w:val="0"/>
              <w:pageBreakBefore w:val="0"/>
              <w:wordWrap/>
              <w:topLinePunct w:val="0"/>
              <w:bidi w:val="0"/>
              <w:spacing w:before="0" w:line="360" w:lineRule="exact"/>
              <w:ind w:left="0" w:right="0"/>
              <w:jc w:val="center"/>
              <w:textAlignment w:val="auto"/>
              <w:rPr>
                <w:rFonts w:hint="eastAsia" w:ascii="仿宋" w:hAnsi="仿宋" w:eastAsia="仿宋" w:cs="仿宋"/>
                <w:color w:val="auto"/>
                <w:sz w:val="21"/>
                <w:lang w:eastAsia="zh-CN"/>
              </w:rPr>
            </w:pPr>
            <w:r>
              <w:rPr>
                <w:rFonts w:hint="eastAsia" w:ascii="仿宋" w:hAnsi="仿宋" w:eastAsia="仿宋" w:cs="仿宋"/>
                <w:color w:val="auto"/>
                <w:spacing w:val="-5"/>
                <w:sz w:val="21"/>
              </w:rPr>
              <w:t>企业</w:t>
            </w:r>
            <w:r>
              <w:rPr>
                <w:rFonts w:hint="eastAsia" w:ascii="仿宋" w:hAnsi="仿宋" w:eastAsia="仿宋" w:cs="仿宋"/>
                <w:color w:val="auto"/>
                <w:spacing w:val="-5"/>
                <w:sz w:val="21"/>
                <w:lang w:val="en-US" w:eastAsia="zh-CN"/>
              </w:rPr>
              <w:t>业绩</w:t>
            </w:r>
          </w:p>
          <w:p>
            <w:pPr>
              <w:pStyle w:val="33"/>
              <w:keepNext w:val="0"/>
              <w:pageBreakBefore w:val="0"/>
              <w:wordWrap/>
              <w:topLinePunct w:val="0"/>
              <w:bidi w:val="0"/>
              <w:spacing w:before="0" w:line="360" w:lineRule="exact"/>
              <w:ind w:left="0" w:leftChars="0" w:right="0" w:rightChars="0" w:hanging="238" w:firstLineChars="0"/>
              <w:jc w:val="center"/>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w:t>
            </w:r>
            <w:r>
              <w:rPr>
                <w:rFonts w:hint="eastAsia" w:ascii="仿宋" w:hAnsi="仿宋" w:eastAsia="仿宋" w:cs="仿宋"/>
                <w:color w:val="auto"/>
                <w:spacing w:val="-18"/>
                <w:sz w:val="21"/>
              </w:rPr>
              <w:t>满分</w:t>
            </w:r>
            <w:r>
              <w:rPr>
                <w:rFonts w:hint="eastAsia" w:ascii="仿宋" w:hAnsi="仿宋" w:eastAsia="仿宋" w:cs="仿宋"/>
                <w:color w:val="auto"/>
                <w:spacing w:val="-8"/>
                <w:sz w:val="21"/>
                <w:lang w:val="en-US" w:eastAsia="zh-CN"/>
              </w:rPr>
              <w:t>10</w:t>
            </w:r>
            <w:r>
              <w:rPr>
                <w:rFonts w:hint="eastAsia" w:ascii="仿宋" w:hAnsi="仿宋" w:eastAsia="仿宋" w:cs="仿宋"/>
                <w:color w:val="auto"/>
                <w:sz w:val="21"/>
              </w:rPr>
              <w:t>分）</w:t>
            </w:r>
          </w:p>
        </w:tc>
        <w:tc>
          <w:tcPr>
            <w:tcW w:w="8186" w:type="dxa"/>
            <w:gridSpan w:val="2"/>
            <w:vAlign w:val="center"/>
          </w:tcPr>
          <w:p>
            <w:pPr>
              <w:pStyle w:val="33"/>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420" w:firstLineChars="200"/>
              <w:jc w:val="both"/>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rPr>
              <w:t>201</w:t>
            </w:r>
            <w:r>
              <w:rPr>
                <w:rFonts w:hint="eastAsia" w:ascii="仿宋" w:hAnsi="仿宋" w:eastAsia="仿宋" w:cs="仿宋"/>
                <w:color w:val="auto"/>
                <w:sz w:val="21"/>
                <w:lang w:val="en-US" w:eastAsia="zh-CN"/>
              </w:rPr>
              <w:t>7</w:t>
            </w:r>
            <w:r>
              <w:rPr>
                <w:rFonts w:hint="eastAsia" w:ascii="仿宋" w:hAnsi="仿宋" w:eastAsia="仿宋" w:cs="仿宋"/>
                <w:color w:val="auto"/>
                <w:spacing w:val="-6"/>
                <w:sz w:val="21"/>
              </w:rPr>
              <w:t>年以来完成</w:t>
            </w:r>
            <w:r>
              <w:rPr>
                <w:rFonts w:hint="eastAsia" w:ascii="仿宋" w:hAnsi="仿宋" w:eastAsia="仿宋" w:cs="仿宋"/>
                <w:color w:val="auto"/>
              </w:rPr>
              <w:t>类似项目业绩</w:t>
            </w:r>
            <w:r>
              <w:rPr>
                <w:rFonts w:hint="eastAsia" w:ascii="仿宋" w:hAnsi="仿宋" w:eastAsia="仿宋" w:cs="仿宋"/>
                <w:color w:val="auto"/>
                <w:spacing w:val="-6"/>
                <w:sz w:val="21"/>
              </w:rPr>
              <w:t>，每个业绩得</w:t>
            </w:r>
            <w:r>
              <w:rPr>
                <w:rFonts w:hint="eastAsia" w:ascii="仿宋" w:hAnsi="仿宋" w:eastAsia="仿宋" w:cs="仿宋"/>
                <w:color w:val="auto"/>
                <w:sz w:val="21"/>
                <w:lang w:val="en-US" w:eastAsia="zh-CN"/>
              </w:rPr>
              <w:t>2</w:t>
            </w:r>
            <w:r>
              <w:rPr>
                <w:rFonts w:hint="eastAsia" w:ascii="仿宋" w:hAnsi="仿宋" w:eastAsia="仿宋" w:cs="仿宋"/>
                <w:color w:val="auto"/>
                <w:spacing w:val="-8"/>
                <w:sz w:val="21"/>
              </w:rPr>
              <w:t>分, 满</w:t>
            </w:r>
            <w:r>
              <w:rPr>
                <w:rFonts w:hint="eastAsia" w:ascii="仿宋" w:hAnsi="仿宋" w:eastAsia="仿宋" w:cs="仿宋"/>
                <w:color w:val="auto"/>
                <w:spacing w:val="-8"/>
                <w:sz w:val="21"/>
                <w:lang w:val="en-US" w:eastAsia="zh-CN"/>
              </w:rPr>
              <w:t>分</w:t>
            </w:r>
            <w:r>
              <w:rPr>
                <w:rFonts w:hint="eastAsia" w:ascii="仿宋" w:hAnsi="仿宋" w:eastAsia="仿宋" w:cs="仿宋"/>
                <w:color w:val="auto"/>
                <w:sz w:val="21"/>
                <w:lang w:val="en-US" w:eastAsia="zh-CN"/>
              </w:rPr>
              <w:t>10</w:t>
            </w:r>
            <w:r>
              <w:rPr>
                <w:rFonts w:hint="eastAsia" w:ascii="仿宋" w:hAnsi="仿宋" w:eastAsia="仿宋" w:cs="仿宋"/>
                <w:color w:val="auto"/>
                <w:spacing w:val="-13"/>
                <w:sz w:val="21"/>
              </w:rPr>
              <w:t>分。【以合同或者中标</w:t>
            </w:r>
            <w:r>
              <w:rPr>
                <w:rFonts w:hint="eastAsia" w:ascii="仿宋" w:hAnsi="仿宋" w:eastAsia="仿宋" w:cs="仿宋"/>
                <w:color w:val="auto"/>
                <w:sz w:val="21"/>
              </w:rPr>
              <w:t>（</w:t>
            </w:r>
            <w:r>
              <w:rPr>
                <w:rFonts w:hint="eastAsia" w:ascii="仿宋" w:hAnsi="仿宋" w:eastAsia="仿宋" w:cs="仿宋"/>
                <w:color w:val="auto"/>
                <w:spacing w:val="-2"/>
                <w:sz w:val="21"/>
              </w:rPr>
              <w:t>成交</w:t>
            </w:r>
            <w:r>
              <w:rPr>
                <w:rFonts w:hint="eastAsia" w:ascii="仿宋" w:hAnsi="仿宋" w:eastAsia="仿宋" w:cs="仿宋"/>
                <w:color w:val="auto"/>
                <w:sz w:val="21"/>
              </w:rPr>
              <w:t>）</w:t>
            </w:r>
            <w:r>
              <w:rPr>
                <w:rFonts w:hint="eastAsia" w:ascii="仿宋" w:hAnsi="仿宋" w:eastAsia="仿宋" w:cs="仿宋"/>
                <w:color w:val="auto"/>
                <w:spacing w:val="-2"/>
                <w:sz w:val="21"/>
              </w:rPr>
              <w:t>通知书为准】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00" w:type="dxa"/>
            <w:gridSpan w:val="2"/>
            <w:tcBorders>
              <w:top w:val="single" w:color="000000" w:sz="4" w:space="0"/>
            </w:tcBorders>
            <w:vAlign w:val="center"/>
          </w:tcPr>
          <w:p>
            <w:pPr>
              <w:pStyle w:val="33"/>
              <w:spacing w:before="1"/>
              <w:ind w:left="245" w:leftChars="0" w:right="0" w:rightChars="0"/>
              <w:jc w:val="both"/>
              <w:rPr>
                <w:rFonts w:hint="eastAsia" w:ascii="仿宋" w:hAnsi="仿宋" w:eastAsia="仿宋" w:cs="仿宋"/>
                <w:b/>
                <w:color w:val="auto"/>
                <w:sz w:val="21"/>
                <w:szCs w:val="22"/>
                <w:lang w:val="en-US" w:eastAsia="zh-CN" w:bidi="zh-CN"/>
              </w:rPr>
            </w:pPr>
            <w:r>
              <w:rPr>
                <w:rFonts w:hint="eastAsia" w:ascii="仿宋" w:hAnsi="仿宋" w:eastAsia="仿宋" w:cs="仿宋"/>
                <w:b/>
                <w:color w:val="auto"/>
                <w:sz w:val="21"/>
                <w:lang w:eastAsia="zh-CN"/>
              </w:rPr>
              <w:t>供应商</w:t>
            </w:r>
            <w:r>
              <w:rPr>
                <w:rFonts w:hint="eastAsia" w:ascii="仿宋" w:hAnsi="仿宋" w:eastAsia="仿宋" w:cs="仿宋"/>
                <w:b/>
                <w:color w:val="auto"/>
                <w:sz w:val="21"/>
              </w:rPr>
              <w:t>汇总得分</w:t>
            </w:r>
          </w:p>
        </w:tc>
        <w:tc>
          <w:tcPr>
            <w:tcW w:w="8186" w:type="dxa"/>
            <w:gridSpan w:val="2"/>
            <w:vAlign w:val="center"/>
          </w:tcPr>
          <w:p>
            <w:pPr>
              <w:pStyle w:val="33"/>
              <w:spacing w:before="1"/>
              <w:ind w:left="104" w:leftChars="0" w:right="0" w:rightChars="0"/>
              <w:jc w:val="both"/>
              <w:rPr>
                <w:rFonts w:hint="eastAsia" w:ascii="仿宋" w:hAnsi="仿宋" w:eastAsia="仿宋" w:cs="仿宋"/>
                <w:b/>
                <w:color w:val="auto"/>
                <w:sz w:val="21"/>
                <w:szCs w:val="22"/>
                <w:lang w:val="zh-CN" w:eastAsia="zh-CN" w:bidi="zh-CN"/>
              </w:rPr>
            </w:pPr>
            <w:r>
              <w:rPr>
                <w:rFonts w:hint="eastAsia" w:ascii="仿宋" w:hAnsi="仿宋" w:eastAsia="仿宋" w:cs="仿宋"/>
                <w:b/>
                <w:color w:val="auto"/>
                <w:sz w:val="21"/>
                <w:lang w:eastAsia="zh-CN"/>
              </w:rPr>
              <w:t>供应商</w:t>
            </w:r>
            <w:r>
              <w:rPr>
                <w:rFonts w:hint="eastAsia" w:ascii="仿宋" w:hAnsi="仿宋" w:eastAsia="仿宋" w:cs="仿宋"/>
                <w:b/>
                <w:color w:val="auto"/>
                <w:sz w:val="21"/>
              </w:rPr>
              <w:t>汇总得分=该</w:t>
            </w:r>
            <w:r>
              <w:rPr>
                <w:rFonts w:hint="eastAsia" w:ascii="仿宋" w:hAnsi="仿宋" w:eastAsia="仿宋" w:cs="仿宋"/>
                <w:b/>
                <w:color w:val="auto"/>
                <w:sz w:val="21"/>
                <w:lang w:eastAsia="zh-CN"/>
              </w:rPr>
              <w:t>供应商</w:t>
            </w:r>
            <w:r>
              <w:rPr>
                <w:rFonts w:hint="eastAsia" w:ascii="仿宋" w:hAnsi="仿宋" w:eastAsia="仿宋" w:cs="仿宋"/>
                <w:b/>
                <w:color w:val="auto"/>
                <w:sz w:val="21"/>
              </w:rPr>
              <w:t>的技术标得分+价格得分+企业</w:t>
            </w:r>
            <w:r>
              <w:rPr>
                <w:rFonts w:hint="eastAsia" w:ascii="仿宋" w:hAnsi="仿宋" w:eastAsia="仿宋" w:cs="仿宋"/>
                <w:b/>
                <w:color w:val="auto"/>
                <w:sz w:val="21"/>
                <w:lang w:val="en-US" w:eastAsia="zh-CN"/>
              </w:rPr>
              <w:t>业绩</w:t>
            </w:r>
            <w:r>
              <w:rPr>
                <w:rFonts w:hint="eastAsia" w:ascii="仿宋" w:hAnsi="仿宋" w:eastAsia="仿宋" w:cs="仿宋"/>
                <w:b/>
                <w:color w:val="auto"/>
                <w:sz w:val="21"/>
              </w:rPr>
              <w:t>得分</w:t>
            </w:r>
          </w:p>
        </w:tc>
      </w:tr>
    </w:tbl>
    <w:p>
      <w:pPr>
        <w:keepNext w:val="0"/>
        <w:keepLines w:val="0"/>
        <w:pageBreakBefore w:val="0"/>
        <w:widowControl w:val="0"/>
        <w:kinsoku/>
        <w:wordWrap/>
        <w:overflowPunct/>
        <w:topLinePunct w:val="0"/>
        <w:autoSpaceDE w:val="0"/>
        <w:autoSpaceDN w:val="0"/>
        <w:bidi w:val="0"/>
        <w:adjustRightInd/>
        <w:snapToGrid/>
        <w:spacing w:before="0"/>
        <w:ind w:right="0"/>
        <w:jc w:val="left"/>
        <w:textAlignment w:val="auto"/>
        <w:rPr>
          <w:rFonts w:hint="eastAsia" w:ascii="仿宋" w:hAnsi="仿宋" w:eastAsia="仿宋" w:cs="仿宋"/>
          <w:b/>
          <w:bCs/>
          <w:i w:val="0"/>
          <w:iCs w:val="0"/>
          <w:color w:val="auto"/>
          <w:sz w:val="24"/>
          <w:szCs w:val="28"/>
          <w:lang w:val="en-US" w:eastAsia="zh-CN"/>
        </w:rPr>
      </w:pPr>
      <w:bookmarkStart w:id="80" w:name="_Toc20675_WPSOffice_Level3"/>
    </w:p>
    <w:p>
      <w:pPr>
        <w:keepNext w:val="0"/>
        <w:keepLines w:val="0"/>
        <w:pageBreakBefore w:val="0"/>
        <w:widowControl w:val="0"/>
        <w:kinsoku/>
        <w:wordWrap/>
        <w:overflowPunct/>
        <w:topLinePunct w:val="0"/>
        <w:autoSpaceDE w:val="0"/>
        <w:autoSpaceDN w:val="0"/>
        <w:bidi w:val="0"/>
        <w:adjustRightInd/>
        <w:snapToGrid/>
        <w:spacing w:before="0"/>
        <w:ind w:left="0" w:right="0" w:firstLine="482" w:firstLineChars="200"/>
        <w:jc w:val="left"/>
        <w:textAlignment w:val="auto"/>
        <w:rPr>
          <w:rFonts w:hint="eastAsia" w:ascii="仿宋" w:hAnsi="仿宋" w:eastAsia="仿宋" w:cs="仿宋"/>
          <w:b/>
          <w:bCs/>
          <w:i w:val="0"/>
          <w:iCs w:val="0"/>
          <w:color w:val="auto"/>
          <w:sz w:val="24"/>
          <w:szCs w:val="28"/>
        </w:rPr>
      </w:pPr>
      <w:r>
        <w:rPr>
          <w:rFonts w:hint="eastAsia" w:ascii="仿宋" w:hAnsi="仿宋" w:eastAsia="仿宋" w:cs="仿宋"/>
          <w:b/>
          <w:bCs/>
          <w:i w:val="0"/>
          <w:iCs w:val="0"/>
          <w:color w:val="auto"/>
          <w:sz w:val="24"/>
          <w:szCs w:val="28"/>
          <w:lang w:val="en-US" w:eastAsia="zh-CN"/>
        </w:rPr>
        <w:t>四</w:t>
      </w:r>
      <w:r>
        <w:rPr>
          <w:rFonts w:hint="eastAsia" w:ascii="仿宋" w:hAnsi="仿宋" w:eastAsia="仿宋" w:cs="仿宋"/>
          <w:b/>
          <w:bCs/>
          <w:i w:val="0"/>
          <w:iCs w:val="0"/>
          <w:color w:val="auto"/>
          <w:sz w:val="24"/>
          <w:szCs w:val="28"/>
        </w:rPr>
        <w:t>、确定成交人</w:t>
      </w:r>
      <w:bookmarkEnd w:id="80"/>
    </w:p>
    <w:p>
      <w:pPr>
        <w:pStyle w:val="32"/>
        <w:keepNext w:val="0"/>
        <w:keepLines w:val="0"/>
        <w:pageBreakBefore w:val="0"/>
        <w:widowControl w:val="0"/>
        <w:numPr>
          <w:ilvl w:val="0"/>
          <w:numId w:val="0"/>
        </w:numPr>
        <w:tabs>
          <w:tab w:val="left" w:pos="1336"/>
        </w:tabs>
        <w:kinsoku/>
        <w:wordWrap/>
        <w:overflowPunct/>
        <w:topLinePunct w:val="0"/>
        <w:autoSpaceDE w:val="0"/>
        <w:autoSpaceDN w:val="0"/>
        <w:bidi w:val="0"/>
        <w:adjustRightInd/>
        <w:snapToGrid/>
        <w:spacing w:before="0" w:after="0" w:line="360" w:lineRule="exact"/>
        <w:ind w:left="0" w:leftChars="0" w:right="0" w:rightChars="0" w:firstLine="408" w:firstLineChars="200"/>
        <w:jc w:val="left"/>
        <w:textAlignment w:val="auto"/>
        <w:rPr>
          <w:rFonts w:hint="eastAsia" w:ascii="仿宋" w:hAnsi="仿宋" w:eastAsia="仿宋" w:cs="仿宋"/>
          <w:color w:val="auto"/>
          <w:sz w:val="21"/>
        </w:rPr>
      </w:pPr>
      <w:r>
        <w:rPr>
          <w:rFonts w:hint="eastAsia" w:ascii="仿宋" w:hAnsi="仿宋" w:eastAsia="仿宋" w:cs="仿宋"/>
          <w:color w:val="auto"/>
          <w:spacing w:val="-3"/>
          <w:sz w:val="21"/>
          <w:lang w:val="en-US" w:eastAsia="zh-CN"/>
        </w:rPr>
        <w:t>1.</w:t>
      </w:r>
      <w:r>
        <w:rPr>
          <w:rFonts w:hint="eastAsia" w:ascii="仿宋" w:hAnsi="仿宋" w:eastAsia="仿宋" w:cs="仿宋"/>
          <w:color w:val="auto"/>
          <w:spacing w:val="-3"/>
          <w:sz w:val="21"/>
        </w:rPr>
        <w:t>磋商小组应当根据综合评分情况，按照综合得分由高到低顺序推荐成交候选供应商，并编写评</w:t>
      </w:r>
      <w:r>
        <w:rPr>
          <w:rFonts w:hint="eastAsia" w:ascii="仿宋" w:hAnsi="仿宋" w:eastAsia="仿宋" w:cs="仿宋"/>
          <w:color w:val="auto"/>
          <w:spacing w:val="-8"/>
          <w:sz w:val="21"/>
        </w:rPr>
        <w:t>审报告。磋商小组根据综合得分由高到低排列次序，若得分相同时，以最后磋商报价金额由低到高顺序排</w:t>
      </w:r>
      <w:r>
        <w:rPr>
          <w:rFonts w:hint="eastAsia" w:ascii="仿宋" w:hAnsi="仿宋" w:eastAsia="仿宋" w:cs="仿宋"/>
          <w:color w:val="auto"/>
          <w:spacing w:val="-9"/>
          <w:sz w:val="21"/>
        </w:rPr>
        <w:t>列；若得分相同且最后磋商报价金额相同的，依次按企业信誉实力分评分标准、技术部分由高到低顺序排</w:t>
      </w:r>
      <w:r>
        <w:rPr>
          <w:rFonts w:hint="eastAsia" w:ascii="仿宋" w:hAnsi="仿宋" w:eastAsia="仿宋" w:cs="仿宋"/>
          <w:color w:val="auto"/>
          <w:spacing w:val="-12"/>
          <w:sz w:val="21"/>
        </w:rPr>
        <w:t>列并依次推荐</w:t>
      </w:r>
      <w:r>
        <w:rPr>
          <w:rFonts w:hint="eastAsia" w:ascii="仿宋" w:hAnsi="仿宋" w:eastAsia="仿宋" w:cs="仿宋"/>
          <w:color w:val="auto"/>
          <w:sz w:val="21"/>
        </w:rPr>
        <w:t>3</w:t>
      </w:r>
      <w:r>
        <w:rPr>
          <w:rFonts w:hint="eastAsia" w:ascii="仿宋" w:hAnsi="仿宋" w:eastAsia="仿宋" w:cs="仿宋"/>
          <w:color w:val="auto"/>
          <w:spacing w:val="-9"/>
          <w:sz w:val="21"/>
        </w:rPr>
        <w:t>名成交候选供应商。</w:t>
      </w:r>
    </w:p>
    <w:p>
      <w:pPr>
        <w:pStyle w:val="32"/>
        <w:keepNext w:val="0"/>
        <w:keepLines w:val="0"/>
        <w:pageBreakBefore w:val="0"/>
        <w:widowControl w:val="0"/>
        <w:numPr>
          <w:ilvl w:val="0"/>
          <w:numId w:val="0"/>
        </w:numPr>
        <w:tabs>
          <w:tab w:val="left" w:pos="1336"/>
        </w:tabs>
        <w:kinsoku/>
        <w:wordWrap/>
        <w:overflowPunct/>
        <w:topLinePunct w:val="0"/>
        <w:autoSpaceDE w:val="0"/>
        <w:autoSpaceDN w:val="0"/>
        <w:bidi w:val="0"/>
        <w:adjustRightInd/>
        <w:snapToGrid/>
        <w:spacing w:before="0" w:after="0" w:line="360" w:lineRule="exact"/>
        <w:ind w:left="0" w:leftChars="0" w:right="0" w:rightChars="0" w:firstLine="408" w:firstLineChars="200"/>
        <w:jc w:val="left"/>
        <w:textAlignment w:val="auto"/>
        <w:rPr>
          <w:rFonts w:hint="eastAsia" w:ascii="仿宋" w:hAnsi="仿宋" w:eastAsia="仿宋" w:cs="仿宋"/>
          <w:color w:val="auto"/>
          <w:sz w:val="17"/>
        </w:rPr>
      </w:pPr>
      <w:r>
        <w:rPr>
          <w:rFonts w:hint="eastAsia" w:ascii="仿宋" w:hAnsi="仿宋" w:eastAsia="仿宋" w:cs="仿宋"/>
          <w:color w:val="auto"/>
          <w:spacing w:val="-3"/>
          <w:sz w:val="21"/>
          <w:lang w:val="en-US" w:eastAsia="zh-CN"/>
        </w:rPr>
        <w:t>2.</w:t>
      </w:r>
      <w:r>
        <w:rPr>
          <w:rFonts w:hint="eastAsia" w:ascii="仿宋" w:hAnsi="仿宋" w:eastAsia="仿宋" w:cs="仿宋"/>
          <w:color w:val="auto"/>
          <w:spacing w:val="-3"/>
          <w:sz w:val="21"/>
        </w:rPr>
        <w:t>采购单位应当确定磋商小组推荐排名第一的供应商为成交供应商。</w:t>
      </w:r>
    </w:p>
    <w:p>
      <w:pPr>
        <w:pStyle w:val="32"/>
        <w:keepNext w:val="0"/>
        <w:keepLines w:val="0"/>
        <w:pageBreakBefore w:val="0"/>
        <w:widowControl w:val="0"/>
        <w:numPr>
          <w:ilvl w:val="0"/>
          <w:numId w:val="0"/>
        </w:numPr>
        <w:tabs>
          <w:tab w:val="left" w:pos="1336"/>
        </w:tabs>
        <w:kinsoku/>
        <w:wordWrap/>
        <w:overflowPunct/>
        <w:topLinePunct w:val="0"/>
        <w:autoSpaceDE w:val="0"/>
        <w:autoSpaceDN w:val="0"/>
        <w:bidi w:val="0"/>
        <w:adjustRightInd/>
        <w:snapToGrid/>
        <w:spacing w:before="0" w:after="0" w:line="360" w:lineRule="exact"/>
        <w:ind w:left="0" w:leftChars="0" w:right="0" w:rightChars="0" w:firstLine="404" w:firstLineChars="200"/>
        <w:jc w:val="both"/>
        <w:textAlignment w:val="auto"/>
        <w:rPr>
          <w:rFonts w:hint="eastAsia" w:ascii="仿宋" w:hAnsi="仿宋" w:eastAsia="仿宋" w:cs="仿宋"/>
          <w:color w:val="auto"/>
          <w:sz w:val="21"/>
        </w:rPr>
      </w:pPr>
      <w:r>
        <w:rPr>
          <w:rFonts w:hint="eastAsia" w:ascii="仿宋" w:hAnsi="仿宋" w:eastAsia="仿宋" w:cs="仿宋"/>
          <w:color w:val="auto"/>
          <w:spacing w:val="-4"/>
          <w:sz w:val="21"/>
          <w:lang w:val="en-US" w:eastAsia="zh-CN"/>
        </w:rPr>
        <w:t>3.</w:t>
      </w:r>
      <w:r>
        <w:rPr>
          <w:rFonts w:hint="eastAsia" w:ascii="仿宋" w:hAnsi="仿宋" w:eastAsia="仿宋" w:cs="仿宋"/>
          <w:color w:val="auto"/>
          <w:spacing w:val="-4"/>
          <w:sz w:val="21"/>
        </w:rPr>
        <w:t>排名第一的成交候选人放弃成交、因不可抗力提出不能履行合同，或者竞争性磋商文件规定应</w:t>
      </w:r>
      <w:r>
        <w:rPr>
          <w:rFonts w:hint="eastAsia" w:ascii="仿宋" w:hAnsi="仿宋" w:eastAsia="仿宋" w:cs="仿宋"/>
          <w:color w:val="auto"/>
          <w:spacing w:val="-6"/>
          <w:sz w:val="21"/>
        </w:rPr>
        <w:t>当提交履约保证金而在规定的期限内未能提交的，采购单位可以确定下一候选人为成交供应商，也可以重</w:t>
      </w:r>
      <w:r>
        <w:rPr>
          <w:rFonts w:hint="eastAsia" w:ascii="仿宋" w:hAnsi="仿宋" w:eastAsia="仿宋" w:cs="仿宋"/>
          <w:color w:val="auto"/>
          <w:spacing w:val="-4"/>
          <w:sz w:val="21"/>
        </w:rPr>
        <w:t>新开展政府采购活动。</w:t>
      </w:r>
    </w:p>
    <w:p>
      <w:pPr>
        <w:pStyle w:val="32"/>
        <w:keepNext w:val="0"/>
        <w:keepLines w:val="0"/>
        <w:pageBreakBefore w:val="0"/>
        <w:widowControl w:val="0"/>
        <w:numPr>
          <w:ilvl w:val="0"/>
          <w:numId w:val="0"/>
        </w:numPr>
        <w:tabs>
          <w:tab w:val="left" w:pos="1336"/>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仿宋" w:hAnsi="仿宋" w:eastAsia="仿宋" w:cs="仿宋"/>
          <w:color w:val="auto"/>
          <w:sz w:val="21"/>
        </w:rPr>
      </w:pPr>
    </w:p>
    <w:sectPr>
      <w:pgSz w:w="11910" w:h="16840"/>
      <w:pgMar w:top="1140" w:right="1191" w:bottom="1179" w:left="1247" w:header="884" w:footer="958"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6"/>
      </w:rPr>
    </w:pPr>
    <w:r>
      <mc:AlternateContent>
        <mc:Choice Requires="wps">
          <w:drawing>
            <wp:anchor distT="0" distB="0" distL="114300" distR="114300" simplePos="0" relativeHeight="247097344" behindDoc="1" locked="0" layoutInCell="1" allowOverlap="1">
              <wp:simplePos x="0" y="0"/>
              <wp:positionH relativeFrom="page">
                <wp:posOffset>3713480</wp:posOffset>
              </wp:positionH>
              <wp:positionV relativeFrom="page">
                <wp:posOffset>9921875</wp:posOffset>
              </wp:positionV>
              <wp:extent cx="167005" cy="15240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2.4pt;margin-top:781.25pt;height:12pt;width:13.15pt;mso-position-horizontal-relative:page;mso-position-vertical-relative:page;z-index:-256219136;mso-width-relative:page;mso-height-relative:page;" filled="f" stroked="f" coordsize="21600,21600" o:gfxdata="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0OU+9oAAAANAQAADwAAAAAA&#10;AAABACAAAAAiAAAAZHJzL2Rvd25yZXYueG1sUEsBAhQAFAAAAAgAh07iQI1qlgmfAQAAJAMAAA4A&#10;AAAAAAAAAQAgAAAAKQ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51" w:lineRule="exact"/>
      <w:ind w:left="20" w:right="0" w:firstLine="0"/>
      <w:jc w:val="left"/>
      <w:rPr>
        <w:rFonts w:hint="eastAsia" w:ascii="仿宋" w:hAnsi="仿宋" w:eastAsia="仿宋" w:cs="仿宋"/>
        <w:b/>
        <w:sz w:val="21"/>
        <w:lang w:eastAsia="zh-CN"/>
      </w:rPr>
    </w:pPr>
    <w:r>
      <w:rPr>
        <w:rFonts w:hint="eastAsia" w:ascii="仿宋" w:hAnsi="仿宋" w:eastAsia="仿宋" w:cs="仿宋"/>
        <w:lang w:eastAsia="zh-CN"/>
      </w:rPr>
      <w:t>广西创新驱动发展专项核桃油加工生产线厂房室内装修（凤山县双创园）工程</w:t>
    </w:r>
  </w:p>
  <w:p>
    <w:pPr>
      <w:pStyle w:val="11"/>
      <w:spacing w:line="14" w:lineRule="auto"/>
      <w:rPr>
        <w:sz w:val="20"/>
      </w:rPr>
    </w:pPr>
    <w:r>
      <mc:AlternateContent>
        <mc:Choice Requires="wps">
          <w:drawing>
            <wp:anchor distT="0" distB="0" distL="114300" distR="114300" simplePos="0" relativeHeight="247095296" behindDoc="1" locked="0" layoutInCell="1" allowOverlap="1">
              <wp:simplePos x="0" y="0"/>
              <wp:positionH relativeFrom="page">
                <wp:posOffset>734695</wp:posOffset>
              </wp:positionH>
              <wp:positionV relativeFrom="page">
                <wp:posOffset>730885</wp:posOffset>
              </wp:positionV>
              <wp:extent cx="6125845" cy="0"/>
              <wp:effectExtent l="0" t="0" r="0" b="0"/>
              <wp:wrapNone/>
              <wp:docPr id="17" name="直线 1"/>
              <wp:cNvGraphicFramePr/>
              <a:graphic xmlns:a="http://schemas.openxmlformats.org/drawingml/2006/main">
                <a:graphicData uri="http://schemas.microsoft.com/office/word/2010/wordprocessingShape">
                  <wps:wsp>
                    <wps:cNvCnPr/>
                    <wps:spPr>
                      <a:xfrm>
                        <a:off x="0" y="0"/>
                        <a:ext cx="61258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7.85pt;margin-top:57.55pt;height:0pt;width:482.35pt;mso-position-horizontal-relative:page;mso-position-vertical-relative:page;z-index:-256221184;mso-width-relative:page;mso-height-relative:page;" filled="f" stroked="t" coordsize="21600,21600" o:gfxdata="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RwJnVAAAADAEAAA8AAAAAAAAAAQAgAAAAIgAAAGRy&#10;cy9kb3ducmV2LnhtbFBLAQIUABQAAAAIAIdO4kAU/K9ZzwEAAI4DAAAOAAAAAAAAAAEAIAAAACQB&#10;AABkcnMvZTJvRG9jLnhtbFBLBQYAAAAABgAGAFkBAABl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51" w:lineRule="exact"/>
      <w:ind w:left="20" w:right="0" w:firstLine="0"/>
      <w:jc w:val="left"/>
      <w:rPr>
        <w:rFonts w:hint="eastAsia" w:eastAsia="宋体"/>
        <w:b/>
        <w:sz w:val="21"/>
        <w:lang w:eastAsia="zh-CN"/>
      </w:rPr>
    </w:pPr>
    <w:r>
      <w:rPr>
        <w:rFonts w:hint="eastAsia" w:ascii="仿宋" w:hAnsi="仿宋" w:eastAsia="仿宋" w:cs="仿宋"/>
        <w:lang w:eastAsia="zh-CN"/>
      </w:rPr>
      <w:t>广西创新驱动发展专项核桃油加工生产线厂房室内装修（凤山县双创园）工程</w:t>
    </w:r>
    <w:r>
      <w:rPr>
        <w:rFonts w:hint="eastAsia" w:ascii="仿宋" w:hAnsi="仿宋" w:eastAsia="仿宋" w:cs="仿宋"/>
        <w:sz w:val="24"/>
        <w:szCs w:val="24"/>
        <w:lang w:eastAsia="zh-CN"/>
      </w:rPr>
      <w:t>FSZC2020-C2-00305-GXSL</w:t>
    </w:r>
  </w:p>
  <w:p>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51" w:lineRule="exact"/>
      <w:ind w:left="20" w:right="0" w:firstLine="0"/>
      <w:jc w:val="left"/>
      <w:rPr>
        <w:rFonts w:hint="eastAsia" w:eastAsia="宋体"/>
        <w:b/>
        <w:sz w:val="21"/>
        <w:lang w:eastAsia="zh-CN"/>
      </w:rPr>
    </w:pPr>
    <w:r>
      <w:rPr>
        <w:rFonts w:hint="eastAsia" w:ascii="仿宋" w:hAnsi="仿宋" w:eastAsia="仿宋" w:cs="仿宋"/>
        <w:lang w:eastAsia="zh-CN"/>
      </w:rPr>
      <w:t>广西创新驱动发展专项核桃油加工生产线厂房室内装修（凤山县双创园）工程</w:t>
    </w:r>
  </w:p>
  <w:p>
    <w:pPr>
      <w:pStyle w:val="11"/>
      <w:spacing w:line="14" w:lineRule="auto"/>
      <w:rPr>
        <w:sz w:val="20"/>
      </w:rPr>
    </w:pPr>
    <w:r>
      <mc:AlternateContent>
        <mc:Choice Requires="wps">
          <w:drawing>
            <wp:anchor distT="0" distB="0" distL="114300" distR="114300" simplePos="0" relativeHeight="247099392" behindDoc="1" locked="0" layoutInCell="1" allowOverlap="1">
              <wp:simplePos x="0" y="0"/>
              <wp:positionH relativeFrom="page">
                <wp:posOffset>734695</wp:posOffset>
              </wp:positionH>
              <wp:positionV relativeFrom="page">
                <wp:posOffset>730885</wp:posOffset>
              </wp:positionV>
              <wp:extent cx="6125845" cy="0"/>
              <wp:effectExtent l="0" t="0" r="0" b="0"/>
              <wp:wrapNone/>
              <wp:docPr id="21" name="直线 5"/>
              <wp:cNvGraphicFramePr/>
              <a:graphic xmlns:a="http://schemas.openxmlformats.org/drawingml/2006/main">
                <a:graphicData uri="http://schemas.microsoft.com/office/word/2010/wordprocessingShape">
                  <wps:wsp>
                    <wps:cNvCnPr/>
                    <wps:spPr>
                      <a:xfrm>
                        <a:off x="0" y="0"/>
                        <a:ext cx="61258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7.85pt;margin-top:57.55pt;height:0pt;width:482.35pt;mso-position-horizontal-relative:page;mso-position-vertical-relative:page;z-index:-256217088;mso-width-relative:page;mso-height-relative:page;" filled="f" stroked="t" coordsize="21600,21600" o:gfxdata="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RwJnVAAAADAEAAA8AAAAAAAAAAQAgAAAAIgAAAGRy&#10;cy9kb3ducmV2LnhtbFBLAQIUABQAAAAIAIdO4kDXVcdizwEAAI4DAAAOAAAAAAAAAAEAIAAAACQB&#10;AABkcnMvZTJvRG9jLnhtbFBLBQYAAAAABgAGAFkBAABl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51" w:lineRule="exact"/>
      <w:ind w:left="20" w:right="0" w:firstLine="0"/>
      <w:jc w:val="left"/>
      <w:rPr>
        <w:rFonts w:hint="eastAsia" w:eastAsia="宋体"/>
        <w:b/>
        <w:sz w:val="21"/>
        <w:lang w:eastAsia="zh-CN"/>
      </w:rPr>
    </w:pPr>
    <w:r>
      <w:rPr>
        <w:rFonts w:hint="eastAsia" w:ascii="仿宋" w:hAnsi="仿宋" w:eastAsia="仿宋" w:cs="仿宋"/>
        <w:lang w:eastAsia="zh-CN"/>
      </w:rPr>
      <w:t>广西创新驱动发展专项核桃油加工生产线厂房室内装修（凤山县双创园）工程</w:t>
    </w:r>
  </w:p>
  <w:p>
    <w:pPr>
      <w:pStyle w:val="11"/>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251" w:lineRule="exact"/>
      <w:ind w:left="20" w:right="0" w:firstLine="0"/>
      <w:jc w:val="left"/>
      <w:rPr>
        <w:rFonts w:hint="eastAsia" w:eastAsia="宋体"/>
        <w:b/>
        <w:sz w:val="21"/>
        <w:lang w:eastAsia="zh-CN"/>
      </w:rPr>
    </w:pPr>
    <w:r>
      <w:rPr>
        <w:rFonts w:hint="eastAsia" w:ascii="仿宋" w:hAnsi="仿宋" w:eastAsia="仿宋" w:cs="仿宋"/>
        <w:lang w:eastAsia="zh-CN"/>
      </w:rPr>
      <w:t>广西创新驱动发展专项核桃油加工生产线厂房室内装修（凤山县双创园）工程</w:t>
    </w:r>
  </w:p>
  <w:p>
    <w:pPr>
      <w:pStyle w:val="11"/>
      <w:spacing w:line="14" w:lineRule="auto"/>
      <w:rPr>
        <w:sz w:val="20"/>
      </w:rPr>
    </w:pPr>
    <w:r>
      <mc:AlternateContent>
        <mc:Choice Requires="wps">
          <w:drawing>
            <wp:anchor distT="0" distB="0" distL="114300" distR="114300" simplePos="0" relativeHeight="247102464" behindDoc="1" locked="0" layoutInCell="1" allowOverlap="1">
              <wp:simplePos x="0" y="0"/>
              <wp:positionH relativeFrom="page">
                <wp:posOffset>734695</wp:posOffset>
              </wp:positionH>
              <wp:positionV relativeFrom="page">
                <wp:posOffset>730885</wp:posOffset>
              </wp:positionV>
              <wp:extent cx="6125845" cy="0"/>
              <wp:effectExtent l="0" t="0" r="0" b="0"/>
              <wp:wrapNone/>
              <wp:docPr id="24" name="直线 8"/>
              <wp:cNvGraphicFramePr/>
              <a:graphic xmlns:a="http://schemas.openxmlformats.org/drawingml/2006/main">
                <a:graphicData uri="http://schemas.microsoft.com/office/word/2010/wordprocessingShape">
                  <wps:wsp>
                    <wps:cNvCnPr/>
                    <wps:spPr>
                      <a:xfrm>
                        <a:off x="0" y="0"/>
                        <a:ext cx="61258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7.85pt;margin-top:57.55pt;height:0pt;width:482.35pt;mso-position-horizontal-relative:page;mso-position-vertical-relative:page;z-index:-256214016;mso-width-relative:page;mso-height-relative:page;" filled="f" stroked="t" coordsize="21600,21600" o:gfxdata="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RwJnVAAAADAEAAA8AAAAAAAAAAQAgAAAAIgAAAGRy&#10;cy9kb3ducmV2LnhtbFBLAQIUABQAAAAIAIdO4kBL5dGqzwEAAI4DAAAOAAAAAAAAAAEAIAAAACQB&#10;AABkcnMvZTJvRG9jLnhtbFBLBQYAAAAABgAGAFkBAABl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7"/>
      <w:numFmt w:val="decimal"/>
      <w:lvlText w:val="%1."/>
      <w:lvlJc w:val="left"/>
      <w:pPr>
        <w:ind w:left="633" w:hanging="248"/>
        <w:jc w:val="left"/>
      </w:pPr>
      <w:rPr>
        <w:rFonts w:hint="default" w:ascii="宋体" w:hAnsi="宋体" w:eastAsia="宋体" w:cs="宋体"/>
        <w:b/>
        <w:bCs/>
        <w:spacing w:val="2"/>
        <w:w w:val="99"/>
        <w:sz w:val="22"/>
        <w:szCs w:val="22"/>
        <w:lang w:val="zh-CN" w:eastAsia="zh-CN" w:bidi="zh-CN"/>
      </w:rPr>
    </w:lvl>
    <w:lvl w:ilvl="1" w:tentative="0">
      <w:start w:val="1"/>
      <w:numFmt w:val="decimal"/>
      <w:lvlText w:val="%1.%2"/>
      <w:lvlJc w:val="left"/>
      <w:pPr>
        <w:ind w:left="386" w:hanging="476"/>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1720" w:hanging="476"/>
      </w:pPr>
      <w:rPr>
        <w:rFonts w:hint="default"/>
        <w:lang w:val="zh-CN" w:eastAsia="zh-CN" w:bidi="zh-CN"/>
      </w:rPr>
    </w:lvl>
    <w:lvl w:ilvl="3" w:tentative="0">
      <w:start w:val="0"/>
      <w:numFmt w:val="bullet"/>
      <w:lvlText w:val="•"/>
      <w:lvlJc w:val="left"/>
      <w:pPr>
        <w:ind w:left="2801" w:hanging="476"/>
      </w:pPr>
      <w:rPr>
        <w:rFonts w:hint="default"/>
        <w:lang w:val="zh-CN" w:eastAsia="zh-CN" w:bidi="zh-CN"/>
      </w:rPr>
    </w:lvl>
    <w:lvl w:ilvl="4" w:tentative="0">
      <w:start w:val="0"/>
      <w:numFmt w:val="bullet"/>
      <w:lvlText w:val="•"/>
      <w:lvlJc w:val="left"/>
      <w:pPr>
        <w:ind w:left="3882" w:hanging="476"/>
      </w:pPr>
      <w:rPr>
        <w:rFonts w:hint="default"/>
        <w:lang w:val="zh-CN" w:eastAsia="zh-CN" w:bidi="zh-CN"/>
      </w:rPr>
    </w:lvl>
    <w:lvl w:ilvl="5" w:tentative="0">
      <w:start w:val="0"/>
      <w:numFmt w:val="bullet"/>
      <w:lvlText w:val="•"/>
      <w:lvlJc w:val="left"/>
      <w:pPr>
        <w:ind w:left="4962" w:hanging="476"/>
      </w:pPr>
      <w:rPr>
        <w:rFonts w:hint="default"/>
        <w:lang w:val="zh-CN" w:eastAsia="zh-CN" w:bidi="zh-CN"/>
      </w:rPr>
    </w:lvl>
    <w:lvl w:ilvl="6" w:tentative="0">
      <w:start w:val="0"/>
      <w:numFmt w:val="bullet"/>
      <w:lvlText w:val="•"/>
      <w:lvlJc w:val="left"/>
      <w:pPr>
        <w:ind w:left="6043" w:hanging="476"/>
      </w:pPr>
      <w:rPr>
        <w:rFonts w:hint="default"/>
        <w:lang w:val="zh-CN" w:eastAsia="zh-CN" w:bidi="zh-CN"/>
      </w:rPr>
    </w:lvl>
    <w:lvl w:ilvl="7" w:tentative="0">
      <w:start w:val="0"/>
      <w:numFmt w:val="bullet"/>
      <w:lvlText w:val="•"/>
      <w:lvlJc w:val="left"/>
      <w:pPr>
        <w:ind w:left="7124" w:hanging="476"/>
      </w:pPr>
      <w:rPr>
        <w:rFonts w:hint="default"/>
        <w:lang w:val="zh-CN" w:eastAsia="zh-CN" w:bidi="zh-CN"/>
      </w:rPr>
    </w:lvl>
    <w:lvl w:ilvl="8" w:tentative="0">
      <w:start w:val="0"/>
      <w:numFmt w:val="bullet"/>
      <w:lvlText w:val="•"/>
      <w:lvlJc w:val="left"/>
      <w:pPr>
        <w:ind w:left="8204" w:hanging="476"/>
      </w:pPr>
      <w:rPr>
        <w:rFonts w:hint="default"/>
        <w:lang w:val="zh-CN" w:eastAsia="zh-CN" w:bidi="zh-CN"/>
      </w:rPr>
    </w:lvl>
  </w:abstractNum>
  <w:abstractNum w:abstractNumId="1">
    <w:nsid w:val="D9D24544"/>
    <w:multiLevelType w:val="singleLevel"/>
    <w:tmpl w:val="D9D24544"/>
    <w:lvl w:ilvl="0" w:tentative="0">
      <w:start w:val="1"/>
      <w:numFmt w:val="chineseCounting"/>
      <w:suff w:val="nothing"/>
      <w:lvlText w:val="%1、"/>
      <w:lvlJc w:val="left"/>
      <w:rPr>
        <w:rFonts w:hint="eastAsia"/>
      </w:rPr>
    </w:lvl>
  </w:abstractNum>
  <w:abstractNum w:abstractNumId="2">
    <w:nsid w:val="F689643B"/>
    <w:multiLevelType w:val="multilevel"/>
    <w:tmpl w:val="F689643B"/>
    <w:lvl w:ilvl="0" w:tentative="0">
      <w:start w:val="3"/>
      <w:numFmt w:val="decimal"/>
      <w:lvlText w:val="%1."/>
      <w:lvlJc w:val="left"/>
      <w:pPr>
        <w:ind w:left="226" w:hanging="365"/>
        <w:jc w:val="left"/>
      </w:pPr>
      <w:rPr>
        <w:rFonts w:hint="default" w:ascii="Times New Roman" w:hAnsi="Times New Roman" w:eastAsia="Times New Roman" w:cs="Times New Roman"/>
        <w:spacing w:val="-8"/>
        <w:w w:val="100"/>
        <w:sz w:val="22"/>
        <w:szCs w:val="22"/>
        <w:lang w:val="zh-CN" w:eastAsia="zh-CN" w:bidi="zh-CN"/>
      </w:rPr>
    </w:lvl>
    <w:lvl w:ilvl="1" w:tentative="0">
      <w:start w:val="1"/>
      <w:numFmt w:val="decimal"/>
      <w:lvlText w:val="%2."/>
      <w:lvlJc w:val="left"/>
      <w:pPr>
        <w:ind w:left="226" w:hanging="36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93" w:hanging="363"/>
      </w:pPr>
      <w:rPr>
        <w:rFonts w:hint="default"/>
        <w:lang w:val="zh-CN" w:eastAsia="zh-CN" w:bidi="zh-CN"/>
      </w:rPr>
    </w:lvl>
    <w:lvl w:ilvl="3" w:tentative="0">
      <w:start w:val="0"/>
      <w:numFmt w:val="bullet"/>
      <w:lvlText w:val="•"/>
      <w:lvlJc w:val="left"/>
      <w:pPr>
        <w:ind w:left="3179" w:hanging="363"/>
      </w:pPr>
      <w:rPr>
        <w:rFonts w:hint="default"/>
        <w:lang w:val="zh-CN" w:eastAsia="zh-CN" w:bidi="zh-CN"/>
      </w:rPr>
    </w:lvl>
    <w:lvl w:ilvl="4" w:tentative="0">
      <w:start w:val="0"/>
      <w:numFmt w:val="bullet"/>
      <w:lvlText w:val="•"/>
      <w:lvlJc w:val="left"/>
      <w:pPr>
        <w:ind w:left="4166" w:hanging="363"/>
      </w:pPr>
      <w:rPr>
        <w:rFonts w:hint="default"/>
        <w:lang w:val="zh-CN" w:eastAsia="zh-CN" w:bidi="zh-CN"/>
      </w:rPr>
    </w:lvl>
    <w:lvl w:ilvl="5" w:tentative="0">
      <w:start w:val="0"/>
      <w:numFmt w:val="bullet"/>
      <w:lvlText w:val="•"/>
      <w:lvlJc w:val="left"/>
      <w:pPr>
        <w:ind w:left="5153" w:hanging="363"/>
      </w:pPr>
      <w:rPr>
        <w:rFonts w:hint="default"/>
        <w:lang w:val="zh-CN" w:eastAsia="zh-CN" w:bidi="zh-CN"/>
      </w:rPr>
    </w:lvl>
    <w:lvl w:ilvl="6" w:tentative="0">
      <w:start w:val="0"/>
      <w:numFmt w:val="bullet"/>
      <w:lvlText w:val="•"/>
      <w:lvlJc w:val="left"/>
      <w:pPr>
        <w:ind w:left="6139" w:hanging="363"/>
      </w:pPr>
      <w:rPr>
        <w:rFonts w:hint="default"/>
        <w:lang w:val="zh-CN" w:eastAsia="zh-CN" w:bidi="zh-CN"/>
      </w:rPr>
    </w:lvl>
    <w:lvl w:ilvl="7" w:tentative="0">
      <w:start w:val="0"/>
      <w:numFmt w:val="bullet"/>
      <w:lvlText w:val="•"/>
      <w:lvlJc w:val="left"/>
      <w:pPr>
        <w:ind w:left="7126" w:hanging="363"/>
      </w:pPr>
      <w:rPr>
        <w:rFonts w:hint="default"/>
        <w:lang w:val="zh-CN" w:eastAsia="zh-CN" w:bidi="zh-CN"/>
      </w:rPr>
    </w:lvl>
    <w:lvl w:ilvl="8" w:tentative="0">
      <w:start w:val="0"/>
      <w:numFmt w:val="bullet"/>
      <w:lvlText w:val="•"/>
      <w:lvlJc w:val="left"/>
      <w:pPr>
        <w:ind w:left="8113" w:hanging="363"/>
      </w:pPr>
      <w:rPr>
        <w:rFonts w:hint="default"/>
        <w:lang w:val="zh-CN" w:eastAsia="zh-CN" w:bidi="zh-CN"/>
      </w:rPr>
    </w:lvl>
  </w:abstractNum>
  <w:abstractNum w:abstractNumId="3">
    <w:nsid w:val="2A8F537B"/>
    <w:multiLevelType w:val="multilevel"/>
    <w:tmpl w:val="2A8F537B"/>
    <w:lvl w:ilvl="0" w:tentative="0">
      <w:start w:val="9"/>
      <w:numFmt w:val="decimal"/>
      <w:lvlText w:val="%1."/>
      <w:lvlJc w:val="left"/>
      <w:pPr>
        <w:ind w:left="633" w:hanging="248"/>
        <w:jc w:val="left"/>
      </w:pPr>
      <w:rPr>
        <w:rFonts w:hint="default" w:ascii="宋体" w:hAnsi="宋体" w:eastAsia="宋体" w:cs="宋体"/>
        <w:b/>
        <w:bCs/>
        <w:spacing w:val="2"/>
        <w:w w:val="99"/>
        <w:sz w:val="22"/>
        <w:szCs w:val="22"/>
        <w:lang w:val="zh-CN" w:eastAsia="zh-CN" w:bidi="zh-CN"/>
      </w:rPr>
    </w:lvl>
    <w:lvl w:ilvl="1" w:tentative="0">
      <w:start w:val="1"/>
      <w:numFmt w:val="decimal"/>
      <w:lvlText w:val="%1.%2"/>
      <w:lvlJc w:val="left"/>
      <w:pPr>
        <w:ind w:left="386" w:hanging="557"/>
        <w:jc w:val="left"/>
      </w:pPr>
      <w:rPr>
        <w:rFonts w:hint="default"/>
        <w:spacing w:val="0"/>
        <w:w w:val="100"/>
        <w:lang w:val="zh-CN" w:eastAsia="zh-CN" w:bidi="zh-CN"/>
      </w:rPr>
    </w:lvl>
    <w:lvl w:ilvl="2" w:tentative="0">
      <w:start w:val="1"/>
      <w:numFmt w:val="decimal"/>
      <w:lvlText w:val="%1.%2.%3"/>
      <w:lvlJc w:val="left"/>
      <w:pPr>
        <w:ind w:left="386" w:hanging="816"/>
        <w:jc w:val="left"/>
      </w:pPr>
      <w:rPr>
        <w:rFonts w:hint="default"/>
        <w:spacing w:val="0"/>
        <w:w w:val="100"/>
        <w:lang w:val="zh-CN" w:eastAsia="zh-CN" w:bidi="zh-CN"/>
      </w:rPr>
    </w:lvl>
    <w:lvl w:ilvl="3" w:tentative="0">
      <w:start w:val="1"/>
      <w:numFmt w:val="decimal"/>
      <w:lvlText w:val="%1.%2.%3.%4"/>
      <w:lvlJc w:val="left"/>
      <w:pPr>
        <w:ind w:left="1631" w:hanging="816"/>
        <w:jc w:val="right"/>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1640" w:hanging="816"/>
      </w:pPr>
      <w:rPr>
        <w:rFonts w:hint="default"/>
        <w:lang w:val="zh-CN" w:eastAsia="zh-CN" w:bidi="zh-CN"/>
      </w:rPr>
    </w:lvl>
    <w:lvl w:ilvl="5" w:tentative="0">
      <w:start w:val="0"/>
      <w:numFmt w:val="bullet"/>
      <w:lvlText w:val="•"/>
      <w:lvlJc w:val="left"/>
      <w:pPr>
        <w:ind w:left="3094" w:hanging="816"/>
      </w:pPr>
      <w:rPr>
        <w:rFonts w:hint="default"/>
        <w:lang w:val="zh-CN" w:eastAsia="zh-CN" w:bidi="zh-CN"/>
      </w:rPr>
    </w:lvl>
    <w:lvl w:ilvl="6" w:tentative="0">
      <w:start w:val="0"/>
      <w:numFmt w:val="bullet"/>
      <w:lvlText w:val="•"/>
      <w:lvlJc w:val="left"/>
      <w:pPr>
        <w:ind w:left="4548" w:hanging="816"/>
      </w:pPr>
      <w:rPr>
        <w:rFonts w:hint="default"/>
        <w:lang w:val="zh-CN" w:eastAsia="zh-CN" w:bidi="zh-CN"/>
      </w:rPr>
    </w:lvl>
    <w:lvl w:ilvl="7" w:tentative="0">
      <w:start w:val="0"/>
      <w:numFmt w:val="bullet"/>
      <w:lvlText w:val="•"/>
      <w:lvlJc w:val="left"/>
      <w:pPr>
        <w:ind w:left="6003" w:hanging="816"/>
      </w:pPr>
      <w:rPr>
        <w:rFonts w:hint="default"/>
        <w:lang w:val="zh-CN" w:eastAsia="zh-CN" w:bidi="zh-CN"/>
      </w:rPr>
    </w:lvl>
    <w:lvl w:ilvl="8" w:tentative="0">
      <w:start w:val="0"/>
      <w:numFmt w:val="bullet"/>
      <w:lvlText w:val="•"/>
      <w:lvlJc w:val="left"/>
      <w:pPr>
        <w:ind w:left="7457" w:hanging="816"/>
      </w:pPr>
      <w:rPr>
        <w:rFonts w:hint="default"/>
        <w:lang w:val="zh-CN" w:eastAsia="zh-CN" w:bidi="zh-CN"/>
      </w:rPr>
    </w:lvl>
  </w:abstractNum>
  <w:abstractNum w:abstractNumId="4">
    <w:nsid w:val="40B249F9"/>
    <w:multiLevelType w:val="multilevel"/>
    <w:tmpl w:val="40B249F9"/>
    <w:lvl w:ilvl="0" w:tentative="0">
      <w:start w:val="3"/>
      <w:numFmt w:val="decimal"/>
      <w:lvlText w:val="%1."/>
      <w:lvlJc w:val="left"/>
      <w:pPr>
        <w:ind w:left="386" w:hanging="365"/>
        <w:jc w:val="left"/>
      </w:pPr>
      <w:rPr>
        <w:rFonts w:hint="default" w:ascii="Times New Roman" w:hAnsi="Times New Roman" w:eastAsia="Times New Roman" w:cs="Times New Roman"/>
        <w:spacing w:val="-13"/>
        <w:w w:val="100"/>
        <w:sz w:val="22"/>
        <w:szCs w:val="22"/>
        <w:lang w:val="zh-CN" w:eastAsia="zh-CN" w:bidi="zh-CN"/>
      </w:rPr>
    </w:lvl>
    <w:lvl w:ilvl="1" w:tentative="0">
      <w:start w:val="1"/>
      <w:numFmt w:val="decimal"/>
      <w:lvlText w:val="%2."/>
      <w:lvlJc w:val="left"/>
      <w:pPr>
        <w:ind w:left="386" w:hanging="241"/>
        <w:jc w:val="left"/>
      </w:pPr>
      <w:rPr>
        <w:rFonts w:hint="default" w:ascii="宋体" w:hAnsi="宋体" w:eastAsia="宋体" w:cs="宋体"/>
        <w:spacing w:val="-96"/>
        <w:w w:val="100"/>
        <w:sz w:val="22"/>
        <w:szCs w:val="22"/>
        <w:lang w:val="zh-CN" w:eastAsia="zh-CN" w:bidi="zh-CN"/>
      </w:rPr>
    </w:lvl>
    <w:lvl w:ilvl="2" w:tentative="0">
      <w:start w:val="0"/>
      <w:numFmt w:val="bullet"/>
      <w:lvlText w:val="•"/>
      <w:lvlJc w:val="left"/>
      <w:pPr>
        <w:ind w:left="2377" w:hanging="241"/>
      </w:pPr>
      <w:rPr>
        <w:rFonts w:hint="default"/>
        <w:lang w:val="zh-CN" w:eastAsia="zh-CN" w:bidi="zh-CN"/>
      </w:rPr>
    </w:lvl>
    <w:lvl w:ilvl="3" w:tentative="0">
      <w:start w:val="0"/>
      <w:numFmt w:val="bullet"/>
      <w:lvlText w:val="•"/>
      <w:lvlJc w:val="left"/>
      <w:pPr>
        <w:ind w:left="3375" w:hanging="241"/>
      </w:pPr>
      <w:rPr>
        <w:rFonts w:hint="default"/>
        <w:lang w:val="zh-CN" w:eastAsia="zh-CN" w:bidi="zh-CN"/>
      </w:rPr>
    </w:lvl>
    <w:lvl w:ilvl="4" w:tentative="0">
      <w:start w:val="0"/>
      <w:numFmt w:val="bullet"/>
      <w:lvlText w:val="•"/>
      <w:lvlJc w:val="left"/>
      <w:pPr>
        <w:ind w:left="4374" w:hanging="241"/>
      </w:pPr>
      <w:rPr>
        <w:rFonts w:hint="default"/>
        <w:lang w:val="zh-CN" w:eastAsia="zh-CN" w:bidi="zh-CN"/>
      </w:rPr>
    </w:lvl>
    <w:lvl w:ilvl="5" w:tentative="0">
      <w:start w:val="0"/>
      <w:numFmt w:val="bullet"/>
      <w:lvlText w:val="•"/>
      <w:lvlJc w:val="left"/>
      <w:pPr>
        <w:ind w:left="5373" w:hanging="241"/>
      </w:pPr>
      <w:rPr>
        <w:rFonts w:hint="default"/>
        <w:lang w:val="zh-CN" w:eastAsia="zh-CN" w:bidi="zh-CN"/>
      </w:rPr>
    </w:lvl>
    <w:lvl w:ilvl="6" w:tentative="0">
      <w:start w:val="0"/>
      <w:numFmt w:val="bullet"/>
      <w:lvlText w:val="•"/>
      <w:lvlJc w:val="left"/>
      <w:pPr>
        <w:ind w:left="6371" w:hanging="241"/>
      </w:pPr>
      <w:rPr>
        <w:rFonts w:hint="default"/>
        <w:lang w:val="zh-CN" w:eastAsia="zh-CN" w:bidi="zh-CN"/>
      </w:rPr>
    </w:lvl>
    <w:lvl w:ilvl="7" w:tentative="0">
      <w:start w:val="0"/>
      <w:numFmt w:val="bullet"/>
      <w:lvlText w:val="•"/>
      <w:lvlJc w:val="left"/>
      <w:pPr>
        <w:ind w:left="7370" w:hanging="241"/>
      </w:pPr>
      <w:rPr>
        <w:rFonts w:hint="default"/>
        <w:lang w:val="zh-CN" w:eastAsia="zh-CN" w:bidi="zh-CN"/>
      </w:rPr>
    </w:lvl>
    <w:lvl w:ilvl="8" w:tentative="0">
      <w:start w:val="0"/>
      <w:numFmt w:val="bullet"/>
      <w:lvlText w:val="•"/>
      <w:lvlJc w:val="left"/>
      <w:pPr>
        <w:ind w:left="8369" w:hanging="241"/>
      </w:pPr>
      <w:rPr>
        <w:rFonts w:hint="default"/>
        <w:lang w:val="zh-CN" w:eastAsia="zh-CN" w:bidi="zh-CN"/>
      </w:rPr>
    </w:lvl>
  </w:abstractNum>
  <w:abstractNum w:abstractNumId="5">
    <w:nsid w:val="72183CF9"/>
    <w:multiLevelType w:val="multilevel"/>
    <w:tmpl w:val="72183CF9"/>
    <w:lvl w:ilvl="0" w:tentative="0">
      <w:start w:val="2"/>
      <w:numFmt w:val="decimal"/>
      <w:lvlText w:val="%1."/>
      <w:lvlJc w:val="left"/>
      <w:pPr>
        <w:ind w:left="633" w:hanging="248"/>
        <w:jc w:val="left"/>
      </w:pPr>
      <w:rPr>
        <w:rFonts w:hint="default" w:ascii="宋体" w:hAnsi="宋体" w:eastAsia="宋体" w:cs="宋体"/>
        <w:b/>
        <w:bCs/>
        <w:spacing w:val="2"/>
        <w:w w:val="99"/>
        <w:sz w:val="22"/>
        <w:szCs w:val="22"/>
        <w:lang w:val="zh-CN" w:eastAsia="zh-CN" w:bidi="zh-CN"/>
      </w:rPr>
    </w:lvl>
    <w:lvl w:ilvl="1" w:tentative="0">
      <w:start w:val="1"/>
      <w:numFmt w:val="decimal"/>
      <w:lvlText w:val="%1.%2"/>
      <w:lvlJc w:val="left"/>
      <w:pPr>
        <w:ind w:left="386" w:hanging="423"/>
        <w:jc w:val="left"/>
      </w:pPr>
      <w:rPr>
        <w:rFonts w:hint="default"/>
        <w:w w:val="100"/>
        <w:lang w:val="zh-CN" w:eastAsia="zh-CN" w:bidi="zh-CN"/>
      </w:rPr>
    </w:lvl>
    <w:lvl w:ilvl="2" w:tentative="0">
      <w:start w:val="0"/>
      <w:numFmt w:val="bullet"/>
      <w:lvlText w:val="•"/>
      <w:lvlJc w:val="left"/>
      <w:pPr>
        <w:ind w:left="1720" w:hanging="423"/>
      </w:pPr>
      <w:rPr>
        <w:rFonts w:hint="default"/>
        <w:lang w:val="zh-CN" w:eastAsia="zh-CN" w:bidi="zh-CN"/>
      </w:rPr>
    </w:lvl>
    <w:lvl w:ilvl="3" w:tentative="0">
      <w:start w:val="0"/>
      <w:numFmt w:val="bullet"/>
      <w:lvlText w:val="•"/>
      <w:lvlJc w:val="left"/>
      <w:pPr>
        <w:ind w:left="2801" w:hanging="423"/>
      </w:pPr>
      <w:rPr>
        <w:rFonts w:hint="default"/>
        <w:lang w:val="zh-CN" w:eastAsia="zh-CN" w:bidi="zh-CN"/>
      </w:rPr>
    </w:lvl>
    <w:lvl w:ilvl="4" w:tentative="0">
      <w:start w:val="0"/>
      <w:numFmt w:val="bullet"/>
      <w:lvlText w:val="•"/>
      <w:lvlJc w:val="left"/>
      <w:pPr>
        <w:ind w:left="3882" w:hanging="423"/>
      </w:pPr>
      <w:rPr>
        <w:rFonts w:hint="default"/>
        <w:lang w:val="zh-CN" w:eastAsia="zh-CN" w:bidi="zh-CN"/>
      </w:rPr>
    </w:lvl>
    <w:lvl w:ilvl="5" w:tentative="0">
      <w:start w:val="0"/>
      <w:numFmt w:val="bullet"/>
      <w:lvlText w:val="•"/>
      <w:lvlJc w:val="left"/>
      <w:pPr>
        <w:ind w:left="4962" w:hanging="423"/>
      </w:pPr>
      <w:rPr>
        <w:rFonts w:hint="default"/>
        <w:lang w:val="zh-CN" w:eastAsia="zh-CN" w:bidi="zh-CN"/>
      </w:rPr>
    </w:lvl>
    <w:lvl w:ilvl="6" w:tentative="0">
      <w:start w:val="0"/>
      <w:numFmt w:val="bullet"/>
      <w:lvlText w:val="•"/>
      <w:lvlJc w:val="left"/>
      <w:pPr>
        <w:ind w:left="6043" w:hanging="423"/>
      </w:pPr>
      <w:rPr>
        <w:rFonts w:hint="default"/>
        <w:lang w:val="zh-CN" w:eastAsia="zh-CN" w:bidi="zh-CN"/>
      </w:rPr>
    </w:lvl>
    <w:lvl w:ilvl="7" w:tentative="0">
      <w:start w:val="0"/>
      <w:numFmt w:val="bullet"/>
      <w:lvlText w:val="•"/>
      <w:lvlJc w:val="left"/>
      <w:pPr>
        <w:ind w:left="7124" w:hanging="423"/>
      </w:pPr>
      <w:rPr>
        <w:rFonts w:hint="default"/>
        <w:lang w:val="zh-CN" w:eastAsia="zh-CN" w:bidi="zh-CN"/>
      </w:rPr>
    </w:lvl>
    <w:lvl w:ilvl="8" w:tentative="0">
      <w:start w:val="0"/>
      <w:numFmt w:val="bullet"/>
      <w:lvlText w:val="•"/>
      <w:lvlJc w:val="left"/>
      <w:pPr>
        <w:ind w:left="8204" w:hanging="423"/>
      </w:pPr>
      <w:rPr>
        <w:rFonts w:hint="default"/>
        <w:lang w:val="zh-CN" w:eastAsia="zh-CN" w:bidi="zh-C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0F71"/>
    <w:rsid w:val="006361BE"/>
    <w:rsid w:val="00AB4042"/>
    <w:rsid w:val="011F4EDB"/>
    <w:rsid w:val="01CF34C7"/>
    <w:rsid w:val="01E84740"/>
    <w:rsid w:val="020B73C6"/>
    <w:rsid w:val="02182E2C"/>
    <w:rsid w:val="02587903"/>
    <w:rsid w:val="027B603A"/>
    <w:rsid w:val="02B22C3D"/>
    <w:rsid w:val="0423628E"/>
    <w:rsid w:val="04C05EEC"/>
    <w:rsid w:val="05C107B4"/>
    <w:rsid w:val="062460B7"/>
    <w:rsid w:val="06411386"/>
    <w:rsid w:val="064B0CB7"/>
    <w:rsid w:val="07C511E1"/>
    <w:rsid w:val="07F830D0"/>
    <w:rsid w:val="08334E8D"/>
    <w:rsid w:val="086A7257"/>
    <w:rsid w:val="09050B66"/>
    <w:rsid w:val="09357036"/>
    <w:rsid w:val="09865477"/>
    <w:rsid w:val="09AB6541"/>
    <w:rsid w:val="0A887841"/>
    <w:rsid w:val="0A8D648B"/>
    <w:rsid w:val="0A9E224E"/>
    <w:rsid w:val="0ACC43C3"/>
    <w:rsid w:val="0BA07AD1"/>
    <w:rsid w:val="0BD2569B"/>
    <w:rsid w:val="0C2A6B58"/>
    <w:rsid w:val="0D04053E"/>
    <w:rsid w:val="0D4A63E5"/>
    <w:rsid w:val="0E6E4614"/>
    <w:rsid w:val="0E980635"/>
    <w:rsid w:val="0F9C0D18"/>
    <w:rsid w:val="0FAF00DA"/>
    <w:rsid w:val="0FE212CC"/>
    <w:rsid w:val="0FF1713B"/>
    <w:rsid w:val="10E3219F"/>
    <w:rsid w:val="110E3AA7"/>
    <w:rsid w:val="1189517B"/>
    <w:rsid w:val="11954B37"/>
    <w:rsid w:val="12AE7EC6"/>
    <w:rsid w:val="12E95628"/>
    <w:rsid w:val="13042F10"/>
    <w:rsid w:val="13427802"/>
    <w:rsid w:val="136F40D2"/>
    <w:rsid w:val="13FF4C26"/>
    <w:rsid w:val="15813190"/>
    <w:rsid w:val="15B15442"/>
    <w:rsid w:val="16E653D4"/>
    <w:rsid w:val="17324C14"/>
    <w:rsid w:val="17D67407"/>
    <w:rsid w:val="17E60A9A"/>
    <w:rsid w:val="181E03B9"/>
    <w:rsid w:val="189F6B34"/>
    <w:rsid w:val="197C029D"/>
    <w:rsid w:val="19D40DE7"/>
    <w:rsid w:val="1A225C3E"/>
    <w:rsid w:val="1A70644A"/>
    <w:rsid w:val="1ACF1495"/>
    <w:rsid w:val="1B8B76AD"/>
    <w:rsid w:val="1CEB7107"/>
    <w:rsid w:val="1E1005BB"/>
    <w:rsid w:val="1FBF7F58"/>
    <w:rsid w:val="2107267C"/>
    <w:rsid w:val="212B180F"/>
    <w:rsid w:val="2287329B"/>
    <w:rsid w:val="2293797C"/>
    <w:rsid w:val="233C394D"/>
    <w:rsid w:val="23C72EC2"/>
    <w:rsid w:val="24F24485"/>
    <w:rsid w:val="254F6053"/>
    <w:rsid w:val="25546EF1"/>
    <w:rsid w:val="260F06E1"/>
    <w:rsid w:val="26142D0F"/>
    <w:rsid w:val="26A32B64"/>
    <w:rsid w:val="27595EDB"/>
    <w:rsid w:val="2864717E"/>
    <w:rsid w:val="2A4248B1"/>
    <w:rsid w:val="2A846B28"/>
    <w:rsid w:val="2AB16898"/>
    <w:rsid w:val="2AEA0B9D"/>
    <w:rsid w:val="2BA938BA"/>
    <w:rsid w:val="2CE00687"/>
    <w:rsid w:val="2D3241E8"/>
    <w:rsid w:val="2D7B04A7"/>
    <w:rsid w:val="2EB937F5"/>
    <w:rsid w:val="2EE5211E"/>
    <w:rsid w:val="2FC23ED1"/>
    <w:rsid w:val="309116BC"/>
    <w:rsid w:val="30AE3867"/>
    <w:rsid w:val="30EB7B8E"/>
    <w:rsid w:val="31197F01"/>
    <w:rsid w:val="31574074"/>
    <w:rsid w:val="316E4947"/>
    <w:rsid w:val="32380590"/>
    <w:rsid w:val="32783A19"/>
    <w:rsid w:val="32D86E93"/>
    <w:rsid w:val="33096F4F"/>
    <w:rsid w:val="33836227"/>
    <w:rsid w:val="33E34AF5"/>
    <w:rsid w:val="3441707C"/>
    <w:rsid w:val="34573928"/>
    <w:rsid w:val="34BC53C6"/>
    <w:rsid w:val="35DE1C8C"/>
    <w:rsid w:val="360D5D0F"/>
    <w:rsid w:val="36707813"/>
    <w:rsid w:val="37BF5CDF"/>
    <w:rsid w:val="386E2FDF"/>
    <w:rsid w:val="389B739E"/>
    <w:rsid w:val="38CE0AFC"/>
    <w:rsid w:val="3B3A01E4"/>
    <w:rsid w:val="3B7F1E80"/>
    <w:rsid w:val="3C4F5F78"/>
    <w:rsid w:val="3CD31C9C"/>
    <w:rsid w:val="3D517A6D"/>
    <w:rsid w:val="3E236E95"/>
    <w:rsid w:val="3E32300B"/>
    <w:rsid w:val="3E3F4E35"/>
    <w:rsid w:val="3F251D00"/>
    <w:rsid w:val="40130985"/>
    <w:rsid w:val="40453E6C"/>
    <w:rsid w:val="4061681C"/>
    <w:rsid w:val="406C3664"/>
    <w:rsid w:val="427C298C"/>
    <w:rsid w:val="42CB6F4B"/>
    <w:rsid w:val="44F96364"/>
    <w:rsid w:val="450A6E5B"/>
    <w:rsid w:val="451C0336"/>
    <w:rsid w:val="45783227"/>
    <w:rsid w:val="45B426F7"/>
    <w:rsid w:val="45C057AE"/>
    <w:rsid w:val="45C320F7"/>
    <w:rsid w:val="45CE278A"/>
    <w:rsid w:val="46150777"/>
    <w:rsid w:val="467B0258"/>
    <w:rsid w:val="46A064DF"/>
    <w:rsid w:val="4781310F"/>
    <w:rsid w:val="48AF6505"/>
    <w:rsid w:val="48B176DD"/>
    <w:rsid w:val="4ABD00BD"/>
    <w:rsid w:val="4C0D28C5"/>
    <w:rsid w:val="4C5E0F1F"/>
    <w:rsid w:val="4D3C0E6A"/>
    <w:rsid w:val="4D8F7E7C"/>
    <w:rsid w:val="4DC90301"/>
    <w:rsid w:val="4DE0439B"/>
    <w:rsid w:val="4E0E6919"/>
    <w:rsid w:val="4E872E6C"/>
    <w:rsid w:val="4EB8795C"/>
    <w:rsid w:val="4F9F517F"/>
    <w:rsid w:val="508E195F"/>
    <w:rsid w:val="50BD17C0"/>
    <w:rsid w:val="518E18F8"/>
    <w:rsid w:val="522A6490"/>
    <w:rsid w:val="54227D65"/>
    <w:rsid w:val="546209BF"/>
    <w:rsid w:val="547A6682"/>
    <w:rsid w:val="558D4C0E"/>
    <w:rsid w:val="55C40FB9"/>
    <w:rsid w:val="56C7235A"/>
    <w:rsid w:val="58254983"/>
    <w:rsid w:val="583B4B71"/>
    <w:rsid w:val="584B4FF6"/>
    <w:rsid w:val="586807A8"/>
    <w:rsid w:val="59200BFF"/>
    <w:rsid w:val="5AFB7998"/>
    <w:rsid w:val="5B9335AE"/>
    <w:rsid w:val="5BD15071"/>
    <w:rsid w:val="5CAB415C"/>
    <w:rsid w:val="5CD21056"/>
    <w:rsid w:val="5D4F1D43"/>
    <w:rsid w:val="5DAF6A96"/>
    <w:rsid w:val="5DF57253"/>
    <w:rsid w:val="5DFD6F89"/>
    <w:rsid w:val="5E7C768E"/>
    <w:rsid w:val="5F857D49"/>
    <w:rsid w:val="602819D8"/>
    <w:rsid w:val="6033083E"/>
    <w:rsid w:val="60822DC6"/>
    <w:rsid w:val="60D25D17"/>
    <w:rsid w:val="61775DAC"/>
    <w:rsid w:val="62BC67D3"/>
    <w:rsid w:val="6312539D"/>
    <w:rsid w:val="633C1E98"/>
    <w:rsid w:val="639C4E67"/>
    <w:rsid w:val="64013C14"/>
    <w:rsid w:val="64547C0A"/>
    <w:rsid w:val="64994605"/>
    <w:rsid w:val="650770F8"/>
    <w:rsid w:val="65597844"/>
    <w:rsid w:val="6574775D"/>
    <w:rsid w:val="65872DD0"/>
    <w:rsid w:val="663906EC"/>
    <w:rsid w:val="668A1DFA"/>
    <w:rsid w:val="66B72036"/>
    <w:rsid w:val="679836C3"/>
    <w:rsid w:val="67C34795"/>
    <w:rsid w:val="67E30718"/>
    <w:rsid w:val="67F1020D"/>
    <w:rsid w:val="68397154"/>
    <w:rsid w:val="688E64B5"/>
    <w:rsid w:val="68AE23AC"/>
    <w:rsid w:val="68C171FB"/>
    <w:rsid w:val="6A8F6B44"/>
    <w:rsid w:val="6AF93D1E"/>
    <w:rsid w:val="6BF44D6E"/>
    <w:rsid w:val="6C140E2A"/>
    <w:rsid w:val="6C59170D"/>
    <w:rsid w:val="6C7C6D42"/>
    <w:rsid w:val="6CAA1FC6"/>
    <w:rsid w:val="6D985DE4"/>
    <w:rsid w:val="6DA64359"/>
    <w:rsid w:val="6DC863A1"/>
    <w:rsid w:val="6E223EE1"/>
    <w:rsid w:val="6E87041F"/>
    <w:rsid w:val="6F100367"/>
    <w:rsid w:val="703F708F"/>
    <w:rsid w:val="70CB718A"/>
    <w:rsid w:val="70E322BC"/>
    <w:rsid w:val="70E94574"/>
    <w:rsid w:val="71053000"/>
    <w:rsid w:val="71C70808"/>
    <w:rsid w:val="72A417C2"/>
    <w:rsid w:val="74074CA6"/>
    <w:rsid w:val="74EE6756"/>
    <w:rsid w:val="75054A56"/>
    <w:rsid w:val="755F44E5"/>
    <w:rsid w:val="756C3C57"/>
    <w:rsid w:val="75D431DC"/>
    <w:rsid w:val="7695196D"/>
    <w:rsid w:val="7696552A"/>
    <w:rsid w:val="77525D11"/>
    <w:rsid w:val="79DF21EF"/>
    <w:rsid w:val="79F6686B"/>
    <w:rsid w:val="7AA75CC4"/>
    <w:rsid w:val="7AC465DA"/>
    <w:rsid w:val="7AEE2FFF"/>
    <w:rsid w:val="7B012EFB"/>
    <w:rsid w:val="7B7C0EAC"/>
    <w:rsid w:val="7BB30215"/>
    <w:rsid w:val="7D10598F"/>
    <w:rsid w:val="7D844232"/>
    <w:rsid w:val="7DBB5FCF"/>
    <w:rsid w:val="7DF703DE"/>
    <w:rsid w:val="7E3D69D9"/>
    <w:rsid w:val="7E3E486B"/>
    <w:rsid w:val="7F286449"/>
    <w:rsid w:val="7F4C7E8F"/>
    <w:rsid w:val="7F595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795" w:lineRule="exact"/>
      <w:ind w:right="5"/>
      <w:jc w:val="center"/>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spacing w:before="410"/>
      <w:ind w:left="4706"/>
      <w:outlineLvl w:val="2"/>
    </w:pPr>
    <w:rPr>
      <w:rFonts w:ascii="宋体" w:hAnsi="宋体" w:eastAsia="宋体" w:cs="宋体"/>
      <w:sz w:val="36"/>
      <w:szCs w:val="36"/>
      <w:lang w:val="zh-CN" w:eastAsia="zh-CN" w:bidi="zh-CN"/>
    </w:rPr>
  </w:style>
  <w:style w:type="paragraph" w:styleId="5">
    <w:name w:val="heading 3"/>
    <w:basedOn w:val="1"/>
    <w:next w:val="1"/>
    <w:qFormat/>
    <w:uiPriority w:val="1"/>
    <w:pPr>
      <w:spacing w:before="55"/>
      <w:jc w:val="center"/>
      <w:outlineLvl w:val="3"/>
    </w:pPr>
    <w:rPr>
      <w:rFonts w:ascii="宋体" w:hAnsi="宋体" w:eastAsia="宋体" w:cs="宋体"/>
      <w:b/>
      <w:bCs/>
      <w:sz w:val="32"/>
      <w:szCs w:val="32"/>
      <w:lang w:val="zh-CN" w:eastAsia="zh-CN" w:bidi="zh-CN"/>
    </w:rPr>
  </w:style>
  <w:style w:type="paragraph" w:styleId="2">
    <w:name w:val="heading 4"/>
    <w:basedOn w:val="1"/>
    <w:next w:val="1"/>
    <w:qFormat/>
    <w:uiPriority w:val="1"/>
    <w:pPr>
      <w:spacing w:before="217"/>
      <w:ind w:right="5"/>
      <w:jc w:val="center"/>
      <w:outlineLvl w:val="4"/>
    </w:pPr>
    <w:rPr>
      <w:rFonts w:ascii="宋体" w:hAnsi="宋体" w:eastAsia="宋体" w:cs="宋体"/>
      <w:sz w:val="32"/>
      <w:szCs w:val="32"/>
      <w:lang w:val="zh-CN" w:eastAsia="zh-CN" w:bidi="zh-CN"/>
    </w:rPr>
  </w:style>
  <w:style w:type="paragraph" w:styleId="6">
    <w:name w:val="heading 5"/>
    <w:basedOn w:val="1"/>
    <w:next w:val="1"/>
    <w:qFormat/>
    <w:uiPriority w:val="1"/>
    <w:pPr>
      <w:ind w:left="2193"/>
      <w:outlineLvl w:val="5"/>
    </w:pPr>
    <w:rPr>
      <w:rFonts w:ascii="宋体" w:hAnsi="宋体" w:eastAsia="宋体" w:cs="宋体"/>
      <w:b/>
      <w:bCs/>
      <w:sz w:val="30"/>
      <w:szCs w:val="30"/>
      <w:lang w:val="zh-CN" w:eastAsia="zh-CN" w:bidi="zh-CN"/>
    </w:rPr>
  </w:style>
  <w:style w:type="paragraph" w:styleId="7">
    <w:name w:val="heading 6"/>
    <w:basedOn w:val="1"/>
    <w:next w:val="1"/>
    <w:qFormat/>
    <w:uiPriority w:val="1"/>
    <w:pPr>
      <w:ind w:left="386"/>
      <w:outlineLvl w:val="6"/>
    </w:pPr>
    <w:rPr>
      <w:rFonts w:ascii="宋体" w:hAnsi="宋体" w:eastAsia="宋体" w:cs="宋体"/>
      <w:b/>
      <w:bCs/>
      <w:sz w:val="28"/>
      <w:szCs w:val="28"/>
      <w:lang w:val="zh-CN" w:eastAsia="zh-CN" w:bidi="zh-CN"/>
    </w:rPr>
  </w:style>
  <w:style w:type="paragraph" w:styleId="8">
    <w:name w:val="heading 7"/>
    <w:basedOn w:val="1"/>
    <w:next w:val="1"/>
    <w:qFormat/>
    <w:uiPriority w:val="1"/>
    <w:pPr>
      <w:spacing w:before="160"/>
      <w:ind w:right="2"/>
      <w:jc w:val="center"/>
      <w:outlineLvl w:val="7"/>
    </w:pPr>
    <w:rPr>
      <w:rFonts w:ascii="宋体" w:hAnsi="宋体" w:eastAsia="宋体" w:cs="宋体"/>
      <w:sz w:val="28"/>
      <w:szCs w:val="28"/>
      <w:lang w:val="zh-CN" w:eastAsia="zh-CN" w:bidi="zh-CN"/>
    </w:rPr>
  </w:style>
  <w:style w:type="paragraph" w:styleId="9">
    <w:name w:val="heading 8"/>
    <w:basedOn w:val="1"/>
    <w:next w:val="1"/>
    <w:qFormat/>
    <w:uiPriority w:val="1"/>
    <w:pPr>
      <w:ind w:left="386"/>
      <w:outlineLvl w:val="8"/>
    </w:pPr>
    <w:rPr>
      <w:rFonts w:ascii="宋体" w:hAnsi="宋体" w:eastAsia="宋体" w:cs="宋体"/>
      <w:b/>
      <w:bCs/>
      <w:sz w:val="24"/>
      <w:szCs w:val="24"/>
      <w:lang w:val="zh-CN" w:eastAsia="zh-CN" w:bidi="zh-CN"/>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toc 3"/>
    <w:basedOn w:val="1"/>
    <w:next w:val="1"/>
    <w:qFormat/>
    <w:uiPriority w:val="0"/>
    <w:pPr>
      <w:ind w:left="840" w:leftChars="400"/>
    </w:pPr>
  </w:style>
  <w:style w:type="paragraph" w:styleId="13">
    <w:name w:val="Plain Text"/>
    <w:basedOn w:val="1"/>
    <w:qFormat/>
    <w:uiPriority w:val="99"/>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140"/>
      <w:ind w:left="386"/>
    </w:pPr>
    <w:rPr>
      <w:rFonts w:ascii="宋体" w:hAnsi="宋体" w:eastAsia="宋体" w:cs="宋体"/>
      <w:sz w:val="28"/>
      <w:szCs w:val="28"/>
      <w:lang w:val="zh-CN" w:eastAsia="zh-CN" w:bidi="zh-CN"/>
    </w:rPr>
  </w:style>
  <w:style w:type="paragraph" w:styleId="17">
    <w:name w:val="toc 2"/>
    <w:basedOn w:val="1"/>
    <w:next w:val="1"/>
    <w:qFormat/>
    <w:uiPriority w:val="0"/>
    <w:pPr>
      <w:ind w:left="420" w:leftChars="200"/>
    </w:pPr>
  </w:style>
  <w:style w:type="paragraph" w:styleId="18">
    <w:name w:val="Normal (Web)"/>
    <w:basedOn w:val="1"/>
    <w:qFormat/>
    <w:uiPriority w:val="0"/>
    <w:pPr>
      <w:spacing w:before="0" w:beforeAutospacing="1" w:after="75" w:afterAutospacing="0"/>
      <w:ind w:left="0" w:right="0"/>
      <w:jc w:val="left"/>
    </w:pPr>
    <w:rPr>
      <w:kern w:val="0"/>
      <w:sz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333333"/>
      <w:u w:val="none"/>
    </w:rPr>
  </w:style>
  <w:style w:type="character" w:styleId="29">
    <w:name w:val="HTML Code"/>
    <w:basedOn w:val="21"/>
    <w:qFormat/>
    <w:uiPriority w:val="0"/>
    <w:rPr>
      <w:rFonts w:ascii="Courier New" w:hAnsi="Courier New"/>
      <w:color w:val="505050"/>
      <w:sz w:val="24"/>
      <w:szCs w:val="24"/>
    </w:rPr>
  </w:style>
  <w:style w:type="character" w:styleId="30">
    <w:name w:val="HTML Cite"/>
    <w:basedOn w:val="21"/>
    <w:qFormat/>
    <w:uiPriority w:val="0"/>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386" w:firstLine="480"/>
    </w:pPr>
    <w:rPr>
      <w:rFonts w:ascii="宋体" w:hAnsi="宋体" w:eastAsia="宋体" w:cs="宋体"/>
      <w:lang w:val="zh-CN" w:eastAsia="zh-CN" w:bidi="zh-CN"/>
    </w:r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WPSOffice手动目录 1"/>
    <w:qFormat/>
    <w:uiPriority w:val="0"/>
    <w:pPr>
      <w:ind w:leftChars="0"/>
    </w:pPr>
    <w:rPr>
      <w:rFonts w:asciiTheme="minorHAnsi" w:hAnsiTheme="minorHAnsi" w:eastAsiaTheme="minorHAnsi" w:cstheme="minorBidi"/>
      <w:sz w:val="20"/>
      <w:szCs w:val="20"/>
    </w:rPr>
  </w:style>
  <w:style w:type="paragraph" w:customStyle="1" w:styleId="35">
    <w:name w:val="WPSOffice手动目录 2"/>
    <w:qFormat/>
    <w:uiPriority w:val="0"/>
    <w:pPr>
      <w:ind w:leftChars="200"/>
    </w:pPr>
    <w:rPr>
      <w:rFonts w:asciiTheme="minorHAnsi" w:hAnsiTheme="minorHAnsi" w:eastAsiaTheme="minorHAnsi" w:cstheme="minorBidi"/>
      <w:sz w:val="20"/>
      <w:szCs w:val="20"/>
    </w:rPr>
  </w:style>
  <w:style w:type="paragraph" w:customStyle="1" w:styleId="36">
    <w:name w:val="WPSOffice手动目录 3"/>
    <w:qFormat/>
    <w:uiPriority w:val="0"/>
    <w:pPr>
      <w:ind w:leftChars="400"/>
    </w:pPr>
    <w:rPr>
      <w:rFonts w:asciiTheme="minorHAnsi" w:hAnsiTheme="minorHAnsi" w:eastAsiaTheme="minorHAnsi" w:cstheme="minorBidi"/>
      <w:sz w:val="20"/>
      <w:szCs w:val="20"/>
    </w:rPr>
  </w:style>
  <w:style w:type="character" w:customStyle="1" w:styleId="37">
    <w:name w:val="textcontents"/>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44636</Words>
  <Characters>47328</Characters>
  <TotalTime>3</TotalTime>
  <ScaleCrop>false</ScaleCrop>
  <LinksUpToDate>false</LinksUpToDate>
  <CharactersWithSpaces>49371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2019-10-29T07:51:00Z</dcterms:created>
  <dc:creator>雨林木风</dc:creator>
  <cp:lastModifiedBy>　</cp:lastModifiedBy>
  <dcterms:modified xsi:type="dcterms:W3CDTF">2020-09-25T08:43:00Z</dcterms:modified>
  <dc:title>妙皇乡卫生院住院综合楼工程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Office Word 2007</vt:lpwstr>
  </property>
  <property fmtid="{D5CDD505-2E9C-101B-9397-08002B2CF9AE}" pid="4" name="LastSaved">
    <vt:filetime>2019-10-29T00:00:00Z</vt:filetime>
  </property>
  <property fmtid="{D5CDD505-2E9C-101B-9397-08002B2CF9AE}" pid="5" name="KSOProductBuildVer">
    <vt:lpwstr>2052-11.1.0.9999</vt:lpwstr>
  </property>
</Properties>
</file>