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3"/>
        <w:overflowPunct w:val="0"/>
        <w:spacing w:line="360" w:lineRule="auto"/>
        <w:jc w:val="center"/>
        <w:rPr>
          <w:rFonts w:hint="eastAsia" w:asciiTheme="minorEastAsia" w:hAnsiTheme="minorEastAsia" w:eastAsiaTheme="minorEastAsia" w:cstheme="minorEastAsia"/>
          <w:b/>
          <w:color w:val="auto"/>
          <w:sz w:val="36"/>
          <w:szCs w:val="36"/>
          <w:highlight w:val="none"/>
          <w:lang w:eastAsia="zh-CN"/>
        </w:rPr>
      </w:pPr>
    </w:p>
    <w:p>
      <w:pPr>
        <w:pStyle w:val="33"/>
        <w:overflowPunct w:val="0"/>
        <w:spacing w:line="360" w:lineRule="auto"/>
        <w:jc w:val="center"/>
        <w:rPr>
          <w:rFonts w:hint="eastAsia" w:asciiTheme="minorEastAsia" w:hAnsiTheme="minorEastAsia" w:eastAsiaTheme="minorEastAsia" w:cstheme="minorEastAsia"/>
          <w:b/>
          <w:color w:val="auto"/>
          <w:sz w:val="36"/>
          <w:szCs w:val="36"/>
          <w:highlight w:val="none"/>
          <w:lang w:eastAsia="zh-CN"/>
        </w:rPr>
      </w:pPr>
      <w:r>
        <w:rPr>
          <w:rFonts w:hint="eastAsia" w:asciiTheme="minorEastAsia" w:hAnsiTheme="minorEastAsia" w:eastAsiaTheme="minorEastAsia" w:cstheme="minorEastAsia"/>
          <w:b/>
          <w:color w:val="auto"/>
          <w:sz w:val="36"/>
          <w:szCs w:val="36"/>
          <w:highlight w:val="none"/>
          <w:lang w:eastAsia="zh-CN"/>
        </w:rPr>
        <w:t>大化县“十四五”规划编制服务项目</w:t>
      </w:r>
    </w:p>
    <w:p>
      <w:pPr>
        <w:jc w:val="center"/>
        <w:rPr>
          <w:rFonts w:hint="eastAsia" w:asciiTheme="minorEastAsia" w:hAnsiTheme="minorEastAsia" w:eastAsiaTheme="minorEastAsia" w:cstheme="minorEastAsia"/>
          <w:b/>
          <w:color w:val="auto"/>
          <w:sz w:val="72"/>
          <w:szCs w:val="72"/>
          <w:highlight w:val="none"/>
        </w:rPr>
      </w:pPr>
    </w:p>
    <w:p>
      <w:pPr>
        <w:pStyle w:val="12"/>
        <w:rPr>
          <w:rFonts w:hint="eastAsia" w:asciiTheme="minorEastAsia" w:hAnsiTheme="minorEastAsia" w:eastAsiaTheme="minorEastAsia" w:cstheme="minorEastAsia"/>
          <w:b/>
          <w:bCs/>
          <w:color w:val="auto"/>
          <w:sz w:val="84"/>
          <w:szCs w:val="84"/>
          <w:highlight w:val="none"/>
        </w:rPr>
      </w:pPr>
    </w:p>
    <w:p>
      <w:pPr>
        <w:pStyle w:val="12"/>
        <w:jc w:val="center"/>
        <w:rPr>
          <w:rFonts w:hint="eastAsia" w:asciiTheme="minorEastAsia" w:hAnsiTheme="minorEastAsia" w:eastAsiaTheme="minorEastAsia" w:cstheme="minorEastAsia"/>
          <w:b/>
          <w:bCs/>
          <w:color w:val="auto"/>
          <w:sz w:val="84"/>
          <w:szCs w:val="84"/>
          <w:highlight w:val="none"/>
        </w:rPr>
      </w:pPr>
      <w:r>
        <w:rPr>
          <w:rFonts w:hint="eastAsia" w:asciiTheme="minorEastAsia" w:hAnsiTheme="minorEastAsia" w:eastAsiaTheme="minorEastAsia" w:cstheme="minorEastAsia"/>
          <w:b/>
          <w:bCs/>
          <w:color w:val="auto"/>
          <w:sz w:val="84"/>
          <w:szCs w:val="84"/>
          <w:highlight w:val="none"/>
        </w:rPr>
        <w:t>竞争性磋商采购文件</w:t>
      </w:r>
    </w:p>
    <w:p>
      <w:pPr>
        <w:jc w:val="center"/>
        <w:rPr>
          <w:rFonts w:hint="eastAsia" w:asciiTheme="minorEastAsia" w:hAnsiTheme="minorEastAsia" w:eastAsiaTheme="minorEastAsia" w:cstheme="minorEastAsia"/>
          <w:b/>
          <w:color w:val="auto"/>
          <w:sz w:val="28"/>
          <w:szCs w:val="28"/>
          <w:highlight w:val="none"/>
        </w:rPr>
      </w:pPr>
    </w:p>
    <w:p>
      <w:pPr>
        <w:jc w:val="center"/>
        <w:rPr>
          <w:rFonts w:hint="eastAsia" w:asciiTheme="minorEastAsia" w:hAnsiTheme="minorEastAsia" w:eastAsiaTheme="minorEastAsia" w:cstheme="minorEastAsia"/>
          <w:b/>
          <w:color w:val="auto"/>
          <w:sz w:val="28"/>
          <w:szCs w:val="28"/>
          <w:highlight w:val="none"/>
        </w:rPr>
      </w:pPr>
    </w:p>
    <w:p>
      <w:pPr>
        <w:spacing w:line="560" w:lineRule="exact"/>
        <w:jc w:val="center"/>
        <w:rPr>
          <w:rFonts w:hint="eastAsia" w:asciiTheme="minorEastAsia" w:hAnsiTheme="minorEastAsia" w:eastAsiaTheme="minorEastAsia" w:cstheme="minorEastAsia"/>
          <w:b/>
          <w:color w:val="auto"/>
          <w:sz w:val="32"/>
          <w:highlight w:val="none"/>
          <w:u w:val="single"/>
          <w:lang w:val="en-US"/>
        </w:rPr>
      </w:pPr>
      <w:r>
        <w:rPr>
          <w:rFonts w:hint="eastAsia" w:asciiTheme="minorEastAsia" w:hAnsiTheme="minorEastAsia" w:eastAsiaTheme="minorEastAsia" w:cstheme="minorEastAsia"/>
          <w:b/>
          <w:color w:val="auto"/>
          <w:sz w:val="32"/>
          <w:szCs w:val="32"/>
          <w:highlight w:val="none"/>
        </w:rPr>
        <w:t>项目编号：</w:t>
      </w:r>
      <w:r>
        <w:rPr>
          <w:rFonts w:hint="eastAsia" w:ascii="宋体" w:hAnsi="宋体" w:cs="宋体"/>
          <w:b/>
          <w:color w:val="auto"/>
          <w:sz w:val="32"/>
          <w:szCs w:val="32"/>
          <w:highlight w:val="none"/>
          <w:lang w:val="en-US" w:eastAsia="zh-CN"/>
        </w:rPr>
        <w:t xml:space="preserve">HCZC2020-C3-290137-ZDGC </w:t>
      </w:r>
    </w:p>
    <w:p>
      <w:pPr>
        <w:jc w:val="center"/>
        <w:rPr>
          <w:rFonts w:hint="eastAsia" w:asciiTheme="minorEastAsia" w:hAnsiTheme="minorEastAsia" w:eastAsiaTheme="minorEastAsia" w:cstheme="minorEastAsia"/>
          <w:b/>
          <w:color w:val="auto"/>
          <w:sz w:val="52"/>
          <w:szCs w:val="52"/>
          <w:highlight w:val="none"/>
        </w:rPr>
      </w:pPr>
    </w:p>
    <w:p>
      <w:pPr>
        <w:ind w:firstLine="1044" w:firstLineChars="200"/>
        <w:rPr>
          <w:rFonts w:hint="eastAsia" w:asciiTheme="minorEastAsia" w:hAnsiTheme="minorEastAsia" w:eastAsiaTheme="minorEastAsia" w:cstheme="minorEastAsia"/>
          <w:b/>
          <w:color w:val="auto"/>
          <w:sz w:val="52"/>
          <w:szCs w:val="52"/>
          <w:highlight w:val="none"/>
        </w:rPr>
      </w:pPr>
    </w:p>
    <w:p>
      <w:pPr>
        <w:ind w:firstLine="1044" w:firstLineChars="200"/>
        <w:rPr>
          <w:rFonts w:hint="eastAsia" w:asciiTheme="minorEastAsia" w:hAnsiTheme="minorEastAsia" w:eastAsiaTheme="minorEastAsia" w:cstheme="minorEastAsia"/>
          <w:b/>
          <w:color w:val="auto"/>
          <w:sz w:val="52"/>
          <w:szCs w:val="52"/>
          <w:highlight w:val="none"/>
        </w:rPr>
      </w:pPr>
    </w:p>
    <w:p>
      <w:pPr>
        <w:rPr>
          <w:rFonts w:hint="eastAsia" w:asciiTheme="minorEastAsia" w:hAnsiTheme="minorEastAsia" w:eastAsiaTheme="minorEastAsia" w:cstheme="minorEastAsia"/>
          <w:b/>
          <w:color w:val="auto"/>
          <w:sz w:val="52"/>
          <w:szCs w:val="52"/>
          <w:highlight w:val="none"/>
        </w:rPr>
      </w:pPr>
    </w:p>
    <w:p>
      <w:pPr>
        <w:spacing w:line="1000" w:lineRule="exact"/>
        <w:rPr>
          <w:rFonts w:hint="eastAsia" w:asciiTheme="minorEastAsia" w:hAnsiTheme="minorEastAsia" w:eastAsiaTheme="minorEastAsia" w:cstheme="minorEastAsia"/>
          <w:b/>
          <w:bCs/>
          <w:color w:val="auto"/>
          <w:sz w:val="30"/>
          <w:szCs w:val="30"/>
          <w:highlight w:val="none"/>
        </w:rPr>
      </w:pPr>
      <w:r>
        <w:rPr>
          <w:rFonts w:hint="eastAsia" w:asciiTheme="minorEastAsia" w:hAnsiTheme="minorEastAsia" w:eastAsiaTheme="minorEastAsia" w:cstheme="minorEastAsia"/>
          <w:b/>
          <w:bCs/>
          <w:color w:val="auto"/>
          <w:sz w:val="30"/>
          <w:szCs w:val="30"/>
          <w:highlight w:val="none"/>
        </w:rPr>
        <mc:AlternateContent>
          <mc:Choice Requires="wps">
            <w:drawing>
              <wp:anchor distT="0" distB="0" distL="114300" distR="114300" simplePos="0" relativeHeight="251658240" behindDoc="0" locked="0" layoutInCell="1" allowOverlap="1">
                <wp:simplePos x="0" y="0"/>
                <wp:positionH relativeFrom="column">
                  <wp:posOffset>-236855</wp:posOffset>
                </wp:positionH>
                <wp:positionV relativeFrom="paragraph">
                  <wp:posOffset>489585</wp:posOffset>
                </wp:positionV>
                <wp:extent cx="5686425" cy="0"/>
                <wp:effectExtent l="0" t="9525" r="9525" b="9525"/>
                <wp:wrapNone/>
                <wp:docPr id="1" name="直接连接符 1"/>
                <wp:cNvGraphicFramePr/>
                <a:graphic xmlns:a="http://schemas.openxmlformats.org/drawingml/2006/main">
                  <a:graphicData uri="http://schemas.microsoft.com/office/word/2010/wordprocessingShape">
                    <wps:wsp>
                      <wps:cNvCnPr/>
                      <wps:spPr>
                        <a:xfrm>
                          <a:off x="0" y="0"/>
                          <a:ext cx="5686425" cy="0"/>
                        </a:xfrm>
                        <a:prstGeom prst="line">
                          <a:avLst/>
                        </a:prstGeom>
                        <a:ln w="19050"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18.65pt;margin-top:38.55pt;height:0pt;width:447.75pt;z-index:251658240;mso-width-relative:page;mso-height-relative:page;" filled="f" stroked="t" coordsize="21600,21600" o:gfxdata="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XjKEdNYAAAAJAQAADwAA&#10;AAAAAAABACAAAAAiAAAAZHJzL2Rvd25yZXYueG1sUEsBAhQAFAAAAAgAh07iQJeU1ojfAQAApQMA&#10;AA4AAAAAAAAAAQAgAAAAJQEAAGRycy9lMm9Eb2MueG1sUEsFBgAAAAAGAAYAWQEAAHYFAAAAAA==&#10;">
                <v:fill on="f" focussize="0,0"/>
                <v:stroke weight="1.5pt" color="#000000" joinstyle="round"/>
                <v:imagedata o:title=""/>
                <o:lock v:ext="edit" aspectratio="f"/>
              </v:line>
            </w:pict>
          </mc:Fallback>
        </mc:AlternateContent>
      </w:r>
    </w:p>
    <w:p>
      <w:pPr>
        <w:spacing w:line="1000" w:lineRule="exact"/>
        <w:ind w:firstLine="1285" w:firstLineChars="400"/>
        <w:rPr>
          <w:rFonts w:hint="eastAsia" w:asciiTheme="minorEastAsia" w:hAnsiTheme="minorEastAsia" w:eastAsiaTheme="minorEastAsia" w:cstheme="minorEastAsia"/>
          <w:b/>
          <w:bCs/>
          <w:color w:val="auto"/>
          <w:sz w:val="32"/>
          <w:szCs w:val="32"/>
          <w:highlight w:val="none"/>
          <w:lang w:eastAsia="zh-CN"/>
        </w:rPr>
      </w:pPr>
      <w:r>
        <w:rPr>
          <w:rFonts w:hint="eastAsia" w:asciiTheme="minorEastAsia" w:hAnsiTheme="minorEastAsia" w:eastAsiaTheme="minorEastAsia" w:cstheme="minorEastAsia"/>
          <w:b/>
          <w:bCs/>
          <w:color w:val="auto"/>
          <w:sz w:val="32"/>
          <w:szCs w:val="32"/>
          <w:highlight w:val="none"/>
        </w:rPr>
        <w:t>采购人：</w:t>
      </w:r>
      <w:bookmarkStart w:id="0" w:name="_Toc288334364"/>
      <w:bookmarkStart w:id="1" w:name="_Toc288334599"/>
      <w:bookmarkStart w:id="2" w:name="_Toc288333898"/>
      <w:bookmarkStart w:id="3" w:name="_Toc288333402"/>
      <w:bookmarkStart w:id="4" w:name="_Toc288334141"/>
      <w:r>
        <w:rPr>
          <w:rFonts w:hint="eastAsia" w:asciiTheme="minorEastAsia" w:hAnsiTheme="minorEastAsia" w:eastAsiaTheme="minorEastAsia" w:cstheme="minorEastAsia"/>
          <w:b/>
          <w:bCs/>
          <w:color w:val="auto"/>
          <w:sz w:val="32"/>
          <w:szCs w:val="32"/>
          <w:highlight w:val="none"/>
          <w:lang w:eastAsia="zh-CN"/>
        </w:rPr>
        <w:t>大化瑶族自治县发展和改革局</w:t>
      </w:r>
    </w:p>
    <w:p>
      <w:pPr>
        <w:ind w:firstLine="1285" w:firstLineChars="400"/>
        <w:jc w:val="both"/>
        <w:rPr>
          <w:rFonts w:hint="eastAsia" w:asciiTheme="minorEastAsia" w:hAnsiTheme="minorEastAsia" w:eastAsiaTheme="minorEastAsia" w:cstheme="minorEastAsia"/>
          <w:b/>
          <w:color w:val="auto"/>
          <w:sz w:val="32"/>
          <w:szCs w:val="32"/>
          <w:highlight w:val="none"/>
          <w:lang w:eastAsia="zh-CN"/>
        </w:rPr>
      </w:pPr>
      <w:r>
        <w:rPr>
          <w:rFonts w:hint="eastAsia" w:asciiTheme="minorEastAsia" w:hAnsiTheme="minorEastAsia" w:eastAsiaTheme="minorEastAsia" w:cstheme="minorEastAsia"/>
          <w:b/>
          <w:color w:val="auto"/>
          <w:sz w:val="32"/>
          <w:szCs w:val="32"/>
          <w:highlight w:val="none"/>
        </w:rPr>
        <w:t>采购代理机构：</w:t>
      </w:r>
      <w:bookmarkEnd w:id="0"/>
      <w:bookmarkEnd w:id="1"/>
      <w:bookmarkEnd w:id="2"/>
      <w:bookmarkEnd w:id="3"/>
      <w:bookmarkEnd w:id="4"/>
      <w:r>
        <w:rPr>
          <w:rFonts w:hint="eastAsia" w:asciiTheme="minorEastAsia" w:hAnsiTheme="minorEastAsia" w:eastAsiaTheme="minorEastAsia" w:cstheme="minorEastAsia"/>
          <w:b/>
          <w:color w:val="auto"/>
          <w:sz w:val="32"/>
          <w:szCs w:val="32"/>
          <w:highlight w:val="none"/>
          <w:lang w:eastAsia="zh-CN"/>
        </w:rPr>
        <w:t>广西正东工程咨询有限公司</w:t>
      </w:r>
    </w:p>
    <w:p>
      <w:pPr>
        <w:jc w:val="center"/>
        <w:rPr>
          <w:rFonts w:hint="eastAsia" w:asciiTheme="minorEastAsia" w:hAnsiTheme="minorEastAsia" w:eastAsiaTheme="minorEastAsia" w:cstheme="minorEastAsia"/>
          <w:b/>
          <w:color w:val="auto"/>
          <w:sz w:val="28"/>
          <w:szCs w:val="28"/>
          <w:highlight w:val="none"/>
        </w:rPr>
        <w:sectPr>
          <w:footerReference r:id="rId3" w:type="default"/>
          <w:pgSz w:w="11906" w:h="16838"/>
          <w:pgMar w:top="1440" w:right="1080" w:bottom="1440" w:left="1080" w:header="851" w:footer="992" w:gutter="0"/>
          <w:pgNumType w:start="1"/>
          <w:cols w:space="720" w:num="1"/>
          <w:docGrid w:type="lines" w:linePitch="312" w:charSpace="0"/>
        </w:sectPr>
      </w:pPr>
      <w:r>
        <w:rPr>
          <w:rFonts w:hint="eastAsia" w:asciiTheme="minorEastAsia" w:hAnsiTheme="minorEastAsia" w:eastAsiaTheme="minorEastAsia" w:cstheme="minorEastAsia"/>
          <w:b/>
          <w:color w:val="auto"/>
          <w:sz w:val="30"/>
          <w:szCs w:val="30"/>
          <w:highlight w:val="none"/>
          <w:lang w:val="en-US" w:eastAsia="zh-CN"/>
        </w:rPr>
        <w:t>2020</w:t>
      </w:r>
      <w:r>
        <w:rPr>
          <w:rFonts w:hint="eastAsia" w:asciiTheme="minorEastAsia" w:hAnsiTheme="minorEastAsia" w:eastAsiaTheme="minorEastAsia" w:cstheme="minorEastAsia"/>
          <w:b/>
          <w:color w:val="auto"/>
          <w:sz w:val="30"/>
          <w:szCs w:val="30"/>
          <w:highlight w:val="none"/>
        </w:rPr>
        <w:t>年</w:t>
      </w:r>
      <w:r>
        <w:rPr>
          <w:rFonts w:hint="eastAsia" w:asciiTheme="minorEastAsia" w:hAnsiTheme="minorEastAsia" w:eastAsiaTheme="minorEastAsia" w:cstheme="minorEastAsia"/>
          <w:b/>
          <w:color w:val="auto"/>
          <w:sz w:val="30"/>
          <w:szCs w:val="30"/>
          <w:highlight w:val="none"/>
          <w:lang w:val="en-US" w:eastAsia="zh-CN"/>
        </w:rPr>
        <w:t>7</w:t>
      </w:r>
      <w:r>
        <w:rPr>
          <w:rFonts w:hint="eastAsia" w:asciiTheme="minorEastAsia" w:hAnsiTheme="minorEastAsia" w:eastAsiaTheme="minorEastAsia" w:cstheme="minorEastAsia"/>
          <w:b/>
          <w:color w:val="auto"/>
          <w:sz w:val="30"/>
          <w:szCs w:val="30"/>
          <w:highlight w:val="none"/>
        </w:rPr>
        <w:t>月</w:t>
      </w:r>
    </w:p>
    <w:p>
      <w:pPr>
        <w:spacing w:line="300" w:lineRule="auto"/>
        <w:jc w:val="center"/>
        <w:rPr>
          <w:rFonts w:hint="eastAsia" w:asciiTheme="minorEastAsia" w:hAnsiTheme="minorEastAsia" w:eastAsiaTheme="minorEastAsia" w:cstheme="minorEastAsia"/>
          <w:b/>
          <w:bCs/>
          <w:color w:val="auto"/>
          <w:sz w:val="36"/>
          <w:szCs w:val="36"/>
          <w:highlight w:val="none"/>
        </w:rPr>
      </w:pPr>
      <w:r>
        <w:rPr>
          <w:rFonts w:hint="eastAsia" w:asciiTheme="minorEastAsia" w:hAnsiTheme="minorEastAsia" w:eastAsiaTheme="minorEastAsia" w:cstheme="minorEastAsia"/>
          <w:b/>
          <w:bCs/>
          <w:color w:val="auto"/>
          <w:sz w:val="36"/>
          <w:szCs w:val="36"/>
          <w:highlight w:val="none"/>
        </w:rPr>
        <w:t>目  录</w:t>
      </w:r>
    </w:p>
    <w:p>
      <w:pPr>
        <w:pStyle w:val="15"/>
        <w:keepNext w:val="0"/>
        <w:keepLines w:val="0"/>
        <w:pageBreakBefore w:val="0"/>
        <w:widowControl w:val="0"/>
        <w:tabs>
          <w:tab w:val="right" w:leader="dot" w:pos="9747"/>
        </w:tabs>
        <w:kinsoku/>
        <w:wordWrap/>
        <w:overflowPunct/>
        <w:topLinePunct w:val="0"/>
        <w:autoSpaceDE/>
        <w:autoSpaceDN/>
        <w:bidi w:val="0"/>
        <w:adjustRightInd/>
        <w:snapToGrid/>
        <w:spacing w:line="600" w:lineRule="exact"/>
        <w:textAlignment w:val="auto"/>
        <w:rPr>
          <w:color w:val="auto"/>
          <w:sz w:val="24"/>
          <w:szCs w:val="24"/>
          <w:highlight w:val="none"/>
        </w:rPr>
      </w:pPr>
      <w:r>
        <w:rPr>
          <w:rFonts w:hint="eastAsia" w:asciiTheme="minorEastAsia" w:hAnsiTheme="minorEastAsia" w:eastAsiaTheme="minorEastAsia" w:cstheme="minorEastAsia"/>
          <w:b/>
          <w:bCs/>
          <w:color w:val="auto"/>
          <w:sz w:val="24"/>
          <w:szCs w:val="24"/>
          <w:highlight w:val="none"/>
        </w:rPr>
        <w:fldChar w:fldCharType="begin"/>
      </w:r>
      <w:r>
        <w:rPr>
          <w:rFonts w:hint="eastAsia" w:asciiTheme="minorEastAsia" w:hAnsiTheme="minorEastAsia" w:eastAsiaTheme="minorEastAsia" w:cstheme="minorEastAsia"/>
          <w:b/>
          <w:bCs/>
          <w:color w:val="auto"/>
          <w:sz w:val="24"/>
          <w:szCs w:val="24"/>
          <w:highlight w:val="none"/>
        </w:rPr>
        <w:instrText xml:space="preserve">TOC \o "1-1" \h \u </w:instrText>
      </w:r>
      <w:r>
        <w:rPr>
          <w:rFonts w:hint="eastAsia" w:asciiTheme="minorEastAsia" w:hAnsiTheme="minorEastAsia" w:eastAsiaTheme="minorEastAsia" w:cstheme="minorEastAsia"/>
          <w:b/>
          <w:bCs/>
          <w:color w:val="auto"/>
          <w:sz w:val="24"/>
          <w:szCs w:val="24"/>
          <w:highlight w:val="none"/>
        </w:rPr>
        <w:fldChar w:fldCharType="separate"/>
      </w:r>
      <w:r>
        <w:rPr>
          <w:rFonts w:hint="eastAsia" w:asciiTheme="minorEastAsia" w:hAnsiTheme="minorEastAsia" w:eastAsiaTheme="minorEastAsia" w:cstheme="minorEastAsia"/>
          <w:bCs/>
          <w:color w:val="auto"/>
          <w:sz w:val="24"/>
          <w:szCs w:val="24"/>
          <w:highlight w:val="none"/>
        </w:rPr>
        <w:fldChar w:fldCharType="begin"/>
      </w:r>
      <w:r>
        <w:rPr>
          <w:rFonts w:hint="eastAsia" w:asciiTheme="minorEastAsia" w:hAnsiTheme="minorEastAsia" w:eastAsiaTheme="minorEastAsia" w:cstheme="minorEastAsia"/>
          <w:bCs/>
          <w:color w:val="auto"/>
          <w:sz w:val="24"/>
          <w:szCs w:val="24"/>
          <w:highlight w:val="none"/>
        </w:rPr>
        <w:instrText xml:space="preserve"> HYPERLINK \l _Toc15238 </w:instrText>
      </w:r>
      <w:r>
        <w:rPr>
          <w:rFonts w:hint="eastAsia" w:asciiTheme="minorEastAsia" w:hAnsiTheme="minorEastAsia" w:eastAsiaTheme="minorEastAsia" w:cstheme="minorEastAsia"/>
          <w:bCs/>
          <w:color w:val="auto"/>
          <w:sz w:val="24"/>
          <w:szCs w:val="24"/>
          <w:highlight w:val="none"/>
        </w:rPr>
        <w:fldChar w:fldCharType="separate"/>
      </w:r>
      <w:r>
        <w:rPr>
          <w:rFonts w:hint="eastAsia" w:asciiTheme="minorEastAsia" w:hAnsiTheme="minorEastAsia" w:eastAsiaTheme="minorEastAsia" w:cstheme="minorEastAsia"/>
          <w:bCs/>
          <w:color w:val="auto"/>
          <w:sz w:val="24"/>
          <w:szCs w:val="24"/>
          <w:highlight w:val="none"/>
        </w:rPr>
        <w:t>第一章</w:t>
      </w:r>
      <w:r>
        <w:rPr>
          <w:rFonts w:hint="eastAsia" w:asciiTheme="minorEastAsia" w:hAnsiTheme="minorEastAsia" w:eastAsiaTheme="minorEastAsia" w:cstheme="minorEastAsia"/>
          <w:bCs/>
          <w:color w:val="auto"/>
          <w:sz w:val="24"/>
          <w:szCs w:val="24"/>
          <w:highlight w:val="none"/>
          <w:lang w:eastAsia="zh-CN"/>
        </w:rPr>
        <w:t>广西正东工程咨询有限公司磋商公告</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_Toc15238 </w:instrText>
      </w:r>
      <w:r>
        <w:rPr>
          <w:color w:val="auto"/>
          <w:sz w:val="24"/>
          <w:szCs w:val="24"/>
          <w:highlight w:val="none"/>
        </w:rPr>
        <w:fldChar w:fldCharType="separate"/>
      </w:r>
      <w:r>
        <w:rPr>
          <w:color w:val="auto"/>
          <w:sz w:val="24"/>
          <w:szCs w:val="24"/>
          <w:highlight w:val="none"/>
        </w:rPr>
        <w:t>2</w:t>
      </w:r>
      <w:r>
        <w:rPr>
          <w:color w:val="auto"/>
          <w:sz w:val="24"/>
          <w:szCs w:val="24"/>
          <w:highlight w:val="none"/>
        </w:rPr>
        <w:fldChar w:fldCharType="end"/>
      </w:r>
      <w:r>
        <w:rPr>
          <w:rFonts w:hint="eastAsia" w:asciiTheme="minorEastAsia" w:hAnsiTheme="minorEastAsia" w:eastAsiaTheme="minorEastAsia" w:cstheme="minorEastAsia"/>
          <w:bCs/>
          <w:color w:val="auto"/>
          <w:sz w:val="24"/>
          <w:szCs w:val="24"/>
          <w:highlight w:val="none"/>
        </w:rPr>
        <w:fldChar w:fldCharType="end"/>
      </w:r>
    </w:p>
    <w:p>
      <w:pPr>
        <w:pStyle w:val="15"/>
        <w:keepNext w:val="0"/>
        <w:keepLines w:val="0"/>
        <w:pageBreakBefore w:val="0"/>
        <w:widowControl w:val="0"/>
        <w:tabs>
          <w:tab w:val="right" w:leader="dot" w:pos="9747"/>
        </w:tabs>
        <w:kinsoku/>
        <w:wordWrap/>
        <w:overflowPunct/>
        <w:topLinePunct w:val="0"/>
        <w:autoSpaceDE/>
        <w:autoSpaceDN/>
        <w:bidi w:val="0"/>
        <w:adjustRightInd/>
        <w:snapToGrid/>
        <w:spacing w:line="600" w:lineRule="exact"/>
        <w:textAlignment w:val="auto"/>
        <w:rPr>
          <w:color w:val="auto"/>
          <w:sz w:val="24"/>
          <w:szCs w:val="24"/>
          <w:highlight w:val="none"/>
        </w:rPr>
      </w:pPr>
      <w:r>
        <w:rPr>
          <w:rFonts w:hint="eastAsia" w:asciiTheme="minorEastAsia" w:hAnsiTheme="minorEastAsia" w:eastAsiaTheme="minorEastAsia" w:cstheme="minorEastAsia"/>
          <w:bCs/>
          <w:color w:val="auto"/>
          <w:sz w:val="24"/>
          <w:szCs w:val="24"/>
          <w:highlight w:val="none"/>
        </w:rPr>
        <w:fldChar w:fldCharType="begin"/>
      </w:r>
      <w:r>
        <w:rPr>
          <w:rFonts w:hint="eastAsia" w:asciiTheme="minorEastAsia" w:hAnsiTheme="minorEastAsia" w:eastAsiaTheme="minorEastAsia" w:cstheme="minorEastAsia"/>
          <w:bCs/>
          <w:color w:val="auto"/>
          <w:sz w:val="24"/>
          <w:szCs w:val="24"/>
          <w:highlight w:val="none"/>
        </w:rPr>
        <w:instrText xml:space="preserve"> HYPERLINK \l _Toc6048 </w:instrText>
      </w:r>
      <w:r>
        <w:rPr>
          <w:rFonts w:hint="eastAsia" w:asciiTheme="minorEastAsia" w:hAnsiTheme="minorEastAsia" w:eastAsiaTheme="minorEastAsia" w:cstheme="minorEastAsia"/>
          <w:bCs/>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第二章  供应商须知及前附表</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_Toc6048 </w:instrText>
      </w:r>
      <w:r>
        <w:rPr>
          <w:color w:val="auto"/>
          <w:sz w:val="24"/>
          <w:szCs w:val="24"/>
          <w:highlight w:val="none"/>
        </w:rPr>
        <w:fldChar w:fldCharType="separate"/>
      </w:r>
      <w:r>
        <w:rPr>
          <w:color w:val="auto"/>
          <w:sz w:val="24"/>
          <w:szCs w:val="24"/>
          <w:highlight w:val="none"/>
        </w:rPr>
        <w:t>6</w:t>
      </w:r>
      <w:r>
        <w:rPr>
          <w:color w:val="auto"/>
          <w:sz w:val="24"/>
          <w:szCs w:val="24"/>
          <w:highlight w:val="none"/>
        </w:rPr>
        <w:fldChar w:fldCharType="end"/>
      </w:r>
      <w:r>
        <w:rPr>
          <w:rFonts w:hint="eastAsia" w:asciiTheme="minorEastAsia" w:hAnsiTheme="minorEastAsia" w:eastAsiaTheme="minorEastAsia" w:cstheme="minorEastAsia"/>
          <w:bCs/>
          <w:color w:val="auto"/>
          <w:sz w:val="24"/>
          <w:szCs w:val="24"/>
          <w:highlight w:val="none"/>
        </w:rPr>
        <w:fldChar w:fldCharType="end"/>
      </w:r>
    </w:p>
    <w:p>
      <w:pPr>
        <w:pStyle w:val="15"/>
        <w:keepNext w:val="0"/>
        <w:keepLines w:val="0"/>
        <w:pageBreakBefore w:val="0"/>
        <w:widowControl w:val="0"/>
        <w:tabs>
          <w:tab w:val="right" w:leader="dot" w:pos="9747"/>
        </w:tabs>
        <w:kinsoku/>
        <w:wordWrap/>
        <w:overflowPunct/>
        <w:topLinePunct w:val="0"/>
        <w:autoSpaceDE/>
        <w:autoSpaceDN/>
        <w:bidi w:val="0"/>
        <w:adjustRightInd/>
        <w:snapToGrid/>
        <w:spacing w:line="600" w:lineRule="exact"/>
        <w:textAlignment w:val="auto"/>
        <w:rPr>
          <w:color w:val="auto"/>
          <w:sz w:val="24"/>
          <w:szCs w:val="24"/>
          <w:highlight w:val="none"/>
        </w:rPr>
      </w:pPr>
      <w:r>
        <w:rPr>
          <w:rFonts w:hint="eastAsia" w:asciiTheme="minorEastAsia" w:hAnsiTheme="minorEastAsia" w:eastAsiaTheme="minorEastAsia" w:cstheme="minorEastAsia"/>
          <w:bCs/>
          <w:color w:val="auto"/>
          <w:sz w:val="24"/>
          <w:szCs w:val="24"/>
          <w:highlight w:val="none"/>
        </w:rPr>
        <w:fldChar w:fldCharType="begin"/>
      </w:r>
      <w:r>
        <w:rPr>
          <w:rFonts w:hint="eastAsia" w:asciiTheme="minorEastAsia" w:hAnsiTheme="minorEastAsia" w:eastAsiaTheme="minorEastAsia" w:cstheme="minorEastAsia"/>
          <w:bCs/>
          <w:color w:val="auto"/>
          <w:sz w:val="24"/>
          <w:szCs w:val="24"/>
          <w:highlight w:val="none"/>
        </w:rPr>
        <w:instrText xml:space="preserve"> HYPERLINK \l _Toc28708 </w:instrText>
      </w:r>
      <w:r>
        <w:rPr>
          <w:rFonts w:hint="eastAsia" w:asciiTheme="minorEastAsia" w:hAnsiTheme="minorEastAsia" w:eastAsiaTheme="minorEastAsia" w:cstheme="minorEastAsia"/>
          <w:bCs/>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第三章 项目需求一览表</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_Toc28708 </w:instrText>
      </w:r>
      <w:r>
        <w:rPr>
          <w:color w:val="auto"/>
          <w:sz w:val="24"/>
          <w:szCs w:val="24"/>
          <w:highlight w:val="none"/>
        </w:rPr>
        <w:fldChar w:fldCharType="separate"/>
      </w:r>
      <w:r>
        <w:rPr>
          <w:color w:val="auto"/>
          <w:sz w:val="24"/>
          <w:szCs w:val="24"/>
          <w:highlight w:val="none"/>
        </w:rPr>
        <w:t>17</w:t>
      </w:r>
      <w:r>
        <w:rPr>
          <w:color w:val="auto"/>
          <w:sz w:val="24"/>
          <w:szCs w:val="24"/>
          <w:highlight w:val="none"/>
        </w:rPr>
        <w:fldChar w:fldCharType="end"/>
      </w:r>
      <w:r>
        <w:rPr>
          <w:rFonts w:hint="eastAsia" w:asciiTheme="minorEastAsia" w:hAnsiTheme="minorEastAsia" w:eastAsiaTheme="minorEastAsia" w:cstheme="minorEastAsia"/>
          <w:bCs/>
          <w:color w:val="auto"/>
          <w:sz w:val="24"/>
          <w:szCs w:val="24"/>
          <w:highlight w:val="none"/>
        </w:rPr>
        <w:fldChar w:fldCharType="end"/>
      </w:r>
    </w:p>
    <w:p>
      <w:pPr>
        <w:pStyle w:val="15"/>
        <w:keepNext w:val="0"/>
        <w:keepLines w:val="0"/>
        <w:pageBreakBefore w:val="0"/>
        <w:widowControl w:val="0"/>
        <w:tabs>
          <w:tab w:val="right" w:leader="dot" w:pos="9747"/>
        </w:tabs>
        <w:kinsoku/>
        <w:wordWrap/>
        <w:overflowPunct/>
        <w:topLinePunct w:val="0"/>
        <w:autoSpaceDE/>
        <w:autoSpaceDN/>
        <w:bidi w:val="0"/>
        <w:adjustRightInd/>
        <w:snapToGrid/>
        <w:spacing w:line="600" w:lineRule="exact"/>
        <w:textAlignment w:val="auto"/>
        <w:rPr>
          <w:color w:val="auto"/>
          <w:sz w:val="24"/>
          <w:szCs w:val="24"/>
          <w:highlight w:val="none"/>
        </w:rPr>
      </w:pPr>
      <w:r>
        <w:rPr>
          <w:rFonts w:hint="eastAsia" w:asciiTheme="minorEastAsia" w:hAnsiTheme="minorEastAsia" w:eastAsiaTheme="minorEastAsia" w:cstheme="minorEastAsia"/>
          <w:bCs/>
          <w:color w:val="auto"/>
          <w:sz w:val="24"/>
          <w:szCs w:val="24"/>
          <w:highlight w:val="none"/>
        </w:rPr>
        <w:fldChar w:fldCharType="begin"/>
      </w:r>
      <w:r>
        <w:rPr>
          <w:rFonts w:hint="eastAsia" w:asciiTheme="minorEastAsia" w:hAnsiTheme="minorEastAsia" w:eastAsiaTheme="minorEastAsia" w:cstheme="minorEastAsia"/>
          <w:bCs/>
          <w:color w:val="auto"/>
          <w:sz w:val="24"/>
          <w:szCs w:val="24"/>
          <w:highlight w:val="none"/>
        </w:rPr>
        <w:instrText xml:space="preserve"> HYPERLINK \l _Toc25498 </w:instrText>
      </w:r>
      <w:r>
        <w:rPr>
          <w:rFonts w:hint="eastAsia" w:asciiTheme="minorEastAsia" w:hAnsiTheme="minorEastAsia" w:eastAsiaTheme="minorEastAsia" w:cstheme="minorEastAsia"/>
          <w:bCs/>
          <w:color w:val="auto"/>
          <w:sz w:val="24"/>
          <w:szCs w:val="24"/>
          <w:highlight w:val="none"/>
        </w:rPr>
        <w:fldChar w:fldCharType="separate"/>
      </w:r>
      <w:r>
        <w:rPr>
          <w:rFonts w:hint="eastAsia"/>
          <w:color w:val="auto"/>
          <w:sz w:val="24"/>
          <w:szCs w:val="24"/>
          <w:highlight w:val="none"/>
          <w:lang w:eastAsia="zh-CN"/>
        </w:rPr>
        <w:t>第四章</w:t>
      </w:r>
      <w:r>
        <w:rPr>
          <w:rFonts w:hint="eastAsia"/>
          <w:color w:val="auto"/>
          <w:sz w:val="24"/>
          <w:szCs w:val="24"/>
          <w:highlight w:val="none"/>
        </w:rPr>
        <w:t>合同主要条款格式</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_Toc25498 </w:instrText>
      </w:r>
      <w:r>
        <w:rPr>
          <w:color w:val="auto"/>
          <w:sz w:val="24"/>
          <w:szCs w:val="24"/>
          <w:highlight w:val="none"/>
        </w:rPr>
        <w:fldChar w:fldCharType="separate"/>
      </w:r>
      <w:r>
        <w:rPr>
          <w:color w:val="auto"/>
          <w:sz w:val="24"/>
          <w:szCs w:val="24"/>
          <w:highlight w:val="none"/>
        </w:rPr>
        <w:t>18</w:t>
      </w:r>
      <w:r>
        <w:rPr>
          <w:color w:val="auto"/>
          <w:sz w:val="24"/>
          <w:szCs w:val="24"/>
          <w:highlight w:val="none"/>
        </w:rPr>
        <w:fldChar w:fldCharType="end"/>
      </w:r>
      <w:r>
        <w:rPr>
          <w:rFonts w:hint="eastAsia" w:asciiTheme="minorEastAsia" w:hAnsiTheme="minorEastAsia" w:eastAsiaTheme="minorEastAsia" w:cstheme="minorEastAsia"/>
          <w:bCs/>
          <w:color w:val="auto"/>
          <w:sz w:val="24"/>
          <w:szCs w:val="24"/>
          <w:highlight w:val="none"/>
        </w:rPr>
        <w:fldChar w:fldCharType="end"/>
      </w:r>
    </w:p>
    <w:p>
      <w:pPr>
        <w:pStyle w:val="15"/>
        <w:keepNext w:val="0"/>
        <w:keepLines w:val="0"/>
        <w:pageBreakBefore w:val="0"/>
        <w:widowControl w:val="0"/>
        <w:tabs>
          <w:tab w:val="right" w:leader="dot" w:pos="9747"/>
        </w:tabs>
        <w:kinsoku/>
        <w:wordWrap/>
        <w:overflowPunct/>
        <w:topLinePunct w:val="0"/>
        <w:autoSpaceDE/>
        <w:autoSpaceDN/>
        <w:bidi w:val="0"/>
        <w:adjustRightInd/>
        <w:snapToGrid/>
        <w:spacing w:line="600" w:lineRule="exact"/>
        <w:textAlignment w:val="auto"/>
        <w:rPr>
          <w:color w:val="auto"/>
          <w:sz w:val="24"/>
          <w:szCs w:val="24"/>
          <w:highlight w:val="none"/>
        </w:rPr>
      </w:pPr>
      <w:r>
        <w:rPr>
          <w:rFonts w:hint="eastAsia" w:asciiTheme="minorEastAsia" w:hAnsiTheme="minorEastAsia" w:eastAsiaTheme="minorEastAsia" w:cstheme="minorEastAsia"/>
          <w:bCs/>
          <w:color w:val="auto"/>
          <w:sz w:val="24"/>
          <w:szCs w:val="24"/>
          <w:highlight w:val="none"/>
        </w:rPr>
        <w:fldChar w:fldCharType="begin"/>
      </w:r>
      <w:r>
        <w:rPr>
          <w:rFonts w:hint="eastAsia" w:asciiTheme="minorEastAsia" w:hAnsiTheme="minorEastAsia" w:eastAsiaTheme="minorEastAsia" w:cstheme="minorEastAsia"/>
          <w:bCs/>
          <w:color w:val="auto"/>
          <w:sz w:val="24"/>
          <w:szCs w:val="24"/>
          <w:highlight w:val="none"/>
        </w:rPr>
        <w:instrText xml:space="preserve"> HYPERLINK \l _Toc16158 </w:instrText>
      </w:r>
      <w:r>
        <w:rPr>
          <w:rFonts w:hint="eastAsia" w:asciiTheme="minorEastAsia" w:hAnsiTheme="minorEastAsia" w:eastAsiaTheme="minorEastAsia" w:cstheme="minorEastAsia"/>
          <w:bCs/>
          <w:color w:val="auto"/>
          <w:sz w:val="24"/>
          <w:szCs w:val="24"/>
          <w:highlight w:val="none"/>
        </w:rPr>
        <w:fldChar w:fldCharType="separate"/>
      </w:r>
      <w:r>
        <w:rPr>
          <w:rFonts w:hint="eastAsia" w:ascii="宋体" w:hAnsi="宋体" w:cs="宋体"/>
          <w:color w:val="auto"/>
          <w:sz w:val="24"/>
          <w:szCs w:val="24"/>
          <w:highlight w:val="none"/>
        </w:rPr>
        <w:t>第五章评标办法</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_Toc16158 </w:instrText>
      </w:r>
      <w:r>
        <w:rPr>
          <w:color w:val="auto"/>
          <w:sz w:val="24"/>
          <w:szCs w:val="24"/>
          <w:highlight w:val="none"/>
        </w:rPr>
        <w:fldChar w:fldCharType="separate"/>
      </w:r>
      <w:r>
        <w:rPr>
          <w:color w:val="auto"/>
          <w:sz w:val="24"/>
          <w:szCs w:val="24"/>
          <w:highlight w:val="none"/>
        </w:rPr>
        <w:t>25</w:t>
      </w:r>
      <w:r>
        <w:rPr>
          <w:color w:val="auto"/>
          <w:sz w:val="24"/>
          <w:szCs w:val="24"/>
          <w:highlight w:val="none"/>
        </w:rPr>
        <w:fldChar w:fldCharType="end"/>
      </w:r>
      <w:r>
        <w:rPr>
          <w:rFonts w:hint="eastAsia" w:asciiTheme="minorEastAsia" w:hAnsiTheme="minorEastAsia" w:eastAsiaTheme="minorEastAsia" w:cstheme="minorEastAsia"/>
          <w:bCs/>
          <w:color w:val="auto"/>
          <w:sz w:val="24"/>
          <w:szCs w:val="24"/>
          <w:highlight w:val="none"/>
        </w:rPr>
        <w:fldChar w:fldCharType="end"/>
      </w:r>
    </w:p>
    <w:p>
      <w:pPr>
        <w:pStyle w:val="15"/>
        <w:keepNext w:val="0"/>
        <w:keepLines w:val="0"/>
        <w:pageBreakBefore w:val="0"/>
        <w:widowControl w:val="0"/>
        <w:tabs>
          <w:tab w:val="right" w:leader="dot" w:pos="9747"/>
        </w:tabs>
        <w:kinsoku/>
        <w:wordWrap/>
        <w:overflowPunct/>
        <w:topLinePunct w:val="0"/>
        <w:autoSpaceDE/>
        <w:autoSpaceDN/>
        <w:bidi w:val="0"/>
        <w:adjustRightInd/>
        <w:snapToGrid/>
        <w:spacing w:line="600" w:lineRule="exact"/>
        <w:textAlignment w:val="auto"/>
        <w:rPr>
          <w:color w:val="auto"/>
          <w:sz w:val="24"/>
          <w:szCs w:val="24"/>
          <w:highlight w:val="none"/>
        </w:rPr>
      </w:pPr>
      <w:r>
        <w:rPr>
          <w:rFonts w:hint="eastAsia" w:asciiTheme="minorEastAsia" w:hAnsiTheme="minorEastAsia" w:eastAsiaTheme="minorEastAsia" w:cstheme="minorEastAsia"/>
          <w:bCs/>
          <w:color w:val="auto"/>
          <w:sz w:val="24"/>
          <w:szCs w:val="24"/>
          <w:highlight w:val="none"/>
        </w:rPr>
        <w:fldChar w:fldCharType="begin"/>
      </w:r>
      <w:r>
        <w:rPr>
          <w:rFonts w:hint="eastAsia" w:asciiTheme="minorEastAsia" w:hAnsiTheme="minorEastAsia" w:eastAsiaTheme="minorEastAsia" w:cstheme="minorEastAsia"/>
          <w:bCs/>
          <w:color w:val="auto"/>
          <w:sz w:val="24"/>
          <w:szCs w:val="24"/>
          <w:highlight w:val="none"/>
        </w:rPr>
        <w:instrText xml:space="preserve"> HYPERLINK \l _Toc22573 </w:instrText>
      </w:r>
      <w:r>
        <w:rPr>
          <w:rFonts w:hint="eastAsia" w:asciiTheme="minorEastAsia" w:hAnsiTheme="minorEastAsia" w:eastAsiaTheme="minorEastAsia" w:cstheme="minorEastAsia"/>
          <w:bCs/>
          <w:color w:val="auto"/>
          <w:sz w:val="24"/>
          <w:szCs w:val="24"/>
          <w:highlight w:val="none"/>
        </w:rPr>
        <w:fldChar w:fldCharType="separate"/>
      </w:r>
      <w:r>
        <w:rPr>
          <w:rFonts w:hint="eastAsia" w:asciiTheme="minorEastAsia" w:hAnsiTheme="minorEastAsia" w:eastAsiaTheme="minorEastAsia" w:cstheme="minorEastAsia"/>
          <w:bCs/>
          <w:color w:val="auto"/>
          <w:sz w:val="24"/>
          <w:szCs w:val="24"/>
          <w:highlight w:val="none"/>
        </w:rPr>
        <w:t>第六章 响应文件格式</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_Toc22573 </w:instrText>
      </w:r>
      <w:r>
        <w:rPr>
          <w:color w:val="auto"/>
          <w:sz w:val="24"/>
          <w:szCs w:val="24"/>
          <w:highlight w:val="none"/>
        </w:rPr>
        <w:fldChar w:fldCharType="separate"/>
      </w:r>
      <w:r>
        <w:rPr>
          <w:color w:val="auto"/>
          <w:sz w:val="24"/>
          <w:szCs w:val="24"/>
          <w:highlight w:val="none"/>
        </w:rPr>
        <w:t>27</w:t>
      </w:r>
      <w:r>
        <w:rPr>
          <w:color w:val="auto"/>
          <w:sz w:val="24"/>
          <w:szCs w:val="24"/>
          <w:highlight w:val="none"/>
        </w:rPr>
        <w:fldChar w:fldCharType="end"/>
      </w:r>
      <w:r>
        <w:rPr>
          <w:rFonts w:hint="eastAsia" w:asciiTheme="minorEastAsia" w:hAnsiTheme="minorEastAsia" w:eastAsiaTheme="minorEastAsia" w:cstheme="minorEastAsia"/>
          <w:bCs/>
          <w:color w:val="auto"/>
          <w:sz w:val="24"/>
          <w:szCs w:val="24"/>
          <w:highlight w:val="none"/>
        </w:rPr>
        <w:fldChar w:fldCharType="end"/>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Theme="minorEastAsia" w:hAnsiTheme="minorEastAsia" w:eastAsiaTheme="minorEastAsia" w:cstheme="minorEastAsia"/>
          <w:b/>
          <w:bCs/>
          <w:color w:val="auto"/>
          <w:sz w:val="28"/>
          <w:szCs w:val="28"/>
          <w:highlight w:val="none"/>
        </w:rPr>
      </w:pPr>
      <w:r>
        <w:rPr>
          <w:rFonts w:hint="eastAsia" w:asciiTheme="minorEastAsia" w:hAnsiTheme="minorEastAsia" w:eastAsiaTheme="minorEastAsia" w:cstheme="minorEastAsia"/>
          <w:bCs/>
          <w:color w:val="auto"/>
          <w:sz w:val="24"/>
          <w:szCs w:val="24"/>
          <w:highlight w:val="none"/>
        </w:rPr>
        <w:fldChar w:fldCharType="end"/>
      </w:r>
    </w:p>
    <w:p>
      <w:pPr>
        <w:spacing w:line="300" w:lineRule="auto"/>
        <w:jc w:val="center"/>
        <w:rPr>
          <w:rFonts w:hint="eastAsia" w:asciiTheme="minorEastAsia" w:hAnsiTheme="minorEastAsia" w:eastAsiaTheme="minorEastAsia" w:cstheme="minorEastAsia"/>
          <w:b/>
          <w:bCs/>
          <w:color w:val="auto"/>
          <w:sz w:val="28"/>
          <w:szCs w:val="28"/>
          <w:highlight w:val="none"/>
        </w:rPr>
      </w:pPr>
    </w:p>
    <w:p>
      <w:pPr>
        <w:spacing w:line="300" w:lineRule="auto"/>
        <w:jc w:val="center"/>
        <w:rPr>
          <w:rFonts w:hint="eastAsia" w:asciiTheme="minorEastAsia" w:hAnsiTheme="minorEastAsia" w:eastAsiaTheme="minorEastAsia" w:cstheme="minorEastAsia"/>
          <w:b/>
          <w:bCs/>
          <w:color w:val="auto"/>
          <w:sz w:val="28"/>
          <w:szCs w:val="28"/>
          <w:highlight w:val="none"/>
        </w:rPr>
      </w:pPr>
    </w:p>
    <w:p>
      <w:pPr>
        <w:spacing w:line="300" w:lineRule="auto"/>
        <w:jc w:val="center"/>
        <w:rPr>
          <w:rFonts w:hint="eastAsia" w:asciiTheme="minorEastAsia" w:hAnsiTheme="minorEastAsia" w:eastAsiaTheme="minorEastAsia" w:cstheme="minorEastAsia"/>
          <w:b/>
          <w:bCs/>
          <w:color w:val="auto"/>
          <w:sz w:val="28"/>
          <w:szCs w:val="28"/>
          <w:highlight w:val="none"/>
        </w:rPr>
      </w:pPr>
    </w:p>
    <w:p>
      <w:pPr>
        <w:spacing w:line="300" w:lineRule="auto"/>
        <w:jc w:val="center"/>
        <w:rPr>
          <w:rFonts w:hint="eastAsia" w:asciiTheme="minorEastAsia" w:hAnsiTheme="minorEastAsia" w:eastAsiaTheme="minorEastAsia" w:cstheme="minorEastAsia"/>
          <w:b/>
          <w:bCs/>
          <w:color w:val="auto"/>
          <w:sz w:val="28"/>
          <w:szCs w:val="28"/>
          <w:highlight w:val="none"/>
        </w:rPr>
      </w:pPr>
    </w:p>
    <w:p>
      <w:pPr>
        <w:spacing w:line="300" w:lineRule="auto"/>
        <w:jc w:val="center"/>
        <w:rPr>
          <w:rFonts w:hint="eastAsia" w:asciiTheme="minorEastAsia" w:hAnsiTheme="minorEastAsia" w:eastAsiaTheme="minorEastAsia" w:cstheme="minorEastAsia"/>
          <w:b/>
          <w:bCs/>
          <w:color w:val="auto"/>
          <w:sz w:val="28"/>
          <w:szCs w:val="28"/>
          <w:highlight w:val="none"/>
        </w:rPr>
      </w:pPr>
    </w:p>
    <w:p>
      <w:pPr>
        <w:spacing w:line="300" w:lineRule="auto"/>
        <w:jc w:val="center"/>
        <w:rPr>
          <w:rFonts w:hint="eastAsia" w:asciiTheme="minorEastAsia" w:hAnsiTheme="minorEastAsia" w:eastAsiaTheme="minorEastAsia" w:cstheme="minorEastAsia"/>
          <w:b/>
          <w:bCs/>
          <w:color w:val="auto"/>
          <w:sz w:val="28"/>
          <w:szCs w:val="28"/>
          <w:highlight w:val="none"/>
        </w:rPr>
      </w:pPr>
    </w:p>
    <w:p>
      <w:pPr>
        <w:spacing w:line="300" w:lineRule="auto"/>
        <w:jc w:val="center"/>
        <w:rPr>
          <w:rFonts w:hint="eastAsia" w:asciiTheme="minorEastAsia" w:hAnsiTheme="minorEastAsia" w:eastAsiaTheme="minorEastAsia" w:cstheme="minorEastAsia"/>
          <w:b/>
          <w:bCs/>
          <w:color w:val="auto"/>
          <w:sz w:val="28"/>
          <w:szCs w:val="28"/>
          <w:highlight w:val="none"/>
        </w:rPr>
      </w:pPr>
    </w:p>
    <w:p>
      <w:pPr>
        <w:spacing w:line="300" w:lineRule="auto"/>
        <w:jc w:val="center"/>
        <w:rPr>
          <w:rFonts w:hint="eastAsia" w:asciiTheme="minorEastAsia" w:hAnsiTheme="minorEastAsia" w:eastAsiaTheme="minorEastAsia" w:cstheme="minorEastAsia"/>
          <w:b/>
          <w:bCs/>
          <w:color w:val="auto"/>
          <w:sz w:val="28"/>
          <w:szCs w:val="28"/>
          <w:highlight w:val="none"/>
        </w:rPr>
      </w:pPr>
    </w:p>
    <w:p>
      <w:pPr>
        <w:spacing w:line="300" w:lineRule="auto"/>
        <w:jc w:val="center"/>
        <w:rPr>
          <w:rFonts w:hint="eastAsia" w:asciiTheme="minorEastAsia" w:hAnsiTheme="minorEastAsia" w:eastAsiaTheme="minorEastAsia" w:cstheme="minorEastAsia"/>
          <w:b/>
          <w:bCs/>
          <w:color w:val="auto"/>
          <w:sz w:val="28"/>
          <w:szCs w:val="28"/>
          <w:highlight w:val="none"/>
        </w:rPr>
      </w:pPr>
    </w:p>
    <w:p>
      <w:pPr>
        <w:spacing w:line="300" w:lineRule="auto"/>
        <w:jc w:val="center"/>
        <w:rPr>
          <w:rFonts w:hint="eastAsia" w:asciiTheme="minorEastAsia" w:hAnsiTheme="minorEastAsia" w:eastAsiaTheme="minorEastAsia" w:cstheme="minorEastAsia"/>
          <w:b/>
          <w:bCs/>
          <w:color w:val="auto"/>
          <w:sz w:val="28"/>
          <w:szCs w:val="28"/>
          <w:highlight w:val="none"/>
        </w:rPr>
      </w:pPr>
    </w:p>
    <w:p>
      <w:pPr>
        <w:spacing w:line="300" w:lineRule="auto"/>
        <w:jc w:val="center"/>
        <w:rPr>
          <w:rFonts w:hint="eastAsia" w:asciiTheme="minorEastAsia" w:hAnsiTheme="minorEastAsia" w:eastAsiaTheme="minorEastAsia" w:cstheme="minorEastAsia"/>
          <w:b/>
          <w:bCs/>
          <w:color w:val="auto"/>
          <w:sz w:val="28"/>
          <w:szCs w:val="28"/>
          <w:highlight w:val="none"/>
        </w:rPr>
      </w:pPr>
    </w:p>
    <w:p>
      <w:pPr>
        <w:spacing w:line="300" w:lineRule="auto"/>
        <w:outlineLvl w:val="0"/>
        <w:rPr>
          <w:rFonts w:hint="eastAsia" w:asciiTheme="minorEastAsia" w:hAnsiTheme="minorEastAsia" w:eastAsiaTheme="minorEastAsia" w:cstheme="minorEastAsia"/>
          <w:b/>
          <w:bCs/>
          <w:color w:val="auto"/>
          <w:sz w:val="28"/>
          <w:szCs w:val="28"/>
          <w:highlight w:val="none"/>
        </w:rPr>
      </w:pPr>
      <w:bookmarkStart w:id="5" w:name="_Toc19694"/>
    </w:p>
    <w:p>
      <w:pPr>
        <w:pStyle w:val="13"/>
        <w:rPr>
          <w:rFonts w:hint="eastAsia" w:asciiTheme="minorEastAsia" w:hAnsiTheme="minorEastAsia" w:eastAsiaTheme="minorEastAsia" w:cstheme="minorEastAsia"/>
          <w:b/>
          <w:bCs/>
          <w:color w:val="auto"/>
          <w:sz w:val="28"/>
          <w:szCs w:val="28"/>
          <w:highlight w:val="none"/>
        </w:rPr>
      </w:pPr>
    </w:p>
    <w:p>
      <w:pPr>
        <w:pStyle w:val="13"/>
        <w:rPr>
          <w:rFonts w:hint="eastAsia" w:asciiTheme="minorEastAsia" w:hAnsiTheme="minorEastAsia" w:eastAsiaTheme="minorEastAsia" w:cstheme="minorEastAsia"/>
          <w:b/>
          <w:bCs/>
          <w:color w:val="auto"/>
          <w:sz w:val="28"/>
          <w:szCs w:val="28"/>
          <w:highlight w:val="none"/>
        </w:rPr>
      </w:pPr>
    </w:p>
    <w:p>
      <w:pPr>
        <w:pStyle w:val="13"/>
        <w:rPr>
          <w:rFonts w:hint="eastAsia" w:asciiTheme="minorEastAsia" w:hAnsiTheme="minorEastAsia" w:eastAsiaTheme="minorEastAsia" w:cstheme="minorEastAsia"/>
          <w:b/>
          <w:bCs/>
          <w:color w:val="auto"/>
          <w:sz w:val="28"/>
          <w:szCs w:val="28"/>
          <w:highlight w:val="none"/>
        </w:rPr>
      </w:pPr>
    </w:p>
    <w:p>
      <w:pPr>
        <w:pStyle w:val="13"/>
        <w:rPr>
          <w:rFonts w:hint="eastAsia" w:asciiTheme="minorEastAsia" w:hAnsiTheme="minorEastAsia" w:eastAsiaTheme="minorEastAsia" w:cstheme="minorEastAsia"/>
          <w:b/>
          <w:bCs/>
          <w:color w:val="auto"/>
          <w:sz w:val="28"/>
          <w:szCs w:val="28"/>
          <w:highlight w:val="none"/>
        </w:rPr>
      </w:pPr>
    </w:p>
    <w:p>
      <w:pPr>
        <w:pStyle w:val="13"/>
        <w:rPr>
          <w:rFonts w:hint="eastAsia" w:asciiTheme="minorEastAsia" w:hAnsiTheme="minorEastAsia" w:eastAsiaTheme="minorEastAsia" w:cstheme="minorEastAsia"/>
          <w:b/>
          <w:bCs/>
          <w:color w:val="auto"/>
          <w:sz w:val="28"/>
          <w:szCs w:val="28"/>
          <w:highlight w:val="none"/>
        </w:rPr>
      </w:pPr>
    </w:p>
    <w:p>
      <w:pPr>
        <w:pStyle w:val="13"/>
        <w:rPr>
          <w:rFonts w:hint="eastAsia" w:asciiTheme="minorEastAsia" w:hAnsiTheme="minorEastAsia" w:eastAsiaTheme="minorEastAsia" w:cstheme="minorEastAsia"/>
          <w:b/>
          <w:bCs/>
          <w:color w:val="auto"/>
          <w:sz w:val="28"/>
          <w:szCs w:val="28"/>
          <w:highlight w:val="none"/>
        </w:rPr>
      </w:pPr>
    </w:p>
    <w:p>
      <w:pPr>
        <w:pStyle w:val="13"/>
        <w:rPr>
          <w:rFonts w:hint="eastAsia" w:asciiTheme="minorEastAsia" w:hAnsiTheme="minorEastAsia" w:eastAsiaTheme="minorEastAsia" w:cstheme="minorEastAsia"/>
          <w:b/>
          <w:bCs/>
          <w:color w:val="auto"/>
          <w:sz w:val="28"/>
          <w:szCs w:val="28"/>
          <w:highlight w:val="none"/>
        </w:rPr>
      </w:pPr>
    </w:p>
    <w:p>
      <w:pPr>
        <w:pStyle w:val="13"/>
        <w:rPr>
          <w:rFonts w:hint="eastAsia" w:asciiTheme="minorEastAsia" w:hAnsiTheme="minorEastAsia" w:eastAsiaTheme="minorEastAsia" w:cstheme="minorEastAsia"/>
          <w:b/>
          <w:bCs/>
          <w:color w:val="auto"/>
          <w:sz w:val="28"/>
          <w:szCs w:val="28"/>
          <w:highlight w:val="none"/>
        </w:rPr>
      </w:pPr>
    </w:p>
    <w:p>
      <w:pPr>
        <w:pStyle w:val="13"/>
        <w:rPr>
          <w:rFonts w:hint="eastAsia" w:asciiTheme="minorEastAsia" w:hAnsiTheme="minorEastAsia" w:eastAsiaTheme="minorEastAsia" w:cstheme="minorEastAsia"/>
          <w:b/>
          <w:bCs/>
          <w:color w:val="auto"/>
          <w:sz w:val="28"/>
          <w:szCs w:val="28"/>
          <w:highlight w:val="none"/>
        </w:rPr>
      </w:pPr>
    </w:p>
    <w:p>
      <w:pPr>
        <w:pStyle w:val="13"/>
        <w:rPr>
          <w:rFonts w:hint="eastAsia" w:asciiTheme="minorEastAsia" w:hAnsiTheme="minorEastAsia" w:eastAsiaTheme="minorEastAsia" w:cstheme="minorEastAsia"/>
          <w:b/>
          <w:bCs/>
          <w:color w:val="auto"/>
          <w:sz w:val="28"/>
          <w:szCs w:val="28"/>
          <w:highlight w:val="none"/>
        </w:rPr>
      </w:pPr>
    </w:p>
    <w:p>
      <w:pPr>
        <w:pStyle w:val="13"/>
        <w:rPr>
          <w:rFonts w:hint="eastAsia" w:asciiTheme="minorEastAsia" w:hAnsiTheme="minorEastAsia" w:eastAsiaTheme="minorEastAsia" w:cstheme="minorEastAsia"/>
          <w:b/>
          <w:bCs/>
          <w:color w:val="auto"/>
          <w:sz w:val="28"/>
          <w:szCs w:val="28"/>
          <w:highlight w:val="none"/>
        </w:rPr>
      </w:pPr>
    </w:p>
    <w:p>
      <w:pPr>
        <w:pStyle w:val="13"/>
        <w:rPr>
          <w:rFonts w:hint="eastAsia" w:asciiTheme="minorEastAsia" w:hAnsiTheme="minorEastAsia" w:eastAsiaTheme="minorEastAsia" w:cstheme="minorEastAsia"/>
          <w:b/>
          <w:bCs/>
          <w:color w:val="auto"/>
          <w:sz w:val="28"/>
          <w:szCs w:val="28"/>
          <w:highlight w:val="none"/>
        </w:rPr>
      </w:pPr>
    </w:p>
    <w:p>
      <w:pPr>
        <w:spacing w:line="300" w:lineRule="auto"/>
        <w:jc w:val="center"/>
        <w:outlineLvl w:val="0"/>
        <w:rPr>
          <w:rFonts w:hint="eastAsia" w:asciiTheme="minorEastAsia" w:hAnsiTheme="minorEastAsia" w:eastAsiaTheme="minorEastAsia" w:cstheme="minorEastAsia"/>
          <w:b/>
          <w:bCs/>
          <w:color w:val="auto"/>
          <w:sz w:val="28"/>
          <w:szCs w:val="28"/>
          <w:highlight w:val="none"/>
          <w:lang w:eastAsia="zh-CN"/>
        </w:rPr>
      </w:pPr>
      <w:bookmarkStart w:id="6" w:name="_Toc15238"/>
      <w:r>
        <w:rPr>
          <w:rFonts w:hint="eastAsia" w:asciiTheme="minorEastAsia" w:hAnsiTheme="minorEastAsia" w:eastAsiaTheme="minorEastAsia" w:cstheme="minorEastAsia"/>
          <w:b/>
          <w:bCs/>
          <w:color w:val="auto"/>
          <w:sz w:val="28"/>
          <w:szCs w:val="28"/>
          <w:highlight w:val="none"/>
        </w:rPr>
        <w:t>第一章</w:t>
      </w:r>
      <w:bookmarkEnd w:id="5"/>
      <w:r>
        <w:rPr>
          <w:rFonts w:hint="eastAsia" w:asciiTheme="minorEastAsia" w:hAnsiTheme="minorEastAsia" w:eastAsiaTheme="minorEastAsia" w:cstheme="minorEastAsia"/>
          <w:b/>
          <w:bCs/>
          <w:color w:val="auto"/>
          <w:sz w:val="28"/>
          <w:szCs w:val="28"/>
          <w:highlight w:val="none"/>
          <w:lang w:eastAsia="zh-CN"/>
        </w:rPr>
        <w:t>广西正东工程咨询有限公司</w:t>
      </w:r>
      <w:bookmarkEnd w:id="6"/>
    </w:p>
    <w:p>
      <w:pPr>
        <w:spacing w:line="300" w:lineRule="auto"/>
        <w:jc w:val="center"/>
        <w:outlineLvl w:val="0"/>
        <w:rPr>
          <w:rFonts w:hint="eastAsia" w:asciiTheme="minorEastAsia" w:hAnsiTheme="minorEastAsia" w:eastAsiaTheme="minorEastAsia" w:cstheme="minorEastAsia"/>
          <w:b/>
          <w:bCs/>
          <w:color w:val="auto"/>
          <w:sz w:val="28"/>
          <w:szCs w:val="28"/>
          <w:highlight w:val="none"/>
          <w:lang w:eastAsia="zh-CN"/>
        </w:rPr>
      </w:pPr>
      <w:bookmarkStart w:id="7" w:name="_Toc15246"/>
      <w:r>
        <w:rPr>
          <w:rFonts w:hint="eastAsia" w:asciiTheme="minorEastAsia" w:hAnsiTheme="minorEastAsia" w:eastAsiaTheme="minorEastAsia" w:cstheme="minorEastAsia"/>
          <w:b/>
          <w:bCs/>
          <w:color w:val="auto"/>
          <w:sz w:val="28"/>
          <w:szCs w:val="28"/>
          <w:highlight w:val="none"/>
          <w:lang w:eastAsia="zh-CN"/>
        </w:rPr>
        <w:t>大化县“十四五”规划编制服务项目</w:t>
      </w:r>
    </w:p>
    <w:p>
      <w:pPr>
        <w:spacing w:line="300" w:lineRule="auto"/>
        <w:jc w:val="center"/>
        <w:outlineLvl w:val="0"/>
        <w:rPr>
          <w:rFonts w:hint="eastAsia" w:asciiTheme="minorEastAsia" w:hAnsiTheme="minorEastAsia" w:eastAsiaTheme="minorEastAsia" w:cstheme="minorEastAsia"/>
          <w:b/>
          <w:bCs/>
          <w:color w:val="auto"/>
          <w:sz w:val="28"/>
          <w:szCs w:val="28"/>
          <w:highlight w:val="none"/>
        </w:rPr>
      </w:pPr>
      <w:bookmarkStart w:id="8" w:name="_Toc19485"/>
      <w:r>
        <w:rPr>
          <w:rFonts w:hint="eastAsia" w:asciiTheme="minorEastAsia" w:hAnsiTheme="minorEastAsia" w:eastAsiaTheme="minorEastAsia" w:cstheme="minorEastAsia"/>
          <w:b/>
          <w:bCs/>
          <w:color w:val="auto"/>
          <w:sz w:val="28"/>
          <w:szCs w:val="28"/>
          <w:highlight w:val="none"/>
          <w:lang w:val="en-US" w:eastAsia="zh-CN"/>
        </w:rPr>
        <w:t>（项目编号：HCZC2020-C3-290137-ZDGC</w:t>
      </w:r>
      <w:r>
        <w:rPr>
          <w:rFonts w:hint="eastAsia" w:asciiTheme="minorEastAsia" w:hAnsiTheme="minorEastAsia" w:eastAsiaTheme="minorEastAsia" w:cstheme="minorEastAsia"/>
          <w:b/>
          <w:bCs/>
          <w:color w:val="auto"/>
          <w:sz w:val="28"/>
          <w:szCs w:val="28"/>
          <w:highlight w:val="none"/>
        </w:rPr>
        <w:t>）竞争性磋商公告</w:t>
      </w:r>
      <w:bookmarkEnd w:id="7"/>
      <w:bookmarkEnd w:id="8"/>
    </w:p>
    <w:p>
      <w:pPr>
        <w:rPr>
          <w:color w:val="auto"/>
        </w:rPr>
      </w:pPr>
    </w:p>
    <w:p>
      <w:pPr>
        <w:pBdr>
          <w:top w:val="single" w:color="auto" w:sz="4" w:space="1"/>
          <w:left w:val="single" w:color="auto" w:sz="4" w:space="4"/>
          <w:bottom w:val="single" w:color="auto" w:sz="4" w:space="1"/>
          <w:right w:val="single" w:color="auto" w:sz="4" w:space="4"/>
        </w:pBdr>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sz w:val="22"/>
          <w:szCs w:val="22"/>
        </w:rPr>
        <w:t>项目概况</w:t>
      </w:r>
    </w:p>
    <w:p>
      <w:pPr>
        <w:pBdr>
          <w:top w:val="single" w:color="auto" w:sz="4" w:space="1"/>
          <w:left w:val="single" w:color="auto" w:sz="4" w:space="4"/>
          <w:bottom w:val="single" w:color="auto" w:sz="4" w:space="1"/>
          <w:right w:val="single" w:color="auto" w:sz="4" w:space="4"/>
        </w:pBdr>
        <w:ind w:firstLine="440" w:firstLineChars="200"/>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sz w:val="22"/>
          <w:szCs w:val="22"/>
          <w:u w:val="single"/>
        </w:rPr>
        <w:t xml:space="preserve"> </w:t>
      </w:r>
      <w:r>
        <w:rPr>
          <w:rFonts w:hint="eastAsia" w:asciiTheme="minorEastAsia" w:hAnsiTheme="minorEastAsia" w:eastAsiaTheme="minorEastAsia" w:cstheme="minorEastAsia"/>
          <w:color w:val="auto"/>
          <w:sz w:val="22"/>
          <w:szCs w:val="22"/>
          <w:u w:val="single"/>
          <w:lang w:eastAsia="zh-CN"/>
        </w:rPr>
        <w:t>大化县“十四五”规划编制服务</w:t>
      </w:r>
      <w:r>
        <w:rPr>
          <w:rFonts w:hint="eastAsia" w:asciiTheme="minorEastAsia" w:hAnsiTheme="minorEastAsia" w:eastAsiaTheme="minorEastAsia" w:cstheme="minorEastAsia"/>
          <w:color w:val="auto"/>
          <w:sz w:val="22"/>
          <w:szCs w:val="22"/>
        </w:rPr>
        <w:t xml:space="preserve"> 采购项目的潜在供应商应在河池市公共资源交易中心网（http://www.hcjyxxw.com/gxhczbw/）电子交易平台系统获取采购文件，并于</w:t>
      </w:r>
      <w:r>
        <w:rPr>
          <w:rFonts w:hint="eastAsia" w:asciiTheme="minorEastAsia" w:hAnsiTheme="minorEastAsia" w:eastAsiaTheme="minorEastAsia" w:cstheme="minorEastAsia"/>
          <w:color w:val="auto"/>
          <w:sz w:val="22"/>
          <w:szCs w:val="22"/>
          <w:u w:val="single"/>
        </w:rPr>
        <w:t xml:space="preserve"> </w:t>
      </w:r>
      <w:r>
        <w:rPr>
          <w:rFonts w:hint="eastAsia" w:asciiTheme="minorEastAsia" w:hAnsiTheme="minorEastAsia" w:eastAsiaTheme="minorEastAsia" w:cstheme="minorEastAsia"/>
          <w:color w:val="auto"/>
          <w:sz w:val="22"/>
          <w:szCs w:val="22"/>
          <w:u w:val="single"/>
          <w:lang w:val="en-US" w:eastAsia="zh-CN"/>
        </w:rPr>
        <w:t>2020</w:t>
      </w:r>
      <w:r>
        <w:rPr>
          <w:rFonts w:hint="eastAsia" w:asciiTheme="minorEastAsia" w:hAnsiTheme="minorEastAsia" w:eastAsiaTheme="minorEastAsia" w:cstheme="minorEastAsia"/>
          <w:bCs/>
          <w:color w:val="auto"/>
          <w:sz w:val="22"/>
          <w:szCs w:val="22"/>
          <w:u w:val="single"/>
        </w:rPr>
        <w:t>年</w:t>
      </w:r>
      <w:r>
        <w:rPr>
          <w:rFonts w:hint="eastAsia" w:asciiTheme="minorEastAsia" w:hAnsiTheme="minorEastAsia" w:eastAsiaTheme="minorEastAsia" w:cstheme="minorEastAsia"/>
          <w:bCs/>
          <w:color w:val="auto"/>
          <w:sz w:val="22"/>
          <w:szCs w:val="22"/>
          <w:u w:val="single"/>
          <w:lang w:val="en-US" w:eastAsia="zh-CN"/>
        </w:rPr>
        <w:t>8</w:t>
      </w:r>
      <w:r>
        <w:rPr>
          <w:rFonts w:hint="eastAsia" w:asciiTheme="minorEastAsia" w:hAnsiTheme="minorEastAsia" w:eastAsiaTheme="minorEastAsia" w:cstheme="minorEastAsia"/>
          <w:bCs/>
          <w:color w:val="auto"/>
          <w:sz w:val="22"/>
          <w:szCs w:val="22"/>
          <w:u w:val="single"/>
        </w:rPr>
        <w:t>月</w:t>
      </w:r>
      <w:r>
        <w:rPr>
          <w:rFonts w:hint="eastAsia" w:asciiTheme="minorEastAsia" w:hAnsiTheme="minorEastAsia" w:eastAsiaTheme="minorEastAsia" w:cstheme="minorEastAsia"/>
          <w:bCs/>
          <w:color w:val="auto"/>
          <w:sz w:val="22"/>
          <w:szCs w:val="22"/>
          <w:u w:val="single"/>
          <w:lang w:val="en-US" w:eastAsia="zh-CN"/>
        </w:rPr>
        <w:t>10</w:t>
      </w:r>
      <w:r>
        <w:rPr>
          <w:rFonts w:hint="eastAsia" w:asciiTheme="minorEastAsia" w:hAnsiTheme="minorEastAsia" w:eastAsiaTheme="minorEastAsia" w:cstheme="minorEastAsia"/>
          <w:bCs/>
          <w:color w:val="auto"/>
          <w:sz w:val="22"/>
          <w:szCs w:val="22"/>
          <w:u w:val="single"/>
        </w:rPr>
        <w:t xml:space="preserve">日 </w:t>
      </w:r>
      <w:r>
        <w:rPr>
          <w:rFonts w:hint="eastAsia" w:asciiTheme="minorEastAsia" w:hAnsiTheme="minorEastAsia" w:eastAsiaTheme="minorEastAsia" w:cstheme="minorEastAsia"/>
          <w:bCs/>
          <w:color w:val="auto"/>
          <w:sz w:val="22"/>
          <w:szCs w:val="22"/>
          <w:u w:val="single"/>
          <w:lang w:val="en-US" w:eastAsia="zh-CN"/>
        </w:rPr>
        <w:t>09</w:t>
      </w:r>
      <w:r>
        <w:rPr>
          <w:rFonts w:hint="eastAsia" w:asciiTheme="minorEastAsia" w:hAnsiTheme="minorEastAsia" w:eastAsiaTheme="minorEastAsia" w:cstheme="minorEastAsia"/>
          <w:bCs/>
          <w:color w:val="auto"/>
          <w:sz w:val="22"/>
          <w:szCs w:val="22"/>
          <w:u w:val="single"/>
        </w:rPr>
        <w:t>点</w:t>
      </w:r>
      <w:r>
        <w:rPr>
          <w:rFonts w:hint="eastAsia" w:asciiTheme="minorEastAsia" w:hAnsiTheme="minorEastAsia" w:eastAsiaTheme="minorEastAsia" w:cstheme="minorEastAsia"/>
          <w:bCs/>
          <w:color w:val="auto"/>
          <w:sz w:val="22"/>
          <w:szCs w:val="22"/>
          <w:u w:val="single"/>
          <w:lang w:val="en-US" w:eastAsia="zh-CN"/>
        </w:rPr>
        <w:t>00</w:t>
      </w:r>
      <w:r>
        <w:rPr>
          <w:rFonts w:hint="eastAsia" w:asciiTheme="minorEastAsia" w:hAnsiTheme="minorEastAsia" w:eastAsiaTheme="minorEastAsia" w:cstheme="minorEastAsia"/>
          <w:bCs/>
          <w:color w:val="auto"/>
          <w:sz w:val="22"/>
          <w:szCs w:val="22"/>
          <w:u w:val="single"/>
        </w:rPr>
        <w:t>分</w:t>
      </w:r>
      <w:r>
        <w:rPr>
          <w:rFonts w:hint="eastAsia" w:asciiTheme="minorEastAsia" w:hAnsiTheme="minorEastAsia" w:eastAsiaTheme="minorEastAsia" w:cstheme="minorEastAsia"/>
          <w:bCs/>
          <w:color w:val="auto"/>
          <w:sz w:val="22"/>
          <w:szCs w:val="22"/>
        </w:rPr>
        <w:t>（北京时间）前提交响应文件</w:t>
      </w:r>
      <w:r>
        <w:rPr>
          <w:rFonts w:hint="eastAsia" w:asciiTheme="minorEastAsia" w:hAnsiTheme="minorEastAsia" w:eastAsiaTheme="minorEastAsia" w:cstheme="minorEastAsia"/>
          <w:color w:val="auto"/>
          <w:sz w:val="22"/>
          <w:szCs w:val="22"/>
        </w:rPr>
        <w:t>。</w:t>
      </w:r>
    </w:p>
    <w:p>
      <w:pPr>
        <w:pStyle w:val="2"/>
        <w:spacing w:line="360" w:lineRule="auto"/>
        <w:rPr>
          <w:rFonts w:hint="eastAsia" w:asciiTheme="minorEastAsia" w:hAnsiTheme="minorEastAsia" w:eastAsiaTheme="minorEastAsia" w:cstheme="minorEastAsia"/>
          <w:b w:val="0"/>
          <w:bCs/>
          <w:color w:val="auto"/>
          <w:sz w:val="22"/>
          <w:szCs w:val="22"/>
        </w:rPr>
      </w:pPr>
      <w:bookmarkStart w:id="9" w:name="_Toc35393798"/>
      <w:bookmarkStart w:id="10" w:name="_Toc28359089"/>
      <w:bookmarkStart w:id="11" w:name="_Toc35393629"/>
      <w:bookmarkStart w:id="12" w:name="_Toc28359012"/>
      <w:r>
        <w:rPr>
          <w:rFonts w:hint="eastAsia" w:asciiTheme="minorEastAsia" w:hAnsiTheme="minorEastAsia" w:eastAsiaTheme="minorEastAsia" w:cstheme="minorEastAsia"/>
          <w:b w:val="0"/>
          <w:bCs/>
          <w:color w:val="auto"/>
          <w:sz w:val="22"/>
          <w:szCs w:val="22"/>
        </w:rPr>
        <w:t>一、项目基本情况</w:t>
      </w:r>
      <w:bookmarkEnd w:id="9"/>
      <w:bookmarkEnd w:id="10"/>
      <w:bookmarkEnd w:id="11"/>
      <w:bookmarkEnd w:id="12"/>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项目编号：</w:t>
      </w:r>
      <w:r>
        <w:rPr>
          <w:rFonts w:hint="eastAsia" w:asciiTheme="minorEastAsia" w:hAnsiTheme="minorEastAsia" w:eastAsiaTheme="minorEastAsia" w:cstheme="minorEastAsia"/>
          <w:b w:val="0"/>
          <w:bCs/>
          <w:color w:val="auto"/>
          <w:sz w:val="22"/>
          <w:szCs w:val="22"/>
          <w:lang w:val="en-US" w:eastAsia="zh-CN"/>
        </w:rPr>
        <w:t>HCZC2020-C3-290137-ZDGC</w:t>
      </w:r>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项目名称：</w:t>
      </w:r>
      <w:r>
        <w:rPr>
          <w:rFonts w:hint="eastAsia" w:asciiTheme="minorEastAsia" w:hAnsiTheme="minorEastAsia" w:eastAsiaTheme="minorEastAsia" w:cstheme="minorEastAsia"/>
          <w:b w:val="0"/>
          <w:bCs/>
          <w:color w:val="auto"/>
          <w:sz w:val="22"/>
          <w:szCs w:val="22"/>
          <w:lang w:eastAsia="zh-CN"/>
        </w:rPr>
        <w:t>大化县“十四五”规划编制服务项目</w:t>
      </w:r>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 xml:space="preserve">采购方式：□竞争性谈判 </w:t>
      </w:r>
      <w:r>
        <w:rPr>
          <w:rFonts w:hint="eastAsia" w:asciiTheme="minorEastAsia" w:hAnsiTheme="minorEastAsia" w:eastAsiaTheme="minorEastAsia" w:cstheme="minorEastAsia"/>
          <w:b w:val="0"/>
          <w:bCs/>
          <w:color w:val="auto"/>
          <w:sz w:val="22"/>
          <w:szCs w:val="22"/>
        </w:rPr>
        <w:sym w:font="Wingdings 2" w:char="0052"/>
      </w:r>
      <w:r>
        <w:rPr>
          <w:rFonts w:hint="eastAsia" w:asciiTheme="minorEastAsia" w:hAnsiTheme="minorEastAsia" w:eastAsiaTheme="minorEastAsia" w:cstheme="minorEastAsia"/>
          <w:b w:val="0"/>
          <w:bCs/>
          <w:color w:val="auto"/>
          <w:sz w:val="22"/>
          <w:szCs w:val="22"/>
        </w:rPr>
        <w:t>竞争性磋商 □询价</w:t>
      </w:r>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预算金额：</w:t>
      </w:r>
      <w:r>
        <w:rPr>
          <w:rFonts w:hint="eastAsia" w:asciiTheme="minorEastAsia" w:hAnsiTheme="minorEastAsia" w:eastAsiaTheme="minorEastAsia" w:cstheme="minorEastAsia"/>
          <w:b w:val="0"/>
          <w:bCs/>
          <w:color w:val="auto"/>
          <w:sz w:val="22"/>
          <w:szCs w:val="22"/>
          <w:lang w:val="en-US" w:eastAsia="zh-CN"/>
        </w:rPr>
        <w:t>人民币伍拾万元整（￥500000.00元）</w:t>
      </w:r>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采购需求：</w:t>
      </w:r>
      <w:r>
        <w:rPr>
          <w:rFonts w:hint="eastAsia" w:asciiTheme="minorEastAsia" w:hAnsiTheme="minorEastAsia" w:eastAsiaTheme="minorEastAsia" w:cstheme="minorEastAsia"/>
          <w:b w:val="0"/>
          <w:bCs/>
          <w:color w:val="auto"/>
          <w:sz w:val="22"/>
          <w:szCs w:val="22"/>
          <w:lang w:val="en-US" w:eastAsia="zh-CN"/>
        </w:rPr>
        <w:t>大化县“十四五”规划编制服务项目；详见竞争性磋商文件。</w:t>
      </w:r>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合同履行期限：</w:t>
      </w:r>
      <w:r>
        <w:rPr>
          <w:rFonts w:hint="eastAsia" w:asciiTheme="minorEastAsia" w:hAnsiTheme="minorEastAsia" w:eastAsiaTheme="minorEastAsia" w:cstheme="minorEastAsia"/>
          <w:b w:val="0"/>
          <w:bCs/>
          <w:color w:val="auto"/>
          <w:sz w:val="22"/>
          <w:szCs w:val="22"/>
          <w:lang w:val="en-US" w:eastAsia="zh-CN"/>
        </w:rPr>
        <w:t>签订合同之日起120天</w:t>
      </w:r>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本项目</w:t>
      </w:r>
      <w:r>
        <w:rPr>
          <w:rFonts w:hint="eastAsia" w:asciiTheme="minorEastAsia" w:hAnsiTheme="minorEastAsia" w:eastAsiaTheme="minorEastAsia" w:cstheme="minorEastAsia"/>
          <w:b w:val="0"/>
          <w:bCs/>
          <w:color w:val="auto"/>
          <w:sz w:val="22"/>
          <w:szCs w:val="22"/>
          <w:lang w:val="en-US" w:eastAsia="zh-CN"/>
        </w:rPr>
        <w:t>不</w:t>
      </w:r>
      <w:r>
        <w:rPr>
          <w:rFonts w:hint="eastAsia" w:asciiTheme="minorEastAsia" w:hAnsiTheme="minorEastAsia" w:eastAsiaTheme="minorEastAsia" w:cstheme="minorEastAsia"/>
          <w:b w:val="0"/>
          <w:bCs/>
          <w:color w:val="auto"/>
          <w:sz w:val="22"/>
          <w:szCs w:val="22"/>
        </w:rPr>
        <w:t>接受联合体。</w:t>
      </w:r>
    </w:p>
    <w:p>
      <w:pPr>
        <w:pStyle w:val="2"/>
        <w:spacing w:line="360" w:lineRule="auto"/>
        <w:rPr>
          <w:rFonts w:hint="eastAsia" w:asciiTheme="minorEastAsia" w:hAnsiTheme="minorEastAsia" w:eastAsiaTheme="minorEastAsia" w:cstheme="minorEastAsia"/>
          <w:b w:val="0"/>
          <w:bCs/>
          <w:color w:val="auto"/>
          <w:sz w:val="22"/>
          <w:szCs w:val="22"/>
        </w:rPr>
      </w:pPr>
      <w:bookmarkStart w:id="13" w:name="_Toc35393799"/>
      <w:bookmarkStart w:id="14" w:name="_Toc28359013"/>
      <w:bookmarkStart w:id="15" w:name="_Toc28359090"/>
      <w:bookmarkStart w:id="16" w:name="_Toc35393630"/>
      <w:r>
        <w:rPr>
          <w:rFonts w:hint="eastAsia" w:asciiTheme="minorEastAsia" w:hAnsiTheme="minorEastAsia" w:eastAsiaTheme="minorEastAsia" w:cstheme="minorEastAsia"/>
          <w:b w:val="0"/>
          <w:bCs/>
          <w:color w:val="auto"/>
          <w:sz w:val="22"/>
          <w:szCs w:val="22"/>
        </w:rPr>
        <w:t>二、申请人的资格要求：</w:t>
      </w:r>
      <w:bookmarkEnd w:id="13"/>
      <w:bookmarkEnd w:id="14"/>
      <w:bookmarkEnd w:id="15"/>
      <w:bookmarkEnd w:id="16"/>
    </w:p>
    <w:p>
      <w:pPr>
        <w:pStyle w:val="2"/>
        <w:spacing w:line="360" w:lineRule="auto"/>
        <w:rPr>
          <w:rFonts w:hint="eastAsia" w:asciiTheme="minorEastAsia" w:hAnsiTheme="minorEastAsia" w:eastAsiaTheme="minorEastAsia" w:cstheme="minorEastAsia"/>
          <w:b w:val="0"/>
          <w:bCs/>
          <w:color w:val="auto"/>
          <w:sz w:val="22"/>
          <w:szCs w:val="22"/>
          <w:lang w:eastAsia="zh-CN"/>
        </w:rPr>
      </w:pPr>
      <w:bookmarkStart w:id="17" w:name="_Toc28359014"/>
      <w:bookmarkStart w:id="18" w:name="_Toc35393800"/>
      <w:bookmarkStart w:id="19" w:name="_Toc28359091"/>
      <w:bookmarkStart w:id="20" w:name="_Toc35393631"/>
      <w:r>
        <w:rPr>
          <w:rFonts w:hint="eastAsia" w:asciiTheme="minorEastAsia" w:hAnsiTheme="minorEastAsia" w:eastAsiaTheme="minorEastAsia" w:cstheme="minorEastAsia"/>
          <w:b w:val="0"/>
          <w:bCs/>
          <w:color w:val="auto"/>
          <w:sz w:val="22"/>
          <w:szCs w:val="22"/>
          <w:lang w:val="en-US" w:eastAsia="zh-CN"/>
        </w:rPr>
        <w:t>1.符合《中华人民共和国政府采购法》第二十二条规定的条件；</w:t>
      </w:r>
      <w:r>
        <w:rPr>
          <w:rFonts w:hint="eastAsia" w:asciiTheme="minorEastAsia" w:hAnsiTheme="minorEastAsia" w:eastAsiaTheme="minorEastAsia" w:cstheme="minorEastAsia"/>
          <w:b w:val="0"/>
          <w:bCs/>
          <w:color w:val="auto"/>
          <w:sz w:val="22"/>
          <w:szCs w:val="22"/>
        </w:rPr>
        <w:t>从事或经营本次采购服务，具有</w:t>
      </w:r>
      <w:r>
        <w:rPr>
          <w:rFonts w:hint="eastAsia" w:asciiTheme="minorEastAsia" w:hAnsiTheme="minorEastAsia" w:eastAsiaTheme="minorEastAsia" w:cstheme="minorEastAsia"/>
          <w:b w:val="0"/>
          <w:bCs/>
          <w:color w:val="auto"/>
          <w:sz w:val="22"/>
          <w:szCs w:val="22"/>
          <w:lang w:eastAsia="zh-CN"/>
        </w:rPr>
        <w:t>承接本项目</w:t>
      </w:r>
      <w:r>
        <w:rPr>
          <w:rFonts w:hint="eastAsia" w:asciiTheme="minorEastAsia" w:hAnsiTheme="minorEastAsia" w:eastAsiaTheme="minorEastAsia" w:cstheme="minorEastAsia"/>
          <w:b w:val="0"/>
          <w:bCs/>
          <w:color w:val="auto"/>
          <w:sz w:val="22"/>
          <w:szCs w:val="22"/>
        </w:rPr>
        <w:t>所必需的专业技术能力</w:t>
      </w:r>
      <w:r>
        <w:rPr>
          <w:rFonts w:hint="eastAsia" w:asciiTheme="minorEastAsia" w:hAnsiTheme="minorEastAsia" w:eastAsiaTheme="minorEastAsia" w:cstheme="minorEastAsia"/>
          <w:b w:val="0"/>
          <w:bCs/>
          <w:color w:val="auto"/>
          <w:sz w:val="22"/>
          <w:szCs w:val="22"/>
          <w:lang w:eastAsia="zh-CN"/>
        </w:rPr>
        <w:t>。</w:t>
      </w:r>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lang w:val="en-US" w:eastAsia="zh-CN"/>
        </w:rPr>
        <w:t>3.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lang w:val="en-US" w:eastAsia="zh-CN"/>
        </w:rPr>
        <w:t>4.供应商在“信用中国”网站(www.creditchina.gov.cn)、中国政府采购网(www.ccgp.gov.cn)等渠道列入 失信被执行人、重大税收违法案件当事人名单、政府采购严重违法失信行为记录名单及其他不符合《中华人民共和国政府采购法》第二十二条规定条件的，不得参与本项目政府采购活动；</w:t>
      </w:r>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三、获取采购文件</w:t>
      </w:r>
      <w:bookmarkEnd w:id="17"/>
      <w:bookmarkEnd w:id="18"/>
      <w:bookmarkEnd w:id="19"/>
      <w:bookmarkEnd w:id="20"/>
    </w:p>
    <w:p>
      <w:pPr>
        <w:pStyle w:val="2"/>
        <w:spacing w:line="360" w:lineRule="auto"/>
        <w:rPr>
          <w:rFonts w:hint="eastAsia" w:asciiTheme="minorEastAsia" w:hAnsiTheme="minorEastAsia" w:eastAsiaTheme="minorEastAsia" w:cstheme="minorEastAsia"/>
          <w:b w:val="0"/>
          <w:bCs/>
          <w:color w:val="auto"/>
          <w:sz w:val="22"/>
          <w:szCs w:val="22"/>
        </w:rPr>
      </w:pPr>
      <w:bookmarkStart w:id="21" w:name="_Toc28359092"/>
      <w:bookmarkStart w:id="22" w:name="_Toc35393632"/>
      <w:bookmarkStart w:id="23" w:name="_Toc35393801"/>
      <w:bookmarkStart w:id="24" w:name="_Toc28359015"/>
      <w:r>
        <w:rPr>
          <w:rFonts w:hint="eastAsia" w:asciiTheme="minorEastAsia" w:hAnsiTheme="minorEastAsia" w:eastAsiaTheme="minorEastAsia" w:cstheme="minorEastAsia"/>
          <w:b w:val="0"/>
          <w:bCs/>
          <w:color w:val="auto"/>
          <w:sz w:val="22"/>
          <w:szCs w:val="22"/>
        </w:rPr>
        <w:t>自公告发布之日起至2020年</w:t>
      </w:r>
      <w:r>
        <w:rPr>
          <w:rFonts w:hint="eastAsia" w:asciiTheme="minorEastAsia" w:hAnsiTheme="minorEastAsia" w:eastAsiaTheme="minorEastAsia" w:cstheme="minorEastAsia"/>
          <w:b w:val="0"/>
          <w:bCs/>
          <w:color w:val="auto"/>
          <w:sz w:val="22"/>
          <w:szCs w:val="22"/>
          <w:lang w:val="en-US" w:eastAsia="zh-CN"/>
        </w:rPr>
        <w:t>8</w:t>
      </w:r>
      <w:r>
        <w:rPr>
          <w:rFonts w:hint="eastAsia" w:asciiTheme="minorEastAsia" w:hAnsiTheme="minorEastAsia" w:eastAsiaTheme="minorEastAsia" w:cstheme="minorEastAsia"/>
          <w:b w:val="0"/>
          <w:bCs/>
          <w:color w:val="auto"/>
          <w:sz w:val="22"/>
          <w:szCs w:val="22"/>
        </w:rPr>
        <w:t>月</w:t>
      </w:r>
      <w:r>
        <w:rPr>
          <w:rFonts w:hint="eastAsia" w:asciiTheme="minorEastAsia" w:hAnsiTheme="minorEastAsia" w:eastAsiaTheme="minorEastAsia" w:cstheme="minorEastAsia"/>
          <w:b w:val="0"/>
          <w:bCs/>
          <w:color w:val="auto"/>
          <w:sz w:val="22"/>
          <w:szCs w:val="22"/>
          <w:lang w:val="en-US" w:eastAsia="zh-CN"/>
        </w:rPr>
        <w:t>10</w:t>
      </w:r>
      <w:r>
        <w:rPr>
          <w:rFonts w:hint="eastAsia" w:asciiTheme="minorEastAsia" w:hAnsiTheme="minorEastAsia" w:eastAsiaTheme="minorEastAsia" w:cstheme="minorEastAsia"/>
          <w:b w:val="0"/>
          <w:bCs/>
          <w:color w:val="auto"/>
          <w:sz w:val="22"/>
          <w:szCs w:val="22"/>
        </w:rPr>
        <w:t>日</w:t>
      </w:r>
      <w:r>
        <w:rPr>
          <w:rFonts w:hint="eastAsia" w:asciiTheme="minorEastAsia" w:hAnsiTheme="minorEastAsia" w:eastAsiaTheme="minorEastAsia" w:cstheme="minorEastAsia"/>
          <w:b w:val="0"/>
          <w:bCs/>
          <w:color w:val="auto"/>
          <w:sz w:val="22"/>
          <w:szCs w:val="22"/>
          <w:lang w:val="en-US" w:eastAsia="zh-CN"/>
        </w:rPr>
        <w:t>9</w:t>
      </w:r>
      <w:r>
        <w:rPr>
          <w:rFonts w:hint="eastAsia" w:asciiTheme="minorEastAsia" w:hAnsiTheme="minorEastAsia" w:eastAsiaTheme="minorEastAsia" w:cstheme="minorEastAsia"/>
          <w:b w:val="0"/>
          <w:bCs/>
          <w:color w:val="auto"/>
          <w:sz w:val="22"/>
          <w:szCs w:val="22"/>
        </w:rPr>
        <w:t>时00分止在河池市公共资源交易中心网（http://www.hcjyxxw.com/gxhczbw/）电子交易平台系统上免费下载竞争性</w:t>
      </w:r>
      <w:r>
        <w:rPr>
          <w:rFonts w:hint="eastAsia" w:asciiTheme="minorEastAsia" w:hAnsiTheme="minorEastAsia" w:eastAsiaTheme="minorEastAsia" w:cstheme="minorEastAsia"/>
          <w:b w:val="0"/>
          <w:bCs/>
          <w:color w:val="auto"/>
          <w:sz w:val="22"/>
          <w:szCs w:val="22"/>
          <w:lang w:val="en-US" w:eastAsia="zh-CN"/>
        </w:rPr>
        <w:t>磋商</w:t>
      </w:r>
      <w:r>
        <w:rPr>
          <w:rFonts w:hint="eastAsia" w:asciiTheme="minorEastAsia" w:hAnsiTheme="minorEastAsia" w:eastAsiaTheme="minorEastAsia" w:cstheme="minorEastAsia"/>
          <w:b w:val="0"/>
          <w:bCs/>
          <w:color w:val="auto"/>
          <w:sz w:val="22"/>
          <w:szCs w:val="22"/>
        </w:rPr>
        <w:t xml:space="preserve">文件电子版，逾期下载无效。 </w:t>
      </w:r>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四、响应文件提交</w:t>
      </w:r>
      <w:bookmarkEnd w:id="21"/>
      <w:bookmarkEnd w:id="22"/>
      <w:bookmarkEnd w:id="23"/>
      <w:bookmarkEnd w:id="24"/>
    </w:p>
    <w:p>
      <w:pPr>
        <w:pStyle w:val="2"/>
        <w:spacing w:line="360" w:lineRule="auto"/>
        <w:rPr>
          <w:rFonts w:hint="eastAsia" w:asciiTheme="minorEastAsia" w:hAnsiTheme="minorEastAsia" w:eastAsiaTheme="minorEastAsia" w:cstheme="minorEastAsia"/>
          <w:b w:val="0"/>
          <w:bCs/>
          <w:color w:val="auto"/>
          <w:sz w:val="22"/>
          <w:szCs w:val="22"/>
          <w:lang w:eastAsia="zh-CN"/>
        </w:rPr>
      </w:pPr>
      <w:r>
        <w:rPr>
          <w:rFonts w:hint="eastAsia" w:asciiTheme="minorEastAsia" w:hAnsiTheme="minorEastAsia" w:eastAsiaTheme="minorEastAsia" w:cstheme="minorEastAsia"/>
          <w:b w:val="0"/>
          <w:bCs/>
          <w:color w:val="auto"/>
          <w:sz w:val="22"/>
          <w:szCs w:val="22"/>
        </w:rPr>
        <w:t>截止时间：</w:t>
      </w:r>
      <w:r>
        <w:rPr>
          <w:rFonts w:hint="eastAsia" w:asciiTheme="minorEastAsia" w:hAnsiTheme="minorEastAsia" w:eastAsiaTheme="minorEastAsia" w:cstheme="minorEastAsia"/>
          <w:b w:val="0"/>
          <w:bCs/>
          <w:color w:val="auto"/>
          <w:sz w:val="22"/>
          <w:szCs w:val="22"/>
          <w:lang w:val="en-US" w:eastAsia="zh-CN"/>
        </w:rPr>
        <w:t>北京时间2020年8</w:t>
      </w:r>
      <w:r>
        <w:rPr>
          <w:rFonts w:hint="eastAsia" w:asciiTheme="minorEastAsia" w:hAnsiTheme="minorEastAsia" w:eastAsiaTheme="minorEastAsia" w:cstheme="minorEastAsia"/>
          <w:b w:val="0"/>
          <w:bCs/>
          <w:color w:val="auto"/>
          <w:sz w:val="22"/>
          <w:szCs w:val="22"/>
          <w:lang w:eastAsia="zh-CN"/>
        </w:rPr>
        <w:t>月</w:t>
      </w:r>
      <w:r>
        <w:rPr>
          <w:rFonts w:hint="eastAsia" w:asciiTheme="minorEastAsia" w:hAnsiTheme="minorEastAsia" w:eastAsiaTheme="minorEastAsia" w:cstheme="minorEastAsia"/>
          <w:b w:val="0"/>
          <w:bCs/>
          <w:color w:val="auto"/>
          <w:sz w:val="22"/>
          <w:szCs w:val="22"/>
          <w:lang w:val="en-US" w:eastAsia="zh-CN"/>
        </w:rPr>
        <w:t xml:space="preserve">10 </w:t>
      </w:r>
      <w:r>
        <w:rPr>
          <w:rFonts w:hint="eastAsia" w:asciiTheme="minorEastAsia" w:hAnsiTheme="minorEastAsia" w:eastAsiaTheme="minorEastAsia" w:cstheme="minorEastAsia"/>
          <w:b w:val="0"/>
          <w:bCs/>
          <w:color w:val="auto"/>
          <w:sz w:val="22"/>
          <w:szCs w:val="22"/>
          <w:lang w:eastAsia="zh-CN"/>
        </w:rPr>
        <w:t>日上午</w:t>
      </w:r>
      <w:r>
        <w:rPr>
          <w:rFonts w:hint="eastAsia" w:asciiTheme="minorEastAsia" w:hAnsiTheme="minorEastAsia" w:eastAsiaTheme="minorEastAsia" w:cstheme="minorEastAsia"/>
          <w:b w:val="0"/>
          <w:bCs/>
          <w:color w:val="auto"/>
          <w:sz w:val="22"/>
          <w:szCs w:val="22"/>
          <w:lang w:val="en-US" w:eastAsia="zh-CN"/>
        </w:rPr>
        <w:t xml:space="preserve">9 </w:t>
      </w:r>
      <w:r>
        <w:rPr>
          <w:rFonts w:hint="eastAsia" w:asciiTheme="minorEastAsia" w:hAnsiTheme="minorEastAsia" w:eastAsiaTheme="minorEastAsia" w:cstheme="minorEastAsia"/>
          <w:b w:val="0"/>
          <w:bCs/>
          <w:color w:val="auto"/>
          <w:sz w:val="22"/>
          <w:szCs w:val="22"/>
          <w:lang w:eastAsia="zh-CN"/>
        </w:rPr>
        <w:t>时</w:t>
      </w:r>
      <w:r>
        <w:rPr>
          <w:rFonts w:hint="eastAsia" w:asciiTheme="minorEastAsia" w:hAnsiTheme="minorEastAsia" w:eastAsiaTheme="minorEastAsia" w:cstheme="minorEastAsia"/>
          <w:b w:val="0"/>
          <w:bCs/>
          <w:color w:val="auto"/>
          <w:sz w:val="22"/>
          <w:szCs w:val="22"/>
          <w:lang w:val="en-US" w:eastAsia="zh-CN"/>
        </w:rPr>
        <w:t>00</w:t>
      </w:r>
      <w:r>
        <w:rPr>
          <w:rFonts w:hint="eastAsia" w:asciiTheme="minorEastAsia" w:hAnsiTheme="minorEastAsia" w:eastAsiaTheme="minorEastAsia" w:cstheme="minorEastAsia"/>
          <w:b w:val="0"/>
          <w:bCs/>
          <w:color w:val="auto"/>
          <w:sz w:val="22"/>
          <w:szCs w:val="22"/>
          <w:lang w:eastAsia="zh-CN"/>
        </w:rPr>
        <w:t>分</w:t>
      </w:r>
    </w:p>
    <w:p>
      <w:pPr>
        <w:pStyle w:val="2"/>
        <w:spacing w:line="360" w:lineRule="auto"/>
        <w:rPr>
          <w:rFonts w:hint="eastAsia" w:asciiTheme="minorEastAsia" w:hAnsiTheme="minorEastAsia" w:eastAsiaTheme="minorEastAsia" w:cstheme="minorEastAsia"/>
          <w:b w:val="0"/>
          <w:bCs/>
          <w:color w:val="auto"/>
          <w:sz w:val="22"/>
          <w:szCs w:val="22"/>
          <w:lang w:eastAsia="zh-CN"/>
        </w:rPr>
      </w:pPr>
      <w:r>
        <w:rPr>
          <w:rFonts w:hint="eastAsia" w:asciiTheme="minorEastAsia" w:hAnsiTheme="minorEastAsia" w:eastAsiaTheme="minorEastAsia" w:cstheme="minorEastAsia"/>
          <w:b w:val="0"/>
          <w:bCs/>
          <w:color w:val="auto"/>
          <w:sz w:val="22"/>
          <w:szCs w:val="22"/>
          <w:lang w:val="en-US" w:eastAsia="zh-CN"/>
        </w:rPr>
        <w:t>地点：</w:t>
      </w:r>
      <w:r>
        <w:rPr>
          <w:rFonts w:hint="eastAsia" w:asciiTheme="minorEastAsia" w:hAnsiTheme="minorEastAsia" w:eastAsiaTheme="minorEastAsia" w:cstheme="minorEastAsia"/>
          <w:b w:val="0"/>
          <w:bCs/>
          <w:color w:val="auto"/>
          <w:sz w:val="22"/>
          <w:szCs w:val="22"/>
          <w:lang w:eastAsia="zh-CN"/>
        </w:rPr>
        <w:t>河池市公共资源交易中心（河池市金城江区城东新区肯旺桥西侧北面市工人文化宫办公大楼五楼），逾期送达的将予以拒收。参加磋商的法定代表人或委托代理人必须持有效证件依时到达指定地点等候当面磋商。</w:t>
      </w:r>
    </w:p>
    <w:p>
      <w:pPr>
        <w:pStyle w:val="2"/>
        <w:spacing w:line="360" w:lineRule="auto"/>
        <w:rPr>
          <w:rFonts w:hint="eastAsia" w:asciiTheme="minorEastAsia" w:hAnsiTheme="minorEastAsia" w:eastAsiaTheme="minorEastAsia" w:cstheme="minorEastAsia"/>
          <w:b w:val="0"/>
          <w:bCs/>
          <w:color w:val="auto"/>
          <w:sz w:val="22"/>
          <w:szCs w:val="22"/>
          <w:lang w:eastAsia="zh-CN"/>
        </w:rPr>
      </w:pPr>
      <w:r>
        <w:rPr>
          <w:rFonts w:hint="eastAsia" w:asciiTheme="minorEastAsia" w:hAnsiTheme="minorEastAsia" w:eastAsiaTheme="minorEastAsia" w:cstheme="minorEastAsia"/>
          <w:b w:val="0"/>
          <w:bCs/>
          <w:color w:val="auto"/>
          <w:sz w:val="22"/>
          <w:szCs w:val="22"/>
          <w:lang w:eastAsia="zh-CN"/>
        </w:rPr>
        <w:t>有效证件要求如下：</w:t>
      </w:r>
    </w:p>
    <w:p>
      <w:pPr>
        <w:pStyle w:val="2"/>
        <w:spacing w:line="360" w:lineRule="auto"/>
        <w:rPr>
          <w:rFonts w:hint="eastAsia" w:asciiTheme="minorEastAsia" w:hAnsiTheme="minorEastAsia" w:eastAsiaTheme="minorEastAsia" w:cstheme="minorEastAsia"/>
          <w:b w:val="0"/>
          <w:bCs/>
          <w:color w:val="auto"/>
          <w:sz w:val="22"/>
          <w:szCs w:val="22"/>
          <w:lang w:eastAsia="zh-CN"/>
        </w:rPr>
      </w:pPr>
      <w:r>
        <w:rPr>
          <w:rFonts w:hint="eastAsia" w:asciiTheme="minorEastAsia" w:hAnsiTheme="minorEastAsia" w:eastAsiaTheme="minorEastAsia" w:cstheme="minorEastAsia"/>
          <w:b w:val="0"/>
          <w:bCs/>
          <w:color w:val="auto"/>
          <w:sz w:val="22"/>
          <w:szCs w:val="22"/>
          <w:lang w:eastAsia="zh-CN"/>
        </w:rPr>
        <w:t>被授权代表为法定代表人的，须出示其有效身份证原件及复印件、营业执照或事业单位法人证书复印件（加盖投标单位公章）；</w:t>
      </w:r>
    </w:p>
    <w:p>
      <w:pPr>
        <w:pStyle w:val="2"/>
        <w:spacing w:line="360" w:lineRule="auto"/>
        <w:rPr>
          <w:rFonts w:hint="eastAsia" w:asciiTheme="minorEastAsia" w:hAnsiTheme="minorEastAsia" w:eastAsiaTheme="minorEastAsia" w:cstheme="minorEastAsia"/>
          <w:b w:val="0"/>
          <w:bCs/>
          <w:color w:val="auto"/>
          <w:sz w:val="22"/>
          <w:szCs w:val="22"/>
          <w:lang w:eastAsia="zh-CN"/>
        </w:rPr>
      </w:pPr>
      <w:r>
        <w:rPr>
          <w:rFonts w:hint="eastAsia" w:asciiTheme="minorEastAsia" w:hAnsiTheme="minorEastAsia" w:eastAsiaTheme="minorEastAsia" w:cstheme="minorEastAsia"/>
          <w:b w:val="0"/>
          <w:bCs/>
          <w:color w:val="auto"/>
          <w:sz w:val="22"/>
          <w:szCs w:val="22"/>
          <w:lang w:eastAsia="zh-CN"/>
        </w:rPr>
        <w:t>被授权代表为非法定代表人的，须出示其有效身份证原件及复印件、法定代表人授权委托书原件、营业执照或事业单位法人证书复印件（加盖的投标单位公章）。</w:t>
      </w:r>
    </w:p>
    <w:p>
      <w:pPr>
        <w:pStyle w:val="2"/>
        <w:numPr>
          <w:ilvl w:val="0"/>
          <w:numId w:val="1"/>
        </w:numPr>
        <w:spacing w:line="360" w:lineRule="auto"/>
        <w:rPr>
          <w:rFonts w:hint="eastAsia" w:asciiTheme="minorEastAsia" w:hAnsiTheme="minorEastAsia" w:eastAsiaTheme="minorEastAsia" w:cstheme="minorEastAsia"/>
          <w:b w:val="0"/>
          <w:bCs/>
          <w:color w:val="auto"/>
          <w:sz w:val="22"/>
          <w:szCs w:val="22"/>
        </w:rPr>
      </w:pPr>
      <w:bookmarkStart w:id="25" w:name="_Toc35393633"/>
      <w:bookmarkStart w:id="26" w:name="_Toc35393802"/>
      <w:bookmarkStart w:id="27" w:name="_Toc28359093"/>
      <w:bookmarkStart w:id="28" w:name="_Toc28359016"/>
      <w:r>
        <w:rPr>
          <w:rFonts w:hint="eastAsia" w:asciiTheme="minorEastAsia" w:hAnsiTheme="minorEastAsia" w:eastAsiaTheme="minorEastAsia" w:cstheme="minorEastAsia"/>
          <w:b w:val="0"/>
          <w:bCs/>
          <w:color w:val="auto"/>
          <w:sz w:val="22"/>
          <w:szCs w:val="22"/>
        </w:rPr>
        <w:t>开启</w:t>
      </w:r>
      <w:bookmarkEnd w:id="25"/>
      <w:bookmarkEnd w:id="26"/>
      <w:bookmarkEnd w:id="27"/>
      <w:bookmarkEnd w:id="28"/>
    </w:p>
    <w:p>
      <w:pPr>
        <w:pStyle w:val="2"/>
        <w:numPr>
          <w:ilvl w:val="0"/>
          <w:numId w:val="0"/>
        </w:numPr>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时间：</w:t>
      </w:r>
      <w:r>
        <w:rPr>
          <w:rFonts w:hint="eastAsia" w:asciiTheme="minorEastAsia" w:hAnsiTheme="minorEastAsia" w:eastAsiaTheme="minorEastAsia" w:cstheme="minorEastAsia"/>
          <w:b w:val="0"/>
          <w:bCs/>
          <w:color w:val="auto"/>
          <w:sz w:val="22"/>
          <w:szCs w:val="22"/>
          <w:lang w:val="en-US" w:eastAsia="zh-CN"/>
        </w:rPr>
        <w:t>2020</w:t>
      </w:r>
      <w:r>
        <w:rPr>
          <w:rFonts w:hint="eastAsia" w:asciiTheme="minorEastAsia" w:hAnsiTheme="minorEastAsia" w:eastAsiaTheme="minorEastAsia" w:cstheme="minorEastAsia"/>
          <w:b w:val="0"/>
          <w:bCs/>
          <w:color w:val="auto"/>
          <w:sz w:val="22"/>
          <w:szCs w:val="22"/>
        </w:rPr>
        <w:t>年</w:t>
      </w:r>
      <w:r>
        <w:rPr>
          <w:rFonts w:hint="eastAsia" w:asciiTheme="minorEastAsia" w:hAnsiTheme="minorEastAsia" w:eastAsiaTheme="minorEastAsia" w:cstheme="minorEastAsia"/>
          <w:b w:val="0"/>
          <w:bCs/>
          <w:color w:val="auto"/>
          <w:sz w:val="22"/>
          <w:szCs w:val="22"/>
          <w:lang w:val="en-US" w:eastAsia="zh-CN"/>
        </w:rPr>
        <w:t>8</w:t>
      </w:r>
      <w:r>
        <w:rPr>
          <w:rFonts w:hint="eastAsia" w:asciiTheme="minorEastAsia" w:hAnsiTheme="minorEastAsia" w:eastAsiaTheme="minorEastAsia" w:cstheme="minorEastAsia"/>
          <w:b w:val="0"/>
          <w:bCs/>
          <w:color w:val="auto"/>
          <w:sz w:val="22"/>
          <w:szCs w:val="22"/>
        </w:rPr>
        <w:t>月</w:t>
      </w:r>
      <w:r>
        <w:rPr>
          <w:rFonts w:hint="eastAsia" w:asciiTheme="minorEastAsia" w:hAnsiTheme="minorEastAsia" w:eastAsiaTheme="minorEastAsia" w:cstheme="minorEastAsia"/>
          <w:b w:val="0"/>
          <w:bCs/>
          <w:color w:val="auto"/>
          <w:sz w:val="22"/>
          <w:szCs w:val="22"/>
          <w:lang w:val="en-US" w:eastAsia="zh-CN"/>
        </w:rPr>
        <w:t>10</w:t>
      </w:r>
      <w:r>
        <w:rPr>
          <w:rFonts w:hint="eastAsia" w:asciiTheme="minorEastAsia" w:hAnsiTheme="minorEastAsia" w:eastAsiaTheme="minorEastAsia" w:cstheme="minorEastAsia"/>
          <w:b w:val="0"/>
          <w:bCs/>
          <w:color w:val="auto"/>
          <w:sz w:val="22"/>
          <w:szCs w:val="22"/>
        </w:rPr>
        <w:t>日</w:t>
      </w:r>
      <w:r>
        <w:rPr>
          <w:rFonts w:hint="eastAsia" w:asciiTheme="minorEastAsia" w:hAnsiTheme="minorEastAsia" w:eastAsiaTheme="minorEastAsia" w:cstheme="minorEastAsia"/>
          <w:b w:val="0"/>
          <w:bCs/>
          <w:color w:val="auto"/>
          <w:sz w:val="22"/>
          <w:szCs w:val="22"/>
          <w:lang w:val="en-US" w:eastAsia="zh-CN"/>
        </w:rPr>
        <w:t>09</w:t>
      </w:r>
      <w:r>
        <w:rPr>
          <w:rFonts w:hint="eastAsia" w:asciiTheme="minorEastAsia" w:hAnsiTheme="minorEastAsia" w:eastAsiaTheme="minorEastAsia" w:cstheme="minorEastAsia"/>
          <w:b w:val="0"/>
          <w:bCs/>
          <w:color w:val="auto"/>
          <w:sz w:val="22"/>
          <w:szCs w:val="22"/>
        </w:rPr>
        <w:t>点</w:t>
      </w:r>
      <w:r>
        <w:rPr>
          <w:rFonts w:hint="eastAsia" w:asciiTheme="minorEastAsia" w:hAnsiTheme="minorEastAsia" w:eastAsiaTheme="minorEastAsia" w:cstheme="minorEastAsia"/>
          <w:b w:val="0"/>
          <w:bCs/>
          <w:color w:val="auto"/>
          <w:sz w:val="22"/>
          <w:szCs w:val="22"/>
          <w:lang w:val="en-US" w:eastAsia="zh-CN"/>
        </w:rPr>
        <w:t>00</w:t>
      </w:r>
      <w:r>
        <w:rPr>
          <w:rFonts w:hint="eastAsia" w:asciiTheme="minorEastAsia" w:hAnsiTheme="minorEastAsia" w:eastAsiaTheme="minorEastAsia" w:cstheme="minorEastAsia"/>
          <w:b w:val="0"/>
          <w:bCs/>
          <w:color w:val="auto"/>
          <w:sz w:val="22"/>
          <w:szCs w:val="22"/>
        </w:rPr>
        <w:t>分（北京时间）截标后（具体时间以评委到达评标现场并开始评标为准）</w:t>
      </w:r>
    </w:p>
    <w:p>
      <w:pPr>
        <w:pStyle w:val="2"/>
        <w:numPr>
          <w:ilvl w:val="0"/>
          <w:numId w:val="0"/>
        </w:numPr>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地点：</w:t>
      </w:r>
      <w:r>
        <w:rPr>
          <w:rFonts w:hint="eastAsia" w:asciiTheme="minorEastAsia" w:hAnsiTheme="minorEastAsia" w:eastAsiaTheme="minorEastAsia" w:cstheme="minorEastAsia"/>
          <w:b w:val="0"/>
          <w:bCs/>
          <w:color w:val="auto"/>
          <w:sz w:val="22"/>
          <w:szCs w:val="22"/>
          <w:lang w:eastAsia="zh-CN"/>
        </w:rPr>
        <w:t>河池市公共资源交易中心（河池市金城江区城东新区肯旺桥西侧北面市工人文化宫办公大楼五楼）</w:t>
      </w:r>
    </w:p>
    <w:p>
      <w:pPr>
        <w:pStyle w:val="2"/>
        <w:spacing w:line="360" w:lineRule="auto"/>
        <w:rPr>
          <w:rFonts w:hint="eastAsia" w:asciiTheme="minorEastAsia" w:hAnsiTheme="minorEastAsia" w:eastAsiaTheme="minorEastAsia" w:cstheme="minorEastAsia"/>
          <w:b w:val="0"/>
          <w:bCs/>
          <w:color w:val="auto"/>
          <w:sz w:val="22"/>
          <w:szCs w:val="22"/>
        </w:rPr>
      </w:pPr>
      <w:bookmarkStart w:id="29" w:name="_Toc35393803"/>
      <w:bookmarkStart w:id="30" w:name="_Toc35393634"/>
      <w:bookmarkStart w:id="31" w:name="_Toc28359094"/>
      <w:bookmarkStart w:id="32" w:name="_Toc28359017"/>
      <w:r>
        <w:rPr>
          <w:rFonts w:hint="eastAsia" w:asciiTheme="minorEastAsia" w:hAnsiTheme="minorEastAsia" w:eastAsiaTheme="minorEastAsia" w:cstheme="minorEastAsia"/>
          <w:b w:val="0"/>
          <w:bCs/>
          <w:color w:val="auto"/>
          <w:sz w:val="22"/>
          <w:szCs w:val="22"/>
        </w:rPr>
        <w:t>六、公告期限</w:t>
      </w:r>
      <w:bookmarkEnd w:id="29"/>
      <w:bookmarkEnd w:id="30"/>
      <w:bookmarkEnd w:id="31"/>
      <w:bookmarkEnd w:id="32"/>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自本公告发布之日起</w:t>
      </w:r>
      <w:r>
        <w:rPr>
          <w:rFonts w:hint="eastAsia" w:asciiTheme="minorEastAsia" w:hAnsiTheme="minorEastAsia" w:eastAsiaTheme="minorEastAsia" w:cstheme="minorEastAsia"/>
          <w:b w:val="0"/>
          <w:bCs/>
          <w:color w:val="auto"/>
          <w:sz w:val="22"/>
          <w:szCs w:val="22"/>
          <w:lang w:val="en-US" w:eastAsia="zh-CN"/>
        </w:rPr>
        <w:t>5</w:t>
      </w:r>
      <w:r>
        <w:rPr>
          <w:rFonts w:hint="eastAsia" w:asciiTheme="minorEastAsia" w:hAnsiTheme="minorEastAsia" w:eastAsiaTheme="minorEastAsia" w:cstheme="minorEastAsia"/>
          <w:b w:val="0"/>
          <w:bCs/>
          <w:color w:val="auto"/>
          <w:sz w:val="22"/>
          <w:szCs w:val="22"/>
        </w:rPr>
        <w:t>个工作日。</w:t>
      </w:r>
    </w:p>
    <w:p>
      <w:pPr>
        <w:pStyle w:val="2"/>
        <w:numPr>
          <w:ilvl w:val="0"/>
          <w:numId w:val="2"/>
        </w:numPr>
        <w:spacing w:line="360" w:lineRule="auto"/>
        <w:rPr>
          <w:rFonts w:hint="eastAsia" w:asciiTheme="minorEastAsia" w:hAnsiTheme="minorEastAsia" w:eastAsiaTheme="minorEastAsia" w:cstheme="minorEastAsia"/>
          <w:b w:val="0"/>
          <w:bCs/>
          <w:color w:val="auto"/>
          <w:sz w:val="22"/>
          <w:szCs w:val="22"/>
        </w:rPr>
      </w:pPr>
      <w:bookmarkStart w:id="33" w:name="_Toc35393635"/>
      <w:bookmarkStart w:id="34" w:name="_Toc35393804"/>
      <w:r>
        <w:rPr>
          <w:rFonts w:hint="eastAsia" w:asciiTheme="minorEastAsia" w:hAnsiTheme="minorEastAsia" w:eastAsiaTheme="minorEastAsia" w:cstheme="minorEastAsia"/>
          <w:b w:val="0"/>
          <w:bCs/>
          <w:color w:val="auto"/>
          <w:sz w:val="22"/>
          <w:szCs w:val="22"/>
        </w:rPr>
        <w:t>其他补充事宜</w:t>
      </w:r>
      <w:bookmarkEnd w:id="33"/>
      <w:bookmarkEnd w:id="34"/>
    </w:p>
    <w:p>
      <w:pPr>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Cs w:val="21"/>
          <w:highlight w:val="none"/>
        </w:rPr>
        <w:t>网上查询地址：</w:t>
      </w:r>
      <w:r>
        <w:rPr>
          <w:rFonts w:hint="eastAsia" w:asciiTheme="minorEastAsia" w:hAnsiTheme="minorEastAsia" w:eastAsiaTheme="minorEastAsia" w:cstheme="minorEastAsia"/>
          <w:b w:val="0"/>
          <w:bCs/>
          <w:color w:val="auto"/>
          <w:sz w:val="22"/>
          <w:szCs w:val="22"/>
          <w:highlight w:val="none"/>
        </w:rPr>
        <w:t xml:space="preserve">中国政府采购网、广西壮族自治区政府采购网、河池市公共资源交易中心网   </w:t>
      </w:r>
    </w:p>
    <w:p>
      <w:pPr>
        <w:pStyle w:val="2"/>
        <w:spacing w:line="360" w:lineRule="auto"/>
        <w:rPr>
          <w:rFonts w:hint="eastAsia" w:asciiTheme="minorEastAsia" w:hAnsiTheme="minorEastAsia" w:eastAsiaTheme="minorEastAsia" w:cstheme="minorEastAsia"/>
          <w:b w:val="0"/>
          <w:bCs/>
          <w:color w:val="auto"/>
          <w:sz w:val="22"/>
          <w:szCs w:val="22"/>
        </w:rPr>
      </w:pPr>
      <w:bookmarkStart w:id="35" w:name="_Toc35393805"/>
      <w:bookmarkStart w:id="36" w:name="_Toc28359018"/>
      <w:bookmarkStart w:id="37" w:name="_Toc35393636"/>
      <w:bookmarkStart w:id="38" w:name="_Toc28359095"/>
      <w:r>
        <w:rPr>
          <w:rFonts w:hint="eastAsia" w:asciiTheme="minorEastAsia" w:hAnsiTheme="minorEastAsia" w:eastAsiaTheme="minorEastAsia" w:cstheme="minorEastAsia"/>
          <w:b w:val="0"/>
          <w:bCs/>
          <w:color w:val="auto"/>
          <w:sz w:val="22"/>
          <w:szCs w:val="22"/>
        </w:rPr>
        <w:t>八、凡对本次采购提出询问，请按以下方式联系。</w:t>
      </w:r>
      <w:bookmarkEnd w:id="35"/>
      <w:bookmarkEnd w:id="36"/>
      <w:bookmarkEnd w:id="37"/>
      <w:bookmarkEnd w:id="38"/>
    </w:p>
    <w:p>
      <w:pPr>
        <w:pStyle w:val="2"/>
        <w:spacing w:line="360" w:lineRule="auto"/>
        <w:rPr>
          <w:rFonts w:hint="eastAsia" w:asciiTheme="minorEastAsia" w:hAnsiTheme="minorEastAsia" w:eastAsiaTheme="minorEastAsia" w:cstheme="minorEastAsia"/>
          <w:b w:val="0"/>
          <w:bCs/>
          <w:color w:val="auto"/>
          <w:sz w:val="22"/>
          <w:szCs w:val="22"/>
        </w:rPr>
      </w:pPr>
      <w:bookmarkStart w:id="39" w:name="_Toc28359096"/>
      <w:bookmarkStart w:id="40" w:name="_Toc28359019"/>
      <w:bookmarkStart w:id="41" w:name="_Toc35393806"/>
      <w:bookmarkStart w:id="42" w:name="_Toc35393637"/>
      <w:r>
        <w:rPr>
          <w:rFonts w:hint="eastAsia" w:asciiTheme="minorEastAsia" w:hAnsiTheme="minorEastAsia" w:eastAsiaTheme="minorEastAsia" w:cstheme="minorEastAsia"/>
          <w:b w:val="0"/>
          <w:bCs/>
          <w:color w:val="auto"/>
          <w:sz w:val="22"/>
          <w:szCs w:val="22"/>
        </w:rPr>
        <w:t>1.采购人信息</w:t>
      </w:r>
      <w:bookmarkEnd w:id="39"/>
      <w:bookmarkEnd w:id="40"/>
      <w:bookmarkEnd w:id="41"/>
      <w:bookmarkEnd w:id="42"/>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名    称：</w:t>
      </w:r>
      <w:r>
        <w:rPr>
          <w:rFonts w:hint="eastAsia" w:asciiTheme="minorEastAsia" w:hAnsiTheme="minorEastAsia" w:eastAsiaTheme="minorEastAsia" w:cstheme="minorEastAsia"/>
          <w:b w:val="0"/>
          <w:bCs/>
          <w:color w:val="auto"/>
          <w:sz w:val="22"/>
          <w:szCs w:val="22"/>
          <w:lang w:eastAsia="zh-CN"/>
        </w:rPr>
        <w:t>大化瑶族自治县发展和改革局</w:t>
      </w:r>
      <w:r>
        <w:rPr>
          <w:rFonts w:hint="eastAsia" w:asciiTheme="minorEastAsia" w:hAnsiTheme="minorEastAsia" w:eastAsiaTheme="minorEastAsia" w:cstheme="minorEastAsia"/>
          <w:b w:val="0"/>
          <w:bCs/>
          <w:color w:val="auto"/>
          <w:sz w:val="22"/>
          <w:szCs w:val="22"/>
        </w:rPr>
        <w:t>　　　　　　　　　　　　</w:t>
      </w:r>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地    址：大化瑶族自治县县府大楼5楼　　　　　　　　　　　　</w:t>
      </w:r>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 xml:space="preserve">联系方式：0778-5829049　　　　　　　　 　　　 </w:t>
      </w:r>
    </w:p>
    <w:p>
      <w:pPr>
        <w:pStyle w:val="2"/>
        <w:spacing w:line="360" w:lineRule="auto"/>
        <w:rPr>
          <w:rFonts w:hint="eastAsia" w:asciiTheme="minorEastAsia" w:hAnsiTheme="minorEastAsia" w:eastAsiaTheme="minorEastAsia" w:cstheme="minorEastAsia"/>
          <w:b w:val="0"/>
          <w:bCs/>
          <w:color w:val="auto"/>
          <w:sz w:val="22"/>
          <w:szCs w:val="22"/>
        </w:rPr>
      </w:pPr>
      <w:bookmarkStart w:id="43" w:name="_Toc35393807"/>
      <w:bookmarkStart w:id="44" w:name="_Toc28359020"/>
      <w:bookmarkStart w:id="45" w:name="_Toc28359097"/>
      <w:bookmarkStart w:id="46" w:name="_Toc35393638"/>
      <w:r>
        <w:rPr>
          <w:rFonts w:hint="eastAsia" w:asciiTheme="minorEastAsia" w:hAnsiTheme="minorEastAsia" w:eastAsiaTheme="minorEastAsia" w:cstheme="minorEastAsia"/>
          <w:b w:val="0"/>
          <w:bCs/>
          <w:color w:val="auto"/>
          <w:sz w:val="22"/>
          <w:szCs w:val="22"/>
        </w:rPr>
        <w:t>2.采购代理机构信息（如有）</w:t>
      </w:r>
      <w:bookmarkEnd w:id="43"/>
      <w:bookmarkEnd w:id="44"/>
      <w:bookmarkEnd w:id="45"/>
      <w:bookmarkEnd w:id="46"/>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名    称：</w:t>
      </w:r>
      <w:r>
        <w:rPr>
          <w:rFonts w:hint="eastAsia" w:asciiTheme="minorEastAsia" w:hAnsiTheme="minorEastAsia" w:eastAsiaTheme="minorEastAsia" w:cstheme="minorEastAsia"/>
          <w:b w:val="0"/>
          <w:bCs/>
          <w:color w:val="auto"/>
          <w:sz w:val="22"/>
          <w:szCs w:val="22"/>
          <w:lang w:eastAsia="zh-CN"/>
        </w:rPr>
        <w:t>广西正东工程咨询有限公司</w:t>
      </w:r>
      <w:r>
        <w:rPr>
          <w:rFonts w:hint="eastAsia" w:asciiTheme="minorEastAsia" w:hAnsiTheme="minorEastAsia" w:eastAsiaTheme="minorEastAsia" w:cstheme="minorEastAsia"/>
          <w:b w:val="0"/>
          <w:bCs/>
          <w:color w:val="auto"/>
          <w:sz w:val="22"/>
          <w:szCs w:val="22"/>
        </w:rPr>
        <w:t>　　　　　　　　　　　　</w:t>
      </w:r>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地　　址：</w:t>
      </w:r>
      <w:r>
        <w:rPr>
          <w:rFonts w:hint="eastAsia" w:asciiTheme="minorEastAsia" w:hAnsiTheme="minorEastAsia" w:eastAsiaTheme="minorEastAsia" w:cstheme="minorEastAsia"/>
          <w:b w:val="0"/>
          <w:bCs/>
          <w:color w:val="auto"/>
          <w:sz w:val="22"/>
          <w:szCs w:val="22"/>
          <w:lang w:eastAsia="zh-CN"/>
        </w:rPr>
        <w:t>金城江区金旅国际投资大厦第15层2单元2-1501</w:t>
      </w:r>
      <w:r>
        <w:rPr>
          <w:rFonts w:hint="eastAsia" w:asciiTheme="minorEastAsia" w:hAnsiTheme="minorEastAsia" w:eastAsiaTheme="minorEastAsia" w:cstheme="minorEastAsia"/>
          <w:b w:val="0"/>
          <w:bCs/>
          <w:color w:val="auto"/>
          <w:sz w:val="22"/>
          <w:szCs w:val="22"/>
        </w:rPr>
        <w:t>　　　　　　　　　　　　</w:t>
      </w:r>
    </w:p>
    <w:p>
      <w:pPr>
        <w:pStyle w:val="2"/>
        <w:spacing w:line="360" w:lineRule="auto"/>
        <w:rPr>
          <w:rFonts w:hint="eastAsia" w:asciiTheme="minorEastAsia" w:hAnsiTheme="minorEastAsia" w:eastAsiaTheme="minorEastAsia" w:cstheme="minorEastAsia"/>
          <w:b w:val="0"/>
          <w:bCs/>
          <w:color w:val="auto"/>
          <w:sz w:val="22"/>
          <w:szCs w:val="22"/>
        </w:rPr>
      </w:pPr>
      <w:r>
        <w:rPr>
          <w:rFonts w:hint="eastAsia" w:asciiTheme="minorEastAsia" w:hAnsiTheme="minorEastAsia" w:eastAsiaTheme="minorEastAsia" w:cstheme="minorEastAsia"/>
          <w:b w:val="0"/>
          <w:bCs/>
          <w:color w:val="auto"/>
          <w:sz w:val="22"/>
          <w:szCs w:val="22"/>
        </w:rPr>
        <w:t>联系方式：</w:t>
      </w:r>
      <w:r>
        <w:rPr>
          <w:rFonts w:hint="eastAsia" w:asciiTheme="minorEastAsia" w:hAnsiTheme="minorEastAsia" w:eastAsiaTheme="minorEastAsia" w:cstheme="minorEastAsia"/>
          <w:b w:val="0"/>
          <w:bCs/>
          <w:color w:val="auto"/>
          <w:sz w:val="22"/>
          <w:szCs w:val="22"/>
          <w:lang w:val="en-US" w:eastAsia="zh-CN"/>
        </w:rPr>
        <w:t>0778-2290801</w:t>
      </w:r>
      <w:r>
        <w:rPr>
          <w:rFonts w:hint="eastAsia" w:asciiTheme="minorEastAsia" w:hAnsiTheme="minorEastAsia" w:eastAsiaTheme="minorEastAsia" w:cstheme="minorEastAsia"/>
          <w:b w:val="0"/>
          <w:bCs/>
          <w:color w:val="auto"/>
          <w:sz w:val="22"/>
          <w:szCs w:val="22"/>
        </w:rPr>
        <w:t>　　　　　　　　　　　　</w:t>
      </w:r>
    </w:p>
    <w:p>
      <w:pPr>
        <w:pStyle w:val="2"/>
        <w:spacing w:line="360" w:lineRule="auto"/>
        <w:rPr>
          <w:rFonts w:hint="eastAsia" w:asciiTheme="minorEastAsia" w:hAnsiTheme="minorEastAsia" w:eastAsiaTheme="minorEastAsia" w:cstheme="minorEastAsia"/>
          <w:b w:val="0"/>
          <w:bCs/>
          <w:color w:val="auto"/>
          <w:sz w:val="22"/>
          <w:szCs w:val="22"/>
        </w:rPr>
      </w:pPr>
      <w:bookmarkStart w:id="47" w:name="_Toc35393808"/>
      <w:bookmarkStart w:id="48" w:name="_Toc35393639"/>
      <w:bookmarkStart w:id="49" w:name="_Toc28359021"/>
      <w:bookmarkStart w:id="50" w:name="_Toc28359098"/>
      <w:r>
        <w:rPr>
          <w:rFonts w:hint="eastAsia" w:asciiTheme="minorEastAsia" w:hAnsiTheme="minorEastAsia" w:eastAsiaTheme="minorEastAsia" w:cstheme="minorEastAsia"/>
          <w:b w:val="0"/>
          <w:bCs/>
          <w:color w:val="auto"/>
          <w:sz w:val="22"/>
          <w:szCs w:val="22"/>
        </w:rPr>
        <w:t>3.项目联系方式</w:t>
      </w:r>
      <w:bookmarkEnd w:id="47"/>
      <w:bookmarkEnd w:id="48"/>
      <w:bookmarkEnd w:id="49"/>
      <w:bookmarkEnd w:id="50"/>
    </w:p>
    <w:p>
      <w:pPr>
        <w:pStyle w:val="2"/>
        <w:spacing w:line="360" w:lineRule="auto"/>
        <w:rPr>
          <w:rFonts w:hint="eastAsia" w:asciiTheme="minorEastAsia" w:hAnsiTheme="minorEastAsia" w:eastAsiaTheme="minorEastAsia" w:cstheme="minorEastAsia"/>
          <w:b w:val="0"/>
          <w:bCs/>
          <w:color w:val="auto"/>
          <w:sz w:val="22"/>
          <w:szCs w:val="22"/>
          <w:lang w:val="en-US" w:eastAsia="zh-CN"/>
        </w:rPr>
      </w:pPr>
      <w:r>
        <w:rPr>
          <w:rFonts w:hint="eastAsia" w:asciiTheme="minorEastAsia" w:hAnsiTheme="minorEastAsia" w:eastAsiaTheme="minorEastAsia" w:cstheme="minorEastAsia"/>
          <w:b w:val="0"/>
          <w:bCs/>
          <w:color w:val="auto"/>
          <w:sz w:val="22"/>
          <w:szCs w:val="22"/>
        </w:rPr>
        <w:t>项目联系人：</w:t>
      </w:r>
      <w:r>
        <w:rPr>
          <w:rFonts w:hint="eastAsia" w:asciiTheme="minorEastAsia" w:hAnsiTheme="minorEastAsia" w:eastAsiaTheme="minorEastAsia" w:cstheme="minorEastAsia"/>
          <w:b w:val="0"/>
          <w:bCs/>
          <w:color w:val="auto"/>
          <w:sz w:val="22"/>
          <w:szCs w:val="22"/>
          <w:lang w:val="en-US" w:eastAsia="zh-CN"/>
        </w:rPr>
        <w:t>李玲</w:t>
      </w:r>
    </w:p>
    <w:p>
      <w:pPr>
        <w:pStyle w:val="2"/>
        <w:spacing w:line="360" w:lineRule="auto"/>
        <w:rPr>
          <w:rFonts w:hint="eastAsia"/>
          <w:b w:val="0"/>
          <w:bCs/>
          <w:color w:val="auto"/>
        </w:rPr>
      </w:pPr>
      <w:r>
        <w:rPr>
          <w:rFonts w:hint="eastAsia" w:asciiTheme="minorEastAsia" w:hAnsiTheme="minorEastAsia" w:eastAsiaTheme="minorEastAsia" w:cstheme="minorEastAsia"/>
          <w:b w:val="0"/>
          <w:bCs/>
          <w:color w:val="auto"/>
          <w:sz w:val="22"/>
          <w:szCs w:val="22"/>
        </w:rPr>
        <w:t>电　　 话：</w:t>
      </w:r>
      <w:r>
        <w:rPr>
          <w:rFonts w:hint="eastAsia" w:asciiTheme="minorEastAsia" w:hAnsiTheme="minorEastAsia" w:eastAsiaTheme="minorEastAsia" w:cstheme="minorEastAsia"/>
          <w:b w:val="0"/>
          <w:bCs/>
          <w:color w:val="auto"/>
          <w:sz w:val="22"/>
          <w:szCs w:val="22"/>
          <w:lang w:val="en-US" w:eastAsia="zh-CN"/>
        </w:rPr>
        <w:t>0778-2290801</w:t>
      </w:r>
      <w:r>
        <w:rPr>
          <w:rFonts w:hint="eastAsia" w:asciiTheme="minorEastAsia" w:hAnsiTheme="minorEastAsia" w:eastAsiaTheme="minorEastAsia" w:cstheme="minorEastAsia"/>
          <w:b w:val="0"/>
          <w:bCs/>
          <w:color w:val="auto"/>
          <w:sz w:val="22"/>
          <w:szCs w:val="22"/>
        </w:rPr>
        <w:t>　</w:t>
      </w:r>
      <w:r>
        <w:rPr>
          <w:rFonts w:hint="eastAsia"/>
          <w:b w:val="0"/>
          <w:bCs/>
          <w:color w:val="auto"/>
        </w:rPr>
        <w:t>　　　　　　　　　　　</w:t>
      </w:r>
    </w:p>
    <w:p>
      <w:pPr>
        <w:pStyle w:val="2"/>
        <w:spacing w:line="360" w:lineRule="auto"/>
        <w:rPr>
          <w:rFonts w:hint="eastAsia"/>
          <w:b w:val="0"/>
          <w:bCs/>
          <w:color w:val="auto"/>
        </w:rPr>
      </w:pPr>
    </w:p>
    <w:p>
      <w:pPr>
        <w:spacing w:line="360" w:lineRule="auto"/>
        <w:jc w:val="right"/>
        <w:rPr>
          <w:rFonts w:hint="eastAsia" w:asciiTheme="minorEastAsia" w:hAnsiTheme="minorEastAsia" w:eastAsiaTheme="minorEastAsia" w:cstheme="minorEastAsia"/>
          <w:b w:val="0"/>
          <w:bCs/>
          <w:color w:val="auto"/>
          <w:sz w:val="22"/>
          <w:highlight w:val="none"/>
          <w:lang w:eastAsia="zh-CN"/>
        </w:rPr>
      </w:pPr>
      <w:r>
        <w:rPr>
          <w:rFonts w:hint="eastAsia" w:asciiTheme="minorEastAsia" w:hAnsiTheme="minorEastAsia" w:eastAsiaTheme="minorEastAsia" w:cstheme="minorEastAsia"/>
          <w:b w:val="0"/>
          <w:bCs/>
          <w:color w:val="auto"/>
          <w:sz w:val="22"/>
          <w:highlight w:val="none"/>
        </w:rPr>
        <w:t xml:space="preserve">    采购代理机构：</w:t>
      </w:r>
      <w:r>
        <w:rPr>
          <w:rFonts w:hint="eastAsia" w:asciiTheme="minorEastAsia" w:hAnsiTheme="minorEastAsia" w:eastAsiaTheme="minorEastAsia" w:cstheme="minorEastAsia"/>
          <w:b w:val="0"/>
          <w:bCs/>
          <w:color w:val="auto"/>
          <w:sz w:val="22"/>
          <w:highlight w:val="none"/>
          <w:lang w:eastAsia="zh-CN"/>
        </w:rPr>
        <w:t>广西正东工程咨询有限公司</w:t>
      </w:r>
    </w:p>
    <w:p>
      <w:pPr>
        <w:spacing w:line="360" w:lineRule="auto"/>
        <w:jc w:val="right"/>
        <w:rPr>
          <w:rFonts w:hint="eastAsia" w:asciiTheme="minorEastAsia" w:hAnsiTheme="minorEastAsia" w:eastAsiaTheme="minorEastAsia" w:cstheme="minorEastAsia"/>
          <w:b w:val="0"/>
          <w:bCs/>
          <w:color w:val="auto"/>
          <w:sz w:val="22"/>
          <w:highlight w:val="none"/>
        </w:rPr>
      </w:pPr>
    </w:p>
    <w:p>
      <w:pPr>
        <w:spacing w:line="360" w:lineRule="auto"/>
        <w:jc w:val="right"/>
        <w:rPr>
          <w:rFonts w:hint="eastAsia" w:asciiTheme="minorEastAsia" w:hAnsiTheme="minorEastAsia" w:eastAsiaTheme="minorEastAsia" w:cstheme="minorEastAsia"/>
          <w:b w:val="0"/>
          <w:bCs/>
          <w:color w:val="auto"/>
          <w:sz w:val="22"/>
          <w:highlight w:val="none"/>
        </w:rPr>
      </w:pPr>
      <w:r>
        <w:rPr>
          <w:rFonts w:hint="eastAsia" w:asciiTheme="minorEastAsia" w:hAnsiTheme="minorEastAsia" w:eastAsiaTheme="minorEastAsia" w:cstheme="minorEastAsia"/>
          <w:b w:val="0"/>
          <w:bCs/>
          <w:color w:val="auto"/>
          <w:sz w:val="22"/>
          <w:highlight w:val="none"/>
        </w:rPr>
        <w:t xml:space="preserve">                </w:t>
      </w:r>
      <w:r>
        <w:rPr>
          <w:rFonts w:hint="eastAsia" w:asciiTheme="minorEastAsia" w:hAnsiTheme="minorEastAsia" w:eastAsiaTheme="minorEastAsia" w:cstheme="minorEastAsia"/>
          <w:b w:val="0"/>
          <w:bCs/>
          <w:color w:val="auto"/>
          <w:sz w:val="22"/>
          <w:highlight w:val="none"/>
          <w:lang w:val="en-US" w:eastAsia="zh-CN"/>
        </w:rPr>
        <w:t>2020</w:t>
      </w:r>
      <w:r>
        <w:rPr>
          <w:rFonts w:hint="eastAsia" w:asciiTheme="minorEastAsia" w:hAnsiTheme="minorEastAsia" w:eastAsiaTheme="minorEastAsia" w:cstheme="minorEastAsia"/>
          <w:b w:val="0"/>
          <w:bCs/>
          <w:color w:val="auto"/>
          <w:sz w:val="22"/>
          <w:highlight w:val="none"/>
        </w:rPr>
        <w:t>年</w:t>
      </w:r>
      <w:r>
        <w:rPr>
          <w:rFonts w:hint="eastAsia" w:asciiTheme="minorEastAsia" w:hAnsiTheme="minorEastAsia" w:eastAsiaTheme="minorEastAsia" w:cstheme="minorEastAsia"/>
          <w:b w:val="0"/>
          <w:bCs/>
          <w:color w:val="auto"/>
          <w:sz w:val="22"/>
          <w:highlight w:val="none"/>
          <w:lang w:val="en-US" w:eastAsia="zh-CN"/>
        </w:rPr>
        <w:t>7</w:t>
      </w:r>
      <w:r>
        <w:rPr>
          <w:rFonts w:hint="eastAsia" w:asciiTheme="minorEastAsia" w:hAnsiTheme="minorEastAsia" w:eastAsiaTheme="minorEastAsia" w:cstheme="minorEastAsia"/>
          <w:b w:val="0"/>
          <w:bCs/>
          <w:color w:val="auto"/>
          <w:sz w:val="22"/>
          <w:highlight w:val="none"/>
        </w:rPr>
        <w:t>月</w:t>
      </w:r>
      <w:r>
        <w:rPr>
          <w:rFonts w:hint="eastAsia" w:asciiTheme="minorEastAsia" w:hAnsiTheme="minorEastAsia" w:eastAsiaTheme="minorEastAsia" w:cstheme="minorEastAsia"/>
          <w:b w:val="0"/>
          <w:bCs/>
          <w:color w:val="auto"/>
          <w:sz w:val="22"/>
          <w:highlight w:val="none"/>
          <w:lang w:val="en-US" w:eastAsia="zh-CN"/>
        </w:rPr>
        <w:t>30</w:t>
      </w:r>
      <w:r>
        <w:rPr>
          <w:rFonts w:hint="eastAsia" w:asciiTheme="minorEastAsia" w:hAnsiTheme="minorEastAsia" w:eastAsiaTheme="minorEastAsia" w:cstheme="minorEastAsia"/>
          <w:b w:val="0"/>
          <w:bCs/>
          <w:color w:val="auto"/>
          <w:sz w:val="22"/>
          <w:highlight w:val="none"/>
        </w:rPr>
        <w:t>日</w:t>
      </w:r>
    </w:p>
    <w:p>
      <w:pPr>
        <w:pStyle w:val="34"/>
        <w:spacing w:line="360" w:lineRule="auto"/>
        <w:jc w:val="center"/>
        <w:rPr>
          <w:rFonts w:hint="eastAsia" w:asciiTheme="minorEastAsia" w:hAnsiTheme="minorEastAsia" w:eastAsiaTheme="minorEastAsia" w:cstheme="minorEastAsia"/>
          <w:b w:val="0"/>
          <w:bCs/>
          <w:color w:val="auto"/>
          <w:sz w:val="32"/>
          <w:szCs w:val="32"/>
          <w:highlight w:val="none"/>
        </w:rPr>
      </w:pPr>
      <w:bookmarkStart w:id="51" w:name="_Toc15373"/>
    </w:p>
    <w:p>
      <w:pPr>
        <w:pStyle w:val="34"/>
        <w:spacing w:line="600" w:lineRule="exact"/>
        <w:jc w:val="center"/>
        <w:rPr>
          <w:rFonts w:hint="eastAsia" w:asciiTheme="minorEastAsia" w:hAnsiTheme="minorEastAsia" w:eastAsiaTheme="minorEastAsia" w:cstheme="minorEastAsia"/>
          <w:color w:val="auto"/>
          <w:sz w:val="32"/>
          <w:szCs w:val="32"/>
          <w:highlight w:val="none"/>
        </w:rPr>
      </w:pPr>
      <w:bookmarkStart w:id="52" w:name="_Toc6048"/>
      <w:r>
        <w:rPr>
          <w:rFonts w:hint="eastAsia" w:asciiTheme="minorEastAsia" w:hAnsiTheme="minorEastAsia" w:eastAsiaTheme="minorEastAsia" w:cstheme="minorEastAsia"/>
          <w:color w:val="auto"/>
          <w:sz w:val="32"/>
          <w:szCs w:val="32"/>
          <w:highlight w:val="none"/>
        </w:rPr>
        <w:t xml:space="preserve">第二章  </w:t>
      </w:r>
      <w:bookmarkStart w:id="53" w:name="_Toc4038"/>
      <w:r>
        <w:rPr>
          <w:rFonts w:hint="eastAsia" w:asciiTheme="minorEastAsia" w:hAnsiTheme="minorEastAsia" w:eastAsiaTheme="minorEastAsia" w:cstheme="minorEastAsia"/>
          <w:color w:val="auto"/>
          <w:sz w:val="32"/>
          <w:szCs w:val="32"/>
          <w:highlight w:val="none"/>
        </w:rPr>
        <w:t>供应商须知及前附表</w:t>
      </w:r>
      <w:bookmarkEnd w:id="51"/>
      <w:bookmarkEnd w:id="52"/>
      <w:bookmarkEnd w:id="53"/>
    </w:p>
    <w:p>
      <w:pPr>
        <w:jc w:val="center"/>
        <w:rPr>
          <w:rFonts w:hint="eastAsia" w:asciiTheme="minorEastAsia" w:hAnsiTheme="minorEastAsia" w:eastAsiaTheme="minorEastAsia" w:cstheme="minorEastAsia"/>
          <w:color w:val="auto"/>
          <w:sz w:val="32"/>
          <w:highlight w:val="none"/>
        </w:rPr>
      </w:pPr>
      <w:r>
        <w:rPr>
          <w:rFonts w:hint="eastAsia" w:asciiTheme="minorEastAsia" w:hAnsiTheme="minorEastAsia" w:eastAsiaTheme="minorEastAsia" w:cstheme="minorEastAsia"/>
          <w:b/>
          <w:color w:val="auto"/>
          <w:sz w:val="32"/>
          <w:highlight w:val="none"/>
        </w:rPr>
        <w:t>供应商须知前附表</w:t>
      </w:r>
    </w:p>
    <w:tbl>
      <w:tblPr>
        <w:tblStyle w:val="19"/>
        <w:tblpPr w:leftFromText="180" w:rightFromText="180" w:vertAnchor="text" w:horzAnchor="page" w:tblpX="945" w:tblpY="125"/>
        <w:tblOverlap w:val="never"/>
        <w:tblW w:w="10070" w:type="dxa"/>
        <w:tblInd w:w="0" w:type="dxa"/>
        <w:tblLayout w:type="fixed"/>
        <w:tblCellMar>
          <w:top w:w="0" w:type="dxa"/>
          <w:left w:w="108" w:type="dxa"/>
          <w:bottom w:w="0" w:type="dxa"/>
          <w:right w:w="108" w:type="dxa"/>
        </w:tblCellMar>
      </w:tblPr>
      <w:tblGrid>
        <w:gridCol w:w="817"/>
        <w:gridCol w:w="1027"/>
        <w:gridCol w:w="1057"/>
        <w:gridCol w:w="7169"/>
      </w:tblGrid>
      <w:tr>
        <w:tblPrEx>
          <w:tblCellMar>
            <w:top w:w="0" w:type="dxa"/>
            <w:left w:w="108" w:type="dxa"/>
            <w:bottom w:w="0" w:type="dxa"/>
            <w:right w:w="108" w:type="dxa"/>
          </w:tblCellMar>
        </w:tblPrEx>
        <w:trPr>
          <w:trHeight w:val="521" w:hRule="atLeast"/>
        </w:trPr>
        <w:tc>
          <w:tcPr>
            <w:tcW w:w="817" w:type="dxa"/>
            <w:tcBorders>
              <w:top w:val="single" w:color="000000" w:sz="4" w:space="0"/>
              <w:left w:val="single" w:color="000000" w:sz="4" w:space="0"/>
              <w:bottom w:val="single" w:color="000000" w:sz="4" w:space="0"/>
            </w:tcBorders>
            <w:vAlign w:val="center"/>
          </w:tcPr>
          <w:p>
            <w:pPr>
              <w:spacing w:line="38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序号</w:t>
            </w:r>
          </w:p>
        </w:tc>
        <w:tc>
          <w:tcPr>
            <w:tcW w:w="1027" w:type="dxa"/>
            <w:tcBorders>
              <w:top w:val="single" w:color="000000" w:sz="4" w:space="0"/>
              <w:left w:val="single" w:color="000000" w:sz="4" w:space="0"/>
              <w:bottom w:val="single" w:color="000000" w:sz="4" w:space="0"/>
            </w:tcBorders>
            <w:vAlign w:val="center"/>
          </w:tcPr>
          <w:p>
            <w:pPr>
              <w:spacing w:line="38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条款号</w:t>
            </w:r>
          </w:p>
        </w:tc>
        <w:tc>
          <w:tcPr>
            <w:tcW w:w="8226" w:type="dxa"/>
            <w:gridSpan w:val="2"/>
            <w:tcBorders>
              <w:top w:val="single" w:color="000000" w:sz="4" w:space="0"/>
              <w:left w:val="single" w:color="000000" w:sz="4" w:space="0"/>
              <w:bottom w:val="single" w:color="000000" w:sz="4" w:space="0"/>
              <w:right w:val="single" w:color="000000" w:sz="4" w:space="0"/>
            </w:tcBorders>
            <w:vAlign w:val="center"/>
          </w:tcPr>
          <w:p>
            <w:pPr>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Cs w:val="21"/>
                <w:highlight w:val="none"/>
              </w:rPr>
              <w:t>内     容</w:t>
            </w:r>
          </w:p>
        </w:tc>
      </w:tr>
      <w:tr>
        <w:tblPrEx>
          <w:tblCellMar>
            <w:top w:w="0" w:type="dxa"/>
            <w:left w:w="108" w:type="dxa"/>
            <w:bottom w:w="0" w:type="dxa"/>
            <w:right w:w="108" w:type="dxa"/>
          </w:tblCellMar>
        </w:tblPrEx>
        <w:trPr>
          <w:trHeight w:val="90" w:hRule="atLeast"/>
        </w:trPr>
        <w:tc>
          <w:tcPr>
            <w:tcW w:w="817" w:type="dxa"/>
            <w:tcBorders>
              <w:top w:val="single" w:color="000000" w:sz="4" w:space="0"/>
              <w:left w:val="single" w:color="000000" w:sz="4" w:space="0"/>
              <w:bottom w:val="single" w:color="000000" w:sz="4" w:space="0"/>
            </w:tcBorders>
            <w:vAlign w:val="center"/>
          </w:tcPr>
          <w:p>
            <w:pPr>
              <w:spacing w:line="38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p>
        </w:tc>
        <w:tc>
          <w:tcPr>
            <w:tcW w:w="1027" w:type="dxa"/>
            <w:tcBorders>
              <w:top w:val="single" w:color="000000" w:sz="4" w:space="0"/>
              <w:left w:val="single" w:color="000000" w:sz="4" w:space="0"/>
              <w:bottom w:val="single" w:color="000000" w:sz="4" w:space="0"/>
            </w:tcBorders>
            <w:vAlign w:val="center"/>
          </w:tcPr>
          <w:p>
            <w:pPr>
              <w:spacing w:line="38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1.1</w:t>
            </w:r>
          </w:p>
        </w:tc>
        <w:tc>
          <w:tcPr>
            <w:tcW w:w="8226" w:type="dxa"/>
            <w:gridSpan w:val="2"/>
            <w:tcBorders>
              <w:top w:val="single" w:color="000000" w:sz="4" w:space="0"/>
              <w:left w:val="single" w:color="000000" w:sz="4" w:space="0"/>
              <w:bottom w:val="single" w:color="000000" w:sz="4" w:space="0"/>
              <w:right w:val="single" w:color="000000" w:sz="4" w:space="0"/>
            </w:tcBorders>
            <w:vAlign w:val="center"/>
          </w:tcPr>
          <w:p>
            <w:pPr>
              <w:spacing w:line="380" w:lineRule="exact"/>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rPr>
              <w:t>项目名称：</w:t>
            </w:r>
            <w:r>
              <w:rPr>
                <w:rFonts w:hint="eastAsia" w:asciiTheme="minorEastAsia" w:hAnsiTheme="minorEastAsia" w:eastAsiaTheme="minorEastAsia" w:cstheme="minorEastAsia"/>
                <w:color w:val="auto"/>
                <w:highlight w:val="none"/>
                <w:lang w:eastAsia="zh-CN"/>
              </w:rPr>
              <w:t>大化县“十四五”规划编制服务项目</w:t>
            </w:r>
          </w:p>
          <w:p>
            <w:pPr>
              <w:spacing w:line="38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项目编号：</w:t>
            </w:r>
            <w:r>
              <w:rPr>
                <w:rFonts w:hint="eastAsia" w:asciiTheme="minorEastAsia" w:hAnsiTheme="minorEastAsia" w:eastAsiaTheme="minorEastAsia" w:cstheme="minorEastAsia"/>
                <w:color w:val="auto"/>
                <w:szCs w:val="21"/>
                <w:highlight w:val="none"/>
                <w:lang w:val="en-US" w:eastAsia="zh-CN"/>
              </w:rPr>
              <w:t xml:space="preserve">HCZC2020-C3-290137-ZDGC </w:t>
            </w:r>
          </w:p>
          <w:p>
            <w:pPr>
              <w:spacing w:line="380" w:lineRule="exact"/>
              <w:rPr>
                <w:rFonts w:hint="eastAsia"/>
                <w:color w:val="auto"/>
                <w:szCs w:val="21"/>
                <w:highlight w:val="none"/>
                <w:u w:val="single"/>
                <w:lang w:val="en-US" w:eastAsia="zh-CN"/>
              </w:rPr>
            </w:pPr>
            <w:r>
              <w:rPr>
                <w:rFonts w:hint="eastAsia"/>
                <w:color w:val="auto"/>
                <w:szCs w:val="21"/>
                <w:highlight w:val="none"/>
                <w:lang w:eastAsia="zh-CN"/>
              </w:rPr>
              <w:t>服务期</w:t>
            </w:r>
            <w:r>
              <w:rPr>
                <w:rFonts w:hint="eastAsia" w:asciiTheme="minorEastAsia" w:hAnsiTheme="minorEastAsia" w:eastAsiaTheme="minorEastAsia" w:cstheme="minorEastAsia"/>
                <w:color w:val="auto"/>
                <w:highlight w:val="none"/>
              </w:rPr>
              <w:t>：</w:t>
            </w:r>
            <w:r>
              <w:rPr>
                <w:rFonts w:hint="eastAsia"/>
                <w:color w:val="auto"/>
                <w:szCs w:val="21"/>
                <w:highlight w:val="none"/>
                <w:lang w:val="en-US" w:eastAsia="zh-CN"/>
              </w:rPr>
              <w:t>签订合同之日起</w:t>
            </w:r>
            <w:r>
              <w:rPr>
                <w:rFonts w:hint="eastAsia"/>
                <w:color w:val="auto"/>
                <w:szCs w:val="21"/>
                <w:highlight w:val="none"/>
                <w:u w:val="single"/>
                <w:lang w:val="en-US" w:eastAsia="zh-CN"/>
              </w:rPr>
              <w:t>120天</w:t>
            </w:r>
          </w:p>
          <w:p>
            <w:pPr>
              <w:spacing w:line="38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磋商范围：</w:t>
            </w:r>
            <w:r>
              <w:rPr>
                <w:rFonts w:hint="eastAsia" w:asciiTheme="minorEastAsia" w:hAnsiTheme="minorEastAsia" w:eastAsiaTheme="minorEastAsia" w:cstheme="minorEastAsia"/>
                <w:color w:val="auto"/>
                <w:highlight w:val="none"/>
                <w:lang w:eastAsia="zh-CN"/>
              </w:rPr>
              <w:t>大化县“十四五”规划编制服务项目</w:t>
            </w:r>
            <w:r>
              <w:rPr>
                <w:rFonts w:hint="eastAsia" w:asciiTheme="minorEastAsia" w:hAnsiTheme="minorEastAsia" w:eastAsiaTheme="minorEastAsia" w:cstheme="minorEastAsia"/>
                <w:color w:val="auto"/>
                <w:highlight w:val="none"/>
              </w:rPr>
              <w:t>服务</w:t>
            </w:r>
          </w:p>
        </w:tc>
      </w:tr>
      <w:tr>
        <w:tblPrEx>
          <w:tblCellMar>
            <w:top w:w="0" w:type="dxa"/>
            <w:left w:w="108" w:type="dxa"/>
            <w:bottom w:w="0" w:type="dxa"/>
            <w:right w:w="108" w:type="dxa"/>
          </w:tblCellMar>
        </w:tblPrEx>
        <w:trPr>
          <w:trHeight w:val="607" w:hRule="atLeast"/>
        </w:trPr>
        <w:tc>
          <w:tcPr>
            <w:tcW w:w="817" w:type="dxa"/>
            <w:tcBorders>
              <w:top w:val="single" w:color="000000" w:sz="4" w:space="0"/>
              <w:left w:val="single" w:color="000000" w:sz="4" w:space="0"/>
              <w:bottom w:val="single" w:color="000000" w:sz="4" w:space="0"/>
            </w:tcBorders>
            <w:vAlign w:val="center"/>
          </w:tcPr>
          <w:p>
            <w:pPr>
              <w:spacing w:line="38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p>
        </w:tc>
        <w:tc>
          <w:tcPr>
            <w:tcW w:w="1027" w:type="dxa"/>
            <w:tcBorders>
              <w:top w:val="single" w:color="000000" w:sz="4" w:space="0"/>
              <w:left w:val="single" w:color="000000" w:sz="4" w:space="0"/>
              <w:bottom w:val="single" w:color="000000" w:sz="4" w:space="0"/>
            </w:tcBorders>
            <w:vAlign w:val="center"/>
          </w:tcPr>
          <w:p>
            <w:pPr>
              <w:spacing w:line="38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1.1</w:t>
            </w:r>
          </w:p>
        </w:tc>
        <w:tc>
          <w:tcPr>
            <w:tcW w:w="8226" w:type="dxa"/>
            <w:gridSpan w:val="2"/>
            <w:tcBorders>
              <w:top w:val="single" w:color="000000" w:sz="4" w:space="0"/>
              <w:left w:val="single" w:color="000000" w:sz="4" w:space="0"/>
              <w:bottom w:val="single" w:color="000000" w:sz="4" w:space="0"/>
              <w:right w:val="single" w:color="000000" w:sz="4" w:space="0"/>
            </w:tcBorders>
            <w:vAlign w:val="center"/>
          </w:tcPr>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合同名称：</w:t>
            </w:r>
            <w:r>
              <w:rPr>
                <w:rFonts w:hint="eastAsia" w:asciiTheme="minorEastAsia" w:hAnsiTheme="minorEastAsia" w:eastAsiaTheme="minorEastAsia" w:cstheme="minorEastAsia"/>
                <w:color w:val="auto"/>
                <w:szCs w:val="21"/>
                <w:highlight w:val="none"/>
                <w:lang w:eastAsia="zh-CN"/>
              </w:rPr>
              <w:t>大化县“十四五”规划编制服务项目</w:t>
            </w:r>
            <w:r>
              <w:rPr>
                <w:rFonts w:hint="eastAsia" w:asciiTheme="minorEastAsia" w:hAnsiTheme="minorEastAsia" w:eastAsiaTheme="minorEastAsia" w:cstheme="minorEastAsia"/>
                <w:color w:val="auto"/>
                <w:szCs w:val="21"/>
                <w:highlight w:val="none"/>
              </w:rPr>
              <w:t>服务</w:t>
            </w:r>
          </w:p>
        </w:tc>
      </w:tr>
      <w:tr>
        <w:tblPrEx>
          <w:tblCellMar>
            <w:top w:w="0" w:type="dxa"/>
            <w:left w:w="108" w:type="dxa"/>
            <w:bottom w:w="0" w:type="dxa"/>
            <w:right w:w="108" w:type="dxa"/>
          </w:tblCellMar>
        </w:tblPrEx>
        <w:trPr>
          <w:trHeight w:val="90" w:hRule="atLeast"/>
        </w:trPr>
        <w:tc>
          <w:tcPr>
            <w:tcW w:w="817" w:type="dxa"/>
            <w:tcBorders>
              <w:top w:val="single" w:color="000000" w:sz="4" w:space="0"/>
              <w:left w:val="single" w:color="000000" w:sz="4" w:space="0"/>
              <w:bottom w:val="single" w:color="000000" w:sz="4" w:space="0"/>
            </w:tcBorders>
            <w:vAlign w:val="center"/>
          </w:tcPr>
          <w:p>
            <w:pPr>
              <w:spacing w:line="38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p>
        </w:tc>
        <w:tc>
          <w:tcPr>
            <w:tcW w:w="1027" w:type="dxa"/>
            <w:tcBorders>
              <w:top w:val="single" w:color="000000" w:sz="4" w:space="0"/>
              <w:left w:val="single" w:color="000000" w:sz="4" w:space="0"/>
              <w:bottom w:val="single" w:color="000000" w:sz="4" w:space="0"/>
            </w:tcBorders>
            <w:vAlign w:val="center"/>
          </w:tcPr>
          <w:p>
            <w:pPr>
              <w:spacing w:line="38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2.1</w:t>
            </w:r>
          </w:p>
        </w:tc>
        <w:tc>
          <w:tcPr>
            <w:tcW w:w="8226" w:type="dxa"/>
            <w:gridSpan w:val="2"/>
            <w:tcBorders>
              <w:top w:val="single" w:color="000000" w:sz="4" w:space="0"/>
              <w:left w:val="single" w:color="000000" w:sz="4" w:space="0"/>
              <w:bottom w:val="single" w:color="000000" w:sz="4" w:space="0"/>
              <w:right w:val="single" w:color="000000" w:sz="4" w:space="0"/>
            </w:tcBorders>
            <w:vAlign w:val="center"/>
          </w:tcPr>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供应商资格要求：</w:t>
            </w:r>
          </w:p>
          <w:p>
            <w:pPr>
              <w:spacing w:line="400" w:lineRule="exact"/>
              <w:ind w:firstLine="420" w:firstLineChars="200"/>
              <w:rPr>
                <w:rFonts w:hint="eastAsia" w:eastAsia="宋体" w:asciiTheme="minorEastAsia" w:hAnsi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lang w:val="en-US" w:eastAsia="zh-CN"/>
              </w:rPr>
              <w:t>1.符合《中华人民共和国政府采购法》第二十二条规定的条件；</w:t>
            </w:r>
            <w:r>
              <w:rPr>
                <w:rFonts w:hint="eastAsia" w:ascii="宋体" w:hAnsi="宋体"/>
                <w:color w:val="auto"/>
                <w:sz w:val="21"/>
                <w:szCs w:val="21"/>
                <w:highlight w:val="none"/>
              </w:rPr>
              <w:t>从事或经营本次采购服务，具有</w:t>
            </w:r>
            <w:r>
              <w:rPr>
                <w:rFonts w:hint="eastAsia" w:ascii="宋体" w:hAnsi="宋体"/>
                <w:color w:val="auto"/>
                <w:sz w:val="21"/>
                <w:szCs w:val="21"/>
                <w:highlight w:val="none"/>
                <w:lang w:eastAsia="zh-CN"/>
              </w:rPr>
              <w:t>承接本项目</w:t>
            </w:r>
            <w:r>
              <w:rPr>
                <w:rFonts w:hint="eastAsia" w:ascii="宋体" w:hAnsi="宋体"/>
                <w:color w:val="auto"/>
                <w:sz w:val="21"/>
                <w:szCs w:val="21"/>
                <w:highlight w:val="none"/>
              </w:rPr>
              <w:t>所必需的专业技术能力</w:t>
            </w:r>
            <w:r>
              <w:rPr>
                <w:rFonts w:hint="eastAsia" w:ascii="宋体" w:hAnsi="宋体"/>
                <w:color w:val="auto"/>
                <w:sz w:val="21"/>
                <w:szCs w:val="21"/>
                <w:highlight w:val="none"/>
                <w:lang w:eastAsia="zh-CN"/>
              </w:rPr>
              <w:t>。</w:t>
            </w:r>
          </w:p>
          <w:p>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val="en-US" w:eastAsia="zh-CN"/>
              </w:rPr>
              <w:t>3.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val="en-US" w:eastAsia="zh-CN"/>
              </w:rPr>
              <w:t>4.供应商在“信用中国”网站(www.creditchina.gov.cn)、中国政府采购网(www.ccgp.gov.cn)等渠道列入 失信被执行人、重大税收违法案件当事人名单、政府采购严重违法失信行为记录名单及其他不符合《中华人民共和国政府采购法》第二十二条规定条件的，不得参与本项目政府采购活动；</w:t>
            </w:r>
          </w:p>
          <w:p>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val="en-US" w:eastAsia="zh-CN"/>
              </w:rPr>
              <w:t>5.本项目不接受联合体竞标。</w:t>
            </w:r>
          </w:p>
        </w:tc>
      </w:tr>
      <w:tr>
        <w:tblPrEx>
          <w:tblCellMar>
            <w:top w:w="0" w:type="dxa"/>
            <w:left w:w="108" w:type="dxa"/>
            <w:bottom w:w="0" w:type="dxa"/>
            <w:right w:w="108" w:type="dxa"/>
          </w:tblCellMar>
        </w:tblPrEx>
        <w:trPr>
          <w:trHeight w:val="683" w:hRule="atLeast"/>
        </w:trPr>
        <w:tc>
          <w:tcPr>
            <w:tcW w:w="81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4</w:t>
            </w:r>
          </w:p>
        </w:tc>
        <w:tc>
          <w:tcPr>
            <w:tcW w:w="102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13.1</w:t>
            </w:r>
          </w:p>
        </w:tc>
        <w:tc>
          <w:tcPr>
            <w:tcW w:w="8226" w:type="dxa"/>
            <w:gridSpan w:val="2"/>
            <w:tcBorders>
              <w:top w:val="single" w:color="000000" w:sz="4" w:space="0"/>
              <w:left w:val="single" w:color="000000" w:sz="4" w:space="0"/>
              <w:bottom w:val="single" w:color="000000" w:sz="4" w:space="0"/>
              <w:right w:val="single" w:color="000000" w:sz="4" w:space="0"/>
            </w:tcBorders>
            <w:vAlign w:val="center"/>
          </w:tcPr>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磋商有效期：磋商截止期结束后60天内</w:t>
            </w:r>
          </w:p>
        </w:tc>
      </w:tr>
      <w:tr>
        <w:tblPrEx>
          <w:tblCellMar>
            <w:top w:w="0" w:type="dxa"/>
            <w:left w:w="108" w:type="dxa"/>
            <w:bottom w:w="0" w:type="dxa"/>
            <w:right w:w="108" w:type="dxa"/>
          </w:tblCellMar>
        </w:tblPrEx>
        <w:trPr>
          <w:trHeight w:val="564" w:hRule="atLeast"/>
        </w:trPr>
        <w:tc>
          <w:tcPr>
            <w:tcW w:w="81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w:t>
            </w:r>
          </w:p>
        </w:tc>
        <w:tc>
          <w:tcPr>
            <w:tcW w:w="102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14.1</w:t>
            </w:r>
          </w:p>
        </w:tc>
        <w:tc>
          <w:tcPr>
            <w:tcW w:w="8226" w:type="dxa"/>
            <w:gridSpan w:val="2"/>
            <w:tcBorders>
              <w:top w:val="single" w:color="000000" w:sz="4" w:space="0"/>
              <w:left w:val="single" w:color="000000" w:sz="4" w:space="0"/>
              <w:bottom w:val="single" w:color="000000" w:sz="4" w:space="0"/>
              <w:right w:val="single" w:color="000000" w:sz="4" w:space="0"/>
            </w:tcBorders>
            <w:vAlign w:val="center"/>
          </w:tcPr>
          <w:p>
            <w:pPr>
              <w:pStyle w:val="17"/>
              <w:keepNext w:val="0"/>
              <w:keepLines w:val="0"/>
              <w:pageBreakBefore w:val="0"/>
              <w:shd w:val="clear" w:color="auto" w:fill="FFFFFF"/>
              <w:kinsoku/>
              <w:wordWrap/>
              <w:overflowPunct/>
              <w:topLinePunct w:val="0"/>
              <w:autoSpaceDE/>
              <w:autoSpaceDN/>
              <w:bidi w:val="0"/>
              <w:adjustRightInd/>
              <w:spacing w:before="0" w:beforeAutospacing="0" w:after="0" w:afterAutospacing="0" w:line="346" w:lineRule="exact"/>
              <w:ind w:right="126" w:rightChars="60"/>
              <w:textAlignment w:val="auto"/>
              <w:rPr>
                <w:rFonts w:hint="eastAsia"/>
                <w:color w:val="auto"/>
                <w:sz w:val="21"/>
                <w:szCs w:val="21"/>
                <w:highlight w:val="none"/>
              </w:rPr>
            </w:pPr>
            <w:r>
              <w:rPr>
                <w:rFonts w:hint="eastAsia"/>
                <w:b/>
                <w:color w:val="auto"/>
                <w:sz w:val="21"/>
                <w:szCs w:val="21"/>
                <w:highlight w:val="none"/>
                <w:shd w:val="clear" w:color="auto" w:fill="FFFFFF"/>
              </w:rPr>
              <w:t>磋商</w:t>
            </w:r>
            <w:r>
              <w:rPr>
                <w:rFonts w:hint="eastAsia"/>
                <w:b/>
                <w:color w:val="auto"/>
                <w:sz w:val="21"/>
                <w:szCs w:val="21"/>
                <w:highlight w:val="none"/>
                <w:shd w:val="clear" w:color="auto" w:fill="FFFFFF"/>
                <w:lang w:eastAsia="zh-CN"/>
              </w:rPr>
              <w:t>保证金</w:t>
            </w:r>
            <w:r>
              <w:rPr>
                <w:rFonts w:hint="eastAsia"/>
                <w:b/>
                <w:color w:val="auto"/>
                <w:sz w:val="21"/>
                <w:szCs w:val="21"/>
                <w:highlight w:val="none"/>
                <w:shd w:val="clear" w:color="auto" w:fill="FFFFFF"/>
              </w:rPr>
              <w:t>：</w:t>
            </w:r>
            <w:r>
              <w:rPr>
                <w:rFonts w:hint="eastAsia"/>
                <w:b/>
                <w:color w:val="auto"/>
                <w:sz w:val="21"/>
                <w:szCs w:val="21"/>
                <w:highlight w:val="none"/>
                <w:shd w:val="clear" w:color="auto" w:fill="FFFFFF"/>
                <w:lang w:val="en-US" w:eastAsia="zh-CN"/>
              </w:rPr>
              <w:t>伍仟</w:t>
            </w:r>
            <w:r>
              <w:rPr>
                <w:rFonts w:hint="eastAsia"/>
                <w:b/>
                <w:color w:val="auto"/>
                <w:sz w:val="21"/>
                <w:szCs w:val="21"/>
                <w:highlight w:val="none"/>
                <w:shd w:val="clear" w:color="auto" w:fill="FFFFFF"/>
                <w:lang w:eastAsia="zh-CN"/>
              </w:rPr>
              <w:t>元整（</w:t>
            </w:r>
            <w:r>
              <w:rPr>
                <w:rFonts w:hint="eastAsia" w:ascii="宋体" w:hAnsi="宋体" w:eastAsia="宋体" w:cs="宋体"/>
                <w:b/>
                <w:color w:val="auto"/>
                <w:sz w:val="21"/>
                <w:szCs w:val="21"/>
                <w:highlight w:val="none"/>
                <w:shd w:val="clear" w:color="auto" w:fill="FFFFFF"/>
                <w:lang w:eastAsia="zh-CN"/>
              </w:rPr>
              <w:t>￥</w:t>
            </w:r>
            <w:r>
              <w:rPr>
                <w:rFonts w:hint="eastAsia"/>
                <w:b/>
                <w:color w:val="auto"/>
                <w:sz w:val="21"/>
                <w:szCs w:val="21"/>
                <w:highlight w:val="none"/>
                <w:shd w:val="clear" w:color="auto" w:fill="FFFFFF"/>
                <w:lang w:val="en-US" w:eastAsia="zh-CN"/>
              </w:rPr>
              <w:t xml:space="preserve">5000.00元）   </w:t>
            </w:r>
            <w:r>
              <w:rPr>
                <w:rFonts w:hint="eastAsia"/>
                <w:color w:val="auto"/>
                <w:sz w:val="21"/>
                <w:szCs w:val="21"/>
                <w:highlight w:val="none"/>
                <w:shd w:val="clear" w:color="auto" w:fill="FFFFFF"/>
                <w:lang w:val="en-US" w:eastAsia="zh-CN"/>
              </w:rPr>
              <w:t xml:space="preserve">     </w:t>
            </w:r>
          </w:p>
          <w:p>
            <w:pPr>
              <w:pStyle w:val="17"/>
              <w:keepNext w:val="0"/>
              <w:keepLines w:val="0"/>
              <w:pageBreakBefore w:val="0"/>
              <w:shd w:val="clear" w:color="auto" w:fill="FFFFFF"/>
              <w:kinsoku/>
              <w:wordWrap/>
              <w:overflowPunct/>
              <w:topLinePunct w:val="0"/>
              <w:autoSpaceDE/>
              <w:autoSpaceDN/>
              <w:bidi w:val="0"/>
              <w:adjustRightInd/>
              <w:spacing w:before="0" w:beforeAutospacing="0" w:after="0" w:afterAutospacing="0" w:line="346" w:lineRule="exact"/>
              <w:ind w:right="126" w:rightChars="60"/>
              <w:textAlignment w:val="auto"/>
              <w:rPr>
                <w:rFonts w:hint="eastAsia"/>
                <w:b/>
                <w:color w:val="auto"/>
                <w:sz w:val="21"/>
                <w:szCs w:val="21"/>
                <w:highlight w:val="none"/>
                <w:shd w:val="clear" w:color="auto" w:fill="FFFFFF"/>
              </w:rPr>
            </w:pPr>
            <w:r>
              <w:rPr>
                <w:rFonts w:hint="eastAsia"/>
                <w:b/>
                <w:color w:val="auto"/>
                <w:sz w:val="21"/>
                <w:szCs w:val="21"/>
                <w:highlight w:val="none"/>
                <w:shd w:val="clear" w:color="auto" w:fill="FFFFFF"/>
              </w:rPr>
              <w:t>本项目不接受现金形式或从个人账户转出的</w:t>
            </w:r>
            <w:r>
              <w:rPr>
                <w:rFonts w:hint="eastAsia"/>
                <w:b/>
                <w:color w:val="auto"/>
                <w:sz w:val="21"/>
                <w:szCs w:val="21"/>
                <w:highlight w:val="none"/>
                <w:shd w:val="clear" w:color="auto" w:fill="FFFFFF"/>
                <w:lang w:eastAsia="zh-CN"/>
              </w:rPr>
              <w:t>投标保证金</w:t>
            </w:r>
            <w:r>
              <w:rPr>
                <w:rFonts w:hint="eastAsia"/>
                <w:b/>
                <w:color w:val="auto"/>
                <w:sz w:val="21"/>
                <w:szCs w:val="21"/>
                <w:highlight w:val="none"/>
                <w:shd w:val="clear" w:color="auto" w:fill="FFFFFF"/>
              </w:rPr>
              <w:t>，</w:t>
            </w:r>
            <w:r>
              <w:rPr>
                <w:rFonts w:hint="eastAsia"/>
                <w:b/>
                <w:color w:val="auto"/>
                <w:sz w:val="21"/>
                <w:szCs w:val="21"/>
                <w:highlight w:val="none"/>
                <w:shd w:val="clear" w:color="auto" w:fill="FFFFFF"/>
                <w:lang w:eastAsia="zh-CN"/>
              </w:rPr>
              <w:t>供应商</w:t>
            </w:r>
            <w:r>
              <w:rPr>
                <w:rFonts w:hint="eastAsia"/>
                <w:b/>
                <w:color w:val="auto"/>
                <w:sz w:val="21"/>
                <w:szCs w:val="21"/>
                <w:highlight w:val="none"/>
                <w:shd w:val="clear" w:color="auto" w:fill="FFFFFF"/>
              </w:rPr>
              <w:t>必须将</w:t>
            </w:r>
            <w:r>
              <w:rPr>
                <w:rFonts w:hint="eastAsia"/>
                <w:b/>
                <w:color w:val="auto"/>
                <w:sz w:val="21"/>
                <w:szCs w:val="21"/>
                <w:highlight w:val="none"/>
                <w:shd w:val="clear" w:color="auto" w:fill="FFFFFF"/>
                <w:lang w:eastAsia="zh-CN"/>
              </w:rPr>
              <w:t>投标保证金</w:t>
            </w:r>
            <w:r>
              <w:rPr>
                <w:rFonts w:hint="eastAsia"/>
                <w:b/>
                <w:color w:val="auto"/>
                <w:sz w:val="21"/>
                <w:szCs w:val="21"/>
                <w:highlight w:val="none"/>
                <w:shd w:val="clear" w:color="auto" w:fill="FFFFFF"/>
              </w:rPr>
              <w:t>从</w:t>
            </w:r>
            <w:r>
              <w:rPr>
                <w:rFonts w:hint="eastAsia"/>
                <w:b/>
                <w:color w:val="auto"/>
                <w:sz w:val="21"/>
                <w:szCs w:val="21"/>
                <w:highlight w:val="none"/>
                <w:shd w:val="clear" w:color="auto" w:fill="FFFFFF"/>
                <w:lang w:eastAsia="zh-CN"/>
              </w:rPr>
              <w:t>供应商</w:t>
            </w:r>
            <w:r>
              <w:rPr>
                <w:rFonts w:hint="eastAsia"/>
                <w:b/>
                <w:color w:val="auto"/>
                <w:sz w:val="21"/>
                <w:szCs w:val="21"/>
                <w:highlight w:val="none"/>
                <w:shd w:val="clear" w:color="auto" w:fill="FFFFFF"/>
              </w:rPr>
              <w:t>的银行账户以转账或电汇形式转出，并于</w:t>
            </w:r>
            <w:r>
              <w:rPr>
                <w:rFonts w:hint="eastAsia"/>
                <w:b/>
                <w:color w:val="auto"/>
                <w:sz w:val="21"/>
                <w:szCs w:val="21"/>
                <w:highlight w:val="none"/>
                <w:shd w:val="clear" w:color="auto" w:fill="FFFFFF"/>
                <w:lang w:eastAsia="zh-CN"/>
              </w:rPr>
              <w:t>投标</w:t>
            </w:r>
            <w:r>
              <w:rPr>
                <w:rFonts w:hint="eastAsia"/>
                <w:b/>
                <w:color w:val="auto"/>
                <w:sz w:val="21"/>
                <w:szCs w:val="21"/>
                <w:highlight w:val="none"/>
                <w:shd w:val="clear" w:color="auto" w:fill="FFFFFF"/>
              </w:rPr>
              <w:t>截止时间前到达指定账户。</w:t>
            </w:r>
          </w:p>
          <w:p>
            <w:pPr>
              <w:pStyle w:val="17"/>
              <w:keepNext w:val="0"/>
              <w:keepLines w:val="0"/>
              <w:pageBreakBefore w:val="0"/>
              <w:shd w:val="clear" w:color="auto" w:fill="FFFFFF"/>
              <w:kinsoku/>
              <w:wordWrap/>
              <w:overflowPunct/>
              <w:topLinePunct w:val="0"/>
              <w:autoSpaceDE/>
              <w:autoSpaceDN/>
              <w:bidi w:val="0"/>
              <w:adjustRightInd/>
              <w:spacing w:before="0" w:beforeAutospacing="0" w:after="0" w:afterAutospacing="0" w:line="346" w:lineRule="exact"/>
              <w:ind w:right="126" w:rightChars="60"/>
              <w:textAlignment w:val="auto"/>
              <w:rPr>
                <w:rFonts w:hint="eastAsia" w:eastAsia="宋体"/>
                <w:color w:val="auto"/>
                <w:sz w:val="21"/>
                <w:szCs w:val="21"/>
                <w:highlight w:val="none"/>
                <w:shd w:val="clear" w:color="auto" w:fill="FFFFFF"/>
                <w:lang w:val="en-US" w:eastAsia="zh-CN"/>
              </w:rPr>
            </w:pPr>
            <w:r>
              <w:rPr>
                <w:rFonts w:hint="eastAsia"/>
                <w:color w:val="auto"/>
                <w:sz w:val="21"/>
                <w:szCs w:val="21"/>
                <w:highlight w:val="none"/>
                <w:shd w:val="clear" w:color="auto" w:fill="FFFFFF"/>
              </w:rPr>
              <w:t>账号名称：河池市公共资源交易中心</w:t>
            </w:r>
          </w:p>
          <w:p>
            <w:pPr>
              <w:pStyle w:val="17"/>
              <w:keepNext w:val="0"/>
              <w:keepLines w:val="0"/>
              <w:pageBreakBefore w:val="0"/>
              <w:shd w:val="clear" w:color="auto" w:fill="FFFFFF"/>
              <w:kinsoku/>
              <w:wordWrap/>
              <w:overflowPunct/>
              <w:topLinePunct w:val="0"/>
              <w:autoSpaceDE/>
              <w:autoSpaceDN/>
              <w:bidi w:val="0"/>
              <w:adjustRightInd/>
              <w:spacing w:before="0" w:beforeAutospacing="0" w:after="0" w:afterAutospacing="0" w:line="346" w:lineRule="exact"/>
              <w:ind w:right="126" w:rightChars="60"/>
              <w:textAlignment w:val="auto"/>
              <w:rPr>
                <w:rFonts w:hint="eastAsia"/>
                <w:color w:val="auto"/>
                <w:sz w:val="21"/>
                <w:szCs w:val="21"/>
                <w:highlight w:val="none"/>
                <w:shd w:val="clear" w:color="auto" w:fill="FFFFFF"/>
              </w:rPr>
            </w:pPr>
            <w:r>
              <w:rPr>
                <w:rFonts w:hint="eastAsia"/>
                <w:color w:val="auto"/>
                <w:sz w:val="21"/>
                <w:szCs w:val="21"/>
                <w:highlight w:val="none"/>
                <w:shd w:val="clear" w:color="auto" w:fill="FFFFFF"/>
              </w:rPr>
              <w:t>开户行:河池市区农村信用合作联社兴业信用社</w:t>
            </w:r>
          </w:p>
          <w:p>
            <w:pPr>
              <w:pStyle w:val="17"/>
              <w:keepNext w:val="0"/>
              <w:keepLines w:val="0"/>
              <w:pageBreakBefore w:val="0"/>
              <w:shd w:val="clear" w:color="auto" w:fill="FFFFFF"/>
              <w:kinsoku/>
              <w:wordWrap/>
              <w:overflowPunct/>
              <w:topLinePunct w:val="0"/>
              <w:autoSpaceDE/>
              <w:autoSpaceDN/>
              <w:bidi w:val="0"/>
              <w:adjustRightInd/>
              <w:spacing w:before="0" w:beforeAutospacing="0" w:after="0" w:afterAutospacing="0" w:line="346" w:lineRule="exact"/>
              <w:ind w:right="126" w:rightChars="60"/>
              <w:textAlignment w:val="auto"/>
              <w:rPr>
                <w:rFonts w:hint="eastAsia" w:asciiTheme="minorEastAsia" w:hAnsiTheme="minorEastAsia" w:eastAsiaTheme="minorEastAsia" w:cstheme="minorEastAsia"/>
                <w:color w:val="auto"/>
                <w:highlight w:val="none"/>
              </w:rPr>
            </w:pPr>
            <w:r>
              <w:rPr>
                <w:rFonts w:hint="eastAsia"/>
                <w:color w:val="auto"/>
                <w:sz w:val="21"/>
                <w:szCs w:val="21"/>
                <w:highlight w:val="none"/>
                <w:shd w:val="clear" w:color="auto" w:fill="FFFFFF"/>
              </w:rPr>
              <w:t>银行账号：20401333455002652</w:t>
            </w:r>
          </w:p>
        </w:tc>
      </w:tr>
      <w:tr>
        <w:tblPrEx>
          <w:tblCellMar>
            <w:top w:w="0" w:type="dxa"/>
            <w:left w:w="108" w:type="dxa"/>
            <w:bottom w:w="0" w:type="dxa"/>
            <w:right w:w="108" w:type="dxa"/>
          </w:tblCellMar>
        </w:tblPrEx>
        <w:trPr>
          <w:trHeight w:val="768" w:hRule="atLeast"/>
        </w:trPr>
        <w:tc>
          <w:tcPr>
            <w:tcW w:w="81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6</w:t>
            </w:r>
          </w:p>
        </w:tc>
        <w:tc>
          <w:tcPr>
            <w:tcW w:w="102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16.1</w:t>
            </w:r>
          </w:p>
        </w:tc>
        <w:tc>
          <w:tcPr>
            <w:tcW w:w="8226" w:type="dxa"/>
            <w:gridSpan w:val="2"/>
            <w:tcBorders>
              <w:top w:val="single" w:color="000000" w:sz="4" w:space="0"/>
              <w:left w:val="single" w:color="000000" w:sz="4" w:space="0"/>
              <w:bottom w:val="single" w:color="000000" w:sz="4" w:space="0"/>
              <w:right w:val="single" w:color="000000" w:sz="4" w:space="0"/>
            </w:tcBorders>
            <w:vAlign w:val="center"/>
          </w:tcPr>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响应文件：一套正本，</w:t>
            </w:r>
            <w:r>
              <w:rPr>
                <w:rFonts w:hint="eastAsia" w:asciiTheme="minorEastAsia" w:hAnsiTheme="minorEastAsia" w:eastAsiaTheme="minorEastAsia" w:cstheme="minorEastAsia"/>
                <w:color w:val="auto"/>
                <w:szCs w:val="21"/>
                <w:highlight w:val="none"/>
                <w:lang w:val="en-US" w:eastAsia="zh-CN"/>
              </w:rPr>
              <w:t>二</w:t>
            </w:r>
            <w:r>
              <w:rPr>
                <w:rFonts w:hint="eastAsia" w:asciiTheme="minorEastAsia" w:hAnsiTheme="minorEastAsia" w:eastAsiaTheme="minorEastAsia" w:cstheme="minorEastAsia"/>
                <w:color w:val="auto"/>
                <w:szCs w:val="21"/>
                <w:highlight w:val="none"/>
              </w:rPr>
              <w:t>套副本（副本可用正本复印件）</w:t>
            </w:r>
          </w:p>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供应商应将所有响应文件的商务标部分、技术标部分，分别密封在2个密封袋内，密封袋上清楚地标明“商务标部分”或“技术标部分”。</w:t>
            </w:r>
          </w:p>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提交响应文件时应为1个密封袋。</w:t>
            </w:r>
          </w:p>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密封袋封面应写明：</w:t>
            </w:r>
          </w:p>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采购项目名称：</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 xml:space="preserve">                   </w:t>
            </w:r>
          </w:p>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采购项目编号：</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 xml:space="preserve">                                </w:t>
            </w:r>
          </w:p>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供应商：</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（盖单位章）</w:t>
            </w:r>
          </w:p>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法定代表人或其委托代理人：</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（签字或盖章）</w:t>
            </w:r>
          </w:p>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磋商日期：</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年</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月</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 xml:space="preserve">日                  </w:t>
            </w:r>
          </w:p>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响应文件密封袋的封口处应加贴封条并加盖供应商法人单位公章以示密封。</w:t>
            </w:r>
          </w:p>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highlight w:val="none"/>
              </w:rPr>
              <w:t>响应文件每册装订应牢固、不易拆散和换页，不得采用活页装订。</w:t>
            </w:r>
          </w:p>
        </w:tc>
      </w:tr>
      <w:tr>
        <w:tblPrEx>
          <w:tblCellMar>
            <w:top w:w="0" w:type="dxa"/>
            <w:left w:w="108" w:type="dxa"/>
            <w:bottom w:w="0" w:type="dxa"/>
            <w:right w:w="108" w:type="dxa"/>
          </w:tblCellMar>
        </w:tblPrEx>
        <w:trPr>
          <w:trHeight w:val="1193" w:hRule="atLeast"/>
        </w:trPr>
        <w:tc>
          <w:tcPr>
            <w:tcW w:w="81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w:t>
            </w:r>
          </w:p>
        </w:tc>
        <w:tc>
          <w:tcPr>
            <w:tcW w:w="102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17.2</w:t>
            </w:r>
          </w:p>
        </w:tc>
        <w:tc>
          <w:tcPr>
            <w:tcW w:w="8226" w:type="dxa"/>
            <w:gridSpan w:val="2"/>
            <w:tcBorders>
              <w:top w:val="single" w:color="000000" w:sz="4" w:space="0"/>
              <w:left w:val="single" w:color="000000" w:sz="4" w:space="0"/>
              <w:bottom w:val="single" w:color="000000" w:sz="4" w:space="0"/>
              <w:right w:val="single" w:color="000000" w:sz="4" w:space="0"/>
            </w:tcBorders>
            <w:vAlign w:val="center"/>
          </w:tcPr>
          <w:p>
            <w:pPr>
              <w:spacing w:line="380" w:lineRule="exact"/>
              <w:rPr>
                <w:rFonts w:hint="eastAsia"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rPr>
              <w:t>采购人名称：</w:t>
            </w:r>
            <w:r>
              <w:rPr>
                <w:rFonts w:hint="eastAsia" w:asciiTheme="minorEastAsia" w:hAnsiTheme="minorEastAsia" w:eastAsiaTheme="minorEastAsia" w:cstheme="minorEastAsia"/>
                <w:color w:val="auto"/>
                <w:spacing w:val="2"/>
                <w:szCs w:val="21"/>
                <w:highlight w:val="none"/>
                <w:lang w:eastAsia="zh-CN"/>
              </w:rPr>
              <w:t>大化瑶族自治县发展和改革局</w:t>
            </w:r>
          </w:p>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采购人地址：大化瑶族自治县县府大楼5楼</w:t>
            </w:r>
          </w:p>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采购代理机构名称：</w:t>
            </w:r>
            <w:r>
              <w:rPr>
                <w:rFonts w:hint="eastAsia" w:asciiTheme="minorEastAsia" w:hAnsiTheme="minorEastAsia" w:eastAsiaTheme="minorEastAsia" w:cstheme="minorEastAsia"/>
                <w:color w:val="auto"/>
                <w:szCs w:val="21"/>
                <w:highlight w:val="none"/>
                <w:lang w:eastAsia="zh-CN"/>
              </w:rPr>
              <w:t>广西正东工程咨询有限公司</w:t>
            </w:r>
            <w:r>
              <w:rPr>
                <w:rFonts w:hint="eastAsia" w:asciiTheme="minorEastAsia" w:hAnsiTheme="minorEastAsia" w:eastAsiaTheme="minorEastAsia" w:cstheme="minorEastAsia"/>
                <w:color w:val="auto"/>
                <w:szCs w:val="21"/>
                <w:highlight w:val="none"/>
              </w:rPr>
              <w:t xml:space="preserve">  </w:t>
            </w:r>
          </w:p>
          <w:p>
            <w:pPr>
              <w:spacing w:line="300" w:lineRule="auto"/>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采购代理机构地址：</w:t>
            </w:r>
            <w:r>
              <w:rPr>
                <w:rFonts w:hint="eastAsia" w:asciiTheme="minorEastAsia" w:hAnsiTheme="minorEastAsia" w:eastAsiaTheme="minorEastAsia" w:cstheme="minorEastAsia"/>
                <w:color w:val="auto"/>
                <w:spacing w:val="2"/>
                <w:szCs w:val="21"/>
                <w:highlight w:val="none"/>
                <w:lang w:eastAsia="zh-CN"/>
              </w:rPr>
              <w:t>金城江区金旅国际投资大厦第15层2单元2-1501</w:t>
            </w:r>
          </w:p>
        </w:tc>
      </w:tr>
      <w:tr>
        <w:tblPrEx>
          <w:tblCellMar>
            <w:top w:w="0" w:type="dxa"/>
            <w:left w:w="108" w:type="dxa"/>
            <w:bottom w:w="0" w:type="dxa"/>
            <w:right w:w="108" w:type="dxa"/>
          </w:tblCellMar>
        </w:tblPrEx>
        <w:trPr>
          <w:trHeight w:val="1728" w:hRule="atLeast"/>
        </w:trPr>
        <w:tc>
          <w:tcPr>
            <w:tcW w:w="81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8</w:t>
            </w:r>
          </w:p>
        </w:tc>
        <w:tc>
          <w:tcPr>
            <w:tcW w:w="102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21.1</w:t>
            </w:r>
          </w:p>
        </w:tc>
        <w:tc>
          <w:tcPr>
            <w:tcW w:w="8226" w:type="dxa"/>
            <w:gridSpan w:val="2"/>
            <w:tcBorders>
              <w:top w:val="single" w:color="000000" w:sz="4" w:space="0"/>
              <w:left w:val="single" w:color="000000" w:sz="4" w:space="0"/>
              <w:bottom w:val="single" w:color="000000" w:sz="4" w:space="0"/>
              <w:right w:val="single" w:color="000000" w:sz="4" w:space="0"/>
            </w:tcBorders>
            <w:vAlign w:val="center"/>
          </w:tcPr>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响应文件递交截止时间：</w:t>
            </w:r>
            <w:r>
              <w:rPr>
                <w:rFonts w:hint="eastAsia"/>
                <w:color w:val="auto"/>
                <w:sz w:val="21"/>
                <w:szCs w:val="21"/>
                <w:highlight w:val="none"/>
                <w:u w:val="none"/>
                <w:lang w:val="en-US" w:eastAsia="zh-CN"/>
              </w:rPr>
              <w:t>2020年8</w:t>
            </w:r>
            <w:r>
              <w:rPr>
                <w:rFonts w:hint="eastAsia"/>
                <w:color w:val="auto"/>
                <w:sz w:val="21"/>
                <w:szCs w:val="21"/>
                <w:highlight w:val="none"/>
                <w:u w:val="none"/>
                <w:lang w:eastAsia="zh-CN"/>
              </w:rPr>
              <w:t>月</w:t>
            </w:r>
            <w:r>
              <w:rPr>
                <w:rFonts w:hint="eastAsia"/>
                <w:color w:val="auto"/>
                <w:sz w:val="21"/>
                <w:szCs w:val="21"/>
                <w:highlight w:val="none"/>
                <w:u w:val="none"/>
                <w:lang w:val="en-US" w:eastAsia="zh-CN"/>
              </w:rPr>
              <w:t xml:space="preserve">10 </w:t>
            </w:r>
            <w:r>
              <w:rPr>
                <w:rFonts w:hint="eastAsia"/>
                <w:color w:val="auto"/>
                <w:sz w:val="21"/>
                <w:szCs w:val="21"/>
                <w:highlight w:val="none"/>
                <w:u w:val="none"/>
                <w:lang w:eastAsia="zh-CN"/>
              </w:rPr>
              <w:t>日上午</w:t>
            </w:r>
            <w:r>
              <w:rPr>
                <w:rFonts w:hint="eastAsia"/>
                <w:color w:val="auto"/>
                <w:sz w:val="21"/>
                <w:szCs w:val="21"/>
                <w:highlight w:val="none"/>
                <w:u w:val="none"/>
                <w:lang w:val="en-US" w:eastAsia="zh-CN"/>
              </w:rPr>
              <w:t xml:space="preserve">9 </w:t>
            </w:r>
            <w:r>
              <w:rPr>
                <w:rFonts w:hint="eastAsia"/>
                <w:color w:val="auto"/>
                <w:sz w:val="21"/>
                <w:szCs w:val="21"/>
                <w:highlight w:val="none"/>
                <w:u w:val="none"/>
                <w:lang w:eastAsia="zh-CN"/>
              </w:rPr>
              <w:t>时</w:t>
            </w:r>
            <w:r>
              <w:rPr>
                <w:rFonts w:hint="eastAsia"/>
                <w:color w:val="auto"/>
                <w:sz w:val="21"/>
                <w:szCs w:val="21"/>
                <w:highlight w:val="none"/>
                <w:u w:val="none"/>
                <w:lang w:val="en-US" w:eastAsia="zh-CN"/>
              </w:rPr>
              <w:t>00</w:t>
            </w:r>
            <w:r>
              <w:rPr>
                <w:rFonts w:hint="eastAsia"/>
                <w:color w:val="auto"/>
                <w:sz w:val="21"/>
                <w:szCs w:val="21"/>
                <w:highlight w:val="none"/>
                <w:u w:val="none"/>
                <w:lang w:eastAsia="zh-CN"/>
              </w:rPr>
              <w:t>分</w:t>
            </w:r>
          </w:p>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 xml:space="preserve">响应文件递交至： </w:t>
            </w:r>
            <w:r>
              <w:rPr>
                <w:rFonts w:hint="eastAsia"/>
                <w:color w:val="auto"/>
                <w:sz w:val="21"/>
                <w:szCs w:val="21"/>
                <w:highlight w:val="none"/>
                <w:u w:val="none"/>
                <w:lang w:eastAsia="zh-CN"/>
              </w:rPr>
              <w:t>河池市公共资源交易中心（河池市金城江区城东新区肯旺桥西侧北面市工人文化宫办公大楼五楼）</w:t>
            </w:r>
            <w:r>
              <w:rPr>
                <w:rFonts w:hint="eastAsia" w:asciiTheme="minorEastAsia" w:hAnsiTheme="minorEastAsia" w:eastAsiaTheme="minorEastAsia" w:cstheme="minorEastAsia"/>
                <w:color w:val="auto"/>
                <w:szCs w:val="21"/>
                <w:highlight w:val="none"/>
              </w:rPr>
              <w:t xml:space="preserve"> </w:t>
            </w:r>
          </w:p>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磋商时间：</w:t>
            </w:r>
            <w:r>
              <w:rPr>
                <w:rFonts w:hint="eastAsia"/>
                <w:color w:val="auto"/>
                <w:sz w:val="21"/>
                <w:szCs w:val="21"/>
                <w:highlight w:val="none"/>
                <w:u w:val="none"/>
                <w:lang w:val="en-US" w:eastAsia="zh-CN"/>
              </w:rPr>
              <w:t>2020年8</w:t>
            </w:r>
            <w:r>
              <w:rPr>
                <w:rFonts w:hint="eastAsia"/>
                <w:color w:val="auto"/>
                <w:sz w:val="21"/>
                <w:szCs w:val="21"/>
                <w:highlight w:val="none"/>
                <w:u w:val="none"/>
                <w:lang w:eastAsia="zh-CN"/>
              </w:rPr>
              <w:t>月</w:t>
            </w:r>
            <w:r>
              <w:rPr>
                <w:rFonts w:hint="eastAsia"/>
                <w:color w:val="auto"/>
                <w:sz w:val="21"/>
                <w:szCs w:val="21"/>
                <w:highlight w:val="none"/>
                <w:u w:val="none"/>
                <w:lang w:val="en-US" w:eastAsia="zh-CN"/>
              </w:rPr>
              <w:t>10</w:t>
            </w:r>
            <w:r>
              <w:rPr>
                <w:rFonts w:hint="eastAsia"/>
                <w:color w:val="auto"/>
                <w:sz w:val="21"/>
                <w:szCs w:val="21"/>
                <w:highlight w:val="none"/>
                <w:u w:val="none"/>
                <w:lang w:eastAsia="zh-CN"/>
              </w:rPr>
              <w:t>日上午</w:t>
            </w:r>
            <w:r>
              <w:rPr>
                <w:rFonts w:hint="eastAsia"/>
                <w:color w:val="auto"/>
                <w:sz w:val="21"/>
                <w:szCs w:val="21"/>
                <w:highlight w:val="none"/>
                <w:u w:val="none"/>
                <w:lang w:val="en-US" w:eastAsia="zh-CN"/>
              </w:rPr>
              <w:t xml:space="preserve">9 </w:t>
            </w:r>
            <w:r>
              <w:rPr>
                <w:rFonts w:hint="eastAsia"/>
                <w:color w:val="auto"/>
                <w:sz w:val="21"/>
                <w:szCs w:val="21"/>
                <w:highlight w:val="none"/>
                <w:u w:val="none"/>
                <w:lang w:eastAsia="zh-CN"/>
              </w:rPr>
              <w:t>时</w:t>
            </w:r>
            <w:r>
              <w:rPr>
                <w:rFonts w:hint="eastAsia"/>
                <w:color w:val="auto"/>
                <w:sz w:val="21"/>
                <w:szCs w:val="21"/>
                <w:highlight w:val="none"/>
                <w:u w:val="none"/>
                <w:lang w:val="en-US" w:eastAsia="zh-CN"/>
              </w:rPr>
              <w:t>00</w:t>
            </w:r>
            <w:r>
              <w:rPr>
                <w:rFonts w:hint="eastAsia"/>
                <w:color w:val="auto"/>
                <w:sz w:val="21"/>
                <w:szCs w:val="21"/>
                <w:highlight w:val="none"/>
                <w:u w:val="none"/>
                <w:lang w:eastAsia="zh-CN"/>
              </w:rPr>
              <w:t>分</w:t>
            </w:r>
            <w:r>
              <w:rPr>
                <w:rFonts w:hint="eastAsia" w:asciiTheme="minorEastAsia" w:hAnsiTheme="minorEastAsia" w:eastAsiaTheme="minorEastAsia" w:cstheme="minorEastAsia"/>
                <w:color w:val="auto"/>
                <w:szCs w:val="21"/>
                <w:highlight w:val="none"/>
              </w:rPr>
              <w:t xml:space="preserve">截标后（具体时间另行通知）  </w:t>
            </w:r>
          </w:p>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磋商地点：</w:t>
            </w:r>
            <w:r>
              <w:rPr>
                <w:rFonts w:hint="eastAsia"/>
                <w:color w:val="auto"/>
                <w:sz w:val="21"/>
                <w:szCs w:val="21"/>
                <w:highlight w:val="none"/>
                <w:u w:val="none"/>
                <w:lang w:eastAsia="zh-CN"/>
              </w:rPr>
              <w:t>河池市公共资源交易中心（河池市金城江区城东新区肯旺桥西侧北面市工人文化宫办公大楼五楼）</w:t>
            </w:r>
          </w:p>
        </w:tc>
      </w:tr>
      <w:tr>
        <w:tblPrEx>
          <w:tblCellMar>
            <w:top w:w="0" w:type="dxa"/>
            <w:left w:w="108" w:type="dxa"/>
            <w:bottom w:w="0" w:type="dxa"/>
            <w:right w:w="108" w:type="dxa"/>
          </w:tblCellMar>
        </w:tblPrEx>
        <w:trPr>
          <w:trHeight w:val="645" w:hRule="atLeast"/>
        </w:trPr>
        <w:tc>
          <w:tcPr>
            <w:tcW w:w="81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9</w:t>
            </w:r>
          </w:p>
        </w:tc>
        <w:tc>
          <w:tcPr>
            <w:tcW w:w="102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32</w:t>
            </w:r>
          </w:p>
        </w:tc>
        <w:tc>
          <w:tcPr>
            <w:tcW w:w="8226" w:type="dxa"/>
            <w:gridSpan w:val="2"/>
            <w:tcBorders>
              <w:top w:val="single" w:color="000000" w:sz="4" w:space="0"/>
              <w:left w:val="single" w:color="000000" w:sz="4" w:space="0"/>
              <w:bottom w:val="single" w:color="000000" w:sz="4" w:space="0"/>
              <w:right w:val="single" w:color="000000" w:sz="4" w:space="0"/>
            </w:tcBorders>
            <w:vAlign w:val="center"/>
          </w:tcPr>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预付款：</w:t>
            </w:r>
            <w:r>
              <w:rPr>
                <w:rFonts w:hint="eastAsia" w:ascii="宋体" w:hAnsi="宋体"/>
                <w:color w:val="auto"/>
                <w:szCs w:val="21"/>
                <w:highlight w:val="none"/>
                <w:lang w:eastAsia="zh-CN"/>
              </w:rPr>
              <w:t>合同签订后</w:t>
            </w:r>
            <w:r>
              <w:rPr>
                <w:rFonts w:hint="eastAsia" w:ascii="宋体" w:hAnsi="宋体"/>
                <w:color w:val="auto"/>
                <w:szCs w:val="21"/>
                <w:highlight w:val="none"/>
                <w:lang w:val="en-US" w:eastAsia="zh-CN"/>
              </w:rPr>
              <w:t>7个工作日内支付预付款为合同价的30%</w:t>
            </w:r>
          </w:p>
        </w:tc>
      </w:tr>
      <w:tr>
        <w:tblPrEx>
          <w:tblCellMar>
            <w:top w:w="0" w:type="dxa"/>
            <w:left w:w="108" w:type="dxa"/>
            <w:bottom w:w="0" w:type="dxa"/>
            <w:right w:w="108" w:type="dxa"/>
          </w:tblCellMar>
        </w:tblPrEx>
        <w:trPr>
          <w:trHeight w:val="90" w:hRule="atLeast"/>
        </w:trPr>
        <w:tc>
          <w:tcPr>
            <w:tcW w:w="81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10</w:t>
            </w:r>
          </w:p>
        </w:tc>
        <w:tc>
          <w:tcPr>
            <w:tcW w:w="102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5.1</w:t>
            </w:r>
          </w:p>
        </w:tc>
        <w:tc>
          <w:tcPr>
            <w:tcW w:w="8226" w:type="dxa"/>
            <w:gridSpan w:val="2"/>
            <w:tcBorders>
              <w:top w:val="single" w:color="000000" w:sz="4" w:space="0"/>
              <w:left w:val="single" w:color="000000" w:sz="4" w:space="0"/>
              <w:bottom w:val="single" w:color="000000" w:sz="4" w:space="0"/>
              <w:right w:val="single" w:color="000000" w:sz="4" w:space="0"/>
            </w:tcBorders>
            <w:vAlign w:val="center"/>
          </w:tcPr>
          <w:p>
            <w:pPr>
              <w:spacing w:line="380" w:lineRule="exact"/>
              <w:rPr>
                <w:rFonts w:hint="eastAsia" w:asciiTheme="minorEastAsia" w:hAnsiTheme="minorEastAsia" w:eastAsiaTheme="minorEastAsia" w:cstheme="minorEastAsia"/>
                <w:color w:val="auto"/>
                <w:szCs w:val="21"/>
                <w:highlight w:val="none"/>
                <w:lang w:val="en-US" w:eastAsia="zh-CN"/>
              </w:rPr>
            </w:pPr>
            <w:r>
              <w:rPr>
                <w:rFonts w:hint="eastAsia" w:asciiTheme="minorEastAsia" w:hAnsiTheme="minorEastAsia" w:eastAsiaTheme="minorEastAsia" w:cstheme="minorEastAsia"/>
                <w:color w:val="auto"/>
                <w:szCs w:val="21"/>
                <w:highlight w:val="none"/>
              </w:rPr>
              <w:t>现场踏勘：不组织，供应商自行踏勘。</w:t>
            </w:r>
          </w:p>
        </w:tc>
      </w:tr>
      <w:tr>
        <w:tblPrEx>
          <w:tblCellMar>
            <w:top w:w="0" w:type="dxa"/>
            <w:left w:w="108" w:type="dxa"/>
            <w:bottom w:w="0" w:type="dxa"/>
            <w:right w:w="108" w:type="dxa"/>
          </w:tblCellMar>
        </w:tblPrEx>
        <w:trPr>
          <w:trHeight w:val="604" w:hRule="atLeast"/>
        </w:trPr>
        <w:tc>
          <w:tcPr>
            <w:tcW w:w="81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11</w:t>
            </w:r>
          </w:p>
        </w:tc>
        <w:tc>
          <w:tcPr>
            <w:tcW w:w="102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27.8</w:t>
            </w:r>
          </w:p>
        </w:tc>
        <w:tc>
          <w:tcPr>
            <w:tcW w:w="8226" w:type="dxa"/>
            <w:gridSpan w:val="2"/>
            <w:tcBorders>
              <w:top w:val="single" w:color="000000" w:sz="4" w:space="0"/>
              <w:left w:val="single" w:color="000000" w:sz="4" w:space="0"/>
              <w:bottom w:val="single" w:color="000000" w:sz="4" w:space="0"/>
              <w:right w:val="single" w:color="000000" w:sz="4" w:space="0"/>
            </w:tcBorders>
            <w:vAlign w:val="center"/>
          </w:tcPr>
          <w:p>
            <w:pPr>
              <w:spacing w:line="38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评标办法：综合评分法</w:t>
            </w:r>
          </w:p>
        </w:tc>
      </w:tr>
      <w:tr>
        <w:tblPrEx>
          <w:tblCellMar>
            <w:top w:w="0" w:type="dxa"/>
            <w:left w:w="108" w:type="dxa"/>
            <w:bottom w:w="0" w:type="dxa"/>
            <w:right w:w="108" w:type="dxa"/>
          </w:tblCellMar>
        </w:tblPrEx>
        <w:trPr>
          <w:trHeight w:val="90" w:hRule="atLeast"/>
        </w:trPr>
        <w:tc>
          <w:tcPr>
            <w:tcW w:w="81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12</w:t>
            </w:r>
          </w:p>
        </w:tc>
        <w:tc>
          <w:tcPr>
            <w:tcW w:w="9253" w:type="dxa"/>
            <w:gridSpan w:val="3"/>
            <w:tcBorders>
              <w:top w:val="single" w:color="000000" w:sz="4" w:space="0"/>
              <w:left w:val="single" w:color="000000" w:sz="4" w:space="0"/>
              <w:bottom w:val="single" w:color="000000" w:sz="4" w:space="0"/>
              <w:right w:val="single" w:color="000000" w:sz="4" w:space="0"/>
            </w:tcBorders>
            <w:vAlign w:val="center"/>
          </w:tcPr>
          <w:p>
            <w:pPr>
              <w:spacing w:line="38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本项目采购预算价为：</w:t>
            </w:r>
            <w:r>
              <w:rPr>
                <w:rFonts w:hint="eastAsia" w:asciiTheme="minorEastAsia" w:hAnsiTheme="minorEastAsia" w:eastAsiaTheme="minorEastAsia" w:cstheme="minorEastAsia"/>
                <w:color w:val="auto"/>
                <w:kern w:val="2"/>
                <w:sz w:val="21"/>
                <w:szCs w:val="21"/>
                <w:highlight w:val="none"/>
                <w:lang w:val="en-US" w:eastAsia="zh-CN" w:bidi="ar-SA"/>
              </w:rPr>
              <w:t>伍拾万元整（</w:t>
            </w:r>
            <w:r>
              <w:rPr>
                <w:rFonts w:hint="eastAsia" w:ascii="宋体" w:hAnsi="宋体" w:eastAsia="宋体" w:cs="宋体"/>
                <w:color w:val="auto"/>
                <w:kern w:val="2"/>
                <w:sz w:val="21"/>
                <w:szCs w:val="21"/>
                <w:highlight w:val="none"/>
                <w:lang w:val="en-US" w:eastAsia="zh-CN" w:bidi="ar-SA"/>
              </w:rPr>
              <w:t>￥</w:t>
            </w:r>
            <w:r>
              <w:rPr>
                <w:rFonts w:hint="eastAsia" w:asciiTheme="minorEastAsia" w:hAnsiTheme="minorEastAsia" w:eastAsiaTheme="minorEastAsia" w:cstheme="minorEastAsia"/>
                <w:color w:val="auto"/>
                <w:kern w:val="2"/>
                <w:sz w:val="21"/>
                <w:szCs w:val="21"/>
                <w:highlight w:val="none"/>
                <w:lang w:val="en-US" w:eastAsia="zh-CN" w:bidi="ar-SA"/>
              </w:rPr>
              <w:t>500000.00元）</w:t>
            </w:r>
          </w:p>
          <w:p>
            <w:pPr>
              <w:spacing w:line="38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有效报价：竞标报价必须小于采购预算价，大于或等于采购预算价的为无效报价。</w:t>
            </w:r>
          </w:p>
          <w:p>
            <w:pPr>
              <w:spacing w:line="38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1、供应商自主报价。</w:t>
            </w:r>
          </w:p>
          <w:p>
            <w:pPr>
              <w:spacing w:line="38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2、供应商应结合自身因素进行报价。</w:t>
            </w:r>
          </w:p>
          <w:p>
            <w:pPr>
              <w:spacing w:line="360" w:lineRule="auto"/>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highlight w:val="none"/>
              </w:rPr>
              <w:t>3、竞标报价应考虑的其他风险</w:t>
            </w:r>
          </w:p>
        </w:tc>
      </w:tr>
      <w:tr>
        <w:tblPrEx>
          <w:tblCellMar>
            <w:top w:w="0" w:type="dxa"/>
            <w:left w:w="108" w:type="dxa"/>
            <w:bottom w:w="0" w:type="dxa"/>
            <w:right w:w="108" w:type="dxa"/>
          </w:tblCellMar>
        </w:tblPrEx>
        <w:trPr>
          <w:trHeight w:val="1112" w:hRule="atLeast"/>
        </w:trPr>
        <w:tc>
          <w:tcPr>
            <w:tcW w:w="81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14</w:t>
            </w:r>
          </w:p>
        </w:tc>
        <w:tc>
          <w:tcPr>
            <w:tcW w:w="2084" w:type="dxa"/>
            <w:gridSpan w:val="2"/>
            <w:tcBorders>
              <w:top w:val="single" w:color="000000" w:sz="4" w:space="0"/>
              <w:left w:val="single" w:color="000000" w:sz="4" w:space="0"/>
              <w:bottom w:val="single" w:color="000000" w:sz="4" w:space="0"/>
              <w:right w:val="single" w:color="auto" w:sz="4" w:space="0"/>
            </w:tcBorders>
            <w:vAlign w:val="center"/>
          </w:tcPr>
          <w:p>
            <w:pPr>
              <w:spacing w:line="380" w:lineRule="exact"/>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color w:val="auto"/>
                <w:szCs w:val="21"/>
                <w:highlight w:val="none"/>
              </w:rPr>
              <w:t>磋商相关费用</w:t>
            </w:r>
          </w:p>
        </w:tc>
        <w:tc>
          <w:tcPr>
            <w:tcW w:w="7169" w:type="dxa"/>
            <w:tcBorders>
              <w:top w:val="single" w:color="000000" w:sz="4" w:space="0"/>
              <w:left w:val="single" w:color="auto" w:sz="4" w:space="0"/>
              <w:bottom w:val="single" w:color="000000" w:sz="4" w:space="0"/>
              <w:right w:val="single" w:color="000000" w:sz="4" w:space="0"/>
            </w:tcBorders>
            <w:vAlign w:val="center"/>
          </w:tcPr>
          <w:p>
            <w:pPr>
              <w:pStyle w:val="12"/>
              <w:snapToGrid w:val="0"/>
              <w:spacing w:line="380" w:lineRule="exact"/>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代理服务费：</w:t>
            </w:r>
            <w:r>
              <w:rPr>
                <w:rFonts w:hint="eastAsia" w:asciiTheme="minorEastAsia" w:hAnsiTheme="minorEastAsia" w:eastAsiaTheme="minorEastAsia" w:cstheme="minorEastAsia"/>
                <w:color w:val="auto"/>
                <w:highlight w:val="none"/>
              </w:rPr>
              <w:t>按“原则上参照国家发展计划委员会文件计价格【2002】1980号“国家计委关于印发《招标代理服务收费管理暂行办法》的通知”、发改价格【2011】534号“国家发展改革委关于降低部分建设项目收费标准规范收费行为等有关问题的通知”规定标准计取”规定标准收取服务费，由成交人在领取成交通知书时向招标代理机构一次性支付。</w:t>
            </w:r>
          </w:p>
        </w:tc>
      </w:tr>
      <w:tr>
        <w:tblPrEx>
          <w:tblCellMar>
            <w:top w:w="0" w:type="dxa"/>
            <w:left w:w="108" w:type="dxa"/>
            <w:bottom w:w="0" w:type="dxa"/>
            <w:right w:w="108" w:type="dxa"/>
          </w:tblCellMar>
        </w:tblPrEx>
        <w:trPr>
          <w:trHeight w:val="1112" w:hRule="atLeast"/>
        </w:trPr>
        <w:tc>
          <w:tcPr>
            <w:tcW w:w="817" w:type="dxa"/>
            <w:tcBorders>
              <w:top w:val="single" w:color="000000" w:sz="4" w:space="0"/>
              <w:left w:val="single" w:color="000000" w:sz="4" w:space="0"/>
              <w:bottom w:val="single" w:color="000000" w:sz="4" w:space="0"/>
            </w:tcBorders>
            <w:vAlign w:val="center"/>
          </w:tcPr>
          <w:p>
            <w:pPr>
              <w:pStyle w:val="12"/>
              <w:spacing w:line="380" w:lineRule="exact"/>
              <w:jc w:val="center"/>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15</w:t>
            </w:r>
          </w:p>
        </w:tc>
        <w:tc>
          <w:tcPr>
            <w:tcW w:w="2084" w:type="dxa"/>
            <w:gridSpan w:val="2"/>
            <w:tcBorders>
              <w:top w:val="single" w:color="000000" w:sz="4" w:space="0"/>
              <w:left w:val="single" w:color="000000" w:sz="4" w:space="0"/>
              <w:bottom w:val="single" w:color="000000" w:sz="4" w:space="0"/>
              <w:right w:val="single" w:color="auto" w:sz="4" w:space="0"/>
            </w:tcBorders>
            <w:vAlign w:val="center"/>
          </w:tcPr>
          <w:p>
            <w:pPr>
              <w:spacing w:line="380" w:lineRule="exact"/>
              <w:rPr>
                <w:rFonts w:hint="eastAsia"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lang w:eastAsia="zh-CN"/>
              </w:rPr>
              <w:t>履约保证金</w:t>
            </w:r>
          </w:p>
        </w:tc>
        <w:tc>
          <w:tcPr>
            <w:tcW w:w="7169" w:type="dxa"/>
            <w:tcBorders>
              <w:top w:val="single" w:color="000000" w:sz="4" w:space="0"/>
              <w:left w:val="single" w:color="auto" w:sz="4" w:space="0"/>
              <w:bottom w:val="single" w:color="000000" w:sz="4" w:space="0"/>
              <w:right w:val="single" w:color="000000" w:sz="4" w:space="0"/>
            </w:tcBorders>
            <w:vAlign w:val="center"/>
          </w:tcPr>
          <w:p>
            <w:pPr>
              <w:spacing w:line="400" w:lineRule="exact"/>
              <w:rPr>
                <w:rFonts w:hint="eastAsia" w:asciiTheme="minorEastAsia" w:hAnsiTheme="minorEastAsia" w:eastAsiaTheme="minorEastAsia" w:cstheme="minorEastAsia"/>
                <w:bCs/>
                <w:color w:val="auto"/>
                <w:szCs w:val="21"/>
                <w:highlight w:val="none"/>
                <w:lang w:eastAsia="zh-CN"/>
              </w:rPr>
            </w:pPr>
            <w:r>
              <w:rPr>
                <w:rFonts w:hint="eastAsia" w:asciiTheme="minorEastAsia" w:hAnsiTheme="minorEastAsia" w:eastAsiaTheme="minorEastAsia" w:cstheme="minorEastAsia"/>
                <w:bCs/>
                <w:color w:val="auto"/>
                <w:szCs w:val="21"/>
                <w:highlight w:val="none"/>
                <w:lang w:eastAsia="zh-CN"/>
              </w:rPr>
              <w:t>无</w:t>
            </w:r>
          </w:p>
        </w:tc>
      </w:tr>
    </w:tbl>
    <w:p>
      <w:pPr>
        <w:jc w:val="center"/>
        <w:rPr>
          <w:rFonts w:hint="eastAsia" w:asciiTheme="minorEastAsia" w:hAnsiTheme="minorEastAsia" w:eastAsiaTheme="minorEastAsia" w:cstheme="minorEastAsia"/>
          <w:color w:val="auto"/>
          <w:sz w:val="18"/>
          <w:szCs w:val="18"/>
          <w:highlight w:val="none"/>
        </w:rPr>
      </w:pPr>
    </w:p>
    <w:p>
      <w:pPr>
        <w:pStyle w:val="13"/>
        <w:rPr>
          <w:rFonts w:hint="eastAsia" w:asciiTheme="minorEastAsia" w:hAnsiTheme="minorEastAsia" w:eastAsiaTheme="minorEastAsia" w:cstheme="minorEastAsia"/>
          <w:color w:val="auto"/>
          <w:highlight w:val="none"/>
        </w:rPr>
      </w:pPr>
    </w:p>
    <w:p>
      <w:pPr>
        <w:pStyle w:val="12"/>
        <w:outlineLvl w:val="0"/>
        <w:rPr>
          <w:rFonts w:hint="eastAsia" w:asciiTheme="minorEastAsia" w:hAnsiTheme="minorEastAsia" w:eastAsiaTheme="minorEastAsia" w:cstheme="minorEastAsia"/>
          <w:b/>
          <w:color w:val="auto"/>
          <w:sz w:val="36"/>
          <w:highlight w:val="none"/>
        </w:rPr>
      </w:pPr>
      <w:bookmarkStart w:id="54" w:name="_Toc497116965"/>
    </w:p>
    <w:p>
      <w:pPr>
        <w:pStyle w:val="12"/>
        <w:outlineLvl w:val="0"/>
        <w:rPr>
          <w:rFonts w:hint="eastAsia" w:asciiTheme="minorEastAsia" w:hAnsiTheme="minorEastAsia" w:eastAsiaTheme="minorEastAsia" w:cstheme="minorEastAsia"/>
          <w:b/>
          <w:color w:val="auto"/>
          <w:sz w:val="36"/>
          <w:highlight w:val="none"/>
        </w:rPr>
      </w:pPr>
    </w:p>
    <w:p>
      <w:pPr>
        <w:pStyle w:val="12"/>
        <w:outlineLvl w:val="0"/>
        <w:rPr>
          <w:rFonts w:hint="eastAsia" w:asciiTheme="minorEastAsia" w:hAnsiTheme="minorEastAsia" w:eastAsiaTheme="minorEastAsia" w:cstheme="minorEastAsia"/>
          <w:b/>
          <w:color w:val="auto"/>
          <w:sz w:val="36"/>
          <w:highlight w:val="none"/>
        </w:rPr>
      </w:pPr>
    </w:p>
    <w:p>
      <w:pPr>
        <w:spacing w:line="400" w:lineRule="exact"/>
        <w:jc w:val="center"/>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 w:val="32"/>
          <w:szCs w:val="32"/>
          <w:highlight w:val="none"/>
        </w:rPr>
        <w:t>供应商须知正文</w:t>
      </w:r>
    </w:p>
    <w:p>
      <w:pPr>
        <w:pStyle w:val="12"/>
        <w:spacing w:line="360" w:lineRule="auto"/>
        <w:jc w:val="center"/>
        <w:rPr>
          <w:rFonts w:hint="eastAsia" w:asciiTheme="minorEastAsia" w:hAnsiTheme="minorEastAsia" w:eastAsiaTheme="minorEastAsia" w:cstheme="minorEastAsia"/>
          <w:b/>
          <w:color w:val="auto"/>
          <w:sz w:val="32"/>
          <w:szCs w:val="32"/>
          <w:highlight w:val="none"/>
        </w:rPr>
      </w:pPr>
      <w:bookmarkStart w:id="55" w:name="_Toc108835636"/>
      <w:bookmarkStart w:id="56" w:name="_Toc108836047"/>
      <w:r>
        <w:rPr>
          <w:rFonts w:hint="eastAsia" w:asciiTheme="minorEastAsia" w:hAnsiTheme="minorEastAsia" w:eastAsiaTheme="minorEastAsia" w:cstheme="minorEastAsia"/>
          <w:b/>
          <w:color w:val="auto"/>
          <w:sz w:val="32"/>
          <w:szCs w:val="32"/>
          <w:highlight w:val="none"/>
        </w:rPr>
        <w:t>一、总则</w:t>
      </w:r>
    </w:p>
    <w:p>
      <w:pPr>
        <w:spacing w:line="360" w:lineRule="auto"/>
        <w:ind w:firstLine="42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1、服务说明</w:t>
      </w:r>
    </w:p>
    <w:p>
      <w:pPr>
        <w:spacing w:line="360" w:lineRule="auto"/>
        <w:ind w:firstLine="420"/>
        <w:rPr>
          <w:rFonts w:hint="eastAsia" w:asciiTheme="minorEastAsia" w:hAnsiTheme="minorEastAsia" w:eastAsiaTheme="minorEastAsia" w:cstheme="minorEastAsia"/>
          <w:bCs/>
          <w:color w:val="auto"/>
          <w:szCs w:val="20"/>
          <w:highlight w:val="none"/>
        </w:rPr>
      </w:pPr>
      <w:r>
        <w:rPr>
          <w:rFonts w:hint="eastAsia" w:asciiTheme="minorEastAsia" w:hAnsiTheme="minorEastAsia" w:eastAsiaTheme="minorEastAsia" w:cstheme="minorEastAsia"/>
          <w:bCs/>
          <w:color w:val="auto"/>
          <w:szCs w:val="20"/>
          <w:highlight w:val="none"/>
        </w:rPr>
        <w:t>1.1 服务的说明见供应商须知前附表（以下称“前附表”）第1项所述。</w:t>
      </w:r>
    </w:p>
    <w:p>
      <w:pPr>
        <w:spacing w:line="360" w:lineRule="auto"/>
        <w:ind w:firstLine="420"/>
        <w:rPr>
          <w:rFonts w:hint="eastAsia" w:asciiTheme="minorEastAsia" w:hAnsiTheme="minorEastAsia" w:eastAsiaTheme="minorEastAsia" w:cstheme="minorEastAsia"/>
          <w:bCs/>
          <w:color w:val="auto"/>
          <w:szCs w:val="20"/>
          <w:highlight w:val="none"/>
        </w:rPr>
      </w:pPr>
      <w:r>
        <w:rPr>
          <w:rFonts w:hint="eastAsia" w:asciiTheme="minorEastAsia" w:hAnsiTheme="minorEastAsia" w:eastAsiaTheme="minorEastAsia" w:cstheme="minorEastAsia"/>
          <w:bCs/>
          <w:color w:val="auto"/>
          <w:szCs w:val="20"/>
          <w:highlight w:val="none"/>
        </w:rPr>
        <w:t xml:space="preserve">1.2 服务概况：具体要求见第三章项目需求一览表。 </w:t>
      </w:r>
      <w:bookmarkEnd w:id="55"/>
      <w:bookmarkEnd w:id="56"/>
    </w:p>
    <w:p>
      <w:pPr>
        <w:spacing w:line="360" w:lineRule="auto"/>
        <w:ind w:firstLine="420"/>
        <w:rPr>
          <w:rFonts w:hint="eastAsia" w:asciiTheme="minorEastAsia" w:hAnsiTheme="minorEastAsia" w:eastAsiaTheme="minorEastAsia" w:cstheme="minorEastAsia"/>
          <w:b/>
          <w:color w:val="auto"/>
          <w:szCs w:val="20"/>
          <w:highlight w:val="none"/>
        </w:rPr>
      </w:pPr>
      <w:bookmarkStart w:id="57" w:name="_Toc108836048"/>
      <w:bookmarkStart w:id="58" w:name="_Toc108835637"/>
      <w:r>
        <w:rPr>
          <w:rFonts w:hint="eastAsia" w:asciiTheme="minorEastAsia" w:hAnsiTheme="minorEastAsia" w:eastAsiaTheme="minorEastAsia" w:cstheme="minorEastAsia"/>
          <w:b/>
          <w:color w:val="auto"/>
          <w:szCs w:val="20"/>
          <w:highlight w:val="none"/>
        </w:rPr>
        <w:t>2、供应商的资格</w:t>
      </w:r>
      <w:bookmarkEnd w:id="57"/>
      <w:bookmarkEnd w:id="58"/>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2.1凡参加磋商的供应商必须具备独立法人资格，并且满足“前附表第3项”所规定的资质等级条件。</w:t>
      </w:r>
    </w:p>
    <w:p>
      <w:pPr>
        <w:spacing w:line="360" w:lineRule="auto"/>
        <w:ind w:firstLine="420"/>
        <w:rPr>
          <w:rFonts w:hint="eastAsia" w:asciiTheme="minorEastAsia" w:hAnsiTheme="minorEastAsia" w:eastAsiaTheme="minorEastAsia" w:cstheme="minorEastAsia"/>
          <w:b/>
          <w:color w:val="auto"/>
          <w:szCs w:val="20"/>
          <w:highlight w:val="none"/>
        </w:rPr>
      </w:pPr>
      <w:bookmarkStart w:id="59" w:name="_Toc108836049"/>
      <w:bookmarkStart w:id="60" w:name="_Toc108835638"/>
      <w:r>
        <w:rPr>
          <w:rFonts w:hint="eastAsia" w:asciiTheme="minorEastAsia" w:hAnsiTheme="minorEastAsia" w:eastAsiaTheme="minorEastAsia" w:cstheme="minorEastAsia"/>
          <w:b/>
          <w:color w:val="auto"/>
          <w:szCs w:val="20"/>
          <w:highlight w:val="none"/>
        </w:rPr>
        <w:t>3、每个供应商只能提交一份标书</w:t>
      </w:r>
      <w:bookmarkEnd w:id="59"/>
      <w:bookmarkEnd w:id="60"/>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3.1每个供应商只能提交一份响应文件。提交或参与了一份以上响应文件的供应商将使其所参与的全部磋商均为无效。</w:t>
      </w:r>
    </w:p>
    <w:p>
      <w:pPr>
        <w:spacing w:line="360" w:lineRule="auto"/>
        <w:ind w:firstLine="420"/>
        <w:rPr>
          <w:rFonts w:hint="eastAsia" w:asciiTheme="minorEastAsia" w:hAnsiTheme="minorEastAsia" w:eastAsiaTheme="minorEastAsia" w:cstheme="minorEastAsia"/>
          <w:b/>
          <w:color w:val="auto"/>
          <w:szCs w:val="20"/>
          <w:highlight w:val="none"/>
        </w:rPr>
      </w:pPr>
      <w:bookmarkStart w:id="61" w:name="_Toc108835639"/>
      <w:bookmarkStart w:id="62" w:name="_Toc108836050"/>
      <w:r>
        <w:rPr>
          <w:rFonts w:hint="eastAsia" w:asciiTheme="minorEastAsia" w:hAnsiTheme="minorEastAsia" w:eastAsiaTheme="minorEastAsia" w:cstheme="minorEastAsia"/>
          <w:b/>
          <w:color w:val="auto"/>
          <w:szCs w:val="20"/>
          <w:highlight w:val="none"/>
        </w:rPr>
        <w:t>4、磋商费用</w:t>
      </w:r>
      <w:bookmarkEnd w:id="61"/>
      <w:bookmarkEnd w:id="62"/>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4.1 供应商应承担其响应文件编制与递交所涉及的一切费用。在任何情况下采购代理机构对上述费用均不负任何责任。</w:t>
      </w:r>
    </w:p>
    <w:p>
      <w:pPr>
        <w:spacing w:line="360" w:lineRule="auto"/>
        <w:ind w:firstLine="420"/>
        <w:rPr>
          <w:rFonts w:hint="eastAsia" w:asciiTheme="minorEastAsia" w:hAnsiTheme="minorEastAsia" w:eastAsiaTheme="minorEastAsia" w:cstheme="minorEastAsia"/>
          <w:b/>
          <w:color w:val="auto"/>
          <w:szCs w:val="20"/>
          <w:highlight w:val="none"/>
        </w:rPr>
      </w:pPr>
      <w:bookmarkStart w:id="63" w:name="_Toc108836051"/>
      <w:bookmarkStart w:id="64" w:name="_Toc108835640"/>
      <w:r>
        <w:rPr>
          <w:rFonts w:hint="eastAsia" w:asciiTheme="minorEastAsia" w:hAnsiTheme="minorEastAsia" w:eastAsiaTheme="minorEastAsia" w:cstheme="minorEastAsia"/>
          <w:b/>
          <w:color w:val="auto"/>
          <w:szCs w:val="20"/>
          <w:highlight w:val="none"/>
        </w:rPr>
        <w:t>5、</w:t>
      </w:r>
      <w:bookmarkEnd w:id="63"/>
      <w:bookmarkEnd w:id="64"/>
      <w:r>
        <w:rPr>
          <w:rFonts w:hint="eastAsia" w:asciiTheme="minorEastAsia" w:hAnsiTheme="minorEastAsia" w:eastAsiaTheme="minorEastAsia" w:cstheme="minorEastAsia"/>
          <w:b/>
          <w:color w:val="auto"/>
          <w:szCs w:val="20"/>
          <w:highlight w:val="none"/>
        </w:rPr>
        <w:t>现场</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5.1不组织，由供应商自行组织，所发生的一切费用均由供应商自行承担。</w:t>
      </w:r>
    </w:p>
    <w:p>
      <w:pPr>
        <w:spacing w:line="360" w:lineRule="auto"/>
        <w:jc w:val="center"/>
        <w:rPr>
          <w:rFonts w:hint="eastAsia" w:asciiTheme="minorEastAsia" w:hAnsiTheme="minorEastAsia" w:eastAsiaTheme="minorEastAsia" w:cstheme="minorEastAsia"/>
          <w:b/>
          <w:color w:val="auto"/>
          <w:sz w:val="32"/>
          <w:szCs w:val="32"/>
          <w:highlight w:val="none"/>
        </w:rPr>
      </w:pPr>
      <w:bookmarkStart w:id="65" w:name="_Toc108835641"/>
      <w:bookmarkStart w:id="66" w:name="_Toc108836052"/>
      <w:r>
        <w:rPr>
          <w:rFonts w:hint="eastAsia" w:asciiTheme="minorEastAsia" w:hAnsiTheme="minorEastAsia" w:eastAsiaTheme="minorEastAsia" w:cstheme="minorEastAsia"/>
          <w:b/>
          <w:color w:val="auto"/>
          <w:sz w:val="32"/>
          <w:szCs w:val="32"/>
          <w:highlight w:val="none"/>
        </w:rPr>
        <w:t>二、采购文件</w:t>
      </w:r>
      <w:bookmarkEnd w:id="65"/>
      <w:bookmarkEnd w:id="66"/>
    </w:p>
    <w:p>
      <w:pPr>
        <w:spacing w:line="360" w:lineRule="auto"/>
        <w:ind w:firstLine="420"/>
        <w:rPr>
          <w:rFonts w:hint="eastAsia" w:asciiTheme="minorEastAsia" w:hAnsiTheme="minorEastAsia" w:eastAsiaTheme="minorEastAsia" w:cstheme="minorEastAsia"/>
          <w:b/>
          <w:color w:val="auto"/>
          <w:szCs w:val="20"/>
          <w:highlight w:val="none"/>
        </w:rPr>
      </w:pPr>
      <w:bookmarkStart w:id="67" w:name="_Toc108836053"/>
      <w:bookmarkStart w:id="68" w:name="_Toc108835642"/>
      <w:r>
        <w:rPr>
          <w:rFonts w:hint="eastAsia" w:asciiTheme="minorEastAsia" w:hAnsiTheme="minorEastAsia" w:eastAsiaTheme="minorEastAsia" w:cstheme="minorEastAsia"/>
          <w:b/>
          <w:color w:val="auto"/>
          <w:szCs w:val="20"/>
          <w:highlight w:val="none"/>
        </w:rPr>
        <w:t>6、采购文件的内容</w:t>
      </w:r>
      <w:bookmarkEnd w:id="67"/>
      <w:bookmarkEnd w:id="68"/>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6.1 本合同的采购文件包括下列文件及本公司发出的“补充修改书”：</w:t>
      </w:r>
    </w:p>
    <w:p>
      <w:pPr>
        <w:spacing w:line="360" w:lineRule="auto"/>
        <w:ind w:firstLine="420"/>
        <w:rPr>
          <w:rFonts w:hint="eastAsia" w:asciiTheme="minorEastAsia" w:hAnsiTheme="minorEastAsia" w:eastAsiaTheme="minorEastAsia" w:cstheme="minorEastAsia"/>
          <w:b/>
          <w:color w:val="auto"/>
          <w:szCs w:val="20"/>
          <w:highlight w:val="none"/>
        </w:rPr>
      </w:pPr>
      <w:bookmarkStart w:id="69" w:name="_Toc108835643"/>
      <w:bookmarkStart w:id="70" w:name="_Toc108836054"/>
      <w:r>
        <w:rPr>
          <w:rFonts w:hint="eastAsia" w:asciiTheme="minorEastAsia" w:hAnsiTheme="minorEastAsia" w:eastAsiaTheme="minorEastAsia" w:cstheme="minorEastAsia"/>
          <w:b/>
          <w:color w:val="auto"/>
          <w:szCs w:val="20"/>
          <w:highlight w:val="none"/>
        </w:rPr>
        <w:t>第一章  竞争性磋商公告</w:t>
      </w:r>
      <w:r>
        <w:rPr>
          <w:rFonts w:hint="eastAsia" w:asciiTheme="minorEastAsia" w:hAnsiTheme="minorEastAsia" w:eastAsiaTheme="minorEastAsia" w:cstheme="minorEastAsia"/>
          <w:b/>
          <w:color w:val="auto"/>
          <w:szCs w:val="20"/>
          <w:highlight w:val="none"/>
        </w:rPr>
        <w:tab/>
      </w:r>
    </w:p>
    <w:p>
      <w:pPr>
        <w:numPr>
          <w:ilvl w:val="0"/>
          <w:numId w:val="3"/>
        </w:numPr>
        <w:spacing w:line="360" w:lineRule="auto"/>
        <w:ind w:firstLine="42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 xml:space="preserve"> 供应商须知及前附表</w:t>
      </w:r>
      <w:r>
        <w:rPr>
          <w:rFonts w:hint="eastAsia" w:asciiTheme="minorEastAsia" w:hAnsiTheme="minorEastAsia" w:eastAsiaTheme="minorEastAsia" w:cstheme="minorEastAsia"/>
          <w:b/>
          <w:color w:val="auto"/>
          <w:szCs w:val="20"/>
          <w:highlight w:val="none"/>
        </w:rPr>
        <w:tab/>
      </w:r>
    </w:p>
    <w:p>
      <w:pPr>
        <w:spacing w:line="360" w:lineRule="auto"/>
        <w:ind w:firstLine="422" w:firstLineChars="20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第三章 项目需求一览表</w:t>
      </w:r>
      <w:r>
        <w:rPr>
          <w:rFonts w:hint="eastAsia" w:asciiTheme="minorEastAsia" w:hAnsiTheme="minorEastAsia" w:eastAsiaTheme="minorEastAsia" w:cstheme="minorEastAsia"/>
          <w:b/>
          <w:color w:val="auto"/>
          <w:szCs w:val="20"/>
          <w:highlight w:val="none"/>
        </w:rPr>
        <w:tab/>
      </w:r>
    </w:p>
    <w:p>
      <w:pPr>
        <w:numPr>
          <w:ilvl w:val="0"/>
          <w:numId w:val="3"/>
        </w:numPr>
        <w:spacing w:line="360" w:lineRule="auto"/>
        <w:ind w:firstLine="42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 xml:space="preserve"> 合同条款及格式</w:t>
      </w:r>
      <w:r>
        <w:rPr>
          <w:rFonts w:hint="eastAsia" w:asciiTheme="minorEastAsia" w:hAnsiTheme="minorEastAsia" w:eastAsiaTheme="minorEastAsia" w:cstheme="minorEastAsia"/>
          <w:b/>
          <w:color w:val="auto"/>
          <w:szCs w:val="20"/>
          <w:highlight w:val="none"/>
        </w:rPr>
        <w:tab/>
      </w:r>
    </w:p>
    <w:p>
      <w:pPr>
        <w:numPr>
          <w:ilvl w:val="0"/>
          <w:numId w:val="3"/>
        </w:numPr>
        <w:spacing w:line="360" w:lineRule="auto"/>
        <w:ind w:firstLine="42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评标办法</w:t>
      </w:r>
      <w:r>
        <w:rPr>
          <w:rFonts w:hint="eastAsia" w:asciiTheme="minorEastAsia" w:hAnsiTheme="minorEastAsia" w:eastAsiaTheme="minorEastAsia" w:cstheme="minorEastAsia"/>
          <w:b/>
          <w:color w:val="auto"/>
          <w:szCs w:val="20"/>
          <w:highlight w:val="none"/>
        </w:rPr>
        <w:tab/>
      </w:r>
    </w:p>
    <w:p>
      <w:pPr>
        <w:numPr>
          <w:ilvl w:val="0"/>
          <w:numId w:val="3"/>
        </w:numPr>
        <w:spacing w:line="360" w:lineRule="auto"/>
        <w:ind w:firstLine="42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响应文件格式</w:t>
      </w:r>
      <w:r>
        <w:rPr>
          <w:rFonts w:hint="eastAsia" w:asciiTheme="minorEastAsia" w:hAnsiTheme="minorEastAsia" w:eastAsiaTheme="minorEastAsia" w:cstheme="minorEastAsia"/>
          <w:b/>
          <w:color w:val="auto"/>
          <w:szCs w:val="20"/>
          <w:highlight w:val="none"/>
        </w:rPr>
        <w:tab/>
      </w:r>
    </w:p>
    <w:p>
      <w:pPr>
        <w:spacing w:line="360" w:lineRule="auto"/>
        <w:ind w:left="42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17、采购文件的澄清</w:t>
      </w:r>
      <w:bookmarkEnd w:id="69"/>
      <w:bookmarkEnd w:id="70"/>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7.1 要求澄清采购文件的供应商应以书面（“书面”包括打印、印刷，也包括电传和传真，本文件下同）形式按采购文件中的地址通知采购人。采购人将对其在磋商截止五天前收到的要求澄清的问题予以答复并转发给所有购买采购文件的供应商（包括对要求澄清问题的说明，但不指明问题的来源）。</w:t>
      </w:r>
    </w:p>
    <w:p>
      <w:pPr>
        <w:spacing w:line="360" w:lineRule="auto"/>
        <w:ind w:firstLine="420"/>
        <w:rPr>
          <w:rFonts w:hint="eastAsia" w:asciiTheme="minorEastAsia" w:hAnsiTheme="minorEastAsia" w:eastAsiaTheme="minorEastAsia" w:cstheme="minorEastAsia"/>
          <w:b/>
          <w:color w:val="auto"/>
          <w:szCs w:val="20"/>
          <w:highlight w:val="none"/>
        </w:rPr>
      </w:pPr>
      <w:bookmarkStart w:id="71" w:name="_Toc108835644"/>
      <w:bookmarkStart w:id="72" w:name="_Toc108836055"/>
      <w:r>
        <w:rPr>
          <w:rFonts w:hint="eastAsia" w:asciiTheme="minorEastAsia" w:hAnsiTheme="minorEastAsia" w:eastAsiaTheme="minorEastAsia" w:cstheme="minorEastAsia"/>
          <w:b/>
          <w:color w:val="auto"/>
          <w:szCs w:val="20"/>
          <w:highlight w:val="none"/>
        </w:rPr>
        <w:t>8、采购文件的修正</w:t>
      </w:r>
      <w:bookmarkEnd w:id="71"/>
      <w:bookmarkEnd w:id="72"/>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8.1在磋商截止五天前，采购人根据本次采购的需要，可以用补充修改书的方式修改采购文件。</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8.2 据此发出的补充修改书将构成采购文件的一部分。该补充修改书将以书面方式发给所有购买采购文件的供应商，供应商应以书面方式通知采购人确认收到每一份补充修改书。</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8.3为了给供应商合理的时间，使他们在编制响应文件时把补充修改书内容考虑进去，采购人可以按照本须知第18.2款的规定，酌情延长磋商截止期。</w:t>
      </w:r>
    </w:p>
    <w:p>
      <w:pPr>
        <w:spacing w:line="360" w:lineRule="auto"/>
        <w:jc w:val="center"/>
        <w:rPr>
          <w:rFonts w:hint="eastAsia" w:asciiTheme="minorEastAsia" w:hAnsiTheme="minorEastAsia" w:eastAsiaTheme="minorEastAsia" w:cstheme="minorEastAsia"/>
          <w:b/>
          <w:color w:val="auto"/>
          <w:sz w:val="32"/>
          <w:szCs w:val="32"/>
          <w:highlight w:val="none"/>
        </w:rPr>
      </w:pPr>
      <w:bookmarkStart w:id="73" w:name="_Toc108835645"/>
      <w:bookmarkStart w:id="74" w:name="_Toc108836056"/>
      <w:r>
        <w:rPr>
          <w:rFonts w:hint="eastAsia" w:asciiTheme="minorEastAsia" w:hAnsiTheme="minorEastAsia" w:eastAsiaTheme="minorEastAsia" w:cstheme="minorEastAsia"/>
          <w:b/>
          <w:color w:val="auto"/>
          <w:sz w:val="32"/>
          <w:szCs w:val="32"/>
          <w:highlight w:val="none"/>
        </w:rPr>
        <w:t>三、响应文件的编制</w:t>
      </w:r>
      <w:bookmarkEnd w:id="73"/>
      <w:bookmarkEnd w:id="74"/>
    </w:p>
    <w:p>
      <w:pPr>
        <w:spacing w:line="360" w:lineRule="auto"/>
        <w:ind w:firstLine="420"/>
        <w:rPr>
          <w:rFonts w:hint="eastAsia" w:asciiTheme="minorEastAsia" w:hAnsiTheme="minorEastAsia" w:eastAsiaTheme="minorEastAsia" w:cstheme="minorEastAsia"/>
          <w:b/>
          <w:color w:val="auto"/>
          <w:szCs w:val="20"/>
          <w:highlight w:val="none"/>
        </w:rPr>
      </w:pPr>
      <w:bookmarkStart w:id="75" w:name="_Toc108835646"/>
      <w:bookmarkStart w:id="76" w:name="_Toc108836057"/>
      <w:r>
        <w:rPr>
          <w:rFonts w:hint="eastAsia" w:asciiTheme="minorEastAsia" w:hAnsiTheme="minorEastAsia" w:eastAsiaTheme="minorEastAsia" w:cstheme="minorEastAsia"/>
          <w:b/>
          <w:color w:val="auto"/>
          <w:szCs w:val="20"/>
          <w:highlight w:val="none"/>
        </w:rPr>
        <w:t>9、响应文件的语言</w:t>
      </w:r>
      <w:bookmarkEnd w:id="75"/>
      <w:bookmarkEnd w:id="76"/>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9.1与响应文件有关的所有文件均应使用中文。</w:t>
      </w:r>
    </w:p>
    <w:p>
      <w:pPr>
        <w:spacing w:line="360" w:lineRule="auto"/>
        <w:ind w:firstLine="420"/>
        <w:rPr>
          <w:rFonts w:hint="eastAsia" w:asciiTheme="minorEastAsia" w:hAnsiTheme="minorEastAsia" w:eastAsiaTheme="minorEastAsia" w:cstheme="minorEastAsia"/>
          <w:b/>
          <w:color w:val="auto"/>
          <w:szCs w:val="20"/>
          <w:highlight w:val="none"/>
          <w:lang w:eastAsia="zh-CN"/>
        </w:rPr>
      </w:pPr>
      <w:bookmarkStart w:id="77" w:name="_Toc108835647"/>
      <w:bookmarkStart w:id="78" w:name="_Toc108836058"/>
      <w:r>
        <w:rPr>
          <w:rFonts w:hint="eastAsia" w:asciiTheme="minorEastAsia" w:hAnsiTheme="minorEastAsia" w:eastAsiaTheme="minorEastAsia" w:cstheme="minorEastAsia"/>
          <w:b/>
          <w:color w:val="auto"/>
          <w:szCs w:val="20"/>
          <w:highlight w:val="none"/>
        </w:rPr>
        <w:t>10、响应文件的组成</w:t>
      </w:r>
      <w:bookmarkEnd w:id="77"/>
      <w:bookmarkEnd w:id="78"/>
      <w:r>
        <w:rPr>
          <w:rFonts w:hint="eastAsia" w:asciiTheme="minorEastAsia" w:hAnsiTheme="minorEastAsia" w:eastAsiaTheme="minorEastAsia" w:cstheme="minorEastAsia"/>
          <w:b/>
          <w:color w:val="auto"/>
          <w:szCs w:val="20"/>
          <w:highlight w:val="none"/>
          <w:lang w:eastAsia="zh-CN"/>
        </w:rPr>
        <w:t>（</w:t>
      </w:r>
      <w:r>
        <w:rPr>
          <w:rFonts w:hint="eastAsia" w:asciiTheme="minorEastAsia" w:hAnsiTheme="minorEastAsia" w:eastAsiaTheme="minorEastAsia" w:cstheme="minorEastAsia"/>
          <w:b/>
          <w:color w:val="auto"/>
          <w:szCs w:val="20"/>
          <w:highlight w:val="none"/>
          <w:lang w:val="en-US" w:eastAsia="zh-CN"/>
        </w:rPr>
        <w:t>以下材料均需加盖供应商公章）</w:t>
      </w:r>
    </w:p>
    <w:p>
      <w:pPr>
        <w:spacing w:line="360" w:lineRule="auto"/>
        <w:ind w:firstLine="420"/>
        <w:rPr>
          <w:rFonts w:hint="eastAsia" w:asciiTheme="minorEastAsia" w:hAnsiTheme="minorEastAsia" w:eastAsiaTheme="minorEastAsia" w:cstheme="minorEastAsia"/>
          <w:b/>
          <w:bCs/>
          <w:color w:val="auto"/>
          <w:highlight w:val="none"/>
        </w:rPr>
      </w:pPr>
      <w:bookmarkStart w:id="79" w:name="_Toc108836059"/>
      <w:bookmarkStart w:id="80" w:name="_Toc108835648"/>
      <w:r>
        <w:rPr>
          <w:rFonts w:hint="eastAsia" w:asciiTheme="minorEastAsia" w:hAnsiTheme="minorEastAsia" w:eastAsiaTheme="minorEastAsia" w:cstheme="minorEastAsia"/>
          <w:b/>
          <w:color w:val="auto"/>
          <w:szCs w:val="20"/>
          <w:highlight w:val="none"/>
        </w:rPr>
        <w:t>响应</w:t>
      </w:r>
      <w:r>
        <w:rPr>
          <w:rFonts w:hint="eastAsia" w:asciiTheme="minorEastAsia" w:hAnsiTheme="minorEastAsia" w:eastAsiaTheme="minorEastAsia" w:cstheme="minorEastAsia"/>
          <w:b/>
          <w:bCs/>
          <w:color w:val="auto"/>
          <w:highlight w:val="none"/>
        </w:rPr>
        <w:t>文件的组成部分：资格、商务审查部分、技术标部分</w:t>
      </w:r>
    </w:p>
    <w:p>
      <w:pPr>
        <w:spacing w:line="340" w:lineRule="exact"/>
        <w:ind w:firstLine="422"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
          <w:bCs/>
          <w:color w:val="auto"/>
          <w:szCs w:val="21"/>
          <w:highlight w:val="none"/>
        </w:rPr>
        <w:t>资格、商务标部分包括以下内容</w:t>
      </w:r>
      <w:r>
        <w:rPr>
          <w:rFonts w:hint="eastAsia" w:asciiTheme="minorEastAsia" w:hAnsiTheme="minorEastAsia" w:eastAsiaTheme="minorEastAsia" w:cstheme="minorEastAsia"/>
          <w:color w:val="auto"/>
          <w:szCs w:val="21"/>
          <w:highlight w:val="none"/>
        </w:rPr>
        <w:t>【以下文件均需要加盖供应商单位公章，(1)-(</w:t>
      </w:r>
      <w:r>
        <w:rPr>
          <w:rFonts w:hint="eastAsia" w:asciiTheme="minorEastAsia" w:hAnsiTheme="minorEastAsia" w:eastAsiaTheme="minorEastAsia" w:cstheme="minorEastAsia"/>
          <w:color w:val="auto"/>
          <w:szCs w:val="21"/>
          <w:highlight w:val="none"/>
          <w:lang w:val="en-US" w:eastAsia="zh-CN"/>
        </w:rPr>
        <w:t>8</w:t>
      </w:r>
      <w:r>
        <w:rPr>
          <w:rFonts w:hint="eastAsia" w:asciiTheme="minorEastAsia" w:hAnsiTheme="minorEastAsia" w:eastAsiaTheme="minorEastAsia" w:cstheme="minorEastAsia"/>
          <w:color w:val="auto"/>
          <w:szCs w:val="21"/>
          <w:highlight w:val="none"/>
        </w:rPr>
        <w:t>)项必须提交，否则其投标无效】：</w:t>
      </w:r>
    </w:p>
    <w:p>
      <w:pPr>
        <w:spacing w:line="3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（1）报价函；</w:t>
      </w:r>
    </w:p>
    <w:p>
      <w:pPr>
        <w:spacing w:line="3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 xml:space="preserve">（2）法定代表人身份证明（法定代表人签署响应文件时提供）或响应文件签署授权委托书（委托代理人签署响应文件时提供）； </w:t>
      </w:r>
    </w:p>
    <w:p>
      <w:pPr>
        <w:spacing w:line="3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（4）供应商基本情况表（附有效的企业法人营业执照等的复印件）；</w:t>
      </w:r>
    </w:p>
    <w:p>
      <w:pPr>
        <w:spacing w:line="3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（5）磋商保证金证明材料；</w:t>
      </w:r>
    </w:p>
    <w:p>
      <w:pPr>
        <w:spacing w:line="3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w:t>
      </w:r>
      <w:r>
        <w:rPr>
          <w:rFonts w:hint="eastAsia" w:asciiTheme="minorEastAsia" w:hAnsiTheme="minorEastAsia" w:eastAsiaTheme="minorEastAsia" w:cstheme="minorEastAsia"/>
          <w:color w:val="auto"/>
          <w:szCs w:val="21"/>
          <w:highlight w:val="none"/>
          <w:lang w:val="en-US" w:eastAsia="zh-CN"/>
        </w:rPr>
        <w:t>6</w:t>
      </w:r>
      <w:r>
        <w:rPr>
          <w:rFonts w:hint="eastAsia" w:asciiTheme="minorEastAsia" w:hAnsiTheme="minorEastAsia" w:eastAsiaTheme="minorEastAsia" w:cstheme="minorEastAsia"/>
          <w:color w:val="auto"/>
          <w:szCs w:val="21"/>
          <w:highlight w:val="none"/>
        </w:rPr>
        <w:t>）供应商20</w:t>
      </w:r>
      <w:r>
        <w:rPr>
          <w:rFonts w:hint="eastAsia" w:asciiTheme="minorEastAsia" w:hAnsiTheme="minorEastAsia" w:eastAsiaTheme="minorEastAsia" w:cstheme="minorEastAsia"/>
          <w:color w:val="auto"/>
          <w:szCs w:val="21"/>
          <w:highlight w:val="none"/>
          <w:lang w:val="en-US" w:eastAsia="zh-CN"/>
        </w:rPr>
        <w:t>20</w:t>
      </w:r>
      <w:r>
        <w:rPr>
          <w:rFonts w:hint="eastAsia" w:asciiTheme="minorEastAsia" w:hAnsiTheme="minorEastAsia" w:eastAsiaTheme="minorEastAsia" w:cstheme="minorEastAsia"/>
          <w:color w:val="auto"/>
          <w:szCs w:val="21"/>
          <w:highlight w:val="none"/>
        </w:rPr>
        <w:t>年</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lang w:val="en-US" w:eastAsia="zh-CN"/>
        </w:rPr>
        <w:t>4</w:t>
      </w:r>
      <w:r>
        <w:rPr>
          <w:rFonts w:hint="eastAsia" w:asciiTheme="minorEastAsia" w:hAnsiTheme="minorEastAsia" w:eastAsiaTheme="minorEastAsia" w:cstheme="minorEastAsia"/>
          <w:color w:val="auto"/>
          <w:szCs w:val="21"/>
          <w:highlight w:val="none"/>
        </w:rPr>
        <w:t>月至</w:t>
      </w:r>
      <w:r>
        <w:rPr>
          <w:rFonts w:hint="eastAsia" w:asciiTheme="minorEastAsia" w:hAnsiTheme="minorEastAsia" w:eastAsiaTheme="minorEastAsia" w:cstheme="minorEastAsia"/>
          <w:color w:val="auto"/>
          <w:szCs w:val="21"/>
          <w:highlight w:val="none"/>
          <w:lang w:val="en-US" w:eastAsia="zh-CN"/>
        </w:rPr>
        <w:t>6</w:t>
      </w:r>
      <w:r>
        <w:rPr>
          <w:rFonts w:hint="eastAsia" w:asciiTheme="minorEastAsia" w:hAnsiTheme="minorEastAsia" w:eastAsiaTheme="minorEastAsia" w:cstheme="minorEastAsia"/>
          <w:color w:val="auto"/>
          <w:szCs w:val="21"/>
          <w:highlight w:val="none"/>
        </w:rPr>
        <w:t>月依法缴纳税收证明复印件（新成立的供应商只需提交企业取得营业执照月份至所要求月份）；</w:t>
      </w:r>
    </w:p>
    <w:p>
      <w:pPr>
        <w:spacing w:line="3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w:t>
      </w:r>
      <w:r>
        <w:rPr>
          <w:rFonts w:hint="eastAsia" w:asciiTheme="minorEastAsia" w:hAnsiTheme="minorEastAsia" w:eastAsiaTheme="minorEastAsia" w:cstheme="minorEastAsia"/>
          <w:color w:val="auto"/>
          <w:szCs w:val="21"/>
          <w:highlight w:val="none"/>
          <w:lang w:val="en-US" w:eastAsia="zh-CN"/>
        </w:rPr>
        <w:t>7</w:t>
      </w:r>
      <w:r>
        <w:rPr>
          <w:rFonts w:hint="eastAsia" w:asciiTheme="minorEastAsia" w:hAnsiTheme="minorEastAsia" w:eastAsiaTheme="minorEastAsia" w:cstheme="minorEastAsia"/>
          <w:color w:val="auto"/>
          <w:szCs w:val="21"/>
          <w:highlight w:val="none"/>
        </w:rPr>
        <w:t>）</w:t>
      </w:r>
      <w:r>
        <w:rPr>
          <w:rFonts w:hint="eastAsia" w:asciiTheme="minorEastAsia" w:hAnsiTheme="minorEastAsia" w:eastAsiaTheme="minorEastAsia" w:cstheme="minorEastAsia"/>
          <w:b w:val="0"/>
          <w:bCs w:val="0"/>
          <w:color w:val="auto"/>
          <w:szCs w:val="21"/>
          <w:highlight w:val="none"/>
        </w:rPr>
        <w:t>财务报表：供应商须提供201</w:t>
      </w:r>
      <w:r>
        <w:rPr>
          <w:rFonts w:hint="eastAsia" w:asciiTheme="minorEastAsia" w:hAnsiTheme="minorEastAsia" w:eastAsiaTheme="minorEastAsia" w:cstheme="minorEastAsia"/>
          <w:b w:val="0"/>
          <w:bCs w:val="0"/>
          <w:color w:val="auto"/>
          <w:szCs w:val="21"/>
          <w:highlight w:val="none"/>
          <w:lang w:val="en-US" w:eastAsia="zh-CN"/>
        </w:rPr>
        <w:t>9</w:t>
      </w:r>
      <w:r>
        <w:rPr>
          <w:rFonts w:hint="eastAsia" w:asciiTheme="minorEastAsia" w:hAnsiTheme="minorEastAsia" w:eastAsiaTheme="minorEastAsia" w:cstheme="minorEastAsia"/>
          <w:b w:val="0"/>
          <w:bCs w:val="0"/>
          <w:color w:val="auto"/>
          <w:szCs w:val="21"/>
          <w:highlight w:val="none"/>
        </w:rPr>
        <w:t>年度财务</w:t>
      </w:r>
      <w:r>
        <w:rPr>
          <w:rFonts w:hint="eastAsia" w:asciiTheme="minorEastAsia" w:hAnsiTheme="minorEastAsia" w:eastAsiaTheme="minorEastAsia" w:cstheme="minorEastAsia"/>
          <w:b w:val="0"/>
          <w:bCs w:val="0"/>
          <w:color w:val="auto"/>
          <w:szCs w:val="21"/>
          <w:highlight w:val="none"/>
          <w:lang w:val="en-US" w:eastAsia="zh-CN"/>
        </w:rPr>
        <w:t>报表</w:t>
      </w:r>
      <w:r>
        <w:rPr>
          <w:rFonts w:hint="eastAsia" w:asciiTheme="minorEastAsia" w:hAnsiTheme="minorEastAsia" w:eastAsiaTheme="minorEastAsia" w:cstheme="minorEastAsia"/>
          <w:color w:val="auto"/>
          <w:szCs w:val="21"/>
          <w:highlight w:val="none"/>
        </w:rPr>
        <w:t>（对于从取得营业执照时间起到竞标截止时间为止不足要求年数的企业，只需提交企业取得营业执照年份至所要求最近年份，成立不足一年不需提供）；</w:t>
      </w:r>
    </w:p>
    <w:p>
      <w:pPr>
        <w:spacing w:line="340" w:lineRule="exact"/>
        <w:ind w:firstLine="42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Cs w:val="21"/>
          <w:highlight w:val="none"/>
        </w:rPr>
        <w:t>（</w:t>
      </w:r>
      <w:r>
        <w:rPr>
          <w:rFonts w:hint="eastAsia" w:asciiTheme="minorEastAsia" w:hAnsiTheme="minorEastAsia" w:eastAsiaTheme="minorEastAsia" w:cstheme="minorEastAsia"/>
          <w:color w:val="auto"/>
          <w:szCs w:val="21"/>
          <w:highlight w:val="none"/>
          <w:lang w:val="en-US" w:eastAsia="zh-CN"/>
        </w:rPr>
        <w:t>8</w:t>
      </w:r>
      <w:r>
        <w:rPr>
          <w:rFonts w:hint="eastAsia" w:asciiTheme="minorEastAsia" w:hAnsiTheme="minorEastAsia" w:eastAsiaTheme="minorEastAsia" w:cstheme="minorEastAsia"/>
          <w:color w:val="auto"/>
          <w:szCs w:val="21"/>
          <w:highlight w:val="none"/>
        </w:rPr>
        <w:t>）供应商认为有必要提供的其它有利磋商条件的资格证明材料；</w:t>
      </w:r>
    </w:p>
    <w:p>
      <w:pPr>
        <w:spacing w:line="340" w:lineRule="exact"/>
        <w:ind w:firstLine="422" w:firstLineChars="200"/>
        <w:rPr>
          <w:rFonts w:hint="eastAsia" w:asciiTheme="minorEastAsia" w:hAnsiTheme="minorEastAsia" w:eastAsiaTheme="minorEastAsia" w:cstheme="minorEastAsia"/>
          <w:bCs/>
          <w:color w:val="auto"/>
          <w:highlight w:val="none"/>
        </w:rPr>
      </w:pPr>
      <w:r>
        <w:rPr>
          <w:rFonts w:hint="eastAsia" w:asciiTheme="minorEastAsia" w:hAnsiTheme="minorEastAsia" w:eastAsiaTheme="minorEastAsia" w:cstheme="minorEastAsia"/>
          <w:b/>
          <w:color w:val="auto"/>
          <w:highlight w:val="none"/>
        </w:rPr>
        <w:t>技术标部分包括以下内容：</w:t>
      </w:r>
    </w:p>
    <w:p>
      <w:pPr>
        <w:numPr>
          <w:ilvl w:val="0"/>
          <w:numId w:val="4"/>
        </w:numPr>
        <w:spacing w:line="340" w:lineRule="exact"/>
        <w:ind w:firstLine="420" w:firstLineChars="200"/>
        <w:rPr>
          <w:rFonts w:hint="eastAsia"/>
          <w:color w:val="auto"/>
          <w:highlight w:val="none"/>
        </w:rPr>
      </w:pPr>
      <w:r>
        <w:rPr>
          <w:rFonts w:hint="eastAsia" w:asciiTheme="minorEastAsia" w:hAnsiTheme="minorEastAsia" w:eastAsiaTheme="minorEastAsia" w:cstheme="minorEastAsia"/>
          <w:bCs/>
          <w:color w:val="auto"/>
          <w:highlight w:val="none"/>
          <w:lang w:val="en-US" w:eastAsia="zh-CN"/>
        </w:rPr>
        <w:t>供应商</w:t>
      </w:r>
      <w:r>
        <w:rPr>
          <w:rFonts w:hint="eastAsia" w:asciiTheme="minorEastAsia" w:hAnsiTheme="minorEastAsia" w:eastAsiaTheme="minorEastAsia" w:cstheme="minorEastAsia"/>
          <w:bCs/>
          <w:color w:val="auto"/>
          <w:highlight w:val="none"/>
        </w:rPr>
        <w:t>简介；</w:t>
      </w:r>
    </w:p>
    <w:p>
      <w:pPr>
        <w:numPr>
          <w:ilvl w:val="0"/>
          <w:numId w:val="4"/>
        </w:numPr>
        <w:spacing w:line="340" w:lineRule="exact"/>
        <w:ind w:firstLine="420" w:firstLineChars="200"/>
        <w:rPr>
          <w:rFonts w:hint="eastAsia"/>
          <w:color w:val="auto"/>
          <w:highlight w:val="none"/>
        </w:rPr>
      </w:pPr>
      <w:r>
        <w:rPr>
          <w:rFonts w:hint="eastAsia"/>
          <w:b w:val="0"/>
          <w:bCs w:val="0"/>
          <w:color w:val="auto"/>
          <w:highlight w:val="none"/>
          <w:lang w:eastAsia="zh-CN"/>
        </w:rPr>
        <w:t>项目实施方案</w:t>
      </w:r>
      <w:r>
        <w:rPr>
          <w:rFonts w:hint="eastAsia"/>
          <w:color w:val="auto"/>
          <w:highlight w:val="none"/>
        </w:rPr>
        <w:t>（本项无固定格式，由供应商自拟）</w:t>
      </w:r>
    </w:p>
    <w:p>
      <w:pPr>
        <w:pStyle w:val="13"/>
        <w:numPr>
          <w:ilvl w:val="0"/>
          <w:numId w:val="0"/>
        </w:numPr>
        <w:ind w:left="0" w:leftChars="0" w:firstLine="420" w:firstLineChars="200"/>
        <w:rPr>
          <w:rFonts w:hint="eastAsia" w:asciiTheme="minorEastAsia" w:hAnsiTheme="minorEastAsia" w:eastAsiaTheme="minorEastAsia" w:cstheme="minorEastAsia"/>
          <w:bCs/>
          <w:color w:val="auto"/>
          <w:kern w:val="2"/>
          <w:sz w:val="21"/>
          <w:szCs w:val="24"/>
          <w:highlight w:val="none"/>
          <w:lang w:val="en-US" w:eastAsia="zh-CN" w:bidi="ar-SA"/>
        </w:rPr>
      </w:pPr>
      <w:r>
        <w:rPr>
          <w:rFonts w:hint="eastAsia" w:asciiTheme="minorEastAsia" w:hAnsiTheme="minorEastAsia" w:eastAsiaTheme="minorEastAsia" w:cstheme="minorEastAsia"/>
          <w:bCs/>
          <w:color w:val="auto"/>
          <w:kern w:val="2"/>
          <w:sz w:val="21"/>
          <w:szCs w:val="24"/>
          <w:highlight w:val="none"/>
          <w:lang w:val="en-US" w:eastAsia="zh-CN" w:bidi="ar-SA"/>
        </w:rPr>
        <w:t>（3）服务承诺（本项无固定格式，由供应商自拟）</w:t>
      </w:r>
    </w:p>
    <w:p>
      <w:pPr>
        <w:spacing w:line="340" w:lineRule="exact"/>
        <w:ind w:firstLine="420" w:firstLineChars="200"/>
        <w:rPr>
          <w:rFonts w:hint="eastAsia" w:asciiTheme="minorEastAsia" w:hAnsiTheme="minorEastAsia" w:eastAsiaTheme="minorEastAsia" w:cstheme="minorEastAsia"/>
          <w:bCs/>
          <w:color w:val="auto"/>
          <w:highlight w:val="none"/>
        </w:rPr>
      </w:pPr>
      <w:r>
        <w:rPr>
          <w:rFonts w:hint="eastAsia" w:asciiTheme="minorEastAsia" w:hAnsiTheme="minorEastAsia" w:eastAsiaTheme="minorEastAsia" w:cstheme="minorEastAsia"/>
          <w:bCs/>
          <w:color w:val="auto"/>
          <w:highlight w:val="none"/>
        </w:rPr>
        <w:t>（</w:t>
      </w:r>
      <w:r>
        <w:rPr>
          <w:rFonts w:hint="eastAsia" w:asciiTheme="minorEastAsia" w:hAnsiTheme="minorEastAsia" w:eastAsiaTheme="minorEastAsia" w:cstheme="minorEastAsia"/>
          <w:bCs/>
          <w:color w:val="auto"/>
          <w:highlight w:val="none"/>
          <w:lang w:val="en-US" w:eastAsia="zh-CN"/>
        </w:rPr>
        <w:t>4</w:t>
      </w:r>
      <w:r>
        <w:rPr>
          <w:rFonts w:hint="eastAsia" w:asciiTheme="minorEastAsia" w:hAnsiTheme="minorEastAsia" w:eastAsiaTheme="minorEastAsia" w:cstheme="minorEastAsia"/>
          <w:bCs/>
          <w:color w:val="auto"/>
          <w:highlight w:val="none"/>
        </w:rPr>
        <w:t>）拟投入本项目的人员情况；</w:t>
      </w:r>
    </w:p>
    <w:p>
      <w:pPr>
        <w:spacing w:line="340" w:lineRule="exact"/>
        <w:ind w:firstLine="420" w:firstLineChars="200"/>
        <w:rPr>
          <w:rFonts w:hint="eastAsia" w:asciiTheme="minorEastAsia" w:hAnsiTheme="minorEastAsia" w:eastAsiaTheme="minorEastAsia" w:cstheme="minorEastAsia"/>
          <w:bCs/>
          <w:color w:val="auto"/>
          <w:highlight w:val="none"/>
        </w:rPr>
      </w:pPr>
      <w:r>
        <w:rPr>
          <w:rFonts w:hint="eastAsia" w:asciiTheme="minorEastAsia" w:hAnsiTheme="minorEastAsia" w:eastAsiaTheme="minorEastAsia" w:cstheme="minorEastAsia"/>
          <w:bCs/>
          <w:color w:val="auto"/>
          <w:highlight w:val="none"/>
        </w:rPr>
        <w:t>（</w:t>
      </w:r>
      <w:r>
        <w:rPr>
          <w:rFonts w:hint="eastAsia" w:asciiTheme="minorEastAsia" w:hAnsiTheme="minorEastAsia" w:eastAsiaTheme="minorEastAsia" w:cstheme="minorEastAsia"/>
          <w:bCs/>
          <w:color w:val="auto"/>
          <w:highlight w:val="none"/>
          <w:lang w:val="en-US" w:eastAsia="zh-CN"/>
        </w:rPr>
        <w:t>5</w:t>
      </w:r>
      <w:r>
        <w:rPr>
          <w:rFonts w:hint="eastAsia" w:asciiTheme="minorEastAsia" w:hAnsiTheme="minorEastAsia" w:eastAsiaTheme="minorEastAsia" w:cstheme="minorEastAsia"/>
          <w:bCs/>
          <w:color w:val="auto"/>
          <w:highlight w:val="none"/>
        </w:rPr>
        <w:t>）类似业绩及证明材料；</w:t>
      </w:r>
    </w:p>
    <w:p>
      <w:pPr>
        <w:spacing w:line="340" w:lineRule="exact"/>
        <w:ind w:firstLine="420" w:firstLineChars="200"/>
        <w:rPr>
          <w:rFonts w:hint="eastAsia"/>
          <w:color w:val="auto"/>
          <w:highlight w:val="none"/>
        </w:rPr>
      </w:pPr>
      <w:r>
        <w:rPr>
          <w:rFonts w:hint="eastAsia" w:asciiTheme="minorEastAsia" w:hAnsiTheme="minorEastAsia" w:eastAsiaTheme="minorEastAsia" w:cstheme="minorEastAsia"/>
          <w:bCs/>
          <w:color w:val="auto"/>
          <w:highlight w:val="none"/>
        </w:rPr>
        <w:t>（</w:t>
      </w:r>
      <w:r>
        <w:rPr>
          <w:rFonts w:hint="eastAsia" w:asciiTheme="minorEastAsia" w:hAnsiTheme="minorEastAsia" w:eastAsiaTheme="minorEastAsia" w:cstheme="minorEastAsia"/>
          <w:bCs/>
          <w:color w:val="auto"/>
          <w:highlight w:val="none"/>
          <w:lang w:val="en-US" w:eastAsia="zh-CN"/>
        </w:rPr>
        <w:t>6</w:t>
      </w:r>
      <w:r>
        <w:rPr>
          <w:rFonts w:hint="eastAsia" w:asciiTheme="minorEastAsia" w:hAnsiTheme="minorEastAsia" w:eastAsiaTheme="minorEastAsia" w:cstheme="minorEastAsia"/>
          <w:bCs/>
          <w:color w:val="auto"/>
          <w:highlight w:val="none"/>
        </w:rPr>
        <w:t>）供应商认为有必要提供的其它资料（如奖项等）；</w:t>
      </w:r>
    </w:p>
    <w:p>
      <w:pPr>
        <w:spacing w:line="340" w:lineRule="exact"/>
        <w:ind w:firstLine="420" w:firstLineChars="200"/>
        <w:rPr>
          <w:rFonts w:hint="eastAsia" w:asciiTheme="minorEastAsia" w:hAnsiTheme="minorEastAsia" w:eastAsiaTheme="minorEastAsia" w:cstheme="minorEastAsia"/>
          <w:bCs/>
          <w:color w:val="auto"/>
          <w:highlight w:val="none"/>
        </w:rPr>
      </w:pPr>
      <w:r>
        <w:rPr>
          <w:rFonts w:hint="eastAsia" w:asciiTheme="minorEastAsia" w:hAnsiTheme="minorEastAsia" w:eastAsiaTheme="minorEastAsia" w:cstheme="minorEastAsia"/>
          <w:bCs/>
          <w:color w:val="auto"/>
          <w:highlight w:val="none"/>
        </w:rPr>
        <w:t>注：供应商必须按以上顺序并使用竞争性磋商文件第六章提供的表格格式进行响应文件的编制，但表格可以按同样格式扩展。</w:t>
      </w:r>
    </w:p>
    <w:p>
      <w:pPr>
        <w:spacing w:line="360" w:lineRule="auto"/>
        <w:ind w:firstLine="422" w:firstLineChars="20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11、磋商价格</w:t>
      </w:r>
      <w:bookmarkEnd w:id="79"/>
      <w:bookmarkEnd w:id="80"/>
      <w:r>
        <w:rPr>
          <w:rFonts w:hint="eastAsia" w:asciiTheme="minorEastAsia" w:hAnsiTheme="minorEastAsia" w:eastAsiaTheme="minorEastAsia" w:cstheme="minorEastAsia"/>
          <w:b/>
          <w:color w:val="auto"/>
          <w:szCs w:val="20"/>
          <w:highlight w:val="none"/>
        </w:rPr>
        <w:t xml:space="preserve">          </w:t>
      </w:r>
    </w:p>
    <w:p>
      <w:pPr>
        <w:spacing w:line="360" w:lineRule="auto"/>
        <w:ind w:firstLine="420"/>
        <w:rPr>
          <w:rFonts w:hint="eastAsia" w:asciiTheme="minorEastAsia" w:hAnsiTheme="minorEastAsia" w:eastAsiaTheme="minorEastAsia" w:cstheme="minorEastAsia"/>
          <w:bCs/>
          <w:color w:val="auto"/>
          <w:szCs w:val="20"/>
          <w:highlight w:val="none"/>
        </w:rPr>
      </w:pPr>
      <w:bookmarkStart w:id="81" w:name="_Toc108835649"/>
      <w:bookmarkStart w:id="82" w:name="_Toc108836060"/>
      <w:r>
        <w:rPr>
          <w:rFonts w:hint="eastAsia" w:asciiTheme="minorEastAsia" w:hAnsiTheme="minorEastAsia" w:eastAsiaTheme="minorEastAsia" w:cstheme="minorEastAsia"/>
          <w:bCs/>
          <w:color w:val="auto"/>
          <w:szCs w:val="20"/>
          <w:highlight w:val="none"/>
        </w:rPr>
        <w:t>11.1供应商必须结合自身情况报价，磋商报价包括完成本项目服务工作期间所需的人工、材料、机械、踏勘现场、车辆、会务、论证、验收、差旅、保险、利润、税金、通讯、办公设备、政策性文件规定及合同包含的所有风险、责任等各项应有费用。</w:t>
      </w:r>
    </w:p>
    <w:p>
      <w:pPr>
        <w:spacing w:line="360" w:lineRule="auto"/>
        <w:ind w:firstLine="420"/>
        <w:rPr>
          <w:rFonts w:hint="eastAsia" w:asciiTheme="minorEastAsia" w:hAnsiTheme="minorEastAsia" w:eastAsiaTheme="minorEastAsia" w:cstheme="minorEastAsia"/>
          <w:bCs/>
          <w:color w:val="auto"/>
          <w:szCs w:val="20"/>
          <w:highlight w:val="none"/>
        </w:rPr>
      </w:pPr>
      <w:r>
        <w:rPr>
          <w:rFonts w:hint="eastAsia" w:asciiTheme="minorEastAsia" w:hAnsiTheme="minorEastAsia" w:eastAsiaTheme="minorEastAsia" w:cstheme="minorEastAsia"/>
          <w:bCs/>
          <w:color w:val="auto"/>
          <w:szCs w:val="20"/>
          <w:highlight w:val="none"/>
        </w:rPr>
        <w:t>11.2除非合同中另有规定，供应商的报价应包括完成本次采购的服务内容及施工设备、劳务、管理、材料、安装、维护、保险、利润、税金、政策性文件规定及合同包含的应有风险、责任等各项应有费用，经评标委员会审核严重不平衡的报价将不予接受。</w:t>
      </w:r>
    </w:p>
    <w:p>
      <w:pPr>
        <w:spacing w:line="360" w:lineRule="auto"/>
        <w:ind w:firstLine="42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12、磋商和支付所使用的货币</w:t>
      </w:r>
      <w:bookmarkEnd w:id="81"/>
      <w:bookmarkEnd w:id="82"/>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12.1 供应商应以</w:t>
      </w:r>
      <w:r>
        <w:rPr>
          <w:rFonts w:hint="eastAsia" w:asciiTheme="minorEastAsia" w:hAnsiTheme="minorEastAsia" w:eastAsiaTheme="minorEastAsia" w:cstheme="minorEastAsia"/>
          <w:b/>
          <w:color w:val="auto"/>
          <w:szCs w:val="20"/>
          <w:highlight w:val="none"/>
        </w:rPr>
        <w:t>人民币</w:t>
      </w:r>
      <w:r>
        <w:rPr>
          <w:rFonts w:hint="eastAsia" w:asciiTheme="minorEastAsia" w:hAnsiTheme="minorEastAsia" w:eastAsiaTheme="minorEastAsia" w:cstheme="minorEastAsia"/>
          <w:color w:val="auto"/>
          <w:szCs w:val="20"/>
          <w:highlight w:val="none"/>
        </w:rPr>
        <w:t>填报所有单价和价格，合同实施时亦以</w:t>
      </w:r>
      <w:r>
        <w:rPr>
          <w:rFonts w:hint="eastAsia" w:asciiTheme="minorEastAsia" w:hAnsiTheme="minorEastAsia" w:eastAsiaTheme="minorEastAsia" w:cstheme="minorEastAsia"/>
          <w:b/>
          <w:color w:val="auto"/>
          <w:szCs w:val="20"/>
          <w:highlight w:val="none"/>
        </w:rPr>
        <w:t>人民币</w:t>
      </w:r>
      <w:r>
        <w:rPr>
          <w:rFonts w:hint="eastAsia" w:asciiTheme="minorEastAsia" w:hAnsiTheme="minorEastAsia" w:eastAsiaTheme="minorEastAsia" w:cstheme="minorEastAsia"/>
          <w:color w:val="auto"/>
          <w:szCs w:val="20"/>
          <w:highlight w:val="none"/>
        </w:rPr>
        <w:t>支付。</w:t>
      </w:r>
    </w:p>
    <w:p>
      <w:pPr>
        <w:spacing w:line="360" w:lineRule="auto"/>
        <w:ind w:firstLine="420"/>
        <w:rPr>
          <w:rFonts w:hint="eastAsia" w:asciiTheme="minorEastAsia" w:hAnsiTheme="minorEastAsia" w:eastAsiaTheme="minorEastAsia" w:cstheme="minorEastAsia"/>
          <w:b/>
          <w:color w:val="auto"/>
          <w:szCs w:val="20"/>
          <w:highlight w:val="none"/>
        </w:rPr>
      </w:pPr>
      <w:bookmarkStart w:id="83" w:name="_Toc108836061"/>
      <w:bookmarkStart w:id="84" w:name="_Toc108835650"/>
      <w:r>
        <w:rPr>
          <w:rFonts w:hint="eastAsia" w:asciiTheme="minorEastAsia" w:hAnsiTheme="minorEastAsia" w:eastAsiaTheme="minorEastAsia" w:cstheme="minorEastAsia"/>
          <w:b/>
          <w:color w:val="auto"/>
          <w:szCs w:val="20"/>
          <w:highlight w:val="none"/>
        </w:rPr>
        <w:t>13、磋商有效期</w:t>
      </w:r>
      <w:bookmarkEnd w:id="83"/>
      <w:bookmarkEnd w:id="84"/>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13.1响应文件应在本须知前附表第8项所规定的磋商截止期之后开始生效，在本须知前附表第4项所规定的日历天内保持有效。</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13.2如果出现特殊情况，采购人可要求供应商将磋商有效期适当延长。这种要求和供应商的答复应以书面方式进行。供应商可以拒绝这种要求而不被没收磋商保证金。同意延期的供应商，不需要也不允许修改他的响应文件，但需要将其磋商保证金延长相同的时间。</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13.3本次采购不举行磋商预备会。</w:t>
      </w:r>
    </w:p>
    <w:p>
      <w:pPr>
        <w:spacing w:line="360" w:lineRule="auto"/>
        <w:ind w:firstLine="420"/>
        <w:rPr>
          <w:rFonts w:hint="eastAsia" w:asciiTheme="minorEastAsia" w:hAnsiTheme="minorEastAsia" w:eastAsiaTheme="minorEastAsia" w:cstheme="minorEastAsia"/>
          <w:b/>
          <w:color w:val="auto"/>
          <w:szCs w:val="20"/>
          <w:highlight w:val="none"/>
        </w:rPr>
      </w:pPr>
      <w:bookmarkStart w:id="85" w:name="_Toc108835651"/>
      <w:bookmarkStart w:id="86" w:name="_Toc108836062"/>
      <w:r>
        <w:rPr>
          <w:rFonts w:hint="eastAsia" w:asciiTheme="minorEastAsia" w:hAnsiTheme="minorEastAsia" w:eastAsiaTheme="minorEastAsia" w:cstheme="minorEastAsia"/>
          <w:b/>
          <w:color w:val="auto"/>
          <w:szCs w:val="20"/>
          <w:highlight w:val="none"/>
        </w:rPr>
        <w:t>14、磋商保证金</w:t>
      </w:r>
      <w:bookmarkEnd w:id="85"/>
      <w:bookmarkEnd w:id="86"/>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14.1供应商应提交不少于本须知前附表所述金额的磋商保证金，此保证金是响应文件的一个组成部分。</w:t>
      </w:r>
    </w:p>
    <w:p>
      <w:pPr>
        <w:spacing w:line="48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0"/>
          <w:highlight w:val="none"/>
        </w:rPr>
        <w:t xml:space="preserve">14.2 </w:t>
      </w:r>
      <w:r>
        <w:rPr>
          <w:rFonts w:hint="eastAsia" w:asciiTheme="minorEastAsia" w:hAnsiTheme="minorEastAsia" w:eastAsiaTheme="minorEastAsia" w:cstheme="minorEastAsia"/>
          <w:color w:val="auto"/>
          <w:szCs w:val="21"/>
          <w:highlight w:val="none"/>
        </w:rPr>
        <w:t xml:space="preserve"> 供应商应于</w:t>
      </w:r>
      <w:r>
        <w:rPr>
          <w:rFonts w:hint="eastAsia" w:asciiTheme="minorEastAsia" w:hAnsiTheme="minorEastAsia" w:eastAsiaTheme="minorEastAsia" w:cstheme="minorEastAsia"/>
          <w:color w:val="auto"/>
          <w:szCs w:val="21"/>
          <w:highlight w:val="none"/>
          <w:lang w:eastAsia="zh-CN"/>
        </w:rPr>
        <w:t>磋商截止时间</w:t>
      </w:r>
      <w:r>
        <w:rPr>
          <w:rFonts w:hint="eastAsia" w:asciiTheme="minorEastAsia" w:hAnsiTheme="minorEastAsia" w:eastAsiaTheme="minorEastAsia" w:cstheme="minorEastAsia"/>
          <w:color w:val="auto"/>
          <w:szCs w:val="21"/>
          <w:highlight w:val="none"/>
        </w:rPr>
        <w:t>前将磋商保证金以电汇、转帐等非现金形式交至以下账户。</w:t>
      </w:r>
    </w:p>
    <w:p>
      <w:pPr>
        <w:pStyle w:val="17"/>
        <w:keepNext w:val="0"/>
        <w:keepLines w:val="0"/>
        <w:pageBreakBefore w:val="0"/>
        <w:shd w:val="clear" w:color="auto" w:fill="FFFFFF"/>
        <w:kinsoku/>
        <w:wordWrap/>
        <w:overflowPunct/>
        <w:topLinePunct w:val="0"/>
        <w:autoSpaceDE/>
        <w:autoSpaceDN/>
        <w:bidi w:val="0"/>
        <w:adjustRightInd/>
        <w:spacing w:before="0" w:beforeAutospacing="0" w:after="0" w:afterAutospacing="0" w:line="346" w:lineRule="exact"/>
        <w:ind w:right="126" w:rightChars="60" w:firstLine="630" w:firstLineChars="300"/>
        <w:textAlignment w:val="auto"/>
        <w:rPr>
          <w:rFonts w:hint="eastAsia"/>
          <w:color w:val="auto"/>
          <w:sz w:val="21"/>
          <w:szCs w:val="21"/>
          <w:highlight w:val="none"/>
        </w:rPr>
      </w:pPr>
      <w:r>
        <w:rPr>
          <w:rFonts w:hint="eastAsia" w:asciiTheme="minorEastAsia" w:hAnsiTheme="minorEastAsia" w:eastAsiaTheme="minorEastAsia" w:cstheme="minorEastAsia"/>
          <w:color w:val="auto"/>
          <w:kern w:val="2"/>
          <w:sz w:val="21"/>
          <w:szCs w:val="21"/>
          <w:highlight w:val="none"/>
          <w:lang w:val="en-US" w:eastAsia="zh-CN" w:bidi="ar-SA"/>
        </w:rPr>
        <w:t>磋商保证金（人民币）</w:t>
      </w:r>
      <w:r>
        <w:rPr>
          <w:rFonts w:hint="eastAsia" w:asciiTheme="minorEastAsia" w:hAnsiTheme="minorEastAsia" w:eastAsiaTheme="minorEastAsia" w:cstheme="minorEastAsia"/>
          <w:color w:val="auto"/>
          <w:szCs w:val="21"/>
          <w:highlight w:val="none"/>
        </w:rPr>
        <w:t>：</w:t>
      </w:r>
      <w:r>
        <w:rPr>
          <w:rFonts w:hint="eastAsia"/>
          <w:b/>
          <w:color w:val="auto"/>
          <w:sz w:val="21"/>
          <w:szCs w:val="21"/>
          <w:highlight w:val="none"/>
          <w:shd w:val="clear" w:color="auto" w:fill="FFFFFF"/>
          <w:lang w:val="en-US" w:eastAsia="zh-CN"/>
        </w:rPr>
        <w:t>伍仟</w:t>
      </w:r>
      <w:r>
        <w:rPr>
          <w:rFonts w:hint="eastAsia"/>
          <w:b/>
          <w:color w:val="auto"/>
          <w:sz w:val="21"/>
          <w:szCs w:val="21"/>
          <w:highlight w:val="none"/>
          <w:shd w:val="clear" w:color="auto" w:fill="FFFFFF"/>
          <w:lang w:eastAsia="zh-CN"/>
        </w:rPr>
        <w:t>元整（</w:t>
      </w:r>
      <w:r>
        <w:rPr>
          <w:rFonts w:hint="eastAsia" w:ascii="宋体" w:hAnsi="宋体" w:eastAsia="宋体" w:cs="宋体"/>
          <w:b/>
          <w:color w:val="auto"/>
          <w:sz w:val="21"/>
          <w:szCs w:val="21"/>
          <w:highlight w:val="none"/>
          <w:shd w:val="clear" w:color="auto" w:fill="FFFFFF"/>
          <w:lang w:eastAsia="zh-CN"/>
        </w:rPr>
        <w:t>￥</w:t>
      </w:r>
      <w:r>
        <w:rPr>
          <w:rFonts w:hint="eastAsia"/>
          <w:b/>
          <w:color w:val="auto"/>
          <w:sz w:val="21"/>
          <w:szCs w:val="21"/>
          <w:highlight w:val="none"/>
          <w:shd w:val="clear" w:color="auto" w:fill="FFFFFF"/>
          <w:lang w:val="en-US" w:eastAsia="zh-CN"/>
        </w:rPr>
        <w:t xml:space="preserve">5000.00元）   </w:t>
      </w:r>
      <w:r>
        <w:rPr>
          <w:rFonts w:hint="eastAsia"/>
          <w:color w:val="auto"/>
          <w:sz w:val="21"/>
          <w:szCs w:val="21"/>
          <w:highlight w:val="none"/>
          <w:shd w:val="clear" w:color="auto" w:fill="FFFFFF"/>
          <w:lang w:val="en-US" w:eastAsia="zh-CN"/>
        </w:rPr>
        <w:t xml:space="preserve">     </w:t>
      </w:r>
    </w:p>
    <w:p>
      <w:pPr>
        <w:pStyle w:val="17"/>
        <w:keepNext w:val="0"/>
        <w:keepLines w:val="0"/>
        <w:pageBreakBefore w:val="0"/>
        <w:shd w:val="clear" w:color="auto" w:fill="FFFFFF"/>
        <w:kinsoku/>
        <w:wordWrap/>
        <w:overflowPunct/>
        <w:topLinePunct w:val="0"/>
        <w:autoSpaceDE/>
        <w:autoSpaceDN/>
        <w:bidi w:val="0"/>
        <w:adjustRightInd/>
        <w:spacing w:before="0" w:beforeAutospacing="0" w:after="0" w:afterAutospacing="0" w:line="346" w:lineRule="exact"/>
        <w:ind w:right="126" w:rightChars="60" w:firstLine="611" w:firstLineChars="290"/>
        <w:textAlignment w:val="auto"/>
        <w:rPr>
          <w:rFonts w:hint="eastAsia"/>
          <w:b/>
          <w:color w:val="auto"/>
          <w:sz w:val="21"/>
          <w:szCs w:val="21"/>
          <w:highlight w:val="none"/>
          <w:shd w:val="clear" w:color="auto" w:fill="FFFFFF"/>
        </w:rPr>
      </w:pPr>
      <w:r>
        <w:rPr>
          <w:rFonts w:hint="eastAsia"/>
          <w:b/>
          <w:color w:val="auto"/>
          <w:sz w:val="21"/>
          <w:szCs w:val="21"/>
          <w:highlight w:val="none"/>
          <w:shd w:val="clear" w:color="auto" w:fill="FFFFFF"/>
        </w:rPr>
        <w:t>本项目不接受现金形式或从个人账户转出的</w:t>
      </w:r>
      <w:r>
        <w:rPr>
          <w:rFonts w:hint="eastAsia"/>
          <w:b/>
          <w:color w:val="auto"/>
          <w:sz w:val="21"/>
          <w:szCs w:val="21"/>
          <w:highlight w:val="none"/>
          <w:shd w:val="clear" w:color="auto" w:fill="FFFFFF"/>
          <w:lang w:eastAsia="zh-CN"/>
        </w:rPr>
        <w:t>投标保证金</w:t>
      </w:r>
      <w:r>
        <w:rPr>
          <w:rFonts w:hint="eastAsia"/>
          <w:b/>
          <w:color w:val="auto"/>
          <w:sz w:val="21"/>
          <w:szCs w:val="21"/>
          <w:highlight w:val="none"/>
          <w:shd w:val="clear" w:color="auto" w:fill="FFFFFF"/>
        </w:rPr>
        <w:t>，</w:t>
      </w:r>
      <w:r>
        <w:rPr>
          <w:rFonts w:hint="eastAsia"/>
          <w:b/>
          <w:color w:val="auto"/>
          <w:sz w:val="21"/>
          <w:szCs w:val="21"/>
          <w:highlight w:val="none"/>
          <w:shd w:val="clear" w:color="auto" w:fill="FFFFFF"/>
          <w:lang w:eastAsia="zh-CN"/>
        </w:rPr>
        <w:t>供应商</w:t>
      </w:r>
      <w:r>
        <w:rPr>
          <w:rFonts w:hint="eastAsia"/>
          <w:b/>
          <w:color w:val="auto"/>
          <w:sz w:val="21"/>
          <w:szCs w:val="21"/>
          <w:highlight w:val="none"/>
          <w:shd w:val="clear" w:color="auto" w:fill="FFFFFF"/>
        </w:rPr>
        <w:t>必须将</w:t>
      </w:r>
      <w:r>
        <w:rPr>
          <w:rFonts w:hint="eastAsia"/>
          <w:b/>
          <w:color w:val="auto"/>
          <w:sz w:val="21"/>
          <w:szCs w:val="21"/>
          <w:highlight w:val="none"/>
          <w:shd w:val="clear" w:color="auto" w:fill="FFFFFF"/>
          <w:lang w:eastAsia="zh-CN"/>
        </w:rPr>
        <w:t>投标保证金</w:t>
      </w:r>
      <w:r>
        <w:rPr>
          <w:rFonts w:hint="eastAsia"/>
          <w:b/>
          <w:color w:val="auto"/>
          <w:sz w:val="21"/>
          <w:szCs w:val="21"/>
          <w:highlight w:val="none"/>
          <w:shd w:val="clear" w:color="auto" w:fill="FFFFFF"/>
        </w:rPr>
        <w:t>从</w:t>
      </w:r>
      <w:r>
        <w:rPr>
          <w:rFonts w:hint="eastAsia"/>
          <w:b/>
          <w:color w:val="auto"/>
          <w:sz w:val="21"/>
          <w:szCs w:val="21"/>
          <w:highlight w:val="none"/>
          <w:shd w:val="clear" w:color="auto" w:fill="FFFFFF"/>
          <w:lang w:eastAsia="zh-CN"/>
        </w:rPr>
        <w:t>供应商</w:t>
      </w:r>
      <w:r>
        <w:rPr>
          <w:rFonts w:hint="eastAsia"/>
          <w:b/>
          <w:color w:val="auto"/>
          <w:sz w:val="21"/>
          <w:szCs w:val="21"/>
          <w:highlight w:val="none"/>
          <w:shd w:val="clear" w:color="auto" w:fill="FFFFFF"/>
        </w:rPr>
        <w:t>的银行账户以转账或电汇形式转出，并于</w:t>
      </w:r>
      <w:r>
        <w:rPr>
          <w:rFonts w:hint="eastAsia"/>
          <w:b/>
          <w:color w:val="auto"/>
          <w:sz w:val="21"/>
          <w:szCs w:val="21"/>
          <w:highlight w:val="none"/>
          <w:shd w:val="clear" w:color="auto" w:fill="FFFFFF"/>
          <w:lang w:eastAsia="zh-CN"/>
        </w:rPr>
        <w:t>投标</w:t>
      </w:r>
      <w:r>
        <w:rPr>
          <w:rFonts w:hint="eastAsia"/>
          <w:b/>
          <w:color w:val="auto"/>
          <w:sz w:val="21"/>
          <w:szCs w:val="21"/>
          <w:highlight w:val="none"/>
          <w:shd w:val="clear" w:color="auto" w:fill="FFFFFF"/>
        </w:rPr>
        <w:t>截止时间前到达指定账户。</w:t>
      </w:r>
    </w:p>
    <w:p>
      <w:pPr>
        <w:pStyle w:val="17"/>
        <w:keepNext w:val="0"/>
        <w:keepLines w:val="0"/>
        <w:pageBreakBefore w:val="0"/>
        <w:shd w:val="clear" w:color="auto" w:fill="FFFFFF"/>
        <w:kinsoku/>
        <w:wordWrap/>
        <w:overflowPunct/>
        <w:topLinePunct w:val="0"/>
        <w:autoSpaceDE/>
        <w:autoSpaceDN/>
        <w:bidi w:val="0"/>
        <w:adjustRightInd/>
        <w:spacing w:before="0" w:beforeAutospacing="0" w:after="0" w:afterAutospacing="0" w:line="346" w:lineRule="exact"/>
        <w:ind w:right="126" w:rightChars="60" w:firstLine="609" w:firstLineChars="290"/>
        <w:textAlignment w:val="auto"/>
        <w:rPr>
          <w:rFonts w:hint="eastAsia" w:eastAsia="宋体"/>
          <w:color w:val="auto"/>
          <w:sz w:val="21"/>
          <w:szCs w:val="21"/>
          <w:highlight w:val="none"/>
          <w:shd w:val="clear" w:color="auto" w:fill="FFFFFF"/>
          <w:lang w:val="en-US" w:eastAsia="zh-CN"/>
        </w:rPr>
      </w:pPr>
      <w:r>
        <w:rPr>
          <w:rFonts w:hint="eastAsia"/>
          <w:color w:val="auto"/>
          <w:sz w:val="21"/>
          <w:szCs w:val="21"/>
          <w:highlight w:val="none"/>
          <w:shd w:val="clear" w:color="auto" w:fill="FFFFFF"/>
        </w:rPr>
        <w:t>账号名称：河池市公共资源交易中心</w:t>
      </w:r>
    </w:p>
    <w:p>
      <w:pPr>
        <w:pStyle w:val="17"/>
        <w:keepNext w:val="0"/>
        <w:keepLines w:val="0"/>
        <w:pageBreakBefore w:val="0"/>
        <w:shd w:val="clear" w:color="auto" w:fill="FFFFFF"/>
        <w:kinsoku/>
        <w:wordWrap/>
        <w:overflowPunct/>
        <w:topLinePunct w:val="0"/>
        <w:autoSpaceDE/>
        <w:autoSpaceDN/>
        <w:bidi w:val="0"/>
        <w:adjustRightInd/>
        <w:spacing w:before="0" w:beforeAutospacing="0" w:after="0" w:afterAutospacing="0" w:line="346" w:lineRule="exact"/>
        <w:ind w:right="126" w:rightChars="60" w:firstLine="609" w:firstLineChars="290"/>
        <w:textAlignment w:val="auto"/>
        <w:rPr>
          <w:rFonts w:hint="eastAsia"/>
          <w:color w:val="auto"/>
          <w:sz w:val="21"/>
          <w:szCs w:val="21"/>
          <w:highlight w:val="none"/>
          <w:shd w:val="clear" w:color="auto" w:fill="FFFFFF"/>
        </w:rPr>
      </w:pPr>
      <w:r>
        <w:rPr>
          <w:rFonts w:hint="eastAsia"/>
          <w:color w:val="auto"/>
          <w:sz w:val="21"/>
          <w:szCs w:val="21"/>
          <w:highlight w:val="none"/>
          <w:shd w:val="clear" w:color="auto" w:fill="FFFFFF"/>
        </w:rPr>
        <w:t>开户行:河池市区农村信用合作联社兴业信用社</w:t>
      </w:r>
    </w:p>
    <w:p>
      <w:pPr>
        <w:pStyle w:val="17"/>
        <w:keepNext w:val="0"/>
        <w:keepLines w:val="0"/>
        <w:pageBreakBefore w:val="0"/>
        <w:shd w:val="clear" w:color="auto" w:fill="FFFFFF"/>
        <w:kinsoku/>
        <w:wordWrap/>
        <w:overflowPunct/>
        <w:topLinePunct w:val="0"/>
        <w:autoSpaceDE/>
        <w:autoSpaceDN/>
        <w:bidi w:val="0"/>
        <w:adjustRightInd/>
        <w:spacing w:before="0" w:beforeAutospacing="0" w:after="0" w:afterAutospacing="0" w:line="346" w:lineRule="exact"/>
        <w:ind w:right="126" w:rightChars="60" w:firstLine="609" w:firstLineChars="290"/>
        <w:textAlignment w:val="auto"/>
        <w:rPr>
          <w:rFonts w:hint="eastAsia"/>
          <w:color w:val="auto"/>
          <w:highlight w:val="none"/>
        </w:rPr>
      </w:pPr>
      <w:r>
        <w:rPr>
          <w:rFonts w:hint="eastAsia"/>
          <w:color w:val="auto"/>
          <w:sz w:val="21"/>
          <w:szCs w:val="21"/>
          <w:highlight w:val="none"/>
          <w:shd w:val="clear" w:color="auto" w:fill="FFFFFF"/>
        </w:rPr>
        <w:t>银行账号：20401333455002652</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14.4未成交供应商的磋商保证金将在成交通知书发出5个工作日内退还（不计利息）。</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14.5成交人的磋商保金证，在成交人按要求签署了合同协议书后，5个工作日内予以退还（不计利息）。</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14.6 如有下列情况之一，磋商保证金不予退还：</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（1）供应商在提交响应文件截止时间后撤回响应文件的；</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（2）供应商在响应文件中提供虚假材料的：</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（3）除因不可抗力或竞争性磋商文件认可的情形以外，成交供应商不与采购人签订合同的；</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（4）供应商与采购人、其他供应商或者采购代理机构恶意串通的；</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（5）磋商文件规定的其他情形。</w:t>
      </w:r>
    </w:p>
    <w:p>
      <w:pPr>
        <w:spacing w:line="360" w:lineRule="auto"/>
        <w:ind w:firstLine="420"/>
        <w:rPr>
          <w:rFonts w:hint="eastAsia" w:asciiTheme="minorEastAsia" w:hAnsiTheme="minorEastAsia" w:eastAsiaTheme="minorEastAsia" w:cstheme="minorEastAsia"/>
          <w:b/>
          <w:color w:val="auto"/>
          <w:szCs w:val="20"/>
          <w:highlight w:val="none"/>
        </w:rPr>
      </w:pPr>
      <w:bookmarkStart w:id="87" w:name="_Toc108836063"/>
      <w:bookmarkStart w:id="88" w:name="_Toc108835652"/>
      <w:r>
        <w:rPr>
          <w:rFonts w:hint="eastAsia" w:asciiTheme="minorEastAsia" w:hAnsiTheme="minorEastAsia" w:eastAsiaTheme="minorEastAsia" w:cstheme="minorEastAsia"/>
          <w:b/>
          <w:color w:val="auto"/>
          <w:szCs w:val="20"/>
          <w:highlight w:val="none"/>
        </w:rPr>
        <w:t>15、供应商提出的替代方案</w:t>
      </w:r>
      <w:bookmarkEnd w:id="87"/>
      <w:bookmarkEnd w:id="88"/>
    </w:p>
    <w:p>
      <w:pPr>
        <w:spacing w:line="360" w:lineRule="auto"/>
        <w:ind w:firstLine="42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color w:val="auto"/>
          <w:szCs w:val="20"/>
          <w:highlight w:val="none"/>
        </w:rPr>
        <w:t>15.1 供应商所提交的磋商文件应完全满足采购文件（包括澄清等文件）的要求，本项目的采购不接受供应商提交替代方案。</w:t>
      </w:r>
      <w:bookmarkStart w:id="89" w:name="_Toc108836064"/>
      <w:bookmarkStart w:id="90" w:name="_Toc108835653"/>
    </w:p>
    <w:p>
      <w:pPr>
        <w:spacing w:line="360" w:lineRule="auto"/>
        <w:ind w:firstLine="42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16、磋商文件的格式和签署</w:t>
      </w:r>
      <w:bookmarkEnd w:id="89"/>
      <w:bookmarkEnd w:id="90"/>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16.1磋商文件须按须知前附表第6条规定的文件顺序编制，并附加扉页目录及条目所在页号和书中顺序页码，同时还应按本须知前附表要求的份数编制副本。每一册标书的封面上都应正确标明“正本”或“副本”。正本与副本如有不一致之处，则以正本为准。</w:t>
      </w:r>
      <w:r>
        <w:rPr>
          <w:rFonts w:hint="eastAsia" w:asciiTheme="minorEastAsia" w:hAnsiTheme="minorEastAsia" w:eastAsiaTheme="minorEastAsia" w:cstheme="minorEastAsia"/>
          <w:color w:val="auto"/>
          <w:szCs w:val="21"/>
          <w:highlight w:val="none"/>
        </w:rPr>
        <w:t>（副本可用正本复印件）</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16.2磋商文件的正本均应使用不能擦去的墨料或墨水打印或书写，并由法定代表人或其授权的代理人在响应文件规定位置签署并加盖单位公章。凡有增加或修正之处均应由法定代表人或授权代理人签署并加盖单位公章。</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16.3全套磋商文件应无涂改和行间插字，除非这些改动是根据采购代理机构的指示进行的，或者是为改正供应商造成的必须修改的错误而进行的。有改动时，修改处应由法定代表人或授权代理人签字证明。</w:t>
      </w:r>
    </w:p>
    <w:p>
      <w:pPr>
        <w:spacing w:line="360" w:lineRule="auto"/>
        <w:jc w:val="center"/>
        <w:rPr>
          <w:rFonts w:hint="eastAsia" w:asciiTheme="minorEastAsia" w:hAnsiTheme="minorEastAsia" w:eastAsiaTheme="minorEastAsia" w:cstheme="minorEastAsia"/>
          <w:b/>
          <w:color w:val="auto"/>
          <w:sz w:val="28"/>
          <w:szCs w:val="28"/>
          <w:highlight w:val="none"/>
        </w:rPr>
      </w:pPr>
      <w:bookmarkStart w:id="91" w:name="_Toc108835654"/>
      <w:bookmarkStart w:id="92" w:name="_Toc108836065"/>
      <w:r>
        <w:rPr>
          <w:rFonts w:hint="eastAsia" w:asciiTheme="minorEastAsia" w:hAnsiTheme="minorEastAsia" w:eastAsiaTheme="minorEastAsia" w:cstheme="minorEastAsia"/>
          <w:b/>
          <w:color w:val="auto"/>
          <w:sz w:val="28"/>
          <w:szCs w:val="28"/>
          <w:highlight w:val="none"/>
        </w:rPr>
        <w:t>四、响应文件的提交</w:t>
      </w:r>
      <w:bookmarkEnd w:id="91"/>
      <w:bookmarkEnd w:id="92"/>
    </w:p>
    <w:p>
      <w:pPr>
        <w:spacing w:line="360" w:lineRule="auto"/>
        <w:ind w:firstLine="420"/>
        <w:rPr>
          <w:rFonts w:hint="eastAsia" w:asciiTheme="minorEastAsia" w:hAnsiTheme="minorEastAsia" w:eastAsiaTheme="minorEastAsia" w:cstheme="minorEastAsia"/>
          <w:b/>
          <w:color w:val="auto"/>
          <w:szCs w:val="20"/>
          <w:highlight w:val="none"/>
        </w:rPr>
      </w:pPr>
      <w:bookmarkStart w:id="93" w:name="_Toc108836066"/>
      <w:bookmarkStart w:id="94" w:name="_Toc108835655"/>
      <w:r>
        <w:rPr>
          <w:rFonts w:hint="eastAsia" w:asciiTheme="minorEastAsia" w:hAnsiTheme="minorEastAsia" w:eastAsiaTheme="minorEastAsia" w:cstheme="minorEastAsia"/>
          <w:b/>
          <w:color w:val="auto"/>
          <w:szCs w:val="20"/>
          <w:highlight w:val="none"/>
        </w:rPr>
        <w:t>17、响应文件的密封与标志</w:t>
      </w:r>
      <w:bookmarkEnd w:id="93"/>
      <w:bookmarkEnd w:id="94"/>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17.1供应商应将所有磋商文件的商务标部分、技术标部分分别密封 2个密封袋内，密封袋上清楚地标明“商务标部分”或“技术标部分”。</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提交响应文件时应为1个密封袋。</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响应文件密封袋的封口处应加贴封条并加盖供应商法人单位公章以示密封（暗标除外）。</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17.2内层和外层包封都应：</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⑴ 写明本须知前附表第7项所述采购人的名称；</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⑵ 标明本须知前附表第1项所述项目名称和项目编码；</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⑶ 标有：在本须知前附表所述截标日期和时间前不能启封的字样，以提醒注意。</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17.3除17.2款要求的标识外，在内层包封上应写明供应商的名称与地址，以便当根据第19条响应文件被宣布迟到时得以原封退回。</w:t>
      </w:r>
    </w:p>
    <w:p>
      <w:pPr>
        <w:spacing w:line="360" w:lineRule="auto"/>
        <w:ind w:firstLine="420"/>
        <w:rPr>
          <w:rFonts w:hint="eastAsia" w:asciiTheme="minorEastAsia" w:hAnsiTheme="minorEastAsia" w:eastAsiaTheme="minorEastAsia" w:cstheme="minorEastAsia"/>
          <w:b/>
          <w:color w:val="auto"/>
          <w:szCs w:val="20"/>
          <w:highlight w:val="none"/>
        </w:rPr>
      </w:pPr>
      <w:bookmarkStart w:id="95" w:name="_Toc108836067"/>
      <w:bookmarkStart w:id="96" w:name="_Toc108835656"/>
      <w:r>
        <w:rPr>
          <w:rFonts w:hint="eastAsia" w:asciiTheme="minorEastAsia" w:hAnsiTheme="minorEastAsia" w:eastAsiaTheme="minorEastAsia" w:cstheme="minorEastAsia"/>
          <w:b/>
          <w:color w:val="auto"/>
          <w:szCs w:val="20"/>
          <w:highlight w:val="none"/>
        </w:rPr>
        <w:t>18、响应文件递交地点及截止期</w:t>
      </w:r>
      <w:bookmarkEnd w:id="95"/>
      <w:bookmarkEnd w:id="96"/>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 xml:space="preserve">18.1 </w:t>
      </w:r>
      <w:r>
        <w:rPr>
          <w:rFonts w:hint="eastAsia" w:asciiTheme="minorEastAsia" w:hAnsiTheme="minorEastAsia" w:eastAsiaTheme="minorEastAsia" w:cstheme="minorEastAsia"/>
          <w:b/>
          <w:color w:val="auto"/>
          <w:szCs w:val="20"/>
          <w:highlight w:val="none"/>
        </w:rPr>
        <w:t>响应</w:t>
      </w:r>
      <w:r>
        <w:rPr>
          <w:rFonts w:hint="eastAsia" w:asciiTheme="minorEastAsia" w:hAnsiTheme="minorEastAsia" w:eastAsiaTheme="minorEastAsia" w:cstheme="minorEastAsia"/>
          <w:color w:val="auto"/>
          <w:szCs w:val="20"/>
          <w:highlight w:val="none"/>
        </w:rPr>
        <w:t>文件应在本须知前附表第8项所规定的日期和时间前按规定的地址送达采购人。</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18.2 采购人根据本须知第8条的规定可以发出补充修改书，酌情适当延长递交磋商文件的截止期限。在上述情况下，采购人与供应商在原磋商截止期方面的全部权力和义务，将适用于延长后新的磋商截止期。</w:t>
      </w:r>
    </w:p>
    <w:p>
      <w:pPr>
        <w:spacing w:line="360" w:lineRule="auto"/>
        <w:ind w:firstLine="420"/>
        <w:rPr>
          <w:rFonts w:hint="eastAsia" w:asciiTheme="minorEastAsia" w:hAnsiTheme="minorEastAsia" w:eastAsiaTheme="minorEastAsia" w:cstheme="minorEastAsia"/>
          <w:b/>
          <w:color w:val="auto"/>
          <w:szCs w:val="20"/>
          <w:highlight w:val="none"/>
        </w:rPr>
      </w:pPr>
      <w:bookmarkStart w:id="97" w:name="_Toc108835657"/>
      <w:bookmarkStart w:id="98" w:name="_Toc108836068"/>
      <w:r>
        <w:rPr>
          <w:rFonts w:hint="eastAsia" w:asciiTheme="minorEastAsia" w:hAnsiTheme="minorEastAsia" w:eastAsiaTheme="minorEastAsia" w:cstheme="minorEastAsia"/>
          <w:b/>
          <w:color w:val="auto"/>
          <w:szCs w:val="20"/>
          <w:highlight w:val="none"/>
        </w:rPr>
        <w:t>19、迟到的响应文件</w:t>
      </w:r>
      <w:bookmarkEnd w:id="97"/>
      <w:bookmarkEnd w:id="98"/>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19.1 采购人在本须知第18条规定的磋商截止期以后收到的磋商文件，将原封退给供应商。</w:t>
      </w:r>
    </w:p>
    <w:p>
      <w:pPr>
        <w:spacing w:line="360" w:lineRule="auto"/>
        <w:ind w:firstLine="420"/>
        <w:rPr>
          <w:rFonts w:hint="eastAsia" w:asciiTheme="minorEastAsia" w:hAnsiTheme="minorEastAsia" w:eastAsiaTheme="minorEastAsia" w:cstheme="minorEastAsia"/>
          <w:b/>
          <w:color w:val="auto"/>
          <w:szCs w:val="20"/>
          <w:highlight w:val="none"/>
        </w:rPr>
      </w:pPr>
      <w:bookmarkStart w:id="99" w:name="_Toc108836069"/>
      <w:bookmarkStart w:id="100" w:name="_Toc108835658"/>
      <w:r>
        <w:rPr>
          <w:rFonts w:hint="eastAsia" w:asciiTheme="minorEastAsia" w:hAnsiTheme="minorEastAsia" w:eastAsiaTheme="minorEastAsia" w:cstheme="minorEastAsia"/>
          <w:b/>
          <w:color w:val="auto"/>
          <w:szCs w:val="20"/>
          <w:highlight w:val="none"/>
        </w:rPr>
        <w:t>20、响应文件的修改与撤回</w:t>
      </w:r>
      <w:bookmarkEnd w:id="99"/>
      <w:bookmarkEnd w:id="100"/>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20.1 供应商可以在本须知第18条规定的磋商截止期之前，以书面通知的形式修改或撤回其</w:t>
      </w:r>
      <w:r>
        <w:rPr>
          <w:rFonts w:hint="eastAsia" w:asciiTheme="minorEastAsia" w:hAnsiTheme="minorEastAsia" w:eastAsiaTheme="minorEastAsia" w:cstheme="minorEastAsia"/>
          <w:b/>
          <w:color w:val="auto"/>
          <w:szCs w:val="20"/>
          <w:highlight w:val="none"/>
        </w:rPr>
        <w:t>响应</w:t>
      </w:r>
      <w:r>
        <w:rPr>
          <w:rFonts w:hint="eastAsia" w:asciiTheme="minorEastAsia" w:hAnsiTheme="minorEastAsia" w:eastAsiaTheme="minorEastAsia" w:cstheme="minorEastAsia"/>
          <w:color w:val="auto"/>
          <w:szCs w:val="20"/>
          <w:highlight w:val="none"/>
        </w:rPr>
        <w:t>文件。磋商截止期之前对磋商价格的修改应附有相应细目的单价和价格。</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20.2供应商的修改或撤回通知，应按本须知第16条和第17条的规定编制、密封、标志和递交，还要在内层和外层包封上标明“修改”或“撤回”字样。</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20.3 在磋商截止期后不能修改响应文件。</w:t>
      </w:r>
    </w:p>
    <w:p>
      <w:pPr>
        <w:spacing w:line="360" w:lineRule="auto"/>
        <w:ind w:firstLine="420"/>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color w:val="auto"/>
          <w:szCs w:val="20"/>
          <w:highlight w:val="none"/>
        </w:rPr>
        <w:t>20.4 在磋商有效期内，供应商不能撤回响应文件；否则，根据本须知第14条的规定，该供应商的磋商保证金将被没收。</w:t>
      </w:r>
      <w:bookmarkStart w:id="101" w:name="_Toc108836070"/>
      <w:bookmarkStart w:id="102" w:name="_Toc108835659"/>
    </w:p>
    <w:p>
      <w:pPr>
        <w:spacing w:line="360" w:lineRule="auto"/>
        <w:jc w:val="cente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五、</w:t>
      </w:r>
      <w:bookmarkEnd w:id="101"/>
      <w:bookmarkEnd w:id="102"/>
      <w:r>
        <w:rPr>
          <w:rFonts w:hint="eastAsia" w:asciiTheme="minorEastAsia" w:hAnsiTheme="minorEastAsia" w:eastAsiaTheme="minorEastAsia" w:cstheme="minorEastAsia"/>
          <w:b/>
          <w:color w:val="auto"/>
          <w:sz w:val="28"/>
          <w:szCs w:val="28"/>
          <w:highlight w:val="none"/>
        </w:rPr>
        <w:t>竞争性磋商（简称磋商）和评标</w:t>
      </w:r>
    </w:p>
    <w:p>
      <w:pPr>
        <w:spacing w:line="360" w:lineRule="auto"/>
        <w:ind w:firstLine="42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21、磋商</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21.1磋商时间及地点为本须知前附表第8项所规定的，截标后为与供应商磋商时间，具体时间由采购代理机构另行通知。地点：</w:t>
      </w:r>
      <w:r>
        <w:rPr>
          <w:rFonts w:hint="eastAsia" w:asciiTheme="minorEastAsia" w:hAnsiTheme="minorEastAsia" w:eastAsiaTheme="minorEastAsia" w:cstheme="minorEastAsia"/>
          <w:color w:val="auto"/>
          <w:szCs w:val="20"/>
          <w:highlight w:val="none"/>
          <w:lang w:eastAsia="zh-CN"/>
        </w:rPr>
        <w:t>河池市公共资源交易中心（河池市金城江区城东新区肯旺桥西侧北面市工人文化宫办公大楼五楼）</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21.2采购代理机构将在供应商须知前附表第8项规定的时间和地点组织“磋商小组”与各供应商分别进行磋商。供应商的法定代表人或其授权委托人必须持证件（法定代表人持法定代表人资格证明书及身份证或授权委托人持授权委托书及本人身份证）依时到达现场等候参加磋商，并自觉接受核验上述证件。</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21.3供应商可由1～3人组成参谈小组（专家2人，业主1人），磋商中供应商成员之间意见不一致时，以供应商的法定代表人（或其委托代理人）的意见为准。</w:t>
      </w:r>
    </w:p>
    <w:p>
      <w:pPr>
        <w:spacing w:line="360" w:lineRule="auto"/>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21.4磋商的内容包括商务性条件以及“磋商小组”认为需要磋商的内容。当磋商采购文件有实质性变动的，“磋商小组”以书面形式通知所有参加磋商的供应商。如在价格磋商时，供应商的报价有变的，供应商须提交加盖供应商单位公章及法定代表人或委托代理人签字的报价文本。否则磋商小组可以拒绝供应商的报价。</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21.5磋商内容应作记录，并由供应商及“磋商小组”成员签字确认。</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21.6磋商结束后，“磋商小组”应要求供应商在规定的时间、地点以书面密封形式递交磋商时要求其就商务和技术条件作出的包含补充、修改、承诺等内容的应答文件，应答文件必须由供应商的法定代表人或委托代理人签名或盖公章，应答文件构成磋商文件的一部分。</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21.7“磋商小组”对各供应商递交的应答文件统一开启，并进行评审后，认为有必要再次进行磋商的，可再次与供应商进行磋商，磋商程序和要求按本须知21.2至21.6规定执行，直至“磋商小组”认为没有必要再进行磋商，磋商方可结束。对最后一轮磋商，“磋商小组”应明确告知供应商，并要求所有供应商在规定的时间、地点以书面密封形式递交最终的应答文件。</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21.8最终磋商结束后，“磋商小组”不得再与供应商进行任何形式的商谈。</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21.9磋商的任何一方不得透露与磋商有关的其他供应商的技术资料、价格和其他信息；磋商小组在评审过程中发现供应商有行贿、提供虚假材料或者串通等违法行为的，应当及时向财政部门报告。评审专家在评审过程中受到非法干涉的，应当及时向财政、监察等部门举报。</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21.10 磋商原则</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必须公平、公正、客观，不带任何倾向性和启发性；</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 xml:space="preserve">供应商员不得向外界透露任何与磋商有关的内容； </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任何单位和个人不得干扰、影响磋商的正常进行；</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供应商员不得私下与磋商单位接触。</w:t>
      </w:r>
    </w:p>
    <w:p>
      <w:pPr>
        <w:spacing w:line="400" w:lineRule="exact"/>
        <w:ind w:firstLine="42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color w:val="auto"/>
          <w:szCs w:val="20"/>
          <w:highlight w:val="none"/>
        </w:rPr>
        <w:t>采购人、采购代理机构不得向磋商小组中的评审专家作倾向性、误导性的解释或者说明。采购人、采购代理机构可以视采购项目的具体情况，组织供应商进行现场考察或如开磋商前答疑会，但不得单独或分别组织有有一个供应商参加的现场考察和答疑会。</w:t>
      </w:r>
    </w:p>
    <w:p>
      <w:pPr>
        <w:spacing w:line="400" w:lineRule="exact"/>
        <w:ind w:firstLine="42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21.11响应文件有下列情况之一者将视为磋商无效：</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21.11.1供应商资质不满足前附表项号3要求；</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21.11.2响应文件未按规定密封；</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21.11.3供应商法定代表人或其委托代理人未签字；</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21.11.4供应商未加盖单位公章；</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21.11.5未按规定的格式填写或者提供材料字迹模糊、辨认不清；</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21.11.6供应商未按竞争性磋商采购文件的规定递交磋商保证金的；</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21.11.7供应商不按本章第10条要求编制及提供材料的；</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21.11.8磋商总报价必须小于本项目控制价；</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21.11.9响应文件内容不真实。</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22、评标内容的保密</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22.1截标后，直到宣布授予成交人合同为止，凡属于审查、澄清、评价和比较磋商的有关资料及有关授予合同的信息，都不应向供应商或与评标无关的其他人泄露。</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22.2 在响应文件的审查、澄清、评价和比较以及授予合同的过程中，供应商对采购人和磋商小组成员施加影响的任何行为，都将导致被取消磋商资格。</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23、响应文件的符合性鉴定</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23.1 在磋商之前，磋商小组将首先审定每份磋商文件是否在实质上响应了竞争性磋商采购文件的要求。符合性鉴定不合格的供应商不能进入下一阶段的评审。</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23.2 就本条款而言，实质上响应要求的响应文件，应该与竞争性磋商采购文件的所规定的工程发包范围、质量标准及运用不产生实质性影响；或者对合同中规定的采购人的权力及供应商的责任不造成实质性限制。</w:t>
      </w:r>
    </w:p>
    <w:p>
      <w:pPr>
        <w:spacing w:line="400" w:lineRule="exact"/>
        <w:ind w:firstLine="42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24、响应文件的澄清</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为了有助于响应文件的审查、评价和比较，磋商小组可以个别地要求供应商澄清其响应文件。有关澄清的要求与答复，应以书面形式进行。</w:t>
      </w:r>
    </w:p>
    <w:p>
      <w:pPr>
        <w:spacing w:line="400" w:lineRule="exact"/>
        <w:ind w:firstLine="42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25、错误的修正</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25.1磋商小组将对确定为实质上响应竞争性磋商采购文件要求的响应文件进行校核，看其是否有计算上或累计上的算术错误，修正错误的原则如下：</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25.1.1 如果用阿拉伯数字表示的数额与用汉语文字表示的数额（人民币大写）不一致时，以汉语文字数额（人民币大写）为准。</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25.1.2 当单价与工程量的乘积与合价之间不一致时，以标出的单价为准。除非磋商小组认为有明显的小数点错位，此时应以标出的合价为准，并修改单价。</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25.2 按上述修改错误的方法，调整磋商书中的磋商报价。经供应商确认同意后，调整后的报价对供应商起约束作用。如果供应商不接受修正后的磋商报价则其磋商将被拒绝，视为无效磋商。</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25.3 响应文件正本与磋商文件副本不符的以正本为准。</w:t>
      </w:r>
    </w:p>
    <w:p>
      <w:pPr>
        <w:spacing w:line="400" w:lineRule="exact"/>
        <w:ind w:firstLine="42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26、响应文件的评价与比较</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26.1磋商小组将仅对依照本须知第21条确定为实质上响应竞争性磋商采购文件要求（即符合性鉴定合格）的响应文件进行评价与比较。</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26.2 磋商小组将依照本须知第25条对通过符合性鉴定的磋商文件的磋商报价进行校核与修正。</w:t>
      </w:r>
    </w:p>
    <w:p>
      <w:pPr>
        <w:spacing w:line="400" w:lineRule="exact"/>
        <w:ind w:firstLine="42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27、开标会议程序及评标办法</w:t>
      </w:r>
    </w:p>
    <w:p>
      <w:pPr>
        <w:spacing w:line="400" w:lineRule="exact"/>
        <w:ind w:firstLine="420"/>
        <w:rPr>
          <w:rFonts w:hint="eastAsia" w:asciiTheme="minorEastAsia" w:hAnsiTheme="minorEastAsia" w:eastAsiaTheme="minorEastAsia" w:cstheme="minorEastAsia"/>
          <w:color w:val="auto"/>
          <w:szCs w:val="20"/>
          <w:highlight w:val="none"/>
        </w:rPr>
      </w:pPr>
      <w:bookmarkStart w:id="103" w:name="_Toc108836078"/>
      <w:bookmarkStart w:id="104" w:name="_Toc108835667"/>
      <w:r>
        <w:rPr>
          <w:rFonts w:hint="eastAsia" w:asciiTheme="minorEastAsia" w:hAnsiTheme="minorEastAsia" w:eastAsiaTheme="minorEastAsia" w:cstheme="minorEastAsia"/>
          <w:color w:val="auto"/>
          <w:szCs w:val="20"/>
          <w:highlight w:val="none"/>
        </w:rPr>
        <w:t>27.1由采购代理机构主持开标会，并宣读开标程序。</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27.2介绍参加开标会的人员名单；</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27.3采购管理监督部门和采购人、供应商代表交叉检验响应文件的密封完整性并签字确认；</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27.4响应文件的启封及初步检查。采购代理机构工作人员启封密封有效的响应文件，监督人员和采购单位代表检验参加开标会的各投标单位法定代表人或委托代理人的有效证件。</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27.5宣布评标期间的有关注意事项。</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27.6开标会议结束。</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27.7本项目采用的评标办法：</w:t>
      </w:r>
      <w:r>
        <w:rPr>
          <w:rFonts w:hint="eastAsia" w:asciiTheme="minorEastAsia" w:hAnsiTheme="minorEastAsia" w:eastAsiaTheme="minorEastAsia" w:cstheme="minorEastAsia"/>
          <w:b/>
          <w:bCs/>
          <w:color w:val="auto"/>
          <w:szCs w:val="20"/>
          <w:highlight w:val="none"/>
        </w:rPr>
        <w:t>综合评分法</w:t>
      </w:r>
      <w:r>
        <w:rPr>
          <w:rFonts w:hint="eastAsia" w:asciiTheme="minorEastAsia" w:hAnsiTheme="minorEastAsia" w:eastAsiaTheme="minorEastAsia" w:cstheme="minorEastAsia"/>
          <w:color w:val="auto"/>
          <w:szCs w:val="20"/>
          <w:highlight w:val="none"/>
        </w:rPr>
        <w:t>。</w:t>
      </w:r>
    </w:p>
    <w:p>
      <w:pPr>
        <w:spacing w:line="400" w:lineRule="exact"/>
        <w:jc w:val="center"/>
        <w:rPr>
          <w:rFonts w:hint="eastAsia" w:asciiTheme="minorEastAsia" w:hAnsiTheme="minorEastAsia" w:eastAsiaTheme="minorEastAsia" w:cstheme="minorEastAsia"/>
          <w:b/>
          <w:color w:val="auto"/>
          <w:sz w:val="28"/>
          <w:szCs w:val="28"/>
          <w:highlight w:val="none"/>
        </w:rPr>
      </w:pPr>
    </w:p>
    <w:p>
      <w:pPr>
        <w:spacing w:line="400" w:lineRule="exact"/>
        <w:rPr>
          <w:rFonts w:hint="eastAsia" w:asciiTheme="minorEastAsia" w:hAnsiTheme="minorEastAsia" w:eastAsiaTheme="minorEastAsia" w:cstheme="minorEastAsia"/>
          <w:b/>
          <w:color w:val="auto"/>
          <w:sz w:val="28"/>
          <w:szCs w:val="28"/>
          <w:highlight w:val="none"/>
        </w:rPr>
      </w:pPr>
    </w:p>
    <w:p>
      <w:pPr>
        <w:spacing w:line="400" w:lineRule="exact"/>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pStyle w:val="13"/>
        <w:rPr>
          <w:rFonts w:hint="eastAsia" w:asciiTheme="minorEastAsia" w:hAnsiTheme="minorEastAsia" w:eastAsiaTheme="minorEastAsia" w:cstheme="minorEastAsia"/>
          <w:b/>
          <w:color w:val="auto"/>
          <w:sz w:val="28"/>
          <w:szCs w:val="28"/>
          <w:highlight w:val="none"/>
        </w:rPr>
      </w:pPr>
    </w:p>
    <w:p>
      <w:pPr>
        <w:numPr>
          <w:ilvl w:val="0"/>
          <w:numId w:val="5"/>
        </w:numPr>
        <w:spacing w:line="400" w:lineRule="exact"/>
        <w:ind w:left="0" w:leftChars="0" w:firstLine="562" w:firstLineChars="200"/>
        <w:jc w:val="cente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授予合同</w:t>
      </w:r>
      <w:bookmarkEnd w:id="103"/>
      <w:bookmarkEnd w:id="104"/>
    </w:p>
    <w:p>
      <w:pPr>
        <w:pStyle w:val="13"/>
        <w:numPr>
          <w:ilvl w:val="0"/>
          <w:numId w:val="0"/>
        </w:numPr>
        <w:ind w:leftChars="200"/>
        <w:rPr>
          <w:rFonts w:hint="eastAsia" w:asciiTheme="minorEastAsia" w:hAnsiTheme="minorEastAsia" w:eastAsiaTheme="minorEastAsia" w:cstheme="minorEastAsia"/>
          <w:color w:val="auto"/>
          <w:highlight w:val="none"/>
        </w:rPr>
      </w:pPr>
    </w:p>
    <w:p>
      <w:pPr>
        <w:spacing w:line="400" w:lineRule="exact"/>
        <w:ind w:firstLine="420"/>
        <w:rPr>
          <w:rFonts w:hint="eastAsia" w:asciiTheme="minorEastAsia" w:hAnsiTheme="minorEastAsia" w:eastAsiaTheme="minorEastAsia" w:cstheme="minorEastAsia"/>
          <w:b/>
          <w:color w:val="auto"/>
          <w:szCs w:val="20"/>
          <w:highlight w:val="none"/>
        </w:rPr>
      </w:pPr>
      <w:bookmarkStart w:id="105" w:name="_Toc108835668"/>
      <w:bookmarkStart w:id="106" w:name="_Toc108836079"/>
      <w:r>
        <w:rPr>
          <w:rFonts w:hint="eastAsia" w:asciiTheme="minorEastAsia" w:hAnsiTheme="minorEastAsia" w:eastAsiaTheme="minorEastAsia" w:cstheme="minorEastAsia"/>
          <w:b/>
          <w:color w:val="auto"/>
          <w:szCs w:val="20"/>
          <w:highlight w:val="none"/>
        </w:rPr>
        <w:t>28、合同授予标准</w:t>
      </w:r>
      <w:bookmarkEnd w:id="105"/>
      <w:bookmarkEnd w:id="106"/>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28.1采购人将把合同授予实质上响应采购文件的成交人。</w:t>
      </w:r>
    </w:p>
    <w:p>
      <w:pPr>
        <w:spacing w:line="400" w:lineRule="exact"/>
        <w:ind w:firstLine="420"/>
        <w:rPr>
          <w:rFonts w:hint="eastAsia" w:asciiTheme="minorEastAsia" w:hAnsiTheme="minorEastAsia" w:eastAsiaTheme="minorEastAsia" w:cstheme="minorEastAsia"/>
          <w:b/>
          <w:color w:val="auto"/>
          <w:szCs w:val="20"/>
          <w:highlight w:val="none"/>
        </w:rPr>
      </w:pPr>
      <w:bookmarkStart w:id="107" w:name="_Toc108835669"/>
      <w:bookmarkStart w:id="108" w:name="_Toc108836080"/>
      <w:r>
        <w:rPr>
          <w:rFonts w:hint="eastAsia" w:asciiTheme="minorEastAsia" w:hAnsiTheme="minorEastAsia" w:eastAsiaTheme="minorEastAsia" w:cstheme="minorEastAsia"/>
          <w:b/>
          <w:color w:val="auto"/>
          <w:szCs w:val="20"/>
          <w:highlight w:val="none"/>
        </w:rPr>
        <w:t>29、成交通知</w:t>
      </w:r>
      <w:bookmarkEnd w:id="107"/>
      <w:bookmarkEnd w:id="108"/>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29.1在规定的原磋商有效期或根据本须知第13条延长的磋商有效期截止前，采购代理机构将以《成交通知书》通知成交人确认其磋商被接受。</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29.2在按照本须知第30条签署了合同协议书后，该成交通知书将成为合同的组成部分。</w:t>
      </w:r>
    </w:p>
    <w:p>
      <w:pPr>
        <w:spacing w:line="400" w:lineRule="exact"/>
        <w:ind w:firstLine="420"/>
        <w:rPr>
          <w:rFonts w:hint="eastAsia" w:asciiTheme="minorEastAsia" w:hAnsiTheme="minorEastAsia" w:eastAsiaTheme="minorEastAsia" w:cstheme="minorEastAsia"/>
          <w:b/>
          <w:color w:val="auto"/>
          <w:szCs w:val="20"/>
          <w:highlight w:val="none"/>
        </w:rPr>
      </w:pPr>
      <w:bookmarkStart w:id="109" w:name="_Toc108835670"/>
      <w:bookmarkStart w:id="110" w:name="_Toc108836081"/>
      <w:r>
        <w:rPr>
          <w:rFonts w:hint="eastAsia" w:asciiTheme="minorEastAsia" w:hAnsiTheme="minorEastAsia" w:eastAsiaTheme="minorEastAsia" w:cstheme="minorEastAsia"/>
          <w:b/>
          <w:color w:val="auto"/>
          <w:szCs w:val="20"/>
          <w:highlight w:val="none"/>
        </w:rPr>
        <w:t>30、合同书的签署</w:t>
      </w:r>
      <w:bookmarkEnd w:id="109"/>
      <w:bookmarkEnd w:id="110"/>
    </w:p>
    <w:p>
      <w:pPr>
        <w:spacing w:line="300" w:lineRule="auto"/>
        <w:ind w:firstLine="630" w:firstLineChars="300"/>
        <w:rPr>
          <w:rFonts w:hint="eastAsia" w:asciiTheme="minorEastAsia" w:hAnsiTheme="minorEastAsia" w:eastAsiaTheme="minorEastAsia" w:cstheme="minorEastAsia"/>
          <w:color w:val="auto"/>
          <w:szCs w:val="21"/>
          <w:highlight w:val="none"/>
        </w:rPr>
      </w:pPr>
      <w:bookmarkStart w:id="111" w:name="_Toc108836082"/>
      <w:bookmarkStart w:id="112" w:name="_Toc108835671"/>
      <w:r>
        <w:rPr>
          <w:rFonts w:hint="eastAsia" w:asciiTheme="minorEastAsia" w:hAnsiTheme="minorEastAsia" w:eastAsiaTheme="minorEastAsia" w:cstheme="minorEastAsia"/>
          <w:color w:val="auto"/>
          <w:szCs w:val="21"/>
          <w:highlight w:val="none"/>
        </w:rPr>
        <w:t>成交通知书发出后30天内成交单位应与采购人签订采购合同。</w:t>
      </w:r>
    </w:p>
    <w:p>
      <w:pPr>
        <w:spacing w:line="400" w:lineRule="exact"/>
        <w:ind w:firstLine="422" w:firstLineChars="200"/>
        <w:rPr>
          <w:rFonts w:hint="eastAsia" w:asciiTheme="minorEastAsia" w:hAnsiTheme="minorEastAsia" w:eastAsiaTheme="minorEastAsia" w:cstheme="minorEastAsia"/>
          <w:b/>
          <w:color w:val="auto"/>
          <w:szCs w:val="20"/>
          <w:highlight w:val="none"/>
        </w:rPr>
      </w:pPr>
      <w:r>
        <w:rPr>
          <w:rFonts w:hint="eastAsia" w:asciiTheme="minorEastAsia" w:hAnsiTheme="minorEastAsia" w:eastAsiaTheme="minorEastAsia" w:cstheme="minorEastAsia"/>
          <w:b/>
          <w:color w:val="auto"/>
          <w:szCs w:val="20"/>
          <w:highlight w:val="none"/>
        </w:rPr>
        <w:t>31、履约保证金</w:t>
      </w:r>
      <w:bookmarkEnd w:id="111"/>
      <w:bookmarkEnd w:id="112"/>
      <w:r>
        <w:rPr>
          <w:rFonts w:hint="eastAsia" w:asciiTheme="minorEastAsia" w:hAnsiTheme="minorEastAsia" w:eastAsiaTheme="minorEastAsia" w:cstheme="minorEastAsia"/>
          <w:b/>
          <w:color w:val="auto"/>
          <w:szCs w:val="20"/>
          <w:highlight w:val="none"/>
          <w:lang w:eastAsia="zh-CN"/>
        </w:rPr>
        <w:t>：</w:t>
      </w:r>
      <w:bookmarkStart w:id="113" w:name="_Toc108835672"/>
      <w:bookmarkStart w:id="114" w:name="_Toc108836083"/>
      <w:r>
        <w:rPr>
          <w:rFonts w:hint="eastAsia" w:asciiTheme="minorEastAsia" w:hAnsiTheme="minorEastAsia" w:eastAsiaTheme="minorEastAsia" w:cstheme="minorEastAsia"/>
          <w:b/>
          <w:color w:val="auto"/>
          <w:szCs w:val="20"/>
          <w:highlight w:val="none"/>
          <w:lang w:eastAsia="zh-CN"/>
        </w:rPr>
        <w:t>无</w:t>
      </w:r>
    </w:p>
    <w:p>
      <w:pPr>
        <w:spacing w:line="400" w:lineRule="exact"/>
        <w:ind w:firstLine="422" w:firstLineChars="200"/>
        <w:rPr>
          <w:rFonts w:hint="eastAsia" w:asciiTheme="minorEastAsia" w:hAnsiTheme="minorEastAsia" w:eastAsiaTheme="minorEastAsia" w:cstheme="minorEastAsia"/>
          <w:b/>
          <w:color w:val="auto"/>
          <w:szCs w:val="20"/>
          <w:highlight w:val="none"/>
          <w:u w:val="single"/>
        </w:rPr>
      </w:pPr>
      <w:r>
        <w:rPr>
          <w:rFonts w:hint="eastAsia" w:asciiTheme="minorEastAsia" w:hAnsiTheme="minorEastAsia" w:eastAsiaTheme="minorEastAsia" w:cstheme="minorEastAsia"/>
          <w:b/>
          <w:color w:val="auto"/>
          <w:szCs w:val="20"/>
          <w:highlight w:val="none"/>
        </w:rPr>
        <w:t>32、预付款</w:t>
      </w:r>
      <w:bookmarkEnd w:id="113"/>
      <w:bookmarkEnd w:id="114"/>
      <w:r>
        <w:rPr>
          <w:rFonts w:hint="eastAsia" w:asciiTheme="minorEastAsia" w:hAnsiTheme="minorEastAsia" w:eastAsiaTheme="minorEastAsia" w:cstheme="minorEastAsia"/>
          <w:color w:val="auto"/>
          <w:szCs w:val="20"/>
          <w:highlight w:val="none"/>
        </w:rPr>
        <w:t>：</w:t>
      </w:r>
      <w:r>
        <w:rPr>
          <w:rFonts w:hint="eastAsia" w:ascii="宋体" w:hAnsi="宋体"/>
          <w:color w:val="auto"/>
          <w:szCs w:val="21"/>
          <w:highlight w:val="none"/>
          <w:lang w:eastAsia="zh-CN"/>
        </w:rPr>
        <w:t>合同签订后</w:t>
      </w:r>
      <w:r>
        <w:rPr>
          <w:rFonts w:hint="eastAsia" w:ascii="宋体" w:hAnsi="宋体"/>
          <w:color w:val="auto"/>
          <w:szCs w:val="21"/>
          <w:highlight w:val="none"/>
          <w:lang w:val="en-US" w:eastAsia="zh-CN"/>
        </w:rPr>
        <w:t>7个工作日内支付预付款为合同价的30%</w:t>
      </w:r>
    </w:p>
    <w:p>
      <w:pPr>
        <w:spacing w:line="400" w:lineRule="exact"/>
        <w:ind w:firstLine="420"/>
        <w:rPr>
          <w:rFonts w:hint="eastAsia" w:asciiTheme="minorEastAsia" w:hAnsiTheme="minorEastAsia" w:eastAsiaTheme="minorEastAsia" w:cstheme="minorEastAsia"/>
          <w:b/>
          <w:color w:val="auto"/>
          <w:szCs w:val="20"/>
          <w:highlight w:val="none"/>
        </w:rPr>
      </w:pPr>
      <w:bookmarkStart w:id="115" w:name="_Toc108836084"/>
      <w:bookmarkStart w:id="116" w:name="_Toc108835673"/>
      <w:r>
        <w:rPr>
          <w:rFonts w:hint="eastAsia" w:asciiTheme="minorEastAsia" w:hAnsiTheme="minorEastAsia" w:eastAsiaTheme="minorEastAsia" w:cstheme="minorEastAsia"/>
          <w:b/>
          <w:color w:val="auto"/>
          <w:szCs w:val="20"/>
          <w:highlight w:val="none"/>
        </w:rPr>
        <w:t>33、调解员</w:t>
      </w:r>
      <w:bookmarkEnd w:id="115"/>
      <w:bookmarkEnd w:id="116"/>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33.1采购人指定的调解员小组成员见本须知前附表，供应商应指定另一成员。无论是选择的或是指派的调解员均应向采购人和供应商提交其接受作为本合同调解员的信件。</w:t>
      </w:r>
    </w:p>
    <w:p>
      <w:pPr>
        <w:spacing w:line="400" w:lineRule="exact"/>
        <w:ind w:firstLine="420"/>
        <w:rPr>
          <w:rFonts w:hint="eastAsia" w:asciiTheme="minorEastAsia" w:hAnsiTheme="minorEastAsia" w:eastAsiaTheme="minorEastAsia" w:cstheme="minorEastAsia"/>
          <w:b/>
          <w:color w:val="auto"/>
          <w:szCs w:val="20"/>
          <w:highlight w:val="none"/>
        </w:rPr>
      </w:pPr>
      <w:bookmarkStart w:id="117" w:name="_Toc108836085"/>
      <w:bookmarkStart w:id="118" w:name="_Toc108835674"/>
      <w:r>
        <w:rPr>
          <w:rFonts w:hint="eastAsia" w:asciiTheme="minorEastAsia" w:hAnsiTheme="minorEastAsia" w:eastAsiaTheme="minorEastAsia" w:cstheme="minorEastAsia"/>
          <w:b/>
          <w:color w:val="auto"/>
          <w:szCs w:val="20"/>
          <w:highlight w:val="none"/>
        </w:rPr>
        <w:t>34、腐败或欺诈行为</w:t>
      </w:r>
      <w:bookmarkEnd w:id="117"/>
      <w:bookmarkEnd w:id="118"/>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34.1在采购合同实施期间，采购人及供应商应防止和制止腐败或欺诈行为，遵守最高的道德标准。</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为此，本采购代理机构和采购人：</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(1) 针对本条款的规定，特定义如下词汇：</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①“腐败行为”是指在采购或合同执行期间，通过提供、给予、接受或索要任何有价值的东西，从而影响公职人员工作的行为；</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②“欺诈行为”是指通过提供伪证影响采购或合同执行，从而损害采购人利益的行为；也包括供应商之间串通(在提交响应文件之前或之后)，人为地使采购过程失去竞争性，从而使采购人无法从公开的自由竞争中获得利益的行为。</w:t>
      </w:r>
    </w:p>
    <w:p>
      <w:pPr>
        <w:spacing w:line="400" w:lineRule="exact"/>
        <w:ind w:firstLine="420"/>
        <w:rPr>
          <w:rFonts w:hint="eastAsia" w:asciiTheme="minorEastAsia" w:hAnsiTheme="minorEastAsia" w:eastAsiaTheme="minorEastAsia" w:cstheme="minorEastAsia"/>
          <w:color w:val="auto"/>
          <w:szCs w:val="20"/>
          <w:highlight w:val="none"/>
        </w:rPr>
      </w:pPr>
      <w:r>
        <w:rPr>
          <w:rFonts w:hint="eastAsia" w:asciiTheme="minorEastAsia" w:hAnsiTheme="minorEastAsia" w:eastAsiaTheme="minorEastAsia" w:cstheme="minorEastAsia"/>
          <w:color w:val="auto"/>
          <w:szCs w:val="20"/>
          <w:highlight w:val="none"/>
        </w:rPr>
        <w:t>(2) 如是认定被推荐的成交人在该合同采购的竞争中有腐败或欺诈行为，则会拒绝该授标建议。</w:t>
      </w:r>
    </w:p>
    <w:p>
      <w:pPr>
        <w:spacing w:line="400" w:lineRule="exact"/>
        <w:ind w:firstLine="42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Cs w:val="20"/>
          <w:highlight w:val="none"/>
        </w:rPr>
        <w:t>(3) 如果认定一个公司在项目的采购过程或合同的执行过程中参与了腐败或欺诈行为，则会宣布该公司无限期或在一定期限内无资格获得本采购代理机构项目的合同。</w:t>
      </w:r>
    </w:p>
    <w:p>
      <w:pPr>
        <w:pStyle w:val="12"/>
        <w:outlineLvl w:val="0"/>
        <w:rPr>
          <w:rFonts w:hint="eastAsia" w:asciiTheme="minorEastAsia" w:hAnsiTheme="minorEastAsia" w:eastAsiaTheme="minorEastAsia" w:cstheme="minorEastAsia"/>
          <w:b/>
          <w:color w:val="auto"/>
          <w:sz w:val="36"/>
          <w:highlight w:val="none"/>
        </w:rPr>
      </w:pPr>
    </w:p>
    <w:p>
      <w:pPr>
        <w:pStyle w:val="12"/>
        <w:outlineLvl w:val="0"/>
        <w:rPr>
          <w:rFonts w:hint="eastAsia" w:asciiTheme="minorEastAsia" w:hAnsiTheme="minorEastAsia" w:eastAsiaTheme="minorEastAsia" w:cstheme="minorEastAsia"/>
          <w:b/>
          <w:color w:val="auto"/>
          <w:sz w:val="36"/>
          <w:highlight w:val="none"/>
        </w:rPr>
      </w:pPr>
      <w:bookmarkStart w:id="119" w:name="_Toc19627"/>
    </w:p>
    <w:p>
      <w:pPr>
        <w:pStyle w:val="12"/>
        <w:jc w:val="both"/>
        <w:outlineLvl w:val="0"/>
        <w:rPr>
          <w:rFonts w:hint="eastAsia" w:asciiTheme="minorEastAsia" w:hAnsiTheme="minorEastAsia" w:eastAsiaTheme="minorEastAsia" w:cstheme="minorEastAsia"/>
          <w:b/>
          <w:color w:val="auto"/>
          <w:sz w:val="36"/>
          <w:highlight w:val="none"/>
        </w:rPr>
      </w:pPr>
    </w:p>
    <w:p>
      <w:pPr>
        <w:pStyle w:val="12"/>
        <w:jc w:val="both"/>
        <w:outlineLvl w:val="0"/>
        <w:rPr>
          <w:rFonts w:hint="eastAsia" w:asciiTheme="minorEastAsia" w:hAnsiTheme="minorEastAsia" w:eastAsiaTheme="minorEastAsia" w:cstheme="minorEastAsia"/>
          <w:b/>
          <w:color w:val="auto"/>
          <w:sz w:val="36"/>
          <w:highlight w:val="none"/>
        </w:rPr>
      </w:pPr>
    </w:p>
    <w:p>
      <w:pPr>
        <w:pStyle w:val="12"/>
        <w:jc w:val="both"/>
        <w:outlineLvl w:val="0"/>
        <w:rPr>
          <w:rFonts w:hint="eastAsia" w:asciiTheme="minorEastAsia" w:hAnsiTheme="minorEastAsia" w:eastAsiaTheme="minorEastAsia" w:cstheme="minorEastAsia"/>
          <w:b/>
          <w:color w:val="auto"/>
          <w:sz w:val="36"/>
          <w:highlight w:val="none"/>
        </w:rPr>
      </w:pPr>
    </w:p>
    <w:p>
      <w:pPr>
        <w:pStyle w:val="12"/>
        <w:jc w:val="both"/>
        <w:outlineLvl w:val="0"/>
        <w:rPr>
          <w:rFonts w:hint="eastAsia" w:asciiTheme="minorEastAsia" w:hAnsiTheme="minorEastAsia" w:eastAsiaTheme="minorEastAsia" w:cstheme="minorEastAsia"/>
          <w:b/>
          <w:color w:val="auto"/>
          <w:sz w:val="36"/>
          <w:highlight w:val="none"/>
        </w:rPr>
      </w:pPr>
    </w:p>
    <w:p>
      <w:pPr>
        <w:pStyle w:val="12"/>
        <w:jc w:val="both"/>
        <w:outlineLvl w:val="0"/>
        <w:rPr>
          <w:rFonts w:hint="eastAsia" w:asciiTheme="minorEastAsia" w:hAnsiTheme="minorEastAsia" w:eastAsiaTheme="minorEastAsia" w:cstheme="minorEastAsia"/>
          <w:b/>
          <w:color w:val="auto"/>
          <w:sz w:val="36"/>
          <w:highlight w:val="none"/>
        </w:rPr>
      </w:pPr>
    </w:p>
    <w:p>
      <w:pPr>
        <w:pStyle w:val="12"/>
        <w:jc w:val="both"/>
        <w:outlineLvl w:val="0"/>
        <w:rPr>
          <w:rFonts w:hint="eastAsia" w:asciiTheme="minorEastAsia" w:hAnsiTheme="minorEastAsia" w:eastAsiaTheme="minorEastAsia" w:cstheme="minorEastAsia"/>
          <w:b/>
          <w:color w:val="auto"/>
          <w:sz w:val="36"/>
          <w:highlight w:val="none"/>
        </w:rPr>
      </w:pPr>
    </w:p>
    <w:p>
      <w:pPr>
        <w:pStyle w:val="12"/>
        <w:numPr>
          <w:ilvl w:val="0"/>
          <w:numId w:val="6"/>
        </w:numPr>
        <w:jc w:val="center"/>
        <w:outlineLvl w:val="0"/>
        <w:rPr>
          <w:rFonts w:hint="eastAsia" w:asciiTheme="minorEastAsia" w:hAnsiTheme="minorEastAsia" w:eastAsiaTheme="minorEastAsia" w:cstheme="minorEastAsia"/>
          <w:b/>
          <w:color w:val="auto"/>
          <w:sz w:val="36"/>
          <w:highlight w:val="none"/>
        </w:rPr>
      </w:pPr>
      <w:bookmarkStart w:id="120" w:name="_Toc28708"/>
      <w:r>
        <w:rPr>
          <w:rFonts w:hint="eastAsia" w:asciiTheme="minorEastAsia" w:hAnsiTheme="minorEastAsia" w:eastAsiaTheme="minorEastAsia" w:cstheme="minorEastAsia"/>
          <w:b/>
          <w:color w:val="auto"/>
          <w:sz w:val="36"/>
          <w:highlight w:val="none"/>
        </w:rPr>
        <w:t>项目需求一览表</w:t>
      </w:r>
      <w:bookmarkEnd w:id="54"/>
      <w:bookmarkEnd w:id="119"/>
      <w:bookmarkEnd w:id="120"/>
    </w:p>
    <w:p>
      <w:pPr>
        <w:pStyle w:val="12"/>
        <w:widowControl w:val="0"/>
        <w:numPr>
          <w:ilvl w:val="0"/>
          <w:numId w:val="0"/>
        </w:numPr>
        <w:jc w:val="center"/>
        <w:outlineLvl w:val="0"/>
        <w:rPr>
          <w:rFonts w:hint="eastAsia" w:asciiTheme="minorEastAsia" w:hAnsiTheme="minorEastAsia" w:eastAsiaTheme="minorEastAsia" w:cstheme="minorEastAsia"/>
          <w:b/>
          <w:color w:val="auto"/>
          <w:sz w:val="36"/>
          <w:highlight w:val="none"/>
        </w:rPr>
      </w:pPr>
    </w:p>
    <w:tbl>
      <w:tblPr>
        <w:tblStyle w:val="19"/>
        <w:tblpPr w:leftFromText="180" w:rightFromText="180" w:vertAnchor="text" w:horzAnchor="page" w:tblpX="1147" w:tblpY="352"/>
        <w:tblOverlap w:val="never"/>
        <w:tblW w:w="96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93"/>
        <w:gridCol w:w="1022"/>
        <w:gridCol w:w="1473"/>
        <w:gridCol w:w="812"/>
        <w:gridCol w:w="56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5" w:hRule="atLeast"/>
        </w:trPr>
        <w:tc>
          <w:tcPr>
            <w:tcW w:w="9648" w:type="dxa"/>
            <w:gridSpan w:val="5"/>
            <w:vAlign w:val="center"/>
          </w:tcPr>
          <w:p>
            <w:pPr>
              <w:snapToGrid w:val="0"/>
              <w:spacing w:line="320" w:lineRule="atLeast"/>
              <w:ind w:firstLine="482"/>
              <w:rPr>
                <w:rFonts w:ascii="宋体" w:hAnsi="宋体"/>
                <w:b/>
                <w:bCs/>
                <w:color w:val="auto"/>
                <w:szCs w:val="21"/>
                <w:highlight w:val="none"/>
              </w:rPr>
            </w:pPr>
            <w:r>
              <w:rPr>
                <w:rFonts w:hint="eastAsia" w:ascii="宋体" w:hAnsi="宋体"/>
                <w:b/>
                <w:color w:val="auto"/>
                <w:szCs w:val="21"/>
                <w:highlight w:val="none"/>
              </w:rPr>
              <w:t>一、项目要求及技术需求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7" w:hRule="atLeast"/>
        </w:trPr>
        <w:tc>
          <w:tcPr>
            <w:tcW w:w="693" w:type="dxa"/>
            <w:vAlign w:val="center"/>
          </w:tcPr>
          <w:p>
            <w:pPr>
              <w:spacing w:line="320" w:lineRule="atLeast"/>
              <w:jc w:val="center"/>
              <w:rPr>
                <w:rFonts w:ascii="宋体" w:hAnsi="宋体" w:cs="宋体"/>
                <w:b/>
                <w:color w:val="auto"/>
                <w:kern w:val="0"/>
                <w:szCs w:val="21"/>
                <w:highlight w:val="none"/>
              </w:rPr>
            </w:pPr>
            <w:r>
              <w:rPr>
                <w:rFonts w:hint="eastAsia" w:ascii="宋体" w:hAnsi="宋体" w:cs="宋体"/>
                <w:b/>
                <w:color w:val="auto"/>
                <w:kern w:val="0"/>
                <w:szCs w:val="21"/>
                <w:highlight w:val="none"/>
              </w:rPr>
              <w:t>序号</w:t>
            </w:r>
          </w:p>
        </w:tc>
        <w:tc>
          <w:tcPr>
            <w:tcW w:w="2495" w:type="dxa"/>
            <w:gridSpan w:val="2"/>
            <w:vAlign w:val="center"/>
          </w:tcPr>
          <w:p>
            <w:pPr>
              <w:snapToGrid w:val="0"/>
              <w:spacing w:line="320" w:lineRule="atLeast"/>
              <w:jc w:val="center"/>
              <w:rPr>
                <w:rFonts w:ascii="宋体" w:hAnsi="宋体"/>
                <w:b/>
                <w:color w:val="auto"/>
                <w:szCs w:val="21"/>
                <w:highlight w:val="none"/>
              </w:rPr>
            </w:pPr>
            <w:r>
              <w:rPr>
                <w:rFonts w:hint="eastAsia" w:ascii="宋体" w:hAnsi="宋体"/>
                <w:b/>
                <w:color w:val="auto"/>
                <w:szCs w:val="21"/>
                <w:highlight w:val="none"/>
              </w:rPr>
              <w:t>采购</w:t>
            </w:r>
          </w:p>
          <w:p>
            <w:pPr>
              <w:snapToGrid w:val="0"/>
              <w:spacing w:line="320" w:lineRule="atLeast"/>
              <w:jc w:val="center"/>
              <w:rPr>
                <w:rFonts w:ascii="宋体" w:hAnsi="宋体"/>
                <w:b/>
                <w:color w:val="auto"/>
                <w:szCs w:val="21"/>
                <w:highlight w:val="none"/>
              </w:rPr>
            </w:pPr>
            <w:r>
              <w:rPr>
                <w:rFonts w:hint="eastAsia" w:ascii="宋体" w:hAnsi="宋体"/>
                <w:b/>
                <w:color w:val="auto"/>
                <w:szCs w:val="21"/>
                <w:highlight w:val="none"/>
              </w:rPr>
              <w:t>内容</w:t>
            </w:r>
          </w:p>
        </w:tc>
        <w:tc>
          <w:tcPr>
            <w:tcW w:w="812" w:type="dxa"/>
            <w:vAlign w:val="center"/>
          </w:tcPr>
          <w:p>
            <w:pPr>
              <w:snapToGrid w:val="0"/>
              <w:spacing w:line="320" w:lineRule="atLeast"/>
              <w:jc w:val="center"/>
              <w:rPr>
                <w:rFonts w:ascii="宋体" w:hAnsi="宋体"/>
                <w:b/>
                <w:color w:val="auto"/>
                <w:szCs w:val="21"/>
                <w:highlight w:val="none"/>
              </w:rPr>
            </w:pPr>
            <w:r>
              <w:rPr>
                <w:rFonts w:hint="eastAsia" w:ascii="宋体" w:hAnsi="宋体" w:cs="宋体"/>
                <w:b/>
                <w:color w:val="auto"/>
                <w:kern w:val="0"/>
                <w:szCs w:val="21"/>
                <w:highlight w:val="none"/>
              </w:rPr>
              <w:t>数量</w:t>
            </w:r>
          </w:p>
        </w:tc>
        <w:tc>
          <w:tcPr>
            <w:tcW w:w="5648" w:type="dxa"/>
            <w:tcMar>
              <w:top w:w="13" w:type="dxa"/>
              <w:left w:w="57" w:type="dxa"/>
              <w:bottom w:w="0" w:type="dxa"/>
              <w:right w:w="57" w:type="dxa"/>
            </w:tcMar>
            <w:vAlign w:val="center"/>
          </w:tcPr>
          <w:p>
            <w:pPr>
              <w:spacing w:line="320" w:lineRule="atLeast"/>
              <w:ind w:firstLine="422"/>
              <w:jc w:val="center"/>
              <w:rPr>
                <w:rFonts w:ascii="宋体" w:hAnsi="宋体"/>
                <w:b/>
                <w:bCs/>
                <w:color w:val="auto"/>
                <w:szCs w:val="21"/>
                <w:highlight w:val="none"/>
              </w:rPr>
            </w:pPr>
            <w:r>
              <w:rPr>
                <w:rFonts w:hint="eastAsia" w:ascii="宋体" w:hAnsi="宋体"/>
                <w:b/>
                <w:bCs/>
                <w:color w:val="auto"/>
                <w:szCs w:val="21"/>
                <w:highlight w:val="none"/>
                <w:lang w:eastAsia="zh-CN"/>
              </w:rPr>
              <w:t>服务内容</w:t>
            </w:r>
            <w:r>
              <w:rPr>
                <w:rFonts w:hint="eastAsia" w:ascii="宋体" w:hAnsi="宋体"/>
                <w:b/>
                <w:bCs/>
                <w:color w:val="auto"/>
                <w:szCs w:val="21"/>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93" w:type="dxa"/>
            <w:vAlign w:val="center"/>
          </w:tcPr>
          <w:p>
            <w:pPr>
              <w:autoSpaceDE w:val="0"/>
              <w:autoSpaceDN w:val="0"/>
              <w:spacing w:line="240" w:lineRule="atLeast"/>
              <w:jc w:val="center"/>
              <w:rPr>
                <w:rFonts w:ascii="宋体" w:hAnsi="宋体" w:cs="Arial"/>
                <w:color w:val="auto"/>
                <w:szCs w:val="21"/>
                <w:highlight w:val="none"/>
              </w:rPr>
            </w:pPr>
            <w:r>
              <w:rPr>
                <w:rFonts w:hint="eastAsia" w:ascii="宋体" w:hAnsi="宋体"/>
                <w:color w:val="auto"/>
                <w:szCs w:val="21"/>
                <w:highlight w:val="none"/>
                <w:lang w:val="zh-CN"/>
              </w:rPr>
              <w:t>1</w:t>
            </w:r>
          </w:p>
        </w:tc>
        <w:tc>
          <w:tcPr>
            <w:tcW w:w="2495" w:type="dxa"/>
            <w:gridSpan w:val="2"/>
            <w:vAlign w:val="center"/>
          </w:tcPr>
          <w:p>
            <w:pPr>
              <w:snapToGrid w:val="0"/>
              <w:spacing w:line="320" w:lineRule="exac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大化县“十四五”规划编制服务项目</w:t>
            </w:r>
          </w:p>
          <w:p>
            <w:pPr>
              <w:snapToGrid w:val="0"/>
              <w:spacing w:line="320" w:lineRule="exact"/>
              <w:rPr>
                <w:rFonts w:hint="eastAsia" w:ascii="宋体" w:hAnsi="宋体" w:eastAsia="宋体"/>
                <w:color w:val="auto"/>
                <w:szCs w:val="21"/>
                <w:highlight w:val="none"/>
                <w:lang w:eastAsia="zh-CN"/>
              </w:rPr>
            </w:pPr>
          </w:p>
        </w:tc>
        <w:tc>
          <w:tcPr>
            <w:tcW w:w="812" w:type="dxa"/>
            <w:vAlign w:val="center"/>
          </w:tcPr>
          <w:p>
            <w:pPr>
              <w:snapToGrid w:val="0"/>
              <w:spacing w:line="320" w:lineRule="exact"/>
              <w:ind w:firstLine="210" w:firstLineChars="100"/>
              <w:rPr>
                <w:rFonts w:ascii="宋体" w:hAnsi="宋体"/>
                <w:color w:val="auto"/>
                <w:szCs w:val="21"/>
                <w:highlight w:val="none"/>
              </w:rPr>
            </w:pPr>
            <w:r>
              <w:rPr>
                <w:rFonts w:hint="eastAsia" w:ascii="宋体" w:hAnsi="宋体"/>
                <w:color w:val="auto"/>
                <w:szCs w:val="21"/>
                <w:highlight w:val="none"/>
              </w:rPr>
              <w:t>1项</w:t>
            </w:r>
          </w:p>
        </w:tc>
        <w:tc>
          <w:tcPr>
            <w:tcW w:w="5648" w:type="dxa"/>
            <w:tcMar>
              <w:top w:w="13" w:type="dxa"/>
              <w:left w:w="57" w:type="dxa"/>
              <w:bottom w:w="0" w:type="dxa"/>
              <w:right w:w="57" w:type="dxa"/>
            </w:tcMar>
            <w:vAlign w:val="center"/>
          </w:tcPr>
          <w:p>
            <w:pPr>
              <w:snapToGrid w:val="0"/>
              <w:spacing w:line="320" w:lineRule="atLeast"/>
              <w:rPr>
                <w:rFonts w:hint="eastAsia" w:ascii="宋体" w:hAnsi="宋体" w:eastAsia="新宋体"/>
                <w:color w:val="auto"/>
                <w:szCs w:val="21"/>
                <w:highlight w:val="none"/>
                <w:lang w:eastAsia="zh-CN"/>
              </w:rPr>
            </w:pPr>
            <w:r>
              <w:rPr>
                <w:rFonts w:hint="eastAsia" w:ascii="宋体" w:hAnsi="宋体" w:cs="宋体"/>
                <w:color w:val="auto"/>
                <w:sz w:val="21"/>
                <w:szCs w:val="21"/>
                <w:highlight w:val="none"/>
              </w:rPr>
              <w:t>完成</w:t>
            </w:r>
            <w:r>
              <w:rPr>
                <w:rFonts w:hint="eastAsia" w:ascii="宋体" w:hAnsi="宋体"/>
                <w:color w:val="auto"/>
                <w:szCs w:val="21"/>
                <w:highlight w:val="none"/>
                <w:lang w:eastAsia="zh-CN"/>
              </w:rPr>
              <w:t>大化县“十四五”规划编制服务项目</w:t>
            </w:r>
            <w:r>
              <w:rPr>
                <w:rFonts w:hint="eastAsia" w:ascii="宋体" w:hAnsi="宋体" w:cs="宋体"/>
                <w:color w:val="auto"/>
                <w:sz w:val="21"/>
                <w:szCs w:val="21"/>
                <w:highlight w:val="none"/>
              </w:rPr>
              <w:t>任务，并</w:t>
            </w:r>
            <w:r>
              <w:rPr>
                <w:rFonts w:hint="eastAsia" w:ascii="新宋体" w:hAnsi="新宋体" w:eastAsia="新宋体"/>
                <w:color w:val="auto"/>
                <w:sz w:val="21"/>
                <w:szCs w:val="22"/>
                <w:highlight w:val="none"/>
              </w:rPr>
              <w:t>符合国家和本地区有关标准和规范要求，达到采购人要求</w:t>
            </w:r>
            <w:r>
              <w:rPr>
                <w:rFonts w:hint="eastAsia" w:ascii="新宋体" w:hAnsi="新宋体" w:eastAsia="新宋体"/>
                <w:color w:val="auto"/>
                <w:sz w:val="21"/>
                <w:szCs w:val="22"/>
                <w:highlight w:val="none"/>
                <w:lang w:eastAsia="zh-CN"/>
              </w:rPr>
              <w:t>并通过</w:t>
            </w:r>
            <w:r>
              <w:rPr>
                <w:rFonts w:hint="eastAsia" w:ascii="新宋体" w:hAnsi="新宋体" w:eastAsia="新宋体"/>
                <w:b/>
                <w:bCs/>
                <w:color w:val="auto"/>
                <w:sz w:val="21"/>
                <w:szCs w:val="22"/>
                <w:highlight w:val="none"/>
                <w:lang w:val="en-US" w:eastAsia="zh-CN"/>
              </w:rPr>
              <w:t>专家评审会</w:t>
            </w:r>
            <w:r>
              <w:rPr>
                <w:rFonts w:hint="eastAsia" w:ascii="新宋体" w:hAnsi="新宋体" w:eastAsia="新宋体"/>
                <w:b/>
                <w:bCs/>
                <w:color w:val="auto"/>
                <w:sz w:val="21"/>
                <w:szCs w:val="22"/>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48" w:type="dxa"/>
            <w:gridSpan w:val="5"/>
            <w:vAlign w:val="top"/>
          </w:tcPr>
          <w:p>
            <w:pPr>
              <w:snapToGrid w:val="0"/>
              <w:spacing w:line="320" w:lineRule="atLeast"/>
              <w:rPr>
                <w:rFonts w:ascii="宋体" w:hAnsi="宋体"/>
                <w:color w:val="auto"/>
                <w:szCs w:val="21"/>
                <w:highlight w:val="none"/>
              </w:rPr>
            </w:pPr>
            <w:r>
              <w:rPr>
                <w:rFonts w:hint="eastAsia" w:ascii="宋体" w:hAnsi="宋体" w:cs="宋体"/>
                <w:b/>
                <w:color w:val="auto"/>
                <w:szCs w:val="21"/>
                <w:highlight w:val="none"/>
                <w:lang w:eastAsia="zh-CN"/>
              </w:rPr>
              <w:t>二、</w:t>
            </w:r>
            <w:r>
              <w:rPr>
                <w:rFonts w:hint="eastAsia" w:ascii="宋体" w:hAnsi="宋体" w:cs="宋体"/>
                <w:b/>
                <w:color w:val="auto"/>
                <w:szCs w:val="21"/>
                <w:highlight w:val="none"/>
              </w:rPr>
              <w:t>商务要求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5" w:type="dxa"/>
            <w:gridSpan w:val="2"/>
            <w:vAlign w:val="center"/>
          </w:tcPr>
          <w:p>
            <w:pPr>
              <w:snapToGrid w:val="0"/>
              <w:spacing w:line="320" w:lineRule="atLeast"/>
              <w:jc w:val="left"/>
              <w:outlineLvl w:val="0"/>
              <w:rPr>
                <w:rFonts w:ascii="宋体" w:hAnsi="宋体" w:cs="Courier New"/>
                <w:b/>
                <w:color w:val="auto"/>
                <w:szCs w:val="21"/>
                <w:highlight w:val="none"/>
              </w:rPr>
            </w:pPr>
            <w:bookmarkStart w:id="121" w:name="_Toc28700"/>
            <w:bookmarkStart w:id="122" w:name="_Toc497116984"/>
            <w:bookmarkStart w:id="123" w:name="_Toc20078"/>
            <w:bookmarkStart w:id="124" w:name="_Toc22259"/>
            <w:r>
              <w:rPr>
                <w:rFonts w:hint="eastAsia" w:ascii="宋体" w:hAnsi="宋体" w:cs="宋体"/>
                <w:b/>
                <w:color w:val="auto"/>
                <w:szCs w:val="21"/>
                <w:highlight w:val="none"/>
              </w:rPr>
              <w:t>投标报价要求</w:t>
            </w:r>
            <w:bookmarkEnd w:id="121"/>
            <w:bookmarkEnd w:id="122"/>
            <w:bookmarkEnd w:id="123"/>
            <w:bookmarkEnd w:id="124"/>
          </w:p>
        </w:tc>
        <w:tc>
          <w:tcPr>
            <w:tcW w:w="7933" w:type="dxa"/>
            <w:gridSpan w:val="3"/>
            <w:vAlign w:val="center"/>
          </w:tcPr>
          <w:p>
            <w:pPr>
              <w:spacing w:line="320" w:lineRule="atLeast"/>
              <w:jc w:val="left"/>
              <w:rPr>
                <w:rFonts w:ascii="宋体" w:hAnsi="宋体"/>
                <w:color w:val="auto"/>
                <w:szCs w:val="21"/>
                <w:highlight w:val="none"/>
              </w:rPr>
            </w:pPr>
            <w:r>
              <w:rPr>
                <w:rFonts w:hint="eastAsia" w:ascii="宋体" w:hAnsi="宋体" w:eastAsia="宋体" w:cs="宋体"/>
                <w:color w:val="auto"/>
                <w:szCs w:val="21"/>
                <w:highlight w:val="none"/>
              </w:rPr>
              <w:t>本项目实行总包干价，</w:t>
            </w:r>
            <w:r>
              <w:rPr>
                <w:rFonts w:hint="eastAsia" w:ascii="宋体" w:hAnsi="宋体" w:cs="宋体"/>
                <w:color w:val="auto"/>
                <w:szCs w:val="21"/>
                <w:highlight w:val="none"/>
                <w:lang w:eastAsia="zh-CN"/>
              </w:rPr>
              <w:t>投标</w:t>
            </w:r>
            <w:r>
              <w:rPr>
                <w:rFonts w:hint="eastAsia" w:ascii="宋体" w:hAnsi="宋体" w:eastAsia="宋体" w:cs="宋体"/>
                <w:color w:val="auto"/>
                <w:szCs w:val="21"/>
                <w:highlight w:val="none"/>
              </w:rPr>
              <w:t>报价为完成本项目所需费用的总和（包含税金、</w:t>
            </w:r>
            <w:r>
              <w:rPr>
                <w:rFonts w:hint="eastAsia" w:ascii="宋体" w:hAnsi="宋体" w:cs="宋体"/>
                <w:color w:val="auto"/>
                <w:szCs w:val="21"/>
                <w:highlight w:val="none"/>
                <w:lang w:eastAsia="zh-CN"/>
              </w:rPr>
              <w:t>办理托管时所产生的相关费用</w:t>
            </w:r>
            <w:r>
              <w:rPr>
                <w:rFonts w:hint="eastAsia" w:ascii="宋体" w:hAnsi="宋体" w:eastAsia="宋体" w:cs="宋体"/>
                <w:color w:val="auto"/>
                <w:szCs w:val="21"/>
                <w:highlight w:val="none"/>
              </w:rPr>
              <w:t>等），</w:t>
            </w:r>
            <w:r>
              <w:rPr>
                <w:rFonts w:hint="eastAsia" w:ascii="宋体" w:hAnsi="宋体" w:cs="宋体"/>
                <w:color w:val="auto"/>
                <w:szCs w:val="21"/>
                <w:highlight w:val="none"/>
                <w:lang w:eastAsia="zh-CN"/>
              </w:rPr>
              <w:t>投标</w:t>
            </w:r>
            <w:r>
              <w:rPr>
                <w:rFonts w:hint="eastAsia" w:ascii="宋体" w:hAnsi="宋体" w:eastAsia="宋体" w:cs="宋体"/>
                <w:color w:val="auto"/>
                <w:szCs w:val="21"/>
                <w:highlight w:val="none"/>
              </w:rPr>
              <w:t>报价时需根据项目各组成项进行合理报价。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1715" w:type="dxa"/>
            <w:gridSpan w:val="2"/>
            <w:vAlign w:val="center"/>
          </w:tcPr>
          <w:p>
            <w:pPr>
              <w:snapToGrid w:val="0"/>
              <w:spacing w:line="320" w:lineRule="atLeast"/>
              <w:rPr>
                <w:rFonts w:ascii="宋体" w:hAnsi="宋体"/>
                <w:b/>
                <w:color w:val="auto"/>
                <w:szCs w:val="21"/>
                <w:highlight w:val="none"/>
              </w:rPr>
            </w:pPr>
            <w:r>
              <w:rPr>
                <w:rFonts w:hint="eastAsia"/>
                <w:b/>
                <w:color w:val="auto"/>
                <w:szCs w:val="21"/>
                <w:highlight w:val="none"/>
              </w:rPr>
              <w:t>合同签订时间及服务时间</w:t>
            </w:r>
          </w:p>
        </w:tc>
        <w:tc>
          <w:tcPr>
            <w:tcW w:w="7933" w:type="dxa"/>
            <w:gridSpan w:val="3"/>
            <w:vAlign w:val="center"/>
          </w:tcPr>
          <w:p>
            <w:pPr>
              <w:spacing w:line="360" w:lineRule="auto"/>
              <w:jc w:val="left"/>
              <w:rPr>
                <w:color w:val="auto"/>
                <w:szCs w:val="21"/>
                <w:highlight w:val="none"/>
              </w:rPr>
            </w:pPr>
            <w:r>
              <w:rPr>
                <w:rFonts w:hint="eastAsia"/>
                <w:color w:val="auto"/>
                <w:szCs w:val="21"/>
                <w:highlight w:val="none"/>
              </w:rPr>
              <w:t>合同签订时间：</w:t>
            </w:r>
            <w:r>
              <w:rPr>
                <w:rFonts w:hint="eastAsia"/>
                <w:color w:val="auto"/>
                <w:szCs w:val="21"/>
                <w:highlight w:val="none"/>
                <w:lang w:eastAsia="zh-CN"/>
              </w:rPr>
              <w:t>成交</w:t>
            </w:r>
            <w:r>
              <w:rPr>
                <w:rFonts w:hint="eastAsia"/>
                <w:color w:val="auto"/>
                <w:szCs w:val="21"/>
                <w:highlight w:val="none"/>
              </w:rPr>
              <w:t>通知书发出后</w:t>
            </w:r>
            <w:r>
              <w:rPr>
                <w:rFonts w:hint="eastAsia"/>
                <w:color w:val="auto"/>
                <w:szCs w:val="21"/>
                <w:highlight w:val="none"/>
                <w:lang w:val="en-US" w:eastAsia="zh-CN"/>
              </w:rPr>
              <w:t>30</w:t>
            </w:r>
            <w:r>
              <w:rPr>
                <w:rFonts w:hint="eastAsia"/>
                <w:color w:val="auto"/>
                <w:szCs w:val="21"/>
                <w:highlight w:val="none"/>
                <w:lang w:eastAsia="zh-CN"/>
              </w:rPr>
              <w:t>天</w:t>
            </w:r>
            <w:r>
              <w:rPr>
                <w:rFonts w:hint="eastAsia"/>
                <w:color w:val="auto"/>
                <w:szCs w:val="21"/>
                <w:highlight w:val="none"/>
              </w:rPr>
              <w:t>内与采购人签订采购合同</w:t>
            </w:r>
          </w:p>
          <w:p>
            <w:pPr>
              <w:spacing w:line="360" w:lineRule="auto"/>
              <w:jc w:val="left"/>
              <w:rPr>
                <w:rFonts w:hint="default" w:eastAsia="宋体"/>
                <w:color w:val="auto"/>
                <w:szCs w:val="21"/>
                <w:highlight w:val="none"/>
                <w:lang w:val="en-US" w:eastAsia="zh-CN"/>
              </w:rPr>
            </w:pPr>
            <w:r>
              <w:rPr>
                <w:rFonts w:hint="eastAsia"/>
                <w:color w:val="auto"/>
                <w:szCs w:val="21"/>
                <w:highlight w:val="none"/>
                <w:lang w:eastAsia="zh-CN"/>
              </w:rPr>
              <w:t>服务期</w:t>
            </w:r>
            <w:r>
              <w:rPr>
                <w:rFonts w:hint="eastAsia"/>
                <w:color w:val="auto"/>
                <w:szCs w:val="21"/>
                <w:highlight w:val="none"/>
                <w:lang w:val="en-US" w:eastAsia="zh-CN"/>
              </w:rPr>
              <w:t xml:space="preserve">:签订合同之日起 </w:t>
            </w:r>
            <w:r>
              <w:rPr>
                <w:rFonts w:hint="eastAsia"/>
                <w:color w:val="auto"/>
                <w:szCs w:val="21"/>
                <w:highlight w:val="none"/>
                <w:u w:val="single"/>
                <w:lang w:val="en-US" w:eastAsia="zh-CN"/>
              </w:rPr>
              <w:t>120天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715" w:type="dxa"/>
            <w:gridSpan w:val="2"/>
            <w:vAlign w:val="center"/>
          </w:tcPr>
          <w:p>
            <w:pPr>
              <w:snapToGrid w:val="0"/>
              <w:spacing w:line="320" w:lineRule="atLeast"/>
              <w:rPr>
                <w:rFonts w:ascii="宋体" w:hAnsi="宋体" w:cs="宋体"/>
                <w:color w:val="auto"/>
                <w:szCs w:val="21"/>
                <w:highlight w:val="none"/>
              </w:rPr>
            </w:pPr>
            <w:r>
              <w:rPr>
                <w:rFonts w:hint="eastAsia"/>
                <w:b/>
                <w:color w:val="auto"/>
                <w:szCs w:val="21"/>
                <w:highlight w:val="none"/>
              </w:rPr>
              <w:t>服务质量要求</w:t>
            </w:r>
          </w:p>
        </w:tc>
        <w:tc>
          <w:tcPr>
            <w:tcW w:w="7933" w:type="dxa"/>
            <w:gridSpan w:val="3"/>
            <w:vAlign w:val="center"/>
          </w:tcPr>
          <w:p>
            <w:pPr>
              <w:spacing w:line="360" w:lineRule="auto"/>
              <w:rPr>
                <w:color w:val="auto"/>
                <w:szCs w:val="21"/>
                <w:highlight w:val="none"/>
              </w:rPr>
            </w:pPr>
            <w:r>
              <w:rPr>
                <w:rFonts w:hint="eastAsia" w:ascii="宋体" w:hAnsi="宋体" w:eastAsia="宋体" w:cs="宋体"/>
                <w:bCs/>
                <w:color w:val="auto"/>
                <w:kern w:val="2"/>
                <w:sz w:val="21"/>
                <w:szCs w:val="24"/>
                <w:highlight w:val="none"/>
                <w:lang w:val="en-US" w:eastAsia="zh-CN" w:bidi="ar"/>
              </w:rPr>
              <w:t>符合国家和本地区有关标准和规范要求，</w:t>
            </w:r>
            <w:r>
              <w:rPr>
                <w:rFonts w:hint="eastAsia" w:ascii="新宋体" w:hAnsi="新宋体" w:eastAsia="新宋体"/>
                <w:b/>
                <w:bCs/>
                <w:color w:val="auto"/>
                <w:sz w:val="21"/>
                <w:szCs w:val="22"/>
                <w:highlight w:val="none"/>
                <w:lang w:val="en-US" w:eastAsia="zh-CN"/>
              </w:rPr>
              <w:t>达到采购人要求并通过专家评审会</w:t>
            </w:r>
            <w:r>
              <w:rPr>
                <w:rFonts w:hint="eastAsia" w:ascii="新宋体" w:hAnsi="新宋体" w:eastAsia="新宋体"/>
                <w:b/>
                <w:bCs/>
                <w:color w:val="auto"/>
                <w:sz w:val="21"/>
                <w:szCs w:val="22"/>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715" w:type="dxa"/>
            <w:gridSpan w:val="2"/>
            <w:vAlign w:val="center"/>
          </w:tcPr>
          <w:p>
            <w:pPr>
              <w:snapToGrid w:val="0"/>
              <w:spacing w:line="320" w:lineRule="atLeast"/>
              <w:rPr>
                <w:rFonts w:hint="eastAsia"/>
                <w:b/>
                <w:color w:val="auto"/>
                <w:szCs w:val="21"/>
                <w:highlight w:val="none"/>
              </w:rPr>
            </w:pPr>
            <w:r>
              <w:rPr>
                <w:rFonts w:hint="eastAsia"/>
                <w:b/>
                <w:color w:val="auto"/>
                <w:szCs w:val="21"/>
                <w:highlight w:val="none"/>
              </w:rPr>
              <w:t>提交形式</w:t>
            </w:r>
          </w:p>
        </w:tc>
        <w:tc>
          <w:tcPr>
            <w:tcW w:w="7933" w:type="dxa"/>
            <w:gridSpan w:val="3"/>
            <w:vAlign w:val="center"/>
          </w:tcPr>
          <w:p>
            <w:pPr>
              <w:spacing w:line="360" w:lineRule="auto"/>
              <w:rPr>
                <w:rFonts w:hint="eastAsia" w:ascii="宋体" w:hAnsi="宋体" w:eastAsia="宋体" w:cs="宋体"/>
                <w:bCs/>
                <w:color w:val="auto"/>
                <w:kern w:val="2"/>
                <w:sz w:val="21"/>
                <w:szCs w:val="24"/>
                <w:highlight w:val="none"/>
                <w:lang w:val="en-US" w:eastAsia="zh-CN" w:bidi="ar"/>
              </w:rPr>
            </w:pPr>
            <w:r>
              <w:rPr>
                <w:rFonts w:hint="eastAsia"/>
                <w:b/>
                <w:color w:val="auto"/>
                <w:szCs w:val="21"/>
                <w:highlight w:val="none"/>
              </w:rPr>
              <w:t>纸质和电子两种形式（在合同中具体约定）。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715" w:type="dxa"/>
            <w:gridSpan w:val="2"/>
            <w:vAlign w:val="center"/>
          </w:tcPr>
          <w:p>
            <w:pPr>
              <w:snapToGrid w:val="0"/>
              <w:spacing w:line="320" w:lineRule="atLeast"/>
              <w:rPr>
                <w:rFonts w:hint="eastAsia"/>
                <w:b/>
                <w:color w:val="auto"/>
                <w:szCs w:val="21"/>
                <w:highlight w:val="none"/>
              </w:rPr>
            </w:pPr>
            <w:r>
              <w:rPr>
                <w:rFonts w:hint="eastAsia"/>
                <w:b/>
                <w:color w:val="auto"/>
                <w:szCs w:val="21"/>
                <w:highlight w:val="none"/>
              </w:rPr>
              <w:t>规划成果要求：</w:t>
            </w:r>
          </w:p>
        </w:tc>
        <w:tc>
          <w:tcPr>
            <w:tcW w:w="7933" w:type="dxa"/>
            <w:gridSpan w:val="3"/>
            <w:vAlign w:val="center"/>
          </w:tcPr>
          <w:p>
            <w:pPr>
              <w:spacing w:line="360" w:lineRule="auto"/>
              <w:rPr>
                <w:rFonts w:hint="eastAsia" w:ascii="宋体" w:hAnsi="宋体" w:eastAsia="宋体" w:cs="宋体"/>
                <w:bCs/>
                <w:color w:val="auto"/>
                <w:kern w:val="2"/>
                <w:sz w:val="21"/>
                <w:szCs w:val="24"/>
                <w:highlight w:val="none"/>
                <w:lang w:val="en-US" w:eastAsia="zh-CN" w:bidi="ar"/>
              </w:rPr>
            </w:pPr>
            <w:r>
              <w:rPr>
                <w:rFonts w:hint="eastAsia" w:ascii="宋体" w:hAnsi="宋体" w:eastAsia="宋体" w:cs="宋体"/>
                <w:b/>
                <w:bCs w:val="0"/>
                <w:color w:val="auto"/>
                <w:kern w:val="2"/>
                <w:sz w:val="21"/>
                <w:szCs w:val="24"/>
                <w:highlight w:val="none"/>
                <w:lang w:val="en-US" w:eastAsia="zh-CN" w:bidi="ar"/>
              </w:rPr>
              <w:t>必须通过专家结题评审会。成果资料包括纸质和电子文档，纸质成果资料一式 20 份，电子光盘 2 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2" w:hRule="atLeast"/>
        </w:trPr>
        <w:tc>
          <w:tcPr>
            <w:tcW w:w="1715" w:type="dxa"/>
            <w:gridSpan w:val="2"/>
            <w:vAlign w:val="center"/>
          </w:tcPr>
          <w:p>
            <w:pPr>
              <w:snapToGrid w:val="0"/>
              <w:spacing w:line="320" w:lineRule="atLeast"/>
              <w:rPr>
                <w:rFonts w:hint="eastAsia"/>
                <w:b/>
                <w:color w:val="auto"/>
                <w:szCs w:val="21"/>
                <w:highlight w:val="none"/>
              </w:rPr>
            </w:pPr>
            <w:r>
              <w:rPr>
                <w:rFonts w:hint="eastAsia"/>
                <w:b/>
                <w:color w:val="auto"/>
                <w:szCs w:val="21"/>
                <w:highlight w:val="none"/>
              </w:rPr>
              <w:t>★售后服务要求</w:t>
            </w:r>
          </w:p>
        </w:tc>
        <w:tc>
          <w:tcPr>
            <w:tcW w:w="7933" w:type="dxa"/>
            <w:gridSpan w:val="3"/>
            <w:vAlign w:val="center"/>
          </w:tcPr>
          <w:p>
            <w:pPr>
              <w:snapToGrid w:val="0"/>
              <w:spacing w:line="320" w:lineRule="atLeast"/>
              <w:rPr>
                <w:rFonts w:hint="eastAsia"/>
                <w:b/>
                <w:color w:val="auto"/>
                <w:szCs w:val="21"/>
                <w:highlight w:val="none"/>
              </w:rPr>
            </w:pPr>
            <w:r>
              <w:rPr>
                <w:rFonts w:hint="eastAsia"/>
                <w:b/>
                <w:color w:val="auto"/>
                <w:szCs w:val="21"/>
                <w:highlight w:val="none"/>
              </w:rPr>
              <w:t>（1）后续服务期：实施期内售后服务按采购人要求提供相应的咨询服务。</w:t>
            </w:r>
          </w:p>
          <w:p>
            <w:pPr>
              <w:snapToGrid w:val="0"/>
              <w:spacing w:line="320" w:lineRule="atLeast"/>
              <w:rPr>
                <w:rFonts w:hint="eastAsia"/>
                <w:b/>
                <w:color w:val="auto"/>
                <w:szCs w:val="21"/>
                <w:highlight w:val="none"/>
              </w:rPr>
            </w:pPr>
            <w:r>
              <w:rPr>
                <w:rFonts w:hint="eastAsia"/>
                <w:b/>
                <w:color w:val="auto"/>
                <w:szCs w:val="21"/>
                <w:highlight w:val="none"/>
              </w:rPr>
              <w:t>（2）处理问题响应时间：接到采购人处理问题通知后 24 小时内到达采购人指定现场。</w:t>
            </w:r>
          </w:p>
          <w:p>
            <w:pPr>
              <w:snapToGrid w:val="0"/>
              <w:spacing w:line="320" w:lineRule="atLeast"/>
              <w:rPr>
                <w:rFonts w:hint="eastAsia" w:ascii="宋体" w:hAnsi="宋体" w:eastAsia="宋体" w:cs="宋体"/>
                <w:bCs/>
                <w:color w:val="auto"/>
                <w:kern w:val="2"/>
                <w:sz w:val="21"/>
                <w:szCs w:val="24"/>
                <w:highlight w:val="none"/>
                <w:lang w:val="en-US" w:eastAsia="zh-CN" w:bidi="ar"/>
              </w:rPr>
            </w:pPr>
            <w:r>
              <w:rPr>
                <w:rFonts w:hint="eastAsia"/>
                <w:b/>
                <w:color w:val="auto"/>
                <w:szCs w:val="21"/>
                <w:highlight w:val="none"/>
              </w:rPr>
              <w:t>（3）其他：根据评审会、工作对接会、协调会等意见相应修改完善</w:t>
            </w:r>
            <w:r>
              <w:rPr>
                <w:rFonts w:hint="eastAsia"/>
                <w:b/>
                <w:color w:val="auto"/>
                <w:szCs w:val="21"/>
                <w:highlight w:val="none"/>
                <w:lang w:eastAsia="zh-CN"/>
              </w:rPr>
              <w:t>项目</w:t>
            </w:r>
            <w:r>
              <w:rPr>
                <w:rFonts w:hint="eastAsia"/>
                <w:b/>
                <w:color w:val="auto"/>
                <w:szCs w:val="21"/>
                <w:highlight w:val="none"/>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5" w:hRule="atLeast"/>
        </w:trPr>
        <w:tc>
          <w:tcPr>
            <w:tcW w:w="1715" w:type="dxa"/>
            <w:gridSpan w:val="2"/>
            <w:vAlign w:val="center"/>
          </w:tcPr>
          <w:p>
            <w:pPr>
              <w:snapToGrid w:val="0"/>
              <w:spacing w:line="320" w:lineRule="atLeast"/>
              <w:rPr>
                <w:rFonts w:hint="eastAsia"/>
                <w:b/>
                <w:color w:val="auto"/>
                <w:szCs w:val="21"/>
                <w:highlight w:val="none"/>
              </w:rPr>
            </w:pPr>
            <w:r>
              <w:rPr>
                <w:rFonts w:hint="eastAsia"/>
                <w:b/>
                <w:color w:val="auto"/>
                <w:szCs w:val="21"/>
                <w:highlight w:val="none"/>
              </w:rPr>
              <w:t>★8.质量及其他要求：</w:t>
            </w:r>
          </w:p>
        </w:tc>
        <w:tc>
          <w:tcPr>
            <w:tcW w:w="7933" w:type="dxa"/>
            <w:gridSpan w:val="3"/>
            <w:vAlign w:val="center"/>
          </w:tcPr>
          <w:p>
            <w:pPr>
              <w:snapToGrid w:val="0"/>
              <w:spacing w:line="320" w:lineRule="atLeast"/>
              <w:rPr>
                <w:rFonts w:hint="eastAsia"/>
                <w:b/>
                <w:color w:val="auto"/>
                <w:szCs w:val="21"/>
                <w:highlight w:val="none"/>
              </w:rPr>
            </w:pPr>
            <w:r>
              <w:rPr>
                <w:rFonts w:hint="eastAsia"/>
                <w:b/>
                <w:color w:val="auto"/>
                <w:szCs w:val="21"/>
                <w:highlight w:val="none"/>
              </w:rPr>
              <w:t>(1)成交供应商开展工作后，要求前期工作至少调研 4 次，研讨会议至少召开 3 次；达不到要求的，业主有权取消成交资格。</w:t>
            </w:r>
          </w:p>
          <w:p>
            <w:pPr>
              <w:numPr>
                <w:ilvl w:val="0"/>
                <w:numId w:val="7"/>
              </w:numPr>
              <w:snapToGrid w:val="0"/>
              <w:spacing w:line="320" w:lineRule="atLeast"/>
              <w:rPr>
                <w:rFonts w:hint="eastAsia"/>
                <w:b/>
                <w:color w:val="auto"/>
                <w:szCs w:val="21"/>
                <w:highlight w:val="none"/>
              </w:rPr>
            </w:pPr>
            <w:r>
              <w:rPr>
                <w:rFonts w:hint="eastAsia"/>
                <w:b/>
                <w:bCs w:val="0"/>
                <w:color w:val="auto"/>
                <w:szCs w:val="21"/>
                <w:highlight w:val="none"/>
                <w:lang w:eastAsia="zh-CN"/>
              </w:rPr>
              <w:t>项目</w:t>
            </w:r>
            <w:r>
              <w:rPr>
                <w:rFonts w:hint="eastAsia"/>
                <w:b/>
                <w:bCs w:val="0"/>
                <w:color w:val="auto"/>
                <w:szCs w:val="21"/>
                <w:highlight w:val="none"/>
              </w:rPr>
              <w:t>成果必须经</w:t>
            </w:r>
            <w:r>
              <w:rPr>
                <w:rFonts w:hint="eastAsia"/>
                <w:b/>
                <w:bCs w:val="0"/>
                <w:color w:val="auto"/>
                <w:szCs w:val="21"/>
                <w:highlight w:val="none"/>
                <w:lang w:val="en-US" w:eastAsia="zh-CN"/>
              </w:rPr>
              <w:t>专家</w:t>
            </w:r>
            <w:r>
              <w:rPr>
                <w:rFonts w:hint="eastAsia"/>
                <w:b/>
                <w:bCs w:val="0"/>
                <w:color w:val="auto"/>
                <w:szCs w:val="21"/>
                <w:highlight w:val="none"/>
              </w:rPr>
              <w:t>评审通过。</w:t>
            </w:r>
          </w:p>
          <w:p>
            <w:pPr>
              <w:numPr>
                <w:ilvl w:val="0"/>
                <w:numId w:val="7"/>
              </w:numPr>
              <w:snapToGrid w:val="0"/>
              <w:spacing w:line="320" w:lineRule="atLeast"/>
              <w:rPr>
                <w:rFonts w:hint="eastAsia"/>
                <w:b/>
                <w:color w:val="auto"/>
                <w:szCs w:val="21"/>
                <w:highlight w:val="none"/>
              </w:rPr>
            </w:pPr>
            <w:r>
              <w:rPr>
                <w:rFonts w:hint="eastAsia"/>
                <w:b/>
                <w:color w:val="auto"/>
                <w:szCs w:val="21"/>
                <w:highlight w:val="none"/>
              </w:rPr>
              <w:t>质量保质期：</w:t>
            </w:r>
            <w:r>
              <w:rPr>
                <w:rFonts w:hint="eastAsia"/>
                <w:b/>
                <w:color w:val="auto"/>
                <w:szCs w:val="21"/>
                <w:highlight w:val="none"/>
                <w:lang w:val="en-US" w:eastAsia="zh-CN"/>
              </w:rPr>
              <w:t>通过专家评审会且</w:t>
            </w:r>
            <w:r>
              <w:rPr>
                <w:rFonts w:hint="eastAsia"/>
                <w:b/>
                <w:color w:val="auto"/>
                <w:szCs w:val="21"/>
                <w:highlight w:val="none"/>
              </w:rPr>
              <w:t>提交成果之日起一年内。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trPr>
        <w:tc>
          <w:tcPr>
            <w:tcW w:w="1715" w:type="dxa"/>
            <w:gridSpan w:val="2"/>
            <w:vAlign w:val="center"/>
          </w:tcPr>
          <w:p>
            <w:pPr>
              <w:snapToGrid w:val="0"/>
              <w:spacing w:line="320" w:lineRule="atLeast"/>
              <w:rPr>
                <w:rFonts w:ascii="宋体" w:hAnsi="宋体"/>
                <w:b/>
                <w:color w:val="auto"/>
                <w:szCs w:val="21"/>
                <w:highlight w:val="none"/>
              </w:rPr>
            </w:pPr>
            <w:r>
              <w:rPr>
                <w:rFonts w:hint="eastAsia"/>
                <w:b/>
                <w:color w:val="auto"/>
                <w:highlight w:val="none"/>
              </w:rPr>
              <w:t>付款方式</w:t>
            </w:r>
          </w:p>
        </w:tc>
        <w:tc>
          <w:tcPr>
            <w:tcW w:w="7933" w:type="dxa"/>
            <w:gridSpan w:val="3"/>
            <w:vAlign w:val="center"/>
          </w:tcPr>
          <w:p>
            <w:pPr>
              <w:tabs>
                <w:tab w:val="left" w:pos="1185"/>
              </w:tabs>
              <w:spacing w:line="440" w:lineRule="exact"/>
              <w:ind w:firstLine="420" w:firstLineChars="200"/>
              <w:jc w:val="left"/>
              <w:rPr>
                <w:color w:val="auto"/>
                <w:szCs w:val="21"/>
                <w:highlight w:val="none"/>
              </w:rPr>
            </w:pPr>
            <w:r>
              <w:rPr>
                <w:rFonts w:hint="eastAsia" w:ascii="宋体" w:hAnsi="宋体"/>
                <w:color w:val="auto"/>
                <w:szCs w:val="21"/>
                <w:highlight w:val="none"/>
                <w:lang w:eastAsia="zh-CN"/>
              </w:rPr>
              <w:t>合同签订后</w:t>
            </w:r>
            <w:r>
              <w:rPr>
                <w:rFonts w:hint="eastAsia" w:ascii="宋体" w:hAnsi="宋体"/>
                <w:color w:val="auto"/>
                <w:szCs w:val="21"/>
                <w:highlight w:val="none"/>
                <w:lang w:val="en-US" w:eastAsia="zh-CN"/>
              </w:rPr>
              <w:t>7个工作日内支付预付款为合同价的30%</w:t>
            </w:r>
            <w:r>
              <w:rPr>
                <w:rFonts w:hint="eastAsia" w:ascii="宋体" w:hAnsi="宋体"/>
                <w:color w:val="auto"/>
                <w:szCs w:val="21"/>
                <w:highlight w:val="none"/>
              </w:rPr>
              <w:t>，</w:t>
            </w:r>
            <w:r>
              <w:rPr>
                <w:rFonts w:hint="eastAsia" w:ascii="宋体" w:hAnsi="宋体"/>
                <w:b/>
                <w:bCs/>
                <w:color w:val="auto"/>
                <w:szCs w:val="21"/>
                <w:highlight w:val="none"/>
                <w:lang w:val="en-US" w:eastAsia="zh-CN"/>
              </w:rPr>
              <w:t>提交征求意见稿</w:t>
            </w:r>
            <w:r>
              <w:rPr>
                <w:rFonts w:hint="eastAsia" w:ascii="宋体" w:hAnsi="宋体"/>
                <w:b/>
                <w:bCs/>
                <w:color w:val="auto"/>
                <w:szCs w:val="21"/>
                <w:highlight w:val="none"/>
                <w:lang w:eastAsia="zh-CN"/>
              </w:rPr>
              <w:t>后支付至合同价的</w:t>
            </w:r>
            <w:r>
              <w:rPr>
                <w:rFonts w:hint="eastAsia" w:ascii="宋体" w:hAnsi="宋体"/>
                <w:b/>
                <w:bCs/>
                <w:color w:val="auto"/>
                <w:szCs w:val="21"/>
                <w:highlight w:val="none"/>
                <w:lang w:val="en-US" w:eastAsia="zh-CN"/>
              </w:rPr>
              <w:t>80%，成果文件通过专家评审会</w:t>
            </w:r>
            <w:r>
              <w:rPr>
                <w:rFonts w:hint="eastAsia" w:ascii="宋体" w:hAnsi="宋体"/>
                <w:b/>
                <w:bCs/>
                <w:color w:val="auto"/>
                <w:szCs w:val="21"/>
                <w:highlight w:val="none"/>
                <w:lang w:eastAsia="zh-CN"/>
              </w:rPr>
              <w:t>后付款至合同价的</w:t>
            </w:r>
            <w:r>
              <w:rPr>
                <w:rFonts w:hint="eastAsia" w:ascii="宋体" w:hAnsi="宋体"/>
                <w:b/>
                <w:bCs/>
                <w:color w:val="auto"/>
                <w:szCs w:val="21"/>
                <w:highlight w:val="none"/>
                <w:lang w:val="en-US" w:eastAsia="zh-CN"/>
              </w:rPr>
              <w:t>100%</w:t>
            </w:r>
            <w:r>
              <w:rPr>
                <w:rFonts w:hint="eastAsia" w:ascii="宋体" w:hAnsi="宋体"/>
                <w:b/>
                <w:bCs/>
                <w:color w:val="auto"/>
                <w:szCs w:val="21"/>
                <w:highlight w:val="none"/>
              </w:rPr>
              <w:t>，</w:t>
            </w:r>
            <w:r>
              <w:rPr>
                <w:rFonts w:hint="eastAsia" w:ascii="宋体" w:hAnsi="宋体"/>
                <w:color w:val="auto"/>
                <w:highlight w:val="none"/>
              </w:rPr>
              <w:t>采购方付款前，供应商应出具有效发票，如未及时提供足额正规发票，采购人有权暂停付款，同时，供应商保证所提供发票的真实性及合法性。</w:t>
            </w:r>
          </w:p>
        </w:tc>
      </w:tr>
    </w:tbl>
    <w:p>
      <w:pPr>
        <w:pStyle w:val="12"/>
        <w:widowControl w:val="0"/>
        <w:numPr>
          <w:ilvl w:val="0"/>
          <w:numId w:val="0"/>
        </w:numPr>
        <w:jc w:val="center"/>
        <w:outlineLvl w:val="0"/>
        <w:rPr>
          <w:rFonts w:hint="eastAsia" w:asciiTheme="minorEastAsia" w:hAnsiTheme="minorEastAsia" w:eastAsiaTheme="minorEastAsia" w:cstheme="minorEastAsia"/>
          <w:b/>
          <w:color w:val="auto"/>
          <w:sz w:val="36"/>
          <w:highlight w:val="none"/>
        </w:rPr>
      </w:pPr>
    </w:p>
    <w:p>
      <w:pPr>
        <w:spacing w:line="360" w:lineRule="exact"/>
        <w:rPr>
          <w:rFonts w:hint="eastAsia" w:asciiTheme="minorEastAsia" w:hAnsiTheme="minorEastAsia" w:eastAsiaTheme="minorEastAsia" w:cstheme="minorEastAsia"/>
          <w:b/>
          <w:color w:val="auto"/>
          <w:szCs w:val="21"/>
          <w:highlight w:val="none"/>
        </w:rPr>
      </w:pPr>
    </w:p>
    <w:p>
      <w:pPr>
        <w:pStyle w:val="13"/>
        <w:rPr>
          <w:rFonts w:hint="eastAsia" w:asciiTheme="minorEastAsia" w:hAnsiTheme="minorEastAsia" w:eastAsiaTheme="minorEastAsia" w:cstheme="minorEastAsia"/>
          <w:b/>
          <w:color w:val="auto"/>
          <w:szCs w:val="21"/>
          <w:highlight w:val="none"/>
        </w:rPr>
      </w:pPr>
    </w:p>
    <w:p>
      <w:pPr>
        <w:pStyle w:val="13"/>
        <w:rPr>
          <w:rFonts w:hint="eastAsia" w:asciiTheme="minorEastAsia" w:hAnsiTheme="minorEastAsia" w:eastAsiaTheme="minorEastAsia" w:cstheme="minorEastAsia"/>
          <w:b/>
          <w:color w:val="auto"/>
          <w:szCs w:val="21"/>
          <w:highlight w:val="none"/>
        </w:rPr>
      </w:pPr>
    </w:p>
    <w:p>
      <w:pPr>
        <w:pStyle w:val="13"/>
        <w:rPr>
          <w:rFonts w:hint="eastAsia" w:hAnsi="宋体" w:cs="宋体"/>
          <w:color w:val="auto"/>
          <w:sz w:val="44"/>
          <w:highlight w:val="none"/>
        </w:rPr>
      </w:pPr>
      <w:bookmarkStart w:id="125" w:name="_Toc8325"/>
      <w:bookmarkStart w:id="126" w:name="_Toc497116985"/>
    </w:p>
    <w:p>
      <w:pPr>
        <w:pStyle w:val="3"/>
        <w:numPr>
          <w:ilvl w:val="0"/>
          <w:numId w:val="0"/>
        </w:numPr>
        <w:jc w:val="center"/>
        <w:rPr>
          <w:color w:val="auto"/>
          <w:highlight w:val="none"/>
        </w:rPr>
      </w:pPr>
      <w:bookmarkStart w:id="127" w:name="_Toc25498"/>
      <w:r>
        <w:rPr>
          <w:rFonts w:hint="eastAsia"/>
          <w:color w:val="auto"/>
          <w:highlight w:val="none"/>
          <w:lang w:eastAsia="zh-CN"/>
        </w:rPr>
        <w:t>第四章</w:t>
      </w:r>
      <w:r>
        <w:rPr>
          <w:rFonts w:hint="eastAsia"/>
          <w:color w:val="auto"/>
          <w:highlight w:val="none"/>
        </w:rPr>
        <w:t>合同主要条款格式</w:t>
      </w:r>
      <w:bookmarkEnd w:id="127"/>
    </w:p>
    <w:p>
      <w:pPr>
        <w:spacing w:line="360" w:lineRule="auto"/>
        <w:ind w:firstLine="562" w:firstLineChars="201"/>
        <w:jc w:val="center"/>
        <w:rPr>
          <w:rFonts w:ascii="宋体" w:hAnsi="宋体"/>
          <w:color w:val="auto"/>
          <w:sz w:val="28"/>
          <w:szCs w:val="28"/>
          <w:highlight w:val="none"/>
        </w:rPr>
      </w:pPr>
      <w:r>
        <w:rPr>
          <w:rFonts w:hint="eastAsia" w:ascii="宋体" w:hAnsi="宋体"/>
          <w:color w:val="auto"/>
          <w:sz w:val="28"/>
          <w:szCs w:val="28"/>
          <w:highlight w:val="none"/>
        </w:rPr>
        <w:t>（</w:t>
      </w:r>
      <w:r>
        <w:rPr>
          <w:rFonts w:hint="eastAsia" w:ascii="宋体" w:hAnsi="宋体"/>
          <w:color w:val="auto"/>
          <w:sz w:val="28"/>
          <w:szCs w:val="28"/>
          <w:highlight w:val="none"/>
          <w:lang w:eastAsia="zh-CN"/>
        </w:rPr>
        <w:t>供参考，</w:t>
      </w:r>
      <w:r>
        <w:rPr>
          <w:rFonts w:hint="eastAsia" w:ascii="宋体" w:hAnsi="宋体"/>
          <w:color w:val="auto"/>
          <w:sz w:val="28"/>
          <w:szCs w:val="28"/>
          <w:highlight w:val="none"/>
        </w:rPr>
        <w:t>本项目采购合同内容以实际签订合同内容为准）</w:t>
      </w:r>
    </w:p>
    <w:p>
      <w:pPr>
        <w:pStyle w:val="5"/>
        <w:numPr>
          <w:ilvl w:val="0"/>
          <w:numId w:val="0"/>
        </w:numPr>
        <w:rPr>
          <w:color w:val="auto"/>
          <w:highlight w:val="none"/>
        </w:rPr>
      </w:pPr>
    </w:p>
    <w:p>
      <w:pPr>
        <w:snapToGrid w:val="0"/>
        <w:spacing w:line="440" w:lineRule="exact"/>
        <w:jc w:val="center"/>
        <w:rPr>
          <w:rFonts w:ascii="宋体" w:hAnsi="宋体"/>
          <w:b/>
          <w:bCs/>
          <w:color w:val="auto"/>
          <w:highlight w:val="none"/>
        </w:rPr>
      </w:pPr>
      <w:r>
        <w:rPr>
          <w:rFonts w:hint="eastAsia" w:ascii="宋体" w:hAnsi="宋体"/>
          <w:b/>
          <w:bCs/>
          <w:color w:val="auto"/>
          <w:highlight w:val="none"/>
        </w:rPr>
        <w:t>广西壮族自治区政府采购合同</w:t>
      </w:r>
    </w:p>
    <w:p>
      <w:pPr>
        <w:snapToGrid w:val="0"/>
        <w:spacing w:line="440" w:lineRule="exact"/>
        <w:jc w:val="center"/>
        <w:rPr>
          <w:rFonts w:ascii="宋体" w:hAnsi="宋体"/>
          <w:b/>
          <w:bCs/>
          <w:color w:val="auto"/>
          <w:highlight w:val="none"/>
        </w:rPr>
      </w:pPr>
    </w:p>
    <w:p>
      <w:pPr>
        <w:snapToGrid w:val="0"/>
        <w:spacing w:line="440" w:lineRule="exact"/>
        <w:ind w:right="480" w:firstLine="5040" w:firstLineChars="2400"/>
        <w:rPr>
          <w:rFonts w:ascii="宋体" w:hAnsi="宋体"/>
          <w:bCs/>
          <w:color w:val="auto"/>
          <w:highlight w:val="none"/>
          <w:u w:val="single"/>
        </w:rPr>
      </w:pPr>
      <w:r>
        <w:rPr>
          <w:rFonts w:hint="eastAsia" w:ascii="宋体" w:hAnsi="宋体"/>
          <w:bCs/>
          <w:color w:val="auto"/>
          <w:highlight w:val="none"/>
        </w:rPr>
        <w:t>合同编号：</w:t>
      </w:r>
    </w:p>
    <w:p>
      <w:pPr>
        <w:snapToGrid w:val="0"/>
        <w:spacing w:line="440" w:lineRule="exact"/>
        <w:rPr>
          <w:rFonts w:ascii="宋体" w:hAnsi="宋体"/>
          <w:color w:val="auto"/>
          <w:highlight w:val="none"/>
          <w:u w:val="single"/>
        </w:rPr>
      </w:pPr>
      <w:r>
        <w:rPr>
          <w:rFonts w:hint="eastAsia" w:ascii="宋体" w:hAnsi="宋体"/>
          <w:color w:val="auto"/>
          <w:highlight w:val="none"/>
        </w:rPr>
        <w:t>采购单位（甲方）</w:t>
      </w:r>
      <w:r>
        <w:rPr>
          <w:rFonts w:hint="eastAsia" w:ascii="宋体" w:hAnsi="宋体"/>
          <w:color w:val="auto"/>
          <w:highlight w:val="none"/>
          <w:u w:val="single"/>
        </w:rPr>
        <w:t xml:space="preserve">                          </w:t>
      </w:r>
      <w:r>
        <w:rPr>
          <w:rFonts w:hint="eastAsia" w:ascii="宋体" w:hAnsi="宋体"/>
          <w:color w:val="auto"/>
          <w:highlight w:val="none"/>
        </w:rPr>
        <w:t xml:space="preserve">  </w:t>
      </w:r>
      <w:r>
        <w:rPr>
          <w:rFonts w:hint="eastAsia" w:ascii="宋体" w:hAnsi="宋体"/>
          <w:color w:val="auto"/>
          <w:spacing w:val="-20"/>
          <w:highlight w:val="none"/>
        </w:rPr>
        <w:t>采 购 计 划 号</w:t>
      </w:r>
      <w:r>
        <w:rPr>
          <w:rFonts w:hint="eastAsia" w:ascii="宋体" w:hAnsi="宋体"/>
          <w:color w:val="auto"/>
          <w:highlight w:val="none"/>
          <w:u w:val="single"/>
        </w:rPr>
        <w:t xml:space="preserve">                   </w:t>
      </w:r>
    </w:p>
    <w:p>
      <w:pPr>
        <w:snapToGrid w:val="0"/>
        <w:spacing w:line="440" w:lineRule="exact"/>
        <w:rPr>
          <w:rFonts w:ascii="宋体" w:hAnsi="宋体"/>
          <w:color w:val="auto"/>
          <w:highlight w:val="none"/>
          <w:u w:val="single"/>
        </w:rPr>
      </w:pPr>
      <w:r>
        <w:rPr>
          <w:rFonts w:hint="eastAsia" w:ascii="宋体" w:hAnsi="宋体"/>
          <w:color w:val="auto"/>
          <w:highlight w:val="none"/>
        </w:rPr>
        <w:t>供 应 商（乙方）</w:t>
      </w:r>
      <w:r>
        <w:rPr>
          <w:rFonts w:hint="eastAsia" w:ascii="宋体" w:hAnsi="宋体"/>
          <w:color w:val="auto"/>
          <w:highlight w:val="none"/>
          <w:u w:val="single"/>
        </w:rPr>
        <w:t xml:space="preserve">                          </w:t>
      </w:r>
      <w:r>
        <w:rPr>
          <w:rFonts w:hint="eastAsia" w:ascii="宋体" w:hAnsi="宋体"/>
          <w:color w:val="auto"/>
          <w:highlight w:val="none"/>
        </w:rPr>
        <w:t xml:space="preserve">  </w:t>
      </w:r>
      <w:r>
        <w:rPr>
          <w:rFonts w:hint="eastAsia" w:ascii="宋体" w:hAnsi="宋体"/>
          <w:color w:val="auto"/>
          <w:spacing w:val="-20"/>
          <w:highlight w:val="none"/>
        </w:rPr>
        <w:t>招  标  编  号</w:t>
      </w:r>
      <w:r>
        <w:rPr>
          <w:rFonts w:hint="eastAsia" w:ascii="宋体" w:hAnsi="宋体"/>
          <w:color w:val="auto"/>
          <w:highlight w:val="none"/>
          <w:u w:val="single"/>
        </w:rPr>
        <w:t xml:space="preserve">                   </w:t>
      </w:r>
    </w:p>
    <w:p>
      <w:pPr>
        <w:snapToGrid w:val="0"/>
        <w:spacing w:line="440" w:lineRule="exact"/>
        <w:rPr>
          <w:rFonts w:ascii="宋体" w:hAnsi="宋体"/>
          <w:color w:val="auto"/>
          <w:highlight w:val="none"/>
          <w:u w:val="single"/>
        </w:rPr>
      </w:pPr>
      <w:r>
        <w:rPr>
          <w:rFonts w:hint="eastAsia" w:ascii="宋体" w:hAnsi="宋体"/>
          <w:color w:val="auto"/>
          <w:highlight w:val="none"/>
        </w:rPr>
        <w:t xml:space="preserve">签  订  地  点  </w:t>
      </w:r>
      <w:r>
        <w:rPr>
          <w:rFonts w:hint="eastAsia" w:ascii="宋体" w:hAnsi="宋体"/>
          <w:color w:val="auto"/>
          <w:highlight w:val="none"/>
          <w:u w:val="single"/>
        </w:rPr>
        <w:t xml:space="preserve">                          </w:t>
      </w:r>
      <w:r>
        <w:rPr>
          <w:rFonts w:hint="eastAsia" w:ascii="宋体" w:hAnsi="宋体"/>
          <w:color w:val="auto"/>
          <w:highlight w:val="none"/>
        </w:rPr>
        <w:t xml:space="preserve">  签 订 时 间</w:t>
      </w:r>
      <w:r>
        <w:rPr>
          <w:rFonts w:hint="eastAsia" w:ascii="宋体" w:hAnsi="宋体"/>
          <w:color w:val="auto"/>
          <w:highlight w:val="none"/>
          <w:u w:val="single"/>
        </w:rPr>
        <w:t xml:space="preserve">                   </w:t>
      </w:r>
    </w:p>
    <w:p>
      <w:pPr>
        <w:snapToGrid w:val="0"/>
        <w:spacing w:line="440" w:lineRule="exact"/>
        <w:ind w:firstLine="420" w:firstLineChars="200"/>
        <w:rPr>
          <w:rFonts w:ascii="宋体" w:hAnsi="宋体"/>
          <w:color w:val="auto"/>
          <w:highlight w:val="none"/>
        </w:rPr>
      </w:pPr>
    </w:p>
    <w:p>
      <w:pPr>
        <w:snapToGrid w:val="0"/>
        <w:spacing w:line="440" w:lineRule="exact"/>
        <w:ind w:firstLine="420" w:firstLineChars="200"/>
        <w:rPr>
          <w:rFonts w:ascii="宋体" w:hAnsi="宋体"/>
          <w:color w:val="auto"/>
          <w:highlight w:val="none"/>
        </w:rPr>
      </w:pPr>
      <w:r>
        <w:rPr>
          <w:rFonts w:hint="eastAsia" w:ascii="宋体" w:hAnsi="宋体"/>
          <w:color w:val="auto"/>
          <w:highlight w:val="none"/>
        </w:rPr>
        <w:t>根据《中华人民共和国政府采购法》、《中华人民共和国合同法》等法律、法规规定，按照招投标文件（采购文件）规定条款和</w:t>
      </w:r>
      <w:r>
        <w:rPr>
          <w:rFonts w:hint="eastAsia" w:ascii="宋体" w:hAnsi="宋体"/>
          <w:color w:val="auto"/>
          <w:highlight w:val="none"/>
          <w:lang w:eastAsia="zh-CN"/>
        </w:rPr>
        <w:t>成交</w:t>
      </w:r>
      <w:r>
        <w:rPr>
          <w:rFonts w:hint="eastAsia" w:ascii="宋体" w:hAnsi="宋体"/>
          <w:color w:val="auto"/>
          <w:highlight w:val="none"/>
        </w:rPr>
        <w:t>（成交）供应商承诺，甲乙双方签订本合同。</w:t>
      </w:r>
    </w:p>
    <w:p>
      <w:pPr>
        <w:tabs>
          <w:tab w:val="left" w:pos="1185"/>
        </w:tabs>
        <w:spacing w:line="440" w:lineRule="exact"/>
        <w:ind w:firstLine="413" w:firstLineChars="196"/>
        <w:jc w:val="left"/>
        <w:rPr>
          <w:rFonts w:ascii="宋体" w:hAnsi="宋体"/>
          <w:b/>
          <w:bCs/>
          <w:color w:val="auto"/>
          <w:highlight w:val="none"/>
        </w:rPr>
      </w:pPr>
      <w:r>
        <w:rPr>
          <w:rFonts w:hint="eastAsia" w:ascii="宋体" w:hAnsi="宋体"/>
          <w:b/>
          <w:bCs/>
          <w:color w:val="auto"/>
          <w:highlight w:val="none"/>
        </w:rPr>
        <w:t>一、项目基本情况</w:t>
      </w:r>
    </w:p>
    <w:p>
      <w:pPr>
        <w:pStyle w:val="12"/>
        <w:spacing w:line="440" w:lineRule="exact"/>
        <w:ind w:firstLine="410" w:firstLineChars="171"/>
        <w:rPr>
          <w:rFonts w:hAnsi="宋体" w:cs="Times New Roman"/>
          <w:color w:val="auto"/>
          <w:sz w:val="24"/>
          <w:szCs w:val="24"/>
          <w:highlight w:val="none"/>
          <w:u w:val="single"/>
        </w:rPr>
      </w:pPr>
      <w:r>
        <w:rPr>
          <w:rFonts w:hAnsi="宋体" w:cs="Times New Roman"/>
          <w:color w:val="auto"/>
          <w:sz w:val="24"/>
          <w:szCs w:val="24"/>
          <w:highlight w:val="none"/>
          <w:u w:val="single"/>
        </w:rPr>
        <w:t xml:space="preserve">                                                       </w:t>
      </w:r>
    </w:p>
    <w:p>
      <w:pPr>
        <w:pStyle w:val="12"/>
        <w:spacing w:line="440" w:lineRule="exact"/>
        <w:ind w:firstLine="412" w:firstLineChars="171"/>
        <w:rPr>
          <w:rFonts w:hAnsi="宋体"/>
          <w:color w:val="auto"/>
          <w:sz w:val="24"/>
          <w:szCs w:val="24"/>
          <w:highlight w:val="none"/>
        </w:rPr>
      </w:pPr>
      <w:r>
        <w:rPr>
          <w:rFonts w:hint="eastAsia" w:hAnsi="宋体"/>
          <w:b/>
          <w:bCs/>
          <w:color w:val="auto"/>
          <w:sz w:val="24"/>
          <w:szCs w:val="24"/>
          <w:highlight w:val="none"/>
        </w:rPr>
        <w:t>二、合同文件</w:t>
      </w:r>
    </w:p>
    <w:p>
      <w:pPr>
        <w:pStyle w:val="12"/>
        <w:spacing w:line="440" w:lineRule="exact"/>
        <w:ind w:firstLine="420"/>
        <w:rPr>
          <w:rFonts w:hAnsi="宋体"/>
          <w:color w:val="auto"/>
          <w:sz w:val="21"/>
          <w:szCs w:val="21"/>
          <w:highlight w:val="none"/>
        </w:rPr>
      </w:pPr>
      <w:r>
        <w:rPr>
          <w:rFonts w:hint="eastAsia" w:hAnsi="宋体"/>
          <w:color w:val="auto"/>
          <w:sz w:val="21"/>
          <w:szCs w:val="21"/>
          <w:highlight w:val="none"/>
        </w:rPr>
        <w:t>本合同所附下列文件是构成本合同不可分割的部分：</w:t>
      </w:r>
    </w:p>
    <w:p>
      <w:pPr>
        <w:pStyle w:val="12"/>
        <w:spacing w:line="440" w:lineRule="exact"/>
        <w:ind w:firstLine="420"/>
        <w:rPr>
          <w:rFonts w:hAnsi="宋体"/>
          <w:color w:val="auto"/>
          <w:sz w:val="21"/>
          <w:szCs w:val="21"/>
          <w:highlight w:val="none"/>
        </w:rPr>
      </w:pPr>
      <w:r>
        <w:rPr>
          <w:rFonts w:hint="eastAsia" w:hAnsi="宋体"/>
          <w:color w:val="auto"/>
          <w:sz w:val="21"/>
          <w:szCs w:val="21"/>
          <w:highlight w:val="none"/>
        </w:rPr>
        <w:t>⑴</w:t>
      </w:r>
      <w:r>
        <w:rPr>
          <w:rFonts w:hAnsi="宋体"/>
          <w:color w:val="auto"/>
          <w:sz w:val="21"/>
          <w:szCs w:val="21"/>
          <w:highlight w:val="none"/>
        </w:rPr>
        <w:t xml:space="preserve"> </w:t>
      </w:r>
      <w:r>
        <w:rPr>
          <w:rFonts w:hint="eastAsia" w:hAnsi="宋体"/>
          <w:color w:val="auto"/>
          <w:sz w:val="21"/>
          <w:szCs w:val="21"/>
          <w:highlight w:val="none"/>
        </w:rPr>
        <w:t>合同基本条款；</w:t>
      </w:r>
    </w:p>
    <w:p>
      <w:pPr>
        <w:pStyle w:val="12"/>
        <w:spacing w:line="440" w:lineRule="exact"/>
        <w:ind w:firstLine="420"/>
        <w:rPr>
          <w:rFonts w:hAnsi="宋体"/>
          <w:color w:val="auto"/>
          <w:sz w:val="21"/>
          <w:szCs w:val="21"/>
          <w:highlight w:val="none"/>
        </w:rPr>
      </w:pPr>
      <w:r>
        <w:rPr>
          <w:rFonts w:hint="eastAsia" w:hAnsi="宋体"/>
          <w:color w:val="auto"/>
          <w:sz w:val="21"/>
          <w:szCs w:val="21"/>
          <w:highlight w:val="none"/>
        </w:rPr>
        <w:t>⑵</w:t>
      </w:r>
      <w:r>
        <w:rPr>
          <w:rFonts w:hAnsi="宋体"/>
          <w:color w:val="auto"/>
          <w:sz w:val="21"/>
          <w:szCs w:val="21"/>
          <w:highlight w:val="none"/>
        </w:rPr>
        <w:t xml:space="preserve"> </w:t>
      </w:r>
      <w:r>
        <w:rPr>
          <w:rFonts w:hint="eastAsia" w:hAnsi="宋体"/>
          <w:color w:val="auto"/>
          <w:sz w:val="21"/>
          <w:szCs w:val="21"/>
          <w:highlight w:val="none"/>
        </w:rPr>
        <w:t>投标人提交的投标函、投标报价表和技术文件等投标文件；</w:t>
      </w:r>
    </w:p>
    <w:p>
      <w:pPr>
        <w:pStyle w:val="12"/>
        <w:spacing w:line="440" w:lineRule="exact"/>
        <w:ind w:firstLine="420"/>
        <w:rPr>
          <w:rFonts w:hAnsi="宋体"/>
          <w:color w:val="auto"/>
          <w:sz w:val="21"/>
          <w:szCs w:val="21"/>
          <w:highlight w:val="none"/>
        </w:rPr>
      </w:pPr>
      <w:r>
        <w:rPr>
          <w:rFonts w:hint="eastAsia" w:hAnsi="宋体"/>
          <w:color w:val="auto"/>
          <w:sz w:val="21"/>
          <w:szCs w:val="21"/>
          <w:highlight w:val="none"/>
        </w:rPr>
        <w:t>⑶</w:t>
      </w:r>
      <w:r>
        <w:rPr>
          <w:rFonts w:hAnsi="宋体"/>
          <w:color w:val="auto"/>
          <w:sz w:val="21"/>
          <w:szCs w:val="21"/>
          <w:highlight w:val="none"/>
        </w:rPr>
        <w:t xml:space="preserve"> </w:t>
      </w:r>
      <w:r>
        <w:rPr>
          <w:rFonts w:hint="eastAsia" w:hAnsi="宋体"/>
          <w:color w:val="auto"/>
          <w:sz w:val="21"/>
          <w:szCs w:val="21"/>
          <w:highlight w:val="none"/>
        </w:rPr>
        <w:t>投标内容及要求；</w:t>
      </w:r>
    </w:p>
    <w:p>
      <w:pPr>
        <w:pStyle w:val="12"/>
        <w:spacing w:line="440" w:lineRule="exact"/>
        <w:ind w:firstLine="420"/>
        <w:rPr>
          <w:rFonts w:hAnsi="宋体"/>
          <w:color w:val="auto"/>
          <w:sz w:val="21"/>
          <w:szCs w:val="21"/>
          <w:highlight w:val="none"/>
        </w:rPr>
      </w:pPr>
      <w:r>
        <w:rPr>
          <w:rFonts w:hint="eastAsia" w:hAnsi="宋体"/>
          <w:color w:val="auto"/>
          <w:sz w:val="21"/>
          <w:szCs w:val="21"/>
          <w:highlight w:val="none"/>
        </w:rPr>
        <w:t>⑷</w:t>
      </w:r>
      <w:r>
        <w:rPr>
          <w:rFonts w:hAnsi="宋体"/>
          <w:color w:val="auto"/>
          <w:sz w:val="21"/>
          <w:szCs w:val="21"/>
          <w:highlight w:val="none"/>
        </w:rPr>
        <w:t xml:space="preserve"> </w:t>
      </w:r>
      <w:r>
        <w:rPr>
          <w:rFonts w:hint="eastAsia" w:hAnsi="宋体"/>
          <w:color w:val="auto"/>
          <w:sz w:val="21"/>
          <w:szCs w:val="21"/>
          <w:highlight w:val="none"/>
          <w:lang w:eastAsia="zh-CN"/>
        </w:rPr>
        <w:t>成交</w:t>
      </w:r>
      <w:r>
        <w:rPr>
          <w:rFonts w:hint="eastAsia" w:hAnsi="宋体"/>
          <w:color w:val="auto"/>
          <w:sz w:val="21"/>
          <w:szCs w:val="21"/>
          <w:highlight w:val="none"/>
        </w:rPr>
        <w:t>通知书；</w:t>
      </w:r>
    </w:p>
    <w:p>
      <w:pPr>
        <w:tabs>
          <w:tab w:val="left" w:pos="1185"/>
        </w:tabs>
        <w:spacing w:line="440" w:lineRule="exact"/>
        <w:ind w:firstLine="411" w:firstLineChars="196"/>
        <w:jc w:val="left"/>
        <w:rPr>
          <w:rFonts w:ascii="宋体" w:hAnsi="宋体"/>
          <w:color w:val="auto"/>
          <w:highlight w:val="none"/>
        </w:rPr>
      </w:pPr>
      <w:r>
        <w:rPr>
          <w:rFonts w:hint="eastAsia" w:ascii="宋体" w:hAnsi="宋体"/>
          <w:color w:val="auto"/>
          <w:highlight w:val="none"/>
        </w:rPr>
        <w:t>⑸ 甲、乙双方商定的补充协议；</w:t>
      </w:r>
    </w:p>
    <w:p>
      <w:pPr>
        <w:tabs>
          <w:tab w:val="left" w:pos="1185"/>
        </w:tabs>
        <w:spacing w:line="440" w:lineRule="exact"/>
        <w:ind w:firstLine="413" w:firstLineChars="196"/>
        <w:jc w:val="left"/>
        <w:rPr>
          <w:rFonts w:ascii="宋体" w:hAnsi="宋体"/>
          <w:b/>
          <w:bCs/>
          <w:color w:val="auto"/>
          <w:highlight w:val="none"/>
        </w:rPr>
      </w:pPr>
      <w:r>
        <w:rPr>
          <w:rFonts w:hint="eastAsia" w:ascii="宋体" w:hAnsi="宋体"/>
          <w:b/>
          <w:bCs/>
          <w:color w:val="auto"/>
          <w:highlight w:val="none"/>
        </w:rPr>
        <w:t>三、委托事项</w:t>
      </w:r>
    </w:p>
    <w:p>
      <w:pPr>
        <w:tabs>
          <w:tab w:val="left" w:pos="1185"/>
        </w:tabs>
        <w:spacing w:line="440" w:lineRule="exact"/>
        <w:ind w:firstLine="420" w:firstLineChars="200"/>
        <w:rPr>
          <w:rFonts w:ascii="宋体" w:hAnsi="宋体"/>
          <w:color w:val="auto"/>
          <w:highlight w:val="none"/>
        </w:rPr>
      </w:pPr>
      <w:r>
        <w:rPr>
          <w:rFonts w:hint="eastAsia" w:ascii="宋体" w:hAnsi="宋体"/>
          <w:bCs/>
          <w:color w:val="auto"/>
          <w:highlight w:val="none"/>
        </w:rPr>
        <w:t>按照《项目采购需求》的所有要求执行。</w:t>
      </w:r>
    </w:p>
    <w:p>
      <w:pPr>
        <w:tabs>
          <w:tab w:val="left" w:pos="1185"/>
        </w:tabs>
        <w:spacing w:line="440" w:lineRule="exact"/>
        <w:ind w:firstLine="435"/>
        <w:jc w:val="left"/>
        <w:rPr>
          <w:rFonts w:ascii="宋体" w:hAnsi="宋体"/>
          <w:b/>
          <w:bCs/>
          <w:color w:val="auto"/>
          <w:highlight w:val="none"/>
        </w:rPr>
      </w:pPr>
      <w:r>
        <w:rPr>
          <w:rFonts w:hint="eastAsia" w:ascii="宋体" w:hAnsi="宋体"/>
          <w:b/>
          <w:bCs/>
          <w:color w:val="auto"/>
          <w:highlight w:val="none"/>
        </w:rPr>
        <w:t>四、合同期限</w:t>
      </w:r>
    </w:p>
    <w:p>
      <w:pPr>
        <w:tabs>
          <w:tab w:val="left" w:pos="1185"/>
        </w:tabs>
        <w:spacing w:line="440" w:lineRule="exact"/>
        <w:ind w:firstLine="420" w:firstLineChars="200"/>
        <w:jc w:val="left"/>
        <w:rPr>
          <w:rFonts w:ascii="宋体" w:hAnsi="宋体"/>
          <w:color w:val="auto"/>
          <w:highlight w:val="none"/>
        </w:rPr>
      </w:pPr>
      <w:r>
        <w:rPr>
          <w:rFonts w:hint="eastAsia" w:ascii="宋体" w:hAnsi="宋体"/>
          <w:color w:val="auto"/>
          <w:highlight w:val="none"/>
        </w:rPr>
        <w:t>本合同期限自</w:t>
      </w:r>
      <w:r>
        <w:rPr>
          <w:rFonts w:hint="eastAsia" w:ascii="宋体" w:hAnsi="宋体"/>
          <w:color w:val="auto"/>
          <w:highlight w:val="none"/>
          <w:u w:val="single"/>
        </w:rPr>
        <w:t xml:space="preserve">    </w:t>
      </w:r>
      <w:r>
        <w:rPr>
          <w:rFonts w:hint="eastAsia" w:ascii="宋体" w:hAnsi="宋体"/>
          <w:color w:val="auto"/>
          <w:highlight w:val="none"/>
        </w:rPr>
        <w:t>年</w:t>
      </w:r>
      <w:r>
        <w:rPr>
          <w:rFonts w:hint="eastAsia" w:ascii="宋体" w:hAnsi="宋体"/>
          <w:color w:val="auto"/>
          <w:highlight w:val="none"/>
          <w:u w:val="single"/>
        </w:rPr>
        <w:t xml:space="preserve">    </w:t>
      </w:r>
      <w:r>
        <w:rPr>
          <w:rFonts w:hint="eastAsia" w:ascii="宋体" w:hAnsi="宋体"/>
          <w:color w:val="auto"/>
          <w:highlight w:val="none"/>
        </w:rPr>
        <w:t>月</w:t>
      </w:r>
      <w:r>
        <w:rPr>
          <w:rFonts w:hint="eastAsia" w:ascii="宋体" w:hAnsi="宋体"/>
          <w:color w:val="auto"/>
          <w:highlight w:val="none"/>
          <w:u w:val="single"/>
        </w:rPr>
        <w:t xml:space="preserve">    </w:t>
      </w:r>
      <w:r>
        <w:rPr>
          <w:rFonts w:hint="eastAsia" w:ascii="宋体" w:hAnsi="宋体"/>
          <w:color w:val="auto"/>
          <w:highlight w:val="none"/>
        </w:rPr>
        <w:t>日起至</w:t>
      </w:r>
      <w:r>
        <w:rPr>
          <w:rFonts w:hint="eastAsia" w:ascii="宋体" w:hAnsi="宋体"/>
          <w:color w:val="auto"/>
          <w:highlight w:val="none"/>
          <w:u w:val="single"/>
        </w:rPr>
        <w:t xml:space="preserve">    </w:t>
      </w:r>
      <w:r>
        <w:rPr>
          <w:rFonts w:hint="eastAsia" w:ascii="宋体" w:hAnsi="宋体"/>
          <w:color w:val="auto"/>
          <w:highlight w:val="none"/>
        </w:rPr>
        <w:t>年</w:t>
      </w:r>
      <w:r>
        <w:rPr>
          <w:rFonts w:hint="eastAsia" w:ascii="宋体" w:hAnsi="宋体"/>
          <w:color w:val="auto"/>
          <w:highlight w:val="none"/>
          <w:u w:val="single"/>
        </w:rPr>
        <w:t xml:space="preserve">    </w:t>
      </w:r>
      <w:r>
        <w:rPr>
          <w:rFonts w:hint="eastAsia" w:ascii="宋体" w:hAnsi="宋体"/>
          <w:color w:val="auto"/>
          <w:highlight w:val="none"/>
        </w:rPr>
        <w:t>月</w:t>
      </w:r>
      <w:r>
        <w:rPr>
          <w:rFonts w:hint="eastAsia" w:ascii="宋体" w:hAnsi="宋体"/>
          <w:color w:val="auto"/>
          <w:highlight w:val="none"/>
          <w:u w:val="single"/>
        </w:rPr>
        <w:t xml:space="preserve">    </w:t>
      </w:r>
      <w:r>
        <w:rPr>
          <w:rFonts w:hint="eastAsia" w:ascii="宋体" w:hAnsi="宋体"/>
          <w:color w:val="auto"/>
          <w:highlight w:val="none"/>
        </w:rPr>
        <w:t>日止。</w:t>
      </w:r>
    </w:p>
    <w:p>
      <w:pPr>
        <w:tabs>
          <w:tab w:val="left" w:pos="1185"/>
        </w:tabs>
        <w:spacing w:line="440" w:lineRule="exact"/>
        <w:ind w:firstLine="422" w:firstLineChars="200"/>
        <w:jc w:val="left"/>
        <w:rPr>
          <w:rFonts w:ascii="宋体" w:hAnsi="宋体"/>
          <w:b/>
          <w:bCs/>
          <w:color w:val="auto"/>
          <w:highlight w:val="none"/>
        </w:rPr>
      </w:pPr>
      <w:r>
        <w:rPr>
          <w:rFonts w:hint="eastAsia" w:ascii="宋体" w:hAnsi="宋体"/>
          <w:b/>
          <w:bCs/>
          <w:color w:val="auto"/>
          <w:highlight w:val="none"/>
        </w:rPr>
        <w:t>五、合同金额</w:t>
      </w:r>
    </w:p>
    <w:p>
      <w:pPr>
        <w:tabs>
          <w:tab w:val="left" w:pos="1185"/>
        </w:tabs>
        <w:spacing w:line="440" w:lineRule="exact"/>
        <w:ind w:firstLine="420" w:firstLineChars="200"/>
        <w:jc w:val="left"/>
        <w:rPr>
          <w:rFonts w:hint="eastAsia" w:ascii="宋体" w:hAnsi="宋体"/>
          <w:color w:val="auto"/>
          <w:highlight w:val="none"/>
        </w:rPr>
      </w:pPr>
      <w:r>
        <w:rPr>
          <w:rFonts w:hint="eastAsia" w:ascii="宋体" w:hAnsi="宋体"/>
          <w:color w:val="auto"/>
          <w:highlight w:val="none"/>
        </w:rPr>
        <w:t>根据《</w:t>
      </w:r>
      <w:r>
        <w:rPr>
          <w:rFonts w:hint="eastAsia" w:ascii="宋体" w:hAnsi="宋体"/>
          <w:color w:val="auto"/>
          <w:highlight w:val="none"/>
          <w:lang w:eastAsia="zh-CN"/>
        </w:rPr>
        <w:t>成交</w:t>
      </w:r>
      <w:r>
        <w:rPr>
          <w:rFonts w:hint="eastAsia" w:ascii="宋体" w:hAnsi="宋体"/>
          <w:color w:val="auto"/>
          <w:highlight w:val="none"/>
        </w:rPr>
        <w:t>通知书》的</w:t>
      </w:r>
      <w:r>
        <w:rPr>
          <w:rFonts w:hint="eastAsia" w:ascii="宋体" w:hAnsi="宋体"/>
          <w:color w:val="auto"/>
          <w:highlight w:val="none"/>
          <w:lang w:eastAsia="zh-CN"/>
        </w:rPr>
        <w:t>成交</w:t>
      </w:r>
      <w:r>
        <w:rPr>
          <w:rFonts w:hint="eastAsia" w:ascii="宋体" w:hAnsi="宋体"/>
          <w:color w:val="auto"/>
          <w:highlight w:val="none"/>
        </w:rPr>
        <w:t>内容，本合同的总金额为：人民币（¥       ）。</w:t>
      </w:r>
    </w:p>
    <w:p>
      <w:pPr>
        <w:tabs>
          <w:tab w:val="left" w:pos="1185"/>
        </w:tabs>
        <w:spacing w:line="440" w:lineRule="exact"/>
        <w:ind w:firstLine="422" w:firstLineChars="200"/>
        <w:jc w:val="left"/>
        <w:rPr>
          <w:rFonts w:hint="eastAsia" w:ascii="宋体" w:hAnsi="宋体"/>
          <w:b/>
          <w:color w:val="auto"/>
          <w:highlight w:val="none"/>
        </w:rPr>
      </w:pPr>
      <w:r>
        <w:rPr>
          <w:rFonts w:hint="eastAsia" w:ascii="宋体" w:hAnsi="宋体"/>
          <w:b/>
          <w:color w:val="auto"/>
          <w:highlight w:val="none"/>
        </w:rPr>
        <w:t>六、付款方式</w:t>
      </w:r>
    </w:p>
    <w:p>
      <w:pPr>
        <w:tabs>
          <w:tab w:val="left" w:pos="1185"/>
        </w:tabs>
        <w:spacing w:line="440" w:lineRule="exact"/>
        <w:ind w:firstLine="420" w:firstLineChars="200"/>
        <w:jc w:val="left"/>
        <w:rPr>
          <w:rFonts w:hint="eastAsia" w:ascii="宋体" w:hAnsi="宋体"/>
          <w:color w:val="auto"/>
          <w:highlight w:val="none"/>
        </w:rPr>
      </w:pPr>
      <w:r>
        <w:rPr>
          <w:rFonts w:hint="eastAsia" w:ascii="宋体" w:hAnsi="宋体"/>
          <w:color w:val="auto"/>
          <w:szCs w:val="21"/>
          <w:highlight w:val="none"/>
          <w:lang w:eastAsia="zh-CN"/>
        </w:rPr>
        <w:t>合同签订后</w:t>
      </w:r>
      <w:r>
        <w:rPr>
          <w:rFonts w:hint="eastAsia" w:ascii="宋体" w:hAnsi="宋体"/>
          <w:color w:val="auto"/>
          <w:szCs w:val="21"/>
          <w:highlight w:val="none"/>
          <w:lang w:val="en-US" w:eastAsia="zh-CN"/>
        </w:rPr>
        <w:t>7个工作日内支付预付款为合同价的30%</w:t>
      </w:r>
      <w:r>
        <w:rPr>
          <w:rFonts w:hint="eastAsia" w:ascii="宋体" w:hAnsi="宋体"/>
          <w:color w:val="auto"/>
          <w:szCs w:val="21"/>
          <w:highlight w:val="none"/>
        </w:rPr>
        <w:t>，</w:t>
      </w:r>
      <w:r>
        <w:rPr>
          <w:rFonts w:hint="eastAsia" w:ascii="宋体" w:hAnsi="宋体"/>
          <w:b w:val="0"/>
          <w:bCs w:val="0"/>
          <w:color w:val="auto"/>
          <w:szCs w:val="21"/>
          <w:highlight w:val="none"/>
          <w:lang w:val="en-US" w:eastAsia="zh-CN"/>
        </w:rPr>
        <w:t>提交征求意见稿</w:t>
      </w:r>
      <w:r>
        <w:rPr>
          <w:rFonts w:hint="eastAsia" w:ascii="宋体" w:hAnsi="宋体"/>
          <w:b w:val="0"/>
          <w:bCs w:val="0"/>
          <w:color w:val="auto"/>
          <w:szCs w:val="21"/>
          <w:highlight w:val="none"/>
          <w:lang w:eastAsia="zh-CN"/>
        </w:rPr>
        <w:t>后支付至合同价的</w:t>
      </w:r>
      <w:r>
        <w:rPr>
          <w:rFonts w:hint="eastAsia" w:ascii="宋体" w:hAnsi="宋体"/>
          <w:b w:val="0"/>
          <w:bCs w:val="0"/>
          <w:color w:val="auto"/>
          <w:szCs w:val="21"/>
          <w:highlight w:val="none"/>
          <w:lang w:val="en-US" w:eastAsia="zh-CN"/>
        </w:rPr>
        <w:t>80%，成果文件通过专家评审会</w:t>
      </w:r>
      <w:r>
        <w:rPr>
          <w:rFonts w:hint="eastAsia" w:ascii="宋体" w:hAnsi="宋体"/>
          <w:b w:val="0"/>
          <w:bCs w:val="0"/>
          <w:color w:val="auto"/>
          <w:szCs w:val="21"/>
          <w:highlight w:val="none"/>
          <w:lang w:eastAsia="zh-CN"/>
        </w:rPr>
        <w:t>后付款至合同价的</w:t>
      </w:r>
      <w:r>
        <w:rPr>
          <w:rFonts w:hint="eastAsia" w:ascii="宋体" w:hAnsi="宋体"/>
          <w:b w:val="0"/>
          <w:bCs w:val="0"/>
          <w:color w:val="auto"/>
          <w:szCs w:val="21"/>
          <w:highlight w:val="none"/>
          <w:lang w:val="en-US" w:eastAsia="zh-CN"/>
        </w:rPr>
        <w:t>100%</w:t>
      </w:r>
      <w:r>
        <w:rPr>
          <w:rFonts w:hint="eastAsia" w:ascii="宋体" w:hAnsi="宋体"/>
          <w:color w:val="auto"/>
          <w:szCs w:val="21"/>
          <w:highlight w:val="none"/>
        </w:rPr>
        <w:t>，</w:t>
      </w:r>
      <w:r>
        <w:rPr>
          <w:rFonts w:hint="eastAsia" w:ascii="宋体" w:hAnsi="宋体"/>
          <w:color w:val="auto"/>
          <w:highlight w:val="none"/>
        </w:rPr>
        <w:t>采购方付款前，供应商应出具有效发票，如未及时提供足额正规发票，采购人有权暂停付款，同时，供应商保证所提供发票的真实性及合法性。</w:t>
      </w:r>
    </w:p>
    <w:p>
      <w:pPr>
        <w:tabs>
          <w:tab w:val="left" w:pos="1185"/>
        </w:tabs>
        <w:spacing w:line="440" w:lineRule="exact"/>
        <w:ind w:firstLine="420" w:firstLineChars="200"/>
        <w:jc w:val="left"/>
        <w:rPr>
          <w:rFonts w:hint="eastAsia" w:ascii="宋体" w:hAnsi="宋体"/>
          <w:color w:val="auto"/>
          <w:highlight w:val="none"/>
        </w:rPr>
      </w:pPr>
      <w:r>
        <w:rPr>
          <w:rFonts w:hint="eastAsia" w:ascii="宋体" w:hAnsi="宋体"/>
          <w:color w:val="auto"/>
          <w:highlight w:val="none"/>
        </w:rPr>
        <w:t>甲方须按照以下账号支付相应款项：</w:t>
      </w:r>
    </w:p>
    <w:p>
      <w:pPr>
        <w:pStyle w:val="13"/>
        <w:rPr>
          <w:rFonts w:hint="eastAsia"/>
          <w:color w:val="auto"/>
          <w:highlight w:val="none"/>
        </w:rPr>
      </w:pPr>
    </w:p>
    <w:p>
      <w:pPr>
        <w:autoSpaceDE w:val="0"/>
        <w:autoSpaceDN w:val="0"/>
        <w:snapToGrid w:val="0"/>
        <w:spacing w:line="360" w:lineRule="auto"/>
        <w:ind w:firstLine="420" w:firstLineChars="200"/>
        <w:rPr>
          <w:rFonts w:ascii="宋体" w:hAnsi="宋体" w:cs="宋体"/>
          <w:color w:val="auto"/>
          <w:highlight w:val="none"/>
        </w:rPr>
      </w:pPr>
      <w:r>
        <w:rPr>
          <w:rFonts w:ascii="宋体" w:hAnsi="宋体" w:cs="宋体"/>
          <w:color w:val="auto"/>
          <w:highlight w:val="none"/>
        </w:rPr>
        <w:t>开户名称：</w:t>
      </w:r>
    </w:p>
    <w:p>
      <w:pPr>
        <w:autoSpaceDE w:val="0"/>
        <w:autoSpaceDN w:val="0"/>
        <w:snapToGrid w:val="0"/>
        <w:spacing w:line="360" w:lineRule="auto"/>
        <w:ind w:firstLine="420" w:firstLineChars="200"/>
        <w:rPr>
          <w:rFonts w:ascii="宋体" w:hAnsi="宋体" w:cs="宋体"/>
          <w:color w:val="auto"/>
          <w:highlight w:val="none"/>
        </w:rPr>
      </w:pPr>
      <w:r>
        <w:rPr>
          <w:rFonts w:ascii="宋体" w:hAnsi="宋体" w:cs="宋体"/>
          <w:color w:val="auto"/>
          <w:highlight w:val="none"/>
        </w:rPr>
        <w:t>开户银行：</w:t>
      </w:r>
    </w:p>
    <w:p>
      <w:pPr>
        <w:autoSpaceDE w:val="0"/>
        <w:autoSpaceDN w:val="0"/>
        <w:snapToGrid w:val="0"/>
        <w:spacing w:line="360" w:lineRule="auto"/>
        <w:ind w:firstLine="420" w:firstLineChars="200"/>
        <w:rPr>
          <w:rFonts w:ascii="宋体" w:hAnsi="宋体" w:cs="宋体"/>
          <w:color w:val="auto"/>
          <w:highlight w:val="none"/>
        </w:rPr>
      </w:pPr>
      <w:r>
        <w:rPr>
          <w:rFonts w:ascii="宋体" w:hAnsi="宋体" w:cs="宋体"/>
          <w:color w:val="auto"/>
          <w:highlight w:val="none"/>
        </w:rPr>
        <w:t>银行账号：</w:t>
      </w:r>
      <w:r>
        <w:rPr>
          <w:rFonts w:hint="eastAsia" w:ascii="宋体" w:hAnsi="宋体" w:cs="宋体"/>
          <w:color w:val="auto"/>
          <w:highlight w:val="none"/>
        </w:rPr>
        <w:t xml:space="preserve"> </w:t>
      </w:r>
    </w:p>
    <w:p>
      <w:pPr>
        <w:tabs>
          <w:tab w:val="left" w:pos="1185"/>
        </w:tabs>
        <w:spacing w:line="440" w:lineRule="exact"/>
        <w:ind w:firstLine="435"/>
        <w:jc w:val="left"/>
        <w:rPr>
          <w:rFonts w:ascii="宋体" w:hAnsi="宋体"/>
          <w:b/>
          <w:bCs/>
          <w:color w:val="auto"/>
          <w:highlight w:val="none"/>
        </w:rPr>
      </w:pPr>
      <w:r>
        <w:rPr>
          <w:rFonts w:hint="eastAsia" w:ascii="宋体" w:hAnsi="宋体"/>
          <w:b/>
          <w:bCs/>
          <w:color w:val="auto"/>
          <w:highlight w:val="none"/>
        </w:rPr>
        <w:t>七、甲方的权利和义务</w:t>
      </w:r>
    </w:p>
    <w:p>
      <w:pPr>
        <w:tabs>
          <w:tab w:val="left" w:pos="1185"/>
        </w:tabs>
        <w:spacing w:line="440" w:lineRule="exact"/>
        <w:ind w:firstLine="420" w:firstLineChars="200"/>
        <w:jc w:val="left"/>
        <w:rPr>
          <w:rFonts w:ascii="宋体" w:hAnsi="宋体"/>
          <w:color w:val="auto"/>
          <w:highlight w:val="none"/>
        </w:rPr>
      </w:pPr>
      <w:r>
        <w:rPr>
          <w:rFonts w:hint="eastAsia" w:ascii="宋体" w:hAnsi="宋体"/>
          <w:color w:val="auto"/>
          <w:highlight w:val="none"/>
        </w:rPr>
        <w:t>1、甲方负责为乙方提供必要的项目基础材料，相关规划等。</w:t>
      </w:r>
    </w:p>
    <w:p>
      <w:pPr>
        <w:tabs>
          <w:tab w:val="left" w:pos="1185"/>
        </w:tabs>
        <w:spacing w:line="440" w:lineRule="exact"/>
        <w:ind w:firstLine="420" w:firstLineChars="200"/>
        <w:jc w:val="left"/>
        <w:rPr>
          <w:rFonts w:ascii="宋体" w:hAnsi="宋体"/>
          <w:color w:val="auto"/>
          <w:highlight w:val="none"/>
        </w:rPr>
      </w:pPr>
      <w:r>
        <w:rPr>
          <w:rFonts w:hint="eastAsia" w:ascii="宋体" w:hAnsi="宋体"/>
          <w:color w:val="auto"/>
          <w:highlight w:val="none"/>
        </w:rPr>
        <w:t>2、甲方负责派出熟悉规划区域情况的人员全程协助，包括考察、甲方意图沟通等环节。</w:t>
      </w:r>
    </w:p>
    <w:p>
      <w:pPr>
        <w:tabs>
          <w:tab w:val="left" w:pos="1185"/>
        </w:tabs>
        <w:spacing w:line="440" w:lineRule="exact"/>
        <w:ind w:left="435"/>
        <w:jc w:val="left"/>
        <w:rPr>
          <w:rFonts w:ascii="宋体" w:hAnsi="宋体"/>
          <w:color w:val="auto"/>
          <w:highlight w:val="none"/>
        </w:rPr>
      </w:pPr>
      <w:r>
        <w:rPr>
          <w:rFonts w:hint="eastAsia" w:ascii="宋体" w:hAnsi="宋体"/>
          <w:color w:val="auto"/>
          <w:highlight w:val="none"/>
        </w:rPr>
        <w:t>3、甲方在规定时间内以书面形式提出修改意见。</w:t>
      </w:r>
    </w:p>
    <w:p>
      <w:pPr>
        <w:tabs>
          <w:tab w:val="left" w:pos="1185"/>
        </w:tabs>
        <w:spacing w:line="440" w:lineRule="exact"/>
        <w:ind w:left="435"/>
        <w:jc w:val="left"/>
        <w:rPr>
          <w:rFonts w:ascii="宋体" w:hAnsi="宋体"/>
          <w:color w:val="auto"/>
          <w:highlight w:val="none"/>
        </w:rPr>
      </w:pPr>
      <w:r>
        <w:rPr>
          <w:rFonts w:hint="eastAsia" w:ascii="宋体" w:hAnsi="宋体"/>
          <w:color w:val="auto"/>
          <w:highlight w:val="none"/>
        </w:rPr>
        <w:t>4、负责处理非乙方自身原因而产生的各种纠纷。</w:t>
      </w:r>
    </w:p>
    <w:p>
      <w:pPr>
        <w:tabs>
          <w:tab w:val="left" w:pos="1185"/>
        </w:tabs>
        <w:spacing w:line="440" w:lineRule="exact"/>
        <w:ind w:left="435"/>
        <w:jc w:val="left"/>
        <w:rPr>
          <w:rFonts w:ascii="宋体" w:hAnsi="宋体"/>
          <w:color w:val="auto"/>
          <w:highlight w:val="none"/>
        </w:rPr>
      </w:pPr>
      <w:r>
        <w:rPr>
          <w:rFonts w:hint="eastAsia" w:ascii="宋体" w:hAnsi="宋体"/>
          <w:color w:val="auto"/>
          <w:highlight w:val="none"/>
        </w:rPr>
        <w:t>5、协助乙方做好项目管理工作。</w:t>
      </w:r>
    </w:p>
    <w:p>
      <w:pPr>
        <w:tabs>
          <w:tab w:val="left" w:pos="1185"/>
        </w:tabs>
        <w:spacing w:line="440" w:lineRule="exact"/>
        <w:ind w:left="435"/>
        <w:jc w:val="left"/>
        <w:rPr>
          <w:rFonts w:ascii="宋体" w:hAnsi="宋体"/>
          <w:color w:val="auto"/>
          <w:highlight w:val="none"/>
        </w:rPr>
      </w:pPr>
      <w:r>
        <w:rPr>
          <w:rFonts w:hint="eastAsia" w:ascii="宋体" w:hAnsi="宋体"/>
          <w:color w:val="auto"/>
          <w:highlight w:val="none"/>
        </w:rPr>
        <w:t>6、法律法规政策规定由甲方承担的其他责任。</w:t>
      </w:r>
    </w:p>
    <w:p>
      <w:pPr>
        <w:tabs>
          <w:tab w:val="left" w:pos="1185"/>
        </w:tabs>
        <w:spacing w:line="440" w:lineRule="exact"/>
        <w:ind w:left="435"/>
        <w:jc w:val="left"/>
        <w:rPr>
          <w:rFonts w:ascii="宋体" w:hAnsi="宋体"/>
          <w:b/>
          <w:bCs/>
          <w:color w:val="auto"/>
          <w:highlight w:val="none"/>
        </w:rPr>
      </w:pPr>
      <w:r>
        <w:rPr>
          <w:rFonts w:hint="eastAsia" w:ascii="宋体" w:hAnsi="宋体"/>
          <w:b/>
          <w:bCs/>
          <w:color w:val="auto"/>
          <w:highlight w:val="none"/>
        </w:rPr>
        <w:t>八、乙方的权利和义务</w:t>
      </w:r>
    </w:p>
    <w:p>
      <w:pPr>
        <w:tabs>
          <w:tab w:val="left" w:pos="1185"/>
        </w:tabs>
        <w:spacing w:line="440" w:lineRule="exact"/>
        <w:ind w:firstLine="420" w:firstLineChars="200"/>
        <w:jc w:val="left"/>
        <w:rPr>
          <w:rFonts w:ascii="宋体" w:hAnsi="宋体"/>
          <w:color w:val="auto"/>
          <w:highlight w:val="none"/>
        </w:rPr>
      </w:pPr>
      <w:r>
        <w:rPr>
          <w:rFonts w:hint="eastAsia" w:ascii="宋体" w:hAnsi="宋体"/>
          <w:color w:val="auto"/>
          <w:highlight w:val="none"/>
        </w:rPr>
        <w:t>1、根据有关法律、法规政策及本合同的规定，制订该项目的各项管理办法、规章制度、实施细则，自主开展各项管理活动。</w:t>
      </w:r>
    </w:p>
    <w:p>
      <w:pPr>
        <w:tabs>
          <w:tab w:val="left" w:pos="1185"/>
        </w:tabs>
        <w:spacing w:line="440" w:lineRule="exact"/>
        <w:ind w:firstLine="420" w:firstLineChars="200"/>
        <w:jc w:val="left"/>
        <w:rPr>
          <w:rFonts w:ascii="宋体" w:hAnsi="宋体"/>
          <w:color w:val="auto"/>
          <w:highlight w:val="none"/>
        </w:rPr>
      </w:pPr>
      <w:r>
        <w:rPr>
          <w:rFonts w:hint="eastAsia" w:ascii="宋体" w:hAnsi="宋体"/>
          <w:color w:val="auto"/>
          <w:highlight w:val="none"/>
        </w:rPr>
        <w:t>2、遵照国家、地方项目管理服务收费规定，按项目管理的服务项目、服务内容、服务深度，测算项目管理服务收费标准，并向甲方提供测算依据，严格按合同规定的收费标准收取服务费用，不得擅自加价，不得只收费不服务或多收费少服务。</w:t>
      </w:r>
    </w:p>
    <w:p>
      <w:pPr>
        <w:tabs>
          <w:tab w:val="left" w:pos="1185"/>
        </w:tabs>
        <w:spacing w:line="440" w:lineRule="exact"/>
        <w:ind w:firstLine="420" w:firstLineChars="200"/>
        <w:jc w:val="left"/>
        <w:rPr>
          <w:rFonts w:ascii="宋体" w:hAnsi="宋体"/>
          <w:color w:val="auto"/>
          <w:highlight w:val="none"/>
        </w:rPr>
      </w:pPr>
      <w:r>
        <w:rPr>
          <w:rFonts w:hint="eastAsia" w:ascii="宋体" w:hAnsi="宋体"/>
          <w:color w:val="auto"/>
          <w:highlight w:val="none"/>
        </w:rPr>
        <w:t>3、未经甲方允许，不得将甲方委托的各项业务及利益转让给其他人或单位，不得将重要专项业务承包给个人。</w:t>
      </w:r>
    </w:p>
    <w:p>
      <w:pPr>
        <w:tabs>
          <w:tab w:val="left" w:pos="1185"/>
        </w:tabs>
        <w:spacing w:line="440" w:lineRule="exact"/>
        <w:ind w:firstLine="420" w:firstLineChars="200"/>
        <w:jc w:val="left"/>
        <w:rPr>
          <w:rFonts w:ascii="宋体" w:hAnsi="宋体"/>
          <w:color w:val="auto"/>
          <w:highlight w:val="none"/>
        </w:rPr>
      </w:pPr>
      <w:r>
        <w:rPr>
          <w:rFonts w:hint="eastAsia" w:ascii="宋体" w:hAnsi="宋体"/>
          <w:color w:val="auto"/>
          <w:highlight w:val="none"/>
        </w:rPr>
        <w:t>4、接受项目管理主管部门及有关政府部门的监督、指导，并接受甲方的管理。</w:t>
      </w:r>
    </w:p>
    <w:p>
      <w:pPr>
        <w:tabs>
          <w:tab w:val="left" w:pos="1185"/>
        </w:tabs>
        <w:spacing w:line="440" w:lineRule="exact"/>
        <w:ind w:left="435" w:leftChars="172" w:hanging="74" w:hangingChars="35"/>
        <w:jc w:val="left"/>
        <w:rPr>
          <w:rFonts w:ascii="宋体" w:hAnsi="宋体"/>
          <w:b/>
          <w:bCs/>
          <w:color w:val="auto"/>
          <w:highlight w:val="none"/>
        </w:rPr>
      </w:pPr>
      <w:r>
        <w:rPr>
          <w:rFonts w:hint="eastAsia" w:ascii="宋体" w:hAnsi="宋体"/>
          <w:b/>
          <w:bCs/>
          <w:color w:val="auto"/>
          <w:highlight w:val="none"/>
        </w:rPr>
        <w:t>九、管理目标</w:t>
      </w:r>
    </w:p>
    <w:p>
      <w:pPr>
        <w:tabs>
          <w:tab w:val="left" w:pos="1185"/>
        </w:tabs>
        <w:spacing w:line="440" w:lineRule="exact"/>
        <w:ind w:firstLine="420" w:firstLineChars="200"/>
        <w:jc w:val="left"/>
        <w:rPr>
          <w:rFonts w:ascii="宋体" w:hAnsi="宋体"/>
          <w:color w:val="auto"/>
          <w:highlight w:val="none"/>
        </w:rPr>
      </w:pPr>
      <w:r>
        <w:rPr>
          <w:rFonts w:hint="eastAsia" w:ascii="宋体" w:hAnsi="宋体"/>
          <w:color w:val="auto"/>
          <w:highlight w:val="none"/>
        </w:rPr>
        <w:t>乙方根据</w:t>
      </w:r>
      <w:r>
        <w:rPr>
          <w:rFonts w:hint="eastAsia" w:ascii="宋体" w:hAnsi="宋体"/>
          <w:bCs/>
          <w:color w:val="auto"/>
          <w:highlight w:val="none"/>
        </w:rPr>
        <w:t>《项目采购需求》</w:t>
      </w:r>
      <w:r>
        <w:rPr>
          <w:rFonts w:hint="eastAsia" w:ascii="宋体" w:hAnsi="宋体"/>
          <w:color w:val="auto"/>
          <w:highlight w:val="none"/>
        </w:rPr>
        <w:t>制定的本项目管理方案，作为本合同的必备附件。</w:t>
      </w:r>
    </w:p>
    <w:p>
      <w:pPr>
        <w:tabs>
          <w:tab w:val="left" w:pos="1185"/>
        </w:tabs>
        <w:spacing w:line="440" w:lineRule="exact"/>
        <w:ind w:left="435"/>
        <w:jc w:val="left"/>
        <w:rPr>
          <w:rFonts w:ascii="宋体" w:hAnsi="宋体"/>
          <w:b/>
          <w:bCs/>
          <w:color w:val="auto"/>
          <w:highlight w:val="none"/>
        </w:rPr>
      </w:pPr>
      <w:r>
        <w:rPr>
          <w:rFonts w:hint="eastAsia" w:ascii="宋体" w:hAnsi="宋体"/>
          <w:b/>
          <w:bCs/>
          <w:color w:val="auto"/>
          <w:highlight w:val="none"/>
        </w:rPr>
        <w:t>十、违约责任</w:t>
      </w:r>
    </w:p>
    <w:p>
      <w:pPr>
        <w:autoSpaceDE w:val="0"/>
        <w:autoSpaceDN w:val="0"/>
        <w:snapToGrid w:val="0"/>
        <w:spacing w:line="360" w:lineRule="auto"/>
        <w:ind w:firstLine="420" w:firstLineChars="200"/>
        <w:rPr>
          <w:rFonts w:ascii="宋体" w:hAnsi="宋体" w:cs="宋体"/>
          <w:color w:val="auto"/>
          <w:highlight w:val="none"/>
        </w:rPr>
      </w:pPr>
      <w:r>
        <w:rPr>
          <w:rFonts w:eastAsia="Times New Roman"/>
          <w:color w:val="auto"/>
          <w:highlight w:val="none"/>
        </w:rPr>
        <w:t>1</w:t>
      </w:r>
      <w:r>
        <w:rPr>
          <w:rFonts w:ascii="宋体" w:hAnsi="宋体" w:cs="宋体"/>
          <w:color w:val="auto"/>
          <w:spacing w:val="-4"/>
          <w:highlight w:val="none"/>
        </w:rPr>
        <w:t>、</w:t>
      </w:r>
      <w:r>
        <w:rPr>
          <w:rFonts w:ascii="宋体" w:hAnsi="宋体" w:cs="宋体"/>
          <w:color w:val="auto"/>
          <w:highlight w:val="none"/>
        </w:rPr>
        <w:t>乙</w:t>
      </w:r>
      <w:r>
        <w:rPr>
          <w:rFonts w:ascii="宋体" w:hAnsi="宋体" w:cs="宋体"/>
          <w:color w:val="auto"/>
          <w:spacing w:val="-2"/>
          <w:highlight w:val="none"/>
        </w:rPr>
        <w:t>方</w:t>
      </w:r>
      <w:r>
        <w:rPr>
          <w:rFonts w:ascii="宋体" w:hAnsi="宋体" w:cs="宋体"/>
          <w:color w:val="auto"/>
          <w:highlight w:val="none"/>
        </w:rPr>
        <w:t>所</w:t>
      </w:r>
      <w:r>
        <w:rPr>
          <w:rFonts w:ascii="宋体" w:hAnsi="宋体" w:cs="宋体"/>
          <w:color w:val="auto"/>
          <w:spacing w:val="-2"/>
          <w:highlight w:val="none"/>
        </w:rPr>
        <w:t>提</w:t>
      </w:r>
      <w:r>
        <w:rPr>
          <w:rFonts w:ascii="宋体" w:hAnsi="宋体" w:cs="宋体"/>
          <w:color w:val="auto"/>
          <w:highlight w:val="none"/>
        </w:rPr>
        <w:t>供</w:t>
      </w:r>
      <w:r>
        <w:rPr>
          <w:rFonts w:ascii="宋体" w:hAnsi="宋体" w:cs="宋体"/>
          <w:color w:val="auto"/>
          <w:spacing w:val="-2"/>
          <w:highlight w:val="none"/>
        </w:rPr>
        <w:t>的</w:t>
      </w:r>
      <w:r>
        <w:rPr>
          <w:rFonts w:ascii="宋体" w:hAnsi="宋体" w:cs="宋体"/>
          <w:color w:val="auto"/>
          <w:highlight w:val="none"/>
        </w:rPr>
        <w:t>服</w:t>
      </w:r>
      <w:r>
        <w:rPr>
          <w:rFonts w:ascii="宋体" w:hAnsi="宋体" w:cs="宋体"/>
          <w:color w:val="auto"/>
          <w:spacing w:val="-2"/>
          <w:highlight w:val="none"/>
        </w:rPr>
        <w:t>务</w:t>
      </w:r>
      <w:r>
        <w:rPr>
          <w:rFonts w:ascii="宋体" w:hAnsi="宋体" w:cs="宋体"/>
          <w:color w:val="auto"/>
          <w:highlight w:val="none"/>
        </w:rPr>
        <w:t>质</w:t>
      </w:r>
      <w:r>
        <w:rPr>
          <w:rFonts w:ascii="宋体" w:hAnsi="宋体" w:cs="宋体"/>
          <w:color w:val="auto"/>
          <w:spacing w:val="-2"/>
          <w:highlight w:val="none"/>
        </w:rPr>
        <w:t>量</w:t>
      </w:r>
      <w:r>
        <w:rPr>
          <w:rFonts w:ascii="宋体" w:hAnsi="宋体" w:cs="宋体"/>
          <w:color w:val="auto"/>
          <w:highlight w:val="none"/>
        </w:rPr>
        <w:t>或</w:t>
      </w:r>
      <w:r>
        <w:rPr>
          <w:rFonts w:ascii="宋体" w:hAnsi="宋体" w:cs="宋体"/>
          <w:color w:val="auto"/>
          <w:spacing w:val="-2"/>
          <w:highlight w:val="none"/>
        </w:rPr>
        <w:t>货</w:t>
      </w:r>
      <w:r>
        <w:rPr>
          <w:rFonts w:ascii="宋体" w:hAnsi="宋体" w:cs="宋体"/>
          <w:color w:val="auto"/>
          <w:highlight w:val="none"/>
        </w:rPr>
        <w:t>物</w:t>
      </w:r>
      <w:r>
        <w:rPr>
          <w:rFonts w:ascii="宋体" w:hAnsi="宋体" w:cs="宋体"/>
          <w:color w:val="auto"/>
          <w:spacing w:val="-2"/>
          <w:highlight w:val="none"/>
        </w:rPr>
        <w:t>不</w:t>
      </w:r>
      <w:r>
        <w:rPr>
          <w:rFonts w:ascii="宋体" w:hAnsi="宋体" w:cs="宋体"/>
          <w:color w:val="auto"/>
          <w:highlight w:val="none"/>
        </w:rPr>
        <w:t>合</w:t>
      </w:r>
      <w:r>
        <w:rPr>
          <w:rFonts w:ascii="宋体" w:hAnsi="宋体" w:cs="宋体"/>
          <w:color w:val="auto"/>
          <w:spacing w:val="-2"/>
          <w:highlight w:val="none"/>
        </w:rPr>
        <w:t>格</w:t>
      </w:r>
      <w:r>
        <w:rPr>
          <w:rFonts w:ascii="宋体" w:hAnsi="宋体" w:cs="宋体"/>
          <w:color w:val="auto"/>
          <w:highlight w:val="none"/>
        </w:rPr>
        <w:t>的</w:t>
      </w:r>
      <w:r>
        <w:rPr>
          <w:rFonts w:ascii="宋体" w:hAnsi="宋体" w:cs="宋体"/>
          <w:color w:val="auto"/>
          <w:spacing w:val="-4"/>
          <w:highlight w:val="none"/>
        </w:rPr>
        <w:t>，</w:t>
      </w:r>
      <w:r>
        <w:rPr>
          <w:rFonts w:ascii="宋体" w:hAnsi="宋体" w:cs="宋体"/>
          <w:color w:val="auto"/>
          <w:highlight w:val="none"/>
        </w:rPr>
        <w:t>应</w:t>
      </w:r>
      <w:r>
        <w:rPr>
          <w:rFonts w:hint="eastAsia" w:ascii="宋体" w:hAnsi="宋体" w:cs="宋体"/>
          <w:color w:val="auto"/>
          <w:highlight w:val="none"/>
        </w:rPr>
        <w:t>在收到甲方通知后三个工作日内</w:t>
      </w:r>
      <w:r>
        <w:rPr>
          <w:rFonts w:ascii="宋体" w:hAnsi="宋体" w:cs="宋体"/>
          <w:color w:val="auto"/>
          <w:spacing w:val="-2"/>
          <w:highlight w:val="none"/>
        </w:rPr>
        <w:t>调</w:t>
      </w:r>
      <w:r>
        <w:rPr>
          <w:rFonts w:ascii="宋体" w:hAnsi="宋体" w:cs="宋体"/>
          <w:color w:val="auto"/>
          <w:highlight w:val="none"/>
        </w:rPr>
        <w:t>整</w:t>
      </w:r>
      <w:r>
        <w:rPr>
          <w:rFonts w:ascii="宋体" w:hAnsi="宋体" w:cs="宋体"/>
          <w:color w:val="auto"/>
          <w:spacing w:val="-4"/>
          <w:highlight w:val="none"/>
        </w:rPr>
        <w:t>，</w:t>
      </w:r>
      <w:r>
        <w:rPr>
          <w:rFonts w:hint="eastAsia" w:ascii="宋体" w:hAnsi="宋体" w:cs="宋体"/>
          <w:color w:val="auto"/>
          <w:spacing w:val="-4"/>
          <w:highlight w:val="none"/>
        </w:rPr>
        <w:t>无故</w:t>
      </w:r>
      <w:r>
        <w:rPr>
          <w:rFonts w:ascii="宋体" w:hAnsi="宋体" w:cs="宋体"/>
          <w:color w:val="auto"/>
          <w:highlight w:val="none"/>
        </w:rPr>
        <w:t>调</w:t>
      </w:r>
      <w:r>
        <w:rPr>
          <w:rFonts w:ascii="宋体" w:hAnsi="宋体" w:cs="宋体"/>
          <w:color w:val="auto"/>
          <w:spacing w:val="-2"/>
          <w:highlight w:val="none"/>
        </w:rPr>
        <w:t>整</w:t>
      </w:r>
      <w:r>
        <w:rPr>
          <w:rFonts w:ascii="宋体" w:hAnsi="宋体" w:cs="宋体"/>
          <w:color w:val="auto"/>
          <w:highlight w:val="none"/>
        </w:rPr>
        <w:t>不</w:t>
      </w:r>
      <w:r>
        <w:rPr>
          <w:rFonts w:ascii="宋体" w:hAnsi="宋体" w:cs="宋体"/>
          <w:color w:val="auto"/>
          <w:spacing w:val="-2"/>
          <w:highlight w:val="none"/>
        </w:rPr>
        <w:t>及</w:t>
      </w:r>
      <w:r>
        <w:rPr>
          <w:rFonts w:ascii="宋体" w:hAnsi="宋体" w:cs="宋体"/>
          <w:color w:val="auto"/>
          <w:highlight w:val="none"/>
        </w:rPr>
        <w:t>时</w:t>
      </w:r>
      <w:r>
        <w:rPr>
          <w:rFonts w:ascii="宋体" w:hAnsi="宋体" w:cs="宋体"/>
          <w:color w:val="auto"/>
          <w:spacing w:val="-2"/>
          <w:highlight w:val="none"/>
        </w:rPr>
        <w:t>的</w:t>
      </w:r>
      <w:r>
        <w:rPr>
          <w:rFonts w:ascii="宋体" w:hAnsi="宋体" w:cs="宋体"/>
          <w:color w:val="auto"/>
          <w:highlight w:val="none"/>
        </w:rPr>
        <w:t>按</w:t>
      </w:r>
      <w:r>
        <w:rPr>
          <w:rFonts w:ascii="宋体" w:hAnsi="宋体" w:cs="宋体"/>
          <w:color w:val="auto"/>
          <w:spacing w:val="-2"/>
          <w:highlight w:val="none"/>
        </w:rPr>
        <w:t>逾</w:t>
      </w:r>
      <w:r>
        <w:rPr>
          <w:rFonts w:ascii="宋体" w:hAnsi="宋体" w:cs="宋体"/>
          <w:color w:val="auto"/>
          <w:highlight w:val="none"/>
        </w:rPr>
        <w:t>期</w:t>
      </w:r>
      <w:r>
        <w:rPr>
          <w:rFonts w:ascii="宋体" w:hAnsi="宋体" w:cs="宋体"/>
          <w:color w:val="auto"/>
          <w:spacing w:val="-2"/>
          <w:highlight w:val="none"/>
        </w:rPr>
        <w:t>处</w:t>
      </w:r>
      <w:r>
        <w:rPr>
          <w:rFonts w:ascii="宋体" w:hAnsi="宋体" w:cs="宋体"/>
          <w:color w:val="auto"/>
          <w:highlight w:val="none"/>
        </w:rPr>
        <w:t>罚</w:t>
      </w:r>
      <w:r>
        <w:rPr>
          <w:rFonts w:ascii="宋体" w:hAnsi="宋体" w:cs="宋体"/>
          <w:color w:val="auto"/>
          <w:spacing w:val="-4"/>
          <w:highlight w:val="none"/>
        </w:rPr>
        <w:t>，</w:t>
      </w:r>
      <w:r>
        <w:rPr>
          <w:rFonts w:ascii="宋体" w:hAnsi="宋体" w:cs="宋体"/>
          <w:color w:val="auto"/>
          <w:highlight w:val="none"/>
        </w:rPr>
        <w:t>乙</w:t>
      </w:r>
      <w:r>
        <w:rPr>
          <w:rFonts w:ascii="宋体" w:hAnsi="宋体" w:cs="宋体"/>
          <w:color w:val="auto"/>
          <w:spacing w:val="-2"/>
          <w:highlight w:val="none"/>
        </w:rPr>
        <w:t>方</w:t>
      </w:r>
      <w:r>
        <w:rPr>
          <w:rFonts w:ascii="宋体" w:hAnsi="宋体" w:cs="宋体"/>
          <w:color w:val="auto"/>
          <w:highlight w:val="none"/>
        </w:rPr>
        <w:t>应</w:t>
      </w:r>
      <w:r>
        <w:rPr>
          <w:rFonts w:ascii="宋体" w:hAnsi="宋体" w:cs="宋体"/>
          <w:color w:val="auto"/>
          <w:spacing w:val="-2"/>
          <w:highlight w:val="none"/>
        </w:rPr>
        <w:t>向</w:t>
      </w:r>
      <w:r>
        <w:rPr>
          <w:rFonts w:ascii="宋体" w:hAnsi="宋体" w:cs="宋体"/>
          <w:color w:val="auto"/>
          <w:highlight w:val="none"/>
        </w:rPr>
        <w:t>甲</w:t>
      </w:r>
      <w:r>
        <w:rPr>
          <w:rFonts w:ascii="宋体" w:hAnsi="宋体" w:cs="宋体"/>
          <w:color w:val="auto"/>
          <w:spacing w:val="-2"/>
          <w:highlight w:val="none"/>
        </w:rPr>
        <w:t>方</w:t>
      </w:r>
      <w:r>
        <w:rPr>
          <w:rFonts w:ascii="宋体" w:hAnsi="宋体" w:cs="宋体"/>
          <w:color w:val="auto"/>
          <w:spacing w:val="-1"/>
          <w:highlight w:val="none"/>
        </w:rPr>
        <w:t>支</w:t>
      </w:r>
      <w:r>
        <w:rPr>
          <w:rFonts w:ascii="宋体" w:hAnsi="宋体" w:cs="宋体"/>
          <w:color w:val="auto"/>
          <w:highlight w:val="none"/>
        </w:rPr>
        <w:t>付合同</w:t>
      </w:r>
      <w:r>
        <w:rPr>
          <w:rFonts w:hint="eastAsia" w:ascii="宋体" w:hAnsi="宋体" w:cs="宋体"/>
          <w:color w:val="auto"/>
          <w:highlight w:val="none"/>
        </w:rPr>
        <w:t>总</w:t>
      </w:r>
      <w:r>
        <w:rPr>
          <w:rFonts w:ascii="宋体" w:hAnsi="宋体" w:cs="宋体"/>
          <w:color w:val="auto"/>
          <w:highlight w:val="none"/>
        </w:rPr>
        <w:t>金</w:t>
      </w:r>
      <w:r>
        <w:rPr>
          <w:rFonts w:ascii="宋体" w:hAnsi="宋体" w:cs="宋体"/>
          <w:color w:val="auto"/>
          <w:spacing w:val="26"/>
          <w:highlight w:val="none"/>
        </w:rPr>
        <w:t>额</w:t>
      </w:r>
      <w:r>
        <w:rPr>
          <w:rFonts w:hint="eastAsia"/>
          <w:color w:val="auto"/>
          <w:highlight w:val="none"/>
        </w:rPr>
        <w:t>的</w:t>
      </w:r>
      <w:r>
        <w:rPr>
          <w:rFonts w:hint="eastAsia"/>
          <w:color w:val="auto"/>
          <w:highlight w:val="none"/>
          <w:u w:val="single" w:color="000000"/>
        </w:rPr>
        <w:t>1</w:t>
      </w:r>
      <w:r>
        <w:rPr>
          <w:rFonts w:eastAsia="Times New Roman"/>
          <w:color w:val="auto"/>
          <w:highlight w:val="none"/>
        </w:rPr>
        <w:t>%</w:t>
      </w:r>
      <w:r>
        <w:rPr>
          <w:rFonts w:hint="eastAsia"/>
          <w:color w:val="auto"/>
          <w:highlight w:val="none"/>
        </w:rPr>
        <w:t>作为</w:t>
      </w:r>
      <w:r>
        <w:rPr>
          <w:rFonts w:ascii="宋体" w:hAnsi="宋体" w:cs="宋体"/>
          <w:color w:val="auto"/>
          <w:highlight w:val="none"/>
        </w:rPr>
        <w:t>违约金。</w:t>
      </w:r>
    </w:p>
    <w:p>
      <w:pPr>
        <w:autoSpaceDE w:val="0"/>
        <w:autoSpaceDN w:val="0"/>
        <w:snapToGrid w:val="0"/>
        <w:spacing w:line="360" w:lineRule="auto"/>
        <w:ind w:firstLine="420" w:firstLineChars="200"/>
        <w:rPr>
          <w:rFonts w:ascii="宋体" w:hAnsi="宋体" w:cs="宋体"/>
          <w:color w:val="auto"/>
          <w:highlight w:val="none"/>
        </w:rPr>
      </w:pPr>
      <w:r>
        <w:rPr>
          <w:rFonts w:hint="eastAsia"/>
          <w:color w:val="auto"/>
          <w:highlight w:val="none"/>
        </w:rPr>
        <w:t>2</w:t>
      </w:r>
      <w:r>
        <w:rPr>
          <w:rFonts w:ascii="宋体" w:hAnsi="宋体" w:cs="宋体"/>
          <w:color w:val="auto"/>
          <w:highlight w:val="none"/>
        </w:rPr>
        <w:t>、</w:t>
      </w:r>
      <w:r>
        <w:rPr>
          <w:rFonts w:ascii="宋体" w:hAnsi="宋体" w:cs="宋体"/>
          <w:color w:val="auto"/>
          <w:spacing w:val="-2"/>
          <w:highlight w:val="none"/>
        </w:rPr>
        <w:t>乙</w:t>
      </w:r>
      <w:r>
        <w:rPr>
          <w:rFonts w:ascii="宋体" w:hAnsi="宋体" w:cs="宋体"/>
          <w:color w:val="auto"/>
          <w:highlight w:val="none"/>
        </w:rPr>
        <w:t>方</w:t>
      </w:r>
      <w:r>
        <w:rPr>
          <w:rFonts w:hint="eastAsia" w:ascii="宋体" w:hAnsi="宋体" w:cs="宋体"/>
          <w:color w:val="auto"/>
          <w:highlight w:val="none"/>
        </w:rPr>
        <w:t>无故</w:t>
      </w:r>
      <w:r>
        <w:rPr>
          <w:rFonts w:ascii="宋体" w:hAnsi="宋体" w:cs="宋体"/>
          <w:color w:val="auto"/>
          <w:highlight w:val="none"/>
        </w:rPr>
        <w:t>未</w:t>
      </w:r>
      <w:r>
        <w:rPr>
          <w:rFonts w:ascii="宋体" w:hAnsi="宋体" w:cs="宋体"/>
          <w:color w:val="auto"/>
          <w:spacing w:val="-2"/>
          <w:highlight w:val="none"/>
        </w:rPr>
        <w:t>按</w:t>
      </w:r>
      <w:r>
        <w:rPr>
          <w:rFonts w:ascii="宋体" w:hAnsi="宋体" w:cs="宋体"/>
          <w:color w:val="auto"/>
          <w:highlight w:val="none"/>
        </w:rPr>
        <w:t>本合</w:t>
      </w:r>
      <w:r>
        <w:rPr>
          <w:rFonts w:ascii="宋体" w:hAnsi="宋体" w:cs="宋体"/>
          <w:color w:val="auto"/>
          <w:spacing w:val="-2"/>
          <w:highlight w:val="none"/>
        </w:rPr>
        <w:t>同</w:t>
      </w:r>
      <w:r>
        <w:rPr>
          <w:rFonts w:ascii="宋体" w:hAnsi="宋体" w:cs="宋体"/>
          <w:color w:val="auto"/>
          <w:highlight w:val="none"/>
        </w:rPr>
        <w:t>和投</w:t>
      </w:r>
      <w:r>
        <w:rPr>
          <w:rFonts w:ascii="宋体" w:hAnsi="宋体" w:cs="宋体"/>
          <w:color w:val="auto"/>
          <w:spacing w:val="-2"/>
          <w:highlight w:val="none"/>
        </w:rPr>
        <w:t>标</w:t>
      </w:r>
      <w:r>
        <w:rPr>
          <w:rFonts w:ascii="宋体" w:hAnsi="宋体" w:cs="宋体"/>
          <w:color w:val="auto"/>
          <w:highlight w:val="none"/>
        </w:rPr>
        <w:t>文</w:t>
      </w:r>
      <w:r>
        <w:rPr>
          <w:rFonts w:ascii="宋体" w:hAnsi="宋体" w:cs="宋体"/>
          <w:color w:val="auto"/>
          <w:spacing w:val="-2"/>
          <w:highlight w:val="none"/>
        </w:rPr>
        <w:t>件</w:t>
      </w:r>
      <w:r>
        <w:rPr>
          <w:rFonts w:ascii="宋体" w:hAnsi="宋体" w:cs="宋体"/>
          <w:color w:val="auto"/>
          <w:highlight w:val="none"/>
        </w:rPr>
        <w:t>中</w:t>
      </w:r>
      <w:r>
        <w:rPr>
          <w:rFonts w:ascii="宋体" w:hAnsi="宋体" w:cs="宋体"/>
          <w:color w:val="auto"/>
          <w:spacing w:val="-2"/>
          <w:highlight w:val="none"/>
        </w:rPr>
        <w:t>规</w:t>
      </w:r>
      <w:r>
        <w:rPr>
          <w:rFonts w:ascii="宋体" w:hAnsi="宋体" w:cs="宋体"/>
          <w:color w:val="auto"/>
          <w:highlight w:val="none"/>
        </w:rPr>
        <w:t>定的</w:t>
      </w:r>
      <w:r>
        <w:rPr>
          <w:rFonts w:ascii="宋体" w:hAnsi="宋体" w:cs="宋体"/>
          <w:color w:val="auto"/>
          <w:spacing w:val="-2"/>
          <w:highlight w:val="none"/>
        </w:rPr>
        <w:t>服</w:t>
      </w:r>
      <w:r>
        <w:rPr>
          <w:rFonts w:ascii="宋体" w:hAnsi="宋体" w:cs="宋体"/>
          <w:color w:val="auto"/>
          <w:highlight w:val="none"/>
        </w:rPr>
        <w:t>务承</w:t>
      </w:r>
      <w:r>
        <w:rPr>
          <w:rFonts w:ascii="宋体" w:hAnsi="宋体" w:cs="宋体"/>
          <w:color w:val="auto"/>
          <w:spacing w:val="-2"/>
          <w:highlight w:val="none"/>
        </w:rPr>
        <w:t>诺</w:t>
      </w:r>
      <w:r>
        <w:rPr>
          <w:rFonts w:ascii="宋体" w:hAnsi="宋体" w:cs="宋体"/>
          <w:color w:val="auto"/>
          <w:highlight w:val="none"/>
        </w:rPr>
        <w:t>提供</w:t>
      </w:r>
      <w:r>
        <w:rPr>
          <w:rFonts w:ascii="宋体" w:hAnsi="宋体" w:cs="宋体"/>
          <w:color w:val="auto"/>
          <w:spacing w:val="-2"/>
          <w:highlight w:val="none"/>
        </w:rPr>
        <w:t>服</w:t>
      </w:r>
      <w:r>
        <w:rPr>
          <w:rFonts w:ascii="宋体" w:hAnsi="宋体" w:cs="宋体"/>
          <w:color w:val="auto"/>
          <w:highlight w:val="none"/>
        </w:rPr>
        <w:t>务的</w:t>
      </w:r>
      <w:r>
        <w:rPr>
          <w:rFonts w:ascii="宋体" w:hAnsi="宋体" w:cs="宋体"/>
          <w:color w:val="auto"/>
          <w:spacing w:val="-2"/>
          <w:highlight w:val="none"/>
        </w:rPr>
        <w:t>，</w:t>
      </w:r>
      <w:r>
        <w:rPr>
          <w:rFonts w:ascii="宋体" w:hAnsi="宋体" w:cs="宋体"/>
          <w:color w:val="auto"/>
          <w:highlight w:val="none"/>
        </w:rPr>
        <w:t>乙方</w:t>
      </w:r>
      <w:r>
        <w:rPr>
          <w:rFonts w:ascii="宋体" w:hAnsi="宋体" w:cs="宋体"/>
          <w:color w:val="auto"/>
          <w:spacing w:val="-2"/>
          <w:highlight w:val="none"/>
        </w:rPr>
        <w:t>应</w:t>
      </w:r>
      <w:r>
        <w:rPr>
          <w:rFonts w:ascii="宋体" w:hAnsi="宋体" w:cs="宋体"/>
          <w:color w:val="auto"/>
          <w:highlight w:val="none"/>
        </w:rPr>
        <w:t>按本合</w:t>
      </w:r>
      <w:r>
        <w:rPr>
          <w:rFonts w:ascii="宋体" w:hAnsi="宋体" w:cs="宋体"/>
          <w:color w:val="auto"/>
          <w:spacing w:val="-2"/>
          <w:highlight w:val="none"/>
        </w:rPr>
        <w:t>同</w:t>
      </w:r>
      <w:r>
        <w:rPr>
          <w:rFonts w:hint="eastAsia" w:ascii="宋体" w:hAnsi="宋体" w:cs="宋体"/>
          <w:color w:val="auto"/>
          <w:spacing w:val="-2"/>
          <w:highlight w:val="none"/>
        </w:rPr>
        <w:t>总</w:t>
      </w:r>
      <w:r>
        <w:rPr>
          <w:rFonts w:ascii="宋体" w:hAnsi="宋体" w:cs="宋体"/>
          <w:color w:val="auto"/>
          <w:highlight w:val="none"/>
        </w:rPr>
        <w:t>金</w:t>
      </w:r>
      <w:r>
        <w:rPr>
          <w:rFonts w:ascii="宋体" w:hAnsi="宋体" w:cs="宋体"/>
          <w:color w:val="auto"/>
          <w:spacing w:val="26"/>
          <w:highlight w:val="none"/>
        </w:rPr>
        <w:t>额</w:t>
      </w:r>
      <w:r>
        <w:rPr>
          <w:rFonts w:hint="eastAsia" w:ascii="宋体" w:hAnsi="宋体" w:cs="宋体"/>
          <w:color w:val="auto"/>
          <w:spacing w:val="26"/>
          <w:highlight w:val="none"/>
        </w:rPr>
        <w:t>的</w:t>
      </w:r>
      <w:r>
        <w:rPr>
          <w:rFonts w:eastAsia="Times New Roman"/>
          <w:color w:val="auto"/>
          <w:highlight w:val="none"/>
          <w:u w:val="single" w:color="000000"/>
        </w:rPr>
        <w:t xml:space="preserve">5 </w:t>
      </w:r>
      <w:r>
        <w:rPr>
          <w:rFonts w:eastAsia="Times New Roman"/>
          <w:color w:val="auto"/>
          <w:highlight w:val="none"/>
        </w:rPr>
        <w:t>%</w:t>
      </w:r>
      <w:r>
        <w:rPr>
          <w:rFonts w:ascii="宋体" w:hAnsi="宋体" w:cs="宋体"/>
          <w:color w:val="auto"/>
          <w:highlight w:val="none"/>
        </w:rPr>
        <w:t>向</w:t>
      </w:r>
      <w:r>
        <w:rPr>
          <w:rFonts w:ascii="宋体" w:hAnsi="宋体" w:cs="宋体"/>
          <w:color w:val="auto"/>
          <w:spacing w:val="-2"/>
          <w:highlight w:val="none"/>
        </w:rPr>
        <w:t>甲</w:t>
      </w:r>
      <w:r>
        <w:rPr>
          <w:rFonts w:ascii="宋体" w:hAnsi="宋体" w:cs="宋体"/>
          <w:color w:val="auto"/>
          <w:highlight w:val="none"/>
        </w:rPr>
        <w:t>方</w:t>
      </w:r>
      <w:r>
        <w:rPr>
          <w:rFonts w:ascii="宋体" w:hAnsi="宋体" w:cs="宋体"/>
          <w:color w:val="auto"/>
          <w:spacing w:val="-2"/>
          <w:highlight w:val="none"/>
        </w:rPr>
        <w:t>支</w:t>
      </w:r>
      <w:r>
        <w:rPr>
          <w:rFonts w:ascii="宋体" w:hAnsi="宋体" w:cs="宋体"/>
          <w:color w:val="auto"/>
          <w:highlight w:val="none"/>
        </w:rPr>
        <w:t>付违约金。</w:t>
      </w:r>
    </w:p>
    <w:p>
      <w:pPr>
        <w:autoSpaceDE w:val="0"/>
        <w:autoSpaceDN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3、甲方逾期未按约定支付合同价款的，每逾期一日应按所逾期支付</w:t>
      </w:r>
      <w:r>
        <w:rPr>
          <w:rFonts w:ascii="宋体" w:hAnsi="宋体" w:cs="宋体"/>
          <w:color w:val="auto"/>
          <w:highlight w:val="none"/>
        </w:rPr>
        <w:t>金</w:t>
      </w:r>
      <w:r>
        <w:rPr>
          <w:rFonts w:ascii="宋体" w:hAnsi="宋体" w:cs="宋体"/>
          <w:color w:val="auto"/>
          <w:spacing w:val="26"/>
          <w:highlight w:val="none"/>
        </w:rPr>
        <w:t>额</w:t>
      </w:r>
      <w:r>
        <w:rPr>
          <w:rFonts w:hint="eastAsia" w:ascii="宋体" w:hAnsi="宋体" w:cs="宋体"/>
          <w:color w:val="auto"/>
          <w:spacing w:val="26"/>
          <w:highlight w:val="none"/>
        </w:rPr>
        <w:t>的</w:t>
      </w:r>
      <w:r>
        <w:rPr>
          <w:rFonts w:eastAsia="Times New Roman"/>
          <w:color w:val="auto"/>
          <w:highlight w:val="none"/>
          <w:u w:val="single" w:color="000000"/>
        </w:rPr>
        <w:t>0.3</w:t>
      </w:r>
      <w:r>
        <w:rPr>
          <w:rFonts w:eastAsia="Times New Roman"/>
          <w:color w:val="auto"/>
          <w:highlight w:val="none"/>
        </w:rPr>
        <w:t>%</w:t>
      </w:r>
      <w:r>
        <w:rPr>
          <w:rFonts w:hint="eastAsia" w:ascii="宋体" w:hAnsi="宋体" w:cs="宋体"/>
          <w:color w:val="auto"/>
          <w:highlight w:val="none"/>
        </w:rPr>
        <w:t>向乙方支付违约金。</w:t>
      </w:r>
    </w:p>
    <w:p>
      <w:pPr>
        <w:autoSpaceDE w:val="0"/>
        <w:autoSpaceDN w:val="0"/>
        <w:snapToGrid w:val="0"/>
        <w:spacing w:line="360" w:lineRule="auto"/>
        <w:ind w:firstLine="420" w:firstLineChars="200"/>
        <w:rPr>
          <w:rFonts w:ascii="宋体" w:hAnsi="宋体" w:cs="宋体"/>
          <w:color w:val="auto"/>
          <w:highlight w:val="none"/>
        </w:rPr>
      </w:pPr>
      <w:r>
        <w:rPr>
          <w:rFonts w:eastAsia="Times New Roman"/>
          <w:color w:val="auto"/>
          <w:highlight w:val="none"/>
        </w:rPr>
        <w:t>4</w:t>
      </w:r>
      <w:r>
        <w:rPr>
          <w:rFonts w:ascii="宋体" w:hAnsi="宋体" w:cs="宋体"/>
          <w:color w:val="auto"/>
          <w:highlight w:val="none"/>
        </w:rPr>
        <w:t>、</w:t>
      </w:r>
      <w:r>
        <w:rPr>
          <w:rFonts w:hint="eastAsia" w:ascii="宋体" w:hAnsi="宋体" w:cs="宋体"/>
          <w:color w:val="auto"/>
          <w:highlight w:val="none"/>
        </w:rPr>
        <w:t>合同任何一方有</w:t>
      </w:r>
      <w:r>
        <w:rPr>
          <w:rFonts w:ascii="宋体" w:hAnsi="宋体" w:cs="宋体"/>
          <w:color w:val="auto"/>
          <w:highlight w:val="none"/>
        </w:rPr>
        <w:t>其他违约行为按</w:t>
      </w:r>
      <w:r>
        <w:rPr>
          <w:rFonts w:hint="eastAsia" w:ascii="宋体" w:hAnsi="宋体" w:cs="宋体"/>
          <w:color w:val="auto"/>
          <w:highlight w:val="none"/>
        </w:rPr>
        <w:t>本合同总金额</w:t>
      </w:r>
      <w:r>
        <w:rPr>
          <w:rFonts w:hint="eastAsia" w:ascii="宋体" w:hAnsi="宋体" w:cs="宋体"/>
          <w:color w:val="auto"/>
          <w:spacing w:val="27"/>
          <w:highlight w:val="none"/>
        </w:rPr>
        <w:t>的</w:t>
      </w:r>
      <w:r>
        <w:rPr>
          <w:rFonts w:eastAsia="Times New Roman"/>
          <w:color w:val="auto"/>
          <w:highlight w:val="none"/>
          <w:u w:val="single" w:color="000000"/>
        </w:rPr>
        <w:t xml:space="preserve">5 </w:t>
      </w:r>
      <w:r>
        <w:rPr>
          <w:rFonts w:eastAsia="Times New Roman"/>
          <w:color w:val="auto"/>
          <w:highlight w:val="none"/>
        </w:rPr>
        <w:t>%</w:t>
      </w:r>
      <w:r>
        <w:rPr>
          <w:rFonts w:ascii="宋体" w:hAnsi="宋体" w:cs="宋体"/>
          <w:color w:val="auto"/>
          <w:highlight w:val="none"/>
        </w:rPr>
        <w:t>收取违约金。</w:t>
      </w:r>
    </w:p>
    <w:p>
      <w:pPr>
        <w:tabs>
          <w:tab w:val="left" w:pos="1185"/>
        </w:tabs>
        <w:spacing w:line="440" w:lineRule="exact"/>
        <w:ind w:left="435" w:leftChars="172" w:hanging="74" w:hangingChars="35"/>
        <w:jc w:val="left"/>
        <w:rPr>
          <w:rFonts w:ascii="宋体" w:hAnsi="宋体"/>
          <w:b/>
          <w:bCs/>
          <w:color w:val="auto"/>
          <w:highlight w:val="none"/>
        </w:rPr>
      </w:pPr>
      <w:r>
        <w:rPr>
          <w:rFonts w:hint="eastAsia" w:ascii="宋体" w:hAnsi="宋体"/>
          <w:b/>
          <w:bCs/>
          <w:color w:val="auto"/>
          <w:highlight w:val="none"/>
        </w:rPr>
        <w:t>十一、其他事项</w:t>
      </w:r>
    </w:p>
    <w:p>
      <w:pPr>
        <w:tabs>
          <w:tab w:val="left" w:pos="1185"/>
        </w:tabs>
        <w:spacing w:line="440" w:lineRule="exact"/>
        <w:ind w:firstLine="420" w:firstLineChars="200"/>
        <w:jc w:val="left"/>
        <w:rPr>
          <w:rFonts w:ascii="宋体" w:hAnsi="宋体"/>
          <w:color w:val="auto"/>
          <w:highlight w:val="none"/>
        </w:rPr>
      </w:pPr>
      <w:r>
        <w:rPr>
          <w:rFonts w:hint="eastAsia" w:ascii="宋体" w:hAnsi="宋体"/>
          <w:color w:val="auto"/>
          <w:highlight w:val="none"/>
        </w:rPr>
        <w:t>1、合同规定的管理期满，本合同自然终止，双方如续订合同，应在合同期满1个月前向对方提出书面意见。</w:t>
      </w:r>
    </w:p>
    <w:p>
      <w:pPr>
        <w:tabs>
          <w:tab w:val="left" w:pos="1185"/>
        </w:tabs>
        <w:spacing w:line="440" w:lineRule="exact"/>
        <w:ind w:firstLine="420" w:firstLineChars="200"/>
        <w:jc w:val="left"/>
        <w:rPr>
          <w:rFonts w:ascii="宋体" w:hAnsi="宋体"/>
          <w:color w:val="auto"/>
          <w:highlight w:val="none"/>
        </w:rPr>
      </w:pPr>
      <w:r>
        <w:rPr>
          <w:rFonts w:hint="eastAsia" w:ascii="宋体" w:hAnsi="宋体"/>
          <w:color w:val="auto"/>
          <w:highlight w:val="none"/>
        </w:rPr>
        <w:t>2、本合同执行期间如遇不可抗力，致使合同无法履行时，双方均不承担违约责任并按有关法律法规政策规定及时协商处理。</w:t>
      </w:r>
    </w:p>
    <w:p>
      <w:pPr>
        <w:tabs>
          <w:tab w:val="left" w:pos="1185"/>
        </w:tabs>
        <w:spacing w:line="440" w:lineRule="exact"/>
        <w:ind w:firstLine="420" w:firstLineChars="200"/>
        <w:jc w:val="left"/>
        <w:rPr>
          <w:rFonts w:ascii="宋体" w:hAnsi="宋体"/>
          <w:color w:val="auto"/>
          <w:highlight w:val="none"/>
        </w:rPr>
      </w:pPr>
      <w:r>
        <w:rPr>
          <w:rFonts w:hint="eastAsia" w:ascii="宋体" w:hAnsi="宋体"/>
          <w:color w:val="auto"/>
          <w:highlight w:val="none"/>
        </w:rPr>
        <w:t>3、本合同在履行中如发生争议，双方应协商解决；协商不成时，提请项目管理主管部门调解；调解不成的，可向项目所在地有管辖权的人民法院提起诉讼。</w:t>
      </w:r>
    </w:p>
    <w:p>
      <w:pPr>
        <w:tabs>
          <w:tab w:val="left" w:pos="1185"/>
        </w:tabs>
        <w:spacing w:line="440" w:lineRule="exact"/>
        <w:ind w:firstLine="420" w:firstLineChars="200"/>
        <w:jc w:val="left"/>
        <w:rPr>
          <w:rFonts w:ascii="宋体" w:hAnsi="宋体"/>
          <w:color w:val="auto"/>
          <w:highlight w:val="none"/>
        </w:rPr>
      </w:pPr>
      <w:r>
        <w:rPr>
          <w:rFonts w:hint="eastAsia" w:ascii="宋体" w:hAnsi="宋体"/>
          <w:color w:val="auto"/>
          <w:highlight w:val="none"/>
        </w:rPr>
        <w:t>4、本合同之附件均为合同有效组成部分，本合同及其附件内空格部分填写的文字与印刷文字具有同等效力。本合同及其附件和补充协议中未规定的事项，均遵照中华人民共和国有关法律、法规和政策执行。</w:t>
      </w:r>
    </w:p>
    <w:p>
      <w:pPr>
        <w:tabs>
          <w:tab w:val="left" w:pos="1185"/>
        </w:tabs>
        <w:spacing w:line="440" w:lineRule="exact"/>
        <w:ind w:firstLine="420" w:firstLineChars="200"/>
        <w:jc w:val="left"/>
        <w:rPr>
          <w:rFonts w:ascii="宋体" w:hAnsi="宋体"/>
          <w:color w:val="auto"/>
          <w:highlight w:val="none"/>
        </w:rPr>
      </w:pPr>
      <w:r>
        <w:rPr>
          <w:rFonts w:hint="eastAsia" w:ascii="宋体" w:hAnsi="宋体"/>
          <w:color w:val="auto"/>
          <w:highlight w:val="none"/>
        </w:rPr>
        <w:t>5、本合同一式六份，政府采购监督管理部门、项目管理主管部门及采购代理机构各执一份，甲方执一份，乙方执两份，具有同等法律效力。</w:t>
      </w:r>
    </w:p>
    <w:p>
      <w:pPr>
        <w:tabs>
          <w:tab w:val="left" w:pos="1185"/>
        </w:tabs>
        <w:spacing w:line="440" w:lineRule="exact"/>
        <w:ind w:firstLine="420" w:firstLineChars="200"/>
        <w:jc w:val="left"/>
        <w:rPr>
          <w:rFonts w:ascii="宋体" w:hAnsi="宋体"/>
          <w:color w:val="auto"/>
          <w:highlight w:val="none"/>
        </w:rPr>
      </w:pPr>
      <w:r>
        <w:rPr>
          <w:rFonts w:hint="eastAsia" w:ascii="宋体" w:hAnsi="宋体"/>
          <w:color w:val="auto"/>
          <w:highlight w:val="none"/>
        </w:rPr>
        <w:t>6、本合同自双方签字盖章之日起生效。</w:t>
      </w:r>
    </w:p>
    <w:p>
      <w:pPr>
        <w:tabs>
          <w:tab w:val="left" w:pos="1185"/>
        </w:tabs>
        <w:spacing w:line="440" w:lineRule="exact"/>
        <w:ind w:firstLine="420" w:firstLineChars="200"/>
        <w:jc w:val="left"/>
        <w:rPr>
          <w:rFonts w:ascii="宋体" w:hAnsi="宋体"/>
          <w:color w:val="auto"/>
          <w:highlight w:val="none"/>
        </w:rPr>
      </w:pPr>
      <w:r>
        <w:rPr>
          <w:rFonts w:hint="eastAsia" w:ascii="宋体" w:hAnsi="宋体"/>
          <w:color w:val="auto"/>
          <w:highlight w:val="none"/>
        </w:rPr>
        <w:t>7、其他约定事项：合同履行中，如需修改或补充合同内容，由双方协商另签署书面修改或补充协议作为本合同不可分割的一部分。</w:t>
      </w:r>
    </w:p>
    <w:p>
      <w:pPr>
        <w:pStyle w:val="16"/>
        <w:spacing w:line="440" w:lineRule="exact"/>
        <w:rPr>
          <w:rFonts w:ascii="宋体" w:hAnsi="宋体" w:eastAsia="宋体"/>
          <w:color w:val="auto"/>
          <w:sz w:val="24"/>
          <w:szCs w:val="24"/>
          <w:highlight w:val="none"/>
        </w:rPr>
      </w:pPr>
    </w:p>
    <w:tbl>
      <w:tblPr>
        <w:tblStyle w:val="19"/>
        <w:tblW w:w="9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43"/>
        <w:gridCol w:w="46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7" w:hRule="atLeast"/>
          <w:jc w:val="center"/>
        </w:trPr>
        <w:tc>
          <w:tcPr>
            <w:tcW w:w="4643" w:type="dxa"/>
            <w:noWrap w:val="0"/>
            <w:vAlign w:val="top"/>
          </w:tcPr>
          <w:p>
            <w:pPr>
              <w:pStyle w:val="12"/>
              <w:spacing w:line="440" w:lineRule="exact"/>
              <w:rPr>
                <w:rFonts w:hAnsi="宋体"/>
                <w:color w:val="auto"/>
                <w:sz w:val="24"/>
                <w:szCs w:val="24"/>
                <w:highlight w:val="none"/>
              </w:rPr>
            </w:pPr>
            <w:r>
              <w:rPr>
                <w:rFonts w:hint="eastAsia" w:hAnsi="宋体"/>
                <w:color w:val="auto"/>
                <w:sz w:val="24"/>
                <w:szCs w:val="24"/>
                <w:highlight w:val="none"/>
              </w:rPr>
              <w:t>甲方</w:t>
            </w:r>
          </w:p>
          <w:p>
            <w:pPr>
              <w:pStyle w:val="12"/>
              <w:spacing w:line="440" w:lineRule="exact"/>
              <w:rPr>
                <w:rFonts w:hAnsi="宋体"/>
                <w:color w:val="auto"/>
                <w:sz w:val="24"/>
                <w:szCs w:val="24"/>
                <w:highlight w:val="none"/>
              </w:rPr>
            </w:pPr>
            <w:r>
              <w:rPr>
                <w:rFonts w:hint="eastAsia" w:hAnsi="宋体"/>
                <w:color w:val="auto"/>
                <w:sz w:val="24"/>
                <w:szCs w:val="24"/>
                <w:highlight w:val="none"/>
              </w:rPr>
              <w:t>甲方（盖公章）：</w:t>
            </w:r>
          </w:p>
          <w:p>
            <w:pPr>
              <w:pStyle w:val="12"/>
              <w:spacing w:line="440" w:lineRule="exact"/>
              <w:rPr>
                <w:rFonts w:hAnsi="宋体"/>
                <w:color w:val="auto"/>
                <w:sz w:val="24"/>
                <w:szCs w:val="24"/>
                <w:highlight w:val="none"/>
              </w:rPr>
            </w:pPr>
            <w:r>
              <w:rPr>
                <w:rFonts w:hint="eastAsia" w:hAnsi="宋体"/>
                <w:color w:val="auto"/>
                <w:sz w:val="24"/>
                <w:szCs w:val="24"/>
                <w:highlight w:val="none"/>
              </w:rPr>
              <w:t>住所：</w:t>
            </w:r>
          </w:p>
          <w:p>
            <w:pPr>
              <w:pStyle w:val="12"/>
              <w:spacing w:line="440" w:lineRule="exact"/>
              <w:rPr>
                <w:rFonts w:hAnsi="宋体"/>
                <w:color w:val="auto"/>
                <w:sz w:val="24"/>
                <w:szCs w:val="24"/>
                <w:highlight w:val="none"/>
              </w:rPr>
            </w:pPr>
            <w:r>
              <w:rPr>
                <w:rFonts w:hint="eastAsia" w:hAnsi="宋体"/>
                <w:color w:val="auto"/>
                <w:sz w:val="24"/>
                <w:szCs w:val="24"/>
                <w:highlight w:val="none"/>
              </w:rPr>
              <w:t>法定代表人（签署）：</w:t>
            </w:r>
          </w:p>
          <w:p>
            <w:pPr>
              <w:pStyle w:val="12"/>
              <w:spacing w:line="440" w:lineRule="exact"/>
              <w:rPr>
                <w:rFonts w:hAnsi="宋体"/>
                <w:color w:val="auto"/>
                <w:sz w:val="24"/>
                <w:szCs w:val="24"/>
                <w:highlight w:val="none"/>
              </w:rPr>
            </w:pPr>
          </w:p>
          <w:p>
            <w:pPr>
              <w:pStyle w:val="12"/>
              <w:spacing w:line="440" w:lineRule="exact"/>
              <w:rPr>
                <w:rFonts w:hAnsi="宋体"/>
                <w:color w:val="auto"/>
                <w:sz w:val="24"/>
                <w:szCs w:val="24"/>
                <w:highlight w:val="none"/>
              </w:rPr>
            </w:pPr>
            <w:r>
              <w:rPr>
                <w:rFonts w:hint="eastAsia" w:hAnsi="宋体"/>
                <w:color w:val="auto"/>
                <w:sz w:val="24"/>
                <w:szCs w:val="24"/>
                <w:highlight w:val="none"/>
              </w:rPr>
              <w:t>委托代理人（签署）：</w:t>
            </w:r>
          </w:p>
          <w:p>
            <w:pPr>
              <w:pStyle w:val="12"/>
              <w:spacing w:line="440" w:lineRule="exact"/>
              <w:rPr>
                <w:rFonts w:hAnsi="宋体"/>
                <w:color w:val="auto"/>
                <w:sz w:val="24"/>
                <w:szCs w:val="24"/>
                <w:highlight w:val="none"/>
              </w:rPr>
            </w:pPr>
            <w:r>
              <w:rPr>
                <w:rFonts w:hint="eastAsia" w:hAnsi="宋体"/>
                <w:color w:val="auto"/>
                <w:sz w:val="24"/>
                <w:szCs w:val="24"/>
                <w:highlight w:val="none"/>
              </w:rPr>
              <w:t>电话：</w:t>
            </w:r>
          </w:p>
          <w:p>
            <w:pPr>
              <w:pStyle w:val="12"/>
              <w:spacing w:line="440" w:lineRule="exact"/>
              <w:rPr>
                <w:rFonts w:hAnsi="宋体"/>
                <w:color w:val="auto"/>
                <w:sz w:val="24"/>
                <w:szCs w:val="24"/>
                <w:highlight w:val="none"/>
              </w:rPr>
            </w:pPr>
            <w:r>
              <w:rPr>
                <w:rFonts w:hint="eastAsia" w:hAnsi="宋体"/>
                <w:color w:val="auto"/>
                <w:sz w:val="24"/>
                <w:szCs w:val="24"/>
                <w:highlight w:val="none"/>
              </w:rPr>
              <w:t>传真：</w:t>
            </w:r>
          </w:p>
          <w:p>
            <w:pPr>
              <w:pStyle w:val="12"/>
              <w:spacing w:line="440" w:lineRule="exact"/>
              <w:rPr>
                <w:rFonts w:hAnsi="宋体"/>
                <w:color w:val="auto"/>
                <w:sz w:val="24"/>
                <w:szCs w:val="24"/>
                <w:highlight w:val="none"/>
              </w:rPr>
            </w:pPr>
            <w:r>
              <w:rPr>
                <w:rFonts w:hint="eastAsia" w:hAnsi="宋体"/>
                <w:color w:val="auto"/>
                <w:sz w:val="24"/>
                <w:szCs w:val="24"/>
                <w:highlight w:val="none"/>
              </w:rPr>
              <w:t>开户银行：</w:t>
            </w:r>
          </w:p>
          <w:p>
            <w:pPr>
              <w:pStyle w:val="12"/>
              <w:spacing w:line="440" w:lineRule="exact"/>
              <w:rPr>
                <w:rFonts w:hAnsi="宋体"/>
                <w:color w:val="auto"/>
                <w:sz w:val="24"/>
                <w:szCs w:val="24"/>
                <w:highlight w:val="none"/>
              </w:rPr>
            </w:pPr>
            <w:r>
              <w:rPr>
                <w:rFonts w:hint="eastAsia" w:hAnsi="宋体"/>
                <w:color w:val="auto"/>
                <w:sz w:val="24"/>
                <w:szCs w:val="24"/>
                <w:highlight w:val="none"/>
              </w:rPr>
              <w:t>账号：</w:t>
            </w:r>
          </w:p>
          <w:p>
            <w:pPr>
              <w:pStyle w:val="12"/>
              <w:spacing w:line="440" w:lineRule="exact"/>
              <w:rPr>
                <w:rFonts w:hAnsi="宋体"/>
                <w:color w:val="auto"/>
                <w:sz w:val="24"/>
                <w:szCs w:val="24"/>
                <w:highlight w:val="none"/>
              </w:rPr>
            </w:pPr>
            <w:r>
              <w:rPr>
                <w:rFonts w:hint="eastAsia" w:hAnsi="宋体"/>
                <w:color w:val="auto"/>
                <w:sz w:val="24"/>
                <w:szCs w:val="24"/>
                <w:highlight w:val="none"/>
              </w:rPr>
              <w:t>邮政编码：</w:t>
            </w:r>
          </w:p>
        </w:tc>
        <w:tc>
          <w:tcPr>
            <w:tcW w:w="4643" w:type="dxa"/>
            <w:noWrap w:val="0"/>
            <w:vAlign w:val="top"/>
          </w:tcPr>
          <w:p>
            <w:pPr>
              <w:pStyle w:val="12"/>
              <w:spacing w:line="440" w:lineRule="exact"/>
              <w:rPr>
                <w:rFonts w:hAnsi="宋体"/>
                <w:color w:val="auto"/>
                <w:sz w:val="24"/>
                <w:szCs w:val="24"/>
                <w:highlight w:val="none"/>
              </w:rPr>
            </w:pPr>
            <w:r>
              <w:rPr>
                <w:rFonts w:hint="eastAsia" w:hAnsi="宋体"/>
                <w:color w:val="auto"/>
                <w:sz w:val="24"/>
                <w:szCs w:val="24"/>
                <w:highlight w:val="none"/>
              </w:rPr>
              <w:t>乙方</w:t>
            </w:r>
          </w:p>
          <w:p>
            <w:pPr>
              <w:pStyle w:val="12"/>
              <w:spacing w:line="440" w:lineRule="exact"/>
              <w:rPr>
                <w:rFonts w:hAnsi="宋体"/>
                <w:color w:val="auto"/>
                <w:sz w:val="24"/>
                <w:szCs w:val="24"/>
                <w:highlight w:val="none"/>
              </w:rPr>
            </w:pPr>
            <w:r>
              <w:rPr>
                <w:rFonts w:hint="eastAsia" w:hAnsi="宋体"/>
                <w:color w:val="auto"/>
                <w:sz w:val="24"/>
                <w:szCs w:val="24"/>
                <w:highlight w:val="none"/>
              </w:rPr>
              <w:t>乙方（盖公章）：</w:t>
            </w:r>
          </w:p>
          <w:p>
            <w:pPr>
              <w:pStyle w:val="12"/>
              <w:spacing w:line="440" w:lineRule="exact"/>
              <w:rPr>
                <w:rFonts w:hAnsi="宋体"/>
                <w:color w:val="auto"/>
                <w:sz w:val="24"/>
                <w:szCs w:val="24"/>
                <w:highlight w:val="none"/>
              </w:rPr>
            </w:pPr>
            <w:r>
              <w:rPr>
                <w:rFonts w:hint="eastAsia" w:hAnsi="宋体"/>
                <w:color w:val="auto"/>
                <w:sz w:val="24"/>
                <w:szCs w:val="24"/>
                <w:highlight w:val="none"/>
              </w:rPr>
              <w:t>住所：</w:t>
            </w:r>
          </w:p>
          <w:p>
            <w:pPr>
              <w:pStyle w:val="12"/>
              <w:spacing w:line="440" w:lineRule="exact"/>
              <w:rPr>
                <w:rFonts w:hAnsi="宋体"/>
                <w:color w:val="auto"/>
                <w:sz w:val="24"/>
                <w:szCs w:val="24"/>
                <w:highlight w:val="none"/>
              </w:rPr>
            </w:pPr>
            <w:r>
              <w:rPr>
                <w:rFonts w:hint="eastAsia" w:hAnsi="宋体"/>
                <w:color w:val="auto"/>
                <w:sz w:val="24"/>
                <w:szCs w:val="24"/>
                <w:highlight w:val="none"/>
              </w:rPr>
              <w:t>法定代表人（签署）：</w:t>
            </w:r>
          </w:p>
          <w:p>
            <w:pPr>
              <w:pStyle w:val="12"/>
              <w:spacing w:line="440" w:lineRule="exact"/>
              <w:rPr>
                <w:rFonts w:hAnsi="宋体"/>
                <w:color w:val="auto"/>
                <w:sz w:val="24"/>
                <w:szCs w:val="24"/>
                <w:highlight w:val="none"/>
              </w:rPr>
            </w:pPr>
          </w:p>
          <w:p>
            <w:pPr>
              <w:pStyle w:val="12"/>
              <w:spacing w:line="440" w:lineRule="exact"/>
              <w:rPr>
                <w:rFonts w:hAnsi="宋体"/>
                <w:color w:val="auto"/>
                <w:sz w:val="24"/>
                <w:szCs w:val="24"/>
                <w:highlight w:val="none"/>
              </w:rPr>
            </w:pPr>
            <w:r>
              <w:rPr>
                <w:rFonts w:hint="eastAsia" w:hAnsi="宋体"/>
                <w:color w:val="auto"/>
                <w:sz w:val="24"/>
                <w:szCs w:val="24"/>
                <w:highlight w:val="none"/>
              </w:rPr>
              <w:t>委托代理人（签署）：</w:t>
            </w:r>
          </w:p>
          <w:p>
            <w:pPr>
              <w:pStyle w:val="12"/>
              <w:spacing w:line="440" w:lineRule="exact"/>
              <w:rPr>
                <w:rFonts w:hAnsi="宋体"/>
                <w:color w:val="auto"/>
                <w:sz w:val="24"/>
                <w:szCs w:val="24"/>
                <w:highlight w:val="none"/>
              </w:rPr>
            </w:pPr>
            <w:r>
              <w:rPr>
                <w:rFonts w:hint="eastAsia" w:hAnsi="宋体"/>
                <w:color w:val="auto"/>
                <w:sz w:val="24"/>
                <w:szCs w:val="24"/>
                <w:highlight w:val="none"/>
              </w:rPr>
              <w:t>电话：</w:t>
            </w:r>
          </w:p>
          <w:p>
            <w:pPr>
              <w:pStyle w:val="12"/>
              <w:spacing w:line="440" w:lineRule="exact"/>
              <w:rPr>
                <w:rFonts w:hAnsi="宋体"/>
                <w:color w:val="auto"/>
                <w:sz w:val="24"/>
                <w:szCs w:val="24"/>
                <w:highlight w:val="none"/>
              </w:rPr>
            </w:pPr>
            <w:r>
              <w:rPr>
                <w:rFonts w:hint="eastAsia" w:hAnsi="宋体"/>
                <w:color w:val="auto"/>
                <w:sz w:val="24"/>
                <w:szCs w:val="24"/>
                <w:highlight w:val="none"/>
              </w:rPr>
              <w:t>传真：</w:t>
            </w:r>
          </w:p>
          <w:p>
            <w:pPr>
              <w:pStyle w:val="12"/>
              <w:spacing w:line="440" w:lineRule="exact"/>
              <w:rPr>
                <w:rFonts w:hAnsi="宋体"/>
                <w:color w:val="auto"/>
                <w:sz w:val="24"/>
                <w:szCs w:val="24"/>
                <w:highlight w:val="none"/>
              </w:rPr>
            </w:pPr>
            <w:r>
              <w:rPr>
                <w:rFonts w:hint="eastAsia" w:hAnsi="宋体"/>
                <w:color w:val="auto"/>
                <w:sz w:val="24"/>
                <w:szCs w:val="24"/>
                <w:highlight w:val="none"/>
              </w:rPr>
              <w:t>开户银行：</w:t>
            </w:r>
          </w:p>
          <w:p>
            <w:pPr>
              <w:pStyle w:val="12"/>
              <w:spacing w:line="440" w:lineRule="exact"/>
              <w:rPr>
                <w:rFonts w:hAnsi="宋体"/>
                <w:color w:val="auto"/>
                <w:sz w:val="24"/>
                <w:szCs w:val="24"/>
                <w:highlight w:val="none"/>
              </w:rPr>
            </w:pPr>
            <w:r>
              <w:rPr>
                <w:rFonts w:hint="eastAsia" w:hAnsi="宋体"/>
                <w:color w:val="auto"/>
                <w:sz w:val="24"/>
                <w:szCs w:val="24"/>
                <w:highlight w:val="none"/>
              </w:rPr>
              <w:t>账号：</w:t>
            </w:r>
          </w:p>
          <w:p>
            <w:pPr>
              <w:pStyle w:val="12"/>
              <w:spacing w:line="440" w:lineRule="exact"/>
              <w:rPr>
                <w:rFonts w:hAnsi="宋体"/>
                <w:color w:val="auto"/>
                <w:sz w:val="24"/>
                <w:szCs w:val="24"/>
                <w:highlight w:val="none"/>
              </w:rPr>
            </w:pPr>
            <w:r>
              <w:rPr>
                <w:rFonts w:hint="eastAsia" w:hAnsi="宋体"/>
                <w:color w:val="auto"/>
                <w:sz w:val="24"/>
                <w:szCs w:val="24"/>
                <w:highlight w:val="none"/>
              </w:rPr>
              <w:t>邮政编码：</w:t>
            </w:r>
          </w:p>
        </w:tc>
      </w:tr>
    </w:tbl>
    <w:p>
      <w:pPr>
        <w:pStyle w:val="12"/>
        <w:pageBreakBefore/>
        <w:spacing w:line="440" w:lineRule="exact"/>
        <w:jc w:val="center"/>
        <w:rPr>
          <w:rFonts w:hAnsi="宋体"/>
          <w:b/>
          <w:color w:val="auto"/>
          <w:sz w:val="28"/>
          <w:szCs w:val="28"/>
          <w:highlight w:val="none"/>
        </w:rPr>
      </w:pPr>
      <w:r>
        <w:rPr>
          <w:rFonts w:hint="eastAsia" w:hAnsi="宋体"/>
          <w:b/>
          <w:color w:val="auto"/>
          <w:sz w:val="28"/>
          <w:szCs w:val="28"/>
          <w:highlight w:val="none"/>
        </w:rPr>
        <w:t>合同基本条款</w:t>
      </w:r>
    </w:p>
    <w:p>
      <w:pPr>
        <w:spacing w:line="440" w:lineRule="exact"/>
        <w:rPr>
          <w:rFonts w:ascii="宋体" w:hAnsi="宋体"/>
          <w:b/>
          <w:bCs/>
          <w:color w:val="auto"/>
          <w:highlight w:val="none"/>
        </w:rPr>
      </w:pPr>
      <w:r>
        <w:rPr>
          <w:rFonts w:hint="eastAsia" w:ascii="宋体" w:hAnsi="宋体"/>
          <w:b/>
          <w:bCs/>
          <w:color w:val="auto"/>
          <w:highlight w:val="none"/>
        </w:rPr>
        <w:t xml:space="preserve">1 定义                                  </w:t>
      </w:r>
    </w:p>
    <w:p>
      <w:pPr>
        <w:spacing w:line="440" w:lineRule="exact"/>
        <w:rPr>
          <w:rFonts w:ascii="宋体" w:hAnsi="宋体"/>
          <w:color w:val="auto"/>
          <w:highlight w:val="none"/>
        </w:rPr>
      </w:pPr>
      <w:r>
        <w:rPr>
          <w:rFonts w:hint="eastAsia" w:ascii="宋体" w:hAnsi="宋体"/>
          <w:color w:val="auto"/>
          <w:highlight w:val="none"/>
        </w:rPr>
        <w:t>1.1“合同”系指甲方和乙方（简称合同双方）已达成的协议，即由双方签订的合同格式中的文件，包括所有的附件、附录和组成合同部分的所有其他文件。</w:t>
      </w:r>
    </w:p>
    <w:p>
      <w:pPr>
        <w:spacing w:line="440" w:lineRule="exact"/>
        <w:rPr>
          <w:rFonts w:ascii="宋体" w:hAnsi="宋体"/>
          <w:color w:val="auto"/>
          <w:highlight w:val="none"/>
        </w:rPr>
      </w:pPr>
      <w:r>
        <w:rPr>
          <w:rFonts w:hint="eastAsia" w:ascii="宋体" w:hAnsi="宋体"/>
          <w:color w:val="auto"/>
          <w:highlight w:val="none"/>
        </w:rPr>
        <w:t>1.2“合同价格”系指根据合同规定，在乙方全面正确地履行合同义务时应支付给乙方的款项。</w:t>
      </w:r>
    </w:p>
    <w:p>
      <w:pPr>
        <w:spacing w:line="440" w:lineRule="exact"/>
        <w:rPr>
          <w:rFonts w:ascii="宋体" w:hAnsi="宋体"/>
          <w:color w:val="auto"/>
          <w:highlight w:val="none"/>
        </w:rPr>
      </w:pPr>
      <w:r>
        <w:rPr>
          <w:rFonts w:hint="eastAsia" w:ascii="宋体" w:hAnsi="宋体"/>
          <w:color w:val="auto"/>
          <w:highlight w:val="none"/>
        </w:rPr>
        <w:t>1.3“甲方”系指采购人。</w:t>
      </w:r>
    </w:p>
    <w:p>
      <w:pPr>
        <w:spacing w:line="440" w:lineRule="exact"/>
        <w:rPr>
          <w:rFonts w:ascii="宋体" w:hAnsi="宋体"/>
          <w:color w:val="auto"/>
          <w:highlight w:val="none"/>
        </w:rPr>
      </w:pPr>
      <w:r>
        <w:rPr>
          <w:rFonts w:hint="eastAsia" w:ascii="宋体" w:hAnsi="宋体"/>
          <w:color w:val="auto"/>
          <w:highlight w:val="none"/>
        </w:rPr>
        <w:t>1.4“乙方”系指</w:t>
      </w:r>
      <w:r>
        <w:rPr>
          <w:rFonts w:hint="eastAsia" w:ascii="宋体" w:hAnsi="宋体"/>
          <w:color w:val="auto"/>
          <w:highlight w:val="none"/>
          <w:lang w:eastAsia="zh-CN"/>
        </w:rPr>
        <w:t>成交</w:t>
      </w:r>
      <w:r>
        <w:rPr>
          <w:rFonts w:hint="eastAsia" w:ascii="宋体" w:hAnsi="宋体"/>
          <w:color w:val="auto"/>
          <w:highlight w:val="none"/>
        </w:rPr>
        <w:t>后提供合同服务的企业或单位。</w:t>
      </w:r>
    </w:p>
    <w:p>
      <w:pPr>
        <w:spacing w:line="440" w:lineRule="exact"/>
        <w:rPr>
          <w:rFonts w:ascii="宋体" w:hAnsi="宋体"/>
          <w:b/>
          <w:bCs/>
          <w:color w:val="auto"/>
          <w:highlight w:val="none"/>
        </w:rPr>
      </w:pPr>
      <w:r>
        <w:rPr>
          <w:rFonts w:hint="eastAsia" w:ascii="宋体" w:hAnsi="宋体"/>
          <w:b/>
          <w:bCs/>
          <w:color w:val="auto"/>
          <w:highlight w:val="none"/>
        </w:rPr>
        <w:t>2 适用范围</w:t>
      </w:r>
    </w:p>
    <w:p>
      <w:pPr>
        <w:tabs>
          <w:tab w:val="left" w:pos="1185"/>
        </w:tabs>
        <w:spacing w:line="440" w:lineRule="exact"/>
        <w:rPr>
          <w:rFonts w:ascii="宋体" w:hAnsi="宋体"/>
          <w:color w:val="auto"/>
          <w:highlight w:val="none"/>
        </w:rPr>
      </w:pPr>
      <w:r>
        <w:rPr>
          <w:rFonts w:hint="eastAsia" w:ascii="宋体" w:hAnsi="宋体"/>
          <w:color w:val="auto"/>
          <w:highlight w:val="none"/>
        </w:rPr>
        <w:t>2.1本合同基本条款仅适用于本次招标活动。</w:t>
      </w:r>
    </w:p>
    <w:p>
      <w:pPr>
        <w:tabs>
          <w:tab w:val="left" w:pos="1185"/>
        </w:tabs>
        <w:spacing w:line="440" w:lineRule="exact"/>
        <w:rPr>
          <w:rFonts w:ascii="宋体" w:hAnsi="宋体"/>
          <w:b/>
          <w:bCs/>
          <w:color w:val="auto"/>
          <w:highlight w:val="none"/>
        </w:rPr>
      </w:pPr>
      <w:r>
        <w:rPr>
          <w:rFonts w:hint="eastAsia" w:ascii="宋体" w:hAnsi="宋体"/>
          <w:b/>
          <w:bCs/>
          <w:color w:val="auto"/>
          <w:highlight w:val="none"/>
        </w:rPr>
        <w:t>3 技术规格和标准</w:t>
      </w:r>
    </w:p>
    <w:p>
      <w:pPr>
        <w:tabs>
          <w:tab w:val="left" w:pos="1185"/>
        </w:tabs>
        <w:spacing w:line="440" w:lineRule="exact"/>
        <w:rPr>
          <w:rFonts w:ascii="宋体" w:hAnsi="宋体"/>
          <w:color w:val="auto"/>
          <w:highlight w:val="none"/>
        </w:rPr>
      </w:pPr>
      <w:r>
        <w:rPr>
          <w:rFonts w:hint="eastAsia" w:ascii="宋体" w:hAnsi="宋体"/>
          <w:color w:val="auto"/>
          <w:highlight w:val="none"/>
        </w:rPr>
        <w:t>3.1本合同项下所提供服务的技术规格和标准应与本招标文件规定的标准相一致。</w:t>
      </w:r>
    </w:p>
    <w:p>
      <w:pPr>
        <w:tabs>
          <w:tab w:val="left" w:pos="1185"/>
        </w:tabs>
        <w:spacing w:line="440" w:lineRule="exact"/>
        <w:rPr>
          <w:rFonts w:ascii="宋体" w:hAnsi="宋体"/>
          <w:color w:val="auto"/>
          <w:highlight w:val="none"/>
        </w:rPr>
      </w:pPr>
      <w:r>
        <w:rPr>
          <w:rFonts w:hint="eastAsia" w:ascii="宋体" w:hAnsi="宋体"/>
          <w:color w:val="auto"/>
          <w:highlight w:val="none"/>
        </w:rPr>
        <w:t>4 合同期限自    年   月   日起至     年   月   日止。</w:t>
      </w:r>
    </w:p>
    <w:p>
      <w:pPr>
        <w:tabs>
          <w:tab w:val="left" w:pos="1185"/>
        </w:tabs>
        <w:spacing w:line="440" w:lineRule="exact"/>
        <w:rPr>
          <w:rFonts w:ascii="宋体" w:hAnsi="宋体"/>
          <w:b/>
          <w:bCs/>
          <w:color w:val="auto"/>
          <w:highlight w:val="none"/>
        </w:rPr>
      </w:pPr>
      <w:r>
        <w:rPr>
          <w:rFonts w:hint="eastAsia" w:ascii="宋体" w:hAnsi="宋体"/>
          <w:b/>
          <w:bCs/>
          <w:color w:val="auto"/>
          <w:highlight w:val="none"/>
        </w:rPr>
        <w:t>5 价格</w:t>
      </w:r>
    </w:p>
    <w:p>
      <w:pPr>
        <w:tabs>
          <w:tab w:val="left" w:pos="1185"/>
        </w:tabs>
        <w:spacing w:line="440" w:lineRule="exact"/>
        <w:rPr>
          <w:rFonts w:ascii="宋体" w:hAnsi="宋体"/>
          <w:color w:val="auto"/>
          <w:highlight w:val="none"/>
        </w:rPr>
      </w:pPr>
      <w:r>
        <w:rPr>
          <w:rFonts w:hint="eastAsia" w:ascii="宋体" w:hAnsi="宋体"/>
          <w:color w:val="auto"/>
          <w:highlight w:val="none"/>
        </w:rPr>
        <w:t>5.1除非合同中另有规定，乙方为其所提供服务而要求甲方支付的金额应与其投标报价一致。</w:t>
      </w:r>
    </w:p>
    <w:p>
      <w:pPr>
        <w:tabs>
          <w:tab w:val="left" w:pos="1185"/>
        </w:tabs>
        <w:spacing w:line="440" w:lineRule="exact"/>
        <w:rPr>
          <w:rFonts w:ascii="宋体" w:hAnsi="宋体"/>
          <w:b/>
          <w:bCs/>
          <w:color w:val="auto"/>
          <w:highlight w:val="none"/>
        </w:rPr>
      </w:pPr>
      <w:r>
        <w:rPr>
          <w:rFonts w:hint="eastAsia" w:ascii="宋体" w:hAnsi="宋体"/>
          <w:b/>
          <w:bCs/>
          <w:color w:val="auto"/>
          <w:highlight w:val="none"/>
        </w:rPr>
        <w:t>6 索赔</w:t>
      </w:r>
    </w:p>
    <w:p>
      <w:pPr>
        <w:tabs>
          <w:tab w:val="left" w:pos="1185"/>
        </w:tabs>
        <w:spacing w:line="440" w:lineRule="exact"/>
        <w:rPr>
          <w:rFonts w:ascii="宋体" w:hAnsi="宋体"/>
          <w:color w:val="auto"/>
          <w:highlight w:val="none"/>
        </w:rPr>
      </w:pPr>
      <w:r>
        <w:rPr>
          <w:rFonts w:hint="eastAsia" w:ascii="宋体" w:hAnsi="宋体"/>
          <w:color w:val="auto"/>
          <w:highlight w:val="none"/>
        </w:rPr>
        <w:t>6.1乙方对所提供服务与合同要求不符负有责任，并且甲方已于合同规定的期限内提出索赔，乙方应按甲方同意的下述一种或多种方法解决索赔事宜：</w:t>
      </w:r>
    </w:p>
    <w:p>
      <w:pPr>
        <w:tabs>
          <w:tab w:val="left" w:pos="1185"/>
        </w:tabs>
        <w:spacing w:line="440" w:lineRule="exact"/>
        <w:rPr>
          <w:rFonts w:ascii="宋体" w:hAnsi="宋体"/>
          <w:color w:val="auto"/>
          <w:highlight w:val="none"/>
        </w:rPr>
      </w:pPr>
      <w:r>
        <w:rPr>
          <w:rFonts w:hint="eastAsia" w:ascii="宋体" w:hAnsi="宋体"/>
          <w:color w:val="auto"/>
          <w:highlight w:val="none"/>
        </w:rPr>
        <w:t>（1）乙方同意甲方取消其不符合要求的服务项目，退还已经收取的该项目的款项。</w:t>
      </w:r>
    </w:p>
    <w:p>
      <w:pPr>
        <w:tabs>
          <w:tab w:val="left" w:pos="1185"/>
        </w:tabs>
        <w:spacing w:line="440" w:lineRule="exact"/>
        <w:rPr>
          <w:rFonts w:ascii="宋体" w:hAnsi="宋体"/>
          <w:color w:val="auto"/>
          <w:highlight w:val="none"/>
        </w:rPr>
      </w:pPr>
      <w:r>
        <w:rPr>
          <w:rFonts w:hint="eastAsia" w:ascii="宋体" w:hAnsi="宋体"/>
          <w:color w:val="auto"/>
          <w:highlight w:val="none"/>
        </w:rPr>
        <w:t>（2）对于情节轻微的，经双方同意可降低该项目的服务价格。</w:t>
      </w:r>
    </w:p>
    <w:p>
      <w:pPr>
        <w:tabs>
          <w:tab w:val="left" w:pos="1185"/>
        </w:tabs>
        <w:spacing w:line="440" w:lineRule="exact"/>
        <w:rPr>
          <w:rFonts w:ascii="宋体" w:hAnsi="宋体"/>
          <w:color w:val="auto"/>
          <w:highlight w:val="none"/>
        </w:rPr>
      </w:pPr>
      <w:r>
        <w:rPr>
          <w:rFonts w:hint="eastAsia" w:ascii="宋体" w:hAnsi="宋体"/>
          <w:color w:val="auto"/>
          <w:highlight w:val="none"/>
        </w:rPr>
        <w:t>（3）对于情节严重，造成甲方损失金额巨大的，同意甲方终止委托合同，并赔偿甲方因此造成的损失。</w:t>
      </w:r>
    </w:p>
    <w:p>
      <w:pPr>
        <w:pStyle w:val="12"/>
        <w:tabs>
          <w:tab w:val="left" w:pos="1185"/>
        </w:tabs>
        <w:spacing w:line="440" w:lineRule="exact"/>
        <w:rPr>
          <w:rFonts w:hAnsi="宋体" w:cs="宋体"/>
          <w:color w:val="auto"/>
          <w:sz w:val="18"/>
          <w:szCs w:val="16"/>
          <w:highlight w:val="none"/>
        </w:rPr>
      </w:pPr>
      <w:r>
        <w:rPr>
          <w:rFonts w:ascii="Times New Roman" w:hAnsi="宋体" w:cs="宋体"/>
          <w:color w:val="auto"/>
          <w:sz w:val="21"/>
          <w:szCs w:val="21"/>
          <w:highlight w:val="none"/>
        </w:rPr>
        <w:t>6.2如果甲方提出索赔通知后30天内乙方未能予以签复，该索赔应视为已被乙方接受。若乙方未能在甲方提出索赔通知的30天内或甲方同意的更长一些的时间内，按甲方同意的上述任何一种方式处理索赔事宜，</w:t>
      </w:r>
      <w:r>
        <w:rPr>
          <w:rFonts w:hint="eastAsia" w:ascii="Times New Roman" w:hAnsi="宋体" w:cs="宋体"/>
          <w:color w:val="auto"/>
          <w:sz w:val="21"/>
          <w:szCs w:val="21"/>
          <w:highlight w:val="none"/>
        </w:rPr>
        <w:t>甲方将从议付款或乙方提供的质量保证金中扣回索赔金额，同时保留进一步要求赔偿的权利。</w:t>
      </w:r>
    </w:p>
    <w:p>
      <w:pPr>
        <w:tabs>
          <w:tab w:val="left" w:pos="1185"/>
        </w:tabs>
        <w:spacing w:line="440" w:lineRule="exact"/>
        <w:rPr>
          <w:rFonts w:ascii="宋体" w:hAnsi="宋体"/>
          <w:b/>
          <w:bCs/>
          <w:color w:val="auto"/>
          <w:highlight w:val="none"/>
        </w:rPr>
      </w:pPr>
      <w:r>
        <w:rPr>
          <w:rFonts w:hint="eastAsia" w:ascii="宋体" w:hAnsi="宋体"/>
          <w:b/>
          <w:bCs/>
          <w:color w:val="auto"/>
          <w:highlight w:val="none"/>
        </w:rPr>
        <w:t>7 不可抗力</w:t>
      </w:r>
    </w:p>
    <w:p>
      <w:pPr>
        <w:tabs>
          <w:tab w:val="left" w:pos="1185"/>
        </w:tabs>
        <w:spacing w:line="440" w:lineRule="exact"/>
        <w:rPr>
          <w:rFonts w:ascii="宋体" w:hAnsi="宋体"/>
          <w:color w:val="auto"/>
          <w:highlight w:val="none"/>
        </w:rPr>
      </w:pPr>
      <w:r>
        <w:rPr>
          <w:rFonts w:hint="eastAsia" w:ascii="宋体" w:hAnsi="宋体"/>
          <w:color w:val="auto"/>
          <w:highlight w:val="none"/>
        </w:rPr>
        <w:t>7.1签约双方任一方由于受诸如战争、严重火灾、洪水、台风、地震等不可抗力事故的影响而不能执行合同时，履行合同的期限应予以延长，则延长的期限应相当于事故所影响的时间。不可抗力事故系指甲乙双方在缔结合同时所不能预见的，并且它的发生及其后果是无法避免和无法克服的事故。</w:t>
      </w:r>
    </w:p>
    <w:p>
      <w:pPr>
        <w:tabs>
          <w:tab w:val="left" w:pos="1185"/>
        </w:tabs>
        <w:spacing w:line="440" w:lineRule="exact"/>
        <w:rPr>
          <w:rFonts w:ascii="宋体" w:hAnsi="宋体"/>
          <w:color w:val="auto"/>
          <w:highlight w:val="none"/>
        </w:rPr>
      </w:pPr>
      <w:r>
        <w:rPr>
          <w:rFonts w:hint="eastAsia" w:ascii="宋体" w:hAnsi="宋体"/>
          <w:color w:val="auto"/>
          <w:highlight w:val="none"/>
        </w:rPr>
        <w:t>7.2受阻一方应在不可抗力事故发生后尽快用电报或传真通知对方，并于事故发生后14天内将有关当局出具的证明文件用特快专递或挂号信寄给对方审阅确认。一旦不可抗力事故的影响持续120天以上，双方应通过友好协商在合理的时间内达成进一步履行合同的协议。</w:t>
      </w:r>
    </w:p>
    <w:p>
      <w:pPr>
        <w:tabs>
          <w:tab w:val="left" w:pos="1185"/>
        </w:tabs>
        <w:spacing w:line="440" w:lineRule="exact"/>
        <w:rPr>
          <w:rFonts w:ascii="宋体" w:hAnsi="宋体"/>
          <w:b/>
          <w:bCs/>
          <w:color w:val="auto"/>
          <w:highlight w:val="none"/>
        </w:rPr>
      </w:pPr>
      <w:r>
        <w:rPr>
          <w:rFonts w:hint="eastAsia" w:ascii="宋体" w:hAnsi="宋体"/>
          <w:b/>
          <w:bCs/>
          <w:color w:val="auto"/>
          <w:highlight w:val="none"/>
        </w:rPr>
        <w:t>8 履约保证金及付款方式</w:t>
      </w:r>
    </w:p>
    <w:p>
      <w:pPr>
        <w:tabs>
          <w:tab w:val="left" w:pos="1185"/>
        </w:tabs>
        <w:spacing w:line="440" w:lineRule="exact"/>
        <w:rPr>
          <w:rFonts w:ascii="宋体" w:hAnsi="宋体"/>
          <w:color w:val="auto"/>
          <w:highlight w:val="none"/>
        </w:rPr>
      </w:pPr>
      <w:r>
        <w:rPr>
          <w:rFonts w:hint="eastAsia" w:ascii="宋体" w:hAnsi="宋体"/>
          <w:color w:val="auto"/>
          <w:highlight w:val="none"/>
        </w:rPr>
        <w:t>8.1履约保证金为</w:t>
      </w:r>
      <w:r>
        <w:rPr>
          <w:rFonts w:hint="eastAsia" w:ascii="宋体" w:hAnsi="宋体"/>
          <w:color w:val="auto"/>
          <w:highlight w:val="none"/>
          <w:lang w:eastAsia="zh-CN"/>
        </w:rPr>
        <w:t>成交</w:t>
      </w:r>
      <w:r>
        <w:rPr>
          <w:rFonts w:hint="eastAsia" w:ascii="宋体" w:hAnsi="宋体"/>
          <w:color w:val="auto"/>
          <w:highlight w:val="none"/>
        </w:rPr>
        <w:t>金额的</w:t>
      </w:r>
      <w:r>
        <w:rPr>
          <w:rFonts w:hint="eastAsia" w:ascii="宋体" w:hAnsi="宋体"/>
          <w:color w:val="auto"/>
          <w:highlight w:val="none"/>
          <w:u w:val="single"/>
          <w:lang w:val="en-US" w:eastAsia="zh-CN"/>
        </w:rPr>
        <w:t xml:space="preserve">   </w:t>
      </w:r>
      <w:r>
        <w:rPr>
          <w:rFonts w:hint="eastAsia" w:ascii="宋体" w:hAnsi="宋体"/>
          <w:color w:val="auto"/>
          <w:highlight w:val="none"/>
        </w:rPr>
        <w:t>%，由</w:t>
      </w:r>
      <w:r>
        <w:rPr>
          <w:rFonts w:hint="eastAsia" w:ascii="宋体" w:hAnsi="宋体"/>
          <w:color w:val="auto"/>
          <w:highlight w:val="none"/>
          <w:lang w:eastAsia="zh-CN"/>
        </w:rPr>
        <w:t>成交</w:t>
      </w:r>
      <w:r>
        <w:rPr>
          <w:rFonts w:hint="eastAsia" w:ascii="宋体" w:hAnsi="宋体"/>
          <w:color w:val="auto"/>
          <w:highlight w:val="none"/>
        </w:rPr>
        <w:t>供应商在签订合同前提交给采购人。</w:t>
      </w:r>
    </w:p>
    <w:p>
      <w:pPr>
        <w:tabs>
          <w:tab w:val="left" w:pos="1185"/>
        </w:tabs>
        <w:spacing w:line="440" w:lineRule="exact"/>
        <w:rPr>
          <w:rFonts w:ascii="宋体" w:hAnsi="宋体"/>
          <w:color w:val="auto"/>
          <w:highlight w:val="none"/>
        </w:rPr>
      </w:pPr>
      <w:r>
        <w:rPr>
          <w:rFonts w:hint="eastAsia" w:ascii="宋体" w:hAnsi="宋体"/>
          <w:color w:val="auto"/>
          <w:highlight w:val="none"/>
        </w:rPr>
        <w:t>8.2履约保证金作为违约金的一部分及用于补偿采购人因</w:t>
      </w:r>
      <w:r>
        <w:rPr>
          <w:rFonts w:hint="eastAsia" w:ascii="宋体" w:hAnsi="宋体"/>
          <w:color w:val="auto"/>
          <w:highlight w:val="none"/>
          <w:lang w:eastAsia="zh-CN"/>
        </w:rPr>
        <w:t>成交</w:t>
      </w:r>
      <w:r>
        <w:rPr>
          <w:rFonts w:hint="eastAsia" w:ascii="宋体" w:hAnsi="宋体"/>
          <w:color w:val="auto"/>
          <w:highlight w:val="none"/>
        </w:rPr>
        <w:t>人供应商不能完成其合同义务而蒙受的损失。如果乙方未能按合同规定履行其义务，甲方有权从履约保证金取得补偿，履约保证金不足以赔偿损失的，按实际损失赔偿。</w:t>
      </w:r>
    </w:p>
    <w:p>
      <w:pPr>
        <w:tabs>
          <w:tab w:val="left" w:pos="1185"/>
        </w:tabs>
        <w:spacing w:line="440" w:lineRule="exact"/>
        <w:rPr>
          <w:rFonts w:ascii="宋体" w:hAnsi="宋体"/>
          <w:color w:val="auto"/>
          <w:highlight w:val="none"/>
        </w:rPr>
      </w:pPr>
      <w:r>
        <w:rPr>
          <w:rFonts w:hint="eastAsia" w:ascii="宋体" w:hAnsi="宋体"/>
          <w:color w:val="auto"/>
          <w:highlight w:val="none"/>
        </w:rPr>
        <w:t>8.3合同履行完毕（服务期满）后采购人出具证明，履约保证金由采购人在五个工作日签订合同后支付</w:t>
      </w:r>
      <w:r>
        <w:rPr>
          <w:rFonts w:hint="eastAsia" w:ascii="宋体" w:hAnsi="宋体"/>
          <w:color w:val="auto"/>
          <w:highlight w:val="none"/>
          <w:u w:val="single"/>
          <w:lang w:val="en-US" w:eastAsia="zh-CN"/>
        </w:rPr>
        <w:t xml:space="preserve">  </w:t>
      </w:r>
      <w:r>
        <w:rPr>
          <w:rFonts w:hint="eastAsia" w:ascii="宋体" w:hAnsi="宋体"/>
          <w:color w:val="auto"/>
          <w:highlight w:val="none"/>
        </w:rPr>
        <w:t>%，规划初稿完成后支付</w:t>
      </w:r>
      <w:r>
        <w:rPr>
          <w:rFonts w:hint="eastAsia" w:ascii="宋体" w:hAnsi="宋体"/>
          <w:color w:val="auto"/>
          <w:highlight w:val="none"/>
          <w:u w:val="single"/>
          <w:lang w:val="en-US" w:eastAsia="zh-CN"/>
        </w:rPr>
        <w:t xml:space="preserve">   </w:t>
      </w:r>
      <w:r>
        <w:rPr>
          <w:rFonts w:hint="eastAsia" w:ascii="宋体" w:hAnsi="宋体"/>
          <w:color w:val="auto"/>
          <w:highlight w:val="none"/>
        </w:rPr>
        <w:t>%，通过评审，并报上级部门认可后支付剩下的</w:t>
      </w:r>
      <w:r>
        <w:rPr>
          <w:rFonts w:hint="eastAsia" w:ascii="宋体" w:hAnsi="宋体"/>
          <w:color w:val="auto"/>
          <w:highlight w:val="none"/>
          <w:u w:val="single"/>
          <w:lang w:val="en-US" w:eastAsia="zh-CN"/>
        </w:rPr>
        <w:t xml:space="preserve">   </w:t>
      </w:r>
      <w:r>
        <w:rPr>
          <w:rFonts w:hint="eastAsia" w:ascii="宋体" w:hAnsi="宋体"/>
          <w:color w:val="auto"/>
          <w:highlight w:val="none"/>
        </w:rPr>
        <w:t>%。（无息）。</w:t>
      </w:r>
    </w:p>
    <w:p>
      <w:pPr>
        <w:tabs>
          <w:tab w:val="left" w:pos="1185"/>
        </w:tabs>
        <w:spacing w:line="440" w:lineRule="exact"/>
        <w:rPr>
          <w:rFonts w:ascii="宋体" w:hAnsi="宋体"/>
          <w:b/>
          <w:bCs/>
          <w:color w:val="auto"/>
          <w:highlight w:val="none"/>
        </w:rPr>
      </w:pPr>
      <w:r>
        <w:rPr>
          <w:rFonts w:hint="eastAsia" w:ascii="宋体" w:hAnsi="宋体"/>
          <w:b/>
          <w:bCs/>
          <w:color w:val="auto"/>
          <w:highlight w:val="none"/>
        </w:rPr>
        <w:t>9 争议的解决</w:t>
      </w:r>
    </w:p>
    <w:p>
      <w:pPr>
        <w:tabs>
          <w:tab w:val="left" w:pos="1185"/>
        </w:tabs>
        <w:spacing w:line="440" w:lineRule="exact"/>
        <w:rPr>
          <w:rFonts w:ascii="宋体" w:hAnsi="宋体"/>
          <w:color w:val="auto"/>
          <w:highlight w:val="none"/>
        </w:rPr>
      </w:pPr>
      <w:r>
        <w:rPr>
          <w:rFonts w:hint="eastAsia" w:ascii="宋体" w:hAnsi="宋体"/>
          <w:color w:val="auto"/>
          <w:highlight w:val="none"/>
        </w:rPr>
        <w:t>9.1在执行合同中发生的或与本合同有关的争端，双方应通过友好协商解决，经协商在60天内不能达成协议时，可向合同履行地有管辖权的人民法院提起诉讼。</w:t>
      </w:r>
    </w:p>
    <w:p>
      <w:pPr>
        <w:tabs>
          <w:tab w:val="left" w:pos="1185"/>
        </w:tabs>
        <w:spacing w:line="440" w:lineRule="exact"/>
        <w:rPr>
          <w:rFonts w:ascii="宋体" w:hAnsi="宋体"/>
          <w:b/>
          <w:bCs/>
          <w:color w:val="auto"/>
          <w:highlight w:val="none"/>
        </w:rPr>
      </w:pPr>
      <w:r>
        <w:rPr>
          <w:rFonts w:hint="eastAsia" w:ascii="宋体" w:hAnsi="宋体"/>
          <w:b/>
          <w:bCs/>
          <w:color w:val="auto"/>
          <w:highlight w:val="none"/>
        </w:rPr>
        <w:t>10 合同终止</w:t>
      </w:r>
    </w:p>
    <w:p>
      <w:pPr>
        <w:tabs>
          <w:tab w:val="left" w:pos="1185"/>
        </w:tabs>
        <w:spacing w:line="440" w:lineRule="exact"/>
        <w:rPr>
          <w:rFonts w:ascii="宋体" w:hAnsi="宋体"/>
          <w:color w:val="auto"/>
          <w:highlight w:val="none"/>
        </w:rPr>
      </w:pPr>
      <w:r>
        <w:rPr>
          <w:rFonts w:hint="eastAsia" w:ascii="宋体" w:hAnsi="宋体"/>
          <w:color w:val="auto"/>
          <w:highlight w:val="none"/>
        </w:rPr>
        <w:t>10.1合同到期甲乙双方均未提出新的意向，合同自行终止。合作期内任何一方不得擅自停止协议，否则应负担所造成的一切损失。如一方因故需终止合同，必须提前三个月书面通知另一方，经双方达成一致意见后，方可终止。</w:t>
      </w:r>
    </w:p>
    <w:p>
      <w:pPr>
        <w:tabs>
          <w:tab w:val="left" w:pos="1185"/>
        </w:tabs>
        <w:spacing w:line="440" w:lineRule="exact"/>
        <w:rPr>
          <w:rFonts w:ascii="宋体" w:hAnsi="宋体"/>
          <w:color w:val="auto"/>
          <w:highlight w:val="none"/>
        </w:rPr>
      </w:pPr>
      <w:r>
        <w:rPr>
          <w:rFonts w:hint="eastAsia" w:ascii="宋体" w:hAnsi="宋体"/>
          <w:color w:val="auto"/>
          <w:highlight w:val="none"/>
        </w:rPr>
        <w:t>10.2出现下列情况时合同自动终止：</w:t>
      </w:r>
    </w:p>
    <w:p>
      <w:pPr>
        <w:tabs>
          <w:tab w:val="left" w:pos="1185"/>
        </w:tabs>
        <w:spacing w:line="440" w:lineRule="exact"/>
        <w:rPr>
          <w:rFonts w:ascii="宋体" w:hAnsi="宋体"/>
          <w:color w:val="auto"/>
          <w:highlight w:val="none"/>
        </w:rPr>
      </w:pPr>
      <w:r>
        <w:rPr>
          <w:rFonts w:hint="eastAsia" w:ascii="宋体" w:hAnsi="宋体"/>
          <w:color w:val="auto"/>
          <w:highlight w:val="none"/>
        </w:rPr>
        <w:t>（1）发生不可抗力时。</w:t>
      </w:r>
    </w:p>
    <w:p>
      <w:pPr>
        <w:tabs>
          <w:tab w:val="left" w:pos="1185"/>
        </w:tabs>
        <w:spacing w:line="440" w:lineRule="exact"/>
        <w:rPr>
          <w:rFonts w:ascii="宋体" w:hAnsi="宋体"/>
          <w:color w:val="auto"/>
          <w:highlight w:val="none"/>
        </w:rPr>
      </w:pPr>
      <w:r>
        <w:rPr>
          <w:rFonts w:hint="eastAsia" w:ascii="宋体" w:hAnsi="宋体"/>
          <w:color w:val="auto"/>
          <w:highlight w:val="none"/>
        </w:rPr>
        <w:t>（2）一方不履行合同基本条款，造成另一方无法执行合同协议，协商又不能求得解决。合同终止，责任方赔偿损失。</w:t>
      </w:r>
    </w:p>
    <w:p>
      <w:pPr>
        <w:tabs>
          <w:tab w:val="left" w:pos="1185"/>
        </w:tabs>
        <w:spacing w:line="440" w:lineRule="exact"/>
        <w:rPr>
          <w:rFonts w:ascii="宋体" w:hAnsi="宋体"/>
          <w:color w:val="auto"/>
          <w:highlight w:val="none"/>
        </w:rPr>
      </w:pPr>
      <w:r>
        <w:rPr>
          <w:rFonts w:hint="eastAsia" w:ascii="宋体" w:hAnsi="宋体"/>
          <w:color w:val="auto"/>
          <w:highlight w:val="none"/>
        </w:rPr>
        <w:t>（3）项目被征用。</w:t>
      </w:r>
    </w:p>
    <w:p>
      <w:pPr>
        <w:tabs>
          <w:tab w:val="left" w:pos="1185"/>
        </w:tabs>
        <w:spacing w:line="440" w:lineRule="exact"/>
        <w:rPr>
          <w:rFonts w:ascii="宋体" w:hAnsi="宋体"/>
          <w:b/>
          <w:bCs/>
          <w:color w:val="auto"/>
          <w:highlight w:val="none"/>
        </w:rPr>
      </w:pPr>
      <w:r>
        <w:rPr>
          <w:rFonts w:hint="eastAsia" w:ascii="宋体" w:hAnsi="宋体"/>
          <w:b/>
          <w:bCs/>
          <w:color w:val="auto"/>
          <w:highlight w:val="none"/>
        </w:rPr>
        <w:t>11 合同修改</w:t>
      </w:r>
    </w:p>
    <w:p>
      <w:pPr>
        <w:tabs>
          <w:tab w:val="left" w:pos="1185"/>
        </w:tabs>
        <w:spacing w:line="440" w:lineRule="exact"/>
        <w:rPr>
          <w:rFonts w:ascii="宋体" w:hAnsi="宋体"/>
          <w:color w:val="auto"/>
          <w:highlight w:val="none"/>
        </w:rPr>
      </w:pPr>
      <w:r>
        <w:rPr>
          <w:rFonts w:hint="eastAsia" w:ascii="宋体" w:hAnsi="宋体"/>
          <w:color w:val="auto"/>
          <w:highlight w:val="none"/>
        </w:rPr>
        <w:t>11.1对于合同的未尽事宜，需进行修改、补充和完善的，甲乙双方必须就所修改的内容签订书面的合同修改书，作为合同的补充协议。</w:t>
      </w:r>
    </w:p>
    <w:p>
      <w:pPr>
        <w:tabs>
          <w:tab w:val="left" w:pos="1185"/>
        </w:tabs>
        <w:spacing w:line="440" w:lineRule="exact"/>
        <w:rPr>
          <w:rFonts w:ascii="宋体" w:hAnsi="宋体"/>
          <w:b/>
          <w:bCs/>
          <w:color w:val="auto"/>
          <w:highlight w:val="none"/>
        </w:rPr>
      </w:pPr>
      <w:r>
        <w:rPr>
          <w:rFonts w:hint="eastAsia" w:ascii="宋体" w:hAnsi="宋体"/>
          <w:b/>
          <w:bCs/>
          <w:color w:val="auto"/>
          <w:highlight w:val="none"/>
        </w:rPr>
        <w:t>12 适用法律</w:t>
      </w:r>
    </w:p>
    <w:p>
      <w:pPr>
        <w:tabs>
          <w:tab w:val="left" w:pos="1185"/>
        </w:tabs>
        <w:spacing w:line="440" w:lineRule="exact"/>
        <w:rPr>
          <w:rFonts w:ascii="宋体" w:hAnsi="宋体"/>
          <w:color w:val="auto"/>
          <w:highlight w:val="none"/>
        </w:rPr>
      </w:pPr>
      <w:r>
        <w:rPr>
          <w:rFonts w:hint="eastAsia" w:ascii="宋体" w:hAnsi="宋体"/>
          <w:color w:val="auto"/>
          <w:highlight w:val="none"/>
        </w:rPr>
        <w:t>12.1本合同应按中华人民共和国的法律解释。</w:t>
      </w:r>
    </w:p>
    <w:p>
      <w:pPr>
        <w:tabs>
          <w:tab w:val="left" w:pos="1185"/>
        </w:tabs>
        <w:spacing w:line="440" w:lineRule="exact"/>
        <w:rPr>
          <w:rFonts w:ascii="宋体" w:hAnsi="宋体"/>
          <w:b/>
          <w:bCs/>
          <w:color w:val="auto"/>
          <w:highlight w:val="none"/>
        </w:rPr>
      </w:pPr>
      <w:r>
        <w:rPr>
          <w:rFonts w:hint="eastAsia" w:ascii="宋体" w:hAnsi="宋体"/>
          <w:b/>
          <w:bCs/>
          <w:color w:val="auto"/>
          <w:highlight w:val="none"/>
        </w:rPr>
        <w:t>13 主导语言与计量单位</w:t>
      </w:r>
    </w:p>
    <w:p>
      <w:pPr>
        <w:tabs>
          <w:tab w:val="left" w:pos="1185"/>
        </w:tabs>
        <w:spacing w:line="440" w:lineRule="exact"/>
        <w:rPr>
          <w:rFonts w:ascii="宋体" w:hAnsi="宋体"/>
          <w:color w:val="auto"/>
          <w:highlight w:val="none"/>
        </w:rPr>
      </w:pPr>
      <w:r>
        <w:rPr>
          <w:rFonts w:hint="eastAsia" w:ascii="宋体" w:hAnsi="宋体"/>
          <w:color w:val="auto"/>
          <w:highlight w:val="none"/>
        </w:rPr>
        <w:t>13.1合同应以中文书写。甲乙双方所有的来往信函以及与合同有关的文件均应以中文书写。</w:t>
      </w:r>
    </w:p>
    <w:p>
      <w:pPr>
        <w:tabs>
          <w:tab w:val="left" w:pos="1185"/>
        </w:tabs>
        <w:spacing w:line="440" w:lineRule="exact"/>
        <w:rPr>
          <w:rFonts w:ascii="宋体" w:hAnsi="宋体"/>
          <w:color w:val="auto"/>
          <w:highlight w:val="none"/>
        </w:rPr>
      </w:pPr>
      <w:r>
        <w:rPr>
          <w:rFonts w:hint="eastAsia" w:ascii="宋体" w:hAnsi="宋体"/>
          <w:color w:val="auto"/>
          <w:highlight w:val="none"/>
        </w:rPr>
        <w:t>13.2除技术规格另有规定外，计量单位均使用中华人民共和国法定计量单位。</w:t>
      </w:r>
    </w:p>
    <w:p>
      <w:pPr>
        <w:tabs>
          <w:tab w:val="left" w:pos="1185"/>
        </w:tabs>
        <w:spacing w:line="440" w:lineRule="exact"/>
        <w:rPr>
          <w:rFonts w:ascii="宋体" w:hAnsi="宋体"/>
          <w:b/>
          <w:bCs/>
          <w:color w:val="auto"/>
          <w:highlight w:val="none"/>
        </w:rPr>
      </w:pPr>
      <w:r>
        <w:rPr>
          <w:rFonts w:hint="eastAsia" w:ascii="宋体" w:hAnsi="宋体"/>
          <w:b/>
          <w:bCs/>
          <w:color w:val="auto"/>
          <w:highlight w:val="none"/>
        </w:rPr>
        <w:t>14 合同份数</w:t>
      </w:r>
    </w:p>
    <w:p>
      <w:pPr>
        <w:tabs>
          <w:tab w:val="left" w:pos="1185"/>
        </w:tabs>
        <w:spacing w:line="440" w:lineRule="exact"/>
        <w:rPr>
          <w:rFonts w:ascii="宋体" w:hAnsi="宋体"/>
          <w:color w:val="auto"/>
          <w:highlight w:val="none"/>
        </w:rPr>
      </w:pPr>
      <w:r>
        <w:rPr>
          <w:rFonts w:hint="eastAsia" w:ascii="宋体" w:hAnsi="宋体"/>
          <w:color w:val="auto"/>
          <w:highlight w:val="none"/>
        </w:rPr>
        <w:t>14.1本合同一式六份，政府采购监督管理部门、项目管理主管部门及采购代理机构各执一份，甲方执一份，乙方执两份，具有同等法律效力。</w:t>
      </w:r>
    </w:p>
    <w:p>
      <w:pPr>
        <w:tabs>
          <w:tab w:val="left" w:pos="1185"/>
        </w:tabs>
        <w:spacing w:line="440" w:lineRule="exact"/>
        <w:rPr>
          <w:rFonts w:ascii="宋体" w:hAnsi="宋体"/>
          <w:b/>
          <w:bCs/>
          <w:color w:val="auto"/>
          <w:highlight w:val="none"/>
        </w:rPr>
      </w:pPr>
      <w:r>
        <w:rPr>
          <w:rFonts w:hint="eastAsia" w:ascii="宋体" w:hAnsi="宋体"/>
          <w:b/>
          <w:bCs/>
          <w:color w:val="auto"/>
          <w:highlight w:val="none"/>
        </w:rPr>
        <w:t>15 合同生效</w:t>
      </w:r>
    </w:p>
    <w:p>
      <w:pPr>
        <w:pStyle w:val="12"/>
        <w:spacing w:line="440" w:lineRule="exact"/>
        <w:rPr>
          <w:rFonts w:hAnsi="宋体"/>
          <w:color w:val="auto"/>
          <w:sz w:val="24"/>
          <w:szCs w:val="24"/>
          <w:highlight w:val="none"/>
        </w:rPr>
      </w:pPr>
      <w:r>
        <w:rPr>
          <w:rFonts w:hAnsi="宋体"/>
          <w:color w:val="auto"/>
          <w:sz w:val="24"/>
          <w:szCs w:val="24"/>
          <w:highlight w:val="none"/>
        </w:rPr>
        <w:t>15.1</w:t>
      </w:r>
      <w:r>
        <w:rPr>
          <w:rFonts w:hint="eastAsia" w:hAnsi="宋体"/>
          <w:color w:val="auto"/>
          <w:sz w:val="24"/>
          <w:szCs w:val="24"/>
          <w:highlight w:val="none"/>
        </w:rPr>
        <w:t>本合同自双方签字盖章之日起生效。</w:t>
      </w:r>
    </w:p>
    <w:p>
      <w:pPr>
        <w:pStyle w:val="12"/>
        <w:spacing w:line="440" w:lineRule="exact"/>
        <w:rPr>
          <w:rFonts w:hAnsi="宋体"/>
          <w:color w:val="auto"/>
          <w:highlight w:val="none"/>
        </w:rPr>
      </w:pPr>
    </w:p>
    <w:p>
      <w:pPr>
        <w:snapToGrid w:val="0"/>
        <w:spacing w:line="440" w:lineRule="exact"/>
        <w:ind w:left="480" w:hanging="420" w:hangingChars="200"/>
        <w:rPr>
          <w:rFonts w:ascii="宋体" w:hAnsi="宋体"/>
          <w:color w:val="auto"/>
          <w:highlight w:val="none"/>
        </w:rPr>
      </w:pPr>
    </w:p>
    <w:p>
      <w:pPr>
        <w:snapToGrid w:val="0"/>
        <w:spacing w:line="440" w:lineRule="exact"/>
        <w:jc w:val="center"/>
        <w:rPr>
          <w:rFonts w:ascii="宋体" w:hAnsi="宋体"/>
          <w:b/>
          <w:color w:val="auto"/>
          <w:highlight w:val="none"/>
        </w:rPr>
      </w:pPr>
      <w:r>
        <w:rPr>
          <w:rFonts w:hint="eastAsia" w:ascii="宋体" w:hAnsi="宋体"/>
          <w:b/>
          <w:color w:val="auto"/>
          <w:highlight w:val="none"/>
        </w:rPr>
        <w:t>合 同 附 件</w:t>
      </w:r>
    </w:p>
    <w:tbl>
      <w:tblPr>
        <w:tblStyle w:val="19"/>
        <w:tblW w:w="9108" w:type="dxa"/>
        <w:tblInd w:w="0" w:type="dxa"/>
        <w:tblLayout w:type="fixed"/>
        <w:tblCellMar>
          <w:top w:w="0" w:type="dxa"/>
          <w:left w:w="108" w:type="dxa"/>
          <w:bottom w:w="0" w:type="dxa"/>
          <w:right w:w="108" w:type="dxa"/>
        </w:tblCellMar>
      </w:tblPr>
      <w:tblGrid>
        <w:gridCol w:w="4248"/>
        <w:gridCol w:w="4860"/>
      </w:tblGrid>
      <w:tr>
        <w:tblPrEx>
          <w:tblCellMar>
            <w:top w:w="0" w:type="dxa"/>
            <w:left w:w="108" w:type="dxa"/>
            <w:bottom w:w="0" w:type="dxa"/>
            <w:right w:w="108" w:type="dxa"/>
          </w:tblCellMar>
        </w:tblPrEx>
        <w:trPr>
          <w:trHeight w:val="454" w:hRule="exact"/>
        </w:trPr>
        <w:tc>
          <w:tcPr>
            <w:tcW w:w="9108" w:type="dxa"/>
            <w:gridSpan w:val="2"/>
            <w:tcBorders>
              <w:top w:val="single" w:color="auto" w:sz="4" w:space="0"/>
              <w:left w:val="single" w:color="auto" w:sz="4" w:space="0"/>
              <w:right w:val="single" w:color="auto" w:sz="4" w:space="0"/>
            </w:tcBorders>
            <w:noWrap w:val="0"/>
            <w:vAlign w:val="center"/>
          </w:tcPr>
          <w:p>
            <w:pPr>
              <w:snapToGrid w:val="0"/>
              <w:spacing w:line="440" w:lineRule="exact"/>
              <w:ind w:firstLine="422" w:firstLineChars="200"/>
              <w:rPr>
                <w:rFonts w:ascii="宋体" w:hAnsi="宋体"/>
                <w:b/>
                <w:color w:val="auto"/>
                <w:highlight w:val="none"/>
              </w:rPr>
            </w:pPr>
            <w:r>
              <w:rPr>
                <w:rFonts w:hint="eastAsia" w:ascii="宋体" w:hAnsi="宋体"/>
                <w:b/>
                <w:color w:val="auto"/>
                <w:highlight w:val="none"/>
              </w:rPr>
              <w:t>1、供应商承诺具体事项：</w:t>
            </w:r>
          </w:p>
        </w:tc>
      </w:tr>
      <w:tr>
        <w:tblPrEx>
          <w:tblCellMar>
            <w:top w:w="0" w:type="dxa"/>
            <w:left w:w="108" w:type="dxa"/>
            <w:bottom w:w="0" w:type="dxa"/>
            <w:right w:w="108" w:type="dxa"/>
          </w:tblCellMar>
        </w:tblPrEx>
        <w:trPr>
          <w:trHeight w:val="323" w:hRule="atLeast"/>
        </w:trPr>
        <w:tc>
          <w:tcPr>
            <w:tcW w:w="9108" w:type="dxa"/>
            <w:gridSpan w:val="2"/>
            <w:tcBorders>
              <w:left w:val="single" w:color="auto" w:sz="4" w:space="0"/>
              <w:right w:val="single" w:color="auto" w:sz="4" w:space="0"/>
            </w:tcBorders>
            <w:noWrap w:val="0"/>
            <w:vAlign w:val="center"/>
          </w:tcPr>
          <w:p>
            <w:pPr>
              <w:snapToGrid w:val="0"/>
              <w:spacing w:line="440" w:lineRule="exact"/>
              <w:ind w:firstLine="422" w:firstLineChars="200"/>
              <w:rPr>
                <w:rFonts w:ascii="宋体" w:hAnsi="宋体"/>
                <w:b/>
                <w:color w:val="auto"/>
                <w:highlight w:val="none"/>
              </w:rPr>
            </w:pPr>
          </w:p>
        </w:tc>
      </w:tr>
      <w:tr>
        <w:tblPrEx>
          <w:tblCellMar>
            <w:top w:w="0" w:type="dxa"/>
            <w:left w:w="108" w:type="dxa"/>
            <w:bottom w:w="0" w:type="dxa"/>
            <w:right w:w="108" w:type="dxa"/>
          </w:tblCellMar>
        </w:tblPrEx>
        <w:trPr>
          <w:trHeight w:val="454" w:hRule="exact"/>
        </w:trPr>
        <w:tc>
          <w:tcPr>
            <w:tcW w:w="9108" w:type="dxa"/>
            <w:gridSpan w:val="2"/>
            <w:tcBorders>
              <w:top w:val="single" w:color="auto" w:sz="4" w:space="0"/>
              <w:left w:val="single" w:color="auto" w:sz="4" w:space="0"/>
              <w:right w:val="single" w:color="auto" w:sz="4" w:space="0"/>
            </w:tcBorders>
            <w:noWrap w:val="0"/>
            <w:vAlign w:val="center"/>
          </w:tcPr>
          <w:p>
            <w:pPr>
              <w:snapToGrid w:val="0"/>
              <w:spacing w:line="440" w:lineRule="exact"/>
              <w:ind w:firstLine="422" w:firstLineChars="200"/>
              <w:rPr>
                <w:rFonts w:ascii="宋体" w:hAnsi="宋体"/>
                <w:b/>
                <w:color w:val="auto"/>
                <w:highlight w:val="none"/>
              </w:rPr>
            </w:pPr>
            <w:r>
              <w:rPr>
                <w:rFonts w:hint="eastAsia" w:ascii="宋体" w:hAnsi="宋体"/>
                <w:b/>
                <w:color w:val="auto"/>
                <w:highlight w:val="none"/>
              </w:rPr>
              <w:t>2、售后服务具体事项：</w:t>
            </w:r>
          </w:p>
        </w:tc>
      </w:tr>
      <w:tr>
        <w:tblPrEx>
          <w:tblCellMar>
            <w:top w:w="0" w:type="dxa"/>
            <w:left w:w="108" w:type="dxa"/>
            <w:bottom w:w="0" w:type="dxa"/>
            <w:right w:w="108" w:type="dxa"/>
          </w:tblCellMar>
        </w:tblPrEx>
        <w:trPr>
          <w:trHeight w:val="391" w:hRule="atLeast"/>
        </w:trPr>
        <w:tc>
          <w:tcPr>
            <w:tcW w:w="9108" w:type="dxa"/>
            <w:gridSpan w:val="2"/>
            <w:tcBorders>
              <w:left w:val="single" w:color="auto" w:sz="4" w:space="0"/>
              <w:bottom w:val="single" w:color="auto" w:sz="4" w:space="0"/>
              <w:right w:val="single" w:color="auto" w:sz="4" w:space="0"/>
            </w:tcBorders>
            <w:noWrap w:val="0"/>
            <w:vAlign w:val="center"/>
          </w:tcPr>
          <w:p>
            <w:pPr>
              <w:snapToGrid w:val="0"/>
              <w:spacing w:line="440" w:lineRule="exact"/>
              <w:ind w:firstLine="422" w:firstLineChars="200"/>
              <w:rPr>
                <w:rFonts w:ascii="宋体" w:hAnsi="宋体"/>
                <w:b/>
                <w:color w:val="auto"/>
                <w:highlight w:val="none"/>
              </w:rPr>
            </w:pPr>
          </w:p>
        </w:tc>
      </w:tr>
      <w:tr>
        <w:tblPrEx>
          <w:tblCellMar>
            <w:top w:w="0" w:type="dxa"/>
            <w:left w:w="108" w:type="dxa"/>
            <w:bottom w:w="0" w:type="dxa"/>
            <w:right w:w="108" w:type="dxa"/>
          </w:tblCellMar>
        </w:tblPrEx>
        <w:trPr>
          <w:trHeight w:val="442" w:hRule="atLeast"/>
        </w:trPr>
        <w:tc>
          <w:tcPr>
            <w:tcW w:w="9108" w:type="dxa"/>
            <w:gridSpan w:val="2"/>
            <w:tcBorders>
              <w:top w:val="single" w:color="auto" w:sz="4" w:space="0"/>
              <w:left w:val="single" w:color="auto" w:sz="4" w:space="0"/>
              <w:right w:val="single" w:color="auto" w:sz="4" w:space="0"/>
            </w:tcBorders>
            <w:noWrap w:val="0"/>
            <w:vAlign w:val="center"/>
          </w:tcPr>
          <w:p>
            <w:pPr>
              <w:snapToGrid w:val="0"/>
              <w:spacing w:line="440" w:lineRule="exact"/>
              <w:ind w:firstLine="422" w:firstLineChars="200"/>
              <w:rPr>
                <w:rFonts w:ascii="宋体" w:hAnsi="宋体"/>
                <w:b/>
                <w:color w:val="auto"/>
                <w:highlight w:val="none"/>
              </w:rPr>
            </w:pPr>
            <w:r>
              <w:rPr>
                <w:rFonts w:hint="eastAsia" w:ascii="宋体" w:hAnsi="宋体"/>
                <w:b/>
                <w:color w:val="auto"/>
                <w:highlight w:val="none"/>
              </w:rPr>
              <w:t>3、保修期责任：</w:t>
            </w:r>
          </w:p>
        </w:tc>
      </w:tr>
      <w:tr>
        <w:tblPrEx>
          <w:tblCellMar>
            <w:top w:w="0" w:type="dxa"/>
            <w:left w:w="108" w:type="dxa"/>
            <w:bottom w:w="0" w:type="dxa"/>
            <w:right w:w="108" w:type="dxa"/>
          </w:tblCellMar>
        </w:tblPrEx>
        <w:trPr>
          <w:trHeight w:val="467" w:hRule="atLeast"/>
        </w:trPr>
        <w:tc>
          <w:tcPr>
            <w:tcW w:w="9108" w:type="dxa"/>
            <w:gridSpan w:val="2"/>
            <w:tcBorders>
              <w:left w:val="single" w:color="auto" w:sz="4" w:space="0"/>
              <w:bottom w:val="single" w:color="auto" w:sz="4" w:space="0"/>
              <w:right w:val="single" w:color="auto" w:sz="4" w:space="0"/>
            </w:tcBorders>
            <w:noWrap w:val="0"/>
            <w:vAlign w:val="center"/>
          </w:tcPr>
          <w:p>
            <w:pPr>
              <w:snapToGrid w:val="0"/>
              <w:spacing w:line="440" w:lineRule="exact"/>
              <w:ind w:firstLine="422" w:firstLineChars="200"/>
              <w:rPr>
                <w:rFonts w:ascii="宋体" w:hAnsi="宋体"/>
                <w:b/>
                <w:color w:val="auto"/>
                <w:highlight w:val="none"/>
              </w:rPr>
            </w:pPr>
          </w:p>
        </w:tc>
      </w:tr>
      <w:tr>
        <w:tblPrEx>
          <w:tblCellMar>
            <w:top w:w="0" w:type="dxa"/>
            <w:left w:w="108" w:type="dxa"/>
            <w:bottom w:w="0" w:type="dxa"/>
            <w:right w:w="108" w:type="dxa"/>
          </w:tblCellMar>
        </w:tblPrEx>
        <w:trPr>
          <w:trHeight w:val="454" w:hRule="exact"/>
        </w:trPr>
        <w:tc>
          <w:tcPr>
            <w:tcW w:w="9108" w:type="dxa"/>
            <w:gridSpan w:val="2"/>
            <w:tcBorders>
              <w:top w:val="single" w:color="auto" w:sz="4" w:space="0"/>
              <w:left w:val="single" w:color="auto" w:sz="4" w:space="0"/>
              <w:right w:val="single" w:color="auto" w:sz="4" w:space="0"/>
            </w:tcBorders>
            <w:noWrap w:val="0"/>
            <w:vAlign w:val="center"/>
          </w:tcPr>
          <w:p>
            <w:pPr>
              <w:snapToGrid w:val="0"/>
              <w:spacing w:line="440" w:lineRule="exact"/>
              <w:ind w:firstLine="422" w:firstLineChars="200"/>
              <w:rPr>
                <w:rFonts w:ascii="宋体" w:hAnsi="宋体"/>
                <w:b/>
                <w:color w:val="auto"/>
                <w:highlight w:val="none"/>
              </w:rPr>
            </w:pPr>
            <w:r>
              <w:rPr>
                <w:rFonts w:hint="eastAsia" w:ascii="宋体" w:hAnsi="宋体"/>
                <w:b/>
                <w:color w:val="auto"/>
                <w:highlight w:val="none"/>
              </w:rPr>
              <w:t>4、其他具体事项：</w:t>
            </w:r>
          </w:p>
        </w:tc>
      </w:tr>
      <w:tr>
        <w:tblPrEx>
          <w:tblCellMar>
            <w:top w:w="0" w:type="dxa"/>
            <w:left w:w="108" w:type="dxa"/>
            <w:bottom w:w="0" w:type="dxa"/>
            <w:right w:w="108" w:type="dxa"/>
          </w:tblCellMar>
        </w:tblPrEx>
        <w:trPr>
          <w:trHeight w:val="499" w:hRule="atLeast"/>
        </w:trPr>
        <w:tc>
          <w:tcPr>
            <w:tcW w:w="9108" w:type="dxa"/>
            <w:gridSpan w:val="2"/>
            <w:tcBorders>
              <w:left w:val="single" w:color="auto" w:sz="4" w:space="0"/>
              <w:right w:val="single" w:color="auto" w:sz="4" w:space="0"/>
            </w:tcBorders>
            <w:noWrap w:val="0"/>
            <w:vAlign w:val="center"/>
          </w:tcPr>
          <w:p>
            <w:pPr>
              <w:snapToGrid w:val="0"/>
              <w:spacing w:line="440" w:lineRule="exact"/>
              <w:ind w:firstLine="422" w:firstLineChars="200"/>
              <w:rPr>
                <w:rFonts w:ascii="宋体" w:hAnsi="宋体"/>
                <w:b/>
                <w:color w:val="auto"/>
                <w:highlight w:val="none"/>
              </w:rPr>
            </w:pPr>
          </w:p>
        </w:tc>
      </w:tr>
      <w:tr>
        <w:tblPrEx>
          <w:tblCellMar>
            <w:top w:w="0" w:type="dxa"/>
            <w:left w:w="108" w:type="dxa"/>
            <w:bottom w:w="0" w:type="dxa"/>
            <w:right w:w="108" w:type="dxa"/>
          </w:tblCellMar>
        </w:tblPrEx>
        <w:trPr>
          <w:trHeight w:val="2577" w:hRule="atLeast"/>
        </w:trPr>
        <w:tc>
          <w:tcPr>
            <w:tcW w:w="4248" w:type="dxa"/>
            <w:tcBorders>
              <w:top w:val="single" w:color="auto" w:sz="4" w:space="0"/>
              <w:left w:val="single" w:color="auto" w:sz="4" w:space="0"/>
              <w:bottom w:val="single" w:color="auto" w:sz="4" w:space="0"/>
              <w:right w:val="single" w:color="auto" w:sz="4" w:space="0"/>
            </w:tcBorders>
            <w:noWrap w:val="0"/>
            <w:vAlign w:val="center"/>
          </w:tcPr>
          <w:p>
            <w:pPr>
              <w:snapToGrid w:val="0"/>
              <w:spacing w:line="440" w:lineRule="exact"/>
              <w:ind w:firstLine="422" w:firstLineChars="200"/>
              <w:rPr>
                <w:rFonts w:ascii="宋体" w:hAnsi="宋体"/>
                <w:b/>
                <w:color w:val="auto"/>
                <w:highlight w:val="none"/>
              </w:rPr>
            </w:pPr>
            <w:r>
              <w:rPr>
                <w:rFonts w:hint="eastAsia" w:ascii="宋体" w:hAnsi="宋体"/>
                <w:b/>
                <w:color w:val="auto"/>
                <w:highlight w:val="none"/>
              </w:rPr>
              <w:t>甲方（章）</w:t>
            </w:r>
          </w:p>
          <w:p>
            <w:pPr>
              <w:snapToGrid w:val="0"/>
              <w:spacing w:line="440" w:lineRule="exact"/>
              <w:ind w:firstLine="422" w:firstLineChars="200"/>
              <w:rPr>
                <w:rFonts w:ascii="宋体" w:hAnsi="宋体"/>
                <w:b/>
                <w:color w:val="auto"/>
                <w:highlight w:val="none"/>
              </w:rPr>
            </w:pPr>
          </w:p>
          <w:p>
            <w:pPr>
              <w:snapToGrid w:val="0"/>
              <w:spacing w:line="440" w:lineRule="exact"/>
              <w:ind w:firstLine="422" w:firstLineChars="200"/>
              <w:rPr>
                <w:rFonts w:ascii="宋体" w:hAnsi="宋体"/>
                <w:b/>
                <w:color w:val="auto"/>
                <w:highlight w:val="none"/>
              </w:rPr>
            </w:pPr>
          </w:p>
          <w:p>
            <w:pPr>
              <w:snapToGrid w:val="0"/>
              <w:spacing w:line="440" w:lineRule="exact"/>
              <w:ind w:firstLine="422" w:firstLineChars="200"/>
              <w:rPr>
                <w:rFonts w:ascii="宋体" w:hAnsi="宋体"/>
                <w:b/>
                <w:color w:val="auto"/>
                <w:highlight w:val="none"/>
              </w:rPr>
            </w:pPr>
          </w:p>
          <w:p>
            <w:pPr>
              <w:snapToGrid w:val="0"/>
              <w:spacing w:line="440" w:lineRule="exact"/>
              <w:ind w:firstLine="422" w:firstLineChars="200"/>
              <w:rPr>
                <w:rFonts w:ascii="宋体" w:hAnsi="宋体"/>
                <w:b/>
                <w:color w:val="auto"/>
                <w:highlight w:val="none"/>
              </w:rPr>
            </w:pPr>
          </w:p>
          <w:p>
            <w:pPr>
              <w:snapToGrid w:val="0"/>
              <w:spacing w:line="440" w:lineRule="exact"/>
              <w:rPr>
                <w:rFonts w:ascii="宋体" w:hAnsi="宋体"/>
                <w:b/>
                <w:color w:val="auto"/>
                <w:highlight w:val="none"/>
              </w:rPr>
            </w:pPr>
          </w:p>
          <w:p>
            <w:pPr>
              <w:snapToGrid w:val="0"/>
              <w:spacing w:line="440" w:lineRule="exact"/>
              <w:ind w:firstLine="422" w:firstLineChars="200"/>
              <w:rPr>
                <w:rFonts w:ascii="宋体" w:hAnsi="宋体"/>
                <w:b/>
                <w:color w:val="auto"/>
                <w:highlight w:val="none"/>
              </w:rPr>
            </w:pPr>
            <w:r>
              <w:rPr>
                <w:rFonts w:hint="eastAsia" w:ascii="宋体" w:hAnsi="宋体"/>
                <w:b/>
                <w:color w:val="auto"/>
                <w:highlight w:val="none"/>
              </w:rPr>
              <w:t xml:space="preserve">                 年   月   日 </w:t>
            </w:r>
          </w:p>
        </w:tc>
        <w:tc>
          <w:tcPr>
            <w:tcW w:w="4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440" w:lineRule="exact"/>
              <w:ind w:firstLine="422" w:firstLineChars="200"/>
              <w:rPr>
                <w:rFonts w:ascii="宋体" w:hAnsi="宋体"/>
                <w:b/>
                <w:color w:val="auto"/>
                <w:highlight w:val="none"/>
              </w:rPr>
            </w:pPr>
            <w:r>
              <w:rPr>
                <w:rFonts w:hint="eastAsia" w:ascii="宋体" w:hAnsi="宋体"/>
                <w:b/>
                <w:color w:val="auto"/>
                <w:highlight w:val="none"/>
              </w:rPr>
              <w:t>乙方（章）</w:t>
            </w:r>
          </w:p>
          <w:p>
            <w:pPr>
              <w:snapToGrid w:val="0"/>
              <w:spacing w:line="440" w:lineRule="exact"/>
              <w:ind w:firstLine="422" w:firstLineChars="200"/>
              <w:rPr>
                <w:rFonts w:ascii="宋体" w:hAnsi="宋体"/>
                <w:b/>
                <w:color w:val="auto"/>
                <w:highlight w:val="none"/>
              </w:rPr>
            </w:pPr>
          </w:p>
          <w:p>
            <w:pPr>
              <w:snapToGrid w:val="0"/>
              <w:spacing w:line="440" w:lineRule="exact"/>
              <w:ind w:firstLine="422" w:firstLineChars="200"/>
              <w:rPr>
                <w:rFonts w:ascii="宋体" w:hAnsi="宋体"/>
                <w:b/>
                <w:color w:val="auto"/>
                <w:highlight w:val="none"/>
              </w:rPr>
            </w:pPr>
          </w:p>
          <w:p>
            <w:pPr>
              <w:snapToGrid w:val="0"/>
              <w:spacing w:line="440" w:lineRule="exact"/>
              <w:ind w:firstLine="422" w:firstLineChars="200"/>
              <w:rPr>
                <w:rFonts w:ascii="宋体" w:hAnsi="宋体"/>
                <w:b/>
                <w:color w:val="auto"/>
                <w:highlight w:val="none"/>
              </w:rPr>
            </w:pPr>
          </w:p>
          <w:p>
            <w:pPr>
              <w:snapToGrid w:val="0"/>
              <w:spacing w:line="440" w:lineRule="exact"/>
              <w:ind w:firstLine="422" w:firstLineChars="200"/>
              <w:rPr>
                <w:rFonts w:ascii="宋体" w:hAnsi="宋体"/>
                <w:b/>
                <w:color w:val="auto"/>
                <w:highlight w:val="none"/>
              </w:rPr>
            </w:pPr>
          </w:p>
          <w:p>
            <w:pPr>
              <w:snapToGrid w:val="0"/>
              <w:spacing w:line="440" w:lineRule="exact"/>
              <w:rPr>
                <w:rFonts w:ascii="宋体" w:hAnsi="宋体"/>
                <w:b/>
                <w:color w:val="auto"/>
                <w:highlight w:val="none"/>
              </w:rPr>
            </w:pPr>
          </w:p>
          <w:p>
            <w:pPr>
              <w:snapToGrid w:val="0"/>
              <w:spacing w:line="440" w:lineRule="exact"/>
              <w:ind w:firstLine="422" w:firstLineChars="200"/>
              <w:rPr>
                <w:rFonts w:ascii="宋体" w:hAnsi="宋体"/>
                <w:b/>
                <w:color w:val="auto"/>
                <w:highlight w:val="none"/>
              </w:rPr>
            </w:pPr>
            <w:r>
              <w:rPr>
                <w:rFonts w:hint="eastAsia" w:ascii="宋体" w:hAnsi="宋体"/>
                <w:b/>
                <w:color w:val="auto"/>
                <w:highlight w:val="none"/>
              </w:rPr>
              <w:t xml:space="preserve">                年   月   日</w:t>
            </w:r>
          </w:p>
        </w:tc>
      </w:tr>
    </w:tbl>
    <w:p>
      <w:pPr>
        <w:snapToGrid w:val="0"/>
        <w:spacing w:line="440" w:lineRule="exact"/>
        <w:rPr>
          <w:rFonts w:ascii="宋体" w:hAnsi="宋体"/>
          <w:color w:val="auto"/>
          <w:highlight w:val="none"/>
        </w:rPr>
      </w:pPr>
      <w:r>
        <w:rPr>
          <w:rFonts w:hint="eastAsia" w:ascii="宋体" w:hAnsi="宋体"/>
          <w:color w:val="auto"/>
          <w:highlight w:val="none"/>
        </w:rPr>
        <w:t xml:space="preserve">  注：售后服务事项填不下时可另加附页</w:t>
      </w:r>
    </w:p>
    <w:p>
      <w:pPr>
        <w:pStyle w:val="3"/>
        <w:jc w:val="center"/>
        <w:rPr>
          <w:rFonts w:hint="eastAsia" w:asciiTheme="minorEastAsia" w:hAnsiTheme="minorEastAsia" w:eastAsiaTheme="minorEastAsia" w:cstheme="minorEastAsia"/>
          <w:color w:val="auto"/>
          <w:highlight w:val="none"/>
        </w:rPr>
      </w:pPr>
      <w:r>
        <w:rPr>
          <w:rFonts w:hint="eastAsia" w:ascii="宋体" w:hAnsi="宋体"/>
          <w:color w:val="auto"/>
          <w:highlight w:val="none"/>
        </w:rPr>
        <w:br w:type="page"/>
      </w:r>
      <w:bookmarkEnd w:id="125"/>
      <w:bookmarkEnd w:id="126"/>
    </w:p>
    <w:p>
      <w:pPr>
        <w:pStyle w:val="3"/>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cs="宋体"/>
          <w:color w:val="auto"/>
          <w:highlight w:val="none"/>
        </w:rPr>
      </w:pPr>
      <w:bookmarkStart w:id="128" w:name="_Toc16158"/>
      <w:r>
        <w:rPr>
          <w:rFonts w:hint="eastAsia" w:ascii="宋体" w:hAnsi="宋体" w:cs="宋体"/>
          <w:color w:val="auto"/>
          <w:highlight w:val="none"/>
        </w:rPr>
        <w:t>第五章评标办法</w:t>
      </w:r>
      <w:bookmarkEnd w:id="128"/>
      <w:bookmarkStart w:id="129" w:name="_Toc497116986"/>
      <w:bookmarkStart w:id="130" w:name="_Toc28129"/>
    </w:p>
    <w:p>
      <w:pPr>
        <w:pStyle w:val="3"/>
        <w:pageBreakBefore w:val="0"/>
        <w:widowControl w:val="0"/>
        <w:kinsoku/>
        <w:wordWrap/>
        <w:overflowPunct/>
        <w:topLinePunct w:val="0"/>
        <w:autoSpaceDE/>
        <w:autoSpaceDN/>
        <w:bidi w:val="0"/>
        <w:adjustRightInd/>
        <w:snapToGrid/>
        <w:spacing w:line="240" w:lineRule="auto"/>
        <w:jc w:val="center"/>
        <w:textAlignment w:val="auto"/>
        <w:rPr>
          <w:rFonts w:ascii="宋体" w:hAnsi="宋体" w:cs="宋体"/>
          <w:b/>
          <w:bCs/>
          <w:color w:val="auto"/>
          <w:highlight w:val="none"/>
        </w:rPr>
      </w:pPr>
      <w:bookmarkStart w:id="131" w:name="_Toc6667"/>
      <w:r>
        <w:rPr>
          <w:rFonts w:hint="eastAsia" w:ascii="宋体" w:hAnsi="宋体" w:cs="宋体"/>
          <w:b/>
          <w:bCs/>
          <w:color w:val="auto"/>
          <w:highlight w:val="none"/>
        </w:rPr>
        <w:t>一、评标原则</w:t>
      </w:r>
      <w:bookmarkEnd w:id="129"/>
      <w:bookmarkEnd w:id="130"/>
      <w:bookmarkEnd w:id="131"/>
    </w:p>
    <w:p>
      <w:pPr>
        <w:pStyle w:val="12"/>
        <w:pageBreakBefore w:val="0"/>
        <w:widowControl w:val="0"/>
        <w:kinsoku/>
        <w:wordWrap/>
        <w:overflowPunct/>
        <w:topLinePunct w:val="0"/>
        <w:autoSpaceDE/>
        <w:autoSpaceDN/>
        <w:bidi w:val="0"/>
        <w:adjustRightInd/>
        <w:snapToGrid/>
        <w:spacing w:line="360" w:lineRule="exact"/>
        <w:ind w:firstLine="420"/>
        <w:textAlignment w:val="auto"/>
        <w:rPr>
          <w:rFonts w:hint="eastAsia" w:ascii="宋体" w:hAnsi="宋体" w:eastAsia="宋体" w:cs="宋体"/>
          <w:bCs/>
          <w:color w:val="auto"/>
          <w:highlight w:val="none"/>
          <w:lang w:eastAsia="zh-CN"/>
        </w:rPr>
      </w:pPr>
      <w:r>
        <w:rPr>
          <w:rFonts w:hint="eastAsia" w:ascii="宋体" w:hAnsi="宋体" w:cs="宋体"/>
          <w:bCs/>
          <w:color w:val="auto"/>
          <w:highlight w:val="none"/>
        </w:rPr>
        <w:t>(一)评委构成：本招标采购项目的评委分别由依法组成的评审专家</w:t>
      </w:r>
      <w:r>
        <w:rPr>
          <w:rFonts w:hint="eastAsia" w:ascii="宋体" w:hAnsi="宋体" w:cs="宋体"/>
          <w:bCs/>
          <w:color w:val="auto"/>
          <w:highlight w:val="none"/>
          <w:lang w:val="en-US" w:eastAsia="zh-CN"/>
        </w:rPr>
        <w:t>(2人）</w:t>
      </w:r>
      <w:r>
        <w:rPr>
          <w:rFonts w:hint="eastAsia" w:ascii="宋体" w:hAnsi="宋体" w:cs="宋体"/>
          <w:bCs/>
          <w:color w:val="auto"/>
          <w:highlight w:val="none"/>
        </w:rPr>
        <w:t>、采购单位代表</w:t>
      </w:r>
      <w:r>
        <w:rPr>
          <w:rFonts w:hint="eastAsia" w:ascii="宋体" w:hAnsi="宋体" w:cs="宋体"/>
          <w:bCs/>
          <w:color w:val="auto"/>
          <w:highlight w:val="none"/>
          <w:lang w:eastAsia="zh-CN"/>
        </w:rPr>
        <w:t>（</w:t>
      </w:r>
      <w:r>
        <w:rPr>
          <w:rFonts w:hint="eastAsia" w:ascii="宋体" w:hAnsi="宋体" w:cs="宋体"/>
          <w:bCs/>
          <w:color w:val="auto"/>
          <w:highlight w:val="none"/>
          <w:lang w:val="en-US" w:eastAsia="zh-CN"/>
        </w:rPr>
        <w:t>1人）</w:t>
      </w:r>
      <w:r>
        <w:rPr>
          <w:rFonts w:hint="eastAsia" w:ascii="宋体" w:hAnsi="宋体" w:cs="宋体"/>
          <w:bCs/>
          <w:color w:val="auto"/>
          <w:highlight w:val="none"/>
        </w:rPr>
        <w:t>共三人构成</w:t>
      </w:r>
      <w:r>
        <w:rPr>
          <w:rFonts w:hint="eastAsia" w:ascii="宋体" w:hAnsi="宋体" w:cs="宋体"/>
          <w:bCs/>
          <w:color w:val="auto"/>
          <w:highlight w:val="none"/>
          <w:lang w:eastAsia="zh-CN"/>
        </w:rPr>
        <w:t>。</w:t>
      </w:r>
    </w:p>
    <w:p>
      <w:pPr>
        <w:pStyle w:val="12"/>
        <w:pageBreakBefore w:val="0"/>
        <w:widowControl w:val="0"/>
        <w:kinsoku/>
        <w:wordWrap/>
        <w:overflowPunct/>
        <w:topLinePunct w:val="0"/>
        <w:autoSpaceDE/>
        <w:autoSpaceDN/>
        <w:bidi w:val="0"/>
        <w:adjustRightInd/>
        <w:snapToGrid/>
        <w:spacing w:line="360" w:lineRule="exact"/>
        <w:ind w:firstLine="420"/>
        <w:textAlignment w:val="auto"/>
        <w:rPr>
          <w:rFonts w:hint="eastAsia" w:ascii="宋体" w:hAnsi="宋体" w:cs="宋体"/>
          <w:bCs/>
          <w:color w:val="auto"/>
          <w:highlight w:val="none"/>
        </w:rPr>
      </w:pPr>
      <w:r>
        <w:rPr>
          <w:rFonts w:hint="eastAsia" w:ascii="宋体" w:hAnsi="宋体" w:cs="宋体"/>
          <w:bCs/>
          <w:color w:val="auto"/>
          <w:highlight w:val="none"/>
        </w:rPr>
        <w:t>（二）对通过资格审查和符合性的供应商进行磋商</w:t>
      </w:r>
    </w:p>
    <w:p>
      <w:pPr>
        <w:pStyle w:val="12"/>
        <w:pageBreakBefore w:val="0"/>
        <w:widowControl w:val="0"/>
        <w:kinsoku/>
        <w:wordWrap/>
        <w:overflowPunct/>
        <w:topLinePunct w:val="0"/>
        <w:autoSpaceDE/>
        <w:autoSpaceDN/>
        <w:bidi w:val="0"/>
        <w:adjustRightInd/>
        <w:snapToGrid/>
        <w:spacing w:line="360" w:lineRule="exact"/>
        <w:ind w:firstLine="420"/>
        <w:textAlignment w:val="auto"/>
        <w:rPr>
          <w:rFonts w:hint="eastAsia" w:ascii="宋体" w:hAnsi="宋体" w:eastAsia="宋体" w:cs="宋体"/>
          <w:bCs/>
          <w:color w:val="auto"/>
          <w:highlight w:val="none"/>
          <w:lang w:eastAsia="zh-CN"/>
        </w:rPr>
      </w:pPr>
      <w:r>
        <w:rPr>
          <w:rFonts w:hint="eastAsia" w:ascii="宋体" w:hAnsi="宋体" w:cs="宋体"/>
          <w:bCs/>
          <w:color w:val="auto"/>
          <w:highlight w:val="none"/>
        </w:rPr>
        <w:t>以最后商定的</w:t>
      </w:r>
      <w:r>
        <w:rPr>
          <w:rFonts w:hint="eastAsia" w:ascii="宋体" w:hAnsi="宋体" w:cs="宋体"/>
          <w:color w:val="auto"/>
          <w:highlight w:val="none"/>
        </w:rPr>
        <w:t>商务性条件、报价等进行详细评审</w:t>
      </w:r>
      <w:r>
        <w:rPr>
          <w:rFonts w:hint="eastAsia" w:ascii="宋体" w:hAnsi="宋体" w:cs="宋体"/>
          <w:bCs/>
          <w:color w:val="auto"/>
          <w:highlight w:val="none"/>
          <w:lang w:eastAsia="zh-CN"/>
        </w:rPr>
        <w:t>；</w:t>
      </w:r>
    </w:p>
    <w:p>
      <w:pPr>
        <w:pStyle w:val="12"/>
        <w:pageBreakBefore w:val="0"/>
        <w:widowControl w:val="0"/>
        <w:kinsoku/>
        <w:wordWrap/>
        <w:overflowPunct/>
        <w:topLinePunct w:val="0"/>
        <w:autoSpaceDE/>
        <w:autoSpaceDN/>
        <w:bidi w:val="0"/>
        <w:adjustRightInd/>
        <w:snapToGrid/>
        <w:spacing w:line="360" w:lineRule="exact"/>
        <w:ind w:firstLine="420"/>
        <w:textAlignment w:val="auto"/>
        <w:rPr>
          <w:rFonts w:ascii="宋体" w:hAnsi="宋体" w:cs="宋体"/>
          <w:bCs/>
          <w:color w:val="auto"/>
          <w:highlight w:val="none"/>
        </w:rPr>
      </w:pPr>
      <w:r>
        <w:rPr>
          <w:rFonts w:hint="eastAsia" w:ascii="宋体" w:hAnsi="宋体" w:cs="宋体"/>
          <w:bCs/>
          <w:color w:val="auto"/>
          <w:highlight w:val="none"/>
        </w:rPr>
        <w:t>评标依据：评委将以招响应文件为评标依据，对供应商的投标报价、技术、商务等方面内容按百分制打分。</w:t>
      </w:r>
    </w:p>
    <w:p>
      <w:pPr>
        <w:pStyle w:val="12"/>
        <w:spacing w:line="360" w:lineRule="exact"/>
        <w:ind w:firstLine="420"/>
        <w:outlineLvl w:val="0"/>
        <w:rPr>
          <w:rFonts w:ascii="宋体" w:hAnsi="宋体" w:cs="宋体"/>
          <w:b/>
          <w:bCs/>
          <w:color w:val="auto"/>
          <w:highlight w:val="none"/>
        </w:rPr>
      </w:pPr>
      <w:bookmarkStart w:id="132" w:name="_Toc27944"/>
      <w:bookmarkStart w:id="133" w:name="_Toc497116987"/>
      <w:bookmarkStart w:id="134" w:name="_Toc21129"/>
      <w:r>
        <w:rPr>
          <w:rFonts w:hint="eastAsia" w:ascii="宋体" w:hAnsi="宋体" w:cs="宋体"/>
          <w:b/>
          <w:bCs/>
          <w:color w:val="auto"/>
          <w:highlight w:val="none"/>
        </w:rPr>
        <w:t>二、详细评标方法</w:t>
      </w:r>
      <w:bookmarkEnd w:id="132"/>
      <w:bookmarkEnd w:id="133"/>
      <w:bookmarkEnd w:id="134"/>
    </w:p>
    <w:p>
      <w:pPr>
        <w:tabs>
          <w:tab w:val="left" w:pos="7474"/>
        </w:tabs>
        <w:snapToGrid w:val="0"/>
        <w:spacing w:line="440" w:lineRule="exact"/>
        <w:ind w:firstLine="422" w:firstLineChars="200"/>
        <w:jc w:val="left"/>
        <w:rPr>
          <w:rFonts w:ascii="宋体" w:hAnsi="宋体" w:cs="宋体"/>
          <w:b/>
          <w:bCs/>
          <w:color w:val="auto"/>
          <w:szCs w:val="21"/>
          <w:highlight w:val="none"/>
        </w:rPr>
      </w:pPr>
      <w:r>
        <w:rPr>
          <w:rFonts w:hint="eastAsia" w:ascii="宋体" w:hAnsi="宋体" w:cs="宋体"/>
          <w:b/>
          <w:bCs/>
          <w:color w:val="auto"/>
          <w:szCs w:val="21"/>
          <w:highlight w:val="none"/>
        </w:rPr>
        <w:t>三、评审标准：</w:t>
      </w:r>
    </w:p>
    <w:p>
      <w:pPr>
        <w:spacing w:line="440" w:lineRule="exact"/>
        <w:ind w:right="-313" w:rightChars="-149"/>
        <w:rPr>
          <w:rFonts w:ascii="宋体" w:hAnsi="宋体" w:cs="宋体"/>
          <w:color w:val="auto"/>
          <w:highlight w:val="none"/>
        </w:rPr>
      </w:pPr>
      <w:r>
        <w:rPr>
          <w:rFonts w:hint="eastAsia" w:ascii="宋体" w:hAnsi="宋体" w:cs="宋体"/>
          <w:color w:val="auto"/>
          <w:highlight w:val="none"/>
        </w:rPr>
        <w:t>1.价格分………………………………………………………</w:t>
      </w:r>
      <w:bookmarkStart w:id="194" w:name="_GoBack"/>
      <w:bookmarkEnd w:id="194"/>
      <w:r>
        <w:rPr>
          <w:rFonts w:hint="eastAsia" w:ascii="宋体" w:hAnsi="宋体" w:cs="宋体"/>
          <w:color w:val="auto"/>
          <w:highlight w:val="none"/>
        </w:rPr>
        <w:t>……………………………………</w:t>
      </w:r>
      <w:r>
        <w:rPr>
          <w:rFonts w:hint="eastAsia" w:ascii="宋体" w:hAnsi="宋体" w:cs="宋体"/>
          <w:b/>
          <w:bCs/>
          <w:color w:val="auto"/>
          <w:highlight w:val="none"/>
          <w:lang w:val="en-US" w:eastAsia="zh-CN"/>
        </w:rPr>
        <w:t>10</w:t>
      </w:r>
      <w:r>
        <w:rPr>
          <w:rFonts w:hint="eastAsia" w:ascii="宋体" w:hAnsi="宋体" w:cs="宋体"/>
          <w:color w:val="auto"/>
          <w:highlight w:val="none"/>
        </w:rPr>
        <w:t>分</w:t>
      </w:r>
    </w:p>
    <w:p>
      <w:pPr>
        <w:spacing w:line="440" w:lineRule="exact"/>
        <w:rPr>
          <w:rFonts w:hint="eastAsia" w:ascii="宋体" w:hAnsi="宋体" w:cs="宋体"/>
          <w:color w:val="auto"/>
          <w:highlight w:val="none"/>
        </w:rPr>
      </w:pPr>
      <w:r>
        <w:rPr>
          <w:rFonts w:hint="eastAsia" w:ascii="宋体" w:hAnsi="宋体" w:cs="宋体"/>
          <w:color w:val="auto"/>
          <w:highlight w:val="none"/>
        </w:rPr>
        <w:t>(1)以进入评标的最低的评标报价为</w:t>
      </w:r>
      <w:r>
        <w:rPr>
          <w:rFonts w:hint="eastAsia" w:ascii="宋体" w:hAnsi="宋体" w:cs="宋体"/>
          <w:color w:val="auto"/>
          <w:highlight w:val="none"/>
          <w:lang w:val="en-US" w:eastAsia="zh-CN"/>
        </w:rPr>
        <w:t>10</w:t>
      </w:r>
      <w:r>
        <w:rPr>
          <w:rFonts w:hint="eastAsia" w:ascii="宋体" w:hAnsi="宋体" w:cs="宋体"/>
          <w:color w:val="auto"/>
          <w:highlight w:val="none"/>
        </w:rPr>
        <w:t>分。</w:t>
      </w:r>
    </w:p>
    <w:p>
      <w:pPr>
        <w:spacing w:line="440" w:lineRule="exact"/>
        <w:rPr>
          <w:rFonts w:hint="eastAsia" w:ascii="宋体" w:hAnsi="宋体" w:cs="宋体"/>
          <w:color w:val="auto"/>
          <w:highlight w:val="none"/>
        </w:rPr>
      </w:pPr>
      <w:r>
        <w:rPr>
          <w:rFonts w:hint="eastAsia" w:ascii="宋体" w:hAnsi="宋体" w:cs="宋体"/>
          <w:color w:val="auto"/>
          <w:highlight w:val="none"/>
        </w:rPr>
        <w:t>(2)按照《政府采购促进中小企业发展暂行办法》（财库[2011]181号），投标单位认定为小型和微型企业的（以响应文件提供的符合规定的有关证明材料为准），并提供本企业制造的货物，由本企业承担工程、提供服务，或者提供其他小型、微型企业制造的货物的（不包括使用大型企业注册商标的货物），对投标价给予6%的扣除，扣除后的价格为评标报价，即评标报价=投标价×（1-6%）；大中型企业与小型、微型企业组成联合体投标，其中小型、微型企业的协议合同金额占到联合体协议合同总金额30%以上的，联合体投标价给予2%的扣除，扣除后的价格为评标价，即评标报价=投标价×（1-2%）；</w:t>
      </w:r>
    </w:p>
    <w:p>
      <w:pPr>
        <w:spacing w:line="440" w:lineRule="exact"/>
        <w:rPr>
          <w:rFonts w:hint="eastAsia" w:ascii="宋体" w:hAnsi="宋体" w:cs="宋体"/>
          <w:color w:val="auto"/>
          <w:highlight w:val="none"/>
        </w:rPr>
      </w:pPr>
      <w:r>
        <w:rPr>
          <w:rFonts w:hint="eastAsia" w:ascii="宋体" w:hAnsi="宋体" w:cs="宋体"/>
          <w:color w:val="auto"/>
          <w:highlight w:val="none"/>
        </w:rPr>
        <w:t>投标企业按《关于政府采购支持监狱企业发展有关问题的通知》(财库[2014]68号)认定为监狱企业的，在政府采购活动中，监狱企业视同小型、微型企业。监狱企业参加政府采购活动时，应当提供由省级以上监狱管理局、戒毒管理局(含新疆生产建设兵团)出具的属于监狱企业的证明文件。</w:t>
      </w:r>
    </w:p>
    <w:p>
      <w:pPr>
        <w:spacing w:line="440" w:lineRule="exact"/>
        <w:rPr>
          <w:rFonts w:hint="eastAsia" w:ascii="宋体" w:hAnsi="宋体" w:cs="宋体"/>
          <w:color w:val="auto"/>
          <w:highlight w:val="none"/>
        </w:rPr>
      </w:pPr>
      <w:r>
        <w:rPr>
          <w:rFonts w:hint="eastAsia" w:ascii="宋体" w:hAnsi="宋体" w:cs="宋体"/>
          <w:color w:val="auto"/>
          <w:highlight w:val="none"/>
        </w:rPr>
        <w:t>按照《关于促进残疾人就业政府采购政策的通知》（财库〔2017〕141号）的规定，残疾人福利性单位视同小型、微型企业，享受预留份额、评审中价格扣除等促进中小企业发展的政府采购政策。残疾人福利性单位属于小型、微型企业的，不重复享受政策。</w:t>
      </w:r>
    </w:p>
    <w:p>
      <w:pPr>
        <w:spacing w:line="440" w:lineRule="exact"/>
        <w:ind w:firstLine="2940" w:firstLineChars="1400"/>
        <w:rPr>
          <w:rFonts w:hint="eastAsia" w:ascii="宋体" w:hAnsi="宋体" w:cs="宋体"/>
          <w:color w:val="auto"/>
          <w:highlight w:val="none"/>
        </w:rPr>
      </w:pPr>
      <w:r>
        <w:rPr>
          <w:rFonts w:hint="eastAsia" w:ascii="宋体" w:hAnsi="宋体" w:cs="宋体"/>
          <w:color w:val="auto"/>
          <w:highlight w:val="none"/>
        </w:rPr>
        <w:t>供应商</w:t>
      </w:r>
      <w:r>
        <w:rPr>
          <w:rFonts w:hint="eastAsia" w:ascii="宋体" w:hAnsi="宋体" w:cs="宋体"/>
          <w:color w:val="auto"/>
          <w:highlight w:val="none"/>
          <w:lang w:eastAsia="zh-CN"/>
        </w:rPr>
        <w:t>最终</w:t>
      </w:r>
      <w:r>
        <w:rPr>
          <w:rFonts w:hint="eastAsia" w:ascii="宋体" w:hAnsi="宋体" w:cs="宋体"/>
          <w:color w:val="auto"/>
          <w:highlight w:val="none"/>
        </w:rPr>
        <w:t>最低评标报价金额（元）</w:t>
      </w:r>
    </w:p>
    <w:p>
      <w:pPr>
        <w:spacing w:line="440" w:lineRule="exact"/>
        <w:rPr>
          <w:rFonts w:hint="default" w:ascii="宋体" w:hAnsi="宋体" w:eastAsia="宋体" w:cs="宋体"/>
          <w:color w:val="auto"/>
          <w:highlight w:val="none"/>
          <w:lang w:val="en-US" w:eastAsia="zh-CN"/>
        </w:rPr>
      </w:pPr>
      <w:r>
        <w:rPr>
          <w:rFonts w:hint="eastAsia" w:ascii="宋体" w:hAnsi="宋体" w:cs="宋体"/>
          <w:color w:val="auto"/>
          <w:highlight w:val="none"/>
          <w:lang w:val="en-US"/>
        </w:rPr>
        <mc:AlternateContent>
          <mc:Choice Requires="wps">
            <w:drawing>
              <wp:anchor distT="0" distB="0" distL="114300" distR="114300" simplePos="0" relativeHeight="251661312" behindDoc="0" locked="0" layoutInCell="1" allowOverlap="1">
                <wp:simplePos x="0" y="0"/>
                <wp:positionH relativeFrom="column">
                  <wp:posOffset>1847215</wp:posOffset>
                </wp:positionH>
                <wp:positionV relativeFrom="paragraph">
                  <wp:posOffset>165735</wp:posOffset>
                </wp:positionV>
                <wp:extent cx="1896110" cy="0"/>
                <wp:effectExtent l="0" t="0" r="0" b="0"/>
                <wp:wrapNone/>
                <wp:docPr id="8" name="直接连接符 8"/>
                <wp:cNvGraphicFramePr/>
                <a:graphic xmlns:a="http://schemas.openxmlformats.org/drawingml/2006/main">
                  <a:graphicData uri="http://schemas.microsoft.com/office/word/2010/wordprocessingShape">
                    <wps:wsp>
                      <wps:cNvCnPr/>
                      <wps:spPr>
                        <a:xfrm>
                          <a:off x="0" y="0"/>
                          <a:ext cx="1896110" cy="0"/>
                        </a:xfrm>
                        <a:prstGeom prst="line">
                          <a:avLst/>
                        </a:prstGeom>
                        <a:ln w="9360"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145.45pt;margin-top:13.05pt;height:0pt;width:149.3pt;z-index:251661312;mso-width-relative:page;mso-height-relative:page;" filled="f" stroked="t" coordsize="21600,21600" o:gfxdata="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ISoGcdcAAAAJAQAADwAAAAAAAAABACAA&#10;AAAiAAAAZHJzL2Rvd25yZXYueG1sUEsBAhQAFAAAAAgAh07iQCvxM47VAQAAmAMAAA4AAAAAAAAA&#10;AQAgAAAAJgEAAGRycy9lMm9Eb2MueG1sUEsFBgAAAAAGAAYAWQEAAG0FAAAAAA==&#10;">
                <v:fill on="f" focussize="0,0"/>
                <v:stroke weight="0.737007874015748pt" color="#000000" joinstyle="round"/>
                <v:imagedata o:title=""/>
                <o:lock v:ext="edit" aspectratio="f"/>
              </v:line>
            </w:pict>
          </mc:Fallback>
        </mc:AlternateContent>
      </w:r>
      <w:r>
        <w:rPr>
          <w:rFonts w:hint="eastAsia" w:ascii="宋体" w:hAnsi="宋体" w:cs="宋体"/>
          <w:color w:val="auto"/>
          <w:highlight w:val="none"/>
        </w:rPr>
        <w:t>（3）某供应商价格分 =                               　      ×</w:t>
      </w:r>
      <w:r>
        <w:rPr>
          <w:rFonts w:hint="eastAsia" w:ascii="宋体" w:hAnsi="宋体" w:cs="宋体"/>
          <w:color w:val="auto"/>
          <w:highlight w:val="none"/>
          <w:lang w:val="en-US" w:eastAsia="zh-CN"/>
        </w:rPr>
        <w:t>权重值</w:t>
      </w:r>
      <w:r>
        <w:rPr>
          <w:rFonts w:hint="eastAsia" w:ascii="宋体" w:hAnsi="宋体" w:cs="宋体"/>
          <w:color w:val="auto"/>
          <w:highlight w:val="none"/>
        </w:rPr>
        <w:t>×</w:t>
      </w:r>
      <w:r>
        <w:rPr>
          <w:rFonts w:hint="eastAsia" w:ascii="宋体" w:hAnsi="宋体" w:cs="宋体"/>
          <w:color w:val="auto"/>
          <w:highlight w:val="none"/>
          <w:lang w:val="en-US" w:eastAsia="zh-CN"/>
        </w:rPr>
        <w:t>100</w:t>
      </w:r>
    </w:p>
    <w:p>
      <w:pPr>
        <w:spacing w:line="440" w:lineRule="exact"/>
        <w:ind w:firstLine="3150" w:firstLineChars="1500"/>
        <w:rPr>
          <w:rFonts w:hint="eastAsia" w:ascii="宋体" w:hAnsi="宋体" w:cs="宋体"/>
          <w:color w:val="auto"/>
          <w:highlight w:val="none"/>
        </w:rPr>
      </w:pPr>
      <w:r>
        <w:rPr>
          <w:rFonts w:hint="eastAsia" w:ascii="宋体" w:hAnsi="宋体" w:cs="宋体"/>
          <w:color w:val="auto"/>
          <w:highlight w:val="none"/>
        </w:rPr>
        <w:t>某供应商</w:t>
      </w:r>
      <w:r>
        <w:rPr>
          <w:rFonts w:hint="eastAsia" w:ascii="宋体" w:hAnsi="宋体" w:cs="宋体"/>
          <w:color w:val="auto"/>
          <w:highlight w:val="none"/>
          <w:lang w:eastAsia="zh-CN"/>
        </w:rPr>
        <w:t>最终</w:t>
      </w:r>
      <w:r>
        <w:rPr>
          <w:rFonts w:hint="eastAsia" w:ascii="宋体" w:hAnsi="宋体" w:cs="宋体"/>
          <w:color w:val="auto"/>
          <w:highlight w:val="none"/>
        </w:rPr>
        <w:t>评标报价金额（元）</w:t>
      </w:r>
    </w:p>
    <w:p>
      <w:pPr>
        <w:numPr>
          <w:ilvl w:val="0"/>
          <w:numId w:val="0"/>
        </w:numPr>
        <w:spacing w:afterAutospacing="0" w:line="240" w:lineRule="auto"/>
        <w:ind w:right="0" w:rightChars="0"/>
        <w:jc w:val="both"/>
        <w:rPr>
          <w:rFonts w:hint="eastAsia" w:asciiTheme="minorEastAsia" w:hAnsiTheme="minorEastAsia" w:eastAsiaTheme="minorEastAsia" w:cstheme="minorEastAsia"/>
          <w:color w:val="auto"/>
          <w:spacing w:val="0"/>
          <w:w w:val="100"/>
          <w:sz w:val="21"/>
          <w:szCs w:val="21"/>
        </w:rPr>
      </w:pPr>
      <w:r>
        <w:rPr>
          <w:rFonts w:hint="eastAsia" w:asciiTheme="minorEastAsia" w:hAnsiTheme="minorEastAsia" w:eastAsiaTheme="minorEastAsia" w:cstheme="minorEastAsia"/>
          <w:color w:val="auto"/>
          <w:spacing w:val="0"/>
          <w:w w:val="100"/>
          <w:sz w:val="21"/>
          <w:szCs w:val="21"/>
          <w:lang w:eastAsia="zh-CN"/>
        </w:rPr>
        <w:t>（</w:t>
      </w:r>
      <w:r>
        <w:rPr>
          <w:rFonts w:hint="eastAsia" w:asciiTheme="minorEastAsia" w:hAnsiTheme="minorEastAsia" w:eastAsiaTheme="minorEastAsia" w:cstheme="minorEastAsia"/>
          <w:color w:val="auto"/>
          <w:spacing w:val="0"/>
          <w:w w:val="100"/>
          <w:sz w:val="21"/>
          <w:szCs w:val="21"/>
          <w:lang w:val="en-US" w:eastAsia="zh-CN"/>
        </w:rPr>
        <w:t>4</w:t>
      </w:r>
      <w:r>
        <w:rPr>
          <w:rFonts w:hint="eastAsia" w:asciiTheme="minorEastAsia" w:hAnsiTheme="minorEastAsia" w:eastAsiaTheme="minorEastAsia" w:cstheme="minorEastAsia"/>
          <w:color w:val="auto"/>
          <w:spacing w:val="0"/>
          <w:w w:val="100"/>
          <w:sz w:val="21"/>
          <w:szCs w:val="21"/>
          <w:lang w:eastAsia="zh-CN"/>
        </w:rPr>
        <w:t>）</w:t>
      </w:r>
      <w:r>
        <w:rPr>
          <w:rFonts w:hint="eastAsia" w:asciiTheme="minorEastAsia" w:hAnsiTheme="minorEastAsia" w:eastAsiaTheme="minorEastAsia" w:cstheme="minorEastAsia"/>
          <w:color w:val="auto"/>
          <w:spacing w:val="0"/>
          <w:w w:val="100"/>
          <w:sz w:val="21"/>
          <w:szCs w:val="21"/>
        </w:rPr>
        <w:t>为了确保采购质量和维护公平的竞争</w:t>
      </w:r>
      <w:r>
        <w:rPr>
          <w:rFonts w:hint="eastAsia" w:asciiTheme="minorEastAsia" w:hAnsiTheme="minorEastAsia" w:eastAsiaTheme="minorEastAsia" w:cstheme="minorEastAsia"/>
          <w:color w:val="auto"/>
          <w:spacing w:val="-22"/>
          <w:w w:val="100"/>
          <w:sz w:val="21"/>
          <w:szCs w:val="21"/>
        </w:rPr>
        <w:t>，</w:t>
      </w:r>
      <w:r>
        <w:rPr>
          <w:rFonts w:hint="eastAsia" w:asciiTheme="minorEastAsia" w:hAnsiTheme="minorEastAsia" w:eastAsiaTheme="minorEastAsia" w:cstheme="minorEastAsia"/>
          <w:color w:val="auto"/>
          <w:spacing w:val="0"/>
          <w:w w:val="100"/>
          <w:sz w:val="21"/>
          <w:szCs w:val="21"/>
        </w:rPr>
        <w:t>根</w:t>
      </w:r>
      <w:r>
        <w:rPr>
          <w:rFonts w:hint="eastAsia" w:asciiTheme="minorEastAsia" w:hAnsiTheme="minorEastAsia" w:eastAsiaTheme="minorEastAsia" w:cstheme="minorEastAsia"/>
          <w:color w:val="auto"/>
          <w:spacing w:val="-19"/>
          <w:w w:val="100"/>
          <w:sz w:val="21"/>
          <w:szCs w:val="21"/>
        </w:rPr>
        <w:t>据</w:t>
      </w:r>
      <w:r>
        <w:rPr>
          <w:rFonts w:hint="eastAsia" w:asciiTheme="minorEastAsia" w:hAnsiTheme="minorEastAsia" w:eastAsiaTheme="minorEastAsia" w:cstheme="minorEastAsia"/>
          <w:color w:val="auto"/>
          <w:spacing w:val="0"/>
          <w:w w:val="100"/>
          <w:sz w:val="21"/>
          <w:szCs w:val="21"/>
        </w:rPr>
        <w:t>《中华人民共和国政府采购法</w:t>
      </w:r>
      <w:r>
        <w:rPr>
          <w:rFonts w:hint="eastAsia" w:asciiTheme="minorEastAsia" w:hAnsiTheme="minorEastAsia" w:eastAsiaTheme="minorEastAsia" w:cstheme="minorEastAsia"/>
          <w:color w:val="auto"/>
          <w:spacing w:val="-22"/>
          <w:w w:val="100"/>
          <w:sz w:val="21"/>
          <w:szCs w:val="21"/>
        </w:rPr>
        <w:t>》</w:t>
      </w:r>
      <w:r>
        <w:rPr>
          <w:rFonts w:hint="eastAsia" w:asciiTheme="minorEastAsia" w:hAnsiTheme="minorEastAsia" w:eastAsiaTheme="minorEastAsia" w:cstheme="minorEastAsia"/>
          <w:color w:val="auto"/>
          <w:spacing w:val="0"/>
          <w:w w:val="100"/>
          <w:sz w:val="21"/>
          <w:szCs w:val="21"/>
        </w:rPr>
        <w:t>第七十 七条和《中华人民共和国反不正当竞争法》第十一条，经营者不得以排挤对手为目的，以低 于成本的价格提供相应服务。评标委员会认为磋商供应商的报价明显低于其他通过符合性</w:t>
      </w:r>
      <w:r>
        <w:rPr>
          <w:rFonts w:hint="eastAsia" w:asciiTheme="minorEastAsia" w:hAnsiTheme="minorEastAsia" w:eastAsiaTheme="minorEastAsia" w:cstheme="minorEastAsia"/>
          <w:color w:val="auto"/>
          <w:spacing w:val="0"/>
          <w:w w:val="100"/>
          <w:sz w:val="21"/>
          <w:szCs w:val="21"/>
          <w:lang w:val="en-US" w:eastAsia="zh-CN"/>
        </w:rPr>
        <w:t>审</w:t>
      </w:r>
      <w:r>
        <w:rPr>
          <w:rFonts w:hint="eastAsia" w:asciiTheme="minorEastAsia" w:hAnsiTheme="minorEastAsia" w:eastAsiaTheme="minorEastAsia" w:cstheme="minorEastAsia"/>
          <w:color w:val="auto"/>
          <w:spacing w:val="0"/>
          <w:w w:val="100"/>
          <w:sz w:val="21"/>
          <w:szCs w:val="21"/>
        </w:rPr>
        <w:t>查磋商供应商的报价，有可能影响服务质量或者不能诚信履约的，应当要求其在评标现场合理的时间内提供书面说明</w:t>
      </w:r>
      <w:r>
        <w:rPr>
          <w:rFonts w:hint="eastAsia" w:asciiTheme="minorEastAsia" w:hAnsiTheme="minorEastAsia" w:eastAsiaTheme="minorEastAsia" w:cstheme="minorEastAsia"/>
          <w:color w:val="auto"/>
          <w:spacing w:val="-41"/>
          <w:w w:val="100"/>
          <w:sz w:val="21"/>
          <w:szCs w:val="21"/>
        </w:rPr>
        <w:t>，</w:t>
      </w:r>
      <w:r>
        <w:rPr>
          <w:rFonts w:hint="eastAsia" w:asciiTheme="minorEastAsia" w:hAnsiTheme="minorEastAsia" w:eastAsiaTheme="minorEastAsia" w:cstheme="minorEastAsia"/>
          <w:color w:val="auto"/>
          <w:spacing w:val="0"/>
          <w:w w:val="100"/>
          <w:sz w:val="21"/>
          <w:szCs w:val="21"/>
        </w:rPr>
        <w:t>必要时提交相关证明材料</w:t>
      </w:r>
      <w:r>
        <w:rPr>
          <w:rFonts w:hint="eastAsia" w:asciiTheme="minorEastAsia" w:hAnsiTheme="minorEastAsia" w:eastAsiaTheme="minorEastAsia" w:cstheme="minorEastAsia"/>
          <w:color w:val="auto"/>
          <w:spacing w:val="-41"/>
          <w:w w:val="100"/>
          <w:sz w:val="21"/>
          <w:szCs w:val="21"/>
        </w:rPr>
        <w:t>；</w:t>
      </w:r>
      <w:r>
        <w:rPr>
          <w:rFonts w:hint="eastAsia" w:asciiTheme="minorEastAsia" w:hAnsiTheme="minorEastAsia" w:eastAsiaTheme="minorEastAsia" w:cstheme="minorEastAsia"/>
          <w:color w:val="auto"/>
          <w:spacing w:val="0"/>
          <w:w w:val="100"/>
          <w:sz w:val="21"/>
          <w:szCs w:val="21"/>
        </w:rPr>
        <w:t>磋商供应商不能证明其报价合理性的， 评标委员会应当将其作为无效磋商处理。</w:t>
      </w:r>
    </w:p>
    <w:p>
      <w:pPr>
        <w:spacing w:before="58" w:after="0" w:line="272" w:lineRule="auto"/>
        <w:ind w:left="113" w:right="153"/>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w w:val="85"/>
          <w:position w:val="-4"/>
          <w:sz w:val="21"/>
          <w:szCs w:val="21"/>
        </w:rPr>
        <w:t>2</w:t>
      </w:r>
      <w:r>
        <w:rPr>
          <w:rFonts w:hint="eastAsia" w:asciiTheme="minorEastAsia" w:hAnsiTheme="minorEastAsia" w:eastAsiaTheme="minorEastAsia" w:cstheme="minorEastAsia"/>
          <w:color w:val="auto"/>
          <w:w w:val="100"/>
          <w:position w:val="-4"/>
          <w:sz w:val="21"/>
          <w:szCs w:val="21"/>
        </w:rPr>
        <w:t>、</w:t>
      </w:r>
      <w:r>
        <w:rPr>
          <w:rFonts w:hint="eastAsia" w:asciiTheme="minorEastAsia" w:hAnsiTheme="minorEastAsia" w:eastAsiaTheme="minorEastAsia" w:cstheme="minorEastAsia"/>
          <w:color w:val="auto"/>
          <w:spacing w:val="2"/>
          <w:w w:val="100"/>
          <w:position w:val="-4"/>
          <w:sz w:val="21"/>
          <w:szCs w:val="21"/>
          <w:lang w:val="en-US" w:eastAsia="zh-CN"/>
        </w:rPr>
        <w:t>项目负责人</w:t>
      </w:r>
      <w:r>
        <w:rPr>
          <w:rFonts w:hint="eastAsia" w:asciiTheme="minorEastAsia" w:hAnsiTheme="minorEastAsia" w:eastAsiaTheme="minorEastAsia" w:cstheme="minorEastAsia"/>
          <w:color w:val="auto"/>
          <w:spacing w:val="2"/>
          <w:w w:val="100"/>
          <w:position w:val="-4"/>
          <w:sz w:val="21"/>
          <w:szCs w:val="21"/>
        </w:rPr>
        <w:t>及</w:t>
      </w:r>
      <w:r>
        <w:rPr>
          <w:rFonts w:hint="eastAsia" w:asciiTheme="minorEastAsia" w:hAnsiTheme="minorEastAsia" w:eastAsiaTheme="minorEastAsia" w:cstheme="minorEastAsia"/>
          <w:color w:val="auto"/>
          <w:spacing w:val="0"/>
          <w:w w:val="100"/>
          <w:position w:val="-4"/>
          <w:sz w:val="21"/>
          <w:szCs w:val="21"/>
          <w:lang w:eastAsia="zh-CN"/>
        </w:rPr>
        <w:t>项目</w:t>
      </w:r>
      <w:r>
        <w:rPr>
          <w:rFonts w:hint="eastAsia" w:asciiTheme="minorEastAsia" w:hAnsiTheme="minorEastAsia" w:eastAsiaTheme="minorEastAsia" w:cstheme="minorEastAsia"/>
          <w:color w:val="auto"/>
          <w:spacing w:val="0"/>
          <w:w w:val="100"/>
          <w:position w:val="-4"/>
          <w:sz w:val="21"/>
          <w:szCs w:val="21"/>
        </w:rPr>
        <w:t>组成</w:t>
      </w:r>
      <w:r>
        <w:rPr>
          <w:rFonts w:hint="eastAsia" w:asciiTheme="minorEastAsia" w:hAnsiTheme="minorEastAsia" w:eastAsiaTheme="minorEastAsia" w:cstheme="minorEastAsia"/>
          <w:color w:val="auto"/>
          <w:spacing w:val="2"/>
          <w:w w:val="100"/>
          <w:position w:val="-4"/>
          <w:sz w:val="21"/>
          <w:szCs w:val="21"/>
        </w:rPr>
        <w:t>人员</w:t>
      </w:r>
      <w:r>
        <w:rPr>
          <w:rFonts w:hint="eastAsia" w:asciiTheme="minorEastAsia" w:hAnsiTheme="minorEastAsia" w:eastAsiaTheme="minorEastAsia" w:cstheme="minorEastAsia"/>
          <w:color w:val="auto"/>
          <w:spacing w:val="0"/>
          <w:w w:val="123"/>
          <w:position w:val="-4"/>
          <w:sz w:val="21"/>
          <w:szCs w:val="21"/>
        </w:rPr>
        <w:t>…</w:t>
      </w:r>
      <w:r>
        <w:rPr>
          <w:rFonts w:hint="eastAsia" w:asciiTheme="minorEastAsia" w:hAnsiTheme="minorEastAsia" w:eastAsiaTheme="minorEastAsia" w:cstheme="minorEastAsia"/>
          <w:color w:val="auto"/>
          <w:spacing w:val="2"/>
          <w:w w:val="123"/>
          <w:position w:val="-4"/>
          <w:sz w:val="21"/>
          <w:szCs w:val="21"/>
        </w:rPr>
        <w:t>…</w:t>
      </w:r>
      <w:r>
        <w:rPr>
          <w:rFonts w:hint="eastAsia" w:asciiTheme="minorEastAsia" w:hAnsiTheme="minorEastAsia" w:eastAsiaTheme="minorEastAsia" w:cstheme="minorEastAsia"/>
          <w:color w:val="auto"/>
          <w:spacing w:val="0"/>
          <w:w w:val="123"/>
          <w:position w:val="-4"/>
          <w:sz w:val="21"/>
          <w:szCs w:val="21"/>
        </w:rPr>
        <w:t>…</w:t>
      </w:r>
      <w:r>
        <w:rPr>
          <w:rFonts w:hint="eastAsia" w:asciiTheme="minorEastAsia" w:hAnsiTheme="minorEastAsia" w:eastAsiaTheme="minorEastAsia" w:cstheme="minorEastAsia"/>
          <w:color w:val="auto"/>
          <w:spacing w:val="2"/>
          <w:w w:val="123"/>
          <w:position w:val="-4"/>
          <w:sz w:val="21"/>
          <w:szCs w:val="21"/>
        </w:rPr>
        <w:t>…</w:t>
      </w:r>
      <w:r>
        <w:rPr>
          <w:rFonts w:hint="eastAsia" w:asciiTheme="minorEastAsia" w:hAnsiTheme="minorEastAsia" w:eastAsiaTheme="minorEastAsia" w:cstheme="minorEastAsia"/>
          <w:color w:val="auto"/>
          <w:spacing w:val="0"/>
          <w:w w:val="123"/>
          <w:position w:val="-4"/>
          <w:sz w:val="21"/>
          <w:szCs w:val="21"/>
        </w:rPr>
        <w:t>……</w:t>
      </w:r>
      <w:r>
        <w:rPr>
          <w:rFonts w:hint="eastAsia" w:asciiTheme="minorEastAsia" w:hAnsiTheme="minorEastAsia" w:eastAsiaTheme="minorEastAsia" w:cstheme="minorEastAsia"/>
          <w:color w:val="auto"/>
          <w:spacing w:val="2"/>
          <w:w w:val="123"/>
          <w:position w:val="-4"/>
          <w:sz w:val="21"/>
          <w:szCs w:val="21"/>
        </w:rPr>
        <w:t>…</w:t>
      </w:r>
      <w:r>
        <w:rPr>
          <w:rFonts w:hint="eastAsia" w:asciiTheme="minorEastAsia" w:hAnsiTheme="minorEastAsia" w:eastAsiaTheme="minorEastAsia" w:cstheme="minorEastAsia"/>
          <w:color w:val="auto"/>
          <w:spacing w:val="0"/>
          <w:w w:val="123"/>
          <w:position w:val="-4"/>
          <w:sz w:val="21"/>
          <w:szCs w:val="21"/>
        </w:rPr>
        <w:t>…</w:t>
      </w:r>
      <w:r>
        <w:rPr>
          <w:rFonts w:hint="eastAsia" w:asciiTheme="minorEastAsia" w:hAnsiTheme="minorEastAsia" w:eastAsiaTheme="minorEastAsia" w:cstheme="minorEastAsia"/>
          <w:color w:val="auto"/>
          <w:spacing w:val="2"/>
          <w:w w:val="123"/>
          <w:position w:val="-4"/>
          <w:sz w:val="21"/>
          <w:szCs w:val="21"/>
        </w:rPr>
        <w:t>…</w:t>
      </w:r>
      <w:r>
        <w:rPr>
          <w:rFonts w:hint="eastAsia" w:asciiTheme="minorEastAsia" w:hAnsiTheme="minorEastAsia" w:eastAsiaTheme="minorEastAsia" w:cstheme="minorEastAsia"/>
          <w:color w:val="auto"/>
          <w:spacing w:val="0"/>
          <w:w w:val="123"/>
          <w:position w:val="-4"/>
          <w:sz w:val="21"/>
          <w:szCs w:val="21"/>
        </w:rPr>
        <w:t>……</w:t>
      </w:r>
      <w:r>
        <w:rPr>
          <w:rFonts w:hint="eastAsia" w:asciiTheme="minorEastAsia" w:hAnsiTheme="minorEastAsia" w:eastAsiaTheme="minorEastAsia" w:cstheme="minorEastAsia"/>
          <w:color w:val="auto"/>
          <w:spacing w:val="2"/>
          <w:w w:val="123"/>
          <w:position w:val="-4"/>
          <w:sz w:val="21"/>
          <w:szCs w:val="21"/>
        </w:rPr>
        <w:t>…</w:t>
      </w:r>
      <w:r>
        <w:rPr>
          <w:rFonts w:hint="eastAsia" w:asciiTheme="minorEastAsia" w:hAnsiTheme="minorEastAsia" w:eastAsiaTheme="minorEastAsia" w:cstheme="minorEastAsia"/>
          <w:color w:val="auto"/>
          <w:spacing w:val="0"/>
          <w:w w:val="123"/>
          <w:position w:val="-4"/>
          <w:sz w:val="21"/>
          <w:szCs w:val="21"/>
        </w:rPr>
        <w:t>……</w:t>
      </w:r>
      <w:r>
        <w:rPr>
          <w:rFonts w:hint="eastAsia" w:asciiTheme="minorEastAsia" w:hAnsiTheme="minorEastAsia" w:eastAsiaTheme="minorEastAsia" w:cstheme="minorEastAsia"/>
          <w:color w:val="auto"/>
          <w:spacing w:val="2"/>
          <w:w w:val="123"/>
          <w:position w:val="-4"/>
          <w:sz w:val="21"/>
          <w:szCs w:val="21"/>
        </w:rPr>
        <w:t>………………………</w:t>
      </w:r>
      <w:r>
        <w:rPr>
          <w:rFonts w:hint="eastAsia" w:asciiTheme="minorEastAsia" w:hAnsiTheme="minorEastAsia" w:eastAsiaTheme="minorEastAsia" w:cstheme="minorEastAsia"/>
          <w:color w:val="auto"/>
          <w:spacing w:val="0"/>
          <w:w w:val="85"/>
          <w:position w:val="-4"/>
          <w:sz w:val="21"/>
          <w:szCs w:val="21"/>
          <w:lang w:val="en-US" w:eastAsia="zh-CN"/>
        </w:rPr>
        <w:t>35</w:t>
      </w:r>
      <w:r>
        <w:rPr>
          <w:rFonts w:hint="eastAsia" w:asciiTheme="minorEastAsia" w:hAnsiTheme="minorEastAsia" w:eastAsiaTheme="minorEastAsia" w:cstheme="minorEastAsia"/>
          <w:color w:val="auto"/>
          <w:spacing w:val="0"/>
          <w:w w:val="100"/>
          <w:sz w:val="21"/>
          <w:szCs w:val="21"/>
        </w:rPr>
        <w:t>分</w:t>
      </w:r>
    </w:p>
    <w:p>
      <w:pPr>
        <w:spacing w:before="58" w:after="0" w:line="272" w:lineRule="auto"/>
        <w:ind w:left="113" w:right="153" w:firstLine="420" w:firstLineChars="200"/>
        <w:jc w:val="left"/>
        <w:rPr>
          <w:rFonts w:hint="eastAsia" w:asciiTheme="minorEastAsia" w:hAnsiTheme="minorEastAsia" w:eastAsiaTheme="minorEastAsia" w:cstheme="minorEastAsia"/>
          <w:b w:val="0"/>
          <w:bCs w:val="0"/>
          <w:color w:val="auto"/>
          <w:spacing w:val="0"/>
          <w:w w:val="100"/>
          <w:sz w:val="21"/>
          <w:szCs w:val="21"/>
          <w:highlight w:val="none"/>
        </w:rPr>
      </w:pPr>
      <w:r>
        <w:rPr>
          <w:rFonts w:hint="eastAsia" w:asciiTheme="minorEastAsia" w:hAnsiTheme="minorEastAsia" w:eastAsiaTheme="minorEastAsia" w:cstheme="minorEastAsia"/>
          <w:b w:val="0"/>
          <w:bCs w:val="0"/>
          <w:color w:val="auto"/>
          <w:spacing w:val="0"/>
          <w:w w:val="100"/>
          <w:sz w:val="21"/>
          <w:szCs w:val="21"/>
          <w:highlight w:val="none"/>
        </w:rPr>
        <w:t>（1）供应商拟投入的</w:t>
      </w:r>
      <w:r>
        <w:rPr>
          <w:rFonts w:hint="eastAsia" w:asciiTheme="minorEastAsia" w:hAnsiTheme="minorEastAsia" w:eastAsiaTheme="minorEastAsia" w:cstheme="minorEastAsia"/>
          <w:b w:val="0"/>
          <w:bCs w:val="0"/>
          <w:color w:val="auto"/>
          <w:spacing w:val="0"/>
          <w:w w:val="100"/>
          <w:sz w:val="21"/>
          <w:szCs w:val="21"/>
          <w:highlight w:val="none"/>
          <w:lang w:eastAsia="zh-CN"/>
        </w:rPr>
        <w:t>项目</w:t>
      </w:r>
      <w:r>
        <w:rPr>
          <w:rFonts w:hint="eastAsia" w:asciiTheme="minorEastAsia" w:hAnsiTheme="minorEastAsia" w:eastAsiaTheme="minorEastAsia" w:cstheme="minorEastAsia"/>
          <w:b w:val="0"/>
          <w:bCs w:val="0"/>
          <w:color w:val="auto"/>
          <w:spacing w:val="0"/>
          <w:w w:val="100"/>
          <w:sz w:val="21"/>
          <w:szCs w:val="21"/>
          <w:highlight w:val="none"/>
        </w:rPr>
        <w:t>总负责人为具有</w:t>
      </w:r>
      <w:r>
        <w:rPr>
          <w:rFonts w:hint="eastAsia" w:asciiTheme="minorEastAsia" w:hAnsiTheme="minorEastAsia" w:eastAsiaTheme="minorEastAsia" w:cstheme="minorEastAsia"/>
          <w:b w:val="0"/>
          <w:bCs w:val="0"/>
          <w:color w:val="auto"/>
          <w:spacing w:val="0"/>
          <w:w w:val="100"/>
          <w:sz w:val="21"/>
          <w:szCs w:val="21"/>
          <w:highlight w:val="none"/>
          <w:lang w:val="en-US" w:eastAsia="zh-CN"/>
        </w:rPr>
        <w:t>管理学</w:t>
      </w:r>
      <w:r>
        <w:rPr>
          <w:rFonts w:hint="eastAsia" w:asciiTheme="minorEastAsia" w:hAnsiTheme="minorEastAsia" w:eastAsiaTheme="minorEastAsia" w:cstheme="minorEastAsia"/>
          <w:b w:val="0"/>
          <w:bCs w:val="0"/>
          <w:color w:val="auto"/>
          <w:spacing w:val="0"/>
          <w:w w:val="100"/>
          <w:sz w:val="21"/>
          <w:szCs w:val="21"/>
          <w:highlight w:val="none"/>
          <w:lang w:eastAsia="zh-CN"/>
        </w:rPr>
        <w:t>博士</w:t>
      </w:r>
      <w:r>
        <w:rPr>
          <w:rFonts w:hint="eastAsia" w:asciiTheme="minorEastAsia" w:hAnsiTheme="minorEastAsia" w:eastAsiaTheme="minorEastAsia" w:cstheme="minorEastAsia"/>
          <w:b w:val="0"/>
          <w:bCs w:val="0"/>
          <w:color w:val="auto"/>
          <w:spacing w:val="0"/>
          <w:w w:val="100"/>
          <w:sz w:val="21"/>
          <w:szCs w:val="21"/>
          <w:highlight w:val="none"/>
          <w:lang w:val="en-US" w:eastAsia="zh-CN"/>
        </w:rPr>
        <w:t>学位</w:t>
      </w:r>
      <w:r>
        <w:rPr>
          <w:rFonts w:hint="eastAsia" w:asciiTheme="minorEastAsia" w:hAnsiTheme="minorEastAsia" w:eastAsiaTheme="minorEastAsia" w:cstheme="minorEastAsia"/>
          <w:b w:val="0"/>
          <w:bCs w:val="0"/>
          <w:color w:val="auto"/>
          <w:spacing w:val="0"/>
          <w:w w:val="100"/>
          <w:sz w:val="21"/>
          <w:szCs w:val="21"/>
          <w:highlight w:val="none"/>
        </w:rPr>
        <w:t>，并且</w:t>
      </w:r>
      <w:r>
        <w:rPr>
          <w:rFonts w:hint="eastAsia" w:asciiTheme="minorEastAsia" w:hAnsiTheme="minorEastAsia" w:eastAsiaTheme="minorEastAsia" w:cstheme="minorEastAsia"/>
          <w:b w:val="0"/>
          <w:bCs w:val="0"/>
          <w:color w:val="auto"/>
          <w:spacing w:val="0"/>
          <w:w w:val="100"/>
          <w:sz w:val="21"/>
          <w:szCs w:val="21"/>
          <w:highlight w:val="none"/>
          <w:lang w:val="en-US" w:eastAsia="zh-CN"/>
        </w:rPr>
        <w:t>具</w:t>
      </w:r>
      <w:r>
        <w:rPr>
          <w:rFonts w:hint="eastAsia" w:asciiTheme="minorEastAsia" w:hAnsiTheme="minorEastAsia" w:eastAsiaTheme="minorEastAsia" w:cstheme="minorEastAsia"/>
          <w:b w:val="0"/>
          <w:bCs w:val="0"/>
          <w:color w:val="auto"/>
          <w:spacing w:val="0"/>
          <w:w w:val="100"/>
          <w:sz w:val="21"/>
          <w:szCs w:val="21"/>
          <w:highlight w:val="none"/>
        </w:rPr>
        <w:t>有教授职称，得 5 分；具有</w:t>
      </w:r>
      <w:r>
        <w:rPr>
          <w:rFonts w:hint="eastAsia" w:asciiTheme="minorEastAsia" w:hAnsiTheme="minorEastAsia" w:eastAsiaTheme="minorEastAsia" w:cstheme="minorEastAsia"/>
          <w:b w:val="0"/>
          <w:bCs w:val="0"/>
          <w:color w:val="auto"/>
          <w:spacing w:val="0"/>
          <w:w w:val="100"/>
          <w:sz w:val="21"/>
          <w:szCs w:val="21"/>
          <w:highlight w:val="none"/>
          <w:lang w:val="en-US" w:eastAsia="zh-CN"/>
        </w:rPr>
        <w:t>管理学</w:t>
      </w:r>
      <w:r>
        <w:rPr>
          <w:rFonts w:hint="eastAsia" w:asciiTheme="minorEastAsia" w:hAnsiTheme="minorEastAsia" w:eastAsiaTheme="minorEastAsia" w:cstheme="minorEastAsia"/>
          <w:b w:val="0"/>
          <w:bCs w:val="0"/>
          <w:color w:val="auto"/>
          <w:spacing w:val="0"/>
          <w:w w:val="100"/>
          <w:sz w:val="21"/>
          <w:szCs w:val="21"/>
          <w:highlight w:val="none"/>
          <w:lang w:eastAsia="zh-CN"/>
        </w:rPr>
        <w:t>博士</w:t>
      </w:r>
      <w:r>
        <w:rPr>
          <w:rFonts w:hint="eastAsia" w:asciiTheme="minorEastAsia" w:hAnsiTheme="minorEastAsia" w:eastAsiaTheme="minorEastAsia" w:cstheme="minorEastAsia"/>
          <w:b w:val="0"/>
          <w:bCs w:val="0"/>
          <w:color w:val="auto"/>
          <w:spacing w:val="0"/>
          <w:w w:val="100"/>
          <w:sz w:val="21"/>
          <w:szCs w:val="21"/>
          <w:highlight w:val="none"/>
          <w:lang w:val="en-US" w:eastAsia="zh-CN"/>
        </w:rPr>
        <w:t>学位</w:t>
      </w:r>
      <w:r>
        <w:rPr>
          <w:rFonts w:hint="eastAsia" w:asciiTheme="minorEastAsia" w:hAnsiTheme="minorEastAsia" w:eastAsiaTheme="minorEastAsia" w:cstheme="minorEastAsia"/>
          <w:b w:val="0"/>
          <w:bCs w:val="0"/>
          <w:color w:val="auto"/>
          <w:spacing w:val="0"/>
          <w:w w:val="100"/>
          <w:sz w:val="21"/>
          <w:szCs w:val="21"/>
          <w:highlight w:val="none"/>
        </w:rPr>
        <w:t>，并且</w:t>
      </w:r>
      <w:r>
        <w:rPr>
          <w:rFonts w:hint="eastAsia" w:asciiTheme="minorEastAsia" w:hAnsiTheme="minorEastAsia" w:eastAsiaTheme="minorEastAsia" w:cstheme="minorEastAsia"/>
          <w:b w:val="0"/>
          <w:bCs w:val="0"/>
          <w:color w:val="auto"/>
          <w:spacing w:val="0"/>
          <w:w w:val="100"/>
          <w:sz w:val="21"/>
          <w:szCs w:val="21"/>
          <w:highlight w:val="none"/>
          <w:lang w:val="en-US" w:eastAsia="zh-CN"/>
        </w:rPr>
        <w:t>具</w:t>
      </w:r>
      <w:r>
        <w:rPr>
          <w:rFonts w:hint="eastAsia" w:asciiTheme="minorEastAsia" w:hAnsiTheme="minorEastAsia" w:eastAsiaTheme="minorEastAsia" w:cstheme="minorEastAsia"/>
          <w:b w:val="0"/>
          <w:bCs w:val="0"/>
          <w:color w:val="auto"/>
          <w:spacing w:val="0"/>
          <w:w w:val="100"/>
          <w:sz w:val="21"/>
          <w:szCs w:val="21"/>
          <w:highlight w:val="none"/>
        </w:rPr>
        <w:t>有</w:t>
      </w:r>
      <w:r>
        <w:rPr>
          <w:rFonts w:hint="eastAsia" w:asciiTheme="minorEastAsia" w:hAnsiTheme="minorEastAsia" w:eastAsiaTheme="minorEastAsia" w:cstheme="minorEastAsia"/>
          <w:b w:val="0"/>
          <w:bCs w:val="0"/>
          <w:color w:val="auto"/>
          <w:spacing w:val="0"/>
          <w:w w:val="100"/>
          <w:sz w:val="21"/>
          <w:szCs w:val="21"/>
          <w:highlight w:val="none"/>
          <w:lang w:val="en-US" w:eastAsia="zh-CN"/>
        </w:rPr>
        <w:t>副</w:t>
      </w:r>
      <w:r>
        <w:rPr>
          <w:rFonts w:hint="eastAsia" w:asciiTheme="minorEastAsia" w:hAnsiTheme="minorEastAsia" w:eastAsiaTheme="minorEastAsia" w:cstheme="minorEastAsia"/>
          <w:b w:val="0"/>
          <w:bCs w:val="0"/>
          <w:color w:val="auto"/>
          <w:spacing w:val="0"/>
          <w:w w:val="100"/>
          <w:sz w:val="21"/>
          <w:szCs w:val="21"/>
          <w:highlight w:val="none"/>
        </w:rPr>
        <w:t>教授职称，得 3 分。(需提供相关证明材料复印件并加盖公章，否则不得分)</w:t>
      </w:r>
    </w:p>
    <w:p>
      <w:pPr>
        <w:spacing w:before="58" w:after="0" w:line="272" w:lineRule="auto"/>
        <w:ind w:left="113" w:right="153" w:firstLine="420" w:firstLineChars="200"/>
        <w:jc w:val="left"/>
        <w:rPr>
          <w:rFonts w:hint="eastAsia" w:asciiTheme="minorEastAsia" w:hAnsiTheme="minorEastAsia" w:eastAsiaTheme="minorEastAsia" w:cstheme="minorEastAsia"/>
          <w:b w:val="0"/>
          <w:bCs w:val="0"/>
          <w:color w:val="auto"/>
          <w:spacing w:val="0"/>
          <w:w w:val="100"/>
          <w:sz w:val="21"/>
          <w:szCs w:val="21"/>
          <w:highlight w:val="none"/>
        </w:rPr>
      </w:pPr>
      <w:r>
        <w:rPr>
          <w:rFonts w:hint="eastAsia" w:asciiTheme="minorEastAsia" w:hAnsiTheme="minorEastAsia" w:eastAsiaTheme="minorEastAsia" w:cstheme="minorEastAsia"/>
          <w:b w:val="0"/>
          <w:bCs w:val="0"/>
          <w:color w:val="auto"/>
          <w:spacing w:val="0"/>
          <w:w w:val="100"/>
          <w:sz w:val="21"/>
          <w:szCs w:val="21"/>
          <w:highlight w:val="none"/>
        </w:rPr>
        <w:t>（2）供应商拟投入的</w:t>
      </w:r>
      <w:r>
        <w:rPr>
          <w:rFonts w:hint="eastAsia" w:asciiTheme="minorEastAsia" w:hAnsiTheme="minorEastAsia" w:eastAsiaTheme="minorEastAsia" w:cstheme="minorEastAsia"/>
          <w:b w:val="0"/>
          <w:bCs w:val="0"/>
          <w:color w:val="auto"/>
          <w:spacing w:val="0"/>
          <w:w w:val="100"/>
          <w:sz w:val="21"/>
          <w:szCs w:val="21"/>
          <w:highlight w:val="none"/>
          <w:lang w:eastAsia="zh-CN"/>
        </w:rPr>
        <w:t>项目</w:t>
      </w:r>
      <w:r>
        <w:rPr>
          <w:rFonts w:hint="eastAsia" w:asciiTheme="minorEastAsia" w:hAnsiTheme="minorEastAsia" w:eastAsiaTheme="minorEastAsia" w:cstheme="minorEastAsia"/>
          <w:b w:val="0"/>
          <w:bCs w:val="0"/>
          <w:color w:val="auto"/>
          <w:spacing w:val="0"/>
          <w:w w:val="100"/>
          <w:sz w:val="21"/>
          <w:szCs w:val="21"/>
          <w:highlight w:val="none"/>
        </w:rPr>
        <w:t>总负责人</w:t>
      </w:r>
      <w:r>
        <w:rPr>
          <w:rFonts w:hint="eastAsia" w:asciiTheme="minorEastAsia" w:hAnsiTheme="minorEastAsia" w:eastAsiaTheme="minorEastAsia" w:cstheme="minorEastAsia"/>
          <w:b w:val="0"/>
          <w:bCs w:val="0"/>
          <w:color w:val="auto"/>
          <w:spacing w:val="0"/>
          <w:w w:val="100"/>
          <w:sz w:val="21"/>
          <w:szCs w:val="21"/>
          <w:highlight w:val="none"/>
          <w:lang w:val="en-US" w:eastAsia="zh-CN"/>
        </w:rPr>
        <w:t>主持过</w:t>
      </w:r>
      <w:r>
        <w:rPr>
          <w:rFonts w:hint="eastAsia" w:asciiTheme="minorEastAsia" w:hAnsiTheme="minorEastAsia" w:eastAsiaTheme="minorEastAsia" w:cstheme="minorEastAsia"/>
          <w:b w:val="0"/>
          <w:bCs w:val="0"/>
          <w:color w:val="auto"/>
          <w:spacing w:val="0"/>
          <w:w w:val="100"/>
          <w:sz w:val="21"/>
          <w:szCs w:val="21"/>
          <w:highlight w:val="none"/>
        </w:rPr>
        <w:t>广西壮族自治区“十四五”经济社会发展重大课题</w:t>
      </w:r>
      <w:r>
        <w:rPr>
          <w:rFonts w:hint="eastAsia" w:asciiTheme="minorEastAsia" w:hAnsiTheme="minorEastAsia" w:eastAsiaTheme="minorEastAsia" w:cstheme="minorEastAsia"/>
          <w:b w:val="0"/>
          <w:bCs w:val="0"/>
          <w:color w:val="auto"/>
          <w:spacing w:val="0"/>
          <w:w w:val="100"/>
          <w:sz w:val="21"/>
          <w:szCs w:val="21"/>
          <w:highlight w:val="none"/>
          <w:lang w:val="en-US" w:eastAsia="zh-CN"/>
        </w:rPr>
        <w:t>并结项的，得5分。</w:t>
      </w:r>
      <w:r>
        <w:rPr>
          <w:rFonts w:hint="eastAsia" w:asciiTheme="minorEastAsia" w:hAnsiTheme="minorEastAsia" w:eastAsiaTheme="minorEastAsia" w:cstheme="minorEastAsia"/>
          <w:b w:val="0"/>
          <w:bCs w:val="0"/>
          <w:color w:val="auto"/>
          <w:spacing w:val="0"/>
          <w:w w:val="100"/>
          <w:sz w:val="21"/>
          <w:szCs w:val="21"/>
          <w:highlight w:val="none"/>
        </w:rPr>
        <w:t>(需提供相关证明材料复印件并加盖公章，否则不得分)</w:t>
      </w:r>
    </w:p>
    <w:p>
      <w:pPr>
        <w:spacing w:before="58" w:after="0" w:line="272" w:lineRule="auto"/>
        <w:ind w:left="113" w:right="153" w:firstLine="420" w:firstLineChars="200"/>
        <w:jc w:val="left"/>
        <w:rPr>
          <w:rFonts w:hint="eastAsia" w:asciiTheme="minorEastAsia" w:hAnsiTheme="minorEastAsia" w:eastAsiaTheme="minorEastAsia" w:cstheme="minorEastAsia"/>
          <w:b w:val="0"/>
          <w:bCs w:val="0"/>
          <w:color w:val="auto"/>
          <w:spacing w:val="0"/>
          <w:w w:val="100"/>
          <w:sz w:val="21"/>
          <w:szCs w:val="21"/>
          <w:highlight w:val="none"/>
        </w:rPr>
      </w:pPr>
      <w:r>
        <w:rPr>
          <w:rFonts w:hint="eastAsia" w:asciiTheme="minorEastAsia" w:hAnsiTheme="minorEastAsia" w:eastAsiaTheme="minorEastAsia" w:cstheme="minorEastAsia"/>
          <w:b w:val="0"/>
          <w:bCs w:val="0"/>
          <w:color w:val="auto"/>
          <w:spacing w:val="0"/>
          <w:w w:val="100"/>
          <w:sz w:val="21"/>
          <w:szCs w:val="21"/>
          <w:highlight w:val="none"/>
          <w:lang w:eastAsia="zh-CN"/>
        </w:rPr>
        <w:t>（</w:t>
      </w:r>
      <w:r>
        <w:rPr>
          <w:rFonts w:hint="eastAsia" w:asciiTheme="minorEastAsia" w:hAnsiTheme="minorEastAsia" w:eastAsiaTheme="minorEastAsia" w:cstheme="minorEastAsia"/>
          <w:b w:val="0"/>
          <w:bCs w:val="0"/>
          <w:color w:val="auto"/>
          <w:spacing w:val="0"/>
          <w:w w:val="100"/>
          <w:sz w:val="21"/>
          <w:szCs w:val="21"/>
          <w:highlight w:val="none"/>
          <w:lang w:val="en-US" w:eastAsia="zh-CN"/>
        </w:rPr>
        <w:t>3</w:t>
      </w:r>
      <w:r>
        <w:rPr>
          <w:rFonts w:hint="eastAsia" w:asciiTheme="minorEastAsia" w:hAnsiTheme="minorEastAsia" w:eastAsiaTheme="minorEastAsia" w:cstheme="minorEastAsia"/>
          <w:b w:val="0"/>
          <w:bCs w:val="0"/>
          <w:color w:val="auto"/>
          <w:spacing w:val="0"/>
          <w:w w:val="100"/>
          <w:sz w:val="21"/>
          <w:szCs w:val="21"/>
          <w:highlight w:val="none"/>
          <w:lang w:eastAsia="zh-CN"/>
        </w:rPr>
        <w:t>）</w:t>
      </w:r>
      <w:r>
        <w:rPr>
          <w:rFonts w:hint="eastAsia" w:asciiTheme="minorEastAsia" w:hAnsiTheme="minorEastAsia" w:eastAsiaTheme="minorEastAsia" w:cstheme="minorEastAsia"/>
          <w:b w:val="0"/>
          <w:bCs w:val="0"/>
          <w:color w:val="auto"/>
          <w:spacing w:val="0"/>
          <w:w w:val="100"/>
          <w:sz w:val="21"/>
          <w:szCs w:val="21"/>
          <w:highlight w:val="none"/>
        </w:rPr>
        <w:t>供应商拟投入的</w:t>
      </w:r>
      <w:r>
        <w:rPr>
          <w:rFonts w:hint="eastAsia" w:asciiTheme="minorEastAsia" w:hAnsiTheme="minorEastAsia" w:eastAsiaTheme="minorEastAsia" w:cstheme="minorEastAsia"/>
          <w:b w:val="0"/>
          <w:bCs w:val="0"/>
          <w:color w:val="auto"/>
          <w:spacing w:val="0"/>
          <w:w w:val="100"/>
          <w:sz w:val="21"/>
          <w:szCs w:val="21"/>
          <w:highlight w:val="none"/>
          <w:lang w:eastAsia="zh-CN"/>
        </w:rPr>
        <w:t>项目</w:t>
      </w:r>
      <w:r>
        <w:rPr>
          <w:rFonts w:hint="eastAsia" w:asciiTheme="minorEastAsia" w:hAnsiTheme="minorEastAsia" w:eastAsiaTheme="minorEastAsia" w:cstheme="minorEastAsia"/>
          <w:b w:val="0"/>
          <w:bCs w:val="0"/>
          <w:color w:val="auto"/>
          <w:spacing w:val="0"/>
          <w:w w:val="100"/>
          <w:sz w:val="21"/>
          <w:szCs w:val="21"/>
          <w:highlight w:val="none"/>
        </w:rPr>
        <w:t>总负责人</w:t>
      </w:r>
      <w:r>
        <w:rPr>
          <w:rFonts w:hint="eastAsia" w:asciiTheme="minorEastAsia" w:hAnsiTheme="minorEastAsia" w:eastAsiaTheme="minorEastAsia" w:cstheme="minorEastAsia"/>
          <w:b w:val="0"/>
          <w:bCs w:val="0"/>
          <w:color w:val="auto"/>
          <w:spacing w:val="0"/>
          <w:w w:val="100"/>
          <w:sz w:val="21"/>
          <w:szCs w:val="21"/>
          <w:highlight w:val="none"/>
          <w:lang w:val="en-US" w:eastAsia="zh-CN"/>
        </w:rPr>
        <w:t>主持过国家社科基金项目的，得4分。</w:t>
      </w:r>
      <w:r>
        <w:rPr>
          <w:rFonts w:hint="eastAsia" w:asciiTheme="minorEastAsia" w:hAnsiTheme="minorEastAsia" w:eastAsiaTheme="minorEastAsia" w:cstheme="minorEastAsia"/>
          <w:b w:val="0"/>
          <w:bCs w:val="0"/>
          <w:color w:val="auto"/>
          <w:spacing w:val="0"/>
          <w:w w:val="100"/>
          <w:sz w:val="21"/>
          <w:szCs w:val="21"/>
          <w:highlight w:val="none"/>
        </w:rPr>
        <w:t>(需提供</w:t>
      </w:r>
      <w:r>
        <w:rPr>
          <w:rFonts w:hint="eastAsia" w:asciiTheme="minorEastAsia" w:hAnsiTheme="minorEastAsia" w:eastAsiaTheme="minorEastAsia" w:cstheme="minorEastAsia"/>
          <w:b w:val="0"/>
          <w:bCs w:val="0"/>
          <w:color w:val="auto"/>
          <w:spacing w:val="0"/>
          <w:w w:val="100"/>
          <w:sz w:val="21"/>
          <w:szCs w:val="21"/>
          <w:highlight w:val="none"/>
          <w:lang w:val="en-US" w:eastAsia="zh-CN"/>
        </w:rPr>
        <w:t>立项</w:t>
      </w:r>
      <w:r>
        <w:rPr>
          <w:rFonts w:hint="eastAsia" w:asciiTheme="minorEastAsia" w:hAnsiTheme="minorEastAsia" w:eastAsiaTheme="minorEastAsia" w:cstheme="minorEastAsia"/>
          <w:b w:val="0"/>
          <w:bCs w:val="0"/>
          <w:color w:val="auto"/>
          <w:spacing w:val="0"/>
          <w:w w:val="100"/>
          <w:sz w:val="21"/>
          <w:szCs w:val="21"/>
          <w:highlight w:val="none"/>
        </w:rPr>
        <w:t>证明材料复印件并加盖公章，否则不得分)</w:t>
      </w:r>
    </w:p>
    <w:p>
      <w:pPr>
        <w:spacing w:before="58" w:after="0" w:line="272" w:lineRule="auto"/>
        <w:ind w:left="113" w:right="153" w:firstLine="420" w:firstLineChars="200"/>
        <w:jc w:val="left"/>
        <w:rPr>
          <w:rFonts w:hint="eastAsia" w:asciiTheme="minorEastAsia" w:hAnsiTheme="minorEastAsia" w:eastAsiaTheme="minorEastAsia" w:cstheme="minorEastAsia"/>
          <w:b w:val="0"/>
          <w:bCs w:val="0"/>
          <w:color w:val="auto"/>
          <w:spacing w:val="0"/>
          <w:w w:val="100"/>
          <w:sz w:val="21"/>
          <w:szCs w:val="21"/>
          <w:highlight w:val="none"/>
        </w:rPr>
      </w:pPr>
      <w:r>
        <w:rPr>
          <w:rFonts w:hint="eastAsia" w:asciiTheme="minorEastAsia" w:hAnsiTheme="minorEastAsia" w:eastAsiaTheme="minorEastAsia" w:cstheme="minorEastAsia"/>
          <w:b w:val="0"/>
          <w:bCs w:val="0"/>
          <w:color w:val="auto"/>
          <w:spacing w:val="0"/>
          <w:w w:val="100"/>
          <w:sz w:val="21"/>
          <w:szCs w:val="21"/>
          <w:highlight w:val="none"/>
          <w:lang w:eastAsia="zh-CN"/>
        </w:rPr>
        <w:t>（</w:t>
      </w:r>
      <w:r>
        <w:rPr>
          <w:rFonts w:hint="eastAsia" w:asciiTheme="minorEastAsia" w:hAnsiTheme="minorEastAsia" w:eastAsiaTheme="minorEastAsia" w:cstheme="minorEastAsia"/>
          <w:b w:val="0"/>
          <w:bCs w:val="0"/>
          <w:color w:val="auto"/>
          <w:spacing w:val="0"/>
          <w:w w:val="100"/>
          <w:sz w:val="21"/>
          <w:szCs w:val="21"/>
          <w:highlight w:val="none"/>
          <w:lang w:val="en-US" w:eastAsia="zh-CN"/>
        </w:rPr>
        <w:t>4</w:t>
      </w:r>
      <w:r>
        <w:rPr>
          <w:rFonts w:hint="eastAsia" w:asciiTheme="minorEastAsia" w:hAnsiTheme="minorEastAsia" w:eastAsiaTheme="minorEastAsia" w:cstheme="minorEastAsia"/>
          <w:b w:val="0"/>
          <w:bCs w:val="0"/>
          <w:color w:val="auto"/>
          <w:spacing w:val="0"/>
          <w:w w:val="100"/>
          <w:sz w:val="21"/>
          <w:szCs w:val="21"/>
          <w:highlight w:val="none"/>
          <w:lang w:eastAsia="zh-CN"/>
        </w:rPr>
        <w:t>）</w:t>
      </w:r>
      <w:r>
        <w:rPr>
          <w:rFonts w:hint="eastAsia" w:asciiTheme="minorEastAsia" w:hAnsiTheme="minorEastAsia" w:eastAsiaTheme="minorEastAsia" w:cstheme="minorEastAsia"/>
          <w:b w:val="0"/>
          <w:bCs w:val="0"/>
          <w:color w:val="auto"/>
          <w:spacing w:val="0"/>
          <w:w w:val="100"/>
          <w:sz w:val="21"/>
          <w:szCs w:val="21"/>
          <w:highlight w:val="none"/>
        </w:rPr>
        <w:t>供应商拟投入的</w:t>
      </w:r>
      <w:r>
        <w:rPr>
          <w:rFonts w:hint="eastAsia" w:asciiTheme="minorEastAsia" w:hAnsiTheme="minorEastAsia" w:eastAsiaTheme="minorEastAsia" w:cstheme="minorEastAsia"/>
          <w:b w:val="0"/>
          <w:bCs w:val="0"/>
          <w:color w:val="auto"/>
          <w:spacing w:val="0"/>
          <w:w w:val="100"/>
          <w:sz w:val="21"/>
          <w:szCs w:val="21"/>
          <w:highlight w:val="none"/>
          <w:lang w:eastAsia="zh-CN"/>
        </w:rPr>
        <w:t>项目</w:t>
      </w:r>
      <w:r>
        <w:rPr>
          <w:rFonts w:hint="eastAsia" w:asciiTheme="minorEastAsia" w:hAnsiTheme="minorEastAsia" w:eastAsiaTheme="minorEastAsia" w:cstheme="minorEastAsia"/>
          <w:b w:val="0"/>
          <w:bCs w:val="0"/>
          <w:color w:val="auto"/>
          <w:spacing w:val="0"/>
          <w:w w:val="100"/>
          <w:sz w:val="21"/>
          <w:szCs w:val="21"/>
          <w:highlight w:val="none"/>
        </w:rPr>
        <w:t>总负责人</w:t>
      </w:r>
      <w:r>
        <w:rPr>
          <w:rFonts w:hint="eastAsia" w:asciiTheme="minorEastAsia" w:hAnsiTheme="minorEastAsia" w:eastAsiaTheme="minorEastAsia" w:cstheme="minorEastAsia"/>
          <w:b w:val="0"/>
          <w:bCs w:val="0"/>
          <w:color w:val="auto"/>
          <w:spacing w:val="0"/>
          <w:w w:val="100"/>
          <w:sz w:val="21"/>
          <w:szCs w:val="21"/>
          <w:highlight w:val="none"/>
          <w:lang w:val="en-US" w:eastAsia="zh-CN"/>
        </w:rPr>
        <w:t>出版过管理学专著的，得4分。</w:t>
      </w:r>
      <w:r>
        <w:rPr>
          <w:rFonts w:hint="eastAsia" w:asciiTheme="minorEastAsia" w:hAnsiTheme="minorEastAsia" w:eastAsiaTheme="minorEastAsia" w:cstheme="minorEastAsia"/>
          <w:b w:val="0"/>
          <w:bCs w:val="0"/>
          <w:color w:val="auto"/>
          <w:spacing w:val="0"/>
          <w:w w:val="100"/>
          <w:sz w:val="21"/>
          <w:szCs w:val="21"/>
          <w:highlight w:val="none"/>
        </w:rPr>
        <w:t>(需提供</w:t>
      </w:r>
      <w:r>
        <w:rPr>
          <w:rFonts w:hint="eastAsia" w:asciiTheme="minorEastAsia" w:hAnsiTheme="minorEastAsia" w:eastAsiaTheme="minorEastAsia" w:cstheme="minorEastAsia"/>
          <w:b w:val="0"/>
          <w:bCs w:val="0"/>
          <w:color w:val="auto"/>
          <w:spacing w:val="0"/>
          <w:w w:val="100"/>
          <w:sz w:val="21"/>
          <w:szCs w:val="21"/>
          <w:highlight w:val="none"/>
          <w:lang w:val="en-US" w:eastAsia="zh-CN"/>
        </w:rPr>
        <w:t>立项</w:t>
      </w:r>
      <w:r>
        <w:rPr>
          <w:rFonts w:hint="eastAsia" w:asciiTheme="minorEastAsia" w:hAnsiTheme="minorEastAsia" w:eastAsiaTheme="minorEastAsia" w:cstheme="minorEastAsia"/>
          <w:b w:val="0"/>
          <w:bCs w:val="0"/>
          <w:color w:val="auto"/>
          <w:spacing w:val="0"/>
          <w:w w:val="100"/>
          <w:sz w:val="21"/>
          <w:szCs w:val="21"/>
          <w:highlight w:val="none"/>
        </w:rPr>
        <w:t>证明材料复印件并加盖公章，否则不得分)</w:t>
      </w:r>
    </w:p>
    <w:p>
      <w:pPr>
        <w:spacing w:before="58" w:after="0" w:line="272" w:lineRule="auto"/>
        <w:ind w:left="113" w:right="153" w:firstLine="420" w:firstLineChars="200"/>
        <w:jc w:val="left"/>
        <w:rPr>
          <w:rFonts w:hint="eastAsia" w:asciiTheme="minorEastAsia" w:hAnsiTheme="minorEastAsia" w:eastAsiaTheme="minorEastAsia" w:cstheme="minorEastAsia"/>
          <w:b w:val="0"/>
          <w:bCs w:val="0"/>
          <w:color w:val="auto"/>
          <w:spacing w:val="0"/>
          <w:w w:val="100"/>
          <w:sz w:val="21"/>
          <w:szCs w:val="21"/>
          <w:highlight w:val="none"/>
          <w:lang w:val="en-US" w:eastAsia="zh-CN"/>
        </w:rPr>
      </w:pPr>
      <w:r>
        <w:rPr>
          <w:rFonts w:hint="eastAsia" w:asciiTheme="minorEastAsia" w:hAnsiTheme="minorEastAsia" w:eastAsiaTheme="minorEastAsia" w:cstheme="minorEastAsia"/>
          <w:b w:val="0"/>
          <w:bCs w:val="0"/>
          <w:color w:val="auto"/>
          <w:spacing w:val="0"/>
          <w:w w:val="100"/>
          <w:sz w:val="21"/>
          <w:szCs w:val="21"/>
          <w:highlight w:val="none"/>
          <w:lang w:eastAsia="zh-CN"/>
        </w:rPr>
        <w:t>（</w:t>
      </w:r>
      <w:r>
        <w:rPr>
          <w:rFonts w:hint="eastAsia" w:asciiTheme="minorEastAsia" w:hAnsiTheme="minorEastAsia" w:eastAsiaTheme="minorEastAsia" w:cstheme="minorEastAsia"/>
          <w:b w:val="0"/>
          <w:bCs w:val="0"/>
          <w:color w:val="auto"/>
          <w:spacing w:val="0"/>
          <w:w w:val="100"/>
          <w:sz w:val="21"/>
          <w:szCs w:val="21"/>
          <w:highlight w:val="none"/>
          <w:lang w:val="en-US" w:eastAsia="zh-CN"/>
        </w:rPr>
        <w:t>5</w:t>
      </w:r>
      <w:r>
        <w:rPr>
          <w:rFonts w:hint="eastAsia" w:asciiTheme="minorEastAsia" w:hAnsiTheme="minorEastAsia" w:eastAsiaTheme="minorEastAsia" w:cstheme="minorEastAsia"/>
          <w:b w:val="0"/>
          <w:bCs w:val="0"/>
          <w:color w:val="auto"/>
          <w:spacing w:val="0"/>
          <w:w w:val="100"/>
          <w:sz w:val="21"/>
          <w:szCs w:val="21"/>
          <w:highlight w:val="none"/>
          <w:lang w:eastAsia="zh-CN"/>
        </w:rPr>
        <w:t>）</w:t>
      </w:r>
      <w:r>
        <w:rPr>
          <w:rFonts w:hint="eastAsia" w:asciiTheme="minorEastAsia" w:hAnsiTheme="minorEastAsia" w:eastAsiaTheme="minorEastAsia" w:cstheme="minorEastAsia"/>
          <w:b w:val="0"/>
          <w:bCs w:val="0"/>
          <w:color w:val="auto"/>
          <w:spacing w:val="0"/>
          <w:w w:val="100"/>
          <w:sz w:val="21"/>
          <w:szCs w:val="21"/>
          <w:highlight w:val="none"/>
        </w:rPr>
        <w:t>供应商拟投入的</w:t>
      </w:r>
      <w:r>
        <w:rPr>
          <w:rFonts w:hint="eastAsia" w:asciiTheme="minorEastAsia" w:hAnsiTheme="minorEastAsia" w:eastAsiaTheme="minorEastAsia" w:cstheme="minorEastAsia"/>
          <w:b w:val="0"/>
          <w:bCs w:val="0"/>
          <w:color w:val="auto"/>
          <w:spacing w:val="0"/>
          <w:w w:val="100"/>
          <w:sz w:val="21"/>
          <w:szCs w:val="21"/>
          <w:highlight w:val="none"/>
          <w:lang w:eastAsia="zh-CN"/>
        </w:rPr>
        <w:t>项目</w:t>
      </w:r>
      <w:r>
        <w:rPr>
          <w:rFonts w:hint="eastAsia" w:asciiTheme="minorEastAsia" w:hAnsiTheme="minorEastAsia" w:eastAsiaTheme="minorEastAsia" w:cstheme="minorEastAsia"/>
          <w:b w:val="0"/>
          <w:bCs w:val="0"/>
          <w:color w:val="auto"/>
          <w:spacing w:val="0"/>
          <w:w w:val="100"/>
          <w:sz w:val="21"/>
          <w:szCs w:val="21"/>
          <w:highlight w:val="none"/>
        </w:rPr>
        <w:t>总负责人</w:t>
      </w:r>
      <w:r>
        <w:rPr>
          <w:rFonts w:hint="eastAsia" w:asciiTheme="minorEastAsia" w:hAnsiTheme="minorEastAsia" w:eastAsiaTheme="minorEastAsia" w:cstheme="minorEastAsia"/>
          <w:b w:val="0"/>
          <w:bCs w:val="0"/>
          <w:color w:val="auto"/>
          <w:spacing w:val="0"/>
          <w:w w:val="100"/>
          <w:sz w:val="21"/>
          <w:szCs w:val="21"/>
          <w:highlight w:val="none"/>
          <w:lang w:val="en-US" w:eastAsia="zh-CN"/>
        </w:rPr>
        <w:t>获得过广西区社科奖一等或二等奖的，每项得2分，共4分。</w:t>
      </w:r>
      <w:r>
        <w:rPr>
          <w:rFonts w:hint="eastAsia" w:asciiTheme="minorEastAsia" w:hAnsiTheme="minorEastAsia" w:eastAsiaTheme="minorEastAsia" w:cstheme="minorEastAsia"/>
          <w:b w:val="0"/>
          <w:bCs w:val="0"/>
          <w:color w:val="auto"/>
          <w:spacing w:val="0"/>
          <w:w w:val="100"/>
          <w:sz w:val="21"/>
          <w:szCs w:val="21"/>
          <w:highlight w:val="none"/>
        </w:rPr>
        <w:t>(需提供</w:t>
      </w:r>
      <w:r>
        <w:rPr>
          <w:rFonts w:hint="eastAsia" w:asciiTheme="minorEastAsia" w:hAnsiTheme="minorEastAsia" w:eastAsiaTheme="minorEastAsia" w:cstheme="minorEastAsia"/>
          <w:b w:val="0"/>
          <w:bCs w:val="0"/>
          <w:color w:val="auto"/>
          <w:spacing w:val="0"/>
          <w:w w:val="100"/>
          <w:sz w:val="21"/>
          <w:szCs w:val="21"/>
          <w:highlight w:val="none"/>
          <w:lang w:val="en-US" w:eastAsia="zh-CN"/>
        </w:rPr>
        <w:t>立项</w:t>
      </w:r>
      <w:r>
        <w:rPr>
          <w:rFonts w:hint="eastAsia" w:asciiTheme="minorEastAsia" w:hAnsiTheme="minorEastAsia" w:eastAsiaTheme="minorEastAsia" w:cstheme="minorEastAsia"/>
          <w:b w:val="0"/>
          <w:bCs w:val="0"/>
          <w:color w:val="auto"/>
          <w:spacing w:val="0"/>
          <w:w w:val="100"/>
          <w:sz w:val="21"/>
          <w:szCs w:val="21"/>
          <w:highlight w:val="none"/>
        </w:rPr>
        <w:t>证明材料复印件并加盖公章，否则不得分)</w:t>
      </w:r>
    </w:p>
    <w:p>
      <w:pPr>
        <w:spacing w:before="56" w:after="0" w:line="274" w:lineRule="auto"/>
        <w:ind w:left="113" w:right="153" w:firstLine="480"/>
        <w:jc w:val="left"/>
        <w:rPr>
          <w:rFonts w:hint="eastAsia" w:asciiTheme="minorEastAsia" w:hAnsiTheme="minorEastAsia" w:eastAsiaTheme="minorEastAsia" w:cstheme="minorEastAsia"/>
          <w:b w:val="0"/>
          <w:bCs w:val="0"/>
          <w:color w:val="auto"/>
          <w:spacing w:val="-100"/>
          <w:w w:val="99"/>
          <w:sz w:val="21"/>
          <w:szCs w:val="21"/>
          <w:highlight w:val="none"/>
          <w:lang w:val="en-US" w:eastAsia="zh-CN"/>
        </w:rPr>
      </w:pPr>
      <w:r>
        <w:rPr>
          <w:rFonts w:hint="eastAsia" w:asciiTheme="minorEastAsia" w:hAnsiTheme="minorEastAsia" w:eastAsiaTheme="minorEastAsia" w:cstheme="minorEastAsia"/>
          <w:b w:val="0"/>
          <w:bCs w:val="0"/>
          <w:color w:val="auto"/>
          <w:spacing w:val="0"/>
          <w:w w:val="99"/>
          <w:position w:val="-4"/>
          <w:sz w:val="21"/>
          <w:szCs w:val="21"/>
          <w:highlight w:val="none"/>
          <w:lang w:eastAsia="zh-CN"/>
        </w:rPr>
        <w:t>（</w:t>
      </w:r>
      <w:r>
        <w:rPr>
          <w:rFonts w:hint="eastAsia" w:asciiTheme="minorEastAsia" w:hAnsiTheme="minorEastAsia" w:eastAsiaTheme="minorEastAsia" w:cstheme="minorEastAsia"/>
          <w:b w:val="0"/>
          <w:bCs w:val="0"/>
          <w:color w:val="auto"/>
          <w:spacing w:val="0"/>
          <w:w w:val="99"/>
          <w:position w:val="-4"/>
          <w:sz w:val="21"/>
          <w:szCs w:val="21"/>
          <w:highlight w:val="none"/>
          <w:lang w:val="en-US" w:eastAsia="zh-CN"/>
        </w:rPr>
        <w:t>6</w:t>
      </w:r>
      <w:r>
        <w:rPr>
          <w:rFonts w:hint="eastAsia" w:asciiTheme="minorEastAsia" w:hAnsiTheme="minorEastAsia" w:eastAsiaTheme="minorEastAsia" w:cstheme="minorEastAsia"/>
          <w:b w:val="0"/>
          <w:bCs w:val="0"/>
          <w:color w:val="auto"/>
          <w:spacing w:val="0"/>
          <w:w w:val="99"/>
          <w:position w:val="-4"/>
          <w:sz w:val="21"/>
          <w:szCs w:val="21"/>
          <w:highlight w:val="none"/>
          <w:lang w:eastAsia="zh-CN"/>
        </w:rPr>
        <w:t>）供应商拟投入的项目总技术负责人具有省（自治区）级优秀专家且享受国务院特殊津贴的，得</w:t>
      </w:r>
      <w:r>
        <w:rPr>
          <w:rFonts w:hint="eastAsia" w:asciiTheme="minorEastAsia" w:hAnsiTheme="minorEastAsia" w:eastAsiaTheme="minorEastAsia" w:cstheme="minorEastAsia"/>
          <w:b w:val="0"/>
          <w:bCs w:val="0"/>
          <w:color w:val="auto"/>
          <w:spacing w:val="0"/>
          <w:w w:val="99"/>
          <w:position w:val="-4"/>
          <w:sz w:val="21"/>
          <w:szCs w:val="21"/>
          <w:highlight w:val="none"/>
          <w:lang w:val="en-US" w:eastAsia="zh-CN"/>
        </w:rPr>
        <w:t>8分。</w:t>
      </w:r>
      <w:r>
        <w:rPr>
          <w:rFonts w:hint="eastAsia" w:asciiTheme="minorEastAsia" w:hAnsiTheme="minorEastAsia" w:eastAsiaTheme="minorEastAsia" w:cstheme="minorEastAsia"/>
          <w:b w:val="0"/>
          <w:bCs w:val="0"/>
          <w:color w:val="auto"/>
          <w:spacing w:val="0"/>
          <w:w w:val="149"/>
          <w:sz w:val="21"/>
          <w:szCs w:val="21"/>
          <w:highlight w:val="none"/>
        </w:rPr>
        <w:t>(</w:t>
      </w:r>
      <w:r>
        <w:rPr>
          <w:rFonts w:hint="eastAsia" w:asciiTheme="minorEastAsia" w:hAnsiTheme="minorEastAsia" w:eastAsiaTheme="minorEastAsia" w:cstheme="minorEastAsia"/>
          <w:b w:val="0"/>
          <w:bCs w:val="0"/>
          <w:color w:val="auto"/>
          <w:spacing w:val="0"/>
          <w:w w:val="100"/>
          <w:sz w:val="21"/>
          <w:szCs w:val="21"/>
          <w:highlight w:val="none"/>
        </w:rPr>
        <w:t>需</w:t>
      </w:r>
      <w:r>
        <w:rPr>
          <w:rFonts w:hint="eastAsia" w:asciiTheme="minorEastAsia" w:hAnsiTheme="minorEastAsia" w:eastAsiaTheme="minorEastAsia" w:cstheme="minorEastAsia"/>
          <w:b w:val="0"/>
          <w:bCs w:val="0"/>
          <w:color w:val="auto"/>
          <w:spacing w:val="2"/>
          <w:w w:val="100"/>
          <w:sz w:val="21"/>
          <w:szCs w:val="21"/>
          <w:highlight w:val="none"/>
        </w:rPr>
        <w:t>提</w:t>
      </w:r>
      <w:r>
        <w:rPr>
          <w:rFonts w:hint="eastAsia" w:asciiTheme="minorEastAsia" w:hAnsiTheme="minorEastAsia" w:eastAsiaTheme="minorEastAsia" w:cstheme="minorEastAsia"/>
          <w:b w:val="0"/>
          <w:bCs w:val="0"/>
          <w:color w:val="auto"/>
          <w:spacing w:val="0"/>
          <w:w w:val="100"/>
          <w:sz w:val="21"/>
          <w:szCs w:val="21"/>
          <w:highlight w:val="none"/>
        </w:rPr>
        <w:t>供</w:t>
      </w:r>
      <w:r>
        <w:rPr>
          <w:rFonts w:hint="eastAsia" w:asciiTheme="minorEastAsia" w:hAnsiTheme="minorEastAsia" w:eastAsiaTheme="minorEastAsia" w:cstheme="minorEastAsia"/>
          <w:b w:val="0"/>
          <w:bCs w:val="0"/>
          <w:color w:val="auto"/>
          <w:spacing w:val="2"/>
          <w:w w:val="100"/>
          <w:sz w:val="21"/>
          <w:szCs w:val="21"/>
          <w:highlight w:val="none"/>
        </w:rPr>
        <w:t>相</w:t>
      </w:r>
      <w:r>
        <w:rPr>
          <w:rFonts w:hint="eastAsia" w:asciiTheme="minorEastAsia" w:hAnsiTheme="minorEastAsia" w:eastAsiaTheme="minorEastAsia" w:cstheme="minorEastAsia"/>
          <w:b w:val="0"/>
          <w:bCs w:val="0"/>
          <w:color w:val="auto"/>
          <w:spacing w:val="0"/>
          <w:w w:val="100"/>
          <w:sz w:val="21"/>
          <w:szCs w:val="21"/>
          <w:highlight w:val="none"/>
        </w:rPr>
        <w:t>关证</w:t>
      </w:r>
      <w:r>
        <w:rPr>
          <w:rFonts w:hint="eastAsia" w:asciiTheme="minorEastAsia" w:hAnsiTheme="minorEastAsia" w:eastAsiaTheme="minorEastAsia" w:cstheme="minorEastAsia"/>
          <w:b w:val="0"/>
          <w:bCs w:val="0"/>
          <w:color w:val="auto"/>
          <w:spacing w:val="2"/>
          <w:w w:val="100"/>
          <w:sz w:val="21"/>
          <w:szCs w:val="21"/>
          <w:highlight w:val="none"/>
        </w:rPr>
        <w:t>明</w:t>
      </w:r>
      <w:r>
        <w:rPr>
          <w:rFonts w:hint="eastAsia" w:asciiTheme="minorEastAsia" w:hAnsiTheme="minorEastAsia" w:eastAsiaTheme="minorEastAsia" w:cstheme="minorEastAsia"/>
          <w:b w:val="0"/>
          <w:bCs w:val="0"/>
          <w:color w:val="auto"/>
          <w:spacing w:val="0"/>
          <w:w w:val="100"/>
          <w:sz w:val="21"/>
          <w:szCs w:val="21"/>
          <w:highlight w:val="none"/>
        </w:rPr>
        <w:t>材</w:t>
      </w:r>
      <w:r>
        <w:rPr>
          <w:rFonts w:hint="eastAsia" w:asciiTheme="minorEastAsia" w:hAnsiTheme="minorEastAsia" w:eastAsiaTheme="minorEastAsia" w:cstheme="minorEastAsia"/>
          <w:b w:val="0"/>
          <w:bCs w:val="0"/>
          <w:color w:val="auto"/>
          <w:spacing w:val="2"/>
          <w:w w:val="100"/>
          <w:sz w:val="21"/>
          <w:szCs w:val="21"/>
          <w:highlight w:val="none"/>
        </w:rPr>
        <w:t>料</w:t>
      </w:r>
      <w:r>
        <w:rPr>
          <w:rFonts w:hint="eastAsia" w:asciiTheme="minorEastAsia" w:hAnsiTheme="minorEastAsia" w:eastAsiaTheme="minorEastAsia" w:cstheme="minorEastAsia"/>
          <w:b w:val="0"/>
          <w:bCs w:val="0"/>
          <w:color w:val="auto"/>
          <w:spacing w:val="0"/>
          <w:w w:val="100"/>
          <w:sz w:val="21"/>
          <w:szCs w:val="21"/>
          <w:highlight w:val="none"/>
        </w:rPr>
        <w:t>复印</w:t>
      </w:r>
      <w:r>
        <w:rPr>
          <w:rFonts w:hint="eastAsia" w:asciiTheme="minorEastAsia" w:hAnsiTheme="minorEastAsia" w:eastAsiaTheme="minorEastAsia" w:cstheme="minorEastAsia"/>
          <w:b w:val="0"/>
          <w:bCs w:val="0"/>
          <w:color w:val="auto"/>
          <w:spacing w:val="2"/>
          <w:w w:val="100"/>
          <w:sz w:val="21"/>
          <w:szCs w:val="21"/>
          <w:highlight w:val="none"/>
        </w:rPr>
        <w:t>件</w:t>
      </w:r>
      <w:r>
        <w:rPr>
          <w:rFonts w:hint="eastAsia" w:asciiTheme="minorEastAsia" w:hAnsiTheme="minorEastAsia" w:eastAsiaTheme="minorEastAsia" w:cstheme="minorEastAsia"/>
          <w:b w:val="0"/>
          <w:bCs w:val="0"/>
          <w:color w:val="auto"/>
          <w:spacing w:val="0"/>
          <w:w w:val="100"/>
          <w:sz w:val="21"/>
          <w:szCs w:val="21"/>
          <w:highlight w:val="none"/>
        </w:rPr>
        <w:t>并</w:t>
      </w:r>
      <w:r>
        <w:rPr>
          <w:rFonts w:hint="eastAsia" w:asciiTheme="minorEastAsia" w:hAnsiTheme="minorEastAsia" w:eastAsiaTheme="minorEastAsia" w:cstheme="minorEastAsia"/>
          <w:b w:val="0"/>
          <w:bCs w:val="0"/>
          <w:color w:val="auto"/>
          <w:spacing w:val="2"/>
          <w:w w:val="100"/>
          <w:sz w:val="21"/>
          <w:szCs w:val="21"/>
          <w:highlight w:val="none"/>
        </w:rPr>
        <w:t>加</w:t>
      </w:r>
      <w:r>
        <w:rPr>
          <w:rFonts w:hint="eastAsia" w:asciiTheme="minorEastAsia" w:hAnsiTheme="minorEastAsia" w:eastAsiaTheme="minorEastAsia" w:cstheme="minorEastAsia"/>
          <w:b w:val="0"/>
          <w:bCs w:val="0"/>
          <w:color w:val="auto"/>
          <w:spacing w:val="0"/>
          <w:w w:val="100"/>
          <w:sz w:val="21"/>
          <w:szCs w:val="21"/>
          <w:highlight w:val="none"/>
        </w:rPr>
        <w:t>盖</w:t>
      </w:r>
      <w:r>
        <w:rPr>
          <w:rFonts w:hint="eastAsia" w:asciiTheme="minorEastAsia" w:hAnsiTheme="minorEastAsia" w:eastAsiaTheme="minorEastAsia" w:cstheme="minorEastAsia"/>
          <w:b w:val="0"/>
          <w:bCs w:val="0"/>
          <w:color w:val="auto"/>
          <w:spacing w:val="2"/>
          <w:w w:val="100"/>
          <w:sz w:val="21"/>
          <w:szCs w:val="21"/>
          <w:highlight w:val="none"/>
        </w:rPr>
        <w:t>公</w:t>
      </w:r>
      <w:r>
        <w:rPr>
          <w:rFonts w:hint="eastAsia" w:asciiTheme="minorEastAsia" w:hAnsiTheme="minorEastAsia" w:eastAsiaTheme="minorEastAsia" w:cstheme="minorEastAsia"/>
          <w:b w:val="0"/>
          <w:bCs w:val="0"/>
          <w:color w:val="auto"/>
          <w:spacing w:val="0"/>
          <w:w w:val="100"/>
          <w:sz w:val="21"/>
          <w:szCs w:val="21"/>
          <w:highlight w:val="none"/>
        </w:rPr>
        <w:t>章，</w:t>
      </w:r>
      <w:r>
        <w:rPr>
          <w:rFonts w:hint="eastAsia" w:asciiTheme="minorEastAsia" w:hAnsiTheme="minorEastAsia" w:eastAsiaTheme="minorEastAsia" w:cstheme="minorEastAsia"/>
          <w:b w:val="0"/>
          <w:bCs w:val="0"/>
          <w:color w:val="auto"/>
          <w:spacing w:val="2"/>
          <w:w w:val="100"/>
          <w:sz w:val="21"/>
          <w:szCs w:val="21"/>
          <w:highlight w:val="none"/>
        </w:rPr>
        <w:t>否</w:t>
      </w:r>
      <w:r>
        <w:rPr>
          <w:rFonts w:hint="eastAsia" w:asciiTheme="minorEastAsia" w:hAnsiTheme="minorEastAsia" w:eastAsiaTheme="minorEastAsia" w:cstheme="minorEastAsia"/>
          <w:b w:val="0"/>
          <w:bCs w:val="0"/>
          <w:color w:val="auto"/>
          <w:spacing w:val="0"/>
          <w:w w:val="100"/>
          <w:sz w:val="21"/>
          <w:szCs w:val="21"/>
          <w:highlight w:val="none"/>
        </w:rPr>
        <w:t>则</w:t>
      </w:r>
      <w:r>
        <w:rPr>
          <w:rFonts w:hint="eastAsia" w:asciiTheme="minorEastAsia" w:hAnsiTheme="minorEastAsia" w:eastAsiaTheme="minorEastAsia" w:cstheme="minorEastAsia"/>
          <w:b w:val="0"/>
          <w:bCs w:val="0"/>
          <w:color w:val="auto"/>
          <w:spacing w:val="2"/>
          <w:w w:val="100"/>
          <w:sz w:val="21"/>
          <w:szCs w:val="21"/>
          <w:highlight w:val="none"/>
        </w:rPr>
        <w:t>不</w:t>
      </w:r>
      <w:r>
        <w:rPr>
          <w:rFonts w:hint="eastAsia" w:asciiTheme="minorEastAsia" w:hAnsiTheme="minorEastAsia" w:eastAsiaTheme="minorEastAsia" w:cstheme="minorEastAsia"/>
          <w:b w:val="0"/>
          <w:bCs w:val="0"/>
          <w:color w:val="auto"/>
          <w:spacing w:val="0"/>
          <w:w w:val="100"/>
          <w:sz w:val="21"/>
          <w:szCs w:val="21"/>
          <w:highlight w:val="none"/>
        </w:rPr>
        <w:t>得</w:t>
      </w:r>
      <w:r>
        <w:rPr>
          <w:rFonts w:hint="eastAsia" w:asciiTheme="minorEastAsia" w:hAnsiTheme="minorEastAsia" w:eastAsiaTheme="minorEastAsia" w:cstheme="minorEastAsia"/>
          <w:b w:val="0"/>
          <w:bCs w:val="0"/>
          <w:color w:val="auto"/>
          <w:spacing w:val="2"/>
          <w:w w:val="100"/>
          <w:sz w:val="21"/>
          <w:szCs w:val="21"/>
          <w:highlight w:val="none"/>
        </w:rPr>
        <w:t>分</w:t>
      </w:r>
      <w:r>
        <w:rPr>
          <w:rFonts w:hint="eastAsia" w:asciiTheme="minorEastAsia" w:hAnsiTheme="minorEastAsia" w:eastAsiaTheme="minorEastAsia" w:cstheme="minorEastAsia"/>
          <w:b w:val="0"/>
          <w:bCs w:val="0"/>
          <w:color w:val="auto"/>
          <w:spacing w:val="0"/>
          <w:w w:val="149"/>
          <w:sz w:val="21"/>
          <w:szCs w:val="21"/>
          <w:highlight w:val="none"/>
        </w:rPr>
        <w:t>)</w:t>
      </w:r>
    </w:p>
    <w:p>
      <w:pPr>
        <w:spacing w:before="56" w:after="0" w:line="274" w:lineRule="auto"/>
        <w:ind w:left="113" w:right="153" w:firstLine="480"/>
        <w:jc w:val="left"/>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pacing w:val="0"/>
          <w:w w:val="99"/>
          <w:sz w:val="21"/>
          <w:szCs w:val="21"/>
          <w:highlight w:val="none"/>
          <w:lang w:eastAsia="zh-CN"/>
        </w:rPr>
        <w:t>（</w:t>
      </w:r>
      <w:r>
        <w:rPr>
          <w:rFonts w:hint="eastAsia" w:asciiTheme="minorEastAsia" w:hAnsiTheme="minorEastAsia" w:eastAsiaTheme="minorEastAsia" w:cstheme="minorEastAsia"/>
          <w:b w:val="0"/>
          <w:bCs w:val="0"/>
          <w:color w:val="auto"/>
          <w:spacing w:val="0"/>
          <w:w w:val="99"/>
          <w:sz w:val="21"/>
          <w:szCs w:val="21"/>
          <w:highlight w:val="none"/>
          <w:lang w:val="en-US" w:eastAsia="zh-CN"/>
        </w:rPr>
        <w:t>7</w:t>
      </w:r>
      <w:r>
        <w:rPr>
          <w:rFonts w:hint="eastAsia" w:asciiTheme="minorEastAsia" w:hAnsiTheme="minorEastAsia" w:eastAsiaTheme="minorEastAsia" w:cstheme="minorEastAsia"/>
          <w:b w:val="0"/>
          <w:bCs w:val="0"/>
          <w:color w:val="auto"/>
          <w:spacing w:val="0"/>
          <w:w w:val="99"/>
          <w:sz w:val="21"/>
          <w:szCs w:val="21"/>
          <w:highlight w:val="none"/>
          <w:lang w:eastAsia="zh-CN"/>
        </w:rPr>
        <w:t>）</w:t>
      </w:r>
      <w:r>
        <w:rPr>
          <w:rFonts w:hint="eastAsia" w:asciiTheme="minorEastAsia" w:hAnsiTheme="minorEastAsia" w:eastAsiaTheme="minorEastAsia" w:cstheme="minorEastAsia"/>
          <w:b w:val="0"/>
          <w:bCs w:val="0"/>
          <w:color w:val="auto"/>
          <w:spacing w:val="0"/>
          <w:w w:val="99"/>
          <w:sz w:val="21"/>
          <w:szCs w:val="21"/>
          <w:highlight w:val="none"/>
        </w:rPr>
        <w:t>供应商拟投入的</w:t>
      </w:r>
      <w:r>
        <w:rPr>
          <w:rFonts w:hint="eastAsia" w:asciiTheme="minorEastAsia" w:hAnsiTheme="minorEastAsia" w:eastAsiaTheme="minorEastAsia" w:cstheme="minorEastAsia"/>
          <w:b w:val="0"/>
          <w:bCs w:val="0"/>
          <w:color w:val="auto"/>
          <w:spacing w:val="0"/>
          <w:w w:val="99"/>
          <w:sz w:val="21"/>
          <w:szCs w:val="21"/>
          <w:highlight w:val="none"/>
          <w:lang w:eastAsia="zh-CN"/>
        </w:rPr>
        <w:t>项目</w:t>
      </w:r>
      <w:r>
        <w:rPr>
          <w:rFonts w:hint="eastAsia" w:asciiTheme="minorEastAsia" w:hAnsiTheme="minorEastAsia" w:eastAsiaTheme="minorEastAsia" w:cstheme="minorEastAsia"/>
          <w:b w:val="0"/>
          <w:bCs w:val="0"/>
          <w:color w:val="auto"/>
          <w:spacing w:val="0"/>
          <w:w w:val="99"/>
          <w:sz w:val="21"/>
          <w:szCs w:val="21"/>
          <w:highlight w:val="none"/>
        </w:rPr>
        <w:t>组成员需具备研究</w:t>
      </w:r>
      <w:r>
        <w:rPr>
          <w:rFonts w:hint="eastAsia" w:asciiTheme="minorEastAsia" w:hAnsiTheme="minorEastAsia" w:eastAsiaTheme="minorEastAsia" w:cstheme="minorEastAsia"/>
          <w:b w:val="0"/>
          <w:bCs w:val="0"/>
          <w:color w:val="auto"/>
          <w:spacing w:val="0"/>
          <w:w w:val="99"/>
          <w:sz w:val="21"/>
          <w:szCs w:val="21"/>
          <w:highlight w:val="none"/>
          <w:lang w:eastAsia="zh-CN"/>
        </w:rPr>
        <w:t>项目</w:t>
      </w:r>
      <w:r>
        <w:rPr>
          <w:rFonts w:hint="eastAsia" w:asciiTheme="minorEastAsia" w:hAnsiTheme="minorEastAsia" w:eastAsiaTheme="minorEastAsia" w:cstheme="minorEastAsia"/>
          <w:b w:val="0"/>
          <w:bCs w:val="0"/>
          <w:color w:val="auto"/>
          <w:spacing w:val="0"/>
          <w:w w:val="99"/>
          <w:sz w:val="21"/>
          <w:szCs w:val="21"/>
          <w:highlight w:val="none"/>
        </w:rPr>
        <w:t>相关专业经验</w:t>
      </w:r>
      <w:r>
        <w:rPr>
          <w:rFonts w:hint="eastAsia" w:asciiTheme="minorEastAsia" w:hAnsiTheme="minorEastAsia" w:eastAsiaTheme="minorEastAsia" w:cstheme="minorEastAsia"/>
          <w:b w:val="0"/>
          <w:bCs w:val="0"/>
          <w:color w:val="auto"/>
          <w:spacing w:val="-100"/>
          <w:w w:val="99"/>
          <w:sz w:val="21"/>
          <w:szCs w:val="21"/>
          <w:highlight w:val="none"/>
        </w:rPr>
        <w:t>，</w:t>
      </w:r>
      <w:r>
        <w:rPr>
          <w:rFonts w:hint="eastAsia" w:asciiTheme="minorEastAsia" w:hAnsiTheme="minorEastAsia" w:eastAsiaTheme="minorEastAsia" w:cstheme="minorEastAsia"/>
          <w:b w:val="0"/>
          <w:bCs w:val="0"/>
          <w:color w:val="auto"/>
          <w:spacing w:val="0"/>
          <w:w w:val="99"/>
          <w:sz w:val="21"/>
          <w:szCs w:val="21"/>
          <w:highlight w:val="none"/>
        </w:rPr>
        <w:t>且人数在</w:t>
      </w:r>
      <w:r>
        <w:rPr>
          <w:rFonts w:hint="eastAsia" w:asciiTheme="minorEastAsia" w:hAnsiTheme="minorEastAsia" w:eastAsiaTheme="minorEastAsia" w:cstheme="minorEastAsia"/>
          <w:b w:val="0"/>
          <w:bCs w:val="0"/>
          <w:color w:val="auto"/>
          <w:spacing w:val="45"/>
          <w:w w:val="99"/>
          <w:sz w:val="21"/>
          <w:szCs w:val="21"/>
          <w:highlight w:val="none"/>
          <w:lang w:val="en-US" w:eastAsia="zh-CN"/>
        </w:rPr>
        <w:t>6</w:t>
      </w:r>
      <w:r>
        <w:rPr>
          <w:rFonts w:hint="eastAsia" w:asciiTheme="minorEastAsia" w:hAnsiTheme="minorEastAsia" w:eastAsiaTheme="minorEastAsia" w:cstheme="minorEastAsia"/>
          <w:b w:val="0"/>
          <w:bCs w:val="0"/>
          <w:color w:val="auto"/>
          <w:spacing w:val="0"/>
          <w:w w:val="100"/>
          <w:sz w:val="21"/>
          <w:szCs w:val="21"/>
          <w:highlight w:val="none"/>
        </w:rPr>
        <w:t>人及以上的， 其</w:t>
      </w:r>
      <w:r>
        <w:rPr>
          <w:rFonts w:hint="eastAsia" w:asciiTheme="minorEastAsia" w:hAnsiTheme="minorEastAsia" w:eastAsiaTheme="minorEastAsia" w:cstheme="minorEastAsia"/>
          <w:b w:val="0"/>
          <w:bCs w:val="0"/>
          <w:color w:val="auto"/>
          <w:spacing w:val="0"/>
          <w:w w:val="100"/>
          <w:sz w:val="21"/>
          <w:szCs w:val="21"/>
          <w:highlight w:val="none"/>
          <w:lang w:eastAsia="zh-CN"/>
        </w:rPr>
        <w:t>中</w:t>
      </w:r>
      <w:r>
        <w:rPr>
          <w:rFonts w:hint="eastAsia" w:asciiTheme="minorEastAsia" w:hAnsiTheme="minorEastAsia" w:eastAsiaTheme="minorEastAsia" w:cstheme="minorEastAsia"/>
          <w:b w:val="0"/>
          <w:bCs w:val="0"/>
          <w:color w:val="auto"/>
          <w:spacing w:val="0"/>
          <w:w w:val="100"/>
          <w:sz w:val="21"/>
          <w:szCs w:val="21"/>
          <w:highlight w:val="none"/>
        </w:rPr>
        <w:t>职称方面</w:t>
      </w:r>
      <w:r>
        <w:rPr>
          <w:rFonts w:hint="eastAsia" w:asciiTheme="minorEastAsia" w:hAnsiTheme="minorEastAsia" w:eastAsiaTheme="minorEastAsia" w:cstheme="minorEastAsia"/>
          <w:b w:val="0"/>
          <w:bCs w:val="0"/>
          <w:color w:val="auto"/>
          <w:spacing w:val="-12"/>
          <w:w w:val="100"/>
          <w:sz w:val="21"/>
          <w:szCs w:val="21"/>
          <w:highlight w:val="none"/>
        </w:rPr>
        <w:t>：</w:t>
      </w:r>
      <w:r>
        <w:rPr>
          <w:rFonts w:hint="eastAsia" w:asciiTheme="minorEastAsia" w:hAnsiTheme="minorEastAsia" w:eastAsiaTheme="minorEastAsia" w:cstheme="minorEastAsia"/>
          <w:b w:val="0"/>
          <w:bCs w:val="0"/>
          <w:color w:val="auto"/>
          <w:spacing w:val="0"/>
          <w:w w:val="100"/>
          <w:sz w:val="21"/>
          <w:szCs w:val="21"/>
          <w:highlight w:val="none"/>
        </w:rPr>
        <w:t>教授以上职</w:t>
      </w:r>
      <w:r>
        <w:rPr>
          <w:rFonts w:hint="eastAsia" w:asciiTheme="minorEastAsia" w:hAnsiTheme="minorEastAsia" w:eastAsiaTheme="minorEastAsia" w:cstheme="minorEastAsia"/>
          <w:b w:val="0"/>
          <w:bCs w:val="0"/>
          <w:color w:val="auto"/>
          <w:spacing w:val="-10"/>
          <w:w w:val="100"/>
          <w:sz w:val="21"/>
          <w:szCs w:val="21"/>
          <w:highlight w:val="none"/>
        </w:rPr>
        <w:t>称</w:t>
      </w:r>
      <w:r>
        <w:rPr>
          <w:rFonts w:hint="eastAsia" w:asciiTheme="minorEastAsia" w:hAnsiTheme="minorEastAsia" w:eastAsiaTheme="minorEastAsia" w:cstheme="minorEastAsia"/>
          <w:b w:val="0"/>
          <w:bCs w:val="0"/>
          <w:color w:val="auto"/>
          <w:spacing w:val="-2"/>
          <w:w w:val="100"/>
          <w:sz w:val="21"/>
          <w:szCs w:val="21"/>
          <w:highlight w:val="none"/>
        </w:rPr>
        <w:t>（</w:t>
      </w:r>
      <w:r>
        <w:rPr>
          <w:rFonts w:hint="eastAsia" w:asciiTheme="minorEastAsia" w:hAnsiTheme="minorEastAsia" w:eastAsiaTheme="minorEastAsia" w:cstheme="minorEastAsia"/>
          <w:b w:val="0"/>
          <w:bCs w:val="0"/>
          <w:color w:val="auto"/>
          <w:spacing w:val="0"/>
          <w:w w:val="100"/>
          <w:sz w:val="21"/>
          <w:szCs w:val="21"/>
          <w:highlight w:val="none"/>
        </w:rPr>
        <w:t>含教授</w:t>
      </w:r>
      <w:r>
        <w:rPr>
          <w:rFonts w:hint="eastAsia" w:asciiTheme="minorEastAsia" w:hAnsiTheme="minorEastAsia" w:eastAsiaTheme="minorEastAsia" w:cstheme="minorEastAsia"/>
          <w:b w:val="0"/>
          <w:bCs w:val="0"/>
          <w:color w:val="auto"/>
          <w:spacing w:val="-12"/>
          <w:w w:val="100"/>
          <w:sz w:val="21"/>
          <w:szCs w:val="21"/>
          <w:highlight w:val="none"/>
        </w:rPr>
        <w:t>）</w:t>
      </w:r>
      <w:r>
        <w:rPr>
          <w:rFonts w:hint="eastAsia" w:asciiTheme="minorEastAsia" w:hAnsiTheme="minorEastAsia" w:eastAsiaTheme="minorEastAsia" w:cstheme="minorEastAsia"/>
          <w:b w:val="0"/>
          <w:bCs w:val="0"/>
          <w:color w:val="auto"/>
          <w:spacing w:val="-10"/>
          <w:w w:val="100"/>
          <w:sz w:val="21"/>
          <w:szCs w:val="21"/>
          <w:highlight w:val="none"/>
          <w:lang w:eastAsia="zh-CN"/>
        </w:rPr>
        <w:t>且具有</w:t>
      </w:r>
      <w:r>
        <w:rPr>
          <w:rFonts w:hint="eastAsia" w:asciiTheme="minorEastAsia" w:hAnsiTheme="minorEastAsia" w:eastAsiaTheme="minorEastAsia" w:cstheme="minorEastAsia"/>
          <w:b w:val="0"/>
          <w:bCs w:val="0"/>
          <w:color w:val="auto"/>
          <w:spacing w:val="0"/>
          <w:w w:val="100"/>
          <w:sz w:val="21"/>
          <w:szCs w:val="21"/>
          <w:highlight w:val="none"/>
        </w:rPr>
        <w:t>博士</w:t>
      </w:r>
      <w:r>
        <w:rPr>
          <w:rFonts w:hint="eastAsia" w:asciiTheme="minorEastAsia" w:hAnsiTheme="minorEastAsia" w:eastAsiaTheme="minorEastAsia" w:cstheme="minorEastAsia"/>
          <w:b w:val="0"/>
          <w:bCs w:val="0"/>
          <w:color w:val="auto"/>
          <w:spacing w:val="0"/>
          <w:w w:val="100"/>
          <w:sz w:val="21"/>
          <w:szCs w:val="21"/>
          <w:highlight w:val="none"/>
          <w:lang w:eastAsia="zh-CN"/>
        </w:rPr>
        <w:t>学历的，不少于</w:t>
      </w:r>
      <w:r>
        <w:rPr>
          <w:rFonts w:hint="eastAsia" w:asciiTheme="minorEastAsia" w:hAnsiTheme="minorEastAsia" w:eastAsiaTheme="minorEastAsia" w:cstheme="minorEastAsia"/>
          <w:b w:val="0"/>
          <w:bCs w:val="0"/>
          <w:color w:val="auto"/>
          <w:spacing w:val="0"/>
          <w:w w:val="100"/>
          <w:sz w:val="21"/>
          <w:szCs w:val="21"/>
          <w:highlight w:val="none"/>
          <w:lang w:val="en-US" w:eastAsia="zh-CN"/>
        </w:rPr>
        <w:t>4个</w:t>
      </w:r>
      <w:r>
        <w:rPr>
          <w:rFonts w:hint="eastAsia" w:asciiTheme="minorEastAsia" w:hAnsiTheme="minorEastAsia" w:eastAsiaTheme="minorEastAsia" w:cstheme="minorEastAsia"/>
          <w:b w:val="0"/>
          <w:bCs w:val="0"/>
          <w:color w:val="auto"/>
          <w:spacing w:val="0"/>
          <w:w w:val="100"/>
          <w:sz w:val="21"/>
          <w:szCs w:val="21"/>
          <w:highlight w:val="none"/>
          <w:lang w:eastAsia="zh-CN"/>
        </w:rPr>
        <w:t>，</w:t>
      </w:r>
      <w:r>
        <w:rPr>
          <w:rFonts w:hint="eastAsia" w:asciiTheme="minorEastAsia" w:hAnsiTheme="minorEastAsia" w:eastAsiaTheme="minorEastAsia" w:cstheme="minorEastAsia"/>
          <w:b w:val="0"/>
          <w:bCs w:val="0"/>
          <w:color w:val="auto"/>
          <w:spacing w:val="0"/>
          <w:w w:val="100"/>
          <w:sz w:val="21"/>
          <w:szCs w:val="21"/>
          <w:highlight w:val="none"/>
        </w:rPr>
        <w:t>得</w:t>
      </w:r>
      <w:r>
        <w:rPr>
          <w:rFonts w:hint="eastAsia" w:asciiTheme="minorEastAsia" w:hAnsiTheme="minorEastAsia" w:eastAsiaTheme="minorEastAsia" w:cstheme="minorEastAsia"/>
          <w:b w:val="0"/>
          <w:bCs w:val="0"/>
          <w:color w:val="auto"/>
          <w:spacing w:val="-11"/>
          <w:w w:val="100"/>
          <w:sz w:val="21"/>
          <w:szCs w:val="21"/>
          <w:highlight w:val="none"/>
          <w:lang w:val="en-US" w:eastAsia="zh-CN"/>
        </w:rPr>
        <w:t>4</w:t>
      </w:r>
      <w:r>
        <w:rPr>
          <w:rFonts w:hint="eastAsia" w:asciiTheme="minorEastAsia" w:hAnsiTheme="minorEastAsia" w:eastAsiaTheme="minorEastAsia" w:cstheme="minorEastAsia"/>
          <w:b w:val="0"/>
          <w:bCs w:val="0"/>
          <w:color w:val="auto"/>
          <w:spacing w:val="0"/>
          <w:w w:val="100"/>
          <w:sz w:val="21"/>
          <w:szCs w:val="21"/>
          <w:highlight w:val="none"/>
        </w:rPr>
        <w:t>分</w:t>
      </w:r>
      <w:r>
        <w:rPr>
          <w:rFonts w:hint="eastAsia" w:asciiTheme="minorEastAsia" w:hAnsiTheme="minorEastAsia" w:eastAsiaTheme="minorEastAsia" w:cstheme="minorEastAsia"/>
          <w:b w:val="0"/>
          <w:bCs w:val="0"/>
          <w:color w:val="auto"/>
          <w:spacing w:val="-12"/>
          <w:w w:val="100"/>
          <w:sz w:val="21"/>
          <w:szCs w:val="21"/>
          <w:highlight w:val="none"/>
          <w:lang w:eastAsia="zh-CN"/>
        </w:rPr>
        <w:t>；</w:t>
      </w:r>
      <w:r>
        <w:rPr>
          <w:rFonts w:hint="eastAsia" w:asciiTheme="minorEastAsia" w:hAnsiTheme="minorEastAsia" w:eastAsiaTheme="minorEastAsia" w:cstheme="minorEastAsia"/>
          <w:b w:val="0"/>
          <w:bCs w:val="0"/>
          <w:color w:val="auto"/>
          <w:spacing w:val="0"/>
          <w:w w:val="100"/>
          <w:sz w:val="21"/>
          <w:szCs w:val="21"/>
          <w:highlight w:val="none"/>
          <w:lang w:eastAsia="zh-CN"/>
        </w:rPr>
        <w:t>副教授以上职称（含副教授）且</w:t>
      </w:r>
      <w:r>
        <w:rPr>
          <w:rFonts w:hint="eastAsia" w:asciiTheme="minorEastAsia" w:hAnsiTheme="minorEastAsia" w:eastAsiaTheme="minorEastAsia" w:cstheme="minorEastAsia"/>
          <w:b w:val="0"/>
          <w:bCs w:val="0"/>
          <w:color w:val="auto"/>
          <w:spacing w:val="0"/>
          <w:w w:val="100"/>
          <w:sz w:val="21"/>
          <w:szCs w:val="21"/>
          <w:highlight w:val="none"/>
          <w:lang w:val="en-US" w:eastAsia="zh-CN"/>
        </w:rPr>
        <w:t>具有</w:t>
      </w:r>
      <w:r>
        <w:rPr>
          <w:rFonts w:hint="eastAsia" w:asciiTheme="minorEastAsia" w:hAnsiTheme="minorEastAsia" w:eastAsiaTheme="minorEastAsia" w:cstheme="minorEastAsia"/>
          <w:b w:val="0"/>
          <w:bCs w:val="0"/>
          <w:color w:val="auto"/>
          <w:spacing w:val="0"/>
          <w:w w:val="100"/>
          <w:sz w:val="21"/>
          <w:szCs w:val="21"/>
          <w:highlight w:val="none"/>
          <w:lang w:eastAsia="zh-CN"/>
        </w:rPr>
        <w:t>博士学历的，不少于</w:t>
      </w:r>
      <w:r>
        <w:rPr>
          <w:rFonts w:hint="eastAsia" w:asciiTheme="minorEastAsia" w:hAnsiTheme="minorEastAsia" w:eastAsiaTheme="minorEastAsia" w:cstheme="minorEastAsia"/>
          <w:b w:val="0"/>
          <w:bCs w:val="0"/>
          <w:color w:val="auto"/>
          <w:spacing w:val="0"/>
          <w:w w:val="100"/>
          <w:sz w:val="21"/>
          <w:szCs w:val="21"/>
          <w:highlight w:val="none"/>
          <w:lang w:val="en-US" w:eastAsia="zh-CN"/>
        </w:rPr>
        <w:t>2个，</w:t>
      </w:r>
      <w:r>
        <w:rPr>
          <w:rFonts w:hint="eastAsia" w:asciiTheme="minorEastAsia" w:hAnsiTheme="minorEastAsia" w:eastAsiaTheme="minorEastAsia" w:cstheme="minorEastAsia"/>
          <w:b w:val="0"/>
          <w:bCs w:val="0"/>
          <w:color w:val="auto"/>
          <w:spacing w:val="0"/>
          <w:w w:val="100"/>
          <w:sz w:val="21"/>
          <w:szCs w:val="21"/>
          <w:highlight w:val="none"/>
        </w:rPr>
        <w:t>得</w:t>
      </w:r>
      <w:r>
        <w:rPr>
          <w:rFonts w:hint="eastAsia" w:asciiTheme="minorEastAsia" w:hAnsiTheme="minorEastAsia" w:eastAsiaTheme="minorEastAsia" w:cstheme="minorEastAsia"/>
          <w:b w:val="0"/>
          <w:bCs w:val="0"/>
          <w:color w:val="auto"/>
          <w:spacing w:val="-11"/>
          <w:w w:val="100"/>
          <w:sz w:val="21"/>
          <w:szCs w:val="21"/>
          <w:highlight w:val="none"/>
          <w:lang w:val="en-US" w:eastAsia="zh-CN"/>
        </w:rPr>
        <w:t>1</w:t>
      </w:r>
      <w:r>
        <w:rPr>
          <w:rFonts w:hint="eastAsia" w:asciiTheme="minorEastAsia" w:hAnsiTheme="minorEastAsia" w:eastAsiaTheme="minorEastAsia" w:cstheme="minorEastAsia"/>
          <w:b w:val="0"/>
          <w:bCs w:val="0"/>
          <w:color w:val="auto"/>
          <w:spacing w:val="0"/>
          <w:w w:val="100"/>
          <w:sz w:val="21"/>
          <w:szCs w:val="21"/>
          <w:highlight w:val="none"/>
        </w:rPr>
        <w:t>分</w:t>
      </w:r>
      <w:r>
        <w:rPr>
          <w:rFonts w:hint="eastAsia" w:asciiTheme="minorEastAsia" w:hAnsiTheme="minorEastAsia" w:eastAsiaTheme="minorEastAsia" w:cstheme="minorEastAsia"/>
          <w:b w:val="0"/>
          <w:bCs w:val="0"/>
          <w:color w:val="auto"/>
          <w:spacing w:val="-17"/>
          <w:w w:val="100"/>
          <w:sz w:val="21"/>
          <w:szCs w:val="21"/>
          <w:highlight w:val="none"/>
          <w:lang w:eastAsia="zh-CN"/>
        </w:rPr>
        <w:t>。本项</w:t>
      </w:r>
      <w:r>
        <w:rPr>
          <w:rFonts w:hint="eastAsia" w:asciiTheme="minorEastAsia" w:hAnsiTheme="minorEastAsia" w:eastAsiaTheme="minorEastAsia" w:cstheme="minorEastAsia"/>
          <w:b w:val="0"/>
          <w:bCs w:val="0"/>
          <w:color w:val="auto"/>
          <w:spacing w:val="0"/>
          <w:w w:val="100"/>
          <w:sz w:val="21"/>
          <w:szCs w:val="21"/>
          <w:highlight w:val="none"/>
        </w:rPr>
        <w:t>最多得</w:t>
      </w:r>
      <w:r>
        <w:rPr>
          <w:rFonts w:hint="eastAsia" w:asciiTheme="minorEastAsia" w:hAnsiTheme="minorEastAsia" w:eastAsiaTheme="minorEastAsia" w:cstheme="minorEastAsia"/>
          <w:b w:val="0"/>
          <w:bCs w:val="0"/>
          <w:color w:val="auto"/>
          <w:spacing w:val="-11"/>
          <w:w w:val="100"/>
          <w:sz w:val="21"/>
          <w:szCs w:val="21"/>
          <w:highlight w:val="none"/>
          <w:lang w:val="en-US" w:eastAsia="zh-CN"/>
        </w:rPr>
        <w:t>5</w:t>
      </w:r>
      <w:r>
        <w:rPr>
          <w:rFonts w:hint="eastAsia" w:asciiTheme="minorEastAsia" w:hAnsiTheme="minorEastAsia" w:eastAsiaTheme="minorEastAsia" w:cstheme="minorEastAsia"/>
          <w:b w:val="0"/>
          <w:bCs w:val="0"/>
          <w:color w:val="auto"/>
          <w:spacing w:val="0"/>
          <w:w w:val="85"/>
          <w:sz w:val="21"/>
          <w:szCs w:val="21"/>
          <w:highlight w:val="none"/>
        </w:rPr>
        <w:t xml:space="preserve"> 分</w:t>
      </w:r>
      <w:r>
        <w:rPr>
          <w:rFonts w:hint="eastAsia" w:asciiTheme="minorEastAsia" w:hAnsiTheme="minorEastAsia" w:eastAsiaTheme="minorEastAsia" w:cstheme="minorEastAsia"/>
          <w:b w:val="0"/>
          <w:bCs w:val="0"/>
          <w:color w:val="auto"/>
          <w:spacing w:val="-19"/>
          <w:w w:val="85"/>
          <w:sz w:val="21"/>
          <w:szCs w:val="21"/>
          <w:highlight w:val="none"/>
        </w:rPr>
        <w:t>。</w:t>
      </w:r>
      <w:r>
        <w:rPr>
          <w:rFonts w:hint="eastAsia" w:asciiTheme="minorEastAsia" w:hAnsiTheme="minorEastAsia" w:eastAsiaTheme="minorEastAsia" w:cstheme="minorEastAsia"/>
          <w:b w:val="0"/>
          <w:bCs w:val="0"/>
          <w:color w:val="auto"/>
          <w:spacing w:val="0"/>
          <w:w w:val="149"/>
          <w:sz w:val="21"/>
          <w:szCs w:val="21"/>
          <w:highlight w:val="none"/>
        </w:rPr>
        <w:t>(</w:t>
      </w:r>
      <w:r>
        <w:rPr>
          <w:rFonts w:hint="eastAsia" w:asciiTheme="minorEastAsia" w:hAnsiTheme="minorEastAsia" w:eastAsiaTheme="minorEastAsia" w:cstheme="minorEastAsia"/>
          <w:b w:val="0"/>
          <w:bCs w:val="0"/>
          <w:color w:val="auto"/>
          <w:spacing w:val="0"/>
          <w:w w:val="100"/>
          <w:sz w:val="21"/>
          <w:szCs w:val="21"/>
          <w:highlight w:val="none"/>
        </w:rPr>
        <w:t>需</w:t>
      </w:r>
      <w:r>
        <w:rPr>
          <w:rFonts w:hint="eastAsia" w:asciiTheme="minorEastAsia" w:hAnsiTheme="minorEastAsia" w:eastAsiaTheme="minorEastAsia" w:cstheme="minorEastAsia"/>
          <w:b w:val="0"/>
          <w:bCs w:val="0"/>
          <w:color w:val="auto"/>
          <w:spacing w:val="2"/>
          <w:w w:val="100"/>
          <w:sz w:val="21"/>
          <w:szCs w:val="21"/>
          <w:highlight w:val="none"/>
        </w:rPr>
        <w:t>提</w:t>
      </w:r>
      <w:r>
        <w:rPr>
          <w:rFonts w:hint="eastAsia" w:asciiTheme="minorEastAsia" w:hAnsiTheme="minorEastAsia" w:eastAsiaTheme="minorEastAsia" w:cstheme="minorEastAsia"/>
          <w:b w:val="0"/>
          <w:bCs w:val="0"/>
          <w:color w:val="auto"/>
          <w:spacing w:val="0"/>
          <w:w w:val="100"/>
          <w:sz w:val="21"/>
          <w:szCs w:val="21"/>
          <w:highlight w:val="none"/>
        </w:rPr>
        <w:t>供</w:t>
      </w:r>
      <w:r>
        <w:rPr>
          <w:rFonts w:hint="eastAsia" w:asciiTheme="minorEastAsia" w:hAnsiTheme="minorEastAsia" w:eastAsiaTheme="minorEastAsia" w:cstheme="minorEastAsia"/>
          <w:b w:val="0"/>
          <w:bCs w:val="0"/>
          <w:color w:val="auto"/>
          <w:spacing w:val="2"/>
          <w:w w:val="100"/>
          <w:sz w:val="21"/>
          <w:szCs w:val="21"/>
          <w:highlight w:val="none"/>
        </w:rPr>
        <w:t>相</w:t>
      </w:r>
      <w:r>
        <w:rPr>
          <w:rFonts w:hint="eastAsia" w:asciiTheme="minorEastAsia" w:hAnsiTheme="minorEastAsia" w:eastAsiaTheme="minorEastAsia" w:cstheme="minorEastAsia"/>
          <w:b w:val="0"/>
          <w:bCs w:val="0"/>
          <w:color w:val="auto"/>
          <w:spacing w:val="0"/>
          <w:w w:val="100"/>
          <w:sz w:val="21"/>
          <w:szCs w:val="21"/>
          <w:highlight w:val="none"/>
        </w:rPr>
        <w:t>关证</w:t>
      </w:r>
      <w:r>
        <w:rPr>
          <w:rFonts w:hint="eastAsia" w:asciiTheme="minorEastAsia" w:hAnsiTheme="minorEastAsia" w:eastAsiaTheme="minorEastAsia" w:cstheme="minorEastAsia"/>
          <w:b w:val="0"/>
          <w:bCs w:val="0"/>
          <w:color w:val="auto"/>
          <w:spacing w:val="2"/>
          <w:w w:val="100"/>
          <w:sz w:val="21"/>
          <w:szCs w:val="21"/>
          <w:highlight w:val="none"/>
        </w:rPr>
        <w:t>明</w:t>
      </w:r>
      <w:r>
        <w:rPr>
          <w:rFonts w:hint="eastAsia" w:asciiTheme="minorEastAsia" w:hAnsiTheme="minorEastAsia" w:eastAsiaTheme="minorEastAsia" w:cstheme="minorEastAsia"/>
          <w:b w:val="0"/>
          <w:bCs w:val="0"/>
          <w:color w:val="auto"/>
          <w:spacing w:val="0"/>
          <w:w w:val="100"/>
          <w:sz w:val="21"/>
          <w:szCs w:val="21"/>
          <w:highlight w:val="none"/>
        </w:rPr>
        <w:t>材</w:t>
      </w:r>
      <w:r>
        <w:rPr>
          <w:rFonts w:hint="eastAsia" w:asciiTheme="minorEastAsia" w:hAnsiTheme="minorEastAsia" w:eastAsiaTheme="minorEastAsia" w:cstheme="minorEastAsia"/>
          <w:b w:val="0"/>
          <w:bCs w:val="0"/>
          <w:color w:val="auto"/>
          <w:spacing w:val="2"/>
          <w:w w:val="100"/>
          <w:sz w:val="21"/>
          <w:szCs w:val="21"/>
          <w:highlight w:val="none"/>
        </w:rPr>
        <w:t>料</w:t>
      </w:r>
      <w:r>
        <w:rPr>
          <w:rFonts w:hint="eastAsia" w:asciiTheme="minorEastAsia" w:hAnsiTheme="minorEastAsia" w:eastAsiaTheme="minorEastAsia" w:cstheme="minorEastAsia"/>
          <w:b w:val="0"/>
          <w:bCs w:val="0"/>
          <w:color w:val="auto"/>
          <w:spacing w:val="0"/>
          <w:w w:val="100"/>
          <w:sz w:val="21"/>
          <w:szCs w:val="21"/>
          <w:highlight w:val="none"/>
        </w:rPr>
        <w:t>复 印</w:t>
      </w:r>
      <w:r>
        <w:rPr>
          <w:rFonts w:hint="eastAsia" w:asciiTheme="minorEastAsia" w:hAnsiTheme="minorEastAsia" w:eastAsiaTheme="minorEastAsia" w:cstheme="minorEastAsia"/>
          <w:b w:val="0"/>
          <w:bCs w:val="0"/>
          <w:color w:val="auto"/>
          <w:spacing w:val="2"/>
          <w:w w:val="100"/>
          <w:sz w:val="21"/>
          <w:szCs w:val="21"/>
          <w:highlight w:val="none"/>
        </w:rPr>
        <w:t>件</w:t>
      </w:r>
      <w:r>
        <w:rPr>
          <w:rFonts w:hint="eastAsia" w:asciiTheme="minorEastAsia" w:hAnsiTheme="minorEastAsia" w:eastAsiaTheme="minorEastAsia" w:cstheme="minorEastAsia"/>
          <w:b w:val="0"/>
          <w:bCs w:val="0"/>
          <w:color w:val="auto"/>
          <w:spacing w:val="0"/>
          <w:w w:val="100"/>
          <w:sz w:val="21"/>
          <w:szCs w:val="21"/>
          <w:highlight w:val="none"/>
        </w:rPr>
        <w:t>并</w:t>
      </w:r>
      <w:r>
        <w:rPr>
          <w:rFonts w:hint="eastAsia" w:asciiTheme="minorEastAsia" w:hAnsiTheme="minorEastAsia" w:eastAsiaTheme="minorEastAsia" w:cstheme="minorEastAsia"/>
          <w:b w:val="0"/>
          <w:bCs w:val="0"/>
          <w:color w:val="auto"/>
          <w:spacing w:val="2"/>
          <w:w w:val="100"/>
          <w:sz w:val="21"/>
          <w:szCs w:val="21"/>
          <w:highlight w:val="none"/>
        </w:rPr>
        <w:t>加</w:t>
      </w:r>
      <w:r>
        <w:rPr>
          <w:rFonts w:hint="eastAsia" w:asciiTheme="minorEastAsia" w:hAnsiTheme="minorEastAsia" w:eastAsiaTheme="minorEastAsia" w:cstheme="minorEastAsia"/>
          <w:b w:val="0"/>
          <w:bCs w:val="0"/>
          <w:color w:val="auto"/>
          <w:spacing w:val="0"/>
          <w:w w:val="100"/>
          <w:sz w:val="21"/>
          <w:szCs w:val="21"/>
          <w:highlight w:val="none"/>
        </w:rPr>
        <w:t>盖公</w:t>
      </w:r>
      <w:r>
        <w:rPr>
          <w:rFonts w:hint="eastAsia" w:asciiTheme="minorEastAsia" w:hAnsiTheme="minorEastAsia" w:eastAsiaTheme="minorEastAsia" w:cstheme="minorEastAsia"/>
          <w:b w:val="0"/>
          <w:bCs w:val="0"/>
          <w:color w:val="auto"/>
          <w:spacing w:val="2"/>
          <w:w w:val="100"/>
          <w:sz w:val="21"/>
          <w:szCs w:val="21"/>
          <w:highlight w:val="none"/>
        </w:rPr>
        <w:t>章</w:t>
      </w:r>
      <w:r>
        <w:rPr>
          <w:rFonts w:hint="eastAsia" w:asciiTheme="minorEastAsia" w:hAnsiTheme="minorEastAsia" w:eastAsiaTheme="minorEastAsia" w:cstheme="minorEastAsia"/>
          <w:b w:val="0"/>
          <w:bCs w:val="0"/>
          <w:color w:val="auto"/>
          <w:spacing w:val="0"/>
          <w:w w:val="100"/>
          <w:sz w:val="21"/>
          <w:szCs w:val="21"/>
          <w:highlight w:val="none"/>
        </w:rPr>
        <w:t>，</w:t>
      </w:r>
      <w:r>
        <w:rPr>
          <w:rFonts w:hint="eastAsia" w:asciiTheme="minorEastAsia" w:hAnsiTheme="minorEastAsia" w:eastAsiaTheme="minorEastAsia" w:cstheme="minorEastAsia"/>
          <w:b w:val="0"/>
          <w:bCs w:val="0"/>
          <w:color w:val="auto"/>
          <w:spacing w:val="2"/>
          <w:w w:val="100"/>
          <w:sz w:val="21"/>
          <w:szCs w:val="21"/>
          <w:highlight w:val="none"/>
        </w:rPr>
        <w:t>否</w:t>
      </w:r>
      <w:r>
        <w:rPr>
          <w:rFonts w:hint="eastAsia" w:asciiTheme="minorEastAsia" w:hAnsiTheme="minorEastAsia" w:eastAsiaTheme="minorEastAsia" w:cstheme="minorEastAsia"/>
          <w:b w:val="0"/>
          <w:bCs w:val="0"/>
          <w:color w:val="auto"/>
          <w:spacing w:val="0"/>
          <w:w w:val="100"/>
          <w:sz w:val="21"/>
          <w:szCs w:val="21"/>
          <w:highlight w:val="none"/>
        </w:rPr>
        <w:t>则不</w:t>
      </w:r>
      <w:r>
        <w:rPr>
          <w:rFonts w:hint="eastAsia" w:asciiTheme="minorEastAsia" w:hAnsiTheme="minorEastAsia" w:eastAsiaTheme="minorEastAsia" w:cstheme="minorEastAsia"/>
          <w:b w:val="0"/>
          <w:bCs w:val="0"/>
          <w:color w:val="auto"/>
          <w:spacing w:val="2"/>
          <w:w w:val="100"/>
          <w:sz w:val="21"/>
          <w:szCs w:val="21"/>
          <w:highlight w:val="none"/>
        </w:rPr>
        <w:t>得</w:t>
      </w:r>
      <w:r>
        <w:rPr>
          <w:rFonts w:hint="eastAsia" w:asciiTheme="minorEastAsia" w:hAnsiTheme="minorEastAsia" w:eastAsiaTheme="minorEastAsia" w:cstheme="minorEastAsia"/>
          <w:b w:val="0"/>
          <w:bCs w:val="0"/>
          <w:color w:val="auto"/>
          <w:spacing w:val="0"/>
          <w:w w:val="100"/>
          <w:sz w:val="21"/>
          <w:szCs w:val="21"/>
          <w:highlight w:val="none"/>
        </w:rPr>
        <w:t>分</w:t>
      </w:r>
      <w:r>
        <w:rPr>
          <w:rFonts w:hint="eastAsia" w:asciiTheme="minorEastAsia" w:hAnsiTheme="minorEastAsia" w:eastAsiaTheme="minorEastAsia" w:cstheme="minorEastAsia"/>
          <w:b w:val="0"/>
          <w:bCs w:val="0"/>
          <w:color w:val="auto"/>
          <w:spacing w:val="0"/>
          <w:w w:val="149"/>
          <w:sz w:val="21"/>
          <w:szCs w:val="21"/>
          <w:highlight w:val="none"/>
        </w:rPr>
        <w:t>)</w:t>
      </w:r>
    </w:p>
    <w:p>
      <w:pPr>
        <w:spacing w:before="9" w:after="0" w:line="100" w:lineRule="exact"/>
        <w:jc w:val="left"/>
        <w:rPr>
          <w:rFonts w:hint="eastAsia" w:asciiTheme="minorEastAsia" w:hAnsiTheme="minorEastAsia" w:eastAsiaTheme="minorEastAsia" w:cstheme="minorEastAsia"/>
          <w:b w:val="0"/>
          <w:bCs w:val="0"/>
          <w:color w:val="auto"/>
          <w:sz w:val="21"/>
          <w:szCs w:val="21"/>
          <w:highlight w:val="none"/>
        </w:rPr>
      </w:pPr>
    </w:p>
    <w:p>
      <w:pPr>
        <w:spacing w:before="0" w:after="0" w:line="240" w:lineRule="auto"/>
        <w:ind w:right="-20"/>
        <w:jc w:val="left"/>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w w:val="85"/>
          <w:sz w:val="21"/>
          <w:szCs w:val="21"/>
          <w:highlight w:val="none"/>
        </w:rPr>
        <w:t>3</w:t>
      </w:r>
      <w:r>
        <w:rPr>
          <w:rFonts w:hint="eastAsia" w:asciiTheme="minorEastAsia" w:hAnsiTheme="minorEastAsia" w:eastAsiaTheme="minorEastAsia" w:cstheme="minorEastAsia"/>
          <w:b w:val="0"/>
          <w:bCs w:val="0"/>
          <w:color w:val="auto"/>
          <w:w w:val="100"/>
          <w:sz w:val="21"/>
          <w:szCs w:val="21"/>
          <w:highlight w:val="none"/>
        </w:rPr>
        <w:t>、</w:t>
      </w:r>
      <w:r>
        <w:rPr>
          <w:rFonts w:hint="eastAsia" w:asciiTheme="minorEastAsia" w:hAnsiTheme="minorEastAsia" w:eastAsiaTheme="minorEastAsia" w:cstheme="minorEastAsia"/>
          <w:b w:val="0"/>
          <w:bCs w:val="0"/>
          <w:color w:val="auto"/>
          <w:spacing w:val="2"/>
          <w:w w:val="100"/>
          <w:sz w:val="21"/>
          <w:szCs w:val="21"/>
          <w:highlight w:val="none"/>
        </w:rPr>
        <w:t>业</w:t>
      </w:r>
      <w:r>
        <w:rPr>
          <w:rFonts w:hint="eastAsia" w:asciiTheme="minorEastAsia" w:hAnsiTheme="minorEastAsia" w:eastAsiaTheme="minorEastAsia" w:cstheme="minorEastAsia"/>
          <w:b w:val="0"/>
          <w:bCs w:val="0"/>
          <w:color w:val="auto"/>
          <w:spacing w:val="0"/>
          <w:w w:val="100"/>
          <w:sz w:val="21"/>
          <w:szCs w:val="21"/>
          <w:highlight w:val="none"/>
        </w:rPr>
        <w:t>绩</w:t>
      </w:r>
      <w:r>
        <w:rPr>
          <w:rFonts w:hint="eastAsia" w:asciiTheme="minorEastAsia" w:hAnsiTheme="minorEastAsia" w:eastAsiaTheme="minorEastAsia" w:cstheme="minorEastAsia"/>
          <w:b w:val="0"/>
          <w:bCs w:val="0"/>
          <w:color w:val="auto"/>
          <w:spacing w:val="2"/>
          <w:w w:val="100"/>
          <w:sz w:val="21"/>
          <w:szCs w:val="21"/>
          <w:highlight w:val="none"/>
        </w:rPr>
        <w:t>信</w:t>
      </w:r>
      <w:r>
        <w:rPr>
          <w:rFonts w:hint="eastAsia" w:asciiTheme="minorEastAsia" w:hAnsiTheme="minorEastAsia" w:eastAsiaTheme="minorEastAsia" w:cstheme="minorEastAsia"/>
          <w:b w:val="0"/>
          <w:bCs w:val="0"/>
          <w:color w:val="auto"/>
          <w:spacing w:val="0"/>
          <w:w w:val="100"/>
          <w:sz w:val="21"/>
          <w:szCs w:val="21"/>
          <w:highlight w:val="none"/>
        </w:rPr>
        <w:t>誉</w:t>
      </w:r>
      <w:r>
        <w:rPr>
          <w:rFonts w:hint="eastAsia" w:asciiTheme="minorEastAsia" w:hAnsiTheme="minorEastAsia" w:eastAsiaTheme="minorEastAsia" w:cstheme="minorEastAsia"/>
          <w:b w:val="0"/>
          <w:bCs w:val="0"/>
          <w:color w:val="auto"/>
          <w:spacing w:val="2"/>
          <w:w w:val="100"/>
          <w:sz w:val="21"/>
          <w:szCs w:val="21"/>
          <w:highlight w:val="none"/>
        </w:rPr>
        <w:t>分</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85"/>
          <w:sz w:val="21"/>
          <w:szCs w:val="21"/>
          <w:highlight w:val="none"/>
          <w:lang w:val="en-US" w:eastAsia="zh-CN"/>
        </w:rPr>
        <w:t>5</w:t>
      </w:r>
      <w:r>
        <w:rPr>
          <w:rFonts w:hint="eastAsia" w:asciiTheme="minorEastAsia" w:hAnsiTheme="minorEastAsia" w:eastAsiaTheme="minorEastAsia" w:cstheme="minorEastAsia"/>
          <w:b w:val="0"/>
          <w:bCs w:val="0"/>
          <w:color w:val="auto"/>
          <w:spacing w:val="0"/>
          <w:w w:val="100"/>
          <w:sz w:val="21"/>
          <w:szCs w:val="21"/>
          <w:highlight w:val="none"/>
        </w:rPr>
        <w:t>分</w:t>
      </w:r>
    </w:p>
    <w:p>
      <w:pPr>
        <w:spacing w:before="0" w:after="0" w:line="403" w:lineRule="exact"/>
        <w:ind w:left="593" w:right="-20"/>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b w:val="0"/>
          <w:bCs w:val="0"/>
          <w:color w:val="auto"/>
          <w:spacing w:val="0"/>
          <w:w w:val="99"/>
          <w:position w:val="-2"/>
          <w:sz w:val="21"/>
          <w:szCs w:val="21"/>
          <w:highlight w:val="none"/>
        </w:rPr>
        <w:t>（1）供应商承担过</w:t>
      </w:r>
      <w:r>
        <w:rPr>
          <w:rFonts w:hint="eastAsia" w:asciiTheme="minorEastAsia" w:hAnsiTheme="minorEastAsia" w:eastAsiaTheme="minorEastAsia" w:cstheme="minorEastAsia"/>
          <w:b w:val="0"/>
          <w:bCs w:val="0"/>
          <w:color w:val="auto"/>
          <w:spacing w:val="0"/>
          <w:w w:val="99"/>
          <w:position w:val="-2"/>
          <w:sz w:val="21"/>
          <w:szCs w:val="21"/>
          <w:highlight w:val="none"/>
          <w:lang w:val="en-US" w:eastAsia="zh-CN"/>
        </w:rPr>
        <w:t>国民经济与社会</w:t>
      </w:r>
      <w:r>
        <w:rPr>
          <w:rFonts w:hint="eastAsia" w:asciiTheme="minorEastAsia" w:hAnsiTheme="minorEastAsia" w:eastAsiaTheme="minorEastAsia" w:cstheme="minorEastAsia"/>
          <w:b w:val="0"/>
          <w:bCs w:val="0"/>
          <w:color w:val="auto"/>
          <w:spacing w:val="0"/>
          <w:w w:val="99"/>
          <w:position w:val="-2"/>
          <w:sz w:val="21"/>
          <w:szCs w:val="21"/>
          <w:highlight w:val="none"/>
        </w:rPr>
        <w:t>发展等</w:t>
      </w:r>
      <w:r>
        <w:rPr>
          <w:rFonts w:hint="eastAsia" w:asciiTheme="minorEastAsia" w:hAnsiTheme="minorEastAsia" w:eastAsiaTheme="minorEastAsia" w:cstheme="minorEastAsia"/>
          <w:b w:val="0"/>
          <w:bCs w:val="0"/>
          <w:color w:val="auto"/>
          <w:spacing w:val="0"/>
          <w:w w:val="99"/>
          <w:position w:val="-2"/>
          <w:sz w:val="21"/>
          <w:szCs w:val="21"/>
          <w:highlight w:val="none"/>
          <w:lang w:val="en-US" w:eastAsia="zh-CN"/>
        </w:rPr>
        <w:t>中长期</w:t>
      </w:r>
      <w:r>
        <w:rPr>
          <w:rFonts w:hint="eastAsia" w:asciiTheme="minorEastAsia" w:hAnsiTheme="minorEastAsia" w:eastAsiaTheme="minorEastAsia" w:cstheme="minorEastAsia"/>
          <w:b w:val="0"/>
          <w:bCs w:val="0"/>
          <w:color w:val="auto"/>
          <w:spacing w:val="0"/>
          <w:w w:val="99"/>
          <w:position w:val="-2"/>
          <w:sz w:val="21"/>
          <w:szCs w:val="21"/>
          <w:highlight w:val="none"/>
        </w:rPr>
        <w:t>规划服务项目的每个</w:t>
      </w:r>
      <w:r>
        <w:rPr>
          <w:rFonts w:hint="eastAsia" w:asciiTheme="minorEastAsia" w:hAnsiTheme="minorEastAsia" w:eastAsiaTheme="minorEastAsia" w:cstheme="minorEastAsia"/>
          <w:b w:val="0"/>
          <w:bCs w:val="0"/>
          <w:color w:val="auto"/>
          <w:spacing w:val="0"/>
          <w:w w:val="85"/>
          <w:position w:val="-2"/>
          <w:sz w:val="21"/>
          <w:szCs w:val="21"/>
          <w:highlight w:val="none"/>
        </w:rPr>
        <w:t xml:space="preserve">1 </w:t>
      </w:r>
      <w:r>
        <w:rPr>
          <w:rFonts w:hint="eastAsia" w:asciiTheme="minorEastAsia" w:hAnsiTheme="minorEastAsia" w:eastAsiaTheme="minorEastAsia" w:cstheme="minorEastAsia"/>
          <w:b w:val="0"/>
          <w:bCs w:val="0"/>
          <w:color w:val="auto"/>
          <w:spacing w:val="0"/>
          <w:w w:val="100"/>
          <w:position w:val="-2"/>
          <w:sz w:val="21"/>
          <w:szCs w:val="21"/>
          <w:highlight w:val="none"/>
        </w:rPr>
        <w:t>分，最多得</w:t>
      </w:r>
      <w:r>
        <w:rPr>
          <w:rFonts w:hint="eastAsia" w:asciiTheme="minorEastAsia" w:hAnsiTheme="minorEastAsia" w:eastAsiaTheme="minorEastAsia" w:cstheme="minorEastAsia"/>
          <w:b w:val="0"/>
          <w:bCs w:val="0"/>
          <w:color w:val="auto"/>
          <w:spacing w:val="-11"/>
          <w:w w:val="100"/>
          <w:position w:val="-2"/>
          <w:sz w:val="21"/>
          <w:szCs w:val="21"/>
          <w:highlight w:val="none"/>
        </w:rPr>
        <w:t xml:space="preserve"> </w:t>
      </w:r>
      <w:r>
        <w:rPr>
          <w:rFonts w:hint="eastAsia" w:asciiTheme="minorEastAsia" w:hAnsiTheme="minorEastAsia" w:eastAsiaTheme="minorEastAsia" w:cstheme="minorEastAsia"/>
          <w:b w:val="0"/>
          <w:bCs w:val="0"/>
          <w:color w:val="auto"/>
          <w:spacing w:val="0"/>
          <w:w w:val="85"/>
          <w:position w:val="-2"/>
          <w:sz w:val="21"/>
          <w:szCs w:val="21"/>
          <w:highlight w:val="none"/>
          <w:lang w:val="en-US" w:eastAsia="zh-CN"/>
        </w:rPr>
        <w:t>5</w:t>
      </w:r>
      <w:r>
        <w:rPr>
          <w:rFonts w:hint="eastAsia" w:asciiTheme="minorEastAsia" w:hAnsiTheme="minorEastAsia" w:eastAsiaTheme="minorEastAsia" w:cstheme="minorEastAsia"/>
          <w:color w:val="auto"/>
          <w:spacing w:val="0"/>
          <w:w w:val="85"/>
          <w:position w:val="-2"/>
          <w:sz w:val="21"/>
          <w:szCs w:val="21"/>
        </w:rPr>
        <w:t xml:space="preserve"> </w:t>
      </w:r>
      <w:r>
        <w:rPr>
          <w:rFonts w:hint="eastAsia" w:asciiTheme="minorEastAsia" w:hAnsiTheme="minorEastAsia" w:eastAsiaTheme="minorEastAsia" w:cstheme="minorEastAsia"/>
          <w:color w:val="auto"/>
          <w:spacing w:val="0"/>
          <w:w w:val="100"/>
          <w:position w:val="-2"/>
          <w:sz w:val="21"/>
          <w:szCs w:val="21"/>
        </w:rPr>
        <w:t>分。</w:t>
      </w:r>
    </w:p>
    <w:p>
      <w:pPr>
        <w:spacing w:before="58" w:after="0" w:line="240" w:lineRule="auto"/>
        <w:ind w:left="113" w:right="-20"/>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0"/>
          <w:w w:val="100"/>
          <w:sz w:val="21"/>
          <w:szCs w:val="21"/>
        </w:rPr>
        <w:t>（</w:t>
      </w:r>
      <w:r>
        <w:rPr>
          <w:rFonts w:hint="eastAsia" w:asciiTheme="minorEastAsia" w:hAnsiTheme="minorEastAsia" w:eastAsiaTheme="minorEastAsia" w:cstheme="minorEastAsia"/>
          <w:color w:val="auto"/>
          <w:spacing w:val="2"/>
          <w:w w:val="100"/>
          <w:sz w:val="21"/>
          <w:szCs w:val="21"/>
        </w:rPr>
        <w:t>以</w:t>
      </w:r>
      <w:r>
        <w:rPr>
          <w:rFonts w:hint="eastAsia" w:asciiTheme="minorEastAsia" w:hAnsiTheme="minorEastAsia" w:eastAsiaTheme="minorEastAsia" w:cstheme="minorEastAsia"/>
          <w:color w:val="auto"/>
          <w:spacing w:val="0"/>
          <w:w w:val="100"/>
          <w:sz w:val="21"/>
          <w:szCs w:val="21"/>
        </w:rPr>
        <w:t>提</w:t>
      </w:r>
      <w:r>
        <w:rPr>
          <w:rFonts w:hint="eastAsia" w:asciiTheme="minorEastAsia" w:hAnsiTheme="minorEastAsia" w:eastAsiaTheme="minorEastAsia" w:cstheme="minorEastAsia"/>
          <w:color w:val="auto"/>
          <w:spacing w:val="2"/>
          <w:w w:val="100"/>
          <w:sz w:val="21"/>
          <w:szCs w:val="21"/>
        </w:rPr>
        <w:t>供</w:t>
      </w:r>
      <w:r>
        <w:rPr>
          <w:rFonts w:hint="eastAsia" w:asciiTheme="minorEastAsia" w:hAnsiTheme="minorEastAsia" w:eastAsiaTheme="minorEastAsia" w:cstheme="minorEastAsia"/>
          <w:color w:val="auto"/>
          <w:spacing w:val="0"/>
          <w:w w:val="100"/>
          <w:sz w:val="21"/>
          <w:szCs w:val="21"/>
        </w:rPr>
        <w:t>中标</w:t>
      </w:r>
      <w:r>
        <w:rPr>
          <w:rFonts w:hint="eastAsia" w:asciiTheme="minorEastAsia" w:hAnsiTheme="minorEastAsia" w:eastAsiaTheme="minorEastAsia" w:cstheme="minorEastAsia"/>
          <w:color w:val="auto"/>
          <w:spacing w:val="2"/>
          <w:w w:val="100"/>
          <w:sz w:val="21"/>
          <w:szCs w:val="21"/>
        </w:rPr>
        <w:t>通</w:t>
      </w:r>
      <w:r>
        <w:rPr>
          <w:rFonts w:hint="eastAsia" w:asciiTheme="minorEastAsia" w:hAnsiTheme="minorEastAsia" w:eastAsiaTheme="minorEastAsia" w:cstheme="minorEastAsia"/>
          <w:color w:val="auto"/>
          <w:spacing w:val="0"/>
          <w:w w:val="100"/>
          <w:sz w:val="21"/>
          <w:szCs w:val="21"/>
        </w:rPr>
        <w:t>知</w:t>
      </w:r>
      <w:r>
        <w:rPr>
          <w:rFonts w:hint="eastAsia" w:asciiTheme="minorEastAsia" w:hAnsiTheme="minorEastAsia" w:eastAsiaTheme="minorEastAsia" w:cstheme="minorEastAsia"/>
          <w:color w:val="auto"/>
          <w:spacing w:val="2"/>
          <w:w w:val="100"/>
          <w:sz w:val="21"/>
          <w:szCs w:val="21"/>
        </w:rPr>
        <w:t>书</w:t>
      </w:r>
      <w:r>
        <w:rPr>
          <w:rFonts w:hint="eastAsia" w:asciiTheme="minorEastAsia" w:hAnsiTheme="minorEastAsia" w:eastAsiaTheme="minorEastAsia" w:cstheme="minorEastAsia"/>
          <w:color w:val="auto"/>
          <w:spacing w:val="0"/>
          <w:w w:val="100"/>
          <w:sz w:val="21"/>
          <w:szCs w:val="21"/>
        </w:rPr>
        <w:t>或合</w:t>
      </w:r>
      <w:r>
        <w:rPr>
          <w:rFonts w:hint="eastAsia" w:asciiTheme="minorEastAsia" w:hAnsiTheme="minorEastAsia" w:eastAsiaTheme="minorEastAsia" w:cstheme="minorEastAsia"/>
          <w:color w:val="auto"/>
          <w:spacing w:val="2"/>
          <w:w w:val="100"/>
          <w:sz w:val="21"/>
          <w:szCs w:val="21"/>
        </w:rPr>
        <w:t>同</w:t>
      </w:r>
      <w:r>
        <w:rPr>
          <w:rFonts w:hint="eastAsia" w:asciiTheme="minorEastAsia" w:hAnsiTheme="minorEastAsia" w:eastAsiaTheme="minorEastAsia" w:cstheme="minorEastAsia"/>
          <w:color w:val="auto"/>
          <w:spacing w:val="0"/>
          <w:w w:val="100"/>
          <w:sz w:val="21"/>
          <w:szCs w:val="21"/>
        </w:rPr>
        <w:t>复印</w:t>
      </w:r>
      <w:r>
        <w:rPr>
          <w:rFonts w:hint="eastAsia" w:asciiTheme="minorEastAsia" w:hAnsiTheme="minorEastAsia" w:eastAsiaTheme="minorEastAsia" w:cstheme="minorEastAsia"/>
          <w:color w:val="auto"/>
          <w:spacing w:val="2"/>
          <w:w w:val="100"/>
          <w:sz w:val="21"/>
          <w:szCs w:val="21"/>
        </w:rPr>
        <w:t>件</w:t>
      </w:r>
      <w:r>
        <w:rPr>
          <w:rFonts w:hint="eastAsia" w:asciiTheme="minorEastAsia" w:hAnsiTheme="minorEastAsia" w:eastAsiaTheme="minorEastAsia" w:cstheme="minorEastAsia"/>
          <w:color w:val="auto"/>
          <w:spacing w:val="0"/>
          <w:w w:val="100"/>
          <w:sz w:val="21"/>
          <w:szCs w:val="21"/>
        </w:rPr>
        <w:t>为</w:t>
      </w:r>
      <w:r>
        <w:rPr>
          <w:rFonts w:hint="eastAsia" w:asciiTheme="minorEastAsia" w:hAnsiTheme="minorEastAsia" w:eastAsiaTheme="minorEastAsia" w:cstheme="minorEastAsia"/>
          <w:color w:val="auto"/>
          <w:spacing w:val="2"/>
          <w:w w:val="100"/>
          <w:sz w:val="21"/>
          <w:szCs w:val="21"/>
        </w:rPr>
        <w:t>准</w:t>
      </w:r>
      <w:r>
        <w:rPr>
          <w:rFonts w:hint="eastAsia" w:asciiTheme="minorEastAsia" w:hAnsiTheme="minorEastAsia" w:eastAsiaTheme="minorEastAsia" w:cstheme="minorEastAsia"/>
          <w:color w:val="auto"/>
          <w:spacing w:val="0"/>
          <w:w w:val="100"/>
          <w:sz w:val="21"/>
          <w:szCs w:val="21"/>
        </w:rPr>
        <w:t>并加</w:t>
      </w:r>
      <w:r>
        <w:rPr>
          <w:rFonts w:hint="eastAsia" w:asciiTheme="minorEastAsia" w:hAnsiTheme="minorEastAsia" w:eastAsiaTheme="minorEastAsia" w:cstheme="minorEastAsia"/>
          <w:color w:val="auto"/>
          <w:spacing w:val="2"/>
          <w:w w:val="100"/>
          <w:sz w:val="21"/>
          <w:szCs w:val="21"/>
        </w:rPr>
        <w:t>盖</w:t>
      </w:r>
      <w:r>
        <w:rPr>
          <w:rFonts w:hint="eastAsia" w:asciiTheme="minorEastAsia" w:hAnsiTheme="minorEastAsia" w:eastAsiaTheme="minorEastAsia" w:cstheme="minorEastAsia"/>
          <w:color w:val="auto"/>
          <w:spacing w:val="0"/>
          <w:w w:val="100"/>
          <w:sz w:val="21"/>
          <w:szCs w:val="21"/>
        </w:rPr>
        <w:t>单</w:t>
      </w:r>
      <w:r>
        <w:rPr>
          <w:rFonts w:hint="eastAsia" w:asciiTheme="minorEastAsia" w:hAnsiTheme="minorEastAsia" w:eastAsiaTheme="minorEastAsia" w:cstheme="minorEastAsia"/>
          <w:color w:val="auto"/>
          <w:spacing w:val="2"/>
          <w:w w:val="100"/>
          <w:sz w:val="21"/>
          <w:szCs w:val="21"/>
        </w:rPr>
        <w:t>位</w:t>
      </w:r>
      <w:r>
        <w:rPr>
          <w:rFonts w:hint="eastAsia" w:asciiTheme="minorEastAsia" w:hAnsiTheme="minorEastAsia" w:eastAsiaTheme="minorEastAsia" w:cstheme="minorEastAsia"/>
          <w:color w:val="auto"/>
          <w:spacing w:val="0"/>
          <w:w w:val="100"/>
          <w:sz w:val="21"/>
          <w:szCs w:val="21"/>
        </w:rPr>
        <w:t>公章</w:t>
      </w:r>
      <w:r>
        <w:rPr>
          <w:rFonts w:hint="eastAsia" w:asciiTheme="minorEastAsia" w:hAnsiTheme="minorEastAsia" w:eastAsiaTheme="minorEastAsia" w:cstheme="minorEastAsia"/>
          <w:color w:val="auto"/>
          <w:spacing w:val="2"/>
          <w:w w:val="100"/>
          <w:sz w:val="21"/>
          <w:szCs w:val="21"/>
        </w:rPr>
        <w:t>，</w:t>
      </w:r>
      <w:r>
        <w:rPr>
          <w:rFonts w:hint="eastAsia" w:asciiTheme="minorEastAsia" w:hAnsiTheme="minorEastAsia" w:eastAsiaTheme="minorEastAsia" w:cstheme="minorEastAsia"/>
          <w:color w:val="auto"/>
          <w:spacing w:val="0"/>
          <w:w w:val="100"/>
          <w:sz w:val="21"/>
          <w:szCs w:val="21"/>
        </w:rPr>
        <w:t>否</w:t>
      </w:r>
      <w:r>
        <w:rPr>
          <w:rFonts w:hint="eastAsia" w:asciiTheme="minorEastAsia" w:hAnsiTheme="minorEastAsia" w:eastAsiaTheme="minorEastAsia" w:cstheme="minorEastAsia"/>
          <w:color w:val="auto"/>
          <w:spacing w:val="2"/>
          <w:w w:val="100"/>
          <w:sz w:val="21"/>
          <w:szCs w:val="21"/>
        </w:rPr>
        <w:t>则</w:t>
      </w:r>
      <w:r>
        <w:rPr>
          <w:rFonts w:hint="eastAsia" w:asciiTheme="minorEastAsia" w:hAnsiTheme="minorEastAsia" w:eastAsiaTheme="minorEastAsia" w:cstheme="minorEastAsia"/>
          <w:color w:val="auto"/>
          <w:spacing w:val="0"/>
          <w:w w:val="100"/>
          <w:sz w:val="21"/>
          <w:szCs w:val="21"/>
        </w:rPr>
        <w:t>不得</w:t>
      </w:r>
      <w:r>
        <w:rPr>
          <w:rFonts w:hint="eastAsia" w:asciiTheme="minorEastAsia" w:hAnsiTheme="minorEastAsia" w:eastAsiaTheme="minorEastAsia" w:cstheme="minorEastAsia"/>
          <w:color w:val="auto"/>
          <w:spacing w:val="2"/>
          <w:w w:val="100"/>
          <w:sz w:val="21"/>
          <w:szCs w:val="21"/>
        </w:rPr>
        <w:t>分</w:t>
      </w:r>
      <w:r>
        <w:rPr>
          <w:rFonts w:hint="eastAsia" w:asciiTheme="minorEastAsia" w:hAnsiTheme="minorEastAsia" w:eastAsiaTheme="minorEastAsia" w:cstheme="minorEastAsia"/>
          <w:color w:val="auto"/>
          <w:spacing w:val="0"/>
          <w:w w:val="100"/>
          <w:sz w:val="21"/>
          <w:szCs w:val="21"/>
        </w:rPr>
        <w:t>）</w:t>
      </w:r>
    </w:p>
    <w:p>
      <w:pPr>
        <w:spacing w:before="5" w:after="0" w:line="100" w:lineRule="exact"/>
        <w:jc w:val="left"/>
        <w:rPr>
          <w:rFonts w:hint="eastAsia" w:asciiTheme="minorEastAsia" w:hAnsiTheme="minorEastAsia" w:eastAsiaTheme="minorEastAsia" w:cstheme="minorEastAsia"/>
          <w:b w:val="0"/>
          <w:bCs w:val="0"/>
          <w:color w:val="auto"/>
          <w:sz w:val="21"/>
          <w:szCs w:val="21"/>
        </w:rPr>
      </w:pPr>
    </w:p>
    <w:p>
      <w:pPr>
        <w:spacing w:before="0" w:after="0" w:line="240" w:lineRule="auto"/>
        <w:ind w:right="-20"/>
        <w:jc w:val="left"/>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w w:val="85"/>
          <w:sz w:val="21"/>
          <w:szCs w:val="21"/>
        </w:rPr>
        <w:t>4</w:t>
      </w:r>
      <w:r>
        <w:rPr>
          <w:rFonts w:hint="eastAsia" w:asciiTheme="minorEastAsia" w:hAnsiTheme="minorEastAsia" w:eastAsiaTheme="minorEastAsia" w:cstheme="minorEastAsia"/>
          <w:b w:val="0"/>
          <w:bCs w:val="0"/>
          <w:color w:val="auto"/>
          <w:w w:val="100"/>
          <w:sz w:val="21"/>
          <w:szCs w:val="21"/>
        </w:rPr>
        <w:t>、</w:t>
      </w:r>
      <w:r>
        <w:rPr>
          <w:rFonts w:hint="eastAsia" w:asciiTheme="minorEastAsia" w:hAnsiTheme="minorEastAsia" w:eastAsiaTheme="minorEastAsia" w:cstheme="minorEastAsia"/>
          <w:b w:val="0"/>
          <w:bCs w:val="0"/>
          <w:color w:val="auto"/>
          <w:spacing w:val="2"/>
          <w:w w:val="100"/>
          <w:sz w:val="21"/>
          <w:szCs w:val="21"/>
        </w:rPr>
        <w:t>技</w:t>
      </w:r>
      <w:r>
        <w:rPr>
          <w:rFonts w:hint="eastAsia" w:asciiTheme="minorEastAsia" w:hAnsiTheme="minorEastAsia" w:eastAsiaTheme="minorEastAsia" w:cstheme="minorEastAsia"/>
          <w:b w:val="0"/>
          <w:bCs w:val="0"/>
          <w:color w:val="auto"/>
          <w:spacing w:val="0"/>
          <w:w w:val="100"/>
          <w:sz w:val="21"/>
          <w:szCs w:val="21"/>
        </w:rPr>
        <w:t>术</w:t>
      </w:r>
      <w:r>
        <w:rPr>
          <w:rFonts w:hint="eastAsia" w:asciiTheme="minorEastAsia" w:hAnsiTheme="minorEastAsia" w:eastAsiaTheme="minorEastAsia" w:cstheme="minorEastAsia"/>
          <w:b w:val="0"/>
          <w:bCs w:val="0"/>
          <w:color w:val="auto"/>
          <w:spacing w:val="2"/>
          <w:w w:val="100"/>
          <w:sz w:val="21"/>
          <w:szCs w:val="21"/>
        </w:rPr>
        <w:t>分</w:t>
      </w:r>
      <w:r>
        <w:rPr>
          <w:rFonts w:hint="eastAsia" w:asciiTheme="minorEastAsia" w:hAnsiTheme="minorEastAsia" w:eastAsiaTheme="minorEastAsia" w:cstheme="minorEastAsia"/>
          <w:b w:val="0"/>
          <w:bCs w:val="0"/>
          <w:color w:val="auto"/>
          <w:spacing w:val="0"/>
          <w:w w:val="123"/>
          <w:sz w:val="21"/>
          <w:szCs w:val="21"/>
        </w:rPr>
        <w:t>…</w:t>
      </w:r>
      <w:r>
        <w:rPr>
          <w:rFonts w:hint="eastAsia" w:asciiTheme="minorEastAsia" w:hAnsiTheme="minorEastAsia" w:eastAsiaTheme="minorEastAsia" w:cstheme="minorEastAsia"/>
          <w:b w:val="0"/>
          <w:bCs w:val="0"/>
          <w:color w:val="auto"/>
          <w:spacing w:val="2"/>
          <w:w w:val="123"/>
          <w:sz w:val="21"/>
          <w:szCs w:val="21"/>
        </w:rPr>
        <w:t>…</w:t>
      </w:r>
      <w:r>
        <w:rPr>
          <w:rFonts w:hint="eastAsia" w:asciiTheme="minorEastAsia" w:hAnsiTheme="minorEastAsia" w:eastAsiaTheme="minorEastAsia" w:cstheme="minorEastAsia"/>
          <w:b w:val="0"/>
          <w:bCs w:val="0"/>
          <w:color w:val="auto"/>
          <w:spacing w:val="0"/>
          <w:w w:val="123"/>
          <w:sz w:val="21"/>
          <w:szCs w:val="21"/>
        </w:rPr>
        <w:t>…</w:t>
      </w:r>
      <w:r>
        <w:rPr>
          <w:rFonts w:hint="eastAsia" w:asciiTheme="minorEastAsia" w:hAnsiTheme="minorEastAsia" w:eastAsiaTheme="minorEastAsia" w:cstheme="minorEastAsia"/>
          <w:b w:val="0"/>
          <w:bCs w:val="0"/>
          <w:color w:val="auto"/>
          <w:spacing w:val="2"/>
          <w:w w:val="123"/>
          <w:sz w:val="21"/>
          <w:szCs w:val="21"/>
        </w:rPr>
        <w:t>…</w:t>
      </w:r>
      <w:r>
        <w:rPr>
          <w:rFonts w:hint="eastAsia" w:asciiTheme="minorEastAsia" w:hAnsiTheme="minorEastAsia" w:eastAsiaTheme="minorEastAsia" w:cstheme="minorEastAsia"/>
          <w:b w:val="0"/>
          <w:bCs w:val="0"/>
          <w:color w:val="auto"/>
          <w:spacing w:val="0"/>
          <w:w w:val="123"/>
          <w:sz w:val="21"/>
          <w:szCs w:val="21"/>
        </w:rPr>
        <w:t>……</w:t>
      </w:r>
      <w:r>
        <w:rPr>
          <w:rFonts w:hint="eastAsia" w:asciiTheme="minorEastAsia" w:hAnsiTheme="minorEastAsia" w:eastAsiaTheme="minorEastAsia" w:cstheme="minorEastAsia"/>
          <w:b w:val="0"/>
          <w:bCs w:val="0"/>
          <w:color w:val="auto"/>
          <w:spacing w:val="2"/>
          <w:w w:val="123"/>
          <w:sz w:val="21"/>
          <w:szCs w:val="21"/>
        </w:rPr>
        <w:t>…</w:t>
      </w:r>
      <w:r>
        <w:rPr>
          <w:rFonts w:hint="eastAsia" w:asciiTheme="minorEastAsia" w:hAnsiTheme="minorEastAsia" w:eastAsiaTheme="minorEastAsia" w:cstheme="minorEastAsia"/>
          <w:b w:val="0"/>
          <w:bCs w:val="0"/>
          <w:color w:val="auto"/>
          <w:spacing w:val="0"/>
          <w:w w:val="123"/>
          <w:sz w:val="21"/>
          <w:szCs w:val="21"/>
        </w:rPr>
        <w:t>…</w:t>
      </w:r>
      <w:r>
        <w:rPr>
          <w:rFonts w:hint="eastAsia" w:asciiTheme="minorEastAsia" w:hAnsiTheme="minorEastAsia" w:eastAsiaTheme="minorEastAsia" w:cstheme="minorEastAsia"/>
          <w:b w:val="0"/>
          <w:bCs w:val="0"/>
          <w:color w:val="auto"/>
          <w:spacing w:val="2"/>
          <w:w w:val="123"/>
          <w:sz w:val="21"/>
          <w:szCs w:val="21"/>
        </w:rPr>
        <w:t>…</w:t>
      </w:r>
      <w:r>
        <w:rPr>
          <w:rFonts w:hint="eastAsia" w:asciiTheme="minorEastAsia" w:hAnsiTheme="minorEastAsia" w:eastAsiaTheme="minorEastAsia" w:cstheme="minorEastAsia"/>
          <w:b w:val="0"/>
          <w:bCs w:val="0"/>
          <w:color w:val="auto"/>
          <w:spacing w:val="0"/>
          <w:w w:val="123"/>
          <w:sz w:val="21"/>
          <w:szCs w:val="21"/>
        </w:rPr>
        <w:t>……</w:t>
      </w:r>
      <w:r>
        <w:rPr>
          <w:rFonts w:hint="eastAsia" w:asciiTheme="minorEastAsia" w:hAnsiTheme="minorEastAsia" w:eastAsiaTheme="minorEastAsia" w:cstheme="minorEastAsia"/>
          <w:b w:val="0"/>
          <w:bCs w:val="0"/>
          <w:color w:val="auto"/>
          <w:spacing w:val="2"/>
          <w:w w:val="123"/>
          <w:sz w:val="21"/>
          <w:szCs w:val="21"/>
        </w:rPr>
        <w:t>…</w:t>
      </w:r>
      <w:r>
        <w:rPr>
          <w:rFonts w:hint="eastAsia" w:asciiTheme="minorEastAsia" w:hAnsiTheme="minorEastAsia" w:eastAsiaTheme="minorEastAsia" w:cstheme="minorEastAsia"/>
          <w:b w:val="0"/>
          <w:bCs w:val="0"/>
          <w:color w:val="auto"/>
          <w:spacing w:val="0"/>
          <w:w w:val="123"/>
          <w:sz w:val="21"/>
          <w:szCs w:val="21"/>
        </w:rPr>
        <w:t>……</w:t>
      </w:r>
      <w:r>
        <w:rPr>
          <w:rFonts w:hint="eastAsia" w:asciiTheme="minorEastAsia" w:hAnsiTheme="minorEastAsia" w:eastAsiaTheme="minorEastAsia" w:cstheme="minorEastAsia"/>
          <w:b w:val="0"/>
          <w:bCs w:val="0"/>
          <w:color w:val="auto"/>
          <w:spacing w:val="2"/>
          <w:w w:val="123"/>
          <w:sz w:val="21"/>
          <w:szCs w:val="21"/>
        </w:rPr>
        <w:t>…</w:t>
      </w:r>
      <w:r>
        <w:rPr>
          <w:rFonts w:hint="eastAsia" w:asciiTheme="minorEastAsia" w:hAnsiTheme="minorEastAsia" w:eastAsiaTheme="minorEastAsia" w:cstheme="minorEastAsia"/>
          <w:b w:val="0"/>
          <w:bCs w:val="0"/>
          <w:color w:val="auto"/>
          <w:spacing w:val="0"/>
          <w:w w:val="123"/>
          <w:sz w:val="21"/>
          <w:szCs w:val="21"/>
        </w:rPr>
        <w:t>…</w:t>
      </w:r>
      <w:r>
        <w:rPr>
          <w:rFonts w:hint="eastAsia" w:asciiTheme="minorEastAsia" w:hAnsiTheme="minorEastAsia" w:eastAsiaTheme="minorEastAsia" w:cstheme="minorEastAsia"/>
          <w:b w:val="0"/>
          <w:bCs w:val="0"/>
          <w:color w:val="auto"/>
          <w:spacing w:val="2"/>
          <w:w w:val="123"/>
          <w:sz w:val="21"/>
          <w:szCs w:val="21"/>
        </w:rPr>
        <w:t>…</w:t>
      </w:r>
      <w:r>
        <w:rPr>
          <w:rFonts w:hint="eastAsia" w:asciiTheme="minorEastAsia" w:hAnsiTheme="minorEastAsia" w:eastAsiaTheme="minorEastAsia" w:cstheme="minorEastAsia"/>
          <w:b w:val="0"/>
          <w:bCs w:val="0"/>
          <w:color w:val="auto"/>
          <w:spacing w:val="0"/>
          <w:w w:val="123"/>
          <w:sz w:val="21"/>
          <w:szCs w:val="21"/>
        </w:rPr>
        <w:t>……</w:t>
      </w:r>
      <w:r>
        <w:rPr>
          <w:rFonts w:hint="eastAsia" w:asciiTheme="minorEastAsia" w:hAnsiTheme="minorEastAsia" w:eastAsiaTheme="minorEastAsia" w:cstheme="minorEastAsia"/>
          <w:b w:val="0"/>
          <w:bCs w:val="0"/>
          <w:color w:val="auto"/>
          <w:spacing w:val="2"/>
          <w:w w:val="123"/>
          <w:sz w:val="21"/>
          <w:szCs w:val="21"/>
        </w:rPr>
        <w:t>…</w:t>
      </w:r>
      <w:r>
        <w:rPr>
          <w:rFonts w:hint="eastAsia" w:asciiTheme="minorEastAsia" w:hAnsiTheme="minorEastAsia" w:eastAsiaTheme="minorEastAsia" w:cstheme="minorEastAsia"/>
          <w:b w:val="0"/>
          <w:bCs w:val="0"/>
          <w:color w:val="auto"/>
          <w:spacing w:val="0"/>
          <w:w w:val="123"/>
          <w:sz w:val="21"/>
          <w:szCs w:val="21"/>
        </w:rPr>
        <w:t>…</w:t>
      </w:r>
      <w:r>
        <w:rPr>
          <w:rFonts w:hint="eastAsia" w:asciiTheme="minorEastAsia" w:hAnsiTheme="minorEastAsia" w:eastAsiaTheme="minorEastAsia" w:cstheme="minorEastAsia"/>
          <w:b w:val="0"/>
          <w:bCs w:val="0"/>
          <w:color w:val="auto"/>
          <w:spacing w:val="2"/>
          <w:w w:val="123"/>
          <w:sz w:val="21"/>
          <w:szCs w:val="21"/>
        </w:rPr>
        <w:t>…</w:t>
      </w:r>
      <w:r>
        <w:rPr>
          <w:rFonts w:hint="eastAsia" w:asciiTheme="minorEastAsia" w:hAnsiTheme="minorEastAsia" w:eastAsiaTheme="minorEastAsia" w:cstheme="minorEastAsia"/>
          <w:b w:val="0"/>
          <w:bCs w:val="0"/>
          <w:color w:val="auto"/>
          <w:spacing w:val="0"/>
          <w:w w:val="123"/>
          <w:sz w:val="21"/>
          <w:szCs w:val="21"/>
        </w:rPr>
        <w:t>……</w:t>
      </w:r>
      <w:r>
        <w:rPr>
          <w:rFonts w:hint="eastAsia" w:asciiTheme="minorEastAsia" w:hAnsiTheme="minorEastAsia" w:eastAsiaTheme="minorEastAsia" w:cstheme="minorEastAsia"/>
          <w:b w:val="0"/>
          <w:bCs w:val="0"/>
          <w:color w:val="auto"/>
          <w:spacing w:val="2"/>
          <w:w w:val="123"/>
          <w:sz w:val="21"/>
          <w:szCs w:val="21"/>
        </w:rPr>
        <w:t>…</w:t>
      </w:r>
      <w:r>
        <w:rPr>
          <w:rFonts w:hint="eastAsia" w:asciiTheme="minorEastAsia" w:hAnsiTheme="minorEastAsia" w:eastAsiaTheme="minorEastAsia" w:cstheme="minorEastAsia"/>
          <w:b w:val="0"/>
          <w:bCs w:val="0"/>
          <w:color w:val="auto"/>
          <w:spacing w:val="0"/>
          <w:w w:val="123"/>
          <w:sz w:val="21"/>
          <w:szCs w:val="21"/>
        </w:rPr>
        <w:t>…</w:t>
      </w:r>
      <w:r>
        <w:rPr>
          <w:rFonts w:hint="eastAsia" w:asciiTheme="minorEastAsia" w:hAnsiTheme="minorEastAsia" w:eastAsiaTheme="minorEastAsia" w:cstheme="minorEastAsia"/>
          <w:b w:val="0"/>
          <w:bCs w:val="0"/>
          <w:color w:val="auto"/>
          <w:spacing w:val="2"/>
          <w:w w:val="123"/>
          <w:sz w:val="21"/>
          <w:szCs w:val="21"/>
        </w:rPr>
        <w:t>…</w:t>
      </w:r>
      <w:r>
        <w:rPr>
          <w:rFonts w:hint="eastAsia" w:asciiTheme="minorEastAsia" w:hAnsiTheme="minorEastAsia" w:eastAsiaTheme="minorEastAsia" w:cstheme="minorEastAsia"/>
          <w:b w:val="0"/>
          <w:bCs w:val="0"/>
          <w:color w:val="auto"/>
          <w:spacing w:val="0"/>
          <w:w w:val="123"/>
          <w:sz w:val="21"/>
          <w:szCs w:val="21"/>
        </w:rPr>
        <w:t>……</w:t>
      </w:r>
      <w:r>
        <w:rPr>
          <w:rFonts w:hint="eastAsia" w:asciiTheme="minorEastAsia" w:hAnsiTheme="minorEastAsia" w:eastAsiaTheme="minorEastAsia" w:cstheme="minorEastAsia"/>
          <w:b w:val="0"/>
          <w:bCs w:val="0"/>
          <w:color w:val="auto"/>
          <w:spacing w:val="2"/>
          <w:w w:val="123"/>
          <w:sz w:val="21"/>
          <w:szCs w:val="21"/>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lang w:val="en-US" w:eastAsia="zh-CN"/>
        </w:rPr>
        <w:t>5</w:t>
      </w:r>
      <w:r>
        <w:rPr>
          <w:rFonts w:hint="eastAsia" w:asciiTheme="minorEastAsia" w:hAnsiTheme="minorEastAsia" w:eastAsiaTheme="minorEastAsia" w:cstheme="minorEastAsia"/>
          <w:b w:val="0"/>
          <w:bCs w:val="0"/>
          <w:color w:val="auto"/>
          <w:spacing w:val="2"/>
          <w:w w:val="85"/>
          <w:sz w:val="21"/>
          <w:szCs w:val="21"/>
          <w:highlight w:val="none"/>
          <w:lang w:val="en-US" w:eastAsia="zh-CN"/>
        </w:rPr>
        <w:t>0</w:t>
      </w:r>
      <w:r>
        <w:rPr>
          <w:rFonts w:hint="eastAsia" w:asciiTheme="minorEastAsia" w:hAnsiTheme="minorEastAsia" w:eastAsiaTheme="minorEastAsia" w:cstheme="minorEastAsia"/>
          <w:b w:val="0"/>
          <w:bCs w:val="0"/>
          <w:color w:val="auto"/>
          <w:spacing w:val="0"/>
          <w:w w:val="100"/>
          <w:sz w:val="21"/>
          <w:szCs w:val="21"/>
          <w:highlight w:val="none"/>
        </w:rPr>
        <w:t>分</w:t>
      </w:r>
    </w:p>
    <w:p>
      <w:pPr>
        <w:spacing w:before="87" w:after="0" w:line="291" w:lineRule="auto"/>
        <w:ind w:left="593" w:right="273"/>
        <w:jc w:val="left"/>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w:t>
      </w:r>
      <w:r>
        <w:rPr>
          <w:rFonts w:hint="eastAsia" w:asciiTheme="minorEastAsia" w:hAnsiTheme="minorEastAsia" w:eastAsiaTheme="minorEastAsia" w:cstheme="minorEastAsia"/>
          <w:b w:val="0"/>
          <w:bCs w:val="0"/>
          <w:color w:val="auto"/>
          <w:spacing w:val="2"/>
          <w:w w:val="85"/>
          <w:sz w:val="21"/>
          <w:szCs w:val="21"/>
          <w:highlight w:val="none"/>
        </w:rPr>
        <w:t>1</w:t>
      </w:r>
      <w:r>
        <w:rPr>
          <w:rFonts w:hint="eastAsia" w:asciiTheme="minorEastAsia" w:hAnsiTheme="minorEastAsia" w:eastAsiaTheme="minorEastAsia" w:cstheme="minorEastAsia"/>
          <w:b w:val="0"/>
          <w:bCs w:val="0"/>
          <w:color w:val="auto"/>
          <w:spacing w:val="-58"/>
          <w:w w:val="100"/>
          <w:sz w:val="21"/>
          <w:szCs w:val="21"/>
          <w:highlight w:val="none"/>
        </w:rPr>
        <w:t>）</w:t>
      </w:r>
      <w:r>
        <w:rPr>
          <w:rFonts w:hint="eastAsia" w:asciiTheme="minorEastAsia" w:hAnsiTheme="minorEastAsia" w:eastAsiaTheme="minorEastAsia" w:cstheme="minorEastAsia"/>
          <w:b w:val="0"/>
          <w:bCs w:val="0"/>
          <w:color w:val="auto"/>
          <w:spacing w:val="0"/>
          <w:w w:val="100"/>
          <w:sz w:val="21"/>
          <w:szCs w:val="21"/>
          <w:highlight w:val="none"/>
        </w:rPr>
        <w:t>对</w:t>
      </w:r>
      <w:r>
        <w:rPr>
          <w:rFonts w:hint="eastAsia" w:asciiTheme="minorEastAsia" w:hAnsiTheme="minorEastAsia" w:eastAsiaTheme="minorEastAsia" w:cstheme="minorEastAsia"/>
          <w:b w:val="0"/>
          <w:bCs w:val="0"/>
          <w:color w:val="auto"/>
          <w:spacing w:val="2"/>
          <w:w w:val="100"/>
          <w:sz w:val="21"/>
          <w:szCs w:val="21"/>
          <w:highlight w:val="none"/>
        </w:rPr>
        <w:t>本</w:t>
      </w:r>
      <w:r>
        <w:rPr>
          <w:rFonts w:hint="eastAsia" w:asciiTheme="minorEastAsia" w:hAnsiTheme="minorEastAsia" w:eastAsiaTheme="minorEastAsia" w:cstheme="minorEastAsia"/>
          <w:b w:val="0"/>
          <w:bCs w:val="0"/>
          <w:color w:val="auto"/>
          <w:spacing w:val="0"/>
          <w:w w:val="100"/>
          <w:sz w:val="21"/>
          <w:szCs w:val="21"/>
          <w:highlight w:val="none"/>
        </w:rPr>
        <w:t>项</w:t>
      </w:r>
      <w:r>
        <w:rPr>
          <w:rFonts w:hint="eastAsia" w:asciiTheme="minorEastAsia" w:hAnsiTheme="minorEastAsia" w:eastAsiaTheme="minorEastAsia" w:cstheme="minorEastAsia"/>
          <w:b w:val="0"/>
          <w:bCs w:val="0"/>
          <w:color w:val="auto"/>
          <w:spacing w:val="2"/>
          <w:w w:val="100"/>
          <w:sz w:val="21"/>
          <w:szCs w:val="21"/>
          <w:highlight w:val="none"/>
        </w:rPr>
        <w:t>目</w:t>
      </w:r>
      <w:r>
        <w:rPr>
          <w:rFonts w:hint="eastAsia" w:asciiTheme="minorEastAsia" w:hAnsiTheme="minorEastAsia" w:eastAsiaTheme="minorEastAsia" w:cstheme="minorEastAsia"/>
          <w:b w:val="0"/>
          <w:bCs w:val="0"/>
          <w:color w:val="auto"/>
          <w:spacing w:val="0"/>
          <w:w w:val="100"/>
          <w:sz w:val="21"/>
          <w:szCs w:val="21"/>
          <w:highlight w:val="none"/>
        </w:rPr>
        <w:t>总体</w:t>
      </w:r>
      <w:r>
        <w:rPr>
          <w:rFonts w:hint="eastAsia" w:asciiTheme="minorEastAsia" w:hAnsiTheme="minorEastAsia" w:eastAsiaTheme="minorEastAsia" w:cstheme="minorEastAsia"/>
          <w:b w:val="0"/>
          <w:bCs w:val="0"/>
          <w:color w:val="auto"/>
          <w:spacing w:val="2"/>
          <w:w w:val="100"/>
          <w:sz w:val="21"/>
          <w:szCs w:val="21"/>
          <w:highlight w:val="none"/>
        </w:rPr>
        <w:t>要</w:t>
      </w:r>
      <w:r>
        <w:rPr>
          <w:rFonts w:hint="eastAsia" w:asciiTheme="minorEastAsia" w:hAnsiTheme="minorEastAsia" w:eastAsiaTheme="minorEastAsia" w:cstheme="minorEastAsia"/>
          <w:b w:val="0"/>
          <w:bCs w:val="0"/>
          <w:color w:val="auto"/>
          <w:spacing w:val="0"/>
          <w:w w:val="100"/>
          <w:sz w:val="21"/>
          <w:szCs w:val="21"/>
          <w:highlight w:val="none"/>
        </w:rPr>
        <w:t>求</w:t>
      </w:r>
      <w:r>
        <w:rPr>
          <w:rFonts w:hint="eastAsia" w:asciiTheme="minorEastAsia" w:hAnsiTheme="minorEastAsia" w:eastAsiaTheme="minorEastAsia" w:cstheme="minorEastAsia"/>
          <w:b w:val="0"/>
          <w:bCs w:val="0"/>
          <w:color w:val="auto"/>
          <w:spacing w:val="2"/>
          <w:w w:val="100"/>
          <w:sz w:val="21"/>
          <w:szCs w:val="21"/>
          <w:highlight w:val="none"/>
        </w:rPr>
        <w:t>的</w:t>
      </w:r>
      <w:r>
        <w:rPr>
          <w:rFonts w:hint="eastAsia" w:asciiTheme="minorEastAsia" w:hAnsiTheme="minorEastAsia" w:eastAsiaTheme="minorEastAsia" w:cstheme="minorEastAsia"/>
          <w:b w:val="0"/>
          <w:bCs w:val="0"/>
          <w:color w:val="auto"/>
          <w:spacing w:val="0"/>
          <w:w w:val="100"/>
          <w:sz w:val="21"/>
          <w:szCs w:val="21"/>
          <w:highlight w:val="none"/>
        </w:rPr>
        <w:t>理解</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lang w:val="en-US" w:eastAsia="zh-CN"/>
        </w:rPr>
        <w:t>15</w:t>
      </w:r>
      <w:r>
        <w:rPr>
          <w:rFonts w:hint="eastAsia" w:asciiTheme="minorEastAsia" w:hAnsiTheme="minorEastAsia" w:eastAsiaTheme="minorEastAsia" w:cstheme="minorEastAsia"/>
          <w:b w:val="0"/>
          <w:bCs w:val="0"/>
          <w:color w:val="auto"/>
          <w:spacing w:val="0"/>
          <w:w w:val="100"/>
          <w:sz w:val="21"/>
          <w:szCs w:val="21"/>
          <w:highlight w:val="none"/>
        </w:rPr>
        <w:t xml:space="preserve">分 </w:t>
      </w:r>
      <w:r>
        <w:rPr>
          <w:rFonts w:hint="eastAsia" w:asciiTheme="minorEastAsia" w:hAnsiTheme="minorEastAsia" w:eastAsiaTheme="minorEastAsia" w:cstheme="minorEastAsia"/>
          <w:b w:val="0"/>
          <w:bCs w:val="0"/>
          <w:color w:val="auto"/>
          <w:spacing w:val="0"/>
          <w:w w:val="97"/>
          <w:sz w:val="21"/>
          <w:szCs w:val="21"/>
          <w:highlight w:val="none"/>
        </w:rPr>
        <w:t>一档（</w:t>
      </w:r>
      <w:r>
        <w:rPr>
          <w:rFonts w:hint="eastAsia" w:asciiTheme="minorEastAsia" w:hAnsiTheme="minorEastAsia" w:eastAsiaTheme="minorEastAsia" w:cstheme="minorEastAsia"/>
          <w:b w:val="0"/>
          <w:bCs w:val="0"/>
          <w:color w:val="auto"/>
          <w:spacing w:val="0"/>
          <w:w w:val="97"/>
          <w:sz w:val="21"/>
          <w:szCs w:val="21"/>
          <w:highlight w:val="none"/>
          <w:lang w:val="en-US" w:eastAsia="zh-CN"/>
        </w:rPr>
        <w:t>5</w:t>
      </w:r>
      <w:r>
        <w:rPr>
          <w:rFonts w:hint="eastAsia" w:asciiTheme="minorEastAsia" w:hAnsiTheme="minorEastAsia" w:eastAsiaTheme="minorEastAsia" w:cstheme="minorEastAsia"/>
          <w:b w:val="0"/>
          <w:bCs w:val="0"/>
          <w:color w:val="auto"/>
          <w:spacing w:val="-4"/>
          <w:w w:val="97"/>
          <w:sz w:val="21"/>
          <w:szCs w:val="21"/>
          <w:highlight w:val="none"/>
        </w:rPr>
        <w:t xml:space="preserve"> </w:t>
      </w:r>
      <w:r>
        <w:rPr>
          <w:rFonts w:hint="eastAsia" w:asciiTheme="minorEastAsia" w:hAnsiTheme="minorEastAsia" w:eastAsiaTheme="minorEastAsia" w:cstheme="minorEastAsia"/>
          <w:b w:val="0"/>
          <w:bCs w:val="0"/>
          <w:color w:val="auto"/>
          <w:spacing w:val="0"/>
          <w:w w:val="100"/>
          <w:sz w:val="21"/>
          <w:szCs w:val="21"/>
          <w:highlight w:val="none"/>
        </w:rPr>
        <w:t>分）：基本理解本项目总体要求。</w:t>
      </w:r>
    </w:p>
    <w:p>
      <w:pPr>
        <w:spacing w:before="19" w:after="0" w:line="240" w:lineRule="auto"/>
        <w:ind w:left="593" w:right="-20"/>
        <w:jc w:val="left"/>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pacing w:val="0"/>
          <w:w w:val="97"/>
          <w:sz w:val="21"/>
          <w:szCs w:val="21"/>
          <w:highlight w:val="none"/>
        </w:rPr>
        <w:t>二档（</w:t>
      </w:r>
      <w:r>
        <w:rPr>
          <w:rFonts w:hint="eastAsia" w:asciiTheme="minorEastAsia" w:hAnsiTheme="minorEastAsia" w:eastAsiaTheme="minorEastAsia" w:cstheme="minorEastAsia"/>
          <w:b w:val="0"/>
          <w:bCs w:val="0"/>
          <w:color w:val="auto"/>
          <w:spacing w:val="0"/>
          <w:w w:val="97"/>
          <w:sz w:val="21"/>
          <w:szCs w:val="21"/>
          <w:highlight w:val="none"/>
          <w:lang w:val="en-US" w:eastAsia="zh-CN"/>
        </w:rPr>
        <w:t>10</w:t>
      </w:r>
      <w:r>
        <w:rPr>
          <w:rFonts w:hint="eastAsia" w:asciiTheme="minorEastAsia" w:hAnsiTheme="minorEastAsia" w:eastAsiaTheme="minorEastAsia" w:cstheme="minorEastAsia"/>
          <w:b w:val="0"/>
          <w:bCs w:val="0"/>
          <w:color w:val="auto"/>
          <w:spacing w:val="0"/>
          <w:w w:val="100"/>
          <w:sz w:val="21"/>
          <w:szCs w:val="21"/>
          <w:highlight w:val="none"/>
        </w:rPr>
        <w:t>分）：基本理解本项目总体要求，有较好的思路。</w:t>
      </w:r>
    </w:p>
    <w:p>
      <w:pPr>
        <w:spacing w:before="87" w:after="0" w:line="240" w:lineRule="auto"/>
        <w:ind w:left="593" w:right="-20"/>
        <w:jc w:val="left"/>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pacing w:val="0"/>
          <w:w w:val="97"/>
          <w:sz w:val="21"/>
          <w:szCs w:val="21"/>
          <w:highlight w:val="none"/>
        </w:rPr>
        <w:t>三档（</w:t>
      </w:r>
      <w:r>
        <w:rPr>
          <w:rFonts w:hint="eastAsia" w:asciiTheme="minorEastAsia" w:hAnsiTheme="minorEastAsia" w:eastAsiaTheme="minorEastAsia" w:cstheme="minorEastAsia"/>
          <w:b w:val="0"/>
          <w:bCs w:val="0"/>
          <w:color w:val="auto"/>
          <w:spacing w:val="0"/>
          <w:w w:val="97"/>
          <w:sz w:val="21"/>
          <w:szCs w:val="21"/>
          <w:highlight w:val="none"/>
          <w:lang w:val="en-US" w:eastAsia="zh-CN"/>
        </w:rPr>
        <w:t>1</w:t>
      </w:r>
      <w:r>
        <w:rPr>
          <w:rFonts w:hint="eastAsia" w:asciiTheme="minorEastAsia" w:hAnsiTheme="minorEastAsia" w:eastAsiaTheme="minorEastAsia" w:cstheme="minorEastAsia"/>
          <w:b w:val="0"/>
          <w:bCs w:val="0"/>
          <w:color w:val="auto"/>
          <w:spacing w:val="0"/>
          <w:w w:val="97"/>
          <w:sz w:val="21"/>
          <w:szCs w:val="21"/>
          <w:highlight w:val="none"/>
        </w:rPr>
        <w:t>5</w:t>
      </w:r>
      <w:r>
        <w:rPr>
          <w:rFonts w:hint="eastAsia" w:asciiTheme="minorEastAsia" w:hAnsiTheme="minorEastAsia" w:eastAsiaTheme="minorEastAsia" w:cstheme="minorEastAsia"/>
          <w:b w:val="0"/>
          <w:bCs w:val="0"/>
          <w:color w:val="auto"/>
          <w:spacing w:val="-4"/>
          <w:w w:val="97"/>
          <w:sz w:val="21"/>
          <w:szCs w:val="21"/>
          <w:highlight w:val="none"/>
        </w:rPr>
        <w:t xml:space="preserve"> </w:t>
      </w:r>
      <w:r>
        <w:rPr>
          <w:rFonts w:hint="eastAsia" w:asciiTheme="minorEastAsia" w:hAnsiTheme="minorEastAsia" w:eastAsiaTheme="minorEastAsia" w:cstheme="minorEastAsia"/>
          <w:b w:val="0"/>
          <w:bCs w:val="0"/>
          <w:color w:val="auto"/>
          <w:spacing w:val="0"/>
          <w:w w:val="100"/>
          <w:sz w:val="21"/>
          <w:szCs w:val="21"/>
          <w:highlight w:val="none"/>
        </w:rPr>
        <w:t>分）：能正确理解本项目总体要求，思路明确，有一定的见解。</w:t>
      </w:r>
    </w:p>
    <w:p>
      <w:pPr>
        <w:spacing w:before="87" w:after="0" w:line="291" w:lineRule="auto"/>
        <w:ind w:left="593" w:right="336"/>
        <w:jc w:val="left"/>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w:t>
      </w:r>
      <w:r>
        <w:rPr>
          <w:rFonts w:hint="eastAsia" w:asciiTheme="minorEastAsia" w:hAnsiTheme="minorEastAsia" w:eastAsiaTheme="minorEastAsia" w:cstheme="minorEastAsia"/>
          <w:b w:val="0"/>
          <w:bCs w:val="0"/>
          <w:color w:val="auto"/>
          <w:spacing w:val="2"/>
          <w:w w:val="85"/>
          <w:sz w:val="21"/>
          <w:szCs w:val="21"/>
          <w:highlight w:val="none"/>
        </w:rPr>
        <w:t>2</w:t>
      </w:r>
      <w:r>
        <w:rPr>
          <w:rFonts w:hint="eastAsia" w:asciiTheme="minorEastAsia" w:hAnsiTheme="minorEastAsia" w:eastAsiaTheme="minorEastAsia" w:cstheme="minorEastAsia"/>
          <w:b w:val="0"/>
          <w:bCs w:val="0"/>
          <w:color w:val="auto"/>
          <w:spacing w:val="0"/>
          <w:w w:val="100"/>
          <w:sz w:val="21"/>
          <w:szCs w:val="21"/>
          <w:highlight w:val="none"/>
        </w:rPr>
        <w:t>）</w:t>
      </w:r>
      <w:r>
        <w:rPr>
          <w:rFonts w:hint="eastAsia" w:asciiTheme="minorEastAsia" w:hAnsiTheme="minorEastAsia" w:eastAsiaTheme="minorEastAsia" w:cstheme="minorEastAsia"/>
          <w:b w:val="0"/>
          <w:bCs w:val="0"/>
          <w:color w:val="auto"/>
          <w:spacing w:val="2"/>
          <w:w w:val="100"/>
          <w:sz w:val="21"/>
          <w:szCs w:val="21"/>
          <w:highlight w:val="none"/>
        </w:rPr>
        <w:t>项</w:t>
      </w:r>
      <w:r>
        <w:rPr>
          <w:rFonts w:hint="eastAsia" w:asciiTheme="minorEastAsia" w:hAnsiTheme="minorEastAsia" w:eastAsiaTheme="minorEastAsia" w:cstheme="minorEastAsia"/>
          <w:b w:val="0"/>
          <w:bCs w:val="0"/>
          <w:color w:val="auto"/>
          <w:spacing w:val="0"/>
          <w:w w:val="100"/>
          <w:sz w:val="21"/>
          <w:szCs w:val="21"/>
          <w:highlight w:val="none"/>
        </w:rPr>
        <w:t>目</w:t>
      </w:r>
      <w:r>
        <w:rPr>
          <w:rFonts w:hint="eastAsia" w:asciiTheme="minorEastAsia" w:hAnsiTheme="minorEastAsia" w:eastAsiaTheme="minorEastAsia" w:cstheme="minorEastAsia"/>
          <w:b w:val="0"/>
          <w:bCs w:val="0"/>
          <w:color w:val="auto"/>
          <w:spacing w:val="2"/>
          <w:w w:val="100"/>
          <w:sz w:val="21"/>
          <w:szCs w:val="21"/>
          <w:highlight w:val="none"/>
        </w:rPr>
        <w:t>技</w:t>
      </w:r>
      <w:r>
        <w:rPr>
          <w:rFonts w:hint="eastAsia" w:asciiTheme="minorEastAsia" w:hAnsiTheme="minorEastAsia" w:eastAsiaTheme="minorEastAsia" w:cstheme="minorEastAsia"/>
          <w:b w:val="0"/>
          <w:bCs w:val="0"/>
          <w:color w:val="auto"/>
          <w:spacing w:val="0"/>
          <w:w w:val="100"/>
          <w:sz w:val="21"/>
          <w:szCs w:val="21"/>
          <w:highlight w:val="none"/>
        </w:rPr>
        <w:t>术方</w:t>
      </w:r>
      <w:r>
        <w:rPr>
          <w:rFonts w:hint="eastAsia" w:asciiTheme="minorEastAsia" w:hAnsiTheme="minorEastAsia" w:eastAsiaTheme="minorEastAsia" w:cstheme="minorEastAsia"/>
          <w:b w:val="0"/>
          <w:bCs w:val="0"/>
          <w:color w:val="auto"/>
          <w:spacing w:val="2"/>
          <w:w w:val="100"/>
          <w:sz w:val="21"/>
          <w:szCs w:val="21"/>
          <w:highlight w:val="none"/>
        </w:rPr>
        <w:t>案</w:t>
      </w:r>
      <w:r>
        <w:rPr>
          <w:rFonts w:hint="eastAsia" w:asciiTheme="minorEastAsia" w:hAnsiTheme="minorEastAsia" w:eastAsiaTheme="minorEastAsia" w:cstheme="minorEastAsia"/>
          <w:b w:val="0"/>
          <w:bCs w:val="0"/>
          <w:color w:val="auto"/>
          <w:spacing w:val="0"/>
          <w:w w:val="100"/>
          <w:sz w:val="21"/>
          <w:szCs w:val="21"/>
          <w:highlight w:val="none"/>
        </w:rPr>
        <w:t>及</w:t>
      </w:r>
      <w:r>
        <w:rPr>
          <w:rFonts w:hint="eastAsia" w:asciiTheme="minorEastAsia" w:hAnsiTheme="minorEastAsia" w:eastAsiaTheme="minorEastAsia" w:cstheme="minorEastAsia"/>
          <w:b w:val="0"/>
          <w:bCs w:val="0"/>
          <w:color w:val="auto"/>
          <w:spacing w:val="2"/>
          <w:w w:val="100"/>
          <w:sz w:val="21"/>
          <w:szCs w:val="21"/>
          <w:highlight w:val="none"/>
        </w:rPr>
        <w:t>编</w:t>
      </w:r>
      <w:r>
        <w:rPr>
          <w:rFonts w:hint="eastAsia" w:asciiTheme="minorEastAsia" w:hAnsiTheme="minorEastAsia" w:eastAsiaTheme="minorEastAsia" w:cstheme="minorEastAsia"/>
          <w:b w:val="0"/>
          <w:bCs w:val="0"/>
          <w:color w:val="auto"/>
          <w:spacing w:val="0"/>
          <w:w w:val="100"/>
          <w:sz w:val="21"/>
          <w:szCs w:val="21"/>
          <w:highlight w:val="none"/>
        </w:rPr>
        <w:t>制大</w:t>
      </w:r>
      <w:r>
        <w:rPr>
          <w:rFonts w:hint="eastAsia" w:asciiTheme="minorEastAsia" w:hAnsiTheme="minorEastAsia" w:eastAsiaTheme="minorEastAsia" w:cstheme="minorEastAsia"/>
          <w:b w:val="0"/>
          <w:bCs w:val="0"/>
          <w:color w:val="auto"/>
          <w:spacing w:val="2"/>
          <w:w w:val="100"/>
          <w:sz w:val="21"/>
          <w:szCs w:val="21"/>
          <w:highlight w:val="none"/>
        </w:rPr>
        <w:t>纲</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lang w:val="en-US" w:eastAsia="zh-CN"/>
        </w:rPr>
        <w:t>27</w:t>
      </w:r>
      <w:r>
        <w:rPr>
          <w:rFonts w:hint="eastAsia" w:asciiTheme="minorEastAsia" w:hAnsiTheme="minorEastAsia" w:eastAsiaTheme="minorEastAsia" w:cstheme="minorEastAsia"/>
          <w:b w:val="0"/>
          <w:bCs w:val="0"/>
          <w:color w:val="auto"/>
          <w:spacing w:val="0"/>
          <w:w w:val="100"/>
          <w:sz w:val="21"/>
          <w:szCs w:val="21"/>
          <w:highlight w:val="none"/>
        </w:rPr>
        <w:t xml:space="preserve">分 </w:t>
      </w:r>
      <w:r>
        <w:rPr>
          <w:rFonts w:hint="eastAsia" w:asciiTheme="minorEastAsia" w:hAnsiTheme="minorEastAsia" w:eastAsiaTheme="minorEastAsia" w:cstheme="minorEastAsia"/>
          <w:b w:val="0"/>
          <w:bCs w:val="0"/>
          <w:color w:val="auto"/>
          <w:spacing w:val="0"/>
          <w:w w:val="95"/>
          <w:sz w:val="21"/>
          <w:szCs w:val="21"/>
          <w:highlight w:val="none"/>
        </w:rPr>
        <w:t>一档（</w:t>
      </w:r>
      <w:r>
        <w:rPr>
          <w:rFonts w:hint="eastAsia" w:asciiTheme="minorEastAsia" w:hAnsiTheme="minorEastAsia" w:eastAsiaTheme="minorEastAsia" w:cstheme="minorEastAsia"/>
          <w:b w:val="0"/>
          <w:bCs w:val="0"/>
          <w:color w:val="auto"/>
          <w:spacing w:val="0"/>
          <w:w w:val="95"/>
          <w:sz w:val="21"/>
          <w:szCs w:val="21"/>
          <w:highlight w:val="none"/>
          <w:lang w:val="en-US" w:eastAsia="zh-CN"/>
        </w:rPr>
        <w:t>5</w:t>
      </w:r>
      <w:r>
        <w:rPr>
          <w:rFonts w:hint="eastAsia" w:asciiTheme="minorEastAsia" w:hAnsiTheme="minorEastAsia" w:eastAsiaTheme="minorEastAsia" w:cstheme="minorEastAsia"/>
          <w:b w:val="0"/>
          <w:bCs w:val="0"/>
          <w:color w:val="auto"/>
          <w:spacing w:val="0"/>
          <w:w w:val="100"/>
          <w:sz w:val="21"/>
          <w:szCs w:val="21"/>
          <w:highlight w:val="none"/>
        </w:rPr>
        <w:t>分）：工作方案基本满足项目要求，主要成果提纲一般。</w:t>
      </w:r>
    </w:p>
    <w:p>
      <w:pPr>
        <w:spacing w:before="19" w:after="0" w:line="289" w:lineRule="auto"/>
        <w:ind w:left="113" w:right="269" w:firstLine="480"/>
        <w:jc w:val="left"/>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pacing w:val="0"/>
          <w:w w:val="95"/>
          <w:sz w:val="21"/>
          <w:szCs w:val="21"/>
          <w:highlight w:val="none"/>
        </w:rPr>
        <w:t>二</w:t>
      </w:r>
      <w:r>
        <w:rPr>
          <w:rFonts w:hint="eastAsia" w:asciiTheme="minorEastAsia" w:hAnsiTheme="minorEastAsia" w:eastAsiaTheme="minorEastAsia" w:cstheme="minorEastAsia"/>
          <w:b w:val="0"/>
          <w:bCs w:val="0"/>
          <w:color w:val="auto"/>
          <w:spacing w:val="-2"/>
          <w:w w:val="95"/>
          <w:sz w:val="21"/>
          <w:szCs w:val="21"/>
          <w:highlight w:val="none"/>
        </w:rPr>
        <w:t>档（</w:t>
      </w:r>
      <w:r>
        <w:rPr>
          <w:rFonts w:hint="eastAsia" w:asciiTheme="minorEastAsia" w:hAnsiTheme="minorEastAsia" w:eastAsiaTheme="minorEastAsia" w:cstheme="minorEastAsia"/>
          <w:b w:val="0"/>
          <w:bCs w:val="0"/>
          <w:color w:val="auto"/>
          <w:spacing w:val="0"/>
          <w:w w:val="95"/>
          <w:sz w:val="21"/>
          <w:szCs w:val="21"/>
          <w:highlight w:val="none"/>
          <w:lang w:val="en-US" w:eastAsia="zh-CN"/>
        </w:rPr>
        <w:t>15</w:t>
      </w:r>
      <w:r>
        <w:rPr>
          <w:rFonts w:hint="eastAsia" w:asciiTheme="minorEastAsia" w:hAnsiTheme="minorEastAsia" w:eastAsiaTheme="minorEastAsia" w:cstheme="minorEastAsia"/>
          <w:b w:val="0"/>
          <w:bCs w:val="0"/>
          <w:color w:val="auto"/>
          <w:spacing w:val="0"/>
          <w:w w:val="95"/>
          <w:sz w:val="21"/>
          <w:szCs w:val="21"/>
          <w:highlight w:val="none"/>
        </w:rPr>
        <w:t xml:space="preserve"> </w:t>
      </w:r>
      <w:r>
        <w:rPr>
          <w:rFonts w:hint="eastAsia" w:asciiTheme="minorEastAsia" w:hAnsiTheme="minorEastAsia" w:eastAsiaTheme="minorEastAsia" w:cstheme="minorEastAsia"/>
          <w:b w:val="0"/>
          <w:bCs w:val="0"/>
          <w:color w:val="auto"/>
          <w:spacing w:val="2"/>
          <w:w w:val="100"/>
          <w:sz w:val="21"/>
          <w:szCs w:val="21"/>
          <w:highlight w:val="none"/>
        </w:rPr>
        <w:t>分</w:t>
      </w:r>
      <w:r>
        <w:rPr>
          <w:rFonts w:hint="eastAsia" w:asciiTheme="minorEastAsia" w:hAnsiTheme="minorEastAsia" w:eastAsiaTheme="minorEastAsia" w:cstheme="minorEastAsia"/>
          <w:b w:val="0"/>
          <w:bCs w:val="0"/>
          <w:color w:val="auto"/>
          <w:spacing w:val="-5"/>
          <w:w w:val="100"/>
          <w:sz w:val="21"/>
          <w:szCs w:val="21"/>
          <w:highlight w:val="none"/>
        </w:rPr>
        <w:t>）：</w:t>
      </w:r>
      <w:r>
        <w:rPr>
          <w:rFonts w:hint="eastAsia" w:asciiTheme="minorEastAsia" w:hAnsiTheme="minorEastAsia" w:eastAsiaTheme="minorEastAsia" w:cstheme="minorEastAsia"/>
          <w:b w:val="0"/>
          <w:bCs w:val="0"/>
          <w:color w:val="auto"/>
          <w:spacing w:val="0"/>
          <w:w w:val="100"/>
          <w:sz w:val="21"/>
          <w:szCs w:val="21"/>
          <w:highlight w:val="none"/>
        </w:rPr>
        <w:t>工作方案重点突出</w:t>
      </w:r>
      <w:r>
        <w:rPr>
          <w:rFonts w:hint="eastAsia" w:asciiTheme="minorEastAsia" w:hAnsiTheme="minorEastAsia" w:eastAsiaTheme="minorEastAsia" w:cstheme="minorEastAsia"/>
          <w:b w:val="0"/>
          <w:bCs w:val="0"/>
          <w:color w:val="auto"/>
          <w:spacing w:val="-5"/>
          <w:w w:val="100"/>
          <w:sz w:val="21"/>
          <w:szCs w:val="21"/>
          <w:highlight w:val="none"/>
        </w:rPr>
        <w:t>、</w:t>
      </w:r>
      <w:r>
        <w:rPr>
          <w:rFonts w:hint="eastAsia" w:asciiTheme="minorEastAsia" w:hAnsiTheme="minorEastAsia" w:eastAsiaTheme="minorEastAsia" w:cstheme="minorEastAsia"/>
          <w:b w:val="0"/>
          <w:bCs w:val="0"/>
          <w:color w:val="auto"/>
          <w:spacing w:val="0"/>
          <w:w w:val="100"/>
          <w:sz w:val="21"/>
          <w:szCs w:val="21"/>
          <w:highlight w:val="none"/>
        </w:rPr>
        <w:t>目标清</w:t>
      </w:r>
      <w:r>
        <w:rPr>
          <w:rFonts w:hint="eastAsia" w:asciiTheme="minorEastAsia" w:hAnsiTheme="minorEastAsia" w:eastAsiaTheme="minorEastAsia" w:cstheme="minorEastAsia"/>
          <w:b w:val="0"/>
          <w:bCs w:val="0"/>
          <w:color w:val="auto"/>
          <w:spacing w:val="2"/>
          <w:w w:val="100"/>
          <w:sz w:val="21"/>
          <w:szCs w:val="21"/>
          <w:highlight w:val="none"/>
        </w:rPr>
        <w:t>晰</w:t>
      </w:r>
      <w:r>
        <w:rPr>
          <w:rFonts w:hint="eastAsia" w:asciiTheme="minorEastAsia" w:hAnsiTheme="minorEastAsia" w:eastAsiaTheme="minorEastAsia" w:cstheme="minorEastAsia"/>
          <w:b w:val="0"/>
          <w:bCs w:val="0"/>
          <w:color w:val="auto"/>
          <w:spacing w:val="-5"/>
          <w:w w:val="100"/>
          <w:sz w:val="21"/>
          <w:szCs w:val="21"/>
          <w:highlight w:val="none"/>
        </w:rPr>
        <w:t>，</w:t>
      </w:r>
      <w:r>
        <w:rPr>
          <w:rFonts w:hint="eastAsia" w:asciiTheme="minorEastAsia" w:hAnsiTheme="minorEastAsia" w:eastAsiaTheme="minorEastAsia" w:cstheme="minorEastAsia"/>
          <w:b w:val="0"/>
          <w:bCs w:val="0"/>
          <w:color w:val="auto"/>
          <w:spacing w:val="0"/>
          <w:w w:val="100"/>
          <w:sz w:val="21"/>
          <w:szCs w:val="21"/>
          <w:highlight w:val="none"/>
        </w:rPr>
        <w:t>能很好反映当前存在问题并加以</w:t>
      </w:r>
      <w:r>
        <w:rPr>
          <w:rFonts w:hint="eastAsia" w:asciiTheme="minorEastAsia" w:hAnsiTheme="minorEastAsia" w:eastAsiaTheme="minorEastAsia" w:cstheme="minorEastAsia"/>
          <w:b w:val="0"/>
          <w:bCs w:val="0"/>
          <w:color w:val="auto"/>
          <w:spacing w:val="2"/>
          <w:w w:val="100"/>
          <w:sz w:val="21"/>
          <w:szCs w:val="21"/>
          <w:highlight w:val="none"/>
        </w:rPr>
        <w:t>研</w:t>
      </w:r>
      <w:r>
        <w:rPr>
          <w:rFonts w:hint="eastAsia" w:asciiTheme="minorEastAsia" w:hAnsiTheme="minorEastAsia" w:eastAsiaTheme="minorEastAsia" w:cstheme="minorEastAsia"/>
          <w:b w:val="0"/>
          <w:bCs w:val="0"/>
          <w:color w:val="auto"/>
          <w:spacing w:val="0"/>
          <w:w w:val="100"/>
          <w:sz w:val="21"/>
          <w:szCs w:val="21"/>
          <w:highlight w:val="none"/>
        </w:rPr>
        <w:t>究解 决，满足项目要求，主要成果提纲较详细。</w:t>
      </w:r>
    </w:p>
    <w:p>
      <w:pPr>
        <w:spacing w:before="21" w:after="0" w:line="291" w:lineRule="auto"/>
        <w:ind w:left="113" w:right="151" w:firstLine="480"/>
        <w:jc w:val="left"/>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pacing w:val="0"/>
          <w:w w:val="95"/>
          <w:sz w:val="21"/>
          <w:szCs w:val="21"/>
          <w:highlight w:val="none"/>
        </w:rPr>
        <w:t>三</w:t>
      </w:r>
      <w:r>
        <w:rPr>
          <w:rFonts w:hint="eastAsia" w:asciiTheme="minorEastAsia" w:hAnsiTheme="minorEastAsia" w:eastAsiaTheme="minorEastAsia" w:cstheme="minorEastAsia"/>
          <w:b w:val="0"/>
          <w:bCs w:val="0"/>
          <w:color w:val="auto"/>
          <w:spacing w:val="-21"/>
          <w:w w:val="95"/>
          <w:sz w:val="21"/>
          <w:szCs w:val="21"/>
          <w:highlight w:val="none"/>
        </w:rPr>
        <w:t>档</w:t>
      </w:r>
      <w:r>
        <w:rPr>
          <w:rFonts w:hint="eastAsia" w:asciiTheme="minorEastAsia" w:hAnsiTheme="minorEastAsia" w:eastAsiaTheme="minorEastAsia" w:cstheme="minorEastAsia"/>
          <w:b w:val="0"/>
          <w:bCs w:val="0"/>
          <w:color w:val="auto"/>
          <w:spacing w:val="-2"/>
          <w:w w:val="95"/>
          <w:sz w:val="21"/>
          <w:szCs w:val="21"/>
          <w:highlight w:val="none"/>
        </w:rPr>
        <w:t>（</w:t>
      </w:r>
      <w:r>
        <w:rPr>
          <w:rFonts w:hint="eastAsia" w:asciiTheme="minorEastAsia" w:hAnsiTheme="minorEastAsia" w:eastAsiaTheme="minorEastAsia" w:cstheme="minorEastAsia"/>
          <w:b w:val="0"/>
          <w:bCs w:val="0"/>
          <w:color w:val="auto"/>
          <w:spacing w:val="0"/>
          <w:w w:val="95"/>
          <w:sz w:val="21"/>
          <w:szCs w:val="21"/>
          <w:highlight w:val="none"/>
          <w:lang w:val="en-US" w:eastAsia="zh-CN"/>
        </w:rPr>
        <w:t>27</w:t>
      </w:r>
      <w:r>
        <w:rPr>
          <w:rFonts w:hint="eastAsia" w:asciiTheme="minorEastAsia" w:hAnsiTheme="minorEastAsia" w:eastAsiaTheme="minorEastAsia" w:cstheme="minorEastAsia"/>
          <w:b w:val="0"/>
          <w:bCs w:val="0"/>
          <w:color w:val="auto"/>
          <w:spacing w:val="-1"/>
          <w:w w:val="95"/>
          <w:sz w:val="21"/>
          <w:szCs w:val="21"/>
          <w:highlight w:val="none"/>
        </w:rPr>
        <w:t xml:space="preserve"> </w:t>
      </w:r>
      <w:r>
        <w:rPr>
          <w:rFonts w:hint="eastAsia" w:asciiTheme="minorEastAsia" w:hAnsiTheme="minorEastAsia" w:eastAsiaTheme="minorEastAsia" w:cstheme="minorEastAsia"/>
          <w:b w:val="0"/>
          <w:bCs w:val="0"/>
          <w:color w:val="auto"/>
          <w:spacing w:val="0"/>
          <w:w w:val="100"/>
          <w:sz w:val="21"/>
          <w:szCs w:val="21"/>
          <w:highlight w:val="none"/>
        </w:rPr>
        <w:t>分</w:t>
      </w:r>
      <w:r>
        <w:rPr>
          <w:rFonts w:hint="eastAsia" w:asciiTheme="minorEastAsia" w:hAnsiTheme="minorEastAsia" w:eastAsiaTheme="minorEastAsia" w:cstheme="minorEastAsia"/>
          <w:b w:val="0"/>
          <w:bCs w:val="0"/>
          <w:color w:val="auto"/>
          <w:spacing w:val="-24"/>
          <w:w w:val="100"/>
          <w:sz w:val="21"/>
          <w:szCs w:val="21"/>
          <w:highlight w:val="none"/>
        </w:rPr>
        <w:t>）</w:t>
      </w:r>
      <w:r>
        <w:rPr>
          <w:rFonts w:hint="eastAsia" w:asciiTheme="minorEastAsia" w:hAnsiTheme="minorEastAsia" w:eastAsiaTheme="minorEastAsia" w:cstheme="minorEastAsia"/>
          <w:b w:val="0"/>
          <w:bCs w:val="0"/>
          <w:color w:val="auto"/>
          <w:spacing w:val="-22"/>
          <w:w w:val="100"/>
          <w:sz w:val="21"/>
          <w:szCs w:val="21"/>
          <w:highlight w:val="none"/>
        </w:rPr>
        <w:t>：</w:t>
      </w:r>
      <w:r>
        <w:rPr>
          <w:rFonts w:hint="eastAsia" w:asciiTheme="minorEastAsia" w:hAnsiTheme="minorEastAsia" w:eastAsiaTheme="minorEastAsia" w:cstheme="minorEastAsia"/>
          <w:b w:val="0"/>
          <w:bCs w:val="0"/>
          <w:color w:val="auto"/>
          <w:spacing w:val="0"/>
          <w:w w:val="100"/>
          <w:sz w:val="21"/>
          <w:szCs w:val="21"/>
          <w:highlight w:val="none"/>
        </w:rPr>
        <w:t>依据相关规范实施项目</w:t>
      </w:r>
      <w:r>
        <w:rPr>
          <w:rFonts w:hint="eastAsia" w:asciiTheme="minorEastAsia" w:hAnsiTheme="minorEastAsia" w:eastAsiaTheme="minorEastAsia" w:cstheme="minorEastAsia"/>
          <w:b w:val="0"/>
          <w:bCs w:val="0"/>
          <w:color w:val="auto"/>
          <w:spacing w:val="-24"/>
          <w:w w:val="100"/>
          <w:sz w:val="21"/>
          <w:szCs w:val="21"/>
          <w:highlight w:val="none"/>
        </w:rPr>
        <w:t>，</w:t>
      </w:r>
      <w:r>
        <w:rPr>
          <w:rFonts w:hint="eastAsia" w:asciiTheme="minorEastAsia" w:hAnsiTheme="minorEastAsia" w:eastAsiaTheme="minorEastAsia" w:cstheme="minorEastAsia"/>
          <w:b w:val="0"/>
          <w:bCs w:val="0"/>
          <w:color w:val="auto"/>
          <w:spacing w:val="0"/>
          <w:w w:val="100"/>
          <w:sz w:val="21"/>
          <w:szCs w:val="21"/>
          <w:highlight w:val="none"/>
        </w:rPr>
        <w:t>技术路线清晰</w:t>
      </w:r>
      <w:r>
        <w:rPr>
          <w:rFonts w:hint="eastAsia" w:asciiTheme="minorEastAsia" w:hAnsiTheme="minorEastAsia" w:eastAsiaTheme="minorEastAsia" w:cstheme="minorEastAsia"/>
          <w:b w:val="0"/>
          <w:bCs w:val="0"/>
          <w:color w:val="auto"/>
          <w:spacing w:val="-24"/>
          <w:w w:val="100"/>
          <w:sz w:val="21"/>
          <w:szCs w:val="21"/>
          <w:highlight w:val="none"/>
        </w:rPr>
        <w:t>，</w:t>
      </w:r>
      <w:r>
        <w:rPr>
          <w:rFonts w:hint="eastAsia" w:asciiTheme="minorEastAsia" w:hAnsiTheme="minorEastAsia" w:eastAsiaTheme="minorEastAsia" w:cstheme="minorEastAsia"/>
          <w:b w:val="0"/>
          <w:bCs w:val="0"/>
          <w:color w:val="auto"/>
          <w:spacing w:val="0"/>
          <w:w w:val="100"/>
          <w:sz w:val="21"/>
          <w:szCs w:val="21"/>
          <w:highlight w:val="none"/>
        </w:rPr>
        <w:t>工作方案重点突</w:t>
      </w:r>
      <w:r>
        <w:rPr>
          <w:rFonts w:hint="eastAsia" w:asciiTheme="minorEastAsia" w:hAnsiTheme="minorEastAsia" w:eastAsiaTheme="minorEastAsia" w:cstheme="minorEastAsia"/>
          <w:b w:val="0"/>
          <w:bCs w:val="0"/>
          <w:color w:val="auto"/>
          <w:spacing w:val="2"/>
          <w:w w:val="100"/>
          <w:sz w:val="21"/>
          <w:szCs w:val="21"/>
          <w:highlight w:val="none"/>
        </w:rPr>
        <w:t>出</w:t>
      </w:r>
      <w:r>
        <w:rPr>
          <w:rFonts w:hint="eastAsia" w:asciiTheme="minorEastAsia" w:hAnsiTheme="minorEastAsia" w:eastAsiaTheme="minorEastAsia" w:cstheme="minorEastAsia"/>
          <w:b w:val="0"/>
          <w:bCs w:val="0"/>
          <w:color w:val="auto"/>
          <w:spacing w:val="-24"/>
          <w:w w:val="100"/>
          <w:sz w:val="21"/>
          <w:szCs w:val="21"/>
          <w:highlight w:val="none"/>
        </w:rPr>
        <w:t>、</w:t>
      </w:r>
      <w:r>
        <w:rPr>
          <w:rFonts w:hint="eastAsia" w:asciiTheme="minorEastAsia" w:hAnsiTheme="minorEastAsia" w:eastAsiaTheme="minorEastAsia" w:cstheme="minorEastAsia"/>
          <w:b w:val="0"/>
          <w:bCs w:val="0"/>
          <w:color w:val="auto"/>
          <w:spacing w:val="0"/>
          <w:w w:val="100"/>
          <w:sz w:val="21"/>
          <w:szCs w:val="21"/>
          <w:highlight w:val="none"/>
        </w:rPr>
        <w:t>目标明确、 并</w:t>
      </w:r>
      <w:r>
        <w:rPr>
          <w:rFonts w:hint="eastAsia" w:asciiTheme="minorEastAsia" w:hAnsiTheme="minorEastAsia" w:eastAsiaTheme="minorEastAsia" w:cstheme="minorEastAsia"/>
          <w:b w:val="0"/>
          <w:bCs w:val="0"/>
          <w:color w:val="auto"/>
          <w:spacing w:val="2"/>
          <w:w w:val="100"/>
          <w:sz w:val="21"/>
          <w:szCs w:val="21"/>
          <w:highlight w:val="none"/>
        </w:rPr>
        <w:t>针</w:t>
      </w:r>
      <w:r>
        <w:rPr>
          <w:rFonts w:hint="eastAsia" w:asciiTheme="minorEastAsia" w:hAnsiTheme="minorEastAsia" w:eastAsiaTheme="minorEastAsia" w:cstheme="minorEastAsia"/>
          <w:b w:val="0"/>
          <w:bCs w:val="0"/>
          <w:color w:val="auto"/>
          <w:spacing w:val="0"/>
          <w:w w:val="100"/>
          <w:sz w:val="21"/>
          <w:szCs w:val="21"/>
          <w:highlight w:val="none"/>
        </w:rPr>
        <w:t>对</w:t>
      </w:r>
      <w:r>
        <w:rPr>
          <w:rFonts w:hint="eastAsia" w:asciiTheme="minorEastAsia" w:hAnsiTheme="minorEastAsia" w:eastAsiaTheme="minorEastAsia" w:cstheme="minorEastAsia"/>
          <w:b w:val="0"/>
          <w:bCs w:val="0"/>
          <w:color w:val="auto"/>
          <w:spacing w:val="2"/>
          <w:w w:val="100"/>
          <w:sz w:val="21"/>
          <w:szCs w:val="21"/>
          <w:highlight w:val="none"/>
        </w:rPr>
        <w:t>存</w:t>
      </w:r>
      <w:r>
        <w:rPr>
          <w:rFonts w:hint="eastAsia" w:asciiTheme="minorEastAsia" w:hAnsiTheme="minorEastAsia" w:eastAsiaTheme="minorEastAsia" w:cstheme="minorEastAsia"/>
          <w:b w:val="0"/>
          <w:bCs w:val="0"/>
          <w:color w:val="auto"/>
          <w:spacing w:val="0"/>
          <w:w w:val="100"/>
          <w:sz w:val="21"/>
          <w:szCs w:val="21"/>
          <w:highlight w:val="none"/>
        </w:rPr>
        <w:t>在问</w:t>
      </w:r>
      <w:r>
        <w:rPr>
          <w:rFonts w:hint="eastAsia" w:asciiTheme="minorEastAsia" w:hAnsiTheme="minorEastAsia" w:eastAsiaTheme="minorEastAsia" w:cstheme="minorEastAsia"/>
          <w:b w:val="0"/>
          <w:bCs w:val="0"/>
          <w:color w:val="auto"/>
          <w:spacing w:val="2"/>
          <w:w w:val="100"/>
          <w:sz w:val="21"/>
          <w:szCs w:val="21"/>
          <w:highlight w:val="none"/>
        </w:rPr>
        <w:t>题</w:t>
      </w:r>
      <w:r>
        <w:rPr>
          <w:rFonts w:hint="eastAsia" w:asciiTheme="minorEastAsia" w:hAnsiTheme="minorEastAsia" w:eastAsiaTheme="minorEastAsia" w:cstheme="minorEastAsia"/>
          <w:b w:val="0"/>
          <w:bCs w:val="0"/>
          <w:color w:val="auto"/>
          <w:spacing w:val="0"/>
          <w:w w:val="100"/>
          <w:sz w:val="21"/>
          <w:szCs w:val="21"/>
          <w:highlight w:val="none"/>
        </w:rPr>
        <w:t>和</w:t>
      </w:r>
      <w:r>
        <w:rPr>
          <w:rFonts w:hint="eastAsia" w:asciiTheme="minorEastAsia" w:hAnsiTheme="minorEastAsia" w:eastAsiaTheme="minorEastAsia" w:cstheme="minorEastAsia"/>
          <w:b w:val="0"/>
          <w:bCs w:val="0"/>
          <w:color w:val="auto"/>
          <w:spacing w:val="2"/>
          <w:w w:val="100"/>
          <w:sz w:val="21"/>
          <w:szCs w:val="21"/>
          <w:highlight w:val="none"/>
        </w:rPr>
        <w:t>将</w:t>
      </w:r>
      <w:r>
        <w:rPr>
          <w:rFonts w:hint="eastAsia" w:asciiTheme="minorEastAsia" w:hAnsiTheme="minorEastAsia" w:eastAsiaTheme="minorEastAsia" w:cstheme="minorEastAsia"/>
          <w:b w:val="0"/>
          <w:bCs w:val="0"/>
          <w:color w:val="auto"/>
          <w:spacing w:val="0"/>
          <w:w w:val="100"/>
          <w:sz w:val="21"/>
          <w:szCs w:val="21"/>
          <w:highlight w:val="none"/>
        </w:rPr>
        <w:t>来发</w:t>
      </w:r>
      <w:r>
        <w:rPr>
          <w:rFonts w:hint="eastAsia" w:asciiTheme="minorEastAsia" w:hAnsiTheme="minorEastAsia" w:eastAsiaTheme="minorEastAsia" w:cstheme="minorEastAsia"/>
          <w:b w:val="0"/>
          <w:bCs w:val="0"/>
          <w:color w:val="auto"/>
          <w:spacing w:val="2"/>
          <w:w w:val="100"/>
          <w:sz w:val="21"/>
          <w:szCs w:val="21"/>
          <w:highlight w:val="none"/>
        </w:rPr>
        <w:t>展</w:t>
      </w:r>
      <w:r>
        <w:rPr>
          <w:rFonts w:hint="eastAsia" w:asciiTheme="minorEastAsia" w:hAnsiTheme="minorEastAsia" w:eastAsiaTheme="minorEastAsia" w:cstheme="minorEastAsia"/>
          <w:b w:val="0"/>
          <w:bCs w:val="0"/>
          <w:color w:val="auto"/>
          <w:spacing w:val="0"/>
          <w:w w:val="100"/>
          <w:sz w:val="21"/>
          <w:szCs w:val="21"/>
          <w:highlight w:val="none"/>
        </w:rPr>
        <w:t>落</w:t>
      </w:r>
      <w:r>
        <w:rPr>
          <w:rFonts w:hint="eastAsia" w:asciiTheme="minorEastAsia" w:hAnsiTheme="minorEastAsia" w:eastAsiaTheme="minorEastAsia" w:cstheme="minorEastAsia"/>
          <w:b w:val="0"/>
          <w:bCs w:val="0"/>
          <w:color w:val="auto"/>
          <w:spacing w:val="2"/>
          <w:w w:val="100"/>
          <w:sz w:val="21"/>
          <w:szCs w:val="21"/>
          <w:highlight w:val="none"/>
        </w:rPr>
        <w:t>实</w:t>
      </w:r>
      <w:r>
        <w:rPr>
          <w:rFonts w:hint="eastAsia" w:asciiTheme="minorEastAsia" w:hAnsiTheme="minorEastAsia" w:eastAsiaTheme="minorEastAsia" w:cstheme="minorEastAsia"/>
          <w:b w:val="0"/>
          <w:bCs w:val="0"/>
          <w:color w:val="auto"/>
          <w:spacing w:val="0"/>
          <w:w w:val="100"/>
          <w:sz w:val="21"/>
          <w:szCs w:val="21"/>
          <w:highlight w:val="none"/>
        </w:rPr>
        <w:t>有效</w:t>
      </w:r>
      <w:r>
        <w:rPr>
          <w:rFonts w:hint="eastAsia" w:asciiTheme="minorEastAsia" w:hAnsiTheme="minorEastAsia" w:eastAsiaTheme="minorEastAsia" w:cstheme="minorEastAsia"/>
          <w:b w:val="0"/>
          <w:bCs w:val="0"/>
          <w:color w:val="auto"/>
          <w:spacing w:val="2"/>
          <w:w w:val="100"/>
          <w:sz w:val="21"/>
          <w:szCs w:val="21"/>
          <w:highlight w:val="none"/>
        </w:rPr>
        <w:t>措</w:t>
      </w:r>
      <w:r>
        <w:rPr>
          <w:rFonts w:hint="eastAsia" w:asciiTheme="minorEastAsia" w:hAnsiTheme="minorEastAsia" w:eastAsiaTheme="minorEastAsia" w:cstheme="minorEastAsia"/>
          <w:b w:val="0"/>
          <w:bCs w:val="0"/>
          <w:color w:val="auto"/>
          <w:spacing w:val="0"/>
          <w:w w:val="100"/>
          <w:sz w:val="21"/>
          <w:szCs w:val="21"/>
          <w:highlight w:val="none"/>
        </w:rPr>
        <w:t>施</w:t>
      </w:r>
      <w:r>
        <w:rPr>
          <w:rFonts w:hint="eastAsia" w:asciiTheme="minorEastAsia" w:hAnsiTheme="minorEastAsia" w:eastAsiaTheme="minorEastAsia" w:cstheme="minorEastAsia"/>
          <w:b w:val="0"/>
          <w:bCs w:val="0"/>
          <w:color w:val="auto"/>
          <w:spacing w:val="2"/>
          <w:w w:val="100"/>
          <w:sz w:val="21"/>
          <w:szCs w:val="21"/>
          <w:highlight w:val="none"/>
        </w:rPr>
        <w:t>，</w:t>
      </w:r>
      <w:r>
        <w:rPr>
          <w:rFonts w:hint="eastAsia" w:asciiTheme="minorEastAsia" w:hAnsiTheme="minorEastAsia" w:eastAsiaTheme="minorEastAsia" w:cstheme="minorEastAsia"/>
          <w:b w:val="0"/>
          <w:bCs w:val="0"/>
          <w:color w:val="auto"/>
          <w:spacing w:val="0"/>
          <w:w w:val="100"/>
          <w:sz w:val="21"/>
          <w:szCs w:val="21"/>
          <w:highlight w:val="none"/>
        </w:rPr>
        <w:t>方</w:t>
      </w:r>
      <w:r>
        <w:rPr>
          <w:rFonts w:hint="eastAsia" w:asciiTheme="minorEastAsia" w:hAnsiTheme="minorEastAsia" w:eastAsiaTheme="minorEastAsia" w:cstheme="minorEastAsia"/>
          <w:b w:val="0"/>
          <w:bCs w:val="0"/>
          <w:color w:val="auto"/>
          <w:spacing w:val="2"/>
          <w:w w:val="100"/>
          <w:sz w:val="21"/>
          <w:szCs w:val="21"/>
          <w:highlight w:val="none"/>
        </w:rPr>
        <w:t>案</w:t>
      </w:r>
      <w:r>
        <w:rPr>
          <w:rFonts w:hint="eastAsia" w:asciiTheme="minorEastAsia" w:hAnsiTheme="minorEastAsia" w:eastAsiaTheme="minorEastAsia" w:cstheme="minorEastAsia"/>
          <w:b w:val="0"/>
          <w:bCs w:val="0"/>
          <w:color w:val="auto"/>
          <w:spacing w:val="0"/>
          <w:w w:val="100"/>
          <w:sz w:val="21"/>
          <w:szCs w:val="21"/>
          <w:highlight w:val="none"/>
        </w:rPr>
        <w:t>条理</w:t>
      </w:r>
      <w:r>
        <w:rPr>
          <w:rFonts w:hint="eastAsia" w:asciiTheme="minorEastAsia" w:hAnsiTheme="minorEastAsia" w:eastAsiaTheme="minorEastAsia" w:cstheme="minorEastAsia"/>
          <w:b w:val="0"/>
          <w:bCs w:val="0"/>
          <w:color w:val="auto"/>
          <w:spacing w:val="2"/>
          <w:w w:val="100"/>
          <w:sz w:val="21"/>
          <w:szCs w:val="21"/>
          <w:highlight w:val="none"/>
        </w:rPr>
        <w:t>清</w:t>
      </w:r>
      <w:r>
        <w:rPr>
          <w:rFonts w:hint="eastAsia" w:asciiTheme="minorEastAsia" w:hAnsiTheme="minorEastAsia" w:eastAsiaTheme="minorEastAsia" w:cstheme="minorEastAsia"/>
          <w:b w:val="0"/>
          <w:bCs w:val="0"/>
          <w:color w:val="auto"/>
          <w:spacing w:val="0"/>
          <w:w w:val="100"/>
          <w:sz w:val="21"/>
          <w:szCs w:val="21"/>
          <w:highlight w:val="none"/>
        </w:rPr>
        <w:t>晰</w:t>
      </w:r>
      <w:r>
        <w:rPr>
          <w:rFonts w:hint="eastAsia" w:asciiTheme="minorEastAsia" w:hAnsiTheme="minorEastAsia" w:eastAsiaTheme="minorEastAsia" w:cstheme="minorEastAsia"/>
          <w:b w:val="0"/>
          <w:bCs w:val="0"/>
          <w:color w:val="auto"/>
          <w:spacing w:val="2"/>
          <w:w w:val="100"/>
          <w:sz w:val="21"/>
          <w:szCs w:val="21"/>
          <w:highlight w:val="none"/>
        </w:rPr>
        <w:t>，</w:t>
      </w:r>
      <w:r>
        <w:rPr>
          <w:rFonts w:hint="eastAsia" w:asciiTheme="minorEastAsia" w:hAnsiTheme="minorEastAsia" w:eastAsiaTheme="minorEastAsia" w:cstheme="minorEastAsia"/>
          <w:b w:val="0"/>
          <w:bCs w:val="0"/>
          <w:color w:val="auto"/>
          <w:spacing w:val="0"/>
          <w:w w:val="100"/>
          <w:sz w:val="21"/>
          <w:szCs w:val="21"/>
          <w:highlight w:val="none"/>
        </w:rPr>
        <w:t>完全</w:t>
      </w:r>
      <w:r>
        <w:rPr>
          <w:rFonts w:hint="eastAsia" w:asciiTheme="minorEastAsia" w:hAnsiTheme="minorEastAsia" w:eastAsiaTheme="minorEastAsia" w:cstheme="minorEastAsia"/>
          <w:b w:val="0"/>
          <w:bCs w:val="0"/>
          <w:color w:val="auto"/>
          <w:spacing w:val="2"/>
          <w:w w:val="100"/>
          <w:sz w:val="21"/>
          <w:szCs w:val="21"/>
          <w:highlight w:val="none"/>
        </w:rPr>
        <w:t>满</w:t>
      </w:r>
      <w:r>
        <w:rPr>
          <w:rFonts w:hint="eastAsia" w:asciiTheme="minorEastAsia" w:hAnsiTheme="minorEastAsia" w:eastAsiaTheme="minorEastAsia" w:cstheme="minorEastAsia"/>
          <w:b w:val="0"/>
          <w:bCs w:val="0"/>
          <w:color w:val="auto"/>
          <w:spacing w:val="0"/>
          <w:w w:val="100"/>
          <w:sz w:val="21"/>
          <w:szCs w:val="21"/>
          <w:highlight w:val="none"/>
        </w:rPr>
        <w:t>足</w:t>
      </w:r>
      <w:r>
        <w:rPr>
          <w:rFonts w:hint="eastAsia" w:asciiTheme="minorEastAsia" w:hAnsiTheme="minorEastAsia" w:eastAsiaTheme="minorEastAsia" w:cstheme="minorEastAsia"/>
          <w:b w:val="0"/>
          <w:bCs w:val="0"/>
          <w:color w:val="auto"/>
          <w:spacing w:val="2"/>
          <w:w w:val="100"/>
          <w:sz w:val="21"/>
          <w:szCs w:val="21"/>
          <w:highlight w:val="none"/>
        </w:rPr>
        <w:t>项</w:t>
      </w:r>
      <w:r>
        <w:rPr>
          <w:rFonts w:hint="eastAsia" w:asciiTheme="minorEastAsia" w:hAnsiTheme="minorEastAsia" w:eastAsiaTheme="minorEastAsia" w:cstheme="minorEastAsia"/>
          <w:b w:val="0"/>
          <w:bCs w:val="0"/>
          <w:color w:val="auto"/>
          <w:spacing w:val="0"/>
          <w:w w:val="100"/>
          <w:sz w:val="21"/>
          <w:szCs w:val="21"/>
          <w:highlight w:val="none"/>
        </w:rPr>
        <w:t>目要</w:t>
      </w:r>
      <w:r>
        <w:rPr>
          <w:rFonts w:hint="eastAsia" w:asciiTheme="minorEastAsia" w:hAnsiTheme="minorEastAsia" w:eastAsiaTheme="minorEastAsia" w:cstheme="minorEastAsia"/>
          <w:b w:val="0"/>
          <w:bCs w:val="0"/>
          <w:color w:val="auto"/>
          <w:spacing w:val="2"/>
          <w:w w:val="100"/>
          <w:sz w:val="21"/>
          <w:szCs w:val="21"/>
          <w:highlight w:val="none"/>
        </w:rPr>
        <w:t>求</w:t>
      </w:r>
      <w:r>
        <w:rPr>
          <w:rFonts w:hint="eastAsia" w:asciiTheme="minorEastAsia" w:hAnsiTheme="minorEastAsia" w:eastAsiaTheme="minorEastAsia" w:cstheme="minorEastAsia"/>
          <w:b w:val="0"/>
          <w:bCs w:val="0"/>
          <w:color w:val="auto"/>
          <w:spacing w:val="0"/>
          <w:w w:val="100"/>
          <w:sz w:val="21"/>
          <w:szCs w:val="21"/>
          <w:highlight w:val="none"/>
        </w:rPr>
        <w:t>，</w:t>
      </w:r>
      <w:r>
        <w:rPr>
          <w:rFonts w:hint="eastAsia" w:asciiTheme="minorEastAsia" w:hAnsiTheme="minorEastAsia" w:eastAsiaTheme="minorEastAsia" w:cstheme="minorEastAsia"/>
          <w:b w:val="0"/>
          <w:bCs w:val="0"/>
          <w:color w:val="auto"/>
          <w:spacing w:val="2"/>
          <w:w w:val="100"/>
          <w:sz w:val="21"/>
          <w:szCs w:val="21"/>
          <w:highlight w:val="none"/>
        </w:rPr>
        <w:t>主</w:t>
      </w:r>
      <w:r>
        <w:rPr>
          <w:rFonts w:hint="eastAsia" w:asciiTheme="minorEastAsia" w:hAnsiTheme="minorEastAsia" w:eastAsiaTheme="minorEastAsia" w:cstheme="minorEastAsia"/>
          <w:b w:val="0"/>
          <w:bCs w:val="0"/>
          <w:color w:val="auto"/>
          <w:spacing w:val="0"/>
          <w:w w:val="100"/>
          <w:sz w:val="21"/>
          <w:szCs w:val="21"/>
          <w:highlight w:val="none"/>
        </w:rPr>
        <w:t>要成</w:t>
      </w:r>
      <w:r>
        <w:rPr>
          <w:rFonts w:hint="eastAsia" w:asciiTheme="minorEastAsia" w:hAnsiTheme="minorEastAsia" w:eastAsiaTheme="minorEastAsia" w:cstheme="minorEastAsia"/>
          <w:b w:val="0"/>
          <w:bCs w:val="0"/>
          <w:color w:val="auto"/>
          <w:spacing w:val="2"/>
          <w:w w:val="100"/>
          <w:sz w:val="21"/>
          <w:szCs w:val="21"/>
          <w:highlight w:val="none"/>
        </w:rPr>
        <w:t>果</w:t>
      </w:r>
      <w:r>
        <w:rPr>
          <w:rFonts w:hint="eastAsia" w:asciiTheme="minorEastAsia" w:hAnsiTheme="minorEastAsia" w:eastAsiaTheme="minorEastAsia" w:cstheme="minorEastAsia"/>
          <w:b w:val="0"/>
          <w:bCs w:val="0"/>
          <w:color w:val="auto"/>
          <w:spacing w:val="0"/>
          <w:w w:val="100"/>
          <w:sz w:val="21"/>
          <w:szCs w:val="21"/>
          <w:highlight w:val="none"/>
        </w:rPr>
        <w:t>提 纲详细且全面。</w:t>
      </w:r>
    </w:p>
    <w:p>
      <w:pPr>
        <w:spacing w:before="19" w:after="0" w:line="240" w:lineRule="auto"/>
        <w:ind w:left="593" w:right="-20"/>
        <w:jc w:val="lef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w:t>
      </w:r>
      <w:r>
        <w:rPr>
          <w:rFonts w:hint="eastAsia" w:asciiTheme="minorEastAsia" w:hAnsiTheme="minorEastAsia" w:eastAsiaTheme="minorEastAsia" w:cstheme="minorEastAsia"/>
          <w:b w:val="0"/>
          <w:bCs w:val="0"/>
          <w:color w:val="auto"/>
          <w:spacing w:val="2"/>
          <w:w w:val="85"/>
          <w:sz w:val="21"/>
          <w:szCs w:val="21"/>
          <w:highlight w:val="none"/>
        </w:rPr>
        <w:t>3</w:t>
      </w:r>
      <w:r>
        <w:rPr>
          <w:rFonts w:hint="eastAsia" w:asciiTheme="minorEastAsia" w:hAnsiTheme="minorEastAsia" w:eastAsiaTheme="minorEastAsia" w:cstheme="minorEastAsia"/>
          <w:b w:val="0"/>
          <w:bCs w:val="0"/>
          <w:color w:val="auto"/>
          <w:spacing w:val="0"/>
          <w:w w:val="100"/>
          <w:sz w:val="21"/>
          <w:szCs w:val="21"/>
          <w:highlight w:val="none"/>
        </w:rPr>
        <w:t>）</w:t>
      </w:r>
      <w:r>
        <w:rPr>
          <w:rFonts w:hint="eastAsia" w:asciiTheme="minorEastAsia" w:hAnsiTheme="minorEastAsia" w:eastAsiaTheme="minorEastAsia" w:cstheme="minorEastAsia"/>
          <w:b w:val="0"/>
          <w:bCs w:val="0"/>
          <w:color w:val="auto"/>
          <w:spacing w:val="2"/>
          <w:w w:val="100"/>
          <w:sz w:val="21"/>
          <w:szCs w:val="21"/>
          <w:highlight w:val="none"/>
        </w:rPr>
        <w:t>保</w:t>
      </w:r>
      <w:r>
        <w:rPr>
          <w:rFonts w:hint="eastAsia" w:asciiTheme="minorEastAsia" w:hAnsiTheme="minorEastAsia" w:eastAsiaTheme="minorEastAsia" w:cstheme="minorEastAsia"/>
          <w:b w:val="0"/>
          <w:bCs w:val="0"/>
          <w:color w:val="auto"/>
          <w:spacing w:val="0"/>
          <w:w w:val="100"/>
          <w:sz w:val="21"/>
          <w:szCs w:val="21"/>
          <w:highlight w:val="none"/>
        </w:rPr>
        <w:t>证</w:t>
      </w:r>
      <w:r>
        <w:rPr>
          <w:rFonts w:hint="eastAsia" w:asciiTheme="minorEastAsia" w:hAnsiTheme="minorEastAsia" w:eastAsiaTheme="minorEastAsia" w:cstheme="minorEastAsia"/>
          <w:b w:val="0"/>
          <w:bCs w:val="0"/>
          <w:color w:val="auto"/>
          <w:spacing w:val="2"/>
          <w:w w:val="100"/>
          <w:sz w:val="21"/>
          <w:szCs w:val="21"/>
          <w:highlight w:val="none"/>
        </w:rPr>
        <w:t>项</w:t>
      </w:r>
      <w:r>
        <w:rPr>
          <w:rFonts w:hint="eastAsia" w:asciiTheme="minorEastAsia" w:hAnsiTheme="minorEastAsia" w:eastAsiaTheme="minorEastAsia" w:cstheme="minorEastAsia"/>
          <w:b w:val="0"/>
          <w:bCs w:val="0"/>
          <w:color w:val="auto"/>
          <w:spacing w:val="0"/>
          <w:w w:val="100"/>
          <w:sz w:val="21"/>
          <w:szCs w:val="21"/>
          <w:highlight w:val="none"/>
        </w:rPr>
        <w:t>目实</w:t>
      </w:r>
      <w:r>
        <w:rPr>
          <w:rFonts w:hint="eastAsia" w:asciiTheme="minorEastAsia" w:hAnsiTheme="minorEastAsia" w:eastAsiaTheme="minorEastAsia" w:cstheme="minorEastAsia"/>
          <w:b w:val="0"/>
          <w:bCs w:val="0"/>
          <w:color w:val="auto"/>
          <w:spacing w:val="2"/>
          <w:w w:val="100"/>
          <w:sz w:val="21"/>
          <w:szCs w:val="21"/>
          <w:highlight w:val="none"/>
        </w:rPr>
        <w:t>施</w:t>
      </w:r>
      <w:r>
        <w:rPr>
          <w:rFonts w:hint="eastAsia" w:asciiTheme="minorEastAsia" w:hAnsiTheme="minorEastAsia" w:eastAsiaTheme="minorEastAsia" w:cstheme="minorEastAsia"/>
          <w:b w:val="0"/>
          <w:bCs w:val="0"/>
          <w:color w:val="auto"/>
          <w:spacing w:val="0"/>
          <w:w w:val="100"/>
          <w:sz w:val="21"/>
          <w:szCs w:val="21"/>
          <w:highlight w:val="none"/>
        </w:rPr>
        <w:t>的</w:t>
      </w:r>
      <w:r>
        <w:rPr>
          <w:rFonts w:hint="eastAsia" w:asciiTheme="minorEastAsia" w:hAnsiTheme="minorEastAsia" w:eastAsiaTheme="minorEastAsia" w:cstheme="minorEastAsia"/>
          <w:b w:val="0"/>
          <w:bCs w:val="0"/>
          <w:color w:val="auto"/>
          <w:spacing w:val="2"/>
          <w:w w:val="100"/>
          <w:sz w:val="21"/>
          <w:szCs w:val="21"/>
          <w:highlight w:val="none"/>
        </w:rPr>
        <w:t>组</w:t>
      </w:r>
      <w:r>
        <w:rPr>
          <w:rFonts w:hint="eastAsia" w:asciiTheme="minorEastAsia" w:hAnsiTheme="minorEastAsia" w:eastAsiaTheme="minorEastAsia" w:cstheme="minorEastAsia"/>
          <w:b w:val="0"/>
          <w:bCs w:val="0"/>
          <w:color w:val="auto"/>
          <w:spacing w:val="0"/>
          <w:w w:val="100"/>
          <w:sz w:val="21"/>
          <w:szCs w:val="21"/>
          <w:highlight w:val="none"/>
        </w:rPr>
        <w:t>织方</w:t>
      </w:r>
      <w:r>
        <w:rPr>
          <w:rFonts w:hint="eastAsia" w:asciiTheme="minorEastAsia" w:hAnsiTheme="minorEastAsia" w:eastAsiaTheme="minorEastAsia" w:cstheme="minorEastAsia"/>
          <w:b w:val="0"/>
          <w:bCs w:val="0"/>
          <w:color w:val="auto"/>
          <w:spacing w:val="2"/>
          <w:w w:val="100"/>
          <w:sz w:val="21"/>
          <w:szCs w:val="21"/>
          <w:highlight w:val="none"/>
        </w:rPr>
        <w:t>案</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2"/>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rPr>
        <w:t>…</w:t>
      </w:r>
      <w:r>
        <w:rPr>
          <w:rFonts w:hint="eastAsia" w:asciiTheme="minorEastAsia" w:hAnsiTheme="minorEastAsia" w:eastAsiaTheme="minorEastAsia" w:cstheme="minorEastAsia"/>
          <w:b w:val="0"/>
          <w:bCs w:val="0"/>
          <w:color w:val="auto"/>
          <w:spacing w:val="0"/>
          <w:w w:val="123"/>
          <w:sz w:val="21"/>
          <w:szCs w:val="21"/>
          <w:highlight w:val="none"/>
          <w:lang w:val="en-US" w:eastAsia="zh-CN"/>
        </w:rPr>
        <w:t>8</w:t>
      </w:r>
      <w:r>
        <w:rPr>
          <w:rFonts w:hint="eastAsia" w:asciiTheme="minorEastAsia" w:hAnsiTheme="minorEastAsia" w:eastAsiaTheme="minorEastAsia" w:cstheme="minorEastAsia"/>
          <w:b w:val="0"/>
          <w:bCs w:val="0"/>
          <w:color w:val="auto"/>
          <w:spacing w:val="0"/>
          <w:w w:val="100"/>
          <w:sz w:val="21"/>
          <w:szCs w:val="21"/>
          <w:highlight w:val="none"/>
        </w:rPr>
        <w:t>分</w:t>
      </w:r>
    </w:p>
    <w:p>
      <w:pPr>
        <w:spacing w:before="0" w:after="0" w:line="329" w:lineRule="exact"/>
        <w:ind w:left="593" w:right="-20"/>
        <w:jc w:val="lef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0"/>
          <w:w w:val="97"/>
          <w:sz w:val="21"/>
          <w:szCs w:val="21"/>
          <w:highlight w:val="none"/>
        </w:rPr>
        <w:t>一档（2</w:t>
      </w:r>
      <w:r>
        <w:rPr>
          <w:rFonts w:hint="eastAsia" w:asciiTheme="minorEastAsia" w:hAnsiTheme="minorEastAsia" w:eastAsiaTheme="minorEastAsia" w:cstheme="minorEastAsia"/>
          <w:color w:val="auto"/>
          <w:spacing w:val="-4"/>
          <w:w w:val="97"/>
          <w:sz w:val="21"/>
          <w:szCs w:val="21"/>
          <w:highlight w:val="none"/>
        </w:rPr>
        <w:t xml:space="preserve"> </w:t>
      </w:r>
      <w:r>
        <w:rPr>
          <w:rFonts w:hint="eastAsia" w:asciiTheme="minorEastAsia" w:hAnsiTheme="minorEastAsia" w:eastAsiaTheme="minorEastAsia" w:cstheme="minorEastAsia"/>
          <w:color w:val="auto"/>
          <w:spacing w:val="0"/>
          <w:w w:val="100"/>
          <w:sz w:val="21"/>
          <w:szCs w:val="21"/>
          <w:highlight w:val="none"/>
        </w:rPr>
        <w:t>分）：项目执行组织方案一般且承诺编制时间长。</w:t>
      </w:r>
    </w:p>
    <w:p>
      <w:pPr>
        <w:spacing w:before="87" w:after="0" w:line="291" w:lineRule="auto"/>
        <w:ind w:left="593" w:right="2772"/>
        <w:jc w:val="left"/>
        <w:rPr>
          <w:rFonts w:hint="eastAsia" w:asciiTheme="minorEastAsia" w:hAnsiTheme="minorEastAsia" w:eastAsiaTheme="minorEastAsia" w:cstheme="minorEastAsia"/>
          <w:color w:val="auto"/>
          <w:spacing w:val="0"/>
          <w:w w:val="100"/>
          <w:sz w:val="21"/>
          <w:szCs w:val="21"/>
        </w:rPr>
      </w:pPr>
      <w:r>
        <w:rPr>
          <w:rFonts w:hint="eastAsia" w:asciiTheme="minorEastAsia" w:hAnsiTheme="minorEastAsia" w:eastAsiaTheme="minorEastAsia" w:cstheme="minorEastAsia"/>
          <w:color w:val="auto"/>
          <w:spacing w:val="0"/>
          <w:w w:val="97"/>
          <w:sz w:val="21"/>
          <w:szCs w:val="21"/>
        </w:rPr>
        <w:t>二档（4</w:t>
      </w:r>
      <w:r>
        <w:rPr>
          <w:rFonts w:hint="eastAsia" w:asciiTheme="minorEastAsia" w:hAnsiTheme="minorEastAsia" w:eastAsiaTheme="minorEastAsia" w:cstheme="minorEastAsia"/>
          <w:color w:val="auto"/>
          <w:spacing w:val="-4"/>
          <w:w w:val="97"/>
          <w:sz w:val="21"/>
          <w:szCs w:val="21"/>
        </w:rPr>
        <w:t xml:space="preserve"> </w:t>
      </w:r>
      <w:r>
        <w:rPr>
          <w:rFonts w:hint="eastAsia" w:asciiTheme="minorEastAsia" w:hAnsiTheme="minorEastAsia" w:eastAsiaTheme="minorEastAsia" w:cstheme="minorEastAsia"/>
          <w:color w:val="auto"/>
          <w:spacing w:val="0"/>
          <w:w w:val="100"/>
          <w:sz w:val="21"/>
          <w:szCs w:val="21"/>
        </w:rPr>
        <w:t xml:space="preserve">分）：项目执行组织方案较详细且承诺编制时间较长。 </w:t>
      </w:r>
    </w:p>
    <w:p>
      <w:pPr>
        <w:spacing w:before="87" w:after="0" w:line="291" w:lineRule="auto"/>
        <w:ind w:left="593" w:right="2772"/>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0"/>
          <w:w w:val="97"/>
          <w:sz w:val="21"/>
          <w:szCs w:val="21"/>
        </w:rPr>
        <w:t>三档（</w:t>
      </w:r>
      <w:r>
        <w:rPr>
          <w:rFonts w:hint="eastAsia" w:asciiTheme="minorEastAsia" w:hAnsiTheme="minorEastAsia" w:eastAsiaTheme="minorEastAsia" w:cstheme="minorEastAsia"/>
          <w:color w:val="auto"/>
          <w:spacing w:val="0"/>
          <w:w w:val="97"/>
          <w:sz w:val="21"/>
          <w:szCs w:val="21"/>
          <w:lang w:val="en-US" w:eastAsia="zh-CN"/>
        </w:rPr>
        <w:t>8</w:t>
      </w:r>
      <w:r>
        <w:rPr>
          <w:rFonts w:hint="eastAsia" w:asciiTheme="minorEastAsia" w:hAnsiTheme="minorEastAsia" w:eastAsiaTheme="minorEastAsia" w:cstheme="minorEastAsia"/>
          <w:color w:val="auto"/>
          <w:spacing w:val="0"/>
          <w:w w:val="100"/>
          <w:sz w:val="21"/>
          <w:szCs w:val="21"/>
        </w:rPr>
        <w:t>分）：项目执行组织方案详细可行且承诺编制时间短。</w:t>
      </w:r>
    </w:p>
    <w:p>
      <w:pPr>
        <w:spacing w:before="0" w:after="0" w:line="336" w:lineRule="exact"/>
        <w:ind w:left="593" w:right="-20"/>
        <w:jc w:val="left"/>
        <w:rPr>
          <w:rFonts w:hint="eastAsia" w:asciiTheme="minorEastAsia" w:hAnsiTheme="minorEastAsia" w:eastAsiaTheme="minorEastAsia" w:cstheme="minorEastAsia"/>
          <w:color w:val="auto"/>
          <w:spacing w:val="0"/>
          <w:w w:val="100"/>
          <w:sz w:val="21"/>
          <w:szCs w:val="21"/>
        </w:rPr>
      </w:pPr>
      <w:r>
        <w:rPr>
          <w:rFonts w:hint="eastAsia" w:asciiTheme="minorEastAsia" w:hAnsiTheme="minorEastAsia" w:eastAsiaTheme="minorEastAsia" w:cstheme="minorEastAsia"/>
          <w:color w:val="auto"/>
          <w:sz w:val="21"/>
          <w:szCs w:val="21"/>
        </w:rPr>
        <w:t>（</w:t>
      </w:r>
      <w:r>
        <w:rPr>
          <w:rFonts w:hint="eastAsia" w:asciiTheme="minorEastAsia" w:hAnsiTheme="minorEastAsia" w:eastAsiaTheme="minorEastAsia" w:cstheme="minorEastAsia"/>
          <w:color w:val="auto"/>
          <w:spacing w:val="2"/>
          <w:sz w:val="21"/>
          <w:szCs w:val="21"/>
        </w:rPr>
        <w:t>三</w:t>
      </w:r>
      <w:r>
        <w:rPr>
          <w:rFonts w:hint="eastAsia" w:asciiTheme="minorEastAsia" w:hAnsiTheme="minorEastAsia" w:eastAsiaTheme="minorEastAsia" w:cstheme="minorEastAsia"/>
          <w:color w:val="auto"/>
          <w:spacing w:val="0"/>
          <w:sz w:val="21"/>
          <w:szCs w:val="21"/>
        </w:rPr>
        <w:t>）总</w:t>
      </w:r>
      <w:r>
        <w:rPr>
          <w:rFonts w:hint="eastAsia" w:asciiTheme="minorEastAsia" w:hAnsiTheme="minorEastAsia" w:eastAsiaTheme="minorEastAsia" w:cstheme="minorEastAsia"/>
          <w:color w:val="auto"/>
          <w:spacing w:val="2"/>
          <w:sz w:val="21"/>
          <w:szCs w:val="21"/>
        </w:rPr>
        <w:t>得</w:t>
      </w:r>
      <w:r>
        <w:rPr>
          <w:rFonts w:hint="eastAsia" w:asciiTheme="minorEastAsia" w:hAnsiTheme="minorEastAsia" w:eastAsiaTheme="minorEastAsia" w:cstheme="minorEastAsia"/>
          <w:color w:val="auto"/>
          <w:spacing w:val="0"/>
          <w:sz w:val="21"/>
          <w:szCs w:val="21"/>
        </w:rPr>
        <w:t>分</w:t>
      </w:r>
      <w:r>
        <w:rPr>
          <w:rFonts w:hint="eastAsia" w:asciiTheme="minorEastAsia" w:hAnsiTheme="minorEastAsia" w:eastAsiaTheme="minorEastAsia" w:cstheme="minorEastAsia"/>
          <w:color w:val="auto"/>
          <w:spacing w:val="2"/>
          <w:w w:val="67"/>
          <w:sz w:val="21"/>
          <w:szCs w:val="21"/>
        </w:rPr>
        <w:t>=</w:t>
      </w:r>
      <w:r>
        <w:rPr>
          <w:rFonts w:hint="eastAsia" w:asciiTheme="minorEastAsia" w:hAnsiTheme="minorEastAsia" w:eastAsiaTheme="minorEastAsia" w:cstheme="minorEastAsia"/>
          <w:color w:val="auto"/>
          <w:spacing w:val="0"/>
          <w:w w:val="85"/>
          <w:sz w:val="21"/>
          <w:szCs w:val="21"/>
        </w:rPr>
        <w:t>1</w:t>
      </w:r>
      <w:r>
        <w:rPr>
          <w:rFonts w:hint="eastAsia" w:asciiTheme="minorEastAsia" w:hAnsiTheme="minorEastAsia" w:eastAsiaTheme="minorEastAsia" w:cstheme="minorEastAsia"/>
          <w:color w:val="auto"/>
          <w:spacing w:val="2"/>
          <w:w w:val="67"/>
          <w:sz w:val="21"/>
          <w:szCs w:val="21"/>
        </w:rPr>
        <w:t>+</w:t>
      </w:r>
      <w:r>
        <w:rPr>
          <w:rFonts w:hint="eastAsia" w:asciiTheme="minorEastAsia" w:hAnsiTheme="minorEastAsia" w:eastAsiaTheme="minorEastAsia" w:cstheme="minorEastAsia"/>
          <w:color w:val="auto"/>
          <w:spacing w:val="0"/>
          <w:w w:val="85"/>
          <w:sz w:val="21"/>
          <w:szCs w:val="21"/>
        </w:rPr>
        <w:t>2</w:t>
      </w:r>
      <w:r>
        <w:rPr>
          <w:rFonts w:hint="eastAsia" w:asciiTheme="minorEastAsia" w:hAnsiTheme="minorEastAsia" w:eastAsiaTheme="minorEastAsia" w:cstheme="minorEastAsia"/>
          <w:color w:val="auto"/>
          <w:spacing w:val="0"/>
          <w:w w:val="67"/>
          <w:sz w:val="21"/>
          <w:szCs w:val="21"/>
        </w:rPr>
        <w:t>+</w:t>
      </w:r>
      <w:r>
        <w:rPr>
          <w:rFonts w:hint="eastAsia" w:asciiTheme="minorEastAsia" w:hAnsiTheme="minorEastAsia" w:eastAsiaTheme="minorEastAsia" w:cstheme="minorEastAsia"/>
          <w:color w:val="auto"/>
          <w:spacing w:val="2"/>
          <w:w w:val="85"/>
          <w:sz w:val="21"/>
          <w:szCs w:val="21"/>
        </w:rPr>
        <w:t>3</w:t>
      </w:r>
      <w:r>
        <w:rPr>
          <w:rFonts w:hint="eastAsia" w:asciiTheme="minorEastAsia" w:hAnsiTheme="minorEastAsia" w:eastAsiaTheme="minorEastAsia" w:cstheme="minorEastAsia"/>
          <w:color w:val="auto"/>
          <w:spacing w:val="2"/>
          <w:w w:val="67"/>
          <w:sz w:val="21"/>
          <w:szCs w:val="21"/>
        </w:rPr>
        <w:t>+</w:t>
      </w:r>
      <w:r>
        <w:rPr>
          <w:rFonts w:hint="eastAsia" w:asciiTheme="minorEastAsia" w:hAnsiTheme="minorEastAsia" w:eastAsiaTheme="minorEastAsia" w:cstheme="minorEastAsia"/>
          <w:color w:val="auto"/>
          <w:spacing w:val="0"/>
          <w:w w:val="85"/>
          <w:sz w:val="21"/>
          <w:szCs w:val="21"/>
        </w:rPr>
        <w:t>4</w:t>
      </w:r>
    </w:p>
    <w:p>
      <w:pPr>
        <w:spacing w:before="19" w:after="0" w:line="289" w:lineRule="auto"/>
        <w:ind w:left="113" w:right="269" w:firstLine="480"/>
        <w:jc w:val="left"/>
        <w:rPr>
          <w:rFonts w:hint="eastAsia" w:asciiTheme="minorEastAsia" w:hAnsiTheme="minorEastAsia" w:eastAsiaTheme="minorEastAsia" w:cstheme="minorEastAsia"/>
          <w:color w:val="auto"/>
          <w:spacing w:val="0"/>
          <w:w w:val="100"/>
          <w:sz w:val="21"/>
          <w:szCs w:val="21"/>
        </w:rPr>
      </w:pPr>
      <w:r>
        <w:rPr>
          <w:rFonts w:hint="eastAsia" w:asciiTheme="minorEastAsia" w:hAnsiTheme="minorEastAsia" w:eastAsiaTheme="minorEastAsia" w:cstheme="minorEastAsia"/>
          <w:color w:val="auto"/>
          <w:spacing w:val="0"/>
          <w:w w:val="100"/>
          <w:sz w:val="21"/>
          <w:szCs w:val="21"/>
        </w:rPr>
        <w:t>三、成交候选人推荐原则 磋商小组将按评审后得分由高到低顺序排列。得分相同的，按磋商报价由低到高顺序排列。得分且磋商报价相同的并列。响应文件满足磋商文件全部实质性要求，且评审得分最高 的供应商为排名第一的成交候选人。采购人应当确定排名第一的成交候选人为成交人。除非 有法定事由，如排名第一的成交候选人放弃成交，因不可抗力不能履行合同，或者被查实存 在影响成交结果的违法行为等情形，不符合成交条件的，采购人可以按照磋商小组提出的成 交候选人名单排序依次确定其他成交候选人为成交人，也可以重新采购。</w:t>
      </w:r>
    </w:p>
    <w:p>
      <w:pPr>
        <w:spacing w:before="19" w:after="0" w:line="289" w:lineRule="auto"/>
        <w:ind w:left="113" w:right="269" w:firstLine="480"/>
        <w:jc w:val="left"/>
        <w:rPr>
          <w:rFonts w:hint="eastAsia" w:asciiTheme="minorEastAsia" w:hAnsiTheme="minorEastAsia" w:eastAsiaTheme="minorEastAsia" w:cstheme="minorEastAsia"/>
          <w:color w:val="auto"/>
          <w:spacing w:val="0"/>
          <w:w w:val="100"/>
          <w:sz w:val="21"/>
          <w:szCs w:val="21"/>
        </w:rPr>
      </w:pPr>
      <w:r>
        <w:rPr>
          <w:rFonts w:hint="eastAsia" w:asciiTheme="minorEastAsia" w:hAnsiTheme="minorEastAsia" w:eastAsiaTheme="minorEastAsia" w:cstheme="minorEastAsia"/>
          <w:color w:val="auto"/>
          <w:spacing w:val="0"/>
          <w:w w:val="100"/>
          <w:sz w:val="21"/>
          <w:szCs w:val="21"/>
        </w:rPr>
        <w:t>四、特别说明 磋商小组认为供应商的磋商报价明显低于其他通过符合性审查供应商的磋商报价，有可能影响服务质量或者不能诚信履约的，应当要求其在评标现场合理的时间内提供书面说明， 必要时提交相关证明材料；供应商不能证明其磋商报价合理性的，磋商小组应当将其作为无效磋商处理。</w:t>
      </w: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pStyle w:val="12"/>
        <w:spacing w:line="360" w:lineRule="exact"/>
        <w:rPr>
          <w:rFonts w:hint="eastAsia" w:asciiTheme="minorEastAsia" w:hAnsiTheme="minorEastAsia" w:eastAsiaTheme="minorEastAsia" w:cstheme="minorEastAsia"/>
          <w:bCs/>
          <w:color w:val="auto"/>
          <w:highlight w:val="none"/>
        </w:rPr>
      </w:pPr>
    </w:p>
    <w:p>
      <w:pPr>
        <w:numPr>
          <w:ilvl w:val="0"/>
          <w:numId w:val="8"/>
        </w:numPr>
        <w:jc w:val="center"/>
        <w:outlineLvl w:val="0"/>
        <w:rPr>
          <w:rFonts w:hint="eastAsia" w:asciiTheme="minorEastAsia" w:hAnsiTheme="minorEastAsia" w:eastAsiaTheme="minorEastAsia" w:cstheme="minorEastAsia"/>
          <w:b/>
          <w:bCs/>
          <w:color w:val="auto"/>
          <w:sz w:val="32"/>
          <w:szCs w:val="32"/>
          <w:highlight w:val="none"/>
        </w:rPr>
      </w:pPr>
      <w:bookmarkStart w:id="135" w:name="_Toc14676"/>
      <w:bookmarkStart w:id="136" w:name="_Toc358569769"/>
      <w:bookmarkStart w:id="137" w:name="_Toc31286"/>
      <w:bookmarkStart w:id="138" w:name="_Toc13161"/>
      <w:bookmarkStart w:id="139" w:name="_Toc22573"/>
      <w:bookmarkStart w:id="140" w:name="_Toc10995"/>
      <w:bookmarkStart w:id="141" w:name="_Toc389065350"/>
      <w:r>
        <w:rPr>
          <w:rFonts w:hint="eastAsia" w:asciiTheme="minorEastAsia" w:hAnsiTheme="minorEastAsia" w:eastAsiaTheme="minorEastAsia" w:cstheme="minorEastAsia"/>
          <w:b/>
          <w:bCs/>
          <w:color w:val="auto"/>
          <w:sz w:val="32"/>
          <w:szCs w:val="32"/>
          <w:highlight w:val="none"/>
        </w:rPr>
        <w:t>响应文件格式</w:t>
      </w:r>
      <w:bookmarkEnd w:id="135"/>
      <w:bookmarkEnd w:id="136"/>
      <w:bookmarkEnd w:id="137"/>
      <w:bookmarkEnd w:id="138"/>
      <w:bookmarkEnd w:id="139"/>
      <w:bookmarkEnd w:id="140"/>
      <w:bookmarkEnd w:id="141"/>
    </w:p>
    <w:p>
      <w:pPr>
        <w:snapToGrid w:val="0"/>
        <w:spacing w:before="100" w:beforeAutospacing="1" w:after="100" w:afterAutospacing="1" w:line="540" w:lineRule="exact"/>
        <w:ind w:left="420"/>
        <w:jc w:val="center"/>
        <w:rPr>
          <w:rFonts w:hint="eastAsia" w:asciiTheme="minorEastAsia" w:hAnsiTheme="minorEastAsia" w:eastAsiaTheme="minorEastAsia" w:cstheme="minorEastAsia"/>
          <w:color w:val="auto"/>
          <w:highlight w:val="none"/>
        </w:rPr>
      </w:pPr>
      <w:bookmarkStart w:id="142" w:name="_Toc435739507"/>
      <w:bookmarkStart w:id="143" w:name="_Toc269595342"/>
      <w:bookmarkStart w:id="144" w:name="_Toc292961568"/>
      <w:bookmarkStart w:id="145" w:name="_Toc235958839"/>
      <w:bookmarkStart w:id="146" w:name="_Toc435739404"/>
      <w:bookmarkStart w:id="147" w:name="_Toc291864541"/>
      <w:r>
        <w:rPr>
          <w:rFonts w:hint="eastAsia" w:asciiTheme="minorEastAsia" w:hAnsiTheme="minorEastAsia" w:eastAsiaTheme="minorEastAsia" w:cstheme="minorEastAsia"/>
          <w:color w:val="auto"/>
          <w:highlight w:val="none"/>
        </w:rPr>
        <w:t>响应文件封面格式</w:t>
      </w:r>
      <w:bookmarkEnd w:id="142"/>
      <w:bookmarkEnd w:id="143"/>
      <w:bookmarkEnd w:id="144"/>
      <w:bookmarkEnd w:id="145"/>
      <w:bookmarkEnd w:id="146"/>
      <w:bookmarkEnd w:id="147"/>
    </w:p>
    <w:p>
      <w:pPr>
        <w:autoSpaceDE w:val="0"/>
        <w:autoSpaceDN w:val="0"/>
        <w:adjustRightInd w:val="0"/>
        <w:jc w:val="center"/>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Cs w:val="21"/>
          <w:highlight w:val="none"/>
          <w:u w:val="single"/>
        </w:rPr>
        <w:t xml:space="preserve"> </w:t>
      </w:r>
      <w:r>
        <w:rPr>
          <w:rFonts w:hint="eastAsia" w:asciiTheme="minorEastAsia" w:hAnsiTheme="minorEastAsia" w:eastAsiaTheme="minorEastAsia" w:cstheme="minorEastAsia"/>
          <w:b/>
          <w:color w:val="auto"/>
          <w:kern w:val="0"/>
          <w:sz w:val="36"/>
          <w:szCs w:val="36"/>
          <w:highlight w:val="none"/>
          <w:u w:val="single"/>
        </w:rPr>
        <w:t xml:space="preserve">             （项目名称）      </w:t>
      </w: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b/>
          <w:color w:val="auto"/>
          <w:kern w:val="0"/>
          <w:sz w:val="96"/>
          <w:szCs w:val="96"/>
          <w:highlight w:val="none"/>
        </w:rPr>
      </w:pPr>
      <w:bookmarkStart w:id="148" w:name="_Toc235958840"/>
      <w:bookmarkStart w:id="149" w:name="_Toc435739508"/>
      <w:bookmarkStart w:id="150" w:name="_Toc292961569"/>
      <w:bookmarkStart w:id="151" w:name="_Toc435739405"/>
      <w:bookmarkStart w:id="152" w:name="_Toc291864542"/>
      <w:bookmarkStart w:id="153" w:name="_Toc269595343"/>
      <w:bookmarkStart w:id="154" w:name="_Toc235958069"/>
      <w:r>
        <w:rPr>
          <w:rFonts w:hint="eastAsia" w:asciiTheme="minorEastAsia" w:hAnsiTheme="minorEastAsia" w:eastAsiaTheme="minorEastAsia" w:cstheme="minorEastAsia"/>
          <w:b/>
          <w:color w:val="auto"/>
          <w:kern w:val="0"/>
          <w:sz w:val="96"/>
          <w:szCs w:val="96"/>
          <w:highlight w:val="none"/>
        </w:rPr>
        <w:t>响  应 文  件</w:t>
      </w:r>
      <w:bookmarkEnd w:id="148"/>
      <w:bookmarkEnd w:id="149"/>
      <w:bookmarkEnd w:id="150"/>
      <w:bookmarkEnd w:id="151"/>
      <w:bookmarkEnd w:id="152"/>
      <w:bookmarkEnd w:id="153"/>
      <w:bookmarkEnd w:id="154"/>
    </w:p>
    <w:p>
      <w:pPr>
        <w:autoSpaceDE w:val="0"/>
        <w:autoSpaceDN w:val="0"/>
        <w:adjustRightInd w:val="0"/>
        <w:jc w:val="left"/>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color w:val="auto"/>
          <w:kern w:val="0"/>
          <w:sz w:val="28"/>
          <w:szCs w:val="28"/>
          <w:highlight w:val="none"/>
        </w:rPr>
      </w:pPr>
      <w:r>
        <w:rPr>
          <w:rFonts w:hint="eastAsia" w:asciiTheme="minorEastAsia" w:hAnsiTheme="minorEastAsia" w:eastAsiaTheme="minorEastAsia" w:cstheme="minorEastAsia"/>
          <w:color w:val="auto"/>
          <w:kern w:val="0"/>
          <w:sz w:val="28"/>
          <w:szCs w:val="28"/>
          <w:highlight w:val="none"/>
        </w:rPr>
        <w:t>（采购编号：）</w:t>
      </w: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pStyle w:val="6"/>
        <w:spacing w:line="360" w:lineRule="auto"/>
        <w:ind w:firstLine="6" w:firstLineChars="2"/>
        <w:jc w:val="center"/>
        <w:rPr>
          <w:rFonts w:hint="eastAsia" w:asciiTheme="minorEastAsia" w:hAnsiTheme="minorEastAsia" w:eastAsiaTheme="minorEastAsia" w:cstheme="minorEastAsia"/>
          <w:color w:val="auto"/>
          <w:sz w:val="32"/>
          <w:szCs w:val="28"/>
          <w:highlight w:val="none"/>
        </w:rPr>
      </w:pPr>
      <w:r>
        <w:rPr>
          <w:rFonts w:hint="eastAsia" w:asciiTheme="minorEastAsia" w:hAnsiTheme="minorEastAsia" w:eastAsiaTheme="minorEastAsia" w:cstheme="minorEastAsia"/>
          <w:color w:val="auto"/>
          <w:sz w:val="32"/>
          <w:szCs w:val="28"/>
          <w:highlight w:val="none"/>
        </w:rPr>
        <w:t>（正/副本）</w:t>
      </w: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rPr>
          <w:rFonts w:hint="eastAsia" w:asciiTheme="minorEastAsia" w:hAnsiTheme="minorEastAsia" w:eastAsiaTheme="minorEastAsia" w:cstheme="minorEastAsia"/>
          <w:color w:val="auto"/>
          <w:kern w:val="0"/>
          <w:szCs w:val="21"/>
          <w:highlight w:val="none"/>
        </w:rPr>
      </w:pPr>
    </w:p>
    <w:p>
      <w:pPr>
        <w:autoSpaceDE w:val="0"/>
        <w:autoSpaceDN w:val="0"/>
        <w:adjustRightInd w:val="0"/>
        <w:rPr>
          <w:rFonts w:hint="eastAsia" w:asciiTheme="minorEastAsia" w:hAnsiTheme="minorEastAsia" w:eastAsiaTheme="minorEastAsia" w:cstheme="minorEastAsia"/>
          <w:color w:val="auto"/>
          <w:kern w:val="0"/>
          <w:szCs w:val="21"/>
          <w:highlight w:val="none"/>
        </w:rPr>
      </w:pPr>
    </w:p>
    <w:p>
      <w:pPr>
        <w:autoSpaceDE w:val="0"/>
        <w:autoSpaceDN w:val="0"/>
        <w:adjustRightInd w:val="0"/>
        <w:rPr>
          <w:rFonts w:hint="eastAsia" w:asciiTheme="minorEastAsia" w:hAnsiTheme="minorEastAsia" w:eastAsiaTheme="minorEastAsia" w:cstheme="minorEastAsia"/>
          <w:b/>
          <w:color w:val="auto"/>
          <w:kern w:val="0"/>
          <w:szCs w:val="21"/>
          <w:highlight w:val="none"/>
        </w:rPr>
      </w:pPr>
    </w:p>
    <w:p>
      <w:pPr>
        <w:pStyle w:val="6"/>
        <w:spacing w:line="360" w:lineRule="auto"/>
        <w:ind w:firstLine="1285" w:firstLineChars="400"/>
        <w:rPr>
          <w:rFonts w:hint="eastAsia" w:asciiTheme="minorEastAsia" w:hAnsiTheme="minorEastAsia" w:eastAsiaTheme="minorEastAsia" w:cstheme="minorEastAsia"/>
          <w:color w:val="auto"/>
          <w:sz w:val="32"/>
          <w:szCs w:val="28"/>
          <w:highlight w:val="none"/>
        </w:rPr>
      </w:pPr>
      <w:r>
        <w:rPr>
          <w:rFonts w:hint="eastAsia" w:asciiTheme="minorEastAsia" w:hAnsiTheme="minorEastAsia" w:eastAsiaTheme="minorEastAsia" w:cstheme="minorEastAsia"/>
          <w:b/>
          <w:bCs/>
          <w:color w:val="auto"/>
          <w:sz w:val="32"/>
          <w:szCs w:val="28"/>
          <w:highlight w:val="none"/>
        </w:rPr>
        <w:t>响应文件内容：</w:t>
      </w:r>
      <w:r>
        <w:rPr>
          <w:rFonts w:hint="eastAsia" w:asciiTheme="minorEastAsia" w:hAnsiTheme="minorEastAsia" w:eastAsiaTheme="minorEastAsia" w:cstheme="minorEastAsia"/>
          <w:color w:val="auto"/>
          <w:sz w:val="32"/>
          <w:szCs w:val="28"/>
          <w:highlight w:val="none"/>
          <w:u w:val="single"/>
        </w:rPr>
        <w:t xml:space="preserve"> </w:t>
      </w:r>
      <w:r>
        <w:rPr>
          <w:rFonts w:hint="eastAsia" w:asciiTheme="minorEastAsia" w:hAnsiTheme="minorEastAsia" w:eastAsiaTheme="minorEastAsia" w:cstheme="minorEastAsia"/>
          <w:b/>
          <w:color w:val="auto"/>
          <w:sz w:val="32"/>
          <w:szCs w:val="32"/>
          <w:highlight w:val="none"/>
          <w:u w:val="single"/>
        </w:rPr>
        <w:t xml:space="preserve"> 资格、商务标</w:t>
      </w:r>
      <w:r>
        <w:rPr>
          <w:rFonts w:hint="eastAsia" w:asciiTheme="minorEastAsia" w:hAnsiTheme="minorEastAsia" w:eastAsiaTheme="minorEastAsia" w:cstheme="minorEastAsia"/>
          <w:b/>
          <w:color w:val="auto"/>
          <w:sz w:val="32"/>
          <w:szCs w:val="28"/>
          <w:highlight w:val="none"/>
          <w:u w:val="single"/>
        </w:rPr>
        <w:t xml:space="preserve">部分  </w:t>
      </w:r>
      <w:r>
        <w:rPr>
          <w:rFonts w:hint="eastAsia" w:asciiTheme="minorEastAsia" w:hAnsiTheme="minorEastAsia" w:eastAsiaTheme="minorEastAsia" w:cstheme="minorEastAsia"/>
          <w:color w:val="auto"/>
          <w:sz w:val="32"/>
          <w:szCs w:val="28"/>
          <w:highlight w:val="none"/>
          <w:u w:val="single"/>
        </w:rPr>
        <w:t xml:space="preserve">                </w:t>
      </w:r>
      <w:r>
        <w:rPr>
          <w:rFonts w:hint="eastAsia" w:asciiTheme="minorEastAsia" w:hAnsiTheme="minorEastAsia" w:eastAsiaTheme="minorEastAsia" w:cstheme="minorEastAsia"/>
          <w:b/>
          <w:color w:val="auto"/>
          <w:sz w:val="32"/>
          <w:szCs w:val="32"/>
          <w:highlight w:val="none"/>
          <w:u w:val="single"/>
        </w:rPr>
        <w:t xml:space="preserve">    </w:t>
      </w:r>
      <w:r>
        <w:rPr>
          <w:rFonts w:hint="eastAsia" w:asciiTheme="minorEastAsia" w:hAnsiTheme="minorEastAsia" w:eastAsiaTheme="minorEastAsia" w:cstheme="minorEastAsia"/>
          <w:b/>
          <w:color w:val="auto"/>
          <w:sz w:val="32"/>
          <w:szCs w:val="28"/>
          <w:highlight w:val="none"/>
          <w:u w:val="single"/>
        </w:rPr>
        <w:t xml:space="preserve"> </w:t>
      </w:r>
      <w:r>
        <w:rPr>
          <w:rFonts w:hint="eastAsia" w:asciiTheme="minorEastAsia" w:hAnsiTheme="minorEastAsia" w:eastAsiaTheme="minorEastAsia" w:cstheme="minorEastAsia"/>
          <w:b/>
          <w:color w:val="auto"/>
          <w:sz w:val="32"/>
          <w:szCs w:val="28"/>
          <w:highlight w:val="none"/>
        </w:rPr>
        <w:t xml:space="preserve">                          </w:t>
      </w:r>
      <w:r>
        <w:rPr>
          <w:rFonts w:hint="eastAsia" w:asciiTheme="minorEastAsia" w:hAnsiTheme="minorEastAsia" w:eastAsiaTheme="minorEastAsia" w:cstheme="minorEastAsia"/>
          <w:color w:val="auto"/>
          <w:sz w:val="32"/>
          <w:szCs w:val="28"/>
          <w:highlight w:val="none"/>
        </w:rPr>
        <w:t xml:space="preserve">          </w:t>
      </w:r>
    </w:p>
    <w:p>
      <w:pPr>
        <w:autoSpaceDE w:val="0"/>
        <w:autoSpaceDN w:val="0"/>
        <w:adjustRightInd w:val="0"/>
        <w:spacing w:line="480" w:lineRule="auto"/>
        <w:ind w:firstLine="1285" w:firstLineChars="400"/>
        <w:rPr>
          <w:rFonts w:hint="eastAsia" w:asciiTheme="minorEastAsia" w:hAnsiTheme="minorEastAsia" w:eastAsiaTheme="minorEastAsia" w:cstheme="minorEastAsia"/>
          <w:b/>
          <w:color w:val="auto"/>
          <w:kern w:val="0"/>
          <w:sz w:val="32"/>
          <w:szCs w:val="32"/>
          <w:highlight w:val="none"/>
          <w:u w:val="single"/>
        </w:rPr>
      </w:pPr>
      <w:bookmarkStart w:id="155" w:name="_Toc235958070"/>
      <w:bookmarkStart w:id="156" w:name="_Toc435739509"/>
      <w:bookmarkStart w:id="157" w:name="_Toc291864543"/>
      <w:bookmarkStart w:id="158" w:name="_Toc235958841"/>
      <w:bookmarkStart w:id="159" w:name="_Toc292961570"/>
      <w:bookmarkStart w:id="160" w:name="_Toc435739406"/>
      <w:bookmarkStart w:id="161" w:name="_Toc269595344"/>
      <w:r>
        <w:rPr>
          <w:rFonts w:hint="eastAsia" w:asciiTheme="minorEastAsia" w:hAnsiTheme="minorEastAsia" w:eastAsiaTheme="minorEastAsia" w:cstheme="minorEastAsia"/>
          <w:b/>
          <w:color w:val="auto"/>
          <w:kern w:val="0"/>
          <w:sz w:val="32"/>
          <w:szCs w:val="32"/>
          <w:highlight w:val="none"/>
        </w:rPr>
        <w:t>供   应   商：</w:t>
      </w:r>
      <w:r>
        <w:rPr>
          <w:rFonts w:hint="eastAsia" w:asciiTheme="minorEastAsia" w:hAnsiTheme="minorEastAsia" w:eastAsiaTheme="minorEastAsia" w:cstheme="minorEastAsia"/>
          <w:b/>
          <w:color w:val="auto"/>
          <w:kern w:val="0"/>
          <w:sz w:val="32"/>
          <w:szCs w:val="32"/>
          <w:highlight w:val="none"/>
          <w:u w:val="single"/>
        </w:rPr>
        <w:t xml:space="preserve">                              （盖章）</w:t>
      </w:r>
      <w:bookmarkEnd w:id="155"/>
      <w:bookmarkEnd w:id="156"/>
      <w:bookmarkEnd w:id="157"/>
      <w:bookmarkEnd w:id="158"/>
      <w:bookmarkEnd w:id="159"/>
      <w:bookmarkEnd w:id="160"/>
      <w:bookmarkEnd w:id="161"/>
      <w:r>
        <w:rPr>
          <w:rFonts w:hint="eastAsia" w:asciiTheme="minorEastAsia" w:hAnsiTheme="minorEastAsia" w:eastAsiaTheme="minorEastAsia" w:cstheme="minorEastAsia"/>
          <w:b/>
          <w:color w:val="auto"/>
          <w:kern w:val="0"/>
          <w:sz w:val="32"/>
          <w:szCs w:val="32"/>
          <w:highlight w:val="none"/>
          <w:u w:val="single"/>
        </w:rPr>
        <w:t xml:space="preserve"> </w:t>
      </w:r>
    </w:p>
    <w:p>
      <w:pPr>
        <w:autoSpaceDE w:val="0"/>
        <w:autoSpaceDN w:val="0"/>
        <w:adjustRightInd w:val="0"/>
        <w:spacing w:line="480" w:lineRule="auto"/>
        <w:ind w:firstLine="1285" w:firstLineChars="400"/>
        <w:rPr>
          <w:rFonts w:hint="eastAsia" w:asciiTheme="minorEastAsia" w:hAnsiTheme="minorEastAsia" w:eastAsiaTheme="minorEastAsia" w:cstheme="minorEastAsia"/>
          <w:b/>
          <w:color w:val="auto"/>
          <w:kern w:val="0"/>
          <w:sz w:val="32"/>
          <w:szCs w:val="32"/>
          <w:highlight w:val="none"/>
        </w:rPr>
      </w:pPr>
      <w:bookmarkStart w:id="162" w:name="_Toc269595345"/>
      <w:bookmarkStart w:id="163" w:name="_Toc435739510"/>
      <w:bookmarkStart w:id="164" w:name="_Toc235958071"/>
      <w:bookmarkStart w:id="165" w:name="_Toc435739407"/>
      <w:bookmarkStart w:id="166" w:name="_Toc291864544"/>
      <w:bookmarkStart w:id="167" w:name="_Toc235958842"/>
      <w:bookmarkStart w:id="168" w:name="_Toc292961571"/>
      <w:r>
        <w:rPr>
          <w:rFonts w:hint="eastAsia" w:asciiTheme="minorEastAsia" w:hAnsiTheme="minorEastAsia" w:eastAsiaTheme="minorEastAsia" w:cstheme="minorEastAsia"/>
          <w:b/>
          <w:color w:val="auto"/>
          <w:kern w:val="0"/>
          <w:sz w:val="32"/>
          <w:szCs w:val="32"/>
          <w:highlight w:val="none"/>
        </w:rPr>
        <w:t>法定代表人或其委托代理人：</w:t>
      </w:r>
      <w:r>
        <w:rPr>
          <w:rFonts w:hint="eastAsia" w:asciiTheme="minorEastAsia" w:hAnsiTheme="minorEastAsia" w:eastAsiaTheme="minorEastAsia" w:cstheme="minorEastAsia"/>
          <w:b/>
          <w:color w:val="auto"/>
          <w:kern w:val="0"/>
          <w:sz w:val="32"/>
          <w:szCs w:val="32"/>
          <w:highlight w:val="none"/>
          <w:u w:val="single"/>
        </w:rPr>
        <w:t xml:space="preserve">             （签字或盖章）</w:t>
      </w:r>
      <w:bookmarkEnd w:id="162"/>
      <w:bookmarkEnd w:id="163"/>
      <w:bookmarkEnd w:id="164"/>
      <w:bookmarkEnd w:id="165"/>
      <w:bookmarkEnd w:id="166"/>
      <w:bookmarkEnd w:id="167"/>
      <w:bookmarkEnd w:id="168"/>
    </w:p>
    <w:p>
      <w:pPr>
        <w:autoSpaceDE w:val="0"/>
        <w:autoSpaceDN w:val="0"/>
        <w:adjustRightInd w:val="0"/>
        <w:spacing w:line="480" w:lineRule="auto"/>
        <w:ind w:left="645" w:firstLine="634"/>
        <w:rPr>
          <w:rFonts w:hint="eastAsia" w:asciiTheme="minorEastAsia" w:hAnsiTheme="minorEastAsia" w:eastAsiaTheme="minorEastAsia" w:cstheme="minorEastAsia"/>
          <w:b/>
          <w:color w:val="auto"/>
          <w:kern w:val="0"/>
          <w:sz w:val="32"/>
          <w:szCs w:val="32"/>
          <w:highlight w:val="none"/>
        </w:rPr>
      </w:pPr>
      <w:bookmarkStart w:id="169" w:name="_Toc435739511"/>
      <w:bookmarkStart w:id="170" w:name="_Toc269595346"/>
      <w:bookmarkStart w:id="171" w:name="_Toc235958843"/>
      <w:bookmarkStart w:id="172" w:name="_Toc235958072"/>
      <w:bookmarkStart w:id="173" w:name="_Toc435739408"/>
      <w:bookmarkStart w:id="174" w:name="_Toc292961572"/>
      <w:bookmarkStart w:id="175" w:name="_Toc291864545"/>
      <w:r>
        <w:rPr>
          <w:rFonts w:hint="eastAsia" w:asciiTheme="minorEastAsia" w:hAnsiTheme="minorEastAsia" w:eastAsiaTheme="minorEastAsia" w:cstheme="minorEastAsia"/>
          <w:b/>
          <w:color w:val="auto"/>
          <w:kern w:val="0"/>
          <w:sz w:val="32"/>
          <w:szCs w:val="32"/>
          <w:highlight w:val="none"/>
        </w:rPr>
        <w:t>日      期：</w:t>
      </w:r>
      <w:r>
        <w:rPr>
          <w:rFonts w:hint="eastAsia" w:asciiTheme="minorEastAsia" w:hAnsiTheme="minorEastAsia" w:eastAsiaTheme="minorEastAsia" w:cstheme="minorEastAsia"/>
          <w:b/>
          <w:color w:val="auto"/>
          <w:kern w:val="0"/>
          <w:sz w:val="32"/>
          <w:szCs w:val="32"/>
          <w:highlight w:val="none"/>
          <w:u w:val="single"/>
        </w:rPr>
        <w:t xml:space="preserve">        </w:t>
      </w:r>
      <w:r>
        <w:rPr>
          <w:rFonts w:hint="eastAsia" w:asciiTheme="minorEastAsia" w:hAnsiTheme="minorEastAsia" w:eastAsiaTheme="minorEastAsia" w:cstheme="minorEastAsia"/>
          <w:b/>
          <w:color w:val="auto"/>
          <w:kern w:val="0"/>
          <w:sz w:val="32"/>
          <w:szCs w:val="32"/>
          <w:highlight w:val="none"/>
        </w:rPr>
        <w:t>年</w:t>
      </w:r>
      <w:r>
        <w:rPr>
          <w:rFonts w:hint="eastAsia" w:asciiTheme="minorEastAsia" w:hAnsiTheme="minorEastAsia" w:eastAsiaTheme="minorEastAsia" w:cstheme="minorEastAsia"/>
          <w:b/>
          <w:color w:val="auto"/>
          <w:kern w:val="0"/>
          <w:sz w:val="32"/>
          <w:szCs w:val="32"/>
          <w:highlight w:val="none"/>
          <w:u w:val="single"/>
        </w:rPr>
        <w:t xml:space="preserve">        </w:t>
      </w:r>
      <w:r>
        <w:rPr>
          <w:rFonts w:hint="eastAsia" w:asciiTheme="minorEastAsia" w:hAnsiTheme="minorEastAsia" w:eastAsiaTheme="minorEastAsia" w:cstheme="minorEastAsia"/>
          <w:b/>
          <w:color w:val="auto"/>
          <w:kern w:val="0"/>
          <w:sz w:val="32"/>
          <w:szCs w:val="32"/>
          <w:highlight w:val="none"/>
        </w:rPr>
        <w:t>月</w:t>
      </w:r>
      <w:r>
        <w:rPr>
          <w:rFonts w:hint="eastAsia" w:asciiTheme="minorEastAsia" w:hAnsiTheme="minorEastAsia" w:eastAsiaTheme="minorEastAsia" w:cstheme="minorEastAsia"/>
          <w:b/>
          <w:color w:val="auto"/>
          <w:kern w:val="0"/>
          <w:sz w:val="32"/>
          <w:szCs w:val="32"/>
          <w:highlight w:val="none"/>
          <w:u w:val="single"/>
        </w:rPr>
        <w:t xml:space="preserve">        </w:t>
      </w:r>
      <w:r>
        <w:rPr>
          <w:rFonts w:hint="eastAsia" w:asciiTheme="minorEastAsia" w:hAnsiTheme="minorEastAsia" w:eastAsiaTheme="minorEastAsia" w:cstheme="minorEastAsia"/>
          <w:b/>
          <w:color w:val="auto"/>
          <w:kern w:val="0"/>
          <w:sz w:val="32"/>
          <w:szCs w:val="32"/>
          <w:highlight w:val="none"/>
        </w:rPr>
        <w:t>日</w:t>
      </w:r>
      <w:bookmarkEnd w:id="169"/>
      <w:bookmarkEnd w:id="170"/>
      <w:bookmarkEnd w:id="171"/>
      <w:bookmarkEnd w:id="172"/>
      <w:bookmarkEnd w:id="173"/>
      <w:bookmarkEnd w:id="174"/>
      <w:bookmarkEnd w:id="175"/>
    </w:p>
    <w:p>
      <w:pPr>
        <w:pStyle w:val="13"/>
        <w:rPr>
          <w:rFonts w:hint="eastAsia" w:asciiTheme="minorEastAsia" w:hAnsiTheme="minorEastAsia" w:eastAsiaTheme="minorEastAsia" w:cstheme="minorEastAsia"/>
          <w:b/>
          <w:color w:val="auto"/>
          <w:highlight w:val="none"/>
        </w:rPr>
      </w:pPr>
      <w:bookmarkStart w:id="176" w:name="_Toc291864546"/>
    </w:p>
    <w:p>
      <w:pPr>
        <w:pStyle w:val="13"/>
        <w:rPr>
          <w:rFonts w:hint="eastAsia" w:asciiTheme="minorEastAsia" w:hAnsiTheme="minorEastAsia" w:eastAsiaTheme="minorEastAsia" w:cstheme="minorEastAsia"/>
          <w:b/>
          <w:color w:val="auto"/>
          <w:kern w:val="2"/>
          <w:sz w:val="21"/>
          <w:szCs w:val="24"/>
          <w:highlight w:val="none"/>
          <w:lang w:val="en-US" w:eastAsia="zh-CN" w:bidi="ar-SA"/>
        </w:rPr>
      </w:pPr>
    </w:p>
    <w:p>
      <w:pPr>
        <w:pStyle w:val="13"/>
        <w:rPr>
          <w:rFonts w:hint="eastAsia" w:asciiTheme="minorEastAsia" w:hAnsiTheme="minorEastAsia" w:eastAsiaTheme="minorEastAsia" w:cstheme="minorEastAsia"/>
          <w:b/>
          <w:color w:val="auto"/>
          <w:kern w:val="2"/>
          <w:sz w:val="21"/>
          <w:szCs w:val="24"/>
          <w:highlight w:val="none"/>
          <w:lang w:val="en-US" w:eastAsia="zh-CN" w:bidi="ar-SA"/>
        </w:rPr>
      </w:pPr>
    </w:p>
    <w:p>
      <w:pPr>
        <w:pStyle w:val="13"/>
        <w:rPr>
          <w:rFonts w:hint="eastAsia" w:asciiTheme="minorEastAsia" w:hAnsiTheme="minorEastAsia" w:eastAsiaTheme="minorEastAsia" w:cstheme="minorEastAsia"/>
          <w:b/>
          <w:color w:val="auto"/>
          <w:kern w:val="2"/>
          <w:sz w:val="21"/>
          <w:szCs w:val="24"/>
          <w:highlight w:val="none"/>
          <w:lang w:val="en-US" w:eastAsia="zh-CN" w:bidi="ar-SA"/>
        </w:rPr>
      </w:pPr>
    </w:p>
    <w:p>
      <w:pPr>
        <w:pStyle w:val="13"/>
        <w:rPr>
          <w:rFonts w:hint="eastAsia" w:asciiTheme="minorEastAsia" w:hAnsiTheme="minorEastAsia" w:eastAsiaTheme="minorEastAsia" w:cstheme="minorEastAsia"/>
          <w:b/>
          <w:color w:val="auto"/>
          <w:kern w:val="2"/>
          <w:sz w:val="21"/>
          <w:szCs w:val="24"/>
          <w:highlight w:val="none"/>
          <w:lang w:val="en-US" w:eastAsia="zh-CN" w:bidi="ar-SA"/>
        </w:rPr>
      </w:pPr>
    </w:p>
    <w:p>
      <w:pPr>
        <w:pStyle w:val="13"/>
        <w:rPr>
          <w:rFonts w:hint="eastAsia" w:asciiTheme="minorEastAsia" w:hAnsiTheme="minorEastAsia" w:eastAsiaTheme="minorEastAsia" w:cstheme="minorEastAsia"/>
          <w:b/>
          <w:color w:val="auto"/>
          <w:kern w:val="2"/>
          <w:sz w:val="21"/>
          <w:szCs w:val="24"/>
          <w:highlight w:val="none"/>
          <w:lang w:val="en-US" w:eastAsia="zh-CN" w:bidi="ar-SA"/>
        </w:rPr>
      </w:pPr>
    </w:p>
    <w:p>
      <w:pPr>
        <w:pStyle w:val="13"/>
        <w:rPr>
          <w:rFonts w:hint="eastAsia" w:asciiTheme="minorEastAsia" w:hAnsiTheme="minorEastAsia" w:eastAsiaTheme="minorEastAsia" w:cstheme="minorEastAsia"/>
          <w:b/>
          <w:color w:val="auto"/>
          <w:kern w:val="2"/>
          <w:sz w:val="21"/>
          <w:szCs w:val="24"/>
          <w:highlight w:val="none"/>
          <w:lang w:val="en-US" w:eastAsia="zh-CN" w:bidi="ar-SA"/>
        </w:rPr>
      </w:pPr>
    </w:p>
    <w:p>
      <w:pPr>
        <w:pStyle w:val="13"/>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kern w:val="2"/>
          <w:sz w:val="21"/>
          <w:szCs w:val="24"/>
          <w:highlight w:val="none"/>
          <w:lang w:val="en-US" w:eastAsia="zh-CN" w:bidi="ar-SA"/>
        </w:rPr>
        <w:t>以下材料均需加盖供应商公章</w:t>
      </w:r>
    </w:p>
    <w:p>
      <w:pPr>
        <w:jc w:val="center"/>
        <w:rPr>
          <w:rFonts w:hint="eastAsia" w:asciiTheme="minorEastAsia" w:hAnsiTheme="minorEastAsia" w:eastAsiaTheme="minorEastAsia" w:cstheme="minorEastAsia"/>
          <w:b/>
          <w:color w:val="auto"/>
          <w:highlight w:val="none"/>
        </w:rPr>
      </w:pPr>
    </w:p>
    <w:p>
      <w:pPr>
        <w:jc w:val="center"/>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1、报价函</w:t>
      </w:r>
      <w:bookmarkEnd w:id="176"/>
    </w:p>
    <w:p>
      <w:pPr>
        <w:pStyle w:val="12"/>
        <w:spacing w:line="500" w:lineRule="exact"/>
        <w:rPr>
          <w:rFonts w:hint="eastAsia" w:asciiTheme="minorEastAsia" w:hAnsiTheme="minorEastAsia" w:eastAsiaTheme="minorEastAsia" w:cstheme="minorEastAsia"/>
          <w:color w:val="auto"/>
          <w:sz w:val="32"/>
          <w:highlight w:val="none"/>
        </w:rPr>
      </w:pPr>
      <w:bookmarkStart w:id="177" w:name="_Toc291864547"/>
      <w:bookmarkStart w:id="178" w:name="_Toc235958074"/>
      <w:bookmarkStart w:id="179" w:name="_Toc235958845"/>
      <w:bookmarkStart w:id="180" w:name="_Toc194414219"/>
    </w:p>
    <w:p>
      <w:pPr>
        <w:pStyle w:val="12"/>
        <w:spacing w:line="360" w:lineRule="exact"/>
        <w:ind w:firstLine="435"/>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致：（采购代理机构名称）</w:t>
      </w:r>
    </w:p>
    <w:p>
      <w:pPr>
        <w:pStyle w:val="12"/>
        <w:spacing w:line="360" w:lineRule="exact"/>
        <w:ind w:firstLine="435"/>
        <w:rPr>
          <w:rFonts w:hint="eastAsia" w:asciiTheme="minorEastAsia" w:hAnsiTheme="minorEastAsia" w:eastAsiaTheme="minorEastAsia" w:cstheme="minorEastAsia"/>
          <w:color w:val="auto"/>
          <w:highlight w:val="none"/>
        </w:rPr>
      </w:pPr>
    </w:p>
    <w:p>
      <w:pPr>
        <w:pStyle w:val="12"/>
        <w:spacing w:line="360" w:lineRule="exact"/>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我方已仔细阅读了贵方组织的</w:t>
      </w:r>
      <w:r>
        <w:rPr>
          <w:rFonts w:hint="eastAsia" w:asciiTheme="minorEastAsia" w:hAnsiTheme="minorEastAsia" w:eastAsiaTheme="minorEastAsia" w:cstheme="minorEastAsia"/>
          <w:color w:val="auto"/>
          <w:highlight w:val="none"/>
          <w:u w:val="single"/>
        </w:rPr>
        <w:t xml:space="preserve">        （项目名称）       </w:t>
      </w:r>
      <w:r>
        <w:rPr>
          <w:rFonts w:hint="eastAsia" w:asciiTheme="minorEastAsia" w:hAnsiTheme="minorEastAsia" w:eastAsiaTheme="minorEastAsia" w:cstheme="minorEastAsia"/>
          <w:color w:val="auto"/>
          <w:highlight w:val="none"/>
        </w:rPr>
        <w:t xml:space="preserve">项目（项目编号：        ）的竞争性磋商文件的全部内容，现正式递交下述文件参加贵方组织的本次采购活动： </w:t>
      </w:r>
    </w:p>
    <w:p>
      <w:pPr>
        <w:pStyle w:val="12"/>
        <w:tabs>
          <w:tab w:val="left" w:pos="6510"/>
        </w:tabs>
        <w:spacing w:line="360" w:lineRule="exact"/>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响应文件正本一份，副本</w:t>
      </w:r>
      <w:r>
        <w:rPr>
          <w:rFonts w:hint="eastAsia" w:asciiTheme="minorEastAsia" w:hAnsiTheme="minorEastAsia" w:eastAsiaTheme="minorEastAsia" w:cstheme="minorEastAsia"/>
          <w:color w:val="auto"/>
          <w:highlight w:val="none"/>
          <w:lang w:eastAsia="zh-CN"/>
        </w:rPr>
        <w:t>四</w:t>
      </w:r>
      <w:r>
        <w:rPr>
          <w:rFonts w:hint="eastAsia" w:asciiTheme="minorEastAsia" w:hAnsiTheme="minorEastAsia" w:eastAsiaTheme="minorEastAsia" w:cstheme="minorEastAsia"/>
          <w:color w:val="auto"/>
          <w:highlight w:val="none"/>
        </w:rPr>
        <w:t>份；</w:t>
      </w:r>
    </w:p>
    <w:p>
      <w:pPr>
        <w:pStyle w:val="12"/>
        <w:spacing w:line="360" w:lineRule="exact"/>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据此函，签字人兹宣布：</w:t>
      </w:r>
    </w:p>
    <w:p>
      <w:pPr>
        <w:pStyle w:val="12"/>
        <w:spacing w:line="360" w:lineRule="exact"/>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1、我方愿意以（大写）人民币</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元)的投标总报价，服务期：</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，提供本项目招标文件第三章“项目需求一览表”中的采购内容。</w:t>
      </w:r>
    </w:p>
    <w:p>
      <w:pPr>
        <w:pStyle w:val="12"/>
        <w:spacing w:line="360" w:lineRule="exact"/>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2、我方同意自本项目招标文件“供应商须知”规定的投标截止时间（开标时间）起遵循本投标函，并承诺提交的投标文件有效期为</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天内保持有效，在投标有效期内不修改、撤销投标文件。</w:t>
      </w:r>
    </w:p>
    <w:p>
      <w:pPr>
        <w:pStyle w:val="12"/>
        <w:spacing w:line="360" w:lineRule="exact"/>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3、我方在此声明，所递交的投标文件及有关资料内容完整、真实和准确。</w:t>
      </w:r>
    </w:p>
    <w:p>
      <w:pPr>
        <w:pStyle w:val="12"/>
        <w:spacing w:line="360" w:lineRule="exact"/>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4、我方承诺已经具备《中华人民共和国政府采购法》中规定的参加本次采购活动的供应商应当具备的条件：</w:t>
      </w:r>
    </w:p>
    <w:p>
      <w:pPr>
        <w:pStyle w:val="12"/>
        <w:numPr>
          <w:ilvl w:val="0"/>
          <w:numId w:val="9"/>
        </w:numPr>
        <w:spacing w:line="36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具有独立承担民事责任的能力；</w:t>
      </w:r>
    </w:p>
    <w:p>
      <w:pPr>
        <w:pStyle w:val="12"/>
        <w:numPr>
          <w:ilvl w:val="0"/>
          <w:numId w:val="9"/>
        </w:numPr>
        <w:spacing w:line="36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具有良好的商业信誉和健全的财务会计制度；</w:t>
      </w:r>
    </w:p>
    <w:p>
      <w:pPr>
        <w:pStyle w:val="12"/>
        <w:numPr>
          <w:ilvl w:val="0"/>
          <w:numId w:val="9"/>
        </w:numPr>
        <w:spacing w:line="36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具有履行合同所必需的设备和专业技术能力；</w:t>
      </w:r>
    </w:p>
    <w:p>
      <w:pPr>
        <w:pStyle w:val="12"/>
        <w:numPr>
          <w:ilvl w:val="0"/>
          <w:numId w:val="9"/>
        </w:numPr>
        <w:spacing w:line="36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有依法缴纳税收和社会保障资金的良好记录；</w:t>
      </w:r>
    </w:p>
    <w:p>
      <w:pPr>
        <w:pStyle w:val="12"/>
        <w:numPr>
          <w:ilvl w:val="0"/>
          <w:numId w:val="9"/>
        </w:numPr>
        <w:spacing w:line="36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参加采购活动前三年内，在经营活动中没有重大违法记录；</w:t>
      </w:r>
    </w:p>
    <w:p>
      <w:pPr>
        <w:pStyle w:val="12"/>
        <w:numPr>
          <w:ilvl w:val="0"/>
          <w:numId w:val="9"/>
        </w:numPr>
        <w:spacing w:line="36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法律、行政法规规定的其他条件。</w:t>
      </w:r>
    </w:p>
    <w:p>
      <w:pPr>
        <w:pStyle w:val="12"/>
        <w:spacing w:line="360" w:lineRule="exact"/>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w:t>
      </w:r>
      <w:r>
        <w:rPr>
          <w:rFonts w:hint="eastAsia" w:asciiTheme="minorEastAsia" w:hAnsiTheme="minorEastAsia" w:eastAsiaTheme="minorEastAsia" w:cstheme="minorEastAsia"/>
          <w:color w:val="auto"/>
          <w:szCs w:val="21"/>
          <w:highlight w:val="none"/>
        </w:rPr>
        <w:t>如本项目采购内容涉及须符合国家强制规定的，我方承诺我方本次投标（包括资格条件）均符合国家有关强制规定。</w:t>
      </w:r>
    </w:p>
    <w:p>
      <w:pPr>
        <w:pStyle w:val="12"/>
        <w:spacing w:line="360" w:lineRule="exact"/>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6、如我方成交，我方承诺在收到成交通知书后，在成交通知书规定的期限内，根据招标文件、我方的投标文件及有关澄清承诺书的要求按第五章“合同条款及格式”与采购人订立书面合同，并按照合同约定承担完成合同的责任和义务。</w:t>
      </w:r>
    </w:p>
    <w:p>
      <w:pPr>
        <w:pStyle w:val="12"/>
        <w:spacing w:line="360" w:lineRule="exact"/>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7、我方已详细审核招标文件，我方知道必须放弃提出含糊不清或误解问题的权利。</w:t>
      </w:r>
    </w:p>
    <w:p>
      <w:pPr>
        <w:pStyle w:val="12"/>
        <w:spacing w:line="360" w:lineRule="exact"/>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8、如我方有本项目招标文件件第二章“供应商须知”所述的情形之一的，贵方有权不予退回我方交纳的投标保证金。</w:t>
      </w:r>
    </w:p>
    <w:p>
      <w:pPr>
        <w:pStyle w:val="12"/>
        <w:spacing w:line="360" w:lineRule="exact"/>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9、我方同意应贵方要求提供与本投标有关的任何数据或资料。若贵方需要，我方愿意提供我方作出的一切承诺的证明材料。</w:t>
      </w:r>
    </w:p>
    <w:p>
      <w:pPr>
        <w:pStyle w:val="12"/>
        <w:spacing w:line="360" w:lineRule="exact"/>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10、我方完全理解贵方不一定接受投标报价最低的供应商为成交供应商的行为。</w:t>
      </w:r>
    </w:p>
    <w:p>
      <w:pPr>
        <w:pStyle w:val="12"/>
        <w:spacing w:line="360" w:lineRule="exact"/>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11、我方将严格遵守《中华人民共和国政府采购法》第七十七条的规定，即供应商有下列情形之一的，处以采购金额千分之五以上千分之十以下的罚款，列入不良行为记录名单，在一至三年内禁止参加本次采购活动，有违法所得的，并处没收违法所得，情节严重的，由工商行政管理机关吊销营业执照；构成犯罪的，依法追究刑事责任：</w:t>
      </w:r>
    </w:p>
    <w:p>
      <w:pPr>
        <w:pStyle w:val="12"/>
        <w:numPr>
          <w:ilvl w:val="0"/>
          <w:numId w:val="10"/>
        </w:numPr>
        <w:spacing w:line="36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提供虚假材料谋取成交、成交的；</w:t>
      </w:r>
    </w:p>
    <w:p>
      <w:pPr>
        <w:pStyle w:val="12"/>
        <w:numPr>
          <w:ilvl w:val="0"/>
          <w:numId w:val="10"/>
        </w:numPr>
        <w:spacing w:line="36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采取不正当手段诋毁、排挤其他供应商的；</w:t>
      </w:r>
    </w:p>
    <w:p>
      <w:pPr>
        <w:pStyle w:val="12"/>
        <w:numPr>
          <w:ilvl w:val="0"/>
          <w:numId w:val="10"/>
        </w:numPr>
        <w:spacing w:line="36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与采购人、其他供应商或者采购代理机构恶意串通的；</w:t>
      </w:r>
    </w:p>
    <w:p>
      <w:pPr>
        <w:pStyle w:val="12"/>
        <w:numPr>
          <w:ilvl w:val="0"/>
          <w:numId w:val="10"/>
        </w:numPr>
        <w:spacing w:line="36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向采购人、采购代理机构行贿或者提供其他不正当利益的；</w:t>
      </w:r>
    </w:p>
    <w:p>
      <w:pPr>
        <w:pStyle w:val="12"/>
        <w:numPr>
          <w:ilvl w:val="0"/>
          <w:numId w:val="10"/>
        </w:numPr>
        <w:spacing w:line="36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在招标采购过程中与采购人进行协商磋商的；</w:t>
      </w:r>
    </w:p>
    <w:p>
      <w:pPr>
        <w:pStyle w:val="12"/>
        <w:spacing w:line="360" w:lineRule="exact"/>
        <w:ind w:firstLine="42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（6）  拒绝有关部门监督检查或提供虚假情况的。</w:t>
      </w:r>
    </w:p>
    <w:p>
      <w:pPr>
        <w:pStyle w:val="12"/>
        <w:spacing w:line="360" w:lineRule="exact"/>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12、我方及由本人担任法定代表人的其他机构最近三年内因违法经营及重大税收违法被通报或者被处罚的违法行为有：</w:t>
      </w:r>
    </w:p>
    <w:p>
      <w:pPr>
        <w:pStyle w:val="12"/>
        <w:spacing w:line="360" w:lineRule="exact"/>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u w:val="single"/>
        </w:rPr>
        <w:t>______________________________________________________________________________________</w:t>
      </w:r>
      <w:r>
        <w:rPr>
          <w:rFonts w:hint="eastAsia" w:asciiTheme="minorEastAsia" w:hAnsiTheme="minorEastAsia" w:eastAsiaTheme="minorEastAsia" w:cstheme="minorEastAsia"/>
          <w:color w:val="auto"/>
          <w:highlight w:val="none"/>
        </w:rPr>
        <w:t>。</w:t>
      </w:r>
    </w:p>
    <w:p>
      <w:pPr>
        <w:pStyle w:val="12"/>
        <w:spacing w:line="360" w:lineRule="exact"/>
        <w:ind w:firstLine="42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13、以上事项如有虚假或隐瞒，我方愿意承担一切后果，并不再寻求任何旨在减轻或免除法律责任的辩解。</w:t>
      </w:r>
    </w:p>
    <w:p>
      <w:pPr>
        <w:pStyle w:val="12"/>
        <w:spacing w:line="360" w:lineRule="exact"/>
        <w:ind w:firstLine="420" w:firstLineChars="200"/>
        <w:rPr>
          <w:rFonts w:hint="eastAsia" w:asciiTheme="minorEastAsia" w:hAnsiTheme="minorEastAsia" w:eastAsiaTheme="minorEastAsia" w:cstheme="minorEastAsia"/>
          <w:color w:val="auto"/>
          <w:highlight w:val="none"/>
        </w:rPr>
      </w:pPr>
    </w:p>
    <w:p>
      <w:pPr>
        <w:pStyle w:val="12"/>
        <w:spacing w:line="360" w:lineRule="exact"/>
        <w:ind w:firstLine="420" w:firstLineChars="200"/>
        <w:rPr>
          <w:rFonts w:hint="eastAsia" w:asciiTheme="minorEastAsia" w:hAnsiTheme="minorEastAsia" w:eastAsiaTheme="minorEastAsia" w:cstheme="minorEastAsia"/>
          <w:color w:val="auto"/>
          <w:highlight w:val="none"/>
        </w:rPr>
      </w:pPr>
    </w:p>
    <w:p>
      <w:pPr>
        <w:pStyle w:val="12"/>
        <w:spacing w:line="360" w:lineRule="exact"/>
        <w:ind w:firstLine="420" w:firstLineChars="200"/>
        <w:rPr>
          <w:rFonts w:hint="eastAsia" w:asciiTheme="minorEastAsia" w:hAnsiTheme="minorEastAsia" w:eastAsiaTheme="minorEastAsia" w:cstheme="minorEastAsia"/>
          <w:color w:val="auto"/>
          <w:highlight w:val="none"/>
        </w:rPr>
      </w:pPr>
    </w:p>
    <w:p>
      <w:pPr>
        <w:pStyle w:val="12"/>
        <w:spacing w:line="360" w:lineRule="exact"/>
        <w:ind w:firstLine="42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供应商法定代表人或其委托代理人：（签字或盖章）</w:t>
      </w:r>
    </w:p>
    <w:p>
      <w:pPr>
        <w:pStyle w:val="12"/>
        <w:spacing w:line="360" w:lineRule="exact"/>
        <w:ind w:firstLine="42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地址：</w:t>
      </w:r>
    </w:p>
    <w:p>
      <w:pPr>
        <w:pStyle w:val="12"/>
        <w:spacing w:line="360" w:lineRule="exact"/>
        <w:ind w:firstLine="420"/>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电话：</w:t>
      </w:r>
      <w:r>
        <w:rPr>
          <w:rFonts w:hint="eastAsia" w:asciiTheme="minorEastAsia" w:hAnsiTheme="minorEastAsia" w:eastAsiaTheme="minorEastAsia" w:cstheme="minorEastAsia"/>
          <w:color w:val="auto"/>
          <w:highlight w:val="none"/>
          <w:u w:val="single"/>
        </w:rPr>
        <w:t xml:space="preserve">                                      　　　　　　　　　</w:t>
      </w:r>
    </w:p>
    <w:p>
      <w:pPr>
        <w:pStyle w:val="12"/>
        <w:spacing w:line="360" w:lineRule="exact"/>
        <w:ind w:firstLine="42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传真：</w:t>
      </w:r>
      <w:r>
        <w:rPr>
          <w:rFonts w:hint="eastAsia" w:asciiTheme="minorEastAsia" w:hAnsiTheme="minorEastAsia" w:eastAsiaTheme="minorEastAsia" w:cstheme="minorEastAsia"/>
          <w:color w:val="auto"/>
          <w:highlight w:val="none"/>
          <w:u w:val="single"/>
        </w:rPr>
        <w:t>　　　　　　　　　　　　　　　　　　　　　　　　　　　　</w:t>
      </w:r>
    </w:p>
    <w:p>
      <w:pPr>
        <w:pStyle w:val="12"/>
        <w:spacing w:line="360" w:lineRule="exact"/>
        <w:ind w:firstLine="420"/>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邮政编码：</w:t>
      </w:r>
    </w:p>
    <w:p>
      <w:pPr>
        <w:pStyle w:val="12"/>
        <w:spacing w:line="360" w:lineRule="exact"/>
        <w:ind w:firstLine="420"/>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开户名称：</w:t>
      </w:r>
    </w:p>
    <w:p>
      <w:pPr>
        <w:pStyle w:val="12"/>
        <w:spacing w:line="360" w:lineRule="exact"/>
        <w:ind w:firstLine="420"/>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开户银行：</w:t>
      </w:r>
    </w:p>
    <w:p>
      <w:pPr>
        <w:pStyle w:val="12"/>
        <w:spacing w:line="360" w:lineRule="exact"/>
        <w:ind w:firstLine="420"/>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银行账号：</w:t>
      </w:r>
    </w:p>
    <w:p>
      <w:pPr>
        <w:spacing w:beforeLines="100" w:afterLines="50" w:line="510" w:lineRule="exact"/>
        <w:ind w:firstLine="630" w:firstLineChars="300"/>
        <w:rPr>
          <w:rFonts w:hint="eastAsia" w:asciiTheme="minorEastAsia" w:hAnsiTheme="minorEastAsia" w:eastAsiaTheme="minorEastAsia" w:cstheme="minorEastAsia"/>
          <w:color w:val="auto"/>
          <w:szCs w:val="21"/>
          <w:highlight w:val="none"/>
        </w:rPr>
        <w:sectPr>
          <w:footerReference r:id="rId4" w:type="default"/>
          <w:pgSz w:w="11907" w:h="16840"/>
          <w:pgMar w:top="1440" w:right="1080" w:bottom="1440" w:left="1080" w:header="851" w:footer="851" w:gutter="0"/>
          <w:cols w:space="720" w:num="1"/>
          <w:docGrid w:linePitch="312" w:charSpace="0"/>
        </w:sectPr>
      </w:pPr>
      <w:r>
        <w:rPr>
          <w:rFonts w:hint="eastAsia" w:asciiTheme="minorEastAsia" w:hAnsiTheme="minorEastAsia" w:eastAsiaTheme="minorEastAsia" w:cstheme="minorEastAsia"/>
          <w:bCs/>
          <w:color w:val="auto"/>
          <w:szCs w:val="21"/>
          <w:highlight w:val="none"/>
        </w:rPr>
        <w:t>年月日</w:t>
      </w:r>
    </w:p>
    <w:p>
      <w:pPr>
        <w:snapToGrid w:val="0"/>
        <w:spacing w:before="50" w:after="50"/>
        <w:rPr>
          <w:rFonts w:hint="eastAsia" w:asciiTheme="minorEastAsia" w:hAnsiTheme="minorEastAsia" w:eastAsiaTheme="minorEastAsia" w:cstheme="minorEastAsia"/>
          <w:b/>
          <w:color w:val="auto"/>
          <w:sz w:val="30"/>
          <w:highlight w:val="none"/>
        </w:rPr>
      </w:pPr>
    </w:p>
    <w:p>
      <w:pPr>
        <w:snapToGrid w:val="0"/>
        <w:spacing w:before="50" w:after="50"/>
        <w:jc w:val="center"/>
        <w:rPr>
          <w:rFonts w:hint="eastAsia" w:asciiTheme="minorEastAsia" w:hAnsiTheme="minorEastAsia" w:eastAsiaTheme="minorEastAsia" w:cstheme="minorEastAsia"/>
          <w:b/>
          <w:color w:val="auto"/>
          <w:sz w:val="30"/>
          <w:highlight w:val="none"/>
        </w:rPr>
      </w:pPr>
      <w:r>
        <w:rPr>
          <w:rFonts w:hint="eastAsia" w:asciiTheme="minorEastAsia" w:hAnsiTheme="minorEastAsia" w:eastAsiaTheme="minorEastAsia" w:cstheme="minorEastAsia"/>
          <w:b/>
          <w:color w:val="auto"/>
          <w:sz w:val="30"/>
          <w:highlight w:val="none"/>
        </w:rPr>
        <w:t>开标一览表</w:t>
      </w:r>
    </w:p>
    <w:p>
      <w:pPr>
        <w:snapToGrid w:val="0"/>
        <w:spacing w:before="50" w:after="50"/>
        <w:jc w:val="center"/>
        <w:rPr>
          <w:rFonts w:hint="eastAsia" w:asciiTheme="minorEastAsia" w:hAnsiTheme="minorEastAsia" w:eastAsiaTheme="minorEastAsia" w:cstheme="minorEastAsia"/>
          <w:b/>
          <w:color w:val="auto"/>
          <w:sz w:val="30"/>
          <w:szCs w:val="20"/>
          <w:highlight w:val="none"/>
        </w:rPr>
      </w:pPr>
    </w:p>
    <w:p>
      <w:pPr>
        <w:snapToGrid w:val="0"/>
        <w:spacing w:before="50" w:after="5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 xml:space="preserve">项目编号：         </w:t>
      </w:r>
    </w:p>
    <w:p>
      <w:pPr>
        <w:snapToGrid w:val="0"/>
        <w:spacing w:before="50" w:after="50"/>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highlight w:val="none"/>
        </w:rPr>
        <w:t>供应商名称：                         单位：元</w:t>
      </w:r>
    </w:p>
    <w:tbl>
      <w:tblPr>
        <w:tblStyle w:val="19"/>
        <w:tblW w:w="961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85"/>
        <w:gridCol w:w="2587"/>
        <w:gridCol w:w="1440"/>
        <w:gridCol w:w="2055"/>
        <w:gridCol w:w="1464"/>
        <w:gridCol w:w="138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685"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hint="eastAsia" w:asciiTheme="minorEastAsia" w:hAnsiTheme="minorEastAsia" w:eastAsiaTheme="minorEastAsia" w:cstheme="minorEastAsia"/>
                <w:b/>
                <w:color w:val="auto"/>
                <w:szCs w:val="30"/>
                <w:highlight w:val="none"/>
              </w:rPr>
            </w:pPr>
            <w:r>
              <w:rPr>
                <w:rFonts w:hint="eastAsia" w:asciiTheme="minorEastAsia" w:hAnsiTheme="minorEastAsia" w:eastAsiaTheme="minorEastAsia" w:cstheme="minorEastAsia"/>
                <w:b/>
                <w:color w:val="auto"/>
                <w:szCs w:val="30"/>
                <w:highlight w:val="none"/>
              </w:rPr>
              <w:t>项号</w:t>
            </w:r>
          </w:p>
        </w:tc>
        <w:tc>
          <w:tcPr>
            <w:tcW w:w="2587"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hint="eastAsia" w:asciiTheme="minorEastAsia" w:hAnsiTheme="minorEastAsia" w:eastAsiaTheme="minorEastAsia" w:cstheme="minorEastAsia"/>
                <w:b/>
                <w:color w:val="auto"/>
                <w:szCs w:val="30"/>
                <w:highlight w:val="none"/>
              </w:rPr>
            </w:pPr>
            <w:r>
              <w:rPr>
                <w:rFonts w:hint="eastAsia" w:asciiTheme="minorEastAsia" w:hAnsiTheme="minorEastAsia" w:eastAsiaTheme="minorEastAsia" w:cstheme="minorEastAsia"/>
                <w:b/>
                <w:color w:val="auto"/>
                <w:szCs w:val="30"/>
                <w:highlight w:val="none"/>
              </w:rPr>
              <w:t>服务名称</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hint="eastAsia" w:asciiTheme="minorEastAsia" w:hAnsiTheme="minorEastAsia" w:eastAsiaTheme="minorEastAsia" w:cstheme="minorEastAsia"/>
                <w:b/>
                <w:color w:val="auto"/>
                <w:szCs w:val="30"/>
                <w:highlight w:val="none"/>
              </w:rPr>
            </w:pPr>
            <w:r>
              <w:rPr>
                <w:rFonts w:hint="eastAsia" w:asciiTheme="minorEastAsia" w:hAnsiTheme="minorEastAsia" w:eastAsiaTheme="minorEastAsia" w:cstheme="minorEastAsia"/>
                <w:b/>
                <w:color w:val="auto"/>
                <w:szCs w:val="30"/>
                <w:highlight w:val="none"/>
              </w:rPr>
              <w:t>数量</w:t>
            </w:r>
          </w:p>
          <w:p>
            <w:pPr>
              <w:numPr>
                <w:ilvl w:val="0"/>
                <w:numId w:val="11"/>
              </w:numPr>
              <w:snapToGrid w:val="0"/>
              <w:spacing w:before="50" w:after="50"/>
              <w:jc w:val="center"/>
              <w:rPr>
                <w:rFonts w:hint="eastAsia" w:asciiTheme="minorEastAsia" w:hAnsiTheme="minorEastAsia" w:eastAsiaTheme="minorEastAsia" w:cstheme="minorEastAsia"/>
                <w:b/>
                <w:color w:val="auto"/>
                <w:szCs w:val="30"/>
                <w:highlight w:val="none"/>
              </w:rPr>
            </w:pPr>
          </w:p>
        </w:tc>
        <w:tc>
          <w:tcPr>
            <w:tcW w:w="2055"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hint="eastAsia" w:asciiTheme="minorEastAsia" w:hAnsiTheme="minorEastAsia" w:eastAsiaTheme="minorEastAsia" w:cstheme="minorEastAsia"/>
                <w:b/>
                <w:color w:val="auto"/>
                <w:szCs w:val="30"/>
                <w:highlight w:val="none"/>
              </w:rPr>
            </w:pPr>
            <w:r>
              <w:rPr>
                <w:rFonts w:hint="eastAsia" w:asciiTheme="minorEastAsia" w:hAnsiTheme="minorEastAsia" w:eastAsiaTheme="minorEastAsia" w:cstheme="minorEastAsia"/>
                <w:b/>
                <w:color w:val="auto"/>
                <w:szCs w:val="30"/>
                <w:highlight w:val="none"/>
              </w:rPr>
              <w:t>计量单位</w:t>
            </w:r>
          </w:p>
        </w:tc>
        <w:tc>
          <w:tcPr>
            <w:tcW w:w="1464"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hint="eastAsia" w:asciiTheme="minorEastAsia" w:hAnsiTheme="minorEastAsia" w:eastAsiaTheme="minorEastAsia" w:cstheme="minorEastAsia"/>
                <w:b/>
                <w:color w:val="auto"/>
                <w:szCs w:val="30"/>
                <w:highlight w:val="none"/>
              </w:rPr>
            </w:pPr>
            <w:r>
              <w:rPr>
                <w:rFonts w:hint="eastAsia" w:asciiTheme="minorEastAsia" w:hAnsiTheme="minorEastAsia" w:eastAsiaTheme="minorEastAsia" w:cstheme="minorEastAsia"/>
                <w:b/>
                <w:color w:val="auto"/>
                <w:szCs w:val="30"/>
                <w:highlight w:val="none"/>
              </w:rPr>
              <w:t>单价</w:t>
            </w:r>
          </w:p>
          <w:p>
            <w:pPr>
              <w:snapToGrid w:val="0"/>
              <w:spacing w:before="50" w:after="50"/>
              <w:jc w:val="center"/>
              <w:rPr>
                <w:rFonts w:hint="eastAsia" w:asciiTheme="minorEastAsia" w:hAnsiTheme="minorEastAsia" w:eastAsiaTheme="minorEastAsia" w:cstheme="minorEastAsia"/>
                <w:b/>
                <w:color w:val="auto"/>
                <w:szCs w:val="30"/>
                <w:highlight w:val="none"/>
              </w:rPr>
            </w:pPr>
            <w:r>
              <w:rPr>
                <w:rFonts w:hint="eastAsia" w:asciiTheme="minorEastAsia" w:hAnsiTheme="minorEastAsia" w:eastAsiaTheme="minorEastAsia" w:cstheme="minorEastAsia"/>
                <w:b/>
                <w:color w:val="auto"/>
                <w:szCs w:val="30"/>
                <w:highlight w:val="none"/>
              </w:rPr>
              <w:t>②</w:t>
            </w:r>
          </w:p>
        </w:tc>
        <w:tc>
          <w:tcPr>
            <w:tcW w:w="1387"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hint="eastAsia" w:asciiTheme="minorEastAsia" w:hAnsiTheme="minorEastAsia" w:eastAsiaTheme="minorEastAsia" w:cstheme="minorEastAsia"/>
                <w:b/>
                <w:color w:val="auto"/>
                <w:szCs w:val="30"/>
                <w:highlight w:val="none"/>
              </w:rPr>
            </w:pPr>
            <w:r>
              <w:rPr>
                <w:rFonts w:hint="eastAsia" w:asciiTheme="minorEastAsia" w:hAnsiTheme="minorEastAsia" w:eastAsiaTheme="minorEastAsia" w:cstheme="minorEastAsia"/>
                <w:b/>
                <w:color w:val="auto"/>
                <w:szCs w:val="30"/>
                <w:highlight w:val="none"/>
              </w:rPr>
              <w:t>投标报价</w:t>
            </w:r>
          </w:p>
          <w:p>
            <w:pPr>
              <w:snapToGrid w:val="0"/>
              <w:spacing w:before="50" w:after="50"/>
              <w:jc w:val="center"/>
              <w:rPr>
                <w:rFonts w:hint="eastAsia" w:asciiTheme="minorEastAsia" w:hAnsiTheme="minorEastAsia" w:eastAsiaTheme="minorEastAsia" w:cstheme="minorEastAsia"/>
                <w:b/>
                <w:color w:val="auto"/>
                <w:szCs w:val="30"/>
                <w:highlight w:val="none"/>
              </w:rPr>
            </w:pPr>
            <w:r>
              <w:rPr>
                <w:rFonts w:hint="eastAsia" w:asciiTheme="minorEastAsia" w:hAnsiTheme="minorEastAsia" w:eastAsiaTheme="minorEastAsia" w:cstheme="minorEastAsia"/>
                <w:b/>
                <w:color w:val="auto"/>
                <w:szCs w:val="30"/>
                <w:highlight w:val="none"/>
              </w:rPr>
              <w:t>③=①×②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1" w:hRule="atLeast"/>
          <w:jc w:val="center"/>
        </w:trPr>
        <w:tc>
          <w:tcPr>
            <w:tcW w:w="685"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hint="eastAsia" w:asciiTheme="minorEastAsia" w:hAnsiTheme="minorEastAsia" w:eastAsiaTheme="minorEastAsia" w:cstheme="minorEastAsia"/>
                <w:b/>
                <w:color w:val="auto"/>
                <w:szCs w:val="30"/>
                <w:highlight w:val="none"/>
              </w:rPr>
            </w:pPr>
            <w:r>
              <w:rPr>
                <w:rFonts w:hint="eastAsia" w:asciiTheme="minorEastAsia" w:hAnsiTheme="minorEastAsia" w:eastAsiaTheme="minorEastAsia" w:cstheme="minorEastAsia"/>
                <w:b/>
                <w:color w:val="auto"/>
                <w:szCs w:val="30"/>
                <w:highlight w:val="none"/>
              </w:rPr>
              <w:t>1</w:t>
            </w:r>
          </w:p>
        </w:tc>
        <w:tc>
          <w:tcPr>
            <w:tcW w:w="2587"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hint="eastAsia" w:asciiTheme="minorEastAsia" w:hAnsiTheme="minorEastAsia" w:eastAsiaTheme="minorEastAsia" w:cstheme="minorEastAsia"/>
                <w:b/>
                <w:color w:val="auto"/>
                <w:szCs w:val="30"/>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hint="eastAsia" w:asciiTheme="minorEastAsia" w:hAnsiTheme="minorEastAsia" w:eastAsiaTheme="minorEastAsia" w:cstheme="minorEastAsia"/>
                <w:b/>
                <w:color w:val="auto"/>
                <w:szCs w:val="30"/>
                <w:highlight w:val="none"/>
              </w:rPr>
            </w:pPr>
          </w:p>
        </w:tc>
        <w:tc>
          <w:tcPr>
            <w:tcW w:w="2055"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hint="eastAsia" w:asciiTheme="minorEastAsia" w:hAnsiTheme="minorEastAsia" w:eastAsiaTheme="minorEastAsia" w:cstheme="minorEastAsia"/>
                <w:color w:val="auto"/>
                <w:sz w:val="32"/>
                <w:szCs w:val="21"/>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hint="eastAsia" w:asciiTheme="minorEastAsia" w:hAnsiTheme="minorEastAsia" w:eastAsiaTheme="minorEastAsia" w:cstheme="minorEastAsia"/>
                <w:color w:val="auto"/>
                <w:sz w:val="32"/>
                <w:szCs w:val="21"/>
                <w:highlight w:val="none"/>
              </w:rPr>
            </w:pPr>
          </w:p>
        </w:tc>
        <w:tc>
          <w:tcPr>
            <w:tcW w:w="1387"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hint="eastAsia" w:asciiTheme="minorEastAsia" w:hAnsiTheme="minorEastAsia" w:eastAsiaTheme="minorEastAsia" w:cstheme="minorEastAsia"/>
                <w:color w:val="auto"/>
                <w:sz w:val="32"/>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9618" w:type="dxa"/>
            <w:gridSpan w:val="6"/>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hint="eastAsia" w:asciiTheme="minorEastAsia" w:hAnsiTheme="minorEastAsia" w:eastAsiaTheme="minorEastAsia" w:cstheme="minorEastAsia"/>
                <w:color w:val="auto"/>
                <w:sz w:val="24"/>
                <w:szCs w:val="21"/>
                <w:highlight w:val="none"/>
                <w:u w:val="single"/>
              </w:rPr>
            </w:pPr>
            <w:r>
              <w:rPr>
                <w:rFonts w:hint="eastAsia" w:asciiTheme="minorEastAsia" w:hAnsiTheme="minorEastAsia" w:eastAsiaTheme="minorEastAsia" w:cstheme="minorEastAsia"/>
                <w:color w:val="auto"/>
                <w:sz w:val="24"/>
                <w:szCs w:val="21"/>
                <w:highlight w:val="none"/>
              </w:rPr>
              <w:t>合计金额大写：</w:t>
            </w:r>
            <w:r>
              <w:rPr>
                <w:rFonts w:hint="eastAsia" w:asciiTheme="minorEastAsia" w:hAnsiTheme="minorEastAsia" w:eastAsiaTheme="minorEastAsia" w:cstheme="minorEastAsia"/>
                <w:color w:val="auto"/>
                <w:spacing w:val="20"/>
                <w:sz w:val="24"/>
                <w:highlight w:val="none"/>
              </w:rPr>
              <w:t>人民币（¥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9618" w:type="dxa"/>
            <w:gridSpan w:val="6"/>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hint="eastAsia" w:asciiTheme="minorEastAsia" w:hAnsiTheme="minorEastAsia" w:eastAsiaTheme="minorEastAsia" w:cstheme="minorEastAsia"/>
                <w:color w:val="auto"/>
                <w:sz w:val="24"/>
                <w:szCs w:val="21"/>
                <w:highlight w:val="none"/>
              </w:rPr>
            </w:pPr>
            <w:r>
              <w:rPr>
                <w:rFonts w:hint="eastAsia" w:asciiTheme="minorEastAsia" w:hAnsiTheme="minorEastAsia" w:eastAsiaTheme="minorEastAsia" w:cstheme="minorEastAsia"/>
                <w:color w:val="auto"/>
                <w:sz w:val="24"/>
                <w:szCs w:val="21"/>
                <w:highlight w:val="none"/>
              </w:rPr>
              <w:t>服务期：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9618" w:type="dxa"/>
            <w:gridSpan w:val="6"/>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hint="eastAsia" w:asciiTheme="minorEastAsia" w:hAnsiTheme="minorEastAsia" w:eastAsiaTheme="minorEastAsia" w:cstheme="minorEastAsia"/>
                <w:color w:val="auto"/>
                <w:sz w:val="24"/>
                <w:szCs w:val="21"/>
                <w:highlight w:val="none"/>
              </w:rPr>
            </w:pPr>
            <w:r>
              <w:rPr>
                <w:rFonts w:hint="eastAsia" w:asciiTheme="minorEastAsia" w:hAnsiTheme="minorEastAsia" w:eastAsiaTheme="minorEastAsia" w:cstheme="minorEastAsia"/>
                <w:color w:val="auto"/>
                <w:sz w:val="24"/>
                <w:szCs w:val="21"/>
                <w:highlight w:val="none"/>
              </w:rPr>
              <w:t>承诺</w:t>
            </w:r>
            <w:r>
              <w:rPr>
                <w:rFonts w:hint="eastAsia" w:asciiTheme="minorEastAsia" w:hAnsiTheme="minorEastAsia" w:eastAsiaTheme="minorEastAsia" w:cstheme="minorEastAsia"/>
                <w:color w:val="auto"/>
                <w:sz w:val="24"/>
                <w:szCs w:val="21"/>
                <w:highlight w:val="none"/>
                <w:lang w:eastAsia="zh-CN"/>
              </w:rPr>
              <w:t>服务质量</w:t>
            </w:r>
            <w:r>
              <w:rPr>
                <w:rFonts w:hint="eastAsia" w:asciiTheme="minorEastAsia" w:hAnsiTheme="minorEastAsia" w:eastAsiaTheme="minorEastAsia" w:cstheme="minorEastAsia"/>
                <w:color w:val="auto"/>
                <w:sz w:val="24"/>
                <w:szCs w:val="21"/>
                <w:highlight w:val="none"/>
              </w:rPr>
              <w:t>：</w:t>
            </w:r>
          </w:p>
        </w:tc>
      </w:tr>
    </w:tbl>
    <w:p>
      <w:pPr>
        <w:snapToGrid w:val="0"/>
        <w:spacing w:before="50" w:after="5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注: </w:t>
      </w:r>
    </w:p>
    <w:p>
      <w:pPr>
        <w:snapToGrid w:val="0"/>
        <w:spacing w:before="50" w:after="50"/>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1、供应商的开标一览表必须加盖单位公章并签字，否则其投标作无效标处理。</w:t>
      </w:r>
    </w:p>
    <w:p>
      <w:pPr>
        <w:snapToGrid w:val="0"/>
        <w:spacing w:before="50" w:after="50"/>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2、报价一经涂改，应在涂改处加盖单位公章或者由法定代表人或授权委托人签字或盖章，否则其投标作无效标处理。</w:t>
      </w:r>
    </w:p>
    <w:p>
      <w:pPr>
        <w:snapToGrid w:val="0"/>
        <w:spacing w:before="50" w:after="50"/>
        <w:ind w:firstLine="480" w:firstLineChars="200"/>
        <w:jc w:val="left"/>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highlight w:val="none"/>
        </w:rPr>
        <w:t>3、投标费用包括项目实施所需的人工费、服务费、运输费、安装调试费、购买及制作标书费、税费及其他一切费用。</w:t>
      </w:r>
    </w:p>
    <w:p>
      <w:pPr>
        <w:snapToGrid w:val="0"/>
        <w:spacing w:before="50" w:after="50"/>
        <w:ind w:firstLine="480" w:firstLineChars="200"/>
        <w:rPr>
          <w:rFonts w:hint="eastAsia" w:asciiTheme="minorEastAsia" w:hAnsiTheme="minorEastAsia" w:eastAsiaTheme="minorEastAsia" w:cstheme="minorEastAsia"/>
          <w:color w:val="auto"/>
          <w:sz w:val="24"/>
          <w:szCs w:val="20"/>
          <w:highlight w:val="none"/>
        </w:rPr>
      </w:pPr>
    </w:p>
    <w:p>
      <w:pPr>
        <w:snapToGrid w:val="0"/>
        <w:spacing w:before="50" w:after="50"/>
        <w:ind w:firstLine="480" w:firstLineChars="200"/>
        <w:rPr>
          <w:rFonts w:hint="eastAsia" w:asciiTheme="minorEastAsia" w:hAnsiTheme="minorEastAsia" w:eastAsiaTheme="minorEastAsia" w:cstheme="minorEastAsia"/>
          <w:color w:val="auto"/>
          <w:sz w:val="24"/>
          <w:szCs w:val="20"/>
          <w:highlight w:val="none"/>
        </w:rPr>
      </w:pPr>
    </w:p>
    <w:p>
      <w:pPr>
        <w:snapToGrid w:val="0"/>
        <w:spacing w:before="50" w:after="50"/>
        <w:ind w:left="-2" w:leftChars="-1" w:right="-817" w:rightChars="-389"/>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法定代表人或被授权人（签字）：                    </w:t>
      </w:r>
    </w:p>
    <w:p>
      <w:pPr>
        <w:snapToGrid w:val="0"/>
        <w:spacing w:before="50" w:after="50"/>
        <w:ind w:left="-3" w:leftChars="-72" w:right="-817" w:rightChars="-389" w:hanging="148" w:hangingChars="62"/>
        <w:rPr>
          <w:rFonts w:hint="eastAsia" w:asciiTheme="minorEastAsia" w:hAnsiTheme="minorEastAsia" w:eastAsiaTheme="minorEastAsia" w:cstheme="minorEastAsia"/>
          <w:color w:val="auto"/>
          <w:sz w:val="24"/>
          <w:szCs w:val="20"/>
          <w:highlight w:val="none"/>
        </w:rPr>
      </w:pPr>
    </w:p>
    <w:p>
      <w:pPr>
        <w:snapToGrid w:val="0"/>
        <w:spacing w:before="50" w:after="50"/>
        <w:ind w:left="-3" w:leftChars="-15" w:right="-817" w:rightChars="-389" w:hanging="28" w:hangingChars="1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供应商名称（盖章）：                                </w:t>
      </w:r>
    </w:p>
    <w:p>
      <w:pPr>
        <w:snapToGrid w:val="0"/>
        <w:spacing w:before="50" w:after="50"/>
        <w:ind w:left="-3" w:leftChars="-15" w:right="-817" w:rightChars="-389" w:hanging="28" w:hangingChars="12"/>
        <w:rPr>
          <w:rFonts w:hint="eastAsia" w:asciiTheme="minorEastAsia" w:hAnsiTheme="minorEastAsia" w:eastAsiaTheme="minorEastAsia" w:cstheme="minorEastAsia"/>
          <w:color w:val="auto"/>
          <w:sz w:val="24"/>
          <w:highlight w:val="none"/>
        </w:rPr>
      </w:pPr>
    </w:p>
    <w:p>
      <w:pPr>
        <w:snapToGrid w:val="0"/>
        <w:spacing w:before="50" w:after="50"/>
        <w:ind w:left="-3" w:leftChars="-15" w:right="-817" w:rightChars="-389" w:hanging="28" w:hangingChars="12"/>
        <w:rPr>
          <w:rFonts w:hint="eastAsia" w:asciiTheme="minorEastAsia" w:hAnsiTheme="minorEastAsia" w:eastAsiaTheme="minorEastAsia" w:cstheme="minorEastAsia"/>
          <w:color w:val="auto"/>
          <w:sz w:val="24"/>
          <w:highlight w:val="none"/>
        </w:rPr>
      </w:pPr>
    </w:p>
    <w:p>
      <w:pPr>
        <w:snapToGrid w:val="0"/>
        <w:spacing w:before="50" w:after="50"/>
        <w:ind w:left="208" w:leftChars="99" w:right="-817" w:rightChars="-389" w:firstLine="5961" w:firstLineChars="2484"/>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日期：    年   月   日</w:t>
      </w:r>
    </w:p>
    <w:p>
      <w:pPr>
        <w:snapToGrid w:val="0"/>
        <w:spacing w:before="50" w:after="50"/>
        <w:ind w:left="-3" w:leftChars="-15" w:right="-817" w:rightChars="-389" w:hanging="28" w:hangingChars="12"/>
        <w:rPr>
          <w:rFonts w:hint="eastAsia" w:asciiTheme="minorEastAsia" w:hAnsiTheme="minorEastAsia" w:eastAsiaTheme="minorEastAsia" w:cstheme="minorEastAsia"/>
          <w:color w:val="auto"/>
          <w:sz w:val="24"/>
          <w:highlight w:val="none"/>
        </w:rPr>
      </w:pPr>
    </w:p>
    <w:p>
      <w:pPr>
        <w:pStyle w:val="38"/>
        <w:rPr>
          <w:rFonts w:hint="eastAsia" w:asciiTheme="minorEastAsia" w:hAnsiTheme="minorEastAsia" w:eastAsiaTheme="minorEastAsia" w:cstheme="minorEastAsia"/>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bookmarkEnd w:id="177"/>
    <w:bookmarkEnd w:id="178"/>
    <w:bookmarkEnd w:id="179"/>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 xml:space="preserve">（2）法定代表人身份证明（法定代表人签署响应文件时提供）或响应文件签署授权委托书（委托代理人签署响应文件时提供）； </w:t>
      </w:r>
    </w:p>
    <w:p>
      <w:pPr>
        <w:rPr>
          <w:rFonts w:hint="eastAsia" w:asciiTheme="minorEastAsia" w:hAnsiTheme="minorEastAsia" w:eastAsiaTheme="minorEastAsia" w:cstheme="minorEastAsia"/>
          <w:bCs/>
          <w:color w:val="auto"/>
          <w:highlight w:val="none"/>
        </w:rPr>
      </w:pPr>
    </w:p>
    <w:p>
      <w:pPr>
        <w:pStyle w:val="4"/>
        <w:tabs>
          <w:tab w:val="left" w:pos="720"/>
        </w:tabs>
        <w:spacing w:before="43"/>
        <w:jc w:val="center"/>
        <w:rPr>
          <w:rFonts w:hint="eastAsia" w:asciiTheme="minorEastAsia" w:hAnsiTheme="minorEastAsia" w:eastAsiaTheme="minorEastAsia" w:cstheme="minorEastAsia"/>
          <w:bCs w:val="0"/>
          <w:color w:val="auto"/>
          <w:sz w:val="24"/>
          <w:szCs w:val="24"/>
          <w:highlight w:val="none"/>
        </w:rPr>
      </w:pPr>
      <w:bookmarkStart w:id="181" w:name="_Toc26822"/>
    </w:p>
    <w:p>
      <w:pPr>
        <w:pStyle w:val="4"/>
        <w:tabs>
          <w:tab w:val="left" w:pos="720"/>
        </w:tabs>
        <w:spacing w:before="43"/>
        <w:jc w:val="center"/>
        <w:rPr>
          <w:rFonts w:hint="eastAsia" w:asciiTheme="minorEastAsia" w:hAnsiTheme="minorEastAsia" w:eastAsiaTheme="minorEastAsia" w:cstheme="minorEastAsia"/>
          <w:bCs w:val="0"/>
          <w:color w:val="auto"/>
          <w:sz w:val="24"/>
          <w:szCs w:val="24"/>
          <w:highlight w:val="none"/>
        </w:rPr>
      </w:pPr>
    </w:p>
    <w:p>
      <w:pPr>
        <w:pStyle w:val="4"/>
        <w:tabs>
          <w:tab w:val="left" w:pos="720"/>
        </w:tabs>
        <w:spacing w:before="43"/>
        <w:jc w:val="center"/>
        <w:rPr>
          <w:rFonts w:hint="eastAsia" w:asciiTheme="minorEastAsia" w:hAnsiTheme="minorEastAsia" w:eastAsiaTheme="minorEastAsia" w:cstheme="minorEastAsia"/>
          <w:b w:val="0"/>
          <w:color w:val="auto"/>
          <w:sz w:val="24"/>
          <w:szCs w:val="24"/>
          <w:highlight w:val="none"/>
        </w:rPr>
      </w:pPr>
      <w:r>
        <w:rPr>
          <w:rFonts w:hint="eastAsia" w:asciiTheme="minorEastAsia" w:hAnsiTheme="minorEastAsia" w:eastAsiaTheme="minorEastAsia" w:cstheme="minorEastAsia"/>
          <w:bCs w:val="0"/>
          <w:color w:val="auto"/>
          <w:sz w:val="24"/>
          <w:szCs w:val="24"/>
          <w:highlight w:val="none"/>
        </w:rPr>
        <w:t>法定代表人身份证明</w:t>
      </w:r>
      <w:bookmarkEnd w:id="181"/>
      <w:r>
        <w:rPr>
          <w:rFonts w:hint="eastAsia" w:asciiTheme="minorEastAsia" w:hAnsiTheme="minorEastAsia" w:eastAsiaTheme="minorEastAsia" w:cstheme="minorEastAsia"/>
          <w:bCs w:val="0"/>
          <w:color w:val="auto"/>
          <w:sz w:val="24"/>
          <w:szCs w:val="24"/>
          <w:highlight w:val="none"/>
        </w:rPr>
        <w:t>（格式）</w:t>
      </w:r>
    </w:p>
    <w:p>
      <w:pPr>
        <w:pStyle w:val="2"/>
        <w:rPr>
          <w:rFonts w:hint="eastAsia" w:asciiTheme="minorEastAsia" w:hAnsiTheme="minorEastAsia" w:eastAsiaTheme="minorEastAsia" w:cstheme="minorEastAsia"/>
          <w:color w:val="auto"/>
          <w:sz w:val="24"/>
          <w:highlight w:val="none"/>
        </w:rPr>
      </w:pPr>
    </w:p>
    <w:p>
      <w:pPr>
        <w:pStyle w:val="2"/>
        <w:tabs>
          <w:tab w:val="left" w:pos="5828"/>
        </w:tabs>
        <w:wordWrap w:val="0"/>
        <w:spacing w:before="207" w:line="440" w:lineRule="exact"/>
        <w:ind w:firstLine="45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 标</w:t>
      </w:r>
      <w:r>
        <w:rPr>
          <w:rFonts w:hint="eastAsia" w:asciiTheme="minorEastAsia" w:hAnsiTheme="minorEastAsia" w:eastAsiaTheme="minorEastAsia" w:cstheme="minorEastAsia"/>
          <w:color w:val="auto"/>
          <w:spacing w:val="-1"/>
          <w:sz w:val="24"/>
          <w:highlight w:val="none"/>
        </w:rPr>
        <w:t xml:space="preserve"> </w:t>
      </w:r>
      <w:r>
        <w:rPr>
          <w:rFonts w:hint="eastAsia" w:asciiTheme="minorEastAsia" w:hAnsiTheme="minorEastAsia" w:eastAsiaTheme="minorEastAsia" w:cstheme="minorEastAsia"/>
          <w:color w:val="auto"/>
          <w:sz w:val="24"/>
          <w:highlight w:val="none"/>
        </w:rPr>
        <w:t>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rPr>
        <w:tab/>
      </w:r>
    </w:p>
    <w:p>
      <w:pPr>
        <w:pStyle w:val="2"/>
        <w:tabs>
          <w:tab w:val="left" w:pos="7828"/>
        </w:tabs>
        <w:wordWrap w:val="0"/>
        <w:spacing w:before="77" w:line="440" w:lineRule="exact"/>
        <w:ind w:firstLine="45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单位性质：</w:t>
      </w:r>
      <w:r>
        <w:rPr>
          <w:rFonts w:hint="eastAsia" w:asciiTheme="minorEastAsia" w:hAnsiTheme="minorEastAsia" w:eastAsiaTheme="minorEastAsia" w:cstheme="minorEastAsia"/>
          <w:color w:val="auto"/>
          <w:w w:val="95"/>
          <w:sz w:val="24"/>
          <w:highlight w:val="none"/>
          <w:u w:val="single"/>
        </w:rPr>
        <w:t xml:space="preserve">                             </w:t>
      </w:r>
    </w:p>
    <w:p>
      <w:pPr>
        <w:pStyle w:val="2"/>
        <w:tabs>
          <w:tab w:val="left" w:pos="7828"/>
        </w:tabs>
        <w:wordWrap w:val="0"/>
        <w:spacing w:before="77" w:line="440" w:lineRule="exact"/>
        <w:ind w:firstLine="45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地</w:t>
      </w:r>
      <w:r>
        <w:rPr>
          <w:rFonts w:hint="eastAsia" w:asciiTheme="minorEastAsia" w:hAnsiTheme="minorEastAsia" w:eastAsiaTheme="minorEastAsia" w:cstheme="minorEastAsia"/>
          <w:color w:val="auto"/>
          <w:spacing w:val="-1"/>
          <w:sz w:val="24"/>
          <w:highlight w:val="none"/>
        </w:rPr>
        <w:t xml:space="preserve">     </w:t>
      </w:r>
      <w:r>
        <w:rPr>
          <w:rFonts w:hint="eastAsia" w:asciiTheme="minorEastAsia" w:hAnsiTheme="minorEastAsia" w:eastAsiaTheme="minorEastAsia" w:cstheme="minorEastAsia"/>
          <w:color w:val="auto"/>
          <w:sz w:val="24"/>
          <w:highlight w:val="none"/>
        </w:rPr>
        <w:t>址：</w:t>
      </w:r>
      <w:r>
        <w:rPr>
          <w:rFonts w:hint="eastAsia" w:asciiTheme="minorEastAsia" w:hAnsiTheme="minorEastAsia" w:eastAsiaTheme="minorEastAsia" w:cstheme="minorEastAsia"/>
          <w:color w:val="auto"/>
          <w:sz w:val="24"/>
          <w:highlight w:val="none"/>
          <w:u w:val="single"/>
        </w:rPr>
        <w:t xml:space="preserve">                            </w:t>
      </w:r>
    </w:p>
    <w:p>
      <w:pPr>
        <w:pStyle w:val="2"/>
        <w:tabs>
          <w:tab w:val="left" w:pos="3891"/>
          <w:tab w:val="left" w:pos="4837"/>
          <w:tab w:val="left" w:pos="5780"/>
        </w:tabs>
        <w:wordWrap w:val="0"/>
        <w:spacing w:before="76" w:line="440" w:lineRule="exact"/>
        <w:ind w:firstLine="45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成立时间：</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年</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月</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rPr>
        <w:tab/>
      </w:r>
      <w:r>
        <w:rPr>
          <w:rFonts w:hint="eastAsia" w:asciiTheme="minorEastAsia" w:hAnsiTheme="minorEastAsia" w:eastAsiaTheme="minorEastAsia" w:cstheme="minorEastAsia"/>
          <w:color w:val="auto"/>
          <w:sz w:val="24"/>
          <w:highlight w:val="none"/>
        </w:rPr>
        <w:t>日</w:t>
      </w:r>
    </w:p>
    <w:p>
      <w:pPr>
        <w:pStyle w:val="2"/>
        <w:tabs>
          <w:tab w:val="left" w:pos="7828"/>
        </w:tabs>
        <w:wordWrap w:val="0"/>
        <w:spacing w:line="440" w:lineRule="exact"/>
        <w:ind w:firstLine="45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经营期限：</w:t>
      </w:r>
      <w:r>
        <w:rPr>
          <w:rFonts w:hint="eastAsia" w:asciiTheme="minorEastAsia" w:hAnsiTheme="minorEastAsia" w:eastAsiaTheme="minorEastAsia" w:cstheme="minorEastAsia"/>
          <w:color w:val="auto"/>
          <w:w w:val="95"/>
          <w:sz w:val="24"/>
          <w:highlight w:val="none"/>
          <w:u w:val="single"/>
        </w:rPr>
        <w:t xml:space="preserve">                             </w:t>
      </w:r>
    </w:p>
    <w:p>
      <w:pPr>
        <w:pStyle w:val="2"/>
        <w:tabs>
          <w:tab w:val="left" w:pos="3523"/>
          <w:tab w:val="left" w:pos="5046"/>
          <w:tab w:val="left" w:pos="6411"/>
          <w:tab w:val="left" w:pos="7828"/>
        </w:tabs>
        <w:wordWrap w:val="0"/>
        <w:spacing w:before="76" w:line="440" w:lineRule="exact"/>
        <w:ind w:firstLine="45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姓名：</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 xml:space="preserve">  性别：</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 xml:space="preserve"> 年龄：</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 xml:space="preserve">  职务：</w:t>
      </w:r>
      <w:r>
        <w:rPr>
          <w:rFonts w:hint="eastAsia" w:asciiTheme="minorEastAsia" w:hAnsiTheme="minorEastAsia" w:eastAsiaTheme="minorEastAsia" w:cstheme="minorEastAsia"/>
          <w:color w:val="auto"/>
          <w:sz w:val="24"/>
          <w:highlight w:val="none"/>
          <w:u w:val="single"/>
        </w:rPr>
        <w:t xml:space="preserve">     </w:t>
      </w:r>
    </w:p>
    <w:p>
      <w:pPr>
        <w:pStyle w:val="2"/>
        <w:tabs>
          <w:tab w:val="left" w:pos="4626"/>
        </w:tabs>
        <w:wordWrap w:val="0"/>
        <w:spacing w:before="76" w:line="440" w:lineRule="exact"/>
        <w:ind w:firstLine="450" w:firstLineChars="200"/>
        <w:rPr>
          <w:rFonts w:hint="eastAsia" w:asciiTheme="minorEastAsia" w:hAnsiTheme="minorEastAsia" w:eastAsiaTheme="minorEastAsia" w:cstheme="minorEastAsia"/>
          <w:color w:val="auto"/>
          <w:spacing w:val="-10"/>
          <w:sz w:val="24"/>
          <w:highlight w:val="none"/>
        </w:rPr>
      </w:pPr>
      <w:r>
        <w:rPr>
          <w:rFonts w:hint="eastAsia" w:asciiTheme="minorEastAsia" w:hAnsiTheme="minorEastAsia" w:eastAsiaTheme="minorEastAsia" w:cstheme="minorEastAsia"/>
          <w:color w:val="auto"/>
          <w:sz w:val="24"/>
          <w:highlight w:val="none"/>
        </w:rPr>
        <w:t>系</w:t>
      </w:r>
      <w:r>
        <w:rPr>
          <w:rFonts w:hint="eastAsia" w:asciiTheme="minorEastAsia" w:hAnsiTheme="minorEastAsia" w:eastAsiaTheme="minorEastAsia" w:cstheme="minorEastAsia"/>
          <w:color w:val="auto"/>
          <w:sz w:val="24"/>
          <w:highlight w:val="none"/>
          <w:u w:val="single"/>
        </w:rPr>
        <w:tab/>
      </w:r>
      <w:r>
        <w:rPr>
          <w:rFonts w:hint="eastAsia" w:asciiTheme="minorEastAsia" w:hAnsiTheme="minorEastAsia" w:eastAsiaTheme="minorEastAsia" w:cstheme="minorEastAsia"/>
          <w:color w:val="auto"/>
          <w:sz w:val="24"/>
          <w:highlight w:val="none"/>
        </w:rPr>
        <w:t>（供应商名称）的法定代表人</w:t>
      </w:r>
      <w:r>
        <w:rPr>
          <w:rFonts w:hint="eastAsia" w:asciiTheme="minorEastAsia" w:hAnsiTheme="minorEastAsia" w:eastAsiaTheme="minorEastAsia" w:cstheme="minorEastAsia"/>
          <w:color w:val="auto"/>
          <w:spacing w:val="-10"/>
          <w:sz w:val="24"/>
          <w:highlight w:val="none"/>
        </w:rPr>
        <w:t>。</w:t>
      </w:r>
    </w:p>
    <w:p>
      <w:pPr>
        <w:pStyle w:val="2"/>
        <w:tabs>
          <w:tab w:val="left" w:pos="4626"/>
        </w:tabs>
        <w:wordWrap w:val="0"/>
        <w:spacing w:line="440" w:lineRule="exact"/>
        <w:ind w:firstLine="45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特此证明。</w:t>
      </w:r>
    </w:p>
    <w:p>
      <w:pPr>
        <w:pStyle w:val="2"/>
        <w:rPr>
          <w:rFonts w:hint="eastAsia" w:asciiTheme="minorEastAsia" w:hAnsiTheme="minorEastAsia" w:eastAsiaTheme="minorEastAsia" w:cstheme="minorEastAsia"/>
          <w:color w:val="auto"/>
          <w:sz w:val="24"/>
          <w:highlight w:val="none"/>
        </w:rPr>
      </w:pPr>
    </w:p>
    <w:p>
      <w:pPr>
        <w:pStyle w:val="2"/>
        <w:tabs>
          <w:tab w:val="left" w:pos="7251"/>
        </w:tabs>
        <w:spacing w:before="145"/>
        <w:ind w:left="3997" w:firstLine="225" w:firstLineChars="100"/>
        <w:rPr>
          <w:rFonts w:hint="eastAsia" w:asciiTheme="minorEastAsia" w:hAnsiTheme="minorEastAsia" w:eastAsiaTheme="minorEastAsia" w:cstheme="minorEastAsia"/>
          <w:color w:val="auto"/>
          <w:sz w:val="24"/>
          <w:highlight w:val="none"/>
        </w:rPr>
      </w:pPr>
    </w:p>
    <w:p>
      <w:pPr>
        <w:pStyle w:val="2"/>
        <w:tabs>
          <w:tab w:val="left" w:pos="7251"/>
        </w:tabs>
        <w:spacing w:before="145"/>
        <w:ind w:left="3997" w:firstLine="225" w:firstLineChars="1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供应商：</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rPr>
        <w:tab/>
      </w:r>
      <w:r>
        <w:rPr>
          <w:rFonts w:hint="eastAsia" w:asciiTheme="minorEastAsia" w:hAnsiTheme="minorEastAsia" w:eastAsiaTheme="minorEastAsia" w:cstheme="minorEastAsia"/>
          <w:color w:val="auto"/>
          <w:sz w:val="24"/>
          <w:highlight w:val="none"/>
        </w:rPr>
        <w:t>（盖单位章）</w:t>
      </w:r>
    </w:p>
    <w:p>
      <w:pPr>
        <w:pStyle w:val="2"/>
        <w:spacing w:before="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w:t>
      </w:r>
    </w:p>
    <w:p>
      <w:pPr>
        <w:pStyle w:val="2"/>
        <w:tabs>
          <w:tab w:val="left" w:pos="5991"/>
          <w:tab w:val="left" w:pos="6620"/>
          <w:tab w:val="left" w:pos="7251"/>
        </w:tabs>
        <w:ind w:firstLine="4274" w:firstLineChars="19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日期：</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年</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月</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rPr>
        <w:tab/>
      </w:r>
      <w:r>
        <w:rPr>
          <w:rFonts w:hint="eastAsia" w:asciiTheme="minorEastAsia" w:hAnsiTheme="minorEastAsia" w:eastAsiaTheme="minorEastAsia" w:cstheme="minorEastAsia"/>
          <w:color w:val="auto"/>
          <w:sz w:val="24"/>
          <w:highlight w:val="none"/>
        </w:rPr>
        <w:t>日</w:t>
      </w:r>
    </w:p>
    <w:p>
      <w:pPr>
        <w:rPr>
          <w:rFonts w:hint="eastAsia" w:asciiTheme="minorEastAsia" w:hAnsiTheme="minorEastAsia" w:eastAsiaTheme="minorEastAsia" w:cstheme="minorEastAsia"/>
          <w:color w:val="auto"/>
          <w:sz w:val="24"/>
          <w:highlight w:val="none"/>
        </w:rPr>
        <w:sectPr>
          <w:footerReference r:id="rId5" w:type="default"/>
          <w:pgSz w:w="11910" w:h="16840"/>
          <w:pgMar w:top="1440" w:right="1080" w:bottom="1440" w:left="1080" w:header="0" w:footer="565" w:gutter="0"/>
          <w:cols w:space="720" w:num="1"/>
        </w:sectPr>
      </w:pPr>
    </w:p>
    <w:p>
      <w:pPr>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授权委托书（格式）</w:t>
      </w:r>
    </w:p>
    <w:p>
      <w:pPr>
        <w:tabs>
          <w:tab w:val="left" w:pos="7560"/>
        </w:tabs>
        <w:rPr>
          <w:rFonts w:hint="eastAsia" w:asciiTheme="minorEastAsia" w:hAnsiTheme="minorEastAsia" w:eastAsiaTheme="minorEastAsia" w:cstheme="minorEastAsia"/>
          <w:color w:val="auto"/>
          <w:szCs w:val="21"/>
          <w:highlight w:val="none"/>
        </w:rPr>
      </w:pPr>
    </w:p>
    <w:p>
      <w:pPr>
        <w:tabs>
          <w:tab w:val="left" w:pos="7560"/>
        </w:tabs>
        <w:autoSpaceDE w:val="0"/>
        <w:autoSpaceDN w:val="0"/>
        <w:adjustRightInd w:val="0"/>
        <w:snapToGrid w:val="0"/>
        <w:spacing w:line="480" w:lineRule="exact"/>
        <w:ind w:firstLine="420"/>
        <w:jc w:val="left"/>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本授权委托书声明：现授权委托</w:t>
      </w:r>
      <w:r>
        <w:rPr>
          <w:rFonts w:hint="eastAsia" w:asciiTheme="minorEastAsia" w:hAnsiTheme="minorEastAsia" w:eastAsiaTheme="minorEastAsia" w:cstheme="minorEastAsia"/>
          <w:color w:val="auto"/>
          <w:kern w:val="0"/>
          <w:szCs w:val="21"/>
          <w:highlight w:val="none"/>
          <w:u w:val="single"/>
        </w:rPr>
        <w:t xml:space="preserve">                        </w:t>
      </w:r>
      <w:r>
        <w:rPr>
          <w:rFonts w:hint="eastAsia" w:asciiTheme="minorEastAsia" w:hAnsiTheme="minorEastAsia" w:eastAsiaTheme="minorEastAsia" w:cstheme="minorEastAsia"/>
          <w:color w:val="auto"/>
          <w:kern w:val="0"/>
          <w:szCs w:val="21"/>
          <w:highlight w:val="none"/>
        </w:rPr>
        <w:t>（姓名 ）为我单位代理人，以本单位名义参加</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kern w:val="0"/>
          <w:szCs w:val="21"/>
          <w:highlight w:val="none"/>
        </w:rPr>
        <w:t>（项目名称）项目的磋商活动。代理人在磋商、评标、合同磋商过程中所签署的一切文件和处理与之有关的一切事务，我单位均予以确认。</w:t>
      </w:r>
    </w:p>
    <w:p>
      <w:pPr>
        <w:tabs>
          <w:tab w:val="left" w:pos="7560"/>
        </w:tabs>
        <w:autoSpaceDE w:val="0"/>
        <w:autoSpaceDN w:val="0"/>
        <w:adjustRightInd w:val="0"/>
        <w:snapToGrid w:val="0"/>
        <w:spacing w:line="480" w:lineRule="exact"/>
        <w:jc w:val="left"/>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 xml:space="preserve">    代理人无转委托权。特此授权委托。</w:t>
      </w:r>
    </w:p>
    <w:p>
      <w:pPr>
        <w:tabs>
          <w:tab w:val="left" w:pos="7560"/>
        </w:tabs>
        <w:autoSpaceDE w:val="0"/>
        <w:autoSpaceDN w:val="0"/>
        <w:adjustRightInd w:val="0"/>
        <w:snapToGrid w:val="0"/>
        <w:spacing w:line="480" w:lineRule="exact"/>
        <w:jc w:val="left"/>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代理人：</w:t>
      </w:r>
      <w:r>
        <w:rPr>
          <w:rFonts w:hint="eastAsia" w:asciiTheme="minorEastAsia" w:hAnsiTheme="minorEastAsia" w:eastAsiaTheme="minorEastAsia" w:cstheme="minorEastAsia"/>
          <w:color w:val="auto"/>
          <w:kern w:val="0"/>
          <w:szCs w:val="21"/>
          <w:highlight w:val="none"/>
          <w:u w:val="single"/>
        </w:rPr>
        <w:t xml:space="preserve">                                          </w:t>
      </w:r>
      <w:r>
        <w:rPr>
          <w:rFonts w:hint="eastAsia" w:asciiTheme="minorEastAsia" w:hAnsiTheme="minorEastAsia" w:eastAsiaTheme="minorEastAsia" w:cstheme="minorEastAsia"/>
          <w:color w:val="auto"/>
          <w:kern w:val="0"/>
          <w:szCs w:val="21"/>
          <w:highlight w:val="none"/>
        </w:rPr>
        <w:t xml:space="preserve">  性别：</w:t>
      </w:r>
      <w:r>
        <w:rPr>
          <w:rFonts w:hint="eastAsia" w:asciiTheme="minorEastAsia" w:hAnsiTheme="minorEastAsia" w:eastAsiaTheme="minorEastAsia" w:cstheme="minorEastAsia"/>
          <w:color w:val="auto"/>
          <w:kern w:val="0"/>
          <w:szCs w:val="21"/>
          <w:highlight w:val="none"/>
          <w:u w:val="single"/>
        </w:rPr>
        <w:t xml:space="preserve">         </w:t>
      </w:r>
      <w:r>
        <w:rPr>
          <w:rFonts w:hint="eastAsia" w:asciiTheme="minorEastAsia" w:hAnsiTheme="minorEastAsia" w:eastAsiaTheme="minorEastAsia" w:cstheme="minorEastAsia"/>
          <w:color w:val="auto"/>
          <w:kern w:val="0"/>
          <w:szCs w:val="21"/>
          <w:highlight w:val="none"/>
        </w:rPr>
        <w:t xml:space="preserve">  年龄：</w:t>
      </w:r>
      <w:r>
        <w:rPr>
          <w:rFonts w:hint="eastAsia" w:asciiTheme="minorEastAsia" w:hAnsiTheme="minorEastAsia" w:eastAsiaTheme="minorEastAsia" w:cstheme="minorEastAsia"/>
          <w:color w:val="auto"/>
          <w:kern w:val="0"/>
          <w:szCs w:val="21"/>
          <w:highlight w:val="none"/>
          <w:u w:val="single"/>
        </w:rPr>
        <w:t xml:space="preserve">             </w:t>
      </w:r>
      <w:r>
        <w:rPr>
          <w:rFonts w:hint="eastAsia" w:asciiTheme="minorEastAsia" w:hAnsiTheme="minorEastAsia" w:eastAsiaTheme="minorEastAsia" w:cstheme="minorEastAsia"/>
          <w:color w:val="auto"/>
          <w:kern w:val="0"/>
          <w:szCs w:val="21"/>
          <w:highlight w:val="none"/>
        </w:rPr>
        <w:t xml:space="preserve"> </w:t>
      </w:r>
    </w:p>
    <w:p>
      <w:pPr>
        <w:tabs>
          <w:tab w:val="left" w:pos="7560"/>
        </w:tabs>
        <w:autoSpaceDE w:val="0"/>
        <w:autoSpaceDN w:val="0"/>
        <w:adjustRightInd w:val="0"/>
        <w:snapToGrid w:val="0"/>
        <w:spacing w:line="480" w:lineRule="exact"/>
        <w:jc w:val="left"/>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单  位：</w:t>
      </w:r>
      <w:r>
        <w:rPr>
          <w:rFonts w:hint="eastAsia" w:asciiTheme="minorEastAsia" w:hAnsiTheme="minorEastAsia" w:eastAsiaTheme="minorEastAsia" w:cstheme="minorEastAsia"/>
          <w:color w:val="auto"/>
          <w:kern w:val="0"/>
          <w:szCs w:val="21"/>
          <w:highlight w:val="none"/>
          <w:u w:val="single"/>
        </w:rPr>
        <w:t xml:space="preserve">                                          </w:t>
      </w:r>
      <w:r>
        <w:rPr>
          <w:rFonts w:hint="eastAsia" w:asciiTheme="minorEastAsia" w:hAnsiTheme="minorEastAsia" w:eastAsiaTheme="minorEastAsia" w:cstheme="minorEastAsia"/>
          <w:color w:val="auto"/>
          <w:kern w:val="0"/>
          <w:szCs w:val="21"/>
          <w:highlight w:val="none"/>
        </w:rPr>
        <w:t xml:space="preserve">  部门：</w:t>
      </w:r>
      <w:r>
        <w:rPr>
          <w:rFonts w:hint="eastAsia" w:asciiTheme="minorEastAsia" w:hAnsiTheme="minorEastAsia" w:eastAsiaTheme="minorEastAsia" w:cstheme="minorEastAsia"/>
          <w:color w:val="auto"/>
          <w:kern w:val="0"/>
          <w:szCs w:val="21"/>
          <w:highlight w:val="none"/>
          <w:u w:val="single"/>
        </w:rPr>
        <w:t xml:space="preserve">         </w:t>
      </w:r>
      <w:r>
        <w:rPr>
          <w:rFonts w:hint="eastAsia" w:asciiTheme="minorEastAsia" w:hAnsiTheme="minorEastAsia" w:eastAsiaTheme="minorEastAsia" w:cstheme="minorEastAsia"/>
          <w:color w:val="auto"/>
          <w:kern w:val="0"/>
          <w:szCs w:val="21"/>
          <w:highlight w:val="none"/>
        </w:rPr>
        <w:t xml:space="preserve">  职务：</w:t>
      </w:r>
      <w:r>
        <w:rPr>
          <w:rFonts w:hint="eastAsia" w:asciiTheme="minorEastAsia" w:hAnsiTheme="minorEastAsia" w:eastAsiaTheme="minorEastAsia" w:cstheme="minorEastAsia"/>
          <w:color w:val="auto"/>
          <w:kern w:val="0"/>
          <w:szCs w:val="21"/>
          <w:highlight w:val="none"/>
          <w:u w:val="single"/>
        </w:rPr>
        <w:t xml:space="preserve">             </w:t>
      </w:r>
    </w:p>
    <w:p>
      <w:pPr>
        <w:tabs>
          <w:tab w:val="left" w:pos="7560"/>
        </w:tabs>
        <w:autoSpaceDE w:val="0"/>
        <w:autoSpaceDN w:val="0"/>
        <w:adjustRightInd w:val="0"/>
        <w:snapToGrid w:val="0"/>
        <w:spacing w:line="480" w:lineRule="exact"/>
        <w:jc w:val="left"/>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身份证号码：</w:t>
      </w:r>
      <w:r>
        <w:rPr>
          <w:rFonts w:hint="eastAsia" w:asciiTheme="minorEastAsia" w:hAnsiTheme="minorEastAsia" w:eastAsiaTheme="minorEastAsia" w:cstheme="minorEastAsia"/>
          <w:color w:val="auto"/>
          <w:kern w:val="0"/>
          <w:szCs w:val="21"/>
          <w:highlight w:val="none"/>
          <w:u w:val="single"/>
        </w:rPr>
        <w:t xml:space="preserve">                                      </w:t>
      </w:r>
      <w:r>
        <w:rPr>
          <w:rFonts w:hint="eastAsia" w:asciiTheme="minorEastAsia" w:hAnsiTheme="minorEastAsia" w:eastAsiaTheme="minorEastAsia" w:cstheme="minorEastAsia"/>
          <w:color w:val="auto"/>
          <w:kern w:val="0"/>
          <w:szCs w:val="21"/>
          <w:highlight w:val="none"/>
        </w:rPr>
        <w:t xml:space="preserve">  联系电话：</w:t>
      </w:r>
      <w:r>
        <w:rPr>
          <w:rFonts w:hint="eastAsia" w:asciiTheme="minorEastAsia" w:hAnsiTheme="minorEastAsia" w:eastAsiaTheme="minorEastAsia" w:cstheme="minorEastAsia"/>
          <w:color w:val="auto"/>
          <w:kern w:val="0"/>
          <w:szCs w:val="21"/>
          <w:highlight w:val="none"/>
          <w:u w:val="single"/>
        </w:rPr>
        <w:t xml:space="preserve">                          </w:t>
      </w:r>
    </w:p>
    <w:p>
      <w:pPr>
        <w:tabs>
          <w:tab w:val="left" w:pos="7560"/>
        </w:tabs>
        <w:autoSpaceDE w:val="0"/>
        <w:autoSpaceDN w:val="0"/>
        <w:adjustRightInd w:val="0"/>
        <w:snapToGrid w:val="0"/>
        <w:spacing w:line="480" w:lineRule="exact"/>
        <w:ind w:firstLine="555"/>
        <w:jc w:val="left"/>
        <w:rPr>
          <w:rFonts w:hint="eastAsia" w:asciiTheme="minorEastAsia" w:hAnsiTheme="minorEastAsia" w:eastAsiaTheme="minorEastAsia" w:cstheme="minorEastAsia"/>
          <w:color w:val="auto"/>
          <w:kern w:val="0"/>
          <w:szCs w:val="21"/>
          <w:highlight w:val="none"/>
        </w:rPr>
      </w:pPr>
    </w:p>
    <w:p>
      <w:pPr>
        <w:tabs>
          <w:tab w:val="left" w:pos="7560"/>
        </w:tabs>
        <w:autoSpaceDE w:val="0"/>
        <w:autoSpaceDN w:val="0"/>
        <w:adjustRightInd w:val="0"/>
        <w:snapToGrid w:val="0"/>
        <w:spacing w:line="480" w:lineRule="exact"/>
        <w:ind w:firstLine="555"/>
        <w:jc w:val="left"/>
        <w:rPr>
          <w:rFonts w:hint="eastAsia" w:asciiTheme="minorEastAsia" w:hAnsiTheme="minorEastAsia" w:eastAsiaTheme="minorEastAsia" w:cstheme="minorEastAsia"/>
          <w:color w:val="auto"/>
          <w:kern w:val="0"/>
          <w:szCs w:val="21"/>
          <w:highlight w:val="none"/>
        </w:rPr>
      </w:pPr>
    </w:p>
    <w:p>
      <w:pPr>
        <w:tabs>
          <w:tab w:val="left" w:pos="7560"/>
        </w:tabs>
        <w:autoSpaceDE w:val="0"/>
        <w:autoSpaceDN w:val="0"/>
        <w:adjustRightInd w:val="0"/>
        <w:snapToGrid w:val="0"/>
        <w:spacing w:line="480" w:lineRule="exact"/>
        <w:ind w:firstLine="555"/>
        <w:jc w:val="left"/>
        <w:rPr>
          <w:rFonts w:hint="eastAsia" w:asciiTheme="minorEastAsia" w:hAnsiTheme="minorEastAsia" w:eastAsiaTheme="minorEastAsia" w:cstheme="minorEastAsia"/>
          <w:color w:val="auto"/>
          <w:kern w:val="0"/>
          <w:szCs w:val="21"/>
          <w:highlight w:val="none"/>
          <w:u w:val="single"/>
        </w:rPr>
      </w:pPr>
      <w:r>
        <w:rPr>
          <w:rFonts w:hint="eastAsia" w:asciiTheme="minorEastAsia" w:hAnsiTheme="minorEastAsia" w:eastAsiaTheme="minorEastAsia" w:cstheme="minorEastAsia"/>
          <w:color w:val="auto"/>
          <w:kern w:val="0"/>
          <w:szCs w:val="21"/>
          <w:highlight w:val="none"/>
        </w:rPr>
        <w:t>供应商：（盖章）</w:t>
      </w:r>
      <w:r>
        <w:rPr>
          <w:rFonts w:hint="eastAsia" w:asciiTheme="minorEastAsia" w:hAnsiTheme="minorEastAsia" w:eastAsiaTheme="minorEastAsia" w:cstheme="minorEastAsia"/>
          <w:color w:val="auto"/>
          <w:kern w:val="0"/>
          <w:szCs w:val="21"/>
          <w:highlight w:val="none"/>
          <w:u w:val="single"/>
        </w:rPr>
        <w:t xml:space="preserve">                                                            </w:t>
      </w:r>
    </w:p>
    <w:p>
      <w:pPr>
        <w:tabs>
          <w:tab w:val="left" w:pos="7560"/>
        </w:tabs>
        <w:autoSpaceDE w:val="0"/>
        <w:autoSpaceDN w:val="0"/>
        <w:adjustRightInd w:val="0"/>
        <w:snapToGrid w:val="0"/>
        <w:spacing w:line="480" w:lineRule="exact"/>
        <w:ind w:firstLine="555"/>
        <w:jc w:val="left"/>
        <w:rPr>
          <w:rFonts w:hint="eastAsia" w:asciiTheme="minorEastAsia" w:hAnsiTheme="minorEastAsia" w:eastAsiaTheme="minorEastAsia" w:cstheme="minorEastAsia"/>
          <w:color w:val="auto"/>
          <w:kern w:val="0"/>
          <w:szCs w:val="21"/>
          <w:highlight w:val="none"/>
          <w:u w:val="single"/>
        </w:rPr>
      </w:pPr>
    </w:p>
    <w:p>
      <w:pPr>
        <w:tabs>
          <w:tab w:val="left" w:pos="7560"/>
        </w:tabs>
        <w:autoSpaceDE w:val="0"/>
        <w:autoSpaceDN w:val="0"/>
        <w:adjustRightInd w:val="0"/>
        <w:snapToGrid w:val="0"/>
        <w:spacing w:line="480" w:lineRule="exact"/>
        <w:ind w:firstLine="555"/>
        <w:jc w:val="left"/>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 xml:space="preserve">法定代表人： (签字或盖章)  </w:t>
      </w:r>
      <w:r>
        <w:rPr>
          <w:rFonts w:hint="eastAsia" w:asciiTheme="minorEastAsia" w:hAnsiTheme="minorEastAsia" w:eastAsiaTheme="minorEastAsia" w:cstheme="minorEastAsia"/>
          <w:color w:val="auto"/>
          <w:kern w:val="0"/>
          <w:szCs w:val="21"/>
          <w:highlight w:val="none"/>
          <w:u w:val="single"/>
        </w:rPr>
        <w:t xml:space="preserve">                                                         </w:t>
      </w:r>
    </w:p>
    <w:p>
      <w:pPr>
        <w:tabs>
          <w:tab w:val="left" w:pos="7560"/>
        </w:tabs>
        <w:autoSpaceDE w:val="0"/>
        <w:autoSpaceDN w:val="0"/>
        <w:adjustRightInd w:val="0"/>
        <w:snapToGrid w:val="0"/>
        <w:spacing w:line="480" w:lineRule="exact"/>
        <w:ind w:firstLine="2093" w:firstLineChars="997"/>
        <w:jc w:val="left"/>
        <w:rPr>
          <w:rFonts w:hint="eastAsia" w:asciiTheme="minorEastAsia" w:hAnsiTheme="minorEastAsia" w:eastAsiaTheme="minorEastAsia" w:cstheme="minorEastAsia"/>
          <w:color w:val="auto"/>
          <w:kern w:val="0"/>
          <w:szCs w:val="21"/>
          <w:highlight w:val="none"/>
        </w:rPr>
      </w:pPr>
    </w:p>
    <w:p>
      <w:pPr>
        <w:tabs>
          <w:tab w:val="left" w:pos="7560"/>
        </w:tabs>
        <w:autoSpaceDE w:val="0"/>
        <w:autoSpaceDN w:val="0"/>
        <w:adjustRightInd w:val="0"/>
        <w:snapToGrid w:val="0"/>
        <w:spacing w:line="480" w:lineRule="exact"/>
        <w:jc w:val="left"/>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 xml:space="preserve">      签发日期：</w:t>
      </w:r>
      <w:r>
        <w:rPr>
          <w:rFonts w:hint="eastAsia" w:asciiTheme="minorEastAsia" w:hAnsiTheme="minorEastAsia" w:eastAsiaTheme="minorEastAsia" w:cstheme="minorEastAsia"/>
          <w:color w:val="auto"/>
          <w:kern w:val="0"/>
          <w:szCs w:val="21"/>
          <w:highlight w:val="none"/>
          <w:u w:val="single"/>
        </w:rPr>
        <w:t xml:space="preserve">      </w:t>
      </w:r>
      <w:r>
        <w:rPr>
          <w:rFonts w:hint="eastAsia" w:asciiTheme="minorEastAsia" w:hAnsiTheme="minorEastAsia" w:eastAsiaTheme="minorEastAsia" w:cstheme="minorEastAsia"/>
          <w:color w:val="auto"/>
          <w:kern w:val="0"/>
          <w:szCs w:val="21"/>
          <w:highlight w:val="none"/>
        </w:rPr>
        <w:t>年</w:t>
      </w:r>
      <w:r>
        <w:rPr>
          <w:rFonts w:hint="eastAsia" w:asciiTheme="minorEastAsia" w:hAnsiTheme="minorEastAsia" w:eastAsiaTheme="minorEastAsia" w:cstheme="minorEastAsia"/>
          <w:color w:val="auto"/>
          <w:kern w:val="0"/>
          <w:szCs w:val="21"/>
          <w:highlight w:val="none"/>
          <w:u w:val="single"/>
        </w:rPr>
        <w:t xml:space="preserve">      </w:t>
      </w:r>
      <w:r>
        <w:rPr>
          <w:rFonts w:hint="eastAsia" w:asciiTheme="minorEastAsia" w:hAnsiTheme="minorEastAsia" w:eastAsiaTheme="minorEastAsia" w:cstheme="minorEastAsia"/>
          <w:color w:val="auto"/>
          <w:kern w:val="0"/>
          <w:szCs w:val="21"/>
          <w:highlight w:val="none"/>
        </w:rPr>
        <w:t>月</w:t>
      </w:r>
      <w:r>
        <w:rPr>
          <w:rFonts w:hint="eastAsia" w:asciiTheme="minorEastAsia" w:hAnsiTheme="minorEastAsia" w:eastAsiaTheme="minorEastAsia" w:cstheme="minorEastAsia"/>
          <w:color w:val="auto"/>
          <w:kern w:val="0"/>
          <w:szCs w:val="21"/>
          <w:highlight w:val="none"/>
          <w:u w:val="single"/>
        </w:rPr>
        <w:t xml:space="preserve">      </w:t>
      </w:r>
      <w:r>
        <w:rPr>
          <w:rFonts w:hint="eastAsia" w:asciiTheme="minorEastAsia" w:hAnsiTheme="minorEastAsia" w:eastAsiaTheme="minorEastAsia" w:cstheme="minorEastAsia"/>
          <w:color w:val="auto"/>
          <w:kern w:val="0"/>
          <w:szCs w:val="21"/>
          <w:highlight w:val="none"/>
        </w:rPr>
        <w:t>日</w:t>
      </w:r>
    </w:p>
    <w:p>
      <w:pPr>
        <w:tabs>
          <w:tab w:val="left" w:pos="7560"/>
        </w:tabs>
        <w:autoSpaceDE w:val="0"/>
        <w:autoSpaceDN w:val="0"/>
        <w:adjustRightInd w:val="0"/>
        <w:snapToGrid w:val="0"/>
        <w:spacing w:line="480" w:lineRule="exact"/>
        <w:ind w:firstLine="630" w:firstLineChars="300"/>
        <w:jc w:val="left"/>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附：委托代理人身份证复印件</w:t>
      </w:r>
    </w:p>
    <w:p>
      <w:pPr>
        <w:tabs>
          <w:tab w:val="left" w:pos="7560"/>
        </w:tabs>
        <w:autoSpaceDE w:val="0"/>
        <w:autoSpaceDN w:val="0"/>
        <w:adjustRightInd w:val="0"/>
        <w:snapToGrid w:val="0"/>
        <w:spacing w:line="480" w:lineRule="exact"/>
        <w:jc w:val="left"/>
        <w:rPr>
          <w:rFonts w:hint="eastAsia" w:asciiTheme="minorEastAsia" w:hAnsiTheme="minorEastAsia" w:eastAsiaTheme="minorEastAsia" w:cstheme="minorEastAsia"/>
          <w:color w:val="auto"/>
          <w:kern w:val="0"/>
          <w:szCs w:val="21"/>
          <w:highlight w:val="none"/>
        </w:rPr>
      </w:pPr>
    </w:p>
    <w:p>
      <w:pPr>
        <w:tabs>
          <w:tab w:val="left" w:pos="7560"/>
        </w:tabs>
        <w:autoSpaceDE w:val="0"/>
        <w:autoSpaceDN w:val="0"/>
        <w:adjustRightInd w:val="0"/>
        <w:snapToGrid w:val="0"/>
        <w:spacing w:line="480" w:lineRule="exact"/>
        <w:jc w:val="left"/>
        <w:rPr>
          <w:rFonts w:hint="eastAsia" w:asciiTheme="minorEastAsia" w:hAnsiTheme="minorEastAsia" w:eastAsiaTheme="minorEastAsia" w:cstheme="minorEastAsia"/>
          <w:color w:val="auto"/>
          <w:kern w:val="0"/>
          <w:szCs w:val="21"/>
          <w:highlight w:val="none"/>
        </w:rPr>
      </w:pPr>
    </w:p>
    <w:p>
      <w:pPr>
        <w:pStyle w:val="12"/>
        <w:tabs>
          <w:tab w:val="left" w:pos="7560"/>
        </w:tabs>
        <w:spacing w:line="320" w:lineRule="exact"/>
        <w:ind w:firstLine="42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说明：</w:t>
      </w:r>
    </w:p>
    <w:p>
      <w:pPr>
        <w:pStyle w:val="12"/>
        <w:tabs>
          <w:tab w:val="left" w:pos="7560"/>
        </w:tabs>
        <w:spacing w:line="400" w:lineRule="atLeast"/>
        <w:ind w:firstLine="420"/>
        <w:jc w:val="lef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1、委托书必须按规定格式及内容填写，文字要工整清楚。</w:t>
      </w:r>
    </w:p>
    <w:p>
      <w:pPr>
        <w:pStyle w:val="12"/>
        <w:tabs>
          <w:tab w:val="left" w:pos="7560"/>
        </w:tabs>
        <w:spacing w:line="400" w:lineRule="atLeast"/>
        <w:ind w:firstLine="420"/>
        <w:jc w:val="lef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2、委托书不得转借、转让，不得买卖。</w:t>
      </w:r>
    </w:p>
    <w:p>
      <w:pPr>
        <w:tabs>
          <w:tab w:val="left" w:pos="7560"/>
        </w:tabs>
        <w:autoSpaceDE w:val="0"/>
        <w:autoSpaceDN w:val="0"/>
        <w:adjustRightInd w:val="0"/>
        <w:snapToGrid w:val="0"/>
        <w:spacing w:line="400" w:lineRule="atLeast"/>
        <w:jc w:val="left"/>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szCs w:val="21"/>
          <w:highlight w:val="none"/>
        </w:rPr>
        <w:t xml:space="preserve">    3、代理人根据授权范围，以委托单位的名义签订合同，并将此委托书提交给对方作为合同附件。</w:t>
      </w: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jc w:val="both"/>
        <w:rPr>
          <w:rFonts w:hint="eastAsia" w:asciiTheme="minorEastAsia" w:hAnsiTheme="minorEastAsia" w:eastAsiaTheme="minorEastAsia" w:cstheme="minorEastAsia"/>
          <w:b/>
          <w:color w:val="auto"/>
          <w:highlight w:val="none"/>
        </w:rPr>
      </w:pPr>
    </w:p>
    <w:p>
      <w:pPr>
        <w:jc w:val="both"/>
        <w:rPr>
          <w:rFonts w:hint="eastAsia" w:asciiTheme="minorEastAsia" w:hAnsiTheme="minorEastAsia" w:eastAsiaTheme="minorEastAsia" w:cstheme="minorEastAsia"/>
          <w:b/>
          <w:color w:val="auto"/>
          <w:highlight w:val="none"/>
        </w:rPr>
      </w:pPr>
    </w:p>
    <w:p>
      <w:pPr>
        <w:jc w:val="center"/>
        <w:rPr>
          <w:rFonts w:hint="eastAsia" w:asciiTheme="minorEastAsia" w:hAnsiTheme="minorEastAsia" w:eastAsiaTheme="minorEastAsia" w:cstheme="minorEastAsia"/>
          <w:b/>
          <w:color w:val="auto"/>
          <w:highlight w:val="none"/>
        </w:rPr>
      </w:pPr>
    </w:p>
    <w:p>
      <w:pPr>
        <w:jc w:val="center"/>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w:t>
      </w:r>
      <w:r>
        <w:rPr>
          <w:rFonts w:hint="eastAsia" w:asciiTheme="minorEastAsia" w:hAnsiTheme="minorEastAsia" w:eastAsiaTheme="minorEastAsia" w:cstheme="minorEastAsia"/>
          <w:b/>
          <w:color w:val="auto"/>
          <w:highlight w:val="none"/>
          <w:lang w:val="en-US" w:eastAsia="zh-CN"/>
        </w:rPr>
        <w:t>3</w:t>
      </w:r>
      <w:r>
        <w:rPr>
          <w:rFonts w:hint="eastAsia" w:asciiTheme="minorEastAsia" w:hAnsiTheme="minorEastAsia" w:eastAsiaTheme="minorEastAsia" w:cstheme="minorEastAsia"/>
          <w:b/>
          <w:color w:val="auto"/>
          <w:highlight w:val="none"/>
        </w:rPr>
        <w:t>）供应商基本情况表（附有效的企业法人营业执照等的复印件）；</w:t>
      </w:r>
    </w:p>
    <w:p>
      <w:pPr>
        <w:rPr>
          <w:rFonts w:hint="eastAsia" w:asciiTheme="minorEastAsia" w:hAnsiTheme="minorEastAsia" w:eastAsiaTheme="minorEastAsia" w:cstheme="minorEastAsia"/>
          <w:b/>
          <w:color w:val="auto"/>
          <w:highlight w:val="none"/>
        </w:rPr>
      </w:pPr>
    </w:p>
    <w:tbl>
      <w:tblPr>
        <w:tblStyle w:val="19"/>
        <w:tblW w:w="97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7"/>
        <w:gridCol w:w="1540"/>
        <w:gridCol w:w="1295"/>
        <w:gridCol w:w="1222"/>
        <w:gridCol w:w="186"/>
        <w:gridCol w:w="1089"/>
        <w:gridCol w:w="176"/>
        <w:gridCol w:w="432"/>
        <w:gridCol w:w="291"/>
        <w:gridCol w:w="19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15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供应商名称</w:t>
            </w:r>
          </w:p>
        </w:tc>
        <w:tc>
          <w:tcPr>
            <w:tcW w:w="8190" w:type="dxa"/>
            <w:gridSpan w:val="9"/>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5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注册地址</w:t>
            </w:r>
          </w:p>
        </w:tc>
        <w:tc>
          <w:tcPr>
            <w:tcW w:w="4243" w:type="dxa"/>
            <w:gridSpan w:val="4"/>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p>
        </w:tc>
        <w:tc>
          <w:tcPr>
            <w:tcW w:w="1089" w:type="dxa"/>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邮政编码</w:t>
            </w:r>
          </w:p>
        </w:tc>
        <w:tc>
          <w:tcPr>
            <w:tcW w:w="2858" w:type="dxa"/>
            <w:gridSpan w:val="4"/>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17"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联系方式</w:t>
            </w:r>
          </w:p>
        </w:tc>
        <w:tc>
          <w:tcPr>
            <w:tcW w:w="1540" w:type="dxa"/>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联系人</w:t>
            </w:r>
          </w:p>
        </w:tc>
        <w:tc>
          <w:tcPr>
            <w:tcW w:w="2703"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p>
        </w:tc>
        <w:tc>
          <w:tcPr>
            <w:tcW w:w="1089" w:type="dxa"/>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电话</w:t>
            </w:r>
          </w:p>
        </w:tc>
        <w:tc>
          <w:tcPr>
            <w:tcW w:w="2858" w:type="dxa"/>
            <w:gridSpan w:val="4"/>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51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p>
        </w:tc>
        <w:tc>
          <w:tcPr>
            <w:tcW w:w="1540" w:type="dxa"/>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传真</w:t>
            </w:r>
          </w:p>
        </w:tc>
        <w:tc>
          <w:tcPr>
            <w:tcW w:w="2703"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p>
        </w:tc>
        <w:tc>
          <w:tcPr>
            <w:tcW w:w="1089" w:type="dxa"/>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网址</w:t>
            </w:r>
          </w:p>
        </w:tc>
        <w:tc>
          <w:tcPr>
            <w:tcW w:w="2858" w:type="dxa"/>
            <w:gridSpan w:val="4"/>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5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组织结构</w:t>
            </w:r>
          </w:p>
        </w:tc>
        <w:tc>
          <w:tcPr>
            <w:tcW w:w="8190" w:type="dxa"/>
            <w:gridSpan w:val="9"/>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15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法定代表人</w:t>
            </w:r>
          </w:p>
        </w:tc>
        <w:tc>
          <w:tcPr>
            <w:tcW w:w="1540" w:type="dxa"/>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姓名</w:t>
            </w:r>
          </w:p>
        </w:tc>
        <w:tc>
          <w:tcPr>
            <w:tcW w:w="12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p>
        </w:tc>
        <w:tc>
          <w:tcPr>
            <w:tcW w:w="122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技术职称</w:t>
            </w:r>
          </w:p>
        </w:tc>
        <w:tc>
          <w:tcPr>
            <w:tcW w:w="1451"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p>
        </w:tc>
        <w:tc>
          <w:tcPr>
            <w:tcW w:w="72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电话</w:t>
            </w:r>
          </w:p>
        </w:tc>
        <w:tc>
          <w:tcPr>
            <w:tcW w:w="19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15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技术负责人</w:t>
            </w:r>
          </w:p>
        </w:tc>
        <w:tc>
          <w:tcPr>
            <w:tcW w:w="1540" w:type="dxa"/>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姓名</w:t>
            </w:r>
          </w:p>
        </w:tc>
        <w:tc>
          <w:tcPr>
            <w:tcW w:w="12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p>
        </w:tc>
        <w:tc>
          <w:tcPr>
            <w:tcW w:w="122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技术职称</w:t>
            </w:r>
          </w:p>
        </w:tc>
        <w:tc>
          <w:tcPr>
            <w:tcW w:w="1451"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p>
        </w:tc>
        <w:tc>
          <w:tcPr>
            <w:tcW w:w="72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电话</w:t>
            </w:r>
          </w:p>
        </w:tc>
        <w:tc>
          <w:tcPr>
            <w:tcW w:w="19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5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成立时间</w:t>
            </w:r>
          </w:p>
        </w:tc>
        <w:tc>
          <w:tcPr>
            <w:tcW w:w="2835"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p>
        </w:tc>
        <w:tc>
          <w:tcPr>
            <w:tcW w:w="5355" w:type="dxa"/>
            <w:gridSpan w:val="7"/>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5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资质等级</w:t>
            </w:r>
          </w:p>
        </w:tc>
        <w:tc>
          <w:tcPr>
            <w:tcW w:w="2835"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p>
        </w:tc>
        <w:tc>
          <w:tcPr>
            <w:tcW w:w="122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其中</w:t>
            </w:r>
          </w:p>
        </w:tc>
        <w:tc>
          <w:tcPr>
            <w:tcW w:w="1883" w:type="dxa"/>
            <w:gridSpan w:val="4"/>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项目负责人</w:t>
            </w:r>
          </w:p>
        </w:tc>
        <w:tc>
          <w:tcPr>
            <w:tcW w:w="2250"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15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营业执照号</w:t>
            </w:r>
          </w:p>
        </w:tc>
        <w:tc>
          <w:tcPr>
            <w:tcW w:w="283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highlight w:val="none"/>
              </w:rPr>
            </w:pPr>
          </w:p>
        </w:tc>
        <w:tc>
          <w:tcPr>
            <w:tcW w:w="1222" w:type="dxa"/>
            <w:vMerge w:val="continue"/>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p>
        </w:tc>
        <w:tc>
          <w:tcPr>
            <w:tcW w:w="1883" w:type="dxa"/>
            <w:gridSpan w:val="4"/>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高级职称人员</w:t>
            </w:r>
          </w:p>
        </w:tc>
        <w:tc>
          <w:tcPr>
            <w:tcW w:w="225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15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注册资金</w:t>
            </w:r>
          </w:p>
        </w:tc>
        <w:tc>
          <w:tcPr>
            <w:tcW w:w="283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highlight w:val="none"/>
              </w:rPr>
            </w:pPr>
          </w:p>
        </w:tc>
        <w:tc>
          <w:tcPr>
            <w:tcW w:w="1222" w:type="dxa"/>
            <w:vMerge w:val="continue"/>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p>
        </w:tc>
        <w:tc>
          <w:tcPr>
            <w:tcW w:w="1883" w:type="dxa"/>
            <w:gridSpan w:val="4"/>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中级职称人员</w:t>
            </w:r>
          </w:p>
        </w:tc>
        <w:tc>
          <w:tcPr>
            <w:tcW w:w="225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15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开户银行</w:t>
            </w:r>
          </w:p>
        </w:tc>
        <w:tc>
          <w:tcPr>
            <w:tcW w:w="2835"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p>
        </w:tc>
        <w:tc>
          <w:tcPr>
            <w:tcW w:w="1222" w:type="dxa"/>
            <w:vMerge w:val="continue"/>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p>
        </w:tc>
        <w:tc>
          <w:tcPr>
            <w:tcW w:w="1883" w:type="dxa"/>
            <w:gridSpan w:val="4"/>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初级职称人员</w:t>
            </w:r>
          </w:p>
        </w:tc>
        <w:tc>
          <w:tcPr>
            <w:tcW w:w="225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5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账号</w:t>
            </w:r>
          </w:p>
        </w:tc>
        <w:tc>
          <w:tcPr>
            <w:tcW w:w="2835"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p>
        </w:tc>
        <w:tc>
          <w:tcPr>
            <w:tcW w:w="1222" w:type="dxa"/>
            <w:vMerge w:val="continue"/>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p>
        </w:tc>
        <w:tc>
          <w:tcPr>
            <w:tcW w:w="1883" w:type="dxa"/>
            <w:gridSpan w:val="4"/>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技工</w:t>
            </w:r>
          </w:p>
        </w:tc>
        <w:tc>
          <w:tcPr>
            <w:tcW w:w="225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jc w:val="center"/>
        </w:trPr>
        <w:tc>
          <w:tcPr>
            <w:tcW w:w="15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经营范围备注</w:t>
            </w:r>
          </w:p>
        </w:tc>
        <w:tc>
          <w:tcPr>
            <w:tcW w:w="8190" w:type="dxa"/>
            <w:gridSpan w:val="9"/>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5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备注</w:t>
            </w:r>
          </w:p>
        </w:tc>
        <w:tc>
          <w:tcPr>
            <w:tcW w:w="8190" w:type="dxa"/>
            <w:gridSpan w:val="9"/>
            <w:tcBorders>
              <w:top w:val="single" w:color="auto" w:sz="4" w:space="0"/>
              <w:left w:val="single" w:color="auto" w:sz="4" w:space="0"/>
              <w:bottom w:val="single" w:color="auto" w:sz="4" w:space="0"/>
              <w:right w:val="single" w:color="auto" w:sz="4" w:space="0"/>
            </w:tcBorders>
            <w:vAlign w:val="center"/>
          </w:tcPr>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w:t>
            </w:r>
          </w:p>
        </w:tc>
      </w:tr>
    </w:tbl>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 xml:space="preserve"> 附有效的企业法人营业执照等的复印件。</w:t>
      </w: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w:t>
      </w:r>
      <w:r>
        <w:rPr>
          <w:rFonts w:hint="eastAsia" w:asciiTheme="minorEastAsia" w:hAnsiTheme="minorEastAsia" w:eastAsiaTheme="minorEastAsia" w:cstheme="minorEastAsia"/>
          <w:b/>
          <w:color w:val="auto"/>
          <w:highlight w:val="none"/>
          <w:lang w:val="en-US" w:eastAsia="zh-CN"/>
        </w:rPr>
        <w:t>4</w:t>
      </w:r>
      <w:r>
        <w:rPr>
          <w:rFonts w:hint="eastAsia" w:asciiTheme="minorEastAsia" w:hAnsiTheme="minorEastAsia" w:eastAsiaTheme="minorEastAsia" w:cstheme="minorEastAsia"/>
          <w:b/>
          <w:color w:val="auto"/>
          <w:highlight w:val="none"/>
        </w:rPr>
        <w:t>）磋商保证金证明材料；</w:t>
      </w:r>
    </w:p>
    <w:p>
      <w:pPr>
        <w:rPr>
          <w:rFonts w:hint="eastAsia" w:asciiTheme="minorEastAsia" w:hAnsiTheme="minorEastAsia" w:eastAsiaTheme="minorEastAsia" w:cstheme="minorEastAsia"/>
          <w:b/>
          <w:color w:val="auto"/>
          <w:highlight w:val="none"/>
        </w:rPr>
      </w:pPr>
    </w:p>
    <w:p>
      <w:pPr>
        <w:pStyle w:val="32"/>
        <w:rPr>
          <w:rFonts w:hint="eastAsia" w:asciiTheme="minorEastAsia" w:hAnsiTheme="minorEastAsia" w:eastAsiaTheme="minorEastAsia" w:cstheme="minorEastAsia"/>
          <w:b/>
          <w:color w:val="auto"/>
          <w:highlight w:val="none"/>
        </w:rPr>
      </w:pPr>
    </w:p>
    <w:p>
      <w:pPr>
        <w:pStyle w:val="32"/>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ind w:left="420"/>
        <w:rPr>
          <w:rFonts w:hint="eastAsia" w:asciiTheme="minorEastAsia" w:hAnsiTheme="minorEastAsia" w:eastAsiaTheme="minorEastAsia" w:cstheme="minorEastAsia"/>
          <w:b/>
          <w:color w:val="auto"/>
          <w:highlight w:val="none"/>
        </w:rPr>
      </w:pPr>
    </w:p>
    <w:p>
      <w:pPr>
        <w:pStyle w:val="32"/>
        <w:rPr>
          <w:rFonts w:hint="eastAsia" w:asciiTheme="minorEastAsia" w:hAnsiTheme="minorEastAsia" w:eastAsiaTheme="minorEastAsia" w:cstheme="minorEastAsia"/>
          <w:color w:val="auto"/>
          <w:highlight w:val="none"/>
        </w:rPr>
      </w:pPr>
    </w:p>
    <w:p>
      <w:pPr>
        <w:pStyle w:val="32"/>
        <w:rPr>
          <w:rFonts w:hint="eastAsia" w:asciiTheme="minorEastAsia" w:hAnsiTheme="minorEastAsia" w:eastAsiaTheme="minorEastAsia" w:cstheme="minorEastAsia"/>
          <w:color w:val="auto"/>
          <w:highlight w:val="none"/>
        </w:rPr>
      </w:pPr>
    </w:p>
    <w:p>
      <w:pPr>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w:t>
      </w:r>
      <w:r>
        <w:rPr>
          <w:rFonts w:hint="eastAsia" w:asciiTheme="minorEastAsia" w:hAnsiTheme="minorEastAsia" w:eastAsiaTheme="minorEastAsia" w:cstheme="minorEastAsia"/>
          <w:b/>
          <w:color w:val="auto"/>
          <w:highlight w:val="none"/>
          <w:lang w:val="en-US" w:eastAsia="zh-CN"/>
        </w:rPr>
        <w:t>5</w:t>
      </w:r>
      <w:r>
        <w:rPr>
          <w:rFonts w:hint="eastAsia" w:asciiTheme="minorEastAsia" w:hAnsiTheme="minorEastAsia" w:eastAsiaTheme="minorEastAsia" w:cstheme="minorEastAsia"/>
          <w:b/>
          <w:color w:val="auto"/>
          <w:highlight w:val="none"/>
        </w:rPr>
        <w:t>）供应商20</w:t>
      </w:r>
      <w:r>
        <w:rPr>
          <w:rFonts w:hint="eastAsia" w:asciiTheme="minorEastAsia" w:hAnsiTheme="minorEastAsia" w:eastAsiaTheme="minorEastAsia" w:cstheme="minorEastAsia"/>
          <w:b/>
          <w:color w:val="auto"/>
          <w:highlight w:val="none"/>
          <w:lang w:val="en-US" w:eastAsia="zh-CN"/>
        </w:rPr>
        <w:t>20</w:t>
      </w:r>
      <w:r>
        <w:rPr>
          <w:rFonts w:hint="eastAsia" w:asciiTheme="minorEastAsia" w:hAnsiTheme="minorEastAsia" w:eastAsiaTheme="minorEastAsia" w:cstheme="minorEastAsia"/>
          <w:b/>
          <w:color w:val="auto"/>
          <w:highlight w:val="none"/>
        </w:rPr>
        <w:t>年</w:t>
      </w:r>
      <w:r>
        <w:rPr>
          <w:rFonts w:hint="eastAsia" w:asciiTheme="minorEastAsia" w:hAnsiTheme="minorEastAsia" w:eastAsiaTheme="minorEastAsia" w:cstheme="minorEastAsia"/>
          <w:b/>
          <w:color w:val="auto"/>
          <w:highlight w:val="none"/>
          <w:lang w:val="en-US" w:eastAsia="zh-CN"/>
        </w:rPr>
        <w:t>4</w:t>
      </w:r>
      <w:r>
        <w:rPr>
          <w:rFonts w:hint="eastAsia" w:asciiTheme="minorEastAsia" w:hAnsiTheme="minorEastAsia" w:eastAsiaTheme="minorEastAsia" w:cstheme="minorEastAsia"/>
          <w:b/>
          <w:color w:val="auto"/>
          <w:highlight w:val="none"/>
        </w:rPr>
        <w:t>月至</w:t>
      </w:r>
      <w:r>
        <w:rPr>
          <w:rFonts w:hint="eastAsia" w:asciiTheme="minorEastAsia" w:hAnsiTheme="minorEastAsia" w:eastAsiaTheme="minorEastAsia" w:cstheme="minorEastAsia"/>
          <w:b/>
          <w:color w:val="auto"/>
          <w:highlight w:val="none"/>
          <w:lang w:val="en-US" w:eastAsia="zh-CN"/>
        </w:rPr>
        <w:t>6</w:t>
      </w:r>
      <w:r>
        <w:rPr>
          <w:rFonts w:hint="eastAsia" w:asciiTheme="minorEastAsia" w:hAnsiTheme="minorEastAsia" w:eastAsiaTheme="minorEastAsia" w:cstheme="minorEastAsia"/>
          <w:b/>
          <w:color w:val="auto"/>
          <w:highlight w:val="none"/>
        </w:rPr>
        <w:t>月依法缴纳税收证明复印件（新成立的供应商只需提交企业取得营业执照月份至所要求月份）</w:t>
      </w:r>
    </w:p>
    <w:p>
      <w:pPr>
        <w:rPr>
          <w:rFonts w:hint="eastAsia" w:asciiTheme="minorEastAsia" w:hAnsiTheme="minorEastAsia" w:eastAsiaTheme="minorEastAsia" w:cstheme="minorEastAsia"/>
          <w:b/>
          <w:color w:val="auto"/>
          <w:highlight w:val="none"/>
        </w:rPr>
      </w:pPr>
    </w:p>
    <w:p>
      <w:pPr>
        <w:pStyle w:val="32"/>
        <w:rPr>
          <w:rFonts w:hint="eastAsia" w:asciiTheme="minorEastAsia" w:hAnsiTheme="minorEastAsia" w:eastAsiaTheme="minorEastAsia" w:cstheme="minorEastAsia"/>
          <w:color w:val="auto"/>
          <w:highlight w:val="none"/>
        </w:rPr>
      </w:pPr>
    </w:p>
    <w:p>
      <w:pPr>
        <w:pStyle w:val="32"/>
        <w:rPr>
          <w:rFonts w:hint="eastAsia" w:asciiTheme="minorEastAsia" w:hAnsiTheme="minorEastAsia" w:eastAsiaTheme="minorEastAsia" w:cstheme="minorEastAsia"/>
          <w:color w:val="auto"/>
          <w:highlight w:val="none"/>
        </w:rPr>
      </w:pPr>
    </w:p>
    <w:p>
      <w:pPr>
        <w:pStyle w:val="32"/>
        <w:rPr>
          <w:rFonts w:hint="eastAsia" w:asciiTheme="minorEastAsia" w:hAnsiTheme="minorEastAsia" w:eastAsiaTheme="minorEastAsia" w:cstheme="minorEastAsia"/>
          <w:color w:val="auto"/>
          <w:highlight w:val="none"/>
        </w:rPr>
      </w:pPr>
    </w:p>
    <w:p>
      <w:pPr>
        <w:pStyle w:val="32"/>
        <w:rPr>
          <w:rFonts w:hint="eastAsia" w:asciiTheme="minorEastAsia" w:hAnsiTheme="minorEastAsia" w:eastAsiaTheme="minorEastAsia" w:cstheme="minorEastAsia"/>
          <w:color w:val="auto"/>
          <w:highlight w:val="none"/>
        </w:rPr>
      </w:pPr>
    </w:p>
    <w:p>
      <w:pP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
          <w:color w:val="auto"/>
          <w:highlight w:val="none"/>
        </w:rPr>
        <w:t>（</w:t>
      </w:r>
      <w:r>
        <w:rPr>
          <w:rFonts w:hint="eastAsia" w:asciiTheme="minorEastAsia" w:hAnsiTheme="minorEastAsia" w:eastAsiaTheme="minorEastAsia" w:cstheme="minorEastAsia"/>
          <w:b/>
          <w:color w:val="auto"/>
          <w:highlight w:val="none"/>
          <w:lang w:val="en-US" w:eastAsia="zh-CN"/>
        </w:rPr>
        <w:t>6</w:t>
      </w:r>
      <w:r>
        <w:rPr>
          <w:rFonts w:hint="eastAsia" w:asciiTheme="minorEastAsia" w:hAnsiTheme="minorEastAsia" w:eastAsiaTheme="minorEastAsia" w:cstheme="minorEastAsia"/>
          <w:b/>
          <w:color w:val="auto"/>
          <w:highlight w:val="none"/>
        </w:rPr>
        <w:t>）财务报表：供应商须提供201</w:t>
      </w:r>
      <w:r>
        <w:rPr>
          <w:rFonts w:hint="eastAsia" w:asciiTheme="minorEastAsia" w:hAnsiTheme="minorEastAsia" w:eastAsiaTheme="minorEastAsia" w:cstheme="minorEastAsia"/>
          <w:b/>
          <w:color w:val="auto"/>
          <w:highlight w:val="none"/>
          <w:lang w:val="en-US" w:eastAsia="zh-CN"/>
        </w:rPr>
        <w:t>9</w:t>
      </w:r>
      <w:r>
        <w:rPr>
          <w:rFonts w:hint="eastAsia" w:asciiTheme="minorEastAsia" w:hAnsiTheme="minorEastAsia" w:eastAsiaTheme="minorEastAsia" w:cstheme="minorEastAsia"/>
          <w:b/>
          <w:color w:val="auto"/>
          <w:highlight w:val="none"/>
        </w:rPr>
        <w:t>年度财务</w:t>
      </w:r>
      <w:r>
        <w:rPr>
          <w:rFonts w:hint="eastAsia" w:asciiTheme="minorEastAsia" w:hAnsiTheme="minorEastAsia" w:eastAsiaTheme="minorEastAsia" w:cstheme="minorEastAsia"/>
          <w:b/>
          <w:color w:val="auto"/>
          <w:highlight w:val="none"/>
          <w:lang w:val="en-US" w:eastAsia="zh-CN"/>
        </w:rPr>
        <w:t>报表</w:t>
      </w:r>
      <w:r>
        <w:rPr>
          <w:rFonts w:hint="eastAsia" w:asciiTheme="minorEastAsia" w:hAnsiTheme="minorEastAsia" w:eastAsiaTheme="minorEastAsia" w:cstheme="minorEastAsia"/>
          <w:b/>
          <w:color w:val="auto"/>
          <w:highlight w:val="none"/>
        </w:rPr>
        <w:t>（对于从取得营业执照时间起到竞标截止时间为止不足要求年数的企业，只需提交企业取得营业执照年份至所要求最近年份，成立不足一年不需提供）</w:t>
      </w:r>
      <w:r>
        <w:rPr>
          <w:rFonts w:hint="eastAsia" w:asciiTheme="minorEastAsia" w:hAnsiTheme="minorEastAsia" w:eastAsiaTheme="minorEastAsia" w:cstheme="minorEastAsia"/>
          <w:color w:val="auto"/>
          <w:szCs w:val="21"/>
          <w:highlight w:val="none"/>
        </w:rPr>
        <w:t>；</w:t>
      </w:r>
    </w:p>
    <w:p>
      <w:pPr>
        <w:pStyle w:val="13"/>
        <w:rPr>
          <w:rFonts w:hint="eastAsia" w:asciiTheme="minorEastAsia" w:hAnsiTheme="minorEastAsia" w:eastAsiaTheme="minorEastAsia" w:cstheme="minorEastAsia"/>
          <w:color w:val="auto"/>
          <w:highlight w:val="none"/>
        </w:rPr>
      </w:pPr>
    </w:p>
    <w:p>
      <w:pPr>
        <w:pStyle w:val="13"/>
        <w:rPr>
          <w:rFonts w:hint="eastAsia" w:asciiTheme="minorEastAsia" w:hAnsiTheme="minorEastAsia" w:eastAsiaTheme="minorEastAsia" w:cstheme="minorEastAsia"/>
          <w:color w:val="auto"/>
          <w:highlight w:val="none"/>
        </w:rPr>
      </w:pPr>
    </w:p>
    <w:p>
      <w:pPr>
        <w:pStyle w:val="13"/>
        <w:rPr>
          <w:rFonts w:hint="eastAsia" w:asciiTheme="minorEastAsia" w:hAnsiTheme="minorEastAsia" w:eastAsiaTheme="minorEastAsia" w:cstheme="minorEastAsia"/>
          <w:color w:val="auto"/>
          <w:highlight w:val="none"/>
        </w:rPr>
      </w:pPr>
    </w:p>
    <w:p>
      <w:pPr>
        <w:pStyle w:val="13"/>
        <w:rPr>
          <w:rFonts w:hint="eastAsia" w:asciiTheme="minorEastAsia" w:hAnsiTheme="minorEastAsia" w:eastAsiaTheme="minorEastAsia" w:cstheme="minorEastAsia"/>
          <w:color w:val="auto"/>
          <w:highlight w:val="none"/>
        </w:rPr>
      </w:pPr>
    </w:p>
    <w:p>
      <w:pPr>
        <w:rPr>
          <w:rFonts w:hint="eastAsia" w:asciiTheme="minorEastAsia" w:hAnsiTheme="minorEastAsia" w:eastAsiaTheme="minorEastAsia" w:cstheme="minorEastAsia"/>
          <w:b/>
          <w:bCs w:val="0"/>
          <w:color w:val="auto"/>
          <w:highlight w:val="none"/>
        </w:rPr>
      </w:pPr>
    </w:p>
    <w:p>
      <w:pPr>
        <w:rPr>
          <w:rFonts w:hint="eastAsia" w:asciiTheme="minorEastAsia" w:hAnsiTheme="minorEastAsia" w:eastAsiaTheme="minorEastAsia" w:cstheme="minorEastAsia"/>
          <w:b/>
          <w:color w:val="auto"/>
          <w:highlight w:val="none"/>
        </w:rPr>
      </w:pPr>
    </w:p>
    <w:p>
      <w:pPr>
        <w:pStyle w:val="32"/>
        <w:rPr>
          <w:rFonts w:hint="eastAsia" w:asciiTheme="minorEastAsia" w:hAnsiTheme="minorEastAsia" w:eastAsiaTheme="minorEastAsia" w:cstheme="minorEastAsia"/>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w:t>
      </w:r>
      <w:r>
        <w:rPr>
          <w:rFonts w:hint="eastAsia" w:asciiTheme="minorEastAsia" w:hAnsiTheme="minorEastAsia" w:eastAsiaTheme="minorEastAsia" w:cstheme="minorEastAsia"/>
          <w:b/>
          <w:color w:val="auto"/>
          <w:highlight w:val="none"/>
          <w:lang w:val="en-US" w:eastAsia="zh-CN"/>
        </w:rPr>
        <w:t>7</w:t>
      </w:r>
      <w:r>
        <w:rPr>
          <w:rFonts w:hint="eastAsia" w:asciiTheme="minorEastAsia" w:hAnsiTheme="minorEastAsia" w:eastAsiaTheme="minorEastAsia" w:cstheme="minorEastAsia"/>
          <w:b/>
          <w:color w:val="auto"/>
          <w:highlight w:val="none"/>
        </w:rPr>
        <w:t>）供应商认为有必要提供的其它有利磋商条件的资格证明材料；</w:t>
      </w:r>
    </w:p>
    <w:p>
      <w:pPr>
        <w:ind w:firstLine="2713" w:firstLineChars="1287"/>
        <w:rPr>
          <w:rFonts w:hint="eastAsia" w:asciiTheme="minorEastAsia" w:hAnsiTheme="minorEastAsia" w:eastAsiaTheme="minorEastAsia" w:cstheme="minorEastAsia"/>
          <w:b/>
          <w:color w:val="auto"/>
          <w:highlight w:val="none"/>
        </w:rPr>
      </w:pPr>
    </w:p>
    <w:p>
      <w:pPr>
        <w:jc w:val="center"/>
        <w:rPr>
          <w:rFonts w:hint="eastAsia" w:asciiTheme="minorEastAsia" w:hAnsiTheme="minorEastAsia" w:eastAsiaTheme="minorEastAsia" w:cstheme="minorEastAsia"/>
          <w:b/>
          <w:color w:val="auto"/>
          <w:highlight w:val="none"/>
        </w:rPr>
      </w:pPr>
      <w:bookmarkStart w:id="182" w:name="_Toc235958076"/>
      <w:bookmarkStart w:id="183" w:name="_Toc291864554"/>
      <w:bookmarkStart w:id="184" w:name="_Toc235958847"/>
    </w:p>
    <w:p>
      <w:pPr>
        <w:jc w:val="center"/>
        <w:rPr>
          <w:rFonts w:hint="eastAsia" w:asciiTheme="minorEastAsia" w:hAnsiTheme="minorEastAsia" w:eastAsiaTheme="minorEastAsia" w:cstheme="minorEastAsia"/>
          <w:b/>
          <w:color w:val="auto"/>
          <w:highlight w:val="none"/>
        </w:rPr>
      </w:pPr>
    </w:p>
    <w:p>
      <w:pPr>
        <w:jc w:val="center"/>
        <w:rPr>
          <w:rFonts w:hint="eastAsia" w:asciiTheme="minorEastAsia" w:hAnsiTheme="minorEastAsia" w:eastAsiaTheme="minorEastAsia" w:cstheme="minorEastAsia"/>
          <w:b/>
          <w:color w:val="auto"/>
          <w:highlight w:val="none"/>
        </w:rPr>
      </w:pPr>
    </w:p>
    <w:p>
      <w:pPr>
        <w:jc w:val="center"/>
        <w:rPr>
          <w:rFonts w:hint="eastAsia" w:asciiTheme="minorEastAsia" w:hAnsiTheme="minorEastAsia" w:eastAsiaTheme="minorEastAsia" w:cstheme="minorEastAsia"/>
          <w:b/>
          <w:color w:val="auto"/>
          <w:highlight w:val="none"/>
        </w:rPr>
      </w:pPr>
    </w:p>
    <w:p>
      <w:pPr>
        <w:jc w:val="center"/>
        <w:rPr>
          <w:rFonts w:hint="eastAsia" w:asciiTheme="minorEastAsia" w:hAnsiTheme="minorEastAsia" w:eastAsiaTheme="minorEastAsia" w:cstheme="minorEastAsia"/>
          <w:b/>
          <w:color w:val="auto"/>
          <w:highlight w:val="none"/>
        </w:rPr>
      </w:pPr>
    </w:p>
    <w:p>
      <w:pPr>
        <w:jc w:val="both"/>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jc w:val="both"/>
        <w:rPr>
          <w:rFonts w:hint="eastAsia" w:asciiTheme="minorEastAsia" w:hAnsiTheme="minorEastAsia" w:eastAsiaTheme="minorEastAsia" w:cstheme="minorEastAsia"/>
          <w:b/>
          <w:color w:val="auto"/>
          <w:highlight w:val="none"/>
        </w:rPr>
      </w:pPr>
    </w:p>
    <w:bookmarkEnd w:id="182"/>
    <w:bookmarkEnd w:id="183"/>
    <w:bookmarkEnd w:id="184"/>
    <w:p>
      <w:pPr>
        <w:autoSpaceDE w:val="0"/>
        <w:autoSpaceDN w:val="0"/>
        <w:adjustRightInd w:val="0"/>
        <w:rPr>
          <w:rFonts w:hint="eastAsia" w:asciiTheme="minorEastAsia" w:hAnsiTheme="minorEastAsia" w:eastAsiaTheme="minorEastAsia" w:cstheme="minorEastAsia"/>
          <w:b/>
          <w:color w:val="auto"/>
          <w:kern w:val="0"/>
          <w:szCs w:val="21"/>
          <w:highlight w:val="none"/>
          <w:u w:val="single"/>
        </w:rPr>
      </w:pPr>
    </w:p>
    <w:p>
      <w:pPr>
        <w:pStyle w:val="13"/>
        <w:rPr>
          <w:rFonts w:hint="eastAsia" w:asciiTheme="minorEastAsia" w:hAnsiTheme="minorEastAsia" w:eastAsiaTheme="minorEastAsia" w:cstheme="minorEastAsia"/>
          <w:b/>
          <w:color w:val="auto"/>
          <w:kern w:val="0"/>
          <w:szCs w:val="21"/>
          <w:highlight w:val="none"/>
          <w:u w:val="single"/>
        </w:rPr>
      </w:pPr>
    </w:p>
    <w:p>
      <w:pPr>
        <w:pStyle w:val="13"/>
        <w:rPr>
          <w:rFonts w:hint="eastAsia" w:asciiTheme="minorEastAsia" w:hAnsiTheme="minorEastAsia" w:eastAsiaTheme="minorEastAsia" w:cstheme="minorEastAsia"/>
          <w:b/>
          <w:color w:val="auto"/>
          <w:kern w:val="0"/>
          <w:szCs w:val="21"/>
          <w:highlight w:val="none"/>
          <w:u w:val="single"/>
        </w:rPr>
      </w:pPr>
    </w:p>
    <w:p>
      <w:pPr>
        <w:autoSpaceDE w:val="0"/>
        <w:autoSpaceDN w:val="0"/>
        <w:adjustRightInd w:val="0"/>
        <w:ind w:firstLine="2891" w:firstLineChars="800"/>
        <w:rPr>
          <w:rFonts w:hint="eastAsia" w:asciiTheme="minorEastAsia" w:hAnsiTheme="minorEastAsia" w:eastAsiaTheme="minorEastAsia" w:cstheme="minorEastAsia"/>
          <w:b/>
          <w:color w:val="auto"/>
          <w:kern w:val="0"/>
          <w:sz w:val="36"/>
          <w:szCs w:val="36"/>
          <w:highlight w:val="none"/>
          <w:u w:val="single"/>
        </w:rPr>
      </w:pPr>
    </w:p>
    <w:p>
      <w:pPr>
        <w:pStyle w:val="13"/>
        <w:rPr>
          <w:rFonts w:hint="eastAsia"/>
          <w:color w:val="auto"/>
        </w:rPr>
      </w:pPr>
    </w:p>
    <w:p>
      <w:pPr>
        <w:autoSpaceDE w:val="0"/>
        <w:autoSpaceDN w:val="0"/>
        <w:adjustRightInd w:val="0"/>
        <w:ind w:firstLine="2891" w:firstLineChars="800"/>
        <w:rPr>
          <w:rFonts w:hint="eastAsia" w:asciiTheme="minorEastAsia" w:hAnsiTheme="minorEastAsia" w:eastAsiaTheme="minorEastAsia" w:cstheme="minorEastAsia"/>
          <w:b/>
          <w:color w:val="auto"/>
          <w:kern w:val="0"/>
          <w:sz w:val="36"/>
          <w:szCs w:val="36"/>
          <w:highlight w:val="none"/>
          <w:u w:val="single"/>
        </w:rPr>
      </w:pPr>
    </w:p>
    <w:p>
      <w:pPr>
        <w:autoSpaceDE w:val="0"/>
        <w:autoSpaceDN w:val="0"/>
        <w:adjustRightInd w:val="0"/>
        <w:ind w:firstLine="1084" w:firstLineChars="30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u w:val="single"/>
        </w:rPr>
        <w:t xml:space="preserve">            （项目名称）         </w:t>
      </w: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b/>
          <w:color w:val="auto"/>
          <w:kern w:val="0"/>
          <w:sz w:val="96"/>
          <w:szCs w:val="96"/>
          <w:highlight w:val="none"/>
        </w:rPr>
      </w:pPr>
      <w:bookmarkStart w:id="185" w:name="_Toc435739412"/>
      <w:bookmarkStart w:id="186" w:name="_Toc435739515"/>
    </w:p>
    <w:p>
      <w:pPr>
        <w:autoSpaceDE w:val="0"/>
        <w:autoSpaceDN w:val="0"/>
        <w:adjustRightInd w:val="0"/>
        <w:jc w:val="center"/>
        <w:rPr>
          <w:rFonts w:hint="eastAsia" w:asciiTheme="minorEastAsia" w:hAnsiTheme="minorEastAsia" w:eastAsiaTheme="minorEastAsia" w:cstheme="minorEastAsia"/>
          <w:b/>
          <w:color w:val="auto"/>
          <w:kern w:val="0"/>
          <w:sz w:val="96"/>
          <w:szCs w:val="96"/>
          <w:highlight w:val="none"/>
        </w:rPr>
      </w:pPr>
      <w:r>
        <w:rPr>
          <w:rFonts w:hint="eastAsia" w:asciiTheme="minorEastAsia" w:hAnsiTheme="minorEastAsia" w:eastAsiaTheme="minorEastAsia" w:cstheme="minorEastAsia"/>
          <w:b/>
          <w:color w:val="auto"/>
          <w:kern w:val="0"/>
          <w:sz w:val="96"/>
          <w:szCs w:val="96"/>
          <w:highlight w:val="none"/>
        </w:rPr>
        <w:t>响  应  文  件</w:t>
      </w:r>
      <w:bookmarkEnd w:id="185"/>
      <w:bookmarkEnd w:id="186"/>
    </w:p>
    <w:p>
      <w:pPr>
        <w:autoSpaceDE w:val="0"/>
        <w:autoSpaceDN w:val="0"/>
        <w:adjustRightInd w:val="0"/>
        <w:jc w:val="left"/>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color w:val="auto"/>
          <w:kern w:val="0"/>
          <w:sz w:val="28"/>
          <w:szCs w:val="28"/>
          <w:highlight w:val="none"/>
        </w:rPr>
      </w:pPr>
    </w:p>
    <w:p>
      <w:pPr>
        <w:autoSpaceDE w:val="0"/>
        <w:autoSpaceDN w:val="0"/>
        <w:adjustRightInd w:val="0"/>
        <w:jc w:val="center"/>
        <w:rPr>
          <w:rFonts w:hint="eastAsia" w:asciiTheme="minorEastAsia" w:hAnsiTheme="minorEastAsia" w:eastAsiaTheme="minorEastAsia" w:cstheme="minorEastAsia"/>
          <w:color w:val="auto"/>
          <w:kern w:val="0"/>
          <w:sz w:val="28"/>
          <w:szCs w:val="28"/>
          <w:highlight w:val="none"/>
        </w:rPr>
      </w:pPr>
      <w:r>
        <w:rPr>
          <w:rFonts w:hint="eastAsia" w:asciiTheme="minorEastAsia" w:hAnsiTheme="minorEastAsia" w:eastAsiaTheme="minorEastAsia" w:cstheme="minorEastAsia"/>
          <w:color w:val="auto"/>
          <w:kern w:val="0"/>
          <w:sz w:val="28"/>
          <w:szCs w:val="28"/>
          <w:highlight w:val="none"/>
        </w:rPr>
        <w:t>（采购编号：</w:t>
      </w:r>
      <w:r>
        <w:rPr>
          <w:rFonts w:hint="eastAsia" w:asciiTheme="minorEastAsia" w:hAnsiTheme="minorEastAsia" w:eastAsiaTheme="minorEastAsia" w:cstheme="minorEastAsia"/>
          <w:b/>
          <w:color w:val="auto"/>
          <w:kern w:val="0"/>
          <w:sz w:val="28"/>
          <w:szCs w:val="28"/>
          <w:highlight w:val="none"/>
          <w:u w:val="single"/>
        </w:rPr>
        <w:t xml:space="preserve">     </w:t>
      </w:r>
      <w:r>
        <w:rPr>
          <w:rFonts w:hint="eastAsia" w:asciiTheme="minorEastAsia" w:hAnsiTheme="minorEastAsia" w:eastAsiaTheme="minorEastAsia" w:cstheme="minorEastAsia"/>
          <w:color w:val="auto"/>
          <w:kern w:val="0"/>
          <w:sz w:val="28"/>
          <w:szCs w:val="28"/>
          <w:highlight w:val="none"/>
        </w:rPr>
        <w:t>）</w:t>
      </w: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pStyle w:val="6"/>
        <w:spacing w:line="360" w:lineRule="auto"/>
        <w:ind w:firstLine="6" w:firstLineChars="2"/>
        <w:jc w:val="center"/>
        <w:rPr>
          <w:rFonts w:hint="eastAsia" w:asciiTheme="minorEastAsia" w:hAnsiTheme="minorEastAsia" w:eastAsiaTheme="minorEastAsia" w:cstheme="minorEastAsia"/>
          <w:color w:val="auto"/>
          <w:sz w:val="32"/>
          <w:szCs w:val="28"/>
          <w:highlight w:val="none"/>
        </w:rPr>
      </w:pPr>
      <w:r>
        <w:rPr>
          <w:rFonts w:hint="eastAsia" w:asciiTheme="minorEastAsia" w:hAnsiTheme="minorEastAsia" w:eastAsiaTheme="minorEastAsia" w:cstheme="minorEastAsia"/>
          <w:color w:val="auto"/>
          <w:sz w:val="32"/>
          <w:szCs w:val="28"/>
          <w:highlight w:val="none"/>
        </w:rPr>
        <w:t>（正/副本）</w:t>
      </w: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jc w:val="center"/>
        <w:rPr>
          <w:rFonts w:hint="eastAsia" w:asciiTheme="minorEastAsia" w:hAnsiTheme="minorEastAsia" w:eastAsiaTheme="minorEastAsia" w:cstheme="minorEastAsia"/>
          <w:color w:val="auto"/>
          <w:kern w:val="0"/>
          <w:szCs w:val="21"/>
          <w:highlight w:val="none"/>
        </w:rPr>
      </w:pPr>
    </w:p>
    <w:p>
      <w:pPr>
        <w:autoSpaceDE w:val="0"/>
        <w:autoSpaceDN w:val="0"/>
        <w:adjustRightInd w:val="0"/>
        <w:rPr>
          <w:rFonts w:hint="eastAsia" w:asciiTheme="minorEastAsia" w:hAnsiTheme="minorEastAsia" w:eastAsiaTheme="minorEastAsia" w:cstheme="minorEastAsia"/>
          <w:color w:val="auto"/>
          <w:kern w:val="0"/>
          <w:szCs w:val="21"/>
          <w:highlight w:val="none"/>
        </w:rPr>
      </w:pPr>
    </w:p>
    <w:p>
      <w:pPr>
        <w:autoSpaceDE w:val="0"/>
        <w:autoSpaceDN w:val="0"/>
        <w:adjustRightInd w:val="0"/>
        <w:rPr>
          <w:rFonts w:hint="eastAsia" w:asciiTheme="minorEastAsia" w:hAnsiTheme="minorEastAsia" w:eastAsiaTheme="minorEastAsia" w:cstheme="minorEastAsia"/>
          <w:b/>
          <w:color w:val="auto"/>
          <w:kern w:val="0"/>
          <w:szCs w:val="21"/>
          <w:highlight w:val="none"/>
        </w:rPr>
      </w:pPr>
    </w:p>
    <w:p>
      <w:pPr>
        <w:pStyle w:val="6"/>
        <w:spacing w:line="360" w:lineRule="auto"/>
        <w:ind w:firstLine="643"/>
        <w:rPr>
          <w:rFonts w:hint="eastAsia" w:asciiTheme="minorEastAsia" w:hAnsiTheme="minorEastAsia" w:eastAsiaTheme="minorEastAsia" w:cstheme="minorEastAsia"/>
          <w:color w:val="auto"/>
          <w:sz w:val="32"/>
          <w:szCs w:val="28"/>
          <w:highlight w:val="none"/>
          <w:u w:val="single"/>
        </w:rPr>
      </w:pPr>
      <w:r>
        <w:rPr>
          <w:rFonts w:hint="eastAsia" w:asciiTheme="minorEastAsia" w:hAnsiTheme="minorEastAsia" w:eastAsiaTheme="minorEastAsia" w:cstheme="minorEastAsia"/>
          <w:b/>
          <w:bCs/>
          <w:color w:val="auto"/>
          <w:sz w:val="32"/>
          <w:szCs w:val="28"/>
          <w:highlight w:val="none"/>
        </w:rPr>
        <w:t>响应文件内容：</w:t>
      </w:r>
      <w:r>
        <w:rPr>
          <w:rFonts w:hint="eastAsia" w:asciiTheme="minorEastAsia" w:hAnsiTheme="minorEastAsia" w:eastAsiaTheme="minorEastAsia" w:cstheme="minorEastAsia"/>
          <w:color w:val="auto"/>
          <w:sz w:val="32"/>
          <w:szCs w:val="28"/>
          <w:highlight w:val="none"/>
          <w:u w:val="single"/>
        </w:rPr>
        <w:t xml:space="preserve">      </w:t>
      </w:r>
      <w:r>
        <w:rPr>
          <w:rFonts w:hint="eastAsia" w:asciiTheme="minorEastAsia" w:hAnsiTheme="minorEastAsia" w:eastAsiaTheme="minorEastAsia" w:cstheme="minorEastAsia"/>
          <w:b/>
          <w:color w:val="auto"/>
          <w:sz w:val="32"/>
          <w:szCs w:val="28"/>
          <w:highlight w:val="none"/>
          <w:u w:val="single"/>
        </w:rPr>
        <w:t xml:space="preserve"> </w:t>
      </w:r>
      <w:r>
        <w:rPr>
          <w:rFonts w:hint="eastAsia" w:asciiTheme="minorEastAsia" w:hAnsiTheme="minorEastAsia" w:eastAsiaTheme="minorEastAsia" w:cstheme="minorEastAsia"/>
          <w:b/>
          <w:color w:val="auto"/>
          <w:sz w:val="32"/>
          <w:szCs w:val="32"/>
          <w:highlight w:val="none"/>
          <w:u w:val="single"/>
        </w:rPr>
        <w:t>技术标</w:t>
      </w:r>
      <w:r>
        <w:rPr>
          <w:rFonts w:hint="eastAsia" w:asciiTheme="minorEastAsia" w:hAnsiTheme="minorEastAsia" w:eastAsiaTheme="minorEastAsia" w:cstheme="minorEastAsia"/>
          <w:b/>
          <w:color w:val="auto"/>
          <w:sz w:val="32"/>
          <w:szCs w:val="28"/>
          <w:highlight w:val="none"/>
          <w:u w:val="single"/>
        </w:rPr>
        <w:t>部分</w:t>
      </w:r>
      <w:r>
        <w:rPr>
          <w:rFonts w:hint="eastAsia" w:asciiTheme="minorEastAsia" w:hAnsiTheme="minorEastAsia" w:eastAsiaTheme="minorEastAsia" w:cstheme="minorEastAsia"/>
          <w:color w:val="auto"/>
          <w:sz w:val="32"/>
          <w:szCs w:val="28"/>
          <w:highlight w:val="none"/>
          <w:u w:val="single"/>
        </w:rPr>
        <w:t xml:space="preserve">          </w:t>
      </w:r>
    </w:p>
    <w:p>
      <w:pPr>
        <w:autoSpaceDE w:val="0"/>
        <w:autoSpaceDN w:val="0"/>
        <w:adjustRightInd w:val="0"/>
        <w:spacing w:line="480" w:lineRule="auto"/>
        <w:ind w:firstLine="643" w:firstLineChars="200"/>
        <w:rPr>
          <w:rFonts w:hint="eastAsia" w:asciiTheme="minorEastAsia" w:hAnsiTheme="minorEastAsia" w:eastAsiaTheme="minorEastAsia" w:cstheme="minorEastAsia"/>
          <w:b/>
          <w:color w:val="auto"/>
          <w:kern w:val="0"/>
          <w:sz w:val="32"/>
          <w:szCs w:val="32"/>
          <w:highlight w:val="none"/>
          <w:u w:val="single"/>
        </w:rPr>
      </w:pPr>
      <w:bookmarkStart w:id="187" w:name="_Toc435739413"/>
      <w:bookmarkStart w:id="188" w:name="_Toc435739516"/>
      <w:r>
        <w:rPr>
          <w:rFonts w:hint="eastAsia" w:asciiTheme="minorEastAsia" w:hAnsiTheme="minorEastAsia" w:eastAsiaTheme="minorEastAsia" w:cstheme="minorEastAsia"/>
          <w:b/>
          <w:color w:val="auto"/>
          <w:kern w:val="0"/>
          <w:sz w:val="32"/>
          <w:szCs w:val="32"/>
          <w:highlight w:val="none"/>
        </w:rPr>
        <w:t>供应商：</w:t>
      </w:r>
      <w:r>
        <w:rPr>
          <w:rFonts w:hint="eastAsia" w:asciiTheme="minorEastAsia" w:hAnsiTheme="minorEastAsia" w:eastAsiaTheme="minorEastAsia" w:cstheme="minorEastAsia"/>
          <w:b/>
          <w:color w:val="auto"/>
          <w:kern w:val="0"/>
          <w:sz w:val="32"/>
          <w:szCs w:val="32"/>
          <w:highlight w:val="none"/>
          <w:u w:val="single"/>
        </w:rPr>
        <w:t xml:space="preserve">                        （盖章）</w:t>
      </w:r>
      <w:bookmarkEnd w:id="187"/>
      <w:bookmarkEnd w:id="188"/>
      <w:r>
        <w:rPr>
          <w:rFonts w:hint="eastAsia" w:asciiTheme="minorEastAsia" w:hAnsiTheme="minorEastAsia" w:eastAsiaTheme="minorEastAsia" w:cstheme="minorEastAsia"/>
          <w:b/>
          <w:color w:val="auto"/>
          <w:kern w:val="0"/>
          <w:sz w:val="32"/>
          <w:szCs w:val="32"/>
          <w:highlight w:val="none"/>
          <w:u w:val="single"/>
        </w:rPr>
        <w:t xml:space="preserve"> </w:t>
      </w:r>
    </w:p>
    <w:p>
      <w:pPr>
        <w:autoSpaceDE w:val="0"/>
        <w:autoSpaceDN w:val="0"/>
        <w:adjustRightInd w:val="0"/>
        <w:spacing w:line="480" w:lineRule="auto"/>
        <w:ind w:firstLine="643" w:firstLineChars="200"/>
        <w:rPr>
          <w:rFonts w:hint="eastAsia" w:asciiTheme="minorEastAsia" w:hAnsiTheme="minorEastAsia" w:eastAsiaTheme="minorEastAsia" w:cstheme="minorEastAsia"/>
          <w:b/>
          <w:color w:val="auto"/>
          <w:kern w:val="0"/>
          <w:sz w:val="32"/>
          <w:szCs w:val="32"/>
          <w:highlight w:val="none"/>
        </w:rPr>
      </w:pPr>
      <w:bookmarkStart w:id="189" w:name="_Toc435739517"/>
      <w:bookmarkStart w:id="190" w:name="_Toc435739414"/>
      <w:r>
        <w:rPr>
          <w:rFonts w:hint="eastAsia" w:asciiTheme="minorEastAsia" w:hAnsiTheme="minorEastAsia" w:eastAsiaTheme="minorEastAsia" w:cstheme="minorEastAsia"/>
          <w:b/>
          <w:color w:val="auto"/>
          <w:kern w:val="0"/>
          <w:sz w:val="32"/>
          <w:szCs w:val="32"/>
          <w:highlight w:val="none"/>
        </w:rPr>
        <w:t>法定代表人或其委托代理人：</w:t>
      </w:r>
      <w:r>
        <w:rPr>
          <w:rFonts w:hint="eastAsia" w:asciiTheme="minorEastAsia" w:hAnsiTheme="minorEastAsia" w:eastAsiaTheme="minorEastAsia" w:cstheme="minorEastAsia"/>
          <w:b/>
          <w:color w:val="auto"/>
          <w:kern w:val="0"/>
          <w:sz w:val="32"/>
          <w:szCs w:val="32"/>
          <w:highlight w:val="none"/>
          <w:u w:val="single"/>
        </w:rPr>
        <w:t xml:space="preserve">    （签字或盖章）</w:t>
      </w:r>
      <w:bookmarkEnd w:id="189"/>
      <w:bookmarkEnd w:id="190"/>
    </w:p>
    <w:p>
      <w:pPr>
        <w:tabs>
          <w:tab w:val="left" w:pos="7560"/>
        </w:tabs>
        <w:spacing w:line="360" w:lineRule="auto"/>
        <w:ind w:firstLine="643" w:firstLineChars="200"/>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kern w:val="0"/>
          <w:sz w:val="32"/>
          <w:szCs w:val="32"/>
          <w:highlight w:val="none"/>
        </w:rPr>
        <w:t>日      期：</w:t>
      </w:r>
      <w:r>
        <w:rPr>
          <w:rFonts w:hint="eastAsia" w:asciiTheme="minorEastAsia" w:hAnsiTheme="minorEastAsia" w:eastAsiaTheme="minorEastAsia" w:cstheme="minorEastAsia"/>
          <w:b/>
          <w:color w:val="auto"/>
          <w:kern w:val="0"/>
          <w:sz w:val="32"/>
          <w:szCs w:val="32"/>
          <w:highlight w:val="none"/>
          <w:u w:val="single"/>
        </w:rPr>
        <w:t xml:space="preserve">        </w:t>
      </w:r>
      <w:r>
        <w:rPr>
          <w:rFonts w:hint="eastAsia" w:asciiTheme="minorEastAsia" w:hAnsiTheme="minorEastAsia" w:eastAsiaTheme="minorEastAsia" w:cstheme="minorEastAsia"/>
          <w:b/>
          <w:color w:val="auto"/>
          <w:kern w:val="0"/>
          <w:sz w:val="32"/>
          <w:szCs w:val="32"/>
          <w:highlight w:val="none"/>
        </w:rPr>
        <w:t>年</w:t>
      </w:r>
      <w:r>
        <w:rPr>
          <w:rFonts w:hint="eastAsia" w:asciiTheme="minorEastAsia" w:hAnsiTheme="minorEastAsia" w:eastAsiaTheme="minorEastAsia" w:cstheme="minorEastAsia"/>
          <w:b/>
          <w:color w:val="auto"/>
          <w:kern w:val="0"/>
          <w:sz w:val="32"/>
          <w:szCs w:val="32"/>
          <w:highlight w:val="none"/>
          <w:u w:val="single"/>
        </w:rPr>
        <w:t xml:space="preserve">        </w:t>
      </w:r>
      <w:r>
        <w:rPr>
          <w:rFonts w:hint="eastAsia" w:asciiTheme="minorEastAsia" w:hAnsiTheme="minorEastAsia" w:eastAsiaTheme="minorEastAsia" w:cstheme="minorEastAsia"/>
          <w:b/>
          <w:color w:val="auto"/>
          <w:kern w:val="0"/>
          <w:sz w:val="32"/>
          <w:szCs w:val="32"/>
          <w:highlight w:val="none"/>
        </w:rPr>
        <w:t>月</w:t>
      </w:r>
      <w:r>
        <w:rPr>
          <w:rFonts w:hint="eastAsia" w:asciiTheme="minorEastAsia" w:hAnsiTheme="minorEastAsia" w:eastAsiaTheme="minorEastAsia" w:cstheme="minorEastAsia"/>
          <w:b/>
          <w:color w:val="auto"/>
          <w:kern w:val="0"/>
          <w:sz w:val="32"/>
          <w:szCs w:val="32"/>
          <w:highlight w:val="none"/>
          <w:u w:val="single"/>
        </w:rPr>
        <w:t xml:space="preserve">        </w:t>
      </w:r>
      <w:r>
        <w:rPr>
          <w:rFonts w:hint="eastAsia" w:asciiTheme="minorEastAsia" w:hAnsiTheme="minorEastAsia" w:eastAsiaTheme="minorEastAsia" w:cstheme="minorEastAsia"/>
          <w:b/>
          <w:color w:val="auto"/>
          <w:kern w:val="0"/>
          <w:sz w:val="32"/>
          <w:szCs w:val="32"/>
          <w:highlight w:val="none"/>
        </w:rPr>
        <w:t>日</w:t>
      </w:r>
      <w:bookmarkStart w:id="191" w:name="_Toc291864559"/>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kern w:val="2"/>
          <w:sz w:val="21"/>
          <w:szCs w:val="24"/>
          <w:highlight w:val="none"/>
          <w:lang w:val="en-US" w:eastAsia="zh-CN" w:bidi="ar-SA"/>
        </w:rPr>
      </w:pPr>
      <w:r>
        <w:rPr>
          <w:rFonts w:hint="eastAsia" w:asciiTheme="minorEastAsia" w:hAnsiTheme="minorEastAsia" w:eastAsiaTheme="minorEastAsia" w:cstheme="minorEastAsia"/>
          <w:b/>
          <w:color w:val="auto"/>
          <w:kern w:val="2"/>
          <w:sz w:val="21"/>
          <w:szCs w:val="24"/>
          <w:highlight w:val="none"/>
          <w:lang w:val="en-US" w:eastAsia="zh-CN" w:bidi="ar-SA"/>
        </w:rPr>
        <w:t>以下材料均需加盖供应商公章</w:t>
      </w: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1、投标单位简介；</w:t>
      </w:r>
      <w:bookmarkEnd w:id="191"/>
    </w:p>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（本项无固定格式，由供应商自拟）</w:t>
      </w:r>
    </w:p>
    <w:p>
      <w:pPr>
        <w:pStyle w:val="13"/>
        <w:rPr>
          <w:rFonts w:hint="eastAsia" w:asciiTheme="minorEastAsia" w:hAnsiTheme="minorEastAsia" w:eastAsiaTheme="minorEastAsia" w:cstheme="minorEastAsia"/>
          <w:b/>
          <w:color w:val="auto"/>
          <w:sz w:val="21"/>
          <w:szCs w:val="24"/>
          <w:highlight w:val="none"/>
        </w:rPr>
      </w:pPr>
    </w:p>
    <w:p>
      <w:pPr>
        <w:pStyle w:val="13"/>
        <w:rPr>
          <w:rFonts w:hint="eastAsia" w:asciiTheme="minorEastAsia" w:hAnsiTheme="minorEastAsia" w:eastAsiaTheme="minorEastAsia" w:cstheme="minorEastAsia"/>
          <w:b/>
          <w:color w:val="auto"/>
          <w:sz w:val="21"/>
          <w:szCs w:val="24"/>
          <w:highlight w:val="none"/>
        </w:rPr>
      </w:pPr>
      <w:r>
        <w:rPr>
          <w:rFonts w:hint="eastAsia" w:asciiTheme="minorEastAsia" w:hAnsiTheme="minorEastAsia" w:eastAsiaTheme="minorEastAsia" w:cstheme="minorEastAsia"/>
          <w:b/>
          <w:color w:val="auto"/>
          <w:sz w:val="21"/>
          <w:szCs w:val="24"/>
          <w:highlight w:val="none"/>
        </w:rPr>
        <w:t>2、</w:t>
      </w:r>
      <w:r>
        <w:rPr>
          <w:rFonts w:hint="eastAsia" w:asciiTheme="minorEastAsia" w:hAnsiTheme="minorEastAsia" w:eastAsiaTheme="minorEastAsia" w:cstheme="minorEastAsia"/>
          <w:b/>
          <w:color w:val="auto"/>
          <w:sz w:val="21"/>
          <w:szCs w:val="24"/>
          <w:highlight w:val="none"/>
          <w:lang w:eastAsia="zh-CN"/>
        </w:rPr>
        <w:t>项目实施方案分</w:t>
      </w:r>
      <w:r>
        <w:rPr>
          <w:rFonts w:hint="eastAsia" w:asciiTheme="minorEastAsia" w:hAnsiTheme="minorEastAsia" w:eastAsiaTheme="minorEastAsia" w:cstheme="minorEastAsia"/>
          <w:b/>
          <w:color w:val="auto"/>
          <w:sz w:val="21"/>
          <w:szCs w:val="24"/>
          <w:highlight w:val="none"/>
        </w:rPr>
        <w:t>（本项无固定格式，由供应商自拟）</w:t>
      </w:r>
    </w:p>
    <w:p>
      <w:pPr>
        <w:pStyle w:val="13"/>
        <w:rPr>
          <w:rFonts w:hint="eastAsia" w:asciiTheme="minorEastAsia" w:hAnsiTheme="minorEastAsia" w:eastAsiaTheme="minorEastAsia" w:cstheme="minorEastAsia"/>
          <w:color w:val="auto"/>
          <w:highlight w:val="none"/>
        </w:rPr>
      </w:pPr>
    </w:p>
    <w:p>
      <w:pPr>
        <w:pStyle w:val="13"/>
        <w:rPr>
          <w:rFonts w:hint="eastAsia" w:asciiTheme="minorEastAsia" w:hAnsiTheme="minorEastAsia" w:eastAsiaTheme="minorEastAsia" w:cstheme="minorEastAsia"/>
          <w:color w:val="auto"/>
          <w:highlight w:val="none"/>
        </w:rPr>
      </w:pPr>
    </w:p>
    <w:p>
      <w:pPr>
        <w:pStyle w:val="13"/>
        <w:rPr>
          <w:rFonts w:hint="eastAsia" w:asciiTheme="minorEastAsia" w:hAnsiTheme="minorEastAsia" w:eastAsiaTheme="minorEastAsia" w:cstheme="minorEastAsia"/>
          <w:color w:val="auto"/>
          <w:highlight w:val="none"/>
        </w:rPr>
      </w:pPr>
    </w:p>
    <w:p>
      <w:pPr>
        <w:pStyle w:val="13"/>
        <w:numPr>
          <w:ilvl w:val="0"/>
          <w:numId w:val="0"/>
        </w:numPr>
        <w:rPr>
          <w:rFonts w:hint="eastAsia" w:asciiTheme="minorEastAsia" w:hAnsiTheme="minorEastAsia" w:eastAsiaTheme="minorEastAsia" w:cstheme="minorEastAsia"/>
          <w:b/>
          <w:color w:val="auto"/>
          <w:sz w:val="21"/>
          <w:szCs w:val="24"/>
          <w:highlight w:val="none"/>
        </w:rPr>
      </w:pPr>
      <w:r>
        <w:rPr>
          <w:rFonts w:hint="eastAsia" w:asciiTheme="minorEastAsia" w:hAnsiTheme="minorEastAsia" w:eastAsiaTheme="minorEastAsia" w:cstheme="minorEastAsia"/>
          <w:b/>
          <w:color w:val="auto"/>
          <w:kern w:val="2"/>
          <w:sz w:val="21"/>
          <w:szCs w:val="24"/>
          <w:highlight w:val="none"/>
          <w:lang w:val="en-US" w:eastAsia="zh-CN" w:bidi="ar-SA"/>
        </w:rPr>
        <w:t>3、服务承诺</w:t>
      </w:r>
      <w:r>
        <w:rPr>
          <w:rFonts w:hint="eastAsia" w:asciiTheme="minorEastAsia" w:hAnsiTheme="minorEastAsia" w:eastAsiaTheme="minorEastAsia" w:cstheme="minorEastAsia"/>
          <w:b/>
          <w:color w:val="auto"/>
          <w:sz w:val="21"/>
          <w:szCs w:val="24"/>
          <w:highlight w:val="none"/>
        </w:rPr>
        <w:t>（本项无固定格式，由供应商自拟）</w:t>
      </w:r>
    </w:p>
    <w:p>
      <w:pPr>
        <w:pStyle w:val="13"/>
        <w:rPr>
          <w:rFonts w:hint="eastAsia"/>
          <w:color w:val="auto"/>
          <w:highlight w:val="none"/>
        </w:rPr>
      </w:pPr>
      <w:bookmarkStart w:id="192" w:name="_Toc291864561"/>
    </w:p>
    <w:p>
      <w:pPr>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lang w:eastAsia="zh-CN"/>
        </w:rPr>
      </w:pPr>
    </w:p>
    <w:p>
      <w:pPr>
        <w:pStyle w:val="13"/>
        <w:rPr>
          <w:rFonts w:hint="eastAsia" w:asciiTheme="minorEastAsia" w:hAnsiTheme="minorEastAsia" w:eastAsiaTheme="minorEastAsia" w:cstheme="minorEastAsia"/>
          <w:b/>
          <w:color w:val="auto"/>
          <w:highlight w:val="none"/>
          <w:lang w:eastAsia="zh-CN"/>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pStyle w:val="13"/>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highlight w:val="none"/>
          <w:lang w:val="en-US" w:eastAsia="zh-CN"/>
        </w:rPr>
        <w:t>4</w:t>
      </w:r>
      <w:r>
        <w:rPr>
          <w:rFonts w:hint="eastAsia" w:asciiTheme="minorEastAsia" w:hAnsiTheme="minorEastAsia" w:eastAsiaTheme="minorEastAsia" w:cstheme="minorEastAsia"/>
          <w:b/>
          <w:color w:val="auto"/>
          <w:highlight w:val="none"/>
        </w:rPr>
        <w:t>、拟投入本项目的人员情况</w:t>
      </w:r>
      <w:r>
        <w:rPr>
          <w:rFonts w:hint="eastAsia" w:asciiTheme="minorEastAsia" w:hAnsiTheme="minorEastAsia" w:eastAsiaTheme="minorEastAsia" w:cstheme="minorEastAsia"/>
          <w:color w:val="auto"/>
          <w:highlight w:val="none"/>
        </w:rPr>
        <w:t>；</w:t>
      </w:r>
      <w:bookmarkEnd w:id="192"/>
    </w:p>
    <w:p>
      <w:pPr>
        <w:snapToGrid w:val="0"/>
        <w:spacing w:beforeLines="50" w:after="50"/>
        <w:jc w:val="left"/>
        <w:rPr>
          <w:rFonts w:hint="eastAsia" w:asciiTheme="minorEastAsia" w:hAnsiTheme="minorEastAsia" w:eastAsiaTheme="minorEastAsia" w:cstheme="minorEastAsia"/>
          <w:color w:val="auto"/>
          <w:sz w:val="24"/>
          <w:highlight w:val="none"/>
        </w:rPr>
      </w:pPr>
      <w:bookmarkStart w:id="193" w:name="_Toc291864562"/>
      <w:r>
        <w:rPr>
          <w:rFonts w:hint="eastAsia" w:asciiTheme="minorEastAsia" w:hAnsiTheme="minorEastAsia" w:eastAsiaTheme="minorEastAsia" w:cstheme="minorEastAsia"/>
          <w:color w:val="auto"/>
          <w:sz w:val="24"/>
          <w:highlight w:val="none"/>
        </w:rPr>
        <w:t>项目实施人员一览表</w:t>
      </w:r>
    </w:p>
    <w:p>
      <w:pPr>
        <w:snapToGrid w:val="0"/>
        <w:spacing w:before="50" w:afterLines="50"/>
        <w:jc w:val="center"/>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项目实施人员（主要从业人员及其技术资格）一览表</w:t>
      </w:r>
    </w:p>
    <w:p>
      <w:pPr>
        <w:snapToGrid w:val="0"/>
        <w:spacing w:before="50" w:afterLines="50"/>
        <w:jc w:val="left"/>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分标：</w:t>
      </w:r>
      <w:r>
        <w:rPr>
          <w:rFonts w:hint="eastAsia" w:asciiTheme="minorEastAsia" w:hAnsiTheme="minorEastAsia" w:eastAsiaTheme="minorEastAsia" w:cstheme="minorEastAsia"/>
          <w:color w:val="auto"/>
          <w:sz w:val="24"/>
          <w:szCs w:val="20"/>
          <w:highlight w:val="none"/>
          <w:u w:val="single"/>
        </w:rPr>
        <w:t xml:space="preserve">        （如有）</w:t>
      </w:r>
    </w:p>
    <w:tbl>
      <w:tblPr>
        <w:tblStyle w:val="19"/>
        <w:tblW w:w="95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9"/>
        <w:gridCol w:w="1088"/>
        <w:gridCol w:w="2014"/>
        <w:gridCol w:w="1591"/>
        <w:gridCol w:w="2144"/>
        <w:gridCol w:w="14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trPr>
        <w:tc>
          <w:tcPr>
            <w:tcW w:w="1269"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姓名</w:t>
            </w:r>
          </w:p>
        </w:tc>
        <w:tc>
          <w:tcPr>
            <w:tcW w:w="1088"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职务</w:t>
            </w:r>
          </w:p>
        </w:tc>
        <w:tc>
          <w:tcPr>
            <w:tcW w:w="2014"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专业技术资格</w:t>
            </w:r>
          </w:p>
        </w:tc>
        <w:tc>
          <w:tcPr>
            <w:tcW w:w="1591"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证书编号</w:t>
            </w:r>
          </w:p>
        </w:tc>
        <w:tc>
          <w:tcPr>
            <w:tcW w:w="2144"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参加本单位</w:t>
            </w:r>
          </w:p>
          <w:p>
            <w:pPr>
              <w:snapToGrid w:val="0"/>
              <w:spacing w:before="50" w:afterLines="50"/>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工作时间</w:t>
            </w:r>
          </w:p>
        </w:tc>
        <w:tc>
          <w:tcPr>
            <w:tcW w:w="1472"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lang w:eastAsia="zh-CN"/>
              </w:rPr>
            </w:pPr>
            <w:r>
              <w:rPr>
                <w:rFonts w:hint="eastAsia" w:asciiTheme="minorEastAsia" w:hAnsiTheme="minorEastAsia" w:eastAsiaTheme="minorEastAsia" w:cstheme="minorEastAsia"/>
                <w:color w:val="auto"/>
                <w:sz w:val="24"/>
                <w:szCs w:val="20"/>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269"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c>
          <w:tcPr>
            <w:tcW w:w="1088"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c>
          <w:tcPr>
            <w:tcW w:w="2014"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c>
          <w:tcPr>
            <w:tcW w:w="1591"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c>
          <w:tcPr>
            <w:tcW w:w="2144"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c>
          <w:tcPr>
            <w:tcW w:w="1472"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269"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c>
          <w:tcPr>
            <w:tcW w:w="1088"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c>
          <w:tcPr>
            <w:tcW w:w="2014"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c>
          <w:tcPr>
            <w:tcW w:w="1591"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c>
          <w:tcPr>
            <w:tcW w:w="2144"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c>
          <w:tcPr>
            <w:tcW w:w="1472"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1269"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c>
          <w:tcPr>
            <w:tcW w:w="1088"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c>
          <w:tcPr>
            <w:tcW w:w="2014"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c>
          <w:tcPr>
            <w:tcW w:w="1591"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c>
          <w:tcPr>
            <w:tcW w:w="2144"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c>
          <w:tcPr>
            <w:tcW w:w="1472" w:type="dxa"/>
            <w:vAlign w:val="center"/>
          </w:tcPr>
          <w:p>
            <w:pPr>
              <w:snapToGrid w:val="0"/>
              <w:spacing w:before="50" w:afterLines="50"/>
              <w:jc w:val="center"/>
              <w:rPr>
                <w:rFonts w:hint="eastAsia" w:asciiTheme="minorEastAsia" w:hAnsiTheme="minorEastAsia" w:eastAsiaTheme="minorEastAsia" w:cstheme="minorEastAsia"/>
                <w:color w:val="auto"/>
                <w:sz w:val="24"/>
                <w:szCs w:val="20"/>
                <w:highlight w:val="none"/>
              </w:rPr>
            </w:pPr>
          </w:p>
        </w:tc>
      </w:tr>
    </w:tbl>
    <w:p>
      <w:pPr>
        <w:snapToGrid w:val="0"/>
        <w:spacing w:before="50" w:afterLines="50"/>
        <w:jc w:val="left"/>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注：在填写时，如本表格不适合供应商的实际情况，可根据本表格式自行制表填写。</w:t>
      </w:r>
    </w:p>
    <w:p>
      <w:pPr>
        <w:snapToGrid w:val="0"/>
        <w:spacing w:before="50" w:afterLines="50"/>
        <w:jc w:val="left"/>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附：</w:t>
      </w:r>
      <w:r>
        <w:rPr>
          <w:rFonts w:hint="eastAsia" w:asciiTheme="minorEastAsia" w:hAnsiTheme="minorEastAsia" w:eastAsiaTheme="minorEastAsia" w:cstheme="minorEastAsia"/>
          <w:color w:val="auto"/>
          <w:sz w:val="24"/>
          <w:szCs w:val="20"/>
          <w:highlight w:val="none"/>
          <w:lang w:val="en-US" w:eastAsia="zh-CN"/>
        </w:rPr>
        <w:t>1.</w:t>
      </w:r>
      <w:r>
        <w:rPr>
          <w:rFonts w:hint="eastAsia" w:asciiTheme="minorEastAsia" w:hAnsiTheme="minorEastAsia" w:eastAsiaTheme="minorEastAsia" w:cstheme="minorEastAsia"/>
          <w:color w:val="auto"/>
          <w:sz w:val="24"/>
          <w:szCs w:val="20"/>
          <w:highlight w:val="none"/>
        </w:rPr>
        <w:t>身份证复印件</w:t>
      </w:r>
    </w:p>
    <w:p>
      <w:pPr>
        <w:pStyle w:val="13"/>
        <w:rPr>
          <w:rFonts w:hint="default" w:eastAsiaTheme="minorEastAsia"/>
          <w:color w:val="auto"/>
          <w:highlight w:val="none"/>
          <w:lang w:val="en-US" w:eastAsia="zh-CN"/>
        </w:rPr>
      </w:pPr>
      <w:r>
        <w:rPr>
          <w:rFonts w:hint="eastAsia" w:asciiTheme="minorEastAsia" w:hAnsiTheme="minorEastAsia" w:eastAsiaTheme="minorEastAsia" w:cstheme="minorEastAsia"/>
          <w:color w:val="auto"/>
          <w:sz w:val="24"/>
          <w:szCs w:val="20"/>
          <w:highlight w:val="none"/>
          <w:lang w:val="en-US" w:eastAsia="zh-CN"/>
        </w:rPr>
        <w:t xml:space="preserve">    2.根据评标办法提供相关证书复印件或扫描件并加盖供应商公章（原件备查）（如有）</w:t>
      </w:r>
    </w:p>
    <w:p>
      <w:pPr>
        <w:snapToGrid w:val="0"/>
        <w:spacing w:before="50" w:after="50"/>
        <w:jc w:val="center"/>
        <w:rPr>
          <w:rFonts w:hint="eastAsia" w:asciiTheme="minorEastAsia" w:hAnsiTheme="minorEastAsia" w:eastAsiaTheme="minorEastAsia" w:cstheme="minorEastAsia"/>
          <w:color w:val="auto"/>
          <w:sz w:val="24"/>
          <w:highlight w:val="none"/>
        </w:rPr>
      </w:pPr>
    </w:p>
    <w:p>
      <w:pPr>
        <w:snapToGrid w:val="0"/>
        <w:spacing w:before="50" w:after="50"/>
        <w:jc w:val="center"/>
        <w:rPr>
          <w:rFonts w:hint="eastAsia" w:asciiTheme="minorEastAsia" w:hAnsiTheme="minorEastAsia" w:eastAsiaTheme="minorEastAsia" w:cstheme="minorEastAsia"/>
          <w:color w:val="auto"/>
          <w:sz w:val="24"/>
          <w:highlight w:val="none"/>
        </w:rPr>
      </w:pPr>
    </w:p>
    <w:p>
      <w:pPr>
        <w:snapToGrid w:val="0"/>
        <w:spacing w:before="50" w:after="50"/>
        <w:jc w:val="center"/>
        <w:rPr>
          <w:rFonts w:hint="eastAsia" w:asciiTheme="minorEastAsia" w:hAnsiTheme="minorEastAsia" w:eastAsiaTheme="minorEastAsia" w:cstheme="minorEastAsia"/>
          <w:color w:val="auto"/>
          <w:spacing w:val="20"/>
          <w:sz w:val="24"/>
          <w:szCs w:val="20"/>
          <w:highlight w:val="none"/>
          <w:u w:val="single"/>
        </w:rPr>
      </w:pPr>
      <w:r>
        <w:rPr>
          <w:rFonts w:hint="eastAsia" w:asciiTheme="minorEastAsia" w:hAnsiTheme="minorEastAsia" w:eastAsiaTheme="minorEastAsia" w:cstheme="minorEastAsia"/>
          <w:color w:val="auto"/>
          <w:sz w:val="24"/>
          <w:highlight w:val="none"/>
          <w:lang w:val="en-US" w:eastAsia="zh-CN"/>
        </w:rPr>
        <w:t xml:space="preserve">                            </w:t>
      </w:r>
      <w:r>
        <w:rPr>
          <w:rFonts w:hint="eastAsia" w:asciiTheme="minorEastAsia" w:hAnsiTheme="minorEastAsia" w:eastAsiaTheme="minorEastAsia" w:cstheme="minorEastAsia"/>
          <w:color w:val="auto"/>
          <w:sz w:val="24"/>
          <w:highlight w:val="none"/>
        </w:rPr>
        <w:t>法定代表人或被授权人</w:t>
      </w:r>
      <w:r>
        <w:rPr>
          <w:rFonts w:hint="eastAsia" w:asciiTheme="minorEastAsia" w:hAnsiTheme="minorEastAsia" w:eastAsiaTheme="minorEastAsia" w:cstheme="minorEastAsia"/>
          <w:color w:val="auto"/>
          <w:spacing w:val="20"/>
          <w:sz w:val="24"/>
          <w:highlight w:val="none"/>
        </w:rPr>
        <w:t>签字：</w:t>
      </w:r>
    </w:p>
    <w:p>
      <w:pPr>
        <w:snapToGrid w:val="0"/>
        <w:spacing w:before="50" w:afterLines="50"/>
        <w:jc w:val="right"/>
        <w:rPr>
          <w:rFonts w:hint="eastAsia" w:asciiTheme="minorEastAsia" w:hAnsiTheme="minorEastAsia" w:eastAsiaTheme="minorEastAsia" w:cstheme="minorEastAsia"/>
          <w:color w:val="auto"/>
          <w:spacing w:val="20"/>
          <w:sz w:val="24"/>
          <w:highlight w:val="none"/>
        </w:rPr>
      </w:pPr>
    </w:p>
    <w:p>
      <w:pPr>
        <w:snapToGrid w:val="0"/>
        <w:spacing w:before="50" w:afterLines="50"/>
        <w:jc w:val="center"/>
        <w:rPr>
          <w:rFonts w:hint="eastAsia" w:asciiTheme="minorEastAsia" w:hAnsiTheme="minorEastAsia" w:eastAsiaTheme="minorEastAsia" w:cstheme="minorEastAsia"/>
          <w:color w:val="auto"/>
          <w:spacing w:val="20"/>
          <w:sz w:val="24"/>
          <w:highlight w:val="none"/>
        </w:rPr>
      </w:pPr>
      <w:r>
        <w:rPr>
          <w:rFonts w:hint="eastAsia" w:asciiTheme="minorEastAsia" w:hAnsiTheme="minorEastAsia" w:eastAsiaTheme="minorEastAsia" w:cstheme="minorEastAsia"/>
          <w:color w:val="auto"/>
          <w:spacing w:val="20"/>
          <w:sz w:val="24"/>
          <w:highlight w:val="none"/>
          <w:lang w:val="en-US" w:eastAsia="zh-CN"/>
        </w:rPr>
        <w:t xml:space="preserve">                 </w:t>
      </w:r>
      <w:r>
        <w:rPr>
          <w:rFonts w:hint="eastAsia" w:asciiTheme="minorEastAsia" w:hAnsiTheme="minorEastAsia" w:eastAsiaTheme="minorEastAsia" w:cstheme="minorEastAsia"/>
          <w:color w:val="auto"/>
          <w:spacing w:val="20"/>
          <w:sz w:val="24"/>
          <w:highlight w:val="none"/>
        </w:rPr>
        <w:t xml:space="preserve">供应商盖公章：     </w:t>
      </w:r>
    </w:p>
    <w:p>
      <w:pPr>
        <w:snapToGrid w:val="0"/>
        <w:spacing w:before="50" w:afterLines="50"/>
        <w:jc w:val="center"/>
        <w:rPr>
          <w:rFonts w:hint="eastAsia" w:asciiTheme="minorEastAsia" w:hAnsiTheme="minorEastAsia" w:eastAsiaTheme="minorEastAsia" w:cstheme="minorEastAsia"/>
          <w:color w:val="auto"/>
          <w:spacing w:val="20"/>
          <w:sz w:val="24"/>
          <w:highlight w:val="none"/>
          <w:lang w:val="en-US" w:eastAsia="zh-CN"/>
        </w:rPr>
      </w:pPr>
      <w:r>
        <w:rPr>
          <w:rFonts w:hint="eastAsia" w:asciiTheme="minorEastAsia" w:hAnsiTheme="minorEastAsia" w:eastAsiaTheme="minorEastAsia" w:cstheme="minorEastAsia"/>
          <w:color w:val="auto"/>
          <w:spacing w:val="20"/>
          <w:sz w:val="24"/>
          <w:highlight w:val="none"/>
          <w:lang w:val="en-US" w:eastAsia="zh-CN"/>
        </w:rPr>
        <w:t xml:space="preserve">                           </w:t>
      </w:r>
    </w:p>
    <w:p>
      <w:pPr>
        <w:snapToGrid w:val="0"/>
        <w:spacing w:before="50" w:afterLines="50"/>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pacing w:val="20"/>
          <w:sz w:val="24"/>
          <w:highlight w:val="none"/>
          <w:lang w:val="en-US" w:eastAsia="zh-CN"/>
        </w:rPr>
        <w:t xml:space="preserve">                </w:t>
      </w:r>
      <w:r>
        <w:rPr>
          <w:rFonts w:hint="eastAsia" w:asciiTheme="minorEastAsia" w:hAnsiTheme="minorEastAsia" w:eastAsiaTheme="minorEastAsia" w:cstheme="minorEastAsia"/>
          <w:color w:val="auto"/>
          <w:spacing w:val="20"/>
          <w:sz w:val="24"/>
          <w:highlight w:val="none"/>
        </w:rPr>
        <w:t>日 期：</w:t>
      </w:r>
    </w:p>
    <w:p>
      <w:pPr>
        <w:pStyle w:val="13"/>
        <w:rPr>
          <w:rFonts w:hint="eastAsia" w:asciiTheme="minorEastAsia" w:hAnsiTheme="minorEastAsia" w:eastAsiaTheme="minorEastAsia" w:cstheme="minorEastAsia"/>
          <w:b/>
          <w:color w:val="auto"/>
          <w:highlight w:val="none"/>
        </w:rPr>
      </w:pPr>
    </w:p>
    <w:bookmarkEnd w:id="193"/>
    <w:p>
      <w:pPr>
        <w:pStyle w:val="13"/>
        <w:rPr>
          <w:rFonts w:hint="eastAsia"/>
          <w:color w:val="auto"/>
          <w:highlight w:val="none"/>
        </w:rPr>
      </w:pPr>
    </w:p>
    <w:p>
      <w:pPr>
        <w:rPr>
          <w:rFonts w:hint="default" w:asciiTheme="minorEastAsia" w:hAnsiTheme="minorEastAsia" w:eastAsiaTheme="minorEastAsia" w:cstheme="minorEastAsia"/>
          <w:b/>
          <w:color w:val="auto"/>
          <w:highlight w:val="none"/>
          <w:lang w:val="en-US" w:eastAsia="zh-CN"/>
        </w:rPr>
      </w:pPr>
      <w:r>
        <w:rPr>
          <w:rFonts w:hint="eastAsia" w:asciiTheme="minorEastAsia" w:hAnsiTheme="minorEastAsia" w:eastAsiaTheme="minorEastAsia" w:cstheme="minorEastAsia"/>
          <w:b/>
          <w:color w:val="auto"/>
          <w:highlight w:val="none"/>
          <w:lang w:val="en-US" w:eastAsia="zh-CN"/>
        </w:rPr>
        <w:t>5</w:t>
      </w:r>
      <w:r>
        <w:rPr>
          <w:rFonts w:hint="eastAsia" w:asciiTheme="minorEastAsia" w:hAnsiTheme="minorEastAsia" w:eastAsiaTheme="minorEastAsia" w:cstheme="minorEastAsia"/>
          <w:b/>
          <w:color w:val="auto"/>
          <w:highlight w:val="none"/>
        </w:rPr>
        <w:t>、</w:t>
      </w:r>
      <w:r>
        <w:rPr>
          <w:rFonts w:hint="eastAsia" w:asciiTheme="minorEastAsia" w:hAnsiTheme="minorEastAsia" w:eastAsiaTheme="minorEastAsia" w:cstheme="minorEastAsia"/>
          <w:b/>
          <w:color w:val="auto"/>
          <w:highlight w:val="none"/>
          <w:lang w:val="en-US" w:eastAsia="zh-CN"/>
        </w:rPr>
        <w:t>2017年至2019年</w:t>
      </w:r>
      <w:r>
        <w:rPr>
          <w:rFonts w:hint="eastAsia" w:asciiTheme="minorEastAsia" w:hAnsiTheme="minorEastAsia" w:eastAsiaTheme="minorEastAsia" w:cstheme="minorEastAsia"/>
          <w:b/>
          <w:color w:val="auto"/>
          <w:highlight w:val="none"/>
        </w:rPr>
        <w:t>类似业绩及证明材料；</w:t>
      </w:r>
      <w:r>
        <w:rPr>
          <w:rFonts w:hint="eastAsia" w:asciiTheme="minorEastAsia" w:hAnsiTheme="minorEastAsia" w:eastAsiaTheme="minorEastAsia" w:cstheme="minorEastAsia"/>
          <w:b/>
          <w:color w:val="auto"/>
          <w:highlight w:val="none"/>
          <w:lang w:eastAsia="zh-CN"/>
        </w:rPr>
        <w:t>（如有）</w:t>
      </w:r>
    </w:p>
    <w:p>
      <w:pPr>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color w:val="auto"/>
          <w:kern w:val="0"/>
          <w:szCs w:val="21"/>
          <w:highlight w:val="none"/>
        </w:rPr>
        <w:t>（本项无固定格式，由供应商自拟）</w:t>
      </w: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p>
    <w:p>
      <w:pPr>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lang w:val="en-US" w:eastAsia="zh-CN"/>
        </w:rPr>
        <w:t>6</w:t>
      </w:r>
      <w:r>
        <w:rPr>
          <w:rFonts w:hint="eastAsia" w:asciiTheme="minorEastAsia" w:hAnsiTheme="minorEastAsia" w:eastAsiaTheme="minorEastAsia" w:cstheme="minorEastAsia"/>
          <w:b/>
          <w:color w:val="auto"/>
          <w:highlight w:val="none"/>
        </w:rPr>
        <w:t>、供应商认为有必要提供的其它资料（如奖项等）；</w:t>
      </w:r>
    </w:p>
    <w:p>
      <w:pPr>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color w:val="auto"/>
          <w:kern w:val="0"/>
          <w:szCs w:val="21"/>
          <w:highlight w:val="none"/>
        </w:rPr>
        <w:t>（本项无固定格式，由供应商自拟）</w:t>
      </w:r>
      <w:bookmarkEnd w:id="180"/>
    </w:p>
    <w:p>
      <w:pPr>
        <w:rPr>
          <w:rFonts w:hint="eastAsia" w:asciiTheme="minorEastAsia" w:hAnsiTheme="minorEastAsia" w:eastAsiaTheme="minorEastAsia" w:cstheme="minorEastAsia"/>
          <w:color w:val="auto"/>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28"/>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金山简黑体">
    <w:altName w:val="黑体"/>
    <w:panose1 w:val="00000000000000000000"/>
    <w:charset w:val="00"/>
    <w:family w:val="modern"/>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
    <w:altName w:val="Times New Roman"/>
    <w:panose1 w:val="00000000000000000000"/>
    <w:charset w:val="00"/>
    <w:family w:val="roman"/>
    <w:pitch w:val="default"/>
    <w:sig w:usb0="00000000" w:usb1="00000000" w:usb2="00000000" w:usb3="00000000" w:csb0="00000001" w:csb1="00000000"/>
  </w:font>
  <w:font w:name="Wingdings 2">
    <w:panose1 w:val="05020102010507070707"/>
    <w:charset w:val="00"/>
    <w:family w:val="auto"/>
    <w:pitch w:val="default"/>
    <w:sig w:usb0="00000000" w:usb1="00000000" w:usb2="00000000" w:usb3="00000000" w:csb0="80000000" w:csb1="00000000"/>
  </w:font>
  <w:font w:name="新宋体">
    <w:panose1 w:val="02010609030101010101"/>
    <w:charset w:val="86"/>
    <w:family w:val="modern"/>
    <w:pitch w:val="default"/>
    <w:sig w:usb0="00000283" w:usb1="288F0000" w:usb2="0000000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mc:AlternateContent>
        <mc:Choice Requires="wps">
          <w:drawing>
            <wp:anchor distT="0" distB="0" distL="114300" distR="114300" simplePos="0" relativeHeight="251657216" behindDoc="0" locked="0" layoutInCell="1" allowOverlap="1">
              <wp:simplePos x="0" y="0"/>
              <wp:positionH relativeFrom="margin">
                <wp:align>right</wp:align>
              </wp:positionH>
              <wp:positionV relativeFrom="paragraph">
                <wp:posOffset>0</wp:posOffset>
              </wp:positionV>
              <wp:extent cx="114935" cy="131445"/>
              <wp:effectExtent l="0" t="0" r="0" b="0"/>
              <wp:wrapNone/>
              <wp:docPr id="2" name="文本框 2"/>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9525">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21</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0.35pt;width:9.05pt;mso-position-horizontal:right;mso-position-horizontal-relative:margin;mso-wrap-style:none;z-index:251657216;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Q+V+SdAAAAADAQAADwAAAAAAAAABACAAAAAiAAAAZHJzL2Rvd25yZXYueG1sUEsBAhQA&#10;FAAAAAgAh07iQHhXI8jBAQAAYAMAAA4AAAAAAAAAAQAgAAAAHwEAAGRycy9lMm9Eb2MueG1sUEsF&#10;BgAAAAAGAAYAWQEAAFIFA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21</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13"/>
                            <w:jc w:val="center"/>
                          </w:pPr>
                          <w:r>
                            <w:fldChar w:fldCharType="begin"/>
                          </w:r>
                          <w:r>
                            <w:instrText xml:space="preserve"> PAGE   \* MERGEFORMAT </w:instrText>
                          </w:r>
                          <w:r>
                            <w:fldChar w:fldCharType="separate"/>
                          </w:r>
                          <w:r>
                            <w:t>44</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o&#10;aYJL0wAAAAUBAAAPAAAAAAAAAAEAIAAAACIAAABkcnMvZG93bnJldi54bWxQSwECFAAUAAAACACH&#10;TuJAEVLlT7cBAABVAwAADgAAAAAAAAABACAAAAAiAQAAZHJzL2Uyb0RvYy54bWxQSwUGAAAAAAYA&#10;BgBZAQAASwUAAAAA&#10;">
              <v:fill on="f" focussize="0,0"/>
              <v:stroke on="f" weight="1.25pt"/>
              <v:imagedata o:title=""/>
              <o:lock v:ext="edit" aspectratio="f"/>
              <v:textbox inset="0mm,0mm,0mm,0mm" style="mso-fit-shape-to-text:t;">
                <w:txbxContent>
                  <w:p>
                    <w:pPr>
                      <w:pStyle w:val="13"/>
                      <w:jc w:val="center"/>
                    </w:pPr>
                    <w:r>
                      <w:fldChar w:fldCharType="begin"/>
                    </w:r>
                    <w:r>
                      <w:instrText xml:space="preserve"> PAGE   \* MERGEFORMAT </w:instrText>
                    </w:r>
                    <w:r>
                      <w:fldChar w:fldCharType="separate"/>
                    </w:r>
                    <w:r>
                      <w:t>44</w:t>
                    </w:r>
                    <w:r>
                      <w:fldChar w:fldCharType="end"/>
                    </w:r>
                  </w:p>
                </w:txbxContent>
              </v:textbox>
            </v:shape>
          </w:pict>
        </mc:Fallback>
      </mc:AlternateContent>
    </w:r>
  </w:p>
  <w:p>
    <w:pPr>
      <w:pStyle w:val="13"/>
      <w:ind w:right="360"/>
      <w:jc w:val="both"/>
      <w:rPr>
        <w:rFonts w:hint="eastAsi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pPr>
                            <w:pStyle w:val="13"/>
                          </w:pPr>
                          <w:r>
                            <w:fldChar w:fldCharType="begin"/>
                          </w:r>
                          <w:r>
                            <w:instrText xml:space="preserve"> PAGE  \* MERGEFORMAT </w:instrText>
                          </w:r>
                          <w:r>
                            <w:fldChar w:fldCharType="separate"/>
                          </w:r>
                          <w:r>
                            <w:t>39</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GhpgkvTAAAABQEAAA8AAAAAAAAAAQAgAAAAIgAAAGRycy9kb3ducmV2LnhtbFBLAQIUABQA&#10;AAAIAIdO4kBwr2iXvAEAAGMDAAAOAAAAAAAAAAEAIAAAACIBAABkcnMvZTJvRG9jLnhtbFBLBQYA&#10;AAAABgAGAFkBAABQBQAAAAA=&#10;">
              <v:fill on="f" focussize="0,0"/>
              <v:stroke on="f" weight="1.2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39</w:t>
                    </w:r>
                    <w:r>
                      <w:fldChar w:fldCharType="end"/>
                    </w:r>
                  </w:p>
                </w:txbxContent>
              </v:textbox>
            </v:shape>
          </w:pict>
        </mc:Fallback>
      </mc:AlternateContent>
    </w:r>
    <w:r>
      <mc:AlternateContent>
        <mc:Choice Requires="wps">
          <w:drawing>
            <wp:anchor distT="0" distB="0" distL="114300" distR="114300" simplePos="0" relativeHeight="251658240" behindDoc="1" locked="0" layoutInCell="1" allowOverlap="1">
              <wp:simplePos x="0" y="0"/>
              <wp:positionH relativeFrom="page">
                <wp:posOffset>3766820</wp:posOffset>
              </wp:positionH>
              <wp:positionV relativeFrom="page">
                <wp:posOffset>10194925</wp:posOffset>
              </wp:positionV>
              <wp:extent cx="254000" cy="1397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254000" cy="139700"/>
                      </a:xfrm>
                      <a:prstGeom prst="rect">
                        <a:avLst/>
                      </a:prstGeom>
                      <a:noFill/>
                      <a:ln w="9525">
                        <a:noFill/>
                      </a:ln>
                      <a:effectLst/>
                    </wps:spPr>
                    <wps:txbx>
                      <w:txbxContent>
                        <w:p>
                          <w:pPr>
                            <w:spacing w:line="220" w:lineRule="exact"/>
                            <w:ind w:left="20"/>
                            <w:jc w:val="left"/>
                            <w:rPr>
                              <w:sz w:val="18"/>
                            </w:rPr>
                          </w:pPr>
                        </w:p>
                      </w:txbxContent>
                    </wps:txbx>
                    <wps:bodyPr lIns="0" tIns="0" rIns="0" bIns="0" upright="1"/>
                  </wps:wsp>
                </a:graphicData>
              </a:graphic>
            </wp:anchor>
          </w:drawing>
        </mc:Choice>
        <mc:Fallback>
          <w:pict>
            <v:shape id="_x0000_s1026" o:spid="_x0000_s1026" o:spt="202" type="#_x0000_t202" style="position:absolute;left:0pt;margin-left:296.6pt;margin-top:802.75pt;height:11pt;width:20pt;mso-position-horizontal-relative:page;mso-position-vertical-relative:page;z-index:-251658240;mso-width-relative:page;mso-height-relative:page;" filled="f" stroked="f" coordsize="21600,21600" o:gfxdata="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GyKD8doA&#10;AAANAQAADwAAAAAAAAABACAAAAAiAAAAZHJzL2Rvd25yZXYueG1sUEsBAhQAFAAAAAgAh07iQIRb&#10;GeGrAQAAOgMAAA4AAAAAAAAAAQAgAAAAKQEAAGRycy9lMm9Eb2MueG1sUEsFBgAAAAAGAAYAWQEA&#10;AEYFAAAAAA==&#10;">
              <v:fill on="f" focussize="0,0"/>
              <v:stroke on="f"/>
              <v:imagedata o:title=""/>
              <o:lock v:ext="edit" aspectratio="f"/>
              <v:textbox inset="0mm,0mm,0mm,0mm">
                <w:txbxContent>
                  <w:p>
                    <w:pPr>
                      <w:spacing w:line="220" w:lineRule="exact"/>
                      <w:ind w:left="20"/>
                      <w:jc w:val="left"/>
                      <w:rPr>
                        <w:sz w:val="18"/>
                      </w:rPr>
                    </w:pP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928FAB2"/>
    <w:multiLevelType w:val="singleLevel"/>
    <w:tmpl w:val="8928FAB2"/>
    <w:lvl w:ilvl="0" w:tentative="0">
      <w:start w:val="1"/>
      <w:numFmt w:val="decimal"/>
      <w:suff w:val="nothing"/>
      <w:lvlText w:val="（%1）"/>
      <w:lvlJc w:val="left"/>
    </w:lvl>
  </w:abstractNum>
  <w:abstractNum w:abstractNumId="1">
    <w:nsid w:val="AF83B2B6"/>
    <w:multiLevelType w:val="singleLevel"/>
    <w:tmpl w:val="AF83B2B6"/>
    <w:lvl w:ilvl="0" w:tentative="0">
      <w:start w:val="2"/>
      <w:numFmt w:val="chineseCounting"/>
      <w:suff w:val="space"/>
      <w:lvlText w:val="第%1章"/>
      <w:lvlJc w:val="left"/>
      <w:rPr>
        <w:rFonts w:hint="eastAsia"/>
      </w:rPr>
    </w:lvl>
  </w:abstractNum>
  <w:abstractNum w:abstractNumId="2">
    <w:nsid w:val="C07089D4"/>
    <w:multiLevelType w:val="singleLevel"/>
    <w:tmpl w:val="C07089D4"/>
    <w:lvl w:ilvl="0" w:tentative="0">
      <w:start w:val="2"/>
      <w:numFmt w:val="decimal"/>
      <w:lvlText w:val="(%1)"/>
      <w:lvlJc w:val="left"/>
      <w:pPr>
        <w:tabs>
          <w:tab w:val="left" w:pos="312"/>
        </w:tabs>
      </w:pPr>
    </w:lvl>
  </w:abstractNum>
  <w:abstractNum w:abstractNumId="3">
    <w:nsid w:val="C403696C"/>
    <w:multiLevelType w:val="singleLevel"/>
    <w:tmpl w:val="C403696C"/>
    <w:lvl w:ilvl="0" w:tentative="0">
      <w:start w:val="7"/>
      <w:numFmt w:val="chineseCounting"/>
      <w:suff w:val="nothing"/>
      <w:lvlText w:val="%1、"/>
      <w:lvlJc w:val="left"/>
      <w:rPr>
        <w:rFonts w:hint="eastAsia"/>
      </w:rPr>
    </w:lvl>
  </w:abstractNum>
  <w:abstractNum w:abstractNumId="4">
    <w:nsid w:val="CA96F817"/>
    <w:multiLevelType w:val="singleLevel"/>
    <w:tmpl w:val="CA96F817"/>
    <w:lvl w:ilvl="0" w:tentative="0">
      <w:start w:val="4"/>
      <w:numFmt w:val="chineseCounting"/>
      <w:suff w:val="nothing"/>
      <w:lvlText w:val="%1、"/>
      <w:lvlJc w:val="left"/>
      <w:rPr>
        <w:rFonts w:hint="eastAsia"/>
      </w:rPr>
    </w:lvl>
  </w:abstractNum>
  <w:abstractNum w:abstractNumId="5">
    <w:nsid w:val="F05E07D8"/>
    <w:multiLevelType w:val="singleLevel"/>
    <w:tmpl w:val="F05E07D8"/>
    <w:lvl w:ilvl="0" w:tentative="0">
      <w:start w:val="5"/>
      <w:numFmt w:val="chineseCounting"/>
      <w:suff w:val="nothing"/>
      <w:lvlText w:val="%1、"/>
      <w:lvlJc w:val="left"/>
      <w:rPr>
        <w:rFonts w:hint="eastAsia"/>
      </w:rPr>
    </w:lvl>
  </w:abstractNum>
  <w:abstractNum w:abstractNumId="6">
    <w:nsid w:val="0000000A"/>
    <w:multiLevelType w:val="multilevel"/>
    <w:tmpl w:val="0000000A"/>
    <w:lvl w:ilvl="0" w:tentative="0">
      <w:start w:val="1"/>
      <w:numFmt w:val="decimal"/>
      <w:lvlText w:val="（%1）"/>
      <w:lvlJc w:val="left"/>
      <w:pPr>
        <w:tabs>
          <w:tab w:val="left" w:pos="1140"/>
        </w:tabs>
        <w:ind w:left="1140" w:hanging="720"/>
      </w:pPr>
      <w:rPr>
        <w:rFonts w:ascii="宋体" w:hAnsi="宋体" w:eastAsia="宋体" w:cs="Times New Roman"/>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7">
    <w:nsid w:val="0000000B"/>
    <w:multiLevelType w:val="multilevel"/>
    <w:tmpl w:val="0000000B"/>
    <w:lvl w:ilvl="0" w:tentative="0">
      <w:start w:val="1"/>
      <w:numFmt w:val="decimal"/>
      <w:lvlText w:val="（%1）"/>
      <w:lvlJc w:val="left"/>
      <w:pPr>
        <w:tabs>
          <w:tab w:val="left" w:pos="1140"/>
        </w:tabs>
        <w:ind w:left="1140" w:hanging="720"/>
      </w:pPr>
      <w:rPr>
        <w:rFonts w:hint="eastAsia"/>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8">
    <w:nsid w:val="199E0186"/>
    <w:multiLevelType w:val="singleLevel"/>
    <w:tmpl w:val="199E0186"/>
    <w:lvl w:ilvl="0" w:tentative="0">
      <w:start w:val="3"/>
      <w:numFmt w:val="chineseCounting"/>
      <w:suff w:val="space"/>
      <w:lvlText w:val="第%1章"/>
      <w:lvlJc w:val="left"/>
      <w:rPr>
        <w:rFonts w:hint="eastAsia"/>
      </w:rPr>
    </w:lvl>
  </w:abstractNum>
  <w:abstractNum w:abstractNumId="9">
    <w:nsid w:val="59FBE9AF"/>
    <w:multiLevelType w:val="singleLevel"/>
    <w:tmpl w:val="59FBE9AF"/>
    <w:lvl w:ilvl="0" w:tentative="0">
      <w:start w:val="6"/>
      <w:numFmt w:val="chineseCounting"/>
      <w:suff w:val="space"/>
      <w:lvlText w:val="第%1章"/>
      <w:lvlJc w:val="left"/>
    </w:lvl>
  </w:abstractNum>
  <w:abstractNum w:abstractNumId="10">
    <w:nsid w:val="69896DB1"/>
    <w:multiLevelType w:val="multilevel"/>
    <w:tmpl w:val="69896DB1"/>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5"/>
  </w:num>
  <w:num w:numId="2">
    <w:abstractNumId w:val="3"/>
  </w:num>
  <w:num w:numId="3">
    <w:abstractNumId w:val="1"/>
  </w:num>
  <w:num w:numId="4">
    <w:abstractNumId w:val="0"/>
  </w:num>
  <w:num w:numId="5">
    <w:abstractNumId w:val="4"/>
  </w:num>
  <w:num w:numId="6">
    <w:abstractNumId w:val="8"/>
  </w:num>
  <w:num w:numId="7">
    <w:abstractNumId w:val="2"/>
  </w:num>
  <w:num w:numId="8">
    <w:abstractNumId w:val="9"/>
  </w:num>
  <w:num w:numId="9">
    <w:abstractNumId w:val="7"/>
  </w:num>
  <w:num w:numId="10">
    <w:abstractNumId w:val="6"/>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3E5620D"/>
    <w:rsid w:val="00045160"/>
    <w:rsid w:val="000A1863"/>
    <w:rsid w:val="0031363D"/>
    <w:rsid w:val="00381B75"/>
    <w:rsid w:val="00490D31"/>
    <w:rsid w:val="005364FB"/>
    <w:rsid w:val="00687F69"/>
    <w:rsid w:val="00BC091F"/>
    <w:rsid w:val="00C42D13"/>
    <w:rsid w:val="00D3711C"/>
    <w:rsid w:val="00D97956"/>
    <w:rsid w:val="00E00CF5"/>
    <w:rsid w:val="01053913"/>
    <w:rsid w:val="01767520"/>
    <w:rsid w:val="01931D35"/>
    <w:rsid w:val="0195700E"/>
    <w:rsid w:val="01AC7C7E"/>
    <w:rsid w:val="01D557BF"/>
    <w:rsid w:val="01F20A7D"/>
    <w:rsid w:val="01FC1F91"/>
    <w:rsid w:val="02033AF1"/>
    <w:rsid w:val="02754CBB"/>
    <w:rsid w:val="02C51F8D"/>
    <w:rsid w:val="02D26C73"/>
    <w:rsid w:val="037945BC"/>
    <w:rsid w:val="03B85501"/>
    <w:rsid w:val="03C6431B"/>
    <w:rsid w:val="03C96C7D"/>
    <w:rsid w:val="03EC43ED"/>
    <w:rsid w:val="03FB421F"/>
    <w:rsid w:val="04AD1404"/>
    <w:rsid w:val="04C42089"/>
    <w:rsid w:val="051E23EF"/>
    <w:rsid w:val="05215169"/>
    <w:rsid w:val="05281B2C"/>
    <w:rsid w:val="05EC71C1"/>
    <w:rsid w:val="05F17C3D"/>
    <w:rsid w:val="06A87F45"/>
    <w:rsid w:val="06E01002"/>
    <w:rsid w:val="07171BDA"/>
    <w:rsid w:val="07895FB9"/>
    <w:rsid w:val="07AA1B72"/>
    <w:rsid w:val="07CD3638"/>
    <w:rsid w:val="07EA300F"/>
    <w:rsid w:val="080C49AD"/>
    <w:rsid w:val="087D4414"/>
    <w:rsid w:val="0883280C"/>
    <w:rsid w:val="08DD3193"/>
    <w:rsid w:val="09206145"/>
    <w:rsid w:val="094D51CA"/>
    <w:rsid w:val="09770617"/>
    <w:rsid w:val="09BD5E36"/>
    <w:rsid w:val="09C1764B"/>
    <w:rsid w:val="09D93C88"/>
    <w:rsid w:val="0A756F13"/>
    <w:rsid w:val="0AA42013"/>
    <w:rsid w:val="0AC85FA6"/>
    <w:rsid w:val="0B404D56"/>
    <w:rsid w:val="0B412BC2"/>
    <w:rsid w:val="0BC6754B"/>
    <w:rsid w:val="0BDD42B8"/>
    <w:rsid w:val="0C005B98"/>
    <w:rsid w:val="0D271889"/>
    <w:rsid w:val="0D3B1F9D"/>
    <w:rsid w:val="0D446CB9"/>
    <w:rsid w:val="0D4A60BD"/>
    <w:rsid w:val="0D547C33"/>
    <w:rsid w:val="0D725E3C"/>
    <w:rsid w:val="0D9D4E2D"/>
    <w:rsid w:val="0DAE5891"/>
    <w:rsid w:val="0DF0564F"/>
    <w:rsid w:val="0E585BA8"/>
    <w:rsid w:val="0E941BA1"/>
    <w:rsid w:val="0F376BAC"/>
    <w:rsid w:val="0F994D6A"/>
    <w:rsid w:val="0FA1269E"/>
    <w:rsid w:val="0FED28AA"/>
    <w:rsid w:val="107E50EF"/>
    <w:rsid w:val="1100377F"/>
    <w:rsid w:val="11343309"/>
    <w:rsid w:val="11B638B9"/>
    <w:rsid w:val="12790FF4"/>
    <w:rsid w:val="13384D85"/>
    <w:rsid w:val="13807938"/>
    <w:rsid w:val="13987FC3"/>
    <w:rsid w:val="13C3445A"/>
    <w:rsid w:val="13E5620D"/>
    <w:rsid w:val="14053550"/>
    <w:rsid w:val="14474B35"/>
    <w:rsid w:val="144D5029"/>
    <w:rsid w:val="146B231F"/>
    <w:rsid w:val="14805AC8"/>
    <w:rsid w:val="14912A2D"/>
    <w:rsid w:val="14BA311A"/>
    <w:rsid w:val="14F4707B"/>
    <w:rsid w:val="15132103"/>
    <w:rsid w:val="1514063E"/>
    <w:rsid w:val="15256566"/>
    <w:rsid w:val="153E6EEE"/>
    <w:rsid w:val="15823948"/>
    <w:rsid w:val="15E75FFA"/>
    <w:rsid w:val="15FD0093"/>
    <w:rsid w:val="16327C76"/>
    <w:rsid w:val="168C0D5D"/>
    <w:rsid w:val="16973E66"/>
    <w:rsid w:val="16CB7BA0"/>
    <w:rsid w:val="17126D17"/>
    <w:rsid w:val="173939E5"/>
    <w:rsid w:val="176D442E"/>
    <w:rsid w:val="17A4355A"/>
    <w:rsid w:val="17AF7BB7"/>
    <w:rsid w:val="17D65806"/>
    <w:rsid w:val="18147C14"/>
    <w:rsid w:val="181E1F28"/>
    <w:rsid w:val="18250883"/>
    <w:rsid w:val="18D0014E"/>
    <w:rsid w:val="18D616AD"/>
    <w:rsid w:val="18DB51D1"/>
    <w:rsid w:val="18E50228"/>
    <w:rsid w:val="191100AF"/>
    <w:rsid w:val="199D4C26"/>
    <w:rsid w:val="19A135A7"/>
    <w:rsid w:val="1A022499"/>
    <w:rsid w:val="1A54560F"/>
    <w:rsid w:val="1AA456D7"/>
    <w:rsid w:val="1B765956"/>
    <w:rsid w:val="1BDA3032"/>
    <w:rsid w:val="1BE6584A"/>
    <w:rsid w:val="1BF07DFA"/>
    <w:rsid w:val="1C423715"/>
    <w:rsid w:val="1C642F87"/>
    <w:rsid w:val="1D0D7FE1"/>
    <w:rsid w:val="1D1773A7"/>
    <w:rsid w:val="1DCD56A8"/>
    <w:rsid w:val="1DF7538A"/>
    <w:rsid w:val="1E177588"/>
    <w:rsid w:val="1E261E78"/>
    <w:rsid w:val="1E431429"/>
    <w:rsid w:val="1E50477A"/>
    <w:rsid w:val="1E6A348E"/>
    <w:rsid w:val="1E991582"/>
    <w:rsid w:val="1EAF7E8C"/>
    <w:rsid w:val="1F2802D1"/>
    <w:rsid w:val="1FA05595"/>
    <w:rsid w:val="20400D5D"/>
    <w:rsid w:val="20B66E64"/>
    <w:rsid w:val="20D81333"/>
    <w:rsid w:val="20E06FF3"/>
    <w:rsid w:val="21106F71"/>
    <w:rsid w:val="215E010D"/>
    <w:rsid w:val="21685323"/>
    <w:rsid w:val="22B81471"/>
    <w:rsid w:val="22FB652E"/>
    <w:rsid w:val="23386099"/>
    <w:rsid w:val="23B540AF"/>
    <w:rsid w:val="24097E64"/>
    <w:rsid w:val="243F1772"/>
    <w:rsid w:val="2532063D"/>
    <w:rsid w:val="25426C10"/>
    <w:rsid w:val="25AE00E5"/>
    <w:rsid w:val="2602068D"/>
    <w:rsid w:val="26166039"/>
    <w:rsid w:val="26274B9C"/>
    <w:rsid w:val="27093E13"/>
    <w:rsid w:val="271E556C"/>
    <w:rsid w:val="273879EA"/>
    <w:rsid w:val="27607748"/>
    <w:rsid w:val="276128CF"/>
    <w:rsid w:val="27EF12D1"/>
    <w:rsid w:val="28626966"/>
    <w:rsid w:val="28EF3FA3"/>
    <w:rsid w:val="29324EA3"/>
    <w:rsid w:val="293A0E85"/>
    <w:rsid w:val="29432437"/>
    <w:rsid w:val="294E3B12"/>
    <w:rsid w:val="2985478D"/>
    <w:rsid w:val="2A074A57"/>
    <w:rsid w:val="2A0E5D6D"/>
    <w:rsid w:val="2A3F06AA"/>
    <w:rsid w:val="2A777B4F"/>
    <w:rsid w:val="2A7F4A30"/>
    <w:rsid w:val="2AB742ED"/>
    <w:rsid w:val="2B831441"/>
    <w:rsid w:val="2B984800"/>
    <w:rsid w:val="2BA51EB7"/>
    <w:rsid w:val="2CD82233"/>
    <w:rsid w:val="2D1C69B0"/>
    <w:rsid w:val="2D215935"/>
    <w:rsid w:val="2D8C71D2"/>
    <w:rsid w:val="2D927015"/>
    <w:rsid w:val="2EEB4CE9"/>
    <w:rsid w:val="2F456012"/>
    <w:rsid w:val="2F8C123C"/>
    <w:rsid w:val="2FA069C2"/>
    <w:rsid w:val="2FCD49B0"/>
    <w:rsid w:val="2FFA7654"/>
    <w:rsid w:val="301B1252"/>
    <w:rsid w:val="302E696A"/>
    <w:rsid w:val="303D4D9A"/>
    <w:rsid w:val="304B184E"/>
    <w:rsid w:val="30FD22ED"/>
    <w:rsid w:val="31AD3BD0"/>
    <w:rsid w:val="31E77C11"/>
    <w:rsid w:val="322929A3"/>
    <w:rsid w:val="32C56C92"/>
    <w:rsid w:val="32FE7F2D"/>
    <w:rsid w:val="33274E91"/>
    <w:rsid w:val="33691328"/>
    <w:rsid w:val="339159E4"/>
    <w:rsid w:val="345F5740"/>
    <w:rsid w:val="34B0124F"/>
    <w:rsid w:val="3505252A"/>
    <w:rsid w:val="352101D1"/>
    <w:rsid w:val="35925F43"/>
    <w:rsid w:val="35B26995"/>
    <w:rsid w:val="35F87FC6"/>
    <w:rsid w:val="35FD7B1C"/>
    <w:rsid w:val="36667364"/>
    <w:rsid w:val="36EA73D0"/>
    <w:rsid w:val="36EC6B5D"/>
    <w:rsid w:val="36EF4927"/>
    <w:rsid w:val="376506D3"/>
    <w:rsid w:val="378921D9"/>
    <w:rsid w:val="37D71E1B"/>
    <w:rsid w:val="37F95E78"/>
    <w:rsid w:val="383977A0"/>
    <w:rsid w:val="38AF687F"/>
    <w:rsid w:val="38D63E6D"/>
    <w:rsid w:val="391E0E89"/>
    <w:rsid w:val="392B6E75"/>
    <w:rsid w:val="39793240"/>
    <w:rsid w:val="398026AD"/>
    <w:rsid w:val="3B032BD9"/>
    <w:rsid w:val="3B302F86"/>
    <w:rsid w:val="3BFA3BE4"/>
    <w:rsid w:val="3C2224AD"/>
    <w:rsid w:val="3C5D6B79"/>
    <w:rsid w:val="3D376371"/>
    <w:rsid w:val="3D5622B1"/>
    <w:rsid w:val="3DB52F39"/>
    <w:rsid w:val="3DD3041C"/>
    <w:rsid w:val="3DF2097F"/>
    <w:rsid w:val="3DF92380"/>
    <w:rsid w:val="3DFC56BE"/>
    <w:rsid w:val="3E1679CE"/>
    <w:rsid w:val="3E375216"/>
    <w:rsid w:val="3E691D5F"/>
    <w:rsid w:val="3EAB18E5"/>
    <w:rsid w:val="3F44210C"/>
    <w:rsid w:val="3F596D48"/>
    <w:rsid w:val="3F7F10FE"/>
    <w:rsid w:val="3F8E4B42"/>
    <w:rsid w:val="3FB713EE"/>
    <w:rsid w:val="3FFE2F9F"/>
    <w:rsid w:val="40882AD3"/>
    <w:rsid w:val="408B3458"/>
    <w:rsid w:val="409E1FF1"/>
    <w:rsid w:val="40AD23B3"/>
    <w:rsid w:val="41287590"/>
    <w:rsid w:val="412B1303"/>
    <w:rsid w:val="418A3CDD"/>
    <w:rsid w:val="41F25BF1"/>
    <w:rsid w:val="42921194"/>
    <w:rsid w:val="43173711"/>
    <w:rsid w:val="433B0C41"/>
    <w:rsid w:val="433B481E"/>
    <w:rsid w:val="436328B1"/>
    <w:rsid w:val="43C5583F"/>
    <w:rsid w:val="444B29F8"/>
    <w:rsid w:val="44874787"/>
    <w:rsid w:val="448800AC"/>
    <w:rsid w:val="45225761"/>
    <w:rsid w:val="452A01B5"/>
    <w:rsid w:val="46B65083"/>
    <w:rsid w:val="46B97176"/>
    <w:rsid w:val="47287EDD"/>
    <w:rsid w:val="479B1A3D"/>
    <w:rsid w:val="47AE6127"/>
    <w:rsid w:val="498536E3"/>
    <w:rsid w:val="49B33375"/>
    <w:rsid w:val="4A5A47D0"/>
    <w:rsid w:val="4B446EDC"/>
    <w:rsid w:val="4B4C3EBA"/>
    <w:rsid w:val="4B5C5F2C"/>
    <w:rsid w:val="4B612EE4"/>
    <w:rsid w:val="4B8902E5"/>
    <w:rsid w:val="4B8A513A"/>
    <w:rsid w:val="4B944849"/>
    <w:rsid w:val="4B952CA5"/>
    <w:rsid w:val="4BA8432C"/>
    <w:rsid w:val="4CE32310"/>
    <w:rsid w:val="4D2B024A"/>
    <w:rsid w:val="4D9520EB"/>
    <w:rsid w:val="4DAE2D42"/>
    <w:rsid w:val="4DE52431"/>
    <w:rsid w:val="4E0177F8"/>
    <w:rsid w:val="4E020369"/>
    <w:rsid w:val="4E686EAF"/>
    <w:rsid w:val="4E714452"/>
    <w:rsid w:val="4E794B44"/>
    <w:rsid w:val="4F9622C7"/>
    <w:rsid w:val="4FFC49C8"/>
    <w:rsid w:val="5085043C"/>
    <w:rsid w:val="50C70F5F"/>
    <w:rsid w:val="51152675"/>
    <w:rsid w:val="51542622"/>
    <w:rsid w:val="51772BDB"/>
    <w:rsid w:val="518722F4"/>
    <w:rsid w:val="52236D02"/>
    <w:rsid w:val="524C1494"/>
    <w:rsid w:val="53393C95"/>
    <w:rsid w:val="53785EB7"/>
    <w:rsid w:val="54153E20"/>
    <w:rsid w:val="541A1F4E"/>
    <w:rsid w:val="54372AA2"/>
    <w:rsid w:val="544E3131"/>
    <w:rsid w:val="54936817"/>
    <w:rsid w:val="54AD3346"/>
    <w:rsid w:val="54E32E0E"/>
    <w:rsid w:val="5580592E"/>
    <w:rsid w:val="55D61B03"/>
    <w:rsid w:val="55F26909"/>
    <w:rsid w:val="55FB1573"/>
    <w:rsid w:val="561F5DD6"/>
    <w:rsid w:val="56290009"/>
    <w:rsid w:val="56697BD7"/>
    <w:rsid w:val="566C3EE4"/>
    <w:rsid w:val="57E25AC1"/>
    <w:rsid w:val="57ED48EB"/>
    <w:rsid w:val="58166474"/>
    <w:rsid w:val="58682149"/>
    <w:rsid w:val="58C870C0"/>
    <w:rsid w:val="59304D6A"/>
    <w:rsid w:val="597519D7"/>
    <w:rsid w:val="59C80A98"/>
    <w:rsid w:val="59D0060D"/>
    <w:rsid w:val="59DF0BEB"/>
    <w:rsid w:val="5A597E09"/>
    <w:rsid w:val="5A871BCD"/>
    <w:rsid w:val="5B360668"/>
    <w:rsid w:val="5B4D4DF7"/>
    <w:rsid w:val="5C2D43F7"/>
    <w:rsid w:val="5C6A1D4C"/>
    <w:rsid w:val="5C6D0703"/>
    <w:rsid w:val="5C712A29"/>
    <w:rsid w:val="5CCF31E7"/>
    <w:rsid w:val="5CDE0A57"/>
    <w:rsid w:val="5CE171FD"/>
    <w:rsid w:val="5CF605A2"/>
    <w:rsid w:val="5E2B0422"/>
    <w:rsid w:val="5F1E4028"/>
    <w:rsid w:val="5F364EE8"/>
    <w:rsid w:val="5F3A0D55"/>
    <w:rsid w:val="5F51192A"/>
    <w:rsid w:val="5FD31016"/>
    <w:rsid w:val="5FE106F2"/>
    <w:rsid w:val="5FFA2586"/>
    <w:rsid w:val="5FFE63B9"/>
    <w:rsid w:val="601D6211"/>
    <w:rsid w:val="60497364"/>
    <w:rsid w:val="60990192"/>
    <w:rsid w:val="60C6441F"/>
    <w:rsid w:val="60EC4488"/>
    <w:rsid w:val="617A2225"/>
    <w:rsid w:val="618E3E63"/>
    <w:rsid w:val="61AF0E75"/>
    <w:rsid w:val="622002B6"/>
    <w:rsid w:val="62D35073"/>
    <w:rsid w:val="63134DE0"/>
    <w:rsid w:val="63314C75"/>
    <w:rsid w:val="63511A18"/>
    <w:rsid w:val="641713B9"/>
    <w:rsid w:val="642E2B09"/>
    <w:rsid w:val="649A3A01"/>
    <w:rsid w:val="649F0F96"/>
    <w:rsid w:val="64A4029D"/>
    <w:rsid w:val="64C9575F"/>
    <w:rsid w:val="64E421BB"/>
    <w:rsid w:val="65013385"/>
    <w:rsid w:val="651176BD"/>
    <w:rsid w:val="65AB16A8"/>
    <w:rsid w:val="65BE3B3A"/>
    <w:rsid w:val="65C53CC3"/>
    <w:rsid w:val="65F66076"/>
    <w:rsid w:val="65FC1058"/>
    <w:rsid w:val="66472AFE"/>
    <w:rsid w:val="666F414B"/>
    <w:rsid w:val="66773316"/>
    <w:rsid w:val="669B3594"/>
    <w:rsid w:val="66CF69E3"/>
    <w:rsid w:val="670A6431"/>
    <w:rsid w:val="670D38A8"/>
    <w:rsid w:val="674655F7"/>
    <w:rsid w:val="67490759"/>
    <w:rsid w:val="679B3B15"/>
    <w:rsid w:val="67D314DE"/>
    <w:rsid w:val="67FB3298"/>
    <w:rsid w:val="689E6F42"/>
    <w:rsid w:val="68C94A55"/>
    <w:rsid w:val="68E40FAF"/>
    <w:rsid w:val="68F73AD8"/>
    <w:rsid w:val="68FA5CA1"/>
    <w:rsid w:val="692D647C"/>
    <w:rsid w:val="696C1A34"/>
    <w:rsid w:val="698642C2"/>
    <w:rsid w:val="699C03AD"/>
    <w:rsid w:val="69D76F53"/>
    <w:rsid w:val="6A2A0D8D"/>
    <w:rsid w:val="6A375A97"/>
    <w:rsid w:val="6A5B7D4F"/>
    <w:rsid w:val="6A621029"/>
    <w:rsid w:val="6A633C40"/>
    <w:rsid w:val="6B2C0BE0"/>
    <w:rsid w:val="6BF10221"/>
    <w:rsid w:val="6C0C6396"/>
    <w:rsid w:val="6C330CB2"/>
    <w:rsid w:val="6C3A5EC9"/>
    <w:rsid w:val="6C5232B4"/>
    <w:rsid w:val="6CE6463D"/>
    <w:rsid w:val="6CED482C"/>
    <w:rsid w:val="6CFD59DD"/>
    <w:rsid w:val="6D1D2A86"/>
    <w:rsid w:val="6D750C89"/>
    <w:rsid w:val="6DB6507E"/>
    <w:rsid w:val="6DB66160"/>
    <w:rsid w:val="6DCA23D3"/>
    <w:rsid w:val="6DD077A2"/>
    <w:rsid w:val="6DF0254C"/>
    <w:rsid w:val="6E3D0D5D"/>
    <w:rsid w:val="6E40527E"/>
    <w:rsid w:val="6E7F18FC"/>
    <w:rsid w:val="6E7F73C2"/>
    <w:rsid w:val="6F007414"/>
    <w:rsid w:val="6F022425"/>
    <w:rsid w:val="6F180B53"/>
    <w:rsid w:val="6F197180"/>
    <w:rsid w:val="6F1D6D9D"/>
    <w:rsid w:val="6F370E41"/>
    <w:rsid w:val="6F755B47"/>
    <w:rsid w:val="6FAA78AE"/>
    <w:rsid w:val="700B13E1"/>
    <w:rsid w:val="70F05AEF"/>
    <w:rsid w:val="7128359A"/>
    <w:rsid w:val="71392FA7"/>
    <w:rsid w:val="715D6DC4"/>
    <w:rsid w:val="71AF1519"/>
    <w:rsid w:val="71E30734"/>
    <w:rsid w:val="72474FEE"/>
    <w:rsid w:val="727B0163"/>
    <w:rsid w:val="72843454"/>
    <w:rsid w:val="72982740"/>
    <w:rsid w:val="72EE419C"/>
    <w:rsid w:val="735B48C8"/>
    <w:rsid w:val="738864E0"/>
    <w:rsid w:val="739262EF"/>
    <w:rsid w:val="73E216D8"/>
    <w:rsid w:val="742F4076"/>
    <w:rsid w:val="743A5C3E"/>
    <w:rsid w:val="74622CCF"/>
    <w:rsid w:val="74767F76"/>
    <w:rsid w:val="75105BD4"/>
    <w:rsid w:val="75235B44"/>
    <w:rsid w:val="75242E1C"/>
    <w:rsid w:val="75954D33"/>
    <w:rsid w:val="75B34ED2"/>
    <w:rsid w:val="75C23BB7"/>
    <w:rsid w:val="76150D8C"/>
    <w:rsid w:val="764D62D5"/>
    <w:rsid w:val="768966AB"/>
    <w:rsid w:val="76FD093D"/>
    <w:rsid w:val="77314F61"/>
    <w:rsid w:val="77907BB9"/>
    <w:rsid w:val="77AD6C4E"/>
    <w:rsid w:val="77BF501F"/>
    <w:rsid w:val="77F54B49"/>
    <w:rsid w:val="787032F9"/>
    <w:rsid w:val="78AE1766"/>
    <w:rsid w:val="792718FA"/>
    <w:rsid w:val="79282FE1"/>
    <w:rsid w:val="79887817"/>
    <w:rsid w:val="799C7D3C"/>
    <w:rsid w:val="79D9062D"/>
    <w:rsid w:val="7A152A25"/>
    <w:rsid w:val="7AF11792"/>
    <w:rsid w:val="7B2E4F59"/>
    <w:rsid w:val="7BA17E53"/>
    <w:rsid w:val="7BE3627B"/>
    <w:rsid w:val="7BF21357"/>
    <w:rsid w:val="7C0E040B"/>
    <w:rsid w:val="7C230F05"/>
    <w:rsid w:val="7C9320B1"/>
    <w:rsid w:val="7CF74064"/>
    <w:rsid w:val="7D2751D1"/>
    <w:rsid w:val="7DAB1FAD"/>
    <w:rsid w:val="7DCA0E9C"/>
    <w:rsid w:val="7F2053C7"/>
    <w:rsid w:val="7F482BCB"/>
    <w:rsid w:val="7F5A71C6"/>
    <w:rsid w:val="7FA07372"/>
    <w:rsid w:val="7FFD4F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6" w:lineRule="auto"/>
      <w:outlineLvl w:val="0"/>
    </w:pPr>
    <w:rPr>
      <w:b/>
      <w:bCs/>
      <w:kern w:val="44"/>
      <w:sz w:val="44"/>
      <w:szCs w:val="44"/>
    </w:rPr>
  </w:style>
  <w:style w:type="paragraph" w:styleId="4">
    <w:name w:val="heading 2"/>
    <w:basedOn w:val="1"/>
    <w:next w:val="1"/>
    <w:qFormat/>
    <w:uiPriority w:val="0"/>
    <w:pPr>
      <w:keepNext/>
      <w:keepLines/>
      <w:spacing w:line="415" w:lineRule="auto"/>
      <w:outlineLvl w:val="1"/>
    </w:pPr>
    <w:rPr>
      <w:rFonts w:ascii="Arial" w:hAnsi="Arial" w:eastAsia="黑体"/>
      <w:b/>
      <w:bCs/>
      <w:sz w:val="32"/>
      <w:szCs w:val="32"/>
    </w:rPr>
  </w:style>
  <w:style w:type="paragraph" w:styleId="5">
    <w:name w:val="heading 4"/>
    <w:basedOn w:val="1"/>
    <w:next w:val="1"/>
    <w:semiHidden/>
    <w:unhideWhenUsed/>
    <w:qFormat/>
    <w:uiPriority w:val="0"/>
    <w:pPr>
      <w:spacing w:before="0" w:beforeAutospacing="1" w:after="0" w:afterAutospacing="1"/>
      <w:jc w:val="left"/>
    </w:pPr>
    <w:rPr>
      <w:rFonts w:hint="eastAsia" w:ascii="宋体" w:hAnsi="宋体" w:eastAsia="宋体" w:cs="宋体"/>
      <w:b/>
      <w:kern w:val="0"/>
      <w:sz w:val="24"/>
      <w:szCs w:val="24"/>
      <w:lang w:val="en-US" w:eastAsia="zh-CN" w:bidi="ar"/>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49"/>
    <w:semiHidden/>
    <w:unhideWhenUsed/>
    <w:qFormat/>
    <w:uiPriority w:val="99"/>
    <w:rPr>
      <w:rFonts w:ascii="金山简黑体" w:hAnsi="Courier New" w:eastAsia="金山简黑体"/>
      <w:b/>
      <w:spacing w:val="-8"/>
      <w:kern w:val="0"/>
      <w:sz w:val="44"/>
      <w:szCs w:val="20"/>
    </w:rPr>
  </w:style>
  <w:style w:type="paragraph" w:styleId="6">
    <w:name w:val="Normal Indent"/>
    <w:basedOn w:val="1"/>
    <w:qFormat/>
    <w:uiPriority w:val="0"/>
    <w:pPr>
      <w:ind w:firstLine="420" w:firstLineChars="200"/>
    </w:pPr>
  </w:style>
  <w:style w:type="paragraph" w:styleId="7">
    <w:name w:val="annotation text"/>
    <w:basedOn w:val="1"/>
    <w:qFormat/>
    <w:uiPriority w:val="0"/>
    <w:pPr>
      <w:jc w:val="left"/>
    </w:pPr>
  </w:style>
  <w:style w:type="paragraph" w:styleId="8">
    <w:name w:val="Body Text Indent"/>
    <w:basedOn w:val="1"/>
    <w:next w:val="9"/>
    <w:qFormat/>
    <w:uiPriority w:val="99"/>
    <w:pPr>
      <w:ind w:firstLine="830" w:firstLineChars="352"/>
    </w:pPr>
    <w:rPr>
      <w:rFonts w:ascii="仿宋_GB2312" w:eastAsia="仿宋_GB2312"/>
      <w:kern w:val="0"/>
      <w:sz w:val="32"/>
      <w:szCs w:val="20"/>
    </w:rPr>
  </w:style>
  <w:style w:type="paragraph" w:styleId="9">
    <w:name w:val="envelope return"/>
    <w:basedOn w:val="1"/>
    <w:qFormat/>
    <w:uiPriority w:val="0"/>
    <w:pPr>
      <w:snapToGrid w:val="0"/>
    </w:pPr>
    <w:rPr>
      <w:rFonts w:ascii="Arial" w:hAnsi="Arial"/>
    </w:rPr>
  </w:style>
  <w:style w:type="paragraph" w:styleId="10">
    <w:name w:val="Block Text"/>
    <w:basedOn w:val="1"/>
    <w:unhideWhenUsed/>
    <w:qFormat/>
    <w:uiPriority w:val="0"/>
    <w:pPr>
      <w:spacing w:after="120"/>
      <w:ind w:left="1440" w:leftChars="700" w:right="1440" w:rightChars="700"/>
    </w:pPr>
  </w:style>
  <w:style w:type="paragraph" w:styleId="11">
    <w:name w:val="toc 3"/>
    <w:basedOn w:val="1"/>
    <w:next w:val="1"/>
    <w:qFormat/>
    <w:uiPriority w:val="0"/>
    <w:pPr>
      <w:ind w:left="420"/>
      <w:jc w:val="left"/>
    </w:pPr>
    <w:rPr>
      <w:i/>
      <w:iCs/>
      <w:sz w:val="20"/>
      <w:szCs w:val="20"/>
    </w:rPr>
  </w:style>
  <w:style w:type="paragraph" w:styleId="12">
    <w:name w:val="Plain Text"/>
    <w:basedOn w:val="1"/>
    <w:qFormat/>
    <w:uiPriority w:val="0"/>
    <w:rPr>
      <w:rFonts w:ascii="Courier New" w:hAnsi="Courier New"/>
      <w:szCs w:val="20"/>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basedOn w:val="1"/>
    <w:link w:val="52"/>
    <w:qFormat/>
    <w:uiPriority w:val="0"/>
    <w:pPr>
      <w:pBdr>
        <w:bottom w:val="single" w:color="auto" w:sz="6" w:space="1"/>
      </w:pBdr>
      <w:tabs>
        <w:tab w:val="center" w:pos="4153"/>
        <w:tab w:val="right" w:pos="8306"/>
      </w:tabs>
      <w:snapToGrid w:val="0"/>
      <w:jc w:val="center"/>
    </w:pPr>
    <w:rPr>
      <w:sz w:val="18"/>
      <w:szCs w:val="18"/>
    </w:rPr>
  </w:style>
  <w:style w:type="paragraph" w:styleId="15">
    <w:name w:val="toc 1"/>
    <w:basedOn w:val="1"/>
    <w:next w:val="1"/>
    <w:qFormat/>
    <w:uiPriority w:val="0"/>
  </w:style>
  <w:style w:type="paragraph" w:styleId="16">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17">
    <w:name w:val="Normal (Web)"/>
    <w:basedOn w:val="1"/>
    <w:next w:val="6"/>
    <w:qFormat/>
    <w:uiPriority w:val="99"/>
    <w:pPr>
      <w:widowControl/>
      <w:spacing w:before="100" w:beforeAutospacing="1" w:after="100" w:afterAutospacing="1"/>
      <w:jc w:val="left"/>
    </w:pPr>
    <w:rPr>
      <w:rFonts w:ascii="宋体" w:hAnsi="宋体" w:cs="宋体"/>
      <w:kern w:val="0"/>
      <w:sz w:val="24"/>
    </w:rPr>
  </w:style>
  <w:style w:type="paragraph" w:styleId="18">
    <w:name w:val="Body Text First Indent 2"/>
    <w:basedOn w:val="8"/>
    <w:qFormat/>
    <w:uiPriority w:val="0"/>
    <w:pPr>
      <w:spacing w:line="360" w:lineRule="auto"/>
      <w:ind w:firstLine="200" w:firstLineChars="200"/>
    </w:pPr>
    <w:rPr>
      <w:rFonts w:ascii="宋体"/>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basedOn w:val="21"/>
    <w:qFormat/>
    <w:uiPriority w:val="0"/>
  </w:style>
  <w:style w:type="character" w:styleId="23">
    <w:name w:val="page number"/>
    <w:basedOn w:val="21"/>
    <w:qFormat/>
    <w:uiPriority w:val="0"/>
  </w:style>
  <w:style w:type="character" w:styleId="24">
    <w:name w:val="FollowedHyperlink"/>
    <w:basedOn w:val="21"/>
    <w:qFormat/>
    <w:uiPriority w:val="0"/>
    <w:rPr>
      <w:color w:val="000000"/>
      <w:u w:val="none"/>
    </w:rPr>
  </w:style>
  <w:style w:type="character" w:styleId="25">
    <w:name w:val="Emphasis"/>
    <w:basedOn w:val="21"/>
    <w:qFormat/>
    <w:uiPriority w:val="0"/>
  </w:style>
  <w:style w:type="character" w:styleId="26">
    <w:name w:val="HTML Definition"/>
    <w:basedOn w:val="21"/>
    <w:qFormat/>
    <w:uiPriority w:val="0"/>
  </w:style>
  <w:style w:type="character" w:styleId="27">
    <w:name w:val="HTML Variable"/>
    <w:basedOn w:val="21"/>
    <w:qFormat/>
    <w:uiPriority w:val="0"/>
  </w:style>
  <w:style w:type="character" w:styleId="28">
    <w:name w:val="Hyperlink"/>
    <w:basedOn w:val="21"/>
    <w:qFormat/>
    <w:uiPriority w:val="0"/>
    <w:rPr>
      <w:color w:val="000000"/>
      <w:u w:val="none"/>
    </w:rPr>
  </w:style>
  <w:style w:type="character" w:styleId="29">
    <w:name w:val="HTML Code"/>
    <w:basedOn w:val="21"/>
    <w:qFormat/>
    <w:uiPriority w:val="0"/>
    <w:rPr>
      <w:rFonts w:ascii="Courier New" w:hAnsi="Courier New"/>
      <w:sz w:val="20"/>
    </w:rPr>
  </w:style>
  <w:style w:type="character" w:styleId="30">
    <w:name w:val="annotation reference"/>
    <w:basedOn w:val="21"/>
    <w:qFormat/>
    <w:uiPriority w:val="0"/>
    <w:rPr>
      <w:sz w:val="21"/>
      <w:szCs w:val="21"/>
    </w:rPr>
  </w:style>
  <w:style w:type="character" w:styleId="31">
    <w:name w:val="HTML Cite"/>
    <w:basedOn w:val="21"/>
    <w:qFormat/>
    <w:uiPriority w:val="0"/>
  </w:style>
  <w:style w:type="paragraph" w:customStyle="1" w:styleId="32">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3">
    <w:name w:val="纯文本 New"/>
    <w:basedOn w:val="1"/>
    <w:qFormat/>
    <w:uiPriority w:val="0"/>
    <w:rPr>
      <w:rFonts w:ascii="宋体" w:hAnsi="Courier New"/>
      <w:szCs w:val="28"/>
    </w:rPr>
  </w:style>
  <w:style w:type="paragraph" w:customStyle="1" w:styleId="34">
    <w:name w:val="slStyle1"/>
    <w:basedOn w:val="1"/>
    <w:next w:val="1"/>
    <w:qFormat/>
    <w:uiPriority w:val="0"/>
    <w:pPr>
      <w:overflowPunct w:val="0"/>
      <w:autoSpaceDE w:val="0"/>
      <w:autoSpaceDN w:val="0"/>
      <w:spacing w:before="100" w:beforeAutospacing="1" w:after="100" w:afterAutospacing="1" w:line="440" w:lineRule="exact"/>
      <w:jc w:val="center"/>
      <w:outlineLvl w:val="0"/>
    </w:pPr>
    <w:rPr>
      <w:rFonts w:ascii="宋体" w:hAnsi="宋体"/>
      <w:b/>
      <w:color w:val="000000"/>
      <w:sz w:val="44"/>
      <w:szCs w:val="44"/>
      <w:u w:color="000000"/>
    </w:rPr>
  </w:style>
  <w:style w:type="character" w:customStyle="1" w:styleId="35">
    <w:name w:val="正文文本 Char"/>
    <w:link w:val="2"/>
    <w:qFormat/>
    <w:uiPriority w:val="99"/>
    <w:rPr>
      <w:rFonts w:ascii="金山简黑体" w:hAnsi="Courier New" w:eastAsia="金山简黑体"/>
      <w:b/>
      <w:spacing w:val="-8"/>
      <w:kern w:val="0"/>
      <w:sz w:val="44"/>
      <w:szCs w:val="20"/>
    </w:rPr>
  </w:style>
  <w:style w:type="paragraph" w:customStyle="1" w:styleId="36">
    <w:name w:val="普通(网站)1"/>
    <w:basedOn w:val="1"/>
    <w:qFormat/>
    <w:uiPriority w:val="99"/>
    <w:pPr>
      <w:widowControl/>
      <w:spacing w:before="100" w:beforeAutospacing="1" w:after="100" w:afterAutospacing="1" w:line="384" w:lineRule="auto"/>
      <w:jc w:val="left"/>
    </w:pPr>
    <w:rPr>
      <w:rFonts w:ascii="??" w:hAnsi="??" w:cs="宋体"/>
      <w:color w:val="000000"/>
      <w:kern w:val="0"/>
      <w:sz w:val="24"/>
      <w:szCs w:val="21"/>
      <w:lang w:val="zh-CN"/>
    </w:rPr>
  </w:style>
  <w:style w:type="paragraph" w:customStyle="1" w:styleId="37">
    <w:name w:val="纯文本1"/>
    <w:basedOn w:val="1"/>
    <w:unhideWhenUsed/>
    <w:qFormat/>
    <w:uiPriority w:val="0"/>
    <w:rPr>
      <w:rFonts w:eastAsia="Times New Roman"/>
      <w:szCs w:val="21"/>
      <w:lang w:val="zh-CN"/>
    </w:rPr>
  </w:style>
  <w:style w:type="paragraph" w:customStyle="1" w:styleId="38">
    <w:name w:val="表内文字"/>
    <w:basedOn w:val="1"/>
    <w:qFormat/>
    <w:uiPriority w:val="0"/>
    <w:pPr>
      <w:snapToGrid w:val="0"/>
      <w:spacing w:before="50" w:after="50"/>
      <w:jc w:val="center"/>
    </w:pPr>
    <w:rPr>
      <w:rFonts w:ascii="仿宋_GB2312" w:hAnsi="宋体" w:eastAsia="仿宋_GB2312"/>
      <w:b/>
      <w:color w:val="000000"/>
      <w:sz w:val="32"/>
      <w:szCs w:val="32"/>
    </w:rPr>
  </w:style>
  <w:style w:type="character" w:customStyle="1" w:styleId="39">
    <w:name w:val="bds_more"/>
    <w:basedOn w:val="21"/>
    <w:qFormat/>
    <w:uiPriority w:val="0"/>
    <w:rPr>
      <w:rFonts w:hint="eastAsia" w:ascii="宋体" w:hAnsi="宋体" w:eastAsia="宋体" w:cs="宋体"/>
    </w:rPr>
  </w:style>
  <w:style w:type="character" w:customStyle="1" w:styleId="40">
    <w:name w:val="g"/>
    <w:basedOn w:val="21"/>
    <w:qFormat/>
    <w:uiPriority w:val="0"/>
    <w:rPr>
      <w:color w:val="DD5400"/>
      <w:sz w:val="33"/>
      <w:szCs w:val="33"/>
    </w:rPr>
  </w:style>
  <w:style w:type="character" w:customStyle="1" w:styleId="41">
    <w:name w:val="mwp_cyl_i4"/>
    <w:basedOn w:val="21"/>
    <w:qFormat/>
    <w:uiPriority w:val="0"/>
    <w:rPr>
      <w:bdr w:val="single" w:color="7F9DB9" w:sz="6" w:space="0"/>
    </w:rPr>
  </w:style>
  <w:style w:type="character" w:customStyle="1" w:styleId="42">
    <w:name w:val="s"/>
    <w:basedOn w:val="21"/>
    <w:qFormat/>
    <w:uiPriority w:val="0"/>
    <w:rPr>
      <w:b/>
      <w:color w:val="DD5400"/>
      <w:sz w:val="36"/>
      <w:szCs w:val="36"/>
    </w:rPr>
  </w:style>
  <w:style w:type="character" w:customStyle="1" w:styleId="43">
    <w:name w:val="bds_nopic"/>
    <w:basedOn w:val="21"/>
    <w:qFormat/>
    <w:uiPriority w:val="0"/>
  </w:style>
  <w:style w:type="character" w:customStyle="1" w:styleId="44">
    <w:name w:val="bds_nopic1"/>
    <w:basedOn w:val="21"/>
    <w:qFormat/>
    <w:uiPriority w:val="0"/>
  </w:style>
  <w:style w:type="character" w:customStyle="1" w:styleId="45">
    <w:name w:val="bds_nopic2"/>
    <w:basedOn w:val="21"/>
    <w:qFormat/>
    <w:uiPriority w:val="0"/>
  </w:style>
  <w:style w:type="character" w:customStyle="1" w:styleId="46">
    <w:name w:val="bds_more2"/>
    <w:basedOn w:val="21"/>
    <w:qFormat/>
    <w:uiPriority w:val="0"/>
  </w:style>
  <w:style w:type="character" w:customStyle="1" w:styleId="47">
    <w:name w:val="bds_more3"/>
    <w:basedOn w:val="21"/>
    <w:qFormat/>
    <w:uiPriority w:val="0"/>
  </w:style>
  <w:style w:type="character" w:customStyle="1" w:styleId="48">
    <w:name w:val="bds_more4"/>
    <w:basedOn w:val="21"/>
    <w:qFormat/>
    <w:uiPriority w:val="0"/>
    <w:rPr>
      <w:rFonts w:hint="eastAsia" w:ascii="宋体" w:hAnsi="宋体" w:eastAsia="宋体" w:cs="宋体"/>
    </w:rPr>
  </w:style>
  <w:style w:type="character" w:customStyle="1" w:styleId="49">
    <w:name w:val="正文文本 Char1"/>
    <w:link w:val="2"/>
    <w:qFormat/>
    <w:uiPriority w:val="99"/>
    <w:rPr>
      <w:rFonts w:ascii="金山简黑体" w:hAnsi="Courier New" w:eastAsia="金山简黑体"/>
      <w:b/>
      <w:spacing w:val="-8"/>
      <w:kern w:val="0"/>
      <w:sz w:val="44"/>
      <w:szCs w:val="20"/>
    </w:rPr>
  </w:style>
  <w:style w:type="paragraph" w:customStyle="1" w:styleId="50">
    <w:name w:val="表格文字"/>
    <w:basedOn w:val="1"/>
    <w:qFormat/>
    <w:uiPriority w:val="99"/>
    <w:pPr>
      <w:spacing w:before="25" w:after="25"/>
      <w:jc w:val="left"/>
    </w:pPr>
    <w:rPr>
      <w:bCs/>
      <w:spacing w:val="10"/>
      <w:kern w:val="0"/>
      <w:sz w:val="24"/>
    </w:rPr>
  </w:style>
  <w:style w:type="paragraph" w:customStyle="1" w:styleId="51">
    <w:name w:val="文章正文样式 Char Char Char4"/>
    <w:basedOn w:val="1"/>
    <w:qFormat/>
    <w:uiPriority w:val="0"/>
    <w:pPr>
      <w:spacing w:line="520" w:lineRule="exact"/>
      <w:ind w:firstLine="480" w:firstLineChars="200"/>
      <w:jc w:val="left"/>
    </w:pPr>
    <w:rPr>
      <w:rFonts w:ascii="宋体" w:hAnsi="宋体" w:cs="宋体"/>
    </w:rPr>
  </w:style>
  <w:style w:type="character" w:customStyle="1" w:styleId="52">
    <w:name w:val="页眉 Char"/>
    <w:basedOn w:val="21"/>
    <w:link w:val="14"/>
    <w:qFormat/>
    <w:uiPriority w:val="0"/>
    <w:rPr>
      <w:kern w:val="2"/>
      <w:sz w:val="18"/>
      <w:szCs w:val="18"/>
    </w:rPr>
  </w:style>
  <w:style w:type="paragraph" w:customStyle="1" w:styleId="53">
    <w:name w:val="p16"/>
    <w:basedOn w:val="1"/>
    <w:qFormat/>
    <w:uiPriority w:val="0"/>
    <w:pPr>
      <w:widowControl/>
    </w:pPr>
    <w:rPr>
      <w:kern w:val="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41</Pages>
  <Words>3677</Words>
  <Characters>20964</Characters>
  <Lines>174</Lines>
  <Paragraphs>49</Paragraphs>
  <TotalTime>30</TotalTime>
  <ScaleCrop>false</ScaleCrop>
  <LinksUpToDate>false</LinksUpToDate>
  <CharactersWithSpaces>24592</CharactersWithSpaces>
  <Application>WPS Office_11.1.0.9739_F1E327BC-269C-435d-A152-05C5408002CA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2018-08-17T03:23:00Z</dcterms:created>
  <dc:creator>NTKO</dc:creator>
  <cp:lastModifiedBy>七天快速拿驾照</cp:lastModifiedBy>
  <cp:lastPrinted>2019-12-27T09:17:00Z</cp:lastPrinted>
  <dcterms:modified xsi:type="dcterms:W3CDTF">2020-07-30T08:32:15Z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2052-11.1.0.9739</vt:lpwstr>
  </property>
</Properties>
</file>